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BF7" w:rsidRPr="006C4A2F" w:rsidRDefault="008C4628" w:rsidP="00E721B2">
      <w:pPr>
        <w:spacing w:line="520" w:lineRule="exact"/>
        <w:ind w:firstLine="0"/>
        <w:jc w:val="both"/>
        <w:rPr>
          <w:rFonts w:ascii="Traditional Arabic" w:hAnsi="Traditional Arabic"/>
          <w:sz w:val="32"/>
          <w:szCs w:val="32"/>
          <w:rtl/>
        </w:rPr>
      </w:pPr>
      <w:r w:rsidRPr="006C4A2F">
        <w:rPr>
          <w:rFonts w:ascii="Traditional Arabic" w:hAnsi="Traditional Arabic" w:hint="cs"/>
          <w:noProof/>
          <w:sz w:val="32"/>
          <w:szCs w:val="32"/>
          <w:rtl/>
          <w:lang w:eastAsia="en-US"/>
        </w:rPr>
        <w:drawing>
          <wp:anchor distT="0" distB="0" distL="114300" distR="114300" simplePos="0" relativeHeight="251663872" behindDoc="0" locked="0" layoutInCell="1" allowOverlap="1">
            <wp:simplePos x="0" y="0"/>
            <wp:positionH relativeFrom="column">
              <wp:posOffset>3387090</wp:posOffset>
            </wp:positionH>
            <wp:positionV relativeFrom="paragraph">
              <wp:posOffset>80010</wp:posOffset>
            </wp:positionV>
            <wp:extent cx="2083435" cy="636270"/>
            <wp:effectExtent l="0" t="0" r="0" b="0"/>
            <wp:wrapNone/>
            <wp:docPr id="39" name="صورة 2" descr="G:\جام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G:\جامعة.png"/>
                    <pic:cNvPicPr>
                      <a:picLocks noChangeAspect="1" noChangeArrowheads="1"/>
                    </pic:cNvPicPr>
                  </pic:nvPicPr>
                  <pic:blipFill>
                    <a:blip r:embed="rId8" cstate="print"/>
                    <a:srcRect/>
                    <a:stretch>
                      <a:fillRect/>
                    </a:stretch>
                  </pic:blipFill>
                  <pic:spPr bwMode="auto">
                    <a:xfrm>
                      <a:off x="0" y="0"/>
                      <a:ext cx="2083435" cy="636270"/>
                    </a:xfrm>
                    <a:prstGeom prst="rect">
                      <a:avLst/>
                    </a:prstGeom>
                    <a:noFill/>
                    <a:ln w="9525">
                      <a:noFill/>
                      <a:miter lim="800000"/>
                      <a:headEnd/>
                      <a:tailEnd/>
                    </a:ln>
                  </pic:spPr>
                </pic:pic>
              </a:graphicData>
            </a:graphic>
          </wp:anchor>
        </w:drawing>
      </w:r>
      <w:r w:rsidRPr="006C4A2F">
        <w:rPr>
          <w:rFonts w:ascii="Traditional Arabic" w:hAnsi="Traditional Arabic" w:hint="cs"/>
          <w:noProof/>
          <w:sz w:val="32"/>
          <w:szCs w:val="32"/>
          <w:rtl/>
          <w:lang w:eastAsia="en-US"/>
        </w:rPr>
        <w:drawing>
          <wp:anchor distT="0" distB="0" distL="114300" distR="114300" simplePos="0" relativeHeight="251662848" behindDoc="0" locked="0" layoutInCell="1" allowOverlap="1">
            <wp:simplePos x="0" y="0"/>
            <wp:positionH relativeFrom="column">
              <wp:posOffset>3387090</wp:posOffset>
            </wp:positionH>
            <wp:positionV relativeFrom="paragraph">
              <wp:posOffset>80010</wp:posOffset>
            </wp:positionV>
            <wp:extent cx="2083435" cy="636270"/>
            <wp:effectExtent l="0" t="0" r="0" b="0"/>
            <wp:wrapNone/>
            <wp:docPr id="38" name="صورة 2" descr="G:\جام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G:\جامعة.png"/>
                    <pic:cNvPicPr>
                      <a:picLocks noChangeAspect="1" noChangeArrowheads="1"/>
                    </pic:cNvPicPr>
                  </pic:nvPicPr>
                  <pic:blipFill>
                    <a:blip r:embed="rId8" cstate="print"/>
                    <a:srcRect/>
                    <a:stretch>
                      <a:fillRect/>
                    </a:stretch>
                  </pic:blipFill>
                  <pic:spPr bwMode="auto">
                    <a:xfrm>
                      <a:off x="0" y="0"/>
                      <a:ext cx="2083435" cy="636270"/>
                    </a:xfrm>
                    <a:prstGeom prst="rect">
                      <a:avLst/>
                    </a:prstGeom>
                    <a:noFill/>
                    <a:ln w="9525">
                      <a:noFill/>
                      <a:miter lim="800000"/>
                      <a:headEnd/>
                      <a:tailEnd/>
                    </a:ln>
                  </pic:spPr>
                </pic:pic>
              </a:graphicData>
            </a:graphic>
          </wp:anchor>
        </w:drawing>
      </w:r>
      <w:r w:rsidRPr="006C4A2F">
        <w:rPr>
          <w:rFonts w:ascii="Traditional Arabic" w:hAnsi="Traditional Arabic" w:hint="cs"/>
          <w:noProof/>
          <w:sz w:val="32"/>
          <w:szCs w:val="32"/>
          <w:rtl/>
          <w:lang w:eastAsia="en-US"/>
        </w:rPr>
        <w:drawing>
          <wp:anchor distT="0" distB="0" distL="114300" distR="114300" simplePos="0" relativeHeight="251652608" behindDoc="0" locked="0" layoutInCell="1" allowOverlap="1">
            <wp:simplePos x="0" y="0"/>
            <wp:positionH relativeFrom="column">
              <wp:posOffset>3387090</wp:posOffset>
            </wp:positionH>
            <wp:positionV relativeFrom="paragraph">
              <wp:posOffset>80010</wp:posOffset>
            </wp:positionV>
            <wp:extent cx="2083435" cy="636270"/>
            <wp:effectExtent l="0" t="0" r="0" b="0"/>
            <wp:wrapNone/>
            <wp:docPr id="37" name="صورة 2" descr="G:\جامع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G:\جامعة.png"/>
                    <pic:cNvPicPr>
                      <a:picLocks noChangeAspect="1" noChangeArrowheads="1"/>
                    </pic:cNvPicPr>
                  </pic:nvPicPr>
                  <pic:blipFill>
                    <a:blip r:embed="rId8" cstate="print"/>
                    <a:srcRect/>
                    <a:stretch>
                      <a:fillRect/>
                    </a:stretch>
                  </pic:blipFill>
                  <pic:spPr bwMode="auto">
                    <a:xfrm>
                      <a:off x="0" y="0"/>
                      <a:ext cx="2083435" cy="636270"/>
                    </a:xfrm>
                    <a:prstGeom prst="rect">
                      <a:avLst/>
                    </a:prstGeom>
                    <a:noFill/>
                    <a:ln w="9525">
                      <a:noFill/>
                      <a:miter lim="800000"/>
                      <a:headEnd/>
                      <a:tailEnd/>
                    </a:ln>
                  </pic:spPr>
                </pic:pic>
              </a:graphicData>
            </a:graphic>
          </wp:anchor>
        </w:drawing>
      </w:r>
      <w:r w:rsidR="00FC3211" w:rsidRPr="006C4A2F">
        <w:rPr>
          <w:rFonts w:ascii="Traditional Arabic" w:hAnsi="Traditional Arabic" w:hint="cs"/>
          <w:sz w:val="32"/>
          <w:szCs w:val="32"/>
          <w:rtl/>
        </w:rPr>
        <w:t xml:space="preserve">      </w:t>
      </w:r>
    </w:p>
    <w:p w:rsidR="008E7BF7" w:rsidRPr="006C4A2F" w:rsidRDefault="008E7BF7" w:rsidP="00E721B2">
      <w:pPr>
        <w:spacing w:line="520" w:lineRule="exact"/>
        <w:ind w:firstLine="0"/>
        <w:jc w:val="both"/>
        <w:rPr>
          <w:rFonts w:ascii="Traditional Arabic" w:hAnsi="Traditional Arabic"/>
          <w:sz w:val="32"/>
          <w:szCs w:val="32"/>
          <w:rtl/>
        </w:rPr>
      </w:pPr>
    </w:p>
    <w:tbl>
      <w:tblPr>
        <w:bidiVisual/>
        <w:tblW w:w="0" w:type="auto"/>
        <w:jc w:val="center"/>
        <w:tblLook w:val="04A0"/>
      </w:tblPr>
      <w:tblGrid>
        <w:gridCol w:w="2840"/>
        <w:gridCol w:w="2841"/>
        <w:gridCol w:w="2841"/>
      </w:tblGrid>
      <w:tr w:rsidR="008E7BF7" w:rsidRPr="006C4A2F">
        <w:trPr>
          <w:trHeight w:val="136"/>
          <w:jc w:val="center"/>
        </w:trPr>
        <w:tc>
          <w:tcPr>
            <w:tcW w:w="2840" w:type="dxa"/>
            <w:vAlign w:val="center"/>
          </w:tcPr>
          <w:p w:rsidR="008E7BF7" w:rsidRPr="006C4A2F" w:rsidRDefault="008E7BF7" w:rsidP="009A2FEB">
            <w:pPr>
              <w:spacing w:line="520" w:lineRule="exact"/>
              <w:ind w:firstLine="0"/>
              <w:jc w:val="center"/>
              <w:rPr>
                <w:rFonts w:ascii="Traditional Arabic" w:hAnsi="Traditional Arabic"/>
                <w:b/>
                <w:bCs/>
                <w:sz w:val="28"/>
                <w:szCs w:val="28"/>
                <w:rtl/>
              </w:rPr>
            </w:pPr>
            <w:r w:rsidRPr="006C4A2F">
              <w:rPr>
                <w:rFonts w:ascii="Traditional Arabic" w:hAnsi="Traditional Arabic"/>
                <w:b/>
                <w:bCs/>
                <w:sz w:val="28"/>
                <w:szCs w:val="28"/>
                <w:rtl/>
              </w:rPr>
              <w:t>دولة إتحاد ماليزيا</w:t>
            </w:r>
          </w:p>
        </w:tc>
        <w:tc>
          <w:tcPr>
            <w:tcW w:w="2841" w:type="dxa"/>
          </w:tcPr>
          <w:p w:rsidR="008E7BF7" w:rsidRPr="006C4A2F" w:rsidRDefault="008E7BF7" w:rsidP="009A2FEB">
            <w:pPr>
              <w:spacing w:line="520" w:lineRule="exact"/>
              <w:ind w:firstLine="0"/>
              <w:jc w:val="both"/>
              <w:rPr>
                <w:rFonts w:ascii="Traditional Arabic" w:hAnsi="Traditional Arabic" w:cs="DecoType Naskh"/>
                <w:b/>
                <w:bCs/>
                <w:sz w:val="16"/>
                <w:szCs w:val="16"/>
                <w:rtl/>
              </w:rPr>
            </w:pPr>
            <w:r w:rsidRPr="006C4A2F">
              <w:rPr>
                <w:rFonts w:ascii="Traditional Arabic" w:hAnsi="Traditional Arabic" w:cs="DecoType Naskh Variants" w:hint="cs"/>
                <w:b/>
                <w:bCs/>
                <w:sz w:val="16"/>
                <w:szCs w:val="16"/>
                <w:rtl/>
              </w:rPr>
              <w:t xml:space="preserve">                   </w:t>
            </w:r>
          </w:p>
        </w:tc>
        <w:tc>
          <w:tcPr>
            <w:tcW w:w="2841" w:type="dxa"/>
          </w:tcPr>
          <w:p w:rsidR="008E7BF7" w:rsidRPr="006C4A2F" w:rsidRDefault="008E7BF7" w:rsidP="009A2FEB">
            <w:pPr>
              <w:spacing w:line="520" w:lineRule="exact"/>
              <w:jc w:val="both"/>
              <w:rPr>
                <w:rFonts w:ascii="Traditional Arabic" w:hAnsi="Traditional Arabic"/>
                <w:b/>
                <w:bCs/>
                <w:sz w:val="16"/>
                <w:szCs w:val="16"/>
                <w:rtl/>
              </w:rPr>
            </w:pPr>
          </w:p>
        </w:tc>
      </w:tr>
      <w:tr w:rsidR="008E7BF7" w:rsidRPr="006C4A2F">
        <w:trPr>
          <w:trHeight w:val="440"/>
          <w:jc w:val="center"/>
        </w:trPr>
        <w:tc>
          <w:tcPr>
            <w:tcW w:w="2840" w:type="dxa"/>
            <w:vAlign w:val="center"/>
          </w:tcPr>
          <w:p w:rsidR="008E7BF7" w:rsidRPr="006C4A2F" w:rsidRDefault="008E7BF7" w:rsidP="009A2FEB">
            <w:pPr>
              <w:spacing w:line="520" w:lineRule="exact"/>
              <w:ind w:firstLine="0"/>
              <w:jc w:val="center"/>
              <w:rPr>
                <w:rFonts w:ascii="Traditional Arabic" w:hAnsi="Traditional Arabic"/>
                <w:b/>
                <w:bCs/>
                <w:sz w:val="28"/>
                <w:szCs w:val="28"/>
                <w:rtl/>
              </w:rPr>
            </w:pPr>
            <w:r w:rsidRPr="006C4A2F">
              <w:rPr>
                <w:rFonts w:ascii="Traditional Arabic" w:hAnsi="Traditional Arabic"/>
                <w:b/>
                <w:bCs/>
                <w:sz w:val="28"/>
                <w:szCs w:val="28"/>
                <w:rtl/>
              </w:rPr>
              <w:t>وزارة التعليم العالي (</w:t>
            </w:r>
            <w:r w:rsidRPr="006C4A2F">
              <w:rPr>
                <w:rFonts w:ascii="Traditional Arabic" w:hAnsi="Traditional Arabic"/>
                <w:b/>
                <w:bCs/>
                <w:sz w:val="28"/>
                <w:szCs w:val="28"/>
              </w:rPr>
              <w:t>KPT</w:t>
            </w:r>
            <w:r w:rsidRPr="006C4A2F">
              <w:rPr>
                <w:rFonts w:ascii="Traditional Arabic" w:hAnsi="Traditional Arabic"/>
                <w:b/>
                <w:bCs/>
                <w:sz w:val="28"/>
                <w:szCs w:val="28"/>
                <w:rtl/>
              </w:rPr>
              <w:t>)</w:t>
            </w:r>
          </w:p>
        </w:tc>
        <w:tc>
          <w:tcPr>
            <w:tcW w:w="2841" w:type="dxa"/>
          </w:tcPr>
          <w:p w:rsidR="008E7BF7" w:rsidRPr="006C4A2F" w:rsidRDefault="008E7BF7" w:rsidP="009A2FEB">
            <w:pPr>
              <w:spacing w:line="520" w:lineRule="exact"/>
              <w:ind w:firstLine="0"/>
              <w:jc w:val="both"/>
              <w:rPr>
                <w:rFonts w:ascii="Traditional Arabic" w:hAnsi="Traditional Arabic"/>
                <w:b/>
                <w:bCs/>
                <w:sz w:val="16"/>
                <w:szCs w:val="16"/>
                <w:rtl/>
              </w:rPr>
            </w:pPr>
          </w:p>
        </w:tc>
        <w:tc>
          <w:tcPr>
            <w:tcW w:w="2841" w:type="dxa"/>
          </w:tcPr>
          <w:p w:rsidR="008E7BF7" w:rsidRPr="006C4A2F" w:rsidRDefault="008E7BF7" w:rsidP="009A2FEB">
            <w:pPr>
              <w:spacing w:line="520" w:lineRule="exact"/>
              <w:ind w:firstLine="0"/>
              <w:jc w:val="both"/>
              <w:rPr>
                <w:rFonts w:ascii="Traditional Arabic" w:hAnsi="Traditional Arabic"/>
                <w:b/>
                <w:bCs/>
                <w:sz w:val="16"/>
                <w:szCs w:val="16"/>
                <w:rtl/>
              </w:rPr>
            </w:pPr>
          </w:p>
        </w:tc>
      </w:tr>
      <w:tr w:rsidR="008E7BF7" w:rsidRPr="006C4A2F">
        <w:trPr>
          <w:trHeight w:val="440"/>
          <w:jc w:val="center"/>
        </w:trPr>
        <w:tc>
          <w:tcPr>
            <w:tcW w:w="2840" w:type="dxa"/>
            <w:vAlign w:val="center"/>
          </w:tcPr>
          <w:p w:rsidR="008E7BF7" w:rsidRPr="006C4A2F" w:rsidRDefault="008E7BF7" w:rsidP="009A2FEB">
            <w:pPr>
              <w:spacing w:line="520" w:lineRule="exact"/>
              <w:ind w:firstLine="0"/>
              <w:jc w:val="center"/>
              <w:rPr>
                <w:rFonts w:ascii="Traditional Arabic" w:hAnsi="Traditional Arabic"/>
                <w:b/>
                <w:bCs/>
                <w:sz w:val="28"/>
                <w:szCs w:val="28"/>
                <w:rtl/>
              </w:rPr>
            </w:pPr>
            <w:r w:rsidRPr="006C4A2F">
              <w:rPr>
                <w:rFonts w:ascii="Traditional Arabic" w:hAnsi="Traditional Arabic"/>
                <w:b/>
                <w:bCs/>
                <w:sz w:val="28"/>
                <w:szCs w:val="28"/>
                <w:rtl/>
              </w:rPr>
              <w:t>جامعة المدينة العالمية</w:t>
            </w:r>
          </w:p>
        </w:tc>
        <w:tc>
          <w:tcPr>
            <w:tcW w:w="2841" w:type="dxa"/>
          </w:tcPr>
          <w:p w:rsidR="008E7BF7" w:rsidRPr="006C4A2F" w:rsidRDefault="008E7BF7" w:rsidP="009A2FEB">
            <w:pPr>
              <w:spacing w:line="520" w:lineRule="exact"/>
              <w:ind w:firstLine="0"/>
              <w:jc w:val="both"/>
              <w:rPr>
                <w:rFonts w:ascii="Traditional Arabic" w:hAnsi="Traditional Arabic"/>
                <w:b/>
                <w:bCs/>
                <w:sz w:val="16"/>
                <w:szCs w:val="16"/>
                <w:rtl/>
              </w:rPr>
            </w:pPr>
          </w:p>
        </w:tc>
        <w:tc>
          <w:tcPr>
            <w:tcW w:w="2841" w:type="dxa"/>
          </w:tcPr>
          <w:p w:rsidR="008E7BF7" w:rsidRPr="006C4A2F" w:rsidRDefault="008E7BF7" w:rsidP="009A2FEB">
            <w:pPr>
              <w:spacing w:line="520" w:lineRule="exact"/>
              <w:ind w:firstLine="0"/>
              <w:jc w:val="both"/>
              <w:rPr>
                <w:rFonts w:ascii="Traditional Arabic" w:hAnsi="Traditional Arabic"/>
                <w:b/>
                <w:bCs/>
                <w:sz w:val="16"/>
                <w:szCs w:val="16"/>
                <w:rtl/>
              </w:rPr>
            </w:pPr>
          </w:p>
        </w:tc>
      </w:tr>
      <w:tr w:rsidR="008E7BF7" w:rsidRPr="006C4A2F">
        <w:trPr>
          <w:trHeight w:val="440"/>
          <w:jc w:val="center"/>
        </w:trPr>
        <w:tc>
          <w:tcPr>
            <w:tcW w:w="2840" w:type="dxa"/>
            <w:vAlign w:val="center"/>
          </w:tcPr>
          <w:p w:rsidR="008E7BF7" w:rsidRPr="006C4A2F" w:rsidRDefault="008E7BF7" w:rsidP="009A2FEB">
            <w:pPr>
              <w:spacing w:line="520" w:lineRule="exact"/>
              <w:ind w:firstLine="0"/>
              <w:jc w:val="center"/>
              <w:rPr>
                <w:rFonts w:ascii="Traditional Arabic" w:hAnsi="Traditional Arabic"/>
                <w:b/>
                <w:bCs/>
                <w:sz w:val="28"/>
                <w:szCs w:val="28"/>
                <w:rtl/>
              </w:rPr>
            </w:pPr>
            <w:r w:rsidRPr="006C4A2F">
              <w:rPr>
                <w:rFonts w:ascii="Traditional Arabic" w:hAnsi="Traditional Arabic"/>
                <w:b/>
                <w:bCs/>
                <w:sz w:val="28"/>
                <w:szCs w:val="28"/>
                <w:rtl/>
              </w:rPr>
              <w:t>كلية العلوم الإسلامية</w:t>
            </w:r>
          </w:p>
        </w:tc>
        <w:tc>
          <w:tcPr>
            <w:tcW w:w="2841" w:type="dxa"/>
          </w:tcPr>
          <w:p w:rsidR="008E7BF7" w:rsidRPr="006C4A2F" w:rsidRDefault="008E7BF7" w:rsidP="009A2FEB">
            <w:pPr>
              <w:spacing w:line="520" w:lineRule="exact"/>
              <w:ind w:firstLine="0"/>
              <w:jc w:val="both"/>
              <w:rPr>
                <w:rFonts w:ascii="Traditional Arabic" w:hAnsi="Traditional Arabic"/>
                <w:b/>
                <w:bCs/>
                <w:sz w:val="16"/>
                <w:szCs w:val="16"/>
                <w:rtl/>
              </w:rPr>
            </w:pPr>
          </w:p>
        </w:tc>
        <w:tc>
          <w:tcPr>
            <w:tcW w:w="2841" w:type="dxa"/>
          </w:tcPr>
          <w:p w:rsidR="008E7BF7" w:rsidRPr="006C4A2F" w:rsidRDefault="008E7BF7" w:rsidP="009A2FEB">
            <w:pPr>
              <w:spacing w:line="520" w:lineRule="exact"/>
              <w:ind w:firstLine="0"/>
              <w:jc w:val="both"/>
              <w:rPr>
                <w:rFonts w:ascii="Traditional Arabic" w:hAnsi="Traditional Arabic"/>
                <w:b/>
                <w:bCs/>
                <w:sz w:val="16"/>
                <w:szCs w:val="16"/>
                <w:rtl/>
              </w:rPr>
            </w:pPr>
          </w:p>
        </w:tc>
      </w:tr>
      <w:tr w:rsidR="008E7BF7" w:rsidRPr="006C4A2F">
        <w:trPr>
          <w:trHeight w:val="440"/>
          <w:jc w:val="center"/>
        </w:trPr>
        <w:tc>
          <w:tcPr>
            <w:tcW w:w="2840" w:type="dxa"/>
            <w:vAlign w:val="center"/>
          </w:tcPr>
          <w:p w:rsidR="008E7BF7" w:rsidRPr="006C4A2F" w:rsidRDefault="008E7BF7" w:rsidP="009A2FEB">
            <w:pPr>
              <w:spacing w:line="520" w:lineRule="exact"/>
              <w:ind w:firstLine="0"/>
              <w:jc w:val="center"/>
              <w:rPr>
                <w:rFonts w:ascii="Traditional Arabic" w:hAnsi="Traditional Arabic"/>
                <w:b/>
                <w:bCs/>
                <w:sz w:val="28"/>
                <w:szCs w:val="28"/>
                <w:rtl/>
              </w:rPr>
            </w:pPr>
            <w:r w:rsidRPr="006C4A2F">
              <w:rPr>
                <w:rFonts w:ascii="Traditional Arabic" w:hAnsi="Traditional Arabic"/>
                <w:b/>
                <w:bCs/>
                <w:sz w:val="28"/>
                <w:szCs w:val="28"/>
                <w:rtl/>
              </w:rPr>
              <w:t>قسم فقه السنة</w:t>
            </w:r>
          </w:p>
        </w:tc>
        <w:tc>
          <w:tcPr>
            <w:tcW w:w="2841" w:type="dxa"/>
          </w:tcPr>
          <w:p w:rsidR="008E7BF7" w:rsidRPr="006C4A2F" w:rsidRDefault="008E7BF7" w:rsidP="009A2FEB">
            <w:pPr>
              <w:spacing w:line="520" w:lineRule="exact"/>
              <w:ind w:firstLine="0"/>
              <w:jc w:val="both"/>
              <w:rPr>
                <w:rFonts w:ascii="Traditional Arabic" w:hAnsi="Traditional Arabic"/>
                <w:b/>
                <w:bCs/>
                <w:sz w:val="16"/>
                <w:szCs w:val="16"/>
                <w:rtl/>
              </w:rPr>
            </w:pPr>
          </w:p>
        </w:tc>
        <w:tc>
          <w:tcPr>
            <w:tcW w:w="2841" w:type="dxa"/>
          </w:tcPr>
          <w:p w:rsidR="008E7BF7" w:rsidRPr="006C4A2F" w:rsidRDefault="008E7BF7" w:rsidP="009A2FEB">
            <w:pPr>
              <w:spacing w:line="520" w:lineRule="exact"/>
              <w:ind w:firstLine="0"/>
              <w:jc w:val="both"/>
              <w:rPr>
                <w:rFonts w:ascii="Traditional Arabic" w:hAnsi="Traditional Arabic"/>
                <w:b/>
                <w:bCs/>
                <w:sz w:val="16"/>
                <w:szCs w:val="16"/>
                <w:rtl/>
              </w:rPr>
            </w:pPr>
          </w:p>
        </w:tc>
      </w:tr>
    </w:tbl>
    <w:p w:rsidR="00E721B2" w:rsidRPr="006C4A2F" w:rsidRDefault="00E721B2" w:rsidP="00906A57">
      <w:pPr>
        <w:spacing w:line="520" w:lineRule="exact"/>
        <w:ind w:firstLine="0"/>
        <w:jc w:val="both"/>
        <w:rPr>
          <w:rFonts w:ascii="Traditional Arabic" w:hAnsi="Traditional Arabic"/>
          <w:b/>
          <w:bCs/>
          <w:sz w:val="36"/>
          <w:szCs w:val="36"/>
          <w:rtl/>
        </w:rPr>
      </w:pPr>
    </w:p>
    <w:p w:rsidR="00CB314A" w:rsidRPr="006C4A2F" w:rsidRDefault="00181D4C" w:rsidP="00CB314A">
      <w:pPr>
        <w:spacing w:line="276" w:lineRule="auto"/>
        <w:ind w:firstLine="0"/>
        <w:jc w:val="center"/>
        <w:rPr>
          <w:rFonts w:ascii="Traditional Arabic" w:hAnsi="Traditional Arabic"/>
          <w:b/>
          <w:bCs/>
          <w:sz w:val="72"/>
          <w:szCs w:val="72"/>
          <w:rtl/>
        </w:rPr>
      </w:pPr>
      <w:r w:rsidRPr="006C4A2F">
        <w:rPr>
          <w:rFonts w:ascii="Traditional Arabic" w:hAnsi="Traditional Arabic"/>
          <w:b/>
          <w:bCs/>
          <w:sz w:val="72"/>
          <w:szCs w:val="72"/>
          <w:rtl/>
        </w:rPr>
        <w:t xml:space="preserve">الأحاديث الضعيفة و </w:t>
      </w:r>
      <w:r w:rsidR="00E721B2" w:rsidRPr="006C4A2F">
        <w:rPr>
          <w:rFonts w:ascii="Traditional Arabic" w:hAnsi="Traditional Arabic"/>
          <w:b/>
          <w:bCs/>
          <w:sz w:val="72"/>
          <w:szCs w:val="72"/>
          <w:rtl/>
        </w:rPr>
        <w:t xml:space="preserve">الموضوعة المتعلقة </w:t>
      </w:r>
    </w:p>
    <w:p w:rsidR="00CB314A" w:rsidRPr="006C4A2F" w:rsidRDefault="00E721B2" w:rsidP="00CB314A">
      <w:pPr>
        <w:spacing w:line="276" w:lineRule="auto"/>
        <w:ind w:firstLine="0"/>
        <w:jc w:val="center"/>
        <w:rPr>
          <w:rFonts w:ascii="Traditional Arabic" w:hAnsi="Traditional Arabic"/>
          <w:b/>
          <w:bCs/>
          <w:sz w:val="72"/>
          <w:szCs w:val="72"/>
          <w:rtl/>
        </w:rPr>
      </w:pPr>
      <w:r w:rsidRPr="006C4A2F">
        <w:rPr>
          <w:rFonts w:ascii="Traditional Arabic" w:hAnsi="Traditional Arabic"/>
          <w:b/>
          <w:bCs/>
          <w:sz w:val="72"/>
          <w:szCs w:val="72"/>
          <w:rtl/>
        </w:rPr>
        <w:t xml:space="preserve">بالحج من ( </w:t>
      </w:r>
      <w:r w:rsidR="00FC3211" w:rsidRPr="006C4A2F">
        <w:rPr>
          <w:rFonts w:ascii="Traditional Arabic" w:hAnsi="Traditional Arabic"/>
          <w:b/>
          <w:bCs/>
          <w:sz w:val="72"/>
          <w:szCs w:val="72"/>
          <w:rtl/>
        </w:rPr>
        <w:t>السنن الأربعة</w:t>
      </w:r>
      <w:r w:rsidR="00181D4C" w:rsidRPr="006C4A2F">
        <w:rPr>
          <w:rFonts w:ascii="Traditional Arabic" w:hAnsi="Traditional Arabic"/>
          <w:b/>
          <w:bCs/>
          <w:sz w:val="72"/>
          <w:szCs w:val="72"/>
          <w:rtl/>
        </w:rPr>
        <w:t xml:space="preserve"> </w:t>
      </w:r>
      <w:r w:rsidR="00FC3211" w:rsidRPr="006C4A2F">
        <w:rPr>
          <w:rFonts w:ascii="Traditional Arabic" w:hAnsi="Traditional Arabic"/>
          <w:b/>
          <w:bCs/>
          <w:sz w:val="72"/>
          <w:szCs w:val="72"/>
          <w:rtl/>
        </w:rPr>
        <w:t>)</w:t>
      </w:r>
    </w:p>
    <w:p w:rsidR="00E721B2" w:rsidRPr="006C4A2F" w:rsidRDefault="000A4E59" w:rsidP="00CB314A">
      <w:pPr>
        <w:spacing w:line="276" w:lineRule="auto"/>
        <w:ind w:firstLine="0"/>
        <w:jc w:val="center"/>
        <w:rPr>
          <w:rFonts w:ascii="Traditional Arabic" w:hAnsi="Traditional Arabic"/>
          <w:b/>
          <w:bCs/>
          <w:sz w:val="72"/>
          <w:szCs w:val="72"/>
          <w:rtl/>
        </w:rPr>
      </w:pPr>
      <w:r w:rsidRPr="006C4A2F">
        <w:rPr>
          <w:rFonts w:ascii="Traditional Arabic" w:hAnsi="Traditional Arabic" w:hint="cs"/>
          <w:b/>
          <w:bCs/>
          <w:sz w:val="72"/>
          <w:szCs w:val="72"/>
          <w:rtl/>
        </w:rPr>
        <w:t>و</w:t>
      </w:r>
      <w:r w:rsidR="00FC3211" w:rsidRPr="006C4A2F">
        <w:rPr>
          <w:rFonts w:ascii="Traditional Arabic" w:hAnsi="Traditional Arabic" w:hint="cs"/>
          <w:b/>
          <w:bCs/>
          <w:sz w:val="72"/>
          <w:szCs w:val="72"/>
          <w:rtl/>
        </w:rPr>
        <w:t xml:space="preserve"> </w:t>
      </w:r>
      <w:r w:rsidRPr="006C4A2F">
        <w:rPr>
          <w:rFonts w:ascii="Traditional Arabic" w:hAnsi="Traditional Arabic" w:hint="cs"/>
          <w:b/>
          <w:bCs/>
          <w:sz w:val="72"/>
          <w:szCs w:val="72"/>
          <w:rtl/>
        </w:rPr>
        <w:t>أثرها على أداء المناسك</w:t>
      </w:r>
    </w:p>
    <w:p w:rsidR="00906A57" w:rsidRPr="006C4A2F" w:rsidRDefault="00906A57" w:rsidP="00CB314A">
      <w:pPr>
        <w:spacing w:line="276" w:lineRule="auto"/>
        <w:ind w:firstLine="0"/>
        <w:jc w:val="center"/>
        <w:rPr>
          <w:rFonts w:ascii="Traditional Arabic" w:hAnsi="Traditional Arabic"/>
          <w:b/>
          <w:bCs/>
          <w:rtl/>
        </w:rPr>
      </w:pPr>
      <w:r w:rsidRPr="006C4A2F">
        <w:rPr>
          <w:rFonts w:ascii="Traditional Arabic" w:hAnsi="Traditional Arabic" w:hint="cs"/>
          <w:b/>
          <w:bCs/>
          <w:rtl/>
        </w:rPr>
        <w:t>جمع</w:t>
      </w:r>
      <w:r w:rsidR="00DB1F31" w:rsidRPr="006C4A2F">
        <w:rPr>
          <w:rFonts w:ascii="Traditional Arabic" w:hAnsi="Traditional Arabic" w:hint="cs"/>
          <w:b/>
          <w:bCs/>
          <w:rtl/>
        </w:rPr>
        <w:t>ا</w:t>
      </w:r>
      <w:r w:rsidRPr="006C4A2F">
        <w:rPr>
          <w:rFonts w:ascii="Traditional Arabic" w:hAnsi="Traditional Arabic" w:hint="cs"/>
          <w:b/>
          <w:bCs/>
          <w:rtl/>
        </w:rPr>
        <w:t xml:space="preserve"> و</w:t>
      </w:r>
      <w:r w:rsidR="00244601" w:rsidRPr="006C4A2F">
        <w:rPr>
          <w:rFonts w:ascii="Traditional Arabic" w:hAnsi="Traditional Arabic" w:hint="cs"/>
          <w:b/>
          <w:bCs/>
          <w:rtl/>
        </w:rPr>
        <w:t xml:space="preserve"> </w:t>
      </w:r>
      <w:r w:rsidRPr="006C4A2F">
        <w:rPr>
          <w:rFonts w:ascii="Traditional Arabic" w:hAnsi="Traditional Arabic" w:hint="cs"/>
          <w:b/>
          <w:bCs/>
          <w:rtl/>
        </w:rPr>
        <w:t>دراسة</w:t>
      </w:r>
    </w:p>
    <w:p w:rsidR="000A4E59" w:rsidRPr="006C4A2F" w:rsidRDefault="000A4E59" w:rsidP="00CB314A">
      <w:pPr>
        <w:spacing w:line="276" w:lineRule="auto"/>
        <w:jc w:val="center"/>
        <w:rPr>
          <w:rFonts w:ascii="Traditional Arabic" w:hAnsi="Traditional Arabic"/>
          <w:b/>
          <w:bCs/>
          <w:sz w:val="36"/>
          <w:szCs w:val="36"/>
          <w:rtl/>
        </w:rPr>
      </w:pPr>
      <w:r w:rsidRPr="006C4A2F">
        <w:rPr>
          <w:rFonts w:ascii="Traditional Arabic" w:hAnsi="Traditional Arabic" w:hint="cs"/>
          <w:b/>
          <w:bCs/>
          <w:sz w:val="36"/>
          <w:szCs w:val="36"/>
          <w:rtl/>
        </w:rPr>
        <w:t xml:space="preserve">بحث تكميلي </w:t>
      </w:r>
      <w:r w:rsidR="004D6725" w:rsidRPr="006C4A2F">
        <w:rPr>
          <w:rFonts w:ascii="Traditional Arabic" w:hAnsi="Traditional Arabic" w:hint="cs"/>
          <w:b/>
          <w:bCs/>
          <w:sz w:val="36"/>
          <w:szCs w:val="36"/>
          <w:rtl/>
        </w:rPr>
        <w:t xml:space="preserve">مقدم </w:t>
      </w:r>
      <w:r w:rsidRPr="006C4A2F">
        <w:rPr>
          <w:rFonts w:ascii="Traditional Arabic" w:hAnsi="Traditional Arabic" w:hint="cs"/>
          <w:b/>
          <w:bCs/>
          <w:sz w:val="36"/>
          <w:szCs w:val="36"/>
          <w:rtl/>
        </w:rPr>
        <w:t>لنيل درجة الماجستير</w:t>
      </w:r>
      <w:r w:rsidR="004571A9" w:rsidRPr="006C4A2F">
        <w:rPr>
          <w:rFonts w:ascii="Traditional Arabic" w:hAnsi="Traditional Arabic" w:hint="cs"/>
          <w:b/>
          <w:bCs/>
          <w:sz w:val="36"/>
          <w:szCs w:val="36"/>
          <w:rtl/>
        </w:rPr>
        <w:t xml:space="preserve"> في فقه السنة</w:t>
      </w:r>
    </w:p>
    <w:p w:rsidR="000A4E59" w:rsidRPr="006C4A2F" w:rsidRDefault="000A4E59" w:rsidP="00CB314A">
      <w:pPr>
        <w:spacing w:line="520" w:lineRule="exact"/>
        <w:jc w:val="center"/>
        <w:rPr>
          <w:rFonts w:ascii="Traditional Arabic" w:hAnsi="Traditional Arabic"/>
          <w:b/>
          <w:bCs/>
          <w:sz w:val="36"/>
          <w:szCs w:val="36"/>
          <w:rtl/>
        </w:rPr>
      </w:pPr>
    </w:p>
    <w:p w:rsidR="000A4E59" w:rsidRPr="006C4A2F" w:rsidRDefault="00D16F2A" w:rsidP="00CB314A">
      <w:pPr>
        <w:spacing w:line="520" w:lineRule="exact"/>
        <w:jc w:val="center"/>
        <w:rPr>
          <w:rFonts w:ascii="Traditional Arabic" w:hAnsi="Traditional Arabic"/>
          <w:b/>
          <w:bCs/>
          <w:sz w:val="32"/>
          <w:szCs w:val="32"/>
          <w:rtl/>
        </w:rPr>
      </w:pPr>
      <w:r w:rsidRPr="006C4A2F">
        <w:rPr>
          <w:rFonts w:ascii="Traditional Arabic" w:hAnsi="Traditional Arabic" w:hint="cs"/>
          <w:b/>
          <w:bCs/>
          <w:sz w:val="32"/>
          <w:szCs w:val="32"/>
          <w:rtl/>
        </w:rPr>
        <w:t>اسم الباحث</w:t>
      </w:r>
      <w:r w:rsidR="000A4E59" w:rsidRPr="006C4A2F">
        <w:rPr>
          <w:rFonts w:ascii="Traditional Arabic" w:hAnsi="Traditional Arabic" w:hint="cs"/>
          <w:b/>
          <w:bCs/>
          <w:sz w:val="32"/>
          <w:szCs w:val="32"/>
          <w:rtl/>
        </w:rPr>
        <w:t>: فخرالدين لاتيه دامي</w:t>
      </w:r>
    </w:p>
    <w:p w:rsidR="000A4E59" w:rsidRPr="006C4A2F" w:rsidRDefault="000A4E59" w:rsidP="00CB314A">
      <w:pPr>
        <w:spacing w:line="520" w:lineRule="exact"/>
        <w:jc w:val="center"/>
        <w:rPr>
          <w:rFonts w:ascii="Traditional Arabic" w:hAnsi="Traditional Arabic"/>
          <w:b/>
          <w:bCs/>
          <w:sz w:val="28"/>
          <w:szCs w:val="28"/>
          <w:rtl/>
        </w:rPr>
      </w:pPr>
      <w:r w:rsidRPr="006C4A2F">
        <w:rPr>
          <w:rFonts w:ascii="Traditional Arabic" w:hAnsi="Traditional Arabic" w:hint="cs"/>
          <w:b/>
          <w:bCs/>
          <w:sz w:val="28"/>
          <w:szCs w:val="28"/>
          <w:rtl/>
        </w:rPr>
        <w:t>إشراف</w:t>
      </w:r>
    </w:p>
    <w:p w:rsidR="000A4E59" w:rsidRPr="006C4A2F" w:rsidRDefault="000A4E59" w:rsidP="00CB314A">
      <w:pPr>
        <w:spacing w:line="520" w:lineRule="exact"/>
        <w:jc w:val="center"/>
        <w:rPr>
          <w:rFonts w:ascii="Traditional Arabic" w:hAnsi="Traditional Arabic"/>
          <w:b/>
          <w:bCs/>
          <w:sz w:val="32"/>
          <w:szCs w:val="32"/>
          <w:rtl/>
        </w:rPr>
      </w:pPr>
      <w:r w:rsidRPr="006C4A2F">
        <w:rPr>
          <w:rFonts w:ascii="Traditional Arabic" w:hAnsi="Traditional Arabic" w:hint="cs"/>
          <w:b/>
          <w:bCs/>
          <w:sz w:val="32"/>
          <w:szCs w:val="32"/>
          <w:rtl/>
        </w:rPr>
        <w:t>د. مهدي عبد العزيز</w:t>
      </w:r>
    </w:p>
    <w:p w:rsidR="000A4E59" w:rsidRPr="006C4A2F" w:rsidRDefault="000A4E59" w:rsidP="00CB314A">
      <w:pPr>
        <w:spacing w:line="520" w:lineRule="exact"/>
        <w:jc w:val="center"/>
        <w:rPr>
          <w:rFonts w:ascii="Traditional Arabic" w:hAnsi="Traditional Arabic"/>
          <w:b/>
          <w:bCs/>
          <w:sz w:val="28"/>
          <w:szCs w:val="28"/>
          <w:rtl/>
        </w:rPr>
      </w:pPr>
      <w:r w:rsidRPr="006C4A2F">
        <w:rPr>
          <w:rFonts w:ascii="Traditional Arabic" w:hAnsi="Traditional Arabic" w:hint="cs"/>
          <w:b/>
          <w:bCs/>
          <w:sz w:val="28"/>
          <w:szCs w:val="28"/>
          <w:rtl/>
        </w:rPr>
        <w:t>الأستاذ المساعد و</w:t>
      </w:r>
      <w:r w:rsidR="00A1543F" w:rsidRPr="006C4A2F">
        <w:rPr>
          <w:rFonts w:ascii="Traditional Arabic" w:hAnsi="Traditional Arabic" w:hint="cs"/>
          <w:b/>
          <w:bCs/>
          <w:sz w:val="28"/>
          <w:szCs w:val="28"/>
          <w:rtl/>
        </w:rPr>
        <w:t xml:space="preserve"> </w:t>
      </w:r>
      <w:r w:rsidRPr="006C4A2F">
        <w:rPr>
          <w:rFonts w:ascii="Traditional Arabic" w:hAnsi="Traditional Arabic" w:hint="cs"/>
          <w:b/>
          <w:bCs/>
          <w:sz w:val="28"/>
          <w:szCs w:val="28"/>
          <w:rtl/>
        </w:rPr>
        <w:t>عميد كلية العلوم الإسلامية بجامعة المدينة العالمية</w:t>
      </w:r>
    </w:p>
    <w:p w:rsidR="004571A9" w:rsidRPr="006C4A2F" w:rsidRDefault="004571A9" w:rsidP="004571A9">
      <w:pPr>
        <w:spacing w:line="276" w:lineRule="auto"/>
        <w:jc w:val="center"/>
        <w:rPr>
          <w:rFonts w:ascii="Traditional Arabic" w:hAnsi="Traditional Arabic"/>
          <w:b/>
          <w:bCs/>
          <w:sz w:val="32"/>
          <w:szCs w:val="32"/>
          <w:rtl/>
        </w:rPr>
      </w:pPr>
      <w:r w:rsidRPr="006C4A2F">
        <w:rPr>
          <w:rFonts w:ascii="Traditional Arabic" w:hAnsi="Traditional Arabic" w:hint="cs"/>
          <w:b/>
          <w:bCs/>
          <w:sz w:val="32"/>
          <w:szCs w:val="32"/>
          <w:rtl/>
        </w:rPr>
        <w:t>كلية العلوم الإسلامية</w:t>
      </w:r>
      <w:r w:rsidRPr="006C4A2F">
        <w:rPr>
          <w:rFonts w:ascii="Traditional Arabic" w:hAnsi="Traditional Arabic" w:hint="cs"/>
          <w:b/>
          <w:bCs/>
          <w:sz w:val="28"/>
          <w:szCs w:val="28"/>
          <w:rtl/>
        </w:rPr>
        <w:t xml:space="preserve"> -</w:t>
      </w:r>
      <w:r w:rsidRPr="006C4A2F">
        <w:rPr>
          <w:rFonts w:ascii="Traditional Arabic" w:hAnsi="Traditional Arabic" w:hint="cs"/>
          <w:b/>
          <w:bCs/>
          <w:sz w:val="32"/>
          <w:szCs w:val="32"/>
          <w:rtl/>
        </w:rPr>
        <w:t xml:space="preserve"> قسم فقه السنة</w:t>
      </w:r>
    </w:p>
    <w:p w:rsidR="004571A9" w:rsidRPr="006C4A2F" w:rsidRDefault="004571A9" w:rsidP="00CB314A">
      <w:pPr>
        <w:spacing w:line="520" w:lineRule="exact"/>
        <w:jc w:val="center"/>
        <w:rPr>
          <w:rFonts w:ascii="Traditional Arabic" w:hAnsi="Traditional Arabic"/>
          <w:b/>
          <w:bCs/>
          <w:sz w:val="28"/>
          <w:szCs w:val="28"/>
          <w:rtl/>
        </w:rPr>
      </w:pPr>
    </w:p>
    <w:p w:rsidR="000A4E59" w:rsidRPr="006C4A2F" w:rsidRDefault="00577E21" w:rsidP="00CC6903">
      <w:pPr>
        <w:spacing w:line="520" w:lineRule="exact"/>
        <w:jc w:val="center"/>
        <w:rPr>
          <w:rFonts w:ascii="Traditional Arabic" w:hAnsi="Traditional Arabic"/>
          <w:b/>
          <w:bCs/>
          <w:sz w:val="28"/>
          <w:szCs w:val="28"/>
          <w:rtl/>
        </w:rPr>
      </w:pPr>
      <w:r w:rsidRPr="006C4A2F">
        <w:rPr>
          <w:rFonts w:ascii="Traditional Arabic" w:hAnsi="Traditional Arabic"/>
          <w:b/>
          <w:bCs/>
          <w:noProof/>
          <w:sz w:val="36"/>
          <w:szCs w:val="36"/>
          <w:rtl/>
          <w:lang w:eastAsia="en-US"/>
        </w:rPr>
        <w:pict>
          <v:roundrect id="_x0000_s1031" style="position:absolute;left:0;text-align:left;margin-left:177.55pt;margin-top:35.65pt;width:56.35pt;height:25.7pt;z-index:251653632" arcsize="10923f" strokecolor="white">
            <w10:wrap anchorx="page"/>
          </v:roundrect>
        </w:pict>
      </w:r>
      <w:r w:rsidR="00CC6903" w:rsidRPr="006C4A2F">
        <w:rPr>
          <w:rFonts w:ascii="Traditional Arabic" w:hAnsi="Traditional Arabic" w:hint="cs"/>
          <w:b/>
          <w:bCs/>
          <w:sz w:val="36"/>
          <w:szCs w:val="36"/>
          <w:rtl/>
        </w:rPr>
        <w:t>العام الجامعي:</w:t>
      </w:r>
      <w:r w:rsidR="00CC6903" w:rsidRPr="006C4A2F">
        <w:rPr>
          <w:rFonts w:ascii="Traditional Arabic" w:hAnsi="Traditional Arabic" w:hint="cs"/>
          <w:b/>
          <w:bCs/>
          <w:sz w:val="28"/>
          <w:szCs w:val="28"/>
          <w:rtl/>
        </w:rPr>
        <w:t xml:space="preserve"> </w:t>
      </w:r>
      <w:r w:rsidR="000A4E59" w:rsidRPr="006C4A2F">
        <w:rPr>
          <w:rFonts w:ascii="Traditional Arabic" w:hAnsi="Traditional Arabic"/>
          <w:b/>
          <w:bCs/>
          <w:sz w:val="36"/>
          <w:szCs w:val="36"/>
        </w:rPr>
        <w:t>1432</w:t>
      </w:r>
      <w:r w:rsidR="000A4E59" w:rsidRPr="006C4A2F">
        <w:rPr>
          <w:rFonts w:ascii="Traditional Arabic" w:hAnsi="Traditional Arabic" w:hint="cs"/>
          <w:b/>
          <w:bCs/>
          <w:sz w:val="36"/>
          <w:szCs w:val="36"/>
          <w:rtl/>
        </w:rPr>
        <w:t xml:space="preserve">ه </w:t>
      </w:r>
      <w:smartTag w:uri="urn:schemas-microsoft-com:office:smarttags" w:element="metricconverter">
        <w:smartTagPr>
          <w:attr w:name="ProductID" w:val="-2011 م"/>
        </w:smartTagPr>
        <w:r w:rsidR="000A4E59" w:rsidRPr="006C4A2F">
          <w:rPr>
            <w:rFonts w:ascii="Traditional Arabic" w:hAnsi="Traditional Arabic" w:hint="cs"/>
            <w:b/>
            <w:bCs/>
            <w:sz w:val="36"/>
            <w:szCs w:val="36"/>
            <w:rtl/>
          </w:rPr>
          <w:t>-</w:t>
        </w:r>
        <w:r w:rsidR="000A4E59" w:rsidRPr="006C4A2F">
          <w:rPr>
            <w:rFonts w:ascii="Traditional Arabic" w:hAnsi="Traditional Arabic"/>
            <w:b/>
            <w:bCs/>
            <w:sz w:val="36"/>
            <w:szCs w:val="36"/>
          </w:rPr>
          <w:t xml:space="preserve">2011 </w:t>
        </w:r>
        <w:r w:rsidR="000A4E59" w:rsidRPr="006C4A2F">
          <w:rPr>
            <w:rFonts w:ascii="Traditional Arabic" w:hAnsi="Traditional Arabic" w:hint="cs"/>
            <w:b/>
            <w:bCs/>
            <w:sz w:val="36"/>
            <w:szCs w:val="36"/>
            <w:rtl/>
          </w:rPr>
          <w:t>م</w:t>
        </w:r>
      </w:smartTag>
    </w:p>
    <w:p w:rsidR="00E721B2" w:rsidRPr="006C4A2F" w:rsidRDefault="00E721B2" w:rsidP="004F72CA">
      <w:pPr>
        <w:spacing w:line="520" w:lineRule="exact"/>
        <w:jc w:val="both"/>
        <w:rPr>
          <w:rFonts w:ascii="Traditional Arabic" w:hAnsi="Traditional Arabic"/>
          <w:sz w:val="36"/>
          <w:szCs w:val="36"/>
          <w:rtl/>
        </w:rPr>
      </w:pPr>
    </w:p>
    <w:p w:rsidR="00E721B2" w:rsidRPr="006C4A2F" w:rsidRDefault="00E721B2" w:rsidP="004F72CA">
      <w:pPr>
        <w:spacing w:line="520" w:lineRule="exact"/>
        <w:jc w:val="both"/>
        <w:rPr>
          <w:rFonts w:ascii="Traditional Arabic" w:hAnsi="Traditional Arabic"/>
          <w:sz w:val="36"/>
          <w:szCs w:val="36"/>
          <w:rtl/>
        </w:rPr>
      </w:pPr>
    </w:p>
    <w:p w:rsidR="00E721B2" w:rsidRPr="006C4A2F" w:rsidRDefault="00E721B2" w:rsidP="004F72CA">
      <w:pPr>
        <w:spacing w:line="520" w:lineRule="exact"/>
        <w:jc w:val="both"/>
        <w:rPr>
          <w:rFonts w:ascii="Traditional Arabic" w:hAnsi="Traditional Arabic"/>
          <w:sz w:val="36"/>
          <w:szCs w:val="36"/>
          <w:rtl/>
        </w:rPr>
      </w:pPr>
    </w:p>
    <w:p w:rsidR="00E721B2" w:rsidRPr="006C4A2F" w:rsidRDefault="00E721B2" w:rsidP="004F72CA">
      <w:pPr>
        <w:spacing w:line="520" w:lineRule="exact"/>
        <w:jc w:val="both"/>
        <w:rPr>
          <w:rFonts w:ascii="Traditional Arabic" w:hAnsi="Traditional Arabic"/>
          <w:sz w:val="36"/>
          <w:szCs w:val="36"/>
          <w:rtl/>
        </w:rPr>
      </w:pPr>
    </w:p>
    <w:p w:rsidR="00E721B2" w:rsidRPr="006C4A2F" w:rsidRDefault="00E721B2" w:rsidP="004F72CA">
      <w:pPr>
        <w:spacing w:line="520" w:lineRule="exact"/>
        <w:jc w:val="both"/>
        <w:rPr>
          <w:rFonts w:ascii="Traditional Arabic" w:hAnsi="Traditional Arabic"/>
          <w:sz w:val="36"/>
          <w:szCs w:val="36"/>
          <w:rtl/>
        </w:rPr>
      </w:pPr>
    </w:p>
    <w:p w:rsidR="00E721B2" w:rsidRPr="006C4A2F" w:rsidRDefault="00E721B2" w:rsidP="004F72CA">
      <w:pPr>
        <w:spacing w:line="520" w:lineRule="exact"/>
        <w:jc w:val="both"/>
        <w:rPr>
          <w:rFonts w:ascii="Traditional Arabic" w:hAnsi="Traditional Arabic"/>
          <w:sz w:val="36"/>
          <w:szCs w:val="36"/>
          <w:rtl/>
        </w:rPr>
      </w:pPr>
    </w:p>
    <w:p w:rsidR="00E721B2" w:rsidRPr="006C4A2F" w:rsidRDefault="00E721B2" w:rsidP="004F72CA">
      <w:pPr>
        <w:spacing w:line="520" w:lineRule="exact"/>
        <w:jc w:val="both"/>
        <w:rPr>
          <w:rFonts w:ascii="Traditional Arabic" w:hAnsi="Traditional Arabic"/>
          <w:sz w:val="36"/>
          <w:szCs w:val="36"/>
          <w:rtl/>
        </w:rPr>
      </w:pPr>
    </w:p>
    <w:p w:rsidR="00E721B2" w:rsidRPr="006C4A2F" w:rsidRDefault="00E721B2" w:rsidP="004F72CA">
      <w:pPr>
        <w:spacing w:line="520" w:lineRule="exact"/>
        <w:jc w:val="both"/>
        <w:rPr>
          <w:rFonts w:ascii="Traditional Arabic" w:hAnsi="Traditional Arabic"/>
          <w:sz w:val="36"/>
          <w:szCs w:val="36"/>
          <w:rtl/>
        </w:rPr>
      </w:pPr>
    </w:p>
    <w:p w:rsidR="00E721B2" w:rsidRPr="006C4A2F" w:rsidRDefault="008C4628" w:rsidP="004F72CA">
      <w:pPr>
        <w:spacing w:line="520" w:lineRule="exact"/>
        <w:jc w:val="both"/>
        <w:rPr>
          <w:rFonts w:ascii="Traditional Arabic" w:hAnsi="Traditional Arabic"/>
          <w:sz w:val="36"/>
          <w:szCs w:val="36"/>
          <w:rtl/>
        </w:rPr>
      </w:pPr>
      <w:r w:rsidRPr="006C4A2F">
        <w:rPr>
          <w:rFonts w:ascii="Traditional Arabic" w:hAnsi="Traditional Arabic"/>
          <w:noProof/>
          <w:sz w:val="36"/>
          <w:szCs w:val="36"/>
          <w:rtl/>
          <w:lang w:eastAsia="en-US"/>
        </w:rPr>
        <w:drawing>
          <wp:anchor distT="0" distB="0" distL="114300" distR="114300" simplePos="0" relativeHeight="251651584" behindDoc="0" locked="0" layoutInCell="1" allowOverlap="1">
            <wp:simplePos x="0" y="0"/>
            <wp:positionH relativeFrom="column">
              <wp:posOffset>690245</wp:posOffset>
            </wp:positionH>
            <wp:positionV relativeFrom="paragraph">
              <wp:posOffset>182245</wp:posOffset>
            </wp:positionV>
            <wp:extent cx="3660775" cy="2377440"/>
            <wp:effectExtent l="19050" t="0" r="0" b="0"/>
            <wp:wrapNone/>
            <wp:docPr id="36" name="صورة 1" descr="C:\Users\فخرالدين\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فخرالدين\Downloads\images (2).jpg"/>
                    <pic:cNvPicPr>
                      <a:picLocks noChangeAspect="1" noChangeArrowheads="1"/>
                    </pic:cNvPicPr>
                  </pic:nvPicPr>
                  <pic:blipFill>
                    <a:blip r:embed="rId9" cstate="print"/>
                    <a:srcRect/>
                    <a:stretch>
                      <a:fillRect/>
                    </a:stretch>
                  </pic:blipFill>
                  <pic:spPr bwMode="auto">
                    <a:xfrm>
                      <a:off x="0" y="0"/>
                      <a:ext cx="3660775" cy="2377440"/>
                    </a:xfrm>
                    <a:prstGeom prst="rect">
                      <a:avLst/>
                    </a:prstGeom>
                    <a:noFill/>
                    <a:ln w="9525">
                      <a:noFill/>
                      <a:miter lim="800000"/>
                      <a:headEnd/>
                      <a:tailEnd/>
                    </a:ln>
                  </pic:spPr>
                </pic:pic>
              </a:graphicData>
            </a:graphic>
          </wp:anchor>
        </w:drawing>
      </w:r>
    </w:p>
    <w:p w:rsidR="00E721B2" w:rsidRPr="006C4A2F" w:rsidRDefault="00E721B2" w:rsidP="004F72CA">
      <w:pPr>
        <w:spacing w:line="520" w:lineRule="exact"/>
        <w:jc w:val="both"/>
        <w:rPr>
          <w:rFonts w:ascii="Traditional Arabic" w:hAnsi="Traditional Arabic"/>
          <w:sz w:val="36"/>
          <w:szCs w:val="36"/>
          <w:rtl/>
        </w:rPr>
      </w:pPr>
    </w:p>
    <w:p w:rsidR="00F50854" w:rsidRPr="006C4A2F" w:rsidRDefault="00F50854" w:rsidP="00A1543F">
      <w:pPr>
        <w:spacing w:line="520" w:lineRule="exact"/>
        <w:ind w:firstLine="0"/>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577E21" w:rsidP="004F72CA">
      <w:pPr>
        <w:spacing w:line="520" w:lineRule="exact"/>
        <w:jc w:val="both"/>
        <w:rPr>
          <w:rFonts w:ascii="Traditional Arabic" w:hAnsi="Traditional Arabic"/>
          <w:sz w:val="36"/>
          <w:szCs w:val="36"/>
          <w:rtl/>
        </w:rPr>
      </w:pPr>
      <w:r w:rsidRPr="006C4A2F">
        <w:rPr>
          <w:rFonts w:ascii="Traditional Arabic" w:hAnsi="Traditional Arabic"/>
          <w:b/>
          <w:bCs/>
          <w:noProof/>
          <w:sz w:val="36"/>
          <w:szCs w:val="36"/>
          <w:rtl/>
          <w:lang w:eastAsia="en-US"/>
        </w:rPr>
        <w:pict>
          <v:roundrect id="_x0000_s1032" style="position:absolute;left:0;text-align:left;margin-left:177.95pt;margin-top:28.2pt;width:56.35pt;height:25.7pt;z-index:251654656" arcsize="10923f" strokecolor="white">
            <w10:wrap anchorx="page"/>
          </v:roundrect>
        </w:pict>
      </w:r>
    </w:p>
    <w:p w:rsidR="00C75C44" w:rsidRPr="006C4A2F" w:rsidRDefault="00061EBC" w:rsidP="00061EBC">
      <w:pPr>
        <w:spacing w:line="520" w:lineRule="exact"/>
        <w:jc w:val="center"/>
        <w:rPr>
          <w:rFonts w:ascii="Traditional Arabic" w:hAnsi="Traditional Arabic"/>
          <w:rtl/>
        </w:rPr>
      </w:pPr>
      <w:r w:rsidRPr="006C4A2F">
        <w:rPr>
          <w:rFonts w:ascii="Traditional Arabic" w:hAnsi="Traditional Arabic" w:hint="cs"/>
          <w:b/>
          <w:bCs/>
          <w:rtl/>
        </w:rPr>
        <w:lastRenderedPageBreak/>
        <w:t>قرار توصية اللجن</w:t>
      </w:r>
      <w:bookmarkStart w:id="0" w:name="الموضوعات01"/>
      <w:r w:rsidRPr="006C4A2F">
        <w:rPr>
          <w:rFonts w:ascii="Traditional Arabic" w:hAnsi="Traditional Arabic" w:hint="cs"/>
          <w:b/>
          <w:bCs/>
          <w:rtl/>
        </w:rPr>
        <w:t>ة</w:t>
      </w:r>
    </w:p>
    <w:p w:rsidR="00C75C44" w:rsidRPr="006C4A2F" w:rsidRDefault="00C75C44" w:rsidP="00061EBC">
      <w:pPr>
        <w:spacing w:line="520" w:lineRule="exact"/>
        <w:jc w:val="center"/>
        <w:rPr>
          <w:rFonts w:ascii="Traditional Arabic" w:hAnsi="Traditional Arabic"/>
          <w:rtl/>
        </w:rPr>
      </w:pPr>
    </w:p>
    <w:p w:rsidR="00C75C44" w:rsidRPr="006C4A2F" w:rsidRDefault="00C75C44" w:rsidP="00061EBC">
      <w:pPr>
        <w:spacing w:line="520" w:lineRule="exact"/>
        <w:jc w:val="center"/>
        <w:rPr>
          <w:rFonts w:ascii="Traditional Arabic" w:hAnsi="Traditional Arabic"/>
          <w:rtl/>
        </w:rPr>
      </w:pPr>
      <w:r w:rsidRPr="006C4A2F">
        <w:rPr>
          <w:rFonts w:ascii="Traditional Arabic" w:hAnsi="Traditional Arabic" w:hint="cs"/>
          <w:rtl/>
        </w:rPr>
        <w:t>أقرت جامعة المدينة العالمية بماليزيا بحث الطالب: فخرالدين لاتيه دامي</w:t>
      </w:r>
    </w:p>
    <w:p w:rsidR="00C75C44" w:rsidRPr="006C4A2F" w:rsidRDefault="00C75C44" w:rsidP="00061EBC">
      <w:pPr>
        <w:spacing w:line="520" w:lineRule="exact"/>
        <w:jc w:val="center"/>
        <w:rPr>
          <w:rFonts w:ascii="Traditional Arabic" w:hAnsi="Traditional Arabic"/>
          <w:rtl/>
        </w:rPr>
      </w:pPr>
      <w:r w:rsidRPr="006C4A2F">
        <w:rPr>
          <w:rFonts w:ascii="Traditional Arabic" w:hAnsi="Traditional Arabic" w:hint="cs"/>
          <w:rtl/>
        </w:rPr>
        <w:t>من السادة الآتية أسماؤهم:</w:t>
      </w:r>
    </w:p>
    <w:p w:rsidR="00C75C44" w:rsidRPr="006C4A2F" w:rsidRDefault="00C75C44" w:rsidP="00061EBC">
      <w:pPr>
        <w:spacing w:line="520" w:lineRule="exact"/>
        <w:jc w:val="center"/>
        <w:rPr>
          <w:rFonts w:ascii="Traditional Arabic" w:hAnsi="Traditional Arabic"/>
          <w:u w:val="single"/>
          <w:rtl/>
        </w:rPr>
      </w:pPr>
    </w:p>
    <w:p w:rsidR="00C75C44" w:rsidRPr="006C4A2F" w:rsidRDefault="00C75C44" w:rsidP="00061EBC">
      <w:pPr>
        <w:spacing w:line="520" w:lineRule="exact"/>
        <w:jc w:val="center"/>
        <w:rPr>
          <w:rFonts w:ascii="Traditional Arabic" w:hAnsi="Traditional Arabic"/>
          <w:u w:val="single"/>
          <w:rtl/>
        </w:rPr>
      </w:pPr>
    </w:p>
    <w:p w:rsidR="00C75C44" w:rsidRPr="006C4A2F" w:rsidRDefault="00C75C44" w:rsidP="00061EBC">
      <w:pPr>
        <w:spacing w:line="520" w:lineRule="exact"/>
        <w:jc w:val="center"/>
        <w:rPr>
          <w:rFonts w:ascii="Traditional Arabic" w:hAnsi="Traditional Arabic"/>
          <w:rtl/>
        </w:rPr>
      </w:pPr>
      <w:r w:rsidRPr="006C4A2F">
        <w:rPr>
          <w:rFonts w:ascii="Traditional Arabic" w:hAnsi="Traditional Arabic" w:hint="cs"/>
          <w:rtl/>
        </w:rPr>
        <w:t>الأستاذ المساعد الدكتور/ مهدي عبد العزيز</w:t>
      </w:r>
    </w:p>
    <w:p w:rsidR="00C75C44" w:rsidRPr="006C4A2F" w:rsidRDefault="00C75C44" w:rsidP="00061EBC">
      <w:pPr>
        <w:spacing w:line="520" w:lineRule="exact"/>
        <w:jc w:val="center"/>
        <w:rPr>
          <w:rFonts w:ascii="Traditional Arabic" w:hAnsi="Traditional Arabic"/>
          <w:rtl/>
        </w:rPr>
      </w:pPr>
      <w:r w:rsidRPr="006C4A2F">
        <w:rPr>
          <w:rFonts w:ascii="Traditional Arabic" w:hAnsi="Traditional Arabic" w:hint="cs"/>
          <w:rtl/>
        </w:rPr>
        <w:t>المشرف</w:t>
      </w:r>
    </w:p>
    <w:p w:rsidR="00C75C44" w:rsidRPr="006C4A2F" w:rsidRDefault="00C75C44" w:rsidP="00061EBC">
      <w:pPr>
        <w:spacing w:line="520" w:lineRule="exact"/>
        <w:jc w:val="center"/>
        <w:rPr>
          <w:rFonts w:ascii="Traditional Arabic" w:hAnsi="Traditional Arabic"/>
          <w:rtl/>
        </w:rPr>
      </w:pPr>
    </w:p>
    <w:p w:rsidR="00C75C44" w:rsidRPr="006C4A2F" w:rsidRDefault="00C75C44" w:rsidP="00061EBC">
      <w:pPr>
        <w:spacing w:line="520" w:lineRule="exact"/>
        <w:jc w:val="center"/>
        <w:rPr>
          <w:rFonts w:ascii="Traditional Arabic" w:hAnsi="Traditional Arabic"/>
          <w:rtl/>
        </w:rPr>
      </w:pPr>
    </w:p>
    <w:p w:rsidR="00C75C44" w:rsidRPr="006C4A2F" w:rsidRDefault="00C75C44" w:rsidP="00061EBC">
      <w:pPr>
        <w:spacing w:line="520" w:lineRule="exact"/>
        <w:jc w:val="center"/>
        <w:rPr>
          <w:rFonts w:ascii="Traditional Arabic" w:hAnsi="Traditional Arabic"/>
          <w:rtl/>
        </w:rPr>
      </w:pPr>
      <w:r w:rsidRPr="006C4A2F">
        <w:rPr>
          <w:rFonts w:ascii="Traditional Arabic" w:hAnsi="Traditional Arabic" w:hint="cs"/>
          <w:rtl/>
        </w:rPr>
        <w:t>الأستاذ المساعد الدكتور/ عمران خلف</w:t>
      </w:r>
    </w:p>
    <w:p w:rsidR="00C75C44" w:rsidRPr="006C4A2F" w:rsidRDefault="00C75C44" w:rsidP="00061EBC">
      <w:pPr>
        <w:spacing w:line="520" w:lineRule="exact"/>
        <w:jc w:val="center"/>
        <w:rPr>
          <w:rFonts w:ascii="Traditional Arabic" w:hAnsi="Traditional Arabic"/>
          <w:rtl/>
        </w:rPr>
      </w:pPr>
      <w:r w:rsidRPr="006C4A2F">
        <w:rPr>
          <w:rFonts w:ascii="Traditional Arabic" w:hAnsi="Traditional Arabic" w:hint="cs"/>
          <w:rtl/>
        </w:rPr>
        <w:t>الممتحن الداخلي</w:t>
      </w:r>
    </w:p>
    <w:p w:rsidR="00C75C44" w:rsidRPr="006C4A2F" w:rsidRDefault="00C75C44" w:rsidP="00061EBC">
      <w:pPr>
        <w:spacing w:line="520" w:lineRule="exact"/>
        <w:jc w:val="center"/>
        <w:rPr>
          <w:rFonts w:ascii="Traditional Arabic" w:hAnsi="Traditional Arabic"/>
          <w:rtl/>
        </w:rPr>
      </w:pPr>
    </w:p>
    <w:p w:rsidR="00C75C44" w:rsidRPr="006C4A2F" w:rsidRDefault="00C75C44" w:rsidP="00061EBC">
      <w:pPr>
        <w:spacing w:line="520" w:lineRule="exact"/>
        <w:jc w:val="center"/>
        <w:rPr>
          <w:rFonts w:ascii="Traditional Arabic" w:hAnsi="Traditional Arabic"/>
          <w:rtl/>
        </w:rPr>
      </w:pPr>
    </w:p>
    <w:p w:rsidR="00C75C44" w:rsidRPr="006C4A2F" w:rsidRDefault="00C75C44" w:rsidP="00061EBC">
      <w:pPr>
        <w:spacing w:line="520" w:lineRule="exact"/>
        <w:jc w:val="center"/>
        <w:rPr>
          <w:rFonts w:ascii="Traditional Arabic" w:hAnsi="Traditional Arabic"/>
          <w:rtl/>
        </w:rPr>
      </w:pPr>
      <w:r w:rsidRPr="006C4A2F">
        <w:rPr>
          <w:rFonts w:ascii="Traditional Arabic" w:hAnsi="Traditional Arabic" w:hint="cs"/>
          <w:rtl/>
        </w:rPr>
        <w:t>الأستاذ المساعد الدكتور/ شمس الدين يابي</w:t>
      </w:r>
    </w:p>
    <w:p w:rsidR="00C75C44" w:rsidRPr="006C4A2F" w:rsidRDefault="00C75C44" w:rsidP="00061EBC">
      <w:pPr>
        <w:spacing w:line="520" w:lineRule="exact"/>
        <w:jc w:val="center"/>
        <w:rPr>
          <w:rFonts w:ascii="Traditional Arabic" w:hAnsi="Traditional Arabic"/>
          <w:rtl/>
        </w:rPr>
      </w:pPr>
      <w:r w:rsidRPr="006C4A2F">
        <w:rPr>
          <w:rFonts w:ascii="Traditional Arabic" w:hAnsi="Traditional Arabic" w:hint="cs"/>
          <w:rtl/>
        </w:rPr>
        <w:t>الممتحن الخارجي</w:t>
      </w:r>
    </w:p>
    <w:p w:rsidR="00C75C44" w:rsidRPr="006C4A2F" w:rsidRDefault="00C75C44" w:rsidP="00061EBC">
      <w:pPr>
        <w:spacing w:line="520" w:lineRule="exact"/>
        <w:jc w:val="center"/>
        <w:rPr>
          <w:rFonts w:ascii="Traditional Arabic" w:hAnsi="Traditional Arabic"/>
          <w:rtl/>
        </w:rPr>
      </w:pPr>
    </w:p>
    <w:p w:rsidR="00C75C44" w:rsidRPr="006C4A2F" w:rsidRDefault="00C75C44" w:rsidP="00061EBC">
      <w:pPr>
        <w:spacing w:line="520" w:lineRule="exact"/>
        <w:jc w:val="center"/>
        <w:rPr>
          <w:rFonts w:ascii="Traditional Arabic" w:hAnsi="Traditional Arabic"/>
          <w:rtl/>
        </w:rPr>
      </w:pPr>
    </w:p>
    <w:p w:rsidR="00C75C44" w:rsidRPr="006C4A2F" w:rsidRDefault="00C75C44" w:rsidP="00061EBC">
      <w:pPr>
        <w:spacing w:line="520" w:lineRule="exact"/>
        <w:jc w:val="center"/>
        <w:rPr>
          <w:rFonts w:ascii="Traditional Arabic" w:hAnsi="Traditional Arabic"/>
          <w:rtl/>
        </w:rPr>
      </w:pPr>
    </w:p>
    <w:p w:rsidR="00C75C44" w:rsidRPr="006C4A2F" w:rsidRDefault="00C75C44" w:rsidP="00061EBC">
      <w:pPr>
        <w:spacing w:line="520" w:lineRule="exact"/>
        <w:jc w:val="center"/>
        <w:rPr>
          <w:rFonts w:ascii="Traditional Arabic" w:hAnsi="Traditional Arabic"/>
          <w:rtl/>
        </w:rPr>
      </w:pPr>
      <w:r w:rsidRPr="006C4A2F">
        <w:rPr>
          <w:rFonts w:ascii="Traditional Arabic" w:hAnsi="Traditional Arabic" w:hint="cs"/>
          <w:rtl/>
        </w:rPr>
        <w:t>الرئيس</w:t>
      </w:r>
    </w:p>
    <w:p w:rsidR="00C75C44" w:rsidRPr="006C4A2F" w:rsidRDefault="00596D74">
      <w:pPr>
        <w:widowControl/>
        <w:bidi w:val="0"/>
        <w:ind w:firstLine="0"/>
        <w:rPr>
          <w:rFonts w:ascii="Traditional Arabic" w:hAnsi="Traditional Arabic"/>
        </w:rPr>
      </w:pPr>
      <w:r w:rsidRPr="006C4A2F">
        <w:rPr>
          <w:rFonts w:ascii="Traditional Arabic" w:hAnsi="Traditional Arabic"/>
          <w:noProof/>
          <w:rtl/>
          <w:lang w:eastAsia="en-US"/>
        </w:rPr>
        <w:pict>
          <v:roundrect id="_x0000_s1076" style="position:absolute;margin-left:177.55pt;margin-top:158pt;width:56.35pt;height:25.7pt;z-index:251679232" arcsize="10923f" strokecolor="white">
            <w10:wrap anchorx="page"/>
          </v:roundrect>
        </w:pict>
      </w:r>
      <w:r w:rsidR="00C75C44" w:rsidRPr="006C4A2F">
        <w:rPr>
          <w:rFonts w:ascii="Traditional Arabic" w:hAnsi="Traditional Arabic"/>
          <w:rtl/>
        </w:rPr>
        <w:br w:type="page"/>
      </w:r>
    </w:p>
    <w:p w:rsidR="00C75C44" w:rsidRPr="006C4A2F" w:rsidRDefault="00C75C44" w:rsidP="00C75C44">
      <w:pPr>
        <w:spacing w:line="520" w:lineRule="exact"/>
        <w:jc w:val="center"/>
        <w:rPr>
          <w:rFonts w:ascii="Traditional Arabic" w:hAnsi="Traditional Arabic"/>
          <w:b/>
          <w:bCs/>
        </w:rPr>
      </w:pPr>
      <w:r w:rsidRPr="006C4A2F">
        <w:rPr>
          <w:rFonts w:ascii="Traditional Arabic" w:hAnsi="Traditional Arabic"/>
          <w:b/>
          <w:bCs/>
        </w:rPr>
        <w:lastRenderedPageBreak/>
        <w:t>Approval page</w:t>
      </w:r>
    </w:p>
    <w:p w:rsidR="007569C5" w:rsidRPr="006C4A2F" w:rsidRDefault="007569C5" w:rsidP="00C75C44">
      <w:pPr>
        <w:spacing w:line="520" w:lineRule="exact"/>
        <w:jc w:val="center"/>
        <w:rPr>
          <w:rFonts w:ascii="Traditional Arabic" w:hAnsi="Traditional Arabic"/>
        </w:rPr>
      </w:pPr>
    </w:p>
    <w:p w:rsidR="00C75C44" w:rsidRPr="006C4A2F" w:rsidRDefault="00C75C44" w:rsidP="007569C5">
      <w:pPr>
        <w:spacing w:line="520" w:lineRule="exact"/>
        <w:jc w:val="center"/>
        <w:rPr>
          <w:rFonts w:ascii="Traditional Arabic" w:hAnsi="Traditional Arabic"/>
        </w:rPr>
      </w:pPr>
      <w:r w:rsidRPr="006C4A2F">
        <w:rPr>
          <w:rFonts w:ascii="Traditional Arabic" w:hAnsi="Traditional Arabic"/>
        </w:rPr>
        <w:t xml:space="preserve">Dissertation of </w:t>
      </w:r>
      <w:r w:rsidRPr="006C4A2F">
        <w:rPr>
          <w:rFonts w:ascii="Traditional Arabic" w:hAnsi="Traditional Arabic"/>
          <w:sz w:val="36"/>
          <w:szCs w:val="36"/>
        </w:rPr>
        <w:t>(</w:t>
      </w:r>
      <w:r w:rsidR="007569C5" w:rsidRPr="006C4A2F">
        <w:rPr>
          <w:rFonts w:ascii="Traditional Arabic" w:hAnsi="Traditional Arabic"/>
          <w:sz w:val="36"/>
          <w:szCs w:val="36"/>
        </w:rPr>
        <w:t>FAKRUDDIN LATEH DAMAE</w:t>
      </w:r>
      <w:r w:rsidRPr="006C4A2F">
        <w:rPr>
          <w:rFonts w:ascii="Traditional Arabic" w:hAnsi="Traditional Arabic"/>
          <w:sz w:val="36"/>
          <w:szCs w:val="36"/>
        </w:rPr>
        <w:t>)</w:t>
      </w:r>
    </w:p>
    <w:p w:rsidR="007569C5" w:rsidRPr="006C4A2F" w:rsidRDefault="007569C5" w:rsidP="007569C5">
      <w:pPr>
        <w:spacing w:line="520" w:lineRule="exact"/>
        <w:jc w:val="center"/>
        <w:rPr>
          <w:rFonts w:ascii="Traditional Arabic" w:hAnsi="Traditional Arabic"/>
        </w:rPr>
      </w:pPr>
    </w:p>
    <w:p w:rsidR="00C75C44" w:rsidRPr="006C4A2F" w:rsidRDefault="007569C5" w:rsidP="00061EBC">
      <w:pPr>
        <w:spacing w:line="520" w:lineRule="exact"/>
        <w:jc w:val="center"/>
        <w:rPr>
          <w:rFonts w:ascii="Traditional Arabic" w:hAnsi="Traditional Arabic"/>
        </w:rPr>
      </w:pPr>
      <w:r w:rsidRPr="006C4A2F">
        <w:rPr>
          <w:rFonts w:ascii="Traditional Arabic" w:hAnsi="Traditional Arabic"/>
        </w:rPr>
        <w:t>Has been approveb by the following:</w:t>
      </w:r>
    </w:p>
    <w:p w:rsidR="00C75C44" w:rsidRPr="006C4A2F" w:rsidRDefault="00C75C44" w:rsidP="00061EBC">
      <w:pPr>
        <w:spacing w:line="520" w:lineRule="exact"/>
        <w:jc w:val="center"/>
        <w:rPr>
          <w:rFonts w:ascii="Traditional Arabic" w:hAnsi="Traditional Arabic"/>
          <w:rtl/>
        </w:rPr>
      </w:pPr>
    </w:p>
    <w:p w:rsidR="007569C5" w:rsidRPr="006C4A2F" w:rsidRDefault="007569C5" w:rsidP="00061EBC">
      <w:pPr>
        <w:spacing w:line="520" w:lineRule="exact"/>
        <w:jc w:val="center"/>
        <w:rPr>
          <w:rFonts w:ascii="Traditional Arabic" w:hAnsi="Traditional Arabic"/>
          <w:rtl/>
        </w:rPr>
      </w:pPr>
    </w:p>
    <w:p w:rsidR="00AA5C08" w:rsidRPr="006C4A2F" w:rsidRDefault="00AA5C08" w:rsidP="00061EBC">
      <w:pPr>
        <w:spacing w:line="520" w:lineRule="exact"/>
        <w:jc w:val="center"/>
        <w:rPr>
          <w:rFonts w:ascii="Traditional Arabic" w:hAnsi="Traditional Arabic"/>
          <w:rtl/>
        </w:rPr>
      </w:pPr>
    </w:p>
    <w:p w:rsidR="007569C5" w:rsidRPr="006C4A2F" w:rsidRDefault="007569C5" w:rsidP="00061EBC">
      <w:pPr>
        <w:spacing w:line="520" w:lineRule="exact"/>
        <w:jc w:val="center"/>
        <w:rPr>
          <w:rFonts w:ascii="Traditional Arabic" w:hAnsi="Traditional Arabic"/>
        </w:rPr>
      </w:pPr>
      <w:r w:rsidRPr="006C4A2F">
        <w:rPr>
          <w:rFonts w:ascii="Traditional Arabic" w:hAnsi="Traditional Arabic"/>
        </w:rPr>
        <w:t>Supervisor</w:t>
      </w:r>
    </w:p>
    <w:p w:rsidR="007569C5" w:rsidRPr="006C4A2F" w:rsidRDefault="007569C5" w:rsidP="00061EBC">
      <w:pPr>
        <w:spacing w:line="520" w:lineRule="exact"/>
        <w:jc w:val="center"/>
        <w:rPr>
          <w:rFonts w:ascii="Traditional Arabic" w:hAnsi="Traditional Arabic"/>
          <w:rtl/>
        </w:rPr>
      </w:pPr>
    </w:p>
    <w:p w:rsidR="00AA5C08" w:rsidRPr="006C4A2F" w:rsidRDefault="00AA5C08" w:rsidP="00061EBC">
      <w:pPr>
        <w:spacing w:line="520" w:lineRule="exact"/>
        <w:jc w:val="center"/>
        <w:rPr>
          <w:rFonts w:ascii="Traditional Arabic" w:hAnsi="Traditional Arabic"/>
          <w:rtl/>
        </w:rPr>
      </w:pPr>
    </w:p>
    <w:p w:rsidR="00AA5C08" w:rsidRPr="006C4A2F" w:rsidRDefault="00AA5C08" w:rsidP="00061EBC">
      <w:pPr>
        <w:spacing w:line="520" w:lineRule="exact"/>
        <w:jc w:val="center"/>
        <w:rPr>
          <w:rFonts w:ascii="Traditional Arabic" w:hAnsi="Traditional Arabic"/>
        </w:rPr>
      </w:pPr>
    </w:p>
    <w:p w:rsidR="007569C5" w:rsidRPr="006C4A2F" w:rsidRDefault="007569C5" w:rsidP="00061EBC">
      <w:pPr>
        <w:spacing w:line="520" w:lineRule="exact"/>
        <w:jc w:val="center"/>
        <w:rPr>
          <w:rFonts w:ascii="Traditional Arabic" w:hAnsi="Traditional Arabic"/>
        </w:rPr>
      </w:pPr>
      <w:r w:rsidRPr="006C4A2F">
        <w:rPr>
          <w:rFonts w:ascii="Traditional Arabic" w:hAnsi="Traditional Arabic"/>
        </w:rPr>
        <w:t>Internal Examiner</w:t>
      </w:r>
    </w:p>
    <w:p w:rsidR="007569C5" w:rsidRPr="006C4A2F" w:rsidRDefault="007569C5" w:rsidP="00061EBC">
      <w:pPr>
        <w:spacing w:line="520" w:lineRule="exact"/>
        <w:jc w:val="center"/>
        <w:rPr>
          <w:rFonts w:ascii="Traditional Arabic" w:hAnsi="Traditional Arabic"/>
          <w:rtl/>
        </w:rPr>
      </w:pPr>
    </w:p>
    <w:p w:rsidR="00AA5C08" w:rsidRPr="006C4A2F" w:rsidRDefault="00AA5C08" w:rsidP="00061EBC">
      <w:pPr>
        <w:spacing w:line="520" w:lineRule="exact"/>
        <w:jc w:val="center"/>
        <w:rPr>
          <w:rFonts w:ascii="Traditional Arabic" w:hAnsi="Traditional Arabic"/>
        </w:rPr>
      </w:pPr>
    </w:p>
    <w:p w:rsidR="007569C5" w:rsidRPr="006C4A2F" w:rsidRDefault="007569C5" w:rsidP="00061EBC">
      <w:pPr>
        <w:spacing w:line="520" w:lineRule="exact"/>
        <w:jc w:val="center"/>
        <w:rPr>
          <w:rFonts w:ascii="Traditional Arabic" w:hAnsi="Traditional Arabic"/>
        </w:rPr>
      </w:pPr>
    </w:p>
    <w:p w:rsidR="007569C5" w:rsidRPr="006C4A2F" w:rsidRDefault="007569C5" w:rsidP="00061EBC">
      <w:pPr>
        <w:spacing w:line="520" w:lineRule="exact"/>
        <w:jc w:val="center"/>
        <w:rPr>
          <w:rFonts w:ascii="Traditional Arabic" w:hAnsi="Traditional Arabic"/>
        </w:rPr>
      </w:pPr>
      <w:r w:rsidRPr="006C4A2F">
        <w:rPr>
          <w:rFonts w:ascii="Traditional Arabic" w:hAnsi="Traditional Arabic"/>
        </w:rPr>
        <w:t>External Examiner</w:t>
      </w:r>
    </w:p>
    <w:p w:rsidR="007569C5" w:rsidRPr="006C4A2F" w:rsidRDefault="007569C5" w:rsidP="00061EBC">
      <w:pPr>
        <w:spacing w:line="520" w:lineRule="exact"/>
        <w:jc w:val="center"/>
        <w:rPr>
          <w:rFonts w:ascii="Traditional Arabic" w:hAnsi="Traditional Arabic"/>
        </w:rPr>
      </w:pPr>
    </w:p>
    <w:p w:rsidR="00AA5C08" w:rsidRPr="006C4A2F" w:rsidRDefault="00AA5C08" w:rsidP="00061EBC">
      <w:pPr>
        <w:spacing w:line="520" w:lineRule="exact"/>
        <w:jc w:val="center"/>
        <w:rPr>
          <w:rFonts w:ascii="Traditional Arabic" w:hAnsi="Traditional Arabic"/>
          <w:rtl/>
        </w:rPr>
      </w:pPr>
    </w:p>
    <w:p w:rsidR="00AA5C08" w:rsidRPr="006C4A2F" w:rsidRDefault="00AA5C08" w:rsidP="00061EBC">
      <w:pPr>
        <w:spacing w:line="520" w:lineRule="exact"/>
        <w:jc w:val="center"/>
        <w:rPr>
          <w:rFonts w:ascii="Traditional Arabic" w:hAnsi="Traditional Arabic"/>
          <w:rtl/>
        </w:rPr>
      </w:pPr>
    </w:p>
    <w:p w:rsidR="007569C5" w:rsidRPr="006C4A2F" w:rsidRDefault="007569C5" w:rsidP="00061EBC">
      <w:pPr>
        <w:spacing w:line="520" w:lineRule="exact"/>
        <w:jc w:val="center"/>
        <w:rPr>
          <w:rFonts w:ascii="Traditional Arabic" w:hAnsi="Traditional Arabic"/>
          <w:rtl/>
        </w:rPr>
      </w:pPr>
      <w:r w:rsidRPr="006C4A2F">
        <w:rPr>
          <w:rFonts w:ascii="Traditional Arabic" w:hAnsi="Traditional Arabic"/>
        </w:rPr>
        <w:t>Chairman</w:t>
      </w:r>
    </w:p>
    <w:p w:rsidR="00AA5C08" w:rsidRPr="006C4A2F" w:rsidRDefault="00596D74">
      <w:pPr>
        <w:widowControl/>
        <w:bidi w:val="0"/>
        <w:ind w:firstLine="0"/>
        <w:rPr>
          <w:rFonts w:ascii="Traditional Arabic" w:hAnsi="Traditional Arabic"/>
          <w:rtl/>
        </w:rPr>
      </w:pPr>
      <w:r w:rsidRPr="006C4A2F">
        <w:rPr>
          <w:rFonts w:ascii="Traditional Arabic" w:hAnsi="Traditional Arabic"/>
          <w:noProof/>
          <w:rtl/>
          <w:lang w:eastAsia="en-US"/>
        </w:rPr>
        <w:pict>
          <v:roundrect id="_x0000_s1075" style="position:absolute;margin-left:180.3pt;margin-top:131.3pt;width:56.35pt;height:25.7pt;z-index:251678208" arcsize="10923f" strokecolor="white">
            <w10:wrap anchorx="page"/>
          </v:roundrect>
        </w:pict>
      </w:r>
      <w:r w:rsidR="00AA5C08" w:rsidRPr="006C4A2F">
        <w:rPr>
          <w:rFonts w:ascii="Traditional Arabic" w:hAnsi="Traditional Arabic"/>
          <w:rtl/>
        </w:rPr>
        <w:br w:type="page"/>
      </w:r>
    </w:p>
    <w:p w:rsidR="00AA5C08" w:rsidRPr="006C4A2F" w:rsidRDefault="00AA5C08" w:rsidP="00DE53BE">
      <w:pPr>
        <w:spacing w:line="520" w:lineRule="exact"/>
        <w:jc w:val="center"/>
        <w:rPr>
          <w:rFonts w:ascii="Traditional Arabic" w:hAnsi="Traditional Arabic"/>
          <w:b/>
          <w:bCs/>
          <w:sz w:val="52"/>
          <w:szCs w:val="52"/>
          <w:rtl/>
        </w:rPr>
      </w:pPr>
      <w:r w:rsidRPr="006C4A2F">
        <w:rPr>
          <w:rFonts w:ascii="Traditional Arabic" w:hAnsi="Traditional Arabic" w:hint="cs"/>
          <w:b/>
          <w:bCs/>
          <w:sz w:val="52"/>
          <w:szCs w:val="52"/>
          <w:rtl/>
        </w:rPr>
        <w:lastRenderedPageBreak/>
        <w:t>إ</w:t>
      </w:r>
      <w:r w:rsidR="00DE53BE" w:rsidRPr="006C4A2F">
        <w:rPr>
          <w:rFonts w:ascii="Traditional Arabic" w:hAnsi="Traditional Arabic" w:hint="cs"/>
          <w:b/>
          <w:bCs/>
          <w:sz w:val="52"/>
          <w:szCs w:val="52"/>
          <w:rtl/>
        </w:rPr>
        <w:t>قرار</w:t>
      </w:r>
      <w:r w:rsidRPr="006C4A2F">
        <w:rPr>
          <w:rFonts w:ascii="Traditional Arabic" w:hAnsi="Traditional Arabic" w:hint="cs"/>
          <w:b/>
          <w:bCs/>
          <w:sz w:val="52"/>
          <w:szCs w:val="52"/>
          <w:rtl/>
        </w:rPr>
        <w:t xml:space="preserve"> </w:t>
      </w:r>
    </w:p>
    <w:p w:rsidR="00DE53BE" w:rsidRPr="006C4A2F" w:rsidRDefault="00DE53BE" w:rsidP="00DE53BE">
      <w:pPr>
        <w:spacing w:line="520" w:lineRule="exact"/>
        <w:jc w:val="center"/>
        <w:rPr>
          <w:rFonts w:ascii="Traditional Arabic" w:hAnsi="Traditional Arabic"/>
          <w:b/>
          <w:bCs/>
          <w:rtl/>
        </w:rPr>
      </w:pPr>
    </w:p>
    <w:p w:rsidR="00DE53BE" w:rsidRPr="006C4A2F" w:rsidRDefault="00DE53BE" w:rsidP="00DE53BE">
      <w:pPr>
        <w:spacing w:line="520" w:lineRule="exact"/>
        <w:jc w:val="center"/>
        <w:rPr>
          <w:rFonts w:ascii="Traditional Arabic" w:hAnsi="Traditional Arabic"/>
          <w:b/>
          <w:bCs/>
          <w:rtl/>
        </w:rPr>
      </w:pPr>
    </w:p>
    <w:p w:rsidR="00AA5C08" w:rsidRPr="006C4A2F" w:rsidRDefault="00AA5C08" w:rsidP="00AA5C08">
      <w:pPr>
        <w:spacing w:line="520" w:lineRule="exact"/>
        <w:rPr>
          <w:rFonts w:ascii="Traditional Arabic" w:hAnsi="Traditional Arabic"/>
          <w:b/>
          <w:bCs/>
          <w:rtl/>
        </w:rPr>
      </w:pPr>
      <w:r w:rsidRPr="006C4A2F">
        <w:rPr>
          <w:rFonts w:ascii="Traditional Arabic" w:hAnsi="Traditional Arabic" w:hint="cs"/>
          <w:b/>
          <w:bCs/>
          <w:rtl/>
        </w:rPr>
        <w:t xml:space="preserve">أقر أنا الطالب/ </w:t>
      </w:r>
      <w:r w:rsidR="00873123">
        <w:rPr>
          <w:rFonts w:ascii="Traditional Arabic" w:hAnsi="Traditional Arabic" w:hint="cs"/>
          <w:b/>
          <w:bCs/>
          <w:rtl/>
        </w:rPr>
        <w:t>فخرالدين لاتيه دامي</w:t>
      </w:r>
      <w:r w:rsidR="0073719E">
        <w:rPr>
          <w:rFonts w:ascii="Traditional Arabic" w:hAnsi="Traditional Arabic" w:hint="cs"/>
          <w:b/>
          <w:bCs/>
          <w:rtl/>
        </w:rPr>
        <w:t>.</w:t>
      </w:r>
    </w:p>
    <w:p w:rsidR="00AA5C08" w:rsidRPr="006C4A2F" w:rsidRDefault="00AA5C08" w:rsidP="00AA5C08">
      <w:pPr>
        <w:spacing w:line="520" w:lineRule="exact"/>
        <w:rPr>
          <w:rFonts w:ascii="Traditional Arabic" w:hAnsi="Traditional Arabic"/>
          <w:b/>
          <w:bCs/>
          <w:rtl/>
        </w:rPr>
      </w:pPr>
      <w:r w:rsidRPr="006C4A2F">
        <w:rPr>
          <w:rFonts w:ascii="Traditional Arabic" w:hAnsi="Traditional Arabic" w:hint="cs"/>
          <w:b/>
          <w:bCs/>
          <w:rtl/>
        </w:rPr>
        <w:t>بأن هذا البحث هو من عملي الخاص، قمت بجمعه ودراسته، وعزوت النقل والاقتباس إلى مصادره.</w:t>
      </w:r>
    </w:p>
    <w:p w:rsidR="00AA5C08" w:rsidRPr="006C4A2F" w:rsidRDefault="00AA5C08" w:rsidP="00AA5C08">
      <w:pPr>
        <w:spacing w:line="520" w:lineRule="exact"/>
        <w:rPr>
          <w:rFonts w:ascii="Traditional Arabic" w:hAnsi="Traditional Arabic"/>
          <w:b/>
          <w:bCs/>
          <w:rtl/>
        </w:rPr>
      </w:pPr>
    </w:p>
    <w:p w:rsidR="00AA5C08" w:rsidRPr="006C4A2F" w:rsidRDefault="00AA5C08" w:rsidP="00AA5C08">
      <w:pPr>
        <w:spacing w:line="520" w:lineRule="exact"/>
        <w:rPr>
          <w:rFonts w:ascii="Traditional Arabic" w:hAnsi="Traditional Arabic"/>
          <w:b/>
          <w:bCs/>
          <w:rtl/>
        </w:rPr>
      </w:pPr>
    </w:p>
    <w:p w:rsidR="00AA5C08" w:rsidRPr="006C4A2F" w:rsidRDefault="00AA5C08" w:rsidP="00AA5C08">
      <w:pPr>
        <w:spacing w:line="520" w:lineRule="exact"/>
        <w:rPr>
          <w:rFonts w:ascii="Traditional Arabic" w:hAnsi="Traditional Arabic"/>
          <w:b/>
          <w:bCs/>
          <w:rtl/>
        </w:rPr>
      </w:pPr>
      <w:r w:rsidRPr="006C4A2F">
        <w:rPr>
          <w:rFonts w:ascii="Traditional Arabic" w:hAnsi="Traditional Arabic" w:hint="cs"/>
          <w:b/>
          <w:bCs/>
          <w:rtl/>
        </w:rPr>
        <w:t>اسم الطالب:</w:t>
      </w:r>
    </w:p>
    <w:p w:rsidR="00AA5C08" w:rsidRPr="006C4A2F" w:rsidRDefault="00AA5C08" w:rsidP="00AA5C08">
      <w:pPr>
        <w:spacing w:line="520" w:lineRule="exact"/>
        <w:rPr>
          <w:rFonts w:ascii="Traditional Arabic" w:hAnsi="Traditional Arabic"/>
          <w:b/>
          <w:bCs/>
          <w:rtl/>
        </w:rPr>
      </w:pPr>
      <w:r w:rsidRPr="006C4A2F">
        <w:rPr>
          <w:rFonts w:ascii="Traditional Arabic" w:hAnsi="Traditional Arabic" w:hint="cs"/>
          <w:b/>
          <w:bCs/>
          <w:rtl/>
        </w:rPr>
        <w:t>التوقيع:</w:t>
      </w:r>
    </w:p>
    <w:p w:rsidR="00DE53BE" w:rsidRPr="006C4A2F" w:rsidRDefault="00AA5C08" w:rsidP="0073719E">
      <w:pPr>
        <w:spacing w:line="520" w:lineRule="exact"/>
        <w:rPr>
          <w:rFonts w:ascii="Traditional Arabic" w:hAnsi="Traditional Arabic" w:hint="cs"/>
          <w:b/>
          <w:bCs/>
          <w:rtl/>
        </w:rPr>
      </w:pPr>
      <w:r w:rsidRPr="006C4A2F">
        <w:rPr>
          <w:rFonts w:ascii="Traditional Arabic" w:hAnsi="Traditional Arabic" w:hint="cs"/>
          <w:b/>
          <w:bCs/>
          <w:rtl/>
        </w:rPr>
        <w:t>التاريخ:</w:t>
      </w:r>
    </w:p>
    <w:p w:rsidR="00DE53BE" w:rsidRPr="006C4A2F" w:rsidRDefault="0073719E" w:rsidP="0073719E">
      <w:pPr>
        <w:widowControl/>
        <w:bidi w:val="0"/>
        <w:ind w:firstLine="0"/>
        <w:rPr>
          <w:rFonts w:ascii="Traditional Arabic" w:hAnsi="Traditional Arabic"/>
        </w:rPr>
      </w:pPr>
      <w:r>
        <w:rPr>
          <w:rFonts w:ascii="Traditional Arabic" w:hAnsi="Traditional Arabic" w:hint="cs"/>
          <w:b/>
          <w:bCs/>
          <w:noProof/>
          <w:rtl/>
          <w:lang w:eastAsia="en-US"/>
        </w:rPr>
        <w:drawing>
          <wp:inline distT="0" distB="0" distL="0" distR="0">
            <wp:extent cx="3586791" cy="1819122"/>
            <wp:effectExtent l="19050" t="0" r="0" b="0"/>
            <wp:docPr id="12" name="صورة 9" descr="صورة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403.jpg"/>
                    <pic:cNvPicPr/>
                  </pic:nvPicPr>
                  <pic:blipFill>
                    <a:blip r:embed="rId10" cstate="print">
                      <a:lum bright="40000"/>
                    </a:blip>
                    <a:stretch>
                      <a:fillRect/>
                    </a:stretch>
                  </pic:blipFill>
                  <pic:spPr>
                    <a:xfrm>
                      <a:off x="0" y="0"/>
                      <a:ext cx="3588375" cy="1819925"/>
                    </a:xfrm>
                    <a:prstGeom prst="rect">
                      <a:avLst/>
                    </a:prstGeom>
                  </pic:spPr>
                </pic:pic>
              </a:graphicData>
            </a:graphic>
          </wp:inline>
        </w:drawing>
      </w:r>
      <w:r w:rsidR="00596D74" w:rsidRPr="006C4A2F">
        <w:rPr>
          <w:rFonts w:ascii="Traditional Arabic" w:hAnsi="Traditional Arabic"/>
          <w:noProof/>
          <w:rtl/>
          <w:lang w:eastAsia="en-US"/>
        </w:rPr>
        <w:pict>
          <v:roundrect id="_x0000_s1074" style="position:absolute;margin-left:180.3pt;margin-top:394.05pt;width:56.35pt;height:25.7pt;z-index:251677184;mso-position-horizontal-relative:text;mso-position-vertical-relative:text" arcsize="10923f" strokecolor="white">
            <w10:wrap anchorx="page"/>
          </v:roundrect>
        </w:pict>
      </w:r>
      <w:r>
        <w:rPr>
          <w:rFonts w:ascii="Traditional Arabic" w:hAnsi="Traditional Arabic"/>
          <w:noProof/>
          <w:lang w:eastAsia="en-US"/>
        </w:rPr>
        <w:t xml:space="preserve">     </w:t>
      </w:r>
      <w:r w:rsidR="00DE53BE" w:rsidRPr="006C4A2F">
        <w:rPr>
          <w:rFonts w:ascii="Traditional Arabic" w:hAnsi="Traditional Arabic"/>
          <w:rtl/>
        </w:rPr>
        <w:br w:type="page"/>
      </w:r>
      <w:r>
        <w:rPr>
          <w:rFonts w:ascii="Traditional Arabic" w:hAnsi="Traditional Arabic"/>
        </w:rPr>
        <w:lastRenderedPageBreak/>
        <w:t xml:space="preserve"> </w:t>
      </w:r>
    </w:p>
    <w:p w:rsidR="00DE53BE" w:rsidRPr="006C4A2F" w:rsidRDefault="00DE53BE" w:rsidP="00DE53BE">
      <w:pPr>
        <w:spacing w:line="520" w:lineRule="exact"/>
        <w:jc w:val="center"/>
        <w:rPr>
          <w:rFonts w:ascii="Traditional Arabic" w:hAnsi="Traditional Arabic"/>
          <w:b/>
          <w:bCs/>
          <w:sz w:val="44"/>
          <w:szCs w:val="44"/>
        </w:rPr>
      </w:pPr>
      <w:r w:rsidRPr="006C4A2F">
        <w:rPr>
          <w:rFonts w:ascii="Traditional Arabic" w:hAnsi="Traditional Arabic"/>
          <w:b/>
          <w:bCs/>
          <w:sz w:val="44"/>
          <w:szCs w:val="44"/>
        </w:rPr>
        <w:t>Endorsement</w:t>
      </w:r>
    </w:p>
    <w:p w:rsidR="00AF2EB8" w:rsidRPr="006C4A2F" w:rsidRDefault="00AF2EB8" w:rsidP="00DE53BE">
      <w:pPr>
        <w:spacing w:line="520" w:lineRule="exact"/>
        <w:jc w:val="center"/>
        <w:rPr>
          <w:rFonts w:ascii="Traditional Arabic" w:hAnsi="Traditional Arabic"/>
          <w:b/>
          <w:bCs/>
        </w:rPr>
      </w:pPr>
    </w:p>
    <w:p w:rsidR="00DE53BE" w:rsidRPr="006C4A2F" w:rsidRDefault="00DE53BE" w:rsidP="00DE53BE">
      <w:pPr>
        <w:spacing w:line="520" w:lineRule="exact"/>
        <w:jc w:val="right"/>
        <w:rPr>
          <w:rFonts w:ascii="Traditional Arabic" w:hAnsi="Traditional Arabic"/>
          <w:b/>
          <w:bCs/>
        </w:rPr>
      </w:pPr>
      <w:r w:rsidRPr="006C4A2F">
        <w:rPr>
          <w:rFonts w:ascii="Traditional Arabic" w:hAnsi="Traditional Arabic"/>
          <w:b/>
          <w:bCs/>
        </w:rPr>
        <w:t>I, the student:</w:t>
      </w:r>
      <w:r w:rsidRPr="006C4A2F">
        <w:rPr>
          <w:rFonts w:ascii="Traditional Arabic" w:hAnsi="Traditional Arabic"/>
          <w:sz w:val="36"/>
          <w:szCs w:val="36"/>
        </w:rPr>
        <w:t xml:space="preserve"> </w:t>
      </w:r>
      <w:r w:rsidRPr="006C4A2F">
        <w:rPr>
          <w:rFonts w:asciiTheme="minorHAnsi" w:hAnsiTheme="minorHAnsi"/>
          <w:sz w:val="36"/>
          <w:szCs w:val="36"/>
        </w:rPr>
        <w:t>FAKRUDDIN LATEH DAMAE</w:t>
      </w:r>
      <w:r w:rsidRPr="006C4A2F">
        <w:rPr>
          <w:rFonts w:ascii="Traditional Arabic" w:hAnsi="Traditional Arabic"/>
          <w:b/>
          <w:bCs/>
          <w:rtl/>
        </w:rPr>
        <w:t xml:space="preserve"> </w:t>
      </w:r>
    </w:p>
    <w:p w:rsidR="00DE53BE" w:rsidRPr="006C4A2F" w:rsidRDefault="00DE53BE" w:rsidP="00DE53BE">
      <w:pPr>
        <w:spacing w:line="520" w:lineRule="exact"/>
        <w:jc w:val="right"/>
        <w:rPr>
          <w:rFonts w:ascii="Traditional Arabic" w:hAnsi="Traditional Arabic"/>
          <w:b/>
          <w:bCs/>
        </w:rPr>
      </w:pPr>
      <w:r w:rsidRPr="006C4A2F">
        <w:rPr>
          <w:rFonts w:ascii="Traditional Arabic" w:hAnsi="Traditional Arabic"/>
          <w:b/>
          <w:bCs/>
        </w:rPr>
        <w:t>That this research is my own business, I've collect, study, and transport Onaazot and citation to the sources</w:t>
      </w:r>
      <w:r w:rsidRPr="006C4A2F">
        <w:rPr>
          <w:rFonts w:ascii="Traditional Arabic" w:hAnsi="Traditional Arabic"/>
          <w:b/>
          <w:bCs/>
          <w:rtl/>
        </w:rPr>
        <w:t>.</w:t>
      </w:r>
    </w:p>
    <w:p w:rsidR="00DE53BE" w:rsidRPr="006C4A2F" w:rsidRDefault="00DE53BE" w:rsidP="00DE53BE">
      <w:pPr>
        <w:spacing w:line="520" w:lineRule="exact"/>
        <w:jc w:val="right"/>
        <w:rPr>
          <w:rFonts w:ascii="Traditional Arabic" w:hAnsi="Traditional Arabic"/>
          <w:b/>
          <w:bCs/>
          <w:rtl/>
        </w:rPr>
      </w:pPr>
    </w:p>
    <w:p w:rsidR="00DE53BE" w:rsidRPr="006C4A2F" w:rsidRDefault="00DE53BE" w:rsidP="00DE53BE">
      <w:pPr>
        <w:spacing w:line="520" w:lineRule="exact"/>
        <w:jc w:val="right"/>
        <w:rPr>
          <w:rFonts w:ascii="Traditional Arabic" w:hAnsi="Traditional Arabic"/>
          <w:b/>
          <w:bCs/>
          <w:rtl/>
        </w:rPr>
      </w:pPr>
    </w:p>
    <w:p w:rsidR="00DE53BE" w:rsidRPr="006C4A2F" w:rsidRDefault="00DE53BE" w:rsidP="00DE53BE">
      <w:pPr>
        <w:spacing w:line="520" w:lineRule="exact"/>
        <w:jc w:val="right"/>
        <w:rPr>
          <w:rFonts w:ascii="Traditional Arabic" w:hAnsi="Traditional Arabic"/>
          <w:b/>
          <w:bCs/>
        </w:rPr>
      </w:pPr>
      <w:r w:rsidRPr="006C4A2F">
        <w:rPr>
          <w:rFonts w:ascii="Traditional Arabic" w:hAnsi="Traditional Arabic"/>
          <w:b/>
          <w:bCs/>
        </w:rPr>
        <w:t>Student Name</w:t>
      </w:r>
      <w:r w:rsidRPr="006C4A2F">
        <w:rPr>
          <w:rFonts w:ascii="Traditional Arabic" w:hAnsi="Traditional Arabic"/>
          <w:b/>
          <w:bCs/>
          <w:rtl/>
        </w:rPr>
        <w:t>:</w:t>
      </w:r>
    </w:p>
    <w:p w:rsidR="00DE53BE" w:rsidRPr="006C4A2F" w:rsidRDefault="00DE53BE" w:rsidP="00DE53BE">
      <w:pPr>
        <w:spacing w:line="520" w:lineRule="exact"/>
        <w:jc w:val="right"/>
        <w:rPr>
          <w:rFonts w:ascii="Traditional Arabic" w:hAnsi="Traditional Arabic"/>
          <w:b/>
          <w:bCs/>
        </w:rPr>
      </w:pPr>
      <w:r w:rsidRPr="006C4A2F">
        <w:rPr>
          <w:rFonts w:ascii="Traditional Arabic" w:hAnsi="Traditional Arabic"/>
          <w:b/>
          <w:bCs/>
        </w:rPr>
        <w:t>Signature</w:t>
      </w:r>
      <w:r w:rsidRPr="006C4A2F">
        <w:rPr>
          <w:rFonts w:ascii="Traditional Arabic" w:hAnsi="Traditional Arabic"/>
          <w:b/>
          <w:bCs/>
          <w:rtl/>
        </w:rPr>
        <w:t>:</w:t>
      </w:r>
    </w:p>
    <w:p w:rsidR="00FA3C25" w:rsidRDefault="00DE53BE" w:rsidP="0073719E">
      <w:pPr>
        <w:spacing w:line="520" w:lineRule="exact"/>
        <w:jc w:val="right"/>
        <w:rPr>
          <w:rFonts w:ascii="Traditional Arabic" w:hAnsi="Traditional Arabic" w:hint="cs"/>
          <w:b/>
          <w:bCs/>
          <w:rtl/>
        </w:rPr>
      </w:pPr>
      <w:r w:rsidRPr="006C4A2F">
        <w:rPr>
          <w:rFonts w:ascii="Traditional Arabic" w:hAnsi="Traditional Arabic"/>
          <w:b/>
          <w:bCs/>
        </w:rPr>
        <w:t>Date</w:t>
      </w:r>
      <w:r w:rsidRPr="006C4A2F">
        <w:rPr>
          <w:rFonts w:ascii="Traditional Arabic" w:hAnsi="Traditional Arabic"/>
          <w:b/>
          <w:bCs/>
          <w:rtl/>
        </w:rPr>
        <w:t>:</w:t>
      </w:r>
    </w:p>
    <w:p w:rsidR="0073719E" w:rsidRPr="006C4A2F" w:rsidRDefault="0073719E" w:rsidP="0073719E">
      <w:pPr>
        <w:spacing w:line="520" w:lineRule="exact"/>
        <w:jc w:val="right"/>
        <w:rPr>
          <w:rFonts w:ascii="Traditional Arabic" w:hAnsi="Traditional Arabic" w:hint="cs"/>
          <w:b/>
          <w:bCs/>
          <w:rtl/>
        </w:rPr>
      </w:pPr>
    </w:p>
    <w:p w:rsidR="00E94347" w:rsidRPr="006C4A2F" w:rsidRDefault="00E94347" w:rsidP="00061EBC">
      <w:pPr>
        <w:spacing w:line="520" w:lineRule="exact"/>
        <w:jc w:val="center"/>
        <w:rPr>
          <w:rFonts w:ascii="Traditional Arabic" w:hAnsi="Traditional Arabic"/>
          <w:b/>
          <w:bCs/>
          <w:rtl/>
        </w:rPr>
      </w:pPr>
    </w:p>
    <w:p w:rsidR="00E94347" w:rsidRPr="006C4A2F" w:rsidRDefault="00E94347" w:rsidP="00061EBC">
      <w:pPr>
        <w:spacing w:line="520" w:lineRule="exact"/>
        <w:jc w:val="center"/>
        <w:rPr>
          <w:rFonts w:ascii="Traditional Arabic" w:hAnsi="Traditional Arabic"/>
          <w:b/>
          <w:bCs/>
          <w:rtl/>
        </w:rPr>
      </w:pPr>
    </w:p>
    <w:p w:rsidR="00DE53BE" w:rsidRDefault="00596D74">
      <w:pPr>
        <w:widowControl/>
        <w:bidi w:val="0"/>
        <w:ind w:firstLine="0"/>
        <w:rPr>
          <w:rFonts w:ascii="Traditional Arabic" w:hAnsi="Traditional Arabic"/>
          <w:b/>
          <w:bCs/>
        </w:rPr>
      </w:pPr>
      <w:r w:rsidRPr="006C4A2F">
        <w:rPr>
          <w:rFonts w:ascii="Traditional Arabic" w:hAnsi="Traditional Arabic"/>
          <w:b/>
          <w:bCs/>
          <w:noProof/>
          <w:rtl/>
          <w:lang w:eastAsia="en-US"/>
        </w:rPr>
        <w:pict>
          <v:roundrect id="_x0000_s1073" style="position:absolute;margin-left:183.75pt;margin-top:343.4pt;width:56.35pt;height:25.7pt;z-index:251676160" arcsize="10923f" strokecolor="white">
            <w10:wrap anchorx="page"/>
          </v:roundrect>
        </w:pict>
      </w:r>
      <w:r w:rsidR="0073719E" w:rsidRPr="0073719E">
        <w:rPr>
          <w:rFonts w:ascii="Traditional Arabic" w:hAnsi="Traditional Arabic" w:hint="cs"/>
          <w:b/>
          <w:bCs/>
        </w:rPr>
        <w:drawing>
          <wp:inline distT="0" distB="0" distL="0" distR="0">
            <wp:extent cx="3560912" cy="1777041"/>
            <wp:effectExtent l="19050" t="0" r="1438" b="0"/>
            <wp:docPr id="17" name="صورة 15" descr="صورة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413.jpg"/>
                    <pic:cNvPicPr/>
                  </pic:nvPicPr>
                  <pic:blipFill>
                    <a:blip r:embed="rId11" cstate="print">
                      <a:lum bright="40000"/>
                    </a:blip>
                    <a:stretch>
                      <a:fillRect/>
                    </a:stretch>
                  </pic:blipFill>
                  <pic:spPr>
                    <a:xfrm>
                      <a:off x="0" y="0"/>
                      <a:ext cx="3560429" cy="1776800"/>
                    </a:xfrm>
                    <a:prstGeom prst="rect">
                      <a:avLst/>
                    </a:prstGeom>
                  </pic:spPr>
                </pic:pic>
              </a:graphicData>
            </a:graphic>
          </wp:inline>
        </w:drawing>
      </w:r>
    </w:p>
    <w:p w:rsidR="0073719E" w:rsidRDefault="0073719E" w:rsidP="0073719E">
      <w:pPr>
        <w:widowControl/>
        <w:bidi w:val="0"/>
        <w:ind w:firstLine="0"/>
        <w:rPr>
          <w:rFonts w:ascii="Traditional Arabic" w:hAnsi="Traditional Arabic"/>
          <w:b/>
          <w:bCs/>
        </w:rPr>
      </w:pPr>
    </w:p>
    <w:p w:rsidR="0073719E" w:rsidRDefault="0073719E" w:rsidP="0073719E">
      <w:pPr>
        <w:widowControl/>
        <w:bidi w:val="0"/>
        <w:ind w:firstLine="0"/>
        <w:rPr>
          <w:rFonts w:ascii="Traditional Arabic" w:hAnsi="Traditional Arabic"/>
          <w:b/>
          <w:bCs/>
        </w:rPr>
      </w:pPr>
    </w:p>
    <w:p w:rsidR="0073719E" w:rsidRDefault="0073719E" w:rsidP="0073719E">
      <w:pPr>
        <w:widowControl/>
        <w:bidi w:val="0"/>
        <w:ind w:firstLine="0"/>
        <w:rPr>
          <w:rFonts w:ascii="Traditional Arabic" w:hAnsi="Traditional Arabic"/>
          <w:b/>
          <w:bCs/>
        </w:rPr>
      </w:pPr>
    </w:p>
    <w:p w:rsidR="0073719E" w:rsidRDefault="0073719E" w:rsidP="0073719E">
      <w:pPr>
        <w:widowControl/>
        <w:bidi w:val="0"/>
        <w:ind w:firstLine="0"/>
        <w:rPr>
          <w:rFonts w:ascii="Traditional Arabic" w:hAnsi="Traditional Arabic"/>
          <w:b/>
          <w:bCs/>
        </w:rPr>
      </w:pPr>
    </w:p>
    <w:p w:rsidR="0073719E" w:rsidRPr="006C4A2F" w:rsidRDefault="0073719E" w:rsidP="0073719E">
      <w:pPr>
        <w:widowControl/>
        <w:bidi w:val="0"/>
        <w:ind w:firstLine="0"/>
        <w:rPr>
          <w:rFonts w:ascii="Traditional Arabic" w:hAnsi="Traditional Arabic"/>
          <w:b/>
          <w:bCs/>
        </w:rPr>
      </w:pPr>
    </w:p>
    <w:p w:rsidR="00DE53BE" w:rsidRPr="0073719E" w:rsidRDefault="00DE53BE" w:rsidP="00AF2EB8">
      <w:pPr>
        <w:widowControl/>
        <w:bidi w:val="0"/>
        <w:ind w:firstLine="0"/>
        <w:jc w:val="center"/>
        <w:rPr>
          <w:rFonts w:ascii="Traditional Arabic" w:hAnsi="Traditional Arabic"/>
          <w:b/>
          <w:bCs/>
          <w:sz w:val="36"/>
          <w:szCs w:val="36"/>
          <w:rtl/>
        </w:rPr>
      </w:pPr>
      <w:r w:rsidRPr="0073719E">
        <w:rPr>
          <w:rFonts w:ascii="Traditional Arabic" w:hAnsi="Traditional Arabic" w:hint="cs"/>
          <w:b/>
          <w:bCs/>
          <w:sz w:val="36"/>
          <w:szCs w:val="36"/>
          <w:rtl/>
        </w:rPr>
        <w:t>جامعة المدينة العالمية</w:t>
      </w:r>
    </w:p>
    <w:p w:rsidR="00DE53BE" w:rsidRPr="0073719E" w:rsidRDefault="00DE53BE" w:rsidP="00AF2EB8">
      <w:pPr>
        <w:widowControl/>
        <w:bidi w:val="0"/>
        <w:ind w:firstLine="0"/>
        <w:jc w:val="center"/>
        <w:rPr>
          <w:rFonts w:ascii="Traditional Arabic" w:hAnsi="Traditional Arabic"/>
          <w:b/>
          <w:bCs/>
          <w:sz w:val="36"/>
          <w:szCs w:val="36"/>
          <w:rtl/>
        </w:rPr>
      </w:pPr>
      <w:r w:rsidRPr="0073719E">
        <w:rPr>
          <w:rFonts w:ascii="Traditional Arabic" w:hAnsi="Traditional Arabic" w:hint="cs"/>
          <w:b/>
          <w:bCs/>
          <w:sz w:val="36"/>
          <w:szCs w:val="36"/>
          <w:rtl/>
        </w:rPr>
        <w:t>إقرار بحقوق الطبع وإثبات مشروعية استخدام الأبحاث العلمية المنشورة</w:t>
      </w:r>
    </w:p>
    <w:p w:rsidR="00DE53BE" w:rsidRPr="0073719E" w:rsidRDefault="00DE53BE" w:rsidP="00AF2EB8">
      <w:pPr>
        <w:widowControl/>
        <w:bidi w:val="0"/>
        <w:ind w:firstLine="0"/>
        <w:jc w:val="center"/>
        <w:rPr>
          <w:rFonts w:ascii="Traditional Arabic" w:hAnsi="Traditional Arabic"/>
          <w:b/>
          <w:bCs/>
          <w:sz w:val="36"/>
          <w:szCs w:val="36"/>
          <w:rtl/>
        </w:rPr>
      </w:pPr>
      <w:r w:rsidRPr="0073719E">
        <w:rPr>
          <w:rFonts w:ascii="Traditional Arabic" w:hAnsi="Traditional Arabic" w:hint="cs"/>
          <w:b/>
          <w:bCs/>
          <w:sz w:val="36"/>
          <w:szCs w:val="36"/>
          <w:rtl/>
        </w:rPr>
        <w:t>حقوق الطبع 2013 محفوظة</w:t>
      </w:r>
    </w:p>
    <w:p w:rsidR="00DE53BE" w:rsidRPr="0073719E" w:rsidRDefault="00DE53BE" w:rsidP="00AF2EB8">
      <w:pPr>
        <w:widowControl/>
        <w:bidi w:val="0"/>
        <w:ind w:firstLine="0"/>
        <w:jc w:val="center"/>
        <w:rPr>
          <w:rFonts w:ascii="Traditional Arabic" w:hAnsi="Traditional Arabic"/>
          <w:b/>
          <w:bCs/>
          <w:sz w:val="36"/>
          <w:szCs w:val="36"/>
          <w:rtl/>
        </w:rPr>
      </w:pPr>
      <w:r w:rsidRPr="0073719E">
        <w:rPr>
          <w:rFonts w:ascii="Traditional Arabic" w:hAnsi="Traditional Arabic" w:hint="cs"/>
          <w:b/>
          <w:bCs/>
          <w:sz w:val="36"/>
          <w:szCs w:val="36"/>
          <w:rtl/>
        </w:rPr>
        <w:t>فخرالدين لاتيه دامي</w:t>
      </w:r>
    </w:p>
    <w:p w:rsidR="00AF2EB8" w:rsidRPr="0073719E" w:rsidRDefault="00AF2EB8" w:rsidP="00AF2EB8">
      <w:pPr>
        <w:spacing w:line="276" w:lineRule="auto"/>
        <w:ind w:firstLine="0"/>
        <w:jc w:val="center"/>
        <w:rPr>
          <w:rFonts w:ascii="Traditional Arabic" w:hAnsi="Traditional Arabic"/>
          <w:b/>
          <w:bCs/>
          <w:sz w:val="36"/>
          <w:szCs w:val="36"/>
          <w:rtl/>
        </w:rPr>
      </w:pPr>
      <w:r w:rsidRPr="0073719E">
        <w:rPr>
          <w:rFonts w:ascii="Traditional Arabic" w:hAnsi="Traditional Arabic"/>
          <w:b/>
          <w:bCs/>
          <w:sz w:val="36"/>
          <w:szCs w:val="36"/>
          <w:rtl/>
        </w:rPr>
        <w:t xml:space="preserve">الأحاديث الضعيفة و الموضوعة المتعلقة </w:t>
      </w:r>
    </w:p>
    <w:p w:rsidR="00AF2EB8" w:rsidRPr="0073719E" w:rsidRDefault="00AF2EB8" w:rsidP="00AF2EB8">
      <w:pPr>
        <w:spacing w:line="276" w:lineRule="auto"/>
        <w:ind w:firstLine="0"/>
        <w:jc w:val="center"/>
        <w:rPr>
          <w:rFonts w:ascii="Traditional Arabic" w:hAnsi="Traditional Arabic"/>
          <w:b/>
          <w:bCs/>
          <w:sz w:val="36"/>
          <w:szCs w:val="36"/>
          <w:rtl/>
        </w:rPr>
      </w:pPr>
      <w:r w:rsidRPr="0073719E">
        <w:rPr>
          <w:rFonts w:ascii="Traditional Arabic" w:hAnsi="Traditional Arabic"/>
          <w:b/>
          <w:bCs/>
          <w:sz w:val="36"/>
          <w:szCs w:val="36"/>
          <w:rtl/>
        </w:rPr>
        <w:t>بالحج من ( السنن الأربعة )</w:t>
      </w:r>
    </w:p>
    <w:p w:rsidR="00AF2EB8" w:rsidRPr="0073719E" w:rsidRDefault="00AF2EB8" w:rsidP="00AF2EB8">
      <w:pPr>
        <w:spacing w:line="276" w:lineRule="auto"/>
        <w:ind w:firstLine="0"/>
        <w:jc w:val="center"/>
        <w:rPr>
          <w:rFonts w:ascii="Traditional Arabic" w:hAnsi="Traditional Arabic"/>
          <w:b/>
          <w:bCs/>
          <w:sz w:val="36"/>
          <w:szCs w:val="36"/>
          <w:rtl/>
        </w:rPr>
      </w:pPr>
      <w:r w:rsidRPr="0073719E">
        <w:rPr>
          <w:rFonts w:ascii="Traditional Arabic" w:hAnsi="Traditional Arabic" w:hint="cs"/>
          <w:b/>
          <w:bCs/>
          <w:sz w:val="36"/>
          <w:szCs w:val="36"/>
          <w:rtl/>
        </w:rPr>
        <w:t>و أثرها على أداء المناسك</w:t>
      </w:r>
    </w:p>
    <w:p w:rsidR="00AF2EB8" w:rsidRPr="0073719E" w:rsidRDefault="00AF2EB8" w:rsidP="00AF2EB8">
      <w:pPr>
        <w:spacing w:line="276" w:lineRule="auto"/>
        <w:ind w:firstLine="0"/>
        <w:jc w:val="center"/>
        <w:rPr>
          <w:rFonts w:ascii="Traditional Arabic" w:hAnsi="Traditional Arabic"/>
          <w:b/>
          <w:bCs/>
          <w:sz w:val="36"/>
          <w:szCs w:val="36"/>
          <w:rtl/>
        </w:rPr>
      </w:pPr>
      <w:r w:rsidRPr="0073719E">
        <w:rPr>
          <w:rFonts w:ascii="Traditional Arabic" w:hAnsi="Traditional Arabic" w:hint="cs"/>
          <w:b/>
          <w:bCs/>
          <w:sz w:val="36"/>
          <w:szCs w:val="36"/>
          <w:rtl/>
        </w:rPr>
        <w:t>جمعا و دراسة</w:t>
      </w:r>
    </w:p>
    <w:p w:rsidR="00AF2EB8" w:rsidRPr="0073719E" w:rsidRDefault="00AF2EB8" w:rsidP="00AF2EB8">
      <w:pPr>
        <w:widowControl/>
        <w:bidi w:val="0"/>
        <w:ind w:firstLine="0"/>
        <w:jc w:val="right"/>
        <w:rPr>
          <w:rFonts w:ascii="Traditional Arabic" w:hAnsi="Traditional Arabic"/>
          <w:b/>
          <w:bCs/>
          <w:sz w:val="36"/>
          <w:szCs w:val="36"/>
          <w:rtl/>
        </w:rPr>
      </w:pPr>
    </w:p>
    <w:p w:rsidR="00AF2EB8" w:rsidRPr="0073719E" w:rsidRDefault="00AF2EB8" w:rsidP="00AF2EB8">
      <w:pPr>
        <w:widowControl/>
        <w:bidi w:val="0"/>
        <w:ind w:firstLine="0"/>
        <w:jc w:val="right"/>
        <w:rPr>
          <w:rFonts w:ascii="Traditional Arabic" w:hAnsi="Traditional Arabic"/>
          <w:b/>
          <w:bCs/>
          <w:sz w:val="36"/>
          <w:szCs w:val="36"/>
          <w:rtl/>
        </w:rPr>
      </w:pPr>
      <w:r w:rsidRPr="0073719E">
        <w:rPr>
          <w:rFonts w:ascii="Traditional Arabic" w:hAnsi="Traditional Arabic" w:hint="cs"/>
          <w:b/>
          <w:bCs/>
          <w:sz w:val="36"/>
          <w:szCs w:val="36"/>
          <w:rtl/>
        </w:rPr>
        <w:t>لا يجوز إعادة إنتاج أو استخدام هذا البحث غير المنشور في أي شكل أو صورة من دون إذن مكتوب من الباحث إلا في الحالات التالية:</w:t>
      </w:r>
    </w:p>
    <w:p w:rsidR="00AF2EB8" w:rsidRPr="0073719E" w:rsidRDefault="00AF2EB8" w:rsidP="00AF2EB8">
      <w:pPr>
        <w:widowControl/>
        <w:bidi w:val="0"/>
        <w:ind w:firstLine="0"/>
        <w:jc w:val="right"/>
        <w:rPr>
          <w:rFonts w:ascii="Traditional Arabic" w:hAnsi="Traditional Arabic"/>
          <w:b/>
          <w:bCs/>
          <w:sz w:val="36"/>
          <w:szCs w:val="36"/>
          <w:rtl/>
        </w:rPr>
      </w:pPr>
      <w:r w:rsidRPr="0073719E">
        <w:rPr>
          <w:rFonts w:ascii="Traditional Arabic" w:hAnsi="Traditional Arabic" w:hint="cs"/>
          <w:b/>
          <w:bCs/>
          <w:sz w:val="36"/>
          <w:szCs w:val="36"/>
          <w:rtl/>
        </w:rPr>
        <w:t>1- يمكن الاقتباس من هذا البحث بشرط العزو إليه.</w:t>
      </w:r>
    </w:p>
    <w:p w:rsidR="00AF2EB8" w:rsidRPr="0073719E" w:rsidRDefault="00AF2EB8" w:rsidP="00AF2EB8">
      <w:pPr>
        <w:widowControl/>
        <w:bidi w:val="0"/>
        <w:ind w:firstLine="0"/>
        <w:jc w:val="right"/>
        <w:rPr>
          <w:rFonts w:ascii="Traditional Arabic" w:hAnsi="Traditional Arabic"/>
          <w:b/>
          <w:bCs/>
          <w:sz w:val="36"/>
          <w:szCs w:val="36"/>
          <w:rtl/>
        </w:rPr>
      </w:pPr>
      <w:r w:rsidRPr="0073719E">
        <w:rPr>
          <w:rFonts w:ascii="Traditional Arabic" w:hAnsi="Traditional Arabic" w:hint="cs"/>
          <w:b/>
          <w:bCs/>
          <w:sz w:val="36"/>
          <w:szCs w:val="36"/>
          <w:rtl/>
        </w:rPr>
        <w:t>2- يحق لجامعة المدينة العالمية بماليزيا الإفادة من هذا البحث بشتى الوسائل وذلك لأغراض تعليمية، وليس لأغراض تجارية أة تسويقية.</w:t>
      </w:r>
    </w:p>
    <w:p w:rsidR="00AF2EB8" w:rsidRPr="0073719E" w:rsidRDefault="00AF2EB8" w:rsidP="00AF2EB8">
      <w:pPr>
        <w:widowControl/>
        <w:bidi w:val="0"/>
        <w:ind w:firstLine="0"/>
        <w:jc w:val="right"/>
        <w:rPr>
          <w:rFonts w:ascii="Traditional Arabic" w:hAnsi="Traditional Arabic"/>
          <w:b/>
          <w:bCs/>
          <w:sz w:val="36"/>
          <w:szCs w:val="36"/>
          <w:rtl/>
        </w:rPr>
      </w:pPr>
      <w:r w:rsidRPr="0073719E">
        <w:rPr>
          <w:rFonts w:ascii="Traditional Arabic" w:hAnsi="Traditional Arabic" w:hint="cs"/>
          <w:b/>
          <w:bCs/>
          <w:sz w:val="36"/>
          <w:szCs w:val="36"/>
          <w:rtl/>
        </w:rPr>
        <w:t>3- يحق لمكتبة جامعة المدينة بماليزيا استخراج نسخ من هذا البجث غير المنشور إذا طلبتها مكتبات الجامعات ومراكز البحوث الأخرى.</w:t>
      </w:r>
    </w:p>
    <w:p w:rsidR="00AF2EB8" w:rsidRPr="0073719E" w:rsidRDefault="00AF2EB8" w:rsidP="00AF2EB8">
      <w:pPr>
        <w:widowControl/>
        <w:bidi w:val="0"/>
        <w:ind w:firstLine="0"/>
        <w:jc w:val="right"/>
        <w:rPr>
          <w:rFonts w:ascii="Traditional Arabic" w:hAnsi="Traditional Arabic"/>
          <w:b/>
          <w:bCs/>
          <w:sz w:val="36"/>
          <w:szCs w:val="36"/>
          <w:rtl/>
        </w:rPr>
      </w:pPr>
      <w:r w:rsidRPr="0073719E">
        <w:rPr>
          <w:rFonts w:ascii="Traditional Arabic" w:hAnsi="Traditional Arabic" w:hint="cs"/>
          <w:b/>
          <w:bCs/>
          <w:sz w:val="36"/>
          <w:szCs w:val="36"/>
          <w:rtl/>
        </w:rPr>
        <w:t>أكد هذا الإقرار:</w:t>
      </w:r>
    </w:p>
    <w:p w:rsidR="00AF2EB8" w:rsidRPr="0073719E" w:rsidRDefault="00AF2EB8" w:rsidP="00AF2EB8">
      <w:pPr>
        <w:widowControl/>
        <w:bidi w:val="0"/>
        <w:ind w:firstLine="0"/>
        <w:jc w:val="right"/>
        <w:rPr>
          <w:rFonts w:ascii="Traditional Arabic" w:hAnsi="Traditional Arabic"/>
          <w:b/>
          <w:bCs/>
          <w:sz w:val="36"/>
          <w:szCs w:val="36"/>
          <w:rtl/>
        </w:rPr>
      </w:pPr>
      <w:r w:rsidRPr="0073719E">
        <w:rPr>
          <w:rFonts w:ascii="Traditional Arabic" w:hAnsi="Traditional Arabic" w:hint="cs"/>
          <w:b/>
          <w:bCs/>
          <w:sz w:val="36"/>
          <w:szCs w:val="36"/>
          <w:rtl/>
        </w:rPr>
        <w:t>التوقيع:</w:t>
      </w:r>
    </w:p>
    <w:p w:rsidR="0073719E" w:rsidRPr="0073719E" w:rsidRDefault="0073719E" w:rsidP="0073719E">
      <w:pPr>
        <w:widowControl/>
        <w:bidi w:val="0"/>
        <w:ind w:firstLine="0"/>
        <w:jc w:val="center"/>
        <w:rPr>
          <w:rFonts w:ascii="Traditional Arabic" w:hAnsi="Traditional Arabic"/>
          <w:b/>
          <w:bCs/>
          <w:sz w:val="36"/>
          <w:szCs w:val="36"/>
        </w:rPr>
      </w:pPr>
      <w:r w:rsidRPr="0073719E">
        <w:rPr>
          <w:rFonts w:ascii="Traditional Arabic" w:hAnsi="Traditional Arabic" w:hint="cs"/>
          <w:b/>
          <w:bCs/>
        </w:rPr>
        <w:drawing>
          <wp:inline distT="0" distB="0" distL="0" distR="0">
            <wp:extent cx="3586792" cy="1613140"/>
            <wp:effectExtent l="19050" t="0" r="0" b="0"/>
            <wp:docPr id="15" name="صورة 9" descr="صورة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403.jpg"/>
                    <pic:cNvPicPr/>
                  </pic:nvPicPr>
                  <pic:blipFill>
                    <a:blip r:embed="rId12" cstate="print">
                      <a:lum bright="40000"/>
                    </a:blip>
                    <a:stretch>
                      <a:fillRect/>
                    </a:stretch>
                  </pic:blipFill>
                  <pic:spPr>
                    <a:xfrm>
                      <a:off x="0" y="0"/>
                      <a:ext cx="3588375" cy="1613852"/>
                    </a:xfrm>
                    <a:prstGeom prst="rect">
                      <a:avLst/>
                    </a:prstGeom>
                  </pic:spPr>
                </pic:pic>
              </a:graphicData>
            </a:graphic>
          </wp:inline>
        </w:drawing>
      </w:r>
    </w:p>
    <w:p w:rsidR="00AF2EB8" w:rsidRPr="006C4A2F" w:rsidRDefault="00AF2EB8" w:rsidP="00AF2EB8">
      <w:pPr>
        <w:widowControl/>
        <w:bidi w:val="0"/>
        <w:ind w:firstLine="0"/>
        <w:jc w:val="right"/>
        <w:rPr>
          <w:rFonts w:ascii="Traditional Arabic" w:hAnsi="Traditional Arabic"/>
          <w:b/>
          <w:bCs/>
        </w:rPr>
      </w:pPr>
    </w:p>
    <w:p w:rsidR="00061EBC" w:rsidRPr="006C4A2F" w:rsidRDefault="00061EBC" w:rsidP="00061EBC">
      <w:pPr>
        <w:spacing w:line="520" w:lineRule="exact"/>
        <w:jc w:val="center"/>
        <w:rPr>
          <w:rFonts w:ascii="Traditional Arabic" w:hAnsi="Traditional Arabic"/>
          <w:rtl/>
        </w:rPr>
      </w:pPr>
      <w:r w:rsidRPr="006C4A2F">
        <w:rPr>
          <w:rFonts w:ascii="Traditional Arabic" w:hAnsi="Traditional Arabic" w:hint="cs"/>
          <w:b/>
          <w:bCs/>
          <w:rtl/>
        </w:rPr>
        <w:t>ملخص البحث</w:t>
      </w:r>
    </w:p>
    <w:p w:rsidR="00FA3C25" w:rsidRPr="006C4A2F" w:rsidRDefault="00FA3C25" w:rsidP="009A3D7F">
      <w:pPr>
        <w:spacing w:line="520" w:lineRule="exact"/>
        <w:jc w:val="both"/>
        <w:rPr>
          <w:rFonts w:ascii="Traditional Arabic" w:hAnsi="Traditional Arabic"/>
          <w:sz w:val="36"/>
          <w:szCs w:val="36"/>
          <w:rtl/>
        </w:rPr>
      </w:pPr>
    </w:p>
    <w:p w:rsidR="00C679F7" w:rsidRPr="006C4A2F" w:rsidRDefault="00C679F7" w:rsidP="009A3D7F">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يتحدث البحث عن الركن الخامس من أركان الإسلام ،</w:t>
      </w:r>
      <w:r w:rsidR="00FA3C25" w:rsidRPr="006C4A2F">
        <w:rPr>
          <w:rFonts w:ascii="Traditional Arabic" w:hAnsi="Traditional Arabic" w:hint="cs"/>
          <w:sz w:val="36"/>
          <w:szCs w:val="36"/>
          <w:rtl/>
        </w:rPr>
        <w:t xml:space="preserve">ألا </w:t>
      </w:r>
      <w:r w:rsidRPr="006C4A2F">
        <w:rPr>
          <w:rFonts w:ascii="Traditional Arabic" w:hAnsi="Traditional Arabic" w:hint="cs"/>
          <w:sz w:val="36"/>
          <w:szCs w:val="36"/>
          <w:rtl/>
        </w:rPr>
        <w:t>و هو الحج.</w:t>
      </w:r>
    </w:p>
    <w:p w:rsidR="00C679F7" w:rsidRPr="006C4A2F" w:rsidRDefault="00E94347" w:rsidP="00E94347">
      <w:pPr>
        <w:spacing w:line="520" w:lineRule="exact"/>
        <w:jc w:val="both"/>
        <w:rPr>
          <w:rFonts w:ascii="Traditional Arabic" w:hAnsi="Traditional Arabic"/>
          <w:sz w:val="36"/>
          <w:szCs w:val="36"/>
        </w:rPr>
      </w:pPr>
      <w:r w:rsidRPr="006C4A2F">
        <w:rPr>
          <w:rFonts w:ascii="Traditional Arabic" w:hAnsi="Traditional Arabic" w:hint="cs"/>
          <w:sz w:val="36"/>
          <w:szCs w:val="36"/>
          <w:rtl/>
        </w:rPr>
        <w:t>فه</w:t>
      </w:r>
      <w:r w:rsidR="00C679F7" w:rsidRPr="006C4A2F">
        <w:rPr>
          <w:rFonts w:ascii="Traditional Arabic" w:hAnsi="Traditional Arabic" w:hint="cs"/>
          <w:sz w:val="36"/>
          <w:szCs w:val="36"/>
          <w:rtl/>
        </w:rPr>
        <w:t>و</w:t>
      </w:r>
      <w:r w:rsidR="00FA3C25" w:rsidRPr="006C4A2F">
        <w:rPr>
          <w:rFonts w:ascii="Traditional Arabic" w:hAnsi="Traditional Arabic" w:hint="cs"/>
          <w:sz w:val="36"/>
          <w:szCs w:val="36"/>
          <w:rtl/>
        </w:rPr>
        <w:t xml:space="preserve"> </w:t>
      </w:r>
      <w:r w:rsidRPr="006C4A2F">
        <w:rPr>
          <w:rFonts w:ascii="Traditional Arabic" w:hAnsi="Traditional Arabic" w:hint="cs"/>
          <w:sz w:val="36"/>
          <w:szCs w:val="36"/>
          <w:rtl/>
        </w:rPr>
        <w:t xml:space="preserve">يتناول ذلك </w:t>
      </w:r>
      <w:r w:rsidR="00C679F7" w:rsidRPr="006C4A2F">
        <w:rPr>
          <w:rFonts w:ascii="Traditional Arabic" w:hAnsi="Traditional Arabic" w:hint="cs"/>
          <w:sz w:val="36"/>
          <w:szCs w:val="36"/>
          <w:rtl/>
        </w:rPr>
        <w:t>من جهة ورود النصوص حول الحج</w:t>
      </w:r>
      <w:r w:rsidR="00C679F7" w:rsidRPr="006C4A2F">
        <w:rPr>
          <w:rFonts w:ascii="Traditional Arabic" w:hAnsi="Traditional Arabic" w:hint="cs"/>
          <w:rtl/>
        </w:rPr>
        <w:t xml:space="preserve"> ومناسكه ، ويركز على أحاديث النبي </w:t>
      </w:r>
      <w:r w:rsidR="00C679F7" w:rsidRPr="006C4A2F">
        <w:rPr>
          <w:rFonts w:ascii="Traditional Arabic" w:hAnsi="Traditional Arabic" w:hint="cs"/>
        </w:rPr>
        <w:sym w:font="AGA Arabesque" w:char="F072"/>
      </w:r>
      <w:r w:rsidR="00C679F7" w:rsidRPr="006C4A2F">
        <w:rPr>
          <w:rFonts w:ascii="Traditional Arabic" w:hAnsi="Traditional Arabic" w:hint="cs"/>
          <w:rtl/>
        </w:rPr>
        <w:t xml:space="preserve">، ويركز من </w:t>
      </w:r>
      <w:r w:rsidR="002E7A6F" w:rsidRPr="006C4A2F">
        <w:rPr>
          <w:rFonts w:ascii="Traditional Arabic" w:hAnsi="Traditional Arabic" w:hint="cs"/>
          <w:rtl/>
        </w:rPr>
        <w:t xml:space="preserve">هذه </w:t>
      </w:r>
      <w:r w:rsidR="00C679F7" w:rsidRPr="006C4A2F">
        <w:rPr>
          <w:rFonts w:ascii="Traditional Arabic" w:hAnsi="Traditional Arabic" w:hint="cs"/>
          <w:rtl/>
        </w:rPr>
        <w:t>الأحاديث على الضعيف منها، ويركز من الضعيف على الواردة في السنن الأربعة وهي:</w:t>
      </w:r>
    </w:p>
    <w:p w:rsidR="00C679F7" w:rsidRPr="006C4A2F" w:rsidRDefault="00C679F7" w:rsidP="009A3D7F">
      <w:pPr>
        <w:spacing w:line="520" w:lineRule="exact"/>
        <w:ind w:left="1004" w:firstLine="0"/>
        <w:jc w:val="both"/>
        <w:rPr>
          <w:rFonts w:ascii="Traditional Arabic" w:hAnsi="Traditional Arabic"/>
          <w:rtl/>
        </w:rPr>
      </w:pPr>
      <w:r w:rsidRPr="006C4A2F">
        <w:rPr>
          <w:rFonts w:ascii="Traditional Arabic" w:hAnsi="Traditional Arabic" w:hint="cs"/>
          <w:rtl/>
        </w:rPr>
        <w:t>سنن النسائي، وسنن أبي داود، وسنن الترمذي،وسنن ابن ماجه.</w:t>
      </w:r>
    </w:p>
    <w:p w:rsidR="00FA3C25" w:rsidRPr="006C4A2F" w:rsidRDefault="00FA3C25" w:rsidP="009A3D7F">
      <w:pPr>
        <w:spacing w:line="520" w:lineRule="exact"/>
        <w:ind w:left="1004" w:firstLine="0"/>
        <w:jc w:val="both"/>
        <w:rPr>
          <w:rFonts w:ascii="Traditional Arabic" w:hAnsi="Traditional Arabic"/>
          <w:rtl/>
        </w:rPr>
      </w:pPr>
    </w:p>
    <w:p w:rsidR="00AF2EB8" w:rsidRPr="006C4A2F" w:rsidRDefault="00E94347" w:rsidP="00E94347">
      <w:pPr>
        <w:spacing w:line="520" w:lineRule="exact"/>
        <w:ind w:firstLine="0"/>
        <w:jc w:val="center"/>
        <w:rPr>
          <w:rFonts w:ascii="Traditional Arabic" w:hAnsi="Traditional Arabic"/>
          <w:rtl/>
        </w:rPr>
      </w:pPr>
      <w:r w:rsidRPr="006C4A2F">
        <w:rPr>
          <w:rFonts w:ascii="Traditional Arabic" w:hAnsi="Traditional Arabic" w:hint="cs"/>
          <w:rtl/>
        </w:rPr>
        <w:t>ثم يبدأ ب</w:t>
      </w:r>
      <w:r w:rsidR="00FA3C25" w:rsidRPr="006C4A2F">
        <w:rPr>
          <w:rFonts w:ascii="Traditional Arabic" w:hAnsi="Traditional Arabic" w:hint="cs"/>
          <w:rtl/>
        </w:rPr>
        <w:t>الكلام على</w:t>
      </w:r>
      <w:r w:rsidR="00C679F7" w:rsidRPr="006C4A2F">
        <w:rPr>
          <w:rFonts w:ascii="Traditional Arabic" w:hAnsi="Traditional Arabic" w:hint="cs"/>
          <w:rtl/>
        </w:rPr>
        <w:t xml:space="preserve"> هذه الأحاديث</w:t>
      </w:r>
      <w:r w:rsidR="00FA3C25" w:rsidRPr="006C4A2F">
        <w:rPr>
          <w:rFonts w:ascii="Traditional Arabic" w:hAnsi="Traditional Arabic" w:hint="cs"/>
          <w:rtl/>
        </w:rPr>
        <w:t xml:space="preserve"> من</w:t>
      </w:r>
      <w:r w:rsidR="007C1EC8" w:rsidRPr="006C4A2F">
        <w:rPr>
          <w:rFonts w:ascii="Traditional Arabic" w:hAnsi="Traditional Arabic" w:hint="cs"/>
          <w:rtl/>
        </w:rPr>
        <w:t xml:space="preserve"> حيث بيان أسباب ضعفها، و الآثار </w:t>
      </w:r>
      <w:r w:rsidR="00FA3C25" w:rsidRPr="006C4A2F">
        <w:rPr>
          <w:rFonts w:ascii="Traditional Arabic" w:hAnsi="Traditional Arabic" w:hint="cs"/>
          <w:rtl/>
        </w:rPr>
        <w:t>المترتبة بعد ذلك إذا تم العمل بها، أو الاستدلال بها على أداء مناسك الحج</w:t>
      </w:r>
      <w:r w:rsidR="004233BC" w:rsidRPr="006C4A2F">
        <w:rPr>
          <w:rFonts w:ascii="Traditional Arabic" w:hAnsi="Traditional Arabic" w:hint="cs"/>
          <w:rtl/>
        </w:rPr>
        <w:t xml:space="preserve"> </w:t>
      </w:r>
      <w:r w:rsidR="00FA3C25" w:rsidRPr="006C4A2F">
        <w:rPr>
          <w:rFonts w:ascii="Traditional Arabic" w:hAnsi="Traditional Arabic" w:hint="cs"/>
          <w:rtl/>
        </w:rPr>
        <w:t xml:space="preserve"> ال</w:t>
      </w:r>
      <w:r w:rsidR="004233BC" w:rsidRPr="006C4A2F">
        <w:rPr>
          <w:rFonts w:ascii="Traditional Arabic" w:hAnsi="Traditional Arabic" w:hint="cs"/>
          <w:rtl/>
        </w:rPr>
        <w:t xml:space="preserve">عملية وأحكامه </w:t>
      </w:r>
      <w:r w:rsidR="00FA3C25" w:rsidRPr="006C4A2F">
        <w:rPr>
          <w:rFonts w:ascii="Traditional Arabic" w:hAnsi="Traditional Arabic" w:hint="cs"/>
          <w:rtl/>
        </w:rPr>
        <w:t>الفقهية.</w:t>
      </w:r>
    </w:p>
    <w:p w:rsidR="00F84FA8" w:rsidRPr="006C4A2F" w:rsidRDefault="00596D74" w:rsidP="00E94347">
      <w:pPr>
        <w:spacing w:line="520" w:lineRule="exact"/>
        <w:ind w:firstLine="0"/>
        <w:jc w:val="center"/>
        <w:rPr>
          <w:rFonts w:ascii="Traditional Arabic" w:hAnsi="Traditional Arabic"/>
          <w:b/>
          <w:bCs/>
          <w:sz w:val="36"/>
          <w:szCs w:val="36"/>
        </w:rPr>
      </w:pPr>
      <w:r w:rsidRPr="006C4A2F">
        <w:rPr>
          <w:rFonts w:ascii="Traditional Arabic" w:hAnsi="Traditional Arabic"/>
          <w:noProof/>
          <w:rtl/>
          <w:lang w:eastAsia="en-US"/>
        </w:rPr>
        <w:pict>
          <v:roundrect id="_x0000_s1056" style="position:absolute;left:0;text-align:left;margin-left:173.75pt;margin-top:359.35pt;width:56.35pt;height:25.7pt;z-index:251659776" arcsize="10923f" strokecolor="white">
            <w10:wrap anchorx="page"/>
          </v:roundrect>
        </w:pict>
      </w:r>
      <w:r w:rsidR="00061EBC" w:rsidRPr="006C4A2F">
        <w:rPr>
          <w:rFonts w:ascii="Traditional Arabic" w:hAnsi="Traditional Arabic"/>
          <w:rtl/>
        </w:rPr>
        <w:br w:type="page"/>
      </w:r>
      <w:r w:rsidR="004233BC" w:rsidRPr="006C4A2F">
        <w:rPr>
          <w:rFonts w:ascii="Traditional Arabic" w:hAnsi="Traditional Arabic"/>
          <w:b/>
          <w:bCs/>
        </w:rPr>
        <w:lastRenderedPageBreak/>
        <w:t xml:space="preserve">       </w:t>
      </w:r>
      <w:r w:rsidR="004233BC" w:rsidRPr="006C4A2F">
        <w:rPr>
          <w:rFonts w:ascii="Traditional Arabic" w:hAnsi="Traditional Arabic"/>
          <w:b/>
          <w:bCs/>
        </w:rPr>
        <w:br/>
        <w:t xml:space="preserve">       </w:t>
      </w:r>
      <w:r w:rsidR="00061EBC" w:rsidRPr="006C4A2F">
        <w:rPr>
          <w:rFonts w:ascii="Traditional Arabic" w:hAnsi="Traditional Arabic"/>
          <w:b/>
          <w:bCs/>
        </w:rPr>
        <w:t>ABSTRACT</w:t>
      </w:r>
    </w:p>
    <w:p w:rsidR="004233BC" w:rsidRPr="006C4A2F" w:rsidRDefault="004233BC" w:rsidP="004233BC">
      <w:pPr>
        <w:spacing w:line="520" w:lineRule="exact"/>
        <w:ind w:firstLine="0"/>
        <w:rPr>
          <w:rFonts w:ascii="Traditional Arabic" w:hAnsi="Traditional Arabic"/>
          <w:b/>
          <w:bCs/>
          <w:sz w:val="36"/>
          <w:szCs w:val="36"/>
        </w:rPr>
      </w:pPr>
    </w:p>
    <w:p w:rsidR="004233BC" w:rsidRPr="006C4A2F" w:rsidRDefault="004233BC" w:rsidP="004233BC">
      <w:pPr>
        <w:spacing w:line="520" w:lineRule="exact"/>
        <w:ind w:firstLine="0"/>
        <w:rPr>
          <w:rFonts w:ascii="Traditional Arabic" w:hAnsi="Traditional Arabic"/>
          <w:b/>
          <w:bCs/>
          <w:sz w:val="36"/>
          <w:szCs w:val="36"/>
        </w:rPr>
      </w:pPr>
    </w:p>
    <w:p w:rsidR="00F84FA8" w:rsidRPr="006C4A2F" w:rsidRDefault="00F84FA8" w:rsidP="00F84FA8">
      <w:pPr>
        <w:spacing w:line="520" w:lineRule="exact"/>
        <w:ind w:left="1004" w:firstLine="0"/>
        <w:rPr>
          <w:rFonts w:ascii="Traditional Arabic" w:hAnsi="Traditional Arabic"/>
          <w:b/>
          <w:bCs/>
          <w:sz w:val="36"/>
          <w:szCs w:val="36"/>
        </w:rPr>
      </w:pPr>
    </w:p>
    <w:p w:rsidR="00F84FA8" w:rsidRPr="006C4A2F" w:rsidRDefault="00F84FA8" w:rsidP="00F84FA8">
      <w:pPr>
        <w:spacing w:line="520" w:lineRule="exact"/>
        <w:ind w:left="284" w:firstLine="0"/>
        <w:jc w:val="right"/>
        <w:rPr>
          <w:rFonts w:ascii="Traditional Arabic" w:hAnsi="Traditional Arabic"/>
        </w:rPr>
      </w:pPr>
      <w:r w:rsidRPr="006C4A2F">
        <w:rPr>
          <w:rFonts w:ascii="Traditional Arabic" w:hAnsi="Traditional Arabic"/>
        </w:rPr>
        <w:t>Research topic for the fifth pillar of Islam, that is pilgrimage(Al</w:t>
      </w:r>
      <w:r w:rsidR="004233BC" w:rsidRPr="006C4A2F">
        <w:rPr>
          <w:rFonts w:ascii="Traditional Arabic" w:hAnsi="Traditional Arabic"/>
        </w:rPr>
        <w:t>-</w:t>
      </w:r>
      <w:r w:rsidRPr="006C4A2F">
        <w:rPr>
          <w:rFonts w:ascii="Traditional Arabic" w:hAnsi="Traditional Arabic"/>
        </w:rPr>
        <w:t>haj</w:t>
      </w:r>
      <w:r w:rsidR="004233BC" w:rsidRPr="006C4A2F">
        <w:rPr>
          <w:rFonts w:ascii="Traditional Arabic" w:hAnsi="Traditional Arabic"/>
        </w:rPr>
        <w:t>j</w:t>
      </w:r>
      <w:r w:rsidRPr="006C4A2F">
        <w:rPr>
          <w:rFonts w:ascii="Traditional Arabic" w:hAnsi="Traditional Arabic"/>
        </w:rPr>
        <w:t>).</w:t>
      </w:r>
      <w:r w:rsidRPr="006C4A2F">
        <w:rPr>
          <w:rFonts w:ascii="Traditional Arabic" w:hAnsi="Traditional Arabic"/>
          <w:rtl/>
        </w:rPr>
        <w:t>.</w:t>
      </w:r>
    </w:p>
    <w:p w:rsidR="00E94347" w:rsidRPr="006C4A2F" w:rsidRDefault="00E94347" w:rsidP="00F84FA8">
      <w:pPr>
        <w:spacing w:line="520" w:lineRule="exact"/>
        <w:ind w:left="284" w:firstLine="0"/>
        <w:jc w:val="right"/>
        <w:rPr>
          <w:rFonts w:ascii="Traditional Arabic" w:hAnsi="Traditional Arabic"/>
          <w:sz w:val="36"/>
          <w:szCs w:val="36"/>
          <w:rtl/>
        </w:rPr>
      </w:pPr>
      <w:r w:rsidRPr="006C4A2F">
        <w:rPr>
          <w:rStyle w:val="hps"/>
          <w:rFonts w:ascii="Traditional Arabic" w:hAnsi="Traditional Arabic"/>
          <w:sz w:val="36"/>
          <w:szCs w:val="36"/>
        </w:rPr>
        <w:t>Researcher</w:t>
      </w:r>
      <w:r w:rsidRPr="006C4A2F">
        <w:rPr>
          <w:rFonts w:ascii="Traditional Arabic" w:hAnsi="Traditional Arabic"/>
          <w:sz w:val="36"/>
          <w:szCs w:val="36"/>
        </w:rPr>
        <w:t xml:space="preserve"> </w:t>
      </w:r>
      <w:r w:rsidRPr="006C4A2F">
        <w:rPr>
          <w:rStyle w:val="hps"/>
          <w:rFonts w:ascii="Traditional Arabic" w:hAnsi="Traditional Arabic"/>
          <w:sz w:val="36"/>
          <w:szCs w:val="36"/>
        </w:rPr>
        <w:t>combines</w:t>
      </w:r>
      <w:r w:rsidRPr="006C4A2F">
        <w:rPr>
          <w:rFonts w:ascii="Traditional Arabic" w:hAnsi="Traditional Arabic"/>
          <w:sz w:val="36"/>
          <w:szCs w:val="36"/>
        </w:rPr>
        <w:t xml:space="preserve"> </w:t>
      </w:r>
      <w:r w:rsidRPr="006C4A2F">
        <w:rPr>
          <w:rStyle w:val="hps"/>
          <w:rFonts w:ascii="Traditional Arabic" w:hAnsi="Traditional Arabic"/>
          <w:sz w:val="36"/>
          <w:szCs w:val="36"/>
        </w:rPr>
        <w:t>texts</w:t>
      </w:r>
      <w:r w:rsidRPr="006C4A2F">
        <w:rPr>
          <w:rFonts w:ascii="Traditional Arabic" w:hAnsi="Traditional Arabic"/>
          <w:sz w:val="36"/>
          <w:szCs w:val="36"/>
        </w:rPr>
        <w:t xml:space="preserve"> </w:t>
      </w:r>
      <w:r w:rsidRPr="006C4A2F">
        <w:rPr>
          <w:rStyle w:val="hps"/>
          <w:rFonts w:ascii="Traditional Arabic" w:hAnsi="Traditional Arabic"/>
          <w:sz w:val="36"/>
          <w:szCs w:val="36"/>
        </w:rPr>
        <w:t>about the pilgrimage</w:t>
      </w:r>
      <w:r w:rsidR="007C1EC8" w:rsidRPr="006C4A2F">
        <w:rPr>
          <w:rStyle w:val="hps"/>
          <w:rFonts w:ascii="Traditional Arabic" w:hAnsi="Traditional Arabic"/>
          <w:sz w:val="36"/>
          <w:szCs w:val="36"/>
        </w:rPr>
        <w:t>(</w:t>
      </w:r>
      <w:r w:rsidR="007C1EC8" w:rsidRPr="006C4A2F">
        <w:rPr>
          <w:rFonts w:ascii="Traditional Arabic" w:hAnsi="Traditional Arabic"/>
        </w:rPr>
        <w:t>Hajj</w:t>
      </w:r>
      <w:r w:rsidR="007C1EC8" w:rsidRPr="006C4A2F">
        <w:rPr>
          <w:rFonts w:ascii="Traditional Arabic" w:hAnsi="Traditional Arabic"/>
          <w:sz w:val="36"/>
          <w:szCs w:val="36"/>
        </w:rPr>
        <w:t>)</w:t>
      </w:r>
      <w:r w:rsidRPr="006C4A2F">
        <w:rPr>
          <w:rFonts w:ascii="Traditional Arabic" w:hAnsi="Traditional Arabic"/>
          <w:sz w:val="36"/>
          <w:szCs w:val="36"/>
        </w:rPr>
        <w:t xml:space="preserve"> </w:t>
      </w:r>
      <w:r w:rsidRPr="006C4A2F">
        <w:rPr>
          <w:rStyle w:val="hps"/>
          <w:rFonts w:ascii="Traditional Arabic" w:hAnsi="Traditional Arabic"/>
          <w:sz w:val="36"/>
          <w:szCs w:val="36"/>
        </w:rPr>
        <w:t>and</w:t>
      </w:r>
      <w:r w:rsidRPr="006C4A2F">
        <w:rPr>
          <w:rFonts w:ascii="Traditional Arabic" w:hAnsi="Traditional Arabic"/>
          <w:sz w:val="36"/>
          <w:szCs w:val="36"/>
        </w:rPr>
        <w:t xml:space="preserve"> </w:t>
      </w:r>
      <w:r w:rsidRPr="006C4A2F">
        <w:rPr>
          <w:rStyle w:val="hps"/>
          <w:rFonts w:ascii="Traditional Arabic" w:hAnsi="Traditional Arabic"/>
          <w:sz w:val="36"/>
          <w:szCs w:val="36"/>
        </w:rPr>
        <w:t>rituals</w:t>
      </w:r>
      <w:r w:rsidRPr="006C4A2F">
        <w:rPr>
          <w:rFonts w:ascii="Traditional Arabic" w:hAnsi="Traditional Arabic"/>
          <w:sz w:val="36"/>
          <w:szCs w:val="36"/>
        </w:rPr>
        <w:t xml:space="preserve"> </w:t>
      </w:r>
    </w:p>
    <w:p w:rsidR="00F84FA8" w:rsidRPr="006C4A2F" w:rsidRDefault="00F84FA8" w:rsidP="007C1EC8">
      <w:pPr>
        <w:spacing w:line="520" w:lineRule="exact"/>
        <w:ind w:left="284" w:firstLine="0"/>
        <w:jc w:val="right"/>
        <w:rPr>
          <w:rFonts w:ascii="Traditional Arabic" w:hAnsi="Traditional Arabic"/>
        </w:rPr>
      </w:pPr>
      <w:r w:rsidRPr="006C4A2F">
        <w:rPr>
          <w:rFonts w:ascii="Traditional Arabic" w:hAnsi="Traditional Arabic"/>
        </w:rPr>
        <w:t xml:space="preserve">, and focuses on the sayings of the Prophet </w:t>
      </w:r>
      <w:r w:rsidRPr="006C4A2F">
        <w:rPr>
          <w:rFonts w:ascii="Traditional Arabic" w:hAnsi="Traditional Arabic"/>
        </w:rPr>
        <w:sym w:font="AGA Arabesque" w:char="F072"/>
      </w:r>
      <w:r w:rsidRPr="006C4A2F">
        <w:rPr>
          <w:rFonts w:ascii="Traditional Arabic" w:hAnsi="Traditional Arabic"/>
        </w:rPr>
        <w:t>, and the focus of these conversations to talk to the weak</w:t>
      </w:r>
      <w:r w:rsidR="0079185C" w:rsidRPr="006C4A2F">
        <w:rPr>
          <w:rFonts w:ascii="Traditional Arabic" w:hAnsi="Traditional Arabic"/>
        </w:rPr>
        <w:t xml:space="preserve"> ( is fixed)</w:t>
      </w:r>
      <w:r w:rsidRPr="006C4A2F">
        <w:rPr>
          <w:rFonts w:ascii="Traditional Arabic" w:hAnsi="Traditional Arabic"/>
        </w:rPr>
        <w:t>, and the focus of talk on the weak in the four Sunan, namely</w:t>
      </w:r>
      <w:r w:rsidRPr="006C4A2F">
        <w:rPr>
          <w:rFonts w:ascii="Traditional Arabic" w:hAnsi="Traditional Arabic"/>
          <w:rtl/>
        </w:rPr>
        <w:t>:</w:t>
      </w:r>
    </w:p>
    <w:p w:rsidR="00F84FA8" w:rsidRPr="006C4A2F" w:rsidRDefault="00F84FA8" w:rsidP="0077671E">
      <w:pPr>
        <w:spacing w:line="520" w:lineRule="exact"/>
        <w:ind w:left="284" w:firstLine="0"/>
        <w:jc w:val="right"/>
        <w:rPr>
          <w:rFonts w:ascii="Traditional Arabic" w:hAnsi="Traditional Arabic"/>
        </w:rPr>
      </w:pPr>
      <w:r w:rsidRPr="006C4A2F">
        <w:rPr>
          <w:rFonts w:ascii="Traditional Arabic" w:hAnsi="Traditional Arabic"/>
        </w:rPr>
        <w:t xml:space="preserve">Sunan Al-nisaaei </w:t>
      </w:r>
      <w:r w:rsidR="0077671E" w:rsidRPr="006C4A2F">
        <w:rPr>
          <w:rFonts w:ascii="Traditional Arabic" w:hAnsi="Traditional Arabic"/>
        </w:rPr>
        <w:t>,</w:t>
      </w:r>
      <w:r w:rsidRPr="006C4A2F">
        <w:rPr>
          <w:rFonts w:ascii="Traditional Arabic" w:hAnsi="Traditional Arabic"/>
        </w:rPr>
        <w:t xml:space="preserve">Sunan Abi Dawood, Sunan </w:t>
      </w:r>
      <w:r w:rsidR="0077671E" w:rsidRPr="006C4A2F">
        <w:rPr>
          <w:rFonts w:ascii="Traditional Arabic" w:hAnsi="Traditional Arabic"/>
        </w:rPr>
        <w:br/>
      </w:r>
      <w:r w:rsidR="004233BC" w:rsidRPr="006C4A2F">
        <w:rPr>
          <w:rFonts w:ascii="Traditional Arabic" w:hAnsi="Traditional Arabic"/>
        </w:rPr>
        <w:t>A</w:t>
      </w:r>
      <w:r w:rsidRPr="006C4A2F">
        <w:rPr>
          <w:rFonts w:ascii="Traditional Arabic" w:hAnsi="Traditional Arabic"/>
        </w:rPr>
        <w:t>l-Tirmidhi,</w:t>
      </w:r>
      <w:r w:rsidR="0077671E" w:rsidRPr="006C4A2F">
        <w:rPr>
          <w:rFonts w:ascii="Traditional Arabic" w:hAnsi="Traditional Arabic"/>
        </w:rPr>
        <w:t xml:space="preserve"> and</w:t>
      </w:r>
      <w:r w:rsidRPr="006C4A2F">
        <w:rPr>
          <w:rFonts w:ascii="Traditional Arabic" w:hAnsi="Traditional Arabic"/>
        </w:rPr>
        <w:t xml:space="preserve"> Sunan Ibn Majah.</w:t>
      </w:r>
    </w:p>
    <w:p w:rsidR="00F84FA8" w:rsidRPr="006C4A2F" w:rsidRDefault="00F84FA8" w:rsidP="00F84FA8">
      <w:pPr>
        <w:spacing w:line="520" w:lineRule="exact"/>
        <w:ind w:left="284" w:firstLine="0"/>
        <w:jc w:val="right"/>
        <w:rPr>
          <w:rFonts w:ascii="Traditional Arabic" w:hAnsi="Traditional Arabic"/>
        </w:rPr>
      </w:pPr>
    </w:p>
    <w:p w:rsidR="00F84FA8" w:rsidRPr="006C4A2F" w:rsidRDefault="00E94347" w:rsidP="00F84FA8">
      <w:pPr>
        <w:spacing w:line="520" w:lineRule="exact"/>
        <w:ind w:left="284" w:firstLine="0"/>
        <w:jc w:val="right"/>
        <w:rPr>
          <w:rFonts w:ascii="Traditional Arabic" w:hAnsi="Traditional Arabic"/>
        </w:rPr>
      </w:pPr>
      <w:r w:rsidRPr="006C4A2F">
        <w:rPr>
          <w:rFonts w:ascii="Traditional Arabic" w:hAnsi="Traditional Arabic"/>
        </w:rPr>
        <w:t>then</w:t>
      </w:r>
      <w:r w:rsidR="00F84FA8" w:rsidRPr="006C4A2F">
        <w:t xml:space="preserve"> </w:t>
      </w:r>
      <w:r w:rsidR="00F84FA8" w:rsidRPr="006C4A2F">
        <w:rPr>
          <w:rFonts w:ascii="Traditional Arabic" w:hAnsi="Traditional Arabic"/>
        </w:rPr>
        <w:t>to speak on these conversations in terms of the reasons for its weakness, and the implications thereafter if the work, or inferred by the performance of the rituals of Hajj and its rulings process jurisprudence.</w:t>
      </w:r>
    </w:p>
    <w:p w:rsidR="004233BC" w:rsidRPr="006C4A2F" w:rsidRDefault="00577E21" w:rsidP="00596D74">
      <w:pPr>
        <w:spacing w:line="520" w:lineRule="exact"/>
        <w:ind w:left="284" w:firstLine="0"/>
        <w:rPr>
          <w:rFonts w:ascii="Traditional Arabic" w:hAnsi="Traditional Arabic"/>
          <w:rtl/>
        </w:rPr>
      </w:pPr>
      <w:r w:rsidRPr="006C4A2F">
        <w:rPr>
          <w:rFonts w:ascii="Traditional Arabic" w:hAnsi="Traditional Arabic"/>
          <w:noProof/>
          <w:rtl/>
          <w:lang w:eastAsia="en-US"/>
        </w:rPr>
        <w:pict>
          <v:roundrect id="_x0000_s1057" style="position:absolute;left:0;text-align:left;margin-left:183.25pt;margin-top:134.95pt;width:56.35pt;height:25.7pt;z-index:251660800" arcsize="10923f" strokecolor="white">
            <w10:wrap anchorx="page"/>
          </v:roundrect>
        </w:pict>
      </w:r>
      <w:r w:rsidR="00061EBC" w:rsidRPr="006C4A2F">
        <w:rPr>
          <w:rFonts w:ascii="Traditional Arabic" w:hAnsi="Traditional Arabic"/>
          <w:rtl/>
        </w:rPr>
        <w:br w:type="page"/>
      </w:r>
    </w:p>
    <w:p w:rsidR="000207AC" w:rsidRPr="006C4A2F" w:rsidRDefault="000207AC" w:rsidP="000207AC">
      <w:pPr>
        <w:jc w:val="center"/>
        <w:rPr>
          <w:rFonts w:ascii="Traditional Arabic" w:hAnsi="Traditional Arabic" w:hint="cs"/>
          <w:b/>
          <w:bCs/>
          <w:sz w:val="44"/>
          <w:szCs w:val="44"/>
          <w:rtl/>
        </w:rPr>
      </w:pPr>
      <w:r w:rsidRPr="006C4A2F">
        <w:rPr>
          <w:rFonts w:ascii="Traditional Arabic" w:hAnsi="Traditional Arabic" w:hint="cs"/>
          <w:b/>
          <w:bCs/>
          <w:sz w:val="44"/>
          <w:szCs w:val="44"/>
          <w:rtl/>
        </w:rPr>
        <w:lastRenderedPageBreak/>
        <w:t>شكر وتقدير</w:t>
      </w:r>
    </w:p>
    <w:p w:rsidR="00596D74" w:rsidRPr="006C4A2F" w:rsidRDefault="00596D74" w:rsidP="000207AC">
      <w:pPr>
        <w:jc w:val="center"/>
        <w:rPr>
          <w:rFonts w:ascii="Traditional Arabic" w:hAnsi="Traditional Arabic"/>
          <w:b/>
          <w:bCs/>
          <w:sz w:val="44"/>
          <w:szCs w:val="44"/>
          <w:rtl/>
        </w:rPr>
      </w:pPr>
    </w:p>
    <w:p w:rsidR="000207AC" w:rsidRPr="006C4A2F" w:rsidRDefault="000207AC" w:rsidP="000207AC">
      <w:pPr>
        <w:jc w:val="both"/>
        <w:rPr>
          <w:rFonts w:ascii="Traditional Arabic" w:hAnsi="Traditional Arabic"/>
          <w:sz w:val="36"/>
          <w:szCs w:val="36"/>
          <w:rtl/>
        </w:rPr>
      </w:pPr>
      <w:r w:rsidRPr="006C4A2F">
        <w:rPr>
          <w:rFonts w:ascii="Traditional Arabic" w:hAnsi="Traditional Arabic"/>
          <w:sz w:val="36"/>
          <w:szCs w:val="36"/>
          <w:rtl/>
        </w:rPr>
        <w:t>أحمد الله سبحانه وتعالى حمداً كثيراً طيباً مباركاً فيه، وأثني عليه الخير كلَّه، وأسأله أن يجعل هذا العمل خالصاً لوجهه الكريم، نافعاً لي وللمسلمين، كما أسأله عزّ وجلّ أن يرحمني ويغفر لي بمنِّه وفضله، ويتجاوز عن خطئي وتقصيري، إنه جواد كريم.</w:t>
      </w:r>
    </w:p>
    <w:p w:rsidR="000207AC" w:rsidRPr="006C4A2F" w:rsidRDefault="000207AC" w:rsidP="000207AC">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وهذا،فإن أول من يستحق الشكر والدعاء هو والدي الشيخ - رحمه الله، وغفر له، وأسكنه فسيح جناته- الذي وافته المنية في بداية مشوار دراستي لمرحلة الماجستير ، فكان</w:t>
      </w:r>
      <w:r w:rsidRPr="006C4A2F">
        <w:rPr>
          <w:rFonts w:ascii="Traditional Arabic" w:hAnsi="Traditional Arabic"/>
          <w:sz w:val="36"/>
          <w:szCs w:val="36"/>
          <w:rtl/>
        </w:rPr>
        <w:br/>
      </w:r>
      <w:r w:rsidRPr="006C4A2F">
        <w:rPr>
          <w:rFonts w:ascii="Traditional Arabic" w:hAnsi="Traditional Arabic" w:hint="cs"/>
          <w:sz w:val="36"/>
          <w:szCs w:val="36"/>
          <w:rtl/>
        </w:rPr>
        <w:t xml:space="preserve"> - رحمه الله- المشجع والمعين الأول في بداية الطلب وطالما كان حريصا عليَّ من أن أنهل من العلم الشرعي والتفقه في الدين، أسال الله يتغمده بواسع رحمته.</w:t>
      </w:r>
    </w:p>
    <w:p w:rsidR="000207AC" w:rsidRPr="006C4A2F" w:rsidRDefault="000207AC" w:rsidP="000207AC">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كما أشكر الله وأحمده على ما منَّ علي من أمٍّ فاضلة وكريمة، طالما وقفت بجانبي في هذا العمل، سواء بمتابعتها وتشجيعها، أو قيامها بتهيئة سبل الراحة لي كي أقوم بهذا العمل، فلها كل الشكر والتقدير، سائلا المولى عز و جل أن يعلي قدرها، ويجزل أجرها، ويرزقني برَّها.</w:t>
      </w:r>
    </w:p>
    <w:p w:rsidR="000207AC" w:rsidRPr="006C4A2F" w:rsidRDefault="000207AC" w:rsidP="000207AC">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 xml:space="preserve">كما </w:t>
      </w:r>
      <w:r w:rsidRPr="006C4A2F">
        <w:rPr>
          <w:rFonts w:ascii="Traditional Arabic" w:hAnsi="Traditional Arabic"/>
          <w:sz w:val="36"/>
          <w:szCs w:val="36"/>
          <w:rtl/>
        </w:rPr>
        <w:t xml:space="preserve">أتقدم بالشكر الجزيل إلى القائمين على </w:t>
      </w:r>
      <w:r w:rsidRPr="006C4A2F">
        <w:rPr>
          <w:rFonts w:ascii="Traditional Arabic" w:hAnsi="Traditional Arabic" w:hint="cs"/>
          <w:sz w:val="36"/>
          <w:szCs w:val="36"/>
          <w:rtl/>
        </w:rPr>
        <w:t>(</w:t>
      </w:r>
      <w:r w:rsidRPr="006C4A2F">
        <w:rPr>
          <w:rFonts w:ascii="Traditional Arabic" w:hAnsi="Traditional Arabic"/>
          <w:sz w:val="36"/>
          <w:szCs w:val="36"/>
          <w:rtl/>
        </w:rPr>
        <w:t xml:space="preserve">جامعة </w:t>
      </w:r>
      <w:r w:rsidRPr="006C4A2F">
        <w:rPr>
          <w:rFonts w:ascii="Traditional Arabic" w:hAnsi="Traditional Arabic" w:hint="cs"/>
          <w:sz w:val="36"/>
          <w:szCs w:val="36"/>
          <w:rtl/>
        </w:rPr>
        <w:t>المدينة العالمية)</w:t>
      </w:r>
      <w:r w:rsidRPr="006C4A2F">
        <w:rPr>
          <w:rFonts w:ascii="Traditional Arabic" w:hAnsi="Traditional Arabic"/>
          <w:sz w:val="36"/>
          <w:szCs w:val="36"/>
          <w:rtl/>
        </w:rPr>
        <w:t xml:space="preserve"> المباركة على ما يقومون به من خدمة جليلة في تعليم أبناء المسلمين من شتى أقطار الأرض، ونشر الدين الخالص القائم على هدي القرآن الكريم والسنة الصحيحة، و</w:t>
      </w:r>
      <w:r w:rsidRPr="006C4A2F">
        <w:rPr>
          <w:rFonts w:ascii="Traditional Arabic" w:hAnsi="Traditional Arabic" w:hint="cs"/>
          <w:sz w:val="36"/>
          <w:szCs w:val="36"/>
          <w:rtl/>
        </w:rPr>
        <w:t xml:space="preserve"> توفير أرضية صالحة لغرس الأمل</w:t>
      </w:r>
      <w:r w:rsidRPr="006C4A2F">
        <w:rPr>
          <w:rFonts w:ascii="Traditional Arabic" w:hAnsi="Traditional Arabic"/>
          <w:sz w:val="36"/>
          <w:szCs w:val="36"/>
          <w:rtl/>
        </w:rPr>
        <w:t xml:space="preserve"> </w:t>
      </w:r>
      <w:r w:rsidRPr="006C4A2F">
        <w:rPr>
          <w:rFonts w:ascii="Traditional Arabic" w:hAnsi="Traditional Arabic" w:hint="cs"/>
          <w:sz w:val="36"/>
          <w:szCs w:val="36"/>
          <w:rtl/>
        </w:rPr>
        <w:t>، بعد أن ظننا أن قد عصف بنا الريح، و عفا علينا الدهر ، في ظل التغيرات السريعة، و سنن الله الجارية.</w:t>
      </w:r>
    </w:p>
    <w:p w:rsidR="00596D74" w:rsidRPr="006C4A2F" w:rsidRDefault="000207AC" w:rsidP="00596D74">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و</w:t>
      </w:r>
      <w:r w:rsidRPr="006C4A2F">
        <w:rPr>
          <w:rFonts w:ascii="Traditional Arabic" w:hAnsi="Traditional Arabic"/>
          <w:sz w:val="36"/>
          <w:szCs w:val="36"/>
          <w:rtl/>
        </w:rPr>
        <w:t xml:space="preserve"> أتقدم</w:t>
      </w:r>
      <w:r w:rsidRPr="006C4A2F">
        <w:rPr>
          <w:rFonts w:ascii="Traditional Arabic" w:hAnsi="Traditional Arabic" w:hint="cs"/>
          <w:sz w:val="36"/>
          <w:szCs w:val="36"/>
          <w:rtl/>
        </w:rPr>
        <w:t xml:space="preserve"> أيضا</w:t>
      </w:r>
      <w:r w:rsidRPr="006C4A2F">
        <w:rPr>
          <w:rFonts w:ascii="Traditional Arabic" w:hAnsi="Traditional Arabic"/>
          <w:sz w:val="36"/>
          <w:szCs w:val="36"/>
          <w:rtl/>
        </w:rPr>
        <w:t xml:space="preserve"> بخالص شكري وتقديري لشيخي الفاضل وأستاذي النبيل فضيلة الشيخ</w:t>
      </w:r>
      <w:r w:rsidRPr="006C4A2F">
        <w:rPr>
          <w:rFonts w:ascii="Traditional Arabic" w:hAnsi="Traditional Arabic" w:hint="cs"/>
          <w:sz w:val="36"/>
          <w:szCs w:val="36"/>
          <w:rtl/>
        </w:rPr>
        <w:t xml:space="preserve"> الأستاذ</w:t>
      </w:r>
      <w:r w:rsidRPr="006C4A2F">
        <w:rPr>
          <w:rFonts w:ascii="Traditional Arabic" w:hAnsi="Traditional Arabic"/>
          <w:sz w:val="36"/>
          <w:szCs w:val="36"/>
          <w:rtl/>
        </w:rPr>
        <w:t xml:space="preserve"> الدكتور </w:t>
      </w:r>
      <w:r w:rsidRPr="006C4A2F">
        <w:rPr>
          <w:rFonts w:ascii="Traditional Arabic" w:hAnsi="Traditional Arabic" w:hint="cs"/>
          <w:sz w:val="36"/>
          <w:szCs w:val="36"/>
          <w:rtl/>
        </w:rPr>
        <w:t xml:space="preserve">:"مهدي </w:t>
      </w:r>
      <w:r w:rsidRPr="006C4A2F">
        <w:rPr>
          <w:rFonts w:ascii="Traditional Arabic" w:hAnsi="Traditional Arabic"/>
          <w:sz w:val="36"/>
          <w:szCs w:val="36"/>
          <w:rtl/>
        </w:rPr>
        <w:t>عبد العزيز</w:t>
      </w:r>
      <w:r w:rsidRPr="006C4A2F">
        <w:rPr>
          <w:rFonts w:ascii="Traditional Arabic" w:hAnsi="Traditional Arabic" w:hint="cs"/>
          <w:sz w:val="36"/>
          <w:szCs w:val="36"/>
          <w:rtl/>
        </w:rPr>
        <w:t>"</w:t>
      </w:r>
      <w:r w:rsidRPr="006C4A2F">
        <w:rPr>
          <w:rFonts w:ascii="Traditional Arabic" w:hAnsi="Traditional Arabic"/>
          <w:sz w:val="36"/>
          <w:szCs w:val="36"/>
          <w:rtl/>
        </w:rPr>
        <w:t xml:space="preserve"> حفظه الله؛ المشرف على إعداد هذه الرسالة، فقد أتحفني بتوجيهاته السديدة وإرشاداته القيّمة، وكان لخبرته الطويلة ونظره الثاقب الأثر الكبير في تقويم عملي في هذ</w:t>
      </w:r>
      <w:r w:rsidRPr="006C4A2F">
        <w:rPr>
          <w:rFonts w:ascii="Traditional Arabic" w:hAnsi="Traditional Arabic" w:hint="cs"/>
          <w:sz w:val="36"/>
          <w:szCs w:val="36"/>
          <w:rtl/>
        </w:rPr>
        <w:t>ا</w:t>
      </w:r>
      <w:r w:rsidRPr="006C4A2F">
        <w:rPr>
          <w:rFonts w:ascii="Traditional Arabic" w:hAnsi="Traditional Arabic"/>
          <w:sz w:val="36"/>
          <w:szCs w:val="36"/>
          <w:rtl/>
        </w:rPr>
        <w:t xml:space="preserve"> ا</w:t>
      </w:r>
      <w:r w:rsidRPr="006C4A2F">
        <w:rPr>
          <w:rFonts w:ascii="Traditional Arabic" w:hAnsi="Traditional Arabic" w:hint="cs"/>
          <w:sz w:val="36"/>
          <w:szCs w:val="36"/>
          <w:rtl/>
        </w:rPr>
        <w:t>لبحث</w:t>
      </w:r>
      <w:r w:rsidRPr="006C4A2F">
        <w:rPr>
          <w:rFonts w:ascii="Traditional Arabic" w:hAnsi="Traditional Arabic"/>
          <w:sz w:val="36"/>
          <w:szCs w:val="36"/>
          <w:rtl/>
        </w:rPr>
        <w:t>، فأسأل الله سبحانه وتعالى أن يجزيه خير الجزاء، وأن يبارك له في علمه وعمله، ويرفع درجاته ويغفر له، إنّه قريب مجيب.</w:t>
      </w:r>
    </w:p>
    <w:p w:rsidR="00596D74" w:rsidRPr="006C4A2F" w:rsidRDefault="00596D74">
      <w:pPr>
        <w:widowControl/>
        <w:bidi w:val="0"/>
        <w:ind w:firstLine="0"/>
        <w:rPr>
          <w:rFonts w:ascii="Traditional Arabic" w:hAnsi="Traditional Arabic"/>
          <w:sz w:val="36"/>
          <w:szCs w:val="36"/>
        </w:rPr>
      </w:pPr>
      <w:r w:rsidRPr="006C4A2F">
        <w:rPr>
          <w:rFonts w:ascii="Traditional Arabic" w:hAnsi="Traditional Arabic"/>
          <w:noProof/>
          <w:sz w:val="36"/>
          <w:szCs w:val="36"/>
          <w:rtl/>
          <w:lang w:eastAsia="en-US"/>
        </w:rPr>
        <w:pict>
          <v:roundrect id="_x0000_s1070" style="position:absolute;margin-left:183pt;margin-top:91.95pt;width:56.35pt;height:25.7pt;z-index:251673088" arcsize="10923f" strokecolor="white">
            <w10:wrap anchorx="page"/>
          </v:roundrect>
        </w:pict>
      </w:r>
      <w:r w:rsidRPr="006C4A2F">
        <w:rPr>
          <w:rFonts w:ascii="Traditional Arabic" w:hAnsi="Traditional Arabic"/>
          <w:sz w:val="36"/>
          <w:szCs w:val="36"/>
          <w:rtl/>
        </w:rPr>
        <w:br w:type="page"/>
      </w:r>
    </w:p>
    <w:p w:rsidR="00596D74" w:rsidRPr="006C4A2F" w:rsidRDefault="00596D74" w:rsidP="00596D74">
      <w:pPr>
        <w:spacing w:line="520" w:lineRule="exact"/>
        <w:jc w:val="both"/>
        <w:rPr>
          <w:rFonts w:ascii="Traditional Arabic" w:hAnsi="Traditional Arabic" w:hint="cs"/>
          <w:sz w:val="36"/>
          <w:szCs w:val="36"/>
          <w:rtl/>
        </w:rPr>
      </w:pPr>
    </w:p>
    <w:p w:rsidR="00596D74" w:rsidRPr="006C4A2F" w:rsidRDefault="00596D74" w:rsidP="00596D74">
      <w:pPr>
        <w:spacing w:line="520" w:lineRule="exact"/>
        <w:jc w:val="both"/>
        <w:rPr>
          <w:rFonts w:ascii="Traditional Arabic" w:hAnsi="Traditional Arabic" w:hint="cs"/>
          <w:sz w:val="36"/>
          <w:szCs w:val="36"/>
          <w:rtl/>
        </w:rPr>
      </w:pPr>
    </w:p>
    <w:p w:rsidR="00596D74" w:rsidRPr="006C4A2F" w:rsidRDefault="00596D74" w:rsidP="00596D74">
      <w:pPr>
        <w:spacing w:line="520" w:lineRule="exact"/>
        <w:jc w:val="both"/>
        <w:rPr>
          <w:rFonts w:ascii="Traditional Arabic" w:hAnsi="Traditional Arabic" w:hint="cs"/>
          <w:sz w:val="36"/>
          <w:szCs w:val="36"/>
          <w:rtl/>
        </w:rPr>
      </w:pPr>
    </w:p>
    <w:p w:rsidR="00596D74" w:rsidRPr="006C4A2F" w:rsidRDefault="00596D74" w:rsidP="00596D74">
      <w:pPr>
        <w:spacing w:line="520" w:lineRule="exact"/>
        <w:jc w:val="both"/>
        <w:rPr>
          <w:rFonts w:ascii="Traditional Arabic" w:hAnsi="Traditional Arabic" w:hint="cs"/>
          <w:sz w:val="36"/>
          <w:szCs w:val="36"/>
          <w:rtl/>
        </w:rPr>
      </w:pPr>
    </w:p>
    <w:p w:rsidR="00596D74" w:rsidRPr="006C4A2F" w:rsidRDefault="00596D74" w:rsidP="00596D74">
      <w:pPr>
        <w:spacing w:line="520" w:lineRule="exact"/>
        <w:jc w:val="both"/>
        <w:rPr>
          <w:rFonts w:ascii="Traditional Arabic" w:hAnsi="Traditional Arabic" w:hint="cs"/>
          <w:sz w:val="36"/>
          <w:szCs w:val="36"/>
          <w:rtl/>
        </w:rPr>
      </w:pPr>
    </w:p>
    <w:p w:rsidR="00596D74" w:rsidRPr="006C4A2F" w:rsidRDefault="00596D74" w:rsidP="00596D74">
      <w:pPr>
        <w:spacing w:line="520" w:lineRule="exact"/>
        <w:jc w:val="both"/>
        <w:rPr>
          <w:rFonts w:ascii="Traditional Arabic" w:hAnsi="Traditional Arabic"/>
          <w:sz w:val="36"/>
          <w:szCs w:val="36"/>
          <w:rtl/>
        </w:rPr>
      </w:pPr>
    </w:p>
    <w:p w:rsidR="00F50854" w:rsidRPr="006C4A2F" w:rsidRDefault="00F50854" w:rsidP="004233BC">
      <w:pPr>
        <w:spacing w:line="520" w:lineRule="exact"/>
        <w:ind w:left="284" w:firstLine="0"/>
        <w:rPr>
          <w:rFonts w:ascii="Traditional Arabic" w:hAnsi="Traditional Arabic"/>
          <w:b/>
          <w:bCs/>
          <w:sz w:val="36"/>
          <w:szCs w:val="36"/>
          <w:rtl/>
        </w:rPr>
      </w:pPr>
      <w:r w:rsidRPr="006C4A2F">
        <w:rPr>
          <w:rFonts w:ascii="Traditional Arabic" w:hAnsi="Traditional Arabic" w:hint="cs"/>
          <w:rtl/>
        </w:rPr>
        <w:t xml:space="preserve">إهداء </w:t>
      </w:r>
      <w:bookmarkEnd w:id="0"/>
      <w:r w:rsidRPr="006C4A2F">
        <w:rPr>
          <w:rFonts w:ascii="Traditional Arabic" w:hAnsi="Traditional Arabic" w:hint="cs"/>
          <w:rtl/>
        </w:rPr>
        <w:t>إلى:</w:t>
      </w:r>
    </w:p>
    <w:p w:rsidR="00F50854" w:rsidRPr="006C4A2F" w:rsidRDefault="00F50854" w:rsidP="004F72CA">
      <w:pPr>
        <w:spacing w:line="520" w:lineRule="exact"/>
        <w:jc w:val="both"/>
        <w:rPr>
          <w:rFonts w:ascii="Traditional Arabic" w:hAnsi="Traditional Arabic"/>
          <w:sz w:val="36"/>
          <w:szCs w:val="36"/>
          <w:rtl/>
        </w:rPr>
      </w:pPr>
    </w:p>
    <w:p w:rsidR="00F50854" w:rsidRPr="006C4A2F" w:rsidRDefault="0088034C" w:rsidP="001B41AB">
      <w:pPr>
        <w:jc w:val="center"/>
        <w:rPr>
          <w:rFonts w:ascii="Traditional Arabic" w:hAnsi="Traditional Arabic" w:cs="DecoType Naskh Special"/>
          <w:rtl/>
        </w:rPr>
      </w:pPr>
      <w:r w:rsidRPr="006C4A2F">
        <w:rPr>
          <w:rFonts w:ascii="Traditional Arabic" w:hAnsi="Traditional Arabic" w:cs="DecoType Naskh Special" w:hint="cs"/>
          <w:rtl/>
        </w:rPr>
        <w:t>من كان ممسكا بيدي ..</w:t>
      </w:r>
    </w:p>
    <w:p w:rsidR="0088034C" w:rsidRPr="006C4A2F" w:rsidRDefault="0088034C" w:rsidP="001B41AB">
      <w:pPr>
        <w:jc w:val="center"/>
        <w:rPr>
          <w:rFonts w:ascii="Traditional Arabic" w:hAnsi="Traditional Arabic" w:cs="DecoType Naskh Special"/>
          <w:rtl/>
        </w:rPr>
      </w:pPr>
      <w:r w:rsidRPr="006C4A2F">
        <w:rPr>
          <w:rFonts w:ascii="Traditional Arabic" w:hAnsi="Traditional Arabic" w:cs="DecoType Naskh Special" w:hint="cs"/>
          <w:rtl/>
        </w:rPr>
        <w:t>يسحبني</w:t>
      </w:r>
      <w:r w:rsidR="00A552BF" w:rsidRPr="006C4A2F">
        <w:rPr>
          <w:rFonts w:ascii="Traditional Arabic" w:hAnsi="Traditional Arabic" w:cs="DecoType Naskh Special" w:hint="cs"/>
          <w:rtl/>
        </w:rPr>
        <w:t xml:space="preserve"> .. يجرني .. ويدفعني ..</w:t>
      </w:r>
    </w:p>
    <w:p w:rsidR="00A552BF" w:rsidRPr="006C4A2F" w:rsidRDefault="00A552BF" w:rsidP="001B41AB">
      <w:pPr>
        <w:jc w:val="center"/>
        <w:rPr>
          <w:rFonts w:ascii="Traditional Arabic" w:hAnsi="Traditional Arabic" w:cs="DecoType Naskh Special"/>
          <w:rtl/>
        </w:rPr>
      </w:pPr>
      <w:r w:rsidRPr="006C4A2F">
        <w:rPr>
          <w:rFonts w:ascii="Traditional Arabic" w:hAnsi="Traditional Arabic" w:cs="DecoType Naskh Special" w:hint="cs"/>
          <w:rtl/>
        </w:rPr>
        <w:t xml:space="preserve">و أنا صبي .. أخطو </w:t>
      </w:r>
      <w:r w:rsidR="009D5D9D" w:rsidRPr="006C4A2F">
        <w:rPr>
          <w:rFonts w:ascii="Traditional Arabic" w:hAnsi="Traditional Arabic" w:cs="DecoType Naskh Special" w:hint="cs"/>
          <w:rtl/>
        </w:rPr>
        <w:t xml:space="preserve"> </w:t>
      </w:r>
      <w:r w:rsidRPr="006C4A2F">
        <w:rPr>
          <w:rFonts w:ascii="Traditional Arabic" w:hAnsi="Traditional Arabic" w:cs="DecoType Naskh Special" w:hint="cs"/>
          <w:rtl/>
        </w:rPr>
        <w:t>خطواتي الأولى ..</w:t>
      </w:r>
    </w:p>
    <w:p w:rsidR="00F50854" w:rsidRPr="006C4A2F" w:rsidRDefault="000C4DB1" w:rsidP="009A3D7F">
      <w:pPr>
        <w:jc w:val="center"/>
        <w:rPr>
          <w:rFonts w:ascii="Traditional Arabic" w:hAnsi="Traditional Arabic" w:cs="DecoType Naskh Special"/>
          <w:rtl/>
        </w:rPr>
      </w:pPr>
      <w:r w:rsidRPr="006C4A2F">
        <w:rPr>
          <w:rFonts w:ascii="Traditional Arabic" w:hAnsi="Traditional Arabic" w:cs="DecoType Naskh Special" w:hint="cs"/>
          <w:rtl/>
        </w:rPr>
        <w:t xml:space="preserve">كي </w:t>
      </w:r>
      <w:r w:rsidR="00A552BF" w:rsidRPr="006C4A2F">
        <w:rPr>
          <w:rFonts w:ascii="Traditional Arabic" w:hAnsi="Traditional Arabic" w:cs="DecoType Naskh Special" w:hint="cs"/>
          <w:rtl/>
        </w:rPr>
        <w:t>أنهل من العلم</w:t>
      </w:r>
      <w:r w:rsidR="004233BC" w:rsidRPr="006C4A2F">
        <w:rPr>
          <w:rFonts w:ascii="Traditional Arabic" w:hAnsi="Traditional Arabic" w:cs="DecoType Naskh Special" w:hint="cs"/>
          <w:rtl/>
        </w:rPr>
        <w:t xml:space="preserve"> </w:t>
      </w:r>
      <w:r w:rsidR="00A552BF" w:rsidRPr="006C4A2F">
        <w:rPr>
          <w:rFonts w:ascii="Traditional Arabic" w:hAnsi="Traditional Arabic" w:cs="DecoType Naskh Special" w:hint="cs"/>
          <w:rtl/>
        </w:rPr>
        <w:t xml:space="preserve"> الشرعي ..</w:t>
      </w:r>
      <w:r w:rsidR="009A3D7F" w:rsidRPr="006C4A2F">
        <w:rPr>
          <w:rFonts w:ascii="Traditional Arabic" w:hAnsi="Traditional Arabic" w:cs="DecoType Naskh Special" w:hint="cs"/>
          <w:rtl/>
        </w:rPr>
        <w:t xml:space="preserve"> </w:t>
      </w:r>
      <w:r w:rsidR="00A552BF" w:rsidRPr="006C4A2F">
        <w:rPr>
          <w:rFonts w:ascii="Traditional Arabic" w:hAnsi="Traditional Arabic" w:cs="DecoType Naskh Special" w:hint="cs"/>
          <w:rtl/>
        </w:rPr>
        <w:t>في أروقة</w:t>
      </w:r>
      <w:r w:rsidR="009D5D9D" w:rsidRPr="006C4A2F">
        <w:rPr>
          <w:rFonts w:ascii="Traditional Arabic" w:hAnsi="Traditional Arabic" w:cs="DecoType Naskh Special" w:hint="cs"/>
          <w:rtl/>
        </w:rPr>
        <w:t xml:space="preserve"> </w:t>
      </w:r>
      <w:r w:rsidR="00A552BF" w:rsidRPr="006C4A2F">
        <w:rPr>
          <w:rFonts w:ascii="Traditional Arabic" w:hAnsi="Traditional Arabic" w:cs="DecoType Naskh Special" w:hint="cs"/>
          <w:rtl/>
        </w:rPr>
        <w:t xml:space="preserve"> المسجد الحرام ..</w:t>
      </w:r>
    </w:p>
    <w:p w:rsidR="002541F0" w:rsidRPr="006C4A2F" w:rsidRDefault="00577E21" w:rsidP="001B41AB">
      <w:pPr>
        <w:ind w:firstLine="0"/>
        <w:jc w:val="center"/>
        <w:rPr>
          <w:rFonts w:ascii="Traditional Arabic" w:hAnsi="Traditional Arabic" w:cs="DecoType Naskh Special" w:hint="cs"/>
          <w:rtl/>
        </w:rPr>
      </w:pPr>
      <w:r w:rsidRPr="006C4A2F">
        <w:rPr>
          <w:rFonts w:ascii="Traditional Arabic" w:hAnsi="Traditional Arabic"/>
          <w:b/>
          <w:bCs/>
          <w:noProof/>
          <w:sz w:val="36"/>
          <w:szCs w:val="36"/>
          <w:rtl/>
          <w:lang w:eastAsia="en-US"/>
        </w:rPr>
        <w:pict>
          <v:roundrect id="_x0000_s1058" style="position:absolute;left:0;text-align:left;margin-left:181.7pt;margin-top:320.55pt;width:56.35pt;height:25.7pt;z-index:251661824" arcsize="10923f" strokecolor="white">
            <w10:wrap anchorx="page"/>
          </v:roundrect>
        </w:pict>
      </w:r>
      <w:r w:rsidRPr="006C4A2F">
        <w:rPr>
          <w:rFonts w:ascii="Traditional Arabic" w:hAnsi="Traditional Arabic"/>
          <w:b/>
          <w:bCs/>
          <w:noProof/>
          <w:sz w:val="36"/>
          <w:szCs w:val="36"/>
          <w:rtl/>
          <w:lang w:eastAsia="en-US"/>
        </w:rPr>
        <w:pict>
          <v:roundrect id="_x0000_s1033" style="position:absolute;left:0;text-align:left;margin-left:181.7pt;margin-top:227.75pt;width:56.35pt;height:25.7pt;z-index:251655680" arcsize="10923f" strokecolor="white">
            <w10:wrap anchorx="page"/>
          </v:roundrect>
        </w:pict>
      </w:r>
      <w:r w:rsidR="00A552BF" w:rsidRPr="006C4A2F">
        <w:rPr>
          <w:rFonts w:ascii="Traditional Arabic" w:hAnsi="Traditional Arabic" w:cs="DecoType Naskh Special" w:hint="cs"/>
          <w:rtl/>
        </w:rPr>
        <w:t xml:space="preserve">إلى والدي </w:t>
      </w:r>
      <w:r w:rsidR="00BA1F64" w:rsidRPr="006C4A2F">
        <w:rPr>
          <w:rFonts w:ascii="Traditional Arabic" w:hAnsi="Traditional Arabic" w:cs="DecoType Naskh Special" w:hint="cs"/>
          <w:rtl/>
        </w:rPr>
        <w:t xml:space="preserve"> </w:t>
      </w:r>
      <w:r w:rsidR="004233BC" w:rsidRPr="006C4A2F">
        <w:rPr>
          <w:rFonts w:ascii="Traditional Arabic" w:hAnsi="Traditional Arabic" w:cs="DecoType Naskh Special" w:hint="cs"/>
          <w:rtl/>
        </w:rPr>
        <w:t>و شيخي (عبد اللطيف) ..   أسكن</w:t>
      </w:r>
      <w:r w:rsidR="00A552BF" w:rsidRPr="006C4A2F">
        <w:rPr>
          <w:rFonts w:ascii="Traditional Arabic" w:hAnsi="Traditional Arabic" w:cs="DecoType Naskh Special" w:hint="cs"/>
          <w:rtl/>
        </w:rPr>
        <w:t xml:space="preserve"> الله </w:t>
      </w:r>
      <w:r w:rsidR="000D6532" w:rsidRPr="006C4A2F">
        <w:rPr>
          <w:rFonts w:ascii="Traditional Arabic" w:hAnsi="Traditional Arabic" w:cs="DecoType Naskh Special" w:hint="cs"/>
          <w:rtl/>
        </w:rPr>
        <w:t xml:space="preserve"> روحه</w:t>
      </w:r>
      <w:r w:rsidR="004233BC" w:rsidRPr="006C4A2F">
        <w:rPr>
          <w:rFonts w:ascii="Traditional Arabic" w:hAnsi="Traditional Arabic" w:cs="DecoType Naskh Special" w:hint="cs"/>
          <w:rtl/>
        </w:rPr>
        <w:t xml:space="preserve"> </w:t>
      </w:r>
      <w:r w:rsidR="00A552BF" w:rsidRPr="006C4A2F">
        <w:rPr>
          <w:rFonts w:ascii="Traditional Arabic" w:hAnsi="Traditional Arabic" w:cs="DecoType Naskh Special" w:hint="cs"/>
          <w:rtl/>
        </w:rPr>
        <w:t>الجنة.</w:t>
      </w:r>
    </w:p>
    <w:p w:rsidR="00596D74" w:rsidRPr="006C4A2F" w:rsidRDefault="00596D74" w:rsidP="001B41AB">
      <w:pPr>
        <w:ind w:firstLine="0"/>
        <w:jc w:val="center"/>
        <w:rPr>
          <w:rFonts w:ascii="Traditional Arabic" w:hAnsi="Traditional Arabic" w:cs="DecoType Naskh Special" w:hint="cs"/>
          <w:rtl/>
        </w:rPr>
      </w:pPr>
    </w:p>
    <w:p w:rsidR="00596D74" w:rsidRPr="006C4A2F" w:rsidRDefault="00596D74" w:rsidP="001B41AB">
      <w:pPr>
        <w:ind w:firstLine="0"/>
        <w:jc w:val="center"/>
        <w:rPr>
          <w:rFonts w:ascii="Traditional Arabic" w:hAnsi="Traditional Arabic" w:cs="DecoType Naskh Special"/>
          <w:rtl/>
        </w:rPr>
        <w:sectPr w:rsidR="00596D74" w:rsidRPr="006C4A2F" w:rsidSect="00A65D6E">
          <w:footerReference w:type="default" r:id="rId13"/>
          <w:footnotePr>
            <w:numRestart w:val="eachPage"/>
          </w:footnotePr>
          <w:pgSz w:w="11906" w:h="16838"/>
          <w:pgMar w:top="1440" w:right="1800" w:bottom="1440" w:left="1800" w:header="708" w:footer="708" w:gutter="0"/>
          <w:cols w:space="708"/>
          <w:bidi/>
          <w:rtlGutter/>
          <w:docGrid w:linePitch="360"/>
        </w:sectPr>
      </w:pPr>
      <w:r w:rsidRPr="006C4A2F">
        <w:rPr>
          <w:rFonts w:ascii="Traditional Arabic" w:hAnsi="Traditional Arabic" w:cs="DecoType Naskh Special"/>
          <w:noProof/>
          <w:rtl/>
          <w:lang w:eastAsia="en-US"/>
        </w:rPr>
        <w:pict>
          <v:roundrect id="_x0000_s1071" style="position:absolute;left:0;text-align:left;margin-left:186.45pt;margin-top:219pt;width:56.35pt;height:25.7pt;z-index:251674112" arcsize="10923f" strokecolor="white">
            <w10:wrap anchorx="page"/>
          </v:roundrect>
        </w:pict>
      </w:r>
    </w:p>
    <w:p w:rsidR="002541F0" w:rsidRPr="006C4A2F" w:rsidRDefault="002541F0" w:rsidP="002541F0">
      <w:pPr>
        <w:spacing w:line="520" w:lineRule="exact"/>
        <w:jc w:val="center"/>
        <w:rPr>
          <w:rFonts w:ascii="Traditional Arabic" w:hAnsi="Traditional Arabic"/>
          <w:noProof/>
          <w:sz w:val="36"/>
          <w:szCs w:val="36"/>
          <w:rtl/>
        </w:rPr>
      </w:pPr>
      <w:r w:rsidRPr="006C4A2F">
        <w:rPr>
          <w:rFonts w:ascii="Traditional Arabic" w:hAnsi="Traditional Arabic"/>
          <w:noProof/>
          <w:sz w:val="36"/>
          <w:szCs w:val="36"/>
        </w:rPr>
        <w:lastRenderedPageBreak/>
        <w:sym w:font="HQPB3" w:char="F069"/>
      </w:r>
      <w:r w:rsidRPr="006C4A2F">
        <w:rPr>
          <w:rFonts w:ascii="Traditional Arabic" w:hAnsi="Traditional Arabic"/>
          <w:noProof/>
          <w:sz w:val="36"/>
          <w:szCs w:val="36"/>
        </w:rPr>
        <w:sym w:font="HQPB3" w:char="F06A"/>
      </w:r>
      <w:r w:rsidRPr="006C4A2F">
        <w:rPr>
          <w:rFonts w:ascii="Traditional Arabic" w:hAnsi="Traditional Arabic"/>
          <w:noProof/>
          <w:sz w:val="36"/>
          <w:szCs w:val="36"/>
        </w:rPr>
        <w:sym w:font="HQPB3" w:char="F06B"/>
      </w:r>
    </w:p>
    <w:p w:rsidR="00016AA3" w:rsidRPr="006C4A2F" w:rsidRDefault="00016AA3" w:rsidP="002541F0">
      <w:pPr>
        <w:spacing w:line="520" w:lineRule="exact"/>
        <w:jc w:val="center"/>
        <w:rPr>
          <w:rFonts w:ascii="Traditional Arabic" w:hAnsi="Traditional Arabic"/>
          <w:noProof/>
          <w:sz w:val="36"/>
          <w:szCs w:val="36"/>
          <w:rtl/>
        </w:rPr>
      </w:pPr>
    </w:p>
    <w:p w:rsidR="002541F0" w:rsidRPr="006C4A2F" w:rsidRDefault="00016AA3" w:rsidP="00016AA3">
      <w:pPr>
        <w:spacing w:line="520" w:lineRule="exact"/>
        <w:jc w:val="center"/>
        <w:rPr>
          <w:rFonts w:ascii="Traditional Arabic" w:hAnsi="Traditional Arabic"/>
          <w:noProof/>
          <w:sz w:val="82"/>
          <w:szCs w:val="82"/>
          <w:rtl/>
        </w:rPr>
      </w:pPr>
      <w:bookmarkStart w:id="1" w:name="الموضوعات02"/>
      <w:r w:rsidRPr="006C4A2F">
        <w:rPr>
          <w:rFonts w:ascii="Traditional Arabic" w:hAnsi="Traditional Arabic" w:hint="cs"/>
          <w:noProof/>
          <w:sz w:val="82"/>
          <w:szCs w:val="82"/>
        </w:rPr>
        <w:sym w:font="AGA Arabesque" w:char="F06D"/>
      </w:r>
      <w:bookmarkEnd w:id="1"/>
      <w:r w:rsidR="00577E21" w:rsidRPr="006C4A2F">
        <w:rPr>
          <w:rFonts w:ascii="Traditional Arabic" w:hAnsi="Traditional Arabic"/>
          <w:noProof/>
          <w:sz w:val="82"/>
          <w:szCs w:val="82"/>
          <w:rtl/>
        </w:rPr>
        <w:fldChar w:fldCharType="begin"/>
      </w:r>
      <w:r w:rsidR="0020536F" w:rsidRPr="006C4A2F">
        <w:instrText xml:space="preserve"> XE "</w:instrText>
      </w:r>
      <w:r w:rsidR="0020536F" w:rsidRPr="006C4A2F">
        <w:rPr>
          <w:rFonts w:ascii="Traditional Arabic" w:hAnsi="Traditional Arabic" w:hint="cs"/>
          <w:noProof/>
          <w:sz w:val="82"/>
          <w:szCs w:val="82"/>
        </w:rPr>
        <w:sym w:font="AGA Arabesque" w:char="F06D"/>
      </w:r>
      <w:r w:rsidR="0020536F" w:rsidRPr="006C4A2F">
        <w:instrText xml:space="preserve">" </w:instrText>
      </w:r>
      <w:r w:rsidR="00577E21" w:rsidRPr="006C4A2F">
        <w:rPr>
          <w:rFonts w:ascii="Traditional Arabic" w:hAnsi="Traditional Arabic"/>
          <w:noProof/>
          <w:sz w:val="82"/>
          <w:szCs w:val="82"/>
          <w:rtl/>
        </w:rPr>
        <w:fldChar w:fldCharType="end"/>
      </w:r>
    </w:p>
    <w:p w:rsidR="002541F0" w:rsidRPr="006C4A2F" w:rsidRDefault="002541F0" w:rsidP="002541F0">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عبده ورسوله.</w:t>
      </w:r>
    </w:p>
    <w:p w:rsidR="002541F0" w:rsidRPr="006C4A2F" w:rsidRDefault="002541F0" w:rsidP="00244601">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أمّا بعد: فإنّ الله سبحانه وتعالى قد منّ على هذه الأمّة </w:t>
      </w:r>
      <w:r w:rsidR="00244601" w:rsidRPr="006C4A2F">
        <w:rPr>
          <w:rFonts w:ascii="Traditional Arabic" w:hAnsi="Traditional Arabic" w:hint="cs"/>
          <w:sz w:val="36"/>
          <w:szCs w:val="36"/>
          <w:rtl/>
        </w:rPr>
        <w:t>إذ</w:t>
      </w:r>
      <w:r w:rsidRPr="006C4A2F">
        <w:rPr>
          <w:rFonts w:ascii="Traditional Arabic" w:hAnsi="Traditional Arabic"/>
          <w:sz w:val="36"/>
          <w:szCs w:val="36"/>
          <w:rtl/>
        </w:rPr>
        <w:t xml:space="preserve"> بعث فيها أفضل أنبيائه ورسله محمداً </w:t>
      </w:r>
      <w:r w:rsidRPr="006C4A2F">
        <w:rPr>
          <w:rFonts w:ascii="Traditional Arabic" w:hAnsi="Traditional Arabic"/>
          <w:sz w:val="36"/>
          <w:szCs w:val="36"/>
        </w:rPr>
        <w:sym w:font="AGA Arabesque" w:char="F072"/>
      </w:r>
      <w:r w:rsidRPr="006C4A2F">
        <w:rPr>
          <w:rFonts w:ascii="Traditional Arabic" w:hAnsi="Traditional Arabic"/>
          <w:sz w:val="36"/>
          <w:szCs w:val="36"/>
          <w:rtl/>
        </w:rPr>
        <w:t>، وأنزل عليه كتابه العظيم القرآن الكريم، كما أوحى إليه السنّة المطهَّرة، فأكمل لهذه الأمّة دينها وأتمّ عليها نعمته سبحانه وتعالى</w:t>
      </w:r>
      <w:r w:rsidRPr="006C4A2F">
        <w:rPr>
          <w:rFonts w:ascii="Traditional Arabic" w:hAnsi="Traditional Arabic"/>
          <w:sz w:val="32"/>
          <w:szCs w:val="32"/>
          <w:rtl/>
        </w:rPr>
        <w:t xml:space="preserve">. </w:t>
      </w:r>
      <w:r w:rsidRPr="006C4A2F">
        <w:rPr>
          <w:rFonts w:ascii="QCF_BSML" w:eastAsia="Calibri" w:hAnsi="QCF_BSML" w:cs="QCF_BSML"/>
          <w:sz w:val="32"/>
          <w:szCs w:val="32"/>
          <w:rtl/>
          <w:lang w:eastAsia="en-US"/>
        </w:rPr>
        <w:t xml:space="preserve">ﭧ ﭨ </w:t>
      </w:r>
      <w:bookmarkStart w:id="2" w:name="_Toc314587042"/>
      <w:r w:rsidR="006E415F" w:rsidRPr="006C4A2F">
        <w:rPr>
          <w:rStyle w:val="Charb"/>
          <w:color w:val="auto"/>
          <w:rtl/>
        </w:rPr>
        <w:t>(</w:t>
      </w:r>
      <w:bookmarkEnd w:id="2"/>
      <w:r w:rsidRPr="006C4A2F">
        <w:rPr>
          <w:rFonts w:ascii="QCF_P071" w:eastAsia="Calibri" w:hAnsi="QCF_P071" w:cs="QCF_P071"/>
          <w:sz w:val="32"/>
          <w:szCs w:val="32"/>
          <w:rtl/>
          <w:lang w:eastAsia="en-US"/>
        </w:rPr>
        <w:t>ﯣ  ﯤ  ﯥ  ﯦ  ﯧ</w:t>
      </w:r>
      <w:r w:rsidR="00577E21" w:rsidRPr="006C4A2F">
        <w:rPr>
          <w:rFonts w:ascii="QCF_P071" w:eastAsia="Calibri" w:hAnsi="QCF_P071" w:cs="QCF_P071"/>
          <w:sz w:val="32"/>
          <w:szCs w:val="32"/>
          <w:rtl/>
          <w:lang w:eastAsia="en-US"/>
        </w:rPr>
        <w:fldChar w:fldCharType="begin"/>
      </w:r>
      <w:r w:rsidR="00666D67" w:rsidRPr="006C4A2F">
        <w:instrText xml:space="preserve"> XE "</w:instrText>
      </w:r>
      <w:r w:rsidR="00666D67" w:rsidRPr="006C4A2F">
        <w:rPr>
          <w:rFonts w:ascii="QCF_P071" w:eastAsia="Calibri" w:hAnsi="QCF_P071" w:cs="QCF_P071"/>
          <w:sz w:val="32"/>
          <w:szCs w:val="32"/>
          <w:rtl/>
          <w:lang w:eastAsia="en-US"/>
        </w:rPr>
        <w:instrText>ﯣ  ﯤ  ﯥ  ﯦ  ﯧ</w:instrText>
      </w:r>
      <w:r w:rsidR="00666D67" w:rsidRPr="006C4A2F">
        <w:instrText xml:space="preserve">" </w:instrText>
      </w:r>
      <w:r w:rsidR="00577E21" w:rsidRPr="006C4A2F">
        <w:rPr>
          <w:rFonts w:ascii="QCF_P071" w:eastAsia="Calibri" w:hAnsi="QCF_P071" w:cs="QCF_P071"/>
          <w:sz w:val="32"/>
          <w:szCs w:val="32"/>
          <w:rtl/>
          <w:lang w:eastAsia="en-US"/>
        </w:rPr>
        <w:fldChar w:fldCharType="end"/>
      </w:r>
      <w:r w:rsidRPr="006C4A2F">
        <w:rPr>
          <w:rFonts w:ascii="QCF_P071" w:eastAsia="Calibri" w:hAnsi="QCF_P071" w:cs="QCF_P071"/>
          <w:sz w:val="32"/>
          <w:szCs w:val="32"/>
          <w:rtl/>
          <w:lang w:eastAsia="en-US"/>
        </w:rPr>
        <w:t xml:space="preserve">  ﯨ  ﯩ  ﯪ  ﯫ  ﯬ  ﯭ      ﯮ  ﯯ  ﯰ  ﯱ  ﯲ  ﯳ      ﯴ  ﯵ  ﯶ          ﯷ  ﯸ  ﯹ  ﯺ  ﯻ  ﯼ </w:t>
      </w:r>
      <w:r w:rsidR="006E415F" w:rsidRPr="006C4A2F">
        <w:rPr>
          <w:rFonts w:ascii="QCF_BSML" w:eastAsia="Calibri" w:hAnsi="QCF_BSML" w:cs="QCF_BSML"/>
          <w:sz w:val="32"/>
          <w:szCs w:val="32"/>
          <w:rtl/>
          <w:lang w:eastAsia="en-US"/>
        </w:rPr>
        <w:t>)</w:t>
      </w:r>
      <w:r w:rsidRPr="006C4A2F">
        <w:rPr>
          <w:rFonts w:ascii="Arial" w:eastAsia="Calibri" w:hAnsi="Arial" w:cs="Arial"/>
          <w:sz w:val="28"/>
          <w:szCs w:val="28"/>
          <w:rtl/>
          <w:lang w:eastAsia="en-US"/>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1"/>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2541F0" w:rsidRPr="006C4A2F" w:rsidRDefault="002541F0" w:rsidP="006E415F">
      <w:pPr>
        <w:spacing w:line="520" w:lineRule="exact"/>
        <w:jc w:val="both"/>
        <w:rPr>
          <w:rFonts w:ascii="Traditional Arabic" w:hAnsi="Traditional Arabic"/>
          <w:sz w:val="36"/>
          <w:szCs w:val="36"/>
          <w:rtl/>
        </w:rPr>
      </w:pPr>
      <w:r w:rsidRPr="006C4A2F">
        <w:rPr>
          <w:rFonts w:ascii="Traditional Arabic" w:hAnsi="Traditional Arabic"/>
          <w:sz w:val="36"/>
          <w:szCs w:val="36"/>
          <w:rtl/>
        </w:rPr>
        <w:t>فالقرآن وحيٌ من الله و</w:t>
      </w:r>
      <w:r w:rsidR="00244601" w:rsidRPr="006C4A2F">
        <w:rPr>
          <w:rFonts w:ascii="Traditional Arabic" w:hAnsi="Traditional Arabic" w:hint="cs"/>
          <w:sz w:val="36"/>
          <w:szCs w:val="36"/>
          <w:rtl/>
        </w:rPr>
        <w:t xml:space="preserve">كذا </w:t>
      </w:r>
      <w:r w:rsidRPr="006C4A2F">
        <w:rPr>
          <w:rFonts w:ascii="Traditional Arabic" w:hAnsi="Traditional Arabic"/>
          <w:sz w:val="36"/>
          <w:szCs w:val="36"/>
          <w:rtl/>
        </w:rPr>
        <w:t>السنّة وحيٌ من الله</w:t>
      </w:r>
      <w:r w:rsidRPr="006C4A2F">
        <w:rPr>
          <w:rFonts w:ascii="Traditional Arabic" w:hAnsi="Traditional Arabic"/>
          <w:sz w:val="28"/>
          <w:szCs w:val="28"/>
          <w:rtl/>
        </w:rPr>
        <w:t xml:space="preserve">؛ </w:t>
      </w:r>
      <w:r w:rsidRPr="006C4A2F">
        <w:rPr>
          <w:rFonts w:ascii="QCF_BSML" w:eastAsia="Calibri" w:hAnsi="QCF_BSML" w:cs="QCF_BSML"/>
          <w:sz w:val="32"/>
          <w:szCs w:val="32"/>
          <w:rtl/>
          <w:lang w:eastAsia="en-US"/>
        </w:rPr>
        <w:t xml:space="preserve">ﭧ ﭨ </w:t>
      </w:r>
      <w:bookmarkStart w:id="3" w:name="_Toc314587043"/>
      <w:r w:rsidR="006E415F" w:rsidRPr="006C4A2F">
        <w:rPr>
          <w:rStyle w:val="Charb"/>
          <w:color w:val="auto"/>
          <w:rtl/>
        </w:rPr>
        <w:t>(</w:t>
      </w:r>
      <w:bookmarkEnd w:id="3"/>
      <w:r w:rsidRPr="006C4A2F">
        <w:rPr>
          <w:rFonts w:ascii="QCF_P526" w:eastAsia="Calibri" w:hAnsi="QCF_P526" w:cs="QCF_P526"/>
          <w:sz w:val="32"/>
          <w:szCs w:val="32"/>
          <w:rtl/>
          <w:lang w:eastAsia="en-US"/>
        </w:rPr>
        <w:t xml:space="preserve">ﭛ  ﭜ   ﭝ  ﭞ  ﭟ  ﭠ  ﭡ  ﭢ    ﭣ   ﭤ  ﭥ </w:t>
      </w:r>
      <w:r w:rsidR="006E415F" w:rsidRPr="006C4A2F">
        <w:rPr>
          <w:rFonts w:ascii="QCF_BSML" w:eastAsia="Calibri" w:hAnsi="QCF_BSML" w:cs="QCF_BSML"/>
          <w:sz w:val="32"/>
          <w:szCs w:val="32"/>
          <w:rtl/>
          <w:lang w:eastAsia="en-US"/>
        </w:rPr>
        <w:t>)</w:t>
      </w:r>
      <w:r w:rsidRPr="006C4A2F">
        <w:rPr>
          <w:rFonts w:ascii="Traditional Arabic" w:hAnsi="Traditional Arabic"/>
          <w:sz w:val="32"/>
          <w:szCs w:val="32"/>
          <w:vertAlign w:val="superscript"/>
          <w:rtl/>
        </w:rPr>
        <w:t>(</w:t>
      </w:r>
      <w:r w:rsidRPr="006C4A2F">
        <w:rPr>
          <w:rStyle w:val="a3"/>
          <w:rFonts w:ascii="Traditional Arabic" w:hAnsi="Traditional Arabic" w:cs="Traditional Arabic"/>
          <w:sz w:val="32"/>
          <w:szCs w:val="32"/>
          <w:rtl/>
        </w:rPr>
        <w:footnoteReference w:id="2"/>
      </w:r>
      <w:r w:rsidRPr="006C4A2F">
        <w:rPr>
          <w:rFonts w:ascii="Traditional Arabic" w:hAnsi="Traditional Arabic"/>
          <w:sz w:val="32"/>
          <w:szCs w:val="32"/>
          <w:vertAlign w:val="superscript"/>
          <w:rtl/>
        </w:rPr>
        <w:t>)</w:t>
      </w:r>
    </w:p>
    <w:p w:rsidR="002541F0" w:rsidRPr="006C4A2F" w:rsidRDefault="002541F0" w:rsidP="002541F0">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وقال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w:t>
      </w:r>
      <w:bookmarkStart w:id="4" w:name="_Toc314587156"/>
      <w:r w:rsidRPr="006C4A2F">
        <w:rPr>
          <w:rStyle w:val="Char5"/>
          <w:color w:val="auto"/>
          <w:rtl/>
        </w:rPr>
        <w:t>أَلاَ إِنِّى أُوتِيتُ الْكِتَابَ وَمِثْلَهُ مَعَهُ</w:t>
      </w:r>
      <w:bookmarkEnd w:id="4"/>
      <w:r w:rsidRPr="006C4A2F">
        <w:rPr>
          <w:rFonts w:ascii="Traditional Arabic" w:hAnsi="Traditional Arabic"/>
          <w:sz w:val="36"/>
          <w:szCs w:val="36"/>
          <w:rtl/>
        </w:rPr>
        <w:t>)</w:t>
      </w:r>
      <w:r w:rsidR="00BE78DD"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3"/>
      </w:r>
      <w:r w:rsidRPr="006C4A2F">
        <w:rPr>
          <w:rFonts w:ascii="Traditional Arabic" w:hAnsi="Traditional Arabic"/>
          <w:sz w:val="36"/>
          <w:szCs w:val="36"/>
          <w:vertAlign w:val="superscript"/>
          <w:rtl/>
        </w:rPr>
        <w:t>)</w:t>
      </w:r>
      <w:r w:rsidR="00BE78DD" w:rsidRPr="006C4A2F">
        <w:rPr>
          <w:rFonts w:ascii="Traditional Arabic" w:hAnsi="Traditional Arabic" w:hint="cs"/>
          <w:sz w:val="36"/>
          <w:szCs w:val="36"/>
          <w:rtl/>
        </w:rPr>
        <w:t>وفي رواية</w:t>
      </w:r>
      <w:r w:rsidR="004844AE" w:rsidRPr="006C4A2F">
        <w:rPr>
          <w:rFonts w:ascii="Traditional Arabic" w:hAnsi="Traditional Arabic" w:hint="cs"/>
          <w:sz w:val="36"/>
          <w:szCs w:val="36"/>
          <w:rtl/>
        </w:rPr>
        <w:t>ٍ</w:t>
      </w:r>
      <w:r w:rsidR="00BE78DD" w:rsidRPr="006C4A2F">
        <w:rPr>
          <w:rFonts w:ascii="Traditional Arabic" w:hAnsi="Traditional Arabic" w:hint="cs"/>
          <w:sz w:val="36"/>
          <w:szCs w:val="36"/>
          <w:rtl/>
        </w:rPr>
        <w:t xml:space="preserve"> للترمذي:(</w:t>
      </w:r>
      <w:r w:rsidR="00BE78DD" w:rsidRPr="006C4A2F">
        <w:rPr>
          <w:rFonts w:ascii="Traditional Arabic" w:eastAsia="Calibri" w:hAnsi="Traditional Arabic"/>
          <w:sz w:val="36"/>
          <w:szCs w:val="36"/>
          <w:rtl/>
          <w:lang w:eastAsia="en-US"/>
        </w:rPr>
        <w:t xml:space="preserve"> ألا هلْ عَسَى رجلٌ يَبْلُغُهُ الحديثُ عنِّي ، </w:t>
      </w:r>
      <w:r w:rsidR="004844AE" w:rsidRPr="006C4A2F">
        <w:rPr>
          <w:rFonts w:ascii="Traditional Arabic" w:eastAsia="Calibri" w:hAnsi="Traditional Arabic" w:hint="cs"/>
          <w:sz w:val="36"/>
          <w:szCs w:val="36"/>
          <w:rtl/>
          <w:lang w:eastAsia="en-US"/>
        </w:rPr>
        <w:t xml:space="preserve">وَ </w:t>
      </w:r>
      <w:r w:rsidR="00BE78DD" w:rsidRPr="006C4A2F">
        <w:rPr>
          <w:rFonts w:ascii="Traditional Arabic" w:eastAsia="Calibri" w:hAnsi="Traditional Arabic"/>
          <w:sz w:val="36"/>
          <w:szCs w:val="36"/>
          <w:rtl/>
          <w:lang w:eastAsia="en-US"/>
        </w:rPr>
        <w:t>هو مُتَّكئُ على أرِيكَتِهِ ، ف</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ي</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قول</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 xml:space="preserve"> : بي</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ننا و</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بي</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نك</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م</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 xml:space="preserve"> كتابُ الله</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 xml:space="preserve"> ، فم</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ا و</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ج</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دن</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ا ف</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يه</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 xml:space="preserve"> ح</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لالاً است</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حللْناهُ ، و</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م</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ا وَجَدْنا ف</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يه</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 xml:space="preserve"> ح</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رامًا حرَّمْنَاهُ ، و</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إ</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ن</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 xml:space="preserve"> م</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ا ح</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رَّم</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 xml:space="preserve"> ر</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س</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ولُ الله</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 xml:space="preserve"> ك</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م</w:t>
      </w:r>
      <w:r w:rsidR="004844AE" w:rsidRPr="006C4A2F">
        <w:rPr>
          <w:rFonts w:ascii="Traditional Arabic" w:eastAsia="Calibri" w:hAnsi="Traditional Arabic" w:hint="cs"/>
          <w:sz w:val="36"/>
          <w:szCs w:val="36"/>
          <w:rtl/>
          <w:lang w:eastAsia="en-US"/>
        </w:rPr>
        <w:t>َ</w:t>
      </w:r>
      <w:r w:rsidR="00BE78DD" w:rsidRPr="006C4A2F">
        <w:rPr>
          <w:rFonts w:ascii="Traditional Arabic" w:eastAsia="Calibri" w:hAnsi="Traditional Arabic"/>
          <w:sz w:val="36"/>
          <w:szCs w:val="36"/>
          <w:rtl/>
          <w:lang w:eastAsia="en-US"/>
        </w:rPr>
        <w:t>ا حَرَّمَ اللهُ</w:t>
      </w:r>
      <w:r w:rsidR="00BE78DD" w:rsidRPr="006C4A2F">
        <w:rPr>
          <w:rFonts w:ascii="Traditional Arabic" w:hAnsi="Traditional Arabic" w:hint="cs"/>
          <w:sz w:val="36"/>
          <w:szCs w:val="36"/>
          <w:rtl/>
        </w:rPr>
        <w:t>).</w:t>
      </w:r>
      <w:r w:rsidR="00BE78DD" w:rsidRPr="006C4A2F">
        <w:rPr>
          <w:rFonts w:ascii="Traditional Arabic" w:hAnsi="Traditional Arabic" w:hint="cs"/>
          <w:sz w:val="36"/>
          <w:szCs w:val="36"/>
          <w:vertAlign w:val="superscript"/>
          <w:rtl/>
        </w:rPr>
        <w:t xml:space="preserve"> (</w:t>
      </w:r>
      <w:r w:rsidR="00BE78DD" w:rsidRPr="006C4A2F">
        <w:rPr>
          <w:rStyle w:val="a3"/>
          <w:rFonts w:ascii="Traditional Arabic" w:hAnsi="Traditional Arabic"/>
          <w:sz w:val="36"/>
          <w:szCs w:val="36"/>
          <w:rtl/>
        </w:rPr>
        <w:footnoteReference w:id="4"/>
      </w:r>
      <w:r w:rsidR="00BE78DD" w:rsidRPr="006C4A2F">
        <w:rPr>
          <w:rFonts w:ascii="Traditional Arabic" w:hAnsi="Traditional Arabic" w:hint="cs"/>
          <w:sz w:val="36"/>
          <w:szCs w:val="36"/>
          <w:vertAlign w:val="superscript"/>
          <w:rtl/>
        </w:rPr>
        <w:t>)</w:t>
      </w:r>
    </w:p>
    <w:p w:rsidR="002541F0" w:rsidRPr="006C4A2F" w:rsidRDefault="002541F0" w:rsidP="003D16BD">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وقد تكفّل اللهُ بحفظ كتابه العزيز وسنة نبيِّه الكريم </w:t>
      </w:r>
      <w:r w:rsidRPr="006C4A2F">
        <w:rPr>
          <w:rFonts w:ascii="Traditional Arabic" w:hAnsi="Traditional Arabic"/>
          <w:sz w:val="36"/>
          <w:szCs w:val="36"/>
        </w:rPr>
        <w:sym w:font="AGA Arabesque" w:char="F072"/>
      </w:r>
      <w:r w:rsidRPr="006C4A2F">
        <w:rPr>
          <w:rFonts w:ascii="Traditional Arabic" w:hAnsi="Traditional Arabic"/>
          <w:sz w:val="36"/>
          <w:szCs w:val="36"/>
          <w:rtl/>
        </w:rPr>
        <w:t>، فقال سبحانه:</w:t>
      </w:r>
      <w:r w:rsidRPr="006C4A2F">
        <w:rPr>
          <w:rFonts w:ascii="QCF_BSML" w:eastAsia="Calibri" w:hAnsi="QCF_BSML" w:cs="QCF_BSML"/>
          <w:sz w:val="32"/>
          <w:szCs w:val="32"/>
          <w:rtl/>
          <w:lang w:eastAsia="en-US"/>
        </w:rPr>
        <w:t xml:space="preserve"> </w:t>
      </w:r>
      <w:bookmarkStart w:id="5" w:name="_Toc314587044"/>
      <w:r w:rsidR="006E415F" w:rsidRPr="006C4A2F">
        <w:rPr>
          <w:rStyle w:val="Charb"/>
          <w:color w:val="auto"/>
          <w:rtl/>
        </w:rPr>
        <w:t>(</w:t>
      </w:r>
      <w:bookmarkEnd w:id="5"/>
      <w:r w:rsidRPr="006C4A2F">
        <w:rPr>
          <w:rFonts w:ascii="QCF_P262" w:eastAsia="Calibri" w:hAnsi="QCF_P262" w:cs="QCF_P262"/>
          <w:sz w:val="32"/>
          <w:szCs w:val="32"/>
          <w:rtl/>
          <w:lang w:eastAsia="en-US"/>
        </w:rPr>
        <w:t>ﮗ  ﮘ  ﮙ  ﮚ</w:t>
      </w:r>
      <w:r w:rsidR="00577E21" w:rsidRPr="006C4A2F">
        <w:rPr>
          <w:rFonts w:ascii="QCF_P262" w:eastAsia="Calibri" w:hAnsi="QCF_P262" w:cs="QCF_P262"/>
          <w:sz w:val="32"/>
          <w:szCs w:val="32"/>
          <w:rtl/>
          <w:lang w:eastAsia="en-US"/>
        </w:rPr>
        <w:fldChar w:fldCharType="begin"/>
      </w:r>
      <w:r w:rsidR="00666D67" w:rsidRPr="006C4A2F">
        <w:instrText xml:space="preserve"> XE "</w:instrText>
      </w:r>
      <w:r w:rsidR="00666D67" w:rsidRPr="006C4A2F">
        <w:rPr>
          <w:rFonts w:ascii="QCF_P262" w:eastAsia="Calibri" w:hAnsi="QCF_P262" w:cs="QCF_P262"/>
          <w:sz w:val="32"/>
          <w:szCs w:val="32"/>
          <w:rtl/>
          <w:lang w:eastAsia="en-US"/>
        </w:rPr>
        <w:instrText>ﮗ  ﮘ  ﮙ  ﮚ</w:instrText>
      </w:r>
      <w:r w:rsidR="00666D67" w:rsidRPr="006C4A2F">
        <w:instrText xml:space="preserve">" </w:instrText>
      </w:r>
      <w:r w:rsidR="00577E21" w:rsidRPr="006C4A2F">
        <w:rPr>
          <w:rFonts w:ascii="QCF_P262" w:eastAsia="Calibri" w:hAnsi="QCF_P262" w:cs="QCF_P262"/>
          <w:sz w:val="32"/>
          <w:szCs w:val="32"/>
          <w:rtl/>
          <w:lang w:eastAsia="en-US"/>
        </w:rPr>
        <w:fldChar w:fldCharType="end"/>
      </w:r>
      <w:r w:rsidR="003D16BD" w:rsidRPr="006C4A2F">
        <w:rPr>
          <w:rFonts w:ascii="QCF_P262" w:eastAsia="Calibri" w:hAnsi="QCF_P262" w:cs="QCF_P262" w:hint="cs"/>
          <w:sz w:val="32"/>
          <w:szCs w:val="32"/>
          <w:rtl/>
          <w:lang w:eastAsia="en-US"/>
        </w:rPr>
        <w:t xml:space="preserve"> </w:t>
      </w:r>
      <w:r w:rsidRPr="006C4A2F">
        <w:rPr>
          <w:rFonts w:ascii="QCF_P262" w:eastAsia="Calibri" w:hAnsi="QCF_P262" w:cs="QCF_P262"/>
          <w:sz w:val="32"/>
          <w:szCs w:val="32"/>
          <w:rtl/>
          <w:lang w:eastAsia="en-US"/>
        </w:rPr>
        <w:t>ﮛ  ﮜ   ﮝ  ﮞ</w:t>
      </w:r>
      <w:r w:rsidR="006E415F" w:rsidRPr="006C4A2F">
        <w:rPr>
          <w:rFonts w:ascii="QCF_BSML" w:eastAsia="Calibri" w:hAnsi="QCF_BSML" w:cs="QCF_BSML"/>
          <w:sz w:val="32"/>
          <w:szCs w:val="32"/>
          <w:rtl/>
          <w:lang w:eastAsia="en-US"/>
        </w:rPr>
        <w:t>)</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5"/>
      </w:r>
      <w:r w:rsidRPr="006C4A2F">
        <w:rPr>
          <w:rFonts w:ascii="Traditional Arabic" w:hAnsi="Traditional Arabic"/>
          <w:sz w:val="36"/>
          <w:szCs w:val="36"/>
          <w:vertAlign w:val="superscript"/>
          <w:rtl/>
        </w:rPr>
        <w:t>)</w:t>
      </w:r>
    </w:p>
    <w:p w:rsidR="002541F0" w:rsidRPr="006C4A2F" w:rsidRDefault="002541F0" w:rsidP="002541F0">
      <w:pPr>
        <w:spacing w:line="520" w:lineRule="exact"/>
        <w:jc w:val="both"/>
        <w:rPr>
          <w:rFonts w:ascii="Traditional Arabic" w:hAnsi="Traditional Arabic"/>
          <w:sz w:val="36"/>
          <w:szCs w:val="36"/>
          <w:rtl/>
        </w:rPr>
      </w:pPr>
      <w:r w:rsidRPr="006C4A2F">
        <w:rPr>
          <w:rFonts w:ascii="Traditional Arabic" w:hAnsi="Traditional Arabic"/>
          <w:sz w:val="36"/>
          <w:szCs w:val="36"/>
          <w:rtl/>
        </w:rPr>
        <w:lastRenderedPageBreak/>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وكَّل سبحانه بالسنّة المطهَّرة المفسِّرة للقرآن طائفةً مجتباة؛ وفّقهم لطلبها ودراستها، وأعانهم على حفظها والذود عنها، فنفوا عنها خطأ الغافلين وافتراء الكاذبين، وميّزوا الصحيح من السقيم والغثَّ من السمين.</w:t>
      </w:r>
    </w:p>
    <w:p w:rsidR="00A552BF" w:rsidRPr="006C4A2F" w:rsidRDefault="00A552BF" w:rsidP="004D6725">
      <w:pPr>
        <w:spacing w:line="520" w:lineRule="exact"/>
        <w:ind w:firstLine="0"/>
        <w:jc w:val="both"/>
        <w:rPr>
          <w:rFonts w:ascii="Traditional Arabic" w:hAnsi="Traditional Arabic"/>
          <w:sz w:val="36"/>
          <w:szCs w:val="36"/>
          <w:rtl/>
        </w:rPr>
      </w:pPr>
    </w:p>
    <w:p w:rsidR="004F72CA" w:rsidRPr="006C4A2F" w:rsidRDefault="004F72CA" w:rsidP="00B535F9">
      <w:pPr>
        <w:spacing w:line="520" w:lineRule="exact"/>
        <w:jc w:val="both"/>
        <w:rPr>
          <w:rFonts w:ascii="Traditional Arabic" w:hAnsi="Traditional Arabic"/>
          <w:sz w:val="36"/>
          <w:szCs w:val="36"/>
          <w:rtl/>
        </w:rPr>
      </w:pPr>
      <w:r w:rsidRPr="006C4A2F">
        <w:rPr>
          <w:rFonts w:ascii="Traditional Arabic" w:hAnsi="Traditional Arabic"/>
          <w:sz w:val="36"/>
          <w:szCs w:val="36"/>
          <w:rtl/>
        </w:rPr>
        <w:t>قيل لعبدالله بن المبارك</w:t>
      </w:r>
      <w:r w:rsidR="006E239F" w:rsidRPr="006C4A2F">
        <w:rPr>
          <w:rFonts w:ascii="Traditional Arabic" w:hAnsi="Traditional Arabic"/>
          <w:sz w:val="36"/>
          <w:szCs w:val="36"/>
          <w:vertAlign w:val="superscript"/>
          <w:rtl/>
        </w:rPr>
        <w:t>(</w:t>
      </w:r>
      <w:r w:rsidR="006E239F" w:rsidRPr="006C4A2F">
        <w:rPr>
          <w:rStyle w:val="a3"/>
          <w:rFonts w:ascii="Traditional Arabic" w:hAnsi="Traditional Arabic" w:cs="Traditional Arabic"/>
          <w:rtl/>
        </w:rPr>
        <w:footnoteReference w:id="6"/>
      </w:r>
      <w:r w:rsidR="006E239F" w:rsidRPr="006C4A2F">
        <w:rPr>
          <w:rFonts w:ascii="Traditional Arabic" w:hAnsi="Traditional Arabic"/>
          <w:sz w:val="36"/>
          <w:szCs w:val="36"/>
          <w:vertAlign w:val="superscript"/>
          <w:rtl/>
        </w:rPr>
        <w:t>)</w:t>
      </w:r>
      <w:r w:rsidR="00B535F9" w:rsidRPr="006C4A2F">
        <w:rPr>
          <w:rFonts w:ascii="Traditional Arabic" w:hAnsi="Traditional Arabic"/>
          <w:sz w:val="36"/>
          <w:szCs w:val="36"/>
          <w:rtl/>
        </w:rPr>
        <w:t xml:space="preserve">: هذه الأحاديث المصنوعة ؟ قال: </w:t>
      </w:r>
      <w:r w:rsidR="00B535F9" w:rsidRPr="006C4A2F">
        <w:rPr>
          <w:rFonts w:ascii="Traditional Arabic" w:hAnsi="Traditional Arabic" w:hint="cs"/>
          <w:sz w:val="36"/>
          <w:szCs w:val="36"/>
          <w:rtl/>
        </w:rPr>
        <w:t>"ي</w:t>
      </w:r>
      <w:r w:rsidRPr="006C4A2F">
        <w:rPr>
          <w:rFonts w:ascii="Traditional Arabic" w:hAnsi="Traditional Arabic"/>
          <w:sz w:val="36"/>
          <w:szCs w:val="36"/>
          <w:rtl/>
        </w:rPr>
        <w:t>عيش لها الجهابذة</w:t>
      </w:r>
      <w:r w:rsidR="00B535F9" w:rsidRPr="006C4A2F">
        <w:rPr>
          <w:rFonts w:ascii="Traditional Arabic" w:hAnsi="Traditional Arabic" w:hint="cs"/>
          <w:sz w:val="36"/>
          <w:szCs w:val="36"/>
          <w:rtl/>
        </w:rPr>
        <w:t>"</w:t>
      </w:r>
      <w:r w:rsidR="001A7EF2" w:rsidRPr="006C4A2F">
        <w:rPr>
          <w:rFonts w:ascii="Traditional Arabic" w:hAnsi="Traditional Arabic" w:hint="cs"/>
          <w:sz w:val="36"/>
          <w:szCs w:val="36"/>
          <w:vertAlign w:val="superscript"/>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7"/>
      </w:r>
      <w:r w:rsidRPr="006C4A2F">
        <w:rPr>
          <w:rFonts w:ascii="Traditional Arabic" w:hAnsi="Traditional Arabic"/>
          <w:sz w:val="36"/>
          <w:szCs w:val="36"/>
          <w:vertAlign w:val="superscript"/>
          <w:rtl/>
        </w:rPr>
        <w:t>)</w:t>
      </w:r>
    </w:p>
    <w:p w:rsidR="004F72CA" w:rsidRPr="006C4A2F" w:rsidRDefault="00244601" w:rsidP="00244601">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إن</w:t>
      </w:r>
      <w:r w:rsidR="004F72CA" w:rsidRPr="006C4A2F">
        <w:rPr>
          <w:rFonts w:ascii="Traditional Arabic" w:hAnsi="Traditional Arabic"/>
          <w:sz w:val="36"/>
          <w:szCs w:val="36"/>
          <w:rtl/>
        </w:rPr>
        <w:t xml:space="preserve"> أئمة الحديث ونُقّاده </w:t>
      </w:r>
      <w:r w:rsidRPr="006C4A2F">
        <w:rPr>
          <w:rFonts w:ascii="Traditional Arabic" w:hAnsi="Traditional Arabic" w:hint="cs"/>
          <w:sz w:val="36"/>
          <w:szCs w:val="36"/>
          <w:rtl/>
        </w:rPr>
        <w:t xml:space="preserve">قد قاموا </w:t>
      </w:r>
      <w:r w:rsidR="004F72CA" w:rsidRPr="006C4A2F">
        <w:rPr>
          <w:rFonts w:ascii="Traditional Arabic" w:hAnsi="Traditional Arabic"/>
          <w:sz w:val="36"/>
          <w:szCs w:val="36"/>
          <w:rtl/>
        </w:rPr>
        <w:t>ببيان حال الأحاديث صحة وضعفاً، و</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وضعوا قواعد وأصولاً تُعرف بها درجة الحديث، </w:t>
      </w:r>
      <w:r w:rsidRPr="006C4A2F">
        <w:rPr>
          <w:rFonts w:ascii="Traditional Arabic" w:hAnsi="Traditional Arabic" w:hint="cs"/>
          <w:sz w:val="36"/>
          <w:szCs w:val="36"/>
          <w:rtl/>
        </w:rPr>
        <w:t>و</w:t>
      </w:r>
      <w:r w:rsidR="004F72CA" w:rsidRPr="006C4A2F">
        <w:rPr>
          <w:rFonts w:ascii="Traditional Arabic" w:hAnsi="Traditional Arabic"/>
          <w:sz w:val="36"/>
          <w:szCs w:val="36"/>
          <w:rtl/>
        </w:rPr>
        <w:t xml:space="preserve"> ألّ</w:t>
      </w:r>
      <w:r w:rsidR="008B23C7" w:rsidRPr="006C4A2F">
        <w:rPr>
          <w:rFonts w:ascii="Traditional Arabic" w:hAnsi="Traditional Arabic"/>
          <w:sz w:val="36"/>
          <w:szCs w:val="36"/>
          <w:rtl/>
        </w:rPr>
        <w:t xml:space="preserve">فوا كتباً خاصة في ذلك ككتب </w:t>
      </w:r>
      <w:r w:rsidR="00BF1DB0" w:rsidRPr="006C4A2F">
        <w:rPr>
          <w:rFonts w:ascii="Traditional Arabic" w:hAnsi="Traditional Arabic" w:hint="cs"/>
          <w:sz w:val="36"/>
          <w:szCs w:val="36"/>
          <w:rtl/>
        </w:rPr>
        <w:t xml:space="preserve">العلل وكتب </w:t>
      </w:r>
      <w:r w:rsidR="008B23C7" w:rsidRPr="006C4A2F">
        <w:rPr>
          <w:rFonts w:ascii="Traditional Arabic" w:hAnsi="Traditional Arabic"/>
          <w:sz w:val="36"/>
          <w:szCs w:val="36"/>
          <w:rtl/>
        </w:rPr>
        <w:t>التخ</w:t>
      </w:r>
      <w:r w:rsidR="004F72CA" w:rsidRPr="006C4A2F">
        <w:rPr>
          <w:rFonts w:ascii="Traditional Arabic" w:hAnsi="Traditional Arabic"/>
          <w:sz w:val="36"/>
          <w:szCs w:val="36"/>
          <w:rtl/>
        </w:rPr>
        <w:t>ريج وكتب الأحاديث</w:t>
      </w:r>
      <w:r w:rsidRPr="006C4A2F">
        <w:rPr>
          <w:rFonts w:ascii="Traditional Arabic" w:hAnsi="Traditional Arabic"/>
          <w:sz w:val="36"/>
          <w:szCs w:val="36"/>
          <w:rtl/>
        </w:rPr>
        <w:t xml:space="preserve"> المشتهرة وكتب الموضوعات وغيرها</w:t>
      </w:r>
      <w:r w:rsidRPr="006C4A2F">
        <w:rPr>
          <w:rFonts w:ascii="Traditional Arabic" w:hAnsi="Traditional Arabic" w:hint="cs"/>
          <w:sz w:val="36"/>
          <w:szCs w:val="36"/>
          <w:rtl/>
        </w:rPr>
        <w:t>، ومع ذلك فقد</w:t>
      </w:r>
      <w:r w:rsidR="004844AE" w:rsidRPr="006C4A2F">
        <w:rPr>
          <w:rFonts w:ascii="Traditional Arabic" w:hAnsi="Traditional Arabic"/>
          <w:sz w:val="36"/>
          <w:szCs w:val="36"/>
          <w:rtl/>
        </w:rPr>
        <w:t xml:space="preserve"> انصر</w:t>
      </w:r>
      <w:r w:rsidR="004F72CA" w:rsidRPr="006C4A2F">
        <w:rPr>
          <w:rFonts w:ascii="Traditional Arabic" w:hAnsi="Traditional Arabic"/>
          <w:sz w:val="36"/>
          <w:szCs w:val="36"/>
          <w:rtl/>
        </w:rPr>
        <w:t xml:space="preserve">ف كثير من الناس - وبعضهم من أهل العلم - عن قراءة تلك الكتب ومعرفة تلك القواعد أدى إلى انتشار كثيرٍ من الأحاديث الضعيفة والموضوعة على ألسنتهم وفي </w:t>
      </w:r>
      <w:r w:rsidR="008B23C7" w:rsidRPr="006C4A2F">
        <w:rPr>
          <w:rFonts w:ascii="Traditional Arabic" w:hAnsi="Traditional Arabic" w:hint="cs"/>
          <w:sz w:val="36"/>
          <w:szCs w:val="36"/>
          <w:rtl/>
        </w:rPr>
        <w:t>مؤلفاتهم</w:t>
      </w:r>
      <w:r w:rsidR="004F72CA" w:rsidRPr="006C4A2F">
        <w:rPr>
          <w:rFonts w:ascii="Traditional Arabic" w:hAnsi="Traditional Arabic"/>
          <w:sz w:val="36"/>
          <w:szCs w:val="36"/>
          <w:rtl/>
        </w:rPr>
        <w:t>، وهذا أمرٌ خطير يُخشى على من لم يتنبّ</w:t>
      </w:r>
      <w:r w:rsidR="00BF1DB0" w:rsidRPr="006C4A2F">
        <w:rPr>
          <w:rFonts w:ascii="Traditional Arabic" w:hAnsi="Traditional Arabic" w:hint="cs"/>
          <w:sz w:val="36"/>
          <w:szCs w:val="36"/>
          <w:rtl/>
        </w:rPr>
        <w:t>َ</w:t>
      </w:r>
      <w:r w:rsidR="00BF1DB0" w:rsidRPr="006C4A2F">
        <w:rPr>
          <w:rFonts w:ascii="Traditional Arabic" w:hAnsi="Traditional Arabic"/>
          <w:sz w:val="36"/>
          <w:szCs w:val="36"/>
          <w:rtl/>
        </w:rPr>
        <w:t>ه له أن يدخل في عموم قول</w:t>
      </w:r>
      <w:r w:rsidR="00BF1DB0" w:rsidRPr="006C4A2F">
        <w:rPr>
          <w:rFonts w:ascii="Traditional Arabic" w:hAnsi="Traditional Arabic" w:hint="cs"/>
          <w:sz w:val="36"/>
          <w:szCs w:val="36"/>
          <w:rtl/>
        </w:rPr>
        <w:t xml:space="preserve"> النبي</w:t>
      </w:r>
      <w:r w:rsidR="004F72CA" w:rsidRPr="006C4A2F">
        <w:rPr>
          <w:rFonts w:ascii="Traditional Arabic" w:hAnsi="Traditional Arabic"/>
          <w:sz w:val="36"/>
          <w:szCs w:val="36"/>
          <w:rtl/>
        </w:rPr>
        <w:t xml:space="preserve"> </w:t>
      </w:r>
      <w:r w:rsidR="008B23C7" w:rsidRPr="006C4A2F">
        <w:rPr>
          <w:rFonts w:ascii="Traditional Arabic" w:hAnsi="Traditional Arabic"/>
          <w:sz w:val="36"/>
          <w:szCs w:val="36"/>
        </w:rPr>
        <w:sym w:font="AGA Arabesque" w:char="F072"/>
      </w:r>
      <w:r w:rsidR="004F72CA" w:rsidRPr="006C4A2F">
        <w:rPr>
          <w:rFonts w:ascii="Traditional Arabic" w:hAnsi="Traditional Arabic"/>
          <w:sz w:val="36"/>
          <w:szCs w:val="36"/>
          <w:rtl/>
        </w:rPr>
        <w:t>: (</w:t>
      </w:r>
      <w:bookmarkStart w:id="6" w:name="_Toc314587157"/>
      <w:r w:rsidR="004F72CA" w:rsidRPr="006C4A2F">
        <w:rPr>
          <w:rStyle w:val="Char5"/>
          <w:color w:val="auto"/>
          <w:rtl/>
        </w:rPr>
        <w:t>من حدّث عنّي بحديث يرى أنّه كذب فهو أحد الكاذبين</w:t>
      </w:r>
      <w:bookmarkEnd w:id="6"/>
      <w:r w:rsidR="004F72CA" w:rsidRPr="006C4A2F">
        <w:rPr>
          <w:rStyle w:val="Char5"/>
          <w:color w:val="auto"/>
          <w:rtl/>
        </w:rPr>
        <w:t xml:space="preserve"> </w:t>
      </w:r>
      <w:r w:rsidR="004F72CA" w:rsidRPr="006C4A2F">
        <w:rPr>
          <w:rFonts w:ascii="Traditional Arabic" w:hAnsi="Traditional Arabic"/>
          <w:sz w:val="36"/>
          <w:szCs w:val="36"/>
          <w:rtl/>
        </w:rPr>
        <w:t>)</w:t>
      </w:r>
      <w:r w:rsidR="00BA1F64"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cs="Traditional Arabic"/>
          <w:rtl/>
        </w:rPr>
        <w:footnoteReference w:id="8"/>
      </w:r>
      <w:r w:rsidR="004F72CA" w:rsidRPr="006C4A2F">
        <w:rPr>
          <w:rFonts w:ascii="Traditional Arabic" w:hAnsi="Traditional Arabic"/>
          <w:sz w:val="36"/>
          <w:szCs w:val="36"/>
          <w:vertAlign w:val="superscript"/>
          <w:rtl/>
        </w:rPr>
        <w:t>)</w:t>
      </w:r>
    </w:p>
    <w:p w:rsidR="00470456" w:rsidRPr="006C4A2F" w:rsidRDefault="00244601" w:rsidP="00470456">
      <w:pPr>
        <w:spacing w:line="520" w:lineRule="exact"/>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 xml:space="preserve"> غير خافٍ أ</w:t>
      </w:r>
      <w:r w:rsidR="004F72CA" w:rsidRPr="006C4A2F">
        <w:rPr>
          <w:rFonts w:ascii="Traditional Arabic" w:hAnsi="Traditional Arabic"/>
          <w:sz w:val="36"/>
          <w:szCs w:val="36"/>
          <w:rtl/>
        </w:rPr>
        <w:t>نّ من أبرز الآثار السيئة للأحاديث الضعيفة والموضوعة ما ينشأ عن التعبُّد بما جاء فيها - مخالفاً للسنّة الصحيحة - مِن البدع والمحدثات</w:t>
      </w:r>
      <w:r w:rsidR="00D545AE"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 </w:t>
      </w:r>
      <w:r w:rsidRPr="006C4A2F">
        <w:rPr>
          <w:rFonts w:ascii="Traditional Arabic" w:hAnsi="Traditional Arabic" w:hint="cs"/>
          <w:sz w:val="36"/>
          <w:szCs w:val="36"/>
          <w:rtl/>
        </w:rPr>
        <w:t>و</w:t>
      </w:r>
      <w:r w:rsidR="004F72CA" w:rsidRPr="006C4A2F">
        <w:rPr>
          <w:rFonts w:ascii="Traditional Arabic" w:hAnsi="Traditional Arabic"/>
          <w:sz w:val="36"/>
          <w:szCs w:val="36"/>
          <w:rtl/>
        </w:rPr>
        <w:t>لا سيّما أنّ القائل بها أو المتعبِّد بها قد يكون مِن أهل العلم الذين لم يقفو</w:t>
      </w:r>
      <w:r w:rsidRPr="006C4A2F">
        <w:rPr>
          <w:rFonts w:ascii="Traditional Arabic" w:hAnsi="Traditional Arabic"/>
          <w:sz w:val="36"/>
          <w:szCs w:val="36"/>
          <w:rtl/>
        </w:rPr>
        <w:t>ا على حال تلك الأحاديث، فيرتكبو</w:t>
      </w:r>
      <w:r w:rsidRPr="006C4A2F">
        <w:rPr>
          <w:rFonts w:ascii="Traditional Arabic" w:hAnsi="Traditional Arabic" w:hint="cs"/>
          <w:sz w:val="36"/>
          <w:szCs w:val="36"/>
          <w:rtl/>
        </w:rPr>
        <w:t>ا</w:t>
      </w:r>
      <w:r w:rsidR="004F72CA" w:rsidRPr="006C4A2F">
        <w:rPr>
          <w:rFonts w:ascii="Traditional Arabic" w:hAnsi="Traditional Arabic"/>
          <w:sz w:val="36"/>
          <w:szCs w:val="36"/>
          <w:rtl/>
        </w:rPr>
        <w:t xml:space="preserve"> البدعة</w:t>
      </w:r>
      <w:r w:rsidR="00D545AE" w:rsidRPr="006C4A2F">
        <w:rPr>
          <w:rFonts w:ascii="Traditional Arabic" w:hAnsi="Traditional Arabic" w:hint="cs"/>
          <w:sz w:val="36"/>
          <w:szCs w:val="36"/>
          <w:rtl/>
        </w:rPr>
        <w:t xml:space="preserve"> أو المخالفة</w:t>
      </w:r>
      <w:r w:rsidR="004F72CA" w:rsidRPr="006C4A2F">
        <w:rPr>
          <w:rFonts w:ascii="Traditional Arabic" w:hAnsi="Traditional Arabic"/>
          <w:sz w:val="36"/>
          <w:szCs w:val="36"/>
          <w:rtl/>
        </w:rPr>
        <w:t xml:space="preserve"> وهم لا يشعرو</w:t>
      </w:r>
      <w:r w:rsidR="00470456" w:rsidRPr="006C4A2F">
        <w:rPr>
          <w:rFonts w:ascii="Traditional Arabic" w:hAnsi="Traditional Arabic"/>
          <w:sz w:val="36"/>
          <w:szCs w:val="36"/>
          <w:rtl/>
        </w:rPr>
        <w:t>ن.</w:t>
      </w:r>
    </w:p>
    <w:p w:rsidR="00470456" w:rsidRPr="006C4A2F" w:rsidRDefault="00470456">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470456">
      <w:pPr>
        <w:spacing w:line="520" w:lineRule="exact"/>
        <w:jc w:val="both"/>
        <w:rPr>
          <w:rFonts w:ascii="Traditional Arabic" w:hAnsi="Traditional Arabic"/>
          <w:sz w:val="36"/>
          <w:szCs w:val="36"/>
          <w:rtl/>
        </w:rPr>
      </w:pPr>
      <w:r w:rsidRPr="006C4A2F">
        <w:rPr>
          <w:rFonts w:ascii="Traditional Arabic" w:hAnsi="Traditional Arabic"/>
          <w:sz w:val="36"/>
          <w:szCs w:val="36"/>
          <w:rtl/>
        </w:rPr>
        <w:lastRenderedPageBreak/>
        <w:t>قال شيخ الإسلام ابن تيمية</w:t>
      </w:r>
      <w:r w:rsidR="00350666" w:rsidRPr="006C4A2F">
        <w:rPr>
          <w:rFonts w:ascii="Traditional Arabic" w:hAnsi="Traditional Arabic"/>
          <w:sz w:val="36"/>
          <w:szCs w:val="36"/>
          <w:vertAlign w:val="superscript"/>
          <w:rtl/>
        </w:rPr>
        <w:t>(</w:t>
      </w:r>
      <w:r w:rsidR="00350666" w:rsidRPr="006C4A2F">
        <w:rPr>
          <w:rStyle w:val="a3"/>
          <w:rFonts w:ascii="Traditional Arabic" w:hAnsi="Traditional Arabic" w:cs="Traditional Arabic"/>
          <w:rtl/>
        </w:rPr>
        <w:footnoteReference w:id="9"/>
      </w:r>
      <w:r w:rsidR="00350666"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رحمه الله: </w:t>
      </w:r>
      <w:r w:rsidR="008B23C7" w:rsidRPr="006C4A2F">
        <w:rPr>
          <w:rFonts w:ascii="Traditional Arabic" w:hAnsi="Traditional Arabic" w:hint="cs"/>
          <w:sz w:val="36"/>
          <w:szCs w:val="36"/>
          <w:rtl/>
        </w:rPr>
        <w:t>"</w:t>
      </w:r>
      <w:r w:rsidRPr="006C4A2F">
        <w:rPr>
          <w:rFonts w:ascii="Traditional Arabic" w:hAnsi="Traditional Arabic"/>
          <w:sz w:val="36"/>
          <w:szCs w:val="36"/>
          <w:rtl/>
        </w:rPr>
        <w:t>... وكثيرٌ مِن مجتهدي السلف والخلف قد قالوا وفعلوا ما هو بدعة ولم يعلموا أنّه بدعة؛ إمّا لأحاديث ضعيفة ظنّوها صحيحة، وإمّا لآيات فهموا منها ما لم يُرَد منها، وإمّا لرأي رأوه وفي المسألة نصوصٌ لم تبلغهم</w:t>
      </w:r>
      <w:r w:rsidR="008B23C7" w:rsidRPr="006C4A2F">
        <w:rPr>
          <w:rFonts w:ascii="Traditional Arabic" w:hAnsi="Traditional Arabic" w:hint="cs"/>
          <w:sz w:val="36"/>
          <w:szCs w:val="36"/>
          <w:rtl/>
        </w:rPr>
        <w:t>"</w:t>
      </w:r>
      <w:r w:rsidR="00D545AE"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10"/>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800C80" w:rsidRPr="006C4A2F" w:rsidRDefault="00800C80" w:rsidP="00244601">
      <w:pPr>
        <w:spacing w:line="520" w:lineRule="exact"/>
        <w:jc w:val="both"/>
        <w:rPr>
          <w:rFonts w:ascii="Traditional Arabic" w:hAnsi="Traditional Arabic"/>
          <w:sz w:val="36"/>
          <w:szCs w:val="36"/>
          <w:rtl/>
        </w:rPr>
      </w:pP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إنّ المتتبِّع ل</w:t>
      </w:r>
      <w:r w:rsidRPr="006C4A2F">
        <w:rPr>
          <w:rFonts w:ascii="Traditional Arabic" w:hAnsi="Traditional Arabic" w:hint="cs"/>
          <w:sz w:val="36"/>
          <w:szCs w:val="36"/>
          <w:rtl/>
        </w:rPr>
        <w:t>لممارسات الخاطئة و</w:t>
      </w:r>
      <w:r w:rsidRPr="006C4A2F">
        <w:rPr>
          <w:rFonts w:ascii="Traditional Arabic" w:hAnsi="Traditional Arabic"/>
          <w:sz w:val="36"/>
          <w:szCs w:val="36"/>
          <w:rtl/>
        </w:rPr>
        <w:t xml:space="preserve">البدع المنتشرة في عبادات </w:t>
      </w:r>
      <w:r w:rsidR="00244601" w:rsidRPr="006C4A2F">
        <w:rPr>
          <w:rFonts w:ascii="Traditional Arabic" w:hAnsi="Traditional Arabic"/>
          <w:sz w:val="36"/>
          <w:szCs w:val="36"/>
          <w:rtl/>
        </w:rPr>
        <w:t xml:space="preserve">كثير من الناس يجدُ أنّ </w:t>
      </w:r>
      <w:r w:rsidR="00244601" w:rsidRPr="006C4A2F">
        <w:rPr>
          <w:rFonts w:ascii="Traditional Arabic" w:hAnsi="Traditional Arabic" w:hint="cs"/>
          <w:sz w:val="36"/>
          <w:szCs w:val="36"/>
          <w:rtl/>
        </w:rPr>
        <w:t>جُلَّ</w:t>
      </w:r>
      <w:r w:rsidRPr="006C4A2F">
        <w:rPr>
          <w:rFonts w:ascii="Traditional Arabic" w:hAnsi="Traditional Arabic"/>
          <w:sz w:val="36"/>
          <w:szCs w:val="36"/>
          <w:rtl/>
        </w:rPr>
        <w:t>ها ناشئ عن العمل بحديث ضعيف أو موضوع.</w:t>
      </w:r>
    </w:p>
    <w:p w:rsidR="004F72CA" w:rsidRPr="006C4A2F" w:rsidRDefault="004F72CA" w:rsidP="00151E4F">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لذا فقد </w:t>
      </w:r>
      <w:r w:rsidR="00244601" w:rsidRPr="006C4A2F">
        <w:rPr>
          <w:rFonts w:ascii="Traditional Arabic" w:hAnsi="Traditional Arabic" w:hint="cs"/>
          <w:sz w:val="36"/>
          <w:szCs w:val="36"/>
          <w:rtl/>
        </w:rPr>
        <w:t>رأيت</w:t>
      </w:r>
      <w:r w:rsidRPr="006C4A2F">
        <w:rPr>
          <w:rFonts w:ascii="Traditional Arabic" w:hAnsi="Traditional Arabic"/>
          <w:sz w:val="36"/>
          <w:szCs w:val="36"/>
          <w:rtl/>
        </w:rPr>
        <w:t xml:space="preserve"> أن أجمع هذه الأحاديث الضعيفة والموضوعة </w:t>
      </w:r>
      <w:r w:rsidR="008B23C7" w:rsidRPr="006C4A2F">
        <w:rPr>
          <w:rFonts w:ascii="Traditional Arabic" w:hAnsi="Traditional Arabic" w:hint="cs"/>
          <w:sz w:val="36"/>
          <w:szCs w:val="36"/>
          <w:rtl/>
        </w:rPr>
        <w:t>المتعلقة بالحج</w:t>
      </w:r>
      <w:r w:rsidR="00FC101B" w:rsidRPr="006C4A2F">
        <w:rPr>
          <w:rFonts w:ascii="Traditional Arabic" w:hAnsi="Traditional Arabic" w:hint="cs"/>
          <w:sz w:val="36"/>
          <w:szCs w:val="36"/>
          <w:rtl/>
        </w:rPr>
        <w:t xml:space="preserve"> من</w:t>
      </w:r>
      <w:r w:rsidR="00FC101B" w:rsidRPr="006C4A2F">
        <w:rPr>
          <w:rFonts w:ascii="Traditional Arabic" w:hAnsi="Traditional Arabic"/>
          <w:sz w:val="36"/>
          <w:szCs w:val="36"/>
          <w:rtl/>
        </w:rPr>
        <w:br/>
      </w:r>
      <w:r w:rsidR="00B961F5" w:rsidRPr="006C4A2F">
        <w:rPr>
          <w:rFonts w:ascii="Traditional Arabic" w:hAnsi="Traditional Arabic" w:hint="cs"/>
          <w:sz w:val="36"/>
          <w:szCs w:val="36"/>
          <w:rtl/>
        </w:rPr>
        <w:t>(السنن الأربعة)</w:t>
      </w:r>
      <w:r w:rsidR="008B23C7" w:rsidRPr="006C4A2F">
        <w:rPr>
          <w:rFonts w:ascii="Traditional Arabic" w:hAnsi="Traditional Arabic" w:hint="cs"/>
          <w:sz w:val="36"/>
          <w:szCs w:val="36"/>
          <w:rtl/>
        </w:rPr>
        <w:t>؛</w:t>
      </w:r>
      <w:r w:rsidR="008B23C7" w:rsidRPr="006C4A2F">
        <w:rPr>
          <w:rFonts w:ascii="Traditional Arabic" w:hAnsi="Traditional Arabic"/>
          <w:sz w:val="36"/>
          <w:szCs w:val="36"/>
          <w:rtl/>
        </w:rPr>
        <w:t xml:space="preserve"> لما في ذلك من بيانٍ ل</w:t>
      </w:r>
      <w:r w:rsidR="008B23C7" w:rsidRPr="006C4A2F">
        <w:rPr>
          <w:rFonts w:ascii="Traditional Arabic" w:hAnsi="Traditional Arabic" w:hint="cs"/>
          <w:sz w:val="36"/>
          <w:szCs w:val="36"/>
          <w:rtl/>
        </w:rPr>
        <w:t>لممارسات الخاطئة التي يمارسها الحجاج</w:t>
      </w:r>
      <w:r w:rsidR="00BC7138" w:rsidRPr="006C4A2F">
        <w:rPr>
          <w:rFonts w:ascii="Traditional Arabic" w:hAnsi="Traditional Arabic" w:hint="cs"/>
          <w:sz w:val="36"/>
          <w:szCs w:val="36"/>
          <w:rtl/>
        </w:rPr>
        <w:t>،</w:t>
      </w:r>
      <w:r w:rsidR="008B23C7" w:rsidRPr="006C4A2F">
        <w:rPr>
          <w:rFonts w:ascii="Traditional Arabic" w:hAnsi="Traditional Arabic" w:hint="cs"/>
          <w:sz w:val="36"/>
          <w:szCs w:val="36"/>
          <w:rtl/>
        </w:rPr>
        <w:t xml:space="preserve"> أو </w:t>
      </w:r>
      <w:r w:rsidR="00BC7138" w:rsidRPr="006C4A2F">
        <w:rPr>
          <w:rFonts w:ascii="Traditional Arabic" w:hAnsi="Traditional Arabic" w:hint="cs"/>
          <w:sz w:val="36"/>
          <w:szCs w:val="36"/>
          <w:rtl/>
        </w:rPr>
        <w:t>معتقدات بدعية،</w:t>
      </w:r>
      <w:r w:rsidRPr="006C4A2F">
        <w:rPr>
          <w:rFonts w:ascii="Traditional Arabic" w:hAnsi="Traditional Arabic"/>
          <w:sz w:val="36"/>
          <w:szCs w:val="36"/>
          <w:rtl/>
        </w:rPr>
        <w:t xml:space="preserve"> </w:t>
      </w:r>
      <w:r w:rsidR="008B23C7" w:rsidRPr="006C4A2F">
        <w:rPr>
          <w:rFonts w:ascii="Traditional Arabic" w:hAnsi="Traditional Arabic" w:hint="cs"/>
          <w:sz w:val="36"/>
          <w:szCs w:val="36"/>
          <w:rtl/>
        </w:rPr>
        <w:t xml:space="preserve">و مخالفات يرتكبونها من باب حسن الظن </w:t>
      </w:r>
      <w:r w:rsidR="00BC7138" w:rsidRPr="006C4A2F">
        <w:rPr>
          <w:rFonts w:ascii="Traditional Arabic" w:hAnsi="Traditional Arabic" w:hint="cs"/>
          <w:sz w:val="36"/>
          <w:szCs w:val="36"/>
          <w:rtl/>
        </w:rPr>
        <w:t xml:space="preserve">بالنصوص دون معرفة السقيم منها، </w:t>
      </w:r>
      <w:r w:rsidR="00151E4F" w:rsidRPr="006C4A2F">
        <w:rPr>
          <w:rFonts w:ascii="Traditional Arabic" w:hAnsi="Traditional Arabic" w:hint="cs"/>
          <w:sz w:val="36"/>
          <w:szCs w:val="36"/>
          <w:rtl/>
        </w:rPr>
        <w:t>وكذا للتحذير</w:t>
      </w:r>
      <w:r w:rsidR="008B23C7" w:rsidRPr="006C4A2F">
        <w:rPr>
          <w:rFonts w:ascii="Traditional Arabic" w:hAnsi="Traditional Arabic" w:hint="cs"/>
          <w:sz w:val="36"/>
          <w:szCs w:val="36"/>
          <w:rtl/>
        </w:rPr>
        <w:t xml:space="preserve"> </w:t>
      </w:r>
      <w:r w:rsidR="008D736E" w:rsidRPr="006C4A2F">
        <w:rPr>
          <w:rFonts w:ascii="Traditional Arabic" w:hAnsi="Traditional Arabic" w:hint="cs"/>
          <w:sz w:val="36"/>
          <w:szCs w:val="36"/>
          <w:rtl/>
        </w:rPr>
        <w:t xml:space="preserve">من آثارها ومغبة </w:t>
      </w:r>
      <w:r w:rsidRPr="006C4A2F">
        <w:rPr>
          <w:rFonts w:ascii="Traditional Arabic" w:hAnsi="Traditional Arabic"/>
          <w:sz w:val="36"/>
          <w:szCs w:val="36"/>
          <w:rtl/>
        </w:rPr>
        <w:t>الوقوع فيها.</w:t>
      </w:r>
    </w:p>
    <w:p w:rsidR="004F72CA" w:rsidRPr="006C4A2F" w:rsidRDefault="004F72CA" w:rsidP="003F2224">
      <w:pPr>
        <w:spacing w:line="520" w:lineRule="exact"/>
        <w:jc w:val="both"/>
        <w:rPr>
          <w:rFonts w:ascii="Traditional Arabic" w:hAnsi="Traditional Arabic"/>
          <w:sz w:val="36"/>
          <w:szCs w:val="36"/>
          <w:rtl/>
        </w:rPr>
      </w:pPr>
      <w:r w:rsidRPr="006C4A2F">
        <w:rPr>
          <w:rFonts w:ascii="Traditional Arabic" w:hAnsi="Traditional Arabic"/>
          <w:sz w:val="36"/>
          <w:szCs w:val="36"/>
          <w:rtl/>
        </w:rPr>
        <w:t>قال الشيخ الألباني</w:t>
      </w:r>
      <w:r w:rsidR="00FF2450" w:rsidRPr="006C4A2F">
        <w:rPr>
          <w:rFonts w:ascii="Traditional Arabic" w:hAnsi="Traditional Arabic"/>
          <w:sz w:val="36"/>
          <w:szCs w:val="36"/>
          <w:vertAlign w:val="superscript"/>
          <w:rtl/>
        </w:rPr>
        <w:t>(</w:t>
      </w:r>
      <w:r w:rsidR="00FF2450" w:rsidRPr="006C4A2F">
        <w:rPr>
          <w:rStyle w:val="a3"/>
          <w:rFonts w:ascii="Traditional Arabic" w:hAnsi="Traditional Arabic" w:cs="Traditional Arabic"/>
          <w:rtl/>
        </w:rPr>
        <w:footnoteReference w:id="11"/>
      </w:r>
      <w:r w:rsidR="00FF2450"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رحمه الله:</w:t>
      </w:r>
      <w:r w:rsidR="003F2224" w:rsidRPr="006C4A2F">
        <w:rPr>
          <w:rFonts w:ascii="Traditional Arabic" w:hAnsi="Traditional Arabic" w:hint="cs"/>
          <w:sz w:val="36"/>
          <w:szCs w:val="36"/>
          <w:rtl/>
        </w:rPr>
        <w:t>"</w:t>
      </w:r>
      <w:r w:rsidRPr="006C4A2F">
        <w:rPr>
          <w:rFonts w:ascii="Traditional Arabic" w:hAnsi="Traditional Arabic"/>
          <w:sz w:val="36"/>
          <w:szCs w:val="36"/>
          <w:rtl/>
        </w:rPr>
        <w:t xml:space="preserve"> إنّ مما يجب العلم به أنّ معرفة البدع التي أُدخلت في الدين أمرٌ هامٌّ</w:t>
      </w:r>
      <w:r w:rsidR="004844AE" w:rsidRPr="006C4A2F">
        <w:rPr>
          <w:rFonts w:ascii="Traditional Arabic" w:hAnsi="Traditional Arabic"/>
          <w:sz w:val="36"/>
          <w:szCs w:val="36"/>
          <w:vertAlign w:val="superscript"/>
          <w:rtl/>
        </w:rPr>
        <w:t>(</w:t>
      </w:r>
      <w:r w:rsidR="004844AE" w:rsidRPr="006C4A2F">
        <w:rPr>
          <w:rStyle w:val="a3"/>
          <w:rFonts w:ascii="Traditional Arabic" w:hAnsi="Traditional Arabic" w:cs="Traditional Arabic"/>
          <w:rtl/>
        </w:rPr>
        <w:footnoteReference w:id="12"/>
      </w:r>
      <w:r w:rsidR="004844AE"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جداً، لأنّه لا يتمُّ للمسلم التقرُّب إلى الله تعالى إلا باجتنابها، ولا يمكن ذلك إلا بمعرفة مفرداتها إذا كان لا يعرف قواعدها وأصولها، وإلا وقع في البدعة وهو لا يشعر...</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ولذلك فلا يكفي في التعبُّد الاقتصار على معرفة السنّة فقط، بل لا بدَّ مِن معرفة ما يناقضها من البدع ... ذلك لأنّ الإسلام قام على أصلين عظيمين: أن لا نعبد إلا الله، وأن لا نعبده إلا بما شَرع الله. فمن أخلَّ بأحدهما فقد أخلَّ بالآخر...</w:t>
      </w:r>
    </w:p>
    <w:p w:rsidR="004F72CA" w:rsidRPr="006C4A2F" w:rsidRDefault="004F72CA" w:rsidP="00CC6903">
      <w:pPr>
        <w:spacing w:line="520" w:lineRule="exact"/>
        <w:jc w:val="both"/>
        <w:rPr>
          <w:rFonts w:ascii="Traditional Arabic" w:hAnsi="Traditional Arabic"/>
          <w:sz w:val="36"/>
          <w:szCs w:val="36"/>
          <w:rtl/>
        </w:rPr>
      </w:pPr>
      <w:r w:rsidRPr="006C4A2F">
        <w:rPr>
          <w:rFonts w:ascii="Traditional Arabic" w:hAnsi="Traditional Arabic"/>
          <w:sz w:val="36"/>
          <w:szCs w:val="36"/>
          <w:rtl/>
        </w:rPr>
        <w:lastRenderedPageBreak/>
        <w:t>ولهذا كان من الضروري جداً تنبيه المسلمين على البدع التي دخلت في الدين ...</w:t>
      </w:r>
      <w:r w:rsidR="00CC6903" w:rsidRPr="006C4A2F">
        <w:rPr>
          <w:rFonts w:ascii="Traditional Arabic" w:hAnsi="Traditional Arabic" w:hint="cs"/>
          <w:sz w:val="36"/>
          <w:szCs w:val="36"/>
          <w:rtl/>
        </w:rPr>
        <w:t>"</w:t>
      </w:r>
      <w:r w:rsidR="00FC101B"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13"/>
      </w:r>
      <w:r w:rsidRPr="006C4A2F">
        <w:rPr>
          <w:rFonts w:ascii="Traditional Arabic" w:hAnsi="Traditional Arabic"/>
          <w:sz w:val="36"/>
          <w:szCs w:val="36"/>
          <w:vertAlign w:val="superscript"/>
          <w:rtl/>
        </w:rPr>
        <w:t>)</w:t>
      </w:r>
    </w:p>
    <w:p w:rsidR="004F72CA" w:rsidRPr="006C4A2F" w:rsidRDefault="004F72CA" w:rsidP="00BA1F64">
      <w:pPr>
        <w:spacing w:line="520" w:lineRule="exact"/>
        <w:jc w:val="both"/>
        <w:rPr>
          <w:rFonts w:ascii="Traditional Arabic" w:hAnsi="Traditional Arabic"/>
          <w:sz w:val="36"/>
          <w:szCs w:val="36"/>
          <w:rtl/>
        </w:rPr>
      </w:pPr>
      <w:r w:rsidRPr="006C4A2F">
        <w:rPr>
          <w:rFonts w:ascii="Traditional Arabic" w:hAnsi="Traditional Arabic"/>
          <w:sz w:val="36"/>
          <w:szCs w:val="36"/>
          <w:rtl/>
        </w:rPr>
        <w:t>وفي المقابل أذكِّر نفسي وأمثالي من المقصِّرين بالاجتهاد في أداء السنن وامتثال الآداب والأخلاق النبوية قولاً وعملاً، مشيراً إلى قول شيخ الإسلام ابن تيمية رحمه الله:</w:t>
      </w:r>
      <w:r w:rsidR="00BA1F64" w:rsidRPr="006C4A2F">
        <w:rPr>
          <w:rFonts w:ascii="Traditional Arabic" w:hAnsi="Traditional Arabic" w:hint="cs"/>
          <w:sz w:val="36"/>
          <w:szCs w:val="36"/>
          <w:rtl/>
        </w:rPr>
        <w:t>"</w:t>
      </w:r>
      <w:r w:rsidRPr="006C4A2F">
        <w:rPr>
          <w:rFonts w:ascii="Traditional Arabic" w:hAnsi="Traditional Arabic"/>
          <w:sz w:val="36"/>
          <w:szCs w:val="36"/>
          <w:rtl/>
        </w:rPr>
        <w:t xml:space="preserve"> وكثيرٌ مِن المنكرين لبدع العبادات والعادات تجدهم مقصّرين في فعل السنن مِن ذلك أو الأمر به، ولعلّ حال كثيرٍ منهم يكون أسوأ مِن حال مَن يأتي بتلك العبادات المشتملة على نوعٍ من الكراهة. بل الدِّينُ هو الأمر بالمعروف والنهي عن المنكر، ولا قوام لأحدهما إلا بصاحبه، فلا يُنهى عن منكر إلا ويؤمَر بمعروف يغني عنه ..</w:t>
      </w:r>
      <w:r w:rsidR="00BA1F64"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14"/>
      </w:r>
      <w:r w:rsidRPr="006C4A2F">
        <w:rPr>
          <w:rFonts w:ascii="Traditional Arabic" w:hAnsi="Traditional Arabic"/>
          <w:sz w:val="36"/>
          <w:szCs w:val="36"/>
          <w:vertAlign w:val="superscript"/>
          <w:rtl/>
        </w:rPr>
        <w:t>)</w:t>
      </w:r>
    </w:p>
    <w:p w:rsidR="000207AC" w:rsidRPr="006C4A2F" w:rsidRDefault="004F72CA" w:rsidP="000207AC">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 </w:t>
      </w:r>
      <w:r w:rsidR="000207AC" w:rsidRPr="006C4A2F">
        <w:rPr>
          <w:rFonts w:ascii="Traditional Arabic" w:hAnsi="Traditional Arabic"/>
          <w:sz w:val="36"/>
          <w:szCs w:val="36"/>
          <w:rtl/>
        </w:rPr>
        <w:t xml:space="preserve">وختاماً لا يفوتني أن أنبِّه على أنّ بعض المسائل المذكورة في هذا البحث من المسائل الخلافية التي هي محلُّ نظرٍ واجتهاد، </w:t>
      </w:r>
      <w:r w:rsidR="000207AC" w:rsidRPr="006C4A2F">
        <w:rPr>
          <w:rFonts w:ascii="Traditional Arabic" w:hAnsi="Traditional Arabic" w:hint="cs"/>
          <w:sz w:val="36"/>
          <w:szCs w:val="36"/>
          <w:rtl/>
        </w:rPr>
        <w:t>فالراجح عندي قد يكون مرجوحا عند غيري، رغم أني -قدر المستطاع- حاولت ألا أقول بقول إلا ويكون لي فيه سلفٌ وسبق</w:t>
      </w:r>
      <w:r w:rsidR="000207AC" w:rsidRPr="006C4A2F">
        <w:rPr>
          <w:rFonts w:ascii="Traditional Arabic" w:hAnsi="Traditional Arabic"/>
          <w:sz w:val="36"/>
          <w:szCs w:val="36"/>
          <w:rtl/>
        </w:rPr>
        <w:t xml:space="preserve"> ، فقد يرى بعض العلماء مشروعية عملٍ ما، بينما يرى آخرون عدم مشروعيته،</w:t>
      </w:r>
      <w:r w:rsidR="000207AC" w:rsidRPr="006C4A2F">
        <w:rPr>
          <w:rFonts w:ascii="Traditional Arabic" w:hAnsi="Traditional Arabic" w:hint="cs"/>
          <w:sz w:val="36"/>
          <w:szCs w:val="36"/>
          <w:rtl/>
        </w:rPr>
        <w:t xml:space="preserve"> </w:t>
      </w:r>
      <w:r w:rsidR="000207AC" w:rsidRPr="006C4A2F">
        <w:rPr>
          <w:rFonts w:ascii="Traditional Arabic" w:hAnsi="Traditional Arabic"/>
          <w:sz w:val="36"/>
          <w:szCs w:val="36"/>
          <w:rtl/>
        </w:rPr>
        <w:t xml:space="preserve">فما كان في بحثي هذا مِن صوابٍ فمِن الله سبحانه وله الحمدُ والمِنّة، وما كان فيه مِن خطأ فمن نفسي و </w:t>
      </w:r>
      <w:r w:rsidR="000207AC" w:rsidRPr="006C4A2F">
        <w:rPr>
          <w:rFonts w:ascii="Traditional Arabic" w:hAnsi="Traditional Arabic" w:hint="cs"/>
          <w:sz w:val="36"/>
          <w:szCs w:val="36"/>
          <w:rtl/>
        </w:rPr>
        <w:t>ا</w:t>
      </w:r>
      <w:r w:rsidR="000207AC" w:rsidRPr="006C4A2F">
        <w:rPr>
          <w:rFonts w:ascii="Traditional Arabic" w:hAnsi="Traditional Arabic"/>
          <w:sz w:val="36"/>
          <w:szCs w:val="36"/>
          <w:rtl/>
        </w:rPr>
        <w:t>لشيطان، وأسأل الله تعالى الهدى والسداد</w:t>
      </w:r>
      <w:r w:rsidR="000207AC" w:rsidRPr="006C4A2F">
        <w:rPr>
          <w:rFonts w:ascii="Traditional Arabic" w:hAnsi="Traditional Arabic" w:hint="cs"/>
          <w:sz w:val="36"/>
          <w:szCs w:val="36"/>
          <w:rtl/>
        </w:rPr>
        <w:t>،</w:t>
      </w:r>
    </w:p>
    <w:p w:rsidR="000207AC" w:rsidRPr="006C4A2F" w:rsidRDefault="000207AC" w:rsidP="000207AC">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اللهم ربَّ جبريل وميكائيل وإسرافيل، فاطر السموات والأرض، عالم الغيب والشهادة، أنت تحكم بين عبادك فيما كانوا فيه يختلفون، اهدني لِما اختُلف فيه من الحقِّ بإذنك، إنّك تهدي من تشاء إلى صراط مستقيم.   </w:t>
      </w:r>
    </w:p>
    <w:p w:rsidR="000207AC" w:rsidRPr="006C4A2F" w:rsidRDefault="000207AC" w:rsidP="000207AC">
      <w:pPr>
        <w:spacing w:line="520" w:lineRule="exact"/>
        <w:jc w:val="center"/>
        <w:rPr>
          <w:rFonts w:ascii="Traditional Arabic" w:hAnsi="Traditional Arabic"/>
          <w:sz w:val="36"/>
          <w:szCs w:val="36"/>
          <w:rtl/>
        </w:rPr>
        <w:sectPr w:rsidR="000207AC" w:rsidRPr="006C4A2F" w:rsidSect="008F0919">
          <w:footnotePr>
            <w:numRestart w:val="eachPage"/>
          </w:footnotePr>
          <w:pgSz w:w="11906" w:h="16838"/>
          <w:pgMar w:top="1440" w:right="1800" w:bottom="1440" w:left="1800" w:header="708" w:footer="708" w:gutter="0"/>
          <w:pgNumType w:fmt="arabicAbjad" w:start="1"/>
          <w:cols w:space="708"/>
          <w:bidi/>
          <w:rtlGutter/>
          <w:docGrid w:linePitch="360"/>
        </w:sectPr>
      </w:pPr>
      <w:r w:rsidRPr="006C4A2F">
        <w:rPr>
          <w:rFonts w:ascii="Traditional Arabic" w:hAnsi="Traditional Arabic"/>
          <w:sz w:val="36"/>
          <w:szCs w:val="36"/>
          <w:rtl/>
        </w:rPr>
        <w:t>وصلى الله على</w:t>
      </w:r>
      <w:r w:rsidR="0073719E">
        <w:rPr>
          <w:rFonts w:ascii="Traditional Arabic" w:hAnsi="Traditional Arabic"/>
          <w:sz w:val="36"/>
          <w:szCs w:val="36"/>
          <w:rtl/>
        </w:rPr>
        <w:t xml:space="preserve"> نبينا محمد وعلى آله وصحبه وسلم</w:t>
      </w:r>
      <w:r w:rsidR="0073719E">
        <w:rPr>
          <w:rFonts w:ascii="Traditional Arabic" w:hAnsi="Traditional Arabic" w:hint="cs"/>
          <w:sz w:val="36"/>
          <w:szCs w:val="36"/>
          <w:rtl/>
        </w:rPr>
        <w:t>.</w:t>
      </w:r>
    </w:p>
    <w:p w:rsidR="002541F0" w:rsidRPr="006C4A2F" w:rsidRDefault="002541F0" w:rsidP="0073719E">
      <w:pPr>
        <w:spacing w:line="400" w:lineRule="exact"/>
        <w:ind w:firstLine="0"/>
        <w:jc w:val="both"/>
        <w:rPr>
          <w:rFonts w:ascii="Traditional Arabic" w:hAnsi="Traditional Arabic"/>
          <w:sz w:val="36"/>
          <w:szCs w:val="36"/>
          <w:rtl/>
        </w:rPr>
      </w:pPr>
    </w:p>
    <w:p w:rsidR="004F72CA" w:rsidRPr="006C4A2F" w:rsidRDefault="004B680F" w:rsidP="004F72CA">
      <w:pPr>
        <w:spacing w:line="520" w:lineRule="exact"/>
        <w:jc w:val="both"/>
        <w:rPr>
          <w:rFonts w:ascii="Traditional Arabic" w:hAnsi="Traditional Arabic"/>
          <w:b/>
          <w:bCs/>
          <w:sz w:val="36"/>
          <w:szCs w:val="36"/>
          <w:u w:val="single"/>
          <w:rtl/>
        </w:rPr>
      </w:pPr>
      <w:bookmarkStart w:id="7" w:name="الموضوعات03"/>
      <w:r w:rsidRPr="006C4A2F">
        <w:rPr>
          <w:rFonts w:ascii="Traditional Arabic" w:hAnsi="Traditional Arabic" w:hint="cs"/>
          <w:b/>
          <w:bCs/>
          <w:sz w:val="36"/>
          <w:szCs w:val="36"/>
          <w:u w:val="single"/>
          <w:rtl/>
        </w:rPr>
        <w:t>عناصر</w:t>
      </w:r>
      <w:r w:rsidR="004F72CA" w:rsidRPr="006C4A2F">
        <w:rPr>
          <w:rFonts w:ascii="Traditional Arabic" w:hAnsi="Traditional Arabic"/>
          <w:b/>
          <w:bCs/>
          <w:sz w:val="36"/>
          <w:szCs w:val="36"/>
          <w:u w:val="single"/>
          <w:rtl/>
        </w:rPr>
        <w:t xml:space="preserve"> البحث</w:t>
      </w:r>
      <w:bookmarkEnd w:id="7"/>
      <w:r w:rsidR="004F72CA" w:rsidRPr="006C4A2F">
        <w:rPr>
          <w:rFonts w:ascii="Traditional Arabic" w:hAnsi="Traditional Arabic"/>
          <w:b/>
          <w:bCs/>
          <w:sz w:val="36"/>
          <w:szCs w:val="36"/>
          <w:u w:val="single"/>
          <w:rtl/>
        </w:rPr>
        <w:t>:</w:t>
      </w:r>
    </w:p>
    <w:p w:rsidR="004F72CA" w:rsidRPr="006C4A2F" w:rsidRDefault="004F72CA" w:rsidP="00840093">
      <w:pPr>
        <w:spacing w:line="520" w:lineRule="exact"/>
        <w:jc w:val="both"/>
        <w:rPr>
          <w:rFonts w:ascii="Traditional Arabic" w:hAnsi="Traditional Arabic"/>
          <w:sz w:val="36"/>
          <w:szCs w:val="36"/>
          <w:rtl/>
        </w:rPr>
      </w:pPr>
      <w:r w:rsidRPr="006C4A2F">
        <w:rPr>
          <w:rFonts w:ascii="Traditional Arabic" w:hAnsi="Traditional Arabic"/>
          <w:sz w:val="36"/>
          <w:szCs w:val="36"/>
          <w:rtl/>
        </w:rPr>
        <w:t>قسّمتُ هذا البحث إلى</w:t>
      </w:r>
      <w:r w:rsidR="00840093" w:rsidRPr="006C4A2F">
        <w:rPr>
          <w:rFonts w:ascii="Traditional Arabic" w:hAnsi="Traditional Arabic" w:hint="cs"/>
          <w:sz w:val="36"/>
          <w:szCs w:val="36"/>
          <w:rtl/>
        </w:rPr>
        <w:t xml:space="preserve"> مقدمة</w:t>
      </w:r>
      <w:r w:rsidRPr="006C4A2F">
        <w:rPr>
          <w:rFonts w:ascii="Traditional Arabic" w:hAnsi="Traditional Arabic"/>
          <w:sz w:val="36"/>
          <w:szCs w:val="36"/>
          <w:rtl/>
        </w:rPr>
        <w:t xml:space="preserve"> </w:t>
      </w:r>
      <w:r w:rsidR="00840093" w:rsidRPr="006C4A2F">
        <w:rPr>
          <w:rFonts w:ascii="Traditional Arabic" w:hAnsi="Traditional Arabic" w:hint="cs"/>
          <w:sz w:val="36"/>
          <w:szCs w:val="36"/>
          <w:rtl/>
        </w:rPr>
        <w:t>و فصل تمهيدي</w:t>
      </w:r>
      <w:r w:rsidR="00840093" w:rsidRPr="006C4A2F">
        <w:rPr>
          <w:rFonts w:ascii="Traditional Arabic" w:hAnsi="Traditional Arabic"/>
          <w:sz w:val="36"/>
          <w:szCs w:val="36"/>
          <w:rtl/>
        </w:rPr>
        <w:t xml:space="preserve"> </w:t>
      </w:r>
      <w:r w:rsidR="00840093" w:rsidRPr="006C4A2F">
        <w:rPr>
          <w:rFonts w:ascii="Traditional Arabic" w:hAnsi="Traditional Arabic" w:hint="cs"/>
          <w:sz w:val="36"/>
          <w:szCs w:val="36"/>
          <w:rtl/>
        </w:rPr>
        <w:t>و</w:t>
      </w:r>
      <w:r w:rsidRPr="006C4A2F">
        <w:rPr>
          <w:rFonts w:ascii="Traditional Arabic" w:hAnsi="Traditional Arabic" w:hint="cs"/>
          <w:sz w:val="36"/>
          <w:szCs w:val="36"/>
          <w:rtl/>
        </w:rPr>
        <w:t>سبعة فصول</w:t>
      </w:r>
      <w:r w:rsidR="00840093" w:rsidRPr="006C4A2F">
        <w:rPr>
          <w:rFonts w:ascii="Traditional Arabic" w:hAnsi="Traditional Arabic" w:hint="cs"/>
          <w:sz w:val="36"/>
          <w:szCs w:val="36"/>
          <w:rtl/>
        </w:rPr>
        <w:t xml:space="preserve"> في موضوع البحث</w:t>
      </w:r>
      <w:r w:rsidRPr="006C4A2F">
        <w:rPr>
          <w:rFonts w:ascii="Traditional Arabic" w:hAnsi="Traditional Arabic" w:hint="cs"/>
          <w:sz w:val="36"/>
          <w:szCs w:val="36"/>
          <w:rtl/>
        </w:rPr>
        <w:t xml:space="preserve"> </w:t>
      </w:r>
      <w:r w:rsidR="00840093" w:rsidRPr="006C4A2F">
        <w:rPr>
          <w:rFonts w:ascii="Traditional Arabic" w:hAnsi="Traditional Arabic" w:hint="cs"/>
          <w:sz w:val="36"/>
          <w:szCs w:val="36"/>
          <w:rtl/>
        </w:rPr>
        <w:t xml:space="preserve">ثم </w:t>
      </w:r>
      <w:r w:rsidRPr="006C4A2F">
        <w:rPr>
          <w:rFonts w:ascii="Traditional Arabic" w:hAnsi="Traditional Arabic"/>
          <w:sz w:val="36"/>
          <w:szCs w:val="36"/>
          <w:rtl/>
        </w:rPr>
        <w:t>خاتمة و</w:t>
      </w:r>
      <w:r w:rsidR="00840093" w:rsidRPr="006C4A2F">
        <w:rPr>
          <w:rFonts w:ascii="Traditional Arabic" w:hAnsi="Traditional Arabic" w:hint="cs"/>
          <w:sz w:val="36"/>
          <w:szCs w:val="36"/>
          <w:rtl/>
        </w:rPr>
        <w:t xml:space="preserve"> </w:t>
      </w:r>
      <w:r w:rsidRPr="006C4A2F">
        <w:rPr>
          <w:rFonts w:ascii="Traditional Arabic" w:hAnsi="Traditional Arabic"/>
          <w:sz w:val="36"/>
          <w:szCs w:val="36"/>
          <w:rtl/>
        </w:rPr>
        <w:t>فهارس، وهي:</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مقدمة: تشتمل على ما يلي:</w:t>
      </w:r>
    </w:p>
    <w:p w:rsidR="004F72CA" w:rsidRPr="006C4A2F" w:rsidRDefault="004F72CA" w:rsidP="003F2224">
      <w:pPr>
        <w:numPr>
          <w:ilvl w:val="0"/>
          <w:numId w:val="2"/>
        </w:numPr>
        <w:tabs>
          <w:tab w:val="clear" w:pos="1237"/>
        </w:tabs>
        <w:spacing w:line="520" w:lineRule="exact"/>
        <w:ind w:left="424" w:firstLine="284"/>
        <w:jc w:val="both"/>
        <w:rPr>
          <w:rFonts w:ascii="Traditional Arabic" w:hAnsi="Traditional Arabic"/>
          <w:sz w:val="36"/>
          <w:szCs w:val="36"/>
        </w:rPr>
      </w:pPr>
      <w:r w:rsidRPr="006C4A2F">
        <w:rPr>
          <w:rFonts w:ascii="Traditional Arabic" w:hAnsi="Traditional Arabic"/>
          <w:sz w:val="36"/>
          <w:szCs w:val="36"/>
          <w:rtl/>
        </w:rPr>
        <w:t xml:space="preserve">بيان </w:t>
      </w:r>
      <w:r w:rsidR="003F2224" w:rsidRPr="006C4A2F">
        <w:rPr>
          <w:rFonts w:ascii="Traditional Arabic" w:hAnsi="Traditional Arabic" w:hint="cs"/>
          <w:sz w:val="36"/>
          <w:szCs w:val="36"/>
          <w:rtl/>
        </w:rPr>
        <w:t>موضوع البحث و</w:t>
      </w:r>
      <w:r w:rsidR="003F2224" w:rsidRPr="006C4A2F">
        <w:rPr>
          <w:rFonts w:ascii="Traditional Arabic" w:hAnsi="Traditional Arabic"/>
          <w:sz w:val="36"/>
          <w:szCs w:val="36"/>
          <w:rtl/>
        </w:rPr>
        <w:t>أهمي</w:t>
      </w:r>
      <w:r w:rsidR="003F2224" w:rsidRPr="006C4A2F">
        <w:rPr>
          <w:rFonts w:ascii="Traditional Arabic" w:hAnsi="Traditional Arabic" w:hint="cs"/>
          <w:sz w:val="36"/>
          <w:szCs w:val="36"/>
          <w:rtl/>
        </w:rPr>
        <w:t xml:space="preserve">ته </w:t>
      </w:r>
      <w:r w:rsidRPr="006C4A2F">
        <w:rPr>
          <w:rFonts w:ascii="Traditional Arabic" w:hAnsi="Traditional Arabic"/>
          <w:sz w:val="36"/>
          <w:szCs w:val="36"/>
          <w:rtl/>
        </w:rPr>
        <w:t>وأسباب اختياره</w:t>
      </w:r>
      <w:r w:rsidR="00822943" w:rsidRPr="006C4A2F">
        <w:rPr>
          <w:rFonts w:ascii="Traditional Arabic" w:hAnsi="Traditional Arabic" w:hint="cs"/>
          <w:sz w:val="36"/>
          <w:szCs w:val="36"/>
          <w:rtl/>
        </w:rPr>
        <w:t>، والكتب والدراسات المؤلفة في الموضوع، و ذكر حدود الدراسة</w:t>
      </w:r>
      <w:r w:rsidRPr="006C4A2F">
        <w:rPr>
          <w:rFonts w:ascii="Traditional Arabic" w:hAnsi="Traditional Arabic"/>
          <w:sz w:val="36"/>
          <w:szCs w:val="36"/>
          <w:rtl/>
        </w:rPr>
        <w:t>.</w:t>
      </w:r>
    </w:p>
    <w:p w:rsidR="004F72CA" w:rsidRPr="006C4A2F" w:rsidRDefault="004F72CA" w:rsidP="004F72CA">
      <w:pPr>
        <w:numPr>
          <w:ilvl w:val="0"/>
          <w:numId w:val="2"/>
        </w:numPr>
        <w:tabs>
          <w:tab w:val="clear" w:pos="1237"/>
        </w:tabs>
        <w:spacing w:line="520" w:lineRule="exact"/>
        <w:ind w:left="424" w:firstLine="284"/>
        <w:jc w:val="both"/>
        <w:rPr>
          <w:rFonts w:ascii="Traditional Arabic" w:hAnsi="Traditional Arabic"/>
          <w:sz w:val="36"/>
          <w:szCs w:val="36"/>
        </w:rPr>
      </w:pPr>
      <w:r w:rsidRPr="006C4A2F">
        <w:rPr>
          <w:rFonts w:ascii="Traditional Arabic" w:hAnsi="Traditional Arabic"/>
          <w:sz w:val="36"/>
          <w:szCs w:val="36"/>
          <w:rtl/>
        </w:rPr>
        <w:t xml:space="preserve"> خطة البحث.</w:t>
      </w:r>
    </w:p>
    <w:p w:rsidR="004D6725" w:rsidRPr="006C4A2F" w:rsidRDefault="004F72CA" w:rsidP="004D6725">
      <w:pPr>
        <w:numPr>
          <w:ilvl w:val="0"/>
          <w:numId w:val="2"/>
        </w:numPr>
        <w:tabs>
          <w:tab w:val="clear" w:pos="1237"/>
        </w:tabs>
        <w:spacing w:line="520" w:lineRule="exact"/>
        <w:ind w:left="424" w:firstLine="284"/>
        <w:jc w:val="both"/>
        <w:rPr>
          <w:rFonts w:ascii="Traditional Arabic" w:hAnsi="Traditional Arabic"/>
          <w:sz w:val="36"/>
          <w:szCs w:val="36"/>
        </w:rPr>
      </w:pPr>
      <w:r w:rsidRPr="006C4A2F">
        <w:rPr>
          <w:rFonts w:ascii="Traditional Arabic" w:hAnsi="Traditional Arabic"/>
          <w:sz w:val="36"/>
          <w:szCs w:val="36"/>
          <w:rtl/>
        </w:rPr>
        <w:t xml:space="preserve"> منهج البحث.</w:t>
      </w:r>
    </w:p>
    <w:p w:rsidR="004F72CA" w:rsidRPr="006C4A2F" w:rsidRDefault="00904E4D" w:rsidP="002541F0">
      <w:pPr>
        <w:spacing w:line="520" w:lineRule="exact"/>
        <w:ind w:firstLine="0"/>
        <w:jc w:val="both"/>
        <w:rPr>
          <w:rFonts w:ascii="Traditional Arabic" w:hAnsi="Traditional Arabic"/>
          <w:sz w:val="36"/>
          <w:szCs w:val="36"/>
          <w:rtl/>
        </w:rPr>
      </w:pPr>
      <w:bookmarkStart w:id="8" w:name="الموضوعات04"/>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 </w:t>
      </w:r>
      <w:r w:rsidR="004F72CA" w:rsidRPr="006C4A2F">
        <w:rPr>
          <w:rFonts w:ascii="Traditional Arabic" w:hAnsi="Traditional Arabic"/>
          <w:b/>
          <w:bCs/>
          <w:sz w:val="36"/>
          <w:szCs w:val="36"/>
          <w:u w:val="single"/>
          <w:rtl/>
        </w:rPr>
        <w:t>موضوع البحث</w:t>
      </w:r>
      <w:bookmarkEnd w:id="8"/>
      <w:r w:rsidR="004F72CA" w:rsidRPr="006C4A2F">
        <w:rPr>
          <w:rFonts w:ascii="Traditional Arabic" w:hAnsi="Traditional Arabic"/>
          <w:b/>
          <w:bCs/>
          <w:sz w:val="36"/>
          <w:szCs w:val="36"/>
          <w:u w:val="single"/>
          <w:rtl/>
        </w:rPr>
        <w:t>:</w:t>
      </w:r>
    </w:p>
    <w:p w:rsidR="004F72CA" w:rsidRPr="006C4A2F" w:rsidRDefault="004F72CA" w:rsidP="00E36AA2">
      <w:pPr>
        <w:jc w:val="center"/>
        <w:rPr>
          <w:rFonts w:ascii="Traditional Arabic" w:hAnsi="Traditional Arabic"/>
          <w:sz w:val="36"/>
          <w:szCs w:val="36"/>
          <w:rtl/>
        </w:rPr>
      </w:pPr>
      <w:r w:rsidRPr="006C4A2F">
        <w:rPr>
          <w:rFonts w:ascii="Traditional Arabic" w:hAnsi="Traditional Arabic"/>
          <w:sz w:val="36"/>
          <w:szCs w:val="36"/>
          <w:rtl/>
        </w:rPr>
        <w:t>يتركز البحث في دراسة وتخريج الأحاديث الضعيفة والموضوعة المتعلقة بالحج</w:t>
      </w:r>
      <w:r w:rsidR="00840093" w:rsidRPr="006C4A2F">
        <w:rPr>
          <w:rFonts w:ascii="Traditional Arabic" w:hAnsi="Traditional Arabic" w:hint="cs"/>
          <w:sz w:val="36"/>
          <w:szCs w:val="36"/>
          <w:rtl/>
        </w:rPr>
        <w:t xml:space="preserve"> من السنن الأربعة</w:t>
      </w:r>
      <w:r w:rsidR="00F50854" w:rsidRPr="006C4A2F">
        <w:rPr>
          <w:rFonts w:ascii="Traditional Arabic" w:hAnsi="Traditional Arabic" w:hint="cs"/>
          <w:sz w:val="36"/>
          <w:szCs w:val="36"/>
          <w:rtl/>
        </w:rPr>
        <w:t>،</w:t>
      </w:r>
      <w:r w:rsidRPr="006C4A2F">
        <w:rPr>
          <w:rFonts w:ascii="Traditional Arabic" w:hAnsi="Traditional Arabic"/>
          <w:sz w:val="36"/>
          <w:szCs w:val="36"/>
          <w:rtl/>
        </w:rPr>
        <w:t xml:space="preserve"> ودراسة الأحكام المتعلقة بها إن وجدت، مع ترجيح المسائل الفقهية </w:t>
      </w:r>
      <w:r w:rsidR="00E36AA2" w:rsidRPr="006C4A2F">
        <w:rPr>
          <w:rFonts w:ascii="Traditional Arabic" w:hAnsi="Traditional Arabic" w:hint="cs"/>
          <w:sz w:val="36"/>
          <w:szCs w:val="36"/>
          <w:rtl/>
        </w:rPr>
        <w:t>ما</w:t>
      </w:r>
      <w:r w:rsidR="00840093" w:rsidRPr="006C4A2F">
        <w:rPr>
          <w:rFonts w:ascii="Traditional Arabic" w:hAnsi="Traditional Arabic" w:hint="cs"/>
          <w:sz w:val="36"/>
          <w:szCs w:val="36"/>
          <w:rtl/>
        </w:rPr>
        <w:t xml:space="preserve"> أمكن</w:t>
      </w:r>
      <w:r w:rsidRPr="006C4A2F">
        <w:rPr>
          <w:rFonts w:ascii="Traditional Arabic" w:hAnsi="Traditional Arabic"/>
          <w:sz w:val="36"/>
          <w:szCs w:val="36"/>
          <w:rtl/>
        </w:rPr>
        <w:t>.</w:t>
      </w:r>
    </w:p>
    <w:p w:rsidR="0064547C" w:rsidRPr="006C4A2F" w:rsidRDefault="00904E4D" w:rsidP="0064547C">
      <w:pPr>
        <w:ind w:firstLine="0"/>
        <w:rPr>
          <w:rFonts w:ascii="Traditional Arabic" w:hAnsi="Traditional Arabic"/>
          <w:b/>
          <w:bCs/>
          <w:sz w:val="36"/>
          <w:szCs w:val="36"/>
          <w:u w:val="single"/>
          <w:rtl/>
        </w:rPr>
      </w:pPr>
      <w:bookmarkStart w:id="9" w:name="الموضوعات05"/>
      <w:r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u w:val="single"/>
          <w:rtl/>
        </w:rPr>
        <w:t>أهمية البحث وأسباب اختياره</w:t>
      </w:r>
      <w:bookmarkEnd w:id="9"/>
      <w:r w:rsidR="004F72CA" w:rsidRPr="006C4A2F">
        <w:rPr>
          <w:rFonts w:ascii="Traditional Arabic" w:hAnsi="Traditional Arabic"/>
          <w:b/>
          <w:bCs/>
          <w:sz w:val="36"/>
          <w:szCs w:val="36"/>
          <w:u w:val="single"/>
          <w:rtl/>
        </w:rPr>
        <w:t xml:space="preserve"> :</w:t>
      </w:r>
    </w:p>
    <w:p w:rsidR="0064547C" w:rsidRPr="006C4A2F" w:rsidRDefault="0064547C" w:rsidP="0064547C">
      <w:pPr>
        <w:ind w:firstLine="0"/>
        <w:rPr>
          <w:rFonts w:ascii="Traditional Arabic" w:hAnsi="Traditional Arabic"/>
          <w:b/>
          <w:bCs/>
          <w:sz w:val="36"/>
          <w:szCs w:val="36"/>
          <w:u w:val="single"/>
        </w:rPr>
      </w:pPr>
      <w:r w:rsidRPr="006C4A2F">
        <w:rPr>
          <w:rFonts w:ascii="Traditional Arabic" w:hAnsi="Traditional Arabic" w:hint="cs"/>
          <w:sz w:val="36"/>
          <w:szCs w:val="36"/>
          <w:rtl/>
        </w:rPr>
        <w:t xml:space="preserve">1- </w:t>
      </w:r>
      <w:r w:rsidR="005C3437" w:rsidRPr="006C4A2F">
        <w:rPr>
          <w:rFonts w:ascii="Traditional Arabic" w:hAnsi="Traditional Arabic" w:hint="cs"/>
          <w:sz w:val="36"/>
          <w:szCs w:val="36"/>
          <w:rtl/>
        </w:rPr>
        <w:t>كو</w:t>
      </w:r>
      <w:r w:rsidR="004F72CA" w:rsidRPr="006C4A2F">
        <w:rPr>
          <w:rFonts w:ascii="Traditional Arabic" w:hAnsi="Traditional Arabic"/>
          <w:sz w:val="36"/>
          <w:szCs w:val="36"/>
          <w:rtl/>
        </w:rPr>
        <w:t>ن البحث متعلق بركن من أركان الإسلام الخمسة.</w:t>
      </w:r>
    </w:p>
    <w:p w:rsidR="004F72CA" w:rsidRPr="006C4A2F" w:rsidRDefault="0064547C" w:rsidP="0064547C">
      <w:pPr>
        <w:ind w:firstLine="0"/>
        <w:jc w:val="both"/>
        <w:rPr>
          <w:rFonts w:ascii="Traditional Arabic" w:hAnsi="Traditional Arabic"/>
          <w:sz w:val="36"/>
          <w:szCs w:val="36"/>
          <w:rtl/>
        </w:rPr>
      </w:pPr>
      <w:r w:rsidRPr="006C4A2F">
        <w:rPr>
          <w:rFonts w:ascii="Traditional Arabic" w:hAnsi="Traditional Arabic" w:hint="cs"/>
          <w:sz w:val="36"/>
          <w:szCs w:val="36"/>
          <w:rtl/>
        </w:rPr>
        <w:t>2-</w:t>
      </w:r>
      <w:r w:rsidR="004F72CA" w:rsidRPr="006C4A2F">
        <w:rPr>
          <w:rFonts w:ascii="Traditional Arabic" w:hAnsi="Traditional Arabic"/>
          <w:sz w:val="36"/>
          <w:szCs w:val="36"/>
          <w:rtl/>
        </w:rPr>
        <w:t xml:space="preserve">أنه يبحث في جملة من الأحاديث الضعيفة والموضوعة، فينفي ثبوت نسبتها إلى النبي </w:t>
      </w:r>
      <w:r w:rsidR="004F72CA" w:rsidRPr="006C4A2F">
        <w:sym w:font="AGA Arabesque" w:char="F072"/>
      </w:r>
      <w:r w:rsidR="004F72CA" w:rsidRPr="006C4A2F">
        <w:rPr>
          <w:rFonts w:ascii="Traditional Arabic" w:hAnsi="Traditional Arabic"/>
          <w:sz w:val="36"/>
          <w:szCs w:val="36"/>
          <w:rtl/>
        </w:rPr>
        <w:t xml:space="preserve">، ويردُّ ما جاء فيها مِن أفعال وأقوال لم يشرعها الله ورسوله </w:t>
      </w:r>
      <w:r w:rsidR="004F72CA" w:rsidRPr="006C4A2F">
        <w:sym w:font="AGA Arabesque" w:char="F072"/>
      </w:r>
      <w:r w:rsidR="004F72CA" w:rsidRPr="006C4A2F">
        <w:rPr>
          <w:rFonts w:ascii="Traditional Arabic" w:hAnsi="Traditional Arabic"/>
          <w:sz w:val="36"/>
          <w:szCs w:val="36"/>
          <w:rtl/>
        </w:rPr>
        <w:t>.</w:t>
      </w:r>
    </w:p>
    <w:p w:rsidR="004F72CA" w:rsidRPr="006C4A2F" w:rsidRDefault="0064547C" w:rsidP="00780A2D">
      <w:pPr>
        <w:ind w:firstLine="0"/>
        <w:jc w:val="both"/>
        <w:rPr>
          <w:rFonts w:ascii="Traditional Arabic" w:hAnsi="Traditional Arabic"/>
          <w:sz w:val="36"/>
          <w:szCs w:val="36"/>
        </w:rPr>
      </w:pPr>
      <w:r w:rsidRPr="006C4A2F">
        <w:rPr>
          <w:rFonts w:ascii="Traditional Arabic" w:hAnsi="Traditional Arabic" w:hint="cs"/>
          <w:sz w:val="36"/>
          <w:szCs w:val="36"/>
          <w:rtl/>
        </w:rPr>
        <w:t>3-</w:t>
      </w:r>
      <w:r w:rsidR="005C3437" w:rsidRPr="006C4A2F">
        <w:rPr>
          <w:rFonts w:ascii="Traditional Arabic" w:hAnsi="Traditional Arabic" w:hint="cs"/>
          <w:sz w:val="36"/>
          <w:szCs w:val="36"/>
          <w:rtl/>
        </w:rPr>
        <w:t>أن الجهل</w:t>
      </w:r>
      <w:r w:rsidR="004F72CA" w:rsidRPr="006C4A2F">
        <w:rPr>
          <w:rFonts w:ascii="Traditional Arabic" w:hAnsi="Traditional Arabic"/>
          <w:sz w:val="36"/>
          <w:szCs w:val="36"/>
          <w:rtl/>
        </w:rPr>
        <w:t xml:space="preserve"> بالأحاديث </w:t>
      </w:r>
      <w:r w:rsidR="00780A2D" w:rsidRPr="006C4A2F">
        <w:rPr>
          <w:rFonts w:ascii="Traditional Arabic" w:hAnsi="Traditional Arabic"/>
          <w:sz w:val="36"/>
          <w:szCs w:val="36"/>
          <w:rtl/>
        </w:rPr>
        <w:t>الضعيفة</w:t>
      </w:r>
      <w:r w:rsidR="00780A2D" w:rsidRPr="006C4A2F">
        <w:rPr>
          <w:rFonts w:ascii="Traditional Arabic" w:hAnsi="Traditional Arabic" w:hint="cs"/>
          <w:sz w:val="36"/>
          <w:szCs w:val="36"/>
          <w:rtl/>
        </w:rPr>
        <w:t xml:space="preserve"> و</w:t>
      </w:r>
      <w:r w:rsidR="00780A2D" w:rsidRPr="006C4A2F">
        <w:rPr>
          <w:rFonts w:ascii="Traditional Arabic" w:hAnsi="Traditional Arabic"/>
          <w:sz w:val="36"/>
          <w:szCs w:val="36"/>
          <w:rtl/>
        </w:rPr>
        <w:t>الموضوعة</w:t>
      </w:r>
      <w:r w:rsidR="004F72CA" w:rsidRPr="006C4A2F">
        <w:rPr>
          <w:rFonts w:ascii="Traditional Arabic" w:hAnsi="Traditional Arabic"/>
          <w:sz w:val="36"/>
          <w:szCs w:val="36"/>
          <w:rtl/>
        </w:rPr>
        <w:t xml:space="preserve"> المتعلقة بمناسك الحج وانتشارها في كثير مِن كتب الفقه والترغيب</w:t>
      </w:r>
      <w:r w:rsidR="00E36AA2" w:rsidRPr="006C4A2F">
        <w:rPr>
          <w:rFonts w:ascii="Traditional Arabic" w:hAnsi="Traditional Arabic" w:hint="cs"/>
          <w:sz w:val="36"/>
          <w:szCs w:val="36"/>
          <w:rtl/>
        </w:rPr>
        <w:t xml:space="preserve"> والترهيب</w:t>
      </w:r>
      <w:r w:rsidR="004F72CA" w:rsidRPr="006C4A2F">
        <w:rPr>
          <w:rFonts w:ascii="Traditional Arabic" w:hAnsi="Traditional Arabic"/>
          <w:sz w:val="36"/>
          <w:szCs w:val="36"/>
          <w:rtl/>
        </w:rPr>
        <w:t xml:space="preserve"> وغيرها </w:t>
      </w:r>
      <w:r w:rsidR="005C3437" w:rsidRPr="006C4A2F">
        <w:rPr>
          <w:rFonts w:ascii="Traditional Arabic" w:hAnsi="Traditional Arabic" w:hint="cs"/>
          <w:sz w:val="36"/>
          <w:szCs w:val="36"/>
          <w:rtl/>
        </w:rPr>
        <w:t>أفرز</w:t>
      </w:r>
      <w:r w:rsidR="004F72CA" w:rsidRPr="006C4A2F">
        <w:rPr>
          <w:rFonts w:ascii="Traditional Arabic" w:hAnsi="Traditional Arabic"/>
          <w:sz w:val="36"/>
          <w:szCs w:val="36"/>
          <w:rtl/>
        </w:rPr>
        <w:t xml:space="preserve"> بعض </w:t>
      </w:r>
      <w:r w:rsidR="005C3437" w:rsidRPr="006C4A2F">
        <w:rPr>
          <w:rFonts w:ascii="Traditional Arabic" w:hAnsi="Traditional Arabic"/>
          <w:sz w:val="36"/>
          <w:szCs w:val="36"/>
          <w:rtl/>
        </w:rPr>
        <w:t>الممارسات الخاطئة في أداء النسك</w:t>
      </w:r>
      <w:r w:rsidR="004F72CA" w:rsidRPr="006C4A2F">
        <w:rPr>
          <w:rFonts w:ascii="Traditional Arabic" w:hAnsi="Traditional Arabic"/>
          <w:sz w:val="36"/>
          <w:szCs w:val="36"/>
          <w:rtl/>
        </w:rPr>
        <w:t xml:space="preserve">؛ بسبب غفلة كثير من الناس عن درجة تلك الأحاديث وحكم الاستدلال بها ، و ربما جعل البعض يقوم بالدعوة إلى تلك الممارسات الخاطئة جهلا منه بصحة تلك الأحاديث ، </w:t>
      </w:r>
      <w:r w:rsidR="005C3437" w:rsidRPr="006C4A2F">
        <w:rPr>
          <w:rFonts w:ascii="Traditional Arabic" w:hAnsi="Traditional Arabic" w:hint="cs"/>
          <w:sz w:val="36"/>
          <w:szCs w:val="36"/>
          <w:rtl/>
        </w:rPr>
        <w:t>كل ذلك</w:t>
      </w:r>
      <w:r w:rsidR="004F72CA" w:rsidRPr="006C4A2F">
        <w:rPr>
          <w:rFonts w:ascii="Traditional Arabic" w:hAnsi="Traditional Arabic"/>
          <w:sz w:val="36"/>
          <w:szCs w:val="36"/>
          <w:rtl/>
        </w:rPr>
        <w:t xml:space="preserve"> يؤكد ضرورة البحث في هذا الموضوع.</w:t>
      </w:r>
    </w:p>
    <w:p w:rsidR="004F72CA" w:rsidRPr="006C4A2F" w:rsidRDefault="0064547C" w:rsidP="0064547C">
      <w:pPr>
        <w:ind w:firstLine="0"/>
        <w:jc w:val="both"/>
        <w:rPr>
          <w:rFonts w:ascii="Traditional Arabic" w:hAnsi="Traditional Arabic"/>
          <w:sz w:val="36"/>
          <w:szCs w:val="36"/>
        </w:rPr>
      </w:pPr>
      <w:r w:rsidRPr="006C4A2F">
        <w:rPr>
          <w:rFonts w:ascii="Traditional Arabic" w:hAnsi="Traditional Arabic" w:hint="cs"/>
          <w:sz w:val="36"/>
          <w:szCs w:val="36"/>
          <w:rtl/>
        </w:rPr>
        <w:t>4-</w:t>
      </w:r>
      <w:r w:rsidR="004F72CA" w:rsidRPr="006C4A2F">
        <w:rPr>
          <w:rFonts w:ascii="Traditional Arabic" w:hAnsi="Traditional Arabic"/>
          <w:sz w:val="36"/>
          <w:szCs w:val="36"/>
          <w:rtl/>
        </w:rPr>
        <w:t xml:space="preserve">أنّ الأحاديث الضعيفة والموضوعة </w:t>
      </w:r>
      <w:r w:rsidR="005C3437" w:rsidRPr="006C4A2F">
        <w:rPr>
          <w:rFonts w:ascii="Traditional Arabic" w:hAnsi="Traditional Arabic" w:hint="cs"/>
          <w:sz w:val="36"/>
          <w:szCs w:val="36"/>
          <w:rtl/>
        </w:rPr>
        <w:t>تُعد</w:t>
      </w:r>
      <w:r w:rsidR="004F72CA" w:rsidRPr="006C4A2F">
        <w:rPr>
          <w:rFonts w:ascii="Traditional Arabic" w:hAnsi="Traditional Arabic"/>
          <w:sz w:val="36"/>
          <w:szCs w:val="36"/>
          <w:rtl/>
        </w:rPr>
        <w:t xml:space="preserve"> مِن أبرز أسباب </w:t>
      </w:r>
      <w:r w:rsidR="005C3437" w:rsidRPr="006C4A2F">
        <w:rPr>
          <w:rFonts w:ascii="Traditional Arabic" w:hAnsi="Traditional Arabic" w:hint="cs"/>
          <w:sz w:val="36"/>
          <w:szCs w:val="36"/>
          <w:rtl/>
        </w:rPr>
        <w:t>وقوع</w:t>
      </w:r>
      <w:r w:rsidR="004F72CA" w:rsidRPr="006C4A2F">
        <w:rPr>
          <w:rFonts w:ascii="Traditional Arabic" w:hAnsi="Traditional Arabic"/>
          <w:sz w:val="36"/>
          <w:szCs w:val="36"/>
          <w:rtl/>
        </w:rPr>
        <w:t xml:space="preserve"> البدع والخرافات وانتشارها عند بعض الحجاج </w:t>
      </w:r>
      <w:r w:rsidR="005C3437" w:rsidRPr="006C4A2F">
        <w:rPr>
          <w:rFonts w:ascii="Traditional Arabic" w:hAnsi="Traditional Arabic" w:hint="cs"/>
          <w:sz w:val="36"/>
          <w:szCs w:val="36"/>
          <w:rtl/>
        </w:rPr>
        <w:t>أثناء أدائهم</w:t>
      </w:r>
      <w:r w:rsidR="005C3437" w:rsidRPr="006C4A2F">
        <w:rPr>
          <w:rFonts w:ascii="Traditional Arabic" w:hAnsi="Traditional Arabic"/>
          <w:sz w:val="36"/>
          <w:szCs w:val="36"/>
          <w:rtl/>
        </w:rPr>
        <w:t xml:space="preserve"> </w:t>
      </w:r>
      <w:r w:rsidR="005C3437" w:rsidRPr="006C4A2F">
        <w:rPr>
          <w:rFonts w:ascii="Traditional Arabic" w:hAnsi="Traditional Arabic" w:hint="cs"/>
          <w:sz w:val="36"/>
          <w:szCs w:val="36"/>
          <w:rtl/>
        </w:rPr>
        <w:t>ل</w:t>
      </w:r>
      <w:r w:rsidR="004F72CA" w:rsidRPr="006C4A2F">
        <w:rPr>
          <w:rFonts w:ascii="Traditional Arabic" w:hAnsi="Traditional Arabic"/>
          <w:sz w:val="36"/>
          <w:szCs w:val="36"/>
          <w:rtl/>
        </w:rPr>
        <w:t xml:space="preserve">لنسك ؛ لاعتمادهم على الأحاديث الموضوعة أو الضعيفة ؛ لما تشتمل عليه مِن عبادات منسوبة إلى النبي </w:t>
      </w:r>
      <w:r w:rsidR="004F72CA" w:rsidRPr="006C4A2F">
        <w:sym w:font="AGA Arabesque" w:char="F072"/>
      </w:r>
      <w:r w:rsidR="004F72CA" w:rsidRPr="006C4A2F">
        <w:rPr>
          <w:rFonts w:ascii="Traditional Arabic" w:hAnsi="Traditional Arabic"/>
          <w:sz w:val="36"/>
          <w:szCs w:val="36"/>
          <w:rtl/>
        </w:rPr>
        <w:t xml:space="preserve">، مما </w:t>
      </w:r>
      <w:r w:rsidR="00EA3DAB" w:rsidRPr="006C4A2F">
        <w:rPr>
          <w:rFonts w:ascii="Traditional Arabic" w:hAnsi="Traditional Arabic"/>
          <w:sz w:val="36"/>
          <w:szCs w:val="36"/>
          <w:rtl/>
        </w:rPr>
        <w:t>يؤدي إلى استحباب عبادات لم تصح</w:t>
      </w:r>
      <w:r w:rsidR="004F72CA" w:rsidRPr="006C4A2F">
        <w:rPr>
          <w:rFonts w:ascii="Traditional Arabic" w:hAnsi="Traditional Arabic"/>
          <w:sz w:val="36"/>
          <w:szCs w:val="36"/>
          <w:rtl/>
        </w:rPr>
        <w:t xml:space="preserve"> عن النبي </w:t>
      </w:r>
      <w:r w:rsidR="004F72CA" w:rsidRPr="006C4A2F">
        <w:sym w:font="AGA Arabesque" w:char="F072"/>
      </w:r>
      <w:r w:rsidR="004F72CA" w:rsidRPr="006C4A2F">
        <w:rPr>
          <w:rFonts w:ascii="Traditional Arabic" w:hAnsi="Traditional Arabic"/>
          <w:sz w:val="36"/>
          <w:szCs w:val="36"/>
          <w:rtl/>
        </w:rPr>
        <w:t>.</w:t>
      </w:r>
    </w:p>
    <w:p w:rsidR="004F72CA" w:rsidRPr="006C4A2F" w:rsidRDefault="0064547C" w:rsidP="00EA3DAB">
      <w:pPr>
        <w:ind w:firstLine="0"/>
        <w:jc w:val="both"/>
        <w:rPr>
          <w:rFonts w:ascii="Traditional Arabic" w:hAnsi="Traditional Arabic"/>
          <w:sz w:val="36"/>
          <w:szCs w:val="36"/>
        </w:rPr>
      </w:pPr>
      <w:r w:rsidRPr="006C4A2F">
        <w:rPr>
          <w:rFonts w:ascii="Traditional Arabic" w:hAnsi="Traditional Arabic" w:hint="cs"/>
          <w:sz w:val="36"/>
          <w:szCs w:val="36"/>
          <w:rtl/>
        </w:rPr>
        <w:lastRenderedPageBreak/>
        <w:t>5-</w:t>
      </w:r>
      <w:r w:rsidR="004F72CA" w:rsidRPr="006C4A2F">
        <w:rPr>
          <w:rFonts w:ascii="Traditional Arabic" w:hAnsi="Traditional Arabic"/>
          <w:sz w:val="36"/>
          <w:szCs w:val="36"/>
          <w:rtl/>
        </w:rPr>
        <w:t xml:space="preserve">كون البحث له علاقة وطيدة </w:t>
      </w:r>
      <w:r w:rsidR="005C3437" w:rsidRPr="006C4A2F">
        <w:rPr>
          <w:rFonts w:ascii="Traditional Arabic" w:hAnsi="Traditional Arabic"/>
          <w:sz w:val="36"/>
          <w:szCs w:val="36"/>
          <w:rtl/>
        </w:rPr>
        <w:t xml:space="preserve">بعلم التخريج ودراسة الأسانيد ؛ </w:t>
      </w:r>
      <w:r w:rsidR="00EA3DAB" w:rsidRPr="006C4A2F">
        <w:rPr>
          <w:rFonts w:ascii="Traditional Arabic" w:hAnsi="Traditional Arabic"/>
          <w:sz w:val="36"/>
          <w:szCs w:val="36"/>
          <w:rtl/>
        </w:rPr>
        <w:t>ما يساعد</w:t>
      </w:r>
      <w:r w:rsidR="00EA3DAB" w:rsidRPr="006C4A2F">
        <w:rPr>
          <w:rFonts w:ascii="Traditional Arabic" w:hAnsi="Traditional Arabic" w:hint="cs"/>
          <w:sz w:val="36"/>
          <w:szCs w:val="36"/>
          <w:rtl/>
        </w:rPr>
        <w:t>ني</w:t>
      </w:r>
      <w:r w:rsidR="004F72CA" w:rsidRPr="006C4A2F">
        <w:rPr>
          <w:rFonts w:ascii="Traditional Arabic" w:hAnsi="Traditional Arabic"/>
          <w:sz w:val="36"/>
          <w:szCs w:val="36"/>
          <w:rtl/>
        </w:rPr>
        <w:t xml:space="preserve"> على التفقه في هذا العلم . </w:t>
      </w:r>
    </w:p>
    <w:p w:rsidR="004F72CA" w:rsidRPr="006C4A2F" w:rsidRDefault="0064547C" w:rsidP="00EA3DAB">
      <w:pPr>
        <w:ind w:firstLine="0"/>
        <w:jc w:val="both"/>
        <w:rPr>
          <w:rFonts w:ascii="Traditional Arabic" w:hAnsi="Traditional Arabic"/>
          <w:sz w:val="36"/>
          <w:szCs w:val="36"/>
        </w:rPr>
      </w:pPr>
      <w:r w:rsidRPr="006C4A2F">
        <w:rPr>
          <w:rFonts w:ascii="Traditional Arabic" w:hAnsi="Traditional Arabic" w:hint="cs"/>
          <w:sz w:val="36"/>
          <w:szCs w:val="36"/>
          <w:rtl/>
        </w:rPr>
        <w:t>6-</w:t>
      </w:r>
      <w:r w:rsidR="004F72CA" w:rsidRPr="006C4A2F">
        <w:rPr>
          <w:rFonts w:ascii="Traditional Arabic" w:hAnsi="Traditional Arabic"/>
          <w:sz w:val="36"/>
          <w:szCs w:val="36"/>
          <w:rtl/>
        </w:rPr>
        <w:t>إسهام ال</w:t>
      </w:r>
      <w:r w:rsidR="00EA3DAB" w:rsidRPr="006C4A2F">
        <w:rPr>
          <w:rFonts w:ascii="Traditional Arabic" w:hAnsi="Traditional Arabic" w:hint="cs"/>
          <w:sz w:val="36"/>
          <w:szCs w:val="36"/>
          <w:rtl/>
        </w:rPr>
        <w:t>بحث</w:t>
      </w:r>
      <w:r w:rsidR="004F72CA" w:rsidRPr="006C4A2F">
        <w:rPr>
          <w:rFonts w:ascii="Traditional Arabic" w:hAnsi="Traditional Arabic"/>
          <w:sz w:val="36"/>
          <w:szCs w:val="36"/>
          <w:rtl/>
        </w:rPr>
        <w:t xml:space="preserve"> - بإذن الله - في تشجيع الباحثين على دراسة علمية متخصصة في فقه السنة حول الأحاديث الموضوعة والضعيفة في العبادات الأخرى و</w:t>
      </w:r>
      <w:r w:rsidR="005C3437" w:rsidRPr="006C4A2F">
        <w:rPr>
          <w:rFonts w:ascii="Traditional Arabic" w:hAnsi="Traditional Arabic" w:hint="cs"/>
          <w:sz w:val="36"/>
          <w:szCs w:val="36"/>
          <w:rtl/>
        </w:rPr>
        <w:t xml:space="preserve"> بيان </w:t>
      </w:r>
      <w:r w:rsidR="004F72CA" w:rsidRPr="006C4A2F">
        <w:rPr>
          <w:rFonts w:ascii="Traditional Arabic" w:hAnsi="Traditional Arabic"/>
          <w:sz w:val="36"/>
          <w:szCs w:val="36"/>
          <w:rtl/>
        </w:rPr>
        <w:t xml:space="preserve">أثرها </w:t>
      </w:r>
      <w:r w:rsidR="005C3437" w:rsidRPr="006C4A2F">
        <w:rPr>
          <w:rFonts w:ascii="Traditional Arabic" w:hAnsi="Traditional Arabic" w:hint="cs"/>
          <w:sz w:val="36"/>
          <w:szCs w:val="36"/>
          <w:rtl/>
        </w:rPr>
        <w:t xml:space="preserve">السيئ </w:t>
      </w:r>
      <w:r w:rsidRPr="006C4A2F">
        <w:rPr>
          <w:rFonts w:ascii="Traditional Arabic" w:hAnsi="Traditional Arabic"/>
          <w:sz w:val="36"/>
          <w:szCs w:val="36"/>
          <w:rtl/>
        </w:rPr>
        <w:t>في الفقه</w:t>
      </w:r>
      <w:r w:rsidR="004F72CA" w:rsidRPr="006C4A2F">
        <w:rPr>
          <w:rFonts w:ascii="Traditional Arabic" w:hAnsi="Traditional Arabic"/>
          <w:sz w:val="36"/>
          <w:szCs w:val="36"/>
          <w:rtl/>
        </w:rPr>
        <w:t>.</w:t>
      </w:r>
    </w:p>
    <w:p w:rsidR="004F72CA" w:rsidRPr="006C4A2F" w:rsidRDefault="00904E4D" w:rsidP="002541F0">
      <w:pPr>
        <w:ind w:firstLine="0"/>
        <w:rPr>
          <w:rFonts w:ascii="Traditional Arabic" w:hAnsi="Traditional Arabic"/>
          <w:sz w:val="36"/>
          <w:szCs w:val="36"/>
          <w:rtl/>
        </w:rPr>
      </w:pPr>
      <w:bookmarkStart w:id="10" w:name="الموضوعات06"/>
      <w:r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u w:val="single"/>
          <w:rtl/>
        </w:rPr>
        <w:t>أهداف البحث</w:t>
      </w:r>
      <w:bookmarkEnd w:id="10"/>
      <w:r w:rsidR="004F72CA" w:rsidRPr="006C4A2F">
        <w:rPr>
          <w:rFonts w:ascii="Traditional Arabic" w:hAnsi="Traditional Arabic"/>
          <w:b/>
          <w:bCs/>
          <w:sz w:val="36"/>
          <w:szCs w:val="36"/>
          <w:u w:val="single"/>
          <w:rtl/>
        </w:rPr>
        <w:t xml:space="preserve"> :</w:t>
      </w:r>
    </w:p>
    <w:p w:rsidR="004F72CA" w:rsidRPr="006C4A2F" w:rsidRDefault="004F72CA" w:rsidP="00922AED">
      <w:pPr>
        <w:jc w:val="both"/>
        <w:rPr>
          <w:rFonts w:ascii="Traditional Arabic" w:hAnsi="Traditional Arabic"/>
          <w:sz w:val="36"/>
          <w:szCs w:val="36"/>
          <w:rtl/>
        </w:rPr>
      </w:pPr>
      <w:r w:rsidRPr="006C4A2F">
        <w:rPr>
          <w:rFonts w:ascii="Traditional Arabic" w:hAnsi="Traditional Arabic"/>
          <w:sz w:val="36"/>
          <w:szCs w:val="36"/>
          <w:rtl/>
        </w:rPr>
        <w:t>يهدف البحث إلى الآتي:</w:t>
      </w:r>
    </w:p>
    <w:p w:rsidR="004F72CA" w:rsidRPr="006C4A2F" w:rsidRDefault="004B0815" w:rsidP="00780A2D">
      <w:pPr>
        <w:numPr>
          <w:ilvl w:val="0"/>
          <w:numId w:val="3"/>
        </w:numPr>
        <w:jc w:val="both"/>
        <w:rPr>
          <w:rFonts w:ascii="Traditional Arabic" w:hAnsi="Traditional Arabic"/>
          <w:sz w:val="36"/>
          <w:szCs w:val="36"/>
        </w:rPr>
      </w:pPr>
      <w:r w:rsidRPr="006C4A2F">
        <w:rPr>
          <w:rFonts w:ascii="Traditional Arabic" w:hAnsi="Traditional Arabic" w:hint="cs"/>
          <w:sz w:val="36"/>
          <w:szCs w:val="36"/>
          <w:rtl/>
          <w:lang w:eastAsia="en-US"/>
        </w:rPr>
        <w:t xml:space="preserve"> </w:t>
      </w:r>
      <w:r w:rsidR="004F72CA" w:rsidRPr="006C4A2F">
        <w:rPr>
          <w:rFonts w:ascii="Traditional Arabic" w:hAnsi="Traditional Arabic"/>
          <w:sz w:val="36"/>
          <w:szCs w:val="36"/>
          <w:rtl/>
          <w:lang w:eastAsia="en-US"/>
        </w:rPr>
        <w:t>بيان الأحاديث الضعيفة والموضوعة المتعلقة بفضائل الحج وأ</w:t>
      </w:r>
      <w:r w:rsidR="00780A2D" w:rsidRPr="006C4A2F">
        <w:rPr>
          <w:rFonts w:ascii="Traditional Arabic" w:hAnsi="Traditional Arabic" w:hint="cs"/>
          <w:sz w:val="36"/>
          <w:szCs w:val="36"/>
          <w:rtl/>
          <w:lang w:eastAsia="en-US"/>
        </w:rPr>
        <w:t>عماله،</w:t>
      </w:r>
      <w:r w:rsidR="004F72CA" w:rsidRPr="006C4A2F">
        <w:rPr>
          <w:rFonts w:ascii="Traditional Arabic" w:hAnsi="Traditional Arabic"/>
          <w:sz w:val="36"/>
          <w:szCs w:val="36"/>
          <w:rtl/>
        </w:rPr>
        <w:t xml:space="preserve"> وآثار</w:t>
      </w:r>
      <w:r w:rsidR="00780A2D" w:rsidRPr="006C4A2F">
        <w:rPr>
          <w:rFonts w:ascii="Traditional Arabic" w:hAnsi="Traditional Arabic" w:hint="cs"/>
          <w:sz w:val="36"/>
          <w:szCs w:val="36"/>
          <w:rtl/>
        </w:rPr>
        <w:t>ه الفقهية</w:t>
      </w:r>
      <w:r w:rsidR="004F72CA" w:rsidRPr="006C4A2F">
        <w:rPr>
          <w:rFonts w:ascii="Traditional Arabic" w:hAnsi="Traditional Arabic"/>
          <w:sz w:val="36"/>
          <w:szCs w:val="36"/>
          <w:rtl/>
        </w:rPr>
        <w:t xml:space="preserve"> في النسك</w:t>
      </w:r>
      <w:r w:rsidR="00780A2D" w:rsidRPr="006C4A2F">
        <w:rPr>
          <w:rFonts w:ascii="Traditional Arabic" w:hAnsi="Traditional Arabic" w:hint="cs"/>
          <w:sz w:val="36"/>
          <w:szCs w:val="36"/>
          <w:rtl/>
        </w:rPr>
        <w:t>، وكل ما يتعلق به من أحكام أخرى كالطواف وتخصيص بعض الأدعية ونحوها</w:t>
      </w:r>
      <w:r w:rsidR="004F72CA" w:rsidRPr="006C4A2F">
        <w:rPr>
          <w:rFonts w:ascii="Traditional Arabic" w:hAnsi="Traditional Arabic"/>
          <w:sz w:val="36"/>
          <w:szCs w:val="36"/>
          <w:rtl/>
        </w:rPr>
        <w:t>.</w:t>
      </w:r>
    </w:p>
    <w:p w:rsidR="007038E9" w:rsidRPr="006C4A2F" w:rsidRDefault="004B0815" w:rsidP="00780A2D">
      <w:pPr>
        <w:numPr>
          <w:ilvl w:val="0"/>
          <w:numId w:val="3"/>
        </w:numPr>
        <w:jc w:val="both"/>
        <w:rPr>
          <w:rFonts w:ascii="Traditional Arabic" w:hAnsi="Traditional Arabic"/>
          <w:sz w:val="36"/>
          <w:szCs w:val="36"/>
        </w:rPr>
      </w:pPr>
      <w:r w:rsidRPr="006C4A2F">
        <w:rPr>
          <w:rFonts w:ascii="Traditional Arabic" w:hAnsi="Traditional Arabic" w:hint="cs"/>
          <w:sz w:val="36"/>
          <w:szCs w:val="36"/>
          <w:rtl/>
        </w:rPr>
        <w:t xml:space="preserve"> </w:t>
      </w:r>
      <w:r w:rsidR="00780A2D" w:rsidRPr="006C4A2F">
        <w:rPr>
          <w:rFonts w:ascii="Traditional Arabic" w:hAnsi="Traditional Arabic" w:hint="cs"/>
          <w:sz w:val="36"/>
          <w:szCs w:val="36"/>
          <w:rtl/>
        </w:rPr>
        <w:t>جمع الطرق والشواهد</w:t>
      </w:r>
      <w:r w:rsidR="00780A2D" w:rsidRPr="006C4A2F">
        <w:rPr>
          <w:rFonts w:ascii="Traditional Arabic" w:hAnsi="Traditional Arabic"/>
          <w:sz w:val="36"/>
          <w:szCs w:val="36"/>
          <w:rtl/>
        </w:rPr>
        <w:t xml:space="preserve"> </w:t>
      </w:r>
      <w:r w:rsidR="00780A2D" w:rsidRPr="006C4A2F">
        <w:rPr>
          <w:rFonts w:ascii="Traditional Arabic" w:hAnsi="Traditional Arabic" w:hint="cs"/>
          <w:sz w:val="36"/>
          <w:szCs w:val="36"/>
          <w:rtl/>
        </w:rPr>
        <w:t>لهذه ا</w:t>
      </w:r>
      <w:r w:rsidR="00780A2D" w:rsidRPr="006C4A2F">
        <w:rPr>
          <w:rFonts w:ascii="Traditional Arabic" w:hAnsi="Traditional Arabic"/>
          <w:sz w:val="36"/>
          <w:szCs w:val="36"/>
          <w:rtl/>
        </w:rPr>
        <w:t>لأحاديث</w:t>
      </w:r>
      <w:r w:rsidR="00780A2D" w:rsidRPr="006C4A2F">
        <w:rPr>
          <w:rFonts w:ascii="Traditional Arabic" w:hAnsi="Traditional Arabic" w:hint="cs"/>
          <w:sz w:val="36"/>
          <w:szCs w:val="36"/>
          <w:rtl/>
        </w:rPr>
        <w:t>، ودراسة إسنادها وعللها والبحث في رجالها؛ لإثبات ضعفها ، أو ترقيتها للصحة أو الحسن</w:t>
      </w:r>
      <w:r w:rsidR="007038E9" w:rsidRPr="006C4A2F">
        <w:rPr>
          <w:rFonts w:ascii="Traditional Arabic" w:hAnsi="Traditional Arabic"/>
          <w:sz w:val="36"/>
          <w:szCs w:val="36"/>
          <w:rtl/>
        </w:rPr>
        <w:t>.</w:t>
      </w:r>
      <w:r w:rsidR="007038E9" w:rsidRPr="006C4A2F">
        <w:rPr>
          <w:rFonts w:ascii="Traditional Arabic" w:hAnsi="Traditional Arabic"/>
          <w:sz w:val="36"/>
          <w:szCs w:val="36"/>
        </w:rPr>
        <w:t xml:space="preserve"> </w:t>
      </w:r>
    </w:p>
    <w:p w:rsidR="00312DB1" w:rsidRPr="006C4A2F" w:rsidRDefault="004F72CA" w:rsidP="00922AED">
      <w:pPr>
        <w:ind w:left="284" w:firstLine="0"/>
        <w:jc w:val="both"/>
        <w:rPr>
          <w:rFonts w:ascii="Traditional Arabic" w:hAnsi="Traditional Arabic"/>
          <w:b/>
          <w:bCs/>
          <w:sz w:val="36"/>
          <w:szCs w:val="36"/>
          <w:u w:val="single"/>
          <w:rtl/>
        </w:rPr>
      </w:pPr>
      <w:bookmarkStart w:id="11" w:name="الموضوعات07"/>
      <w:r w:rsidRPr="006C4A2F">
        <w:rPr>
          <w:rFonts w:ascii="Traditional Arabic" w:hAnsi="Traditional Arabic"/>
          <w:b/>
          <w:bCs/>
          <w:sz w:val="36"/>
          <w:szCs w:val="36"/>
          <w:u w:val="single"/>
          <w:rtl/>
        </w:rPr>
        <w:t xml:space="preserve">الدراسات السابقة </w:t>
      </w:r>
      <w:r w:rsidR="00477E44" w:rsidRPr="006C4A2F">
        <w:rPr>
          <w:rFonts w:ascii="Traditional Arabic" w:hAnsi="Traditional Arabic" w:hint="cs"/>
          <w:b/>
          <w:bCs/>
          <w:sz w:val="36"/>
          <w:szCs w:val="36"/>
          <w:u w:val="single"/>
          <w:rtl/>
        </w:rPr>
        <w:t>في موضوع البحث</w:t>
      </w:r>
      <w:bookmarkEnd w:id="11"/>
      <w:r w:rsidRPr="006C4A2F">
        <w:rPr>
          <w:rFonts w:ascii="Traditional Arabic" w:hAnsi="Traditional Arabic"/>
          <w:b/>
          <w:bCs/>
          <w:sz w:val="36"/>
          <w:szCs w:val="36"/>
          <w:u w:val="single"/>
          <w:rtl/>
        </w:rPr>
        <w:t>:</w:t>
      </w:r>
    </w:p>
    <w:p w:rsidR="00EA3DAB" w:rsidRPr="006C4A2F" w:rsidRDefault="00EA3DAB" w:rsidP="00922AED">
      <w:pPr>
        <w:ind w:left="284" w:firstLine="0"/>
        <w:jc w:val="both"/>
        <w:rPr>
          <w:rFonts w:ascii="Traditional Arabic" w:hAnsi="Traditional Arabic"/>
          <w:sz w:val="36"/>
          <w:szCs w:val="36"/>
          <w:rtl/>
        </w:rPr>
      </w:pPr>
      <w:r w:rsidRPr="006C4A2F">
        <w:rPr>
          <w:rFonts w:ascii="Traditional Arabic" w:hAnsi="Traditional Arabic" w:hint="cs"/>
          <w:sz w:val="36"/>
          <w:szCs w:val="36"/>
          <w:rtl/>
        </w:rPr>
        <w:t>من الدراسات التي وجدتها حسب بحثي القاصر:</w:t>
      </w:r>
    </w:p>
    <w:p w:rsidR="00312DB1" w:rsidRPr="006C4A2F" w:rsidRDefault="006A4741" w:rsidP="00C53EC5">
      <w:pPr>
        <w:widowControl/>
        <w:numPr>
          <w:ilvl w:val="0"/>
          <w:numId w:val="5"/>
        </w:numPr>
        <w:jc w:val="both"/>
        <w:rPr>
          <w:rFonts w:ascii="Traditional Arabic" w:hAnsi="Traditional Arabic"/>
          <w:sz w:val="36"/>
          <w:szCs w:val="36"/>
        </w:rPr>
      </w:pPr>
      <w:r w:rsidRPr="006C4A2F">
        <w:rPr>
          <w:rFonts w:ascii="Traditional Arabic" w:hAnsi="Traditional Arabic" w:hint="cs"/>
          <w:sz w:val="36"/>
          <w:szCs w:val="36"/>
          <w:rtl/>
        </w:rPr>
        <w:t>(مشكل أحاديث المناسك)</w:t>
      </w:r>
      <w:r w:rsidR="00312DB1" w:rsidRPr="006C4A2F">
        <w:rPr>
          <w:rFonts w:ascii="Traditional Arabic" w:hAnsi="Traditional Arabic"/>
          <w:sz w:val="36"/>
          <w:szCs w:val="36"/>
          <w:rtl/>
        </w:rPr>
        <w:t xml:space="preserve"> </w:t>
      </w:r>
      <w:r w:rsidRPr="006C4A2F">
        <w:rPr>
          <w:rFonts w:ascii="Traditional Arabic" w:hAnsi="Traditional Arabic" w:hint="cs"/>
          <w:sz w:val="36"/>
          <w:szCs w:val="36"/>
          <w:rtl/>
        </w:rPr>
        <w:t>للطالب</w:t>
      </w:r>
      <w:r w:rsidRPr="006C4A2F">
        <w:rPr>
          <w:rFonts w:ascii="Traditional Arabic" w:hAnsi="Traditional Arabic"/>
          <w:sz w:val="36"/>
          <w:szCs w:val="36"/>
          <w:rtl/>
        </w:rPr>
        <w:t xml:space="preserve"> :</w:t>
      </w:r>
      <w:r w:rsidR="00312DB1" w:rsidRPr="006C4A2F">
        <w:rPr>
          <w:rFonts w:ascii="Traditional Arabic" w:hAnsi="Traditional Arabic"/>
          <w:sz w:val="36"/>
          <w:szCs w:val="36"/>
          <w:rtl/>
        </w:rPr>
        <w:t xml:space="preserve">خالد بن سليمان المهنا ، مسجل لرسالة </w:t>
      </w:r>
      <w:r w:rsidR="00477E44" w:rsidRPr="006C4A2F">
        <w:rPr>
          <w:rFonts w:ascii="Traditional Arabic" w:hAnsi="Traditional Arabic" w:hint="cs"/>
          <w:sz w:val="36"/>
          <w:szCs w:val="36"/>
          <w:rtl/>
        </w:rPr>
        <w:t xml:space="preserve"> درجة ال</w:t>
      </w:r>
      <w:r w:rsidR="00312DB1" w:rsidRPr="006C4A2F">
        <w:rPr>
          <w:rFonts w:ascii="Traditional Arabic" w:hAnsi="Traditional Arabic"/>
          <w:sz w:val="36"/>
          <w:szCs w:val="36"/>
          <w:rtl/>
        </w:rPr>
        <w:t>دكتورا</w:t>
      </w:r>
      <w:r w:rsidRPr="006C4A2F">
        <w:rPr>
          <w:rFonts w:ascii="Traditional Arabic" w:hAnsi="Traditional Arabic" w:hint="cs"/>
          <w:sz w:val="36"/>
          <w:szCs w:val="36"/>
          <w:rtl/>
        </w:rPr>
        <w:t>ة</w:t>
      </w:r>
      <w:r w:rsidR="00312DB1" w:rsidRPr="006C4A2F">
        <w:rPr>
          <w:rFonts w:ascii="Traditional Arabic" w:hAnsi="Traditional Arabic"/>
          <w:sz w:val="36"/>
          <w:szCs w:val="36"/>
          <w:rtl/>
        </w:rPr>
        <w:t xml:space="preserve"> في السنة من جامع</w:t>
      </w:r>
      <w:r w:rsidRPr="006C4A2F">
        <w:rPr>
          <w:rFonts w:ascii="Traditional Arabic" w:hAnsi="Traditional Arabic"/>
          <w:sz w:val="36"/>
          <w:szCs w:val="36"/>
          <w:rtl/>
        </w:rPr>
        <w:t xml:space="preserve">ة الإمام محمد بن سعود </w:t>
      </w:r>
      <w:r w:rsidRPr="006C4A2F">
        <w:rPr>
          <w:rFonts w:ascii="Traditional Arabic" w:hAnsi="Traditional Arabic" w:hint="cs"/>
          <w:sz w:val="36"/>
          <w:szCs w:val="36"/>
          <w:rtl/>
        </w:rPr>
        <w:t>ب</w:t>
      </w:r>
      <w:r w:rsidRPr="006C4A2F">
        <w:rPr>
          <w:rFonts w:ascii="Traditional Arabic" w:hAnsi="Traditional Arabic"/>
          <w:sz w:val="36"/>
          <w:szCs w:val="36"/>
          <w:rtl/>
        </w:rPr>
        <w:t>الرياض</w:t>
      </w:r>
      <w:r w:rsidRPr="006C4A2F">
        <w:rPr>
          <w:rFonts w:ascii="Traditional Arabic" w:hAnsi="Traditional Arabic" w:hint="cs"/>
          <w:sz w:val="36"/>
          <w:szCs w:val="36"/>
          <w:rtl/>
        </w:rPr>
        <w:t>،ط. دار ابن الجوزي.</w:t>
      </w:r>
    </w:p>
    <w:p w:rsidR="004F72CA" w:rsidRPr="006C4A2F" w:rsidRDefault="00EE240D" w:rsidP="00C53EC5">
      <w:pPr>
        <w:numPr>
          <w:ilvl w:val="0"/>
          <w:numId w:val="5"/>
        </w:numPr>
        <w:jc w:val="both"/>
        <w:rPr>
          <w:rFonts w:ascii="Traditional Arabic" w:hAnsi="Traditional Arabic"/>
          <w:sz w:val="36"/>
          <w:szCs w:val="36"/>
        </w:rPr>
      </w:pP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الأحاديث الموضوعة والضعيفة التي استدل بها </w:t>
      </w:r>
      <w:r w:rsidR="000C0E84" w:rsidRPr="006C4A2F">
        <w:rPr>
          <w:rFonts w:ascii="Traditional Arabic" w:hAnsi="Traditional Arabic" w:hint="cs"/>
          <w:sz w:val="36"/>
          <w:szCs w:val="36"/>
          <w:rtl/>
        </w:rPr>
        <w:t>على</w:t>
      </w:r>
      <w:r w:rsidR="004F72CA" w:rsidRPr="006C4A2F">
        <w:rPr>
          <w:rFonts w:ascii="Traditional Arabic" w:hAnsi="Traditional Arabic"/>
          <w:sz w:val="36"/>
          <w:szCs w:val="36"/>
          <w:rtl/>
        </w:rPr>
        <w:t xml:space="preserve"> بدع</w:t>
      </w:r>
      <w:r w:rsidR="000C0E84" w:rsidRPr="006C4A2F">
        <w:rPr>
          <w:rFonts w:ascii="Traditional Arabic" w:hAnsi="Traditional Arabic" w:hint="cs"/>
          <w:sz w:val="36"/>
          <w:szCs w:val="36"/>
          <w:rtl/>
        </w:rPr>
        <w:t xml:space="preserve"> في</w:t>
      </w:r>
      <w:r w:rsidR="004F72CA" w:rsidRPr="006C4A2F">
        <w:rPr>
          <w:rFonts w:ascii="Traditional Arabic" w:hAnsi="Traditional Arabic"/>
          <w:sz w:val="36"/>
          <w:szCs w:val="36"/>
          <w:rtl/>
        </w:rPr>
        <w:t xml:space="preserve"> العبادات</w:t>
      </w:r>
      <w:r w:rsidRPr="006C4A2F">
        <w:rPr>
          <w:rFonts w:ascii="Traditional Arabic" w:hAnsi="Traditional Arabic" w:hint="cs"/>
          <w:sz w:val="36"/>
          <w:szCs w:val="36"/>
          <w:rtl/>
        </w:rPr>
        <w:t>)</w:t>
      </w:r>
      <w:r w:rsidR="004F72CA" w:rsidRPr="006C4A2F">
        <w:rPr>
          <w:rFonts w:ascii="Traditional Arabic" w:hAnsi="Traditional Arabic"/>
          <w:sz w:val="36"/>
          <w:szCs w:val="36"/>
          <w:rtl/>
        </w:rPr>
        <w:t>.</w:t>
      </w:r>
    </w:p>
    <w:p w:rsidR="004F72CA" w:rsidRPr="006C4A2F" w:rsidRDefault="004F72CA" w:rsidP="00A417C6">
      <w:pPr>
        <w:ind w:left="644" w:firstLine="0"/>
        <w:jc w:val="both"/>
        <w:rPr>
          <w:rFonts w:ascii="Traditional Arabic" w:hAnsi="Traditional Arabic"/>
          <w:sz w:val="36"/>
          <w:szCs w:val="36"/>
          <w:rtl/>
        </w:rPr>
      </w:pPr>
      <w:r w:rsidRPr="006C4A2F">
        <w:rPr>
          <w:rFonts w:ascii="Traditional Arabic" w:hAnsi="Traditional Arabic"/>
          <w:sz w:val="36"/>
          <w:szCs w:val="36"/>
          <w:rtl/>
        </w:rPr>
        <w:t>للطالب: رامز خالد حاج حسن</w:t>
      </w:r>
      <w:r w:rsidR="00477E44"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00477E44" w:rsidRPr="006C4A2F">
        <w:rPr>
          <w:rFonts w:ascii="Traditional Arabic" w:hAnsi="Traditional Arabic" w:hint="cs"/>
          <w:sz w:val="36"/>
          <w:szCs w:val="36"/>
          <w:rtl/>
        </w:rPr>
        <w:t>مسجل لرسالة</w:t>
      </w:r>
      <w:r w:rsidRPr="006C4A2F">
        <w:rPr>
          <w:rFonts w:ascii="Traditional Arabic" w:hAnsi="Traditional Arabic"/>
          <w:sz w:val="36"/>
          <w:szCs w:val="36"/>
          <w:rtl/>
        </w:rPr>
        <w:t xml:space="preserve"> درجة الماجستير </w:t>
      </w:r>
      <w:r w:rsidR="00477E44" w:rsidRPr="006C4A2F">
        <w:rPr>
          <w:rFonts w:ascii="Traditional Arabic" w:hAnsi="Traditional Arabic" w:hint="cs"/>
          <w:sz w:val="36"/>
          <w:szCs w:val="36"/>
          <w:rtl/>
        </w:rPr>
        <w:t xml:space="preserve">في الحديث من </w:t>
      </w:r>
      <w:r w:rsidRPr="006C4A2F">
        <w:rPr>
          <w:rFonts w:ascii="Traditional Arabic" w:hAnsi="Traditional Arabic"/>
          <w:sz w:val="36"/>
          <w:szCs w:val="36"/>
          <w:rtl/>
        </w:rPr>
        <w:t xml:space="preserve">الجامعة الإسلامية </w:t>
      </w:r>
      <w:r w:rsidR="001029C5" w:rsidRPr="006C4A2F">
        <w:rPr>
          <w:rFonts w:ascii="Traditional Arabic" w:hAnsi="Traditional Arabic" w:hint="cs"/>
          <w:sz w:val="36"/>
          <w:szCs w:val="36"/>
          <w:rtl/>
        </w:rPr>
        <w:t xml:space="preserve">بالمدينة النبوية </w:t>
      </w:r>
      <w:r w:rsidRPr="006C4A2F">
        <w:rPr>
          <w:rFonts w:ascii="Traditional Arabic" w:hAnsi="Traditional Arabic"/>
          <w:sz w:val="36"/>
          <w:szCs w:val="36"/>
          <w:rtl/>
        </w:rPr>
        <w:t xml:space="preserve">عام 1424هـ. </w:t>
      </w:r>
    </w:p>
    <w:p w:rsidR="004F72CA" w:rsidRPr="006C4A2F" w:rsidRDefault="00D053ED" w:rsidP="0061583C">
      <w:pPr>
        <w:ind w:left="284" w:firstLine="0"/>
        <w:rPr>
          <w:rFonts w:ascii="Traditional Arabic" w:hAnsi="Traditional Arabic"/>
          <w:b/>
          <w:bCs/>
          <w:sz w:val="36"/>
          <w:szCs w:val="36"/>
          <w:u w:val="single"/>
          <w:rtl/>
        </w:rPr>
      </w:pPr>
      <w:bookmarkStart w:id="12" w:name="الموضوعات08"/>
      <w:r w:rsidRPr="006C4A2F">
        <w:rPr>
          <w:rFonts w:ascii="Traditional Arabic" w:hAnsi="Traditional Arabic"/>
          <w:b/>
          <w:bCs/>
          <w:sz w:val="36"/>
          <w:szCs w:val="36"/>
          <w:u w:val="single"/>
          <w:rtl/>
        </w:rPr>
        <w:t>الفرق بين الدراس</w:t>
      </w:r>
      <w:r w:rsidRPr="006C4A2F">
        <w:rPr>
          <w:rFonts w:ascii="Traditional Arabic" w:hAnsi="Traditional Arabic" w:hint="cs"/>
          <w:b/>
          <w:bCs/>
          <w:sz w:val="36"/>
          <w:szCs w:val="36"/>
          <w:u w:val="single"/>
          <w:rtl/>
        </w:rPr>
        <w:t>ات</w:t>
      </w:r>
      <w:r w:rsidR="004F72CA" w:rsidRPr="006C4A2F">
        <w:rPr>
          <w:rFonts w:ascii="Traditional Arabic" w:hAnsi="Traditional Arabic"/>
          <w:b/>
          <w:bCs/>
          <w:sz w:val="36"/>
          <w:szCs w:val="36"/>
          <w:u w:val="single"/>
          <w:rtl/>
        </w:rPr>
        <w:t xml:space="preserve"> السابقة و</w:t>
      </w:r>
      <w:bookmarkEnd w:id="12"/>
      <w:r w:rsidR="0061583C" w:rsidRPr="006C4A2F">
        <w:rPr>
          <w:rFonts w:ascii="Traditional Arabic" w:hAnsi="Traditional Arabic" w:hint="cs"/>
          <w:b/>
          <w:bCs/>
          <w:sz w:val="36"/>
          <w:szCs w:val="36"/>
          <w:u w:val="single"/>
          <w:rtl/>
        </w:rPr>
        <w:t xml:space="preserve"> دراستي هذه</w:t>
      </w:r>
      <w:r w:rsidR="004F72CA" w:rsidRPr="006C4A2F">
        <w:rPr>
          <w:rFonts w:ascii="Traditional Arabic" w:hAnsi="Traditional Arabic"/>
          <w:b/>
          <w:bCs/>
          <w:sz w:val="36"/>
          <w:szCs w:val="36"/>
          <w:u w:val="single"/>
          <w:rtl/>
        </w:rPr>
        <w:t xml:space="preserve"> :</w:t>
      </w:r>
    </w:p>
    <w:p w:rsidR="00477E44" w:rsidRPr="006C4A2F" w:rsidRDefault="00477E44" w:rsidP="00C53EC5">
      <w:pPr>
        <w:numPr>
          <w:ilvl w:val="0"/>
          <w:numId w:val="28"/>
        </w:numPr>
        <w:jc w:val="both"/>
        <w:rPr>
          <w:rFonts w:ascii="Traditional Arabic" w:hAnsi="Traditional Arabic"/>
          <w:sz w:val="36"/>
          <w:szCs w:val="36"/>
        </w:rPr>
      </w:pPr>
      <w:r w:rsidRPr="006C4A2F">
        <w:rPr>
          <w:rFonts w:ascii="Traditional Arabic" w:hAnsi="Traditional Arabic" w:hint="cs"/>
          <w:sz w:val="36"/>
          <w:szCs w:val="36"/>
          <w:rtl/>
        </w:rPr>
        <w:t xml:space="preserve">أن دراسة الباحث </w:t>
      </w:r>
      <w:r w:rsidR="00445C23" w:rsidRPr="006C4A2F">
        <w:rPr>
          <w:rFonts w:ascii="Traditional Arabic" w:hAnsi="Traditional Arabic" w:hint="cs"/>
          <w:sz w:val="36"/>
          <w:szCs w:val="36"/>
          <w:rtl/>
        </w:rPr>
        <w:t>"</w:t>
      </w:r>
      <w:r w:rsidRPr="006C4A2F">
        <w:rPr>
          <w:rFonts w:ascii="Traditional Arabic" w:hAnsi="Traditional Arabic" w:hint="cs"/>
          <w:sz w:val="36"/>
          <w:szCs w:val="36"/>
          <w:rtl/>
        </w:rPr>
        <w:t>خالد</w:t>
      </w:r>
      <w:r w:rsidR="0061583C" w:rsidRPr="006C4A2F">
        <w:rPr>
          <w:rFonts w:ascii="Traditional Arabic" w:hAnsi="Traditional Arabic" w:hint="cs"/>
          <w:sz w:val="36"/>
          <w:szCs w:val="36"/>
          <w:rtl/>
        </w:rPr>
        <w:t xml:space="preserve"> بن سليمان</w:t>
      </w:r>
      <w:r w:rsidRPr="006C4A2F">
        <w:rPr>
          <w:rFonts w:ascii="Traditional Arabic" w:hAnsi="Traditional Arabic" w:hint="cs"/>
          <w:sz w:val="36"/>
          <w:szCs w:val="36"/>
          <w:rtl/>
        </w:rPr>
        <w:t xml:space="preserve"> المهنا</w:t>
      </w:r>
      <w:r w:rsidR="00445C23" w:rsidRPr="006C4A2F">
        <w:rPr>
          <w:rFonts w:ascii="Traditional Arabic" w:hAnsi="Traditional Arabic" w:hint="cs"/>
          <w:sz w:val="36"/>
          <w:szCs w:val="36"/>
          <w:rtl/>
        </w:rPr>
        <w:t>"</w:t>
      </w:r>
      <w:r w:rsidR="0061583C" w:rsidRPr="006C4A2F">
        <w:rPr>
          <w:rFonts w:ascii="Traditional Arabic" w:hAnsi="Traditional Arabic" w:hint="cs"/>
          <w:sz w:val="36"/>
          <w:szCs w:val="36"/>
          <w:rtl/>
        </w:rPr>
        <w:t xml:space="preserve"> لا تر</w:t>
      </w:r>
      <w:r w:rsidRPr="006C4A2F">
        <w:rPr>
          <w:rFonts w:ascii="Traditional Arabic" w:hAnsi="Traditional Arabic" w:hint="cs"/>
          <w:sz w:val="36"/>
          <w:szCs w:val="36"/>
          <w:rtl/>
        </w:rPr>
        <w:t>كز على ال</w:t>
      </w:r>
      <w:r w:rsidR="006A4741" w:rsidRPr="006C4A2F">
        <w:rPr>
          <w:rFonts w:ascii="Traditional Arabic" w:hAnsi="Traditional Arabic" w:hint="cs"/>
          <w:sz w:val="36"/>
          <w:szCs w:val="36"/>
          <w:rtl/>
        </w:rPr>
        <w:t>أحاديث الضعيفة، وإنما في المشكل</w:t>
      </w:r>
      <w:r w:rsidRPr="006C4A2F">
        <w:rPr>
          <w:rFonts w:ascii="Traditional Arabic" w:hAnsi="Traditional Arabic" w:hint="cs"/>
          <w:sz w:val="36"/>
          <w:szCs w:val="36"/>
          <w:rtl/>
        </w:rPr>
        <w:t xml:space="preserve"> منها</w:t>
      </w:r>
      <w:r w:rsidR="006A4741" w:rsidRPr="006C4A2F">
        <w:rPr>
          <w:rFonts w:ascii="Traditional Arabic" w:hAnsi="Traditional Arabic" w:hint="cs"/>
          <w:sz w:val="36"/>
          <w:szCs w:val="36"/>
          <w:rtl/>
        </w:rPr>
        <w:t>،ويبين سبب الإشكال،وطرق أهل العلم في دفعه</w:t>
      </w:r>
      <w:r w:rsidR="001029C5" w:rsidRPr="006C4A2F">
        <w:rPr>
          <w:rFonts w:ascii="Traditional Arabic" w:hAnsi="Traditional Arabic" w:hint="cs"/>
          <w:sz w:val="36"/>
          <w:szCs w:val="36"/>
          <w:rtl/>
        </w:rPr>
        <w:t xml:space="preserve"> ،وأورد فيها ما يقارب (200) حديث</w:t>
      </w:r>
      <w:r w:rsidRPr="006C4A2F">
        <w:rPr>
          <w:rFonts w:ascii="Traditional Arabic" w:hAnsi="Traditional Arabic" w:hint="cs"/>
          <w:sz w:val="36"/>
          <w:szCs w:val="36"/>
          <w:rtl/>
        </w:rPr>
        <w:t>.</w:t>
      </w:r>
    </w:p>
    <w:p w:rsidR="004F72CA" w:rsidRPr="006C4A2F" w:rsidRDefault="00477E44" w:rsidP="0061583C">
      <w:pPr>
        <w:numPr>
          <w:ilvl w:val="0"/>
          <w:numId w:val="28"/>
        </w:numPr>
        <w:jc w:val="both"/>
        <w:rPr>
          <w:rFonts w:ascii="Traditional Arabic" w:hAnsi="Traditional Arabic"/>
          <w:sz w:val="36"/>
          <w:szCs w:val="36"/>
          <w:rtl/>
        </w:rPr>
      </w:pPr>
      <w:r w:rsidRPr="006C4A2F">
        <w:rPr>
          <w:rFonts w:ascii="Traditional Arabic" w:hAnsi="Traditional Arabic"/>
          <w:sz w:val="36"/>
          <w:szCs w:val="36"/>
          <w:rtl/>
        </w:rPr>
        <w:t xml:space="preserve">أن </w:t>
      </w:r>
      <w:r w:rsidR="00445C23" w:rsidRPr="006C4A2F">
        <w:rPr>
          <w:rFonts w:ascii="Traditional Arabic" w:hAnsi="Traditional Arabic"/>
          <w:sz w:val="36"/>
          <w:szCs w:val="36"/>
          <w:rtl/>
        </w:rPr>
        <w:t>دراسة ال</w:t>
      </w:r>
      <w:r w:rsidR="00445C23" w:rsidRPr="006C4A2F">
        <w:rPr>
          <w:rFonts w:ascii="Traditional Arabic" w:hAnsi="Traditional Arabic" w:hint="cs"/>
          <w:sz w:val="36"/>
          <w:szCs w:val="36"/>
          <w:rtl/>
        </w:rPr>
        <w:t>باحث "رامز حسن"</w:t>
      </w:r>
      <w:r w:rsidR="004F72CA" w:rsidRPr="006C4A2F">
        <w:rPr>
          <w:rFonts w:ascii="Traditional Arabic" w:hAnsi="Traditional Arabic"/>
          <w:sz w:val="36"/>
          <w:szCs w:val="36"/>
          <w:rtl/>
        </w:rPr>
        <w:t xml:space="preserve"> كانت عن العبادات الأساسية في الإسلام بخلاف الدراسة ا</w:t>
      </w:r>
      <w:r w:rsidR="0061583C" w:rsidRPr="006C4A2F">
        <w:rPr>
          <w:rFonts w:ascii="Traditional Arabic" w:hAnsi="Traditional Arabic" w:hint="cs"/>
          <w:sz w:val="36"/>
          <w:szCs w:val="36"/>
          <w:rtl/>
        </w:rPr>
        <w:t>لتي بين يدي</w:t>
      </w:r>
      <w:r w:rsidR="004F72CA" w:rsidRPr="006C4A2F">
        <w:rPr>
          <w:rFonts w:ascii="Traditional Arabic" w:hAnsi="Traditional Arabic"/>
          <w:sz w:val="36"/>
          <w:szCs w:val="36"/>
          <w:rtl/>
        </w:rPr>
        <w:t xml:space="preserve"> ف</w:t>
      </w:r>
      <w:r w:rsidR="001029C5" w:rsidRPr="006C4A2F">
        <w:rPr>
          <w:rFonts w:ascii="Traditional Arabic" w:hAnsi="Traditional Arabic"/>
          <w:sz w:val="36"/>
          <w:szCs w:val="36"/>
          <w:rtl/>
        </w:rPr>
        <w:t>إنها دراسة متخصصة عن مناسك الحج</w:t>
      </w:r>
      <w:r w:rsidR="004F72CA" w:rsidRPr="006C4A2F">
        <w:rPr>
          <w:rFonts w:ascii="Traditional Arabic" w:hAnsi="Traditional Arabic"/>
          <w:sz w:val="36"/>
          <w:szCs w:val="36"/>
          <w:rtl/>
        </w:rPr>
        <w:t>.</w:t>
      </w:r>
    </w:p>
    <w:p w:rsidR="004F72CA" w:rsidRPr="006C4A2F" w:rsidRDefault="004F72CA" w:rsidP="0061583C">
      <w:pPr>
        <w:numPr>
          <w:ilvl w:val="0"/>
          <w:numId w:val="28"/>
        </w:numPr>
        <w:jc w:val="both"/>
        <w:rPr>
          <w:rFonts w:ascii="Traditional Arabic" w:hAnsi="Traditional Arabic"/>
          <w:sz w:val="36"/>
          <w:szCs w:val="36"/>
          <w:rtl/>
        </w:rPr>
      </w:pPr>
      <w:r w:rsidRPr="006C4A2F">
        <w:rPr>
          <w:rFonts w:ascii="Traditional Arabic" w:hAnsi="Traditional Arabic"/>
          <w:sz w:val="36"/>
          <w:szCs w:val="36"/>
          <w:rtl/>
        </w:rPr>
        <w:lastRenderedPageBreak/>
        <w:t>أن الدراسة السابقة كانت مركزة على تخريج الأحاديث مع بعض التعليقات عليها، بخلاف الدراسة ا</w:t>
      </w:r>
      <w:r w:rsidR="0061583C" w:rsidRPr="006C4A2F">
        <w:rPr>
          <w:rFonts w:ascii="Traditional Arabic" w:hAnsi="Traditional Arabic" w:hint="cs"/>
          <w:sz w:val="36"/>
          <w:szCs w:val="36"/>
          <w:rtl/>
        </w:rPr>
        <w:t>لتي بين يدي</w:t>
      </w:r>
      <w:r w:rsidRPr="006C4A2F">
        <w:rPr>
          <w:rFonts w:ascii="Traditional Arabic" w:hAnsi="Traditional Arabic"/>
          <w:sz w:val="36"/>
          <w:szCs w:val="36"/>
          <w:rtl/>
        </w:rPr>
        <w:t xml:space="preserve"> ستكون مع بيان التخريج</w:t>
      </w:r>
      <w:r w:rsidR="0061583C"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00633751" w:rsidRPr="006C4A2F">
        <w:rPr>
          <w:rFonts w:ascii="Traditional Arabic" w:hAnsi="Traditional Arabic"/>
          <w:sz w:val="36"/>
          <w:szCs w:val="36"/>
          <w:rtl/>
        </w:rPr>
        <w:t>دراسة الأحكام المستنبطة إن وجدت</w:t>
      </w:r>
      <w:r w:rsidRPr="006C4A2F">
        <w:rPr>
          <w:rFonts w:ascii="Traditional Arabic" w:hAnsi="Traditional Arabic"/>
          <w:sz w:val="36"/>
          <w:szCs w:val="36"/>
          <w:rtl/>
        </w:rPr>
        <w:t>، مع ذكر خلاف العلما</w:t>
      </w:r>
      <w:r w:rsidR="001029C5" w:rsidRPr="006C4A2F">
        <w:rPr>
          <w:rFonts w:ascii="Traditional Arabic" w:hAnsi="Traditional Arabic"/>
          <w:sz w:val="36"/>
          <w:szCs w:val="36"/>
          <w:rtl/>
        </w:rPr>
        <w:t>ء ، وترجيح المسألة المختلف فيها</w:t>
      </w:r>
      <w:r w:rsidRPr="006C4A2F">
        <w:rPr>
          <w:rFonts w:ascii="Traditional Arabic" w:hAnsi="Traditional Arabic"/>
          <w:sz w:val="36"/>
          <w:szCs w:val="36"/>
          <w:rtl/>
        </w:rPr>
        <w:t>.</w:t>
      </w:r>
    </w:p>
    <w:p w:rsidR="004F72CA" w:rsidRPr="006C4A2F" w:rsidRDefault="004F72CA" w:rsidP="0061583C">
      <w:pPr>
        <w:numPr>
          <w:ilvl w:val="0"/>
          <w:numId w:val="28"/>
        </w:numPr>
        <w:jc w:val="both"/>
        <w:rPr>
          <w:rFonts w:ascii="Traditional Arabic" w:hAnsi="Traditional Arabic"/>
          <w:sz w:val="36"/>
          <w:szCs w:val="36"/>
        </w:rPr>
      </w:pPr>
      <w:r w:rsidRPr="006C4A2F">
        <w:rPr>
          <w:rFonts w:ascii="Traditional Arabic" w:hAnsi="Traditional Arabic"/>
          <w:sz w:val="36"/>
          <w:szCs w:val="36"/>
          <w:rtl/>
        </w:rPr>
        <w:t>أن الد</w:t>
      </w:r>
      <w:r w:rsidR="001029C5" w:rsidRPr="006C4A2F">
        <w:rPr>
          <w:rFonts w:ascii="Traditional Arabic" w:hAnsi="Traditional Arabic"/>
          <w:sz w:val="36"/>
          <w:szCs w:val="36"/>
          <w:rtl/>
        </w:rPr>
        <w:t>راسة ا</w:t>
      </w:r>
      <w:r w:rsidR="0061583C" w:rsidRPr="006C4A2F">
        <w:rPr>
          <w:rFonts w:ascii="Traditional Arabic" w:hAnsi="Traditional Arabic" w:hint="cs"/>
          <w:sz w:val="36"/>
          <w:szCs w:val="36"/>
          <w:rtl/>
        </w:rPr>
        <w:t>لتي بين يدي</w:t>
      </w:r>
      <w:r w:rsidR="001029C5" w:rsidRPr="006C4A2F">
        <w:rPr>
          <w:rFonts w:ascii="Traditional Arabic" w:hAnsi="Traditional Arabic"/>
          <w:sz w:val="36"/>
          <w:szCs w:val="36"/>
          <w:rtl/>
        </w:rPr>
        <w:t xml:space="preserve"> تزيد أحاديثها عن </w:t>
      </w:r>
      <w:r w:rsidRPr="006C4A2F">
        <w:rPr>
          <w:rFonts w:ascii="Traditional Arabic" w:hAnsi="Traditional Arabic"/>
          <w:sz w:val="36"/>
          <w:szCs w:val="36"/>
          <w:rtl/>
        </w:rPr>
        <w:t xml:space="preserve">دراسة </w:t>
      </w:r>
      <w:r w:rsidR="001029C5" w:rsidRPr="006C4A2F">
        <w:rPr>
          <w:rFonts w:ascii="Traditional Arabic" w:hAnsi="Traditional Arabic" w:hint="cs"/>
          <w:sz w:val="36"/>
          <w:szCs w:val="36"/>
          <w:rtl/>
        </w:rPr>
        <w:t>الباحث "رامز حسن"</w:t>
      </w:r>
      <w:r w:rsidRPr="006C4A2F">
        <w:rPr>
          <w:rFonts w:ascii="Traditional Arabic" w:hAnsi="Traditional Arabic"/>
          <w:sz w:val="36"/>
          <w:szCs w:val="36"/>
          <w:rtl/>
        </w:rPr>
        <w:t xml:space="preserve"> بـ </w:t>
      </w:r>
      <w:r w:rsidR="001751EF" w:rsidRPr="006C4A2F">
        <w:rPr>
          <w:rFonts w:ascii="Traditional Arabic" w:hAnsi="Traditional Arabic" w:hint="cs"/>
          <w:sz w:val="36"/>
          <w:szCs w:val="36"/>
          <w:rtl/>
        </w:rPr>
        <w:t>(4</w:t>
      </w:r>
      <w:r w:rsidR="003E2AB9" w:rsidRPr="006C4A2F">
        <w:rPr>
          <w:rFonts w:ascii="Traditional Arabic" w:hAnsi="Traditional Arabic" w:hint="cs"/>
          <w:sz w:val="36"/>
          <w:szCs w:val="36"/>
          <w:rtl/>
        </w:rPr>
        <w:t>8</w:t>
      </w:r>
      <w:r w:rsidR="001751EF" w:rsidRPr="006C4A2F">
        <w:rPr>
          <w:rFonts w:ascii="Traditional Arabic" w:hAnsi="Traditional Arabic" w:hint="cs"/>
          <w:sz w:val="36"/>
          <w:szCs w:val="36"/>
          <w:rtl/>
        </w:rPr>
        <w:t>)</w:t>
      </w:r>
      <w:r w:rsidRPr="006C4A2F">
        <w:rPr>
          <w:rFonts w:ascii="Traditional Arabic" w:hAnsi="Traditional Arabic"/>
          <w:sz w:val="36"/>
          <w:szCs w:val="36"/>
          <w:rtl/>
        </w:rPr>
        <w:t xml:space="preserve"> حديثا.</w:t>
      </w:r>
    </w:p>
    <w:p w:rsidR="004F72CA" w:rsidRPr="006C4A2F" w:rsidRDefault="004F72CA" w:rsidP="0061583C">
      <w:pPr>
        <w:numPr>
          <w:ilvl w:val="0"/>
          <w:numId w:val="28"/>
        </w:numPr>
        <w:jc w:val="both"/>
        <w:rPr>
          <w:rFonts w:ascii="Traditional Arabic" w:hAnsi="Traditional Arabic"/>
          <w:sz w:val="36"/>
          <w:szCs w:val="36"/>
          <w:rtl/>
        </w:rPr>
      </w:pPr>
      <w:r w:rsidRPr="006C4A2F">
        <w:rPr>
          <w:rFonts w:ascii="Traditional Arabic" w:hAnsi="Traditional Arabic"/>
          <w:sz w:val="36"/>
          <w:szCs w:val="36"/>
          <w:rtl/>
        </w:rPr>
        <w:t>أن الدراسة السابقة اقتصرت على الأحاديث التي استدل بها على البدع ، والدراسة ا</w:t>
      </w:r>
      <w:r w:rsidR="0061583C" w:rsidRPr="006C4A2F">
        <w:rPr>
          <w:rFonts w:ascii="Traditional Arabic" w:hAnsi="Traditional Arabic" w:hint="cs"/>
          <w:sz w:val="36"/>
          <w:szCs w:val="36"/>
          <w:rtl/>
        </w:rPr>
        <w:t>لتي بين يدي</w:t>
      </w:r>
      <w:r w:rsidRPr="006C4A2F">
        <w:rPr>
          <w:rFonts w:ascii="Traditional Arabic" w:hAnsi="Traditional Arabic"/>
          <w:sz w:val="36"/>
          <w:szCs w:val="36"/>
          <w:rtl/>
        </w:rPr>
        <w:t xml:space="preserve"> لا تقتصر على ذلك، بل تزيد على كونها دراسة تبين الأحكام المستنبطة من الأحاديث الضعيفة والموضوعة </w:t>
      </w:r>
      <w:r w:rsidR="001751EF" w:rsidRPr="006C4A2F">
        <w:rPr>
          <w:rFonts w:ascii="Traditional Arabic" w:hAnsi="Traditional Arabic" w:hint="cs"/>
          <w:sz w:val="36"/>
          <w:szCs w:val="36"/>
          <w:rtl/>
        </w:rPr>
        <w:t>المتعلقة ب</w:t>
      </w:r>
      <w:r w:rsidRPr="006C4A2F">
        <w:rPr>
          <w:rFonts w:ascii="Traditional Arabic" w:hAnsi="Traditional Arabic"/>
          <w:sz w:val="36"/>
          <w:szCs w:val="36"/>
          <w:rtl/>
        </w:rPr>
        <w:t>الحج</w:t>
      </w:r>
      <w:r w:rsidR="001751EF" w:rsidRPr="006C4A2F">
        <w:rPr>
          <w:rFonts w:ascii="Traditional Arabic" w:hAnsi="Traditional Arabic" w:hint="cs"/>
          <w:sz w:val="36"/>
          <w:szCs w:val="36"/>
          <w:rtl/>
        </w:rPr>
        <w:t>،</w:t>
      </w:r>
      <w:r w:rsidRPr="006C4A2F">
        <w:rPr>
          <w:rFonts w:ascii="Traditional Arabic" w:hAnsi="Traditional Arabic"/>
          <w:sz w:val="36"/>
          <w:szCs w:val="36"/>
          <w:rtl/>
        </w:rPr>
        <w:t xml:space="preserve"> مع دراستها</w:t>
      </w:r>
      <w:r w:rsidR="0061583C" w:rsidRPr="006C4A2F">
        <w:rPr>
          <w:rFonts w:ascii="Traditional Arabic" w:hAnsi="Traditional Arabic" w:hint="cs"/>
          <w:sz w:val="36"/>
          <w:szCs w:val="36"/>
          <w:rtl/>
        </w:rPr>
        <w:t xml:space="preserve"> دراسة</w:t>
      </w:r>
      <w:r w:rsidRPr="006C4A2F">
        <w:rPr>
          <w:rFonts w:ascii="Traditional Arabic" w:hAnsi="Traditional Arabic"/>
          <w:sz w:val="36"/>
          <w:szCs w:val="36"/>
          <w:rtl/>
        </w:rPr>
        <w:t xml:space="preserve"> فقهية</w:t>
      </w:r>
      <w:r w:rsidR="0061583C" w:rsidRPr="006C4A2F">
        <w:rPr>
          <w:rFonts w:ascii="Traditional Arabic" w:hAnsi="Traditional Arabic" w:hint="cs"/>
          <w:sz w:val="36"/>
          <w:szCs w:val="36"/>
          <w:rtl/>
        </w:rPr>
        <w:t>،</w:t>
      </w:r>
      <w:r w:rsidRPr="006C4A2F">
        <w:rPr>
          <w:rFonts w:ascii="Traditional Arabic" w:hAnsi="Traditional Arabic"/>
          <w:sz w:val="36"/>
          <w:szCs w:val="36"/>
          <w:rtl/>
        </w:rPr>
        <w:t xml:space="preserve"> وترجيح مسائلها.</w:t>
      </w:r>
    </w:p>
    <w:p w:rsidR="004F72CA" w:rsidRPr="006C4A2F" w:rsidRDefault="004F72CA" w:rsidP="00445C23">
      <w:pPr>
        <w:ind w:firstLine="0"/>
        <w:rPr>
          <w:rFonts w:ascii="Traditional Arabic" w:hAnsi="Traditional Arabic"/>
          <w:sz w:val="36"/>
          <w:szCs w:val="36"/>
          <w:u w:val="single"/>
          <w:rtl/>
        </w:rPr>
      </w:pPr>
    </w:p>
    <w:p w:rsidR="004F72CA" w:rsidRPr="006C4A2F" w:rsidRDefault="004F72CA" w:rsidP="004F72CA">
      <w:pPr>
        <w:ind w:left="284" w:firstLine="0"/>
        <w:rPr>
          <w:rFonts w:ascii="Traditional Arabic" w:hAnsi="Traditional Arabic"/>
          <w:b/>
          <w:bCs/>
          <w:sz w:val="36"/>
          <w:szCs w:val="36"/>
          <w:u w:val="single"/>
          <w:rtl/>
        </w:rPr>
      </w:pPr>
      <w:bookmarkStart w:id="13" w:name="الموضوعات09"/>
      <w:r w:rsidRPr="006C4A2F">
        <w:rPr>
          <w:rFonts w:ascii="Traditional Arabic" w:hAnsi="Traditional Arabic"/>
          <w:b/>
          <w:bCs/>
          <w:sz w:val="36"/>
          <w:szCs w:val="36"/>
          <w:u w:val="single"/>
          <w:rtl/>
        </w:rPr>
        <w:t>حدود الدراسة</w:t>
      </w:r>
      <w:bookmarkEnd w:id="13"/>
      <w:r w:rsidRPr="006C4A2F">
        <w:rPr>
          <w:rFonts w:ascii="Traditional Arabic" w:hAnsi="Traditional Arabic"/>
          <w:b/>
          <w:bCs/>
          <w:sz w:val="36"/>
          <w:szCs w:val="36"/>
          <w:u w:val="single"/>
          <w:rtl/>
        </w:rPr>
        <w:t xml:space="preserve"> :</w:t>
      </w:r>
    </w:p>
    <w:p w:rsidR="004F72CA" w:rsidRPr="006C4A2F" w:rsidRDefault="004F72CA" w:rsidP="001751EF">
      <w:pPr>
        <w:ind w:left="284" w:firstLine="0"/>
        <w:jc w:val="both"/>
        <w:rPr>
          <w:rFonts w:ascii="Traditional Arabic" w:hAnsi="Traditional Arabic"/>
          <w:sz w:val="36"/>
          <w:szCs w:val="36"/>
          <w:rtl/>
        </w:rPr>
      </w:pPr>
      <w:r w:rsidRPr="006C4A2F">
        <w:rPr>
          <w:rFonts w:ascii="Traditional Arabic" w:hAnsi="Traditional Arabic"/>
          <w:sz w:val="36"/>
          <w:szCs w:val="36"/>
          <w:rtl/>
        </w:rPr>
        <w:t xml:space="preserve">بما أن الموضوع عن الركن الخامس من أركان الإسلام ألا </w:t>
      </w:r>
      <w:r w:rsidR="001029C5" w:rsidRPr="006C4A2F">
        <w:rPr>
          <w:rFonts w:ascii="Traditional Arabic" w:hAnsi="Traditional Arabic" w:hint="cs"/>
          <w:sz w:val="36"/>
          <w:szCs w:val="36"/>
          <w:rtl/>
        </w:rPr>
        <w:t xml:space="preserve">و </w:t>
      </w:r>
      <w:r w:rsidRPr="006C4A2F">
        <w:rPr>
          <w:rFonts w:ascii="Traditional Arabic" w:hAnsi="Traditional Arabic"/>
          <w:sz w:val="36"/>
          <w:szCs w:val="36"/>
          <w:rtl/>
        </w:rPr>
        <w:t>هو الحج فإن البحث سيركز على دراسة الأحاديث الموضوعة والضعيفة المتعلقة بالحج،</w:t>
      </w:r>
      <w:r w:rsidR="001029C5" w:rsidRPr="006C4A2F">
        <w:rPr>
          <w:rFonts w:ascii="Traditional Arabic" w:hAnsi="Traditional Arabic" w:hint="cs"/>
          <w:sz w:val="36"/>
          <w:szCs w:val="36"/>
          <w:rtl/>
        </w:rPr>
        <w:t xml:space="preserve"> من السنن الأربعة، وهي:</w:t>
      </w:r>
      <w:r w:rsidR="001029C5" w:rsidRPr="006C4A2F">
        <w:rPr>
          <w:rFonts w:ascii="Traditional Arabic" w:hAnsi="Traditional Arabic"/>
          <w:sz w:val="36"/>
          <w:szCs w:val="36"/>
          <w:rtl/>
        </w:rPr>
        <w:br/>
      </w:r>
      <w:r w:rsidR="001751EF" w:rsidRPr="006C4A2F">
        <w:rPr>
          <w:rFonts w:ascii="Traditional Arabic" w:hAnsi="Traditional Arabic" w:hint="cs"/>
          <w:sz w:val="36"/>
          <w:szCs w:val="36"/>
          <w:rtl/>
        </w:rPr>
        <w:t>( سنن النسائي،سنن أبي داود، سنن الترمذي،</w:t>
      </w:r>
      <w:r w:rsidR="002C23B2" w:rsidRPr="006C4A2F">
        <w:rPr>
          <w:rFonts w:ascii="Traditional Arabic" w:hAnsi="Traditional Arabic" w:hint="cs"/>
          <w:sz w:val="36"/>
          <w:szCs w:val="36"/>
          <w:rtl/>
        </w:rPr>
        <w:t>و</w:t>
      </w:r>
      <w:r w:rsidR="001751EF" w:rsidRPr="006C4A2F">
        <w:rPr>
          <w:rFonts w:ascii="Traditional Arabic" w:hAnsi="Traditional Arabic" w:hint="cs"/>
          <w:sz w:val="36"/>
          <w:szCs w:val="36"/>
          <w:rtl/>
        </w:rPr>
        <w:t>سنن ابن ماجه)</w:t>
      </w:r>
      <w:r w:rsidRPr="006C4A2F">
        <w:rPr>
          <w:rFonts w:ascii="Traditional Arabic" w:hAnsi="Traditional Arabic"/>
          <w:sz w:val="36"/>
          <w:szCs w:val="36"/>
          <w:rtl/>
        </w:rPr>
        <w:t>، وأثر هذه الأحاديث في فقه مناسك الحج، مع بيان أقوال العلماء في المسألة وترجيحها.</w:t>
      </w:r>
    </w:p>
    <w:p w:rsidR="004F72CA" w:rsidRPr="006C4A2F" w:rsidRDefault="004F72CA" w:rsidP="004F72CA">
      <w:pPr>
        <w:ind w:left="284" w:firstLine="0"/>
        <w:rPr>
          <w:rFonts w:ascii="Traditional Arabic" w:hAnsi="Traditional Arabic"/>
          <w:sz w:val="36"/>
          <w:szCs w:val="36"/>
          <w:rtl/>
        </w:rPr>
      </w:pPr>
      <w:r w:rsidRPr="006C4A2F">
        <w:rPr>
          <w:rFonts w:ascii="Traditional Arabic" w:hAnsi="Traditional Arabic"/>
          <w:sz w:val="36"/>
          <w:szCs w:val="36"/>
          <w:rtl/>
        </w:rPr>
        <w:t xml:space="preserve"> </w:t>
      </w:r>
    </w:p>
    <w:p w:rsidR="0061583C" w:rsidRPr="006C4A2F" w:rsidRDefault="0061583C">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61583C" w:rsidRPr="006C4A2F" w:rsidRDefault="0061583C" w:rsidP="0061583C">
      <w:pPr>
        <w:rPr>
          <w:rFonts w:ascii="Traditional Arabic" w:hAnsi="Traditional Arabic"/>
          <w:sz w:val="36"/>
          <w:szCs w:val="36"/>
          <w:rtl/>
        </w:rPr>
      </w:pPr>
    </w:p>
    <w:p w:rsidR="004F72CA" w:rsidRPr="006C4A2F" w:rsidRDefault="004F72CA" w:rsidP="004F72CA">
      <w:pPr>
        <w:ind w:left="284" w:firstLine="0"/>
        <w:rPr>
          <w:rFonts w:ascii="Traditional Arabic" w:hAnsi="Traditional Arabic"/>
          <w:b/>
          <w:bCs/>
          <w:sz w:val="36"/>
          <w:szCs w:val="36"/>
          <w:u w:val="single"/>
          <w:rtl/>
        </w:rPr>
      </w:pPr>
      <w:bookmarkStart w:id="14" w:name="الموضوعات10"/>
      <w:r w:rsidRPr="006C4A2F">
        <w:rPr>
          <w:rFonts w:ascii="Traditional Arabic" w:hAnsi="Traditional Arabic"/>
          <w:b/>
          <w:bCs/>
          <w:sz w:val="36"/>
          <w:szCs w:val="36"/>
          <w:u w:val="single"/>
          <w:rtl/>
        </w:rPr>
        <w:t>خطة البحث</w:t>
      </w:r>
      <w:bookmarkEnd w:id="14"/>
      <w:r w:rsidRPr="006C4A2F">
        <w:rPr>
          <w:rFonts w:ascii="Traditional Arabic" w:hAnsi="Traditional Arabic"/>
          <w:b/>
          <w:bCs/>
          <w:sz w:val="36"/>
          <w:szCs w:val="36"/>
          <w:u w:val="single"/>
          <w:rtl/>
        </w:rPr>
        <w:t xml:space="preserve"> :</w:t>
      </w:r>
    </w:p>
    <w:p w:rsidR="004F72CA" w:rsidRPr="006C4A2F" w:rsidRDefault="004F72CA" w:rsidP="004F72CA">
      <w:pPr>
        <w:jc w:val="center"/>
        <w:rPr>
          <w:rFonts w:ascii="Traditional Arabic" w:hAnsi="Traditional Arabic"/>
          <w:b/>
          <w:bCs/>
          <w:sz w:val="36"/>
          <w:szCs w:val="36"/>
          <w:rtl/>
        </w:rPr>
      </w:pPr>
      <w:r w:rsidRPr="006C4A2F">
        <w:rPr>
          <w:rFonts w:ascii="Traditional Arabic" w:hAnsi="Traditional Arabic"/>
          <w:b/>
          <w:bCs/>
          <w:sz w:val="36"/>
          <w:szCs w:val="36"/>
          <w:rtl/>
        </w:rPr>
        <w:t>الفصل التمهيدي :</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 xml:space="preserve">المبحث الأول : </w:t>
      </w:r>
      <w:r w:rsidR="00445C23" w:rsidRPr="006C4A2F">
        <w:rPr>
          <w:rFonts w:ascii="Traditional Arabic" w:hAnsi="Traditional Arabic" w:hint="cs"/>
          <w:sz w:val="36"/>
          <w:szCs w:val="36"/>
          <w:rtl/>
        </w:rPr>
        <w:t xml:space="preserve">تعريف </w:t>
      </w:r>
      <w:r w:rsidRPr="006C4A2F">
        <w:rPr>
          <w:rFonts w:ascii="Traditional Arabic" w:hAnsi="Traditional Arabic"/>
          <w:sz w:val="36"/>
          <w:szCs w:val="36"/>
          <w:rtl/>
        </w:rPr>
        <w:t>الحديث الضعيف والموضوع</w:t>
      </w:r>
      <w:r w:rsidR="00445C23" w:rsidRPr="006C4A2F">
        <w:rPr>
          <w:rFonts w:ascii="Traditional Arabic" w:hAnsi="Traditional Arabic" w:hint="cs"/>
          <w:sz w:val="36"/>
          <w:szCs w:val="36"/>
          <w:rtl/>
        </w:rPr>
        <w:t>،</w:t>
      </w:r>
      <w:r w:rsidRPr="006C4A2F">
        <w:rPr>
          <w:rFonts w:ascii="Traditional Arabic" w:hAnsi="Traditional Arabic"/>
          <w:sz w:val="36"/>
          <w:szCs w:val="36"/>
          <w:rtl/>
        </w:rPr>
        <w:t xml:space="preserve"> وحكم العمل بالضعيف.</w:t>
      </w:r>
    </w:p>
    <w:p w:rsidR="004F72CA" w:rsidRPr="006C4A2F" w:rsidRDefault="002C23B2" w:rsidP="004F72CA">
      <w:pPr>
        <w:jc w:val="both"/>
        <w:rPr>
          <w:rFonts w:ascii="Traditional Arabic" w:hAnsi="Traditional Arabic"/>
          <w:sz w:val="36"/>
          <w:szCs w:val="36"/>
          <w:rtl/>
        </w:rPr>
      </w:pPr>
      <w:r w:rsidRPr="006C4A2F">
        <w:rPr>
          <w:rFonts w:ascii="Traditional Arabic" w:hAnsi="Traditional Arabic"/>
          <w:sz w:val="36"/>
          <w:szCs w:val="36"/>
          <w:rtl/>
        </w:rPr>
        <w:t>المبحث</w:t>
      </w:r>
      <w:r w:rsidRPr="006C4A2F">
        <w:rPr>
          <w:rFonts w:ascii="Traditional Arabic" w:hAnsi="Traditional Arabic" w:hint="cs"/>
          <w:sz w:val="36"/>
          <w:szCs w:val="36"/>
          <w:rtl/>
        </w:rPr>
        <w:t xml:space="preserve"> </w:t>
      </w:r>
      <w:r w:rsidR="001029C5" w:rsidRPr="006C4A2F">
        <w:rPr>
          <w:rFonts w:ascii="Traditional Arabic" w:hAnsi="Traditional Arabic"/>
          <w:sz w:val="36"/>
          <w:szCs w:val="36"/>
          <w:rtl/>
        </w:rPr>
        <w:t>الثاني</w:t>
      </w:r>
      <w:r w:rsidR="001029C5" w:rsidRPr="006C4A2F">
        <w:rPr>
          <w:rFonts w:ascii="Traditional Arabic" w:hAnsi="Traditional Arabic" w:hint="cs"/>
          <w:sz w:val="36"/>
          <w:szCs w:val="36"/>
          <w:rtl/>
        </w:rPr>
        <w:t xml:space="preserve"> </w:t>
      </w:r>
      <w:r w:rsidR="001029C5" w:rsidRPr="006C4A2F">
        <w:rPr>
          <w:rFonts w:ascii="Traditional Arabic" w:hAnsi="Traditional Arabic"/>
          <w:sz w:val="36"/>
          <w:szCs w:val="36"/>
          <w:rtl/>
        </w:rPr>
        <w:t>:</w:t>
      </w:r>
      <w:r w:rsidR="001029C5"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أثر الأحاديث الضعيفة والموضوعة في حدوث البدع و</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المخالفات </w:t>
      </w:r>
      <w:r w:rsidR="00445C23"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انتشارها</w:t>
      </w:r>
      <w:r w:rsidR="001751EF" w:rsidRPr="006C4A2F">
        <w:rPr>
          <w:rFonts w:ascii="Traditional Arabic" w:hAnsi="Traditional Arabic" w:hint="cs"/>
          <w:sz w:val="36"/>
          <w:szCs w:val="36"/>
          <w:rtl/>
        </w:rPr>
        <w:t>، و</w:t>
      </w:r>
      <w:r w:rsidRPr="006C4A2F">
        <w:rPr>
          <w:rFonts w:ascii="Traditional Arabic" w:hAnsi="Traditional Arabic" w:hint="cs"/>
          <w:sz w:val="36"/>
          <w:szCs w:val="36"/>
          <w:rtl/>
        </w:rPr>
        <w:t xml:space="preserve"> </w:t>
      </w:r>
      <w:r w:rsidR="00CF1635" w:rsidRPr="006C4A2F">
        <w:rPr>
          <w:rFonts w:ascii="Traditional Arabic" w:hAnsi="Traditional Arabic" w:hint="cs"/>
          <w:sz w:val="36"/>
          <w:szCs w:val="36"/>
          <w:rtl/>
        </w:rPr>
        <w:t xml:space="preserve">أنه يمكن </w:t>
      </w:r>
      <w:r w:rsidR="001751EF" w:rsidRPr="006C4A2F">
        <w:rPr>
          <w:rFonts w:ascii="Traditional Arabic" w:hAnsi="Traditional Arabic" w:hint="cs"/>
          <w:sz w:val="36"/>
          <w:szCs w:val="36"/>
          <w:rtl/>
        </w:rPr>
        <w:t>الاستغناء عنها بالصحيح الثابت</w:t>
      </w:r>
      <w:r w:rsidR="004F72CA" w:rsidRPr="006C4A2F">
        <w:rPr>
          <w:rFonts w:ascii="Traditional Arabic" w:hAnsi="Traditional Arabic"/>
          <w:sz w:val="36"/>
          <w:szCs w:val="36"/>
          <w:rtl/>
        </w:rPr>
        <w:t>.</w:t>
      </w:r>
    </w:p>
    <w:p w:rsidR="004F72CA" w:rsidRPr="006C4A2F" w:rsidRDefault="004F72CA" w:rsidP="001751EF">
      <w:pPr>
        <w:jc w:val="both"/>
        <w:rPr>
          <w:rFonts w:ascii="Traditional Arabic" w:hAnsi="Traditional Arabic"/>
          <w:sz w:val="36"/>
          <w:szCs w:val="36"/>
          <w:rtl/>
        </w:rPr>
      </w:pPr>
      <w:r w:rsidRPr="006C4A2F">
        <w:rPr>
          <w:rFonts w:ascii="Traditional Arabic" w:hAnsi="Traditional Arabic"/>
          <w:sz w:val="36"/>
          <w:szCs w:val="36"/>
          <w:rtl/>
        </w:rPr>
        <w:t xml:space="preserve">المبحث الثالث : </w:t>
      </w:r>
      <w:r w:rsidR="001751EF" w:rsidRPr="006C4A2F">
        <w:rPr>
          <w:rFonts w:ascii="Traditional Arabic" w:hAnsi="Traditional Arabic"/>
          <w:sz w:val="36"/>
          <w:szCs w:val="36"/>
          <w:rtl/>
        </w:rPr>
        <w:t>التعريف بالحج وأنواع النسك.</w:t>
      </w:r>
    </w:p>
    <w:p w:rsidR="004F72CA" w:rsidRPr="006C4A2F" w:rsidRDefault="004F72CA" w:rsidP="004F72CA">
      <w:pPr>
        <w:jc w:val="lowKashida"/>
        <w:rPr>
          <w:rFonts w:ascii="Traditional Arabic" w:hAnsi="Traditional Arabic"/>
          <w:sz w:val="36"/>
          <w:szCs w:val="36"/>
          <w:rtl/>
        </w:rPr>
      </w:pPr>
    </w:p>
    <w:p w:rsidR="004F72CA" w:rsidRPr="006C4A2F" w:rsidRDefault="004F72CA" w:rsidP="004F72CA">
      <w:pPr>
        <w:jc w:val="center"/>
        <w:rPr>
          <w:rFonts w:ascii="Traditional Arabic" w:hAnsi="Traditional Arabic"/>
          <w:b/>
          <w:bCs/>
          <w:sz w:val="36"/>
          <w:szCs w:val="36"/>
          <w:rtl/>
        </w:rPr>
      </w:pPr>
      <w:r w:rsidRPr="006C4A2F">
        <w:rPr>
          <w:rFonts w:ascii="Traditional Arabic" w:hAnsi="Traditional Arabic"/>
          <w:b/>
          <w:bCs/>
          <w:sz w:val="36"/>
          <w:szCs w:val="36"/>
          <w:rtl/>
        </w:rPr>
        <w:t>الفصل الأول: الأحاديث الواردة في فضائل الحج وأيامه.</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 xml:space="preserve">المبحث الأول : ما </w:t>
      </w:r>
      <w:r w:rsidR="001751EF" w:rsidRPr="006C4A2F">
        <w:rPr>
          <w:rFonts w:ascii="Traditional Arabic" w:hAnsi="Traditional Arabic"/>
          <w:sz w:val="36"/>
          <w:szCs w:val="36"/>
          <w:rtl/>
        </w:rPr>
        <w:t>روي في ذكر بعض فضائله و</w:t>
      </w:r>
      <w:r w:rsidR="002C23B2" w:rsidRPr="006C4A2F">
        <w:rPr>
          <w:rFonts w:ascii="Traditional Arabic" w:hAnsi="Traditional Arabic" w:hint="cs"/>
          <w:sz w:val="36"/>
          <w:szCs w:val="36"/>
          <w:rtl/>
        </w:rPr>
        <w:t xml:space="preserve"> </w:t>
      </w:r>
      <w:r w:rsidR="001751EF" w:rsidRPr="006C4A2F">
        <w:rPr>
          <w:rFonts w:ascii="Traditional Arabic" w:hAnsi="Traditional Arabic"/>
          <w:sz w:val="36"/>
          <w:szCs w:val="36"/>
          <w:rtl/>
        </w:rPr>
        <w:t xml:space="preserve">الترغيب </w:t>
      </w:r>
      <w:r w:rsidR="001751EF" w:rsidRPr="006C4A2F">
        <w:rPr>
          <w:rFonts w:ascii="Traditional Arabic" w:hAnsi="Traditional Arabic" w:hint="cs"/>
          <w:sz w:val="36"/>
          <w:szCs w:val="36"/>
          <w:rtl/>
        </w:rPr>
        <w:t>في</w:t>
      </w:r>
      <w:r w:rsidR="001751EF" w:rsidRPr="006C4A2F">
        <w:rPr>
          <w:rFonts w:ascii="Traditional Arabic" w:hAnsi="Traditional Arabic"/>
          <w:sz w:val="36"/>
          <w:szCs w:val="36"/>
          <w:rtl/>
        </w:rPr>
        <w:t>ه و</w:t>
      </w:r>
      <w:r w:rsidR="002C23B2" w:rsidRPr="006C4A2F">
        <w:rPr>
          <w:rFonts w:ascii="Traditional Arabic" w:hAnsi="Traditional Arabic" w:hint="cs"/>
          <w:sz w:val="36"/>
          <w:szCs w:val="36"/>
          <w:rtl/>
        </w:rPr>
        <w:t xml:space="preserve"> </w:t>
      </w:r>
      <w:r w:rsidR="001751EF" w:rsidRPr="006C4A2F">
        <w:rPr>
          <w:rFonts w:ascii="Traditional Arabic" w:hAnsi="Traditional Arabic"/>
          <w:sz w:val="36"/>
          <w:szCs w:val="36"/>
          <w:rtl/>
        </w:rPr>
        <w:t xml:space="preserve">الوعيد </w:t>
      </w:r>
      <w:r w:rsidR="001751EF" w:rsidRPr="006C4A2F">
        <w:rPr>
          <w:rFonts w:ascii="Traditional Arabic" w:hAnsi="Traditional Arabic" w:hint="cs"/>
          <w:sz w:val="36"/>
          <w:szCs w:val="36"/>
          <w:rtl/>
        </w:rPr>
        <w:t xml:space="preserve">في </w:t>
      </w:r>
      <w:r w:rsidR="001751EF" w:rsidRPr="006C4A2F">
        <w:rPr>
          <w:rFonts w:ascii="Traditional Arabic" w:hAnsi="Traditional Arabic"/>
          <w:sz w:val="36"/>
          <w:szCs w:val="36"/>
          <w:rtl/>
        </w:rPr>
        <w:t>ت</w:t>
      </w:r>
      <w:r w:rsidRPr="006C4A2F">
        <w:rPr>
          <w:rFonts w:ascii="Traditional Arabic" w:hAnsi="Traditional Arabic"/>
          <w:sz w:val="36"/>
          <w:szCs w:val="36"/>
          <w:rtl/>
        </w:rPr>
        <w:t>ركه.</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المبحث الثاني : ما روي في فضل أيام ذي الحجة و</w:t>
      </w:r>
      <w:r w:rsidR="002C23B2"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لياليه. </w:t>
      </w:r>
    </w:p>
    <w:p w:rsidR="004F72CA" w:rsidRPr="006C4A2F" w:rsidRDefault="004F72CA" w:rsidP="00445C23">
      <w:pPr>
        <w:ind w:firstLine="0"/>
        <w:rPr>
          <w:rFonts w:ascii="Traditional Arabic" w:hAnsi="Traditional Arabic"/>
          <w:sz w:val="36"/>
          <w:szCs w:val="36"/>
          <w:rtl/>
        </w:rPr>
      </w:pPr>
    </w:p>
    <w:p w:rsidR="004F72CA" w:rsidRPr="006C4A2F" w:rsidRDefault="004F72CA" w:rsidP="001751EF">
      <w:pPr>
        <w:jc w:val="center"/>
        <w:rPr>
          <w:rFonts w:ascii="Traditional Arabic" w:hAnsi="Traditional Arabic"/>
          <w:b/>
          <w:bCs/>
          <w:sz w:val="36"/>
          <w:szCs w:val="36"/>
          <w:rtl/>
        </w:rPr>
      </w:pPr>
      <w:r w:rsidRPr="006C4A2F">
        <w:rPr>
          <w:rFonts w:ascii="Traditional Arabic" w:hAnsi="Traditional Arabic"/>
          <w:b/>
          <w:bCs/>
          <w:sz w:val="36"/>
          <w:szCs w:val="36"/>
          <w:rtl/>
        </w:rPr>
        <w:t>الفصل الثاني: الأحاديث الواردة في أعمال ما قبل</w:t>
      </w:r>
      <w:r w:rsidR="001751EF" w:rsidRPr="006C4A2F">
        <w:rPr>
          <w:rFonts w:ascii="Traditional Arabic" w:hAnsi="Traditional Arabic" w:hint="cs"/>
          <w:b/>
          <w:bCs/>
          <w:sz w:val="36"/>
          <w:szCs w:val="36"/>
          <w:rtl/>
        </w:rPr>
        <w:t xml:space="preserve"> دخول مكة</w:t>
      </w:r>
      <w:r w:rsidRPr="006C4A2F">
        <w:rPr>
          <w:rFonts w:ascii="Traditional Arabic" w:hAnsi="Traditional Arabic"/>
          <w:b/>
          <w:bCs/>
          <w:sz w:val="36"/>
          <w:szCs w:val="36"/>
          <w:rtl/>
        </w:rPr>
        <w:t>.</w:t>
      </w:r>
    </w:p>
    <w:p w:rsidR="004F72CA" w:rsidRPr="006C4A2F" w:rsidRDefault="004F72CA" w:rsidP="004F72CA">
      <w:pPr>
        <w:ind w:left="284" w:firstLine="0"/>
        <w:jc w:val="both"/>
        <w:rPr>
          <w:rFonts w:ascii="Traditional Arabic" w:hAnsi="Traditional Arabic"/>
          <w:sz w:val="36"/>
          <w:szCs w:val="36"/>
          <w:rtl/>
        </w:rPr>
      </w:pPr>
      <w:r w:rsidRPr="006C4A2F">
        <w:rPr>
          <w:rFonts w:ascii="Traditional Arabic" w:hAnsi="Traditional Arabic"/>
          <w:sz w:val="36"/>
          <w:szCs w:val="36"/>
          <w:rtl/>
        </w:rPr>
        <w:t xml:space="preserve">المبحث الأول : ما روي في تفسير </w:t>
      </w:r>
      <w:r w:rsidR="0061583C" w:rsidRPr="006C4A2F">
        <w:rPr>
          <w:rFonts w:ascii="Traditional Arabic" w:hAnsi="Traditional Arabic" w:hint="cs"/>
          <w:sz w:val="36"/>
          <w:szCs w:val="36"/>
          <w:rtl/>
        </w:rPr>
        <w:t xml:space="preserve">"السبيل" في </w:t>
      </w:r>
      <w:r w:rsidRPr="006C4A2F">
        <w:rPr>
          <w:rFonts w:ascii="Traditional Arabic" w:hAnsi="Traditional Arabic"/>
          <w:sz w:val="36"/>
          <w:szCs w:val="36"/>
          <w:rtl/>
        </w:rPr>
        <w:t>الاستطاعة بالزاد والراحلة.</w:t>
      </w:r>
    </w:p>
    <w:p w:rsidR="004F72CA" w:rsidRPr="006C4A2F" w:rsidRDefault="004F72CA" w:rsidP="001751EF">
      <w:pPr>
        <w:jc w:val="both"/>
        <w:rPr>
          <w:rFonts w:ascii="Traditional Arabic" w:hAnsi="Traditional Arabic"/>
          <w:sz w:val="36"/>
          <w:szCs w:val="36"/>
          <w:rtl/>
        </w:rPr>
      </w:pPr>
      <w:r w:rsidRPr="006C4A2F">
        <w:rPr>
          <w:rFonts w:ascii="Traditional Arabic" w:hAnsi="Traditional Arabic"/>
          <w:sz w:val="36"/>
          <w:szCs w:val="36"/>
          <w:rtl/>
        </w:rPr>
        <w:t xml:space="preserve">المبحث الثاني : ما روي في </w:t>
      </w:r>
      <w:r w:rsidR="001751EF" w:rsidRPr="006C4A2F">
        <w:rPr>
          <w:rFonts w:ascii="Traditional Arabic" w:hAnsi="Traditional Arabic" w:hint="cs"/>
          <w:sz w:val="36"/>
          <w:szCs w:val="36"/>
          <w:rtl/>
        </w:rPr>
        <w:t>الأنساك الثلاثة</w:t>
      </w:r>
      <w:r w:rsidRPr="006C4A2F">
        <w:rPr>
          <w:rFonts w:ascii="Traditional Arabic" w:hAnsi="Traditional Arabic"/>
          <w:sz w:val="36"/>
          <w:szCs w:val="36"/>
          <w:rtl/>
        </w:rPr>
        <w:t>.</w:t>
      </w:r>
    </w:p>
    <w:p w:rsidR="004F72CA" w:rsidRPr="006C4A2F" w:rsidRDefault="004F72CA" w:rsidP="00647905">
      <w:pPr>
        <w:jc w:val="both"/>
        <w:rPr>
          <w:rFonts w:ascii="Traditional Arabic" w:hAnsi="Traditional Arabic"/>
          <w:sz w:val="36"/>
          <w:szCs w:val="36"/>
          <w:rtl/>
        </w:rPr>
      </w:pPr>
      <w:r w:rsidRPr="006C4A2F">
        <w:rPr>
          <w:rFonts w:ascii="Traditional Arabic" w:hAnsi="Traditional Arabic"/>
          <w:sz w:val="36"/>
          <w:szCs w:val="36"/>
          <w:rtl/>
        </w:rPr>
        <w:t xml:space="preserve">المبحث الثالث : ما روي في </w:t>
      </w:r>
      <w:r w:rsidR="00647905" w:rsidRPr="006C4A2F">
        <w:rPr>
          <w:rFonts w:ascii="Traditional Arabic" w:hAnsi="Traditional Arabic" w:hint="cs"/>
          <w:sz w:val="36"/>
          <w:szCs w:val="36"/>
          <w:rtl/>
        </w:rPr>
        <w:t>المواقيت</w:t>
      </w:r>
      <w:r w:rsidRPr="006C4A2F">
        <w:rPr>
          <w:rFonts w:ascii="Traditional Arabic" w:hAnsi="Traditional Arabic"/>
          <w:sz w:val="36"/>
          <w:szCs w:val="36"/>
          <w:rtl/>
        </w:rPr>
        <w:t>.</w:t>
      </w:r>
    </w:p>
    <w:p w:rsidR="004F72CA" w:rsidRPr="006C4A2F" w:rsidRDefault="004F72CA" w:rsidP="007E1BAC">
      <w:pPr>
        <w:jc w:val="both"/>
        <w:rPr>
          <w:rFonts w:ascii="Traditional Arabic" w:hAnsi="Traditional Arabic"/>
          <w:sz w:val="36"/>
          <w:szCs w:val="36"/>
          <w:rtl/>
        </w:rPr>
      </w:pPr>
      <w:r w:rsidRPr="006C4A2F">
        <w:rPr>
          <w:rFonts w:ascii="Traditional Arabic" w:hAnsi="Traditional Arabic"/>
          <w:sz w:val="36"/>
          <w:szCs w:val="36"/>
          <w:rtl/>
        </w:rPr>
        <w:t xml:space="preserve">المبحث الرابع : ما روي في </w:t>
      </w:r>
      <w:r w:rsidR="00647905" w:rsidRPr="006C4A2F">
        <w:rPr>
          <w:rFonts w:ascii="Traditional Arabic" w:hAnsi="Traditional Arabic" w:hint="cs"/>
          <w:sz w:val="36"/>
          <w:szCs w:val="36"/>
          <w:rtl/>
        </w:rPr>
        <w:t>الإحرام و</w:t>
      </w:r>
      <w:r w:rsidR="002C23B2" w:rsidRPr="006C4A2F">
        <w:rPr>
          <w:rFonts w:ascii="Traditional Arabic" w:hAnsi="Traditional Arabic" w:hint="cs"/>
          <w:sz w:val="36"/>
          <w:szCs w:val="36"/>
          <w:rtl/>
        </w:rPr>
        <w:t xml:space="preserve"> </w:t>
      </w:r>
      <w:r w:rsidR="00647905" w:rsidRPr="006C4A2F">
        <w:rPr>
          <w:rFonts w:ascii="Traditional Arabic" w:hAnsi="Traditional Arabic" w:hint="cs"/>
          <w:sz w:val="36"/>
          <w:szCs w:val="36"/>
          <w:rtl/>
        </w:rPr>
        <w:t>التلبية</w:t>
      </w:r>
      <w:r w:rsidRPr="006C4A2F">
        <w:rPr>
          <w:rFonts w:ascii="Traditional Arabic" w:hAnsi="Traditional Arabic"/>
          <w:sz w:val="36"/>
          <w:szCs w:val="36"/>
          <w:rtl/>
        </w:rPr>
        <w:t>.</w:t>
      </w:r>
    </w:p>
    <w:p w:rsidR="004F72CA" w:rsidRPr="006C4A2F" w:rsidRDefault="004F72CA" w:rsidP="004F72CA">
      <w:pPr>
        <w:jc w:val="lowKashida"/>
        <w:rPr>
          <w:rFonts w:ascii="Traditional Arabic" w:hAnsi="Traditional Arabic"/>
          <w:sz w:val="36"/>
          <w:szCs w:val="36"/>
          <w:rtl/>
        </w:rPr>
      </w:pPr>
    </w:p>
    <w:p w:rsidR="004F72CA" w:rsidRPr="006C4A2F" w:rsidRDefault="004F72CA" w:rsidP="004F72CA">
      <w:pPr>
        <w:jc w:val="center"/>
        <w:rPr>
          <w:rFonts w:ascii="Traditional Arabic" w:hAnsi="Traditional Arabic"/>
          <w:b/>
          <w:bCs/>
          <w:sz w:val="36"/>
          <w:szCs w:val="36"/>
          <w:rtl/>
        </w:rPr>
      </w:pPr>
      <w:r w:rsidRPr="006C4A2F">
        <w:rPr>
          <w:rFonts w:ascii="Traditional Arabic" w:hAnsi="Traditional Arabic"/>
          <w:b/>
          <w:bCs/>
          <w:sz w:val="36"/>
          <w:szCs w:val="36"/>
          <w:rtl/>
        </w:rPr>
        <w:t>الفصل الثالث: الأحاديث الواردة في شأن</w:t>
      </w:r>
      <w:r w:rsidR="00647905" w:rsidRPr="006C4A2F">
        <w:rPr>
          <w:rFonts w:ascii="Traditional Arabic" w:hAnsi="Traditional Arabic" w:hint="cs"/>
          <w:b/>
          <w:bCs/>
          <w:sz w:val="36"/>
          <w:szCs w:val="36"/>
          <w:rtl/>
        </w:rPr>
        <w:t xml:space="preserve"> البيت و</w:t>
      </w:r>
      <w:r w:rsidRPr="006C4A2F">
        <w:rPr>
          <w:rFonts w:ascii="Traditional Arabic" w:hAnsi="Traditional Arabic"/>
          <w:b/>
          <w:bCs/>
          <w:sz w:val="36"/>
          <w:szCs w:val="36"/>
          <w:rtl/>
        </w:rPr>
        <w:t xml:space="preserve"> الطواف.</w:t>
      </w:r>
    </w:p>
    <w:p w:rsidR="004F72CA" w:rsidRPr="006C4A2F" w:rsidRDefault="004F72CA" w:rsidP="00647905">
      <w:pPr>
        <w:jc w:val="both"/>
        <w:rPr>
          <w:rFonts w:ascii="Traditional Arabic" w:hAnsi="Traditional Arabic"/>
          <w:sz w:val="36"/>
          <w:szCs w:val="36"/>
          <w:rtl/>
        </w:rPr>
      </w:pPr>
      <w:r w:rsidRPr="006C4A2F">
        <w:rPr>
          <w:rFonts w:ascii="Traditional Arabic" w:hAnsi="Traditional Arabic"/>
          <w:sz w:val="36"/>
          <w:szCs w:val="36"/>
          <w:rtl/>
        </w:rPr>
        <w:t>المبحث الأول : ما روي في فضل البيت.</w:t>
      </w:r>
    </w:p>
    <w:p w:rsidR="004F72CA" w:rsidRPr="006C4A2F" w:rsidRDefault="004F72CA" w:rsidP="00647905">
      <w:pPr>
        <w:jc w:val="both"/>
        <w:rPr>
          <w:rFonts w:ascii="Traditional Arabic" w:hAnsi="Traditional Arabic"/>
          <w:sz w:val="36"/>
          <w:szCs w:val="36"/>
          <w:rtl/>
        </w:rPr>
      </w:pPr>
      <w:r w:rsidRPr="006C4A2F">
        <w:rPr>
          <w:rFonts w:ascii="Traditional Arabic" w:hAnsi="Traditional Arabic"/>
          <w:sz w:val="36"/>
          <w:szCs w:val="36"/>
          <w:rtl/>
        </w:rPr>
        <w:t>المبحث الثاني : ما روي عند رؤية البيت.</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المبحث الثالث : ما روي في شأن الحجر الأسود</w:t>
      </w:r>
      <w:r w:rsidR="00647905" w:rsidRPr="006C4A2F">
        <w:rPr>
          <w:rFonts w:ascii="Traditional Arabic" w:hAnsi="Traditional Arabic" w:hint="cs"/>
          <w:sz w:val="36"/>
          <w:szCs w:val="36"/>
          <w:rtl/>
        </w:rPr>
        <w:t xml:space="preserve"> و</w:t>
      </w:r>
      <w:r w:rsidR="00647905" w:rsidRPr="006C4A2F">
        <w:rPr>
          <w:rFonts w:ascii="Traditional Arabic" w:hAnsi="Traditional Arabic"/>
          <w:sz w:val="36"/>
          <w:szCs w:val="36"/>
          <w:rtl/>
        </w:rPr>
        <w:t xml:space="preserve"> الركن اليماني</w:t>
      </w:r>
      <w:r w:rsidR="00647905" w:rsidRPr="006C4A2F">
        <w:rPr>
          <w:rFonts w:ascii="Traditional Arabic" w:hAnsi="Traditional Arabic" w:hint="cs"/>
          <w:sz w:val="36"/>
          <w:szCs w:val="36"/>
          <w:rtl/>
        </w:rPr>
        <w:t xml:space="preserve"> و</w:t>
      </w:r>
      <w:r w:rsidR="001029C5" w:rsidRPr="006C4A2F">
        <w:rPr>
          <w:rFonts w:ascii="Traditional Arabic" w:hAnsi="Traditional Arabic" w:hint="cs"/>
          <w:sz w:val="36"/>
          <w:szCs w:val="36"/>
          <w:rtl/>
        </w:rPr>
        <w:t xml:space="preserve"> </w:t>
      </w:r>
      <w:r w:rsidR="00647905" w:rsidRPr="006C4A2F">
        <w:rPr>
          <w:rFonts w:ascii="Traditional Arabic" w:hAnsi="Traditional Arabic" w:hint="cs"/>
          <w:sz w:val="36"/>
          <w:szCs w:val="36"/>
          <w:rtl/>
        </w:rPr>
        <w:t>الملتزم</w:t>
      </w:r>
      <w:r w:rsidRPr="006C4A2F">
        <w:rPr>
          <w:rFonts w:ascii="Traditional Arabic" w:hAnsi="Traditional Arabic"/>
          <w:sz w:val="36"/>
          <w:szCs w:val="36"/>
          <w:rtl/>
        </w:rPr>
        <w:t xml:space="preserve"> .</w:t>
      </w:r>
    </w:p>
    <w:p w:rsidR="00A417C6" w:rsidRPr="006C4A2F" w:rsidRDefault="004F72CA" w:rsidP="00A417C6">
      <w:pPr>
        <w:jc w:val="both"/>
        <w:rPr>
          <w:rFonts w:ascii="Traditional Arabic" w:hAnsi="Traditional Arabic"/>
          <w:sz w:val="36"/>
          <w:szCs w:val="36"/>
          <w:rtl/>
        </w:rPr>
      </w:pPr>
      <w:r w:rsidRPr="006C4A2F">
        <w:rPr>
          <w:rFonts w:ascii="Traditional Arabic" w:hAnsi="Traditional Arabic"/>
          <w:sz w:val="36"/>
          <w:szCs w:val="36"/>
          <w:rtl/>
        </w:rPr>
        <w:t xml:space="preserve">المبحث الرابع : ما روي في </w:t>
      </w:r>
      <w:r w:rsidR="00647905" w:rsidRPr="006C4A2F">
        <w:rPr>
          <w:rFonts w:ascii="Traditional Arabic" w:hAnsi="Traditional Arabic" w:hint="cs"/>
          <w:sz w:val="36"/>
          <w:szCs w:val="36"/>
          <w:rtl/>
        </w:rPr>
        <w:t>صلاة ركعتين بعد الطواف</w:t>
      </w:r>
      <w:r w:rsidRPr="006C4A2F">
        <w:rPr>
          <w:rFonts w:ascii="Traditional Arabic" w:hAnsi="Traditional Arabic"/>
          <w:sz w:val="36"/>
          <w:szCs w:val="36"/>
          <w:rtl/>
        </w:rPr>
        <w:t>.</w:t>
      </w:r>
    </w:p>
    <w:p w:rsidR="004F72CA" w:rsidRPr="006C4A2F" w:rsidRDefault="00A417C6" w:rsidP="00A417C6">
      <w:pPr>
        <w:jc w:val="both"/>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4F72CA">
      <w:pPr>
        <w:ind w:left="284" w:firstLine="0"/>
        <w:jc w:val="center"/>
        <w:rPr>
          <w:rFonts w:ascii="Traditional Arabic" w:hAnsi="Traditional Arabic"/>
          <w:b/>
          <w:bCs/>
          <w:sz w:val="36"/>
          <w:szCs w:val="36"/>
          <w:rtl/>
        </w:rPr>
      </w:pPr>
      <w:r w:rsidRPr="006C4A2F">
        <w:rPr>
          <w:rFonts w:ascii="Traditional Arabic" w:hAnsi="Traditional Arabic"/>
          <w:b/>
          <w:bCs/>
          <w:sz w:val="36"/>
          <w:szCs w:val="36"/>
          <w:rtl/>
        </w:rPr>
        <w:lastRenderedPageBreak/>
        <w:t>الفصل الرابع : الأحاديث الواردة في شأن السعي .</w:t>
      </w:r>
    </w:p>
    <w:p w:rsidR="004F72CA" w:rsidRPr="006C4A2F" w:rsidRDefault="004F72CA" w:rsidP="00647905">
      <w:pPr>
        <w:ind w:left="284" w:firstLine="0"/>
        <w:rPr>
          <w:rFonts w:ascii="Traditional Arabic" w:hAnsi="Traditional Arabic"/>
          <w:sz w:val="36"/>
          <w:szCs w:val="36"/>
          <w:rtl/>
        </w:rPr>
      </w:pPr>
      <w:r w:rsidRPr="006C4A2F">
        <w:rPr>
          <w:rFonts w:ascii="Traditional Arabic" w:hAnsi="Traditional Arabic"/>
          <w:sz w:val="36"/>
          <w:szCs w:val="36"/>
          <w:rtl/>
        </w:rPr>
        <w:t xml:space="preserve">المبحث الأول : ما روي في </w:t>
      </w:r>
      <w:r w:rsidR="00647905" w:rsidRPr="006C4A2F">
        <w:rPr>
          <w:rFonts w:ascii="Traditional Arabic" w:hAnsi="Traditional Arabic" w:hint="cs"/>
          <w:sz w:val="36"/>
          <w:szCs w:val="36"/>
          <w:rtl/>
        </w:rPr>
        <w:t>ما من أجله شرع</w:t>
      </w:r>
      <w:r w:rsidRPr="006C4A2F">
        <w:rPr>
          <w:rFonts w:ascii="Traditional Arabic" w:hAnsi="Traditional Arabic"/>
          <w:sz w:val="36"/>
          <w:szCs w:val="36"/>
          <w:rtl/>
        </w:rPr>
        <w:t xml:space="preserve"> السعي.</w:t>
      </w:r>
    </w:p>
    <w:p w:rsidR="004F72CA" w:rsidRPr="006C4A2F" w:rsidRDefault="004F72CA" w:rsidP="00D053ED">
      <w:pPr>
        <w:jc w:val="lowKashida"/>
        <w:rPr>
          <w:rFonts w:ascii="Traditional Arabic" w:hAnsi="Traditional Arabic"/>
          <w:sz w:val="36"/>
          <w:szCs w:val="36"/>
        </w:rPr>
      </w:pPr>
      <w:r w:rsidRPr="006C4A2F">
        <w:rPr>
          <w:rFonts w:ascii="Traditional Arabic" w:hAnsi="Traditional Arabic"/>
          <w:sz w:val="36"/>
          <w:szCs w:val="36"/>
          <w:rtl/>
        </w:rPr>
        <w:t>المبحث الثاني : ما روي بعد الفراغ من السعي .</w:t>
      </w:r>
    </w:p>
    <w:p w:rsidR="004F72CA" w:rsidRPr="006C4A2F" w:rsidRDefault="004F72CA" w:rsidP="00D053ED">
      <w:pPr>
        <w:rPr>
          <w:rFonts w:ascii="Traditional Arabic" w:hAnsi="Traditional Arabic"/>
          <w:sz w:val="36"/>
          <w:szCs w:val="36"/>
          <w:rtl/>
        </w:rPr>
      </w:pPr>
    </w:p>
    <w:p w:rsidR="004F72CA" w:rsidRPr="006C4A2F" w:rsidRDefault="004F72CA" w:rsidP="004F72CA">
      <w:pPr>
        <w:ind w:left="284" w:firstLine="0"/>
        <w:jc w:val="center"/>
        <w:rPr>
          <w:rFonts w:ascii="Traditional Arabic" w:hAnsi="Traditional Arabic"/>
          <w:b/>
          <w:bCs/>
          <w:sz w:val="36"/>
          <w:szCs w:val="36"/>
          <w:rtl/>
        </w:rPr>
      </w:pPr>
      <w:r w:rsidRPr="006C4A2F">
        <w:rPr>
          <w:rFonts w:ascii="Traditional Arabic" w:hAnsi="Traditional Arabic"/>
          <w:b/>
          <w:bCs/>
          <w:sz w:val="36"/>
          <w:szCs w:val="36"/>
          <w:rtl/>
        </w:rPr>
        <w:t>الفصل الخامس : الأحاديث الواردة في يوم عرفة .</w:t>
      </w:r>
    </w:p>
    <w:p w:rsidR="004F72CA" w:rsidRPr="006C4A2F" w:rsidRDefault="004F72CA" w:rsidP="00647905">
      <w:pPr>
        <w:ind w:left="284" w:firstLine="0"/>
        <w:rPr>
          <w:rFonts w:ascii="Traditional Arabic" w:hAnsi="Traditional Arabic"/>
          <w:sz w:val="36"/>
          <w:szCs w:val="36"/>
          <w:rtl/>
        </w:rPr>
      </w:pPr>
      <w:r w:rsidRPr="006C4A2F">
        <w:rPr>
          <w:rFonts w:ascii="Traditional Arabic" w:hAnsi="Traditional Arabic"/>
          <w:sz w:val="36"/>
          <w:szCs w:val="36"/>
          <w:rtl/>
        </w:rPr>
        <w:t xml:space="preserve">المبحث الأول : ما روي في </w:t>
      </w:r>
      <w:r w:rsidR="00647905" w:rsidRPr="006C4A2F">
        <w:rPr>
          <w:rFonts w:ascii="Traditional Arabic" w:hAnsi="Traditional Arabic" w:hint="cs"/>
          <w:sz w:val="36"/>
          <w:szCs w:val="36"/>
          <w:rtl/>
        </w:rPr>
        <w:t>الدعاء</w:t>
      </w:r>
      <w:r w:rsidRPr="006C4A2F">
        <w:rPr>
          <w:rFonts w:ascii="Traditional Arabic" w:hAnsi="Traditional Arabic"/>
          <w:sz w:val="36"/>
          <w:szCs w:val="36"/>
          <w:rtl/>
        </w:rPr>
        <w:t xml:space="preserve"> يوم عرفة .</w:t>
      </w:r>
    </w:p>
    <w:p w:rsidR="004F72CA" w:rsidRPr="006C4A2F" w:rsidRDefault="004F72CA" w:rsidP="00647905">
      <w:pPr>
        <w:jc w:val="lowKashida"/>
        <w:rPr>
          <w:rFonts w:ascii="Traditional Arabic" w:hAnsi="Traditional Arabic"/>
          <w:sz w:val="36"/>
          <w:szCs w:val="36"/>
          <w:rtl/>
        </w:rPr>
      </w:pPr>
      <w:r w:rsidRPr="006C4A2F">
        <w:rPr>
          <w:rFonts w:ascii="Traditional Arabic" w:hAnsi="Traditional Arabic"/>
          <w:sz w:val="36"/>
          <w:szCs w:val="36"/>
          <w:rtl/>
        </w:rPr>
        <w:t xml:space="preserve">المبحث الثاني : ما روي في </w:t>
      </w:r>
      <w:r w:rsidR="00647905" w:rsidRPr="006C4A2F">
        <w:rPr>
          <w:rFonts w:ascii="Traditional Arabic" w:hAnsi="Traditional Arabic" w:hint="cs"/>
          <w:sz w:val="36"/>
          <w:szCs w:val="36"/>
          <w:rtl/>
        </w:rPr>
        <w:t>صوم</w:t>
      </w:r>
      <w:r w:rsidR="00647905" w:rsidRPr="006C4A2F">
        <w:rPr>
          <w:rFonts w:ascii="Traditional Arabic" w:hAnsi="Traditional Arabic"/>
          <w:sz w:val="36"/>
          <w:szCs w:val="36"/>
          <w:rtl/>
        </w:rPr>
        <w:t xml:space="preserve"> </w:t>
      </w:r>
      <w:r w:rsidRPr="006C4A2F">
        <w:rPr>
          <w:rFonts w:ascii="Traditional Arabic" w:hAnsi="Traditional Arabic"/>
          <w:sz w:val="36"/>
          <w:szCs w:val="36"/>
          <w:rtl/>
        </w:rPr>
        <w:t>يوم عرفة</w:t>
      </w:r>
      <w:r w:rsidR="00647905" w:rsidRPr="006C4A2F">
        <w:rPr>
          <w:rFonts w:ascii="Traditional Arabic" w:hAnsi="Traditional Arabic" w:hint="cs"/>
          <w:sz w:val="36"/>
          <w:szCs w:val="36"/>
          <w:rtl/>
        </w:rPr>
        <w:t xml:space="preserve"> للحاج</w:t>
      </w:r>
      <w:r w:rsidRPr="006C4A2F">
        <w:rPr>
          <w:rFonts w:ascii="Traditional Arabic" w:hAnsi="Traditional Arabic"/>
          <w:sz w:val="36"/>
          <w:szCs w:val="36"/>
          <w:rtl/>
        </w:rPr>
        <w:t xml:space="preserve"> .</w:t>
      </w:r>
    </w:p>
    <w:p w:rsidR="00647905" w:rsidRPr="006C4A2F" w:rsidRDefault="00647905" w:rsidP="00647905">
      <w:pPr>
        <w:jc w:val="lowKashida"/>
        <w:rPr>
          <w:rFonts w:ascii="Traditional Arabic" w:hAnsi="Traditional Arabic"/>
          <w:sz w:val="36"/>
          <w:szCs w:val="36"/>
          <w:rtl/>
        </w:rPr>
      </w:pPr>
      <w:r w:rsidRPr="006C4A2F">
        <w:rPr>
          <w:rFonts w:ascii="Traditional Arabic" w:hAnsi="Traditional Arabic"/>
          <w:sz w:val="36"/>
          <w:szCs w:val="36"/>
          <w:rtl/>
        </w:rPr>
        <w:t>المبحث الثا</w:t>
      </w:r>
      <w:r w:rsidRPr="006C4A2F">
        <w:rPr>
          <w:rFonts w:ascii="Traditional Arabic" w:hAnsi="Traditional Arabic" w:hint="cs"/>
          <w:sz w:val="36"/>
          <w:szCs w:val="36"/>
          <w:rtl/>
        </w:rPr>
        <w:t>لث</w:t>
      </w:r>
      <w:r w:rsidRPr="006C4A2F">
        <w:rPr>
          <w:rFonts w:ascii="Traditional Arabic" w:hAnsi="Traditional Arabic"/>
          <w:sz w:val="36"/>
          <w:szCs w:val="36"/>
          <w:rtl/>
        </w:rPr>
        <w:t xml:space="preserve"> : ما روي في </w:t>
      </w:r>
      <w:r w:rsidRPr="006C4A2F">
        <w:rPr>
          <w:rFonts w:ascii="Traditional Arabic" w:hAnsi="Traditional Arabic" w:hint="cs"/>
          <w:sz w:val="36"/>
          <w:szCs w:val="36"/>
          <w:rtl/>
        </w:rPr>
        <w:t>خطبة يوم عرفة</w:t>
      </w:r>
      <w:r w:rsidRPr="006C4A2F">
        <w:rPr>
          <w:rFonts w:ascii="Traditional Arabic" w:hAnsi="Traditional Arabic"/>
          <w:sz w:val="36"/>
          <w:szCs w:val="36"/>
          <w:rtl/>
        </w:rPr>
        <w:t xml:space="preserve"> .</w:t>
      </w:r>
    </w:p>
    <w:p w:rsidR="004F72CA" w:rsidRPr="006C4A2F" w:rsidRDefault="004F72CA" w:rsidP="004F72CA">
      <w:pPr>
        <w:ind w:firstLine="0"/>
        <w:rPr>
          <w:rFonts w:ascii="Traditional Arabic" w:hAnsi="Traditional Arabic"/>
          <w:sz w:val="36"/>
          <w:szCs w:val="36"/>
          <w:rtl/>
        </w:rPr>
      </w:pPr>
    </w:p>
    <w:p w:rsidR="004F72CA" w:rsidRPr="006C4A2F" w:rsidRDefault="004F72CA" w:rsidP="004F72CA">
      <w:pPr>
        <w:ind w:left="284" w:firstLine="0"/>
        <w:jc w:val="center"/>
        <w:rPr>
          <w:rFonts w:ascii="Traditional Arabic" w:hAnsi="Traditional Arabic"/>
          <w:b/>
          <w:bCs/>
          <w:sz w:val="36"/>
          <w:szCs w:val="36"/>
          <w:rtl/>
        </w:rPr>
      </w:pPr>
      <w:r w:rsidRPr="006C4A2F">
        <w:rPr>
          <w:rFonts w:ascii="Traditional Arabic" w:hAnsi="Traditional Arabic"/>
          <w:b/>
          <w:bCs/>
          <w:sz w:val="36"/>
          <w:szCs w:val="36"/>
          <w:rtl/>
        </w:rPr>
        <w:t>الفصل السادس : الأحاديث الواردة في أيام منى .</w:t>
      </w:r>
    </w:p>
    <w:p w:rsidR="004F72CA" w:rsidRPr="006C4A2F" w:rsidRDefault="004F72CA" w:rsidP="00647905">
      <w:pPr>
        <w:ind w:left="284" w:firstLine="0"/>
        <w:rPr>
          <w:rFonts w:ascii="Traditional Arabic" w:hAnsi="Traditional Arabic"/>
          <w:sz w:val="36"/>
          <w:szCs w:val="36"/>
          <w:rtl/>
        </w:rPr>
      </w:pPr>
      <w:r w:rsidRPr="006C4A2F">
        <w:rPr>
          <w:rFonts w:ascii="Traditional Arabic" w:hAnsi="Traditional Arabic"/>
          <w:sz w:val="36"/>
          <w:szCs w:val="36"/>
          <w:rtl/>
        </w:rPr>
        <w:t xml:space="preserve">المبحث الأول : ما روي في </w:t>
      </w:r>
      <w:r w:rsidR="00647905" w:rsidRPr="006C4A2F">
        <w:rPr>
          <w:rFonts w:ascii="Traditional Arabic" w:hAnsi="Traditional Arabic" w:hint="cs"/>
          <w:sz w:val="36"/>
          <w:szCs w:val="36"/>
          <w:rtl/>
        </w:rPr>
        <w:t>يوم النحر والهدي</w:t>
      </w:r>
      <w:r w:rsidRPr="006C4A2F">
        <w:rPr>
          <w:rFonts w:ascii="Traditional Arabic" w:hAnsi="Traditional Arabic"/>
          <w:sz w:val="36"/>
          <w:szCs w:val="36"/>
          <w:rtl/>
        </w:rPr>
        <w:t>.</w:t>
      </w:r>
    </w:p>
    <w:p w:rsidR="004F72CA" w:rsidRPr="006C4A2F" w:rsidRDefault="004F72CA" w:rsidP="00D34C40">
      <w:pPr>
        <w:ind w:left="284" w:firstLine="0"/>
        <w:rPr>
          <w:rFonts w:ascii="Traditional Arabic" w:hAnsi="Traditional Arabic"/>
          <w:sz w:val="36"/>
          <w:szCs w:val="36"/>
          <w:rtl/>
        </w:rPr>
      </w:pPr>
      <w:r w:rsidRPr="006C4A2F">
        <w:rPr>
          <w:rFonts w:ascii="Traditional Arabic" w:hAnsi="Traditional Arabic"/>
          <w:sz w:val="36"/>
          <w:szCs w:val="36"/>
          <w:rtl/>
        </w:rPr>
        <w:t xml:space="preserve">المبحث الثاني: ما روي في </w:t>
      </w:r>
      <w:r w:rsidR="00D34C40" w:rsidRPr="006C4A2F">
        <w:rPr>
          <w:rFonts w:ascii="Traditional Arabic" w:hAnsi="Traditional Arabic" w:hint="cs"/>
          <w:sz w:val="36"/>
          <w:szCs w:val="36"/>
          <w:rtl/>
        </w:rPr>
        <w:t>أيام التشريق</w:t>
      </w:r>
      <w:r w:rsidRPr="006C4A2F">
        <w:rPr>
          <w:rFonts w:ascii="Traditional Arabic" w:hAnsi="Traditional Arabic"/>
          <w:sz w:val="36"/>
          <w:szCs w:val="36"/>
          <w:rtl/>
        </w:rPr>
        <w:t>.</w:t>
      </w:r>
    </w:p>
    <w:p w:rsidR="004F72CA" w:rsidRPr="006C4A2F" w:rsidRDefault="004F72CA" w:rsidP="004F72CA">
      <w:pPr>
        <w:ind w:left="284" w:firstLine="0"/>
        <w:rPr>
          <w:rFonts w:ascii="Traditional Arabic" w:hAnsi="Traditional Arabic"/>
          <w:sz w:val="36"/>
          <w:szCs w:val="36"/>
          <w:rtl/>
        </w:rPr>
      </w:pPr>
      <w:r w:rsidRPr="006C4A2F">
        <w:rPr>
          <w:rFonts w:ascii="Traditional Arabic" w:hAnsi="Traditional Arabic"/>
          <w:sz w:val="36"/>
          <w:szCs w:val="36"/>
          <w:rtl/>
        </w:rPr>
        <w:t>المبحث الثالث : ما روي في رمي الجمار.</w:t>
      </w:r>
    </w:p>
    <w:p w:rsidR="004F72CA" w:rsidRPr="006C4A2F" w:rsidRDefault="004F72CA" w:rsidP="004F72CA">
      <w:pPr>
        <w:ind w:left="284" w:firstLine="0"/>
        <w:jc w:val="center"/>
        <w:rPr>
          <w:rFonts w:ascii="Traditional Arabic" w:hAnsi="Traditional Arabic"/>
          <w:sz w:val="36"/>
          <w:szCs w:val="36"/>
          <w:rtl/>
        </w:rPr>
      </w:pPr>
    </w:p>
    <w:p w:rsidR="004F72CA" w:rsidRPr="006C4A2F" w:rsidRDefault="004F72CA" w:rsidP="00D34C40">
      <w:pPr>
        <w:ind w:left="284" w:firstLine="0"/>
        <w:jc w:val="center"/>
        <w:rPr>
          <w:rFonts w:ascii="Traditional Arabic" w:hAnsi="Traditional Arabic"/>
          <w:b/>
          <w:bCs/>
          <w:sz w:val="36"/>
          <w:szCs w:val="36"/>
          <w:rtl/>
        </w:rPr>
      </w:pPr>
      <w:r w:rsidRPr="006C4A2F">
        <w:rPr>
          <w:rFonts w:ascii="Traditional Arabic" w:hAnsi="Traditional Arabic"/>
          <w:b/>
          <w:bCs/>
          <w:sz w:val="36"/>
          <w:szCs w:val="36"/>
          <w:rtl/>
        </w:rPr>
        <w:t xml:space="preserve">الفصل السابع : مسائل </w:t>
      </w:r>
      <w:r w:rsidR="00D34C40" w:rsidRPr="006C4A2F">
        <w:rPr>
          <w:rFonts w:ascii="Traditional Arabic" w:hAnsi="Traditional Arabic" w:hint="cs"/>
          <w:b/>
          <w:bCs/>
          <w:sz w:val="36"/>
          <w:szCs w:val="36"/>
          <w:rtl/>
        </w:rPr>
        <w:t>في الحج</w:t>
      </w:r>
      <w:r w:rsidRPr="006C4A2F">
        <w:rPr>
          <w:rFonts w:ascii="Traditional Arabic" w:hAnsi="Traditional Arabic"/>
          <w:b/>
          <w:bCs/>
          <w:sz w:val="36"/>
          <w:szCs w:val="36"/>
          <w:rtl/>
        </w:rPr>
        <w:t xml:space="preserve"> .</w:t>
      </w:r>
    </w:p>
    <w:p w:rsidR="004F72CA" w:rsidRPr="006C4A2F" w:rsidRDefault="004F72CA" w:rsidP="00D34C40">
      <w:pPr>
        <w:ind w:left="284" w:firstLine="0"/>
        <w:rPr>
          <w:rFonts w:ascii="Traditional Arabic" w:hAnsi="Traditional Arabic"/>
          <w:sz w:val="36"/>
          <w:szCs w:val="36"/>
          <w:rtl/>
        </w:rPr>
      </w:pPr>
      <w:r w:rsidRPr="006C4A2F">
        <w:rPr>
          <w:rFonts w:ascii="Traditional Arabic" w:hAnsi="Traditional Arabic"/>
          <w:sz w:val="36"/>
          <w:szCs w:val="36"/>
          <w:rtl/>
        </w:rPr>
        <w:t xml:space="preserve">المبحث الأول : ما روي في </w:t>
      </w:r>
      <w:r w:rsidR="00D34C40" w:rsidRPr="006C4A2F">
        <w:rPr>
          <w:rFonts w:ascii="Traditional Arabic" w:hAnsi="Traditional Arabic" w:hint="cs"/>
          <w:sz w:val="36"/>
          <w:szCs w:val="36"/>
          <w:rtl/>
        </w:rPr>
        <w:t>الصيد وما يصيب المحرم</w:t>
      </w:r>
      <w:r w:rsidR="002C23B2" w:rsidRPr="006C4A2F">
        <w:rPr>
          <w:rFonts w:ascii="Traditional Arabic" w:hAnsi="Traditional Arabic" w:hint="cs"/>
          <w:sz w:val="36"/>
          <w:szCs w:val="36"/>
          <w:rtl/>
        </w:rPr>
        <w:t xml:space="preserve"> </w:t>
      </w:r>
      <w:r w:rsidR="00D34C40" w:rsidRPr="006C4A2F">
        <w:rPr>
          <w:rFonts w:ascii="Traditional Arabic" w:hAnsi="Traditional Arabic" w:hint="cs"/>
          <w:sz w:val="36"/>
          <w:szCs w:val="36"/>
          <w:rtl/>
        </w:rPr>
        <w:t>.</w:t>
      </w:r>
    </w:p>
    <w:p w:rsidR="00A417C6" w:rsidRPr="006C4A2F" w:rsidRDefault="004F72CA" w:rsidP="00A417C6">
      <w:pPr>
        <w:jc w:val="lowKashida"/>
        <w:rPr>
          <w:rFonts w:ascii="Traditional Arabic" w:hAnsi="Traditional Arabic"/>
          <w:sz w:val="36"/>
          <w:szCs w:val="36"/>
          <w:rtl/>
        </w:rPr>
      </w:pPr>
      <w:r w:rsidRPr="006C4A2F">
        <w:rPr>
          <w:rFonts w:ascii="Traditional Arabic" w:hAnsi="Traditional Arabic"/>
          <w:sz w:val="36"/>
          <w:szCs w:val="36"/>
          <w:rtl/>
        </w:rPr>
        <w:t>المبحث الثاني : ما روي في الحج</w:t>
      </w:r>
      <w:r w:rsidR="00D34C40" w:rsidRPr="006C4A2F">
        <w:rPr>
          <w:rFonts w:ascii="Traditional Arabic" w:hAnsi="Traditional Arabic" w:hint="cs"/>
          <w:sz w:val="36"/>
          <w:szCs w:val="36"/>
          <w:rtl/>
        </w:rPr>
        <w:t xml:space="preserve"> عن الغير</w:t>
      </w:r>
      <w:r w:rsidRPr="006C4A2F">
        <w:rPr>
          <w:rFonts w:ascii="Traditional Arabic" w:hAnsi="Traditional Arabic"/>
          <w:sz w:val="36"/>
          <w:szCs w:val="36"/>
          <w:rtl/>
        </w:rPr>
        <w:t xml:space="preserve"> .</w:t>
      </w:r>
    </w:p>
    <w:p w:rsidR="004F72CA" w:rsidRPr="006C4A2F" w:rsidRDefault="00A417C6" w:rsidP="00A417C6">
      <w:pPr>
        <w:jc w:val="lowKashida"/>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B33AAA">
      <w:pPr>
        <w:ind w:left="284" w:firstLine="0"/>
        <w:rPr>
          <w:rFonts w:ascii="Traditional Arabic" w:hAnsi="Traditional Arabic"/>
          <w:b/>
          <w:bCs/>
          <w:sz w:val="36"/>
          <w:szCs w:val="36"/>
          <w:u w:val="single"/>
          <w:rtl/>
        </w:rPr>
      </w:pPr>
      <w:bookmarkStart w:id="15" w:name="الموضوعات11"/>
      <w:r w:rsidRPr="006C4A2F">
        <w:rPr>
          <w:rFonts w:ascii="Traditional Arabic" w:hAnsi="Traditional Arabic"/>
          <w:b/>
          <w:bCs/>
          <w:sz w:val="36"/>
          <w:szCs w:val="36"/>
          <w:u w:val="single"/>
          <w:rtl/>
        </w:rPr>
        <w:lastRenderedPageBreak/>
        <w:t>مناهج البحث</w:t>
      </w:r>
      <w:bookmarkEnd w:id="15"/>
      <w:r w:rsidRPr="006C4A2F">
        <w:rPr>
          <w:rFonts w:ascii="Traditional Arabic" w:hAnsi="Traditional Arabic"/>
          <w:b/>
          <w:bCs/>
          <w:sz w:val="36"/>
          <w:szCs w:val="36"/>
          <w:u w:val="single"/>
          <w:rtl/>
        </w:rPr>
        <w:t xml:space="preserve"> :</w:t>
      </w:r>
    </w:p>
    <w:p w:rsidR="004F72CA" w:rsidRPr="006C4A2F" w:rsidRDefault="004F72CA" w:rsidP="00380D11">
      <w:pPr>
        <w:ind w:left="284" w:firstLine="0"/>
        <w:jc w:val="both"/>
        <w:rPr>
          <w:rFonts w:ascii="Traditional Arabic" w:hAnsi="Traditional Arabic"/>
          <w:sz w:val="36"/>
          <w:szCs w:val="36"/>
          <w:rtl/>
        </w:rPr>
      </w:pPr>
      <w:r w:rsidRPr="006C4A2F">
        <w:rPr>
          <w:rFonts w:ascii="Traditional Arabic" w:hAnsi="Traditional Arabic"/>
          <w:b/>
          <w:bCs/>
          <w:sz w:val="36"/>
          <w:szCs w:val="36"/>
          <w:rtl/>
        </w:rPr>
        <w:t>المنهج الوصفي:</w:t>
      </w:r>
      <w:r w:rsidRPr="006C4A2F">
        <w:rPr>
          <w:rFonts w:ascii="Traditional Arabic" w:hAnsi="Traditional Arabic"/>
          <w:sz w:val="36"/>
          <w:szCs w:val="36"/>
          <w:rtl/>
        </w:rPr>
        <w:t xml:space="preserve"> </w:t>
      </w:r>
      <w:r w:rsidRPr="006C4A2F">
        <w:rPr>
          <w:rFonts w:ascii="Traditional Arabic" w:hAnsi="Traditional Arabic" w:hint="cs"/>
          <w:sz w:val="36"/>
          <w:szCs w:val="36"/>
          <w:rtl/>
        </w:rPr>
        <w:t>ا</w:t>
      </w:r>
      <w:r w:rsidRPr="006C4A2F">
        <w:rPr>
          <w:rFonts w:ascii="Traditional Arabic" w:hAnsi="Traditional Arabic"/>
          <w:sz w:val="36"/>
          <w:szCs w:val="36"/>
          <w:rtl/>
        </w:rPr>
        <w:t>ستخدم</w:t>
      </w:r>
      <w:r w:rsidR="00380D11" w:rsidRPr="006C4A2F">
        <w:rPr>
          <w:rFonts w:ascii="Traditional Arabic" w:hAnsi="Traditional Arabic" w:hint="cs"/>
          <w:sz w:val="36"/>
          <w:szCs w:val="36"/>
          <w:rtl/>
        </w:rPr>
        <w:t>ت</w:t>
      </w:r>
      <w:r w:rsidRPr="006C4A2F">
        <w:rPr>
          <w:rFonts w:ascii="Traditional Arabic" w:hAnsi="Traditional Arabic"/>
          <w:sz w:val="36"/>
          <w:szCs w:val="36"/>
          <w:rtl/>
        </w:rPr>
        <w:t xml:space="preserve"> </w:t>
      </w:r>
      <w:r w:rsidR="00E35CB3" w:rsidRPr="006C4A2F">
        <w:rPr>
          <w:rFonts w:ascii="Traditional Arabic" w:hAnsi="Traditional Arabic" w:hint="cs"/>
          <w:sz w:val="36"/>
          <w:szCs w:val="36"/>
          <w:rtl/>
        </w:rPr>
        <w:t xml:space="preserve">هذا المنهج </w:t>
      </w:r>
      <w:r w:rsidRPr="006C4A2F">
        <w:rPr>
          <w:rFonts w:ascii="Traditional Arabic" w:hAnsi="Traditional Arabic"/>
          <w:sz w:val="36"/>
          <w:szCs w:val="36"/>
          <w:rtl/>
        </w:rPr>
        <w:t>في وصف الآثار المترتبة على العمل بالأحاديث الضعيفة أو الموضوعة أو الاعتقاد بصحتها في أداء النسك، إلى جانب دراسة و</w:t>
      </w:r>
      <w:r w:rsidR="00380D11" w:rsidRPr="006C4A2F">
        <w:rPr>
          <w:rFonts w:ascii="Traditional Arabic" w:hAnsi="Traditional Arabic"/>
          <w:sz w:val="36"/>
          <w:szCs w:val="36"/>
          <w:rtl/>
        </w:rPr>
        <w:t xml:space="preserve"> تخريج هذه الأحاديث التي جمع</w:t>
      </w:r>
      <w:r w:rsidR="00380D11" w:rsidRPr="006C4A2F">
        <w:rPr>
          <w:rFonts w:ascii="Traditional Arabic" w:hAnsi="Traditional Arabic" w:hint="cs"/>
          <w:sz w:val="36"/>
          <w:szCs w:val="36"/>
          <w:rtl/>
        </w:rPr>
        <w:t>ت</w:t>
      </w:r>
      <w:r w:rsidR="00380D11" w:rsidRPr="006C4A2F">
        <w:rPr>
          <w:rFonts w:ascii="Traditional Arabic" w:hAnsi="Traditional Arabic"/>
          <w:sz w:val="36"/>
          <w:szCs w:val="36"/>
          <w:rtl/>
        </w:rPr>
        <w:t>ها</w:t>
      </w:r>
      <w:r w:rsidRPr="006C4A2F">
        <w:rPr>
          <w:rFonts w:ascii="Traditional Arabic" w:hAnsi="Traditional Arabic"/>
          <w:sz w:val="36"/>
          <w:szCs w:val="36"/>
          <w:rtl/>
        </w:rPr>
        <w:t xml:space="preserve"> و توصل</w:t>
      </w:r>
      <w:r w:rsidR="00380D11" w:rsidRPr="006C4A2F">
        <w:rPr>
          <w:rFonts w:ascii="Traditional Arabic" w:hAnsi="Traditional Arabic" w:hint="cs"/>
          <w:sz w:val="36"/>
          <w:szCs w:val="36"/>
          <w:rtl/>
        </w:rPr>
        <w:t>تُ</w:t>
      </w:r>
      <w:r w:rsidRPr="006C4A2F">
        <w:rPr>
          <w:rFonts w:ascii="Traditional Arabic" w:hAnsi="Traditional Arabic"/>
          <w:sz w:val="36"/>
          <w:szCs w:val="36"/>
          <w:rtl/>
        </w:rPr>
        <w:t xml:space="preserve"> إليها.</w:t>
      </w:r>
      <w:r w:rsidR="002F2846" w:rsidRPr="006C4A2F">
        <w:rPr>
          <w:rFonts w:ascii="Traditional Arabic" w:hAnsi="Traditional Arabic" w:hint="cs"/>
          <w:sz w:val="36"/>
          <w:szCs w:val="36"/>
          <w:rtl/>
        </w:rPr>
        <w:t xml:space="preserve"> فكان ما يلي:-</w:t>
      </w:r>
    </w:p>
    <w:p w:rsidR="002B7EB7" w:rsidRPr="006C4A2F" w:rsidRDefault="002B7EB7" w:rsidP="002B7EB7">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أ- </w:t>
      </w:r>
      <w:r w:rsidRPr="006C4A2F">
        <w:rPr>
          <w:rFonts w:ascii="Traditional Arabic" w:hAnsi="Traditional Arabic"/>
          <w:b/>
          <w:bCs/>
          <w:sz w:val="36"/>
          <w:szCs w:val="36"/>
          <w:rtl/>
        </w:rPr>
        <w:t>جمع المادة العلمية:</w:t>
      </w:r>
    </w:p>
    <w:p w:rsidR="002B7EB7" w:rsidRPr="006C4A2F" w:rsidRDefault="002B7EB7" w:rsidP="003D16BD">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1- جمعتُ الأحاديث من خلال تتبّع </w:t>
      </w:r>
      <w:r w:rsidR="0061583C" w:rsidRPr="006C4A2F">
        <w:rPr>
          <w:rFonts w:ascii="Traditional Arabic" w:hAnsi="Traditional Arabic" w:hint="cs"/>
          <w:sz w:val="36"/>
          <w:szCs w:val="36"/>
          <w:rtl/>
        </w:rPr>
        <w:t>(المصادر الأصيل</w:t>
      </w:r>
      <w:r w:rsidR="00343214" w:rsidRPr="006C4A2F">
        <w:rPr>
          <w:rFonts w:ascii="Traditional Arabic" w:hAnsi="Traditional Arabic" w:hint="cs"/>
          <w:sz w:val="36"/>
          <w:szCs w:val="36"/>
          <w:rtl/>
        </w:rPr>
        <w:t xml:space="preserve">ة) من </w:t>
      </w:r>
      <w:r w:rsidRPr="006C4A2F">
        <w:rPr>
          <w:rFonts w:ascii="Traditional Arabic" w:hAnsi="Traditional Arabic"/>
          <w:sz w:val="36"/>
          <w:szCs w:val="36"/>
          <w:rtl/>
        </w:rPr>
        <w:t xml:space="preserve">كتب </w:t>
      </w:r>
      <w:r w:rsidR="003D7A6E" w:rsidRPr="006C4A2F">
        <w:rPr>
          <w:rFonts w:ascii="Traditional Arabic" w:hAnsi="Traditional Arabic" w:hint="cs"/>
          <w:sz w:val="36"/>
          <w:szCs w:val="36"/>
          <w:rtl/>
        </w:rPr>
        <w:t>السنن الأربعة،وحاولت أي</w:t>
      </w:r>
      <w:r w:rsidR="00343214" w:rsidRPr="006C4A2F">
        <w:rPr>
          <w:rFonts w:ascii="Traditional Arabic" w:hAnsi="Traditional Arabic" w:hint="cs"/>
          <w:sz w:val="36"/>
          <w:szCs w:val="36"/>
          <w:rtl/>
        </w:rPr>
        <w:t>ضا تتبع</w:t>
      </w:r>
      <w:r w:rsidR="0090187D" w:rsidRPr="006C4A2F">
        <w:rPr>
          <w:rFonts w:ascii="Traditional Arabic" w:hAnsi="Traditional Arabic" w:hint="cs"/>
          <w:sz w:val="36"/>
          <w:szCs w:val="36"/>
          <w:rtl/>
        </w:rPr>
        <w:t xml:space="preserve"> طرقها</w:t>
      </w:r>
      <w:r w:rsidR="00343214" w:rsidRPr="006C4A2F">
        <w:rPr>
          <w:rFonts w:ascii="Traditional Arabic" w:hAnsi="Traditional Arabic" w:hint="cs"/>
          <w:sz w:val="36"/>
          <w:szCs w:val="36"/>
          <w:rtl/>
        </w:rPr>
        <w:t xml:space="preserve"> و شواهدها من الأربعة</w:t>
      </w:r>
      <w:r w:rsidR="003D7A6E" w:rsidRPr="006C4A2F">
        <w:rPr>
          <w:rFonts w:ascii="Traditional Arabic" w:hAnsi="Traditional Arabic" w:hint="cs"/>
          <w:sz w:val="36"/>
          <w:szCs w:val="36"/>
          <w:rtl/>
        </w:rPr>
        <w:t xml:space="preserve"> أو من غيرها من المسانيد والمعاجم و الأجزاء </w:t>
      </w:r>
      <w:r w:rsidR="00DE7BA7" w:rsidRPr="006C4A2F">
        <w:rPr>
          <w:rFonts w:ascii="Traditional Arabic" w:hAnsi="Traditional Arabic" w:hint="cs"/>
          <w:sz w:val="36"/>
          <w:szCs w:val="36"/>
          <w:rtl/>
        </w:rPr>
        <w:t xml:space="preserve">ونحو ذلك </w:t>
      </w:r>
      <w:r w:rsidR="00343214" w:rsidRPr="006C4A2F">
        <w:rPr>
          <w:rFonts w:ascii="Traditional Arabic" w:hAnsi="Traditional Arabic" w:hint="cs"/>
          <w:sz w:val="36"/>
          <w:szCs w:val="36"/>
          <w:rtl/>
        </w:rPr>
        <w:t>ما أمكن،</w:t>
      </w:r>
      <w:r w:rsidRPr="006C4A2F">
        <w:rPr>
          <w:rFonts w:ascii="Traditional Arabic" w:hAnsi="Traditional Arabic"/>
          <w:sz w:val="36"/>
          <w:szCs w:val="36"/>
          <w:rtl/>
        </w:rPr>
        <w:t xml:space="preserve"> وإذا كان الكتاب مرتّباً على أبواب الفقه قصرت البحث</w:t>
      </w:r>
      <w:r w:rsidR="00AF6E7C" w:rsidRPr="006C4A2F">
        <w:rPr>
          <w:rFonts w:ascii="Traditional Arabic" w:hAnsi="Traditional Arabic" w:hint="cs"/>
          <w:sz w:val="36"/>
          <w:szCs w:val="36"/>
          <w:rtl/>
        </w:rPr>
        <w:br/>
      </w:r>
      <w:r w:rsidR="00343214" w:rsidRPr="006C4A2F">
        <w:rPr>
          <w:rFonts w:ascii="Traditional Arabic" w:hAnsi="Traditional Arabic" w:hint="cs"/>
          <w:sz w:val="36"/>
          <w:szCs w:val="36"/>
          <w:rtl/>
        </w:rPr>
        <w:t>-عادة-</w:t>
      </w:r>
      <w:r w:rsidRPr="006C4A2F">
        <w:rPr>
          <w:rFonts w:ascii="Traditional Arabic" w:hAnsi="Traditional Arabic"/>
          <w:sz w:val="36"/>
          <w:szCs w:val="36"/>
          <w:rtl/>
        </w:rPr>
        <w:t xml:space="preserve"> على قسم ال</w:t>
      </w:r>
      <w:r w:rsidRPr="006C4A2F">
        <w:rPr>
          <w:rFonts w:ascii="Traditional Arabic" w:hAnsi="Traditional Arabic" w:hint="cs"/>
          <w:sz w:val="36"/>
          <w:szCs w:val="36"/>
          <w:rtl/>
        </w:rPr>
        <w:t>حج وما يتعلق به ،</w:t>
      </w:r>
      <w:r w:rsidRPr="006C4A2F">
        <w:rPr>
          <w:rFonts w:ascii="Traditional Arabic" w:hAnsi="Traditional Arabic"/>
          <w:sz w:val="36"/>
          <w:szCs w:val="36"/>
          <w:rtl/>
        </w:rPr>
        <w:t xml:space="preserve">وقد بلغ عدد الأحاديث التي جمعتها ( </w:t>
      </w:r>
      <w:r w:rsidRPr="006C4A2F">
        <w:rPr>
          <w:rFonts w:ascii="Traditional Arabic" w:hAnsi="Traditional Arabic" w:hint="cs"/>
          <w:sz w:val="36"/>
          <w:szCs w:val="36"/>
          <w:rtl/>
        </w:rPr>
        <w:t>5</w:t>
      </w:r>
      <w:r w:rsidR="003E2AB9" w:rsidRPr="006C4A2F">
        <w:rPr>
          <w:rFonts w:ascii="Traditional Arabic" w:hAnsi="Traditional Arabic" w:hint="cs"/>
          <w:sz w:val="36"/>
          <w:szCs w:val="36"/>
          <w:rtl/>
        </w:rPr>
        <w:t>4</w:t>
      </w:r>
      <w:r w:rsidRPr="006C4A2F">
        <w:rPr>
          <w:rFonts w:ascii="Traditional Arabic" w:hAnsi="Traditional Arabic"/>
          <w:sz w:val="36"/>
          <w:szCs w:val="36"/>
          <w:rtl/>
        </w:rPr>
        <w:t>) حديثاً .</w:t>
      </w:r>
    </w:p>
    <w:p w:rsidR="002B7EB7" w:rsidRPr="006C4A2F" w:rsidRDefault="002B7EB7" w:rsidP="003D16BD">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2- جمعتُ ما نصّ العلماء على أنه </w:t>
      </w:r>
      <w:r w:rsidRPr="006C4A2F">
        <w:rPr>
          <w:rFonts w:ascii="Traditional Arabic" w:hAnsi="Traditional Arabic" w:hint="cs"/>
          <w:sz w:val="36"/>
          <w:szCs w:val="36"/>
          <w:rtl/>
        </w:rPr>
        <w:t>ضعيف أو موضوع</w:t>
      </w:r>
      <w:r w:rsidRPr="006C4A2F">
        <w:rPr>
          <w:rFonts w:ascii="Traditional Arabic" w:hAnsi="Traditional Arabic"/>
          <w:sz w:val="36"/>
          <w:szCs w:val="36"/>
          <w:rtl/>
        </w:rPr>
        <w:t xml:space="preserve"> من خلال تتبّع كتب أهل العلم التي أفردها مصنِّفوها لبيان </w:t>
      </w:r>
      <w:r w:rsidRPr="006C4A2F">
        <w:rPr>
          <w:rFonts w:ascii="Traditional Arabic" w:hAnsi="Traditional Arabic" w:hint="cs"/>
          <w:sz w:val="36"/>
          <w:szCs w:val="36"/>
          <w:rtl/>
        </w:rPr>
        <w:t>الضعف أو الوضع كــ</w:t>
      </w:r>
      <w:r w:rsidR="00DE7BA7" w:rsidRPr="006C4A2F">
        <w:rPr>
          <w:rFonts w:ascii="Traditional Arabic" w:hAnsi="Traditional Arabic" w:hint="cs"/>
          <w:sz w:val="36"/>
          <w:szCs w:val="36"/>
          <w:rtl/>
        </w:rPr>
        <w:t>(العلل) للدارقطني، و</w:t>
      </w:r>
      <w:r w:rsidRPr="006C4A2F">
        <w:rPr>
          <w:rFonts w:ascii="Traditional Arabic" w:hAnsi="Traditional Arabic" w:hint="cs"/>
          <w:sz w:val="36"/>
          <w:szCs w:val="36"/>
          <w:rtl/>
        </w:rPr>
        <w:t xml:space="preserve">(الموضوعات) لابن الجوزي،أو من مظانه مما اشتهر على الألسنة </w:t>
      </w:r>
      <w:r w:rsidRPr="006C4A2F">
        <w:rPr>
          <w:rFonts w:ascii="Traditional Arabic" w:hAnsi="Traditional Arabic"/>
          <w:sz w:val="36"/>
          <w:szCs w:val="36"/>
          <w:rtl/>
        </w:rPr>
        <w:t>،</w:t>
      </w:r>
      <w:r w:rsidRPr="006C4A2F">
        <w:rPr>
          <w:rFonts w:ascii="Traditional Arabic" w:hAnsi="Traditional Arabic" w:hint="cs"/>
          <w:sz w:val="36"/>
          <w:szCs w:val="36"/>
          <w:rtl/>
        </w:rPr>
        <w:t>كــ(المقاصد الحسنة) للسخاوي،</w:t>
      </w:r>
      <w:r w:rsidRPr="006C4A2F">
        <w:rPr>
          <w:rFonts w:ascii="Traditional Arabic" w:hAnsi="Traditional Arabic"/>
          <w:sz w:val="36"/>
          <w:szCs w:val="36"/>
          <w:rtl/>
        </w:rPr>
        <w:t xml:space="preserve"> أو مَن عُرف</w:t>
      </w:r>
      <w:r w:rsidR="0061583C" w:rsidRPr="006C4A2F">
        <w:rPr>
          <w:rFonts w:ascii="Traditional Arabic" w:hAnsi="Traditional Arabic" w:hint="cs"/>
          <w:sz w:val="36"/>
          <w:szCs w:val="36"/>
          <w:rtl/>
        </w:rPr>
        <w:t xml:space="preserve"> عنه</w:t>
      </w:r>
      <w:r w:rsidR="0061583C" w:rsidRPr="006C4A2F">
        <w:rPr>
          <w:rFonts w:ascii="Traditional Arabic" w:hAnsi="Traditional Arabic"/>
          <w:sz w:val="36"/>
          <w:szCs w:val="36"/>
          <w:rtl/>
        </w:rPr>
        <w:t xml:space="preserve"> </w:t>
      </w:r>
      <w:r w:rsidRPr="006C4A2F">
        <w:rPr>
          <w:rFonts w:ascii="Traditional Arabic" w:hAnsi="Traditional Arabic"/>
          <w:sz w:val="36"/>
          <w:szCs w:val="36"/>
          <w:rtl/>
        </w:rPr>
        <w:t xml:space="preserve">العناية </w:t>
      </w:r>
      <w:r w:rsidRPr="006C4A2F">
        <w:rPr>
          <w:rFonts w:ascii="Traditional Arabic" w:hAnsi="Traditional Arabic" w:hint="cs"/>
          <w:sz w:val="36"/>
          <w:szCs w:val="36"/>
          <w:rtl/>
        </w:rPr>
        <w:t>بالتخريج كـ(التلخيص الحبير)</w:t>
      </w:r>
      <w:r w:rsidR="00DE7BA7" w:rsidRPr="006C4A2F">
        <w:rPr>
          <w:rFonts w:ascii="Traditional Arabic" w:hAnsi="Traditional Arabic" w:hint="cs"/>
          <w:sz w:val="36"/>
          <w:szCs w:val="36"/>
          <w:rtl/>
        </w:rPr>
        <w:t xml:space="preserve"> </w:t>
      </w:r>
      <w:r w:rsidRPr="006C4A2F">
        <w:rPr>
          <w:rFonts w:ascii="Traditional Arabic" w:hAnsi="Traditional Arabic" w:hint="cs"/>
          <w:sz w:val="36"/>
          <w:szCs w:val="36"/>
          <w:rtl/>
        </w:rPr>
        <w:t>لابن حجر،أو(نصب الراية)</w:t>
      </w:r>
      <w:r w:rsidR="003D7A6E" w:rsidRPr="006C4A2F">
        <w:rPr>
          <w:rFonts w:ascii="Traditional Arabic" w:hAnsi="Traditional Arabic" w:hint="cs"/>
          <w:sz w:val="36"/>
          <w:szCs w:val="36"/>
          <w:rtl/>
        </w:rPr>
        <w:t xml:space="preserve"> </w:t>
      </w:r>
      <w:r w:rsidRPr="006C4A2F">
        <w:rPr>
          <w:rFonts w:ascii="Traditional Arabic" w:hAnsi="Traditional Arabic" w:hint="cs"/>
          <w:sz w:val="36"/>
          <w:szCs w:val="36"/>
          <w:rtl/>
        </w:rPr>
        <w:t>للزيلعي، أو ممن اهتم بجمع الأحاديث الضعيفة من المعاصرين كــ(السلسلة الضعيفة والموضوعة)</w:t>
      </w:r>
      <w:r w:rsidR="00DE7BA7" w:rsidRPr="006C4A2F">
        <w:rPr>
          <w:rFonts w:ascii="Traditional Arabic" w:hAnsi="Traditional Arabic" w:hint="cs"/>
          <w:sz w:val="36"/>
          <w:szCs w:val="36"/>
          <w:rtl/>
        </w:rPr>
        <w:t xml:space="preserve"> </w:t>
      </w:r>
      <w:r w:rsidRPr="006C4A2F">
        <w:rPr>
          <w:rFonts w:ascii="Traditional Arabic" w:hAnsi="Traditional Arabic" w:hint="cs"/>
          <w:sz w:val="36"/>
          <w:szCs w:val="36"/>
          <w:rtl/>
        </w:rPr>
        <w:t>للألباني</w:t>
      </w:r>
      <w:r w:rsidR="0061583C" w:rsidRPr="006C4A2F">
        <w:rPr>
          <w:rFonts w:ascii="Traditional Arabic" w:hAnsi="Traditional Arabic" w:hint="cs"/>
          <w:sz w:val="36"/>
          <w:szCs w:val="36"/>
          <w:rtl/>
        </w:rPr>
        <w:t xml:space="preserve"> و</w:t>
      </w:r>
      <w:r w:rsidRPr="006C4A2F">
        <w:rPr>
          <w:rFonts w:ascii="Traditional Arabic" w:hAnsi="Traditional Arabic" w:hint="cs"/>
          <w:sz w:val="36"/>
          <w:szCs w:val="36"/>
          <w:rtl/>
        </w:rPr>
        <w:t>نحو ذلك</w:t>
      </w:r>
      <w:r w:rsidRPr="006C4A2F">
        <w:rPr>
          <w:rFonts w:ascii="Traditional Arabic" w:hAnsi="Traditional Arabic"/>
          <w:sz w:val="36"/>
          <w:szCs w:val="36"/>
          <w:rtl/>
        </w:rPr>
        <w:t>.</w:t>
      </w:r>
    </w:p>
    <w:p w:rsidR="002B7EB7" w:rsidRPr="006C4A2F" w:rsidRDefault="002B7EB7" w:rsidP="002B7EB7">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ب- </w:t>
      </w:r>
      <w:r w:rsidRPr="006C4A2F">
        <w:rPr>
          <w:rFonts w:ascii="Traditional Arabic" w:hAnsi="Traditional Arabic"/>
          <w:b/>
          <w:bCs/>
          <w:sz w:val="36"/>
          <w:szCs w:val="36"/>
          <w:rtl/>
        </w:rPr>
        <w:t>تخريج الحديث:</w:t>
      </w:r>
    </w:p>
    <w:p w:rsidR="002B7EB7" w:rsidRPr="006C4A2F" w:rsidRDefault="002B7EB7" w:rsidP="008364AD">
      <w:pPr>
        <w:spacing w:line="520" w:lineRule="exact"/>
        <w:jc w:val="both"/>
        <w:rPr>
          <w:rFonts w:ascii="Traditional Arabic" w:hAnsi="Traditional Arabic"/>
          <w:sz w:val="36"/>
          <w:szCs w:val="36"/>
          <w:rtl/>
        </w:rPr>
      </w:pPr>
      <w:r w:rsidRPr="006C4A2F">
        <w:rPr>
          <w:rFonts w:ascii="Traditional Arabic" w:hAnsi="Traditional Arabic"/>
          <w:sz w:val="36"/>
          <w:szCs w:val="36"/>
          <w:rtl/>
        </w:rPr>
        <w:t>1- خرَّجتُ أحاديث البحث من جميع المصادر المتوافرة حسب الوسع والطاقة دون تقيّد بكتب معينة، لأنّ البحث يتعلق</w:t>
      </w:r>
      <w:r w:rsidR="008364AD" w:rsidRPr="006C4A2F">
        <w:rPr>
          <w:rFonts w:ascii="Traditional Arabic" w:hAnsi="Traditional Arabic"/>
          <w:sz w:val="36"/>
          <w:szCs w:val="36"/>
          <w:rtl/>
        </w:rPr>
        <w:t xml:space="preserve"> بالأحاديث الضعيفة والموضوعة، ف</w:t>
      </w:r>
      <w:r w:rsidRPr="006C4A2F">
        <w:rPr>
          <w:rFonts w:ascii="Traditional Arabic" w:hAnsi="Traditional Arabic" w:hint="cs"/>
          <w:sz w:val="36"/>
          <w:szCs w:val="36"/>
          <w:rtl/>
        </w:rPr>
        <w:t xml:space="preserve">يصعب </w:t>
      </w:r>
      <w:r w:rsidR="008364AD" w:rsidRPr="006C4A2F">
        <w:rPr>
          <w:rFonts w:ascii="Traditional Arabic" w:hAnsi="Traditional Arabic" w:hint="cs"/>
          <w:sz w:val="36"/>
          <w:szCs w:val="36"/>
          <w:rtl/>
        </w:rPr>
        <w:t>-</w:t>
      </w:r>
      <w:r w:rsidRPr="006C4A2F">
        <w:rPr>
          <w:rFonts w:ascii="Traditional Arabic" w:hAnsi="Traditional Arabic"/>
          <w:sz w:val="36"/>
          <w:szCs w:val="36"/>
          <w:rtl/>
        </w:rPr>
        <w:t>غالباً</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جمع جميع طرقه،</w:t>
      </w:r>
      <w:r w:rsidRPr="006C4A2F">
        <w:rPr>
          <w:rFonts w:ascii="Traditional Arabic" w:hAnsi="Traditional Arabic"/>
          <w:sz w:val="36"/>
          <w:szCs w:val="36"/>
          <w:rtl/>
        </w:rPr>
        <w:t>مِن خارج الكتب الستة أو التسعة</w:t>
      </w:r>
      <w:r w:rsidRPr="006C4A2F">
        <w:rPr>
          <w:rFonts w:ascii="Traditional Arabic" w:hAnsi="Traditional Arabic" w:hint="cs"/>
          <w:sz w:val="36"/>
          <w:szCs w:val="36"/>
          <w:rtl/>
        </w:rPr>
        <w:t>؛ لكن بذلت جهدي.</w:t>
      </w:r>
    </w:p>
    <w:p w:rsidR="002B7EB7" w:rsidRPr="006C4A2F" w:rsidRDefault="002B7EB7" w:rsidP="008364AD">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2- بيَّنتُ موضع الحديث في مصادره بذكر الكتاب والباب - إذا كان المصدر مرتَّباً على أبواب الفقه </w:t>
      </w:r>
      <w:r w:rsidR="008364AD"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00D053ED" w:rsidRPr="006C4A2F">
        <w:rPr>
          <w:rFonts w:ascii="Traditional Arabic" w:hAnsi="Traditional Arabic" w:hint="cs"/>
          <w:sz w:val="36"/>
          <w:szCs w:val="36"/>
          <w:rtl/>
        </w:rPr>
        <w:t xml:space="preserve"> </w:t>
      </w:r>
      <w:r w:rsidRPr="006C4A2F">
        <w:rPr>
          <w:rFonts w:ascii="Traditional Arabic" w:hAnsi="Traditional Arabic"/>
          <w:sz w:val="36"/>
          <w:szCs w:val="36"/>
          <w:rtl/>
        </w:rPr>
        <w:t>رقم الجزء والصفحة</w:t>
      </w:r>
      <w:r w:rsidR="008364AD"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00D053ED" w:rsidRPr="006C4A2F">
        <w:rPr>
          <w:rFonts w:ascii="Traditional Arabic" w:hAnsi="Traditional Arabic" w:hint="cs"/>
          <w:sz w:val="36"/>
          <w:szCs w:val="36"/>
          <w:rtl/>
        </w:rPr>
        <w:t xml:space="preserve"> </w:t>
      </w:r>
      <w:r w:rsidRPr="006C4A2F">
        <w:rPr>
          <w:rFonts w:ascii="Traditional Arabic" w:hAnsi="Traditional Arabic"/>
          <w:sz w:val="36"/>
          <w:szCs w:val="36"/>
          <w:rtl/>
        </w:rPr>
        <w:t>رقم الحديث إنْ وُجد.</w:t>
      </w:r>
    </w:p>
    <w:p w:rsidR="002B7EB7" w:rsidRPr="006C4A2F" w:rsidRDefault="002B7EB7" w:rsidP="002B7EB7">
      <w:pPr>
        <w:spacing w:line="520" w:lineRule="exact"/>
        <w:jc w:val="both"/>
        <w:rPr>
          <w:rFonts w:ascii="Traditional Arabic" w:hAnsi="Traditional Arabic"/>
          <w:sz w:val="36"/>
          <w:szCs w:val="36"/>
          <w:rtl/>
        </w:rPr>
      </w:pPr>
      <w:r w:rsidRPr="006C4A2F">
        <w:rPr>
          <w:rFonts w:ascii="Traditional Arabic" w:hAnsi="Traditional Arabic"/>
          <w:sz w:val="36"/>
          <w:szCs w:val="36"/>
          <w:rtl/>
        </w:rPr>
        <w:t>3- ذكرتُ علة الحديث وترجمتُ باختصار للراوي الذي ضُعِّف به الحديث</w:t>
      </w:r>
      <w:r w:rsidRPr="006C4A2F">
        <w:rPr>
          <w:rFonts w:ascii="Traditional Arabic" w:hAnsi="Traditional Arabic" w:hint="cs"/>
          <w:sz w:val="36"/>
          <w:szCs w:val="36"/>
          <w:rtl/>
        </w:rPr>
        <w:t xml:space="preserve">، بذكر كلام أئمة </w:t>
      </w:r>
      <w:r w:rsidR="003D7A6E" w:rsidRPr="006C4A2F">
        <w:rPr>
          <w:rFonts w:ascii="Traditional Arabic" w:hAnsi="Traditional Arabic" w:hint="cs"/>
          <w:sz w:val="36"/>
          <w:szCs w:val="36"/>
          <w:rtl/>
        </w:rPr>
        <w:t>النقد</w:t>
      </w:r>
      <w:r w:rsidRPr="006C4A2F">
        <w:rPr>
          <w:rFonts w:ascii="Traditional Arabic" w:hAnsi="Traditional Arabic" w:hint="cs"/>
          <w:sz w:val="36"/>
          <w:szCs w:val="36"/>
          <w:rtl/>
        </w:rPr>
        <w:t xml:space="preserve"> فيه ، وأختم بقول الحافظ</w:t>
      </w:r>
      <w:r w:rsidR="0090187D" w:rsidRPr="006C4A2F">
        <w:rPr>
          <w:rFonts w:ascii="Traditional Arabic" w:hAnsi="Traditional Arabic" w:hint="cs"/>
          <w:sz w:val="36"/>
          <w:szCs w:val="36"/>
          <w:rtl/>
        </w:rPr>
        <w:t>"</w:t>
      </w:r>
      <w:r w:rsidRPr="006C4A2F">
        <w:rPr>
          <w:rFonts w:ascii="Traditional Arabic" w:hAnsi="Traditional Arabic" w:hint="cs"/>
          <w:sz w:val="36"/>
          <w:szCs w:val="36"/>
          <w:rtl/>
        </w:rPr>
        <w:t xml:space="preserve"> ابن حجر</w:t>
      </w:r>
      <w:r w:rsidR="0090187D" w:rsidRPr="006C4A2F">
        <w:rPr>
          <w:rFonts w:ascii="Traditional Arabic" w:hAnsi="Traditional Arabic" w:hint="cs"/>
          <w:sz w:val="36"/>
          <w:szCs w:val="36"/>
          <w:rtl/>
        </w:rPr>
        <w:t>"</w:t>
      </w:r>
      <w:r w:rsidRPr="006C4A2F">
        <w:rPr>
          <w:rFonts w:ascii="Traditional Arabic" w:hAnsi="Traditional Arabic" w:hint="cs"/>
          <w:sz w:val="36"/>
          <w:szCs w:val="36"/>
          <w:rtl/>
        </w:rPr>
        <w:t xml:space="preserve"> فيه</w:t>
      </w:r>
      <w:r w:rsidR="003D7A6E" w:rsidRPr="006C4A2F">
        <w:rPr>
          <w:rFonts w:ascii="Traditional Arabic" w:hAnsi="Traditional Arabic" w:hint="cs"/>
          <w:sz w:val="36"/>
          <w:szCs w:val="36"/>
          <w:rtl/>
        </w:rPr>
        <w:t xml:space="preserve"> عادة</w:t>
      </w:r>
      <w:r w:rsidRPr="006C4A2F">
        <w:rPr>
          <w:rFonts w:ascii="Traditional Arabic" w:hAnsi="Traditional Arabic"/>
          <w:sz w:val="36"/>
          <w:szCs w:val="36"/>
          <w:rtl/>
        </w:rPr>
        <w:t>.</w:t>
      </w:r>
    </w:p>
    <w:p w:rsidR="002B7EB7" w:rsidRPr="006C4A2F" w:rsidRDefault="002B7EB7" w:rsidP="00A417C6">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4- </w:t>
      </w:r>
      <w:r w:rsidRPr="006C4A2F">
        <w:rPr>
          <w:rFonts w:ascii="Traditional Arabic" w:hAnsi="Traditional Arabic" w:hint="cs"/>
          <w:sz w:val="36"/>
          <w:szCs w:val="36"/>
          <w:rtl/>
        </w:rPr>
        <w:t>أبين</w:t>
      </w:r>
      <w:r w:rsidRPr="006C4A2F">
        <w:rPr>
          <w:rFonts w:ascii="Traditional Arabic" w:hAnsi="Traditional Arabic"/>
          <w:sz w:val="36"/>
          <w:szCs w:val="36"/>
          <w:rtl/>
        </w:rPr>
        <w:t xml:space="preserve"> ما وقفتُ عليه مِن كلام أهل العلم في حكمهم على الحديث.</w:t>
      </w:r>
    </w:p>
    <w:p w:rsidR="00B33AAA" w:rsidRPr="006C4A2F" w:rsidRDefault="00B33AAA" w:rsidP="00B33AAA">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5- بما أنني تقيَّدتُ بالسنن الأربعة،فقد أذكر الحديث ويكون صحيحاً بشواهده؛</w:t>
      </w:r>
      <w:r w:rsidRPr="006C4A2F">
        <w:rPr>
          <w:rFonts w:ascii="Traditional Arabic" w:hAnsi="Traditional Arabic"/>
          <w:sz w:val="36"/>
          <w:szCs w:val="36"/>
          <w:rtl/>
        </w:rPr>
        <w:br/>
      </w:r>
      <w:r w:rsidRPr="006C4A2F">
        <w:rPr>
          <w:rFonts w:ascii="Traditional Arabic" w:hAnsi="Traditional Arabic" w:hint="cs"/>
          <w:sz w:val="36"/>
          <w:szCs w:val="36"/>
          <w:rtl/>
        </w:rPr>
        <w:t>لكنه ضعيف الإسناد في طريقه أو طرقه في السنن</w:t>
      </w:r>
      <w:r w:rsidR="00DE7BA7" w:rsidRPr="006C4A2F">
        <w:rPr>
          <w:rFonts w:ascii="Traditional Arabic" w:hAnsi="Traditional Arabic" w:hint="cs"/>
          <w:sz w:val="36"/>
          <w:szCs w:val="36"/>
          <w:rtl/>
        </w:rPr>
        <w:t xml:space="preserve"> الأربعة</w:t>
      </w:r>
      <w:r w:rsidRPr="006C4A2F">
        <w:rPr>
          <w:rFonts w:ascii="Traditional Arabic" w:hAnsi="Traditional Arabic" w:hint="cs"/>
          <w:sz w:val="36"/>
          <w:szCs w:val="36"/>
          <w:rtl/>
        </w:rPr>
        <w:t>، من باب التبيين.</w:t>
      </w:r>
    </w:p>
    <w:p w:rsidR="008364AD" w:rsidRPr="006C4A2F" w:rsidRDefault="008364AD" w:rsidP="002B7EB7">
      <w:pPr>
        <w:spacing w:line="520" w:lineRule="exact"/>
        <w:jc w:val="both"/>
        <w:rPr>
          <w:rFonts w:ascii="Traditional Arabic" w:hAnsi="Traditional Arabic"/>
          <w:sz w:val="36"/>
          <w:szCs w:val="36"/>
          <w:rtl/>
        </w:rPr>
      </w:pPr>
    </w:p>
    <w:p w:rsidR="002B7EB7" w:rsidRPr="006C4A2F" w:rsidRDefault="002B7EB7" w:rsidP="00B961F5">
      <w:pPr>
        <w:spacing w:line="520" w:lineRule="exact"/>
        <w:jc w:val="both"/>
        <w:rPr>
          <w:rFonts w:ascii="Traditional Arabic" w:hAnsi="Traditional Arabic"/>
          <w:sz w:val="36"/>
          <w:szCs w:val="36"/>
          <w:rtl/>
        </w:rPr>
      </w:pPr>
      <w:r w:rsidRPr="006C4A2F">
        <w:rPr>
          <w:rFonts w:ascii="Traditional Arabic" w:hAnsi="Traditional Arabic"/>
          <w:sz w:val="36"/>
          <w:szCs w:val="36"/>
          <w:rtl/>
        </w:rPr>
        <w:lastRenderedPageBreak/>
        <w:t xml:space="preserve">ج- </w:t>
      </w:r>
      <w:r w:rsidRPr="006C4A2F">
        <w:rPr>
          <w:rFonts w:ascii="Traditional Arabic" w:hAnsi="Traditional Arabic"/>
          <w:b/>
          <w:bCs/>
          <w:sz w:val="36"/>
          <w:szCs w:val="36"/>
          <w:rtl/>
        </w:rPr>
        <w:t>المناقشة:</w:t>
      </w:r>
    </w:p>
    <w:p w:rsidR="002B7EB7" w:rsidRPr="006C4A2F" w:rsidRDefault="003D7A6E" w:rsidP="00E35CB3">
      <w:pPr>
        <w:spacing w:line="520" w:lineRule="exact"/>
        <w:ind w:firstLine="0"/>
        <w:jc w:val="both"/>
        <w:rPr>
          <w:rFonts w:ascii="Traditional Arabic" w:hAnsi="Traditional Arabic"/>
          <w:sz w:val="36"/>
          <w:szCs w:val="36"/>
          <w:rtl/>
        </w:rPr>
      </w:pPr>
      <w:r w:rsidRPr="006C4A2F">
        <w:rPr>
          <w:rFonts w:ascii="Traditional Arabic" w:hAnsi="Traditional Arabic"/>
          <w:sz w:val="36"/>
          <w:szCs w:val="36"/>
          <w:rtl/>
        </w:rPr>
        <w:t xml:space="preserve"> </w:t>
      </w:r>
      <w:r w:rsidR="00E35CB3" w:rsidRPr="006C4A2F">
        <w:rPr>
          <w:rFonts w:ascii="Traditional Arabic" w:hAnsi="Traditional Arabic" w:hint="cs"/>
          <w:sz w:val="36"/>
          <w:szCs w:val="36"/>
          <w:rtl/>
        </w:rPr>
        <w:t>1</w:t>
      </w:r>
      <w:r w:rsidR="002B7EB7" w:rsidRPr="006C4A2F">
        <w:rPr>
          <w:rFonts w:ascii="Traditional Arabic" w:hAnsi="Traditional Arabic"/>
          <w:sz w:val="36"/>
          <w:szCs w:val="36"/>
          <w:rtl/>
        </w:rPr>
        <w:t xml:space="preserve">- </w:t>
      </w:r>
      <w:r w:rsidR="00DE7BA7" w:rsidRPr="006C4A2F">
        <w:rPr>
          <w:rFonts w:ascii="Traditional Arabic" w:hAnsi="Traditional Arabic"/>
          <w:sz w:val="36"/>
          <w:szCs w:val="36"/>
          <w:rtl/>
        </w:rPr>
        <w:t>بيَّنتُ ال</w:t>
      </w:r>
      <w:r w:rsidR="00DE7BA7" w:rsidRPr="006C4A2F">
        <w:rPr>
          <w:rFonts w:ascii="Traditional Arabic" w:hAnsi="Traditional Arabic" w:hint="cs"/>
          <w:sz w:val="36"/>
          <w:szCs w:val="36"/>
          <w:rtl/>
        </w:rPr>
        <w:t>مسألة</w:t>
      </w:r>
      <w:r w:rsidR="00DE7BA7" w:rsidRPr="006C4A2F">
        <w:rPr>
          <w:rFonts w:ascii="Traditional Arabic" w:hAnsi="Traditional Arabic"/>
          <w:sz w:val="36"/>
          <w:szCs w:val="36"/>
          <w:rtl/>
        </w:rPr>
        <w:t xml:space="preserve"> التي دلّ عليها الحديث أو استُدلّ لها بهذا الحديث.</w:t>
      </w:r>
    </w:p>
    <w:p w:rsidR="002B7EB7" w:rsidRPr="006C4A2F" w:rsidRDefault="00E35CB3" w:rsidP="008364AD">
      <w:pPr>
        <w:spacing w:line="520" w:lineRule="exact"/>
        <w:ind w:firstLine="0"/>
        <w:jc w:val="both"/>
        <w:rPr>
          <w:rFonts w:ascii="Traditional Arabic" w:hAnsi="Traditional Arabic"/>
          <w:sz w:val="36"/>
          <w:szCs w:val="36"/>
          <w:rtl/>
        </w:rPr>
      </w:pPr>
      <w:r w:rsidRPr="006C4A2F">
        <w:rPr>
          <w:rFonts w:ascii="Traditional Arabic" w:hAnsi="Traditional Arabic" w:hint="cs"/>
          <w:sz w:val="36"/>
          <w:szCs w:val="36"/>
          <w:rtl/>
        </w:rPr>
        <w:t>2</w:t>
      </w:r>
      <w:r w:rsidR="00DB1F31" w:rsidRPr="006C4A2F">
        <w:rPr>
          <w:rFonts w:ascii="Traditional Arabic" w:hAnsi="Traditional Arabic"/>
          <w:sz w:val="36"/>
          <w:szCs w:val="36"/>
          <w:rtl/>
        </w:rPr>
        <w:t>-</w:t>
      </w:r>
      <w:r w:rsidR="00DB1F31" w:rsidRPr="006C4A2F">
        <w:rPr>
          <w:rFonts w:ascii="Traditional Arabic" w:hAnsi="Traditional Arabic" w:hint="cs"/>
          <w:sz w:val="36"/>
          <w:szCs w:val="36"/>
          <w:rtl/>
        </w:rPr>
        <w:t xml:space="preserve"> </w:t>
      </w:r>
      <w:r w:rsidR="002B7EB7" w:rsidRPr="006C4A2F">
        <w:rPr>
          <w:rFonts w:ascii="Traditional Arabic" w:hAnsi="Traditional Arabic"/>
          <w:sz w:val="36"/>
          <w:szCs w:val="36"/>
          <w:rtl/>
        </w:rPr>
        <w:t xml:space="preserve">ذكرتُ ما وقفتُ عليه مِن </w:t>
      </w:r>
      <w:r w:rsidR="002B7EB7" w:rsidRPr="006C4A2F">
        <w:rPr>
          <w:rFonts w:ascii="Traditional Arabic" w:hAnsi="Traditional Arabic" w:hint="cs"/>
          <w:sz w:val="36"/>
          <w:szCs w:val="36"/>
          <w:rtl/>
        </w:rPr>
        <w:t>مذاهب</w:t>
      </w:r>
      <w:r w:rsidR="002B7EB7" w:rsidRPr="006C4A2F">
        <w:rPr>
          <w:rFonts w:ascii="Traditional Arabic" w:hAnsi="Traditional Arabic"/>
          <w:sz w:val="36"/>
          <w:szCs w:val="36"/>
          <w:rtl/>
        </w:rPr>
        <w:t xml:space="preserve"> أهل العلم </w:t>
      </w:r>
      <w:r w:rsidR="002B7EB7" w:rsidRPr="006C4A2F">
        <w:rPr>
          <w:rFonts w:ascii="Traditional Arabic" w:hAnsi="Traditional Arabic" w:hint="cs"/>
          <w:sz w:val="36"/>
          <w:szCs w:val="36"/>
          <w:rtl/>
        </w:rPr>
        <w:t>و مناقشاتهم في المسألة المتعلقة بالحديث،</w:t>
      </w:r>
      <w:r w:rsidR="00343214" w:rsidRPr="006C4A2F">
        <w:rPr>
          <w:rFonts w:ascii="Traditional Arabic" w:hAnsi="Traditional Arabic" w:hint="cs"/>
          <w:sz w:val="36"/>
          <w:szCs w:val="36"/>
          <w:rtl/>
        </w:rPr>
        <w:t xml:space="preserve">والآثار المترتبة عليها،كما أنني </w:t>
      </w:r>
      <w:r w:rsidR="002B7EB7" w:rsidRPr="006C4A2F">
        <w:rPr>
          <w:rFonts w:ascii="Traditional Arabic" w:hAnsi="Traditional Arabic" w:hint="cs"/>
          <w:sz w:val="36"/>
          <w:szCs w:val="36"/>
          <w:rtl/>
        </w:rPr>
        <w:t xml:space="preserve">أرجح </w:t>
      </w:r>
      <w:r w:rsidR="00343214" w:rsidRPr="006C4A2F">
        <w:rPr>
          <w:rFonts w:ascii="Traditional Arabic" w:hAnsi="Traditional Arabic" w:hint="cs"/>
          <w:sz w:val="36"/>
          <w:szCs w:val="36"/>
          <w:rtl/>
        </w:rPr>
        <w:t>-</w:t>
      </w:r>
      <w:r w:rsidR="008364AD" w:rsidRPr="006C4A2F">
        <w:rPr>
          <w:rFonts w:ascii="Traditional Arabic" w:hAnsi="Traditional Arabic" w:hint="cs"/>
          <w:sz w:val="36"/>
          <w:szCs w:val="36"/>
          <w:rtl/>
        </w:rPr>
        <w:t>غالبا</w:t>
      </w:r>
      <w:r w:rsidR="00343214" w:rsidRPr="006C4A2F">
        <w:rPr>
          <w:rFonts w:ascii="Traditional Arabic" w:hAnsi="Traditional Arabic" w:hint="cs"/>
          <w:sz w:val="36"/>
          <w:szCs w:val="36"/>
          <w:rtl/>
        </w:rPr>
        <w:t>-</w:t>
      </w:r>
      <w:r w:rsidR="003D7A6E" w:rsidRPr="006C4A2F">
        <w:rPr>
          <w:rFonts w:ascii="Traditional Arabic" w:hAnsi="Traditional Arabic" w:hint="cs"/>
          <w:sz w:val="36"/>
          <w:szCs w:val="36"/>
          <w:rtl/>
        </w:rPr>
        <w:t xml:space="preserve"> </w:t>
      </w:r>
      <w:r w:rsidR="00343214" w:rsidRPr="006C4A2F">
        <w:rPr>
          <w:rFonts w:ascii="Traditional Arabic" w:hAnsi="Traditional Arabic" w:hint="cs"/>
          <w:sz w:val="36"/>
          <w:szCs w:val="36"/>
          <w:rtl/>
        </w:rPr>
        <w:t>باختيار أحد الأقوال</w:t>
      </w:r>
      <w:r w:rsidR="003D7A6E" w:rsidRPr="006C4A2F">
        <w:rPr>
          <w:rFonts w:ascii="Traditional Arabic" w:hAnsi="Traditional Arabic" w:hint="cs"/>
          <w:sz w:val="36"/>
          <w:szCs w:val="36"/>
          <w:rtl/>
        </w:rPr>
        <w:t>، مبيِّنا وجهة نظري</w:t>
      </w:r>
      <w:r w:rsidR="00343214" w:rsidRPr="006C4A2F">
        <w:rPr>
          <w:rFonts w:ascii="Traditional Arabic" w:hAnsi="Traditional Arabic" w:hint="cs"/>
          <w:sz w:val="36"/>
          <w:szCs w:val="36"/>
          <w:rtl/>
        </w:rPr>
        <w:t>،</w:t>
      </w:r>
      <w:r w:rsidR="003D7A6E" w:rsidRPr="006C4A2F">
        <w:rPr>
          <w:rFonts w:ascii="Traditional Arabic" w:hAnsi="Traditional Arabic" w:hint="cs"/>
          <w:sz w:val="36"/>
          <w:szCs w:val="36"/>
          <w:rtl/>
        </w:rPr>
        <w:t xml:space="preserve"> ومدعما بأقوال أهل العلم</w:t>
      </w:r>
      <w:r w:rsidR="002B7EB7" w:rsidRPr="006C4A2F">
        <w:rPr>
          <w:rFonts w:ascii="Traditional Arabic" w:hAnsi="Traditional Arabic" w:hint="cs"/>
          <w:sz w:val="36"/>
          <w:szCs w:val="36"/>
          <w:rtl/>
        </w:rPr>
        <w:t>.</w:t>
      </w:r>
    </w:p>
    <w:p w:rsidR="002F2846" w:rsidRPr="006C4A2F" w:rsidRDefault="002F2846" w:rsidP="004F72CA">
      <w:pPr>
        <w:ind w:left="284" w:firstLine="0"/>
        <w:jc w:val="both"/>
        <w:rPr>
          <w:rFonts w:ascii="Traditional Arabic" w:hAnsi="Traditional Arabic"/>
          <w:sz w:val="36"/>
          <w:szCs w:val="36"/>
          <w:rtl/>
        </w:rPr>
      </w:pPr>
    </w:p>
    <w:p w:rsidR="003D7A6E" w:rsidRPr="006C4A2F" w:rsidRDefault="004F72CA" w:rsidP="004F72CA">
      <w:pPr>
        <w:ind w:left="284" w:firstLine="0"/>
        <w:jc w:val="both"/>
        <w:rPr>
          <w:rFonts w:ascii="Traditional Arabic" w:hAnsi="Traditional Arabic"/>
          <w:b/>
          <w:bCs/>
          <w:sz w:val="36"/>
          <w:szCs w:val="36"/>
          <w:rtl/>
        </w:rPr>
      </w:pPr>
      <w:r w:rsidRPr="006C4A2F">
        <w:rPr>
          <w:rFonts w:ascii="Traditional Arabic" w:hAnsi="Traditional Arabic"/>
          <w:b/>
          <w:bCs/>
          <w:sz w:val="36"/>
          <w:szCs w:val="36"/>
          <w:rtl/>
        </w:rPr>
        <w:t>المنهج الاستنباطي</w:t>
      </w:r>
      <w:r w:rsidR="003D7A6E" w:rsidRPr="006C4A2F">
        <w:rPr>
          <w:rFonts w:ascii="Traditional Arabic" w:hAnsi="Traditional Arabic"/>
          <w:b/>
          <w:bCs/>
          <w:sz w:val="36"/>
          <w:szCs w:val="36"/>
          <w:rtl/>
        </w:rPr>
        <w:t>:</w:t>
      </w:r>
    </w:p>
    <w:p w:rsidR="004F72CA" w:rsidRPr="006C4A2F" w:rsidRDefault="004F72CA" w:rsidP="00EB03B3">
      <w:pPr>
        <w:ind w:left="284" w:firstLine="0"/>
        <w:jc w:val="both"/>
        <w:rPr>
          <w:rFonts w:ascii="Traditional Arabic" w:hAnsi="Traditional Arabic"/>
          <w:sz w:val="36"/>
          <w:szCs w:val="36"/>
          <w:rtl/>
        </w:rPr>
      </w:pPr>
      <w:r w:rsidRPr="006C4A2F">
        <w:rPr>
          <w:rFonts w:ascii="Traditional Arabic" w:hAnsi="Traditional Arabic" w:hint="cs"/>
          <w:sz w:val="36"/>
          <w:szCs w:val="36"/>
          <w:rtl/>
        </w:rPr>
        <w:t>ا</w:t>
      </w:r>
      <w:r w:rsidRPr="006C4A2F">
        <w:rPr>
          <w:rFonts w:ascii="Traditional Arabic" w:hAnsi="Traditional Arabic"/>
          <w:sz w:val="36"/>
          <w:szCs w:val="36"/>
          <w:rtl/>
        </w:rPr>
        <w:t>ست</w:t>
      </w:r>
      <w:r w:rsidRPr="006C4A2F">
        <w:rPr>
          <w:rFonts w:ascii="Traditional Arabic" w:hAnsi="Traditional Arabic" w:hint="cs"/>
          <w:sz w:val="36"/>
          <w:szCs w:val="36"/>
          <w:rtl/>
        </w:rPr>
        <w:t>نبط</w:t>
      </w:r>
      <w:r w:rsidR="00EB03B3" w:rsidRPr="006C4A2F">
        <w:rPr>
          <w:rFonts w:ascii="Traditional Arabic" w:hAnsi="Traditional Arabic" w:hint="cs"/>
          <w:sz w:val="36"/>
          <w:szCs w:val="36"/>
          <w:rtl/>
        </w:rPr>
        <w:t>ت</w:t>
      </w:r>
      <w:r w:rsidRPr="006C4A2F">
        <w:rPr>
          <w:rFonts w:ascii="Traditional Arabic" w:hAnsi="Traditional Arabic"/>
          <w:sz w:val="36"/>
          <w:szCs w:val="36"/>
          <w:rtl/>
        </w:rPr>
        <w:t xml:space="preserve"> أقوال </w:t>
      </w:r>
      <w:r w:rsidR="00EB03B3" w:rsidRPr="006C4A2F">
        <w:rPr>
          <w:rFonts w:ascii="Traditional Arabic" w:hAnsi="Traditional Arabic" w:hint="cs"/>
          <w:sz w:val="36"/>
          <w:szCs w:val="36"/>
          <w:rtl/>
        </w:rPr>
        <w:t>أهل العلم من</w:t>
      </w:r>
      <w:r w:rsidR="00EB03B3" w:rsidRPr="006C4A2F">
        <w:rPr>
          <w:rFonts w:ascii="Traditional Arabic" w:hAnsi="Traditional Arabic"/>
          <w:sz w:val="36"/>
          <w:szCs w:val="36"/>
          <w:rtl/>
        </w:rPr>
        <w:t xml:space="preserve"> </w:t>
      </w:r>
      <w:r w:rsidRPr="006C4A2F">
        <w:rPr>
          <w:rFonts w:ascii="Traditional Arabic" w:hAnsi="Traditional Arabic"/>
          <w:sz w:val="36"/>
          <w:szCs w:val="36"/>
          <w:rtl/>
        </w:rPr>
        <w:t>المحدثين</w:t>
      </w:r>
      <w:r w:rsidR="00AF6E7C" w:rsidRPr="006C4A2F">
        <w:rPr>
          <w:rFonts w:ascii="Traditional Arabic" w:hAnsi="Traditional Arabic" w:hint="cs"/>
          <w:sz w:val="36"/>
          <w:szCs w:val="36"/>
          <w:rtl/>
        </w:rPr>
        <w:t xml:space="preserve"> والفقهاء - المتقدمين منهم والمتأخرين و ربما أيضا المعاصرين-</w:t>
      </w:r>
      <w:r w:rsidRPr="006C4A2F">
        <w:rPr>
          <w:rFonts w:ascii="Traditional Arabic" w:hAnsi="Traditional Arabic"/>
          <w:sz w:val="36"/>
          <w:szCs w:val="36"/>
          <w:rtl/>
        </w:rPr>
        <w:t xml:space="preserve"> في دراسة الموضوع والاستدلال على ا</w:t>
      </w:r>
      <w:r w:rsidR="00AF6E7C" w:rsidRPr="006C4A2F">
        <w:rPr>
          <w:rFonts w:ascii="Traditional Arabic" w:hAnsi="Traditional Arabic" w:hint="cs"/>
          <w:sz w:val="36"/>
          <w:szCs w:val="36"/>
          <w:rtl/>
        </w:rPr>
        <w:t>لمسائل</w:t>
      </w:r>
      <w:r w:rsidRPr="006C4A2F">
        <w:rPr>
          <w:rFonts w:ascii="Traditional Arabic" w:hAnsi="Traditional Arabic"/>
          <w:sz w:val="36"/>
          <w:szCs w:val="36"/>
          <w:rtl/>
        </w:rPr>
        <w:t>.</w:t>
      </w:r>
    </w:p>
    <w:p w:rsidR="004F72CA" w:rsidRPr="006C4A2F" w:rsidRDefault="004F72CA" w:rsidP="004F72CA">
      <w:pPr>
        <w:ind w:firstLine="0"/>
        <w:rPr>
          <w:rFonts w:ascii="Traditional Arabic" w:hAnsi="Traditional Arabic"/>
          <w:sz w:val="36"/>
          <w:szCs w:val="36"/>
          <w:rtl/>
        </w:rPr>
      </w:pPr>
    </w:p>
    <w:p w:rsidR="004F72CA" w:rsidRPr="006C4A2F" w:rsidRDefault="004F72CA" w:rsidP="004F72CA">
      <w:pPr>
        <w:ind w:left="284" w:firstLine="0"/>
        <w:rPr>
          <w:rFonts w:ascii="Traditional Arabic" w:hAnsi="Traditional Arabic"/>
          <w:b/>
          <w:bCs/>
          <w:sz w:val="36"/>
          <w:szCs w:val="36"/>
          <w:rtl/>
        </w:rPr>
      </w:pPr>
      <w:r w:rsidRPr="006C4A2F">
        <w:rPr>
          <w:rFonts w:ascii="Traditional Arabic" w:hAnsi="Traditional Arabic"/>
          <w:b/>
          <w:bCs/>
          <w:sz w:val="36"/>
          <w:szCs w:val="36"/>
          <w:rtl/>
        </w:rPr>
        <w:t>المنهج العلمي :</w:t>
      </w:r>
    </w:p>
    <w:p w:rsidR="004F72CA" w:rsidRPr="006C4A2F" w:rsidRDefault="00740EB3" w:rsidP="00C53EC5">
      <w:pPr>
        <w:pStyle w:val="a6"/>
        <w:numPr>
          <w:ilvl w:val="0"/>
          <w:numId w:val="4"/>
        </w:numPr>
        <w:spacing w:line="560" w:lineRule="exact"/>
        <w:jc w:val="lowKashida"/>
        <w:rPr>
          <w:rFonts w:ascii="Traditional Arabic" w:hAnsi="Traditional Arabic"/>
          <w:sz w:val="36"/>
        </w:rPr>
      </w:pPr>
      <w:r w:rsidRPr="006C4A2F">
        <w:rPr>
          <w:rFonts w:ascii="Traditional Arabic" w:hAnsi="Traditional Arabic" w:hint="cs"/>
          <w:sz w:val="36"/>
          <w:rtl/>
        </w:rPr>
        <w:t>قمت ب</w:t>
      </w:r>
      <w:r w:rsidR="004F72CA" w:rsidRPr="006C4A2F">
        <w:rPr>
          <w:rFonts w:ascii="Traditional Arabic" w:hAnsi="Traditional Arabic"/>
          <w:sz w:val="36"/>
          <w:rtl/>
        </w:rPr>
        <w:t xml:space="preserve">ترقيم الآيات وعزوها إلى مواضعها في كتاب الله </w:t>
      </w:r>
      <w:r w:rsidR="004F72CA" w:rsidRPr="006C4A2F">
        <w:rPr>
          <w:rFonts w:ascii="Traditional Arabic" w:hAnsi="Traditional Arabic"/>
          <w:sz w:val="36"/>
          <w:rtl/>
        </w:rPr>
        <w:sym w:font="AGA Arabesque" w:char="F055"/>
      </w:r>
      <w:r w:rsidR="004F72CA" w:rsidRPr="006C4A2F">
        <w:rPr>
          <w:rFonts w:ascii="Traditional Arabic" w:hAnsi="Traditional Arabic"/>
          <w:sz w:val="36"/>
          <w:rtl/>
        </w:rPr>
        <w:t xml:space="preserve"> ، مع كتابتها بالرسم العثماني.</w:t>
      </w:r>
    </w:p>
    <w:p w:rsidR="004F72CA" w:rsidRPr="006C4A2F" w:rsidRDefault="004F72CA" w:rsidP="00C53EC5">
      <w:pPr>
        <w:pStyle w:val="a6"/>
        <w:numPr>
          <w:ilvl w:val="0"/>
          <w:numId w:val="4"/>
        </w:numPr>
        <w:spacing w:line="560" w:lineRule="exact"/>
        <w:jc w:val="lowKashida"/>
        <w:rPr>
          <w:rFonts w:ascii="Traditional Arabic" w:hAnsi="Traditional Arabic"/>
          <w:sz w:val="36"/>
        </w:rPr>
      </w:pPr>
      <w:r w:rsidRPr="006C4A2F">
        <w:rPr>
          <w:rFonts w:ascii="Traditional Arabic" w:hAnsi="Traditional Arabic" w:hint="cs"/>
          <w:sz w:val="36"/>
          <w:rtl/>
        </w:rPr>
        <w:t>ضبط</w:t>
      </w:r>
      <w:r w:rsidR="00740EB3" w:rsidRPr="006C4A2F">
        <w:rPr>
          <w:rFonts w:ascii="Traditional Arabic" w:hAnsi="Traditional Arabic" w:hint="cs"/>
          <w:sz w:val="36"/>
          <w:rtl/>
        </w:rPr>
        <w:t>ت</w:t>
      </w:r>
      <w:r w:rsidRPr="006C4A2F">
        <w:rPr>
          <w:rFonts w:ascii="Traditional Arabic" w:hAnsi="Traditional Arabic" w:hint="cs"/>
          <w:sz w:val="36"/>
          <w:rtl/>
        </w:rPr>
        <w:t xml:space="preserve"> </w:t>
      </w:r>
      <w:r w:rsidRPr="006C4A2F">
        <w:rPr>
          <w:rFonts w:ascii="Traditional Arabic" w:hAnsi="Traditional Arabic"/>
          <w:sz w:val="36"/>
          <w:rtl/>
        </w:rPr>
        <w:t xml:space="preserve">الأحاديث </w:t>
      </w:r>
      <w:r w:rsidR="00144261" w:rsidRPr="006C4A2F">
        <w:rPr>
          <w:rFonts w:ascii="Traditional Arabic" w:hAnsi="Traditional Arabic" w:hint="cs"/>
          <w:sz w:val="36"/>
          <w:rtl/>
        </w:rPr>
        <w:t xml:space="preserve">و </w:t>
      </w:r>
      <w:r w:rsidRPr="006C4A2F">
        <w:rPr>
          <w:rFonts w:ascii="Traditional Arabic" w:hAnsi="Traditional Arabic"/>
          <w:sz w:val="36"/>
          <w:rtl/>
        </w:rPr>
        <w:t>عزو</w:t>
      </w:r>
      <w:r w:rsidR="00740EB3" w:rsidRPr="006C4A2F">
        <w:rPr>
          <w:rFonts w:ascii="Traditional Arabic" w:hAnsi="Traditional Arabic" w:hint="cs"/>
          <w:sz w:val="36"/>
          <w:rtl/>
        </w:rPr>
        <w:t>ته</w:t>
      </w:r>
      <w:r w:rsidRPr="006C4A2F">
        <w:rPr>
          <w:rFonts w:ascii="Traditional Arabic" w:hAnsi="Traditional Arabic" w:hint="cs"/>
          <w:sz w:val="36"/>
          <w:rtl/>
        </w:rPr>
        <w:t>ا</w:t>
      </w:r>
      <w:r w:rsidRPr="006C4A2F">
        <w:rPr>
          <w:rFonts w:ascii="Traditional Arabic" w:hAnsi="Traditional Arabic"/>
          <w:sz w:val="36"/>
          <w:rtl/>
        </w:rPr>
        <w:t xml:space="preserve"> إلى مصادرها الأص</w:t>
      </w:r>
      <w:r w:rsidR="00740EB3" w:rsidRPr="006C4A2F">
        <w:rPr>
          <w:rFonts w:ascii="Traditional Arabic" w:hAnsi="Traditional Arabic" w:hint="cs"/>
          <w:sz w:val="36"/>
          <w:rtl/>
        </w:rPr>
        <w:t>ي</w:t>
      </w:r>
      <w:r w:rsidR="00740EB3" w:rsidRPr="006C4A2F">
        <w:rPr>
          <w:rFonts w:ascii="Traditional Arabic" w:hAnsi="Traditional Arabic"/>
          <w:sz w:val="36"/>
          <w:rtl/>
        </w:rPr>
        <w:t>ل</w:t>
      </w:r>
      <w:r w:rsidRPr="006C4A2F">
        <w:rPr>
          <w:rFonts w:ascii="Traditional Arabic" w:hAnsi="Traditional Arabic"/>
          <w:sz w:val="36"/>
          <w:rtl/>
        </w:rPr>
        <w:t>ة.</w:t>
      </w:r>
    </w:p>
    <w:p w:rsidR="00B961F5" w:rsidRPr="006C4A2F" w:rsidRDefault="00740EB3" w:rsidP="005320A2">
      <w:pPr>
        <w:pStyle w:val="a6"/>
        <w:numPr>
          <w:ilvl w:val="0"/>
          <w:numId w:val="4"/>
        </w:numPr>
        <w:spacing w:line="560" w:lineRule="exact"/>
        <w:jc w:val="lowKashida"/>
        <w:rPr>
          <w:rFonts w:ascii="Traditional Arabic" w:hAnsi="Traditional Arabic"/>
          <w:sz w:val="36"/>
        </w:rPr>
      </w:pPr>
      <w:r w:rsidRPr="006C4A2F">
        <w:rPr>
          <w:rFonts w:ascii="Traditional Arabic" w:hAnsi="Traditional Arabic"/>
          <w:sz w:val="36"/>
          <w:rtl/>
        </w:rPr>
        <w:t>ترجم</w:t>
      </w:r>
      <w:r w:rsidRPr="006C4A2F">
        <w:rPr>
          <w:rFonts w:ascii="Traditional Arabic" w:hAnsi="Traditional Arabic" w:hint="cs"/>
          <w:sz w:val="36"/>
          <w:rtl/>
        </w:rPr>
        <w:t xml:space="preserve">ت </w:t>
      </w:r>
      <w:r w:rsidR="002B7EB7" w:rsidRPr="006C4A2F">
        <w:rPr>
          <w:rFonts w:ascii="Traditional Arabic" w:hAnsi="Traditional Arabic" w:hint="cs"/>
          <w:sz w:val="36"/>
          <w:rtl/>
        </w:rPr>
        <w:t xml:space="preserve">رواة الأحاديث من </w:t>
      </w:r>
      <w:r w:rsidR="00144261" w:rsidRPr="006C4A2F">
        <w:rPr>
          <w:rFonts w:ascii="Traditional Arabic" w:hAnsi="Traditional Arabic" w:hint="cs"/>
          <w:sz w:val="36"/>
          <w:rtl/>
        </w:rPr>
        <w:t>الصحابة</w:t>
      </w:r>
      <w:r w:rsidRPr="006C4A2F">
        <w:rPr>
          <w:rFonts w:ascii="Traditional Arabic" w:hAnsi="Traditional Arabic" w:hint="cs"/>
          <w:sz w:val="36"/>
          <w:rtl/>
        </w:rPr>
        <w:t xml:space="preserve">،ومن نقلت </w:t>
      </w:r>
      <w:r w:rsidR="005320A2" w:rsidRPr="006C4A2F">
        <w:rPr>
          <w:rFonts w:ascii="Traditional Arabic" w:hAnsi="Traditional Arabic" w:hint="cs"/>
          <w:sz w:val="36"/>
          <w:rtl/>
        </w:rPr>
        <w:t>كلامهم</w:t>
      </w:r>
      <w:r w:rsidRPr="006C4A2F">
        <w:rPr>
          <w:rFonts w:ascii="Traditional Arabic" w:hAnsi="Traditional Arabic" w:hint="cs"/>
          <w:sz w:val="36"/>
          <w:rtl/>
        </w:rPr>
        <w:t xml:space="preserve"> من الأعلام</w:t>
      </w:r>
      <w:r w:rsidR="00B831F1" w:rsidRPr="006C4A2F">
        <w:rPr>
          <w:rFonts w:ascii="Traditional Arabic" w:hAnsi="Traditional Arabic" w:hint="cs"/>
          <w:sz w:val="36"/>
          <w:rtl/>
        </w:rPr>
        <w:t xml:space="preserve"> في كتبهم</w:t>
      </w:r>
      <w:r w:rsidR="0090187D" w:rsidRPr="006C4A2F">
        <w:rPr>
          <w:rFonts w:ascii="Traditional Arabic" w:hAnsi="Traditional Arabic" w:hint="cs"/>
          <w:sz w:val="36"/>
          <w:rtl/>
        </w:rPr>
        <w:t>.</w:t>
      </w:r>
      <w:r w:rsidR="00B961F5" w:rsidRPr="006C4A2F">
        <w:rPr>
          <w:rFonts w:ascii="Traditional Arabic" w:hAnsi="Traditional Arabic"/>
          <w:sz w:val="36"/>
          <w:rtl/>
        </w:rPr>
        <w:t xml:space="preserve"> </w:t>
      </w:r>
    </w:p>
    <w:p w:rsidR="004F72CA" w:rsidRPr="006C4A2F" w:rsidRDefault="00E35CB3" w:rsidP="00740EB3">
      <w:pPr>
        <w:pStyle w:val="a6"/>
        <w:numPr>
          <w:ilvl w:val="0"/>
          <w:numId w:val="4"/>
        </w:numPr>
        <w:spacing w:line="560" w:lineRule="exact"/>
        <w:jc w:val="lowKashida"/>
        <w:rPr>
          <w:rFonts w:ascii="Traditional Arabic" w:hAnsi="Traditional Arabic"/>
          <w:sz w:val="36"/>
        </w:rPr>
      </w:pPr>
      <w:r w:rsidRPr="006C4A2F">
        <w:rPr>
          <w:rFonts w:ascii="Traditional Arabic" w:hAnsi="Traditional Arabic"/>
          <w:sz w:val="36"/>
          <w:rtl/>
        </w:rPr>
        <w:t>شرح</w:t>
      </w:r>
      <w:r w:rsidR="00740EB3" w:rsidRPr="006C4A2F">
        <w:rPr>
          <w:rFonts w:ascii="Traditional Arabic" w:hAnsi="Traditional Arabic" w:hint="cs"/>
          <w:sz w:val="36"/>
          <w:rtl/>
        </w:rPr>
        <w:t>ت</w:t>
      </w:r>
      <w:r w:rsidR="00B961F5" w:rsidRPr="006C4A2F">
        <w:rPr>
          <w:rFonts w:ascii="Traditional Arabic" w:hAnsi="Traditional Arabic"/>
          <w:sz w:val="36"/>
          <w:rtl/>
        </w:rPr>
        <w:t xml:space="preserve"> الألفاظ الغريبة</w:t>
      </w:r>
      <w:r w:rsidR="00B961F5" w:rsidRPr="006C4A2F">
        <w:rPr>
          <w:rFonts w:ascii="Traditional Arabic" w:hAnsi="Traditional Arabic" w:hint="cs"/>
          <w:sz w:val="36"/>
          <w:rtl/>
        </w:rPr>
        <w:t>،</w:t>
      </w:r>
      <w:r w:rsidR="00740EB3" w:rsidRPr="006C4A2F">
        <w:rPr>
          <w:rFonts w:ascii="Traditional Arabic" w:hAnsi="Traditional Arabic" w:hint="cs"/>
          <w:sz w:val="36"/>
          <w:rtl/>
        </w:rPr>
        <w:t xml:space="preserve"> من </w:t>
      </w:r>
      <w:r w:rsidR="00740EB3" w:rsidRPr="006C4A2F">
        <w:rPr>
          <w:rFonts w:ascii="Traditional Arabic" w:hAnsi="Traditional Arabic"/>
          <w:sz w:val="36"/>
          <w:rtl/>
        </w:rPr>
        <w:t>مصادرها الأص</w:t>
      </w:r>
      <w:r w:rsidR="00740EB3" w:rsidRPr="006C4A2F">
        <w:rPr>
          <w:rFonts w:ascii="Traditional Arabic" w:hAnsi="Traditional Arabic" w:hint="cs"/>
          <w:sz w:val="36"/>
          <w:rtl/>
        </w:rPr>
        <w:t>ي</w:t>
      </w:r>
      <w:r w:rsidR="00740EB3" w:rsidRPr="006C4A2F">
        <w:rPr>
          <w:rFonts w:ascii="Traditional Arabic" w:hAnsi="Traditional Arabic"/>
          <w:sz w:val="36"/>
          <w:rtl/>
        </w:rPr>
        <w:t>لة</w:t>
      </w:r>
      <w:r w:rsidR="00740EB3" w:rsidRPr="006C4A2F">
        <w:rPr>
          <w:rFonts w:ascii="Traditional Arabic" w:hAnsi="Traditional Arabic" w:hint="cs"/>
          <w:sz w:val="36"/>
          <w:rtl/>
        </w:rPr>
        <w:t xml:space="preserve"> كـ "النهاية لابن الأثير" </w:t>
      </w:r>
      <w:r w:rsidR="00B961F5" w:rsidRPr="006C4A2F">
        <w:rPr>
          <w:rFonts w:ascii="Traditional Arabic" w:hAnsi="Traditional Arabic" w:hint="cs"/>
          <w:sz w:val="36"/>
          <w:rtl/>
        </w:rPr>
        <w:t>إن وجدت</w:t>
      </w:r>
      <w:r w:rsidR="000256E3" w:rsidRPr="006C4A2F">
        <w:rPr>
          <w:rFonts w:ascii="Traditional Arabic" w:hAnsi="Traditional Arabic" w:hint="cs"/>
          <w:sz w:val="36"/>
          <w:rtl/>
        </w:rPr>
        <w:t>، وإلا فمن كتب الشروح كـ"فتح الباري لابن حجر" ونحو ذلك</w:t>
      </w:r>
      <w:r w:rsidR="00B961F5" w:rsidRPr="006C4A2F">
        <w:rPr>
          <w:rFonts w:ascii="Traditional Arabic" w:hAnsi="Traditional Arabic" w:hint="cs"/>
          <w:sz w:val="36"/>
          <w:rtl/>
        </w:rPr>
        <w:t>.</w:t>
      </w:r>
    </w:p>
    <w:p w:rsidR="004F72CA" w:rsidRPr="006C4A2F" w:rsidRDefault="00740EB3" w:rsidP="00C53EC5">
      <w:pPr>
        <w:pStyle w:val="a6"/>
        <w:numPr>
          <w:ilvl w:val="0"/>
          <w:numId w:val="4"/>
        </w:numPr>
        <w:spacing w:line="560" w:lineRule="exact"/>
        <w:jc w:val="lowKashida"/>
        <w:rPr>
          <w:rFonts w:ascii="Traditional Arabic" w:hAnsi="Traditional Arabic"/>
          <w:sz w:val="36"/>
        </w:rPr>
      </w:pPr>
      <w:r w:rsidRPr="006C4A2F">
        <w:rPr>
          <w:rFonts w:ascii="Traditional Arabic" w:hAnsi="Traditional Arabic" w:hint="cs"/>
          <w:sz w:val="36"/>
          <w:rtl/>
        </w:rPr>
        <w:t>قمت ب</w:t>
      </w:r>
      <w:r w:rsidR="004F72CA" w:rsidRPr="006C4A2F">
        <w:rPr>
          <w:rFonts w:ascii="Traditional Arabic" w:hAnsi="Traditional Arabic"/>
          <w:sz w:val="36"/>
          <w:rtl/>
        </w:rPr>
        <w:t>إحالة المادة العلمية إلى مصادرها الأص</w:t>
      </w:r>
      <w:r w:rsidRPr="006C4A2F">
        <w:rPr>
          <w:rFonts w:ascii="Traditional Arabic" w:hAnsi="Traditional Arabic" w:hint="cs"/>
          <w:sz w:val="36"/>
          <w:rtl/>
        </w:rPr>
        <w:t>ي</w:t>
      </w:r>
      <w:r w:rsidRPr="006C4A2F">
        <w:rPr>
          <w:rFonts w:ascii="Traditional Arabic" w:hAnsi="Traditional Arabic"/>
          <w:sz w:val="36"/>
          <w:rtl/>
        </w:rPr>
        <w:t>ل</w:t>
      </w:r>
      <w:r w:rsidR="004F72CA" w:rsidRPr="006C4A2F">
        <w:rPr>
          <w:rFonts w:ascii="Traditional Arabic" w:hAnsi="Traditional Arabic"/>
          <w:sz w:val="36"/>
          <w:rtl/>
        </w:rPr>
        <w:t>ة</w:t>
      </w:r>
      <w:r w:rsidR="004F72CA" w:rsidRPr="006C4A2F">
        <w:rPr>
          <w:rFonts w:ascii="Traditional Arabic" w:hAnsi="Traditional Arabic" w:hint="cs"/>
          <w:sz w:val="36"/>
          <w:rtl/>
        </w:rPr>
        <w:t xml:space="preserve"> ما أمكن</w:t>
      </w:r>
      <w:r w:rsidR="004F72CA" w:rsidRPr="006C4A2F">
        <w:rPr>
          <w:rFonts w:ascii="Traditional Arabic" w:hAnsi="Traditional Arabic"/>
          <w:sz w:val="36"/>
          <w:rtl/>
        </w:rPr>
        <w:t>.</w:t>
      </w:r>
    </w:p>
    <w:p w:rsidR="004F72CA" w:rsidRPr="006C4A2F" w:rsidRDefault="00740EB3" w:rsidP="00C53EC5">
      <w:pPr>
        <w:pStyle w:val="a6"/>
        <w:numPr>
          <w:ilvl w:val="0"/>
          <w:numId w:val="4"/>
        </w:numPr>
        <w:spacing w:line="560" w:lineRule="exact"/>
        <w:jc w:val="lowKashida"/>
        <w:rPr>
          <w:rFonts w:ascii="Traditional Arabic" w:hAnsi="Traditional Arabic"/>
          <w:sz w:val="36"/>
        </w:rPr>
      </w:pPr>
      <w:r w:rsidRPr="006C4A2F">
        <w:rPr>
          <w:rFonts w:ascii="Traditional Arabic" w:hAnsi="Traditional Arabic"/>
          <w:sz w:val="36"/>
          <w:rtl/>
        </w:rPr>
        <w:t>التز</w:t>
      </w:r>
      <w:r w:rsidR="004F72CA" w:rsidRPr="006C4A2F">
        <w:rPr>
          <w:rFonts w:ascii="Traditional Arabic" w:hAnsi="Traditional Arabic"/>
          <w:sz w:val="36"/>
          <w:rtl/>
        </w:rPr>
        <w:t>م</w:t>
      </w:r>
      <w:r w:rsidRPr="006C4A2F">
        <w:rPr>
          <w:rFonts w:ascii="Traditional Arabic" w:hAnsi="Traditional Arabic" w:hint="cs"/>
          <w:sz w:val="36"/>
          <w:rtl/>
        </w:rPr>
        <w:t>ت</w:t>
      </w:r>
      <w:r w:rsidR="004F72CA" w:rsidRPr="006C4A2F">
        <w:rPr>
          <w:rFonts w:ascii="Traditional Arabic" w:hAnsi="Traditional Arabic"/>
          <w:sz w:val="36"/>
          <w:rtl/>
        </w:rPr>
        <w:t xml:space="preserve"> بعلامات الترقيم وضبط</w:t>
      </w:r>
      <w:r w:rsidRPr="006C4A2F">
        <w:rPr>
          <w:rFonts w:ascii="Traditional Arabic" w:hAnsi="Traditional Arabic" w:hint="cs"/>
          <w:sz w:val="36"/>
          <w:rtl/>
        </w:rPr>
        <w:t>ت</w:t>
      </w:r>
      <w:r w:rsidR="004F72CA" w:rsidRPr="006C4A2F">
        <w:rPr>
          <w:rFonts w:ascii="Traditional Arabic" w:hAnsi="Traditional Arabic"/>
          <w:sz w:val="36"/>
          <w:rtl/>
        </w:rPr>
        <w:t xml:space="preserve"> ما يحتاج إلى ضبط.</w:t>
      </w:r>
    </w:p>
    <w:p w:rsidR="004F72CA" w:rsidRPr="006C4A2F" w:rsidRDefault="00740EB3" w:rsidP="00C53EC5">
      <w:pPr>
        <w:pStyle w:val="a6"/>
        <w:numPr>
          <w:ilvl w:val="0"/>
          <w:numId w:val="4"/>
        </w:numPr>
        <w:spacing w:line="560" w:lineRule="exact"/>
        <w:jc w:val="lowKashida"/>
        <w:rPr>
          <w:rFonts w:ascii="Traditional Arabic" w:hAnsi="Traditional Arabic"/>
          <w:sz w:val="36"/>
          <w:rtl/>
        </w:rPr>
      </w:pPr>
      <w:r w:rsidRPr="006C4A2F">
        <w:rPr>
          <w:rFonts w:ascii="Traditional Arabic" w:hAnsi="Traditional Arabic" w:hint="cs"/>
          <w:sz w:val="36"/>
          <w:rtl/>
        </w:rPr>
        <w:t>قمت ب</w:t>
      </w:r>
      <w:r w:rsidR="0090187D" w:rsidRPr="006C4A2F">
        <w:rPr>
          <w:rFonts w:ascii="Traditional Arabic" w:hAnsi="Traditional Arabic" w:hint="cs"/>
          <w:sz w:val="36"/>
          <w:rtl/>
        </w:rPr>
        <w:t>عمل</w:t>
      </w:r>
      <w:r w:rsidR="004F72CA" w:rsidRPr="006C4A2F">
        <w:rPr>
          <w:rFonts w:ascii="Traditional Arabic" w:hAnsi="Traditional Arabic"/>
          <w:sz w:val="36"/>
          <w:rtl/>
        </w:rPr>
        <w:t xml:space="preserve"> الفهارس الفنية اللازمة .</w:t>
      </w:r>
    </w:p>
    <w:p w:rsidR="004F72CA" w:rsidRPr="006C4A2F" w:rsidRDefault="004F72CA" w:rsidP="00C53EC5">
      <w:pPr>
        <w:numPr>
          <w:ilvl w:val="0"/>
          <w:numId w:val="4"/>
        </w:numPr>
        <w:spacing w:line="520" w:lineRule="exact"/>
        <w:jc w:val="lowKashida"/>
        <w:rPr>
          <w:rFonts w:ascii="Traditional Arabic" w:hAnsi="Traditional Arabic"/>
          <w:spacing w:val="-14"/>
          <w:sz w:val="36"/>
          <w:szCs w:val="36"/>
          <w:rtl/>
        </w:rPr>
      </w:pPr>
      <w:r w:rsidRPr="006C4A2F">
        <w:rPr>
          <w:rFonts w:ascii="Traditional Arabic" w:hAnsi="Traditional Arabic"/>
          <w:spacing w:val="-14"/>
          <w:sz w:val="36"/>
          <w:szCs w:val="36"/>
          <w:rtl/>
        </w:rPr>
        <w:t>ذكر</w:t>
      </w:r>
      <w:r w:rsidR="00740EB3" w:rsidRPr="006C4A2F">
        <w:rPr>
          <w:rFonts w:ascii="Traditional Arabic" w:hAnsi="Traditional Arabic" w:hint="cs"/>
          <w:spacing w:val="-14"/>
          <w:sz w:val="36"/>
          <w:szCs w:val="36"/>
          <w:rtl/>
        </w:rPr>
        <w:t>ت</w:t>
      </w:r>
      <w:r w:rsidRPr="006C4A2F">
        <w:rPr>
          <w:rFonts w:ascii="Traditional Arabic" w:hAnsi="Traditional Arabic"/>
          <w:spacing w:val="-14"/>
          <w:sz w:val="36"/>
          <w:szCs w:val="36"/>
          <w:rtl/>
        </w:rPr>
        <w:t xml:space="preserve"> المصادر  والمراجع.</w:t>
      </w:r>
    </w:p>
    <w:p w:rsidR="004F72CA" w:rsidRPr="006C4A2F" w:rsidRDefault="004F72CA" w:rsidP="00DB1F31">
      <w:pPr>
        <w:spacing w:line="520" w:lineRule="exact"/>
        <w:jc w:val="both"/>
        <w:rPr>
          <w:rFonts w:ascii="Traditional Arabic" w:hAnsi="Traditional Arabic"/>
          <w:sz w:val="36"/>
          <w:szCs w:val="36"/>
          <w:rtl/>
        </w:rPr>
      </w:pPr>
      <w:r w:rsidRPr="006C4A2F">
        <w:rPr>
          <w:rFonts w:ascii="Traditional Arabic" w:hAnsi="Traditional Arabic"/>
          <w:b/>
          <w:bCs/>
          <w:sz w:val="36"/>
          <w:szCs w:val="36"/>
          <w:rtl/>
        </w:rPr>
        <w:t>خاتمة</w:t>
      </w:r>
      <w:r w:rsidRPr="006C4A2F">
        <w:rPr>
          <w:rFonts w:ascii="Traditional Arabic" w:hAnsi="Traditional Arabic"/>
          <w:sz w:val="36"/>
          <w:szCs w:val="36"/>
          <w:rtl/>
        </w:rPr>
        <w:t>: وتشتمل على نتائج البحث</w:t>
      </w:r>
      <w:r w:rsidR="00DB1F31" w:rsidRPr="006C4A2F">
        <w:rPr>
          <w:rFonts w:ascii="Traditional Arabic" w:hAnsi="Traditional Arabic" w:hint="cs"/>
          <w:sz w:val="36"/>
          <w:szCs w:val="36"/>
          <w:rtl/>
        </w:rPr>
        <w:t xml:space="preserve"> وتوصياته.</w:t>
      </w:r>
    </w:p>
    <w:p w:rsidR="004F72CA" w:rsidRPr="006C4A2F" w:rsidRDefault="00DB1F31" w:rsidP="004F72CA">
      <w:pPr>
        <w:spacing w:line="520" w:lineRule="exact"/>
        <w:jc w:val="both"/>
        <w:rPr>
          <w:rFonts w:ascii="Traditional Arabic" w:hAnsi="Traditional Arabic"/>
          <w:sz w:val="36"/>
          <w:szCs w:val="36"/>
          <w:rtl/>
        </w:rPr>
      </w:pPr>
      <w:r w:rsidRPr="006C4A2F">
        <w:rPr>
          <w:rFonts w:ascii="Traditional Arabic" w:hAnsi="Traditional Arabic" w:hint="cs"/>
          <w:b/>
          <w:bCs/>
          <w:sz w:val="36"/>
          <w:szCs w:val="36"/>
          <w:rtl/>
        </w:rPr>
        <w:t>الفهارس</w:t>
      </w:r>
      <w:r w:rsidR="004F72CA" w:rsidRPr="006C4A2F">
        <w:rPr>
          <w:rFonts w:ascii="Traditional Arabic" w:hAnsi="Traditional Arabic"/>
          <w:sz w:val="36"/>
          <w:szCs w:val="36"/>
          <w:rtl/>
        </w:rPr>
        <w:t>:</w:t>
      </w:r>
      <w:r w:rsidR="00740EB3" w:rsidRPr="006C4A2F">
        <w:rPr>
          <w:rFonts w:ascii="Traditional Arabic" w:hAnsi="Traditional Arabic" w:hint="cs"/>
          <w:sz w:val="36"/>
          <w:szCs w:val="36"/>
          <w:rtl/>
        </w:rPr>
        <w:t>قمتُ بالفهارس الآتية:-</w:t>
      </w:r>
    </w:p>
    <w:p w:rsidR="0026243C" w:rsidRPr="006C4A2F" w:rsidRDefault="0026243C" w:rsidP="00E500F2">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أ-</w:t>
      </w:r>
      <w:r w:rsidR="00144261" w:rsidRPr="006C4A2F">
        <w:rPr>
          <w:rFonts w:ascii="Traditional Arabic" w:hAnsi="Traditional Arabic" w:hint="cs"/>
          <w:sz w:val="36"/>
          <w:szCs w:val="36"/>
          <w:rtl/>
        </w:rPr>
        <w:t>فهرس الآيات</w:t>
      </w:r>
      <w:r w:rsidR="00A417C6" w:rsidRPr="006C4A2F">
        <w:rPr>
          <w:rFonts w:ascii="Traditional Arabic" w:hAnsi="Traditional Arabic" w:hint="cs"/>
          <w:sz w:val="36"/>
          <w:szCs w:val="36"/>
          <w:rtl/>
        </w:rPr>
        <w:t xml:space="preserve"> .ب-</w:t>
      </w:r>
      <w:r w:rsidR="00A417C6" w:rsidRPr="006C4A2F">
        <w:rPr>
          <w:rFonts w:ascii="Traditional Arabic" w:hAnsi="Traditional Arabic"/>
          <w:sz w:val="36"/>
          <w:szCs w:val="36"/>
          <w:rtl/>
        </w:rPr>
        <w:t>فهرس الأحاديث.</w:t>
      </w:r>
      <w:r w:rsidRPr="006C4A2F">
        <w:rPr>
          <w:rFonts w:ascii="Traditional Arabic" w:hAnsi="Traditional Arabic" w:hint="cs"/>
          <w:sz w:val="36"/>
          <w:szCs w:val="36"/>
          <w:rtl/>
        </w:rPr>
        <w:t>ج</w:t>
      </w:r>
      <w:r w:rsidRPr="006C4A2F">
        <w:rPr>
          <w:rFonts w:ascii="Traditional Arabic" w:hAnsi="Traditional Arabic"/>
          <w:sz w:val="36"/>
          <w:szCs w:val="36"/>
          <w:rtl/>
        </w:rPr>
        <w:t>-فهرس الآثار.</w:t>
      </w:r>
      <w:r w:rsidRPr="006C4A2F">
        <w:rPr>
          <w:rFonts w:ascii="Traditional Arabic" w:hAnsi="Traditional Arabic" w:hint="cs"/>
          <w:sz w:val="36"/>
          <w:szCs w:val="36"/>
          <w:rtl/>
        </w:rPr>
        <w:t>د</w:t>
      </w:r>
      <w:r w:rsidRPr="006C4A2F">
        <w:rPr>
          <w:rFonts w:ascii="Traditional Arabic" w:hAnsi="Traditional Arabic"/>
          <w:sz w:val="36"/>
          <w:szCs w:val="36"/>
          <w:rtl/>
        </w:rPr>
        <w:t>- فهرس الأعلام المترجم لهم.</w:t>
      </w:r>
    </w:p>
    <w:p w:rsidR="00E500F2" w:rsidRPr="006C4A2F" w:rsidRDefault="0026243C" w:rsidP="0026243C">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ه</w:t>
      </w:r>
      <w:r w:rsidRPr="006C4A2F">
        <w:rPr>
          <w:rFonts w:ascii="Traditional Arabic" w:hAnsi="Traditional Arabic"/>
          <w:sz w:val="36"/>
          <w:szCs w:val="36"/>
          <w:rtl/>
        </w:rPr>
        <w:t>- فهرس المصادر والمراجع.</w:t>
      </w:r>
      <w:r w:rsidRPr="006C4A2F">
        <w:rPr>
          <w:rFonts w:ascii="Traditional Arabic" w:hAnsi="Traditional Arabic" w:hint="cs"/>
          <w:sz w:val="36"/>
          <w:szCs w:val="36"/>
          <w:rtl/>
        </w:rPr>
        <w:t xml:space="preserve"> و</w:t>
      </w:r>
      <w:r w:rsidR="00790500" w:rsidRPr="006C4A2F">
        <w:rPr>
          <w:rFonts w:ascii="Traditional Arabic" w:hAnsi="Traditional Arabic"/>
          <w:sz w:val="36"/>
          <w:szCs w:val="36"/>
          <w:rtl/>
        </w:rPr>
        <w:t>- فهرس المو</w:t>
      </w:r>
      <w:r w:rsidR="00790500" w:rsidRPr="006C4A2F">
        <w:rPr>
          <w:rFonts w:ascii="Traditional Arabic" w:hAnsi="Traditional Arabic" w:hint="cs"/>
          <w:sz w:val="36"/>
          <w:szCs w:val="36"/>
          <w:rtl/>
        </w:rPr>
        <w:t>ضوع</w:t>
      </w:r>
      <w:r w:rsidR="00E500F2" w:rsidRPr="006C4A2F">
        <w:rPr>
          <w:rFonts w:ascii="Traditional Arabic" w:hAnsi="Traditional Arabic"/>
          <w:sz w:val="36"/>
          <w:szCs w:val="36"/>
          <w:rtl/>
        </w:rPr>
        <w:t>ات.</w:t>
      </w:r>
    </w:p>
    <w:p w:rsidR="00DB1F31" w:rsidRPr="006C4A2F" w:rsidRDefault="00DB1F31" w:rsidP="000207AC">
      <w:pPr>
        <w:jc w:val="center"/>
        <w:rPr>
          <w:rFonts w:ascii="Traditional Arabic" w:hAnsi="Traditional Arabic"/>
          <w:sz w:val="36"/>
          <w:szCs w:val="36"/>
          <w:rtl/>
        </w:rPr>
        <w:sectPr w:rsidR="00DB1F31" w:rsidRPr="006C4A2F" w:rsidSect="008F0919">
          <w:footnotePr>
            <w:numRestart w:val="eachPage"/>
          </w:footnotePr>
          <w:pgSz w:w="11906" w:h="16838"/>
          <w:pgMar w:top="1440" w:right="1800" w:bottom="1440" w:left="1800" w:header="708" w:footer="708" w:gutter="0"/>
          <w:pgNumType w:fmt="arabicAbjad" w:start="1"/>
          <w:cols w:space="708"/>
          <w:bidi/>
          <w:rtlGutter/>
          <w:docGrid w:linePitch="360"/>
        </w:sectPr>
      </w:pPr>
    </w:p>
    <w:p w:rsidR="00E35CB3" w:rsidRPr="006C4A2F" w:rsidRDefault="00E35CB3" w:rsidP="00DB1F31">
      <w:pPr>
        <w:spacing w:line="520" w:lineRule="exact"/>
        <w:jc w:val="both"/>
        <w:rPr>
          <w:rFonts w:ascii="Traditional Arabic" w:hAnsi="Traditional Arabic"/>
          <w:sz w:val="36"/>
          <w:szCs w:val="36"/>
          <w:rtl/>
        </w:rPr>
        <w:sectPr w:rsidR="00E35CB3" w:rsidRPr="006C4A2F" w:rsidSect="008F0919">
          <w:footnotePr>
            <w:numRestart w:val="eachPage"/>
          </w:footnotePr>
          <w:pgSz w:w="11906" w:h="16838"/>
          <w:pgMar w:top="1440" w:right="1800" w:bottom="1440" w:left="1800" w:header="708" w:footer="708" w:gutter="0"/>
          <w:pgNumType w:fmt="arabicAbjad" w:start="1"/>
          <w:cols w:space="708"/>
          <w:bidi/>
          <w:rtlGutter/>
          <w:docGrid w:linePitch="360"/>
        </w:sectPr>
      </w:pPr>
    </w:p>
    <w:p w:rsidR="004F72CA" w:rsidRPr="006C4A2F" w:rsidRDefault="004F72CA" w:rsidP="00E35CB3">
      <w:pPr>
        <w:spacing w:line="520" w:lineRule="exact"/>
        <w:ind w:firstLine="0"/>
        <w:jc w:val="both"/>
        <w:rPr>
          <w:rFonts w:ascii="Traditional Arabic" w:hAnsi="Traditional Arabic"/>
          <w:sz w:val="36"/>
          <w:szCs w:val="36"/>
          <w:rtl/>
        </w:rPr>
      </w:pPr>
    </w:p>
    <w:p w:rsidR="004F72CA" w:rsidRPr="006C4A2F" w:rsidRDefault="004F72CA" w:rsidP="004F72CA">
      <w:pPr>
        <w:jc w:val="center"/>
        <w:rPr>
          <w:rFonts w:ascii="Traditional Arabic" w:hAnsi="Traditional Arabic"/>
          <w:sz w:val="36"/>
          <w:szCs w:val="36"/>
          <w:rtl/>
        </w:rPr>
      </w:pPr>
    </w:p>
    <w:p w:rsidR="00E500F2" w:rsidRPr="006C4A2F" w:rsidRDefault="00E500F2" w:rsidP="002541F0">
      <w:pPr>
        <w:jc w:val="center"/>
        <w:rPr>
          <w:rFonts w:ascii="Traditional Arabic" w:hAnsi="Traditional Arabic"/>
          <w:b/>
          <w:bCs/>
          <w:sz w:val="44"/>
          <w:szCs w:val="44"/>
          <w:rtl/>
        </w:rPr>
      </w:pPr>
    </w:p>
    <w:p w:rsidR="00E41323" w:rsidRPr="006C4A2F" w:rsidRDefault="00E41323" w:rsidP="002541F0">
      <w:pPr>
        <w:jc w:val="center"/>
        <w:rPr>
          <w:rFonts w:ascii="Traditional Arabic" w:hAnsi="Traditional Arabic"/>
          <w:b/>
          <w:bCs/>
          <w:sz w:val="44"/>
          <w:szCs w:val="44"/>
          <w:rtl/>
        </w:rPr>
      </w:pPr>
      <w:bookmarkStart w:id="16" w:name="الموضوعات12"/>
      <w:r w:rsidRPr="006C4A2F">
        <w:rPr>
          <w:rFonts w:ascii="Traditional Arabic" w:hAnsi="Traditional Arabic"/>
          <w:b/>
          <w:bCs/>
          <w:sz w:val="44"/>
          <w:szCs w:val="44"/>
          <w:rtl/>
        </w:rPr>
        <w:t>الفصل التمهيدي</w:t>
      </w:r>
      <w:bookmarkEnd w:id="16"/>
      <w:r w:rsidRPr="006C4A2F">
        <w:rPr>
          <w:rFonts w:ascii="Traditional Arabic" w:hAnsi="Traditional Arabic"/>
          <w:b/>
          <w:bCs/>
          <w:sz w:val="44"/>
          <w:szCs w:val="44"/>
          <w:rtl/>
        </w:rPr>
        <w:t xml:space="preserve"> :</w:t>
      </w:r>
    </w:p>
    <w:p w:rsidR="005E2BBE" w:rsidRPr="006C4A2F" w:rsidRDefault="005E2BBE" w:rsidP="002541F0">
      <w:pPr>
        <w:jc w:val="center"/>
        <w:rPr>
          <w:rFonts w:ascii="Traditional Arabic" w:hAnsi="Traditional Arabic"/>
          <w:b/>
          <w:bCs/>
          <w:sz w:val="44"/>
          <w:szCs w:val="44"/>
          <w:rtl/>
        </w:rPr>
      </w:pPr>
    </w:p>
    <w:p w:rsidR="005E2BBE" w:rsidRPr="006C4A2F" w:rsidRDefault="005E2BBE" w:rsidP="005E2BBE">
      <w:pPr>
        <w:rPr>
          <w:rFonts w:ascii="Traditional Arabic" w:hAnsi="Traditional Arabic"/>
          <w:b/>
          <w:bCs/>
          <w:sz w:val="44"/>
          <w:szCs w:val="44"/>
          <w:rtl/>
        </w:rPr>
      </w:pPr>
      <w:r w:rsidRPr="006C4A2F">
        <w:rPr>
          <w:rFonts w:ascii="Traditional Arabic" w:hAnsi="Traditional Arabic" w:hint="cs"/>
          <w:b/>
          <w:bCs/>
          <w:sz w:val="44"/>
          <w:szCs w:val="44"/>
          <w:rtl/>
        </w:rPr>
        <w:t>وفيه ثلاثة مباحث:</w:t>
      </w:r>
    </w:p>
    <w:p w:rsidR="00E41323" w:rsidRPr="006C4A2F" w:rsidRDefault="00E41323" w:rsidP="00E41323">
      <w:pPr>
        <w:jc w:val="center"/>
        <w:rPr>
          <w:rFonts w:ascii="Traditional Arabic" w:hAnsi="Traditional Arabic"/>
          <w:b/>
          <w:bCs/>
          <w:sz w:val="44"/>
          <w:szCs w:val="44"/>
          <w:rtl/>
        </w:rPr>
      </w:pPr>
    </w:p>
    <w:p w:rsidR="00E41323" w:rsidRPr="006C4A2F" w:rsidRDefault="00E41323" w:rsidP="00E41323">
      <w:pPr>
        <w:jc w:val="both"/>
        <w:rPr>
          <w:rFonts w:ascii="Traditional Arabic" w:hAnsi="Traditional Arabic"/>
          <w:b/>
          <w:bCs/>
          <w:sz w:val="44"/>
          <w:szCs w:val="44"/>
          <w:rtl/>
        </w:rPr>
      </w:pPr>
      <w:r w:rsidRPr="006C4A2F">
        <w:rPr>
          <w:rFonts w:ascii="Traditional Arabic" w:hAnsi="Traditional Arabic"/>
          <w:b/>
          <w:bCs/>
          <w:sz w:val="44"/>
          <w:szCs w:val="44"/>
          <w:rtl/>
        </w:rPr>
        <w:t>المبحث الأول</w:t>
      </w:r>
      <w:r w:rsidRPr="006C4A2F">
        <w:rPr>
          <w:rFonts w:ascii="Traditional Arabic" w:hAnsi="Traditional Arabic" w:hint="cs"/>
          <w:b/>
          <w:bCs/>
          <w:sz w:val="44"/>
          <w:szCs w:val="44"/>
          <w:rtl/>
        </w:rPr>
        <w:t xml:space="preserve"> </w:t>
      </w:r>
      <w:r w:rsidRPr="006C4A2F">
        <w:rPr>
          <w:rFonts w:ascii="Traditional Arabic" w:hAnsi="Traditional Arabic"/>
          <w:b/>
          <w:bCs/>
          <w:sz w:val="44"/>
          <w:szCs w:val="44"/>
          <w:rtl/>
        </w:rPr>
        <w:t xml:space="preserve">: </w:t>
      </w:r>
      <w:r w:rsidRPr="006C4A2F">
        <w:rPr>
          <w:rFonts w:ascii="Traditional Arabic" w:hAnsi="Traditional Arabic" w:hint="cs"/>
          <w:b/>
          <w:bCs/>
          <w:sz w:val="44"/>
          <w:szCs w:val="44"/>
          <w:rtl/>
        </w:rPr>
        <w:t xml:space="preserve">تعريف </w:t>
      </w:r>
      <w:r w:rsidRPr="006C4A2F">
        <w:rPr>
          <w:rFonts w:ascii="Traditional Arabic" w:hAnsi="Traditional Arabic"/>
          <w:b/>
          <w:bCs/>
          <w:sz w:val="44"/>
          <w:szCs w:val="44"/>
          <w:rtl/>
        </w:rPr>
        <w:t>الحديث الضعيف والموضوع</w:t>
      </w:r>
      <w:r w:rsidRPr="006C4A2F">
        <w:rPr>
          <w:rFonts w:ascii="Traditional Arabic" w:hAnsi="Traditional Arabic" w:hint="cs"/>
          <w:b/>
          <w:bCs/>
          <w:sz w:val="44"/>
          <w:szCs w:val="44"/>
          <w:rtl/>
        </w:rPr>
        <w:t>،</w:t>
      </w:r>
      <w:r w:rsidRPr="006C4A2F">
        <w:rPr>
          <w:rFonts w:ascii="Traditional Arabic" w:hAnsi="Traditional Arabic"/>
          <w:b/>
          <w:bCs/>
          <w:sz w:val="44"/>
          <w:szCs w:val="44"/>
          <w:rtl/>
        </w:rPr>
        <w:t xml:space="preserve"> وحكم العمل بالضعيف.</w:t>
      </w:r>
    </w:p>
    <w:p w:rsidR="00E41323" w:rsidRPr="006C4A2F" w:rsidRDefault="00E41323" w:rsidP="00E41323">
      <w:pPr>
        <w:jc w:val="both"/>
        <w:rPr>
          <w:rFonts w:ascii="Traditional Arabic" w:hAnsi="Traditional Arabic"/>
          <w:b/>
          <w:bCs/>
          <w:sz w:val="44"/>
          <w:szCs w:val="44"/>
          <w:rtl/>
        </w:rPr>
      </w:pPr>
    </w:p>
    <w:p w:rsidR="00E41323" w:rsidRPr="006C4A2F" w:rsidRDefault="00E41323" w:rsidP="00E41323">
      <w:pPr>
        <w:jc w:val="both"/>
        <w:rPr>
          <w:rFonts w:ascii="Traditional Arabic" w:hAnsi="Traditional Arabic"/>
          <w:b/>
          <w:bCs/>
          <w:sz w:val="44"/>
          <w:szCs w:val="44"/>
          <w:rtl/>
        </w:rPr>
      </w:pPr>
      <w:r w:rsidRPr="006C4A2F">
        <w:rPr>
          <w:rFonts w:ascii="Traditional Arabic" w:hAnsi="Traditional Arabic"/>
          <w:b/>
          <w:bCs/>
          <w:sz w:val="44"/>
          <w:szCs w:val="44"/>
          <w:rtl/>
        </w:rPr>
        <w:t>المبحث الثاني : أثر الأحاديث الضعيفة والموضوعة في حدوث البدع والمخالفات</w:t>
      </w:r>
      <w:r w:rsidRPr="006C4A2F">
        <w:rPr>
          <w:rFonts w:ascii="Traditional Arabic" w:hAnsi="Traditional Arabic" w:hint="cs"/>
          <w:b/>
          <w:bCs/>
          <w:sz w:val="44"/>
          <w:szCs w:val="44"/>
          <w:rtl/>
        </w:rPr>
        <w:t xml:space="preserve"> </w:t>
      </w:r>
      <w:r w:rsidRPr="006C4A2F">
        <w:rPr>
          <w:rFonts w:ascii="Traditional Arabic" w:hAnsi="Traditional Arabic"/>
          <w:b/>
          <w:bCs/>
          <w:sz w:val="44"/>
          <w:szCs w:val="44"/>
          <w:rtl/>
        </w:rPr>
        <w:t>و</w:t>
      </w:r>
      <w:r w:rsidRPr="006C4A2F">
        <w:rPr>
          <w:rFonts w:ascii="Traditional Arabic" w:hAnsi="Traditional Arabic" w:hint="cs"/>
          <w:b/>
          <w:bCs/>
          <w:sz w:val="44"/>
          <w:szCs w:val="44"/>
          <w:rtl/>
        </w:rPr>
        <w:t xml:space="preserve"> </w:t>
      </w:r>
      <w:r w:rsidRPr="006C4A2F">
        <w:rPr>
          <w:rFonts w:ascii="Traditional Arabic" w:hAnsi="Traditional Arabic"/>
          <w:b/>
          <w:bCs/>
          <w:sz w:val="44"/>
          <w:szCs w:val="44"/>
          <w:rtl/>
        </w:rPr>
        <w:t>انتشارها</w:t>
      </w:r>
      <w:r w:rsidRPr="006C4A2F">
        <w:rPr>
          <w:rFonts w:ascii="Traditional Arabic" w:hAnsi="Traditional Arabic" w:hint="cs"/>
          <w:b/>
          <w:bCs/>
          <w:sz w:val="44"/>
          <w:szCs w:val="44"/>
          <w:rtl/>
        </w:rPr>
        <w:t>، و</w:t>
      </w:r>
      <w:r w:rsidR="00B961F5" w:rsidRPr="006C4A2F">
        <w:rPr>
          <w:rFonts w:ascii="Traditional Arabic" w:hAnsi="Traditional Arabic" w:hint="cs"/>
          <w:b/>
          <w:bCs/>
          <w:sz w:val="44"/>
          <w:szCs w:val="44"/>
          <w:rtl/>
        </w:rPr>
        <w:t xml:space="preserve"> أنه يمكن </w:t>
      </w:r>
      <w:r w:rsidRPr="006C4A2F">
        <w:rPr>
          <w:rFonts w:ascii="Traditional Arabic" w:hAnsi="Traditional Arabic" w:hint="cs"/>
          <w:b/>
          <w:bCs/>
          <w:sz w:val="44"/>
          <w:szCs w:val="44"/>
          <w:rtl/>
        </w:rPr>
        <w:t>الاستغناء عنها بالصحيح الثابت</w:t>
      </w:r>
      <w:r w:rsidRPr="006C4A2F">
        <w:rPr>
          <w:rFonts w:ascii="Traditional Arabic" w:hAnsi="Traditional Arabic"/>
          <w:b/>
          <w:bCs/>
          <w:sz w:val="44"/>
          <w:szCs w:val="44"/>
          <w:rtl/>
        </w:rPr>
        <w:t>.</w:t>
      </w:r>
    </w:p>
    <w:p w:rsidR="00E41323" w:rsidRPr="006C4A2F" w:rsidRDefault="00E41323" w:rsidP="00E41323">
      <w:pPr>
        <w:jc w:val="both"/>
        <w:rPr>
          <w:rFonts w:ascii="Traditional Arabic" w:hAnsi="Traditional Arabic"/>
          <w:b/>
          <w:bCs/>
          <w:sz w:val="44"/>
          <w:szCs w:val="44"/>
          <w:rtl/>
        </w:rPr>
      </w:pPr>
    </w:p>
    <w:p w:rsidR="00E41323" w:rsidRPr="006C4A2F" w:rsidRDefault="00E41323" w:rsidP="00E41323">
      <w:pPr>
        <w:jc w:val="both"/>
        <w:rPr>
          <w:rFonts w:ascii="Traditional Arabic" w:hAnsi="Traditional Arabic"/>
          <w:b/>
          <w:bCs/>
          <w:sz w:val="44"/>
          <w:szCs w:val="44"/>
          <w:rtl/>
        </w:rPr>
      </w:pPr>
      <w:r w:rsidRPr="006C4A2F">
        <w:rPr>
          <w:rFonts w:ascii="Traditional Arabic" w:hAnsi="Traditional Arabic"/>
          <w:b/>
          <w:bCs/>
          <w:sz w:val="44"/>
          <w:szCs w:val="44"/>
          <w:rtl/>
        </w:rPr>
        <w:t>المبحث الثالث : التعريف بالحج وأنواع النسك.</w:t>
      </w:r>
    </w:p>
    <w:p w:rsidR="004F72CA" w:rsidRPr="006C4A2F" w:rsidRDefault="00577E21" w:rsidP="008F45B8">
      <w:pPr>
        <w:jc w:val="center"/>
        <w:rPr>
          <w:rFonts w:ascii="Traditional Arabic" w:hAnsi="Traditional Arabic"/>
          <w:b/>
          <w:bCs/>
          <w:rtl/>
        </w:rPr>
      </w:pPr>
      <w:r w:rsidRPr="006C4A2F">
        <w:rPr>
          <w:rFonts w:ascii="Traditional Arabic" w:hAnsi="Traditional Arabic"/>
          <w:b/>
          <w:bCs/>
          <w:noProof/>
          <w:sz w:val="36"/>
          <w:szCs w:val="36"/>
          <w:rtl/>
          <w:lang w:eastAsia="en-US"/>
        </w:rPr>
        <w:pict>
          <v:roundrect id="_x0000_s1061" style="position:absolute;left:0;text-align:left;margin-left:180.75pt;margin-top:200.05pt;width:56.35pt;height:25.7pt;z-index:251665920" arcsize="10923f" strokecolor="white">
            <w10:wrap anchorx="page"/>
          </v:roundrect>
        </w:pict>
      </w:r>
      <w:r w:rsidR="00E41323" w:rsidRPr="006C4A2F">
        <w:rPr>
          <w:rFonts w:ascii="Traditional Arabic" w:hAnsi="Traditional Arabic"/>
          <w:b/>
          <w:bCs/>
          <w:sz w:val="36"/>
          <w:szCs w:val="36"/>
          <w:rtl/>
        </w:rPr>
        <w:br w:type="page"/>
      </w:r>
      <w:r w:rsidR="004F72CA" w:rsidRPr="006C4A2F">
        <w:rPr>
          <w:rFonts w:ascii="Traditional Arabic" w:hAnsi="Traditional Arabic"/>
          <w:b/>
          <w:bCs/>
          <w:rtl/>
        </w:rPr>
        <w:lastRenderedPageBreak/>
        <w:t>الفصل التمهيدي :</w:t>
      </w:r>
    </w:p>
    <w:p w:rsidR="004F72CA" w:rsidRPr="006C4A2F" w:rsidRDefault="004F72CA" w:rsidP="00437390">
      <w:pPr>
        <w:jc w:val="both"/>
        <w:rPr>
          <w:rFonts w:ascii="Traditional Arabic" w:hAnsi="Traditional Arabic"/>
          <w:b/>
          <w:bCs/>
          <w:sz w:val="36"/>
          <w:szCs w:val="36"/>
          <w:rtl/>
        </w:rPr>
      </w:pPr>
      <w:bookmarkStart w:id="17" w:name="الموضوعات13"/>
      <w:r w:rsidRPr="006C4A2F">
        <w:rPr>
          <w:rFonts w:ascii="Traditional Arabic" w:hAnsi="Traditional Arabic"/>
          <w:b/>
          <w:bCs/>
          <w:sz w:val="36"/>
          <w:szCs w:val="36"/>
          <w:rtl/>
        </w:rPr>
        <w:t xml:space="preserve">المبحث الأول : </w:t>
      </w:r>
      <w:r w:rsidR="00740EB3" w:rsidRPr="006C4A2F">
        <w:rPr>
          <w:rFonts w:ascii="Traditional Arabic" w:hAnsi="Traditional Arabic" w:hint="cs"/>
          <w:b/>
          <w:bCs/>
          <w:sz w:val="36"/>
          <w:szCs w:val="36"/>
          <w:rtl/>
        </w:rPr>
        <w:t xml:space="preserve">تعريف </w:t>
      </w:r>
      <w:r w:rsidRPr="006C4A2F">
        <w:rPr>
          <w:rFonts w:ascii="Traditional Arabic" w:hAnsi="Traditional Arabic"/>
          <w:b/>
          <w:bCs/>
          <w:sz w:val="36"/>
          <w:szCs w:val="36"/>
          <w:rtl/>
        </w:rPr>
        <w:t>الحديث الضعيف والموضوع وحكم العمل بالضعيف.</w:t>
      </w:r>
      <w:bookmarkEnd w:id="17"/>
      <w:r w:rsidR="00577E21" w:rsidRPr="006C4A2F">
        <w:rPr>
          <w:rFonts w:ascii="Traditional Arabic" w:hAnsi="Traditional Arabic"/>
          <w:b/>
          <w:bCs/>
          <w:sz w:val="36"/>
          <w:szCs w:val="36"/>
          <w:rtl/>
        </w:rPr>
        <w:fldChar w:fldCharType="begin"/>
      </w:r>
      <w:r w:rsidR="0020536F" w:rsidRPr="006C4A2F">
        <w:instrText xml:space="preserve"> XE "</w:instrText>
      </w:r>
      <w:r w:rsidR="0020536F" w:rsidRPr="006C4A2F">
        <w:rPr>
          <w:rFonts w:ascii="Traditional Arabic" w:hAnsi="Traditional Arabic"/>
          <w:b/>
          <w:bCs/>
          <w:sz w:val="36"/>
          <w:szCs w:val="36"/>
          <w:rtl/>
        </w:rPr>
        <w:instrText xml:space="preserve">الفصل التمهيدي </w:instrText>
      </w:r>
      <w:r w:rsidR="0020536F" w:rsidRPr="006C4A2F">
        <w:instrText>\</w:instrText>
      </w:r>
      <w:r w:rsidR="0020536F" w:rsidRPr="006C4A2F">
        <w:rPr>
          <w:rFonts w:ascii="Traditional Arabic" w:hAnsi="Traditional Arabic"/>
          <w:b/>
          <w:bCs/>
          <w:sz w:val="36"/>
          <w:szCs w:val="36"/>
          <w:rtl/>
        </w:rPr>
        <w:instrText>:</w:instrText>
      </w:r>
      <w:r w:rsidR="0020536F" w:rsidRPr="006C4A2F">
        <w:instrText xml:space="preserve">" </w:instrText>
      </w:r>
      <w:r w:rsidR="00577E21" w:rsidRPr="006C4A2F">
        <w:rPr>
          <w:rFonts w:ascii="Traditional Arabic" w:hAnsi="Traditional Arabic"/>
          <w:b/>
          <w:bCs/>
          <w:sz w:val="36"/>
          <w:szCs w:val="36"/>
          <w:rtl/>
        </w:rPr>
        <w:fldChar w:fldCharType="end"/>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الخبر المردود عموم</w:t>
      </w:r>
      <w:r w:rsidR="00740EB3" w:rsidRPr="006C4A2F">
        <w:rPr>
          <w:rFonts w:ascii="Traditional Arabic" w:eastAsia="Calibri" w:hAnsi="Traditional Arabic"/>
          <w:sz w:val="36"/>
          <w:szCs w:val="36"/>
          <w:rtl/>
          <w:lang w:eastAsia="en-US"/>
        </w:rPr>
        <w:t>ا: هو الذي لم يترجَّح صدقُ الم</w:t>
      </w:r>
      <w:r w:rsidRPr="006C4A2F">
        <w:rPr>
          <w:rFonts w:ascii="Traditional Arabic" w:eastAsia="Calibri" w:hAnsi="Traditional Arabic"/>
          <w:sz w:val="36"/>
          <w:szCs w:val="36"/>
          <w:rtl/>
          <w:lang w:eastAsia="en-US"/>
        </w:rPr>
        <w:t>خْبِر به. وذلك بفقد شرط أو أكثر من شروط القبول.</w:t>
      </w:r>
      <w:r w:rsidRPr="006C4A2F">
        <w:rPr>
          <w:rFonts w:ascii="Traditional Arabic" w:hAnsi="Traditional Arabic"/>
          <w:sz w:val="36"/>
          <w:szCs w:val="36"/>
          <w:vertAlign w:val="superscript"/>
          <w:rtl/>
        </w:rPr>
        <w:t xml:space="preserve"> </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 xml:space="preserve"> وقد قسم علماء الحديث الخبر المردود إلى أقسام كثيرة، زاد على الأربعين نوعاً، وأطلقوا على كثير من تلك الأقسام أسماء خاصة بها ، ومنها ما لم يطلقوا عليها اسما خاصاً بها، بل سموها باسم عام هو " الضعيف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15"/>
      </w:r>
      <w:r w:rsidRPr="006C4A2F">
        <w:rPr>
          <w:rFonts w:ascii="Traditional Arabic" w:hAnsi="Traditional Arabic"/>
          <w:sz w:val="36"/>
          <w:szCs w:val="36"/>
          <w:vertAlign w:val="superscript"/>
          <w:rtl/>
        </w:rPr>
        <w:t>)</w:t>
      </w:r>
    </w:p>
    <w:p w:rsidR="004F72CA" w:rsidRPr="006C4A2F" w:rsidRDefault="004F72CA" w:rsidP="00181666">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أمَّا أسبابُ رد الحديث فكثيرة؛ لكنها ترجع بالجملة إلى أحد سببين رئيسين، أو كليهما، وقد حصرهما الحافظ ابن حجر ،وهما:</w:t>
      </w:r>
      <w:r w:rsidR="00181666" w:rsidRPr="006C4A2F">
        <w:rPr>
          <w:rFonts w:ascii="Traditional Arabic" w:eastAsia="Calibri" w:hAnsi="Traditional Arabic" w:hint="cs"/>
          <w:sz w:val="36"/>
          <w:szCs w:val="36"/>
          <w:rtl/>
          <w:lang w:eastAsia="en-US"/>
        </w:rPr>
        <w:t xml:space="preserve"> 1- </w:t>
      </w:r>
      <w:r w:rsidRPr="006C4A2F">
        <w:rPr>
          <w:rFonts w:ascii="Traditional Arabic" w:eastAsia="Calibri" w:hAnsi="Traditional Arabic"/>
          <w:sz w:val="36"/>
          <w:szCs w:val="36"/>
          <w:rtl/>
          <w:lang w:eastAsia="en-US"/>
        </w:rPr>
        <w:t>سَقْطُ من الإسناد.</w:t>
      </w:r>
      <w:r w:rsidR="00181666" w:rsidRPr="006C4A2F">
        <w:rPr>
          <w:rFonts w:ascii="Traditional Arabic" w:eastAsia="Calibri" w:hAnsi="Traditional Arabic" w:hint="cs"/>
          <w:sz w:val="36"/>
          <w:szCs w:val="36"/>
          <w:rtl/>
          <w:lang w:eastAsia="en-US"/>
        </w:rPr>
        <w:t xml:space="preserve"> 2- و</w:t>
      </w:r>
      <w:r w:rsidRPr="006C4A2F">
        <w:rPr>
          <w:rFonts w:ascii="Traditional Arabic" w:eastAsia="Calibri" w:hAnsi="Traditional Arabic"/>
          <w:sz w:val="36"/>
          <w:szCs w:val="36"/>
          <w:rtl/>
          <w:lang w:eastAsia="en-US"/>
        </w:rPr>
        <w:t>طعنٌ في الراوي.</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وتحت كلٍّ من هذين السببين أنواعٌ متعددة.</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16"/>
      </w:r>
      <w:r w:rsidRPr="006C4A2F">
        <w:rPr>
          <w:rFonts w:ascii="Traditional Arabic" w:hAnsi="Traditional Arabic"/>
          <w:sz w:val="36"/>
          <w:szCs w:val="36"/>
          <w:vertAlign w:val="superscript"/>
          <w:rtl/>
        </w:rPr>
        <w:t xml:space="preserve">) </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u w:val="single"/>
          <w:rtl/>
          <w:lang w:eastAsia="en-US"/>
        </w:rPr>
      </w:pPr>
      <w:r w:rsidRPr="006C4A2F">
        <w:rPr>
          <w:rFonts w:ascii="Traditional Arabic" w:eastAsia="Calibri" w:hAnsi="Traditional Arabic"/>
          <w:sz w:val="36"/>
          <w:szCs w:val="36"/>
          <w:u w:val="single"/>
          <w:rtl/>
          <w:lang w:eastAsia="en-US"/>
        </w:rPr>
        <w:t>أما تعريف الحديث الضعيف في اللغة:</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الحَدِيثُ: نقيضُ القديم والحُدُوث نقيضُ القُدْمةِ حَدَثَ الشيءُ يَحْدُثُ حُدُوثاً وحَداثةً وأَحْدَثه هو فهو مُحْدَثٌ وحَديث.</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17"/>
      </w:r>
      <w:r w:rsidRPr="006C4A2F">
        <w:rPr>
          <w:rFonts w:ascii="Traditional Arabic" w:hAnsi="Traditional Arabic"/>
          <w:sz w:val="36"/>
          <w:szCs w:val="36"/>
          <w:vertAlign w:val="superscript"/>
          <w:rtl/>
        </w:rPr>
        <w:t>)</w:t>
      </w:r>
    </w:p>
    <w:p w:rsidR="00181666" w:rsidRPr="006C4A2F" w:rsidRDefault="004F72CA" w:rsidP="00181666">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فالحديث ما ي</w:t>
      </w:r>
      <w:r w:rsidR="005835BF"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حد</w:t>
      </w:r>
      <w:r w:rsidR="005835BF"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ث به المحد</w:t>
      </w:r>
      <w:r w:rsidR="005835BF"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ث تحديث</w:t>
      </w:r>
      <w:r w:rsidR="005835BF" w:rsidRPr="006C4A2F">
        <w:rPr>
          <w:rFonts w:ascii="Traditional Arabic" w:eastAsia="Calibri" w:hAnsi="Traditional Arabic" w:hint="cs"/>
          <w:sz w:val="36"/>
          <w:szCs w:val="36"/>
          <w:rtl/>
          <w:lang w:eastAsia="en-US"/>
        </w:rPr>
        <w:t>ً</w:t>
      </w:r>
      <w:r w:rsidR="00181666" w:rsidRPr="006C4A2F">
        <w:rPr>
          <w:rFonts w:ascii="Traditional Arabic" w:eastAsia="Calibri" w:hAnsi="Traditional Arabic"/>
          <w:sz w:val="36"/>
          <w:szCs w:val="36"/>
          <w:rtl/>
          <w:lang w:eastAsia="en-US"/>
        </w:rPr>
        <w:t>ا،</w:t>
      </w:r>
      <w:r w:rsidR="00181666"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و</w:t>
      </w:r>
      <w:r w:rsidR="005835BF"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رجل</w:t>
      </w:r>
      <w:r w:rsidR="005835BF"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ح</w:t>
      </w:r>
      <w:r w:rsidR="005835BF"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د</w:t>
      </w:r>
      <w:r w:rsidR="005835BF"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ث: أي كثير الحديث.</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18"/>
      </w:r>
      <w:r w:rsidRPr="006C4A2F">
        <w:rPr>
          <w:rFonts w:ascii="Traditional Arabic" w:hAnsi="Traditional Arabic"/>
          <w:sz w:val="36"/>
          <w:szCs w:val="36"/>
          <w:vertAlign w:val="superscript"/>
          <w:rtl/>
        </w:rPr>
        <w:t>)</w:t>
      </w:r>
      <w:r w:rsidR="005835BF" w:rsidRPr="006C4A2F">
        <w:rPr>
          <w:rFonts w:ascii="Traditional Arabic" w:eastAsia="Calibri" w:hAnsi="Traditional Arabic" w:hint="cs"/>
          <w:sz w:val="36"/>
          <w:szCs w:val="36"/>
          <w:rtl/>
          <w:lang w:eastAsia="en-US"/>
        </w:rPr>
        <w:br/>
      </w:r>
      <w:r w:rsidRPr="006C4A2F">
        <w:rPr>
          <w:rFonts w:ascii="Traditional Arabic" w:eastAsia="Calibri" w:hAnsi="Traditional Arabic"/>
          <w:sz w:val="36"/>
          <w:szCs w:val="36"/>
          <w:rtl/>
          <w:lang w:eastAsia="en-US"/>
        </w:rPr>
        <w:t>ال</w:t>
      </w:r>
      <w:r w:rsidR="005835BF" w:rsidRPr="006C4A2F">
        <w:rPr>
          <w:rFonts w:ascii="Traditional Arabic" w:eastAsia="Calibri" w:hAnsi="Traditional Arabic"/>
          <w:sz w:val="36"/>
          <w:szCs w:val="36"/>
          <w:rtl/>
          <w:lang w:eastAsia="en-US"/>
        </w:rPr>
        <w:t>ضعيف:من الضعف-بضم الضاد وفتحها-قال الليث:خلاف القوة</w:t>
      </w:r>
      <w:r w:rsidRPr="006C4A2F">
        <w:rPr>
          <w:rFonts w:ascii="Traditional Arabic" w:eastAsia="Calibri" w:hAnsi="Traditional Arabic"/>
          <w:sz w:val="36"/>
          <w:szCs w:val="36"/>
          <w:rtl/>
          <w:lang w:eastAsia="en-US"/>
        </w:rPr>
        <w:t>،</w:t>
      </w:r>
      <w:r w:rsidR="005835BF"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وهما لغتان لمدلول واحد، ويستعملان لضعف البدن و</w:t>
      </w:r>
      <w:r w:rsidR="00E500F2" w:rsidRPr="006C4A2F">
        <w:rPr>
          <w:rFonts w:ascii="Traditional Arabic" w:eastAsia="Calibri" w:hAnsi="Traditional Arabic" w:hint="cs"/>
          <w:sz w:val="36"/>
          <w:szCs w:val="36"/>
          <w:rtl/>
          <w:lang w:eastAsia="en-US"/>
        </w:rPr>
        <w:t xml:space="preserve"> </w:t>
      </w:r>
      <w:r w:rsidR="005835BF" w:rsidRPr="006C4A2F">
        <w:rPr>
          <w:rFonts w:ascii="Traditional Arabic" w:eastAsia="Calibri" w:hAnsi="Traditional Arabic"/>
          <w:sz w:val="36"/>
          <w:szCs w:val="36"/>
          <w:rtl/>
          <w:lang w:eastAsia="en-US"/>
        </w:rPr>
        <w:t>ضعف الرأي معا،</w:t>
      </w:r>
      <w:r w:rsidRPr="006C4A2F">
        <w:rPr>
          <w:rFonts w:ascii="Traditional Arabic" w:eastAsia="Calibri" w:hAnsi="Traditional Arabic"/>
          <w:sz w:val="36"/>
          <w:szCs w:val="36"/>
          <w:rtl/>
          <w:lang w:eastAsia="en-US"/>
        </w:rPr>
        <w:t>ن</w:t>
      </w:r>
      <w:r w:rsidR="00181666"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سب هذا القول إلى البصريين.</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19"/>
      </w:r>
      <w:r w:rsidRPr="006C4A2F">
        <w:rPr>
          <w:rFonts w:ascii="Traditional Arabic" w:hAnsi="Traditional Arabic"/>
          <w:sz w:val="36"/>
          <w:szCs w:val="36"/>
          <w:vertAlign w:val="superscript"/>
          <w:rtl/>
        </w:rPr>
        <w:t>)</w:t>
      </w:r>
    </w:p>
    <w:p w:rsidR="004F72CA" w:rsidRPr="006C4A2F" w:rsidRDefault="00181666" w:rsidP="00181666">
      <w:pPr>
        <w:widowControl/>
        <w:bidi w:val="0"/>
        <w:ind w:firstLine="0"/>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br w:type="page"/>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lastRenderedPageBreak/>
        <w:t xml:space="preserve"> </w:t>
      </w:r>
      <w:r w:rsidRPr="006C4A2F">
        <w:rPr>
          <w:rFonts w:ascii="Traditional Arabic" w:eastAsia="Calibri" w:hAnsi="Traditional Arabic"/>
          <w:sz w:val="36"/>
          <w:szCs w:val="36"/>
          <w:u w:val="single"/>
          <w:rtl/>
          <w:lang w:eastAsia="en-US"/>
        </w:rPr>
        <w:t>وأما تعريفُ الحديث الضعيف في الاصطلاح:</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قال ابن الصلاح</w:t>
      </w:r>
      <w:r w:rsidR="003A093C" w:rsidRPr="006C4A2F">
        <w:rPr>
          <w:rFonts w:ascii="Traditional Arabic" w:hAnsi="Traditional Arabic"/>
          <w:sz w:val="36"/>
          <w:szCs w:val="36"/>
          <w:vertAlign w:val="superscript"/>
          <w:rtl/>
        </w:rPr>
        <w:t>(</w:t>
      </w:r>
      <w:r w:rsidR="003A093C" w:rsidRPr="006C4A2F">
        <w:rPr>
          <w:rStyle w:val="a3"/>
          <w:rFonts w:ascii="Traditional Arabic" w:hAnsi="Traditional Arabic" w:cs="Traditional Arabic"/>
          <w:rtl/>
        </w:rPr>
        <w:footnoteReference w:id="20"/>
      </w:r>
      <w:r w:rsidR="003A093C"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كل حديث لم يجتمع فيه صفات الحديث الصحيح، ولا صفا</w:t>
      </w:r>
      <w:r w:rsidR="005835BF" w:rsidRPr="006C4A2F">
        <w:rPr>
          <w:rFonts w:ascii="Traditional Arabic" w:eastAsia="Calibri" w:hAnsi="Traditional Arabic"/>
          <w:sz w:val="36"/>
          <w:szCs w:val="36"/>
          <w:rtl/>
          <w:lang w:eastAsia="en-US"/>
        </w:rPr>
        <w:t>ت الحديث الحسن .. فهو حديث ضعيف</w:t>
      </w:r>
      <w:r w:rsidRPr="006C4A2F">
        <w:rPr>
          <w:rFonts w:ascii="Traditional Arabic" w:eastAsia="Calibri" w:hAnsi="Traditional Arabic"/>
          <w:sz w:val="36"/>
          <w:szCs w:val="36"/>
          <w:rtl/>
          <w:lang w:eastAsia="en-US"/>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21"/>
      </w:r>
      <w:r w:rsidRPr="006C4A2F">
        <w:rPr>
          <w:rFonts w:ascii="Traditional Arabic" w:hAnsi="Traditional Arabic"/>
          <w:sz w:val="36"/>
          <w:szCs w:val="36"/>
          <w:vertAlign w:val="superscript"/>
          <w:rtl/>
        </w:rPr>
        <w:t>)</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 درج على هذا التعريف كل من النووي،</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22"/>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وابن كثير.</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23"/>
      </w:r>
      <w:r w:rsidRPr="006C4A2F">
        <w:rPr>
          <w:rFonts w:ascii="Traditional Arabic" w:hAnsi="Traditional Arabic"/>
          <w:sz w:val="36"/>
          <w:szCs w:val="36"/>
          <w:vertAlign w:val="superscript"/>
          <w:rtl/>
        </w:rPr>
        <w:t>)</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 عرَّف الحافظ ابن حجر</w:t>
      </w:r>
      <w:r w:rsidR="008F3676" w:rsidRPr="006C4A2F">
        <w:rPr>
          <w:rFonts w:ascii="Traditional Arabic" w:hAnsi="Traditional Arabic"/>
          <w:sz w:val="36"/>
          <w:szCs w:val="36"/>
          <w:vertAlign w:val="superscript"/>
          <w:rtl/>
        </w:rPr>
        <w:t>(</w:t>
      </w:r>
      <w:r w:rsidR="008F3676" w:rsidRPr="006C4A2F">
        <w:rPr>
          <w:rStyle w:val="a3"/>
          <w:rFonts w:ascii="Traditional Arabic" w:hAnsi="Traditional Arabic" w:cs="Traditional Arabic"/>
          <w:rtl/>
        </w:rPr>
        <w:footnoteReference w:id="24"/>
      </w:r>
      <w:r w:rsidR="008F3676"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الحديث الضعيف</w:t>
      </w:r>
      <w:r w:rsidR="008F3676" w:rsidRPr="006C4A2F">
        <w:rPr>
          <w:rFonts w:ascii="Traditional Arabic" w:eastAsia="Calibri" w:hAnsi="Traditional Arabic" w:hint="cs"/>
          <w:sz w:val="36"/>
          <w:szCs w:val="36"/>
          <w:rtl/>
          <w:lang w:eastAsia="en-US"/>
        </w:rPr>
        <w:t xml:space="preserve"> فقال</w:t>
      </w:r>
      <w:r w:rsidRPr="006C4A2F">
        <w:rPr>
          <w:rFonts w:ascii="Traditional Arabic" w:eastAsia="Calibri" w:hAnsi="Traditional Arabic"/>
          <w:sz w:val="36"/>
          <w:szCs w:val="36"/>
          <w:rtl/>
          <w:lang w:eastAsia="en-US"/>
        </w:rPr>
        <w:t>:ما لم تجتمع فيه صفات القبول.</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25"/>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وقد اعترِضت على هذه التعريفات، ونوقشت وأجيب عليها بما لا يتسع هنا لذكره؛</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26"/>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لكن يمكن أن نجمع منها تعريفًا ملخصًا للحديث الضعيف وهو: ما فقد شرطا من شروط الحديث المقبول، وهي ستة:</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1 - العدالة: أي الصدق والتقوى والالتزام الظاهر بأحكام الإسلام.</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2 - الضبط: هو الدقة في الحفظ و</w:t>
      </w:r>
      <w:r w:rsidR="0044150B" w:rsidRPr="006C4A2F">
        <w:rPr>
          <w:rFonts w:ascii="Traditional Arabic" w:eastAsia="Calibri" w:hAnsi="Traditional Arabic"/>
          <w:sz w:val="36"/>
          <w:szCs w:val="36"/>
          <w:rtl/>
          <w:lang w:eastAsia="en-US"/>
        </w:rPr>
        <w:t>الإتقان ثم الاستحضار عند الأداء</w:t>
      </w:r>
      <w:r w:rsidRPr="006C4A2F">
        <w:rPr>
          <w:rFonts w:ascii="Traditional Arabic" w:eastAsia="Calibri" w:hAnsi="Traditional Arabic"/>
          <w:sz w:val="36"/>
          <w:szCs w:val="36"/>
          <w:rtl/>
          <w:lang w:eastAsia="en-US"/>
        </w:rPr>
        <w:t>.</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lastRenderedPageBreak/>
        <w:t>3 - الاتصال: أي كل واحد من الرواة قد تلقاه من رواة الحديث حتى النهاية دون إرسال أو انقطاع.</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4- عدم الشذوذ: وهو مخالفة الراوي الثقة لمن هو أ</w:t>
      </w:r>
      <w:r w:rsidR="00740EB3" w:rsidRPr="006C4A2F">
        <w:rPr>
          <w:rFonts w:ascii="Traditional Arabic" w:eastAsia="Calibri" w:hAnsi="Traditional Arabic" w:hint="cs"/>
          <w:sz w:val="36"/>
          <w:szCs w:val="36"/>
          <w:rtl/>
          <w:lang w:eastAsia="en-US"/>
        </w:rPr>
        <w:t>و</w:t>
      </w:r>
      <w:r w:rsidRPr="006C4A2F">
        <w:rPr>
          <w:rFonts w:ascii="Traditional Arabic" w:eastAsia="Calibri" w:hAnsi="Traditional Arabic"/>
          <w:sz w:val="36"/>
          <w:szCs w:val="36"/>
          <w:rtl/>
          <w:lang w:eastAsia="en-US"/>
        </w:rPr>
        <w:t>ثق منه .</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5- عدم وجود العلة القادحة: أي سلامة الحديث من وصف خفي قادح في صحة الحديث والظاهر السلامة منه.</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6 - العاضدُ عند الاحتياج إليه.</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27"/>
      </w:r>
      <w:r w:rsidRPr="006C4A2F">
        <w:rPr>
          <w:rFonts w:ascii="Traditional Arabic" w:hAnsi="Traditional Arabic"/>
          <w:sz w:val="36"/>
          <w:szCs w:val="36"/>
          <w:vertAlign w:val="superscript"/>
          <w:rtl/>
        </w:rPr>
        <w:t>)</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والسببُ في الحكم على الحديث بالضعف لفقدِ أحد شروط القبول، أنه باجتماع هذه الشروط ينهضُ الدليلُ الذي يثبت أنَّ الحديث قد أدَّاهُ رواته كما هو،فإذا اختلَّ واحدٌ منها، فُقِدَ الدليل على ذلك .</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ومنْ هنا يتَّضحُ لنا احتياطَ المحدِّثين الشديدَ في قبولِ الحديث،حيث إنهم جعلوا مجردَ فقدِ الدليل كافياً لردِّ الحديثِ والحكم عليهِ بالضعفِ،مع أنَّ فقد الدليل ليس دليلاً محتِّماً على الخطأ أو الكذب في رواية الحديث.</w:t>
      </w:r>
    </w:p>
    <w:p w:rsidR="004F72CA" w:rsidRPr="006C4A2F" w:rsidRDefault="004F72CA" w:rsidP="008E2A2D">
      <w:pPr>
        <w:jc w:val="both"/>
        <w:rPr>
          <w:rFonts w:ascii="Traditional Arabic" w:hAnsi="Traditional Arabic"/>
          <w:sz w:val="36"/>
          <w:szCs w:val="36"/>
          <w:rtl/>
        </w:rPr>
      </w:pPr>
      <w:r w:rsidRPr="006C4A2F">
        <w:rPr>
          <w:rFonts w:ascii="Traditional Arabic" w:eastAsia="Calibri" w:hAnsi="Traditional Arabic"/>
          <w:sz w:val="36"/>
          <w:szCs w:val="36"/>
          <w:rtl/>
          <w:lang w:eastAsia="en-US"/>
        </w:rPr>
        <w:t xml:space="preserve">كما أنه يتبين لنا </w:t>
      </w:r>
      <w:r w:rsidR="00AD64AD" w:rsidRPr="006C4A2F">
        <w:rPr>
          <w:rFonts w:ascii="Traditional Arabic" w:eastAsia="Calibri" w:hAnsi="Traditional Arabic"/>
          <w:sz w:val="36"/>
          <w:szCs w:val="36"/>
          <w:rtl/>
          <w:lang w:eastAsia="en-US"/>
        </w:rPr>
        <w:t>من</w:t>
      </w:r>
      <w:r w:rsidRPr="006C4A2F">
        <w:rPr>
          <w:rFonts w:ascii="Traditional Arabic" w:eastAsia="Calibri" w:hAnsi="Traditional Arabic"/>
          <w:sz w:val="36"/>
          <w:szCs w:val="36"/>
          <w:rtl/>
          <w:lang w:eastAsia="en-US"/>
        </w:rPr>
        <w:t xml:space="preserve"> هذه الشروط، أنَّ هذا الاصطلاح لقبٌ عام يشمل كلَّ حديثٍ مردودٍ، مهما كان سبب ردِّه.</w:t>
      </w:r>
      <w:r w:rsidRPr="006C4A2F">
        <w:rPr>
          <w:rFonts w:ascii="Traditional Arabic" w:hAnsi="Traditional Arabic"/>
          <w:sz w:val="36"/>
          <w:szCs w:val="36"/>
          <w:rtl/>
        </w:rPr>
        <w:t>والله أعلم.</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u w:val="single"/>
          <w:rtl/>
          <w:lang w:eastAsia="en-US"/>
        </w:rPr>
        <w:t>وأما الحديث الموضوع:</w:t>
      </w:r>
      <w:r w:rsidRPr="006C4A2F">
        <w:rPr>
          <w:rFonts w:ascii="Traditional Arabic" w:hAnsi="Traditional Arabic"/>
          <w:sz w:val="36"/>
          <w:szCs w:val="36"/>
          <w:u w:val="single"/>
          <w:vertAlign w:val="superscript"/>
          <w:rtl/>
        </w:rPr>
        <w:t xml:space="preserve"> </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فهو لغة: من وَضَعَ، وهو ضد الرفع،</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28"/>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وهو ا</w:t>
      </w:r>
      <w:r w:rsidR="00384F20" w:rsidRPr="006C4A2F">
        <w:rPr>
          <w:rFonts w:ascii="Traditional Arabic" w:eastAsia="Calibri" w:hAnsi="Traditional Arabic"/>
          <w:sz w:val="36"/>
          <w:szCs w:val="36"/>
          <w:rtl/>
          <w:lang w:eastAsia="en-US"/>
        </w:rPr>
        <w:t>سم مفعول من" وَضَعَ الشيء " أي</w:t>
      </w:r>
      <w:r w:rsidRPr="006C4A2F">
        <w:rPr>
          <w:rFonts w:ascii="Traditional Arabic" w:eastAsia="Calibri" w:hAnsi="Traditional Arabic"/>
          <w:sz w:val="36"/>
          <w:szCs w:val="36"/>
          <w:rtl/>
          <w:lang w:eastAsia="en-US"/>
        </w:rPr>
        <w:t>" حَطَّهُ "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29"/>
      </w:r>
      <w:r w:rsidRPr="006C4A2F">
        <w:rPr>
          <w:rFonts w:ascii="Traditional Arabic" w:hAnsi="Traditional Arabic"/>
          <w:sz w:val="36"/>
          <w:szCs w:val="36"/>
          <w:vertAlign w:val="superscript"/>
          <w:rtl/>
        </w:rPr>
        <w:t>)</w:t>
      </w:r>
      <w:r w:rsidR="00384F20"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سُمي بذلك لانحطاط رتبته.</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30"/>
      </w:r>
      <w:r w:rsidRPr="006C4A2F">
        <w:rPr>
          <w:rFonts w:ascii="Traditional Arabic" w:hAnsi="Traditional Arabic"/>
          <w:sz w:val="36"/>
          <w:szCs w:val="36"/>
          <w:vertAlign w:val="superscript"/>
          <w:rtl/>
        </w:rPr>
        <w:t>)</w:t>
      </w:r>
    </w:p>
    <w:p w:rsidR="004F72CA" w:rsidRPr="006C4A2F" w:rsidRDefault="004F72CA" w:rsidP="0044150B">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lastRenderedPageBreak/>
        <w:t xml:space="preserve">واصطلاحا: هو الكذبُ المُخْتَلَق المصنوعُ المنسوب إلى رسول الله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31"/>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أي أنه ينسب إلى رسول الله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 xml:space="preserve">كذبا، وليس له صلة حقيقية بالنبي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 وليس هو بحديث</w:t>
      </w:r>
      <w:r w:rsidR="0044150B"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لكنهم سموه حديث</w:t>
      </w:r>
      <w:r w:rsidR="0044150B"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ا بالنظر إلى زعم راويه.</w:t>
      </w:r>
    </w:p>
    <w:p w:rsidR="004F72CA" w:rsidRPr="006C4A2F" w:rsidRDefault="004F72CA" w:rsidP="00437390">
      <w:pPr>
        <w:jc w:val="both"/>
        <w:rPr>
          <w:rFonts w:ascii="Traditional Arabic" w:hAnsi="Traditional Arabic"/>
          <w:sz w:val="36"/>
          <w:szCs w:val="36"/>
          <w:rtl/>
        </w:rPr>
      </w:pPr>
      <w:r w:rsidRPr="006C4A2F">
        <w:rPr>
          <w:rFonts w:ascii="Traditional Arabic" w:eastAsia="Calibri" w:hAnsi="Traditional Arabic"/>
          <w:sz w:val="36"/>
          <w:szCs w:val="36"/>
          <w:rtl/>
          <w:lang w:eastAsia="en-US"/>
        </w:rPr>
        <w:t xml:space="preserve">وقد أجمع العلماء على أنه لا تحل روايته لأحد عَلِمَ حالَهُ في أي معنى كان، سواء الأحكام أو القَصَص أو التَّرغيب وغير ذلك؛إلا مع بيان وضعه،لحديث مسلم: ( </w:t>
      </w:r>
      <w:bookmarkStart w:id="18" w:name="_Toc314587158"/>
      <w:r w:rsidRPr="006C4A2F">
        <w:rPr>
          <w:rStyle w:val="Char5"/>
          <w:color w:val="auto"/>
          <w:rtl/>
        </w:rPr>
        <w:t>مَنْ حَدَّثَ عَنِّى بِحَدِيثٍ يُرَى أَنَّهُ كَذِبٌ فَهُوَ أَحَدُ الْكَاذِبِينَ</w:t>
      </w:r>
      <w:bookmarkEnd w:id="18"/>
      <w:r w:rsidRPr="006C4A2F">
        <w:rPr>
          <w:rFonts w:ascii="Traditional Arabic" w:eastAsia="Calibri" w:hAnsi="Traditional Arabic"/>
          <w:sz w:val="36"/>
          <w:szCs w:val="36"/>
          <w:rtl/>
          <w:lang w:eastAsia="en-US"/>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32"/>
      </w:r>
      <w:r w:rsidRPr="006C4A2F">
        <w:rPr>
          <w:rFonts w:ascii="Traditional Arabic" w:hAnsi="Traditional Arabic"/>
          <w:sz w:val="36"/>
          <w:szCs w:val="36"/>
          <w:vertAlign w:val="superscript"/>
          <w:rtl/>
        </w:rPr>
        <w:t>)</w:t>
      </w:r>
    </w:p>
    <w:p w:rsidR="004F72CA" w:rsidRPr="006C4A2F" w:rsidRDefault="004F72CA" w:rsidP="008E2A2D">
      <w:pPr>
        <w:ind w:firstLine="0"/>
        <w:jc w:val="both"/>
        <w:rPr>
          <w:rFonts w:ascii="Traditional Arabic" w:hAnsi="Traditional Arabic"/>
          <w:sz w:val="36"/>
          <w:szCs w:val="36"/>
          <w:rtl/>
        </w:rPr>
      </w:pP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u w:val="single"/>
          <w:rtl/>
          <w:lang w:eastAsia="en-US"/>
        </w:rPr>
      </w:pPr>
      <w:r w:rsidRPr="006C4A2F">
        <w:rPr>
          <w:rFonts w:ascii="Traditional Arabic" w:eastAsia="Calibri" w:hAnsi="Traditional Arabic"/>
          <w:sz w:val="36"/>
          <w:szCs w:val="36"/>
          <w:u w:val="single"/>
          <w:rtl/>
          <w:lang w:eastAsia="en-US"/>
        </w:rPr>
        <w:t>الفوارق بين الحديث الضعيف والموضوع:</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هناك فوارق كثيرة بين الحديث الضعيف و</w:t>
      </w:r>
      <w:r w:rsidR="00AD64AD" w:rsidRPr="006C4A2F">
        <w:rPr>
          <w:rFonts w:ascii="Traditional Arabic" w:eastAsia="Calibri" w:hAnsi="Traditional Arabic" w:hint="cs"/>
          <w:sz w:val="36"/>
          <w:szCs w:val="36"/>
          <w:rtl/>
          <w:lang w:eastAsia="en-US"/>
        </w:rPr>
        <w:t xml:space="preserve">الحديث </w:t>
      </w:r>
      <w:r w:rsidRPr="006C4A2F">
        <w:rPr>
          <w:rFonts w:ascii="Traditional Arabic" w:eastAsia="Calibri" w:hAnsi="Traditional Arabic"/>
          <w:sz w:val="36"/>
          <w:szCs w:val="36"/>
          <w:rtl/>
          <w:lang w:eastAsia="en-US"/>
        </w:rPr>
        <w:t>الموضوع منها:</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1</w:t>
      </w:r>
      <w:r w:rsidR="004F72CA" w:rsidRPr="006C4A2F">
        <w:rPr>
          <w:rFonts w:ascii="Traditional Arabic" w:eastAsia="Calibri" w:hAnsi="Traditional Arabic"/>
          <w:sz w:val="36"/>
          <w:szCs w:val="36"/>
          <w:rtl/>
          <w:lang w:eastAsia="en-US"/>
        </w:rPr>
        <w:t xml:space="preserve">- إن الحديث الضعيف هو في الأصل منسوب إلى النبي </w:t>
      </w:r>
      <w:r w:rsidR="004F72CA" w:rsidRPr="006C4A2F">
        <w:rPr>
          <w:rFonts w:ascii="Traditional Arabic" w:eastAsia="Calibri" w:hAnsi="Traditional Arabic"/>
          <w:sz w:val="36"/>
          <w:szCs w:val="36"/>
          <w:lang w:eastAsia="en-US"/>
        </w:rPr>
        <w:sym w:font="AGA Arabesque" w:char="F072"/>
      </w:r>
      <w:r w:rsidR="004F72CA" w:rsidRPr="006C4A2F">
        <w:rPr>
          <w:rFonts w:ascii="Traditional Arabic" w:eastAsia="Calibri" w:hAnsi="Traditional Arabic"/>
          <w:sz w:val="36"/>
          <w:szCs w:val="36"/>
          <w:rtl/>
          <w:lang w:eastAsia="en-US"/>
        </w:rPr>
        <w:t>, بخلاف الموضوع فهو مكذوب مختلق مصنوع, فلا يجوز معاملتهما على حد سواء.</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2</w:t>
      </w:r>
      <w:r w:rsidR="004F72CA" w:rsidRPr="006C4A2F">
        <w:rPr>
          <w:rFonts w:ascii="Traditional Arabic" w:eastAsia="Calibri" w:hAnsi="Traditional Arabic"/>
          <w:sz w:val="36"/>
          <w:szCs w:val="36"/>
          <w:rtl/>
          <w:lang w:eastAsia="en-US"/>
        </w:rPr>
        <w:t>- إن سبب ضعف</w:t>
      </w:r>
      <w:r w:rsidR="00196A56" w:rsidRPr="006C4A2F">
        <w:rPr>
          <w:rFonts w:ascii="Traditional Arabic" w:eastAsia="Calibri" w:hAnsi="Traditional Arabic"/>
          <w:sz w:val="36"/>
          <w:szCs w:val="36"/>
          <w:rtl/>
          <w:lang w:eastAsia="en-US"/>
        </w:rPr>
        <w:t xml:space="preserve"> الحديث هو إما سقط في السند أو </w:t>
      </w:r>
      <w:r w:rsidR="004F72CA" w:rsidRPr="006C4A2F">
        <w:rPr>
          <w:rFonts w:ascii="Traditional Arabic" w:eastAsia="Calibri" w:hAnsi="Traditional Arabic"/>
          <w:sz w:val="36"/>
          <w:szCs w:val="36"/>
          <w:rtl/>
          <w:lang w:eastAsia="en-US"/>
        </w:rPr>
        <w:t xml:space="preserve">لعوارض بشرية, من سوء حفظ أو وهم أو غلط .. بالإضافة إلى جهالة الراوي, بينما الموضوع مكذوب, وملصق بالنبي </w:t>
      </w:r>
      <w:r w:rsidR="004F72CA" w:rsidRPr="006C4A2F">
        <w:rPr>
          <w:rFonts w:ascii="Traditional Arabic" w:eastAsia="Calibri" w:hAnsi="Traditional Arabic"/>
          <w:sz w:val="36"/>
          <w:szCs w:val="36"/>
          <w:lang w:eastAsia="en-US"/>
        </w:rPr>
        <w:sym w:font="AGA Arabesque" w:char="F072"/>
      </w:r>
      <w:r w:rsidR="004F72CA" w:rsidRPr="006C4A2F">
        <w:rPr>
          <w:rFonts w:ascii="Traditional Arabic" w:eastAsia="Calibri" w:hAnsi="Traditional Arabic"/>
          <w:sz w:val="36"/>
          <w:szCs w:val="36"/>
          <w:rtl/>
          <w:lang w:eastAsia="en-US"/>
        </w:rPr>
        <w:t>, وله أسباب مختلفة كالزندقة, ونصرة المذاهب والأهواء, والرغبة في الدعوة إلى الخير مع الجهل, والأغراض الدنيوية, في تفاصيل ذكرتها كتب الحديث والعلل، فلا يجوز أن ي</w:t>
      </w:r>
      <w:r w:rsidR="00196A56" w:rsidRPr="006C4A2F">
        <w:rPr>
          <w:rFonts w:ascii="Traditional Arabic" w:eastAsia="Calibri" w:hAnsi="Traditional Arabic" w:hint="cs"/>
          <w:sz w:val="36"/>
          <w:szCs w:val="36"/>
          <w:rtl/>
          <w:lang w:eastAsia="en-US"/>
        </w:rPr>
        <w:t>ُ</w:t>
      </w:r>
      <w:r w:rsidR="004F72CA" w:rsidRPr="006C4A2F">
        <w:rPr>
          <w:rFonts w:ascii="Traditional Arabic" w:eastAsia="Calibri" w:hAnsi="Traditional Arabic"/>
          <w:sz w:val="36"/>
          <w:szCs w:val="36"/>
          <w:rtl/>
          <w:lang w:eastAsia="en-US"/>
        </w:rPr>
        <w:t>عاملا على أنهما واحد.</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3</w:t>
      </w:r>
      <w:r w:rsidR="004F72CA" w:rsidRPr="006C4A2F">
        <w:rPr>
          <w:rFonts w:ascii="Traditional Arabic" w:eastAsia="Calibri" w:hAnsi="Traditional Arabic"/>
          <w:sz w:val="36"/>
          <w:szCs w:val="36"/>
          <w:rtl/>
          <w:lang w:eastAsia="en-US"/>
        </w:rPr>
        <w:t>- إن الحديث الضعيف تحل روايته بالإجماع, لذا أدخله عامة أهل الحديث في مصنفاتهم, حتى الذي أفرد الصحيح أدخله فيه عدا الشيخين, فلم يدخلاه في الصحيحين إلا المعلقات, لكنهما أدخلاه في غيرهما من كتبهما, بخلاف الموضوع, فلا تجوز روايته إلا لبيان وضعه حتى يحذره الناس, فافترقا.</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lastRenderedPageBreak/>
        <w:t>4</w:t>
      </w:r>
      <w:r w:rsidR="004F72CA" w:rsidRPr="006C4A2F">
        <w:rPr>
          <w:rFonts w:ascii="Traditional Arabic" w:eastAsia="Calibri" w:hAnsi="Traditional Arabic"/>
          <w:sz w:val="36"/>
          <w:szCs w:val="36"/>
          <w:rtl/>
          <w:lang w:eastAsia="en-US"/>
        </w:rPr>
        <w:t>- إن الحديث الضعيف عمل به بعض العلماء في الفضائل والترغيب والترهيب, كما عمل به عامة أهل العلم في الأحكام إذا خلا الباب من حديث مقبول،والأمة لا تجتمع على ضلالة, بخلاف الموضوع فإنه يحرم العمل به, فافترقا.</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5</w:t>
      </w:r>
      <w:r w:rsidR="004F72CA" w:rsidRPr="006C4A2F">
        <w:rPr>
          <w:rFonts w:ascii="Traditional Arabic" w:eastAsia="Calibri" w:hAnsi="Traditional Arabic"/>
          <w:sz w:val="36"/>
          <w:szCs w:val="36"/>
          <w:rtl/>
          <w:lang w:eastAsia="en-US"/>
        </w:rPr>
        <w:t>- إن علماء الحديث قد أدخلوا الحديث الضعيف في مصنفاتهم مع الصحيح والحسن, أو أفردوا بعض أصنافه في مصنفات؛ كالمرسل والمضعَّف،ولم يدخلوا الموضوع, ومن أدخله فقد عابوه, بخلاف الموضوع, فمن أفرده لم يدخل معه شيئا من الحديث الضعيف – إذا حكم عليه بالضعف - فافترقا .</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6</w:t>
      </w:r>
      <w:r w:rsidR="004F72CA" w:rsidRPr="006C4A2F">
        <w:rPr>
          <w:rFonts w:ascii="Traditional Arabic" w:eastAsia="Calibri" w:hAnsi="Traditional Arabic"/>
          <w:sz w:val="36"/>
          <w:szCs w:val="36"/>
          <w:rtl/>
          <w:lang w:eastAsia="en-US"/>
        </w:rPr>
        <w:t>- إن بعضا من الحديث الضعيف مندرج تحت أصل معمول به في الشريعة, لذا يعمل به</w:t>
      </w:r>
      <w:r w:rsidR="00F2048B" w:rsidRPr="006C4A2F">
        <w:rPr>
          <w:rFonts w:ascii="Traditional Arabic" w:eastAsia="Calibri" w:hAnsi="Traditional Arabic" w:hint="cs"/>
          <w:sz w:val="36"/>
          <w:szCs w:val="36"/>
          <w:rtl/>
          <w:lang w:eastAsia="en-US"/>
        </w:rPr>
        <w:t xml:space="preserve"> عند بعضهم</w:t>
      </w:r>
      <w:r w:rsidR="004F72CA" w:rsidRPr="006C4A2F">
        <w:rPr>
          <w:rFonts w:ascii="Traditional Arabic" w:eastAsia="Calibri" w:hAnsi="Traditional Arabic"/>
          <w:sz w:val="36"/>
          <w:szCs w:val="36"/>
          <w:rtl/>
          <w:lang w:eastAsia="en-US"/>
        </w:rPr>
        <w:t>, فإن كان في الأصل كما هو,كان كذلك, وإلا فالعمل بالأصل المعمول به, بخلاف الموضوع,فإنه مكذوب, ولا يحل العمل به, فافترقا .</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7</w:t>
      </w:r>
      <w:r w:rsidR="004F72CA" w:rsidRPr="006C4A2F">
        <w:rPr>
          <w:rFonts w:ascii="Traditional Arabic" w:eastAsia="Calibri" w:hAnsi="Traditional Arabic"/>
          <w:sz w:val="36"/>
          <w:szCs w:val="36"/>
          <w:rtl/>
          <w:lang w:eastAsia="en-US"/>
        </w:rPr>
        <w:t>- إن الحديث الضعيف بين الراجح والمرجوح, فإن ثبت صدقه فهو الخير وإلا فلا يضر .</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 xml:space="preserve">     قال ابن تيمية وهو يتكلم عن أقسام الحديث:" فما علم حسنه أو قبحه بأدلة الشرع فإن ذلك ينفع ولا يضر، وسواء كان في نفس الأمر حقا أو باطلا،فما علم أنه باطل موضوع لم يجز الالتفات إليه؛ فإن الكذب لا يفيد شيئا وإذا ثبت أنه صحيح أثبتت به الأحكام, وإذا احتمل الأمرين روي؛ لإمكان صدقه ولعدم المضرة في كذبه".اهـ</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33"/>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بخلاف الموضوع, فيحرم العمل به, فافترقا .</w:t>
      </w:r>
    </w:p>
    <w:p w:rsidR="004F72CA" w:rsidRPr="006C4A2F" w:rsidRDefault="0064547C" w:rsidP="00F2048B">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8</w:t>
      </w:r>
      <w:r w:rsidR="004F72CA" w:rsidRPr="006C4A2F">
        <w:rPr>
          <w:rFonts w:ascii="Traditional Arabic" w:eastAsia="Calibri" w:hAnsi="Traditional Arabic"/>
          <w:sz w:val="36"/>
          <w:szCs w:val="36"/>
          <w:rtl/>
          <w:lang w:eastAsia="en-US"/>
        </w:rPr>
        <w:t xml:space="preserve">- إن رواية الحديث الضعيف والعمل به هو موافق </w:t>
      </w:r>
      <w:r w:rsidR="00F2048B" w:rsidRPr="006C4A2F">
        <w:rPr>
          <w:rFonts w:ascii="Traditional Arabic" w:eastAsia="Calibri" w:hAnsi="Traditional Arabic" w:hint="cs"/>
          <w:sz w:val="36"/>
          <w:szCs w:val="36"/>
          <w:rtl/>
          <w:lang w:eastAsia="en-US"/>
        </w:rPr>
        <w:t>لكثير من أقوال</w:t>
      </w:r>
      <w:r w:rsidR="004F72CA" w:rsidRPr="006C4A2F">
        <w:rPr>
          <w:rFonts w:ascii="Traditional Arabic" w:eastAsia="Calibri" w:hAnsi="Traditional Arabic"/>
          <w:sz w:val="36"/>
          <w:szCs w:val="36"/>
          <w:rtl/>
          <w:lang w:eastAsia="en-US"/>
        </w:rPr>
        <w:t xml:space="preserve"> علماء الأمة منذ عصر الصحابة </w:t>
      </w:r>
      <w:r w:rsidR="004F72CA" w:rsidRPr="006C4A2F">
        <w:rPr>
          <w:rFonts w:ascii="Traditional Arabic" w:eastAsia="Calibri" w:hAnsi="Traditional Arabic"/>
          <w:sz w:val="36"/>
          <w:szCs w:val="36"/>
          <w:lang w:eastAsia="en-US"/>
        </w:rPr>
        <w:sym w:font="AGA Arabesque" w:char="F079"/>
      </w:r>
      <w:r w:rsidR="004F72CA" w:rsidRPr="006C4A2F">
        <w:rPr>
          <w:rFonts w:ascii="Traditional Arabic" w:eastAsia="Calibri" w:hAnsi="Traditional Arabic"/>
          <w:sz w:val="36"/>
          <w:szCs w:val="36"/>
          <w:rtl/>
          <w:lang w:eastAsia="en-US"/>
        </w:rPr>
        <w:t>- الذين يرسلون ولا يسندون -حتى نهاية عصر التدوين, بخلاف الموضوع, حيث لم يعمل به أحد،لأنه يحرم العمل به بالإجماع, وكذا روايته إلا لبيان وضعه, فافترقا .</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9</w:t>
      </w:r>
      <w:r w:rsidR="004F72CA" w:rsidRPr="006C4A2F">
        <w:rPr>
          <w:rFonts w:ascii="Traditional Arabic" w:eastAsia="Calibri" w:hAnsi="Traditional Arabic"/>
          <w:sz w:val="36"/>
          <w:szCs w:val="36"/>
          <w:rtl/>
          <w:lang w:eastAsia="en-US"/>
        </w:rPr>
        <w:t xml:space="preserve">- نحن مأمورون بالعمل بغلبة الظن, والحديث الضعيف يغلب على الظن إضافته إلى النبي </w:t>
      </w:r>
      <w:r w:rsidR="004F72CA" w:rsidRPr="006C4A2F">
        <w:rPr>
          <w:rFonts w:ascii="Traditional Arabic" w:eastAsia="Calibri" w:hAnsi="Traditional Arabic"/>
          <w:sz w:val="36"/>
          <w:szCs w:val="36"/>
          <w:lang w:eastAsia="en-US"/>
        </w:rPr>
        <w:sym w:font="AGA Arabesque" w:char="F072"/>
      </w:r>
      <w:r w:rsidR="004F72CA" w:rsidRPr="006C4A2F">
        <w:rPr>
          <w:rFonts w:ascii="Traditional Arabic" w:eastAsia="Calibri" w:hAnsi="Traditional Arabic"/>
          <w:sz w:val="36"/>
          <w:szCs w:val="36"/>
          <w:rtl/>
          <w:lang w:eastAsia="en-US"/>
        </w:rPr>
        <w:t>, حتى يقوم الدليل على نفيه, بخلاف الموضوع حيث يجزم بكذبه للقرائن التي تدل عليه, كما بي</w:t>
      </w:r>
      <w:r w:rsidR="00F2048B" w:rsidRPr="006C4A2F">
        <w:rPr>
          <w:rFonts w:ascii="Traditional Arabic" w:eastAsia="Calibri" w:hAnsi="Traditional Arabic" w:hint="cs"/>
          <w:sz w:val="36"/>
          <w:szCs w:val="36"/>
          <w:rtl/>
          <w:lang w:eastAsia="en-US"/>
        </w:rPr>
        <w:t>َّ</w:t>
      </w:r>
      <w:r w:rsidR="004F72CA" w:rsidRPr="006C4A2F">
        <w:rPr>
          <w:rFonts w:ascii="Traditional Arabic" w:eastAsia="Calibri" w:hAnsi="Traditional Arabic"/>
          <w:sz w:val="36"/>
          <w:szCs w:val="36"/>
          <w:rtl/>
          <w:lang w:eastAsia="en-US"/>
        </w:rPr>
        <w:t>نتها كتب علوم الحديث.</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lastRenderedPageBreak/>
        <w:t>10</w:t>
      </w:r>
      <w:r w:rsidR="004F72CA" w:rsidRPr="006C4A2F">
        <w:rPr>
          <w:rFonts w:ascii="Traditional Arabic" w:eastAsia="Calibri" w:hAnsi="Traditional Arabic"/>
          <w:sz w:val="36"/>
          <w:szCs w:val="36"/>
          <w:rtl/>
          <w:lang w:eastAsia="en-US"/>
        </w:rPr>
        <w:t>- إن الحديث الضعيف إذا تعددت طرقه, أو وجد له المتابع أو الشاهد فإنه يرتقي إلى مرتبة الحسن, بخلاف الموضوع, فمهما تعددت طرقه فهو مكذوب لا يحل العمل به, فافترقا.</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11</w:t>
      </w:r>
      <w:r w:rsidR="004F72CA" w:rsidRPr="006C4A2F">
        <w:rPr>
          <w:rFonts w:ascii="Traditional Arabic" w:eastAsia="Calibri" w:hAnsi="Traditional Arabic"/>
          <w:sz w:val="36"/>
          <w:szCs w:val="36"/>
          <w:rtl/>
          <w:lang w:eastAsia="en-US"/>
        </w:rPr>
        <w:t>- إن علماء الحديث يتساهلون في بيان ضعف الحديث؛ لكنهم لا يجوِّزون رواية الموضوع؛ إلا لبيان حاله, فضلا عن السكوت عليه, فافترقا.</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12</w:t>
      </w:r>
      <w:r w:rsidR="004F72CA" w:rsidRPr="006C4A2F">
        <w:rPr>
          <w:rFonts w:ascii="Traditional Arabic" w:eastAsia="Calibri" w:hAnsi="Traditional Arabic"/>
          <w:sz w:val="36"/>
          <w:szCs w:val="36"/>
          <w:rtl/>
          <w:lang w:eastAsia="en-US"/>
        </w:rPr>
        <w:t>- إن الحديث الضعيف يوجد ما يشهد له - وهو الأصل المعمول به في الشريعة - بخلاف الموضوع, فقد دلت الدلائل على أنه مكذوب مصنوع,ولا يوجد ما يشهد له .</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13</w:t>
      </w:r>
      <w:r w:rsidR="004F72CA" w:rsidRPr="006C4A2F">
        <w:rPr>
          <w:rFonts w:ascii="Traditional Arabic" w:eastAsia="Calibri" w:hAnsi="Traditional Arabic"/>
          <w:sz w:val="36"/>
          <w:szCs w:val="36"/>
          <w:rtl/>
          <w:lang w:eastAsia="en-US"/>
        </w:rPr>
        <w:t>- إن عامة العلماء قد استحسنوا العمل بالحديث الضعيف في الفضائل والرقائق والترغيب والترهيب,حسب شروط وضعوها؛ ولكنهم اختلفوا من حيث النظر - في العمل به في الأحكام -،و عامتهم عمل به إذا خلا الباب من حديث مقبول, ولم يكن سواه؛ ولكن الموضوع لم يختلفوا في عدم جواز روايته ؛ إلا لبيان حاله ، فضلا على عدم العمل به, فافترقا.</w:t>
      </w:r>
    </w:p>
    <w:p w:rsidR="004F72CA" w:rsidRPr="006C4A2F" w:rsidRDefault="0064547C"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14</w:t>
      </w:r>
      <w:r w:rsidR="004F72CA" w:rsidRPr="006C4A2F">
        <w:rPr>
          <w:rFonts w:ascii="Traditional Arabic" w:eastAsia="Calibri" w:hAnsi="Traditional Arabic"/>
          <w:sz w:val="36"/>
          <w:szCs w:val="36"/>
          <w:rtl/>
          <w:lang w:eastAsia="en-US"/>
        </w:rPr>
        <w:t xml:space="preserve">- إن الأخذ بالحديث الضعيف هو أولى من رأي الرجال؛ وذلك لوجود قرينة تدل على نسبته إلى صاحب الشريعة </w:t>
      </w:r>
      <w:r w:rsidR="004F72CA" w:rsidRPr="006C4A2F">
        <w:rPr>
          <w:rFonts w:ascii="Traditional Arabic" w:eastAsia="Calibri" w:hAnsi="Traditional Arabic"/>
          <w:sz w:val="36"/>
          <w:szCs w:val="36"/>
          <w:lang w:eastAsia="en-US"/>
        </w:rPr>
        <w:sym w:font="AGA Arabesque" w:char="F072"/>
      </w:r>
      <w:r w:rsidR="004F72CA" w:rsidRPr="006C4A2F">
        <w:rPr>
          <w:rFonts w:ascii="Traditional Arabic" w:eastAsia="Calibri" w:hAnsi="Traditional Arabic"/>
          <w:sz w:val="36"/>
          <w:szCs w:val="36"/>
          <w:rtl/>
          <w:lang w:eastAsia="en-US"/>
        </w:rPr>
        <w:t>, بخلاف الموضوع, فافترقا.</w:t>
      </w:r>
    </w:p>
    <w:p w:rsidR="009B5937" w:rsidRPr="006C4A2F" w:rsidRDefault="0064547C" w:rsidP="009B5937">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15</w:t>
      </w:r>
      <w:r w:rsidR="004F72CA" w:rsidRPr="006C4A2F">
        <w:rPr>
          <w:rFonts w:ascii="Traditional Arabic" w:eastAsia="Calibri" w:hAnsi="Traditional Arabic"/>
          <w:sz w:val="36"/>
          <w:szCs w:val="36"/>
          <w:rtl/>
          <w:lang w:eastAsia="en-US"/>
        </w:rPr>
        <w:t>- إن الأخذ بالحديث الضعيف - إذا لم يكن شديد الضعف،وبشروطه التي ذكروها</w:t>
      </w:r>
      <w:r w:rsidR="009B5937" w:rsidRPr="006C4A2F">
        <w:rPr>
          <w:rFonts w:ascii="Traditional Arabic" w:eastAsia="Calibri" w:hAnsi="Traditional Arabic" w:hint="cs"/>
          <w:sz w:val="36"/>
          <w:szCs w:val="36"/>
          <w:rtl/>
          <w:lang w:eastAsia="en-US"/>
        </w:rPr>
        <w:t>-</w:t>
      </w:r>
      <w:r w:rsidR="004F72CA" w:rsidRPr="006C4A2F">
        <w:rPr>
          <w:rFonts w:ascii="Traditional Arabic" w:eastAsia="Calibri" w:hAnsi="Traditional Arabic"/>
          <w:sz w:val="36"/>
          <w:szCs w:val="36"/>
          <w:rtl/>
          <w:lang w:eastAsia="en-US"/>
        </w:rPr>
        <w:t xml:space="preserve"> هو اتباع لعامة علماء الأمة؛ من محدثين وفقهاء وغيرهم, وأما الموضوع فلم يقل بالعمل به أحد منهم, والله أعلم.</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cs="Traditional Arabic"/>
          <w:rtl/>
        </w:rPr>
        <w:footnoteReference w:id="34"/>
      </w:r>
      <w:r w:rsidR="004F72CA" w:rsidRPr="006C4A2F">
        <w:rPr>
          <w:rFonts w:ascii="Traditional Arabic" w:hAnsi="Traditional Arabic"/>
          <w:sz w:val="36"/>
          <w:szCs w:val="36"/>
          <w:vertAlign w:val="superscript"/>
          <w:rtl/>
        </w:rPr>
        <w:t>)</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u w:val="single"/>
          <w:rtl/>
          <w:lang w:eastAsia="en-US"/>
        </w:rPr>
        <w:t>حكم العمل بالحديث الضعيف</w:t>
      </w:r>
      <w:r w:rsidRPr="006C4A2F">
        <w:rPr>
          <w:rFonts w:ascii="Traditional Arabic" w:eastAsia="Calibri" w:hAnsi="Traditional Arabic"/>
          <w:sz w:val="36"/>
          <w:szCs w:val="36"/>
          <w:rtl/>
          <w:lang w:eastAsia="en-US"/>
        </w:rPr>
        <w:t xml:space="preserve"> :</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 xml:space="preserve">   اتفق العلماء في هذه المسألة على الأمور التالية:</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1- لا يجوز العمل بالحديث الضعيف في العقائد،ولا بأصول العبادات أو المعاملات بالضرورة والبداهة، وحكى الإمام ابن عبد البر الإجماع على العمل بالحديث الصحيح في أصول الدين،وإن كان من الآحاد .</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35"/>
      </w:r>
      <w:r w:rsidRPr="006C4A2F">
        <w:rPr>
          <w:rFonts w:ascii="Traditional Arabic" w:hAnsi="Traditional Arabic"/>
          <w:sz w:val="36"/>
          <w:szCs w:val="36"/>
          <w:vertAlign w:val="superscript"/>
          <w:rtl/>
        </w:rPr>
        <w:t>)</w:t>
      </w:r>
    </w:p>
    <w:p w:rsidR="004F72CA" w:rsidRPr="006C4A2F" w:rsidRDefault="004F72CA" w:rsidP="00F2048B">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lastRenderedPageBreak/>
        <w:t>2- لا يجوز الاعتماد على الحديث الضعيف في بناء الأحكام العملية المشهورة،</w:t>
      </w:r>
      <w:r w:rsidR="00F2048B"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إذ كيف تكون مشهورة،ولا يوجد حديث صحيح يعتمد عليه ؟!</w:t>
      </w:r>
    </w:p>
    <w:p w:rsidR="009B5937" w:rsidRPr="006C4A2F" w:rsidRDefault="004F72CA" w:rsidP="009B5937">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3- لا يجوز العمل بالحديث الذي اشتد ضعفه. أو ما كان موضوعا مطلقا؛ لا في أحكام شرعية،ولا في فضائل الأعمال،ولا تحل روايته إلا على سبيل القدح والتنفير منه.</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 xml:space="preserve">     و اختلفوا فيما سوى ذلك في الأخذ بالضعيف على ثلاثة مذاهب:</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u w:val="single"/>
          <w:rtl/>
          <w:lang w:eastAsia="en-US"/>
        </w:rPr>
        <w:t>المذهب الأول</w:t>
      </w:r>
      <w:r w:rsidRPr="006C4A2F">
        <w:rPr>
          <w:rFonts w:ascii="Traditional Arabic" w:eastAsia="Calibri" w:hAnsi="Traditional Arabic"/>
          <w:sz w:val="36"/>
          <w:szCs w:val="36"/>
          <w:rtl/>
          <w:lang w:eastAsia="en-US"/>
        </w:rPr>
        <w:t>: لا يعمل بالحديث الضعيف مطلقا، لا في الفضائل ولا في الأحكام ولا في الحلال والحرام.</w:t>
      </w:r>
    </w:p>
    <w:p w:rsidR="004F72CA" w:rsidRPr="006C4A2F" w:rsidRDefault="004F72CA" w:rsidP="009B5937">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هذا المذهب حكاه ابن سيد الناس عن الإمام يحيى بن معين،</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36"/>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وهو ظاهر مذهب البخاري، و كذلك مسلم في ظاهر كلامه في المقدمة،</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37"/>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وإليه ذهب أبو بكر ابن العربي في المشهور عنه، و ابن حزم الظاهري، والشهاب الخفاجي، والجلال الدواني، وغيرهم.</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38"/>
      </w:r>
      <w:r w:rsidRPr="006C4A2F">
        <w:rPr>
          <w:rFonts w:ascii="Traditional Arabic" w:hAnsi="Traditional Arabic"/>
          <w:sz w:val="36"/>
          <w:szCs w:val="36"/>
          <w:vertAlign w:val="superscript"/>
          <w:rtl/>
        </w:rPr>
        <w:t>)</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وجهة هذا المذهب : أن الكل شرع</w:t>
      </w:r>
      <w:r w:rsidR="002A2C2B"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والحديث الضعيف يفيد الظن المرجوح، وأن في الأحاديث الصحاح والحسان مندوحة عن الأحاديث الضعيفة.</w:t>
      </w:r>
    </w:p>
    <w:p w:rsidR="008E2A2D" w:rsidRPr="006C4A2F" w:rsidRDefault="004F72CA" w:rsidP="009B5937">
      <w:pPr>
        <w:jc w:val="both"/>
        <w:rPr>
          <w:rFonts w:ascii="Traditional Arabic" w:hAnsi="Traditional Arabic"/>
          <w:sz w:val="36"/>
          <w:szCs w:val="36"/>
          <w:rtl/>
        </w:rPr>
      </w:pPr>
      <w:r w:rsidRPr="006C4A2F">
        <w:rPr>
          <w:rFonts w:ascii="Traditional Arabic" w:eastAsia="Calibri" w:hAnsi="Traditional Arabic"/>
          <w:sz w:val="36"/>
          <w:szCs w:val="36"/>
          <w:rtl/>
          <w:lang w:eastAsia="en-US"/>
        </w:rPr>
        <w:t>قال ابن حزم:</w:t>
      </w:r>
      <w:r w:rsidR="0029515B" w:rsidRPr="006C4A2F">
        <w:rPr>
          <w:rFonts w:ascii="Traditional Arabic" w:hAnsi="Traditional Arabic"/>
          <w:sz w:val="36"/>
          <w:szCs w:val="36"/>
          <w:vertAlign w:val="superscript"/>
          <w:rtl/>
        </w:rPr>
        <w:t xml:space="preserve"> (</w:t>
      </w:r>
      <w:r w:rsidR="0029515B" w:rsidRPr="006C4A2F">
        <w:rPr>
          <w:rStyle w:val="a3"/>
          <w:rFonts w:ascii="Traditional Arabic" w:hAnsi="Traditional Arabic" w:cs="Traditional Arabic"/>
          <w:rtl/>
        </w:rPr>
        <w:footnoteReference w:id="39"/>
      </w:r>
      <w:r w:rsidR="0029515B"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 والخامس</w:t>
      </w:r>
      <w:r w:rsidR="00F62600"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شيء نقل كما ذكرنا إما بنقل أهل المشرق والمغرب، أو كافة عن كافة، أو ثقة عن ثقة، حتى يبلغ إلى النبي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 إلا أن الطريق فيه رجل مجروح يكذب أو فيه غفلة أو مجهول الحال فهذا أيضا يقول: به بعض المسلمين،ولا يحل عندنا القول به ولا تصديقه ولا الأخذ بشيء منه"</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40"/>
      </w:r>
      <w:r w:rsidRPr="006C4A2F">
        <w:rPr>
          <w:rFonts w:ascii="Traditional Arabic" w:hAnsi="Traditional Arabic"/>
          <w:sz w:val="36"/>
          <w:szCs w:val="36"/>
          <w:vertAlign w:val="superscript"/>
          <w:rtl/>
        </w:rPr>
        <w:t>)</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u w:val="single"/>
          <w:rtl/>
          <w:lang w:eastAsia="en-US"/>
        </w:rPr>
        <w:lastRenderedPageBreak/>
        <w:t>المذهب الثاني</w:t>
      </w:r>
      <w:r w:rsidRPr="006C4A2F">
        <w:rPr>
          <w:rFonts w:ascii="Traditional Arabic" w:eastAsia="Calibri" w:hAnsi="Traditional Arabic"/>
          <w:sz w:val="36"/>
          <w:szCs w:val="36"/>
          <w:rtl/>
          <w:lang w:eastAsia="en-US"/>
        </w:rPr>
        <w:t xml:space="preserve"> : أنه يعمل بالحديث الضعيف مطلقا، أي في الحلال والحرام والفرض والواجب والترغيب والترهيب،بشروط:</w:t>
      </w:r>
    </w:p>
    <w:p w:rsidR="004F72CA" w:rsidRPr="006C4A2F" w:rsidRDefault="004F72CA" w:rsidP="00437390">
      <w:pPr>
        <w:pStyle w:val="a5"/>
        <w:widowControl/>
        <w:numPr>
          <w:ilvl w:val="0"/>
          <w:numId w:val="1"/>
        </w:numPr>
        <w:autoSpaceDE w:val="0"/>
        <w:autoSpaceDN w:val="0"/>
        <w:adjustRightInd w:val="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أن لا يكون ضعفه شديدا؛ لأنه ما كان كذلك فهو متروك عند كافة العلماء.</w:t>
      </w:r>
    </w:p>
    <w:p w:rsidR="004F72CA" w:rsidRPr="006C4A2F" w:rsidRDefault="004F72CA" w:rsidP="00437390">
      <w:pPr>
        <w:pStyle w:val="a5"/>
        <w:widowControl/>
        <w:numPr>
          <w:ilvl w:val="0"/>
          <w:numId w:val="1"/>
        </w:numPr>
        <w:autoSpaceDE w:val="0"/>
        <w:autoSpaceDN w:val="0"/>
        <w:adjustRightInd w:val="0"/>
        <w:jc w:val="both"/>
        <w:rPr>
          <w:rFonts w:ascii="Traditional Arabic" w:eastAsia="Calibri" w:hAnsi="Traditional Arabic"/>
          <w:sz w:val="36"/>
          <w:szCs w:val="36"/>
          <w:lang w:eastAsia="en-US"/>
        </w:rPr>
      </w:pPr>
      <w:r w:rsidRPr="006C4A2F">
        <w:rPr>
          <w:rFonts w:ascii="Traditional Arabic" w:eastAsia="Calibri" w:hAnsi="Traditional Arabic"/>
          <w:sz w:val="36"/>
          <w:szCs w:val="36"/>
          <w:rtl/>
          <w:lang w:eastAsia="en-US"/>
        </w:rPr>
        <w:t>أن لا يوجد غيره.</w:t>
      </w:r>
    </w:p>
    <w:p w:rsidR="004F72CA" w:rsidRPr="006C4A2F" w:rsidRDefault="004F72CA" w:rsidP="00437390">
      <w:pPr>
        <w:pStyle w:val="a5"/>
        <w:widowControl/>
        <w:numPr>
          <w:ilvl w:val="0"/>
          <w:numId w:val="1"/>
        </w:numPr>
        <w:autoSpaceDE w:val="0"/>
        <w:autoSpaceDN w:val="0"/>
        <w:adjustRightInd w:val="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أن لا يوجد ما يعارضه.</w:t>
      </w:r>
    </w:p>
    <w:p w:rsidR="009B5937" w:rsidRPr="006C4A2F" w:rsidRDefault="004F72CA" w:rsidP="009B5937">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ذهب إلى ذلك بعض الأئمة كالإمامين أحمد وأبي داود وغيرهما.</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41"/>
      </w:r>
      <w:r w:rsidRPr="006C4A2F">
        <w:rPr>
          <w:rFonts w:ascii="Traditional Arabic" w:hAnsi="Traditional Arabic"/>
          <w:sz w:val="36"/>
          <w:szCs w:val="36"/>
          <w:vertAlign w:val="superscript"/>
          <w:rtl/>
        </w:rPr>
        <w:t>)</w:t>
      </w:r>
    </w:p>
    <w:p w:rsidR="009B5937" w:rsidRPr="006C4A2F" w:rsidRDefault="004F72CA" w:rsidP="009B5937">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 وجهة هذا المذهب أن الحديث الضعيف لما كان محتملا للإصابة ولم يعارضه شيء فإن هذا يقوي جانب الإصابة في روايته فيعمل به، وهو أقوى عندهم من رأي الرجال.</w:t>
      </w:r>
    </w:p>
    <w:p w:rsidR="004F72CA" w:rsidRPr="006C4A2F" w:rsidRDefault="004F72CA" w:rsidP="009B5937">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u w:val="single"/>
          <w:rtl/>
          <w:lang w:eastAsia="en-US"/>
        </w:rPr>
        <w:t>المذهب الثالث</w:t>
      </w:r>
      <w:r w:rsidRPr="006C4A2F">
        <w:rPr>
          <w:rFonts w:ascii="Traditional Arabic" w:eastAsia="Calibri" w:hAnsi="Traditional Arabic"/>
          <w:sz w:val="36"/>
          <w:szCs w:val="36"/>
          <w:rtl/>
          <w:lang w:eastAsia="en-US"/>
        </w:rPr>
        <w:t xml:space="preserve"> : أنه يعمل بالحديث الضعيف في فضائل الأعمال من المستحبات والمكروهات.</w:t>
      </w:r>
    </w:p>
    <w:p w:rsidR="00765814" w:rsidRPr="006C4A2F" w:rsidRDefault="004F72CA" w:rsidP="006B4475">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وهو مذهب جماهير العلماء من المحدثين والفقهاء وغيرهم، وحكى الاتفاق عليه بين العلماء الإمام النووي</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42"/>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والشيخ علي القاري وابن حجر الهيتمي</w:t>
      </w:r>
      <w:r w:rsidR="00437390" w:rsidRPr="006C4A2F">
        <w:rPr>
          <w:rFonts w:ascii="Traditional Arabic" w:eastAsia="Calibri" w:hAnsi="Traditional Arabic" w:hint="cs"/>
          <w:sz w:val="36"/>
          <w:szCs w:val="36"/>
          <w:rtl/>
          <w:lang w:eastAsia="en-US"/>
        </w:rPr>
        <w:t>.</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43"/>
      </w:r>
    </w:p>
    <w:p w:rsidR="004F72CA" w:rsidRPr="006C4A2F" w:rsidRDefault="004F72CA" w:rsidP="00765814">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وقد أوضح الحافظ ابن حجر شروطه فقال:</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"إن شرائط العمل بالضعيف ثلاثة:</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الأول: متفق عليه، وهو أن يكون الضعف غير شديد، فيخرج من انفرد من الكذابين والمتهمين بالكذب ومن فحش غلطه.</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الثاني: أن يكون مندرجا تحت أصل عام، فيخرج ما يخترع بحيث لا يكون له أصل أصلا.</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 xml:space="preserve">الثالث: ألا يعتقد عند العمل به ثبوته، لئلا ينسب إلى النبي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 xml:space="preserve"> ما لم يقله".</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44"/>
      </w:r>
      <w:r w:rsidRPr="006C4A2F">
        <w:rPr>
          <w:rFonts w:ascii="Traditional Arabic" w:hAnsi="Traditional Arabic"/>
          <w:sz w:val="36"/>
          <w:szCs w:val="36"/>
          <w:vertAlign w:val="superscript"/>
          <w:rtl/>
        </w:rPr>
        <w:t>)</w:t>
      </w:r>
    </w:p>
    <w:p w:rsidR="004F72CA" w:rsidRPr="006C4A2F" w:rsidRDefault="004F72CA" w:rsidP="007257D4">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lastRenderedPageBreak/>
        <w:t>وقد وجه الحافظ الهيتمي الاستدلال للعمل بالضعيف في فضائل الأعمال فقال: "قد اتفق العلماء على جواز العمل بالحديث الضعيف في فضائل الأعمال لأنه إن كان صحيحا في نفس الأمر فقد أعطي حقه من العمل به. و</w:t>
      </w:r>
      <w:r w:rsidR="007257D4"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لم يترتب على العمل به مفسدة تحليل ولا تحريم ولا ضياع حق للغير".</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45"/>
      </w:r>
      <w:r w:rsidRPr="006C4A2F">
        <w:rPr>
          <w:rFonts w:ascii="Traditional Arabic" w:hAnsi="Traditional Arabic"/>
          <w:sz w:val="36"/>
          <w:szCs w:val="36"/>
          <w:vertAlign w:val="superscript"/>
          <w:rtl/>
        </w:rPr>
        <w:t>)</w:t>
      </w:r>
    </w:p>
    <w:p w:rsidR="007257D4" w:rsidRPr="006C4A2F" w:rsidRDefault="007257D4" w:rsidP="007257D4">
      <w:pPr>
        <w:widowControl/>
        <w:autoSpaceDE w:val="0"/>
        <w:autoSpaceDN w:val="0"/>
        <w:adjustRightInd w:val="0"/>
        <w:ind w:firstLine="0"/>
        <w:jc w:val="both"/>
        <w:rPr>
          <w:rFonts w:ascii="Traditional Arabic" w:eastAsia="Calibri" w:hAnsi="Traditional Arabic"/>
          <w:sz w:val="36"/>
          <w:szCs w:val="36"/>
          <w:rtl/>
          <w:lang w:eastAsia="en-US"/>
        </w:rPr>
      </w:pPr>
    </w:p>
    <w:p w:rsidR="006B40C6" w:rsidRPr="006C4A2F" w:rsidRDefault="004F72CA" w:rsidP="006645E0">
      <w:pPr>
        <w:widowControl/>
        <w:autoSpaceDE w:val="0"/>
        <w:autoSpaceDN w:val="0"/>
        <w:adjustRightInd w:val="0"/>
        <w:ind w:firstLine="0"/>
        <w:jc w:val="both"/>
        <w:rPr>
          <w:rFonts w:ascii="Traditional Arabic" w:hAnsi="Traditional Arabic"/>
          <w:sz w:val="36"/>
          <w:szCs w:val="36"/>
          <w:vertAlign w:val="superscript"/>
          <w:rtl/>
        </w:rPr>
      </w:pPr>
      <w:r w:rsidRPr="006C4A2F">
        <w:rPr>
          <w:rFonts w:ascii="Traditional Arabic" w:eastAsia="Calibri" w:hAnsi="Traditional Arabic"/>
          <w:sz w:val="36"/>
          <w:szCs w:val="36"/>
          <w:rtl/>
          <w:lang w:eastAsia="en-US"/>
        </w:rPr>
        <w:t xml:space="preserve">   </w:t>
      </w:r>
      <w:r w:rsidR="00473E7A" w:rsidRPr="006C4A2F">
        <w:rPr>
          <w:rFonts w:ascii="Traditional Arabic" w:eastAsia="Calibri" w:hAnsi="Traditional Arabic"/>
          <w:sz w:val="36"/>
          <w:szCs w:val="36"/>
          <w:rtl/>
          <w:lang w:eastAsia="en-US"/>
        </w:rPr>
        <w:t>قال ابن الصلاح:</w:t>
      </w:r>
      <w:r w:rsidR="00D2480A" w:rsidRPr="006C4A2F">
        <w:rPr>
          <w:rFonts w:ascii="Traditional Arabic" w:hAnsi="Traditional Arabic"/>
          <w:sz w:val="36"/>
          <w:szCs w:val="36"/>
          <w:vertAlign w:val="superscript"/>
          <w:rtl/>
        </w:rPr>
        <w:t xml:space="preserve"> </w:t>
      </w:r>
      <w:r w:rsidR="00473E7A" w:rsidRPr="006C4A2F">
        <w:rPr>
          <w:rFonts w:ascii="Traditional Arabic" w:eastAsia="Calibri" w:hAnsi="Traditional Arabic"/>
          <w:sz w:val="36"/>
          <w:szCs w:val="36"/>
          <w:rtl/>
          <w:lang w:eastAsia="en-US"/>
        </w:rPr>
        <w:t>"يجوز عند أهل الحديث وغيرهم التساهل في الأسانيد،ورواية ما سوى الموضوع من أنواع الأحاديث الضعيفة،من غير الحلال والحرام وغيرهما. وذلك كالمواعظ</w:t>
      </w:r>
      <w:r w:rsidR="00473E7A" w:rsidRPr="006C4A2F">
        <w:rPr>
          <w:rFonts w:ascii="Traditional Arabic" w:eastAsia="Calibri" w:hAnsi="Traditional Arabic"/>
          <w:sz w:val="36"/>
          <w:szCs w:val="36"/>
          <w:rtl/>
          <w:lang w:eastAsia="en-US"/>
        </w:rPr>
        <w:br/>
        <w:t>و</w:t>
      </w:r>
      <w:r w:rsidR="00473E7A" w:rsidRPr="006C4A2F">
        <w:rPr>
          <w:rFonts w:ascii="Traditional Arabic" w:eastAsia="Calibri" w:hAnsi="Traditional Arabic" w:hint="cs"/>
          <w:sz w:val="36"/>
          <w:szCs w:val="36"/>
          <w:rtl/>
          <w:lang w:eastAsia="en-US"/>
        </w:rPr>
        <w:t xml:space="preserve"> </w:t>
      </w:r>
      <w:r w:rsidR="00473E7A" w:rsidRPr="006C4A2F">
        <w:rPr>
          <w:rFonts w:ascii="Traditional Arabic" w:eastAsia="Calibri" w:hAnsi="Traditional Arabic"/>
          <w:sz w:val="36"/>
          <w:szCs w:val="36"/>
          <w:rtl/>
          <w:lang w:eastAsia="en-US"/>
        </w:rPr>
        <w:t>القصص،</w:t>
      </w:r>
      <w:r w:rsidR="00473E7A" w:rsidRPr="006C4A2F">
        <w:rPr>
          <w:rFonts w:ascii="Traditional Arabic" w:eastAsia="Calibri" w:hAnsi="Traditional Arabic" w:hint="cs"/>
          <w:sz w:val="36"/>
          <w:szCs w:val="36"/>
          <w:rtl/>
          <w:lang w:eastAsia="en-US"/>
        </w:rPr>
        <w:t xml:space="preserve"> </w:t>
      </w:r>
      <w:r w:rsidR="00473E7A" w:rsidRPr="006C4A2F">
        <w:rPr>
          <w:rFonts w:ascii="Traditional Arabic" w:eastAsia="Calibri" w:hAnsi="Traditional Arabic"/>
          <w:sz w:val="36"/>
          <w:szCs w:val="36"/>
          <w:rtl/>
          <w:lang w:eastAsia="en-US"/>
        </w:rPr>
        <w:t>و</w:t>
      </w:r>
      <w:r w:rsidR="00473E7A" w:rsidRPr="006C4A2F">
        <w:rPr>
          <w:rFonts w:ascii="Traditional Arabic" w:eastAsia="Calibri" w:hAnsi="Traditional Arabic" w:hint="cs"/>
          <w:sz w:val="36"/>
          <w:szCs w:val="36"/>
          <w:rtl/>
          <w:lang w:eastAsia="en-US"/>
        </w:rPr>
        <w:t xml:space="preserve"> </w:t>
      </w:r>
      <w:r w:rsidR="00473E7A" w:rsidRPr="006C4A2F">
        <w:rPr>
          <w:rFonts w:ascii="Traditional Arabic" w:eastAsia="Calibri" w:hAnsi="Traditional Arabic"/>
          <w:sz w:val="36"/>
          <w:szCs w:val="36"/>
          <w:rtl/>
          <w:lang w:eastAsia="en-US"/>
        </w:rPr>
        <w:t>فضائل الأعمال،</w:t>
      </w:r>
      <w:r w:rsidR="00473E7A" w:rsidRPr="006C4A2F">
        <w:rPr>
          <w:rFonts w:ascii="Traditional Arabic" w:eastAsia="Calibri" w:hAnsi="Traditional Arabic" w:hint="cs"/>
          <w:sz w:val="36"/>
          <w:szCs w:val="36"/>
          <w:rtl/>
          <w:lang w:eastAsia="en-US"/>
        </w:rPr>
        <w:t xml:space="preserve"> </w:t>
      </w:r>
      <w:r w:rsidR="00473E7A" w:rsidRPr="006C4A2F">
        <w:rPr>
          <w:rFonts w:ascii="Traditional Arabic" w:eastAsia="Calibri" w:hAnsi="Traditional Arabic"/>
          <w:sz w:val="36"/>
          <w:szCs w:val="36"/>
          <w:rtl/>
          <w:lang w:eastAsia="en-US"/>
        </w:rPr>
        <w:t>وسائر فنون الترغيب والترهيب،وسائر ما لا تعلق له بالأحكام والعقائد، وممن روينا عنه التنصيص على التساهل في نحو ذلك : عبد الرحمن بن مهدي و أحمد بن حنبل رضي الله عنهما ".</w:t>
      </w:r>
      <w:r w:rsidR="00473E7A" w:rsidRPr="006C4A2F">
        <w:rPr>
          <w:rFonts w:ascii="Traditional Arabic" w:hAnsi="Traditional Arabic"/>
          <w:sz w:val="36"/>
          <w:szCs w:val="36"/>
          <w:vertAlign w:val="superscript"/>
          <w:rtl/>
        </w:rPr>
        <w:t>(</w:t>
      </w:r>
      <w:r w:rsidR="00473E7A" w:rsidRPr="006C4A2F">
        <w:rPr>
          <w:rStyle w:val="a3"/>
          <w:rFonts w:ascii="Traditional Arabic" w:hAnsi="Traditional Arabic" w:cs="Traditional Arabic"/>
          <w:rtl/>
        </w:rPr>
        <w:footnoteReference w:id="46"/>
      </w:r>
      <w:r w:rsidR="00473E7A" w:rsidRPr="006C4A2F">
        <w:rPr>
          <w:rFonts w:ascii="Traditional Arabic" w:hAnsi="Traditional Arabic"/>
          <w:sz w:val="36"/>
          <w:szCs w:val="36"/>
          <w:vertAlign w:val="superscript"/>
          <w:rtl/>
        </w:rPr>
        <w:t>)</w:t>
      </w:r>
    </w:p>
    <w:p w:rsidR="006B40C6" w:rsidRPr="006C4A2F" w:rsidRDefault="006B40C6" w:rsidP="006B40C6">
      <w:pPr>
        <w:widowControl/>
        <w:autoSpaceDE w:val="0"/>
        <w:autoSpaceDN w:val="0"/>
        <w:adjustRightInd w:val="0"/>
        <w:ind w:firstLine="0"/>
        <w:jc w:val="both"/>
        <w:rPr>
          <w:rFonts w:ascii="Traditional Arabic" w:hAnsi="Traditional Arabic"/>
          <w:sz w:val="36"/>
          <w:szCs w:val="36"/>
          <w:vertAlign w:val="superscript"/>
          <w:rtl/>
        </w:rPr>
      </w:pPr>
    </w:p>
    <w:p w:rsidR="004F72CA" w:rsidRPr="006C4A2F" w:rsidRDefault="006B40C6" w:rsidP="006B40C6">
      <w:pPr>
        <w:widowControl/>
        <w:autoSpaceDE w:val="0"/>
        <w:autoSpaceDN w:val="0"/>
        <w:adjustRightInd w:val="0"/>
        <w:ind w:firstLine="0"/>
        <w:jc w:val="both"/>
        <w:rPr>
          <w:rFonts w:ascii="Traditional Arabic" w:hAnsi="Traditional Arabic"/>
          <w:sz w:val="36"/>
          <w:szCs w:val="36"/>
          <w:vertAlign w:val="superscript"/>
          <w:rtl/>
        </w:rPr>
      </w:pPr>
      <w:r w:rsidRPr="006C4A2F">
        <w:rPr>
          <w:rFonts w:ascii="Traditional Arabic" w:eastAsia="Calibri" w:hAnsi="Traditional Arabic" w:hint="cs"/>
          <w:sz w:val="36"/>
          <w:szCs w:val="36"/>
          <w:rtl/>
          <w:lang w:eastAsia="en-US"/>
        </w:rPr>
        <w:t xml:space="preserve">   </w:t>
      </w:r>
      <w:r w:rsidR="00473E7A" w:rsidRPr="006C4A2F">
        <w:rPr>
          <w:rFonts w:ascii="Traditional Arabic" w:eastAsia="Calibri" w:hAnsi="Traditional Arabic" w:hint="cs"/>
          <w:sz w:val="36"/>
          <w:szCs w:val="36"/>
          <w:rtl/>
          <w:lang w:eastAsia="en-US"/>
        </w:rPr>
        <w:t>و</w:t>
      </w:r>
      <w:r w:rsidR="004F72CA" w:rsidRPr="006C4A2F">
        <w:rPr>
          <w:rFonts w:ascii="Traditional Arabic" w:eastAsia="Calibri" w:hAnsi="Traditional Arabic"/>
          <w:sz w:val="36"/>
          <w:szCs w:val="36"/>
          <w:rtl/>
          <w:lang w:eastAsia="en-US"/>
        </w:rPr>
        <w:t>قال النووي:</w:t>
      </w:r>
      <w:r w:rsidR="006645E0" w:rsidRPr="006C4A2F">
        <w:rPr>
          <w:rFonts w:ascii="Traditional Arabic" w:hAnsi="Traditional Arabic"/>
          <w:sz w:val="36"/>
          <w:szCs w:val="36"/>
          <w:vertAlign w:val="superscript"/>
          <w:rtl/>
        </w:rPr>
        <w:t xml:space="preserve"> (</w:t>
      </w:r>
      <w:r w:rsidR="006645E0" w:rsidRPr="006C4A2F">
        <w:rPr>
          <w:rStyle w:val="a3"/>
          <w:rFonts w:ascii="Traditional Arabic" w:hAnsi="Traditional Arabic" w:cs="Traditional Arabic"/>
          <w:rtl/>
        </w:rPr>
        <w:footnoteReference w:id="47"/>
      </w:r>
      <w:r w:rsidR="006645E0" w:rsidRPr="006C4A2F">
        <w:rPr>
          <w:rFonts w:ascii="Traditional Arabic" w:hAnsi="Traditional Arabic"/>
          <w:sz w:val="36"/>
          <w:szCs w:val="36"/>
          <w:vertAlign w:val="superscript"/>
          <w:rtl/>
        </w:rPr>
        <w:t>)</w:t>
      </w:r>
      <w:r w:rsidR="004F72CA" w:rsidRPr="006C4A2F">
        <w:rPr>
          <w:rFonts w:ascii="Traditional Arabic" w:eastAsia="Calibri" w:hAnsi="Traditional Arabic"/>
          <w:sz w:val="36"/>
          <w:szCs w:val="36"/>
          <w:rtl/>
          <w:lang w:eastAsia="en-US"/>
        </w:rPr>
        <w:t>" ويجوز عند أهل الحديث وغيرهم التساهل في الأسانيد, ورواية ما سوى الموضوع من الضعيف, والعمل به من غير بيان ضعفه, ف</w:t>
      </w:r>
      <w:r w:rsidR="009A02AC" w:rsidRPr="006C4A2F">
        <w:rPr>
          <w:rFonts w:ascii="Traditional Arabic" w:eastAsia="Calibri" w:hAnsi="Traditional Arabic"/>
          <w:sz w:val="36"/>
          <w:szCs w:val="36"/>
          <w:rtl/>
          <w:lang w:eastAsia="en-US"/>
        </w:rPr>
        <w:t>ي غير صفات الله تعالى, والأحكام</w:t>
      </w:r>
      <w:r w:rsidR="004F72CA" w:rsidRPr="006C4A2F">
        <w:rPr>
          <w:rFonts w:ascii="Traditional Arabic" w:eastAsia="Calibri" w:hAnsi="Traditional Arabic"/>
          <w:sz w:val="36"/>
          <w:szCs w:val="36"/>
          <w:rtl/>
          <w:lang w:eastAsia="en-US"/>
        </w:rPr>
        <w:t xml:space="preserve"> كالحلال والحرام, ومما لا تعلق له بالعقائد والأحكام.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cs="Traditional Arabic"/>
          <w:rtl/>
        </w:rPr>
        <w:footnoteReference w:id="48"/>
      </w:r>
      <w:r w:rsidR="004F72CA" w:rsidRPr="006C4A2F">
        <w:rPr>
          <w:rFonts w:ascii="Traditional Arabic" w:hAnsi="Traditional Arabic"/>
          <w:sz w:val="36"/>
          <w:szCs w:val="36"/>
          <w:vertAlign w:val="superscript"/>
          <w:rtl/>
        </w:rPr>
        <w:t>)</w:t>
      </w:r>
    </w:p>
    <w:p w:rsidR="007257D4" w:rsidRPr="006C4A2F" w:rsidRDefault="007257D4" w:rsidP="00437390">
      <w:pPr>
        <w:widowControl/>
        <w:autoSpaceDE w:val="0"/>
        <w:autoSpaceDN w:val="0"/>
        <w:adjustRightInd w:val="0"/>
        <w:ind w:firstLine="0"/>
        <w:jc w:val="both"/>
        <w:rPr>
          <w:rFonts w:ascii="Traditional Arabic" w:eastAsia="Calibri" w:hAnsi="Traditional Arabic"/>
          <w:sz w:val="36"/>
          <w:szCs w:val="36"/>
          <w:rtl/>
          <w:lang w:eastAsia="en-US"/>
        </w:rPr>
      </w:pPr>
    </w:p>
    <w:p w:rsidR="007257D4"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lastRenderedPageBreak/>
        <w:t xml:space="preserve">     و قال العراقي</w:t>
      </w:r>
      <w:r w:rsidR="00821B6D" w:rsidRPr="006C4A2F">
        <w:rPr>
          <w:rFonts w:ascii="Traditional Arabic" w:hAnsi="Traditional Arabic"/>
          <w:sz w:val="36"/>
          <w:szCs w:val="36"/>
          <w:vertAlign w:val="superscript"/>
          <w:rtl/>
        </w:rPr>
        <w:t>(</w:t>
      </w:r>
      <w:r w:rsidR="00821B6D" w:rsidRPr="006C4A2F">
        <w:rPr>
          <w:rStyle w:val="a3"/>
          <w:rFonts w:ascii="Traditional Arabic" w:hAnsi="Traditional Arabic" w:cs="Traditional Arabic"/>
          <w:rtl/>
        </w:rPr>
        <w:footnoteReference w:id="49"/>
      </w:r>
      <w:r w:rsidR="00821B6D"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في شرح ألفيته:"وأما غير الموضوع فجو</w:t>
      </w:r>
      <w:r w:rsidR="00AC02F0"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زوا التساهل في إسناده وروايته من غير بيان لضعفه إذا كان في غير الأحكام والعقائد. بل في الترغيب والترهيب، من المواعظ والقصص، وفضائل الأعمال،ونحوها".</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50"/>
      </w:r>
      <w:r w:rsidRPr="006C4A2F">
        <w:rPr>
          <w:rFonts w:ascii="Traditional Arabic" w:hAnsi="Traditional Arabic"/>
          <w:sz w:val="36"/>
          <w:szCs w:val="36"/>
          <w:vertAlign w:val="superscript"/>
          <w:rtl/>
        </w:rPr>
        <w:t>)</w:t>
      </w: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p>
    <w:p w:rsidR="004F72CA" w:rsidRPr="006C4A2F" w:rsidRDefault="004F72CA" w:rsidP="0043739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 xml:space="preserve">     و هو رأي ل</w:t>
      </w:r>
      <w:r w:rsidR="00AD64AD" w:rsidRPr="006C4A2F">
        <w:rPr>
          <w:rFonts w:ascii="Traditional Arabic" w:eastAsia="Calibri" w:hAnsi="Traditional Arabic" w:hint="cs"/>
          <w:sz w:val="36"/>
          <w:szCs w:val="36"/>
          <w:rtl/>
          <w:lang w:eastAsia="en-US"/>
        </w:rPr>
        <w:t xml:space="preserve">شيخ الإسلام </w:t>
      </w:r>
      <w:r w:rsidRPr="006C4A2F">
        <w:rPr>
          <w:rFonts w:ascii="Traditional Arabic" w:eastAsia="Calibri" w:hAnsi="Traditional Arabic"/>
          <w:sz w:val="36"/>
          <w:szCs w:val="36"/>
          <w:rtl/>
          <w:lang w:eastAsia="en-US"/>
        </w:rPr>
        <w:t xml:space="preserve">ابن تيمية كذلك،حيث قال:" </w:t>
      </w:r>
      <w:r w:rsidR="00696E74"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وهذا كالإسرائيليات: يجوز أن يروى منها ما لم يعلم أنه كذب للترغيب والترهيب فيها علم أن الله تعالى أمر به في شرعنا ونهى عنه في شرعنا"</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51"/>
      </w:r>
      <w:r w:rsidRPr="006C4A2F">
        <w:rPr>
          <w:rFonts w:ascii="Traditional Arabic" w:hAnsi="Traditional Arabic"/>
          <w:sz w:val="36"/>
          <w:szCs w:val="36"/>
          <w:vertAlign w:val="superscript"/>
          <w:rtl/>
        </w:rPr>
        <w:t>)</w:t>
      </w:r>
    </w:p>
    <w:p w:rsidR="007257D4" w:rsidRPr="006C4A2F" w:rsidRDefault="007257D4" w:rsidP="00437390">
      <w:pPr>
        <w:widowControl/>
        <w:autoSpaceDE w:val="0"/>
        <w:autoSpaceDN w:val="0"/>
        <w:adjustRightInd w:val="0"/>
        <w:ind w:firstLine="0"/>
        <w:jc w:val="both"/>
        <w:rPr>
          <w:rFonts w:ascii="Traditional Arabic" w:eastAsia="Calibri" w:hAnsi="Traditional Arabic"/>
          <w:sz w:val="36"/>
          <w:szCs w:val="36"/>
          <w:rtl/>
          <w:lang w:eastAsia="en-US"/>
        </w:rPr>
      </w:pPr>
    </w:p>
    <w:p w:rsidR="006B4475" w:rsidRPr="006C4A2F" w:rsidRDefault="004F72CA" w:rsidP="00437390">
      <w:pPr>
        <w:jc w:val="both"/>
        <w:rPr>
          <w:rFonts w:ascii="Traditional Arabic" w:hAnsi="Traditional Arabic"/>
          <w:sz w:val="36"/>
          <w:szCs w:val="36"/>
          <w:vertAlign w:val="superscript"/>
          <w:rtl/>
        </w:rPr>
      </w:pPr>
      <w:r w:rsidRPr="006C4A2F">
        <w:rPr>
          <w:rFonts w:ascii="Traditional Arabic" w:hAnsi="Traditional Arabic"/>
          <w:sz w:val="36"/>
          <w:szCs w:val="36"/>
          <w:rtl/>
        </w:rPr>
        <w:t>قال نورالدين عتر:</w:t>
      </w:r>
      <w:r w:rsidR="00743BAD" w:rsidRPr="006C4A2F">
        <w:rPr>
          <w:rFonts w:ascii="Traditional Arabic" w:hAnsi="Traditional Arabic"/>
          <w:sz w:val="36"/>
          <w:szCs w:val="36"/>
          <w:vertAlign w:val="superscript"/>
          <w:rtl/>
        </w:rPr>
        <w:t xml:space="preserve"> (</w:t>
      </w:r>
      <w:r w:rsidR="00743BAD" w:rsidRPr="006C4A2F">
        <w:rPr>
          <w:rStyle w:val="a3"/>
          <w:rFonts w:ascii="Traditional Arabic" w:hAnsi="Traditional Arabic" w:cs="Traditional Arabic"/>
          <w:rtl/>
        </w:rPr>
        <w:footnoteReference w:id="52"/>
      </w:r>
      <w:r w:rsidR="00743BAD"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هذا، والمسألة ذات إشكالات كثيرة ومناقشات..؛ إلا أنه يبدو أن أوسط هذه المذاهب- أي مذهب الجمهور- هو أعدلها وأقواها، وذلك أننا إذا تأملنا الشروط التي وضعها العلماء للعمل بالحديث الضعيف، فإننا نلاحظ أن الضعيف الذي نبحث فيه لم يحكم بكذبه، لكن لم يترجح فيه جانب الإصابة، إنما بقي محتملا، وهذا الاحتمال قد تقوى بعدم وجود معارض له وبانضوائه ضمن أصل شرعي معمول به، مما يجعل العمل به مستحبا ومقبولا، رعاية لذلك.</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53"/>
      </w:r>
      <w:r w:rsidRPr="006C4A2F">
        <w:rPr>
          <w:rFonts w:ascii="Traditional Arabic" w:hAnsi="Traditional Arabic"/>
          <w:sz w:val="36"/>
          <w:szCs w:val="36"/>
          <w:vertAlign w:val="superscript"/>
          <w:rtl/>
        </w:rPr>
        <w:t>)</w:t>
      </w:r>
    </w:p>
    <w:p w:rsidR="006B4475" w:rsidRPr="006C4A2F" w:rsidRDefault="006B4475">
      <w:pPr>
        <w:widowControl/>
        <w:bidi w:val="0"/>
        <w:ind w:firstLine="0"/>
        <w:rPr>
          <w:rFonts w:ascii="Traditional Arabic" w:hAnsi="Traditional Arabic"/>
          <w:sz w:val="36"/>
          <w:szCs w:val="36"/>
          <w:vertAlign w:val="superscript"/>
          <w:rtl/>
        </w:rPr>
      </w:pPr>
      <w:r w:rsidRPr="006C4A2F">
        <w:rPr>
          <w:rFonts w:ascii="Traditional Arabic" w:hAnsi="Traditional Arabic"/>
          <w:sz w:val="36"/>
          <w:szCs w:val="36"/>
          <w:vertAlign w:val="superscript"/>
          <w:rtl/>
        </w:rPr>
        <w:br w:type="page"/>
      </w:r>
    </w:p>
    <w:p w:rsidR="00473E7A" w:rsidRPr="006C4A2F" w:rsidRDefault="00473E7A" w:rsidP="00437390">
      <w:pPr>
        <w:jc w:val="both"/>
        <w:rPr>
          <w:rFonts w:ascii="Traditional Arabic" w:hAnsi="Traditional Arabic"/>
          <w:sz w:val="36"/>
          <w:szCs w:val="36"/>
          <w:vertAlign w:val="superscript"/>
          <w:rtl/>
        </w:rPr>
      </w:pPr>
    </w:p>
    <w:p w:rsidR="00473E7A" w:rsidRPr="006C4A2F" w:rsidRDefault="00473E7A" w:rsidP="00ED14FE">
      <w:pPr>
        <w:jc w:val="both"/>
        <w:rPr>
          <w:rFonts w:ascii="Traditional Arabic" w:hAnsi="Traditional Arabic"/>
          <w:sz w:val="36"/>
          <w:szCs w:val="36"/>
          <w:rtl/>
        </w:rPr>
      </w:pPr>
      <w:r w:rsidRPr="006C4A2F">
        <w:rPr>
          <w:rFonts w:ascii="Traditional Arabic" w:hAnsi="Traditional Arabic" w:hint="cs"/>
          <w:sz w:val="36"/>
          <w:szCs w:val="36"/>
          <w:rtl/>
        </w:rPr>
        <w:t xml:space="preserve">قلت: وهو القول الذي أميل إليه ، وإن كان </w:t>
      </w:r>
      <w:r w:rsidR="00ED14FE" w:rsidRPr="006C4A2F">
        <w:rPr>
          <w:rFonts w:ascii="Traditional Arabic" w:hAnsi="Traditional Arabic" w:hint="cs"/>
          <w:sz w:val="36"/>
          <w:szCs w:val="36"/>
          <w:rtl/>
        </w:rPr>
        <w:t xml:space="preserve">ما </w:t>
      </w:r>
      <w:r w:rsidRPr="006C4A2F">
        <w:rPr>
          <w:rFonts w:ascii="Traditional Arabic" w:hAnsi="Traditional Arabic" w:hint="cs"/>
          <w:sz w:val="36"/>
          <w:szCs w:val="36"/>
          <w:rtl/>
        </w:rPr>
        <w:t>في الصحاح غنية عن الضعيف؛ وذلك للأسباب التالية:</w:t>
      </w:r>
    </w:p>
    <w:p w:rsidR="00473E7A" w:rsidRPr="006C4A2F" w:rsidRDefault="00473E7A" w:rsidP="00C53EC5">
      <w:pPr>
        <w:pStyle w:val="a5"/>
        <w:numPr>
          <w:ilvl w:val="0"/>
          <w:numId w:val="29"/>
        </w:numPr>
        <w:jc w:val="both"/>
        <w:rPr>
          <w:rFonts w:ascii="Traditional Arabic" w:hAnsi="Traditional Arabic"/>
          <w:sz w:val="36"/>
          <w:szCs w:val="36"/>
        </w:rPr>
      </w:pPr>
      <w:r w:rsidRPr="006C4A2F">
        <w:rPr>
          <w:rFonts w:ascii="Traditional Arabic" w:hAnsi="Traditional Arabic" w:hint="cs"/>
          <w:sz w:val="36"/>
          <w:szCs w:val="36"/>
          <w:rtl/>
        </w:rPr>
        <w:t>أنه اتفاق أكثر العلماء سواء كان من المحدثين أو الأصوليين أو الفقهاء.</w:t>
      </w:r>
    </w:p>
    <w:p w:rsidR="00473E7A" w:rsidRPr="006C4A2F" w:rsidRDefault="00473E7A" w:rsidP="00C53EC5">
      <w:pPr>
        <w:pStyle w:val="a5"/>
        <w:numPr>
          <w:ilvl w:val="0"/>
          <w:numId w:val="29"/>
        </w:numPr>
        <w:jc w:val="both"/>
        <w:rPr>
          <w:rFonts w:ascii="Traditional Arabic" w:hAnsi="Traditional Arabic"/>
          <w:sz w:val="36"/>
          <w:szCs w:val="36"/>
        </w:rPr>
      </w:pPr>
      <w:r w:rsidRPr="006C4A2F">
        <w:rPr>
          <w:rFonts w:ascii="Traditional Arabic" w:hAnsi="Traditional Arabic" w:hint="cs"/>
          <w:sz w:val="36"/>
          <w:szCs w:val="36"/>
          <w:rtl/>
        </w:rPr>
        <w:t>أن</w:t>
      </w:r>
      <w:r w:rsidR="007C5718" w:rsidRPr="006C4A2F">
        <w:rPr>
          <w:rFonts w:ascii="Traditional Arabic" w:hAnsi="Traditional Arabic" w:hint="cs"/>
          <w:sz w:val="36"/>
          <w:szCs w:val="36"/>
          <w:rtl/>
        </w:rPr>
        <w:t xml:space="preserve">ه إذا كان لهذه </w:t>
      </w:r>
      <w:r w:rsidRPr="006C4A2F">
        <w:rPr>
          <w:rFonts w:ascii="Traditional Arabic" w:hAnsi="Traditional Arabic" w:hint="cs"/>
          <w:sz w:val="36"/>
          <w:szCs w:val="36"/>
          <w:rtl/>
        </w:rPr>
        <w:t>الأحاديث ما يعاضدها أو أن لها أصل صحيح</w:t>
      </w:r>
      <w:r w:rsidR="006B40C6" w:rsidRPr="006C4A2F">
        <w:rPr>
          <w:rFonts w:ascii="Traditional Arabic" w:hAnsi="Traditional Arabic" w:hint="cs"/>
          <w:sz w:val="36"/>
          <w:szCs w:val="36"/>
          <w:rtl/>
        </w:rPr>
        <w:t>،وليس شديد الضعف، كما قرره العلماء</w:t>
      </w:r>
      <w:r w:rsidR="007C5718" w:rsidRPr="006C4A2F">
        <w:rPr>
          <w:rFonts w:ascii="Traditional Arabic" w:hAnsi="Traditional Arabic" w:hint="cs"/>
          <w:sz w:val="36"/>
          <w:szCs w:val="36"/>
          <w:rtl/>
        </w:rPr>
        <w:t>، يبقى ارتقاؤه للحسن لغيره -على الأقل- محتملا</w:t>
      </w:r>
      <w:r w:rsidRPr="006C4A2F">
        <w:rPr>
          <w:rFonts w:ascii="Traditional Arabic" w:hAnsi="Traditional Arabic" w:hint="cs"/>
          <w:sz w:val="36"/>
          <w:szCs w:val="36"/>
          <w:rtl/>
        </w:rPr>
        <w:t>.</w:t>
      </w:r>
    </w:p>
    <w:p w:rsidR="004F72CA" w:rsidRPr="006C4A2F" w:rsidRDefault="006B40C6" w:rsidP="00C53EC5">
      <w:pPr>
        <w:pStyle w:val="a5"/>
        <w:numPr>
          <w:ilvl w:val="0"/>
          <w:numId w:val="29"/>
        </w:numPr>
        <w:jc w:val="both"/>
        <w:rPr>
          <w:rFonts w:ascii="Traditional Arabic" w:hAnsi="Traditional Arabic"/>
          <w:sz w:val="36"/>
          <w:szCs w:val="36"/>
          <w:rtl/>
        </w:rPr>
      </w:pPr>
      <w:r w:rsidRPr="006C4A2F">
        <w:rPr>
          <w:rFonts w:ascii="Traditional Arabic" w:hAnsi="Traditional Arabic" w:hint="cs"/>
          <w:sz w:val="36"/>
          <w:szCs w:val="36"/>
          <w:rtl/>
        </w:rPr>
        <w:t>أن أحاديث</w:t>
      </w:r>
      <w:r w:rsidR="007C5718" w:rsidRPr="006C4A2F">
        <w:rPr>
          <w:rFonts w:ascii="Traditional Arabic" w:hAnsi="Traditional Arabic" w:hint="cs"/>
          <w:sz w:val="36"/>
          <w:szCs w:val="36"/>
          <w:rtl/>
        </w:rPr>
        <w:t xml:space="preserve"> فضائل الأعمال</w:t>
      </w:r>
      <w:r w:rsidRPr="006C4A2F">
        <w:rPr>
          <w:rFonts w:ascii="Traditional Arabic" w:eastAsia="Calibri" w:hAnsi="Traditional Arabic"/>
          <w:sz w:val="36"/>
          <w:szCs w:val="36"/>
          <w:rtl/>
          <w:lang w:eastAsia="en-US"/>
        </w:rPr>
        <w:t xml:space="preserve"> </w:t>
      </w:r>
      <w:r w:rsidRPr="006C4A2F">
        <w:rPr>
          <w:rFonts w:ascii="Traditional Arabic" w:eastAsia="Calibri" w:hAnsi="Traditional Arabic" w:hint="cs"/>
          <w:sz w:val="36"/>
          <w:szCs w:val="36"/>
          <w:rtl/>
          <w:lang w:eastAsia="en-US"/>
        </w:rPr>
        <w:t xml:space="preserve">لا </w:t>
      </w:r>
      <w:r w:rsidRPr="006C4A2F">
        <w:rPr>
          <w:rFonts w:ascii="Traditional Arabic" w:eastAsia="Calibri" w:hAnsi="Traditional Arabic"/>
          <w:sz w:val="36"/>
          <w:szCs w:val="36"/>
          <w:rtl/>
          <w:lang w:eastAsia="en-US"/>
        </w:rPr>
        <w:t>يترتب على العمل به مفسدة تحليل ولا تحريم ولا ضياع حق للغير</w:t>
      </w:r>
      <w:r w:rsidRPr="006C4A2F">
        <w:rPr>
          <w:rFonts w:ascii="Traditional Arabic" w:hAnsi="Traditional Arabic" w:hint="cs"/>
          <w:sz w:val="36"/>
          <w:szCs w:val="36"/>
          <w:rtl/>
        </w:rPr>
        <w:t xml:space="preserve">، فهو في </w:t>
      </w:r>
      <w:r w:rsidR="007C5718" w:rsidRPr="006C4A2F">
        <w:rPr>
          <w:rFonts w:ascii="Traditional Arabic" w:hAnsi="Traditional Arabic" w:hint="cs"/>
          <w:sz w:val="36"/>
          <w:szCs w:val="36"/>
          <w:rtl/>
        </w:rPr>
        <w:t>الفضائل</w:t>
      </w:r>
      <w:r w:rsidRPr="006C4A2F">
        <w:rPr>
          <w:rFonts w:ascii="Traditional Arabic" w:hAnsi="Traditional Arabic" w:hint="cs"/>
          <w:sz w:val="36"/>
          <w:szCs w:val="36"/>
          <w:rtl/>
        </w:rPr>
        <w:t>،</w:t>
      </w:r>
      <w:r w:rsidR="007C5718" w:rsidRPr="006C4A2F">
        <w:rPr>
          <w:rFonts w:ascii="Traditional Arabic" w:hAnsi="Traditional Arabic" w:hint="cs"/>
          <w:sz w:val="36"/>
          <w:szCs w:val="36"/>
          <w:rtl/>
        </w:rPr>
        <w:t xml:space="preserve"> بشرط ألا يكون هناك ما يعارضه</w:t>
      </w:r>
      <w:r w:rsidR="00AC02F0" w:rsidRPr="006C4A2F">
        <w:rPr>
          <w:rFonts w:ascii="Traditional Arabic" w:hAnsi="Traditional Arabic" w:hint="cs"/>
          <w:sz w:val="36"/>
          <w:szCs w:val="36"/>
          <w:rtl/>
        </w:rPr>
        <w:t>ا</w:t>
      </w:r>
      <w:r w:rsidR="007C5718" w:rsidRPr="006C4A2F">
        <w:rPr>
          <w:rFonts w:ascii="Traditional Arabic" w:hAnsi="Traditional Arabic" w:hint="cs"/>
          <w:sz w:val="36"/>
          <w:szCs w:val="36"/>
          <w:rtl/>
        </w:rPr>
        <w:t xml:space="preserve">، </w:t>
      </w:r>
      <w:r w:rsidR="0068312B" w:rsidRPr="006C4A2F">
        <w:rPr>
          <w:rFonts w:ascii="Traditional Arabic" w:hAnsi="Traditional Arabic" w:hint="cs"/>
          <w:sz w:val="36"/>
          <w:szCs w:val="36"/>
          <w:rtl/>
        </w:rPr>
        <w:t xml:space="preserve">مخافة أن </w:t>
      </w:r>
      <w:r w:rsidR="00AC02F0" w:rsidRPr="006C4A2F">
        <w:rPr>
          <w:rFonts w:ascii="Traditional Arabic" w:hAnsi="Traditional Arabic" w:hint="cs"/>
          <w:sz w:val="36"/>
          <w:szCs w:val="36"/>
          <w:rtl/>
        </w:rPr>
        <w:t>ت</w:t>
      </w:r>
      <w:r w:rsidR="007C5718" w:rsidRPr="006C4A2F">
        <w:rPr>
          <w:rFonts w:ascii="Traditional Arabic" w:hAnsi="Traditional Arabic" w:hint="cs"/>
          <w:sz w:val="36"/>
          <w:szCs w:val="36"/>
          <w:rtl/>
        </w:rPr>
        <w:t>خا</w:t>
      </w:r>
      <w:r w:rsidR="0068312B" w:rsidRPr="006C4A2F">
        <w:rPr>
          <w:rFonts w:ascii="Traditional Arabic" w:hAnsi="Traditional Arabic" w:hint="cs"/>
          <w:sz w:val="36"/>
          <w:szCs w:val="36"/>
          <w:rtl/>
        </w:rPr>
        <w:t>ل</w:t>
      </w:r>
      <w:r w:rsidR="007C5718" w:rsidRPr="006C4A2F">
        <w:rPr>
          <w:rFonts w:ascii="Traditional Arabic" w:hAnsi="Traditional Arabic" w:hint="cs"/>
          <w:sz w:val="36"/>
          <w:szCs w:val="36"/>
          <w:rtl/>
        </w:rPr>
        <w:t xml:space="preserve">ف ما هو سنة، ليبقى فقط تحت عموم </w:t>
      </w:r>
      <w:r w:rsidR="0068312B" w:rsidRPr="006C4A2F">
        <w:rPr>
          <w:rFonts w:ascii="Traditional Arabic" w:hAnsi="Traditional Arabic" w:hint="cs"/>
          <w:sz w:val="36"/>
          <w:szCs w:val="36"/>
          <w:rtl/>
        </w:rPr>
        <w:t xml:space="preserve">حب التقرب لله عزوجل </w:t>
      </w:r>
      <w:r w:rsidR="00AC02F0" w:rsidRPr="006C4A2F">
        <w:rPr>
          <w:rFonts w:ascii="Traditional Arabic" w:hAnsi="Traditional Arabic" w:hint="cs"/>
          <w:sz w:val="36"/>
          <w:szCs w:val="36"/>
          <w:rtl/>
        </w:rPr>
        <w:t>بالأعمال الصالحة</w:t>
      </w:r>
      <w:r w:rsidR="0068312B" w:rsidRPr="006C4A2F">
        <w:rPr>
          <w:rFonts w:ascii="Traditional Arabic" w:hAnsi="Traditional Arabic" w:hint="cs"/>
          <w:sz w:val="36"/>
          <w:szCs w:val="36"/>
          <w:rtl/>
        </w:rPr>
        <w:t xml:space="preserve">؛ </w:t>
      </w:r>
      <w:r w:rsidRPr="006C4A2F">
        <w:rPr>
          <w:rFonts w:ascii="Traditional Arabic" w:hAnsi="Traditional Arabic" w:hint="cs"/>
          <w:sz w:val="36"/>
          <w:szCs w:val="36"/>
          <w:rtl/>
        </w:rPr>
        <w:t>ولاسيما إذا عمل بها الإنسان المسلم بعد أن أتى ب</w:t>
      </w:r>
      <w:r w:rsidR="007C5718" w:rsidRPr="006C4A2F">
        <w:rPr>
          <w:rFonts w:ascii="Traditional Arabic" w:hAnsi="Traditional Arabic" w:hint="cs"/>
          <w:sz w:val="36"/>
          <w:szCs w:val="36"/>
          <w:rtl/>
        </w:rPr>
        <w:t xml:space="preserve">الأعمال </w:t>
      </w:r>
      <w:r w:rsidRPr="006C4A2F">
        <w:rPr>
          <w:rFonts w:ascii="Traditional Arabic" w:hAnsi="Traditional Arabic" w:hint="cs"/>
          <w:sz w:val="36"/>
          <w:szCs w:val="36"/>
          <w:rtl/>
        </w:rPr>
        <w:t>الثابت</w:t>
      </w:r>
      <w:r w:rsidR="007C5718" w:rsidRPr="006C4A2F">
        <w:rPr>
          <w:rFonts w:ascii="Traditional Arabic" w:hAnsi="Traditional Arabic" w:hint="cs"/>
          <w:sz w:val="36"/>
          <w:szCs w:val="36"/>
          <w:rtl/>
        </w:rPr>
        <w:t>ة</w:t>
      </w:r>
      <w:r w:rsidRPr="006C4A2F">
        <w:rPr>
          <w:rFonts w:ascii="Traditional Arabic" w:hAnsi="Traditional Arabic" w:hint="cs"/>
          <w:sz w:val="36"/>
          <w:szCs w:val="36"/>
          <w:rtl/>
        </w:rPr>
        <w:t xml:space="preserve"> الصحيح</w:t>
      </w:r>
      <w:r w:rsidR="007C5718" w:rsidRPr="006C4A2F">
        <w:rPr>
          <w:rFonts w:ascii="Traditional Arabic" w:hAnsi="Traditional Arabic" w:hint="cs"/>
          <w:sz w:val="36"/>
          <w:szCs w:val="36"/>
          <w:rtl/>
        </w:rPr>
        <w:t>ة</w:t>
      </w:r>
      <w:r w:rsidRPr="006C4A2F">
        <w:rPr>
          <w:rFonts w:ascii="Traditional Arabic" w:hAnsi="Traditional Arabic" w:hint="cs"/>
          <w:sz w:val="36"/>
          <w:szCs w:val="36"/>
          <w:rtl/>
        </w:rPr>
        <w:t xml:space="preserve"> كلها- إن كان في المسألة ثابت صحيح-</w:t>
      </w:r>
      <w:r w:rsidR="0068312B" w:rsidRPr="006C4A2F">
        <w:rPr>
          <w:rFonts w:ascii="Traditional Arabic" w:hAnsi="Traditional Arabic" w:hint="cs"/>
          <w:sz w:val="36"/>
          <w:szCs w:val="36"/>
          <w:rtl/>
        </w:rPr>
        <w:t xml:space="preserve"> فهو زيادة خير</w:t>
      </w:r>
      <w:r w:rsidR="00743BAD" w:rsidRPr="006C4A2F">
        <w:rPr>
          <w:rFonts w:ascii="Traditional Arabic" w:hAnsi="Traditional Arabic" w:hint="cs"/>
          <w:sz w:val="36"/>
          <w:szCs w:val="36"/>
          <w:rtl/>
        </w:rPr>
        <w:t xml:space="preserve"> إن شاء الله</w:t>
      </w:r>
      <w:r w:rsidR="0068312B"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والله </w:t>
      </w:r>
      <w:r w:rsidR="00743BAD" w:rsidRPr="006C4A2F">
        <w:rPr>
          <w:rFonts w:ascii="Traditional Arabic" w:hAnsi="Traditional Arabic" w:hint="cs"/>
          <w:sz w:val="36"/>
          <w:szCs w:val="36"/>
          <w:rtl/>
        </w:rPr>
        <w:t xml:space="preserve">تعالى </w:t>
      </w:r>
      <w:r w:rsidR="004F72CA" w:rsidRPr="006C4A2F">
        <w:rPr>
          <w:rFonts w:ascii="Traditional Arabic" w:hAnsi="Traditional Arabic"/>
          <w:sz w:val="36"/>
          <w:szCs w:val="36"/>
          <w:rtl/>
        </w:rPr>
        <w:t>أعلم.</w:t>
      </w:r>
    </w:p>
    <w:p w:rsidR="007A72AC" w:rsidRPr="006C4A2F" w:rsidRDefault="007A72AC" w:rsidP="00702AEB">
      <w:pPr>
        <w:ind w:firstLine="0"/>
        <w:jc w:val="both"/>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437390">
      <w:pPr>
        <w:jc w:val="both"/>
        <w:rPr>
          <w:rFonts w:ascii="Traditional Arabic" w:hAnsi="Traditional Arabic"/>
          <w:b/>
          <w:bCs/>
          <w:sz w:val="36"/>
          <w:szCs w:val="36"/>
          <w:rtl/>
        </w:rPr>
      </w:pPr>
      <w:bookmarkStart w:id="19" w:name="الموضوعات14"/>
      <w:r w:rsidRPr="006C4A2F">
        <w:rPr>
          <w:rFonts w:ascii="Traditional Arabic" w:hAnsi="Traditional Arabic"/>
          <w:b/>
          <w:bCs/>
          <w:sz w:val="36"/>
          <w:szCs w:val="36"/>
          <w:rtl/>
        </w:rPr>
        <w:lastRenderedPageBreak/>
        <w:t>المبحث الثاني : أثر الأحاديث الضعيفة والموضوعة في حدوث البدع والمخالفات وانتشارها، و أنه يمكن الاستغناء عنها بالصحيح الثابت.</w:t>
      </w:r>
      <w:bookmarkEnd w:id="19"/>
      <w:r w:rsidR="00577E21" w:rsidRPr="006C4A2F">
        <w:rPr>
          <w:rFonts w:ascii="Traditional Arabic" w:hAnsi="Traditional Arabic"/>
          <w:b/>
          <w:bCs/>
          <w:sz w:val="36"/>
          <w:szCs w:val="36"/>
          <w:rtl/>
        </w:rPr>
        <w:fldChar w:fldCharType="begin"/>
      </w:r>
      <w:r w:rsidR="0020536F" w:rsidRPr="006C4A2F">
        <w:instrText xml:space="preserve"> XE "</w:instrText>
      </w:r>
      <w:r w:rsidR="0020536F" w:rsidRPr="006C4A2F">
        <w:rPr>
          <w:rFonts w:ascii="Traditional Arabic" w:hAnsi="Traditional Arabic"/>
          <w:b/>
          <w:bCs/>
          <w:sz w:val="36"/>
          <w:szCs w:val="36"/>
          <w:rtl/>
        </w:rPr>
        <w:instrText xml:space="preserve">المبحث الثاني </w:instrText>
      </w:r>
      <w:r w:rsidR="0020536F" w:rsidRPr="006C4A2F">
        <w:instrText>\</w:instrText>
      </w:r>
      <w:r w:rsidR="0020536F" w:rsidRPr="006C4A2F">
        <w:rPr>
          <w:rFonts w:ascii="Traditional Arabic" w:hAnsi="Traditional Arabic"/>
          <w:b/>
          <w:bCs/>
          <w:sz w:val="36"/>
          <w:szCs w:val="36"/>
          <w:rtl/>
        </w:rPr>
        <w:instrText>: أثر الأحاديث الضعيفة والموضوعة في حدوث البدع والمخالفات وانتشارها، و أنه يمكن الاستغناء عنها بالصحيح الثابت.</w:instrText>
      </w:r>
      <w:r w:rsidR="0020536F" w:rsidRPr="006C4A2F">
        <w:instrText xml:space="preserve">" </w:instrText>
      </w:r>
      <w:r w:rsidR="00577E21" w:rsidRPr="006C4A2F">
        <w:rPr>
          <w:rFonts w:ascii="Traditional Arabic" w:hAnsi="Traditional Arabic"/>
          <w:b/>
          <w:bCs/>
          <w:sz w:val="36"/>
          <w:szCs w:val="36"/>
          <w:rtl/>
        </w:rPr>
        <w:fldChar w:fldCharType="end"/>
      </w:r>
    </w:p>
    <w:p w:rsidR="004F72CA" w:rsidRPr="006C4A2F" w:rsidRDefault="004F72CA" w:rsidP="006E415F">
      <w:pPr>
        <w:spacing w:line="520" w:lineRule="exact"/>
        <w:jc w:val="both"/>
        <w:rPr>
          <w:rFonts w:ascii="Traditional Arabic" w:hAnsi="Traditional Arabic"/>
          <w:sz w:val="36"/>
          <w:szCs w:val="36"/>
          <w:rtl/>
        </w:rPr>
      </w:pPr>
      <w:r w:rsidRPr="006C4A2F">
        <w:rPr>
          <w:rFonts w:ascii="Traditional Arabic" w:hAnsi="Traditional Arabic"/>
          <w:sz w:val="36"/>
          <w:szCs w:val="36"/>
          <w:rtl/>
        </w:rPr>
        <w:t>امتنَّ اللهُ سبحانه وتعالى على هذه الأمة بأنْ أكمل لها الدين وأتمَّ لها النعمة.</w:t>
      </w:r>
      <w:r w:rsidR="003742BA" w:rsidRPr="006C4A2F">
        <w:rPr>
          <w:rFonts w:ascii="QCF_BSML" w:eastAsia="Calibri" w:hAnsi="QCF_BSML" w:cs="QCF_BSML"/>
          <w:sz w:val="47"/>
          <w:szCs w:val="47"/>
          <w:rtl/>
          <w:lang w:eastAsia="en-US"/>
        </w:rPr>
        <w:t xml:space="preserve"> </w:t>
      </w:r>
      <w:r w:rsidR="003742BA" w:rsidRPr="006C4A2F">
        <w:rPr>
          <w:rFonts w:ascii="QCF_BSML" w:eastAsia="Calibri" w:hAnsi="QCF_BSML" w:cs="QCF_BSML"/>
          <w:sz w:val="32"/>
          <w:szCs w:val="32"/>
          <w:rtl/>
          <w:lang w:eastAsia="en-US"/>
        </w:rPr>
        <w:t xml:space="preserve">ﭧ ﭨ </w:t>
      </w:r>
      <w:bookmarkStart w:id="20" w:name="_Toc314587045"/>
      <w:r w:rsidR="006E415F" w:rsidRPr="006C4A2F">
        <w:rPr>
          <w:rStyle w:val="Charb"/>
          <w:color w:val="auto"/>
          <w:rtl/>
        </w:rPr>
        <w:t>(</w:t>
      </w:r>
      <w:bookmarkEnd w:id="20"/>
      <w:r w:rsidR="003742BA" w:rsidRPr="006C4A2F">
        <w:rPr>
          <w:rFonts w:ascii="QCF_P107" w:eastAsia="Calibri" w:hAnsi="QCF_P107" w:cs="QCF_P107"/>
          <w:sz w:val="32"/>
          <w:szCs w:val="32"/>
          <w:rtl/>
          <w:lang w:eastAsia="en-US"/>
        </w:rPr>
        <w:t xml:space="preserve">ﭻ  ﭼ  ﭽ  ﭾ  ﭿ   ﮀ  ﮁ  ﮂ  ﮃ  ﮄ  ﮅ ﮓ  </w:t>
      </w:r>
      <w:r w:rsidR="006E415F" w:rsidRPr="006C4A2F">
        <w:rPr>
          <w:rFonts w:ascii="QCF_BSML" w:eastAsia="Calibri" w:hAnsi="QCF_BSML" w:cs="QCF_BSML"/>
          <w:sz w:val="32"/>
          <w:szCs w:val="32"/>
          <w:rtl/>
          <w:lang w:eastAsia="en-US"/>
        </w:rPr>
        <w:t>)</w:t>
      </w:r>
      <w:r w:rsidR="003742BA" w:rsidRPr="006C4A2F">
        <w:rPr>
          <w:rFonts w:ascii="Arial" w:eastAsia="Calibri" w:hAnsi="Arial" w:cs="Arial"/>
          <w:sz w:val="32"/>
          <w:szCs w:val="32"/>
          <w:rtl/>
          <w:lang w:eastAsia="en-US"/>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54"/>
      </w:r>
      <w:r w:rsidRPr="006C4A2F">
        <w:rPr>
          <w:rFonts w:ascii="Traditional Arabic" w:hAnsi="Traditional Arabic"/>
          <w:sz w:val="36"/>
          <w:szCs w:val="36"/>
          <w:vertAlign w:val="superscript"/>
          <w:rtl/>
        </w:rPr>
        <w:t>)</w:t>
      </w:r>
    </w:p>
    <w:p w:rsidR="004F72CA" w:rsidRPr="006C4A2F" w:rsidRDefault="004F72CA" w:rsidP="00437390">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وقال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 </w:t>
      </w:r>
      <w:bookmarkStart w:id="21" w:name="_Toc314587159"/>
      <w:r w:rsidRPr="006C4A2F">
        <w:rPr>
          <w:rStyle w:val="Char5"/>
          <w:color w:val="auto"/>
          <w:rtl/>
        </w:rPr>
        <w:t>ما بقي شيء يقرِّب مِن الجنة ويباعد من النار إلا وقد بُيِّن لكم</w:t>
      </w:r>
      <w:bookmarkEnd w:id="21"/>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55"/>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437390">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وإنّ خير ما بُذلت فيه الأوقات وصُرِفت إليه الهمم الاشتغالُ بالعلم النافع مِن كتاب الله تعالى وسنة نبيه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الصحيحة الثابتة عنه، فإنّ فيهما الكفاية والهداية عمّا سواهما.</w:t>
      </w:r>
    </w:p>
    <w:p w:rsidR="004F72CA" w:rsidRPr="006C4A2F" w:rsidRDefault="004F72CA" w:rsidP="00437390">
      <w:pPr>
        <w:spacing w:line="520" w:lineRule="exact"/>
        <w:jc w:val="both"/>
        <w:rPr>
          <w:rFonts w:ascii="Traditional Arabic" w:hAnsi="Traditional Arabic"/>
          <w:spacing w:val="-4"/>
          <w:sz w:val="36"/>
          <w:szCs w:val="36"/>
          <w:rtl/>
        </w:rPr>
      </w:pPr>
      <w:r w:rsidRPr="006C4A2F">
        <w:rPr>
          <w:rFonts w:ascii="Traditional Arabic" w:hAnsi="Traditional Arabic"/>
          <w:sz w:val="36"/>
          <w:szCs w:val="36"/>
          <w:rtl/>
        </w:rPr>
        <w:t xml:space="preserve">وفيما ثبت من أحاديث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غنيةٌ عن الأحاديث الضعيفة والموضوعة التي </w:t>
      </w:r>
      <w:r w:rsidRPr="006C4A2F">
        <w:rPr>
          <w:rFonts w:ascii="Traditional Arabic" w:hAnsi="Traditional Arabic"/>
          <w:spacing w:val="-4"/>
          <w:sz w:val="36"/>
          <w:szCs w:val="36"/>
          <w:rtl/>
        </w:rPr>
        <w:t xml:space="preserve">لا تصحُّ نسبتها إلى النبي </w:t>
      </w:r>
      <w:r w:rsidRPr="006C4A2F">
        <w:rPr>
          <w:rFonts w:ascii="Traditional Arabic" w:hAnsi="Traditional Arabic"/>
          <w:spacing w:val="-4"/>
          <w:sz w:val="36"/>
          <w:szCs w:val="36"/>
        </w:rPr>
        <w:sym w:font="AGA Arabesque" w:char="F072"/>
      </w:r>
      <w:r w:rsidRPr="006C4A2F">
        <w:rPr>
          <w:rFonts w:ascii="Traditional Arabic" w:hAnsi="Traditional Arabic"/>
          <w:spacing w:val="-4"/>
          <w:sz w:val="36"/>
          <w:szCs w:val="36"/>
          <w:rtl/>
        </w:rPr>
        <w:t>، ولا التعبُّد بما جاء فيها مِمّا لم يثبت في السنة الصحيحة.</w:t>
      </w:r>
    </w:p>
    <w:p w:rsidR="004F72CA" w:rsidRPr="006C4A2F" w:rsidRDefault="004F72CA" w:rsidP="00437390">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قال ابن المبارك: " في صحيح الحديث شغلٌ عن سقيمه".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56"/>
      </w:r>
      <w:r w:rsidRPr="006C4A2F">
        <w:rPr>
          <w:rFonts w:ascii="Traditional Arabic" w:hAnsi="Traditional Arabic"/>
          <w:sz w:val="36"/>
          <w:szCs w:val="36"/>
          <w:vertAlign w:val="superscript"/>
          <w:rtl/>
        </w:rPr>
        <w:t>)</w:t>
      </w:r>
    </w:p>
    <w:p w:rsidR="004F72CA" w:rsidRPr="006C4A2F" w:rsidRDefault="007257D4" w:rsidP="007257D4">
      <w:pPr>
        <w:spacing w:line="520" w:lineRule="exact"/>
        <w:jc w:val="both"/>
        <w:rPr>
          <w:rFonts w:ascii="Traditional Arabic" w:hAnsi="Traditional Arabic"/>
          <w:sz w:val="36"/>
          <w:szCs w:val="36"/>
          <w:rtl/>
        </w:rPr>
      </w:pPr>
      <w:r w:rsidRPr="006C4A2F">
        <w:rPr>
          <w:rFonts w:ascii="Traditional Arabic" w:hAnsi="Traditional Arabic"/>
          <w:sz w:val="36"/>
          <w:szCs w:val="36"/>
          <w:rtl/>
        </w:rPr>
        <w:t>وقال</w:t>
      </w:r>
      <w:r w:rsidR="004F72CA" w:rsidRPr="006C4A2F">
        <w:rPr>
          <w:rFonts w:ascii="Traditional Arabic" w:hAnsi="Traditional Arabic"/>
          <w:sz w:val="36"/>
          <w:szCs w:val="36"/>
          <w:rtl/>
        </w:rPr>
        <w:t xml:space="preserve"> </w:t>
      </w:r>
      <w:r w:rsidRPr="006C4A2F">
        <w:rPr>
          <w:rFonts w:ascii="Traditional Arabic" w:hAnsi="Traditional Arabic" w:hint="cs"/>
          <w:sz w:val="36"/>
          <w:szCs w:val="36"/>
          <w:rtl/>
        </w:rPr>
        <w:t>ا</w:t>
      </w:r>
      <w:r w:rsidR="004F72CA" w:rsidRPr="006C4A2F">
        <w:rPr>
          <w:rFonts w:ascii="Traditional Arabic" w:hAnsi="Traditional Arabic"/>
          <w:sz w:val="36"/>
          <w:szCs w:val="36"/>
          <w:rtl/>
        </w:rPr>
        <w:t>بن مهدي:</w:t>
      </w:r>
      <w:r w:rsidR="00ED14FE" w:rsidRPr="006C4A2F">
        <w:rPr>
          <w:rFonts w:ascii="Traditional Arabic" w:hAnsi="Traditional Arabic" w:hint="cs"/>
          <w:sz w:val="36"/>
          <w:szCs w:val="36"/>
          <w:vertAlign w:val="superscript"/>
          <w:rtl/>
        </w:rPr>
        <w:t xml:space="preserve"> (</w:t>
      </w:r>
      <w:r w:rsidR="00ED14FE" w:rsidRPr="006C4A2F">
        <w:rPr>
          <w:rStyle w:val="a3"/>
          <w:rFonts w:ascii="Traditional Arabic" w:hAnsi="Traditional Arabic"/>
          <w:sz w:val="36"/>
          <w:szCs w:val="36"/>
          <w:rtl/>
        </w:rPr>
        <w:footnoteReference w:id="57"/>
      </w:r>
      <w:r w:rsidR="00ED14FE" w:rsidRPr="006C4A2F">
        <w:rPr>
          <w:rFonts w:ascii="Traditional Arabic" w:hAnsi="Traditional Arabic" w:hint="cs"/>
          <w:sz w:val="36"/>
          <w:szCs w:val="36"/>
          <w:vertAlign w:val="superscript"/>
          <w:rtl/>
        </w:rPr>
        <w:t>)</w:t>
      </w:r>
      <w:r w:rsidR="004F72CA" w:rsidRPr="006C4A2F">
        <w:rPr>
          <w:rFonts w:ascii="Traditional Arabic" w:hAnsi="Traditional Arabic"/>
          <w:sz w:val="36"/>
          <w:szCs w:val="36"/>
          <w:rtl/>
        </w:rPr>
        <w:t xml:space="preserve">" لا ينبغي للرجل أن يشغل نفسه بكتابة أحاديث الضعاف، فإنّ أقل ما فيه أن يفوته بقدر ما يكتب مِن حديث أهل الضعف يفوته مِن حديث الثقات".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cs="Traditional Arabic"/>
          <w:rtl/>
        </w:rPr>
        <w:footnoteReference w:id="58"/>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w:t>
      </w:r>
    </w:p>
    <w:p w:rsidR="004F72CA" w:rsidRPr="006C4A2F" w:rsidRDefault="004F72CA" w:rsidP="00ED14FE">
      <w:pPr>
        <w:spacing w:line="520" w:lineRule="exact"/>
        <w:jc w:val="both"/>
        <w:rPr>
          <w:rFonts w:ascii="Traditional Arabic" w:hAnsi="Traditional Arabic"/>
          <w:sz w:val="36"/>
          <w:szCs w:val="36"/>
          <w:rtl/>
        </w:rPr>
      </w:pPr>
      <w:r w:rsidRPr="006C4A2F">
        <w:rPr>
          <w:rFonts w:ascii="Traditional Arabic" w:hAnsi="Traditional Arabic"/>
          <w:sz w:val="36"/>
          <w:szCs w:val="36"/>
          <w:rtl/>
        </w:rPr>
        <w:t>وقال الإمام مسلم:</w:t>
      </w:r>
      <w:r w:rsidR="00ED14FE" w:rsidRPr="006C4A2F">
        <w:rPr>
          <w:rFonts w:ascii="Traditional Arabic" w:hAnsi="Traditional Arabic" w:hint="cs"/>
          <w:sz w:val="36"/>
          <w:szCs w:val="36"/>
          <w:vertAlign w:val="superscript"/>
          <w:rtl/>
        </w:rPr>
        <w:t xml:space="preserve"> (</w:t>
      </w:r>
      <w:r w:rsidR="00ED14FE" w:rsidRPr="006C4A2F">
        <w:rPr>
          <w:rStyle w:val="a3"/>
          <w:rFonts w:ascii="Traditional Arabic" w:hAnsi="Traditional Arabic"/>
          <w:sz w:val="36"/>
          <w:szCs w:val="36"/>
          <w:rtl/>
        </w:rPr>
        <w:footnoteReference w:id="59"/>
      </w:r>
      <w:r w:rsidR="00ED14FE"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الأخبار الصحاح مِن رواية الثقات وأهل القناعة أكثر مِن أن يُضطر إلى نقل مَن ليس بثقة ولا مَقْنَع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60"/>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61"/>
      </w:r>
      <w:r w:rsidRPr="006C4A2F">
        <w:rPr>
          <w:rFonts w:ascii="Traditional Arabic" w:hAnsi="Traditional Arabic"/>
          <w:sz w:val="36"/>
          <w:szCs w:val="36"/>
          <w:vertAlign w:val="superscript"/>
          <w:rtl/>
        </w:rPr>
        <w:t>)</w:t>
      </w:r>
    </w:p>
    <w:p w:rsidR="004F72CA" w:rsidRPr="006C4A2F" w:rsidRDefault="004F72CA" w:rsidP="004F72CA">
      <w:pPr>
        <w:spacing w:line="520" w:lineRule="exact"/>
        <w:jc w:val="both"/>
        <w:rPr>
          <w:rFonts w:ascii="Traditional Arabic" w:hAnsi="Traditional Arabic"/>
          <w:spacing w:val="-6"/>
          <w:sz w:val="36"/>
          <w:szCs w:val="36"/>
          <w:rtl/>
        </w:rPr>
      </w:pPr>
      <w:r w:rsidRPr="006C4A2F">
        <w:rPr>
          <w:rFonts w:ascii="Traditional Arabic" w:hAnsi="Traditional Arabic"/>
          <w:spacing w:val="-6"/>
          <w:sz w:val="36"/>
          <w:szCs w:val="36"/>
          <w:rtl/>
        </w:rPr>
        <w:lastRenderedPageBreak/>
        <w:t xml:space="preserve">وقد أدّت مخالفة هذا المنهج القويم الذي رسمه هؤلاء الأئمة إلى انتشار الأحاديث الضعيفة والموضوعة بين كثير من الناس، وعملهم بكثير مِمّا جاء فيها، في الوقت الذي تركوا فيه أداء كثير من السنن الثابتة في الأحاديث الصحيحة عن النبي </w:t>
      </w:r>
      <w:r w:rsidRPr="006C4A2F">
        <w:rPr>
          <w:rFonts w:ascii="Traditional Arabic" w:hAnsi="Traditional Arabic"/>
          <w:spacing w:val="-6"/>
          <w:sz w:val="36"/>
          <w:szCs w:val="36"/>
        </w:rPr>
        <w:sym w:font="AGA Arabesque" w:char="F072"/>
      </w:r>
      <w:r w:rsidRPr="006C4A2F">
        <w:rPr>
          <w:rFonts w:ascii="Traditional Arabic" w:hAnsi="Traditional Arabic"/>
          <w:spacing w:val="-6"/>
          <w:sz w:val="36"/>
          <w:szCs w:val="36"/>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فكما هو معلوم أنَّ الأصل في العبادات التوقيف، أي أنّ " العبادات مبناها على الشرع والاتّباع، لا على الهوى والابتداع. فإنّ الإسلام مبنيٌّ على أصلين: أحدهما أن نعبد</w:t>
      </w:r>
      <w:r w:rsidR="00702AEB"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الله وحده لا شريك له، والثاني أن نعبده بما شرعه على لسان رسوله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لا نعبده بالأهواء والبدع... فليس لأحدٍ أن يعبد الله إلا بما شرعه رسولُ الله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مِن واجب أو مستحب</w:t>
      </w:r>
      <w:r w:rsidRPr="006C4A2F">
        <w:rPr>
          <w:rFonts w:ascii="Traditional Arabic" w:eastAsia="Calibri" w:hAnsi="Traditional Arabic"/>
          <w:sz w:val="36"/>
          <w:szCs w:val="36"/>
          <w:rtl/>
          <w:lang w:eastAsia="en-US"/>
        </w:rPr>
        <w:t xml:space="preserve"> لا نعبده بالأمور المبتدعة</w:t>
      </w:r>
      <w:r w:rsidRPr="006C4A2F">
        <w:rPr>
          <w:rFonts w:ascii="Traditional Arabic" w:eastAsia="Calibri" w:hAnsi="Traditional Arabic"/>
          <w:sz w:val="36"/>
          <w:szCs w:val="36"/>
          <w:lang w:eastAsia="en-US"/>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62"/>
      </w:r>
      <w:r w:rsidRPr="006C4A2F">
        <w:rPr>
          <w:rFonts w:ascii="Traditional Arabic" w:hAnsi="Traditional Arabic"/>
          <w:sz w:val="36"/>
          <w:szCs w:val="36"/>
          <w:vertAlign w:val="superscript"/>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 </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فإذا تقرَّر هذا تبيَّن لنا أن الأحاديث الضعيفة والموضوعة هي مِن أبرز أسباب حدوث الأخطاء والمخالفات في العبادات وانتشارها بين المسلمين، مما يؤدي إلى الابتعاد عن هدي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و ربما أدى إلى حدوث البدع ،سيما من الأحاديث الموضوعة؛ لما تشتمل عليه تلك الأحاديث مِن عبادات منسوبة إلى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فانتشار الأحاديث الضعيفة والموضوعة وتداولها بين الناس دون تبيين ضعفها لهم يؤدي إلى طمس السنن وانتشار البدع. </w:t>
      </w:r>
    </w:p>
    <w:p w:rsidR="004F72CA" w:rsidRPr="006C4A2F" w:rsidRDefault="00437390" w:rsidP="003B578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 xml:space="preserve">    </w:t>
      </w:r>
      <w:r w:rsidR="004F72CA" w:rsidRPr="006C4A2F">
        <w:rPr>
          <w:rFonts w:ascii="Traditional Arabic" w:eastAsia="Calibri" w:hAnsi="Traditional Arabic"/>
          <w:sz w:val="36"/>
          <w:szCs w:val="36"/>
          <w:rtl/>
          <w:lang w:eastAsia="en-US"/>
        </w:rPr>
        <w:t>قال نور الدين عتر:</w:t>
      </w:r>
      <w:r w:rsidR="00C97F34" w:rsidRPr="006C4A2F">
        <w:rPr>
          <w:rFonts w:ascii="Traditional Arabic" w:eastAsia="Calibri" w:hAnsi="Traditional Arabic" w:hint="cs"/>
          <w:sz w:val="36"/>
          <w:szCs w:val="36"/>
          <w:rtl/>
          <w:lang w:eastAsia="en-US"/>
        </w:rPr>
        <w:t>"</w:t>
      </w:r>
      <w:r w:rsidR="004F72CA" w:rsidRPr="006C4A2F">
        <w:rPr>
          <w:rFonts w:ascii="Traditional Arabic" w:eastAsia="Calibri" w:hAnsi="Traditional Arabic"/>
          <w:sz w:val="36"/>
          <w:szCs w:val="36"/>
          <w:rtl/>
          <w:lang w:eastAsia="en-US"/>
        </w:rPr>
        <w:t xml:space="preserve"> أما مجرد رواية الحديث الضعيف في غير العقائد وأحكام الحلال والحرام، كأن يروي في الترغيب والترهيب والقصص والمواعظ ونحو ذلك ، فقد أجاز العلماء المحدثون روايته ما سوى الموضوع وما يشابهه من غير اهتمام ببيان ضعفه، والآثار عنهم في ذلك كثيرة مستفيضة ذكر الخطيب جملة منها في كفايته</w:t>
      </w:r>
      <w:r w:rsidR="003B5780" w:rsidRPr="006C4A2F">
        <w:rPr>
          <w:rFonts w:ascii="Traditional Arabic" w:eastAsia="Calibri" w:hAnsi="Traditional Arabic" w:hint="cs"/>
          <w:sz w:val="36"/>
          <w:szCs w:val="36"/>
          <w:rtl/>
          <w:lang w:eastAsia="en-US"/>
        </w:rPr>
        <w:t xml:space="preserve"> منها:</w:t>
      </w:r>
    </w:p>
    <w:p w:rsidR="004F72CA" w:rsidRPr="006C4A2F" w:rsidRDefault="004F72CA" w:rsidP="005E6D1C">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قول الإمام أحمد:</w:t>
      </w:r>
      <w:r w:rsidR="005E6D1C" w:rsidRPr="006C4A2F">
        <w:rPr>
          <w:rFonts w:ascii="Traditional Arabic" w:hAnsi="Traditional Arabic" w:hint="cs"/>
          <w:sz w:val="36"/>
          <w:szCs w:val="36"/>
          <w:vertAlign w:val="superscript"/>
          <w:rtl/>
        </w:rPr>
        <w:t xml:space="preserve"> (</w:t>
      </w:r>
      <w:r w:rsidR="005E6D1C" w:rsidRPr="006C4A2F">
        <w:rPr>
          <w:rStyle w:val="a3"/>
          <w:rFonts w:ascii="Traditional Arabic" w:hAnsi="Traditional Arabic"/>
          <w:sz w:val="36"/>
          <w:szCs w:val="36"/>
          <w:rtl/>
        </w:rPr>
        <w:footnoteReference w:id="63"/>
      </w:r>
      <w:r w:rsidR="005E6D1C"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lang w:eastAsia="en-US"/>
        </w:rPr>
        <w:t xml:space="preserve">"إذا روينا عن رسول الله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 xml:space="preserve"> في الحلال والحرام والسنن والأحكام تشددنا في الأسانيد، وإذا روينا عن النبي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 xml:space="preserve"> في فضائل الأعمال أو مالا يضع حكما</w:t>
      </w:r>
      <w:r w:rsidR="003B5780" w:rsidRPr="006C4A2F">
        <w:rPr>
          <w:rFonts w:ascii="Traditional Arabic" w:eastAsia="Calibri" w:hAnsi="Traditional Arabic"/>
          <w:sz w:val="36"/>
          <w:szCs w:val="36"/>
          <w:rtl/>
          <w:lang w:eastAsia="en-US"/>
        </w:rPr>
        <w:t xml:space="preserve"> ولا يرفعه تساهلنا في الأسانيد"</w:t>
      </w:r>
      <w:r w:rsidR="003B5780"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 xml:space="preserve">لكن علماء الحديث يراعون الدقة في رواية الحديث الضعيف، لذلك لا يسوغون </w:t>
      </w:r>
      <w:r w:rsidRPr="006C4A2F">
        <w:rPr>
          <w:rFonts w:ascii="Traditional Arabic" w:eastAsia="Calibri" w:hAnsi="Traditional Arabic"/>
          <w:sz w:val="36"/>
          <w:szCs w:val="36"/>
          <w:rtl/>
          <w:lang w:eastAsia="en-US"/>
        </w:rPr>
        <w:lastRenderedPageBreak/>
        <w:t xml:space="preserve">روايته بصيغة جازمة في نسبة الحديث إلى النبي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 xml:space="preserve">، فلا يجوز لك أن تقول في روايتك لحديث ضعيف: قال رسول الله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 xml:space="preserve">كذا...، أو فعل، أو أمر، وما أشبه ذلك من الألفاظ الجازمة بصدوره عنه </w:t>
      </w:r>
      <w:r w:rsidRPr="006C4A2F">
        <w:rPr>
          <w:rFonts w:ascii="Traditional Arabic" w:eastAsia="Calibri" w:hAnsi="Traditional Arabic"/>
          <w:sz w:val="36"/>
          <w:szCs w:val="36"/>
          <w:lang w:eastAsia="en-US"/>
        </w:rPr>
        <w:sym w:font="AGA Arabesque" w:char="F072"/>
      </w:r>
      <w:r w:rsidR="003B5780" w:rsidRPr="006C4A2F">
        <w:rPr>
          <w:rFonts w:ascii="Traditional Arabic" w:eastAsia="Calibri" w:hAnsi="Traditional Arabic"/>
          <w:sz w:val="36"/>
          <w:szCs w:val="36"/>
          <w:rtl/>
          <w:lang w:eastAsia="en-US"/>
        </w:rPr>
        <w:t>، وإنما تقول فيه:</w:t>
      </w:r>
      <w:r w:rsidR="003B5780"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 xml:space="preserve">رُوِي عن رسول الله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 xml:space="preserve">، أو يروى، أو ورد، أو يحكى، أو </w:t>
      </w:r>
      <w:r w:rsidR="003B5780" w:rsidRPr="006C4A2F">
        <w:rPr>
          <w:rFonts w:ascii="Traditional Arabic" w:eastAsia="Calibri" w:hAnsi="Traditional Arabic"/>
          <w:sz w:val="36"/>
          <w:szCs w:val="36"/>
          <w:rtl/>
          <w:lang w:eastAsia="en-US"/>
        </w:rPr>
        <w:t>ينقل...</w:t>
      </w:r>
      <w:r w:rsidRPr="006C4A2F">
        <w:rPr>
          <w:rFonts w:ascii="Traditional Arabic" w:eastAsia="Calibri" w:hAnsi="Traditional Arabic"/>
          <w:sz w:val="36"/>
          <w:szCs w:val="36"/>
          <w:rtl/>
          <w:lang w:eastAsia="en-US"/>
        </w:rPr>
        <w:t xml:space="preserve"> وهكذا تقول أيضا فيما تشك في صحته وضعفه ؛ لكن المتقدمين كانوا يتساهلون في ذلك، وربما عبروا عن الصحيح بقولهم: </w:t>
      </w:r>
      <w:r w:rsidR="00C97F34" w:rsidRPr="006C4A2F">
        <w:rPr>
          <w:rFonts w:ascii="Traditional Arabic" w:eastAsia="Calibri" w:hAnsi="Traditional Arabic" w:hint="cs"/>
          <w:sz w:val="36"/>
          <w:szCs w:val="36"/>
          <w:rtl/>
          <w:lang w:eastAsia="en-US"/>
        </w:rPr>
        <w:t>[</w:t>
      </w:r>
      <w:r w:rsidR="00C97F34" w:rsidRPr="006C4A2F">
        <w:rPr>
          <w:rFonts w:ascii="Traditional Arabic" w:eastAsia="Calibri" w:hAnsi="Traditional Arabic"/>
          <w:sz w:val="36"/>
          <w:szCs w:val="36"/>
          <w:rtl/>
          <w:lang w:eastAsia="en-US"/>
        </w:rPr>
        <w:t>رُوِي</w:t>
      </w:r>
      <w:r w:rsidR="00C97F34"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اعتمادا على اشتهار الأحاديث والأسانيد في عصرهم</w:t>
      </w:r>
      <w:r w:rsidR="00C97F34"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w:t>
      </w:r>
      <w:r w:rsidR="00437390" w:rsidRPr="006C4A2F">
        <w:rPr>
          <w:rFonts w:ascii="Traditional Arabic" w:eastAsia="Calibri" w:hAnsi="Traditional Arabic" w:hint="cs"/>
          <w:sz w:val="36"/>
          <w:szCs w:val="36"/>
          <w:rtl/>
          <w:lang w:eastAsia="en-US"/>
        </w:rPr>
        <w:t>اهـ</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64"/>
      </w:r>
      <w:r w:rsidRPr="006C4A2F">
        <w:rPr>
          <w:rFonts w:ascii="Traditional Arabic" w:hAnsi="Traditional Arabic"/>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لكن مع تساهل بعض العلماء في رواية الأحاديث الضعيفة ينبغي أن يكون مع عدم السكوت على ذكر حكمها وتبيينها للناس، و ربما التحذير منها إذا ترتب عليها حدوث بدع ومنكرات ومخالفات للهدي النبوي الصحيح، والمتتبِّع للمخالفات المنتشرة عند الناس في العبادات يجد كثيراً منها ناشئاً من رواية الحديث الضعيف أو الموضوع دون تبيين ضعفها، بينما هناك غنية بالصحيح منها.</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و لذلك قال شيخ الإسلام ابن تيمية:"... سبب ظهور البدع في كل أمة هو خفاء سنن المرسلين فيهم، وبذلك يقع الهلاك"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65"/>
      </w:r>
      <w:r w:rsidRPr="006C4A2F">
        <w:rPr>
          <w:rFonts w:ascii="Traditional Arabic" w:hAnsi="Traditional Arabic"/>
          <w:sz w:val="36"/>
          <w:szCs w:val="36"/>
          <w:vertAlign w:val="superscript"/>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وقال أبو شامة</w:t>
      </w:r>
      <w:r w:rsidR="006A59E7" w:rsidRPr="006C4A2F">
        <w:rPr>
          <w:rFonts w:ascii="Traditional Arabic" w:hAnsi="Traditional Arabic"/>
          <w:sz w:val="36"/>
          <w:szCs w:val="36"/>
          <w:vertAlign w:val="superscript"/>
          <w:rtl/>
        </w:rPr>
        <w:t>(</w:t>
      </w:r>
      <w:r w:rsidR="006A59E7" w:rsidRPr="006C4A2F">
        <w:rPr>
          <w:rStyle w:val="a3"/>
          <w:rFonts w:ascii="Traditional Arabic" w:hAnsi="Traditional Arabic" w:cs="Traditional Arabic"/>
          <w:rtl/>
        </w:rPr>
        <w:footnoteReference w:id="66"/>
      </w:r>
      <w:r w:rsidR="006A59E7"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في سياق كلامه عن تقسيم البدع المستقبحة: "</w:t>
      </w:r>
      <w:r w:rsidRPr="006C4A2F">
        <w:rPr>
          <w:rFonts w:ascii="Traditional Arabic" w:eastAsia="Calibri" w:hAnsi="Traditional Arabic"/>
          <w:sz w:val="36"/>
          <w:szCs w:val="36"/>
          <w:rtl/>
          <w:lang w:eastAsia="en-US"/>
        </w:rPr>
        <w:t xml:space="preserve"> فصل فيما اشتهر من البدع في بلاد الإسلام</w:t>
      </w:r>
      <w:r w:rsidRPr="006C4A2F">
        <w:rPr>
          <w:rFonts w:ascii="Traditional Arabic" w:hAnsi="Traditional Arabic"/>
          <w:sz w:val="36"/>
          <w:szCs w:val="36"/>
          <w:rtl/>
        </w:rPr>
        <w:t xml:space="preserve"> :ومِن هذا القسم الثاني أمورٌ اشتهرت في معظم بلاد الإسلام وعَظُم وقعها عند العوام،</w:t>
      </w:r>
      <w:r w:rsidR="003B5780" w:rsidRPr="006C4A2F">
        <w:rPr>
          <w:rFonts w:ascii="Traditional Arabic" w:hAnsi="Traditional Arabic" w:hint="cs"/>
          <w:sz w:val="36"/>
          <w:szCs w:val="36"/>
          <w:rtl/>
        </w:rPr>
        <w:t xml:space="preserve"> </w:t>
      </w:r>
      <w:r w:rsidRPr="006C4A2F">
        <w:rPr>
          <w:rFonts w:ascii="Traditional Arabic" w:hAnsi="Traditional Arabic"/>
          <w:sz w:val="36"/>
          <w:szCs w:val="36"/>
          <w:rtl/>
        </w:rPr>
        <w:t>و</w:t>
      </w:r>
      <w:r w:rsidR="003B5780"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وُضعت فيها أحاديث كُذب فيها على الله وعلى رسوله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،واعتُقد بسبب تلك الأحاديث فيها ما لم يُعتَقد فيما افترضه اللهُ تعالى، واقترنت فيها مفاسد كثيرة، وأدّى التمادي في ذلك إلى أمور منكرة غير يسيرة ".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67"/>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005866">
      <w:pPr>
        <w:spacing w:line="520" w:lineRule="exact"/>
        <w:jc w:val="both"/>
        <w:rPr>
          <w:rFonts w:ascii="Traditional Arabic" w:hAnsi="Traditional Arabic"/>
          <w:sz w:val="36"/>
          <w:szCs w:val="36"/>
          <w:rtl/>
        </w:rPr>
      </w:pPr>
      <w:r w:rsidRPr="006C4A2F">
        <w:rPr>
          <w:rFonts w:ascii="Traditional Arabic" w:hAnsi="Traditional Arabic"/>
          <w:sz w:val="36"/>
          <w:szCs w:val="36"/>
          <w:rtl/>
        </w:rPr>
        <w:lastRenderedPageBreak/>
        <w:t xml:space="preserve">و قال الألباني: "... إنّ تساهل العلماء برواية الأحاديث الضعيفة ساكتين عنها قد كان مِن أكبر الأسباب القوية التي حملت الناس على الابتداع في الدين، فإنّ كثيراً مِن العبادات التي عليها كثيرٌ منهم اليوم إنّما أصلُها اعتمادهم على </w:t>
      </w:r>
      <w:r w:rsidR="00702AEB" w:rsidRPr="006C4A2F">
        <w:rPr>
          <w:rFonts w:ascii="Traditional Arabic" w:hAnsi="Traditional Arabic"/>
          <w:sz w:val="36"/>
          <w:szCs w:val="36"/>
          <w:rtl/>
        </w:rPr>
        <w:t>الأحاديث الواهية بل والموضوعة</w:t>
      </w:r>
      <w:r w:rsidRPr="006C4A2F">
        <w:rPr>
          <w:rFonts w:ascii="Traditional Arabic" w:hAnsi="Traditional Arabic"/>
          <w:sz w:val="36"/>
          <w:szCs w:val="36"/>
          <w:rtl/>
        </w:rPr>
        <w:t>"</w:t>
      </w:r>
      <w:r w:rsidR="002D0E6D"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68"/>
      </w:r>
      <w:r w:rsidRPr="006C4A2F">
        <w:rPr>
          <w:rFonts w:ascii="Traditional Arabic" w:hAnsi="Traditional Arabic"/>
          <w:sz w:val="36"/>
          <w:szCs w:val="36"/>
          <w:vertAlign w:val="superscript"/>
          <w:rtl/>
        </w:rPr>
        <w:t>)</w:t>
      </w:r>
    </w:p>
    <w:p w:rsidR="00D91340" w:rsidRPr="006C4A2F" w:rsidRDefault="00D91340" w:rsidP="00005866">
      <w:pPr>
        <w:spacing w:line="520" w:lineRule="exact"/>
        <w:jc w:val="both"/>
        <w:rPr>
          <w:rFonts w:ascii="Traditional Arabic" w:hAnsi="Traditional Arabic"/>
          <w:sz w:val="36"/>
          <w:szCs w:val="36"/>
          <w:rtl/>
        </w:rPr>
      </w:pPr>
    </w:p>
    <w:p w:rsidR="004F72CA" w:rsidRPr="006C4A2F" w:rsidRDefault="004F72CA" w:rsidP="003B5780">
      <w:pPr>
        <w:spacing w:line="500" w:lineRule="exact"/>
        <w:jc w:val="both"/>
        <w:rPr>
          <w:rFonts w:ascii="Traditional Arabic" w:hAnsi="Traditional Arabic"/>
          <w:sz w:val="36"/>
          <w:szCs w:val="36"/>
          <w:rtl/>
        </w:rPr>
      </w:pPr>
      <w:r w:rsidRPr="006C4A2F">
        <w:rPr>
          <w:rFonts w:ascii="Traditional Arabic" w:hAnsi="Traditional Arabic"/>
          <w:sz w:val="36"/>
          <w:szCs w:val="36"/>
          <w:rtl/>
        </w:rPr>
        <w:t>وكان ابن الجوزي</w:t>
      </w:r>
      <w:r w:rsidR="00E3096A" w:rsidRPr="006C4A2F">
        <w:rPr>
          <w:rFonts w:ascii="Traditional Arabic" w:hAnsi="Traditional Arabic"/>
          <w:sz w:val="36"/>
          <w:szCs w:val="36"/>
          <w:vertAlign w:val="superscript"/>
          <w:rtl/>
        </w:rPr>
        <w:t>(</w:t>
      </w:r>
      <w:r w:rsidR="00E3096A" w:rsidRPr="006C4A2F">
        <w:rPr>
          <w:rStyle w:val="a3"/>
          <w:rFonts w:ascii="Traditional Arabic" w:hAnsi="Traditional Arabic" w:cs="Traditional Arabic"/>
          <w:rtl/>
        </w:rPr>
        <w:footnoteReference w:id="69"/>
      </w:r>
      <w:r w:rsidR="00E3096A" w:rsidRPr="006C4A2F">
        <w:rPr>
          <w:rFonts w:ascii="Traditional Arabic" w:hAnsi="Traditional Arabic"/>
          <w:sz w:val="36"/>
          <w:szCs w:val="36"/>
          <w:vertAlign w:val="superscript"/>
          <w:rtl/>
        </w:rPr>
        <w:t>)</w:t>
      </w:r>
      <w:r w:rsidR="00E3096A" w:rsidRPr="006C4A2F">
        <w:rPr>
          <w:rFonts w:ascii="Traditional Arabic" w:hAnsi="Traditional Arabic"/>
          <w:sz w:val="36"/>
          <w:szCs w:val="36"/>
          <w:rtl/>
        </w:rPr>
        <w:t xml:space="preserve"> قد ذكر في (الموضوعات) </w:t>
      </w:r>
      <w:r w:rsidRPr="006C4A2F">
        <w:rPr>
          <w:rFonts w:ascii="Traditional Arabic" w:hAnsi="Traditional Arabic"/>
          <w:sz w:val="36"/>
          <w:szCs w:val="36"/>
          <w:rtl/>
        </w:rPr>
        <w:t xml:space="preserve">حديثاً في الذِّكر بعد الصلاة، وحكم بوضعه، ثم قال: </w:t>
      </w:r>
      <w:r w:rsidR="003B5780" w:rsidRPr="006C4A2F">
        <w:rPr>
          <w:rFonts w:ascii="Traditional Arabic" w:hAnsi="Traditional Arabic" w:hint="cs"/>
          <w:sz w:val="36"/>
          <w:szCs w:val="36"/>
          <w:rtl/>
        </w:rPr>
        <w:t>"</w:t>
      </w:r>
      <w:r w:rsidRPr="006C4A2F">
        <w:rPr>
          <w:rFonts w:ascii="Traditional Arabic" w:hAnsi="Traditional Arabic"/>
          <w:sz w:val="36"/>
          <w:szCs w:val="36"/>
          <w:rtl/>
        </w:rPr>
        <w:t>قلتُ: كنتُ قد سمعتُ هذا الحديث في زمن الصِّبا فاستعملتُه نحواً مِن ثلاثين سنة لحسن ظنِّي بالرواة، فلمّا علمتُ أنّه موضوع تركتُه، فقال لي قائل: أليس هو استعمال خير ؟ قلتُ: استعمال الخير ينبغي أن يكون مشروعاً، فإذا علمنا أنّه كذب خرج عن المشروعية</w:t>
      </w:r>
      <w:r w:rsidR="003B5780"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70"/>
      </w:r>
      <w:r w:rsidRPr="006C4A2F">
        <w:rPr>
          <w:rFonts w:ascii="Traditional Arabic" w:hAnsi="Traditional Arabic"/>
          <w:sz w:val="36"/>
          <w:szCs w:val="36"/>
          <w:vertAlign w:val="superscript"/>
          <w:rtl/>
        </w:rPr>
        <w:t>)</w:t>
      </w:r>
    </w:p>
    <w:p w:rsidR="004F72CA" w:rsidRPr="006C4A2F" w:rsidRDefault="004F72CA" w:rsidP="009E1F62">
      <w:pPr>
        <w:spacing w:line="500" w:lineRule="exact"/>
        <w:jc w:val="both"/>
        <w:rPr>
          <w:rFonts w:ascii="Traditional Arabic" w:hAnsi="Traditional Arabic"/>
          <w:sz w:val="36"/>
          <w:szCs w:val="36"/>
          <w:rtl/>
        </w:rPr>
      </w:pPr>
      <w:r w:rsidRPr="006C4A2F">
        <w:rPr>
          <w:rFonts w:ascii="Traditional Arabic" w:hAnsi="Traditional Arabic"/>
          <w:sz w:val="36"/>
          <w:szCs w:val="36"/>
          <w:rtl/>
        </w:rPr>
        <w:t>وما وقع  لابن الجوزي لتدل دلالة واضحة على مدى انتشار هذه الأحاديث من غير تمييز صحيحها من سقيمها</w:t>
      </w:r>
      <w:r w:rsidR="00AD64AD" w:rsidRPr="006C4A2F">
        <w:rPr>
          <w:rFonts w:ascii="Traditional Arabic" w:hAnsi="Traditional Arabic" w:hint="cs"/>
          <w:sz w:val="36"/>
          <w:szCs w:val="36"/>
          <w:rtl/>
        </w:rPr>
        <w:t xml:space="preserve"> بين الناس</w:t>
      </w:r>
      <w:r w:rsidR="00005866" w:rsidRPr="006C4A2F">
        <w:rPr>
          <w:rFonts w:ascii="Traditional Arabic" w:hAnsi="Traditional Arabic" w:hint="cs"/>
          <w:sz w:val="36"/>
          <w:szCs w:val="36"/>
          <w:rtl/>
        </w:rPr>
        <w:t>، وتأثيره</w:t>
      </w:r>
      <w:r w:rsidR="00005866" w:rsidRPr="006C4A2F">
        <w:rPr>
          <w:rFonts w:ascii="Traditional Arabic" w:hAnsi="Traditional Arabic" w:hint="eastAsia"/>
          <w:sz w:val="36"/>
          <w:szCs w:val="36"/>
          <w:rtl/>
        </w:rPr>
        <w:t>ا</w:t>
      </w:r>
      <w:r w:rsidR="00005866" w:rsidRPr="006C4A2F">
        <w:rPr>
          <w:rFonts w:ascii="Traditional Arabic" w:hAnsi="Traditional Arabic" w:hint="cs"/>
          <w:sz w:val="36"/>
          <w:szCs w:val="36"/>
          <w:rtl/>
        </w:rPr>
        <w:t xml:space="preserve"> السلبي عليهم،وهم يظنون أنهم يحسنون صنعا</w:t>
      </w:r>
      <w:r w:rsidRPr="006C4A2F">
        <w:rPr>
          <w:rFonts w:ascii="Traditional Arabic" w:hAnsi="Traditional Arabic"/>
          <w:sz w:val="36"/>
          <w:szCs w:val="36"/>
          <w:rtl/>
        </w:rPr>
        <w:t>.</w:t>
      </w:r>
    </w:p>
    <w:p w:rsidR="00D91340" w:rsidRPr="006C4A2F" w:rsidRDefault="00D91340" w:rsidP="009E1F62">
      <w:pPr>
        <w:spacing w:line="500" w:lineRule="exact"/>
        <w:jc w:val="both"/>
        <w:rPr>
          <w:rFonts w:ascii="Traditional Arabic" w:hAnsi="Traditional Arabic"/>
          <w:sz w:val="36"/>
          <w:szCs w:val="36"/>
          <w:rtl/>
        </w:rPr>
      </w:pPr>
    </w:p>
    <w:p w:rsidR="00D91340" w:rsidRPr="006C4A2F" w:rsidRDefault="004F72CA" w:rsidP="00702AEB">
      <w:pPr>
        <w:spacing w:line="500" w:lineRule="exact"/>
        <w:jc w:val="both"/>
        <w:rPr>
          <w:rFonts w:ascii="Traditional Arabic" w:hAnsi="Traditional Arabic"/>
          <w:spacing w:val="-2"/>
          <w:sz w:val="36"/>
          <w:szCs w:val="36"/>
          <w:rtl/>
        </w:rPr>
      </w:pPr>
      <w:r w:rsidRPr="006C4A2F">
        <w:rPr>
          <w:rFonts w:ascii="Traditional Arabic" w:hAnsi="Traditional Arabic"/>
          <w:spacing w:val="-2"/>
          <w:sz w:val="36"/>
          <w:szCs w:val="36"/>
          <w:rtl/>
        </w:rPr>
        <w:t xml:space="preserve">وذكر الشيخ الألباني  </w:t>
      </w:r>
      <w:r w:rsidR="00702AEB" w:rsidRPr="006C4A2F">
        <w:rPr>
          <w:rFonts w:ascii="Traditional Arabic" w:hAnsi="Traditional Arabic" w:hint="cs"/>
          <w:spacing w:val="-2"/>
          <w:sz w:val="36"/>
          <w:szCs w:val="36"/>
          <w:rtl/>
        </w:rPr>
        <w:t>في (سلسلته الضعيفة)</w:t>
      </w:r>
      <w:r w:rsidR="006B019A" w:rsidRPr="006C4A2F">
        <w:rPr>
          <w:rFonts w:ascii="Traditional Arabic" w:hAnsi="Traditional Arabic" w:hint="cs"/>
          <w:spacing w:val="-2"/>
          <w:sz w:val="36"/>
          <w:szCs w:val="36"/>
          <w:rtl/>
        </w:rPr>
        <w:t xml:space="preserve"> </w:t>
      </w:r>
      <w:r w:rsidRPr="006C4A2F">
        <w:rPr>
          <w:rFonts w:ascii="Traditional Arabic" w:hAnsi="Traditional Arabic"/>
          <w:spacing w:val="-2"/>
          <w:sz w:val="36"/>
          <w:szCs w:val="36"/>
          <w:rtl/>
        </w:rPr>
        <w:t>حديث</w:t>
      </w:r>
      <w:r w:rsidR="00702AEB" w:rsidRPr="006C4A2F">
        <w:rPr>
          <w:rFonts w:ascii="Traditional Arabic" w:hAnsi="Traditional Arabic" w:hint="cs"/>
          <w:spacing w:val="-2"/>
          <w:sz w:val="36"/>
          <w:szCs w:val="36"/>
          <w:rtl/>
        </w:rPr>
        <w:t xml:space="preserve">ًا </w:t>
      </w:r>
      <w:r w:rsidRPr="006C4A2F">
        <w:rPr>
          <w:rFonts w:ascii="Traditional Arabic" w:hAnsi="Traditional Arabic"/>
          <w:spacing w:val="-2"/>
          <w:sz w:val="36"/>
          <w:szCs w:val="36"/>
          <w:rtl/>
        </w:rPr>
        <w:t xml:space="preserve">وحكم </w:t>
      </w:r>
      <w:r w:rsidR="00702AEB" w:rsidRPr="006C4A2F">
        <w:rPr>
          <w:rFonts w:ascii="Traditional Arabic" w:hAnsi="Traditional Arabic" w:hint="cs"/>
          <w:spacing w:val="-2"/>
          <w:sz w:val="36"/>
          <w:szCs w:val="36"/>
          <w:rtl/>
        </w:rPr>
        <w:t xml:space="preserve">عليه </w:t>
      </w:r>
      <w:r w:rsidRPr="006C4A2F">
        <w:rPr>
          <w:rFonts w:ascii="Traditional Arabic" w:hAnsi="Traditional Arabic"/>
          <w:spacing w:val="-2"/>
          <w:sz w:val="36"/>
          <w:szCs w:val="36"/>
          <w:rtl/>
        </w:rPr>
        <w:t>ب</w:t>
      </w:r>
      <w:r w:rsidR="00702AEB" w:rsidRPr="006C4A2F">
        <w:rPr>
          <w:rFonts w:ascii="Traditional Arabic" w:hAnsi="Traditional Arabic" w:hint="cs"/>
          <w:spacing w:val="-2"/>
          <w:sz w:val="36"/>
          <w:szCs w:val="36"/>
          <w:rtl/>
        </w:rPr>
        <w:t>ال</w:t>
      </w:r>
      <w:r w:rsidR="00702AEB" w:rsidRPr="006C4A2F">
        <w:rPr>
          <w:rFonts w:ascii="Traditional Arabic" w:hAnsi="Traditional Arabic"/>
          <w:spacing w:val="-2"/>
          <w:sz w:val="36"/>
          <w:szCs w:val="36"/>
          <w:rtl/>
        </w:rPr>
        <w:t>وضع</w:t>
      </w:r>
      <w:r w:rsidRPr="006C4A2F">
        <w:rPr>
          <w:rFonts w:ascii="Traditional Arabic" w:hAnsi="Traditional Arabic"/>
          <w:spacing w:val="-2"/>
          <w:sz w:val="36"/>
          <w:szCs w:val="36"/>
          <w:rtl/>
        </w:rPr>
        <w:t xml:space="preserve"> ثم قال:</w:t>
      </w:r>
      <w:r w:rsidR="00702AEB" w:rsidRPr="006C4A2F">
        <w:rPr>
          <w:rFonts w:ascii="Traditional Arabic" w:hAnsi="Traditional Arabic" w:hint="cs"/>
          <w:spacing w:val="-2"/>
          <w:sz w:val="36"/>
          <w:szCs w:val="36"/>
          <w:rtl/>
        </w:rPr>
        <w:t>"</w:t>
      </w:r>
      <w:r w:rsidRPr="006C4A2F">
        <w:rPr>
          <w:rFonts w:ascii="Traditional Arabic" w:hAnsi="Traditional Arabic"/>
          <w:spacing w:val="-2"/>
          <w:sz w:val="36"/>
          <w:szCs w:val="36"/>
          <w:rtl/>
        </w:rPr>
        <w:t xml:space="preserve"> وهذا الحديث وأمثاله مِن أسباب انتشار البدع بين الناس، لأنّ أكثرهم - حتى مِن المتفقِّهة - لا تمييز عندهم بين الصحيح والضعيف مِن الحديث، وقد يكون موضوعاً ولا علم عنده بذلك فيعمل به، وتمرُّ الأعوام وهو على ذلك، فإذا نُبِّه على ضعفه بادَركَ بقوله: لا بأس يُعمل بالحديث الضعيف في فضائل الأعمال. وهو جاهلٌ بأنّ الحديث موضوع أو شديد الضعف كهذا، ومثلُه لا يجوز العمل به اتفاقاً..."</w:t>
      </w:r>
      <w:r w:rsidRPr="006C4A2F">
        <w:rPr>
          <w:rFonts w:ascii="Traditional Arabic" w:hAnsi="Traditional Arabic"/>
          <w:spacing w:val="-2"/>
          <w:sz w:val="36"/>
          <w:szCs w:val="36"/>
          <w:vertAlign w:val="superscript"/>
          <w:rtl/>
        </w:rPr>
        <w:t xml:space="preserve"> (</w:t>
      </w:r>
      <w:r w:rsidRPr="006C4A2F">
        <w:rPr>
          <w:rStyle w:val="a3"/>
          <w:rFonts w:ascii="Traditional Arabic" w:hAnsi="Traditional Arabic" w:cs="Traditional Arabic"/>
          <w:spacing w:val="-2"/>
          <w:rtl/>
        </w:rPr>
        <w:footnoteReference w:id="71"/>
      </w:r>
      <w:r w:rsidRPr="006C4A2F">
        <w:rPr>
          <w:rFonts w:ascii="Traditional Arabic" w:hAnsi="Traditional Arabic"/>
          <w:spacing w:val="-2"/>
          <w:sz w:val="36"/>
          <w:szCs w:val="36"/>
          <w:vertAlign w:val="superscript"/>
          <w:rtl/>
        </w:rPr>
        <w:t>)</w:t>
      </w:r>
    </w:p>
    <w:p w:rsidR="004F72CA" w:rsidRPr="006C4A2F" w:rsidRDefault="00D91340" w:rsidP="00D91340">
      <w:pPr>
        <w:widowControl/>
        <w:bidi w:val="0"/>
        <w:ind w:firstLine="0"/>
        <w:rPr>
          <w:rFonts w:ascii="Traditional Arabic" w:hAnsi="Traditional Arabic"/>
          <w:spacing w:val="-2"/>
          <w:sz w:val="36"/>
          <w:szCs w:val="36"/>
          <w:rtl/>
        </w:rPr>
      </w:pPr>
      <w:r w:rsidRPr="006C4A2F">
        <w:rPr>
          <w:rFonts w:ascii="Traditional Arabic" w:hAnsi="Traditional Arabic"/>
          <w:spacing w:val="-2"/>
          <w:sz w:val="36"/>
          <w:szCs w:val="36"/>
          <w:rtl/>
        </w:rPr>
        <w:br w:type="page"/>
      </w:r>
    </w:p>
    <w:p w:rsidR="00924FA2" w:rsidRPr="006C4A2F" w:rsidRDefault="004F72CA" w:rsidP="00916623">
      <w:pPr>
        <w:spacing w:line="500" w:lineRule="exact"/>
        <w:jc w:val="both"/>
        <w:rPr>
          <w:rFonts w:ascii="Traditional Arabic" w:hAnsi="Traditional Arabic"/>
          <w:sz w:val="36"/>
          <w:szCs w:val="36"/>
          <w:rtl/>
        </w:rPr>
      </w:pPr>
      <w:r w:rsidRPr="006C4A2F">
        <w:rPr>
          <w:rFonts w:ascii="Traditional Arabic" w:hAnsi="Traditional Arabic"/>
          <w:sz w:val="36"/>
          <w:szCs w:val="36"/>
          <w:rtl/>
        </w:rPr>
        <w:lastRenderedPageBreak/>
        <w:t xml:space="preserve">والأمثلة كثيرة، ولو أخذنا موضوعنا هنا وهو الحج، وما يعتقده بعض الحجاج من عقائد مخالفة، كمن يعتقد أن حجَّه لا يصح إلا بزيارة قبر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،و كذلك الممارسات الخاطئة التي يمارسونها في المناسك،كمن يعتقد أن هناك أدعية مخصوصة للطواف أو عند الحجر الأسود ونحو ذلك،</w:t>
      </w:r>
      <w:r w:rsidR="006B019A" w:rsidRPr="006C4A2F">
        <w:rPr>
          <w:rFonts w:ascii="Traditional Arabic" w:hAnsi="Traditional Arabic" w:hint="cs"/>
          <w:sz w:val="36"/>
          <w:szCs w:val="36"/>
          <w:rtl/>
        </w:rPr>
        <w:t xml:space="preserve"> لوجدنا عجائب وقناعات غريبة ، مبنية على مثل هذه الأحاديث،</w:t>
      </w:r>
      <w:r w:rsidRPr="006C4A2F">
        <w:rPr>
          <w:rFonts w:ascii="Traditional Arabic" w:hAnsi="Traditional Arabic"/>
          <w:sz w:val="36"/>
          <w:szCs w:val="36"/>
          <w:rtl/>
        </w:rPr>
        <w:t xml:space="preserve"> و ربما حرصوا على اقتراف البدعة  أكثر من حرصهم على أداء السنة، جهلا منهم بالهدي النبوي الصحيح،</w:t>
      </w:r>
      <w:r w:rsidR="00005866" w:rsidRPr="006C4A2F">
        <w:rPr>
          <w:rFonts w:ascii="Traditional Arabic" w:hAnsi="Traditional Arabic" w:hint="cs"/>
          <w:sz w:val="36"/>
          <w:szCs w:val="36"/>
          <w:rtl/>
        </w:rPr>
        <w:t xml:space="preserve">وما </w:t>
      </w:r>
      <w:r w:rsidRPr="006C4A2F">
        <w:rPr>
          <w:rFonts w:ascii="Traditional Arabic" w:hAnsi="Traditional Arabic"/>
          <w:sz w:val="36"/>
          <w:szCs w:val="36"/>
          <w:rtl/>
        </w:rPr>
        <w:t xml:space="preserve">ذلك </w:t>
      </w:r>
      <w:r w:rsidR="00005866" w:rsidRPr="006C4A2F">
        <w:rPr>
          <w:rFonts w:ascii="Traditional Arabic" w:hAnsi="Traditional Arabic" w:hint="cs"/>
          <w:sz w:val="36"/>
          <w:szCs w:val="36"/>
          <w:rtl/>
        </w:rPr>
        <w:t xml:space="preserve">إلا </w:t>
      </w:r>
      <w:r w:rsidRPr="006C4A2F">
        <w:rPr>
          <w:rFonts w:ascii="Traditional Arabic" w:hAnsi="Traditional Arabic"/>
          <w:sz w:val="36"/>
          <w:szCs w:val="36"/>
          <w:rtl/>
        </w:rPr>
        <w:t>من اعتمادهم على أحاديث ضعيفة أو موضوعة انتشرت على ألسنتهم،</w:t>
      </w:r>
      <w:r w:rsidR="00924FA2" w:rsidRPr="006C4A2F">
        <w:rPr>
          <w:rFonts w:ascii="Traditional Arabic" w:hAnsi="Traditional Arabic" w:hint="cs"/>
          <w:sz w:val="36"/>
          <w:szCs w:val="36"/>
          <w:rtl/>
        </w:rPr>
        <w:t>و</w:t>
      </w:r>
      <w:r w:rsidRPr="006C4A2F">
        <w:rPr>
          <w:rFonts w:ascii="Traditional Arabic" w:hAnsi="Traditional Arabic"/>
          <w:sz w:val="36"/>
          <w:szCs w:val="36"/>
          <w:rtl/>
        </w:rPr>
        <w:t xml:space="preserve"> تناقلوها </w:t>
      </w:r>
      <w:r w:rsidR="00924FA2" w:rsidRPr="006C4A2F">
        <w:rPr>
          <w:rFonts w:ascii="Traditional Arabic" w:hAnsi="Traditional Arabic" w:hint="cs"/>
          <w:sz w:val="36"/>
          <w:szCs w:val="36"/>
          <w:rtl/>
        </w:rPr>
        <w:t>فيما بينهم،</w:t>
      </w:r>
      <w:r w:rsidRPr="006C4A2F">
        <w:rPr>
          <w:rFonts w:ascii="Traditional Arabic" w:hAnsi="Traditional Arabic"/>
          <w:sz w:val="36"/>
          <w:szCs w:val="36"/>
          <w:rtl/>
        </w:rPr>
        <w:t xml:space="preserve"> دون علم منهم بصحتها من ضعفها</w:t>
      </w:r>
      <w:r w:rsidR="00924FA2" w:rsidRPr="006C4A2F">
        <w:rPr>
          <w:rFonts w:ascii="Traditional Arabic" w:hAnsi="Traditional Arabic" w:hint="cs"/>
          <w:sz w:val="36"/>
          <w:szCs w:val="36"/>
          <w:rtl/>
        </w:rPr>
        <w:t>.</w:t>
      </w:r>
    </w:p>
    <w:p w:rsidR="00D91340" w:rsidRPr="006C4A2F" w:rsidRDefault="004F72CA" w:rsidP="002D0E6D">
      <w:pPr>
        <w:spacing w:line="500" w:lineRule="exact"/>
        <w:jc w:val="both"/>
        <w:rPr>
          <w:rFonts w:ascii="Traditional Arabic" w:hAnsi="Traditional Arabic"/>
          <w:sz w:val="36"/>
          <w:szCs w:val="36"/>
          <w:rtl/>
        </w:rPr>
      </w:pPr>
      <w:r w:rsidRPr="006C4A2F">
        <w:rPr>
          <w:rFonts w:ascii="Traditional Arabic" w:hAnsi="Traditional Arabic"/>
          <w:sz w:val="36"/>
          <w:szCs w:val="36"/>
          <w:rtl/>
        </w:rPr>
        <w:t xml:space="preserve">فدل ذلك على </w:t>
      </w:r>
      <w:r w:rsidR="002D0E6D" w:rsidRPr="006C4A2F">
        <w:rPr>
          <w:rFonts w:ascii="Traditional Arabic" w:hAnsi="Traditional Arabic" w:hint="cs"/>
          <w:sz w:val="36"/>
          <w:szCs w:val="36"/>
          <w:rtl/>
        </w:rPr>
        <w:t>مدى خطورة هذا الأمر</w:t>
      </w:r>
      <w:r w:rsidRPr="006C4A2F">
        <w:rPr>
          <w:rFonts w:ascii="Traditional Arabic" w:hAnsi="Traditional Arabic"/>
          <w:sz w:val="36"/>
          <w:szCs w:val="36"/>
          <w:rtl/>
        </w:rPr>
        <w:t xml:space="preserve"> في العبادات عامة و في الحج خاصة من قبل كثير مِن المسلمين وانتشارها بينهم؛ وهذا مما يزيد العبء على عواتق العلماء وطلبة العلم والدعاة في تبيين </w:t>
      </w:r>
      <w:r w:rsidR="00924FA2" w:rsidRPr="006C4A2F">
        <w:rPr>
          <w:rFonts w:ascii="Traditional Arabic" w:hAnsi="Traditional Arabic" w:hint="cs"/>
          <w:sz w:val="36"/>
          <w:szCs w:val="36"/>
          <w:rtl/>
        </w:rPr>
        <w:t>الصحيح</w:t>
      </w:r>
      <w:r w:rsidRPr="006C4A2F">
        <w:rPr>
          <w:rFonts w:ascii="Traditional Arabic" w:hAnsi="Traditional Arabic"/>
          <w:sz w:val="36"/>
          <w:szCs w:val="36"/>
          <w:rtl/>
        </w:rPr>
        <w:t xml:space="preserve"> للناس.</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72"/>
      </w:r>
      <w:r w:rsidRPr="006C4A2F">
        <w:rPr>
          <w:rFonts w:ascii="Traditional Arabic" w:hAnsi="Traditional Arabic"/>
          <w:sz w:val="36"/>
          <w:szCs w:val="36"/>
          <w:vertAlign w:val="superscript"/>
          <w:rtl/>
        </w:rPr>
        <w:t>)</w:t>
      </w:r>
    </w:p>
    <w:p w:rsidR="00D16F2A" w:rsidRPr="006C4A2F" w:rsidRDefault="00D91340" w:rsidP="00D91340">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83335B">
      <w:pPr>
        <w:jc w:val="both"/>
        <w:rPr>
          <w:rFonts w:ascii="Traditional Arabic" w:hAnsi="Traditional Arabic"/>
          <w:b/>
          <w:bCs/>
          <w:sz w:val="36"/>
          <w:szCs w:val="36"/>
          <w:rtl/>
        </w:rPr>
      </w:pPr>
      <w:bookmarkStart w:id="22" w:name="الموضوعات15"/>
      <w:r w:rsidRPr="006C4A2F">
        <w:rPr>
          <w:rFonts w:ascii="Traditional Arabic" w:hAnsi="Traditional Arabic"/>
          <w:b/>
          <w:bCs/>
          <w:sz w:val="36"/>
          <w:szCs w:val="36"/>
          <w:rtl/>
        </w:rPr>
        <w:lastRenderedPageBreak/>
        <w:t>المبحث الثالث : التعريف بالحج وأنواع النسك.</w:t>
      </w:r>
      <w:bookmarkEnd w:id="22"/>
    </w:p>
    <w:p w:rsidR="004F72CA" w:rsidRPr="006C4A2F" w:rsidRDefault="004F72CA" w:rsidP="009E1F62">
      <w:pPr>
        <w:jc w:val="both"/>
        <w:rPr>
          <w:rFonts w:ascii="Traditional Arabic" w:hAnsi="Traditional Arabic"/>
          <w:sz w:val="36"/>
          <w:szCs w:val="36"/>
          <w:rtl/>
        </w:rPr>
      </w:pPr>
      <w:r w:rsidRPr="006C4A2F">
        <w:rPr>
          <w:rFonts w:ascii="Traditional Arabic" w:eastAsia="Calibri" w:hAnsi="Traditional Arabic"/>
          <w:sz w:val="36"/>
          <w:szCs w:val="36"/>
          <w:u w:val="single"/>
          <w:rtl/>
          <w:lang w:eastAsia="en-US"/>
        </w:rPr>
        <w:t>تعريف الحج</w:t>
      </w:r>
      <w:r w:rsidRPr="006C4A2F">
        <w:rPr>
          <w:rFonts w:ascii="Traditional Arabic" w:eastAsia="Calibri" w:hAnsi="Traditional Arabic"/>
          <w:sz w:val="36"/>
          <w:szCs w:val="36"/>
          <w:rtl/>
          <w:lang w:eastAsia="en-US"/>
        </w:rPr>
        <w:t xml:space="preserve"> : في اللغة،بكسر الحاء وفتحها: القصد،والكف، والقدوم،</w:t>
      </w:r>
      <w:r w:rsidRPr="006C4A2F">
        <w:rPr>
          <w:rFonts w:ascii="Traditional Arabic" w:hAnsi="Traditional Arabic"/>
          <w:sz w:val="36"/>
          <w:szCs w:val="36"/>
          <w:vertAlign w:val="superscript"/>
          <w:rtl/>
        </w:rPr>
        <w:t>(</w:t>
      </w:r>
      <w:r w:rsidRPr="006C4A2F">
        <w:rPr>
          <w:rStyle w:val="a3"/>
          <w:rFonts w:ascii="Traditional Arabic" w:hAnsi="Traditional Arabic" w:cs="Traditional Arabic"/>
          <w:sz w:val="36"/>
          <w:szCs w:val="36"/>
          <w:rtl/>
        </w:rPr>
        <w:footnoteReference w:id="73"/>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وقال الجرجاني:</w:t>
      </w:r>
      <w:r w:rsidRPr="006C4A2F">
        <w:rPr>
          <w:rFonts w:ascii="Traditional Arabic" w:hAnsi="Traditional Arabic"/>
          <w:sz w:val="36"/>
          <w:szCs w:val="36"/>
          <w:vertAlign w:val="superscript"/>
          <w:rtl/>
        </w:rPr>
        <w:t xml:space="preserve"> </w:t>
      </w:r>
      <w:r w:rsidRPr="006C4A2F">
        <w:rPr>
          <w:rFonts w:ascii="Traditional Arabic" w:eastAsia="Calibri" w:hAnsi="Traditional Arabic"/>
          <w:sz w:val="36"/>
          <w:szCs w:val="36"/>
          <w:rtl/>
          <w:lang w:eastAsia="en-US"/>
        </w:rPr>
        <w:t>الحج: القصد إلى الشيء المعظَّم</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sz w:val="36"/>
          <w:szCs w:val="36"/>
          <w:rtl/>
        </w:rPr>
        <w:footnoteReference w:id="74"/>
      </w:r>
      <w:r w:rsidRPr="006C4A2F">
        <w:rPr>
          <w:rFonts w:ascii="Traditional Arabic" w:hAnsi="Traditional Arabic"/>
          <w:sz w:val="36"/>
          <w:szCs w:val="36"/>
          <w:vertAlign w:val="superscript"/>
          <w:rtl/>
        </w:rPr>
        <w:t>)</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وفي الشرع: ع</w:t>
      </w:r>
      <w:r w:rsidR="002C1FED"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ر</w:t>
      </w:r>
      <w:r w:rsidR="002C1FED"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ف بتعريفات متقاربة ؛لكن أغلبها قاصرة، منها:</w:t>
      </w:r>
    </w:p>
    <w:p w:rsidR="004F72CA" w:rsidRPr="006C4A2F" w:rsidRDefault="004F72CA" w:rsidP="008C08A4">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تعريف الجرجاني:</w:t>
      </w:r>
      <w:r w:rsidR="008C08A4" w:rsidRPr="006C4A2F">
        <w:rPr>
          <w:rFonts w:ascii="Traditional Arabic" w:hAnsi="Traditional Arabic"/>
          <w:sz w:val="36"/>
          <w:szCs w:val="36"/>
          <w:vertAlign w:val="superscript"/>
          <w:rtl/>
        </w:rPr>
        <w:t xml:space="preserve"> (</w:t>
      </w:r>
      <w:r w:rsidR="008C08A4" w:rsidRPr="006C4A2F">
        <w:rPr>
          <w:rStyle w:val="a3"/>
          <w:rFonts w:ascii="Traditional Arabic" w:hAnsi="Traditional Arabic" w:cs="Traditional Arabic"/>
          <w:rtl/>
        </w:rPr>
        <w:footnoteReference w:id="75"/>
      </w:r>
      <w:r w:rsidR="008C08A4"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قصد لبيت الله تعالى بصفة مخصوصة في وقت مخصوص بشرائط مخصوصة"،</w:t>
      </w:r>
      <w:r w:rsidRPr="006C4A2F">
        <w:rPr>
          <w:rFonts w:ascii="Traditional Arabic" w:hAnsi="Traditional Arabic"/>
          <w:sz w:val="36"/>
          <w:szCs w:val="36"/>
          <w:vertAlign w:val="superscript"/>
          <w:rtl/>
        </w:rPr>
        <w:t>(</w:t>
      </w:r>
      <w:r w:rsidRPr="006C4A2F">
        <w:rPr>
          <w:rStyle w:val="a3"/>
          <w:rFonts w:ascii="Traditional Arabic" w:hAnsi="Traditional Arabic" w:cs="Traditional Arabic"/>
          <w:sz w:val="36"/>
          <w:szCs w:val="36"/>
          <w:rtl/>
        </w:rPr>
        <w:footnoteReference w:id="76"/>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وقيل:" قصد بيت الله الحرام وسائر المشاعر العظام"،</w:t>
      </w:r>
      <w:r w:rsidRPr="006C4A2F">
        <w:rPr>
          <w:rFonts w:ascii="Traditional Arabic" w:hAnsi="Traditional Arabic"/>
          <w:sz w:val="36"/>
          <w:szCs w:val="36"/>
          <w:vertAlign w:val="superscript"/>
          <w:rtl/>
        </w:rPr>
        <w:t>(</w:t>
      </w:r>
      <w:r w:rsidRPr="006C4A2F">
        <w:rPr>
          <w:rStyle w:val="a3"/>
          <w:rFonts w:ascii="Traditional Arabic" w:hAnsi="Traditional Arabic" w:cs="Traditional Arabic"/>
          <w:sz w:val="36"/>
          <w:szCs w:val="36"/>
          <w:rtl/>
        </w:rPr>
        <w:footnoteReference w:id="77"/>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أو "قصد الكعبة للنسك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sz w:val="36"/>
          <w:szCs w:val="36"/>
          <w:rtl/>
        </w:rPr>
        <w:footnoteReference w:id="78"/>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أو" القصد إلى البيت الحرام بأعمال مخصوصة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sz w:val="36"/>
          <w:szCs w:val="36"/>
          <w:rtl/>
        </w:rPr>
        <w:footnoteReference w:id="79"/>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أو " اسم لأفعال مخصوصة"</w:t>
      </w:r>
      <w:r w:rsidRPr="006C4A2F">
        <w:rPr>
          <w:rFonts w:ascii="Traditional Arabic" w:hAnsi="Traditional Arabic"/>
          <w:sz w:val="36"/>
          <w:szCs w:val="36"/>
          <w:vertAlign w:val="superscript"/>
          <w:rtl/>
        </w:rPr>
        <w:t>(</w:t>
      </w:r>
      <w:r w:rsidRPr="006C4A2F">
        <w:rPr>
          <w:rStyle w:val="a3"/>
          <w:rFonts w:ascii="Traditional Arabic" w:hAnsi="Traditional Arabic" w:cs="Traditional Arabic"/>
          <w:sz w:val="36"/>
          <w:szCs w:val="36"/>
          <w:rtl/>
        </w:rPr>
        <w:footnoteReference w:id="80"/>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بينما أعمال الحج ليست في المسجد الحرام فقط بل في المسجد الحرام والمشاعر أيضا.</w:t>
      </w:r>
    </w:p>
    <w:p w:rsidR="002C1FED" w:rsidRPr="006C4A2F" w:rsidRDefault="004F72CA" w:rsidP="008551B7">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وعرَّفه فضيلة الشيخ محمد بن صالح العثيمين</w:t>
      </w:r>
      <w:r w:rsidR="00F43A33" w:rsidRPr="006C4A2F">
        <w:rPr>
          <w:rFonts w:ascii="Traditional Arabic" w:hAnsi="Traditional Arabic"/>
          <w:sz w:val="36"/>
          <w:szCs w:val="36"/>
          <w:vertAlign w:val="superscript"/>
          <w:rtl/>
        </w:rPr>
        <w:t>(</w:t>
      </w:r>
      <w:r w:rsidR="00F43A33" w:rsidRPr="006C4A2F">
        <w:rPr>
          <w:rStyle w:val="a3"/>
          <w:rFonts w:ascii="Traditional Arabic" w:hAnsi="Traditional Arabic" w:cs="Traditional Arabic"/>
          <w:sz w:val="36"/>
          <w:szCs w:val="36"/>
          <w:rtl/>
        </w:rPr>
        <w:footnoteReference w:id="81"/>
      </w:r>
      <w:r w:rsidR="00F43A33"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 بأنه: " التعبد لله عز وجل بأداء المناسك على ما جاء في سنة رسول الله </w:t>
      </w:r>
      <w:r w:rsidRPr="006C4A2F">
        <w:rPr>
          <w:rFonts w:ascii="Traditional Arabic" w:eastAsia="Calibri" w:hAnsi="Traditional Arabic"/>
          <w:sz w:val="36"/>
          <w:szCs w:val="36"/>
          <w:lang w:eastAsia="en-US"/>
        </w:rPr>
        <w:sym w:font="AGA Arabesque" w:char="F072"/>
      </w:r>
      <w:r w:rsidRPr="006C4A2F">
        <w:rPr>
          <w:rFonts w:ascii="Traditional Arabic" w:eastAsia="Calibri" w:hAnsi="Traditional Arabic"/>
          <w:sz w:val="36"/>
          <w:szCs w:val="36"/>
          <w:rtl/>
          <w:lang w:eastAsia="en-US"/>
        </w:rPr>
        <w:t>"</w:t>
      </w:r>
      <w:r w:rsidR="00924FA2" w:rsidRPr="006C4A2F">
        <w:rPr>
          <w:rFonts w:ascii="Traditional Arabic" w:eastAsia="Calibri" w:hAnsi="Traditional Arabic" w:hint="cs"/>
          <w:sz w:val="36"/>
          <w:szCs w:val="36"/>
          <w:rtl/>
          <w:lang w:eastAsia="en-US"/>
        </w:rPr>
        <w:t xml:space="preserve"> </w:t>
      </w:r>
      <w:r w:rsidR="002C1FED" w:rsidRPr="006C4A2F">
        <w:rPr>
          <w:rFonts w:ascii="Traditional Arabic" w:eastAsia="Calibri" w:hAnsi="Traditional Arabic" w:hint="cs"/>
          <w:sz w:val="36"/>
          <w:szCs w:val="36"/>
          <w:rtl/>
          <w:lang w:eastAsia="en-US"/>
        </w:rPr>
        <w:t>.</w:t>
      </w:r>
    </w:p>
    <w:p w:rsidR="004F72CA" w:rsidRPr="006C4A2F" w:rsidRDefault="00924FA2" w:rsidP="008551B7">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lastRenderedPageBreak/>
        <w:t xml:space="preserve">ثم </w:t>
      </w:r>
      <w:r w:rsidR="004F72CA" w:rsidRPr="006C4A2F">
        <w:rPr>
          <w:rFonts w:ascii="Traditional Arabic" w:eastAsia="Calibri" w:hAnsi="Traditional Arabic"/>
          <w:sz w:val="36"/>
          <w:szCs w:val="36"/>
          <w:rtl/>
          <w:lang w:eastAsia="en-US"/>
        </w:rPr>
        <w:t>قال:" وقول بعض الفقهاء في تعريفه: قصد مكة لعمل مخصوص، لا شك أنه قاصر؛ لأن الحج أخص مما قالوا، لأننا لو أخذنا بظاهره لشمل من قصد مكة للتجارة مثلا، ولكن الأولى أن نذكر في كل تعريف للعبادة: التعبد لله عز وجل، فالصلاة لا نقول: إنها أفعال وأقوال معلومة فقط، بل نقول هي التعبد لله بأقوال وأفعال معلومة، وكذلك الزكاة والصيام".</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82"/>
      </w:r>
      <w:r w:rsidRPr="006C4A2F">
        <w:rPr>
          <w:rFonts w:ascii="Traditional Arabic" w:hAnsi="Traditional Arabic"/>
          <w:sz w:val="36"/>
          <w:szCs w:val="36"/>
          <w:vertAlign w:val="superscript"/>
          <w:rtl/>
        </w:rPr>
        <w:t>)</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u w:val="single"/>
          <w:rtl/>
          <w:lang w:eastAsia="en-US"/>
        </w:rPr>
        <w:t>حكم الحج</w:t>
      </w:r>
      <w:r w:rsidRPr="006C4A2F">
        <w:rPr>
          <w:rFonts w:ascii="Traditional Arabic" w:eastAsia="Calibri" w:hAnsi="Traditional Arabic"/>
          <w:sz w:val="36"/>
          <w:szCs w:val="36"/>
          <w:rtl/>
          <w:lang w:eastAsia="en-US"/>
        </w:rPr>
        <w:t xml:space="preserve"> :</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هو أحد الأركان الخمسة التي بني عليها الإسلام .</w:t>
      </w:r>
    </w:p>
    <w:p w:rsidR="004F72CA" w:rsidRPr="006C4A2F" w:rsidRDefault="004F72CA" w:rsidP="00C92C4C">
      <w:pPr>
        <w:widowControl/>
        <w:autoSpaceDE w:val="0"/>
        <w:autoSpaceDN w:val="0"/>
        <w:adjustRightInd w:val="0"/>
        <w:ind w:firstLine="0"/>
        <w:jc w:val="both"/>
        <w:rPr>
          <w:rFonts w:ascii="Traditional Arabic" w:eastAsia="Calibri" w:hAnsi="Traditional Arabic"/>
          <w:sz w:val="36"/>
          <w:szCs w:val="36"/>
          <w:u w:val="single"/>
          <w:rtl/>
          <w:lang w:eastAsia="en-US"/>
        </w:rPr>
      </w:pPr>
      <w:r w:rsidRPr="006C4A2F">
        <w:rPr>
          <w:rFonts w:ascii="Traditional Arabic" w:eastAsia="Calibri" w:hAnsi="Traditional Arabic"/>
          <w:sz w:val="36"/>
          <w:szCs w:val="36"/>
          <w:u w:val="single"/>
          <w:rtl/>
          <w:lang w:eastAsia="en-US"/>
        </w:rPr>
        <w:t>الأصل فى وجوب الحج</w:t>
      </w:r>
      <w:r w:rsidRPr="006C4A2F">
        <w:rPr>
          <w:rFonts w:ascii="Traditional Arabic" w:eastAsia="Calibri" w:hAnsi="Traditional Arabic"/>
          <w:sz w:val="36"/>
          <w:szCs w:val="36"/>
          <w:rtl/>
          <w:lang w:eastAsia="en-US"/>
        </w:rPr>
        <w:t xml:space="preserve"> </w:t>
      </w:r>
      <w:r w:rsidR="00C92C4C" w:rsidRPr="006C4A2F">
        <w:rPr>
          <w:rFonts w:ascii="Traditional Arabic" w:eastAsia="Calibri" w:hAnsi="Traditional Arabic" w:hint="cs"/>
          <w:sz w:val="36"/>
          <w:szCs w:val="36"/>
          <w:rtl/>
          <w:lang w:eastAsia="en-US"/>
        </w:rPr>
        <w:t>:</w:t>
      </w:r>
    </w:p>
    <w:p w:rsidR="004F72CA" w:rsidRPr="006C4A2F" w:rsidRDefault="004F72CA" w:rsidP="009E1F62">
      <w:pPr>
        <w:jc w:val="both"/>
        <w:rPr>
          <w:rFonts w:ascii="Traditional Arabic" w:hAnsi="Traditional Arabic"/>
          <w:sz w:val="36"/>
          <w:szCs w:val="36"/>
          <w:rtl/>
        </w:rPr>
      </w:pPr>
      <w:r w:rsidRPr="006C4A2F">
        <w:rPr>
          <w:rFonts w:ascii="Traditional Arabic" w:eastAsia="Calibri" w:hAnsi="Traditional Arabic"/>
          <w:sz w:val="36"/>
          <w:szCs w:val="36"/>
          <w:rtl/>
          <w:lang w:eastAsia="en-US"/>
        </w:rPr>
        <w:t>الكتاب والسنة والإجماع.</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أما الكتاب:</w:t>
      </w:r>
    </w:p>
    <w:p w:rsidR="004F72CA" w:rsidRPr="006C4A2F" w:rsidRDefault="004F72CA" w:rsidP="006E415F">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فقول الله تعالى</w:t>
      </w:r>
      <w:r w:rsidRPr="006C4A2F">
        <w:rPr>
          <w:rFonts w:ascii="Traditional Arabic" w:eastAsia="Calibri" w:hAnsi="Traditional Arabic"/>
          <w:sz w:val="32"/>
          <w:szCs w:val="32"/>
          <w:rtl/>
          <w:lang w:eastAsia="en-US"/>
        </w:rPr>
        <w:t>:</w:t>
      </w:r>
      <w:r w:rsidR="005F14D8" w:rsidRPr="006C4A2F">
        <w:rPr>
          <w:rFonts w:ascii="QCF_BSML" w:eastAsia="Calibri" w:hAnsi="QCF_BSML" w:cs="QCF_BSML"/>
          <w:sz w:val="32"/>
          <w:szCs w:val="32"/>
          <w:rtl/>
          <w:lang w:eastAsia="en-US"/>
        </w:rPr>
        <w:t xml:space="preserve"> </w:t>
      </w:r>
      <w:bookmarkStart w:id="23" w:name="_Toc314587046"/>
      <w:r w:rsidR="006E415F" w:rsidRPr="006C4A2F">
        <w:rPr>
          <w:rStyle w:val="Charb"/>
          <w:color w:val="auto"/>
          <w:rtl/>
        </w:rPr>
        <w:t>(</w:t>
      </w:r>
      <w:bookmarkEnd w:id="23"/>
      <w:r w:rsidR="005F14D8" w:rsidRPr="006C4A2F">
        <w:rPr>
          <w:rFonts w:ascii="QCF_P062" w:eastAsia="Calibri" w:hAnsi="QCF_P062" w:cs="QCF_P062"/>
          <w:sz w:val="32"/>
          <w:szCs w:val="32"/>
          <w:rtl/>
          <w:lang w:eastAsia="en-US"/>
        </w:rPr>
        <w:t xml:space="preserve">ﮬ  ﮭ  ﮮ   ﮯ  ﮰ    ﮱ  ﯓ  ﯔ  ﯕﯖ  ﯗ  ﯘ         ﯙ  ﯚ  ﯛ  ﯜ  ﯝ       ﯞ </w:t>
      </w:r>
      <w:r w:rsidR="006E415F" w:rsidRPr="006C4A2F">
        <w:rPr>
          <w:rFonts w:ascii="QCF_BSML" w:eastAsia="Calibri" w:hAnsi="QCF_BSML" w:cs="QCF_BSML"/>
          <w:sz w:val="32"/>
          <w:szCs w:val="32"/>
          <w:rtl/>
          <w:lang w:eastAsia="en-US"/>
        </w:rPr>
        <w:t>)</w:t>
      </w:r>
      <w:r w:rsidRPr="006C4A2F">
        <w:rPr>
          <w:rFonts w:ascii="Traditional Arabic" w:eastAsia="Calibri" w:hAnsi="Traditional Arabic"/>
          <w:sz w:val="36"/>
          <w:szCs w:val="36"/>
          <w:rtl/>
          <w:lang w:eastAsia="en-US"/>
        </w:rPr>
        <w:t>.</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83"/>
      </w:r>
      <w:r w:rsidRPr="006C4A2F">
        <w:rPr>
          <w:rFonts w:ascii="Traditional Arabic" w:hAnsi="Traditional Arabic"/>
          <w:sz w:val="36"/>
          <w:szCs w:val="36"/>
          <w:vertAlign w:val="superscript"/>
          <w:rtl/>
        </w:rPr>
        <w:t>)</w:t>
      </w:r>
    </w:p>
    <w:p w:rsidR="004F72CA" w:rsidRPr="006C4A2F" w:rsidRDefault="004F72CA" w:rsidP="006E415F">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w:t>
      </w:r>
      <w:r w:rsidR="00924FA2" w:rsidRPr="006C4A2F">
        <w:rPr>
          <w:rFonts w:ascii="Traditional Arabic" w:eastAsia="Calibri" w:hAnsi="Traditional Arabic" w:hint="cs"/>
          <w:sz w:val="36"/>
          <w:szCs w:val="36"/>
          <w:rtl/>
          <w:lang w:eastAsia="en-US"/>
        </w:rPr>
        <w:t>كلمة</w:t>
      </w:r>
      <w:r w:rsidRPr="006C4A2F">
        <w:rPr>
          <w:rFonts w:ascii="Traditional Arabic" w:eastAsia="Calibri" w:hAnsi="Traditional Arabic"/>
          <w:sz w:val="36"/>
          <w:szCs w:val="36"/>
          <w:rtl/>
          <w:lang w:eastAsia="en-US"/>
        </w:rPr>
        <w:t xml:space="preserve"> " على " للإيجاب لا سيما إذا ذكر المستحق ، فقيل: لفلان على فلان . وقد أتبعه بقوله: </w:t>
      </w:r>
      <w:bookmarkStart w:id="24" w:name="_Toc314587047"/>
      <w:r w:rsidR="006E415F" w:rsidRPr="006C4A2F">
        <w:rPr>
          <w:rStyle w:val="Charb"/>
          <w:color w:val="auto"/>
          <w:rtl/>
        </w:rPr>
        <w:t>(</w:t>
      </w:r>
      <w:bookmarkEnd w:id="24"/>
      <w:r w:rsidR="009E1F62" w:rsidRPr="006C4A2F">
        <w:rPr>
          <w:rFonts w:ascii="QCF_P062" w:eastAsia="Calibri" w:hAnsi="QCF_P062" w:cs="QCF_P062"/>
          <w:sz w:val="32"/>
          <w:szCs w:val="32"/>
          <w:rtl/>
          <w:lang w:eastAsia="en-US"/>
        </w:rPr>
        <w:t xml:space="preserve">ﯗ  ﯘ         ﯙ  ﯚ  ﯛ  ﯜ  ﯝ       ﯞ </w:t>
      </w:r>
      <w:r w:rsidR="006E415F" w:rsidRPr="006C4A2F">
        <w:rPr>
          <w:rFonts w:ascii="QCF_BSML" w:eastAsia="Calibri" w:hAnsi="QCF_BSML" w:cs="QCF_BSML"/>
          <w:sz w:val="32"/>
          <w:szCs w:val="32"/>
          <w:rtl/>
          <w:lang w:eastAsia="en-US"/>
        </w:rPr>
        <w:t>)</w:t>
      </w:r>
      <w:r w:rsidR="009E1F62" w:rsidRPr="006C4A2F">
        <w:rPr>
          <w:rFonts w:ascii="Arial" w:eastAsia="Calibri" w:hAnsi="Arial" w:cs="Arial"/>
          <w:sz w:val="28"/>
          <w:szCs w:val="28"/>
          <w:rtl/>
          <w:lang w:eastAsia="en-US"/>
        </w:rPr>
        <w:t xml:space="preserve"> </w:t>
      </w:r>
      <w:r w:rsidRPr="006C4A2F">
        <w:rPr>
          <w:rFonts w:ascii="Traditional Arabic" w:eastAsia="Calibri" w:hAnsi="Traditional Arabic"/>
          <w:sz w:val="36"/>
          <w:szCs w:val="36"/>
          <w:rtl/>
          <w:lang w:eastAsia="en-US"/>
        </w:rPr>
        <w:t>؛ ليبين أن من لم يعتقد وجوبه فهو كافر . وقال الله تعالى:</w:t>
      </w:r>
      <w:r w:rsidR="009E1F62" w:rsidRPr="006C4A2F">
        <w:rPr>
          <w:rFonts w:ascii="QCF_BSML" w:eastAsia="Calibri" w:hAnsi="QCF_BSML" w:cs="QCF_BSML"/>
          <w:sz w:val="47"/>
          <w:szCs w:val="47"/>
          <w:rtl/>
          <w:lang w:eastAsia="en-US"/>
        </w:rPr>
        <w:t xml:space="preserve"> </w:t>
      </w:r>
      <w:bookmarkStart w:id="25" w:name="_Toc314587048"/>
      <w:r w:rsidR="006E415F" w:rsidRPr="006C4A2F">
        <w:rPr>
          <w:rStyle w:val="Charb"/>
          <w:color w:val="auto"/>
          <w:rtl/>
        </w:rPr>
        <w:t>(</w:t>
      </w:r>
      <w:bookmarkEnd w:id="25"/>
      <w:r w:rsidR="009E1F62" w:rsidRPr="006C4A2F">
        <w:rPr>
          <w:rFonts w:ascii="QCF_P030" w:eastAsia="Calibri" w:hAnsi="QCF_P030" w:cs="QCF_P030"/>
          <w:sz w:val="32"/>
          <w:szCs w:val="32"/>
          <w:rtl/>
          <w:lang w:eastAsia="en-US"/>
        </w:rPr>
        <w:t xml:space="preserve">ﮱ  ﯓ  ﯔ  ﯕ ﰣ  </w:t>
      </w:r>
      <w:r w:rsidR="006E415F" w:rsidRPr="006C4A2F">
        <w:rPr>
          <w:rFonts w:ascii="QCF_BSML" w:eastAsia="Calibri" w:hAnsi="QCF_BSML" w:cs="QCF_BSML"/>
          <w:sz w:val="32"/>
          <w:szCs w:val="32"/>
          <w:rtl/>
          <w:lang w:eastAsia="en-US"/>
        </w:rPr>
        <w:t>)</w:t>
      </w:r>
      <w:r w:rsidRPr="006C4A2F">
        <w:rPr>
          <w:rFonts w:ascii="Traditional Arabic" w:eastAsia="Calibri" w:hAnsi="Traditional Arabic"/>
          <w:sz w:val="36"/>
          <w:szCs w:val="36"/>
          <w:rtl/>
          <w:lang w:eastAsia="en-US"/>
        </w:rPr>
        <w:t xml:space="preserve"> </w:t>
      </w:r>
      <w:r w:rsidR="00C92C4C" w:rsidRPr="006C4A2F">
        <w:rPr>
          <w:rFonts w:ascii="Traditional Arabic" w:eastAsia="Calibri" w:hAnsi="Traditional Arabic" w:hint="cs"/>
          <w:sz w:val="36"/>
          <w:szCs w:val="36"/>
          <w:rtl/>
          <w:lang w:eastAsia="en-US"/>
        </w:rPr>
        <w:t>.</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84"/>
      </w:r>
      <w:r w:rsidRPr="006C4A2F">
        <w:rPr>
          <w:rFonts w:ascii="Traditional Arabic" w:hAnsi="Traditional Arabic"/>
          <w:sz w:val="36"/>
          <w:szCs w:val="36"/>
          <w:vertAlign w:val="superscript"/>
          <w:rtl/>
        </w:rPr>
        <w:t>)</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وأما السنة:</w:t>
      </w:r>
    </w:p>
    <w:p w:rsidR="004F72CA" w:rsidRPr="006C4A2F" w:rsidRDefault="009E1F62" w:rsidP="00311DA8">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ف</w:t>
      </w:r>
      <w:r w:rsidR="004F72CA" w:rsidRPr="006C4A2F">
        <w:rPr>
          <w:rFonts w:ascii="Traditional Arabic" w:eastAsia="Calibri" w:hAnsi="Traditional Arabic"/>
          <w:sz w:val="36"/>
          <w:szCs w:val="36"/>
          <w:rtl/>
          <w:lang w:eastAsia="en-US"/>
        </w:rPr>
        <w:t>حديث عبدالله بن عمر</w:t>
      </w:r>
      <w:r w:rsidR="004F72CA" w:rsidRPr="006C4A2F">
        <w:rPr>
          <w:rFonts w:ascii="Traditional Arabic" w:eastAsia="Calibri" w:hAnsi="Traditional Arabic"/>
          <w:sz w:val="36"/>
          <w:szCs w:val="36"/>
          <w:lang w:eastAsia="en-US"/>
        </w:rPr>
        <w:sym w:font="AGA Arabesque" w:char="F074"/>
      </w:r>
      <w:r w:rsidR="004F72CA" w:rsidRPr="006C4A2F">
        <w:rPr>
          <w:rFonts w:ascii="Traditional Arabic" w:eastAsia="Calibri" w:hAnsi="Traditional Arabic"/>
          <w:sz w:val="36"/>
          <w:szCs w:val="36"/>
          <w:rtl/>
          <w:lang w:eastAsia="en-US"/>
        </w:rPr>
        <w:t xml:space="preserve"> عن النبي </w:t>
      </w:r>
      <w:r w:rsidR="004F72CA" w:rsidRPr="006C4A2F">
        <w:rPr>
          <w:rFonts w:ascii="Traditional Arabic" w:eastAsia="Calibri" w:hAnsi="Traditional Arabic"/>
          <w:sz w:val="36"/>
          <w:szCs w:val="36"/>
          <w:lang w:eastAsia="en-US"/>
        </w:rPr>
        <w:sym w:font="AGA Arabesque" w:char="F072"/>
      </w:r>
      <w:r w:rsidR="004F72CA" w:rsidRPr="006C4A2F">
        <w:rPr>
          <w:rFonts w:ascii="Traditional Arabic" w:eastAsia="Calibri" w:hAnsi="Traditional Arabic"/>
          <w:sz w:val="36"/>
          <w:szCs w:val="36"/>
          <w:rtl/>
          <w:lang w:eastAsia="en-US"/>
        </w:rPr>
        <w:t xml:space="preserve"> أنه قال: ( </w:t>
      </w:r>
      <w:bookmarkStart w:id="26" w:name="_Toc314587160"/>
      <w:r w:rsidR="004F72CA" w:rsidRPr="006C4A2F">
        <w:rPr>
          <w:rStyle w:val="Char5"/>
          <w:color w:val="auto"/>
          <w:rtl/>
        </w:rPr>
        <w:t>بني الإسلام على خمس</w:t>
      </w:r>
      <w:bookmarkEnd w:id="26"/>
      <w:r w:rsidR="004F72CA" w:rsidRPr="006C4A2F">
        <w:rPr>
          <w:rFonts w:ascii="Traditional Arabic" w:eastAsia="Calibri" w:hAnsi="Traditional Arabic"/>
          <w:sz w:val="36"/>
          <w:szCs w:val="36"/>
          <w:rtl/>
          <w:lang w:eastAsia="en-US"/>
        </w:rPr>
        <w:t xml:space="preserve"> )،</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cs="Traditional Arabic"/>
          <w:rtl/>
        </w:rPr>
        <w:footnoteReference w:id="85"/>
      </w:r>
      <w:r w:rsidR="004F72CA" w:rsidRPr="006C4A2F">
        <w:rPr>
          <w:rFonts w:ascii="Traditional Arabic" w:hAnsi="Traditional Arabic"/>
          <w:sz w:val="36"/>
          <w:szCs w:val="36"/>
          <w:vertAlign w:val="superscript"/>
          <w:rtl/>
        </w:rPr>
        <w:t xml:space="preserve">) </w:t>
      </w:r>
      <w:r w:rsidR="004F72CA" w:rsidRPr="006C4A2F">
        <w:rPr>
          <w:rFonts w:ascii="Traditional Arabic" w:eastAsia="Calibri" w:hAnsi="Traditional Arabic"/>
          <w:sz w:val="36"/>
          <w:szCs w:val="36"/>
          <w:rtl/>
          <w:lang w:eastAsia="en-US"/>
        </w:rPr>
        <w:t>وذكر منها</w:t>
      </w:r>
      <w:r w:rsidRPr="006C4A2F">
        <w:rPr>
          <w:rFonts w:ascii="Traditional Arabic" w:eastAsia="Calibri" w:hAnsi="Traditional Arabic" w:hint="cs"/>
          <w:sz w:val="36"/>
          <w:szCs w:val="36"/>
          <w:rtl/>
          <w:lang w:eastAsia="en-US"/>
        </w:rPr>
        <w:t>:(</w:t>
      </w:r>
      <w:r w:rsidR="004F72CA" w:rsidRPr="006C4A2F">
        <w:rPr>
          <w:rFonts w:ascii="Traditional Arabic" w:eastAsia="Calibri" w:hAnsi="Traditional Arabic"/>
          <w:sz w:val="36"/>
          <w:szCs w:val="36"/>
          <w:rtl/>
          <w:lang w:eastAsia="en-US"/>
        </w:rPr>
        <w:t xml:space="preserve"> الحج</w:t>
      </w:r>
      <w:r w:rsidRPr="006C4A2F">
        <w:rPr>
          <w:rFonts w:ascii="Traditional Arabic" w:eastAsia="Calibri" w:hAnsi="Traditional Arabic" w:hint="cs"/>
          <w:sz w:val="36"/>
          <w:szCs w:val="36"/>
          <w:rtl/>
          <w:lang w:eastAsia="en-US"/>
        </w:rPr>
        <w:t>)</w:t>
      </w:r>
      <w:r w:rsidR="004F72CA" w:rsidRPr="006C4A2F">
        <w:rPr>
          <w:rFonts w:ascii="Traditional Arabic" w:eastAsia="Calibri" w:hAnsi="Traditional Arabic"/>
          <w:sz w:val="36"/>
          <w:szCs w:val="36"/>
          <w:rtl/>
          <w:lang w:eastAsia="en-US"/>
        </w:rPr>
        <w:t xml:space="preserve">. وعن أبي هريرة </w:t>
      </w:r>
      <w:r w:rsidR="004F72CA" w:rsidRPr="006C4A2F">
        <w:rPr>
          <w:rFonts w:ascii="Traditional Arabic" w:eastAsia="Calibri" w:hAnsi="Traditional Arabic"/>
          <w:sz w:val="36"/>
          <w:szCs w:val="36"/>
          <w:lang w:eastAsia="en-US"/>
        </w:rPr>
        <w:sym w:font="AGA Arabesque" w:char="F074"/>
      </w:r>
      <w:r w:rsidR="004F72CA" w:rsidRPr="006C4A2F">
        <w:rPr>
          <w:rFonts w:ascii="Traditional Arabic" w:eastAsia="Calibri" w:hAnsi="Traditional Arabic"/>
          <w:sz w:val="36"/>
          <w:szCs w:val="36"/>
          <w:rtl/>
          <w:lang w:eastAsia="en-US"/>
        </w:rPr>
        <w:t xml:space="preserve"> ، قال: خطبنا رسول الله </w:t>
      </w:r>
      <w:r w:rsidR="004F72CA" w:rsidRPr="006C4A2F">
        <w:rPr>
          <w:rFonts w:ascii="Traditional Arabic" w:eastAsia="Calibri" w:hAnsi="Traditional Arabic"/>
          <w:sz w:val="36"/>
          <w:szCs w:val="36"/>
          <w:lang w:eastAsia="en-US"/>
        </w:rPr>
        <w:sym w:font="AGA Arabesque" w:char="F072"/>
      </w:r>
      <w:r w:rsidR="004F72CA" w:rsidRPr="006C4A2F">
        <w:rPr>
          <w:rFonts w:ascii="Traditional Arabic" w:eastAsia="Calibri" w:hAnsi="Traditional Arabic"/>
          <w:sz w:val="36"/>
          <w:szCs w:val="36"/>
          <w:rtl/>
          <w:lang w:eastAsia="en-US"/>
        </w:rPr>
        <w:t>فقال:</w:t>
      </w:r>
      <w:r w:rsidR="00311DA8" w:rsidRPr="006C4A2F">
        <w:rPr>
          <w:rFonts w:ascii="Traditional Arabic" w:eastAsia="Calibri" w:hAnsi="Traditional Arabic" w:hint="cs"/>
          <w:sz w:val="36"/>
          <w:szCs w:val="36"/>
          <w:rtl/>
          <w:lang w:eastAsia="en-US"/>
        </w:rPr>
        <w:t xml:space="preserve"> </w:t>
      </w:r>
      <w:r w:rsidR="004F72CA" w:rsidRPr="006C4A2F">
        <w:rPr>
          <w:rFonts w:ascii="Traditional Arabic" w:eastAsia="Calibri" w:hAnsi="Traditional Arabic"/>
          <w:sz w:val="36"/>
          <w:szCs w:val="36"/>
          <w:rtl/>
          <w:lang w:eastAsia="en-US"/>
        </w:rPr>
        <w:t>(</w:t>
      </w:r>
      <w:bookmarkStart w:id="27" w:name="_Toc314587161"/>
      <w:r w:rsidR="004F72CA" w:rsidRPr="006C4A2F">
        <w:rPr>
          <w:rStyle w:val="Char5"/>
          <w:color w:val="auto"/>
          <w:rtl/>
        </w:rPr>
        <w:t>يا أيها الناس ، قد فرض الله عليكم الحج فحجوا</w:t>
      </w:r>
      <w:bookmarkEnd w:id="27"/>
      <w:r w:rsidR="004F72CA" w:rsidRPr="006C4A2F">
        <w:rPr>
          <w:rFonts w:ascii="Traditional Arabic" w:eastAsia="Calibri" w:hAnsi="Traditional Arabic"/>
          <w:sz w:val="36"/>
          <w:szCs w:val="36"/>
          <w:rtl/>
          <w:lang w:eastAsia="en-US"/>
        </w:rPr>
        <w:t xml:space="preserve">). فقال رجل: أكل عام يا رسول الله ؟ فسكت حتى قالها ثلاثا ، فقال رسول الله </w:t>
      </w:r>
      <w:r w:rsidR="004F72CA" w:rsidRPr="006C4A2F">
        <w:rPr>
          <w:rFonts w:ascii="Traditional Arabic" w:eastAsia="Calibri" w:hAnsi="Traditional Arabic"/>
          <w:sz w:val="36"/>
          <w:szCs w:val="36"/>
          <w:lang w:eastAsia="en-US"/>
        </w:rPr>
        <w:sym w:font="AGA Arabesque" w:char="F072"/>
      </w:r>
      <w:r w:rsidR="004F72CA" w:rsidRPr="006C4A2F">
        <w:rPr>
          <w:rFonts w:ascii="Traditional Arabic" w:eastAsia="Calibri" w:hAnsi="Traditional Arabic"/>
          <w:sz w:val="36"/>
          <w:szCs w:val="36"/>
          <w:rtl/>
          <w:lang w:eastAsia="en-US"/>
        </w:rPr>
        <w:t xml:space="preserve">:( لو قلت نعم لوجبت ولما استطعتم ). ثم قال: ( ذروني ما تركتكم، فإنما </w:t>
      </w:r>
      <w:r w:rsidR="004F72CA" w:rsidRPr="006C4A2F">
        <w:rPr>
          <w:rFonts w:ascii="Traditional Arabic" w:eastAsia="Calibri" w:hAnsi="Traditional Arabic"/>
          <w:sz w:val="36"/>
          <w:szCs w:val="36"/>
          <w:rtl/>
          <w:lang w:eastAsia="en-US"/>
        </w:rPr>
        <w:lastRenderedPageBreak/>
        <w:t>هلك من كان قبلكم بكثرة سؤالهم واختلافهم على أنبيائهم، فإذا أمرتكم بشيء فأتوا منه ما استطعتم، وإذا نهيتكم عن شيء فدعوه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cs="Traditional Arabic"/>
          <w:rtl/>
        </w:rPr>
        <w:footnoteReference w:id="86"/>
      </w:r>
      <w:r w:rsidR="004F72CA" w:rsidRPr="006C4A2F">
        <w:rPr>
          <w:rFonts w:ascii="Traditional Arabic" w:hAnsi="Traditional Arabic"/>
          <w:sz w:val="36"/>
          <w:szCs w:val="36"/>
          <w:vertAlign w:val="superscript"/>
          <w:rtl/>
        </w:rPr>
        <w:t>)</w:t>
      </w:r>
    </w:p>
    <w:p w:rsidR="004F72CA" w:rsidRPr="006C4A2F" w:rsidRDefault="004F72CA" w:rsidP="008551B7">
      <w:pPr>
        <w:jc w:val="both"/>
        <w:rPr>
          <w:rFonts w:ascii="Traditional Arabic" w:hAnsi="Traditional Arabic"/>
          <w:sz w:val="36"/>
          <w:szCs w:val="36"/>
          <w:rtl/>
        </w:rPr>
      </w:pPr>
      <w:r w:rsidRPr="006C4A2F">
        <w:rPr>
          <w:rFonts w:ascii="Traditional Arabic" w:eastAsia="Calibri" w:hAnsi="Traditional Arabic"/>
          <w:sz w:val="36"/>
          <w:szCs w:val="36"/>
          <w:rtl/>
          <w:lang w:eastAsia="en-US"/>
        </w:rPr>
        <w:t xml:space="preserve">وأجمعت الأمة على وجوبه على المستطيع في العمر مرة واحدة.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87"/>
      </w:r>
      <w:r w:rsidRPr="006C4A2F">
        <w:rPr>
          <w:rFonts w:ascii="Traditional Arabic" w:hAnsi="Traditional Arabic"/>
          <w:sz w:val="36"/>
          <w:szCs w:val="36"/>
          <w:vertAlign w:val="superscript"/>
          <w:rtl/>
        </w:rPr>
        <w:t>)</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u w:val="single"/>
          <w:rtl/>
          <w:lang w:eastAsia="en-US"/>
        </w:rPr>
      </w:pPr>
      <w:r w:rsidRPr="006C4A2F">
        <w:rPr>
          <w:rFonts w:ascii="Traditional Arabic" w:eastAsia="Calibri" w:hAnsi="Traditional Arabic"/>
          <w:sz w:val="36"/>
          <w:szCs w:val="36"/>
          <w:u w:val="single"/>
          <w:rtl/>
          <w:lang w:eastAsia="en-US"/>
        </w:rPr>
        <w:t>شروط وجوب الحج</w:t>
      </w:r>
      <w:r w:rsidRPr="006C4A2F">
        <w:rPr>
          <w:rFonts w:ascii="Traditional Arabic" w:eastAsia="Calibri" w:hAnsi="Traditional Arabic"/>
          <w:sz w:val="36"/>
          <w:szCs w:val="36"/>
          <w:rtl/>
          <w:lang w:eastAsia="en-US"/>
        </w:rPr>
        <w:t xml:space="preserve"> :</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شروط وجوب الحج خمسة ، هي:</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الإسلام ، والعقل ، والبلوغ ، والحرية ، والاستطاعة وهي متفق عليها بين الفقهاء .</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وتنقسم هذه الشروط إلى ثلاثة أقسام:</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 منها ما هو شرط للوجوب والصحة ؛ وهو الإسلام والعقل ، فلا يجب على كافر ، ولا مجنون ، ولا يصح منهما ؛ لأنهما ليسا من أهل العبادات.</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 ومنها ما هو شرط للواجب و الإجزاء ؛ وهو البلوغ والحرية ،وليس بشرط للصحة ؛ فلو حج العبد و الصبي صح منهما ولم يجزئهما عن حجة الإسلام.</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 ومنها ما هو شرط للوجوب فقط؛ وهو الاستطاعة ، فلو تجشم غير المستطيع المشقة وسار بغير زاد وراحلة ، فحج كان حجه صحيحا مجزئا؛ كما لو تكلف القيام في الصلاة والصيام من يسقط عنه أجزأه.</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 xml:space="preserve">   واختلف العلماء في شرطين ، وهما:</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1 - تخلية الطريق ، بمعنى ألا يكو</w:t>
      </w:r>
      <w:r w:rsidR="009E1F62" w:rsidRPr="006C4A2F">
        <w:rPr>
          <w:rFonts w:ascii="Traditional Arabic" w:eastAsia="Calibri" w:hAnsi="Traditional Arabic"/>
          <w:sz w:val="36"/>
          <w:szCs w:val="36"/>
          <w:rtl/>
          <w:lang w:eastAsia="en-US"/>
        </w:rPr>
        <w:t>ن في الطريق مانع من عدو أو غيره</w:t>
      </w:r>
      <w:r w:rsidRPr="006C4A2F">
        <w:rPr>
          <w:rFonts w:ascii="Traditional Arabic" w:eastAsia="Calibri" w:hAnsi="Traditional Arabic"/>
          <w:sz w:val="36"/>
          <w:szCs w:val="36"/>
          <w:rtl/>
          <w:lang w:eastAsia="en-US"/>
        </w:rPr>
        <w:t>.</w:t>
      </w:r>
    </w:p>
    <w:p w:rsidR="004F72CA" w:rsidRPr="006C4A2F" w:rsidRDefault="004F72CA" w:rsidP="004F72CA">
      <w:pPr>
        <w:ind w:firstLine="0"/>
        <w:rPr>
          <w:rFonts w:ascii="Traditional Arabic" w:hAnsi="Traditional Arabic"/>
          <w:sz w:val="36"/>
          <w:szCs w:val="36"/>
          <w:rtl/>
        </w:rPr>
      </w:pPr>
      <w:r w:rsidRPr="006C4A2F">
        <w:rPr>
          <w:rFonts w:ascii="Traditional Arabic" w:eastAsia="Calibri" w:hAnsi="Traditional Arabic"/>
          <w:sz w:val="36"/>
          <w:szCs w:val="36"/>
          <w:rtl/>
          <w:lang w:eastAsia="en-US"/>
        </w:rPr>
        <w:t>2 - إكمال المسير،وهو اكتمال هذه الشرائط والوقت متسع يمكنه الخروج إليه.</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88"/>
      </w:r>
      <w:r w:rsidRPr="006C4A2F">
        <w:rPr>
          <w:rFonts w:ascii="Traditional Arabic" w:hAnsi="Traditional Arabic"/>
          <w:sz w:val="36"/>
          <w:szCs w:val="36"/>
          <w:vertAlign w:val="superscript"/>
          <w:rtl/>
        </w:rPr>
        <w:t>)</w:t>
      </w:r>
    </w:p>
    <w:p w:rsidR="004F72CA" w:rsidRPr="006C4A2F" w:rsidRDefault="004F72CA" w:rsidP="004F72CA">
      <w:pPr>
        <w:ind w:firstLine="0"/>
        <w:rPr>
          <w:rFonts w:ascii="Traditional Arabic" w:hAnsi="Traditional Arabic"/>
          <w:sz w:val="36"/>
          <w:szCs w:val="36"/>
          <w:rtl/>
        </w:rPr>
      </w:pP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u w:val="single"/>
          <w:rtl/>
          <w:lang w:eastAsia="en-US"/>
        </w:rPr>
        <w:lastRenderedPageBreak/>
        <w:t xml:space="preserve">أنواع نسك الحج </w:t>
      </w:r>
      <w:r w:rsidRPr="006C4A2F">
        <w:rPr>
          <w:rFonts w:ascii="Traditional Arabic" w:eastAsia="Calibri" w:hAnsi="Traditional Arabic"/>
          <w:sz w:val="36"/>
          <w:szCs w:val="36"/>
          <w:rtl/>
          <w:lang w:eastAsia="en-US"/>
        </w:rPr>
        <w:t>:</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النسك في اللغة: العبادة، وكل حق لله تعالى ، والنسيكة: الذبح.</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89"/>
      </w:r>
      <w:r w:rsidRPr="006C4A2F">
        <w:rPr>
          <w:rFonts w:ascii="Traditional Arabic" w:hAnsi="Traditional Arabic"/>
          <w:sz w:val="36"/>
          <w:szCs w:val="36"/>
          <w:vertAlign w:val="superscript"/>
          <w:rtl/>
        </w:rPr>
        <w:t>)</w:t>
      </w:r>
    </w:p>
    <w:p w:rsidR="00C92C4C" w:rsidRPr="006C4A2F" w:rsidRDefault="004F72CA" w:rsidP="00D91340">
      <w:pPr>
        <w:jc w:val="both"/>
        <w:rPr>
          <w:rFonts w:ascii="Traditional Arabic" w:hAnsi="Traditional Arabic"/>
          <w:sz w:val="36"/>
          <w:szCs w:val="36"/>
          <w:rtl/>
        </w:rPr>
      </w:pPr>
      <w:r w:rsidRPr="006C4A2F">
        <w:rPr>
          <w:rFonts w:ascii="Traditional Arabic" w:eastAsia="Calibri" w:hAnsi="Traditional Arabic"/>
          <w:sz w:val="36"/>
          <w:szCs w:val="36"/>
          <w:rtl/>
          <w:lang w:eastAsia="en-US"/>
        </w:rPr>
        <w:t xml:space="preserve">    وفي الاصطلاح : قال في المطلع: المناسك المتعبدات كلها؛ وقد غلب إطلاقها على أفعال الحج لكثرة أنواعها.</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90"/>
      </w:r>
      <w:r w:rsidRPr="006C4A2F">
        <w:rPr>
          <w:rFonts w:ascii="Traditional Arabic" w:hAnsi="Traditional Arabic"/>
          <w:sz w:val="36"/>
          <w:szCs w:val="36"/>
          <w:vertAlign w:val="superscript"/>
          <w:rtl/>
        </w:rPr>
        <w:t>)</w:t>
      </w:r>
    </w:p>
    <w:p w:rsidR="004F72CA" w:rsidRPr="006C4A2F" w:rsidRDefault="00D91340"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hint="cs"/>
          <w:sz w:val="36"/>
          <w:szCs w:val="36"/>
          <w:rtl/>
          <w:lang w:eastAsia="en-US"/>
        </w:rPr>
        <w:t>و</w:t>
      </w:r>
      <w:r w:rsidR="004F72CA" w:rsidRPr="006C4A2F">
        <w:rPr>
          <w:rFonts w:ascii="Traditional Arabic" w:eastAsia="Calibri" w:hAnsi="Traditional Arabic"/>
          <w:sz w:val="36"/>
          <w:szCs w:val="36"/>
          <w:rtl/>
          <w:lang w:eastAsia="en-US"/>
        </w:rPr>
        <w:t>أنواع نسك الحج ثلاثة: " تمتع " و " قران " و " إفراد " .</w:t>
      </w:r>
    </w:p>
    <w:p w:rsidR="004F72CA" w:rsidRPr="006C4A2F" w:rsidRDefault="004F72CA" w:rsidP="009E1F62">
      <w:pPr>
        <w:pStyle w:val="a5"/>
        <w:widowControl/>
        <w:numPr>
          <w:ilvl w:val="0"/>
          <w:numId w:val="1"/>
        </w:numPr>
        <w:autoSpaceDE w:val="0"/>
        <w:autoSpaceDN w:val="0"/>
        <w:adjustRightInd w:val="0"/>
        <w:jc w:val="both"/>
        <w:rPr>
          <w:rFonts w:ascii="Traditional Arabic" w:eastAsia="Calibri" w:hAnsi="Traditional Arabic"/>
          <w:sz w:val="36"/>
          <w:szCs w:val="36"/>
          <w:rtl/>
          <w:lang w:eastAsia="en-US"/>
        </w:rPr>
      </w:pPr>
      <w:r w:rsidRPr="006C4A2F">
        <w:rPr>
          <w:rFonts w:ascii="Traditional Arabic" w:eastAsia="Calibri" w:hAnsi="Traditional Arabic"/>
          <w:sz w:val="36"/>
          <w:szCs w:val="36"/>
          <w:u w:val="single"/>
          <w:rtl/>
          <w:lang w:eastAsia="en-US"/>
        </w:rPr>
        <w:t>التمتع</w:t>
      </w:r>
      <w:r w:rsidRPr="006C4A2F">
        <w:rPr>
          <w:rFonts w:ascii="Traditional Arabic" w:eastAsia="Calibri" w:hAnsi="Traditional Arabic"/>
          <w:sz w:val="36"/>
          <w:szCs w:val="36"/>
          <w:rtl/>
          <w:lang w:eastAsia="en-US"/>
        </w:rPr>
        <w:t xml:space="preserve"> في اللغة: الانتفاع، قال في المصباح: ( تَمَتَّعْتُ ) به انتفعت ومنه ( تَمَتَّعَ ) بالعمرة إلى الحجّ.</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91"/>
      </w:r>
      <w:r w:rsidRPr="006C4A2F">
        <w:rPr>
          <w:rFonts w:ascii="Traditional Arabic" w:hAnsi="Traditional Arabic"/>
          <w:sz w:val="36"/>
          <w:szCs w:val="36"/>
          <w:vertAlign w:val="superscript"/>
          <w:rtl/>
        </w:rPr>
        <w:t>)</w:t>
      </w:r>
    </w:p>
    <w:p w:rsidR="00C92C4C" w:rsidRPr="006C4A2F" w:rsidRDefault="004F72CA" w:rsidP="004A3736">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وفي الاصطلاح : هو أن ي</w:t>
      </w:r>
      <w:r w:rsidR="00C92C4C"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هل</w:t>
      </w:r>
      <w:r w:rsidR="00C92C4C"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بعمرة مفردة من الميقات في أشهر الحج ، فإذا فرغ منها أحرم بالحج من عامه</w:t>
      </w:r>
      <w:r w:rsidR="004A3736"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92"/>
      </w:r>
      <w:r w:rsidRPr="006C4A2F">
        <w:rPr>
          <w:rFonts w:ascii="Traditional Arabic" w:hAnsi="Traditional Arabic"/>
          <w:sz w:val="36"/>
          <w:szCs w:val="36"/>
          <w:vertAlign w:val="superscript"/>
          <w:rtl/>
        </w:rPr>
        <w:t>)</w:t>
      </w:r>
      <w:r w:rsidR="004A3736" w:rsidRPr="006C4A2F">
        <w:rPr>
          <w:rFonts w:ascii="Traditional Arabic" w:eastAsia="Calibri" w:hAnsi="Traditional Arabic"/>
          <w:sz w:val="36"/>
          <w:szCs w:val="36"/>
          <w:rtl/>
          <w:lang w:eastAsia="en-US"/>
        </w:rPr>
        <w:t xml:space="preserve"> وسمي </w:t>
      </w:r>
      <w:r w:rsidR="004A3736" w:rsidRPr="006C4A2F">
        <w:rPr>
          <w:rFonts w:ascii="Traditional Arabic" w:eastAsia="Calibri" w:hAnsi="Traditional Arabic" w:hint="cs"/>
          <w:sz w:val="36"/>
          <w:szCs w:val="36"/>
          <w:rtl/>
          <w:lang w:eastAsia="en-US"/>
        </w:rPr>
        <w:t>متمتعا</w:t>
      </w:r>
      <w:r w:rsidRPr="006C4A2F">
        <w:rPr>
          <w:rFonts w:ascii="Traditional Arabic" w:eastAsia="Calibri" w:hAnsi="Traditional Arabic"/>
          <w:sz w:val="36"/>
          <w:szCs w:val="36"/>
          <w:rtl/>
          <w:lang w:eastAsia="en-US"/>
        </w:rPr>
        <w:t xml:space="preserve"> ؛ لأنه تمتع بكل ما لا يجوز للمحرم فعله من وقت حله في العمرة إلى وقت الحج ، ولأنه تمتع بإسقاط أحد السفرين بجعله النسكين في سفرة واحدة.</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93"/>
      </w:r>
      <w:r w:rsidRPr="006C4A2F">
        <w:rPr>
          <w:rFonts w:ascii="Traditional Arabic" w:hAnsi="Traditional Arabic"/>
          <w:sz w:val="36"/>
          <w:szCs w:val="36"/>
          <w:vertAlign w:val="superscript"/>
          <w:rtl/>
        </w:rPr>
        <w:t>)</w:t>
      </w:r>
    </w:p>
    <w:p w:rsidR="00C92C4C" w:rsidRPr="006C4A2F" w:rsidRDefault="004F72CA" w:rsidP="00D91340">
      <w:pPr>
        <w:pStyle w:val="a5"/>
        <w:widowControl/>
        <w:numPr>
          <w:ilvl w:val="0"/>
          <w:numId w:val="1"/>
        </w:numPr>
        <w:autoSpaceDE w:val="0"/>
        <w:autoSpaceDN w:val="0"/>
        <w:adjustRightInd w:val="0"/>
        <w:jc w:val="both"/>
        <w:rPr>
          <w:rFonts w:ascii="Traditional Arabic" w:eastAsia="Calibri" w:hAnsi="Traditional Arabic"/>
          <w:sz w:val="36"/>
          <w:szCs w:val="36"/>
          <w:lang w:eastAsia="en-US"/>
        </w:rPr>
      </w:pPr>
      <w:r w:rsidRPr="006C4A2F">
        <w:rPr>
          <w:rFonts w:ascii="Traditional Arabic" w:eastAsia="Calibri" w:hAnsi="Traditional Arabic"/>
          <w:sz w:val="36"/>
          <w:szCs w:val="36"/>
          <w:u w:val="single"/>
          <w:rtl/>
          <w:lang w:eastAsia="en-US"/>
        </w:rPr>
        <w:t>القِران</w:t>
      </w:r>
      <w:r w:rsidRPr="006C4A2F">
        <w:rPr>
          <w:rFonts w:ascii="Traditional Arabic" w:eastAsia="Calibri" w:hAnsi="Traditional Arabic"/>
          <w:sz w:val="36"/>
          <w:szCs w:val="36"/>
          <w:rtl/>
          <w:lang w:eastAsia="en-US"/>
        </w:rPr>
        <w:t xml:space="preserve"> في اللغة: الجمع بين الشيئين مطلقا ،قال في المصباح: ( القِرَانُ ):بالكسر كأنه مأخوذ من ( قَرَنَ ) الشخص للسائل إ</w:t>
      </w:r>
      <w:r w:rsidR="00D91340" w:rsidRPr="006C4A2F">
        <w:rPr>
          <w:rFonts w:ascii="Traditional Arabic" w:eastAsia="Calibri" w:hAnsi="Traditional Arabic"/>
          <w:sz w:val="36"/>
          <w:szCs w:val="36"/>
          <w:rtl/>
          <w:lang w:eastAsia="en-US"/>
        </w:rPr>
        <w:t>ذا جمع له بعيرين في ( قِرَانِ )</w:t>
      </w:r>
      <w:r w:rsidR="00D91340"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وقرن بين الحج والعمرة .. جمع بينهما في الإحرام.</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94"/>
      </w:r>
      <w:r w:rsidRPr="006C4A2F">
        <w:rPr>
          <w:rFonts w:ascii="Traditional Arabic" w:hAnsi="Traditional Arabic"/>
          <w:sz w:val="36"/>
          <w:szCs w:val="36"/>
          <w:vertAlign w:val="superscript"/>
          <w:rtl/>
        </w:rPr>
        <w:t>)</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وفي الشرع: أن يجمع بين الحج والعمرة في الإحرام بهما ، أو يحرم بالعمرة ثم يدخل عليها الحج قبل الطواف.</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95"/>
      </w:r>
      <w:r w:rsidRPr="006C4A2F">
        <w:rPr>
          <w:rFonts w:ascii="Traditional Arabic" w:hAnsi="Traditional Arabic"/>
          <w:sz w:val="36"/>
          <w:szCs w:val="36"/>
          <w:vertAlign w:val="superscript"/>
          <w:rtl/>
        </w:rPr>
        <w:t>)</w:t>
      </w:r>
    </w:p>
    <w:p w:rsidR="005E2BBE" w:rsidRPr="006C4A2F" w:rsidRDefault="004F72CA" w:rsidP="00D91340">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lastRenderedPageBreak/>
        <w:t>قلت: ويطلق على القران تمتع</w:t>
      </w:r>
      <w:r w:rsidR="004A3736" w:rsidRPr="006C4A2F">
        <w:rPr>
          <w:rFonts w:ascii="Traditional Arabic" w:eastAsia="Calibri" w:hAnsi="Traditional Arabic" w:hint="cs"/>
          <w:sz w:val="36"/>
          <w:szCs w:val="36"/>
          <w:rtl/>
          <w:lang w:eastAsia="en-US"/>
        </w:rPr>
        <w:t>اً</w:t>
      </w:r>
      <w:r w:rsidRPr="006C4A2F">
        <w:rPr>
          <w:rFonts w:ascii="Traditional Arabic" w:eastAsia="Calibri" w:hAnsi="Traditional Arabic"/>
          <w:sz w:val="36"/>
          <w:szCs w:val="36"/>
          <w:rtl/>
          <w:lang w:eastAsia="en-US"/>
        </w:rPr>
        <w:t xml:space="preserve"> في ع</w:t>
      </w:r>
      <w:r w:rsidR="00D91340" w:rsidRPr="006C4A2F">
        <w:rPr>
          <w:rFonts w:ascii="Traditional Arabic" w:eastAsia="Calibri" w:hAnsi="Traditional Arabic"/>
          <w:sz w:val="36"/>
          <w:szCs w:val="36"/>
          <w:rtl/>
          <w:lang w:eastAsia="en-US"/>
        </w:rPr>
        <w:t>رف السلف</w:t>
      </w:r>
      <w:r w:rsidR="00D91340" w:rsidRPr="006C4A2F">
        <w:rPr>
          <w:rFonts w:ascii="Traditional Arabic" w:eastAsia="Calibri" w:hAnsi="Traditional Arabic" w:hint="cs"/>
          <w:sz w:val="36"/>
          <w:szCs w:val="36"/>
          <w:rtl/>
          <w:lang w:eastAsia="en-US"/>
        </w:rPr>
        <w:t>.</w:t>
      </w:r>
      <w:r w:rsidR="00D91340" w:rsidRPr="006C4A2F">
        <w:rPr>
          <w:rFonts w:ascii="Traditional Arabic" w:eastAsia="Calibri" w:hAnsi="Traditional Arabic"/>
          <w:sz w:val="36"/>
          <w:szCs w:val="36"/>
          <w:rtl/>
          <w:lang w:eastAsia="en-US"/>
        </w:rPr>
        <w:t xml:space="preserve"> </w:t>
      </w:r>
      <w:r w:rsidRPr="006C4A2F">
        <w:rPr>
          <w:rFonts w:ascii="Traditional Arabic" w:eastAsia="Calibri" w:hAnsi="Traditional Arabic"/>
          <w:sz w:val="36"/>
          <w:szCs w:val="36"/>
          <w:rtl/>
          <w:lang w:eastAsia="en-US"/>
        </w:rPr>
        <w:t>قال ابن عبد البر :</w:t>
      </w:r>
      <w:r w:rsidR="00CA43EE" w:rsidRPr="006C4A2F">
        <w:rPr>
          <w:rFonts w:ascii="Traditional Arabic" w:hAnsi="Traditional Arabic"/>
          <w:sz w:val="36"/>
          <w:szCs w:val="36"/>
          <w:vertAlign w:val="superscript"/>
          <w:rtl/>
        </w:rPr>
        <w:t xml:space="preserve"> (</w:t>
      </w:r>
      <w:r w:rsidR="00CA43EE" w:rsidRPr="006C4A2F">
        <w:rPr>
          <w:rStyle w:val="a3"/>
          <w:rFonts w:ascii="Traditional Arabic" w:hAnsi="Traditional Arabic" w:cs="Traditional Arabic"/>
          <w:rtl/>
        </w:rPr>
        <w:footnoteReference w:id="96"/>
      </w:r>
      <w:r w:rsidR="00CA43EE"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ومن معنى التمتع أيضا: القِران عند جماعة من الفقهاء؛ لأن القارن يتمتع بسقوط سفره الثاني من بلده، كما صنع المتمتع في عمرته إذا حج من عامه ولم ينصرف إلى بلده، فالتمتع والقران يتفقان في هذا المعنى".</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97"/>
      </w:r>
      <w:r w:rsidRPr="006C4A2F">
        <w:rPr>
          <w:rFonts w:ascii="Traditional Arabic" w:hAnsi="Traditional Arabic"/>
          <w:sz w:val="36"/>
          <w:szCs w:val="36"/>
          <w:vertAlign w:val="superscript"/>
          <w:rtl/>
        </w:rPr>
        <w:t>)</w:t>
      </w:r>
    </w:p>
    <w:p w:rsidR="004F72CA" w:rsidRPr="006C4A2F" w:rsidRDefault="004F72CA" w:rsidP="00D91340">
      <w:pPr>
        <w:pStyle w:val="a5"/>
        <w:widowControl/>
        <w:numPr>
          <w:ilvl w:val="0"/>
          <w:numId w:val="1"/>
        </w:numPr>
        <w:autoSpaceDE w:val="0"/>
        <w:autoSpaceDN w:val="0"/>
        <w:adjustRightInd w:val="0"/>
        <w:jc w:val="both"/>
        <w:rPr>
          <w:rFonts w:ascii="Traditional Arabic" w:eastAsia="Calibri" w:hAnsi="Traditional Arabic"/>
          <w:sz w:val="36"/>
          <w:szCs w:val="36"/>
          <w:rtl/>
          <w:lang w:eastAsia="en-US"/>
        </w:rPr>
      </w:pPr>
      <w:r w:rsidRPr="006C4A2F">
        <w:rPr>
          <w:rFonts w:ascii="Traditional Arabic" w:eastAsia="Calibri" w:hAnsi="Traditional Arabic"/>
          <w:sz w:val="36"/>
          <w:szCs w:val="36"/>
          <w:u w:val="single"/>
          <w:rtl/>
          <w:lang w:eastAsia="en-US"/>
        </w:rPr>
        <w:t>والإفراد</w:t>
      </w:r>
      <w:r w:rsidRPr="006C4A2F">
        <w:rPr>
          <w:rFonts w:ascii="Traditional Arabic" w:eastAsia="Calibri" w:hAnsi="Traditional Arabic"/>
          <w:sz w:val="36"/>
          <w:szCs w:val="36"/>
          <w:rtl/>
          <w:lang w:eastAsia="en-US"/>
        </w:rPr>
        <w:t xml:space="preserve"> في اللغة: (الفرد) الوتر وهو الواحد</w:t>
      </w:r>
      <w:r w:rsidR="00BA66AE"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والجمع( أفراد) ،... و(فرد) (يفرد) من باب قتل ، صار (فردا) ، و(أفردته) –بالألف- جعلته كذلك ، و(أفردت) الحج عن العمرة فعلت كل واحد على حدة. </w:t>
      </w:r>
      <w:r w:rsidRPr="006C4A2F">
        <w:rPr>
          <w:rFonts w:ascii="Traditional Arabic" w:hAnsi="Traditional Arabic"/>
          <w:sz w:val="36"/>
          <w:szCs w:val="36"/>
          <w:vertAlign w:val="superscript"/>
          <w:rtl/>
        </w:rPr>
        <w:t>(</w:t>
      </w:r>
      <w:r w:rsidRPr="006C4A2F">
        <w:rPr>
          <w:rStyle w:val="a3"/>
          <w:rFonts w:ascii="Traditional Arabic" w:hAnsi="Traditional Arabic" w:cs="Traditional Arabic"/>
          <w:rtl/>
        </w:rPr>
        <w:footnoteReference w:id="98"/>
      </w:r>
      <w:r w:rsidRPr="006C4A2F">
        <w:rPr>
          <w:rFonts w:ascii="Traditional Arabic" w:hAnsi="Traditional Arabic"/>
          <w:sz w:val="36"/>
          <w:szCs w:val="36"/>
          <w:vertAlign w:val="superscript"/>
          <w:rtl/>
        </w:rPr>
        <w:t>)</w:t>
      </w:r>
    </w:p>
    <w:p w:rsidR="004F72CA" w:rsidRPr="006C4A2F" w:rsidRDefault="004F72CA" w:rsidP="009E1F62">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eastAsia="Calibri" w:hAnsi="Traditional Arabic"/>
          <w:sz w:val="36"/>
          <w:szCs w:val="36"/>
          <w:rtl/>
          <w:lang w:eastAsia="en-US"/>
        </w:rPr>
        <w:t>وفي الاصطلاح : أن يهل بالحج مفردا.</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99"/>
      </w:r>
      <w:r w:rsidRPr="006C4A2F">
        <w:rPr>
          <w:rFonts w:ascii="Traditional Arabic" w:hAnsi="Traditional Arabic"/>
          <w:sz w:val="36"/>
          <w:szCs w:val="36"/>
          <w:vertAlign w:val="superscript"/>
          <w:rtl/>
        </w:rPr>
        <w:t>)</w:t>
      </w:r>
    </w:p>
    <w:p w:rsidR="004A3736" w:rsidRPr="006C4A2F" w:rsidRDefault="004A3736" w:rsidP="009E1F62">
      <w:pPr>
        <w:widowControl/>
        <w:autoSpaceDE w:val="0"/>
        <w:autoSpaceDN w:val="0"/>
        <w:adjustRightInd w:val="0"/>
        <w:ind w:firstLine="0"/>
        <w:jc w:val="both"/>
        <w:rPr>
          <w:rFonts w:ascii="Traditional Arabic" w:eastAsia="Calibri" w:hAnsi="Traditional Arabic"/>
          <w:sz w:val="36"/>
          <w:szCs w:val="36"/>
          <w:rtl/>
          <w:lang w:eastAsia="en-US"/>
        </w:rPr>
      </w:pPr>
    </w:p>
    <w:p w:rsidR="00BA66AE" w:rsidRPr="006C4A2F" w:rsidRDefault="004F72CA" w:rsidP="00BA66AE">
      <w:pPr>
        <w:jc w:val="both"/>
        <w:rPr>
          <w:rFonts w:ascii="Traditional Arabic" w:hAnsi="Traditional Arabic"/>
          <w:sz w:val="36"/>
          <w:szCs w:val="36"/>
          <w:rtl/>
        </w:rPr>
      </w:pPr>
      <w:r w:rsidRPr="006C4A2F">
        <w:rPr>
          <w:rFonts w:ascii="Traditional Arabic" w:eastAsia="Calibri" w:hAnsi="Traditional Arabic"/>
          <w:sz w:val="36"/>
          <w:szCs w:val="36"/>
          <w:rtl/>
          <w:lang w:eastAsia="en-US"/>
        </w:rPr>
        <w:t>وعمل المفرد والقارن واحد عند الأئمة الثلاثة: مالك والشافعي وأحمد ، فالقارن يكفيه طواف واحد عن طواف الركن ،ويقتصر على أفعال الحج ، وتندرج أفعال العمرة كلها في أفعال الحج ، أما عند الحنفية فالقارن يلزمه أن يطوف طوافين ويسعى سعيين ، ولا تدخل أفعال العمرة في الحج عندهم ، بل يقدم العمرة ثم يتبعها أفعال الحج ، وإنما يشتركان في الإحرام خاصة.</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rtl/>
        </w:rPr>
        <w:footnoteReference w:id="100"/>
      </w:r>
      <w:r w:rsidRPr="006C4A2F">
        <w:rPr>
          <w:rFonts w:ascii="Traditional Arabic" w:hAnsi="Traditional Arabic"/>
          <w:sz w:val="36"/>
          <w:szCs w:val="36"/>
          <w:vertAlign w:val="superscript"/>
          <w:rtl/>
        </w:rPr>
        <w:t>)</w:t>
      </w:r>
    </w:p>
    <w:p w:rsidR="009E1F62" w:rsidRPr="006C4A2F" w:rsidRDefault="009E1F62" w:rsidP="00BA66AE">
      <w:pPr>
        <w:jc w:val="both"/>
        <w:rPr>
          <w:rFonts w:ascii="Traditional Arabic" w:hAnsi="Traditional Arabic"/>
          <w:sz w:val="36"/>
          <w:szCs w:val="36"/>
          <w:rtl/>
        </w:rPr>
      </w:pPr>
    </w:p>
    <w:p w:rsidR="00825011" w:rsidRPr="006C4A2F" w:rsidRDefault="00825011" w:rsidP="005E2BBE">
      <w:pPr>
        <w:ind w:firstLine="0"/>
        <w:jc w:val="center"/>
        <w:rPr>
          <w:rFonts w:ascii="Traditional Arabic" w:hAnsi="Traditional Arabic"/>
          <w:b/>
          <w:bCs/>
          <w:rtl/>
        </w:rPr>
      </w:pPr>
      <w:bookmarkStart w:id="28" w:name="الموضوعات16"/>
      <w:r w:rsidRPr="006C4A2F">
        <w:rPr>
          <w:rFonts w:ascii="Traditional Arabic" w:hAnsi="Traditional Arabic"/>
          <w:b/>
          <w:bCs/>
          <w:sz w:val="44"/>
          <w:szCs w:val="44"/>
          <w:rtl/>
        </w:rPr>
        <w:lastRenderedPageBreak/>
        <w:t>الفصل الأول: الأحاديث الواردة في فضائل الحج وأيامه</w:t>
      </w:r>
      <w:bookmarkEnd w:id="28"/>
      <w:r w:rsidRPr="006C4A2F">
        <w:rPr>
          <w:rFonts w:ascii="Traditional Arabic" w:hAnsi="Traditional Arabic"/>
          <w:b/>
          <w:bCs/>
          <w:sz w:val="44"/>
          <w:szCs w:val="44"/>
          <w:rtl/>
        </w:rPr>
        <w:t>.</w:t>
      </w:r>
    </w:p>
    <w:p w:rsidR="005E2BBE" w:rsidRPr="006C4A2F" w:rsidRDefault="005E2BBE" w:rsidP="005E2BBE">
      <w:pPr>
        <w:ind w:firstLine="0"/>
        <w:jc w:val="center"/>
        <w:rPr>
          <w:rFonts w:ascii="Traditional Arabic" w:hAnsi="Traditional Arabic"/>
          <w:b/>
          <w:bCs/>
          <w:rtl/>
        </w:rPr>
      </w:pPr>
    </w:p>
    <w:p w:rsidR="005E2BBE" w:rsidRPr="006C4A2F" w:rsidRDefault="005E2BBE" w:rsidP="005E2BBE">
      <w:pPr>
        <w:ind w:firstLine="0"/>
        <w:rPr>
          <w:rFonts w:ascii="Traditional Arabic" w:hAnsi="Traditional Arabic"/>
          <w:b/>
          <w:bCs/>
          <w:sz w:val="44"/>
          <w:szCs w:val="44"/>
          <w:rtl/>
        </w:rPr>
      </w:pPr>
      <w:r w:rsidRPr="006C4A2F">
        <w:rPr>
          <w:rFonts w:ascii="Traditional Arabic" w:hAnsi="Traditional Arabic" w:hint="cs"/>
          <w:b/>
          <w:bCs/>
          <w:sz w:val="44"/>
          <w:szCs w:val="44"/>
          <w:rtl/>
        </w:rPr>
        <w:t>وفيه مبحثان:</w:t>
      </w:r>
    </w:p>
    <w:p w:rsidR="00A84AE0" w:rsidRPr="006C4A2F" w:rsidRDefault="00A84AE0" w:rsidP="00825011">
      <w:pPr>
        <w:jc w:val="both"/>
        <w:rPr>
          <w:rFonts w:ascii="Traditional Arabic" w:hAnsi="Traditional Arabic"/>
          <w:b/>
          <w:bCs/>
          <w:sz w:val="44"/>
          <w:szCs w:val="44"/>
          <w:rtl/>
        </w:rPr>
      </w:pPr>
    </w:p>
    <w:p w:rsidR="00825011" w:rsidRPr="006C4A2F" w:rsidRDefault="00825011" w:rsidP="00825011">
      <w:pPr>
        <w:jc w:val="both"/>
        <w:rPr>
          <w:rFonts w:ascii="Traditional Arabic" w:hAnsi="Traditional Arabic"/>
          <w:b/>
          <w:bCs/>
          <w:sz w:val="44"/>
          <w:szCs w:val="44"/>
          <w:rtl/>
        </w:rPr>
      </w:pPr>
      <w:r w:rsidRPr="006C4A2F">
        <w:rPr>
          <w:rFonts w:ascii="Traditional Arabic" w:hAnsi="Traditional Arabic"/>
          <w:b/>
          <w:bCs/>
          <w:sz w:val="44"/>
          <w:szCs w:val="44"/>
          <w:rtl/>
        </w:rPr>
        <w:t xml:space="preserve">المبحث الأول : ما روي في ذكر بعض فضائله والترغيب </w:t>
      </w:r>
      <w:r w:rsidRPr="006C4A2F">
        <w:rPr>
          <w:rFonts w:ascii="Traditional Arabic" w:hAnsi="Traditional Arabic" w:hint="cs"/>
          <w:b/>
          <w:bCs/>
          <w:sz w:val="44"/>
          <w:szCs w:val="44"/>
          <w:rtl/>
        </w:rPr>
        <w:t>في</w:t>
      </w:r>
      <w:r w:rsidRPr="006C4A2F">
        <w:rPr>
          <w:rFonts w:ascii="Traditional Arabic" w:hAnsi="Traditional Arabic"/>
          <w:b/>
          <w:bCs/>
          <w:sz w:val="44"/>
          <w:szCs w:val="44"/>
          <w:rtl/>
        </w:rPr>
        <w:t xml:space="preserve">ه والوعيد </w:t>
      </w:r>
      <w:r w:rsidRPr="006C4A2F">
        <w:rPr>
          <w:rFonts w:ascii="Traditional Arabic" w:hAnsi="Traditional Arabic" w:hint="cs"/>
          <w:b/>
          <w:bCs/>
          <w:sz w:val="44"/>
          <w:szCs w:val="44"/>
          <w:rtl/>
        </w:rPr>
        <w:t xml:space="preserve">في </w:t>
      </w:r>
      <w:r w:rsidRPr="006C4A2F">
        <w:rPr>
          <w:rFonts w:ascii="Traditional Arabic" w:hAnsi="Traditional Arabic"/>
          <w:b/>
          <w:bCs/>
          <w:sz w:val="44"/>
          <w:szCs w:val="44"/>
          <w:rtl/>
        </w:rPr>
        <w:t>تركه.</w:t>
      </w:r>
    </w:p>
    <w:p w:rsidR="00A84AE0" w:rsidRPr="006C4A2F" w:rsidRDefault="00A84AE0" w:rsidP="00825011">
      <w:pPr>
        <w:jc w:val="both"/>
        <w:rPr>
          <w:rFonts w:ascii="Traditional Arabic" w:hAnsi="Traditional Arabic"/>
          <w:b/>
          <w:bCs/>
          <w:sz w:val="44"/>
          <w:szCs w:val="44"/>
          <w:rtl/>
        </w:rPr>
      </w:pPr>
    </w:p>
    <w:p w:rsidR="00825011" w:rsidRPr="006C4A2F" w:rsidRDefault="00825011" w:rsidP="00825011">
      <w:pPr>
        <w:jc w:val="both"/>
        <w:rPr>
          <w:rFonts w:ascii="Traditional Arabic" w:hAnsi="Traditional Arabic"/>
          <w:b/>
          <w:bCs/>
          <w:sz w:val="44"/>
          <w:szCs w:val="44"/>
          <w:rtl/>
        </w:rPr>
      </w:pPr>
      <w:r w:rsidRPr="006C4A2F">
        <w:rPr>
          <w:rFonts w:ascii="Traditional Arabic" w:hAnsi="Traditional Arabic"/>
          <w:b/>
          <w:bCs/>
          <w:sz w:val="44"/>
          <w:szCs w:val="44"/>
          <w:rtl/>
        </w:rPr>
        <w:t xml:space="preserve">المبحث الثاني : ما روي في فضل أيام ذي الحجة ولياليه. </w:t>
      </w:r>
    </w:p>
    <w:p w:rsidR="004F72CA" w:rsidRPr="006C4A2F" w:rsidRDefault="00577E21" w:rsidP="00BA66AE">
      <w:pPr>
        <w:jc w:val="both"/>
        <w:rPr>
          <w:rFonts w:ascii="Lotus Linotype" w:hAnsi="Lotus Linotype"/>
          <w:b/>
          <w:bCs/>
          <w:sz w:val="36"/>
          <w:szCs w:val="36"/>
          <w:rtl/>
        </w:rPr>
      </w:pPr>
      <w:r w:rsidRPr="006C4A2F">
        <w:rPr>
          <w:rFonts w:ascii="Lotus Linotype" w:hAnsi="Lotus Linotype"/>
          <w:b/>
          <w:bCs/>
          <w:noProof/>
          <w:rtl/>
          <w:lang w:eastAsia="en-US"/>
        </w:rPr>
        <w:pict>
          <v:roundrect id="_x0000_s1060" style="position:absolute;left:0;text-align:left;margin-left:183.1pt;margin-top:391.2pt;width:56.35pt;height:25.7pt;z-index:251664896" arcsize="10923f" strokecolor="white">
            <w10:wrap anchorx="page"/>
          </v:roundrect>
        </w:pict>
      </w:r>
      <w:r w:rsidR="00825011" w:rsidRPr="006C4A2F">
        <w:rPr>
          <w:rFonts w:ascii="Lotus Linotype" w:hAnsi="Lotus Linotype"/>
          <w:b/>
          <w:bCs/>
          <w:rtl/>
        </w:rPr>
        <w:br w:type="page"/>
      </w:r>
      <w:r w:rsidR="004F72CA" w:rsidRPr="006C4A2F">
        <w:rPr>
          <w:rFonts w:ascii="Lotus Linotype" w:hAnsi="Lotus Linotype"/>
          <w:b/>
          <w:bCs/>
          <w:rtl/>
        </w:rPr>
        <w:lastRenderedPageBreak/>
        <w:t xml:space="preserve"> الفصل الأول:</w:t>
      </w:r>
      <w:r w:rsidR="004F72CA" w:rsidRPr="006C4A2F">
        <w:rPr>
          <w:rFonts w:ascii="Lotus Linotype" w:hAnsi="Lotus Linotype" w:hint="cs"/>
          <w:b/>
          <w:bCs/>
          <w:rtl/>
        </w:rPr>
        <w:t xml:space="preserve"> الأحاديث الواردة في فضائل الحج وأيامه</w:t>
      </w:r>
      <w:r w:rsidR="004F72CA" w:rsidRPr="006C4A2F">
        <w:rPr>
          <w:rFonts w:ascii="Lotus Linotype" w:hAnsi="Lotus Linotype"/>
          <w:b/>
          <w:bCs/>
          <w:sz w:val="36"/>
          <w:szCs w:val="36"/>
          <w:rtl/>
        </w:rPr>
        <w:t>.</w:t>
      </w:r>
    </w:p>
    <w:p w:rsidR="004F72CA" w:rsidRPr="006C4A2F" w:rsidRDefault="004F72CA" w:rsidP="005331FE">
      <w:pPr>
        <w:jc w:val="both"/>
        <w:rPr>
          <w:rFonts w:ascii="Lotus Linotype" w:hAnsi="Lotus Linotype"/>
          <w:b/>
          <w:bCs/>
          <w:sz w:val="36"/>
          <w:szCs w:val="36"/>
          <w:rtl/>
        </w:rPr>
      </w:pPr>
      <w:bookmarkStart w:id="29" w:name="الموضوعات17"/>
      <w:r w:rsidRPr="006C4A2F">
        <w:rPr>
          <w:rFonts w:ascii="Lotus Linotype" w:hAnsi="Lotus Linotype" w:hint="cs"/>
          <w:b/>
          <w:bCs/>
          <w:sz w:val="36"/>
          <w:szCs w:val="36"/>
          <w:rtl/>
        </w:rPr>
        <w:t>المبحث الأول : ما ر</w:t>
      </w:r>
      <w:r w:rsidR="00D053ED" w:rsidRPr="006C4A2F">
        <w:rPr>
          <w:rFonts w:ascii="Lotus Linotype" w:hAnsi="Lotus Linotype" w:hint="cs"/>
          <w:b/>
          <w:bCs/>
          <w:sz w:val="36"/>
          <w:szCs w:val="36"/>
          <w:rtl/>
        </w:rPr>
        <w:t>وي في ذكر بعض فضائله والترغيب فيه والوعيد في ت</w:t>
      </w:r>
      <w:r w:rsidRPr="006C4A2F">
        <w:rPr>
          <w:rFonts w:ascii="Lotus Linotype" w:hAnsi="Lotus Linotype" w:hint="cs"/>
          <w:b/>
          <w:bCs/>
          <w:sz w:val="36"/>
          <w:szCs w:val="36"/>
          <w:rtl/>
        </w:rPr>
        <w:t>ركه.</w:t>
      </w:r>
      <w:bookmarkEnd w:id="29"/>
    </w:p>
    <w:p w:rsidR="004F72CA" w:rsidRPr="006C4A2F" w:rsidRDefault="004F72CA" w:rsidP="005331FE">
      <w:pPr>
        <w:jc w:val="both"/>
        <w:rPr>
          <w:rFonts w:ascii="Lotus Linotype" w:hAnsi="Lotus Linotype" w:cs="Arabic Transparent"/>
          <w:sz w:val="36"/>
          <w:szCs w:val="36"/>
          <w:rtl/>
        </w:rPr>
      </w:pPr>
    </w:p>
    <w:p w:rsidR="004F72CA" w:rsidRPr="006C4A2F" w:rsidRDefault="004F72CA" w:rsidP="004A3736">
      <w:pPr>
        <w:widowControl/>
        <w:numPr>
          <w:ilvl w:val="0"/>
          <w:numId w:val="6"/>
        </w:numPr>
        <w:spacing w:after="200" w:line="276" w:lineRule="auto"/>
        <w:jc w:val="both"/>
        <w:rPr>
          <w:rFonts w:ascii="Lotus Linotype" w:hAnsi="Lotus Linotype" w:cs="Arabic Transparent"/>
          <w:b/>
          <w:bCs/>
          <w:sz w:val="36"/>
          <w:szCs w:val="36"/>
          <w:rtl/>
        </w:rPr>
      </w:pPr>
      <w:r w:rsidRPr="006C4A2F">
        <w:rPr>
          <w:rFonts w:ascii="Traditional Arabic" w:hint="eastAsia"/>
          <w:b/>
          <w:bCs/>
          <w:sz w:val="36"/>
          <w:szCs w:val="36"/>
          <w:rtl/>
        </w:rPr>
        <w:t>عن</w:t>
      </w:r>
      <w:r w:rsidRPr="006C4A2F">
        <w:rPr>
          <w:rFonts w:ascii="Traditional Arabic"/>
          <w:b/>
          <w:bCs/>
          <w:sz w:val="36"/>
          <w:szCs w:val="36"/>
          <w:rtl/>
        </w:rPr>
        <w:t xml:space="preserve"> </w:t>
      </w:r>
      <w:r w:rsidRPr="006C4A2F">
        <w:rPr>
          <w:rFonts w:ascii="Traditional Arabic" w:hint="eastAsia"/>
          <w:b/>
          <w:bCs/>
          <w:sz w:val="36"/>
          <w:szCs w:val="36"/>
          <w:rtl/>
        </w:rPr>
        <w:t>علي</w:t>
      </w:r>
      <w:r w:rsidR="004A3736" w:rsidRPr="006C4A2F">
        <w:rPr>
          <w:rFonts w:ascii="Traditional Arabic" w:hAnsi="Traditional Arabic"/>
          <w:sz w:val="36"/>
          <w:szCs w:val="36"/>
          <w:vertAlign w:val="superscript"/>
          <w:rtl/>
        </w:rPr>
        <w:t>(</w:t>
      </w:r>
      <w:r w:rsidR="004A3736" w:rsidRPr="006C4A2F">
        <w:rPr>
          <w:rStyle w:val="a3"/>
          <w:rFonts w:ascii="Traditional Arabic" w:hAnsi="Traditional Arabic" w:cs="Traditional Arabic"/>
          <w:rtl/>
        </w:rPr>
        <w:footnoteReference w:id="101"/>
      </w:r>
      <w:r w:rsidR="004A3736" w:rsidRPr="006C4A2F">
        <w:rPr>
          <w:rFonts w:ascii="Traditional Arabic" w:hAnsi="Traditional Arabic"/>
          <w:sz w:val="36"/>
          <w:szCs w:val="36"/>
          <w:vertAlign w:val="superscript"/>
          <w:rtl/>
        </w:rPr>
        <w:t>)</w:t>
      </w:r>
      <w:r w:rsidRPr="006C4A2F">
        <w:rPr>
          <w:rFonts w:ascii="Traditional Arabic"/>
          <w:b/>
          <w:bCs/>
          <w:sz w:val="36"/>
          <w:szCs w:val="36"/>
          <w:rtl/>
        </w:rPr>
        <w:t xml:space="preserve"> </w:t>
      </w:r>
      <w:r w:rsidRPr="006C4A2F">
        <w:rPr>
          <w:rFonts w:ascii="Traditional Arabic" w:hAnsi="Traditional Arabic" w:hint="cs"/>
          <w:b/>
          <w:bCs/>
          <w:sz w:val="36"/>
          <w:szCs w:val="36"/>
        </w:rPr>
        <w:sym w:font="AGA Arabesque" w:char="F074"/>
      </w:r>
      <w:r w:rsidRPr="006C4A2F">
        <w:rPr>
          <w:rFonts w:ascii="Traditional Arabic" w:hint="eastAsia"/>
          <w:b/>
          <w:bCs/>
          <w:sz w:val="36"/>
          <w:szCs w:val="36"/>
          <w:rtl/>
        </w:rPr>
        <w:t>قال</w:t>
      </w:r>
      <w:r w:rsidRPr="006C4A2F">
        <w:rPr>
          <w:rFonts w:ascii="Traditional Arabic" w:hint="cs"/>
          <w:b/>
          <w:bCs/>
          <w:sz w:val="36"/>
          <w:szCs w:val="36"/>
          <w:rtl/>
        </w:rPr>
        <w:t>:</w:t>
      </w:r>
      <w:r w:rsidRPr="006C4A2F">
        <w:rPr>
          <w:rFonts w:ascii="Traditional Arabic"/>
          <w:b/>
          <w:bCs/>
          <w:sz w:val="36"/>
          <w:szCs w:val="36"/>
          <w:rtl/>
        </w:rPr>
        <w:t xml:space="preserve"> </w:t>
      </w:r>
      <w:r w:rsidRPr="006C4A2F">
        <w:rPr>
          <w:rFonts w:ascii="Traditional Arabic" w:hint="eastAsia"/>
          <w:b/>
          <w:bCs/>
          <w:sz w:val="36"/>
          <w:szCs w:val="36"/>
          <w:rtl/>
        </w:rPr>
        <w:t>قال</w:t>
      </w:r>
      <w:r w:rsidRPr="006C4A2F">
        <w:rPr>
          <w:rFonts w:ascii="Traditional Arabic"/>
          <w:b/>
          <w:bCs/>
          <w:sz w:val="36"/>
          <w:szCs w:val="36"/>
          <w:rtl/>
        </w:rPr>
        <w:t xml:space="preserve"> </w:t>
      </w:r>
      <w:r w:rsidRPr="006C4A2F">
        <w:rPr>
          <w:rFonts w:ascii="Traditional Arabic" w:hint="eastAsia"/>
          <w:b/>
          <w:bCs/>
          <w:sz w:val="36"/>
          <w:szCs w:val="36"/>
          <w:rtl/>
        </w:rPr>
        <w:t>رسول</w:t>
      </w:r>
      <w:r w:rsidRPr="006C4A2F">
        <w:rPr>
          <w:rFonts w:ascii="Traditional Arabic"/>
          <w:b/>
          <w:bCs/>
          <w:sz w:val="36"/>
          <w:szCs w:val="36"/>
          <w:rtl/>
        </w:rPr>
        <w:t xml:space="preserve"> </w:t>
      </w:r>
      <w:r w:rsidRPr="006C4A2F">
        <w:rPr>
          <w:rFonts w:ascii="Traditional Arabic" w:hint="eastAsia"/>
          <w:b/>
          <w:bCs/>
          <w:sz w:val="36"/>
          <w:szCs w:val="36"/>
          <w:rtl/>
        </w:rPr>
        <w:t>الله</w:t>
      </w:r>
      <w:r w:rsidRPr="006C4A2F">
        <w:rPr>
          <w:rFonts w:ascii="Traditional Arabic" w:hint="cs"/>
          <w:b/>
          <w:bCs/>
          <w:sz w:val="36"/>
          <w:szCs w:val="36"/>
          <w:rtl/>
        </w:rPr>
        <w:t xml:space="preserve"> </w:t>
      </w:r>
      <w:r w:rsidRPr="006C4A2F">
        <w:rPr>
          <w:rFonts w:ascii="Traditional Arabic" w:hAnsi="Traditional Arabic" w:hint="cs"/>
          <w:b/>
          <w:bCs/>
          <w:sz w:val="36"/>
          <w:szCs w:val="36"/>
        </w:rPr>
        <w:sym w:font="AGA Arabesque" w:char="F072"/>
      </w:r>
      <w:r w:rsidRPr="006C4A2F">
        <w:rPr>
          <w:rFonts w:ascii="Traditional Arabic" w:hint="cs"/>
          <w:b/>
          <w:bCs/>
          <w:sz w:val="36"/>
          <w:szCs w:val="36"/>
          <w:rtl/>
        </w:rPr>
        <w:t>:(</w:t>
      </w:r>
      <w:r w:rsidRPr="006C4A2F">
        <w:rPr>
          <w:rFonts w:ascii="Traditional Arabic" w:hAnsi="Traditional Arabic"/>
          <w:b/>
          <w:bCs/>
          <w:sz w:val="36"/>
          <w:szCs w:val="36"/>
          <w:rtl/>
        </w:rPr>
        <w:t xml:space="preserve"> </w:t>
      </w:r>
      <w:bookmarkStart w:id="30" w:name="_Toc314587162"/>
      <w:r w:rsidRPr="006C4A2F">
        <w:rPr>
          <w:rStyle w:val="Char5"/>
          <w:b/>
          <w:bCs/>
          <w:color w:val="auto"/>
          <w:rtl/>
        </w:rPr>
        <w:t>مَنْ مَلَكَ زَادًا وَ</w:t>
      </w:r>
      <w:r w:rsidRPr="006C4A2F">
        <w:rPr>
          <w:rStyle w:val="Char5"/>
          <w:rFonts w:hint="cs"/>
          <w:b/>
          <w:bCs/>
          <w:color w:val="auto"/>
          <w:rtl/>
        </w:rPr>
        <w:t xml:space="preserve"> </w:t>
      </w:r>
      <w:r w:rsidRPr="006C4A2F">
        <w:rPr>
          <w:rStyle w:val="Char5"/>
          <w:b/>
          <w:bCs/>
          <w:color w:val="auto"/>
          <w:rtl/>
        </w:rPr>
        <w:t>رَاحِلَةً تُبَلِّغُهُ إِلَى بَيْتِ اللَّهِ وَلَمْ يَحُجَّ فَلَا عَلَيْهِ أَنْ يَمُوتَ يَهُودِيًّا أَوْ نَصْرَانِيًّا</w:t>
      </w:r>
      <w:bookmarkEnd w:id="30"/>
      <w:r w:rsidRPr="006C4A2F">
        <w:rPr>
          <w:rFonts w:ascii="Traditional Arabic" w:hAnsi="Traditional Arabic"/>
          <w:b/>
          <w:bCs/>
          <w:sz w:val="36"/>
          <w:szCs w:val="36"/>
          <w:rtl/>
        </w:rPr>
        <w:t xml:space="preserve"> وَذَلِكَ أَنَّ اللَّهَ يَقُولُ فِي كِتَابِهِ:</w:t>
      </w:r>
      <w:r w:rsidR="00E43B5E" w:rsidRPr="006C4A2F">
        <w:rPr>
          <w:rStyle w:val="Charb"/>
          <w:color w:val="auto"/>
          <w:rtl/>
        </w:rPr>
        <w:t xml:space="preserve"> (</w:t>
      </w:r>
      <w:r w:rsidR="00E43B5E" w:rsidRPr="006C4A2F">
        <w:rPr>
          <w:rFonts w:ascii="QCF_P062" w:eastAsia="Calibri" w:hAnsi="QCF_P062" w:cs="QCF_P062"/>
          <w:sz w:val="32"/>
          <w:szCs w:val="32"/>
          <w:rtl/>
          <w:lang w:eastAsia="en-US"/>
        </w:rPr>
        <w:t xml:space="preserve"> ﮬ  ﮭ  ﮮ   ﮯ  ﮰ    ﮱ  ﯓ  ﯔ  ﯕ ﯞ </w:t>
      </w:r>
      <w:r w:rsidR="00E43B5E" w:rsidRPr="006C4A2F">
        <w:rPr>
          <w:rFonts w:ascii="QCF_BSML" w:eastAsia="Calibri" w:hAnsi="QCF_BSML" w:cs="QCF_BSML"/>
          <w:sz w:val="32"/>
          <w:szCs w:val="32"/>
          <w:rtl/>
          <w:lang w:eastAsia="en-US"/>
        </w:rPr>
        <w:t>)</w:t>
      </w:r>
      <w:r w:rsidR="00E43B5E" w:rsidRPr="006C4A2F">
        <w:rPr>
          <w:rFonts w:ascii="Arial" w:eastAsia="Calibri" w:hAnsi="Arial" w:cs="Arial" w:hint="cs"/>
          <w:sz w:val="36"/>
          <w:szCs w:val="36"/>
          <w:rtl/>
          <w:lang w:eastAsia="en-US"/>
        </w:rPr>
        <w:t>،</w:t>
      </w:r>
      <w:r w:rsidR="00E43B5E" w:rsidRPr="006C4A2F">
        <w:rPr>
          <w:rFonts w:ascii="Traditional Arabic" w:hAnsi="Traditional Arabic" w:hint="cs"/>
          <w:sz w:val="36"/>
          <w:szCs w:val="36"/>
          <w:vertAlign w:val="superscript"/>
          <w:rtl/>
        </w:rPr>
        <w:t>(</w:t>
      </w:r>
      <w:r w:rsidR="00E43B5E" w:rsidRPr="006C4A2F">
        <w:rPr>
          <w:rStyle w:val="a3"/>
          <w:rFonts w:ascii="Traditional Arabic" w:hAnsi="Traditional Arabic" w:cs="Traditional Arabic"/>
          <w:sz w:val="36"/>
          <w:szCs w:val="36"/>
          <w:rtl/>
        </w:rPr>
        <w:footnoteReference w:id="102"/>
      </w:r>
      <w:r w:rsidR="00E43B5E" w:rsidRPr="006C4A2F">
        <w:rPr>
          <w:rFonts w:ascii="Traditional Arabic" w:hAnsi="Traditional Arabic" w:hint="cs"/>
          <w:sz w:val="36"/>
          <w:szCs w:val="36"/>
          <w:vertAlign w:val="superscript"/>
          <w:rtl/>
        </w:rPr>
        <w:t>)</w:t>
      </w:r>
    </w:p>
    <w:p w:rsidR="00E43B5E" w:rsidRPr="006C4A2F" w:rsidRDefault="004F72CA" w:rsidP="00BA66AE">
      <w:pPr>
        <w:jc w:val="both"/>
        <w:rPr>
          <w:rFonts w:ascii="Traditional Arabic" w:hAnsi="Traditional Arabic"/>
          <w:sz w:val="36"/>
          <w:szCs w:val="36"/>
          <w:rtl/>
        </w:rPr>
      </w:pPr>
      <w:r w:rsidRPr="006C4A2F">
        <w:rPr>
          <w:rFonts w:ascii="Traditional Arabic" w:hint="cs"/>
          <w:sz w:val="36"/>
          <w:szCs w:val="36"/>
          <w:rtl/>
        </w:rPr>
        <w:t xml:space="preserve">الحديث </w:t>
      </w:r>
      <w:r w:rsidRPr="006C4A2F">
        <w:rPr>
          <w:rFonts w:ascii="Traditional Arabic" w:hint="eastAsia"/>
          <w:sz w:val="36"/>
          <w:szCs w:val="36"/>
          <w:rtl/>
        </w:rPr>
        <w:t>أخرجه</w:t>
      </w:r>
      <w:r w:rsidRPr="006C4A2F">
        <w:rPr>
          <w:rFonts w:ascii="Traditional Arabic"/>
          <w:sz w:val="36"/>
          <w:szCs w:val="36"/>
          <w:rtl/>
        </w:rPr>
        <w:t xml:space="preserve"> </w:t>
      </w:r>
      <w:r w:rsidRPr="006C4A2F">
        <w:rPr>
          <w:rFonts w:ascii="Traditional Arabic" w:hint="eastAsia"/>
          <w:sz w:val="36"/>
          <w:szCs w:val="36"/>
          <w:rtl/>
        </w:rPr>
        <w:t>الترمذي</w:t>
      </w:r>
      <w:r w:rsidRPr="006C4A2F">
        <w:rPr>
          <w:rFonts w:ascii="Traditional Arabic" w:hint="cs"/>
          <w:sz w:val="36"/>
          <w:szCs w:val="36"/>
          <w:rtl/>
        </w:rPr>
        <w:t xml:space="preserve"> في (جامعه</w:t>
      </w:r>
      <w:r w:rsidRPr="006C4A2F">
        <w:rPr>
          <w:rFonts w:ascii="Traditional Arabic" w:hAnsi="Traditional Arabic" w:hint="cs"/>
          <w:sz w:val="36"/>
          <w:szCs w:val="36"/>
          <w:rtl/>
        </w:rPr>
        <w:t>)،</w:t>
      </w:r>
      <w:r w:rsidR="005331FE" w:rsidRPr="006C4A2F">
        <w:rPr>
          <w:rFonts w:ascii="Traditional Arabic" w:hAnsi="Traditional Arabic" w:hint="cs"/>
          <w:sz w:val="36"/>
          <w:szCs w:val="36"/>
          <w:vertAlign w:val="superscript"/>
          <w:rtl/>
        </w:rPr>
        <w:t xml:space="preserve"> (</w:t>
      </w:r>
      <w:r w:rsidR="005331FE" w:rsidRPr="006C4A2F">
        <w:rPr>
          <w:rStyle w:val="a3"/>
          <w:rFonts w:ascii="Traditional Arabic" w:hAnsi="Traditional Arabic"/>
          <w:sz w:val="36"/>
          <w:szCs w:val="36"/>
          <w:rtl/>
        </w:rPr>
        <w:footnoteReference w:id="103"/>
      </w:r>
      <w:r w:rsidR="005331FE" w:rsidRPr="006C4A2F">
        <w:rPr>
          <w:rFonts w:ascii="Traditional Arabic" w:hAnsi="Traditional Arabic" w:hint="cs"/>
          <w:sz w:val="36"/>
          <w:szCs w:val="36"/>
          <w:vertAlign w:val="superscript"/>
          <w:rtl/>
        </w:rPr>
        <w:t>)</w:t>
      </w:r>
      <w:r w:rsidRPr="006C4A2F">
        <w:rPr>
          <w:rFonts w:ascii="Traditional Arabic" w:hAnsi="Traditional Arabic"/>
          <w:sz w:val="36"/>
          <w:szCs w:val="36"/>
          <w:rtl/>
        </w:rPr>
        <w:t>والبزار</w:t>
      </w:r>
      <w:r w:rsidRPr="006C4A2F">
        <w:rPr>
          <w:rFonts w:ascii="Traditional Arabic" w:hAnsi="Traditional Arabic" w:hint="cs"/>
          <w:sz w:val="36"/>
          <w:szCs w:val="36"/>
          <w:rtl/>
        </w:rPr>
        <w:t xml:space="preserve"> في (مسنده)،</w:t>
      </w:r>
      <w:r w:rsidR="005331FE" w:rsidRPr="006C4A2F">
        <w:rPr>
          <w:rFonts w:ascii="Traditional Arabic" w:hAnsi="Traditional Arabic" w:hint="cs"/>
          <w:sz w:val="36"/>
          <w:szCs w:val="36"/>
          <w:vertAlign w:val="superscript"/>
          <w:rtl/>
        </w:rPr>
        <w:t xml:space="preserve"> (</w:t>
      </w:r>
      <w:r w:rsidR="005331FE" w:rsidRPr="006C4A2F">
        <w:rPr>
          <w:rStyle w:val="a3"/>
          <w:rFonts w:ascii="Traditional Arabic" w:hAnsi="Traditional Arabic"/>
          <w:sz w:val="36"/>
          <w:szCs w:val="36"/>
          <w:rtl/>
        </w:rPr>
        <w:footnoteReference w:id="104"/>
      </w:r>
      <w:r w:rsidR="005331FE" w:rsidRPr="006C4A2F">
        <w:rPr>
          <w:rFonts w:ascii="Traditional Arabic" w:hAnsi="Traditional Arabic" w:hint="cs"/>
          <w:sz w:val="36"/>
          <w:szCs w:val="36"/>
          <w:vertAlign w:val="superscript"/>
          <w:rtl/>
        </w:rPr>
        <w:t>)</w:t>
      </w:r>
      <w:r w:rsidRPr="006C4A2F">
        <w:rPr>
          <w:rFonts w:ascii="Traditional Arabic" w:hAnsi="Traditional Arabic"/>
          <w:sz w:val="36"/>
          <w:szCs w:val="36"/>
          <w:rtl/>
        </w:rPr>
        <w:t>والعقيلي</w:t>
      </w:r>
      <w:r w:rsidR="005331FE" w:rsidRPr="006C4A2F">
        <w:rPr>
          <w:rFonts w:ascii="Traditional Arabic" w:hAnsi="Traditional Arabic"/>
          <w:sz w:val="36"/>
          <w:szCs w:val="36"/>
          <w:rtl/>
        </w:rPr>
        <w:t xml:space="preserve"> في(</w:t>
      </w:r>
      <w:r w:rsidRPr="006C4A2F">
        <w:rPr>
          <w:rFonts w:ascii="Traditional Arabic" w:hAnsi="Traditional Arabic"/>
          <w:sz w:val="36"/>
          <w:szCs w:val="36"/>
          <w:rtl/>
        </w:rPr>
        <w:t>الضعفاء)</w:t>
      </w:r>
      <w:r w:rsidRPr="006C4A2F">
        <w:rPr>
          <w:rFonts w:ascii="Traditional Arabic" w:hAnsi="Traditional Arabic" w:hint="cs"/>
          <w:sz w:val="36"/>
          <w:szCs w:val="36"/>
          <w:rtl/>
        </w:rPr>
        <w:t>،</w:t>
      </w:r>
      <w:r w:rsidR="005331FE" w:rsidRPr="006C4A2F">
        <w:rPr>
          <w:rFonts w:ascii="Traditional Arabic" w:hAnsi="Traditional Arabic" w:hint="cs"/>
          <w:sz w:val="36"/>
          <w:szCs w:val="36"/>
          <w:vertAlign w:val="superscript"/>
          <w:rtl/>
        </w:rPr>
        <w:t xml:space="preserve"> (</w:t>
      </w:r>
      <w:r w:rsidR="005331FE" w:rsidRPr="006C4A2F">
        <w:rPr>
          <w:rStyle w:val="a3"/>
          <w:rFonts w:ascii="Traditional Arabic" w:hAnsi="Traditional Arabic"/>
          <w:sz w:val="36"/>
          <w:szCs w:val="36"/>
          <w:rtl/>
        </w:rPr>
        <w:footnoteReference w:id="105"/>
      </w:r>
      <w:r w:rsidR="005331FE" w:rsidRPr="006C4A2F">
        <w:rPr>
          <w:rFonts w:ascii="Traditional Arabic" w:hAnsi="Traditional Arabic" w:hint="cs"/>
          <w:sz w:val="36"/>
          <w:szCs w:val="36"/>
          <w:vertAlign w:val="superscript"/>
          <w:rtl/>
        </w:rPr>
        <w:t>)</w:t>
      </w:r>
      <w:r w:rsidR="00BA66AE" w:rsidRPr="006C4A2F">
        <w:rPr>
          <w:rFonts w:ascii="Traditional Arabic" w:hAnsi="Traditional Arabic" w:hint="cs"/>
          <w:sz w:val="36"/>
          <w:szCs w:val="36"/>
          <w:rtl/>
        </w:rPr>
        <w:t xml:space="preserve"> </w:t>
      </w:r>
      <w:r w:rsidRPr="006C4A2F">
        <w:rPr>
          <w:rFonts w:ascii="Traditional Arabic" w:hAnsi="Traditional Arabic"/>
          <w:sz w:val="36"/>
          <w:szCs w:val="36"/>
          <w:rtl/>
        </w:rPr>
        <w:t>والسهمي في ( تاريخ جرجان )</w:t>
      </w:r>
      <w:r w:rsidR="005331FE"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106"/>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وابن عدي</w:t>
      </w:r>
      <w:r w:rsidRPr="006C4A2F">
        <w:rPr>
          <w:rFonts w:ascii="Traditional Arabic" w:hAnsi="Traditional Arabic" w:hint="cs"/>
          <w:sz w:val="36"/>
          <w:szCs w:val="36"/>
          <w:rtl/>
        </w:rPr>
        <w:t xml:space="preserve"> </w:t>
      </w:r>
      <w:r w:rsidRPr="006C4A2F">
        <w:rPr>
          <w:rFonts w:ascii="Traditional Arabic" w:hAnsi="Traditional Arabic"/>
          <w:sz w:val="36"/>
          <w:szCs w:val="36"/>
          <w:rtl/>
        </w:rPr>
        <w:t>في (الكامل)</w:t>
      </w:r>
      <w:r w:rsidR="005331FE"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107"/>
      </w:r>
      <w:r w:rsidRPr="006C4A2F">
        <w:rPr>
          <w:rFonts w:ascii="Traditional Arabic" w:hAnsi="Traditional Arabic" w:hint="cs"/>
          <w:sz w:val="36"/>
          <w:szCs w:val="36"/>
          <w:vertAlign w:val="superscript"/>
          <w:rtl/>
        </w:rPr>
        <w:t>)</w:t>
      </w:r>
      <w:r w:rsidR="00DD547D" w:rsidRPr="006C4A2F">
        <w:rPr>
          <w:rFonts w:ascii="Traditional Arabic" w:hAnsi="Traditional Arabic" w:hint="cs"/>
          <w:sz w:val="36"/>
          <w:szCs w:val="36"/>
          <w:vertAlign w:val="superscript"/>
          <w:rtl/>
        </w:rPr>
        <w:t xml:space="preserve"> </w:t>
      </w:r>
      <w:r w:rsidRPr="006C4A2F">
        <w:rPr>
          <w:rFonts w:ascii="Traditional Arabic" w:hAnsi="Traditional Arabic"/>
          <w:sz w:val="36"/>
          <w:szCs w:val="36"/>
          <w:rtl/>
        </w:rPr>
        <w:t>و</w:t>
      </w:r>
      <w:r w:rsidR="00DD547D" w:rsidRPr="006C4A2F">
        <w:rPr>
          <w:rFonts w:ascii="Traditional Arabic" w:hAnsi="Traditional Arabic" w:hint="cs"/>
          <w:sz w:val="36"/>
          <w:szCs w:val="36"/>
          <w:rtl/>
        </w:rPr>
        <w:t xml:space="preserve"> </w:t>
      </w:r>
      <w:r w:rsidRPr="006C4A2F">
        <w:rPr>
          <w:rFonts w:ascii="Traditional Arabic" w:hAnsi="Traditional Arabic"/>
          <w:sz w:val="36"/>
          <w:szCs w:val="36"/>
          <w:rtl/>
        </w:rPr>
        <w:t>ابن الجوزي في (الموضوعات)</w:t>
      </w:r>
      <w:r w:rsidR="00E43B5E"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108"/>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p>
    <w:p w:rsidR="004F72CA" w:rsidRPr="006C4A2F" w:rsidRDefault="00E43B5E" w:rsidP="00E43B5E">
      <w:pPr>
        <w:jc w:val="both"/>
        <w:rPr>
          <w:rFonts w:ascii="Traditional Arabic" w:hAnsi="Traditional Arabic"/>
          <w:sz w:val="36"/>
          <w:szCs w:val="36"/>
          <w:rtl/>
        </w:rPr>
      </w:pPr>
      <w:r w:rsidRPr="006C4A2F">
        <w:rPr>
          <w:rFonts w:ascii="Traditional Arabic" w:hAnsi="Traditional Arabic" w:hint="cs"/>
          <w:sz w:val="36"/>
          <w:szCs w:val="36"/>
          <w:rtl/>
        </w:rPr>
        <w:t>و كلهم</w:t>
      </w:r>
      <w:r w:rsidR="004F72CA" w:rsidRPr="006C4A2F">
        <w:rPr>
          <w:rFonts w:ascii="Traditional Arabic" w:hAnsi="Traditional Arabic"/>
          <w:sz w:val="36"/>
          <w:szCs w:val="36"/>
          <w:rtl/>
        </w:rPr>
        <w:t xml:space="preserve"> </w:t>
      </w:r>
      <w:r w:rsidRPr="006C4A2F">
        <w:rPr>
          <w:rFonts w:ascii="Traditional Arabic" w:hAnsi="Traditional Arabic" w:hint="cs"/>
          <w:sz w:val="36"/>
          <w:szCs w:val="36"/>
          <w:rtl/>
        </w:rPr>
        <w:t>من طريق</w:t>
      </w:r>
      <w:r w:rsidR="004F72CA" w:rsidRPr="006C4A2F">
        <w:rPr>
          <w:rFonts w:ascii="Traditional Arabic" w:hAnsi="Traditional Arabic"/>
          <w:sz w:val="36"/>
          <w:szCs w:val="36"/>
          <w:rtl/>
        </w:rPr>
        <w:t xml:space="preserve"> هلال بن عبد الله</w:t>
      </w:r>
      <w:r w:rsidR="004F72CA" w:rsidRPr="006C4A2F">
        <w:rPr>
          <w:rFonts w:ascii="Traditional Arabic" w:hAnsi="Traditional Arabic" w:hint="cs"/>
          <w:sz w:val="36"/>
          <w:szCs w:val="36"/>
          <w:rtl/>
        </w:rPr>
        <w:t xml:space="preserve"> الباهلي</w:t>
      </w:r>
      <w:r w:rsidR="004F72CA" w:rsidRPr="006C4A2F">
        <w:rPr>
          <w:rFonts w:ascii="Traditional Arabic" w:hAnsi="Traditional Arabic"/>
          <w:sz w:val="36"/>
          <w:szCs w:val="36"/>
          <w:rtl/>
        </w:rPr>
        <w:t xml:space="preserve"> ، عن أبي إسحاق ال</w:t>
      </w:r>
      <w:r w:rsidR="004F72CA" w:rsidRPr="006C4A2F">
        <w:rPr>
          <w:rFonts w:ascii="Traditional Arabic" w:hAnsi="Traditional Arabic" w:hint="cs"/>
          <w:sz w:val="36"/>
          <w:szCs w:val="36"/>
          <w:rtl/>
        </w:rPr>
        <w:t>سَّبيع</w:t>
      </w:r>
      <w:r w:rsidR="004F72CA" w:rsidRPr="006C4A2F">
        <w:rPr>
          <w:rFonts w:ascii="Traditional Arabic" w:hAnsi="Traditional Arabic"/>
          <w:sz w:val="36"/>
          <w:szCs w:val="36"/>
          <w:rtl/>
        </w:rPr>
        <w:t xml:space="preserve">ي ، عن الحارث الأعور ، عن علي </w:t>
      </w:r>
      <w:r w:rsidR="005331FE" w:rsidRPr="006C4A2F">
        <w:rPr>
          <w:rFonts w:ascii="Traditional Arabic" w:hAnsi="Traditional Arabic" w:hint="cs"/>
          <w:sz w:val="36"/>
          <w:szCs w:val="36"/>
        </w:rPr>
        <w:sym w:font="AGA Arabesque" w:char="F074"/>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مرفوعاً </w:t>
      </w:r>
      <w:r w:rsidRPr="006C4A2F">
        <w:rPr>
          <w:rFonts w:ascii="Traditional Arabic" w:hAnsi="Traditional Arabic" w:hint="cs"/>
          <w:sz w:val="36"/>
          <w:szCs w:val="36"/>
          <w:rtl/>
        </w:rPr>
        <w:t>.</w:t>
      </w:r>
    </w:p>
    <w:p w:rsidR="00E43B5E" w:rsidRPr="006C4A2F" w:rsidRDefault="00E43B5E" w:rsidP="00E43B5E">
      <w:pPr>
        <w:jc w:val="both"/>
        <w:rPr>
          <w:sz w:val="36"/>
          <w:szCs w:val="36"/>
          <w:rtl/>
        </w:rPr>
      </w:pPr>
    </w:p>
    <w:p w:rsidR="004F72CA" w:rsidRPr="006C4A2F" w:rsidRDefault="004F72CA" w:rsidP="005331FE">
      <w:pPr>
        <w:jc w:val="both"/>
        <w:rPr>
          <w:rFonts w:ascii="Traditional Arabic"/>
          <w:sz w:val="36"/>
          <w:szCs w:val="36"/>
          <w:rtl/>
        </w:rPr>
      </w:pPr>
      <w:r w:rsidRPr="006C4A2F">
        <w:rPr>
          <w:rFonts w:ascii="Traditional Arabic" w:hint="cs"/>
          <w:sz w:val="36"/>
          <w:szCs w:val="36"/>
          <w:rtl/>
        </w:rPr>
        <w:lastRenderedPageBreak/>
        <w:t>و</w:t>
      </w:r>
      <w:r w:rsidR="008F45B8" w:rsidRPr="006C4A2F">
        <w:rPr>
          <w:rFonts w:ascii="Traditional Arabic" w:hint="cs"/>
          <w:sz w:val="36"/>
          <w:szCs w:val="36"/>
          <w:rtl/>
        </w:rPr>
        <w:t xml:space="preserve"> الحديث </w:t>
      </w:r>
      <w:r w:rsidRPr="006C4A2F">
        <w:rPr>
          <w:rFonts w:ascii="Traditional Arabic" w:hint="cs"/>
          <w:sz w:val="36"/>
          <w:szCs w:val="36"/>
          <w:rtl/>
        </w:rPr>
        <w:t>في إسناده :</w:t>
      </w:r>
    </w:p>
    <w:p w:rsidR="004F72CA" w:rsidRPr="006C4A2F" w:rsidRDefault="005331FE" w:rsidP="00C53EC5">
      <w:pPr>
        <w:widowControl/>
        <w:numPr>
          <w:ilvl w:val="0"/>
          <w:numId w:val="7"/>
        </w:numPr>
        <w:spacing w:after="200"/>
        <w:jc w:val="lowKashida"/>
        <w:rPr>
          <w:sz w:val="36"/>
          <w:szCs w:val="36"/>
        </w:rPr>
      </w:pPr>
      <w:r w:rsidRPr="006C4A2F">
        <w:rPr>
          <w:rFonts w:ascii="Traditional Arabic" w:hAnsi="Traditional Arabic" w:hint="cs"/>
          <w:sz w:val="36"/>
          <w:szCs w:val="36"/>
          <w:rtl/>
        </w:rPr>
        <w:t xml:space="preserve"> </w:t>
      </w:r>
      <w:bookmarkStart w:id="31" w:name="_Toc314587412"/>
      <w:r w:rsidR="004F72CA" w:rsidRPr="006C4A2F">
        <w:rPr>
          <w:rStyle w:val="Char7"/>
          <w:color w:val="auto"/>
          <w:rtl/>
        </w:rPr>
        <w:t>الحارث</w:t>
      </w:r>
      <w:r w:rsidR="004F72CA" w:rsidRPr="006C4A2F">
        <w:rPr>
          <w:rStyle w:val="Char7"/>
          <w:rFonts w:hint="cs"/>
          <w:color w:val="auto"/>
          <w:rtl/>
        </w:rPr>
        <w:t xml:space="preserve"> بن عبدالله</w:t>
      </w:r>
      <w:r w:rsidR="004F72CA" w:rsidRPr="006C4A2F">
        <w:rPr>
          <w:rStyle w:val="Char7"/>
          <w:color w:val="auto"/>
          <w:rtl/>
        </w:rPr>
        <w:t xml:space="preserve"> الأعور</w:t>
      </w:r>
      <w:bookmarkEnd w:id="31"/>
      <w:r w:rsidR="004F72CA" w:rsidRPr="006C4A2F">
        <w:rPr>
          <w:rFonts w:ascii="Traditional Arabic" w:hAnsi="Traditional Arabic" w:hint="cs"/>
          <w:sz w:val="36"/>
          <w:szCs w:val="36"/>
          <w:rtl/>
        </w:rPr>
        <w:t>:</w:t>
      </w:r>
      <w:r w:rsidR="00E43B5E" w:rsidRPr="006C4A2F">
        <w:rPr>
          <w:rFonts w:ascii="Traditional Arabic" w:hint="eastAsia"/>
          <w:sz w:val="36"/>
          <w:szCs w:val="36"/>
          <w:rtl/>
        </w:rPr>
        <w:t xml:space="preserve"> قال</w:t>
      </w:r>
      <w:r w:rsidR="00E43B5E" w:rsidRPr="006C4A2F">
        <w:rPr>
          <w:rFonts w:ascii="Traditional Arabic"/>
          <w:sz w:val="36"/>
          <w:szCs w:val="36"/>
          <w:rtl/>
        </w:rPr>
        <w:t xml:space="preserve"> </w:t>
      </w:r>
      <w:r w:rsidR="00E43B5E" w:rsidRPr="006C4A2F">
        <w:rPr>
          <w:rFonts w:ascii="Traditional Arabic" w:hint="eastAsia"/>
          <w:sz w:val="36"/>
          <w:szCs w:val="36"/>
          <w:rtl/>
        </w:rPr>
        <w:t>ابن</w:t>
      </w:r>
      <w:r w:rsidR="00E43B5E" w:rsidRPr="006C4A2F">
        <w:rPr>
          <w:rFonts w:ascii="Traditional Arabic"/>
          <w:sz w:val="36"/>
          <w:szCs w:val="36"/>
          <w:rtl/>
        </w:rPr>
        <w:t xml:space="preserve"> </w:t>
      </w:r>
      <w:r w:rsidR="00E43B5E" w:rsidRPr="006C4A2F">
        <w:rPr>
          <w:rFonts w:ascii="Traditional Arabic" w:hint="eastAsia"/>
          <w:sz w:val="36"/>
          <w:szCs w:val="36"/>
          <w:rtl/>
        </w:rPr>
        <w:t>معين</w:t>
      </w:r>
      <w:r w:rsidR="00E43B5E" w:rsidRPr="006C4A2F">
        <w:rPr>
          <w:rFonts w:ascii="Traditional Arabic"/>
          <w:sz w:val="36"/>
          <w:szCs w:val="36"/>
          <w:rtl/>
        </w:rPr>
        <w:t xml:space="preserve">: </w:t>
      </w:r>
      <w:r w:rsidR="00E43B5E" w:rsidRPr="006C4A2F">
        <w:rPr>
          <w:rFonts w:ascii="Traditional Arabic" w:hint="eastAsia"/>
          <w:sz w:val="36"/>
          <w:szCs w:val="36"/>
          <w:rtl/>
        </w:rPr>
        <w:t>ضعيف</w:t>
      </w:r>
      <w:r w:rsidR="00E43B5E" w:rsidRPr="006C4A2F">
        <w:rPr>
          <w:rFonts w:ascii="Traditional Arabic" w:hint="cs"/>
          <w:sz w:val="36"/>
          <w:szCs w:val="36"/>
          <w:rtl/>
        </w:rPr>
        <w:t>،</w:t>
      </w:r>
      <w:r w:rsidR="00E43B5E" w:rsidRPr="006C4A2F">
        <w:rPr>
          <w:rFonts w:ascii="Traditional Arabic" w:hint="eastAsia"/>
          <w:sz w:val="36"/>
          <w:szCs w:val="36"/>
          <w:rtl/>
        </w:rPr>
        <w:t xml:space="preserve"> وقال</w:t>
      </w:r>
      <w:r w:rsidR="00E43B5E" w:rsidRPr="006C4A2F">
        <w:rPr>
          <w:rFonts w:ascii="Traditional Arabic"/>
          <w:sz w:val="36"/>
          <w:szCs w:val="36"/>
          <w:rtl/>
        </w:rPr>
        <w:t xml:space="preserve"> </w:t>
      </w:r>
      <w:r w:rsidR="00E43B5E" w:rsidRPr="006C4A2F">
        <w:rPr>
          <w:rFonts w:ascii="Traditional Arabic" w:hint="eastAsia"/>
          <w:sz w:val="36"/>
          <w:szCs w:val="36"/>
          <w:rtl/>
        </w:rPr>
        <w:t>ابن</w:t>
      </w:r>
      <w:r w:rsidR="00E43B5E" w:rsidRPr="006C4A2F">
        <w:rPr>
          <w:rFonts w:ascii="Traditional Arabic"/>
          <w:sz w:val="36"/>
          <w:szCs w:val="36"/>
          <w:rtl/>
        </w:rPr>
        <w:t xml:space="preserve"> </w:t>
      </w:r>
      <w:r w:rsidR="00E43B5E" w:rsidRPr="006C4A2F">
        <w:rPr>
          <w:rFonts w:ascii="Traditional Arabic" w:hint="eastAsia"/>
          <w:sz w:val="36"/>
          <w:szCs w:val="36"/>
          <w:rtl/>
        </w:rPr>
        <w:t>المدين</w:t>
      </w:r>
      <w:r w:rsidR="00E43B5E" w:rsidRPr="006C4A2F">
        <w:rPr>
          <w:rFonts w:ascii="Traditional Arabic" w:hint="cs"/>
          <w:sz w:val="36"/>
          <w:szCs w:val="36"/>
          <w:rtl/>
        </w:rPr>
        <w:t>ي</w:t>
      </w:r>
      <w:r w:rsidR="00E43B5E" w:rsidRPr="006C4A2F">
        <w:rPr>
          <w:rFonts w:ascii="Traditional Arabic"/>
          <w:sz w:val="36"/>
          <w:szCs w:val="36"/>
          <w:rtl/>
        </w:rPr>
        <w:t xml:space="preserve">: </w:t>
      </w:r>
      <w:r w:rsidR="00E43B5E" w:rsidRPr="006C4A2F">
        <w:rPr>
          <w:rFonts w:ascii="Traditional Arabic" w:hint="eastAsia"/>
          <w:sz w:val="36"/>
          <w:szCs w:val="36"/>
          <w:rtl/>
        </w:rPr>
        <w:t>كذاب</w:t>
      </w:r>
      <w:r w:rsidR="00E43B5E" w:rsidRPr="006C4A2F">
        <w:rPr>
          <w:rFonts w:ascii="Traditional Arabic" w:hint="cs"/>
          <w:sz w:val="36"/>
          <w:szCs w:val="36"/>
          <w:rtl/>
        </w:rPr>
        <w:t>،</w:t>
      </w:r>
      <w:r w:rsidR="00E43B5E" w:rsidRPr="006C4A2F">
        <w:rPr>
          <w:rFonts w:ascii="Traditional Arabic" w:hAnsi="Traditional Arabic" w:hint="cs"/>
          <w:sz w:val="36"/>
          <w:szCs w:val="36"/>
          <w:vertAlign w:val="superscript"/>
          <w:rtl/>
        </w:rPr>
        <w:t>(</w:t>
      </w:r>
      <w:r w:rsidR="00E43B5E" w:rsidRPr="006C4A2F">
        <w:rPr>
          <w:rStyle w:val="a3"/>
          <w:rFonts w:ascii="Traditional Arabic" w:hAnsi="Traditional Arabic"/>
          <w:sz w:val="36"/>
          <w:szCs w:val="36"/>
          <w:rtl/>
        </w:rPr>
        <w:footnoteReference w:id="109"/>
      </w:r>
      <w:r w:rsidR="00E43B5E" w:rsidRPr="006C4A2F">
        <w:rPr>
          <w:rFonts w:ascii="Traditional Arabic" w:hAnsi="Traditional Arabic" w:hint="cs"/>
          <w:sz w:val="36"/>
          <w:szCs w:val="36"/>
          <w:vertAlign w:val="superscript"/>
          <w:rtl/>
        </w:rPr>
        <w:t>)</w:t>
      </w:r>
      <w:r w:rsidR="00E43B5E" w:rsidRPr="006C4A2F">
        <w:rPr>
          <w:rFonts w:ascii="Traditional Arabic" w:hint="cs"/>
          <w:sz w:val="36"/>
          <w:szCs w:val="36"/>
          <w:rtl/>
        </w:rPr>
        <w:t xml:space="preserve"> وقال الحافظ:</w:t>
      </w:r>
      <w:r w:rsidR="004F72CA" w:rsidRPr="006C4A2F">
        <w:rPr>
          <w:rFonts w:ascii="Traditional Arabic" w:hint="eastAsia"/>
          <w:sz w:val="36"/>
          <w:szCs w:val="36"/>
          <w:rtl/>
        </w:rPr>
        <w:t>كذبه</w:t>
      </w:r>
      <w:r w:rsidR="004F72CA" w:rsidRPr="006C4A2F">
        <w:rPr>
          <w:rFonts w:ascii="Traditional Arabic"/>
          <w:sz w:val="36"/>
          <w:szCs w:val="36"/>
          <w:rtl/>
        </w:rPr>
        <w:t xml:space="preserve"> </w:t>
      </w:r>
      <w:r w:rsidR="004F72CA" w:rsidRPr="006C4A2F">
        <w:rPr>
          <w:rFonts w:ascii="Traditional Arabic" w:hint="eastAsia"/>
          <w:sz w:val="36"/>
          <w:szCs w:val="36"/>
          <w:rtl/>
        </w:rPr>
        <w:t>الشعبي</w:t>
      </w:r>
      <w:r w:rsidR="004F72CA" w:rsidRPr="006C4A2F">
        <w:rPr>
          <w:rFonts w:ascii="Traditional Arabic"/>
          <w:sz w:val="36"/>
          <w:szCs w:val="36"/>
          <w:rtl/>
        </w:rPr>
        <w:t xml:space="preserve"> </w:t>
      </w:r>
      <w:r w:rsidR="004F72CA" w:rsidRPr="006C4A2F">
        <w:rPr>
          <w:rFonts w:ascii="Traditional Arabic" w:hint="eastAsia"/>
          <w:sz w:val="36"/>
          <w:szCs w:val="36"/>
          <w:rtl/>
        </w:rPr>
        <w:t>في</w:t>
      </w:r>
      <w:r w:rsidR="004F72CA" w:rsidRPr="006C4A2F">
        <w:rPr>
          <w:rFonts w:ascii="Traditional Arabic"/>
          <w:sz w:val="36"/>
          <w:szCs w:val="36"/>
          <w:rtl/>
        </w:rPr>
        <w:t xml:space="preserve"> </w:t>
      </w:r>
      <w:r w:rsidR="004F72CA" w:rsidRPr="006C4A2F">
        <w:rPr>
          <w:rFonts w:ascii="Traditional Arabic" w:hint="eastAsia"/>
          <w:sz w:val="36"/>
          <w:szCs w:val="36"/>
          <w:rtl/>
        </w:rPr>
        <w:t>رأيه ورمي</w:t>
      </w:r>
      <w:r w:rsidR="004F72CA" w:rsidRPr="006C4A2F">
        <w:rPr>
          <w:rFonts w:ascii="Traditional Arabic"/>
          <w:sz w:val="36"/>
          <w:szCs w:val="36"/>
          <w:rtl/>
        </w:rPr>
        <w:t xml:space="preserve"> </w:t>
      </w:r>
      <w:r w:rsidR="004F72CA" w:rsidRPr="006C4A2F">
        <w:rPr>
          <w:rFonts w:ascii="Traditional Arabic" w:hint="eastAsia"/>
          <w:sz w:val="36"/>
          <w:szCs w:val="36"/>
          <w:rtl/>
        </w:rPr>
        <w:t>بالرفض</w:t>
      </w:r>
      <w:r w:rsidR="004F72CA" w:rsidRPr="006C4A2F">
        <w:rPr>
          <w:rFonts w:ascii="Traditional Arabic" w:hint="cs"/>
          <w:sz w:val="36"/>
          <w:szCs w:val="36"/>
          <w:rtl/>
        </w:rPr>
        <w:t>،</w:t>
      </w:r>
      <w:r w:rsidR="004F72CA" w:rsidRPr="006C4A2F">
        <w:rPr>
          <w:rFonts w:ascii="Traditional Arabic"/>
          <w:sz w:val="36"/>
          <w:szCs w:val="36"/>
          <w:rtl/>
        </w:rPr>
        <w:t xml:space="preserve"> </w:t>
      </w:r>
      <w:r w:rsidR="004F72CA" w:rsidRPr="006C4A2F">
        <w:rPr>
          <w:rFonts w:ascii="Traditional Arabic" w:hint="eastAsia"/>
          <w:sz w:val="36"/>
          <w:szCs w:val="36"/>
          <w:rtl/>
        </w:rPr>
        <w:t>وفي</w:t>
      </w:r>
      <w:r w:rsidR="004F72CA" w:rsidRPr="006C4A2F">
        <w:rPr>
          <w:rFonts w:ascii="Traditional Arabic"/>
          <w:sz w:val="36"/>
          <w:szCs w:val="36"/>
          <w:rtl/>
        </w:rPr>
        <w:t xml:space="preserve"> </w:t>
      </w:r>
      <w:r w:rsidR="004F72CA" w:rsidRPr="006C4A2F">
        <w:rPr>
          <w:rFonts w:ascii="Traditional Arabic" w:hint="eastAsia"/>
          <w:sz w:val="36"/>
          <w:szCs w:val="36"/>
          <w:rtl/>
        </w:rPr>
        <w:t>حديثه</w:t>
      </w:r>
      <w:r w:rsidR="004F72CA" w:rsidRPr="006C4A2F">
        <w:rPr>
          <w:rFonts w:ascii="Traditional Arabic"/>
          <w:sz w:val="36"/>
          <w:szCs w:val="36"/>
          <w:rtl/>
        </w:rPr>
        <w:t xml:space="preserve"> </w:t>
      </w:r>
      <w:r w:rsidR="004F72CA" w:rsidRPr="006C4A2F">
        <w:rPr>
          <w:rFonts w:ascii="Traditional Arabic" w:hint="eastAsia"/>
          <w:sz w:val="36"/>
          <w:szCs w:val="36"/>
          <w:rtl/>
        </w:rPr>
        <w:t>ضعف</w:t>
      </w:r>
      <w:r w:rsidR="00E43B5E" w:rsidRPr="006C4A2F">
        <w:rPr>
          <w:rFonts w:ascii="Traditional Arabic" w:hint="cs"/>
          <w:sz w:val="36"/>
          <w:szCs w:val="36"/>
          <w:rtl/>
        </w:rPr>
        <w:t>.</w:t>
      </w:r>
      <w:r w:rsidR="004F72CA" w:rsidRPr="006C4A2F">
        <w:rPr>
          <w:rFonts w:ascii="Traditional Arabic" w:hint="eastAsia"/>
          <w:sz w:val="36"/>
          <w:szCs w:val="36"/>
          <w:rtl/>
        </w:rPr>
        <w:t xml:space="preserve"> </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110"/>
      </w:r>
      <w:r w:rsidR="004F72CA" w:rsidRPr="006C4A2F">
        <w:rPr>
          <w:rFonts w:ascii="Traditional Arabic" w:hAnsi="Traditional Arabic" w:hint="cs"/>
          <w:sz w:val="36"/>
          <w:szCs w:val="36"/>
          <w:vertAlign w:val="superscript"/>
          <w:rtl/>
        </w:rPr>
        <w:t>)</w:t>
      </w:r>
    </w:p>
    <w:p w:rsidR="004F72CA" w:rsidRPr="006C4A2F" w:rsidRDefault="004F72CA" w:rsidP="00C53EC5">
      <w:pPr>
        <w:widowControl/>
        <w:numPr>
          <w:ilvl w:val="0"/>
          <w:numId w:val="7"/>
        </w:numPr>
        <w:spacing w:after="200"/>
        <w:jc w:val="lowKashida"/>
        <w:rPr>
          <w:sz w:val="36"/>
          <w:szCs w:val="36"/>
        </w:rPr>
      </w:pPr>
      <w:r w:rsidRPr="006C4A2F">
        <w:rPr>
          <w:rFonts w:ascii="Traditional Arabic" w:hint="cs"/>
          <w:sz w:val="36"/>
          <w:szCs w:val="36"/>
          <w:rtl/>
        </w:rPr>
        <w:t xml:space="preserve"> </w:t>
      </w:r>
      <w:bookmarkStart w:id="32" w:name="_Toc314587413"/>
      <w:r w:rsidRPr="006C4A2F">
        <w:rPr>
          <w:rStyle w:val="Char7"/>
          <w:rFonts w:hint="cs"/>
          <w:color w:val="auto"/>
          <w:rtl/>
        </w:rPr>
        <w:t>هلال بن عبدالله الباهلي أبو هاشم البصري مولى ربيعة بن عمرو</w:t>
      </w:r>
      <w:bookmarkEnd w:id="32"/>
      <w:r w:rsidRPr="006C4A2F">
        <w:rPr>
          <w:rFonts w:ascii="Traditional Arabic" w:hint="cs"/>
          <w:sz w:val="36"/>
          <w:szCs w:val="36"/>
          <w:rtl/>
        </w:rPr>
        <w:t>:</w:t>
      </w:r>
    </w:p>
    <w:p w:rsidR="004F72CA" w:rsidRPr="006C4A2F" w:rsidRDefault="004F72CA" w:rsidP="00E43B5E">
      <w:pPr>
        <w:autoSpaceDE w:val="0"/>
        <w:autoSpaceDN w:val="0"/>
        <w:adjustRightInd w:val="0"/>
        <w:ind w:left="720"/>
        <w:jc w:val="both"/>
        <w:rPr>
          <w:rFonts w:ascii="Traditional Arabic" w:hAnsi="Traditional Arabic"/>
          <w:sz w:val="36"/>
          <w:szCs w:val="36"/>
          <w:rtl/>
        </w:rPr>
      </w:pPr>
      <w:r w:rsidRPr="006C4A2F">
        <w:rPr>
          <w:rFonts w:ascii="Traditional Arabic" w:hAnsi="Traditional Arabic"/>
          <w:sz w:val="36"/>
          <w:szCs w:val="36"/>
          <w:rtl/>
        </w:rPr>
        <w:t>قال البخاري</w:t>
      </w:r>
      <w:r w:rsidR="005D4C93" w:rsidRPr="006C4A2F">
        <w:rPr>
          <w:rFonts w:ascii="Traditional Arabic" w:hAnsi="Traditional Arabic" w:hint="cs"/>
          <w:sz w:val="36"/>
          <w:szCs w:val="36"/>
          <w:rtl/>
        </w:rPr>
        <w:t>:</w:t>
      </w:r>
      <w:r w:rsidRPr="006C4A2F">
        <w:rPr>
          <w:rFonts w:ascii="Traditional Arabic" w:hAnsi="Traditional Arabic"/>
          <w:sz w:val="36"/>
          <w:szCs w:val="36"/>
          <w:rtl/>
        </w:rPr>
        <w:t xml:space="preserve"> منكر الحديث</w:t>
      </w:r>
      <w:r w:rsidRPr="006C4A2F">
        <w:rPr>
          <w:rFonts w:ascii="Traditional Arabic" w:hAnsi="Traditional Arabic" w:hint="cs"/>
          <w:sz w:val="36"/>
          <w:szCs w:val="36"/>
          <w:rtl/>
        </w:rPr>
        <w:t>،..</w:t>
      </w:r>
      <w:r w:rsidRPr="006C4A2F">
        <w:rPr>
          <w:rFonts w:ascii="Traditional Arabic" w:hAnsi="Traditional Arabic"/>
          <w:sz w:val="36"/>
          <w:szCs w:val="36"/>
          <w:rtl/>
        </w:rPr>
        <w:t>وقال الحاكم أبو أحمد</w:t>
      </w:r>
      <w:r w:rsidRPr="006C4A2F">
        <w:rPr>
          <w:rFonts w:ascii="Traditional Arabic" w:hAnsi="Traditional Arabic" w:hint="cs"/>
          <w:sz w:val="36"/>
          <w:szCs w:val="36"/>
          <w:rtl/>
        </w:rPr>
        <w:t>:</w:t>
      </w:r>
      <w:r w:rsidRPr="006C4A2F">
        <w:rPr>
          <w:rFonts w:ascii="Traditional Arabic" w:hAnsi="Traditional Arabic"/>
          <w:sz w:val="36"/>
          <w:szCs w:val="36"/>
          <w:rtl/>
        </w:rPr>
        <w:t>ليس بالقوي عندهم</w:t>
      </w:r>
      <w:r w:rsidR="008F45B8"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1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قال فيه ابن عدي:</w:t>
      </w:r>
      <w:r w:rsidRPr="006C4A2F">
        <w:rPr>
          <w:rFonts w:ascii="Traditional Arabic" w:hAnsi="Traditional Arabic" w:hint="cs"/>
          <w:sz w:val="36"/>
          <w:szCs w:val="36"/>
          <w:rtl/>
        </w:rPr>
        <w:t>وهو</w:t>
      </w:r>
      <w:r w:rsidRPr="006C4A2F">
        <w:rPr>
          <w:rFonts w:ascii="Traditional Arabic" w:hAnsi="Traditional Arabic"/>
          <w:sz w:val="36"/>
          <w:szCs w:val="36"/>
          <w:rtl/>
        </w:rPr>
        <w:t xml:space="preserve"> يعرف بهذا الحديث يرويه عن أبي إسحاق بهذا الإسناد</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1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 العقيلي:لا يتابع عل</w:t>
      </w:r>
      <w:r w:rsidRPr="006C4A2F">
        <w:rPr>
          <w:rFonts w:ascii="Traditional Arabic" w:hAnsi="Traditional Arabic" w:hint="cs"/>
          <w:sz w:val="36"/>
          <w:szCs w:val="36"/>
          <w:rtl/>
        </w:rPr>
        <w:t>ى حديثه</w:t>
      </w:r>
      <w:r w:rsidR="00E43B5E"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13"/>
      </w:r>
      <w:r w:rsidRPr="006C4A2F">
        <w:rPr>
          <w:rFonts w:ascii="Traditional Arabic" w:hAnsi="Traditional Arabic" w:hint="cs"/>
          <w:sz w:val="36"/>
          <w:szCs w:val="36"/>
          <w:vertAlign w:val="superscript"/>
          <w:rtl/>
        </w:rPr>
        <w:t>)</w:t>
      </w:r>
      <w:r w:rsidR="005D4C93" w:rsidRPr="006C4A2F">
        <w:rPr>
          <w:rFonts w:ascii="Traditional Arabic" w:hint="cs"/>
          <w:sz w:val="36"/>
          <w:szCs w:val="36"/>
          <w:rtl/>
        </w:rPr>
        <w:t xml:space="preserve"> و</w:t>
      </w:r>
      <w:r w:rsidR="005D4C93" w:rsidRPr="006C4A2F">
        <w:rPr>
          <w:rFonts w:ascii="Traditional Arabic" w:hint="eastAsia"/>
          <w:sz w:val="36"/>
          <w:szCs w:val="36"/>
          <w:rtl/>
        </w:rPr>
        <w:t>قال</w:t>
      </w:r>
      <w:r w:rsidR="005D4C93" w:rsidRPr="006C4A2F">
        <w:rPr>
          <w:rFonts w:ascii="Traditional Arabic"/>
          <w:sz w:val="36"/>
          <w:szCs w:val="36"/>
          <w:rtl/>
        </w:rPr>
        <w:t xml:space="preserve"> </w:t>
      </w:r>
      <w:r w:rsidR="005D4C93" w:rsidRPr="006C4A2F">
        <w:rPr>
          <w:rFonts w:ascii="Traditional Arabic" w:hint="eastAsia"/>
          <w:sz w:val="36"/>
          <w:szCs w:val="36"/>
          <w:rtl/>
        </w:rPr>
        <w:t>الحافظ</w:t>
      </w:r>
      <w:r w:rsidR="005D4C93" w:rsidRPr="006C4A2F">
        <w:rPr>
          <w:rFonts w:ascii="Traditional Arabic" w:hint="cs"/>
          <w:sz w:val="36"/>
          <w:szCs w:val="36"/>
          <w:rtl/>
        </w:rPr>
        <w:t xml:space="preserve"> ابن حجر</w:t>
      </w:r>
      <w:r w:rsidR="005D4C93" w:rsidRPr="006C4A2F">
        <w:rPr>
          <w:rFonts w:ascii="Traditional Arabic"/>
          <w:sz w:val="36"/>
          <w:szCs w:val="36"/>
          <w:rtl/>
        </w:rPr>
        <w:t xml:space="preserve"> </w:t>
      </w:r>
      <w:r w:rsidR="005D4C93" w:rsidRPr="006C4A2F">
        <w:rPr>
          <w:rFonts w:ascii="Traditional Arabic" w:hint="cs"/>
          <w:sz w:val="36"/>
          <w:szCs w:val="36"/>
          <w:rtl/>
        </w:rPr>
        <w:t>:</w:t>
      </w:r>
      <w:r w:rsidR="005D4C93" w:rsidRPr="006C4A2F">
        <w:rPr>
          <w:rFonts w:ascii="Traditional Arabic" w:hint="eastAsia"/>
          <w:sz w:val="36"/>
          <w:szCs w:val="36"/>
          <w:rtl/>
        </w:rPr>
        <w:t>متروك</w:t>
      </w:r>
      <w:r w:rsidR="00E43B5E" w:rsidRPr="006C4A2F">
        <w:rPr>
          <w:rFonts w:ascii="Traditional Arabic" w:hint="cs"/>
          <w:sz w:val="36"/>
          <w:szCs w:val="36"/>
          <w:rtl/>
        </w:rPr>
        <w:t>.</w:t>
      </w:r>
      <w:r w:rsidR="005D4C93" w:rsidRPr="006C4A2F">
        <w:rPr>
          <w:rFonts w:ascii="Traditional Arabic" w:hAnsi="Traditional Arabic" w:hint="cs"/>
          <w:sz w:val="36"/>
          <w:szCs w:val="36"/>
          <w:vertAlign w:val="superscript"/>
          <w:rtl/>
        </w:rPr>
        <w:t>(</w:t>
      </w:r>
      <w:r w:rsidR="005D4C93" w:rsidRPr="006C4A2F">
        <w:rPr>
          <w:rStyle w:val="a3"/>
          <w:rFonts w:ascii="Traditional Arabic" w:hAnsi="Traditional Arabic"/>
          <w:sz w:val="36"/>
          <w:szCs w:val="36"/>
          <w:rtl/>
        </w:rPr>
        <w:footnoteReference w:id="114"/>
      </w:r>
      <w:r w:rsidR="005D4C93" w:rsidRPr="006C4A2F">
        <w:rPr>
          <w:rFonts w:ascii="Traditional Arabic" w:hAnsi="Traditional Arabic" w:hint="cs"/>
          <w:sz w:val="36"/>
          <w:szCs w:val="36"/>
          <w:vertAlign w:val="superscript"/>
          <w:rtl/>
        </w:rPr>
        <w:t>)</w:t>
      </w:r>
    </w:p>
    <w:p w:rsidR="004F72CA" w:rsidRPr="006C4A2F" w:rsidRDefault="004F72CA" w:rsidP="004F72CA">
      <w:pPr>
        <w:ind w:left="720"/>
        <w:jc w:val="lowKashida"/>
        <w:rPr>
          <w:sz w:val="36"/>
          <w:szCs w:val="36"/>
          <w:rtl/>
        </w:rPr>
      </w:pPr>
    </w:p>
    <w:p w:rsidR="004F72CA" w:rsidRPr="006C4A2F" w:rsidRDefault="004F72CA" w:rsidP="00637AAE">
      <w:pPr>
        <w:autoSpaceDE w:val="0"/>
        <w:autoSpaceDN w:val="0"/>
        <w:adjustRightInd w:val="0"/>
        <w:jc w:val="lowKashida"/>
        <w:rPr>
          <w:rFonts w:ascii="Traditional Arabic"/>
          <w:sz w:val="36"/>
          <w:szCs w:val="36"/>
          <w:rtl/>
        </w:rPr>
      </w:pPr>
      <w:r w:rsidRPr="006C4A2F">
        <w:rPr>
          <w:rFonts w:ascii="Traditional Arabic" w:hint="eastAsia"/>
          <w:sz w:val="36"/>
          <w:szCs w:val="36"/>
          <w:rtl/>
        </w:rPr>
        <w:t>قال</w:t>
      </w:r>
      <w:r w:rsidRPr="006C4A2F">
        <w:rPr>
          <w:rFonts w:ascii="Traditional Arabic"/>
          <w:sz w:val="36"/>
          <w:szCs w:val="36"/>
          <w:rtl/>
        </w:rPr>
        <w:t xml:space="preserve"> </w:t>
      </w:r>
      <w:r w:rsidRPr="006C4A2F">
        <w:rPr>
          <w:rFonts w:ascii="Traditional Arabic" w:hint="eastAsia"/>
          <w:sz w:val="36"/>
          <w:szCs w:val="36"/>
          <w:rtl/>
        </w:rPr>
        <w:t>الترمذي</w:t>
      </w:r>
      <w:r w:rsidRPr="006C4A2F">
        <w:rPr>
          <w:rFonts w:ascii="Traditional Arabic"/>
          <w:sz w:val="36"/>
          <w:szCs w:val="36"/>
          <w:rtl/>
        </w:rPr>
        <w:t xml:space="preserve"> :</w:t>
      </w:r>
      <w:r w:rsidR="00637AAE" w:rsidRPr="006C4A2F">
        <w:rPr>
          <w:rFonts w:ascii="Traditional Arabic" w:hAnsi="Traditional Arabic" w:hint="cs"/>
          <w:sz w:val="36"/>
          <w:szCs w:val="36"/>
          <w:vertAlign w:val="superscript"/>
          <w:rtl/>
        </w:rPr>
        <w:t xml:space="preserve"> (</w:t>
      </w:r>
      <w:r w:rsidR="00637AAE" w:rsidRPr="006C4A2F">
        <w:rPr>
          <w:rStyle w:val="a3"/>
          <w:rFonts w:ascii="Traditional Arabic" w:hAnsi="Traditional Arabic"/>
          <w:sz w:val="36"/>
          <w:szCs w:val="36"/>
          <w:rtl/>
        </w:rPr>
        <w:footnoteReference w:id="115"/>
      </w:r>
      <w:r w:rsidR="00637AAE" w:rsidRPr="006C4A2F">
        <w:rPr>
          <w:rFonts w:ascii="Traditional Arabic" w:hAnsi="Traditional Arabic" w:hint="cs"/>
          <w:sz w:val="36"/>
          <w:szCs w:val="36"/>
          <w:vertAlign w:val="superscript"/>
          <w:rtl/>
        </w:rPr>
        <w:t>)</w:t>
      </w:r>
      <w:r w:rsidRPr="006C4A2F">
        <w:rPr>
          <w:rFonts w:ascii="Traditional Arabic" w:hint="eastAsia"/>
          <w:sz w:val="36"/>
          <w:szCs w:val="36"/>
          <w:rtl/>
        </w:rPr>
        <w:t>هذا</w:t>
      </w:r>
      <w:r w:rsidRPr="006C4A2F">
        <w:rPr>
          <w:rFonts w:ascii="Traditional Arabic"/>
          <w:sz w:val="36"/>
          <w:szCs w:val="36"/>
          <w:rtl/>
        </w:rPr>
        <w:t xml:space="preserve"> </w:t>
      </w:r>
      <w:r w:rsidRPr="006C4A2F">
        <w:rPr>
          <w:rFonts w:ascii="Traditional Arabic" w:hint="eastAsia"/>
          <w:sz w:val="36"/>
          <w:szCs w:val="36"/>
          <w:rtl/>
        </w:rPr>
        <w:t>حديث</w:t>
      </w:r>
      <w:r w:rsidRPr="006C4A2F">
        <w:rPr>
          <w:rFonts w:ascii="Traditional Arabic"/>
          <w:sz w:val="36"/>
          <w:szCs w:val="36"/>
          <w:rtl/>
        </w:rPr>
        <w:t xml:space="preserve"> </w:t>
      </w:r>
      <w:r w:rsidRPr="006C4A2F">
        <w:rPr>
          <w:rFonts w:ascii="Traditional Arabic" w:hint="eastAsia"/>
          <w:sz w:val="36"/>
          <w:szCs w:val="36"/>
          <w:rtl/>
        </w:rPr>
        <w:t>غريب</w:t>
      </w:r>
      <w:r w:rsidRPr="006C4A2F">
        <w:rPr>
          <w:rFonts w:ascii="Traditional Arabic"/>
          <w:sz w:val="36"/>
          <w:szCs w:val="36"/>
          <w:rtl/>
        </w:rPr>
        <w:t xml:space="preserve"> </w:t>
      </w:r>
      <w:r w:rsidRPr="006C4A2F">
        <w:rPr>
          <w:rFonts w:ascii="Traditional Arabic" w:hint="eastAsia"/>
          <w:sz w:val="36"/>
          <w:szCs w:val="36"/>
          <w:rtl/>
        </w:rPr>
        <w:t>،</w:t>
      </w:r>
      <w:r w:rsidRPr="006C4A2F">
        <w:rPr>
          <w:rFonts w:ascii="Traditional Arabic"/>
          <w:sz w:val="36"/>
          <w:szCs w:val="36"/>
          <w:rtl/>
        </w:rPr>
        <w:t xml:space="preserve"> </w:t>
      </w:r>
      <w:r w:rsidRPr="006C4A2F">
        <w:rPr>
          <w:rFonts w:ascii="Traditional Arabic" w:hint="eastAsia"/>
          <w:sz w:val="36"/>
          <w:szCs w:val="36"/>
          <w:rtl/>
        </w:rPr>
        <w:t>لا</w:t>
      </w:r>
      <w:r w:rsidRPr="006C4A2F">
        <w:rPr>
          <w:rFonts w:ascii="Traditional Arabic"/>
          <w:sz w:val="36"/>
          <w:szCs w:val="36"/>
          <w:rtl/>
        </w:rPr>
        <w:t xml:space="preserve"> </w:t>
      </w:r>
      <w:r w:rsidRPr="006C4A2F">
        <w:rPr>
          <w:rFonts w:ascii="Traditional Arabic" w:hint="eastAsia"/>
          <w:sz w:val="36"/>
          <w:szCs w:val="36"/>
          <w:rtl/>
        </w:rPr>
        <w:t>نعرفه</w:t>
      </w:r>
      <w:r w:rsidRPr="006C4A2F">
        <w:rPr>
          <w:rFonts w:ascii="Traditional Arabic"/>
          <w:sz w:val="36"/>
          <w:szCs w:val="36"/>
          <w:rtl/>
        </w:rPr>
        <w:t xml:space="preserve"> </w:t>
      </w:r>
      <w:r w:rsidRPr="006C4A2F">
        <w:rPr>
          <w:rFonts w:ascii="Traditional Arabic" w:hint="eastAsia"/>
          <w:sz w:val="36"/>
          <w:szCs w:val="36"/>
          <w:rtl/>
        </w:rPr>
        <w:t>إلا</w:t>
      </w:r>
      <w:r w:rsidRPr="006C4A2F">
        <w:rPr>
          <w:rFonts w:ascii="Traditional Arabic"/>
          <w:sz w:val="36"/>
          <w:szCs w:val="36"/>
          <w:rtl/>
        </w:rPr>
        <w:t xml:space="preserve"> </w:t>
      </w:r>
      <w:r w:rsidRPr="006C4A2F">
        <w:rPr>
          <w:rFonts w:ascii="Traditional Arabic" w:hint="eastAsia"/>
          <w:sz w:val="36"/>
          <w:szCs w:val="36"/>
          <w:rtl/>
        </w:rPr>
        <w:t>من</w:t>
      </w:r>
      <w:r w:rsidRPr="006C4A2F">
        <w:rPr>
          <w:rFonts w:ascii="Traditional Arabic"/>
          <w:sz w:val="36"/>
          <w:szCs w:val="36"/>
          <w:rtl/>
        </w:rPr>
        <w:t xml:space="preserve"> </w:t>
      </w:r>
      <w:r w:rsidRPr="006C4A2F">
        <w:rPr>
          <w:rFonts w:ascii="Traditional Arabic" w:hint="eastAsia"/>
          <w:sz w:val="36"/>
          <w:szCs w:val="36"/>
          <w:rtl/>
        </w:rPr>
        <w:t>هذ</w:t>
      </w:r>
      <w:r w:rsidRPr="006C4A2F">
        <w:rPr>
          <w:rFonts w:ascii="Traditional Arabic" w:hint="cs"/>
          <w:sz w:val="36"/>
          <w:szCs w:val="36"/>
          <w:rtl/>
        </w:rPr>
        <w:t>ا</w:t>
      </w:r>
      <w:r w:rsidRPr="006C4A2F">
        <w:rPr>
          <w:rFonts w:ascii="Traditional Arabic"/>
          <w:sz w:val="36"/>
          <w:szCs w:val="36"/>
          <w:rtl/>
        </w:rPr>
        <w:t xml:space="preserve"> </w:t>
      </w:r>
      <w:r w:rsidRPr="006C4A2F">
        <w:rPr>
          <w:rFonts w:ascii="Traditional Arabic" w:hint="eastAsia"/>
          <w:sz w:val="36"/>
          <w:szCs w:val="36"/>
          <w:rtl/>
        </w:rPr>
        <w:t>الوجه</w:t>
      </w:r>
      <w:r w:rsidRPr="006C4A2F">
        <w:rPr>
          <w:rFonts w:ascii="Traditional Arabic"/>
          <w:sz w:val="36"/>
          <w:szCs w:val="36"/>
          <w:rtl/>
        </w:rPr>
        <w:t xml:space="preserve"> </w:t>
      </w:r>
      <w:r w:rsidRPr="006C4A2F">
        <w:rPr>
          <w:rFonts w:ascii="Traditional Arabic" w:hint="eastAsia"/>
          <w:sz w:val="36"/>
          <w:szCs w:val="36"/>
          <w:rtl/>
        </w:rPr>
        <w:t>،</w:t>
      </w:r>
      <w:r w:rsidRPr="006C4A2F">
        <w:rPr>
          <w:rFonts w:ascii="Traditional Arabic"/>
          <w:sz w:val="36"/>
          <w:szCs w:val="36"/>
          <w:rtl/>
        </w:rPr>
        <w:t xml:space="preserve"> </w:t>
      </w:r>
      <w:r w:rsidRPr="006C4A2F">
        <w:rPr>
          <w:rFonts w:ascii="Traditional Arabic" w:hint="eastAsia"/>
          <w:sz w:val="36"/>
          <w:szCs w:val="36"/>
          <w:rtl/>
        </w:rPr>
        <w:t>وفي</w:t>
      </w:r>
      <w:r w:rsidRPr="006C4A2F">
        <w:rPr>
          <w:rFonts w:ascii="Traditional Arabic"/>
          <w:sz w:val="36"/>
          <w:szCs w:val="36"/>
          <w:rtl/>
        </w:rPr>
        <w:t xml:space="preserve"> </w:t>
      </w:r>
      <w:r w:rsidRPr="006C4A2F">
        <w:rPr>
          <w:rFonts w:ascii="Traditional Arabic" w:hint="eastAsia"/>
          <w:sz w:val="36"/>
          <w:szCs w:val="36"/>
          <w:rtl/>
        </w:rPr>
        <w:t>إسناده</w:t>
      </w:r>
      <w:r w:rsidRPr="006C4A2F">
        <w:rPr>
          <w:rFonts w:ascii="Traditional Arabic"/>
          <w:sz w:val="36"/>
          <w:szCs w:val="36"/>
          <w:rtl/>
        </w:rPr>
        <w:t xml:space="preserve"> </w:t>
      </w:r>
      <w:r w:rsidRPr="006C4A2F">
        <w:rPr>
          <w:rFonts w:ascii="Traditional Arabic" w:hint="eastAsia"/>
          <w:sz w:val="36"/>
          <w:szCs w:val="36"/>
          <w:rtl/>
        </w:rPr>
        <w:t>مقال</w:t>
      </w:r>
      <w:r w:rsidRPr="006C4A2F">
        <w:rPr>
          <w:rFonts w:ascii="Traditional Arabic"/>
          <w:sz w:val="36"/>
          <w:szCs w:val="36"/>
          <w:rtl/>
        </w:rPr>
        <w:t xml:space="preserve"> </w:t>
      </w:r>
      <w:r w:rsidRPr="006C4A2F">
        <w:rPr>
          <w:rFonts w:ascii="Traditional Arabic" w:hint="eastAsia"/>
          <w:sz w:val="36"/>
          <w:szCs w:val="36"/>
          <w:rtl/>
        </w:rPr>
        <w:t>،</w:t>
      </w:r>
      <w:r w:rsidRPr="006C4A2F">
        <w:rPr>
          <w:rFonts w:ascii="Traditional Arabic"/>
          <w:sz w:val="36"/>
          <w:szCs w:val="36"/>
          <w:rtl/>
        </w:rPr>
        <w:t xml:space="preserve"> </w:t>
      </w:r>
      <w:r w:rsidRPr="006C4A2F">
        <w:rPr>
          <w:rFonts w:ascii="Traditional Arabic" w:hint="eastAsia"/>
          <w:sz w:val="36"/>
          <w:szCs w:val="36"/>
          <w:rtl/>
        </w:rPr>
        <w:t>وهلال</w:t>
      </w:r>
      <w:r w:rsidRPr="006C4A2F">
        <w:rPr>
          <w:rFonts w:ascii="Traditional Arabic"/>
          <w:sz w:val="36"/>
          <w:szCs w:val="36"/>
          <w:rtl/>
        </w:rPr>
        <w:t xml:space="preserve">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عبد</w:t>
      </w:r>
      <w:r w:rsidRPr="006C4A2F">
        <w:rPr>
          <w:rFonts w:ascii="Traditional Arabic"/>
          <w:sz w:val="36"/>
          <w:szCs w:val="36"/>
          <w:rtl/>
        </w:rPr>
        <w:t xml:space="preserve"> </w:t>
      </w:r>
      <w:r w:rsidRPr="006C4A2F">
        <w:rPr>
          <w:rFonts w:ascii="Traditional Arabic" w:hint="eastAsia"/>
          <w:sz w:val="36"/>
          <w:szCs w:val="36"/>
          <w:rtl/>
        </w:rPr>
        <w:t>الله</w:t>
      </w:r>
      <w:r w:rsidRPr="006C4A2F">
        <w:rPr>
          <w:rFonts w:ascii="Traditional Arabic"/>
          <w:sz w:val="36"/>
          <w:szCs w:val="36"/>
          <w:rtl/>
        </w:rPr>
        <w:t xml:space="preserve"> </w:t>
      </w:r>
      <w:r w:rsidRPr="006C4A2F">
        <w:rPr>
          <w:rFonts w:ascii="Traditional Arabic" w:hint="eastAsia"/>
          <w:sz w:val="36"/>
          <w:szCs w:val="36"/>
          <w:rtl/>
        </w:rPr>
        <w:t>مجهول</w:t>
      </w:r>
      <w:r w:rsidRPr="006C4A2F">
        <w:rPr>
          <w:rFonts w:ascii="Traditional Arabic"/>
          <w:sz w:val="36"/>
          <w:szCs w:val="36"/>
          <w:rtl/>
        </w:rPr>
        <w:t xml:space="preserve"> </w:t>
      </w:r>
      <w:r w:rsidRPr="006C4A2F">
        <w:rPr>
          <w:rFonts w:ascii="Traditional Arabic" w:hint="eastAsia"/>
          <w:sz w:val="36"/>
          <w:szCs w:val="36"/>
          <w:rtl/>
        </w:rPr>
        <w:t>،</w:t>
      </w:r>
      <w:r w:rsidRPr="006C4A2F">
        <w:rPr>
          <w:rFonts w:ascii="Traditional Arabic"/>
          <w:sz w:val="36"/>
          <w:szCs w:val="36"/>
          <w:rtl/>
        </w:rPr>
        <w:t xml:space="preserve"> </w:t>
      </w:r>
      <w:r w:rsidRPr="006C4A2F">
        <w:rPr>
          <w:rFonts w:ascii="Traditional Arabic" w:hint="eastAsia"/>
          <w:sz w:val="36"/>
          <w:szCs w:val="36"/>
          <w:rtl/>
        </w:rPr>
        <w:t>والحارث</w:t>
      </w:r>
      <w:r w:rsidRPr="006C4A2F">
        <w:rPr>
          <w:rFonts w:ascii="Traditional Arabic"/>
          <w:sz w:val="36"/>
          <w:szCs w:val="36"/>
          <w:rtl/>
        </w:rPr>
        <w:t xml:space="preserve"> </w:t>
      </w:r>
      <w:r w:rsidRPr="006C4A2F">
        <w:rPr>
          <w:rFonts w:ascii="Traditional Arabic" w:hint="eastAsia"/>
          <w:sz w:val="36"/>
          <w:szCs w:val="36"/>
          <w:rtl/>
        </w:rPr>
        <w:t>يضعف</w:t>
      </w:r>
      <w:r w:rsidRPr="006C4A2F">
        <w:rPr>
          <w:rFonts w:ascii="Traditional Arabic"/>
          <w:sz w:val="36"/>
          <w:szCs w:val="36"/>
          <w:rtl/>
        </w:rPr>
        <w:t xml:space="preserve"> </w:t>
      </w:r>
      <w:r w:rsidRPr="006C4A2F">
        <w:rPr>
          <w:rFonts w:ascii="Traditional Arabic" w:hint="eastAsia"/>
          <w:sz w:val="36"/>
          <w:szCs w:val="36"/>
          <w:rtl/>
        </w:rPr>
        <w:t>في</w:t>
      </w:r>
      <w:r w:rsidRPr="006C4A2F">
        <w:rPr>
          <w:rFonts w:ascii="Traditional Arabic"/>
          <w:sz w:val="36"/>
          <w:szCs w:val="36"/>
          <w:rtl/>
        </w:rPr>
        <w:t xml:space="preserve"> </w:t>
      </w:r>
      <w:r w:rsidRPr="006C4A2F">
        <w:rPr>
          <w:rFonts w:ascii="Traditional Arabic" w:hint="eastAsia"/>
          <w:sz w:val="36"/>
          <w:szCs w:val="36"/>
          <w:rtl/>
        </w:rPr>
        <w:t>الحديث</w:t>
      </w:r>
      <w:r w:rsidR="00B06864"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16"/>
      </w:r>
      <w:r w:rsidRPr="006C4A2F">
        <w:rPr>
          <w:rFonts w:ascii="Traditional Arabic" w:hAnsi="Traditional Arabic" w:hint="cs"/>
          <w:sz w:val="36"/>
          <w:szCs w:val="36"/>
          <w:vertAlign w:val="superscript"/>
          <w:rtl/>
        </w:rPr>
        <w:t>)</w:t>
      </w:r>
    </w:p>
    <w:p w:rsidR="004F72CA" w:rsidRPr="006C4A2F" w:rsidRDefault="004F72CA" w:rsidP="0003326F">
      <w:pPr>
        <w:autoSpaceDE w:val="0"/>
        <w:autoSpaceDN w:val="0"/>
        <w:adjustRightInd w:val="0"/>
        <w:jc w:val="lowKashida"/>
        <w:rPr>
          <w:rFonts w:ascii="Traditional Arabic" w:hAnsi="Traditional Arabic"/>
          <w:sz w:val="36"/>
          <w:szCs w:val="36"/>
          <w:rtl/>
        </w:rPr>
      </w:pPr>
      <w:r w:rsidRPr="006C4A2F">
        <w:rPr>
          <w:rFonts w:ascii="Traditional Arabic" w:hAnsi="Traditional Arabic"/>
          <w:sz w:val="36"/>
          <w:szCs w:val="36"/>
          <w:rtl/>
        </w:rPr>
        <w:t>وقال البزار :</w:t>
      </w:r>
      <w:r w:rsidR="0003326F" w:rsidRPr="006C4A2F">
        <w:rPr>
          <w:rFonts w:ascii="Traditional Arabic" w:hAnsi="Traditional Arabic" w:hint="cs"/>
          <w:sz w:val="36"/>
          <w:szCs w:val="36"/>
          <w:vertAlign w:val="superscript"/>
          <w:rtl/>
        </w:rPr>
        <w:t xml:space="preserve"> (</w:t>
      </w:r>
      <w:r w:rsidR="0003326F" w:rsidRPr="006C4A2F">
        <w:rPr>
          <w:rStyle w:val="a3"/>
          <w:rFonts w:ascii="Traditional Arabic" w:hAnsi="Traditional Arabic"/>
          <w:sz w:val="36"/>
          <w:szCs w:val="36"/>
          <w:rtl/>
        </w:rPr>
        <w:footnoteReference w:id="117"/>
      </w:r>
      <w:r w:rsidR="0003326F" w:rsidRPr="006C4A2F">
        <w:rPr>
          <w:rFonts w:ascii="Traditional Arabic" w:hAnsi="Traditional Arabic" w:hint="cs"/>
          <w:sz w:val="36"/>
          <w:szCs w:val="36"/>
          <w:vertAlign w:val="superscript"/>
          <w:rtl/>
        </w:rPr>
        <w:t>)</w:t>
      </w:r>
      <w:r w:rsidRPr="006C4A2F">
        <w:rPr>
          <w:rFonts w:ascii="Traditional Arabic" w:hAnsi="Traditional Arabic"/>
          <w:sz w:val="36"/>
          <w:szCs w:val="36"/>
          <w:rtl/>
        </w:rPr>
        <w:t>هذا حديث لا نعلم له إسناداً عن علي إلا هذا الإسناد ، وهلال هذا بصري حدث عنه غير واحد من البصريين : عفان بن مسلم ، ومسلم بن إبراهيم ، وغيرهما ، ولا نعلمه يروي عن عل</w:t>
      </w:r>
      <w:r w:rsidRPr="006C4A2F">
        <w:rPr>
          <w:rFonts w:ascii="Traditional Arabic" w:hAnsi="Traditional Arabic" w:hint="cs"/>
          <w:sz w:val="36"/>
          <w:szCs w:val="36"/>
          <w:rtl/>
        </w:rPr>
        <w:t>ي</w:t>
      </w:r>
      <w:r w:rsidRPr="006C4A2F">
        <w:rPr>
          <w:rFonts w:ascii="Traditional Arabic" w:hAnsi="Traditional Arabic"/>
          <w:sz w:val="36"/>
          <w:szCs w:val="36"/>
          <w:rtl/>
        </w:rPr>
        <w:t xml:space="preserve"> إلا من هذا الوجه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1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.اهـ</w:t>
      </w:r>
    </w:p>
    <w:p w:rsidR="00B06864" w:rsidRPr="006C4A2F" w:rsidRDefault="00E43B5E" w:rsidP="00E43B5E">
      <w:pPr>
        <w:autoSpaceDE w:val="0"/>
        <w:autoSpaceDN w:val="0"/>
        <w:adjustRightInd w:val="0"/>
        <w:jc w:val="lowKashida"/>
        <w:rPr>
          <w:rFonts w:ascii="Traditional Arabic" w:hAnsi="Traditional Arabic"/>
          <w:sz w:val="36"/>
          <w:szCs w:val="36"/>
          <w:rtl/>
        </w:rPr>
      </w:pPr>
      <w:r w:rsidRPr="006C4A2F">
        <w:rPr>
          <w:rFonts w:ascii="Traditional Arabic" w:hAnsi="Traditional Arabic" w:hint="cs"/>
          <w:sz w:val="36"/>
          <w:szCs w:val="36"/>
          <w:rtl/>
        </w:rPr>
        <w:lastRenderedPageBreak/>
        <w:t xml:space="preserve">قلت: </w:t>
      </w:r>
      <w:r w:rsidR="004F72CA" w:rsidRPr="006C4A2F">
        <w:rPr>
          <w:rFonts w:ascii="Traditional Arabic" w:hAnsi="Traditional Arabic" w:hint="cs"/>
          <w:sz w:val="36"/>
          <w:szCs w:val="36"/>
          <w:rtl/>
        </w:rPr>
        <w:t>فكما هو معلوم إذا تفرد المجهول برواية خبر منكر فهو مردود، فكيف وقد وصف البخاري هلالاً الباهلي بأنه منكر الحديث</w:t>
      </w:r>
      <w:r w:rsidR="008F45B8" w:rsidRPr="006C4A2F">
        <w:rPr>
          <w:rFonts w:ascii="Traditional Arabic" w:hAnsi="Traditional Arabic" w:hint="cs"/>
          <w:sz w:val="36"/>
          <w:szCs w:val="36"/>
          <w:rtl/>
        </w:rPr>
        <w:t>؟!</w:t>
      </w:r>
      <w:r w:rsidR="004F72CA" w:rsidRPr="006C4A2F">
        <w:rPr>
          <w:rFonts w:ascii="Traditional Arabic" w:hAnsi="Traditional Arabic" w:hint="cs"/>
          <w:sz w:val="36"/>
          <w:szCs w:val="36"/>
          <w:rtl/>
        </w:rPr>
        <w:t xml:space="preserve"> ؛ </w:t>
      </w:r>
      <w:r w:rsidR="004F72CA" w:rsidRPr="006C4A2F">
        <w:rPr>
          <w:rFonts w:ascii="Traditional Arabic" w:hAnsi="Traditional Arabic"/>
          <w:sz w:val="36"/>
          <w:szCs w:val="36"/>
          <w:rtl/>
        </w:rPr>
        <w:t>و</w:t>
      </w:r>
      <w:r w:rsidR="004F72CA" w:rsidRPr="006C4A2F">
        <w:rPr>
          <w:rFonts w:ascii="Traditional Arabic" w:hAnsi="Traditional Arabic" w:hint="cs"/>
          <w:sz w:val="36"/>
          <w:szCs w:val="36"/>
          <w:rtl/>
        </w:rPr>
        <w:t>ب</w:t>
      </w:r>
      <w:r w:rsidR="004F72CA" w:rsidRPr="006C4A2F">
        <w:rPr>
          <w:rFonts w:ascii="Traditional Arabic" w:hAnsi="Traditional Arabic"/>
          <w:sz w:val="36"/>
          <w:szCs w:val="36"/>
          <w:rtl/>
        </w:rPr>
        <w:t xml:space="preserve">هذا يدفع قول الترمذي في هلال: إنه مجهول، إلا أن يريد </w:t>
      </w:r>
      <w:r w:rsidR="008F45B8" w:rsidRPr="006C4A2F">
        <w:rPr>
          <w:rFonts w:ascii="Traditional Arabic" w:hAnsi="Traditional Arabic" w:hint="cs"/>
          <w:sz w:val="36"/>
          <w:szCs w:val="36"/>
          <w:rtl/>
        </w:rPr>
        <w:t xml:space="preserve">به </w:t>
      </w:r>
      <w:r w:rsidR="004F72CA" w:rsidRPr="006C4A2F">
        <w:rPr>
          <w:rFonts w:ascii="Traditional Arabic" w:hAnsi="Traditional Arabic"/>
          <w:sz w:val="36"/>
          <w:szCs w:val="36"/>
          <w:rtl/>
        </w:rPr>
        <w:t>جهالة الحال، والله أعلم</w:t>
      </w:r>
      <w:r w:rsidR="004F72CA" w:rsidRPr="006C4A2F">
        <w:rPr>
          <w:rFonts w:ascii="Traditional Arabic" w:hAnsi="Traditional Arabic" w:hint="cs"/>
          <w:sz w:val="36"/>
          <w:szCs w:val="36"/>
          <w:rtl/>
        </w:rPr>
        <w:t>.</w:t>
      </w:r>
    </w:p>
    <w:p w:rsidR="00E43B5E" w:rsidRPr="006C4A2F" w:rsidRDefault="00E43B5E" w:rsidP="00E05DDE">
      <w:pPr>
        <w:autoSpaceDE w:val="0"/>
        <w:autoSpaceDN w:val="0"/>
        <w:adjustRightInd w:val="0"/>
        <w:jc w:val="lowKashida"/>
        <w:rPr>
          <w:rFonts w:ascii="Traditional Arabic" w:hAnsi="Traditional Arabic"/>
          <w:sz w:val="36"/>
          <w:szCs w:val="36"/>
          <w:rtl/>
        </w:rPr>
      </w:pPr>
      <w:r w:rsidRPr="006C4A2F">
        <w:rPr>
          <w:rFonts w:ascii="Traditional Arabic" w:hAnsi="Traditional Arabic" w:hint="cs"/>
          <w:sz w:val="36"/>
          <w:szCs w:val="36"/>
          <w:rtl/>
        </w:rPr>
        <w:t>قال</w:t>
      </w:r>
      <w:r w:rsidR="004F72CA" w:rsidRPr="006C4A2F">
        <w:rPr>
          <w:rFonts w:ascii="Traditional Arabic" w:hAnsi="Traditional Arabic"/>
          <w:sz w:val="36"/>
          <w:szCs w:val="36"/>
          <w:rtl/>
        </w:rPr>
        <w:t xml:space="preserve"> ابن عدي:</w:t>
      </w:r>
      <w:r w:rsidR="00E05DDE" w:rsidRPr="006C4A2F">
        <w:rPr>
          <w:rFonts w:ascii="Traditional Arabic" w:hAnsi="Traditional Arabic"/>
          <w:sz w:val="36"/>
          <w:szCs w:val="36"/>
          <w:vertAlign w:val="superscript"/>
          <w:rtl/>
        </w:rPr>
        <w:t xml:space="preserve"> (</w:t>
      </w:r>
      <w:r w:rsidR="00E05DDE" w:rsidRPr="006C4A2F">
        <w:rPr>
          <w:rStyle w:val="a3"/>
          <w:rFonts w:ascii="Traditional Arabic" w:hAnsi="Traditional Arabic" w:cs="Traditional Arabic"/>
          <w:rtl/>
        </w:rPr>
        <w:footnoteReference w:id="119"/>
      </w:r>
      <w:r w:rsidR="00E05DDE"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الحديث غير محفوظ</w:t>
      </w:r>
      <w:r w:rsidR="00D24710"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120"/>
      </w:r>
      <w:r w:rsidR="004F72CA"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p>
    <w:p w:rsidR="004F72CA" w:rsidRPr="006C4A2F" w:rsidRDefault="00E43B5E" w:rsidP="004B3D7B">
      <w:pPr>
        <w:autoSpaceDE w:val="0"/>
        <w:autoSpaceDN w:val="0"/>
        <w:adjustRightInd w:val="0"/>
        <w:jc w:val="lowKashida"/>
        <w:rPr>
          <w:rFonts w:ascii="Traditional Arabic" w:hAnsi="Traditional Arabic"/>
          <w:sz w:val="36"/>
          <w:szCs w:val="36"/>
          <w:rtl/>
        </w:rPr>
      </w:pPr>
      <w:r w:rsidRPr="006C4A2F">
        <w:rPr>
          <w:rFonts w:ascii="Traditional Arabic" w:hAnsi="Traditional Arabic" w:hint="cs"/>
          <w:sz w:val="36"/>
          <w:szCs w:val="36"/>
          <w:rtl/>
        </w:rPr>
        <w:t xml:space="preserve">قلت: </w:t>
      </w:r>
      <w:r w:rsidR="00D24710" w:rsidRPr="006C4A2F">
        <w:rPr>
          <w:rFonts w:ascii="Traditional Arabic" w:hAnsi="Traditional Arabic" w:hint="cs"/>
          <w:sz w:val="36"/>
          <w:szCs w:val="36"/>
          <w:rtl/>
        </w:rPr>
        <w:t>و</w:t>
      </w:r>
      <w:r w:rsidR="004F72CA" w:rsidRPr="006C4A2F">
        <w:rPr>
          <w:rFonts w:ascii="Traditional Arabic" w:hAnsi="Traditional Arabic" w:hint="cs"/>
          <w:sz w:val="36"/>
          <w:szCs w:val="36"/>
          <w:rtl/>
        </w:rPr>
        <w:t xml:space="preserve">ذلك أن أبا إسحاق السبيعي لم يسمع عن الحارث إلا أربعة أحاديث فقط كما </w:t>
      </w:r>
      <w:r w:rsidR="008F45B8" w:rsidRPr="006C4A2F">
        <w:rPr>
          <w:rFonts w:ascii="Traditional Arabic" w:hAnsi="Traditional Arabic" w:hint="cs"/>
          <w:sz w:val="36"/>
          <w:szCs w:val="36"/>
          <w:rtl/>
        </w:rPr>
        <w:t>ذكر</w:t>
      </w:r>
      <w:r w:rsidR="004F72CA" w:rsidRPr="006C4A2F">
        <w:rPr>
          <w:rFonts w:ascii="Traditional Arabic" w:hAnsi="Traditional Arabic" w:hint="cs"/>
          <w:sz w:val="36"/>
          <w:szCs w:val="36"/>
          <w:rtl/>
        </w:rPr>
        <w:t xml:space="preserve"> شعبة</w:t>
      </w:r>
      <w:r w:rsidR="00B06864" w:rsidRPr="006C4A2F">
        <w:rPr>
          <w:rFonts w:ascii="Traditional Arabic" w:hAnsi="Traditional Arabic" w:hint="cs"/>
          <w:sz w:val="36"/>
          <w:szCs w:val="36"/>
          <w:rtl/>
        </w:rPr>
        <w:t>،</w:t>
      </w:r>
      <w:r w:rsidR="004F72CA"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121"/>
      </w:r>
      <w:r w:rsidR="004F72CA"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ليس هذا الحديث منها، فالحديث ضعيف بهذا السند للعلل المذكورة.</w:t>
      </w:r>
    </w:p>
    <w:p w:rsidR="008F45B8" w:rsidRPr="006C4A2F" w:rsidRDefault="004F72CA" w:rsidP="00341316">
      <w:pPr>
        <w:autoSpaceDE w:val="0"/>
        <w:autoSpaceDN w:val="0"/>
        <w:adjustRightInd w:val="0"/>
        <w:jc w:val="lowKashida"/>
        <w:rPr>
          <w:rFonts w:ascii="Traditional Arabic"/>
          <w:sz w:val="36"/>
          <w:szCs w:val="36"/>
          <w:rtl/>
        </w:rPr>
      </w:pPr>
      <w:r w:rsidRPr="006C4A2F">
        <w:rPr>
          <w:rFonts w:ascii="Traditional Arabic" w:hAnsi="Traditional Arabic" w:hint="cs"/>
          <w:sz w:val="36"/>
          <w:szCs w:val="36"/>
          <w:rtl/>
        </w:rPr>
        <w:t>قال العقيلي:</w:t>
      </w:r>
      <w:r w:rsidR="00FE66B6" w:rsidRPr="006C4A2F">
        <w:rPr>
          <w:rFonts w:ascii="Traditional Arabic" w:hAnsi="Traditional Arabic"/>
          <w:sz w:val="36"/>
          <w:szCs w:val="36"/>
          <w:vertAlign w:val="superscript"/>
          <w:rtl/>
        </w:rPr>
        <w:t xml:space="preserve"> (</w:t>
      </w:r>
      <w:r w:rsidR="00FE66B6" w:rsidRPr="006C4A2F">
        <w:rPr>
          <w:rStyle w:val="a3"/>
          <w:rFonts w:ascii="Traditional Arabic" w:hAnsi="Traditional Arabic" w:cs="Traditional Arabic"/>
          <w:rtl/>
        </w:rPr>
        <w:footnoteReference w:id="122"/>
      </w:r>
      <w:r w:rsidR="00FE66B6" w:rsidRPr="006C4A2F">
        <w:rPr>
          <w:rFonts w:ascii="Traditional Arabic" w:hAnsi="Traditional Arabic"/>
          <w:sz w:val="36"/>
          <w:szCs w:val="36"/>
          <w:vertAlign w:val="superscript"/>
          <w:rtl/>
        </w:rPr>
        <w:t>)</w:t>
      </w:r>
      <w:r w:rsidR="00FE66B6" w:rsidRPr="006C4A2F">
        <w:rPr>
          <w:rFonts w:ascii="Traditional Arabic" w:hAnsi="Traditional Arabic" w:hint="cs"/>
          <w:sz w:val="36"/>
          <w:szCs w:val="36"/>
          <w:rtl/>
        </w:rPr>
        <w:t>"</w:t>
      </w:r>
      <w:r w:rsidRPr="006C4A2F">
        <w:rPr>
          <w:rFonts w:ascii="Traditional Arabic" w:hAnsi="Traditional Arabic"/>
          <w:sz w:val="36"/>
          <w:szCs w:val="36"/>
          <w:rtl/>
        </w:rPr>
        <w:t>وهذا</w:t>
      </w:r>
      <w:r w:rsidRPr="006C4A2F">
        <w:rPr>
          <w:rFonts w:ascii="Traditional Arabic" w:hAnsi="Traditional Arabic" w:hint="cs"/>
          <w:sz w:val="36"/>
          <w:szCs w:val="36"/>
          <w:rtl/>
        </w:rPr>
        <w:t xml:space="preserve"> </w:t>
      </w:r>
      <w:r w:rsidR="00341316" w:rsidRPr="006C4A2F">
        <w:rPr>
          <w:rFonts w:ascii="Traditional Arabic" w:hAnsi="Traditional Arabic" w:hint="cs"/>
          <w:sz w:val="36"/>
          <w:szCs w:val="36"/>
          <w:rtl/>
        </w:rPr>
        <w:t>-</w:t>
      </w:r>
      <w:r w:rsidRPr="006C4A2F">
        <w:rPr>
          <w:rFonts w:ascii="Traditional Arabic" w:hAnsi="Traditional Arabic" w:hint="cs"/>
          <w:sz w:val="36"/>
          <w:szCs w:val="36"/>
          <w:rtl/>
        </w:rPr>
        <w:t xml:space="preserve"> أي الحديث-</w:t>
      </w:r>
      <w:r w:rsidRPr="006C4A2F">
        <w:rPr>
          <w:rFonts w:ascii="Traditional Arabic" w:hAnsi="Traditional Arabic"/>
          <w:sz w:val="36"/>
          <w:szCs w:val="36"/>
          <w:rtl/>
        </w:rPr>
        <w:t xml:space="preserve"> يروى عن علي</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موقوفا ، و</w:t>
      </w:r>
      <w:r w:rsidRPr="006C4A2F">
        <w:rPr>
          <w:rFonts w:ascii="Traditional Arabic" w:hAnsi="Traditional Arabic" w:hint="cs"/>
          <w:sz w:val="36"/>
          <w:szCs w:val="36"/>
          <w:rtl/>
        </w:rPr>
        <w:t xml:space="preserve">لم </w:t>
      </w:r>
      <w:r w:rsidRPr="006C4A2F">
        <w:rPr>
          <w:rFonts w:ascii="Traditional Arabic" w:hAnsi="Traditional Arabic"/>
          <w:sz w:val="36"/>
          <w:szCs w:val="36"/>
          <w:rtl/>
        </w:rPr>
        <w:t>يرو مرفوعا من طريق أصلح من هذ</w:t>
      </w:r>
      <w:r w:rsidRPr="006C4A2F">
        <w:rPr>
          <w:rFonts w:ascii="Traditional Arabic" w:hAnsi="Traditional Arabic" w:hint="cs"/>
          <w:sz w:val="36"/>
          <w:szCs w:val="36"/>
          <w:rtl/>
        </w:rPr>
        <w:t>ا</w:t>
      </w:r>
      <w:r w:rsidR="00FE66B6"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2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w:t>
      </w:r>
    </w:p>
    <w:p w:rsidR="004F72CA" w:rsidRPr="006C4A2F" w:rsidRDefault="004F72CA" w:rsidP="008F45B8">
      <w:pPr>
        <w:autoSpaceDE w:val="0"/>
        <w:autoSpaceDN w:val="0"/>
        <w:adjustRightInd w:val="0"/>
        <w:jc w:val="lowKashida"/>
        <w:rPr>
          <w:rFonts w:ascii="Traditional Arabic"/>
          <w:sz w:val="36"/>
          <w:szCs w:val="36"/>
          <w:rtl/>
        </w:rPr>
      </w:pPr>
      <w:r w:rsidRPr="006C4A2F">
        <w:rPr>
          <w:rFonts w:ascii="Traditional Arabic" w:hint="cs"/>
          <w:sz w:val="36"/>
          <w:szCs w:val="36"/>
          <w:rtl/>
        </w:rPr>
        <w:t>ول</w:t>
      </w:r>
      <w:r w:rsidRPr="006C4A2F">
        <w:rPr>
          <w:rFonts w:ascii="Traditional Arabic" w:hint="eastAsia"/>
          <w:sz w:val="36"/>
          <w:szCs w:val="36"/>
          <w:rtl/>
        </w:rPr>
        <w:t>لحديث</w:t>
      </w:r>
      <w:r w:rsidRPr="006C4A2F">
        <w:rPr>
          <w:rFonts w:ascii="Traditional Arabic"/>
          <w:sz w:val="36"/>
          <w:szCs w:val="36"/>
          <w:rtl/>
        </w:rPr>
        <w:t xml:space="preserve"> </w:t>
      </w:r>
      <w:r w:rsidRPr="006C4A2F">
        <w:rPr>
          <w:rFonts w:ascii="Traditional Arabic" w:hint="cs"/>
          <w:sz w:val="36"/>
          <w:szCs w:val="36"/>
          <w:rtl/>
        </w:rPr>
        <w:t>شواهد منها</w:t>
      </w:r>
      <w:r w:rsidRPr="006C4A2F">
        <w:rPr>
          <w:rFonts w:ascii="Traditional Arabic"/>
          <w:sz w:val="36"/>
          <w:szCs w:val="36"/>
          <w:rtl/>
        </w:rPr>
        <w:t xml:space="preserve"> </w:t>
      </w:r>
      <w:r w:rsidRPr="006C4A2F">
        <w:rPr>
          <w:rFonts w:ascii="Traditional Arabic" w:hint="cs"/>
          <w:sz w:val="36"/>
          <w:szCs w:val="36"/>
          <w:rtl/>
        </w:rPr>
        <w:t>:</w:t>
      </w:r>
    </w:p>
    <w:p w:rsidR="00E43B5E" w:rsidRPr="006C4A2F" w:rsidRDefault="008F45B8" w:rsidP="008F45B8">
      <w:pPr>
        <w:widowControl/>
        <w:autoSpaceDE w:val="0"/>
        <w:autoSpaceDN w:val="0"/>
        <w:adjustRightInd w:val="0"/>
        <w:ind w:firstLine="0"/>
        <w:jc w:val="both"/>
        <w:rPr>
          <w:rFonts w:ascii="Traditional Arabic" w:hAnsi="Traditional Arabic"/>
          <w:sz w:val="36"/>
          <w:szCs w:val="36"/>
          <w:rtl/>
        </w:rPr>
      </w:pPr>
      <w:r w:rsidRPr="006C4A2F">
        <w:rPr>
          <w:rFonts w:ascii="Traditional Arabic" w:hAnsi="Traditional Arabic" w:hint="cs"/>
          <w:sz w:val="36"/>
          <w:szCs w:val="36"/>
          <w:u w:val="single"/>
          <w:rtl/>
        </w:rPr>
        <w:t>الشاهد الأول</w:t>
      </w:r>
      <w:r w:rsidR="00E43B5E" w:rsidRPr="006C4A2F">
        <w:rPr>
          <w:rFonts w:ascii="Traditional Arabic" w:hAnsi="Traditional Arabic" w:hint="cs"/>
          <w:sz w:val="36"/>
          <w:szCs w:val="36"/>
          <w:rtl/>
        </w:rPr>
        <w:t>:</w:t>
      </w:r>
    </w:p>
    <w:p w:rsidR="008F45B8" w:rsidRPr="006C4A2F" w:rsidRDefault="004F72CA" w:rsidP="004B3D7B">
      <w:pPr>
        <w:widowControl/>
        <w:autoSpaceDE w:val="0"/>
        <w:autoSpaceDN w:val="0"/>
        <w:adjustRightInd w:val="0"/>
        <w:ind w:firstLine="0"/>
        <w:jc w:val="both"/>
        <w:rPr>
          <w:rFonts w:ascii="Traditional Arabic" w:hAnsi="Traditional Arabic"/>
          <w:sz w:val="36"/>
          <w:szCs w:val="36"/>
          <w:rtl/>
        </w:rPr>
      </w:pPr>
      <w:r w:rsidRPr="006C4A2F">
        <w:rPr>
          <w:rFonts w:ascii="Traditional Arabic" w:hAnsi="Traditional Arabic" w:hint="cs"/>
          <w:sz w:val="36"/>
          <w:szCs w:val="36"/>
          <w:rtl/>
        </w:rPr>
        <w:t xml:space="preserve">حديث </w:t>
      </w:r>
      <w:bookmarkStart w:id="33" w:name="_Toc314587414"/>
      <w:r w:rsidRPr="006C4A2F">
        <w:rPr>
          <w:rStyle w:val="Char7"/>
          <w:color w:val="auto"/>
          <w:rtl/>
        </w:rPr>
        <w:t>أبي أمامة</w:t>
      </w:r>
      <w:bookmarkEnd w:id="33"/>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24"/>
      </w:r>
      <w:r w:rsidRPr="006C4A2F">
        <w:rPr>
          <w:rFonts w:ascii="Traditional Arabic" w:hAnsi="Traditional Arabic" w:hint="cs"/>
          <w:sz w:val="36"/>
          <w:szCs w:val="36"/>
          <w:vertAlign w:val="superscript"/>
          <w:rtl/>
        </w:rPr>
        <w:t>)</w:t>
      </w:r>
      <w:r w:rsidRPr="006C4A2F">
        <w:rPr>
          <w:rFonts w:ascii="Traditional Arabic" w:hint="eastAsia"/>
          <w:sz w:val="36"/>
          <w:szCs w:val="36"/>
          <w:rtl/>
        </w:rPr>
        <w:t>بلفظ</w:t>
      </w:r>
      <w:r w:rsidRPr="006C4A2F">
        <w:rPr>
          <w:rFonts w:ascii="Traditional Arabic"/>
          <w:sz w:val="36"/>
          <w:szCs w:val="36"/>
          <w:rtl/>
        </w:rPr>
        <w:t xml:space="preserve">: </w:t>
      </w:r>
      <w:r w:rsidRPr="006C4A2F">
        <w:rPr>
          <w:rFonts w:ascii="Traditional Arabic" w:hint="cs"/>
          <w:sz w:val="36"/>
          <w:szCs w:val="36"/>
          <w:rtl/>
        </w:rPr>
        <w:t>(</w:t>
      </w:r>
      <w:bookmarkStart w:id="34" w:name="_Toc314587163"/>
      <w:r w:rsidRPr="006C4A2F">
        <w:rPr>
          <w:rStyle w:val="Char5"/>
          <w:rFonts w:hint="eastAsia"/>
          <w:color w:val="auto"/>
          <w:rtl/>
        </w:rPr>
        <w:t>من</w:t>
      </w:r>
      <w:r w:rsidRPr="006C4A2F">
        <w:rPr>
          <w:rStyle w:val="Char5"/>
          <w:color w:val="auto"/>
          <w:rtl/>
        </w:rPr>
        <w:t xml:space="preserve"> </w:t>
      </w:r>
      <w:r w:rsidRPr="006C4A2F">
        <w:rPr>
          <w:rStyle w:val="Char5"/>
          <w:rFonts w:hint="eastAsia"/>
          <w:color w:val="auto"/>
          <w:rtl/>
        </w:rPr>
        <w:t>لم</w:t>
      </w:r>
      <w:r w:rsidRPr="006C4A2F">
        <w:rPr>
          <w:rStyle w:val="Char5"/>
          <w:color w:val="auto"/>
          <w:rtl/>
        </w:rPr>
        <w:t xml:space="preserve"> </w:t>
      </w:r>
      <w:r w:rsidRPr="006C4A2F">
        <w:rPr>
          <w:rStyle w:val="Char5"/>
          <w:rFonts w:hint="eastAsia"/>
          <w:color w:val="auto"/>
          <w:rtl/>
        </w:rPr>
        <w:t>يحبسه</w:t>
      </w:r>
      <w:r w:rsidRPr="006C4A2F">
        <w:rPr>
          <w:rStyle w:val="Char5"/>
          <w:color w:val="auto"/>
          <w:rtl/>
        </w:rPr>
        <w:t xml:space="preserve"> </w:t>
      </w:r>
      <w:r w:rsidRPr="006C4A2F">
        <w:rPr>
          <w:rStyle w:val="Char5"/>
          <w:rFonts w:hint="eastAsia"/>
          <w:color w:val="auto"/>
          <w:rtl/>
        </w:rPr>
        <w:t>مرض</w:t>
      </w:r>
      <w:r w:rsidRPr="006C4A2F">
        <w:rPr>
          <w:rStyle w:val="Char5"/>
          <w:color w:val="auto"/>
          <w:rtl/>
        </w:rPr>
        <w:t xml:space="preserve"> </w:t>
      </w:r>
      <w:r w:rsidRPr="006C4A2F">
        <w:rPr>
          <w:rStyle w:val="Char5"/>
          <w:rFonts w:hint="eastAsia"/>
          <w:color w:val="auto"/>
          <w:rtl/>
        </w:rPr>
        <w:t>أو</w:t>
      </w:r>
      <w:r w:rsidRPr="006C4A2F">
        <w:rPr>
          <w:rStyle w:val="Char5"/>
          <w:color w:val="auto"/>
          <w:rtl/>
        </w:rPr>
        <w:t xml:space="preserve"> </w:t>
      </w:r>
      <w:r w:rsidRPr="006C4A2F">
        <w:rPr>
          <w:rStyle w:val="Char5"/>
          <w:rFonts w:hint="eastAsia"/>
          <w:color w:val="auto"/>
          <w:rtl/>
        </w:rPr>
        <w:t>حاجة</w:t>
      </w:r>
      <w:r w:rsidRPr="006C4A2F">
        <w:rPr>
          <w:rStyle w:val="Char5"/>
          <w:color w:val="auto"/>
          <w:rtl/>
        </w:rPr>
        <w:t xml:space="preserve"> </w:t>
      </w:r>
      <w:r w:rsidRPr="006C4A2F">
        <w:rPr>
          <w:rStyle w:val="Char5"/>
          <w:rFonts w:hint="eastAsia"/>
          <w:color w:val="auto"/>
          <w:rtl/>
        </w:rPr>
        <w:t>ظاهرة</w:t>
      </w:r>
      <w:r w:rsidR="008F45B8" w:rsidRPr="006C4A2F">
        <w:rPr>
          <w:rStyle w:val="Char5"/>
          <w:rFonts w:hint="cs"/>
          <w:color w:val="auto"/>
          <w:rtl/>
        </w:rPr>
        <w:t>،</w:t>
      </w:r>
      <w:r w:rsidRPr="006C4A2F">
        <w:rPr>
          <w:rStyle w:val="Char5"/>
          <w:color w:val="auto"/>
          <w:rtl/>
        </w:rPr>
        <w:t xml:space="preserve"> </w:t>
      </w:r>
      <w:r w:rsidRPr="006C4A2F">
        <w:rPr>
          <w:rStyle w:val="Char5"/>
          <w:rFonts w:hint="eastAsia"/>
          <w:color w:val="auto"/>
          <w:rtl/>
        </w:rPr>
        <w:t>أو</w:t>
      </w:r>
      <w:r w:rsidRPr="006C4A2F">
        <w:rPr>
          <w:rStyle w:val="Char5"/>
          <w:color w:val="auto"/>
          <w:rtl/>
        </w:rPr>
        <w:t xml:space="preserve"> </w:t>
      </w:r>
      <w:r w:rsidRPr="006C4A2F">
        <w:rPr>
          <w:rStyle w:val="Char5"/>
          <w:rFonts w:hint="eastAsia"/>
          <w:color w:val="auto"/>
          <w:rtl/>
        </w:rPr>
        <w:t>سلطان</w:t>
      </w:r>
      <w:r w:rsidRPr="006C4A2F">
        <w:rPr>
          <w:rStyle w:val="Char5"/>
          <w:color w:val="auto"/>
          <w:rtl/>
        </w:rPr>
        <w:t xml:space="preserve"> </w:t>
      </w:r>
      <w:r w:rsidRPr="006C4A2F">
        <w:rPr>
          <w:rStyle w:val="Char5"/>
          <w:rFonts w:hint="eastAsia"/>
          <w:color w:val="auto"/>
          <w:rtl/>
        </w:rPr>
        <w:t>جائ</w:t>
      </w:r>
      <w:r w:rsidRPr="006C4A2F">
        <w:rPr>
          <w:rStyle w:val="Char5"/>
          <w:rFonts w:hint="cs"/>
          <w:color w:val="auto"/>
          <w:rtl/>
        </w:rPr>
        <w:t>ر</w:t>
      </w:r>
      <w:r w:rsidRPr="006C4A2F">
        <w:rPr>
          <w:rStyle w:val="Char5"/>
          <w:color w:val="auto"/>
          <w:rtl/>
        </w:rPr>
        <w:t xml:space="preserve"> </w:t>
      </w:r>
      <w:r w:rsidRPr="006C4A2F">
        <w:rPr>
          <w:rStyle w:val="Char5"/>
          <w:rFonts w:hint="eastAsia"/>
          <w:color w:val="auto"/>
          <w:rtl/>
        </w:rPr>
        <w:t>فلم</w:t>
      </w:r>
      <w:r w:rsidRPr="006C4A2F">
        <w:rPr>
          <w:rStyle w:val="Char5"/>
          <w:color w:val="auto"/>
          <w:rtl/>
        </w:rPr>
        <w:t xml:space="preserve"> </w:t>
      </w:r>
      <w:r w:rsidRPr="006C4A2F">
        <w:rPr>
          <w:rStyle w:val="Char5"/>
          <w:rFonts w:hint="eastAsia"/>
          <w:color w:val="auto"/>
          <w:rtl/>
        </w:rPr>
        <w:t>يحج</w:t>
      </w:r>
      <w:r w:rsidR="008F45B8" w:rsidRPr="006C4A2F">
        <w:rPr>
          <w:rStyle w:val="Char5"/>
          <w:rFonts w:hint="cs"/>
          <w:color w:val="auto"/>
          <w:rtl/>
        </w:rPr>
        <w:t>،</w:t>
      </w:r>
      <w:r w:rsidRPr="006C4A2F">
        <w:rPr>
          <w:rStyle w:val="Char5"/>
          <w:color w:val="auto"/>
          <w:rtl/>
        </w:rPr>
        <w:t xml:space="preserve"> </w:t>
      </w:r>
      <w:r w:rsidRPr="006C4A2F">
        <w:rPr>
          <w:rStyle w:val="Char5"/>
          <w:rFonts w:hint="eastAsia"/>
          <w:color w:val="auto"/>
          <w:rtl/>
        </w:rPr>
        <w:t>فليمت</w:t>
      </w:r>
      <w:r w:rsidRPr="006C4A2F">
        <w:rPr>
          <w:rStyle w:val="Char5"/>
          <w:color w:val="auto"/>
          <w:rtl/>
        </w:rPr>
        <w:t xml:space="preserve"> </w:t>
      </w:r>
      <w:r w:rsidRPr="006C4A2F">
        <w:rPr>
          <w:rStyle w:val="Char5"/>
          <w:rFonts w:hint="eastAsia"/>
          <w:color w:val="auto"/>
          <w:rtl/>
        </w:rPr>
        <w:t>إن</w:t>
      </w:r>
      <w:r w:rsidRPr="006C4A2F">
        <w:rPr>
          <w:rStyle w:val="Char5"/>
          <w:color w:val="auto"/>
          <w:rtl/>
        </w:rPr>
        <w:t xml:space="preserve"> </w:t>
      </w:r>
      <w:r w:rsidRPr="006C4A2F">
        <w:rPr>
          <w:rStyle w:val="Char5"/>
          <w:rFonts w:hint="eastAsia"/>
          <w:color w:val="auto"/>
          <w:rtl/>
        </w:rPr>
        <w:t>شاء</w:t>
      </w:r>
      <w:r w:rsidRPr="006C4A2F">
        <w:rPr>
          <w:rStyle w:val="Char5"/>
          <w:color w:val="auto"/>
          <w:rtl/>
        </w:rPr>
        <w:t xml:space="preserve"> </w:t>
      </w:r>
      <w:r w:rsidRPr="006C4A2F">
        <w:rPr>
          <w:rStyle w:val="Char5"/>
          <w:rFonts w:hint="eastAsia"/>
          <w:color w:val="auto"/>
          <w:rtl/>
        </w:rPr>
        <w:t>يهودياً</w:t>
      </w:r>
      <w:r w:rsidRPr="006C4A2F">
        <w:rPr>
          <w:rStyle w:val="Char5"/>
          <w:color w:val="auto"/>
          <w:rtl/>
        </w:rPr>
        <w:t xml:space="preserve"> </w:t>
      </w:r>
      <w:r w:rsidRPr="006C4A2F">
        <w:rPr>
          <w:rStyle w:val="Char5"/>
          <w:rFonts w:hint="eastAsia"/>
          <w:color w:val="auto"/>
          <w:rtl/>
        </w:rPr>
        <w:t>وإن</w:t>
      </w:r>
      <w:r w:rsidRPr="006C4A2F">
        <w:rPr>
          <w:rStyle w:val="Char5"/>
          <w:color w:val="auto"/>
          <w:rtl/>
        </w:rPr>
        <w:t xml:space="preserve"> </w:t>
      </w:r>
      <w:r w:rsidRPr="006C4A2F">
        <w:rPr>
          <w:rStyle w:val="Char5"/>
          <w:rFonts w:hint="eastAsia"/>
          <w:color w:val="auto"/>
          <w:rtl/>
        </w:rPr>
        <w:t>شاء</w:t>
      </w:r>
      <w:r w:rsidRPr="006C4A2F">
        <w:rPr>
          <w:rStyle w:val="Char5"/>
          <w:color w:val="auto"/>
          <w:rtl/>
        </w:rPr>
        <w:t xml:space="preserve"> </w:t>
      </w:r>
      <w:r w:rsidRPr="006C4A2F">
        <w:rPr>
          <w:rStyle w:val="Char5"/>
          <w:rFonts w:hint="eastAsia"/>
          <w:color w:val="auto"/>
          <w:rtl/>
        </w:rPr>
        <w:t>نصرانياً</w:t>
      </w:r>
      <w:bookmarkEnd w:id="34"/>
      <w:r w:rsidRPr="006C4A2F">
        <w:rPr>
          <w:rFonts w:ascii="Traditional Arabic" w:hint="cs"/>
          <w:sz w:val="36"/>
          <w:szCs w:val="36"/>
          <w:rtl/>
        </w:rPr>
        <w:t>). أخرجه الفاكهي في (أخبار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125"/>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والدارمي </w:t>
      </w:r>
      <w:r w:rsidRPr="006C4A2F">
        <w:rPr>
          <w:rFonts w:ascii="Traditional Arabic" w:hint="cs"/>
          <w:sz w:val="36"/>
          <w:szCs w:val="36"/>
          <w:rtl/>
        </w:rPr>
        <w:lastRenderedPageBreak/>
        <w:t>في (مسنده)،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26"/>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 والبيهقي</w:t>
      </w:r>
      <w:r w:rsidRPr="006C4A2F">
        <w:rPr>
          <w:rFonts w:ascii="Traditional Arabic" w:hAnsi="Traditional Arabic" w:hint="cs"/>
          <w:sz w:val="36"/>
          <w:szCs w:val="36"/>
          <w:rtl/>
        </w:rPr>
        <w:t xml:space="preserve"> في (السنن الكبرى)</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2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وابن الجوزي في (الموضوعات)</w:t>
      </w:r>
      <w:r w:rsidR="008F45B8"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28"/>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من طريق </w:t>
      </w:r>
      <w:bookmarkStart w:id="35" w:name="_Toc314587415"/>
      <w:r w:rsidRPr="006C4A2F">
        <w:rPr>
          <w:rStyle w:val="Char7"/>
          <w:color w:val="auto"/>
          <w:rtl/>
        </w:rPr>
        <w:t>شريك بن عبد الله النخعي</w:t>
      </w:r>
      <w:bookmarkEnd w:id="35"/>
      <w:r w:rsidRPr="006C4A2F">
        <w:rPr>
          <w:rFonts w:ascii="Traditional Arabic" w:hAnsi="Traditional Arabic"/>
          <w:sz w:val="36"/>
          <w:szCs w:val="36"/>
          <w:rtl/>
        </w:rPr>
        <w:t xml:space="preserve"> ، عن </w:t>
      </w:r>
      <w:bookmarkStart w:id="36" w:name="_Toc314587416"/>
      <w:r w:rsidRPr="006C4A2F">
        <w:rPr>
          <w:rStyle w:val="Char7"/>
          <w:color w:val="auto"/>
          <w:rtl/>
        </w:rPr>
        <w:t>ليث</w:t>
      </w:r>
      <w:r w:rsidRPr="006C4A2F">
        <w:rPr>
          <w:rStyle w:val="Char7"/>
          <w:rFonts w:hint="cs"/>
          <w:color w:val="auto"/>
          <w:rtl/>
        </w:rPr>
        <w:t xml:space="preserve"> بن أبي سليم</w:t>
      </w:r>
      <w:bookmarkEnd w:id="36"/>
      <w:r w:rsidRPr="006C4A2F">
        <w:rPr>
          <w:rFonts w:ascii="Traditional Arabic" w:hAnsi="Traditional Arabic"/>
          <w:sz w:val="36"/>
          <w:szCs w:val="36"/>
          <w:rtl/>
        </w:rPr>
        <w:t xml:space="preserve"> ، عن</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عبد الرحمن بن سابط ، عن أبي أمامة </w:t>
      </w:r>
      <w:r w:rsidRPr="006C4A2F">
        <w:rPr>
          <w:rFonts w:ascii="Traditional Arabic" w:hAnsi="Traditional Arabic" w:hint="cs"/>
          <w:sz w:val="36"/>
          <w:szCs w:val="36"/>
        </w:rPr>
        <w:sym w:font="AGA Arabesque" w:char="F074"/>
      </w:r>
      <w:r w:rsidRPr="006C4A2F">
        <w:rPr>
          <w:rFonts w:ascii="Traditional Arabic" w:hAnsi="Traditional Arabic"/>
          <w:sz w:val="36"/>
          <w:szCs w:val="36"/>
          <w:rtl/>
        </w:rPr>
        <w:t xml:space="preserve"> مرفوعاً</w:t>
      </w:r>
      <w:r w:rsidR="004B3D7B" w:rsidRPr="006C4A2F">
        <w:rPr>
          <w:rFonts w:ascii="Traditional Arabic" w:hAnsi="Traditional Arabic" w:hint="cs"/>
          <w:sz w:val="36"/>
          <w:szCs w:val="36"/>
          <w:rtl/>
        </w:rPr>
        <w:t>.</w:t>
      </w:r>
    </w:p>
    <w:p w:rsidR="004F72CA" w:rsidRPr="006C4A2F" w:rsidRDefault="004F72CA" w:rsidP="002D3088">
      <w:pPr>
        <w:widowControl/>
        <w:autoSpaceDE w:val="0"/>
        <w:autoSpaceDN w:val="0"/>
        <w:adjustRightInd w:val="0"/>
        <w:ind w:firstLine="0"/>
        <w:jc w:val="both"/>
        <w:rPr>
          <w:rFonts w:ascii="Traditional Arabic" w:hAnsi="Traditional Arabic"/>
          <w:sz w:val="36"/>
          <w:szCs w:val="36"/>
          <w:rtl/>
        </w:rPr>
      </w:pPr>
      <w:r w:rsidRPr="006C4A2F">
        <w:rPr>
          <w:rFonts w:ascii="Traditional Arabic" w:hint="cs"/>
          <w:sz w:val="36"/>
          <w:szCs w:val="36"/>
          <w:rtl/>
        </w:rPr>
        <w:t>قال الحافظ ابن حجر:</w:t>
      </w:r>
      <w:r w:rsidR="000A5EB6" w:rsidRPr="006C4A2F">
        <w:rPr>
          <w:rFonts w:ascii="Traditional Arabic" w:hint="cs"/>
          <w:sz w:val="36"/>
          <w:szCs w:val="36"/>
          <w:rtl/>
        </w:rPr>
        <w:t>"</w:t>
      </w:r>
      <w:r w:rsidRPr="006C4A2F">
        <w:rPr>
          <w:rFonts w:ascii="Traditional Arabic" w:hint="eastAsia"/>
          <w:sz w:val="36"/>
          <w:szCs w:val="36"/>
          <w:rtl/>
        </w:rPr>
        <w:t>وليث</w:t>
      </w:r>
      <w:r w:rsidRPr="006C4A2F">
        <w:rPr>
          <w:rFonts w:ascii="Traditional Arabic"/>
          <w:sz w:val="36"/>
          <w:szCs w:val="36"/>
          <w:rtl/>
        </w:rPr>
        <w:t xml:space="preserve"> </w:t>
      </w:r>
      <w:r w:rsidRPr="006C4A2F">
        <w:rPr>
          <w:rFonts w:ascii="Traditional Arabic" w:hint="eastAsia"/>
          <w:sz w:val="36"/>
          <w:szCs w:val="36"/>
          <w:rtl/>
        </w:rPr>
        <w:t>ضعيف</w:t>
      </w:r>
      <w:r w:rsidRPr="006C4A2F">
        <w:rPr>
          <w:rFonts w:ascii="Traditional Arabic"/>
          <w:sz w:val="36"/>
          <w:szCs w:val="36"/>
          <w:rtl/>
        </w:rPr>
        <w:t xml:space="preserve"> </w:t>
      </w:r>
      <w:r w:rsidRPr="006C4A2F">
        <w:rPr>
          <w:rFonts w:ascii="Traditional Arabic" w:hint="eastAsia"/>
          <w:sz w:val="36"/>
          <w:szCs w:val="36"/>
          <w:rtl/>
        </w:rPr>
        <w:t>وشريك</w:t>
      </w:r>
      <w:r w:rsidRPr="006C4A2F">
        <w:rPr>
          <w:rFonts w:ascii="Traditional Arabic"/>
          <w:sz w:val="36"/>
          <w:szCs w:val="36"/>
          <w:rtl/>
        </w:rPr>
        <w:t xml:space="preserve"> </w:t>
      </w:r>
      <w:r w:rsidRPr="006C4A2F">
        <w:rPr>
          <w:rFonts w:ascii="Traditional Arabic" w:hint="eastAsia"/>
          <w:sz w:val="36"/>
          <w:szCs w:val="36"/>
          <w:rtl/>
        </w:rPr>
        <w:t>سيء</w:t>
      </w:r>
      <w:r w:rsidRPr="006C4A2F">
        <w:rPr>
          <w:rFonts w:ascii="Traditional Arabic"/>
          <w:sz w:val="36"/>
          <w:szCs w:val="36"/>
          <w:rtl/>
        </w:rPr>
        <w:t xml:space="preserve"> </w:t>
      </w:r>
      <w:r w:rsidRPr="006C4A2F">
        <w:rPr>
          <w:rFonts w:ascii="Traditional Arabic" w:hint="eastAsia"/>
          <w:sz w:val="36"/>
          <w:szCs w:val="36"/>
          <w:rtl/>
        </w:rPr>
        <w:t>الحفظ</w:t>
      </w:r>
      <w:r w:rsidR="000A5EB6"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int="eastAsia"/>
          <w:sz w:val="36"/>
          <w:szCs w:val="36"/>
          <w:rtl/>
        </w:rPr>
        <w:t>وقد</w:t>
      </w:r>
      <w:r w:rsidRPr="006C4A2F">
        <w:rPr>
          <w:rFonts w:ascii="Traditional Arabic"/>
          <w:sz w:val="36"/>
          <w:szCs w:val="36"/>
          <w:rtl/>
        </w:rPr>
        <w:t xml:space="preserve"> </w:t>
      </w:r>
      <w:r w:rsidRPr="006C4A2F">
        <w:rPr>
          <w:rFonts w:ascii="Traditional Arabic" w:hint="eastAsia"/>
          <w:sz w:val="36"/>
          <w:szCs w:val="36"/>
          <w:rtl/>
        </w:rPr>
        <w:t>خالف</w:t>
      </w:r>
      <w:r w:rsidRPr="006C4A2F">
        <w:rPr>
          <w:rFonts w:ascii="Traditional Arabic"/>
          <w:sz w:val="36"/>
          <w:szCs w:val="36"/>
          <w:rtl/>
        </w:rPr>
        <w:t xml:space="preserve"> </w:t>
      </w:r>
      <w:r w:rsidRPr="006C4A2F">
        <w:rPr>
          <w:rFonts w:ascii="Traditional Arabic" w:hint="eastAsia"/>
          <w:sz w:val="36"/>
          <w:szCs w:val="36"/>
          <w:rtl/>
        </w:rPr>
        <w:t>سفيان</w:t>
      </w:r>
      <w:r w:rsidR="008F45B8" w:rsidRPr="006C4A2F">
        <w:rPr>
          <w:rFonts w:ascii="Traditional Arabic" w:hint="cs"/>
          <w:sz w:val="36"/>
          <w:szCs w:val="36"/>
          <w:rtl/>
        </w:rPr>
        <w:t xml:space="preserve"> </w:t>
      </w:r>
      <w:r w:rsidRPr="006C4A2F">
        <w:rPr>
          <w:rFonts w:ascii="Traditional Arabic" w:hint="eastAsia"/>
          <w:sz w:val="36"/>
          <w:szCs w:val="36"/>
          <w:rtl/>
        </w:rPr>
        <w:t>الثوري</w:t>
      </w:r>
      <w:r w:rsidRPr="006C4A2F">
        <w:rPr>
          <w:rFonts w:ascii="Traditional Arabic"/>
          <w:sz w:val="36"/>
          <w:szCs w:val="36"/>
          <w:rtl/>
        </w:rPr>
        <w:t xml:space="preserve"> </w:t>
      </w:r>
      <w:r w:rsidRPr="006C4A2F">
        <w:rPr>
          <w:rFonts w:ascii="Traditional Arabic" w:hint="eastAsia"/>
          <w:sz w:val="36"/>
          <w:szCs w:val="36"/>
          <w:rtl/>
        </w:rPr>
        <w:t>فأرسله</w:t>
      </w:r>
      <w:r w:rsidRPr="006C4A2F">
        <w:rPr>
          <w:rFonts w:ascii="Traditional Arabic"/>
          <w:sz w:val="36"/>
          <w:szCs w:val="36"/>
          <w:rtl/>
        </w:rPr>
        <w:t xml:space="preserve">. </w:t>
      </w:r>
      <w:r w:rsidRPr="006C4A2F">
        <w:rPr>
          <w:rFonts w:ascii="Traditional Arabic" w:hint="eastAsia"/>
          <w:sz w:val="36"/>
          <w:szCs w:val="36"/>
          <w:rtl/>
        </w:rPr>
        <w:t>رواه</w:t>
      </w:r>
      <w:r w:rsidRPr="006C4A2F">
        <w:rPr>
          <w:rFonts w:ascii="Traditional Arabic"/>
          <w:sz w:val="36"/>
          <w:szCs w:val="36"/>
          <w:rtl/>
        </w:rPr>
        <w:t xml:space="preserve"> </w:t>
      </w:r>
      <w:r w:rsidRPr="006C4A2F">
        <w:rPr>
          <w:rFonts w:ascii="Traditional Arabic" w:hint="eastAsia"/>
          <w:sz w:val="36"/>
          <w:szCs w:val="36"/>
          <w:rtl/>
        </w:rPr>
        <w:t>أحمد</w:t>
      </w:r>
      <w:r w:rsidRPr="006C4A2F">
        <w:rPr>
          <w:rFonts w:ascii="Traditional Arabic"/>
          <w:sz w:val="36"/>
          <w:szCs w:val="36"/>
          <w:rtl/>
        </w:rPr>
        <w:t xml:space="preserve"> </w:t>
      </w:r>
      <w:r w:rsidRPr="006C4A2F">
        <w:rPr>
          <w:rFonts w:ascii="Traditional Arabic" w:hint="eastAsia"/>
          <w:sz w:val="36"/>
          <w:szCs w:val="36"/>
          <w:rtl/>
        </w:rPr>
        <w:t>في</w:t>
      </w:r>
      <w:r w:rsidRPr="006C4A2F">
        <w:rPr>
          <w:rFonts w:ascii="Traditional Arabic"/>
          <w:sz w:val="36"/>
          <w:szCs w:val="36"/>
          <w:rtl/>
        </w:rPr>
        <w:t xml:space="preserve"> </w:t>
      </w:r>
      <w:r w:rsidRPr="006C4A2F">
        <w:rPr>
          <w:rFonts w:ascii="Traditional Arabic" w:hint="eastAsia"/>
          <w:sz w:val="36"/>
          <w:szCs w:val="36"/>
          <w:rtl/>
        </w:rPr>
        <w:t>كتاب</w:t>
      </w:r>
      <w:r w:rsidRPr="006C4A2F">
        <w:rPr>
          <w:rFonts w:ascii="Traditional Arabic"/>
          <w:sz w:val="36"/>
          <w:szCs w:val="36"/>
          <w:rtl/>
        </w:rPr>
        <w:t xml:space="preserve"> </w:t>
      </w:r>
      <w:r w:rsidRPr="006C4A2F">
        <w:rPr>
          <w:rFonts w:ascii="Traditional Arabic" w:hint="eastAsia"/>
          <w:sz w:val="36"/>
          <w:szCs w:val="36"/>
          <w:rtl/>
        </w:rPr>
        <w:t>الإيمان</w:t>
      </w:r>
      <w:r w:rsidRPr="006C4A2F">
        <w:rPr>
          <w:rFonts w:ascii="Traditional Arabic"/>
          <w:sz w:val="36"/>
          <w:szCs w:val="36"/>
          <w:rtl/>
        </w:rPr>
        <w:t xml:space="preserve"> </w:t>
      </w:r>
      <w:r w:rsidRPr="006C4A2F">
        <w:rPr>
          <w:rFonts w:ascii="Traditional Arabic" w:hint="eastAsia"/>
          <w:sz w:val="36"/>
          <w:szCs w:val="36"/>
          <w:rtl/>
        </w:rPr>
        <w:t>له</w:t>
      </w:r>
      <w:r w:rsidRPr="006C4A2F">
        <w:rPr>
          <w:rFonts w:ascii="Traditional Arabic"/>
          <w:sz w:val="36"/>
          <w:szCs w:val="36"/>
          <w:rtl/>
        </w:rPr>
        <w:t xml:space="preserve"> </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وكيع</w:t>
      </w:r>
      <w:r w:rsidRPr="006C4A2F">
        <w:rPr>
          <w:rFonts w:ascii="Traditional Arabic"/>
          <w:sz w:val="36"/>
          <w:szCs w:val="36"/>
          <w:rtl/>
        </w:rPr>
        <w:t xml:space="preserve"> </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سفيان</w:t>
      </w:r>
      <w:r w:rsidRPr="006C4A2F">
        <w:rPr>
          <w:rFonts w:ascii="Traditional Arabic"/>
          <w:sz w:val="36"/>
          <w:szCs w:val="36"/>
          <w:rtl/>
        </w:rPr>
        <w:t xml:space="preserve"> </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ليث</w:t>
      </w:r>
      <w:r w:rsidRPr="006C4A2F">
        <w:rPr>
          <w:rFonts w:ascii="Traditional Arabic"/>
          <w:sz w:val="36"/>
          <w:szCs w:val="36"/>
          <w:rtl/>
        </w:rPr>
        <w:t xml:space="preserve"> </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ابن</w:t>
      </w:r>
      <w:r w:rsidRPr="006C4A2F">
        <w:rPr>
          <w:rFonts w:ascii="Traditional Arabic"/>
          <w:sz w:val="36"/>
          <w:szCs w:val="36"/>
          <w:rtl/>
        </w:rPr>
        <w:t xml:space="preserve"> </w:t>
      </w:r>
      <w:r w:rsidRPr="006C4A2F">
        <w:rPr>
          <w:rFonts w:ascii="Traditional Arabic" w:hint="eastAsia"/>
          <w:sz w:val="36"/>
          <w:szCs w:val="36"/>
          <w:rtl/>
        </w:rPr>
        <w:t>سابط</w:t>
      </w:r>
      <w:r w:rsidR="000A5EB6" w:rsidRPr="006C4A2F">
        <w:rPr>
          <w:rFonts w:ascii="Traditional Arabic" w:hint="cs"/>
          <w:sz w:val="36"/>
          <w:szCs w:val="36"/>
          <w:rtl/>
        </w:rPr>
        <w:t>"</w:t>
      </w:r>
      <w:r w:rsidRPr="006C4A2F">
        <w:rPr>
          <w:rFonts w:ascii="Traditional Arabic"/>
          <w:sz w:val="36"/>
          <w:szCs w:val="36"/>
          <w:rtl/>
        </w:rPr>
        <w:t>.</w:t>
      </w:r>
      <w:r w:rsidRPr="006C4A2F">
        <w:rPr>
          <w:rFonts w:ascii="Traditional Arabic" w:hint="cs"/>
          <w:sz w:val="36"/>
          <w:szCs w:val="36"/>
          <w:rtl/>
        </w:rPr>
        <w:t>اهـ</w:t>
      </w:r>
      <w:r w:rsidR="002D3088" w:rsidRPr="006C4A2F">
        <w:rPr>
          <w:rFonts w:ascii="Traditional Arabic" w:hAnsi="Traditional Arabic" w:hint="cs"/>
          <w:sz w:val="36"/>
          <w:szCs w:val="36"/>
          <w:vertAlign w:val="superscript"/>
          <w:rtl/>
        </w:rPr>
        <w:t>(</w:t>
      </w:r>
      <w:r w:rsidR="002D3088" w:rsidRPr="006C4A2F">
        <w:rPr>
          <w:rStyle w:val="a3"/>
          <w:rFonts w:ascii="Traditional Arabic" w:hAnsi="Traditional Arabic"/>
          <w:sz w:val="36"/>
          <w:szCs w:val="36"/>
          <w:rtl/>
        </w:rPr>
        <w:footnoteReference w:id="129"/>
      </w:r>
      <w:r w:rsidR="002D3088" w:rsidRPr="006C4A2F">
        <w:rPr>
          <w:rFonts w:ascii="Traditional Arabic" w:hAnsi="Traditional Arabic" w:hint="cs"/>
          <w:sz w:val="36"/>
          <w:szCs w:val="36"/>
          <w:vertAlign w:val="superscript"/>
          <w:rtl/>
        </w:rPr>
        <w:t>)</w:t>
      </w:r>
    </w:p>
    <w:p w:rsidR="004B3D7B" w:rsidRPr="006C4A2F" w:rsidRDefault="004B3D7B" w:rsidP="002D3088">
      <w:pPr>
        <w:widowControl/>
        <w:autoSpaceDE w:val="0"/>
        <w:autoSpaceDN w:val="0"/>
        <w:adjustRightInd w:val="0"/>
        <w:ind w:firstLine="0"/>
        <w:jc w:val="both"/>
        <w:rPr>
          <w:rFonts w:ascii="Traditional Arabic" w:hAnsi="Traditional Arabic"/>
          <w:sz w:val="36"/>
          <w:szCs w:val="36"/>
        </w:rPr>
      </w:pPr>
      <w:r w:rsidRPr="006C4A2F">
        <w:rPr>
          <w:rFonts w:ascii="Traditional Arabic" w:hAnsi="Traditional Arabic" w:hint="cs"/>
          <w:sz w:val="36"/>
          <w:szCs w:val="36"/>
          <w:rtl/>
        </w:rPr>
        <w:t>وقال البيهقي : إسناده غير قوي.</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30"/>
      </w:r>
      <w:r w:rsidRPr="006C4A2F">
        <w:rPr>
          <w:rFonts w:ascii="Traditional Arabic" w:hAnsi="Traditional Arabic" w:hint="cs"/>
          <w:sz w:val="36"/>
          <w:szCs w:val="36"/>
          <w:vertAlign w:val="superscript"/>
          <w:rtl/>
        </w:rPr>
        <w:t>)</w:t>
      </w:r>
    </w:p>
    <w:p w:rsidR="004F72CA" w:rsidRPr="006C4A2F" w:rsidRDefault="004F72CA" w:rsidP="008F45B8">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w:t>
      </w:r>
      <w:r w:rsidR="004B3D7B" w:rsidRPr="006C4A2F">
        <w:rPr>
          <w:rFonts w:ascii="Traditional Arabic" w:hAnsi="Traditional Arabic" w:hint="cs"/>
          <w:sz w:val="36"/>
          <w:szCs w:val="36"/>
          <w:rtl/>
        </w:rPr>
        <w:t>قد</w:t>
      </w:r>
      <w:r w:rsidR="008F45B8" w:rsidRPr="006C4A2F">
        <w:rPr>
          <w:rFonts w:ascii="Traditional Arabic" w:hAnsi="Traditional Arabic" w:hint="cs"/>
          <w:sz w:val="36"/>
          <w:szCs w:val="36"/>
          <w:rtl/>
        </w:rPr>
        <w:t xml:space="preserve"> </w:t>
      </w:r>
      <w:r w:rsidRPr="006C4A2F">
        <w:rPr>
          <w:rFonts w:ascii="Traditional Arabic" w:hAnsi="Traditional Arabic"/>
          <w:sz w:val="36"/>
          <w:szCs w:val="36"/>
          <w:rtl/>
        </w:rPr>
        <w:t>تابع سفيان</w:t>
      </w:r>
      <w:r w:rsidR="004B3D7B" w:rsidRPr="006C4A2F">
        <w:rPr>
          <w:rFonts w:ascii="Traditional Arabic" w:hAnsi="Traditional Arabic" w:hint="cs"/>
          <w:sz w:val="36"/>
          <w:szCs w:val="36"/>
          <w:rtl/>
        </w:rPr>
        <w:t>َ</w:t>
      </w:r>
      <w:r w:rsidRPr="006C4A2F">
        <w:rPr>
          <w:rFonts w:ascii="Traditional Arabic" w:hAnsi="Traditional Arabic"/>
          <w:sz w:val="36"/>
          <w:szCs w:val="36"/>
          <w:rtl/>
        </w:rPr>
        <w:t xml:space="preserve"> على إرساله أبو الأحوص سلام بن سلي</w:t>
      </w:r>
      <w:r w:rsidRPr="006C4A2F">
        <w:rPr>
          <w:rFonts w:ascii="Traditional Arabic" w:hAnsi="Traditional Arabic" w:hint="cs"/>
          <w:sz w:val="36"/>
          <w:szCs w:val="36"/>
          <w:rtl/>
        </w:rPr>
        <w:t xml:space="preserve">م كما في </w:t>
      </w:r>
      <w:r w:rsidR="008F45B8" w:rsidRPr="006C4A2F">
        <w:rPr>
          <w:rFonts w:ascii="Traditional Arabic" w:hAnsi="Traditional Arabic" w:hint="cs"/>
          <w:sz w:val="36"/>
          <w:szCs w:val="36"/>
          <w:rtl/>
        </w:rPr>
        <w:t>(</w:t>
      </w:r>
      <w:r w:rsidRPr="006C4A2F">
        <w:rPr>
          <w:rFonts w:ascii="Traditional Arabic" w:hAnsi="Traditional Arabic" w:hint="cs"/>
          <w:sz w:val="36"/>
          <w:szCs w:val="36"/>
          <w:rtl/>
        </w:rPr>
        <w:t>مصنف ابن أبي شيبة</w:t>
      </w:r>
      <w:r w:rsidR="008F45B8"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31"/>
      </w:r>
      <w:r w:rsidRPr="006C4A2F">
        <w:rPr>
          <w:rFonts w:ascii="Traditional Arabic" w:hAnsi="Traditional Arabic" w:hint="cs"/>
          <w:sz w:val="36"/>
          <w:szCs w:val="36"/>
          <w:vertAlign w:val="superscript"/>
          <w:rtl/>
        </w:rPr>
        <w:t xml:space="preserve">) </w:t>
      </w:r>
      <w:r w:rsidRPr="006C4A2F">
        <w:rPr>
          <w:rFonts w:ascii="Traditional Arabic" w:hAnsi="Traditional Arabic"/>
          <w:sz w:val="36"/>
          <w:szCs w:val="36"/>
          <w:rtl/>
        </w:rPr>
        <w:t>فالحاصل أن رواية سفيان</w:t>
      </w:r>
      <w:r w:rsidR="002D3088" w:rsidRPr="006C4A2F">
        <w:rPr>
          <w:rFonts w:ascii="Traditional Arabic" w:hAnsi="Traditional Arabic" w:hint="cs"/>
          <w:sz w:val="36"/>
          <w:szCs w:val="36"/>
          <w:rtl/>
        </w:rPr>
        <w:t xml:space="preserve"> الثوري</w:t>
      </w:r>
      <w:r w:rsidRPr="006C4A2F">
        <w:rPr>
          <w:rFonts w:ascii="Traditional Arabic" w:hAnsi="Traditional Arabic"/>
          <w:sz w:val="36"/>
          <w:szCs w:val="36"/>
          <w:rtl/>
        </w:rPr>
        <w:t xml:space="preserve"> وأبي الأحوص عن ليث بالإرسال ، أثبت من رواية شريك عنهُ موصولاً </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سيما وقد اختلف على شريك فيه</w:t>
      </w:r>
      <w:r w:rsidRPr="006C4A2F">
        <w:rPr>
          <w:rFonts w:ascii="Traditional Arabic" w:hAnsi="Traditional Arabic" w:hint="cs"/>
          <w:sz w:val="36"/>
          <w:szCs w:val="36"/>
          <w:rtl/>
        </w:rPr>
        <w:t>.</w:t>
      </w:r>
    </w:p>
    <w:p w:rsidR="004B3D7B" w:rsidRPr="006C4A2F" w:rsidRDefault="004B3D7B" w:rsidP="008F45B8">
      <w:pPr>
        <w:autoSpaceDE w:val="0"/>
        <w:autoSpaceDN w:val="0"/>
        <w:adjustRightInd w:val="0"/>
        <w:jc w:val="both"/>
        <w:rPr>
          <w:rFonts w:ascii="Traditional Arabic" w:hAnsi="Traditional Arabic"/>
          <w:sz w:val="36"/>
          <w:szCs w:val="36"/>
          <w:rtl/>
        </w:rPr>
      </w:pPr>
    </w:p>
    <w:p w:rsidR="004F72CA" w:rsidRPr="006C4A2F" w:rsidRDefault="004F72CA" w:rsidP="008F45B8">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الطريق الآخر: عن</w:t>
      </w:r>
      <w:r w:rsidRPr="006C4A2F">
        <w:rPr>
          <w:rFonts w:ascii="Traditional Arabic" w:hAnsi="Traditional Arabic"/>
          <w:sz w:val="36"/>
          <w:szCs w:val="36"/>
          <w:rtl/>
        </w:rPr>
        <w:t xml:space="preserve"> عمار بن مطر ، رواه عن شريك ، عن منصور </w:t>
      </w:r>
      <w:r w:rsidRPr="006C4A2F">
        <w:rPr>
          <w:rFonts w:ascii="Traditional Arabic" w:hAnsi="Traditional Arabic" w:hint="cs"/>
          <w:sz w:val="36"/>
          <w:szCs w:val="36"/>
          <w:rtl/>
        </w:rPr>
        <w:t>بن المعتمر</w:t>
      </w:r>
      <w:r w:rsidRPr="006C4A2F">
        <w:rPr>
          <w:rFonts w:ascii="Traditional Arabic" w:hAnsi="Traditional Arabic"/>
          <w:sz w:val="36"/>
          <w:szCs w:val="36"/>
          <w:rtl/>
        </w:rPr>
        <w:t xml:space="preserve">، عن سالم بن أبي الجعد ، عن أبي أمامة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4B3D7B" w:rsidRPr="006C4A2F" w:rsidRDefault="004F72CA" w:rsidP="008F45B8">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w:t>
      </w:r>
      <w:r w:rsidRPr="006C4A2F">
        <w:rPr>
          <w:rFonts w:ascii="Traditional Arabic" w:hAnsi="Traditional Arabic"/>
          <w:sz w:val="36"/>
          <w:szCs w:val="36"/>
          <w:rtl/>
        </w:rPr>
        <w:t xml:space="preserve"> عمار بن مطر</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هو </w:t>
      </w:r>
      <w:bookmarkStart w:id="37" w:name="_Toc314587417"/>
      <w:r w:rsidRPr="006C4A2F">
        <w:rPr>
          <w:rStyle w:val="Char7"/>
          <w:color w:val="auto"/>
          <w:rtl/>
        </w:rPr>
        <w:t>العنبري الرهاوي</w:t>
      </w:r>
      <w:bookmarkEnd w:id="37"/>
      <w:r w:rsidRPr="006C4A2F">
        <w:rPr>
          <w:rFonts w:ascii="Traditional Arabic" w:hAnsi="Traditional Arabic" w:hint="cs"/>
          <w:sz w:val="36"/>
          <w:szCs w:val="36"/>
          <w:rtl/>
        </w:rPr>
        <w:t>،</w:t>
      </w:r>
      <w:r w:rsidR="00A317BD"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قال </w:t>
      </w:r>
      <w:r w:rsidRPr="006C4A2F">
        <w:rPr>
          <w:rFonts w:ascii="Traditional Arabic" w:hAnsi="Traditional Arabic" w:hint="cs"/>
          <w:sz w:val="36"/>
          <w:szCs w:val="36"/>
          <w:rtl/>
        </w:rPr>
        <w:t xml:space="preserve">عنه </w:t>
      </w:r>
      <w:r w:rsidRPr="006C4A2F">
        <w:rPr>
          <w:rFonts w:ascii="Traditional Arabic" w:hAnsi="Traditional Arabic"/>
          <w:sz w:val="36"/>
          <w:szCs w:val="36"/>
          <w:rtl/>
        </w:rPr>
        <w:t>ابن عدي : متروك الحديث</w:t>
      </w:r>
      <w:r w:rsidR="008F45B8"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3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قال العقيلي : يحدث عن الثقات بالمناكير</w:t>
      </w:r>
      <w:r w:rsidR="008F45B8"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3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وذكره ابن حبان في المجروحين</w:t>
      </w:r>
      <w:r w:rsidR="008F45B8"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34"/>
      </w:r>
      <w:r w:rsidRPr="006C4A2F">
        <w:rPr>
          <w:rFonts w:ascii="Traditional Arabic" w:hAnsi="Traditional Arabic" w:hint="cs"/>
          <w:sz w:val="36"/>
          <w:szCs w:val="36"/>
          <w:vertAlign w:val="superscript"/>
          <w:rtl/>
        </w:rPr>
        <w:t>)</w:t>
      </w:r>
    </w:p>
    <w:p w:rsidR="008F45B8" w:rsidRPr="006C4A2F" w:rsidRDefault="004B3D7B" w:rsidP="004B3D7B">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8F45B8" w:rsidP="008F45B8">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قلت:</w:t>
      </w:r>
      <w:r w:rsidR="004F72CA" w:rsidRPr="006C4A2F">
        <w:rPr>
          <w:rFonts w:ascii="Traditional Arabic" w:hAnsi="Traditional Arabic" w:hint="cs"/>
          <w:sz w:val="36"/>
          <w:szCs w:val="36"/>
          <w:rtl/>
        </w:rPr>
        <w:t xml:space="preserve">ولعل </w:t>
      </w:r>
      <w:r w:rsidR="004F72CA" w:rsidRPr="006C4A2F">
        <w:rPr>
          <w:rFonts w:ascii="Traditional Arabic" w:hAnsi="Traditional Arabic"/>
          <w:sz w:val="36"/>
          <w:szCs w:val="36"/>
          <w:rtl/>
        </w:rPr>
        <w:t>الصواب في حديث أبي أمامة</w:t>
      </w:r>
      <w:r w:rsidR="00F272F7" w:rsidRPr="006C4A2F">
        <w:rPr>
          <w:rFonts w:ascii="Traditional Arabic" w:hAnsi="Traditional Arabic" w:hint="cs"/>
          <w:sz w:val="36"/>
          <w:szCs w:val="36"/>
          <w:rtl/>
        </w:rPr>
        <w:t xml:space="preserve"> </w:t>
      </w:r>
      <w:r w:rsidR="00F272F7" w:rsidRPr="006C4A2F">
        <w:rPr>
          <w:rFonts w:ascii="Traditional Arabic" w:hAnsi="Traditional Arabic"/>
          <w:sz w:val="36"/>
          <w:szCs w:val="36"/>
        </w:rPr>
        <w:sym w:font="AGA Arabesque" w:char="F074"/>
      </w:r>
      <w:r w:rsidR="004F72CA" w:rsidRPr="006C4A2F">
        <w:rPr>
          <w:rFonts w:ascii="Traditional Arabic" w:hAnsi="Traditional Arabic"/>
          <w:sz w:val="36"/>
          <w:szCs w:val="36"/>
          <w:rtl/>
        </w:rPr>
        <w:t xml:space="preserve"> هو الإرسال كما رجحه ا</w:t>
      </w:r>
      <w:r w:rsidR="004F72CA" w:rsidRPr="006C4A2F">
        <w:rPr>
          <w:rFonts w:ascii="Traditional Arabic" w:hAnsi="Traditional Arabic" w:hint="cs"/>
          <w:sz w:val="36"/>
          <w:szCs w:val="36"/>
          <w:rtl/>
        </w:rPr>
        <w:t>بن دقيق العيد</w:t>
      </w:r>
      <w:r w:rsidR="004F72CA"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وافقه </w:t>
      </w:r>
      <w:r w:rsidR="004F72CA" w:rsidRPr="006C4A2F">
        <w:rPr>
          <w:rFonts w:ascii="Traditional Arabic" w:hAnsi="Traditional Arabic"/>
          <w:sz w:val="36"/>
          <w:szCs w:val="36"/>
          <w:rtl/>
        </w:rPr>
        <w:t>ابن عبد الهادي في</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التنقيح</w:t>
      </w:r>
      <w:r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135"/>
      </w:r>
      <w:r w:rsidR="004F72CA" w:rsidRPr="006C4A2F">
        <w:rPr>
          <w:rFonts w:ascii="Traditional Arabic" w:hAnsi="Traditional Arabic" w:hint="cs"/>
          <w:sz w:val="36"/>
          <w:szCs w:val="36"/>
          <w:vertAlign w:val="superscript"/>
          <w:rtl/>
        </w:rPr>
        <w:t>)</w:t>
      </w:r>
    </w:p>
    <w:p w:rsidR="004F72CA" w:rsidRPr="006C4A2F" w:rsidRDefault="008F45B8" w:rsidP="008F45B8">
      <w:pPr>
        <w:widowControl/>
        <w:autoSpaceDE w:val="0"/>
        <w:autoSpaceDN w:val="0"/>
        <w:adjustRightInd w:val="0"/>
        <w:jc w:val="both"/>
        <w:rPr>
          <w:rFonts w:ascii="Traditional Arabic" w:hAnsi="Traditional Arabic"/>
          <w:sz w:val="36"/>
          <w:szCs w:val="36"/>
        </w:rPr>
      </w:pPr>
      <w:r w:rsidRPr="006C4A2F">
        <w:rPr>
          <w:rFonts w:ascii="Traditional Arabic" w:hAnsi="Traditional Arabic" w:hint="cs"/>
          <w:sz w:val="36"/>
          <w:szCs w:val="36"/>
          <w:u w:val="single"/>
          <w:rtl/>
        </w:rPr>
        <w:t>الشاهد الثاني</w:t>
      </w:r>
      <w:r w:rsidRPr="006C4A2F">
        <w:rPr>
          <w:rFonts w:ascii="Traditional Arabic" w:hAnsi="Traditional Arabic" w:hint="cs"/>
          <w:sz w:val="36"/>
          <w:szCs w:val="36"/>
          <w:rtl/>
        </w:rPr>
        <w:t>:</w:t>
      </w:r>
      <w:r w:rsidR="004F72CA" w:rsidRPr="006C4A2F">
        <w:rPr>
          <w:rFonts w:ascii="Traditional Arabic" w:hAnsi="Traditional Arabic" w:hint="cs"/>
          <w:sz w:val="36"/>
          <w:szCs w:val="36"/>
          <w:rtl/>
        </w:rPr>
        <w:t>حديث أبي هريرة</w:t>
      </w: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Pr>
        <w:sym w:font="AGA Arabesque" w:char="F074"/>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بلفظ:(</w:t>
      </w:r>
      <w:bookmarkStart w:id="38" w:name="_Toc314587164"/>
      <w:r w:rsidR="004F72CA" w:rsidRPr="006C4A2F">
        <w:rPr>
          <w:rStyle w:val="Char5"/>
          <w:color w:val="auto"/>
          <w:rtl/>
        </w:rPr>
        <w:t>من مات ولم يحج حجة الإسلام في غير وجع حابس ، أو حجة ظاهرة ، أو سلطان جائر ،فليمت أي الميتين إما يهودياً أو نصرانياً</w:t>
      </w:r>
      <w:bookmarkEnd w:id="38"/>
      <w:r w:rsidR="004F72CA" w:rsidRPr="006C4A2F">
        <w:rPr>
          <w:rFonts w:ascii="Traditional Arabic" w:hAnsi="Traditional Arabic" w:hint="cs"/>
          <w:sz w:val="36"/>
          <w:szCs w:val="36"/>
          <w:rtl/>
        </w:rPr>
        <w:t>).أخرجه ابن عدي في (الكامل)</w:t>
      </w:r>
      <w:r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136"/>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وابن الجوزي في (الموضوعات)</w:t>
      </w:r>
      <w:r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137"/>
      </w:r>
      <w:r w:rsidR="004F72CA" w:rsidRPr="006C4A2F">
        <w:rPr>
          <w:rFonts w:ascii="Traditional Arabic" w:hAnsi="Traditional Arabic" w:hint="cs"/>
          <w:sz w:val="36"/>
          <w:szCs w:val="36"/>
          <w:vertAlign w:val="superscript"/>
          <w:rtl/>
        </w:rPr>
        <w:t>)</w:t>
      </w:r>
      <w:r w:rsidR="004F72CA" w:rsidRPr="006C4A2F">
        <w:rPr>
          <w:rFonts w:ascii="Traditional Arabic" w:hAnsi="Traditional Arabic"/>
          <w:sz w:val="36"/>
          <w:szCs w:val="36"/>
          <w:rtl/>
        </w:rPr>
        <w:t>من طريق</w:t>
      </w:r>
      <w:r w:rsidR="004F72CA" w:rsidRPr="006C4A2F">
        <w:rPr>
          <w:rFonts w:ascii="Traditional Arabic" w:hAnsi="Traditional Arabic" w:hint="cs"/>
          <w:sz w:val="36"/>
          <w:szCs w:val="36"/>
          <w:rtl/>
        </w:rPr>
        <w:t xml:space="preserve"> ابن عدي</w:t>
      </w:r>
      <w:r w:rsidRPr="006C4A2F">
        <w:rPr>
          <w:rFonts w:ascii="Traditional Arabic" w:hAnsi="Traditional Arabic" w:hint="cs"/>
          <w:sz w:val="36"/>
          <w:szCs w:val="36"/>
          <w:rtl/>
        </w:rPr>
        <w:t>،</w:t>
      </w:r>
      <w:r w:rsidR="004F72CA" w:rsidRPr="006C4A2F">
        <w:rPr>
          <w:rFonts w:ascii="Traditional Arabic" w:hAnsi="Traditional Arabic" w:hint="cs"/>
          <w:sz w:val="36"/>
          <w:szCs w:val="36"/>
          <w:rtl/>
        </w:rPr>
        <w:t xml:space="preserve"> عن</w:t>
      </w:r>
      <w:r w:rsidR="000A5EB6" w:rsidRPr="006C4A2F">
        <w:rPr>
          <w:rFonts w:ascii="Traditional Arabic" w:hAnsi="Traditional Arabic"/>
          <w:sz w:val="36"/>
          <w:szCs w:val="36"/>
          <w:rtl/>
        </w:rPr>
        <w:t xml:space="preserve"> عب</w:t>
      </w:r>
      <w:r w:rsidR="000A5EB6" w:rsidRPr="006C4A2F">
        <w:rPr>
          <w:rFonts w:ascii="Traditional Arabic" w:hAnsi="Traditional Arabic" w:hint="cs"/>
          <w:sz w:val="36"/>
          <w:szCs w:val="36"/>
          <w:rtl/>
        </w:rPr>
        <w:t>د</w:t>
      </w:r>
      <w:r w:rsidR="004F72CA" w:rsidRPr="006C4A2F">
        <w:rPr>
          <w:rFonts w:ascii="Traditional Arabic" w:hAnsi="Traditional Arabic"/>
          <w:sz w:val="36"/>
          <w:szCs w:val="36"/>
          <w:rtl/>
        </w:rPr>
        <w:t>الرحمن الق</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طامي</w:t>
      </w:r>
      <w:r w:rsidR="000A5EB6" w:rsidRPr="006C4A2F">
        <w:rPr>
          <w:rFonts w:ascii="Traditional Arabic" w:hAnsi="Traditional Arabic" w:hint="cs"/>
          <w:sz w:val="36"/>
          <w:szCs w:val="36"/>
          <w:rtl/>
        </w:rPr>
        <w:t>- أو ابن قطامي-</w:t>
      </w:r>
      <w:r w:rsidR="004F72CA" w:rsidRPr="006C4A2F">
        <w:rPr>
          <w:rFonts w:ascii="Traditional Arabic" w:hAnsi="Traditional Arabic"/>
          <w:sz w:val="36"/>
          <w:szCs w:val="36"/>
          <w:rtl/>
        </w:rPr>
        <w:t xml:space="preserve"> ، </w:t>
      </w:r>
      <w:r w:rsidRPr="006C4A2F">
        <w:rPr>
          <w:rFonts w:ascii="Traditional Arabic" w:hAnsi="Traditional Arabic" w:hint="cs"/>
          <w:sz w:val="36"/>
          <w:szCs w:val="36"/>
          <w:rtl/>
        </w:rPr>
        <w:t xml:space="preserve">قال </w:t>
      </w:r>
      <w:r w:rsidR="004F72CA" w:rsidRPr="006C4A2F">
        <w:rPr>
          <w:rFonts w:ascii="Traditional Arabic" w:hAnsi="Traditional Arabic"/>
          <w:sz w:val="36"/>
          <w:szCs w:val="36"/>
          <w:rtl/>
        </w:rPr>
        <w:t>حدثنا أبو الْمُهَزِّمِ ، عن أبي هريرة</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 مرفوعاً</w:t>
      </w:r>
      <w:r w:rsidR="004F72CA" w:rsidRPr="006C4A2F">
        <w:rPr>
          <w:rFonts w:ascii="Traditional Arabic" w:hAnsi="Traditional Arabic" w:hint="cs"/>
          <w:sz w:val="36"/>
          <w:szCs w:val="36"/>
          <w:rtl/>
        </w:rPr>
        <w:t>.</w:t>
      </w:r>
    </w:p>
    <w:p w:rsidR="004F72CA" w:rsidRPr="006C4A2F" w:rsidRDefault="004F72CA" w:rsidP="008F45B8">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وفيه </w:t>
      </w:r>
      <w:r w:rsidRPr="006C4A2F">
        <w:rPr>
          <w:rFonts w:ascii="Traditional Arabic" w:hAnsi="Traditional Arabic"/>
          <w:sz w:val="36"/>
          <w:szCs w:val="36"/>
          <w:rtl/>
        </w:rPr>
        <w:t>أبو الْمُهَزِّمِ</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واسمه </w:t>
      </w:r>
      <w:bookmarkStart w:id="39" w:name="_Toc314587418"/>
      <w:r w:rsidRPr="006C4A2F">
        <w:rPr>
          <w:rStyle w:val="Char7"/>
          <w:color w:val="auto"/>
          <w:rtl/>
        </w:rPr>
        <w:t>يزيد بن سفيان</w:t>
      </w:r>
      <w:bookmarkEnd w:id="39"/>
      <w:r w:rsidRPr="006C4A2F">
        <w:rPr>
          <w:rFonts w:ascii="Traditional Arabic" w:hAnsi="Traditional Arabic"/>
          <w:sz w:val="36"/>
          <w:szCs w:val="36"/>
          <w:rtl/>
        </w:rPr>
        <w:t>. قال يحيى</w:t>
      </w:r>
      <w:r w:rsidRPr="006C4A2F">
        <w:rPr>
          <w:rFonts w:ascii="Traditional Arabic" w:hAnsi="Traditional Arabic" w:hint="cs"/>
          <w:sz w:val="36"/>
          <w:szCs w:val="36"/>
          <w:rtl/>
        </w:rPr>
        <w:t>:</w:t>
      </w:r>
      <w:r w:rsidR="00E3471A" w:rsidRPr="006C4A2F">
        <w:rPr>
          <w:rFonts w:ascii="Traditional Arabic" w:hAnsi="Traditional Arabic"/>
          <w:sz w:val="36"/>
          <w:szCs w:val="36"/>
          <w:rtl/>
        </w:rPr>
        <w:t xml:space="preserve"> ضعيف</w:t>
      </w:r>
      <w:r w:rsidRPr="006C4A2F">
        <w:rPr>
          <w:rFonts w:ascii="Traditional Arabic" w:hAnsi="Traditional Arabic" w:hint="cs"/>
          <w:sz w:val="36"/>
          <w:szCs w:val="36"/>
          <w:rtl/>
        </w:rPr>
        <w:t>،</w:t>
      </w:r>
      <w:r w:rsidR="00E3471A" w:rsidRPr="006C4A2F">
        <w:rPr>
          <w:rFonts w:ascii="Traditional Arabic" w:hAnsi="Traditional Arabic" w:hint="cs"/>
          <w:sz w:val="36"/>
          <w:szCs w:val="36"/>
          <w:rtl/>
        </w:rPr>
        <w:t xml:space="preserve"> </w:t>
      </w:r>
      <w:r w:rsidRPr="006C4A2F">
        <w:rPr>
          <w:rFonts w:ascii="Traditional Arabic" w:hAnsi="Traditional Arabic"/>
          <w:sz w:val="36"/>
          <w:szCs w:val="36"/>
          <w:rtl/>
        </w:rPr>
        <w:t>وقال مرة</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شيء</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3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w:t>
      </w:r>
      <w:r w:rsidRPr="006C4A2F">
        <w:rPr>
          <w:rFonts w:ascii="Traditional Arabic" w:hAnsi="Traditional Arabic"/>
          <w:sz w:val="36"/>
          <w:szCs w:val="36"/>
          <w:rtl/>
        </w:rPr>
        <w:t>وقال النسائي : متروك الحديث</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39"/>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 وفي</w:t>
      </w:r>
      <w:r w:rsidRPr="006C4A2F">
        <w:rPr>
          <w:rFonts w:ascii="Traditional Arabic" w:hAnsi="Traditional Arabic" w:hint="cs"/>
          <w:sz w:val="36"/>
          <w:szCs w:val="36"/>
          <w:rtl/>
        </w:rPr>
        <w:t xml:space="preserve"> سنده أيضا</w:t>
      </w:r>
      <w:r w:rsidRPr="006C4A2F">
        <w:rPr>
          <w:rFonts w:ascii="Traditional Arabic" w:hAnsi="Traditional Arabic"/>
          <w:sz w:val="36"/>
          <w:szCs w:val="36"/>
          <w:rtl/>
        </w:rPr>
        <w:t xml:space="preserve"> </w:t>
      </w:r>
      <w:bookmarkStart w:id="40" w:name="_Toc314587419"/>
      <w:r w:rsidRPr="006C4A2F">
        <w:rPr>
          <w:rStyle w:val="Char7"/>
          <w:color w:val="auto"/>
          <w:rtl/>
        </w:rPr>
        <w:t>عبد الرحمن الق</w:t>
      </w:r>
      <w:r w:rsidRPr="006C4A2F">
        <w:rPr>
          <w:rStyle w:val="Char7"/>
          <w:rFonts w:hint="cs"/>
          <w:color w:val="auto"/>
          <w:rtl/>
        </w:rPr>
        <w:t>ُ</w:t>
      </w:r>
      <w:r w:rsidRPr="006C4A2F">
        <w:rPr>
          <w:rStyle w:val="Char7"/>
          <w:color w:val="auto"/>
          <w:rtl/>
        </w:rPr>
        <w:t>طامي</w:t>
      </w:r>
      <w:bookmarkEnd w:id="40"/>
      <w:r w:rsidRPr="006C4A2F">
        <w:rPr>
          <w:rFonts w:ascii="Traditional Arabic" w:hAnsi="Traditional Arabic"/>
          <w:sz w:val="36"/>
          <w:szCs w:val="36"/>
          <w:rtl/>
        </w:rPr>
        <w:t xml:space="preserve"> ،قال عمرو بن علي الفلاس: كان كذاباً</w:t>
      </w:r>
      <w:r w:rsidRPr="006C4A2F">
        <w:rPr>
          <w:rFonts w:ascii="Traditional Arabic" w:hAnsi="Traditional Arabic" w:hint="cs"/>
          <w:sz w:val="36"/>
          <w:szCs w:val="36"/>
          <w:rtl/>
        </w:rPr>
        <w:t xml:space="preserve"> </w:t>
      </w:r>
      <w:r w:rsidRPr="006C4A2F">
        <w:rPr>
          <w:rFonts w:ascii="Traditional Arabic" w:hAnsi="Traditional Arabic"/>
          <w:sz w:val="36"/>
          <w:szCs w:val="36"/>
          <w:rtl/>
        </w:rPr>
        <w:t>، وقال ابن حبان: يجب تنكب رواياته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40"/>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 وقال الحافظ: </w:t>
      </w:r>
      <w:r w:rsidRPr="006C4A2F">
        <w:rPr>
          <w:rFonts w:ascii="Traditional Arabic" w:hint="eastAsia"/>
          <w:sz w:val="36"/>
          <w:szCs w:val="36"/>
          <w:rtl/>
        </w:rPr>
        <w:t>وهما</w:t>
      </w:r>
      <w:r w:rsidRPr="006C4A2F">
        <w:rPr>
          <w:rFonts w:ascii="Traditional Arabic" w:hint="cs"/>
          <w:sz w:val="36"/>
          <w:szCs w:val="36"/>
          <w:rtl/>
        </w:rPr>
        <w:t xml:space="preserve"> </w:t>
      </w:r>
      <w:r w:rsidRPr="006C4A2F">
        <w:rPr>
          <w:rFonts w:ascii="Traditional Arabic"/>
          <w:sz w:val="36"/>
          <w:szCs w:val="36"/>
          <w:rtl/>
        </w:rPr>
        <w:t>–</w:t>
      </w:r>
      <w:r w:rsidRPr="006C4A2F">
        <w:rPr>
          <w:rFonts w:ascii="Traditional Arabic" w:hint="cs"/>
          <w:sz w:val="36"/>
          <w:szCs w:val="36"/>
          <w:rtl/>
        </w:rPr>
        <w:t xml:space="preserve"> أي القُطامي وأبو</w:t>
      </w:r>
      <w:r w:rsidRPr="006C4A2F">
        <w:rPr>
          <w:rFonts w:ascii="Traditional Arabic" w:hAnsi="Traditional Arabic"/>
          <w:sz w:val="36"/>
          <w:szCs w:val="36"/>
          <w:rtl/>
        </w:rPr>
        <w:t>الْمُهَزِّمِ</w:t>
      </w:r>
      <w:r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int="eastAsia"/>
          <w:sz w:val="36"/>
          <w:szCs w:val="36"/>
          <w:rtl/>
        </w:rPr>
        <w:t>متروكان</w:t>
      </w:r>
      <w:r w:rsidR="00DA71DC"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41"/>
      </w:r>
      <w:r w:rsidRPr="006C4A2F">
        <w:rPr>
          <w:rFonts w:ascii="Traditional Arabic" w:hAnsi="Traditional Arabic" w:hint="cs"/>
          <w:sz w:val="36"/>
          <w:szCs w:val="36"/>
          <w:vertAlign w:val="superscript"/>
          <w:rtl/>
        </w:rPr>
        <w:t>)</w:t>
      </w:r>
    </w:p>
    <w:p w:rsidR="004F72CA" w:rsidRPr="006C4A2F" w:rsidRDefault="004F72CA" w:rsidP="00DA71DC">
      <w:pPr>
        <w:autoSpaceDE w:val="0"/>
        <w:autoSpaceDN w:val="0"/>
        <w:adjustRightInd w:val="0"/>
        <w:jc w:val="lowKashida"/>
        <w:rPr>
          <w:rFonts w:ascii="Traditional Arabic" w:hAnsi="Traditional Arabic"/>
          <w:sz w:val="36"/>
          <w:szCs w:val="36"/>
          <w:rtl/>
        </w:rPr>
      </w:pPr>
      <w:r w:rsidRPr="006C4A2F">
        <w:rPr>
          <w:rFonts w:ascii="Traditional Arabic" w:hAnsi="Traditional Arabic" w:hint="cs"/>
          <w:sz w:val="36"/>
          <w:szCs w:val="36"/>
          <w:rtl/>
        </w:rPr>
        <w:t>وقا</w:t>
      </w:r>
      <w:r w:rsidRPr="006C4A2F">
        <w:rPr>
          <w:rFonts w:ascii="Traditional Arabic" w:hAnsi="Traditional Arabic"/>
          <w:sz w:val="36"/>
          <w:szCs w:val="36"/>
          <w:rtl/>
        </w:rPr>
        <w:t>ل الدارقطني:</w:t>
      </w:r>
      <w:r w:rsidR="00E35A9C" w:rsidRPr="006C4A2F">
        <w:rPr>
          <w:rFonts w:ascii="Traditional Arabic" w:hAnsi="Traditional Arabic"/>
          <w:sz w:val="36"/>
          <w:szCs w:val="36"/>
          <w:vertAlign w:val="superscript"/>
          <w:rtl/>
        </w:rPr>
        <w:t xml:space="preserve"> (</w:t>
      </w:r>
      <w:r w:rsidR="00E35A9C" w:rsidRPr="006C4A2F">
        <w:rPr>
          <w:rStyle w:val="a3"/>
          <w:rFonts w:ascii="Traditional Arabic" w:hAnsi="Traditional Arabic" w:cs="Traditional Arabic"/>
          <w:rtl/>
        </w:rPr>
        <w:footnoteReference w:id="142"/>
      </w:r>
      <w:r w:rsidR="00E35A9C" w:rsidRPr="006C4A2F">
        <w:rPr>
          <w:rFonts w:ascii="Traditional Arabic" w:hAnsi="Traditional Arabic"/>
          <w:sz w:val="36"/>
          <w:szCs w:val="36"/>
          <w:vertAlign w:val="superscript"/>
          <w:rtl/>
        </w:rPr>
        <w:t>)</w:t>
      </w:r>
      <w:r w:rsidRPr="006C4A2F">
        <w:rPr>
          <w:rFonts w:ascii="Traditional Arabic" w:hAnsi="Traditional Arabic" w:hint="cs"/>
          <w:sz w:val="36"/>
          <w:szCs w:val="36"/>
          <w:rtl/>
        </w:rPr>
        <w:t>ل</w:t>
      </w:r>
      <w:r w:rsidRPr="006C4A2F">
        <w:rPr>
          <w:rFonts w:ascii="Traditional Arabic" w:hAnsi="Traditional Arabic"/>
          <w:sz w:val="36"/>
          <w:szCs w:val="36"/>
          <w:rtl/>
        </w:rPr>
        <w:t>ا يصح في</w:t>
      </w:r>
      <w:r w:rsidRPr="006C4A2F">
        <w:rPr>
          <w:rFonts w:ascii="Traditional Arabic" w:hAnsi="Traditional Arabic" w:hint="cs"/>
          <w:sz w:val="36"/>
          <w:szCs w:val="36"/>
          <w:rtl/>
        </w:rPr>
        <w:t>ها</w:t>
      </w:r>
      <w:r w:rsidRPr="006C4A2F">
        <w:rPr>
          <w:rFonts w:ascii="Traditional Arabic" w:hAnsi="Traditional Arabic"/>
          <w:sz w:val="36"/>
          <w:szCs w:val="36"/>
          <w:rtl/>
        </w:rPr>
        <w:t xml:space="preserve"> شيء</w:t>
      </w:r>
      <w:r w:rsidR="00DA71DC" w:rsidRPr="006C4A2F">
        <w:rPr>
          <w:rFonts w:ascii="Traditional Arabic" w:hAnsi="Traditional Arabic" w:hint="cs"/>
          <w:sz w:val="36"/>
          <w:szCs w:val="36"/>
          <w:rtl/>
        </w:rPr>
        <w:t>.</w:t>
      </w:r>
      <w:r w:rsidRPr="006C4A2F">
        <w:rPr>
          <w:rFonts w:ascii="Traditional Arabic" w:hAnsi="Traditional Arabic" w:hint="cs"/>
          <w:sz w:val="36"/>
          <w:szCs w:val="36"/>
          <w:rtl/>
        </w:rPr>
        <w:t>اهـ</w:t>
      </w:r>
      <w:r w:rsidR="00DA71DC" w:rsidRPr="006C4A2F">
        <w:rPr>
          <w:rFonts w:ascii="Traditional Arabic" w:hAnsi="Traditional Arabic" w:hint="cs"/>
          <w:sz w:val="36"/>
          <w:szCs w:val="36"/>
          <w:vertAlign w:val="superscript"/>
          <w:rtl/>
        </w:rPr>
        <w:t>(</w:t>
      </w:r>
      <w:r w:rsidR="00DA71DC" w:rsidRPr="006C4A2F">
        <w:rPr>
          <w:rStyle w:val="a3"/>
          <w:rFonts w:ascii="Traditional Arabic" w:hAnsi="Traditional Arabic"/>
          <w:sz w:val="36"/>
          <w:szCs w:val="36"/>
          <w:rtl/>
        </w:rPr>
        <w:footnoteReference w:id="143"/>
      </w:r>
      <w:r w:rsidR="00DA71DC"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أي في هذا الباب</w:t>
      </w:r>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lowKashida"/>
        <w:rPr>
          <w:rFonts w:ascii="Traditional Arabic"/>
          <w:sz w:val="36"/>
          <w:szCs w:val="36"/>
          <w:rtl/>
        </w:rPr>
      </w:pPr>
      <w:r w:rsidRPr="006C4A2F">
        <w:rPr>
          <w:rFonts w:ascii="Traditional Arabic" w:hint="eastAsia"/>
          <w:sz w:val="36"/>
          <w:szCs w:val="36"/>
          <w:rtl/>
        </w:rPr>
        <w:t>قال</w:t>
      </w:r>
      <w:r w:rsidRPr="006C4A2F">
        <w:rPr>
          <w:rFonts w:ascii="Traditional Arabic"/>
          <w:sz w:val="36"/>
          <w:szCs w:val="36"/>
          <w:rtl/>
        </w:rPr>
        <w:t xml:space="preserve"> </w:t>
      </w:r>
      <w:r w:rsidRPr="006C4A2F">
        <w:rPr>
          <w:rFonts w:ascii="Traditional Arabic" w:hint="eastAsia"/>
          <w:sz w:val="36"/>
          <w:szCs w:val="36"/>
          <w:rtl/>
        </w:rPr>
        <w:t>الحافظ</w:t>
      </w:r>
      <w:r w:rsidRPr="006C4A2F">
        <w:rPr>
          <w:rFonts w:ascii="Traditional Arabic" w:hint="cs"/>
          <w:sz w:val="36"/>
          <w:szCs w:val="36"/>
          <w:rtl/>
        </w:rPr>
        <w:t xml:space="preserve"> ابن حجر</w:t>
      </w:r>
      <w:r w:rsidRPr="006C4A2F">
        <w:rPr>
          <w:rFonts w:ascii="Traditional Arabic"/>
          <w:sz w:val="36"/>
          <w:szCs w:val="36"/>
          <w:rtl/>
        </w:rPr>
        <w:t xml:space="preserve"> </w:t>
      </w:r>
      <w:r w:rsidRPr="006C4A2F">
        <w:rPr>
          <w:rFonts w:ascii="Traditional Arabic" w:hint="eastAsia"/>
          <w:sz w:val="36"/>
          <w:szCs w:val="36"/>
          <w:rtl/>
        </w:rPr>
        <w:t>بعد</w:t>
      </w:r>
      <w:r w:rsidRPr="006C4A2F">
        <w:rPr>
          <w:rFonts w:ascii="Traditional Arabic"/>
          <w:sz w:val="36"/>
          <w:szCs w:val="36"/>
          <w:rtl/>
        </w:rPr>
        <w:t xml:space="preserve"> </w:t>
      </w:r>
      <w:r w:rsidRPr="006C4A2F">
        <w:rPr>
          <w:rFonts w:ascii="Traditional Arabic" w:hint="eastAsia"/>
          <w:sz w:val="36"/>
          <w:szCs w:val="36"/>
          <w:rtl/>
        </w:rPr>
        <w:t>ذكر</w:t>
      </w:r>
      <w:r w:rsidRPr="006C4A2F">
        <w:rPr>
          <w:rFonts w:ascii="Traditional Arabic"/>
          <w:sz w:val="36"/>
          <w:szCs w:val="36"/>
          <w:rtl/>
        </w:rPr>
        <w:t xml:space="preserve"> </w:t>
      </w:r>
      <w:r w:rsidRPr="006C4A2F">
        <w:rPr>
          <w:rFonts w:ascii="Traditional Arabic" w:hint="eastAsia"/>
          <w:sz w:val="36"/>
          <w:szCs w:val="36"/>
          <w:rtl/>
        </w:rPr>
        <w:t>هذه</w:t>
      </w:r>
      <w:r w:rsidRPr="006C4A2F">
        <w:rPr>
          <w:rFonts w:ascii="Traditional Arabic"/>
          <w:sz w:val="36"/>
          <w:szCs w:val="36"/>
          <w:rtl/>
        </w:rPr>
        <w:t xml:space="preserve"> </w:t>
      </w:r>
      <w:r w:rsidRPr="006C4A2F">
        <w:rPr>
          <w:rFonts w:ascii="Traditional Arabic" w:hint="eastAsia"/>
          <w:sz w:val="36"/>
          <w:szCs w:val="36"/>
          <w:rtl/>
        </w:rPr>
        <w:t>الطرق</w:t>
      </w:r>
      <w:r w:rsidRPr="006C4A2F">
        <w:rPr>
          <w:rFonts w:ascii="Traditional Arabic"/>
          <w:sz w:val="36"/>
          <w:szCs w:val="36"/>
          <w:rtl/>
        </w:rPr>
        <w:t xml:space="preserve"> </w:t>
      </w:r>
      <w:r w:rsidRPr="006C4A2F">
        <w:rPr>
          <w:rFonts w:ascii="Traditional Arabic" w:hint="eastAsia"/>
          <w:sz w:val="36"/>
          <w:szCs w:val="36"/>
          <w:rtl/>
        </w:rPr>
        <w:t>مع</w:t>
      </w:r>
      <w:r w:rsidRPr="006C4A2F">
        <w:rPr>
          <w:rFonts w:ascii="Traditional Arabic"/>
          <w:sz w:val="36"/>
          <w:szCs w:val="36"/>
          <w:rtl/>
        </w:rPr>
        <w:t xml:space="preserve"> </w:t>
      </w:r>
      <w:r w:rsidRPr="006C4A2F">
        <w:rPr>
          <w:rFonts w:ascii="Traditional Arabic" w:hint="eastAsia"/>
          <w:sz w:val="36"/>
          <w:szCs w:val="36"/>
          <w:rtl/>
        </w:rPr>
        <w:t>ألفاظها</w:t>
      </w:r>
      <w:r w:rsidRPr="006C4A2F">
        <w:rPr>
          <w:rFonts w:ascii="Traditional Arabic"/>
          <w:sz w:val="36"/>
          <w:szCs w:val="36"/>
          <w:rtl/>
        </w:rPr>
        <w:t>:</w:t>
      </w:r>
      <w:r w:rsidR="000C19D0"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int="eastAsia"/>
          <w:sz w:val="36"/>
          <w:szCs w:val="36"/>
          <w:rtl/>
        </w:rPr>
        <w:t>وله</w:t>
      </w:r>
      <w:r w:rsidRPr="006C4A2F">
        <w:rPr>
          <w:rFonts w:ascii="Traditional Arabic"/>
          <w:sz w:val="36"/>
          <w:szCs w:val="36"/>
          <w:rtl/>
        </w:rPr>
        <w:t xml:space="preserve"> </w:t>
      </w:r>
      <w:r w:rsidRPr="006C4A2F">
        <w:rPr>
          <w:rFonts w:ascii="Traditional Arabic" w:hint="eastAsia"/>
          <w:sz w:val="36"/>
          <w:szCs w:val="36"/>
          <w:rtl/>
        </w:rPr>
        <w:t>طريق</w:t>
      </w:r>
      <w:r w:rsidRPr="006C4A2F">
        <w:rPr>
          <w:rFonts w:ascii="Traditional Arabic"/>
          <w:sz w:val="36"/>
          <w:szCs w:val="36"/>
          <w:rtl/>
        </w:rPr>
        <w:t xml:space="preserve"> </w:t>
      </w:r>
      <w:r w:rsidRPr="006C4A2F">
        <w:rPr>
          <w:rFonts w:ascii="Traditional Arabic" w:hint="eastAsia"/>
          <w:sz w:val="36"/>
          <w:szCs w:val="36"/>
          <w:rtl/>
        </w:rPr>
        <w:t>صحيحة</w:t>
      </w:r>
      <w:r w:rsidRPr="006C4A2F">
        <w:rPr>
          <w:rFonts w:ascii="Traditional Arabic"/>
          <w:sz w:val="36"/>
          <w:szCs w:val="36"/>
          <w:rtl/>
        </w:rPr>
        <w:t xml:space="preserve"> </w:t>
      </w:r>
      <w:r w:rsidRPr="006C4A2F">
        <w:rPr>
          <w:rFonts w:ascii="Traditional Arabic" w:hint="eastAsia"/>
          <w:sz w:val="36"/>
          <w:szCs w:val="36"/>
          <w:rtl/>
        </w:rPr>
        <w:t>إلا</w:t>
      </w:r>
      <w:r w:rsidRPr="006C4A2F">
        <w:rPr>
          <w:rFonts w:ascii="Traditional Arabic"/>
          <w:sz w:val="36"/>
          <w:szCs w:val="36"/>
          <w:rtl/>
        </w:rPr>
        <w:t xml:space="preserve"> </w:t>
      </w:r>
      <w:r w:rsidRPr="006C4A2F">
        <w:rPr>
          <w:rFonts w:ascii="Traditional Arabic" w:hint="eastAsia"/>
          <w:sz w:val="36"/>
          <w:szCs w:val="36"/>
          <w:rtl/>
        </w:rPr>
        <w:t>أنها</w:t>
      </w:r>
      <w:r w:rsidRPr="006C4A2F">
        <w:rPr>
          <w:rFonts w:ascii="Traditional Arabic"/>
          <w:sz w:val="36"/>
          <w:szCs w:val="36"/>
          <w:rtl/>
        </w:rPr>
        <w:t xml:space="preserve"> </w:t>
      </w:r>
      <w:r w:rsidRPr="006C4A2F">
        <w:rPr>
          <w:rFonts w:ascii="Traditional Arabic" w:hint="eastAsia"/>
          <w:sz w:val="36"/>
          <w:szCs w:val="36"/>
          <w:rtl/>
        </w:rPr>
        <w:t>موقوفة</w:t>
      </w:r>
      <w:r w:rsidRPr="006C4A2F">
        <w:rPr>
          <w:rFonts w:ascii="Traditional Arabic"/>
          <w:sz w:val="36"/>
          <w:szCs w:val="36"/>
          <w:rtl/>
        </w:rPr>
        <w:t xml:space="preserve"> </w:t>
      </w:r>
      <w:r w:rsidRPr="006C4A2F">
        <w:rPr>
          <w:rFonts w:ascii="Traditional Arabic" w:hint="eastAsia"/>
          <w:sz w:val="36"/>
          <w:szCs w:val="36"/>
          <w:rtl/>
        </w:rPr>
        <w:t>رواها</w:t>
      </w:r>
      <w:r w:rsidRPr="006C4A2F">
        <w:rPr>
          <w:rFonts w:ascii="Traditional Arabic"/>
          <w:sz w:val="36"/>
          <w:szCs w:val="36"/>
          <w:rtl/>
        </w:rPr>
        <w:t xml:space="preserve"> </w:t>
      </w:r>
      <w:r w:rsidRPr="006C4A2F">
        <w:rPr>
          <w:rFonts w:ascii="Traditional Arabic" w:hint="eastAsia"/>
          <w:sz w:val="36"/>
          <w:szCs w:val="36"/>
          <w:rtl/>
        </w:rPr>
        <w:t>سعيد</w:t>
      </w:r>
      <w:r w:rsidRPr="006C4A2F">
        <w:rPr>
          <w:rFonts w:ascii="Traditional Arabic"/>
          <w:sz w:val="36"/>
          <w:szCs w:val="36"/>
          <w:rtl/>
        </w:rPr>
        <w:t xml:space="preserve">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منصور</w:t>
      </w:r>
      <w:r w:rsidRPr="006C4A2F">
        <w:rPr>
          <w:rFonts w:ascii="Traditional Arabic"/>
          <w:sz w:val="36"/>
          <w:szCs w:val="36"/>
          <w:rtl/>
        </w:rPr>
        <w:t xml:space="preserve"> </w:t>
      </w:r>
      <w:r w:rsidRPr="006C4A2F">
        <w:rPr>
          <w:rFonts w:ascii="Traditional Arabic" w:hint="eastAsia"/>
          <w:sz w:val="36"/>
          <w:szCs w:val="36"/>
          <w:rtl/>
        </w:rPr>
        <w:t>والبيهقي</w:t>
      </w:r>
      <w:r w:rsidRPr="006C4A2F">
        <w:rPr>
          <w:rFonts w:ascii="Traditional Arabic"/>
          <w:sz w:val="36"/>
          <w:szCs w:val="36"/>
          <w:rtl/>
        </w:rPr>
        <w:t xml:space="preserve"> </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عمر</w:t>
      </w:r>
      <w:r w:rsidRPr="006C4A2F">
        <w:rPr>
          <w:rFonts w:ascii="Traditional Arabic"/>
          <w:sz w:val="36"/>
          <w:szCs w:val="36"/>
          <w:rtl/>
        </w:rPr>
        <w:t xml:space="preserve"> </w:t>
      </w:r>
      <w:r w:rsidRPr="006C4A2F">
        <w:rPr>
          <w:rFonts w:ascii="Traditional Arabic" w:hint="eastAsia"/>
          <w:sz w:val="36"/>
          <w:szCs w:val="36"/>
          <w:rtl/>
        </w:rPr>
        <w:t>ابن</w:t>
      </w:r>
      <w:r w:rsidRPr="006C4A2F">
        <w:rPr>
          <w:rFonts w:ascii="Traditional Arabic"/>
          <w:sz w:val="36"/>
          <w:szCs w:val="36"/>
          <w:rtl/>
        </w:rPr>
        <w:t xml:space="preserve"> </w:t>
      </w:r>
      <w:r w:rsidRPr="006C4A2F">
        <w:rPr>
          <w:rFonts w:ascii="Traditional Arabic" w:hint="eastAsia"/>
          <w:sz w:val="36"/>
          <w:szCs w:val="36"/>
          <w:rtl/>
        </w:rPr>
        <w:t>الخطاب</w:t>
      </w:r>
      <w:r w:rsidRPr="006C4A2F">
        <w:rPr>
          <w:rFonts w:ascii="Traditional Arabic"/>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sz w:val="36"/>
          <w:szCs w:val="36"/>
          <w:rtl/>
        </w:rPr>
        <w:t xml:space="preserve"> </w:t>
      </w:r>
      <w:r w:rsidRPr="006C4A2F">
        <w:rPr>
          <w:rFonts w:ascii="Traditional Arabic" w:hint="eastAsia"/>
          <w:sz w:val="36"/>
          <w:szCs w:val="36"/>
          <w:rtl/>
        </w:rPr>
        <w:t>قال</w:t>
      </w:r>
      <w:r w:rsidRPr="006C4A2F">
        <w:rPr>
          <w:rFonts w:ascii="Traditional Arabic"/>
          <w:sz w:val="36"/>
          <w:szCs w:val="36"/>
          <w:rtl/>
        </w:rPr>
        <w:t xml:space="preserve">: </w:t>
      </w:r>
      <w:r w:rsidRPr="006C4A2F">
        <w:rPr>
          <w:rFonts w:ascii="Traditional Arabic" w:hint="cs"/>
          <w:sz w:val="36"/>
          <w:szCs w:val="36"/>
          <w:rtl/>
        </w:rPr>
        <w:t>(</w:t>
      </w:r>
      <w:r w:rsidRPr="006C4A2F">
        <w:rPr>
          <w:rFonts w:ascii="Traditional Arabic" w:hint="eastAsia"/>
          <w:sz w:val="36"/>
          <w:szCs w:val="36"/>
          <w:rtl/>
        </w:rPr>
        <w:t>لقد</w:t>
      </w:r>
      <w:r w:rsidRPr="006C4A2F">
        <w:rPr>
          <w:rFonts w:ascii="Traditional Arabic"/>
          <w:sz w:val="36"/>
          <w:szCs w:val="36"/>
          <w:rtl/>
        </w:rPr>
        <w:t xml:space="preserve"> </w:t>
      </w:r>
      <w:r w:rsidRPr="006C4A2F">
        <w:rPr>
          <w:rFonts w:ascii="Traditional Arabic" w:hint="eastAsia"/>
          <w:sz w:val="36"/>
          <w:szCs w:val="36"/>
          <w:rtl/>
        </w:rPr>
        <w:t>هممت</w:t>
      </w:r>
      <w:r w:rsidRPr="006C4A2F">
        <w:rPr>
          <w:rFonts w:ascii="Traditional Arabic"/>
          <w:sz w:val="36"/>
          <w:szCs w:val="36"/>
          <w:rtl/>
        </w:rPr>
        <w:t xml:space="preserve"> </w:t>
      </w:r>
      <w:r w:rsidRPr="006C4A2F">
        <w:rPr>
          <w:rFonts w:ascii="Traditional Arabic" w:hint="eastAsia"/>
          <w:sz w:val="36"/>
          <w:szCs w:val="36"/>
          <w:rtl/>
        </w:rPr>
        <w:t>أن</w:t>
      </w:r>
      <w:r w:rsidRPr="006C4A2F">
        <w:rPr>
          <w:rFonts w:ascii="Traditional Arabic"/>
          <w:sz w:val="36"/>
          <w:szCs w:val="36"/>
          <w:rtl/>
        </w:rPr>
        <w:t xml:space="preserve"> </w:t>
      </w:r>
      <w:r w:rsidRPr="006C4A2F">
        <w:rPr>
          <w:rFonts w:ascii="Traditional Arabic" w:hint="eastAsia"/>
          <w:sz w:val="36"/>
          <w:szCs w:val="36"/>
          <w:rtl/>
        </w:rPr>
        <w:t>أبعث</w:t>
      </w:r>
      <w:r w:rsidRPr="006C4A2F">
        <w:rPr>
          <w:rFonts w:ascii="Traditional Arabic"/>
          <w:sz w:val="36"/>
          <w:szCs w:val="36"/>
          <w:rtl/>
        </w:rPr>
        <w:t xml:space="preserve"> </w:t>
      </w:r>
      <w:r w:rsidRPr="006C4A2F">
        <w:rPr>
          <w:rFonts w:ascii="Traditional Arabic" w:hint="eastAsia"/>
          <w:sz w:val="36"/>
          <w:szCs w:val="36"/>
          <w:rtl/>
        </w:rPr>
        <w:t>رجالاً</w:t>
      </w:r>
      <w:r w:rsidRPr="006C4A2F">
        <w:rPr>
          <w:rFonts w:ascii="Traditional Arabic"/>
          <w:sz w:val="36"/>
          <w:szCs w:val="36"/>
          <w:rtl/>
        </w:rPr>
        <w:t xml:space="preserve"> </w:t>
      </w:r>
      <w:r w:rsidRPr="006C4A2F">
        <w:rPr>
          <w:rFonts w:ascii="Traditional Arabic" w:hint="eastAsia"/>
          <w:sz w:val="36"/>
          <w:szCs w:val="36"/>
          <w:rtl/>
        </w:rPr>
        <w:t>إلى</w:t>
      </w:r>
      <w:r w:rsidRPr="006C4A2F">
        <w:rPr>
          <w:rFonts w:ascii="Traditional Arabic"/>
          <w:sz w:val="36"/>
          <w:szCs w:val="36"/>
          <w:rtl/>
        </w:rPr>
        <w:t xml:space="preserve"> </w:t>
      </w:r>
      <w:r w:rsidRPr="006C4A2F">
        <w:rPr>
          <w:rFonts w:ascii="Traditional Arabic" w:hint="eastAsia"/>
          <w:sz w:val="36"/>
          <w:szCs w:val="36"/>
          <w:rtl/>
        </w:rPr>
        <w:t>أهل</w:t>
      </w:r>
      <w:r w:rsidRPr="006C4A2F">
        <w:rPr>
          <w:rFonts w:ascii="Traditional Arabic"/>
          <w:sz w:val="36"/>
          <w:szCs w:val="36"/>
          <w:rtl/>
        </w:rPr>
        <w:t xml:space="preserve"> </w:t>
      </w:r>
      <w:r w:rsidRPr="006C4A2F">
        <w:rPr>
          <w:rFonts w:ascii="Traditional Arabic" w:hint="eastAsia"/>
          <w:sz w:val="36"/>
          <w:szCs w:val="36"/>
          <w:rtl/>
        </w:rPr>
        <w:t>الأمصار</w:t>
      </w:r>
      <w:r w:rsidRPr="006C4A2F">
        <w:rPr>
          <w:rFonts w:ascii="Traditional Arabic"/>
          <w:sz w:val="36"/>
          <w:szCs w:val="36"/>
          <w:rtl/>
        </w:rPr>
        <w:t xml:space="preserve"> </w:t>
      </w:r>
      <w:r w:rsidRPr="006C4A2F">
        <w:rPr>
          <w:rFonts w:ascii="Traditional Arabic" w:hint="eastAsia"/>
          <w:sz w:val="36"/>
          <w:szCs w:val="36"/>
          <w:rtl/>
        </w:rPr>
        <w:t>فينظروا</w:t>
      </w:r>
      <w:r w:rsidRPr="006C4A2F">
        <w:rPr>
          <w:rFonts w:ascii="Traditional Arabic"/>
          <w:sz w:val="36"/>
          <w:szCs w:val="36"/>
          <w:rtl/>
        </w:rPr>
        <w:t xml:space="preserve"> </w:t>
      </w:r>
      <w:r w:rsidRPr="006C4A2F">
        <w:rPr>
          <w:rFonts w:ascii="Traditional Arabic" w:hint="eastAsia"/>
          <w:sz w:val="36"/>
          <w:szCs w:val="36"/>
          <w:rtl/>
        </w:rPr>
        <w:t>كل</w:t>
      </w:r>
      <w:r w:rsidRPr="006C4A2F">
        <w:rPr>
          <w:rFonts w:ascii="Traditional Arabic"/>
          <w:sz w:val="36"/>
          <w:szCs w:val="36"/>
          <w:rtl/>
        </w:rPr>
        <w:t xml:space="preserve"> </w:t>
      </w:r>
      <w:r w:rsidRPr="006C4A2F">
        <w:rPr>
          <w:rFonts w:ascii="Traditional Arabic" w:hint="eastAsia"/>
          <w:sz w:val="36"/>
          <w:szCs w:val="36"/>
          <w:rtl/>
        </w:rPr>
        <w:t>من</w:t>
      </w:r>
      <w:r w:rsidRPr="006C4A2F">
        <w:rPr>
          <w:rFonts w:ascii="Traditional Arabic"/>
          <w:sz w:val="36"/>
          <w:szCs w:val="36"/>
          <w:rtl/>
        </w:rPr>
        <w:t xml:space="preserve"> </w:t>
      </w:r>
      <w:r w:rsidRPr="006C4A2F">
        <w:rPr>
          <w:rFonts w:ascii="Traditional Arabic" w:hint="eastAsia"/>
          <w:sz w:val="36"/>
          <w:szCs w:val="36"/>
          <w:rtl/>
        </w:rPr>
        <w:t>كان</w:t>
      </w:r>
      <w:r w:rsidRPr="006C4A2F">
        <w:rPr>
          <w:rFonts w:ascii="Traditional Arabic"/>
          <w:sz w:val="36"/>
          <w:szCs w:val="36"/>
          <w:rtl/>
        </w:rPr>
        <w:t xml:space="preserve"> </w:t>
      </w:r>
      <w:r w:rsidRPr="006C4A2F">
        <w:rPr>
          <w:rFonts w:ascii="Traditional Arabic" w:hint="eastAsia"/>
          <w:sz w:val="36"/>
          <w:szCs w:val="36"/>
          <w:rtl/>
        </w:rPr>
        <w:t>له</w:t>
      </w:r>
      <w:r w:rsidRPr="006C4A2F">
        <w:rPr>
          <w:rFonts w:ascii="Traditional Arabic"/>
          <w:sz w:val="36"/>
          <w:szCs w:val="36"/>
          <w:rtl/>
        </w:rPr>
        <w:t xml:space="preserve"> </w:t>
      </w:r>
      <w:r w:rsidRPr="006C4A2F">
        <w:rPr>
          <w:rFonts w:ascii="Traditional Arabic" w:hint="eastAsia"/>
          <w:sz w:val="36"/>
          <w:szCs w:val="36"/>
          <w:rtl/>
        </w:rPr>
        <w:t>جدة</w:t>
      </w:r>
      <w:r w:rsidRPr="006C4A2F">
        <w:rPr>
          <w:rFonts w:ascii="Traditional Arabic"/>
          <w:sz w:val="36"/>
          <w:szCs w:val="36"/>
          <w:rtl/>
        </w:rPr>
        <w:t xml:space="preserve"> </w:t>
      </w:r>
      <w:r w:rsidRPr="006C4A2F">
        <w:rPr>
          <w:rFonts w:ascii="Traditional Arabic" w:hint="eastAsia"/>
          <w:sz w:val="36"/>
          <w:szCs w:val="36"/>
          <w:rtl/>
        </w:rPr>
        <w:t>ولم</w:t>
      </w:r>
      <w:r w:rsidRPr="006C4A2F">
        <w:rPr>
          <w:rFonts w:ascii="Traditional Arabic"/>
          <w:sz w:val="36"/>
          <w:szCs w:val="36"/>
          <w:rtl/>
        </w:rPr>
        <w:t xml:space="preserve"> </w:t>
      </w:r>
      <w:r w:rsidRPr="006C4A2F">
        <w:rPr>
          <w:rFonts w:ascii="Traditional Arabic" w:hint="eastAsia"/>
          <w:sz w:val="36"/>
          <w:szCs w:val="36"/>
          <w:rtl/>
        </w:rPr>
        <w:t>يحج</w:t>
      </w:r>
      <w:r w:rsidRPr="006C4A2F">
        <w:rPr>
          <w:rFonts w:ascii="Traditional Arabic"/>
          <w:sz w:val="36"/>
          <w:szCs w:val="36"/>
          <w:rtl/>
        </w:rPr>
        <w:t xml:space="preserve"> </w:t>
      </w:r>
      <w:r w:rsidRPr="006C4A2F">
        <w:rPr>
          <w:rFonts w:ascii="Traditional Arabic" w:hint="eastAsia"/>
          <w:sz w:val="36"/>
          <w:szCs w:val="36"/>
          <w:rtl/>
        </w:rPr>
        <w:t>فيضربوا</w:t>
      </w:r>
      <w:r w:rsidRPr="006C4A2F">
        <w:rPr>
          <w:rFonts w:ascii="Traditional Arabic"/>
          <w:sz w:val="36"/>
          <w:szCs w:val="36"/>
          <w:rtl/>
        </w:rPr>
        <w:t xml:space="preserve"> </w:t>
      </w:r>
      <w:r w:rsidRPr="006C4A2F">
        <w:rPr>
          <w:rFonts w:ascii="Traditional Arabic" w:hint="eastAsia"/>
          <w:sz w:val="36"/>
          <w:szCs w:val="36"/>
          <w:rtl/>
        </w:rPr>
        <w:t>عليه</w:t>
      </w:r>
      <w:r w:rsidRPr="006C4A2F">
        <w:rPr>
          <w:rFonts w:ascii="Traditional Arabic"/>
          <w:sz w:val="36"/>
          <w:szCs w:val="36"/>
          <w:rtl/>
        </w:rPr>
        <w:t xml:space="preserve"> </w:t>
      </w:r>
      <w:r w:rsidRPr="006C4A2F">
        <w:rPr>
          <w:rFonts w:ascii="Traditional Arabic" w:hint="eastAsia"/>
          <w:sz w:val="36"/>
          <w:szCs w:val="36"/>
          <w:rtl/>
        </w:rPr>
        <w:t>الجزية،</w:t>
      </w:r>
      <w:r w:rsidRPr="006C4A2F">
        <w:rPr>
          <w:rFonts w:ascii="Traditional Arabic"/>
          <w:sz w:val="36"/>
          <w:szCs w:val="36"/>
          <w:rtl/>
        </w:rPr>
        <w:t xml:space="preserve"> </w:t>
      </w:r>
      <w:r w:rsidRPr="006C4A2F">
        <w:rPr>
          <w:rFonts w:ascii="Traditional Arabic" w:hint="eastAsia"/>
          <w:sz w:val="36"/>
          <w:szCs w:val="36"/>
          <w:rtl/>
        </w:rPr>
        <w:t>ما</w:t>
      </w:r>
      <w:r w:rsidRPr="006C4A2F">
        <w:rPr>
          <w:rFonts w:ascii="Traditional Arabic"/>
          <w:sz w:val="36"/>
          <w:szCs w:val="36"/>
          <w:rtl/>
        </w:rPr>
        <w:t xml:space="preserve"> </w:t>
      </w:r>
      <w:r w:rsidRPr="006C4A2F">
        <w:rPr>
          <w:rFonts w:ascii="Traditional Arabic" w:hint="eastAsia"/>
          <w:sz w:val="36"/>
          <w:szCs w:val="36"/>
          <w:rtl/>
        </w:rPr>
        <w:t>هم</w:t>
      </w:r>
      <w:r w:rsidRPr="006C4A2F">
        <w:rPr>
          <w:rFonts w:ascii="Traditional Arabic"/>
          <w:sz w:val="36"/>
          <w:szCs w:val="36"/>
          <w:rtl/>
        </w:rPr>
        <w:t xml:space="preserve"> </w:t>
      </w:r>
      <w:r w:rsidRPr="006C4A2F">
        <w:rPr>
          <w:rFonts w:ascii="Traditional Arabic" w:hint="eastAsia"/>
          <w:sz w:val="36"/>
          <w:szCs w:val="36"/>
          <w:rtl/>
        </w:rPr>
        <w:t>بمسلمين،</w:t>
      </w:r>
      <w:r w:rsidRPr="006C4A2F">
        <w:rPr>
          <w:rFonts w:ascii="Traditional Arabic"/>
          <w:sz w:val="36"/>
          <w:szCs w:val="36"/>
          <w:rtl/>
        </w:rPr>
        <w:t xml:space="preserve"> </w:t>
      </w:r>
      <w:r w:rsidRPr="006C4A2F">
        <w:rPr>
          <w:rFonts w:ascii="Traditional Arabic" w:hint="eastAsia"/>
          <w:sz w:val="36"/>
          <w:szCs w:val="36"/>
          <w:rtl/>
        </w:rPr>
        <w:t>ما</w:t>
      </w:r>
      <w:r w:rsidRPr="006C4A2F">
        <w:rPr>
          <w:rFonts w:ascii="Traditional Arabic"/>
          <w:sz w:val="36"/>
          <w:szCs w:val="36"/>
          <w:rtl/>
        </w:rPr>
        <w:t xml:space="preserve"> </w:t>
      </w:r>
      <w:r w:rsidRPr="006C4A2F">
        <w:rPr>
          <w:rFonts w:ascii="Traditional Arabic" w:hint="eastAsia"/>
          <w:sz w:val="36"/>
          <w:szCs w:val="36"/>
          <w:rtl/>
        </w:rPr>
        <w:t>هم</w:t>
      </w:r>
      <w:r w:rsidRPr="006C4A2F">
        <w:rPr>
          <w:rFonts w:ascii="Traditional Arabic"/>
          <w:sz w:val="36"/>
          <w:szCs w:val="36"/>
          <w:rtl/>
        </w:rPr>
        <w:t xml:space="preserve"> </w:t>
      </w:r>
      <w:r w:rsidRPr="006C4A2F">
        <w:rPr>
          <w:rFonts w:ascii="Traditional Arabic" w:hint="eastAsia"/>
          <w:sz w:val="36"/>
          <w:szCs w:val="36"/>
          <w:rtl/>
        </w:rPr>
        <w:t>بمسلمين</w:t>
      </w:r>
      <w:r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int="eastAsia"/>
          <w:sz w:val="36"/>
          <w:szCs w:val="36"/>
          <w:rtl/>
        </w:rPr>
        <w:t>لفظ</w:t>
      </w:r>
      <w:r w:rsidRPr="006C4A2F">
        <w:rPr>
          <w:rFonts w:ascii="Traditional Arabic"/>
          <w:sz w:val="36"/>
          <w:szCs w:val="36"/>
          <w:rtl/>
        </w:rPr>
        <w:t xml:space="preserve"> </w:t>
      </w:r>
      <w:r w:rsidRPr="006C4A2F">
        <w:rPr>
          <w:rFonts w:ascii="Traditional Arabic" w:hint="eastAsia"/>
          <w:sz w:val="36"/>
          <w:szCs w:val="36"/>
          <w:rtl/>
        </w:rPr>
        <w:t>سعيد</w:t>
      </w:r>
      <w:r w:rsidRPr="006C4A2F">
        <w:rPr>
          <w:rFonts w:ascii="Traditional Arabic"/>
          <w:sz w:val="36"/>
          <w:szCs w:val="36"/>
          <w:rtl/>
        </w:rPr>
        <w:t xml:space="preserve"> </w:t>
      </w:r>
      <w:r w:rsidRPr="006C4A2F">
        <w:rPr>
          <w:rFonts w:ascii="Traditional Arabic" w:hint="cs"/>
          <w:sz w:val="36"/>
          <w:szCs w:val="36"/>
          <w:rtl/>
        </w:rPr>
        <w:t>.</w:t>
      </w:r>
    </w:p>
    <w:p w:rsidR="004F72CA" w:rsidRPr="006C4A2F" w:rsidRDefault="004F72CA" w:rsidP="00A1241C">
      <w:pPr>
        <w:pStyle w:val="a7"/>
        <w:shd w:val="clear" w:color="auto" w:fill="FFFFFF"/>
        <w:bidi/>
        <w:jc w:val="lowKashida"/>
        <w:rPr>
          <w:rFonts w:ascii="Helvetica" w:hAnsi="Helvetica"/>
          <w:sz w:val="36"/>
          <w:szCs w:val="36"/>
          <w:rtl/>
        </w:rPr>
      </w:pPr>
      <w:r w:rsidRPr="006C4A2F">
        <w:rPr>
          <w:rFonts w:ascii="Traditional Arabic" w:cs="Traditional Arabic" w:hint="eastAsia"/>
          <w:sz w:val="36"/>
          <w:szCs w:val="36"/>
          <w:rtl/>
        </w:rPr>
        <w:lastRenderedPageBreak/>
        <w:t>ولفظ</w:t>
      </w:r>
      <w:r w:rsidRPr="006C4A2F">
        <w:rPr>
          <w:rFonts w:ascii="Traditional Arabic" w:cs="Traditional Arabic"/>
          <w:sz w:val="36"/>
          <w:szCs w:val="36"/>
          <w:rtl/>
        </w:rPr>
        <w:t xml:space="preserve"> </w:t>
      </w:r>
      <w:r w:rsidRPr="006C4A2F">
        <w:rPr>
          <w:rFonts w:ascii="Traditional Arabic" w:cs="Traditional Arabic" w:hint="eastAsia"/>
          <w:sz w:val="36"/>
          <w:szCs w:val="36"/>
          <w:rtl/>
        </w:rPr>
        <w:t>البيهقي</w:t>
      </w:r>
      <w:r w:rsidRPr="006C4A2F">
        <w:rPr>
          <w:rFonts w:ascii="Traditional Arabic" w:cs="Traditional Arabic"/>
          <w:sz w:val="36"/>
          <w:szCs w:val="36"/>
          <w:rtl/>
        </w:rPr>
        <w:t xml:space="preserve"> </w:t>
      </w:r>
      <w:r w:rsidRPr="006C4A2F">
        <w:rPr>
          <w:rFonts w:ascii="Traditional Arabic" w:cs="Traditional Arabic" w:hint="eastAsia"/>
          <w:sz w:val="36"/>
          <w:szCs w:val="36"/>
          <w:rtl/>
        </w:rPr>
        <w:t>أن</w:t>
      </w:r>
      <w:r w:rsidRPr="006C4A2F">
        <w:rPr>
          <w:rFonts w:ascii="Traditional Arabic" w:cs="Traditional Arabic"/>
          <w:sz w:val="36"/>
          <w:szCs w:val="36"/>
          <w:rtl/>
        </w:rPr>
        <w:t xml:space="preserve"> </w:t>
      </w:r>
      <w:r w:rsidRPr="006C4A2F">
        <w:rPr>
          <w:rFonts w:ascii="Traditional Arabic" w:cs="Traditional Arabic" w:hint="eastAsia"/>
          <w:sz w:val="36"/>
          <w:szCs w:val="36"/>
          <w:rtl/>
        </w:rPr>
        <w:t>عمر</w:t>
      </w:r>
      <w:r w:rsidRPr="006C4A2F">
        <w:rPr>
          <w:rFonts w:ascii="Traditional Arabic" w:cs="Traditional Arabic"/>
          <w:sz w:val="36"/>
          <w:szCs w:val="36"/>
          <w:rtl/>
        </w:rPr>
        <w:t xml:space="preserve"> </w:t>
      </w:r>
      <w:r w:rsidRPr="006C4A2F">
        <w:rPr>
          <w:rFonts w:ascii="Traditional Arabic" w:hAnsi="Traditional Arabic" w:cs="Traditional Arabic" w:hint="cs"/>
          <w:sz w:val="36"/>
          <w:szCs w:val="36"/>
        </w:rPr>
        <w:sym w:font="AGA Arabesque" w:char="F074"/>
      </w:r>
      <w:r w:rsidRPr="006C4A2F">
        <w:rPr>
          <w:rFonts w:ascii="Traditional Arabic" w:hAnsi="Traditional Arabic" w:cs="Traditional Arabic"/>
          <w:sz w:val="36"/>
          <w:szCs w:val="36"/>
          <w:rtl/>
        </w:rPr>
        <w:t xml:space="preserve"> </w:t>
      </w:r>
      <w:r w:rsidRPr="006C4A2F">
        <w:rPr>
          <w:rFonts w:ascii="Traditional Arabic" w:cs="Traditional Arabic" w:hint="eastAsia"/>
          <w:sz w:val="36"/>
          <w:szCs w:val="36"/>
          <w:rtl/>
        </w:rPr>
        <w:t>قال</w:t>
      </w:r>
      <w:r w:rsidRPr="006C4A2F">
        <w:rPr>
          <w:rFonts w:ascii="Traditional Arabic" w:cs="Traditional Arabic"/>
          <w:sz w:val="36"/>
          <w:szCs w:val="36"/>
        </w:rPr>
        <w:t>)</w:t>
      </w:r>
      <w:r w:rsidRPr="006C4A2F">
        <w:rPr>
          <w:rFonts w:ascii="Traditional Arabic" w:cs="Traditional Arabic"/>
          <w:sz w:val="36"/>
          <w:szCs w:val="36"/>
          <w:rtl/>
        </w:rPr>
        <w:t xml:space="preserve"> </w:t>
      </w:r>
      <w:bookmarkStart w:id="41" w:name="_Toc314587322"/>
      <w:r w:rsidRPr="006C4A2F">
        <w:rPr>
          <w:rStyle w:val="Char6"/>
          <w:rFonts w:hint="eastAsia"/>
          <w:color w:val="auto"/>
          <w:rtl/>
        </w:rPr>
        <w:t>ليمت</w:t>
      </w:r>
      <w:r w:rsidRPr="006C4A2F">
        <w:rPr>
          <w:rStyle w:val="Char6"/>
          <w:color w:val="auto"/>
          <w:rtl/>
        </w:rPr>
        <w:t xml:space="preserve"> </w:t>
      </w:r>
      <w:r w:rsidRPr="006C4A2F">
        <w:rPr>
          <w:rStyle w:val="Char6"/>
          <w:rFonts w:hint="eastAsia"/>
          <w:color w:val="auto"/>
          <w:rtl/>
        </w:rPr>
        <w:t>يهودياً</w:t>
      </w:r>
      <w:r w:rsidRPr="006C4A2F">
        <w:rPr>
          <w:rStyle w:val="Char6"/>
          <w:color w:val="auto"/>
          <w:rtl/>
        </w:rPr>
        <w:t xml:space="preserve"> </w:t>
      </w:r>
      <w:r w:rsidRPr="006C4A2F">
        <w:rPr>
          <w:rStyle w:val="Char6"/>
          <w:rFonts w:hint="eastAsia"/>
          <w:color w:val="auto"/>
          <w:rtl/>
        </w:rPr>
        <w:t>أو</w:t>
      </w:r>
      <w:r w:rsidRPr="006C4A2F">
        <w:rPr>
          <w:rStyle w:val="Char6"/>
          <w:color w:val="auto"/>
          <w:rtl/>
        </w:rPr>
        <w:t xml:space="preserve"> </w:t>
      </w:r>
      <w:r w:rsidRPr="006C4A2F">
        <w:rPr>
          <w:rStyle w:val="Char6"/>
          <w:rFonts w:hint="eastAsia"/>
          <w:color w:val="auto"/>
          <w:rtl/>
        </w:rPr>
        <w:t>نصرانياً</w:t>
      </w:r>
      <w:r w:rsidRPr="006C4A2F">
        <w:rPr>
          <w:rStyle w:val="Char6"/>
          <w:color w:val="auto"/>
          <w:rtl/>
        </w:rPr>
        <w:t xml:space="preserve"> </w:t>
      </w:r>
      <w:r w:rsidRPr="006C4A2F">
        <w:rPr>
          <w:rStyle w:val="Char6"/>
          <w:rFonts w:hint="eastAsia"/>
          <w:color w:val="auto"/>
          <w:rtl/>
        </w:rPr>
        <w:t>ـ</w:t>
      </w:r>
      <w:r w:rsidRPr="006C4A2F">
        <w:rPr>
          <w:rStyle w:val="Char6"/>
          <w:color w:val="auto"/>
          <w:rtl/>
        </w:rPr>
        <w:t xml:space="preserve"> </w:t>
      </w:r>
      <w:r w:rsidRPr="006C4A2F">
        <w:rPr>
          <w:rStyle w:val="Char6"/>
          <w:rFonts w:hint="eastAsia"/>
          <w:color w:val="auto"/>
          <w:rtl/>
        </w:rPr>
        <w:t>يقولها</w:t>
      </w:r>
      <w:r w:rsidRPr="006C4A2F">
        <w:rPr>
          <w:rStyle w:val="Char6"/>
          <w:color w:val="auto"/>
          <w:rtl/>
        </w:rPr>
        <w:t xml:space="preserve"> </w:t>
      </w:r>
      <w:r w:rsidRPr="006C4A2F">
        <w:rPr>
          <w:rStyle w:val="Char6"/>
          <w:rFonts w:hint="eastAsia"/>
          <w:color w:val="auto"/>
          <w:rtl/>
        </w:rPr>
        <w:t>ثلاث</w:t>
      </w:r>
      <w:r w:rsidRPr="006C4A2F">
        <w:rPr>
          <w:rStyle w:val="Char6"/>
          <w:color w:val="auto"/>
          <w:rtl/>
        </w:rPr>
        <w:t xml:space="preserve"> </w:t>
      </w:r>
      <w:r w:rsidRPr="006C4A2F">
        <w:rPr>
          <w:rStyle w:val="Char6"/>
          <w:rFonts w:hint="eastAsia"/>
          <w:color w:val="auto"/>
          <w:rtl/>
        </w:rPr>
        <w:t>مرات</w:t>
      </w:r>
      <w:r w:rsidRPr="006C4A2F">
        <w:rPr>
          <w:rStyle w:val="Char6"/>
          <w:color w:val="auto"/>
          <w:rtl/>
        </w:rPr>
        <w:t xml:space="preserve"> </w:t>
      </w:r>
      <w:r w:rsidRPr="006C4A2F">
        <w:rPr>
          <w:rStyle w:val="Char6"/>
          <w:rFonts w:hint="eastAsia"/>
          <w:color w:val="auto"/>
          <w:rtl/>
        </w:rPr>
        <w:t>ـ</w:t>
      </w:r>
      <w:r w:rsidRPr="006C4A2F">
        <w:rPr>
          <w:rStyle w:val="Char6"/>
          <w:color w:val="auto"/>
          <w:rtl/>
        </w:rPr>
        <w:t xml:space="preserve"> </w:t>
      </w:r>
      <w:r w:rsidRPr="006C4A2F">
        <w:rPr>
          <w:rStyle w:val="Char6"/>
          <w:rFonts w:hint="eastAsia"/>
          <w:color w:val="auto"/>
          <w:rtl/>
        </w:rPr>
        <w:t>رجل</w:t>
      </w:r>
      <w:r w:rsidRPr="006C4A2F">
        <w:rPr>
          <w:rStyle w:val="Char6"/>
          <w:color w:val="auto"/>
          <w:rtl/>
        </w:rPr>
        <w:t xml:space="preserve"> </w:t>
      </w:r>
      <w:r w:rsidRPr="006C4A2F">
        <w:rPr>
          <w:rStyle w:val="Char6"/>
          <w:rFonts w:hint="eastAsia"/>
          <w:color w:val="auto"/>
          <w:rtl/>
        </w:rPr>
        <w:t>مات</w:t>
      </w:r>
      <w:r w:rsidRPr="006C4A2F">
        <w:rPr>
          <w:rStyle w:val="Char6"/>
          <w:color w:val="auto"/>
          <w:rtl/>
        </w:rPr>
        <w:t xml:space="preserve"> </w:t>
      </w:r>
      <w:r w:rsidRPr="006C4A2F">
        <w:rPr>
          <w:rStyle w:val="Char6"/>
          <w:rFonts w:hint="eastAsia"/>
          <w:color w:val="auto"/>
          <w:rtl/>
        </w:rPr>
        <w:t>ولم</w:t>
      </w:r>
      <w:r w:rsidRPr="006C4A2F">
        <w:rPr>
          <w:rStyle w:val="Char6"/>
          <w:color w:val="auto"/>
          <w:rtl/>
        </w:rPr>
        <w:t xml:space="preserve"> </w:t>
      </w:r>
      <w:r w:rsidRPr="006C4A2F">
        <w:rPr>
          <w:rStyle w:val="Char6"/>
          <w:rFonts w:hint="eastAsia"/>
          <w:color w:val="auto"/>
          <w:rtl/>
        </w:rPr>
        <w:t>يحج</w:t>
      </w:r>
      <w:r w:rsidRPr="006C4A2F">
        <w:rPr>
          <w:rStyle w:val="Char6"/>
          <w:color w:val="auto"/>
          <w:rtl/>
        </w:rPr>
        <w:t xml:space="preserve"> </w:t>
      </w:r>
      <w:r w:rsidRPr="006C4A2F">
        <w:rPr>
          <w:rStyle w:val="Char6"/>
          <w:rFonts w:hint="eastAsia"/>
          <w:color w:val="auto"/>
          <w:rtl/>
        </w:rPr>
        <w:t>وعنده</w:t>
      </w:r>
      <w:r w:rsidRPr="006C4A2F">
        <w:rPr>
          <w:rStyle w:val="Char6"/>
          <w:color w:val="auto"/>
          <w:rtl/>
        </w:rPr>
        <w:t xml:space="preserve"> </w:t>
      </w:r>
      <w:r w:rsidRPr="006C4A2F">
        <w:rPr>
          <w:rStyle w:val="Char6"/>
          <w:rFonts w:hint="eastAsia"/>
          <w:color w:val="auto"/>
          <w:rtl/>
        </w:rPr>
        <w:t>لذلك</w:t>
      </w:r>
      <w:r w:rsidRPr="006C4A2F">
        <w:rPr>
          <w:rStyle w:val="Char6"/>
          <w:color w:val="auto"/>
          <w:rtl/>
        </w:rPr>
        <w:t xml:space="preserve"> </w:t>
      </w:r>
      <w:r w:rsidRPr="006C4A2F">
        <w:rPr>
          <w:rStyle w:val="Char6"/>
          <w:rFonts w:hint="eastAsia"/>
          <w:color w:val="auto"/>
          <w:rtl/>
        </w:rPr>
        <w:t>سعة</w:t>
      </w:r>
      <w:r w:rsidRPr="006C4A2F">
        <w:rPr>
          <w:rStyle w:val="Char6"/>
          <w:color w:val="auto"/>
          <w:rtl/>
        </w:rPr>
        <w:t xml:space="preserve"> </w:t>
      </w:r>
      <w:r w:rsidRPr="006C4A2F">
        <w:rPr>
          <w:rStyle w:val="Char6"/>
          <w:rFonts w:hint="eastAsia"/>
          <w:color w:val="auto"/>
          <w:rtl/>
        </w:rPr>
        <w:t>وخليت</w:t>
      </w:r>
      <w:r w:rsidRPr="006C4A2F">
        <w:rPr>
          <w:rStyle w:val="Char6"/>
          <w:color w:val="auto"/>
          <w:rtl/>
        </w:rPr>
        <w:t xml:space="preserve"> </w:t>
      </w:r>
      <w:r w:rsidRPr="006C4A2F">
        <w:rPr>
          <w:rStyle w:val="Char6"/>
          <w:rFonts w:hint="eastAsia"/>
          <w:color w:val="auto"/>
          <w:rtl/>
        </w:rPr>
        <w:t>سبيله</w:t>
      </w:r>
      <w:bookmarkEnd w:id="41"/>
      <w:r w:rsidR="00E3471A" w:rsidRPr="006C4A2F">
        <w:rPr>
          <w:rFonts w:ascii="Traditional Arabic" w:hAnsi="Traditional Arabic" w:cs="Traditional Arabic"/>
          <w:sz w:val="36"/>
          <w:szCs w:val="36"/>
          <w:rtl/>
        </w:rPr>
        <w:t>)</w:t>
      </w:r>
      <w:r w:rsidR="000C19D0" w:rsidRPr="006C4A2F">
        <w:rPr>
          <w:rFonts w:ascii="Traditional Arabic" w:hAnsi="Traditional Arabic" w:cs="Traditional Arabic" w:hint="cs"/>
          <w:sz w:val="36"/>
          <w:szCs w:val="36"/>
          <w:rtl/>
        </w:rPr>
        <w:t>"</w:t>
      </w:r>
      <w:r w:rsidR="00E3471A" w:rsidRPr="006C4A2F">
        <w:rPr>
          <w:rFonts w:ascii="Traditional Arabic" w:hAnsi="Traditional Arabic" w:cs="Traditional Arabic"/>
          <w:sz w:val="36"/>
          <w:szCs w:val="36"/>
          <w:rtl/>
        </w:rPr>
        <w:t>.</w:t>
      </w:r>
      <w:r w:rsidR="00E3471A" w:rsidRPr="006C4A2F">
        <w:rPr>
          <w:rFonts w:ascii="Traditional Arabic" w:hAnsi="Traditional Arabic" w:cs="Traditional Arabic"/>
          <w:sz w:val="36"/>
          <w:szCs w:val="36"/>
          <w:vertAlign w:val="superscript"/>
          <w:rtl/>
        </w:rPr>
        <w:t xml:space="preserve"> (</w:t>
      </w:r>
      <w:r w:rsidR="00E3471A" w:rsidRPr="006C4A2F">
        <w:rPr>
          <w:rStyle w:val="a3"/>
          <w:rFonts w:ascii="Traditional Arabic" w:hAnsi="Traditional Arabic" w:cs="Traditional Arabic"/>
          <w:sz w:val="36"/>
          <w:szCs w:val="36"/>
          <w:rtl/>
        </w:rPr>
        <w:footnoteReference w:id="144"/>
      </w:r>
      <w:r w:rsidR="00E3471A" w:rsidRPr="006C4A2F">
        <w:rPr>
          <w:rFonts w:ascii="Traditional Arabic" w:hAnsi="Traditional Arabic" w:cs="Traditional Arabic"/>
          <w:sz w:val="36"/>
          <w:szCs w:val="36"/>
          <w:vertAlign w:val="superscript"/>
          <w:rtl/>
        </w:rPr>
        <w:t>)</w:t>
      </w:r>
    </w:p>
    <w:p w:rsidR="004F72CA" w:rsidRPr="006C4A2F" w:rsidRDefault="004F72CA" w:rsidP="002D3088">
      <w:pPr>
        <w:autoSpaceDE w:val="0"/>
        <w:autoSpaceDN w:val="0"/>
        <w:adjustRightInd w:val="0"/>
        <w:ind w:firstLine="0"/>
        <w:jc w:val="both"/>
        <w:rPr>
          <w:rFonts w:ascii="Traditional Arabic"/>
          <w:sz w:val="36"/>
          <w:szCs w:val="36"/>
          <w:rtl/>
        </w:rPr>
      </w:pPr>
      <w:r w:rsidRPr="006C4A2F">
        <w:rPr>
          <w:rFonts w:ascii="Traditional Arabic"/>
          <w:sz w:val="36"/>
          <w:szCs w:val="36"/>
          <w:rtl/>
        </w:rPr>
        <w:t xml:space="preserve"> </w:t>
      </w:r>
      <w:r w:rsidRPr="006C4A2F">
        <w:rPr>
          <w:rFonts w:ascii="Traditional Arabic" w:hint="eastAsia"/>
          <w:sz w:val="36"/>
          <w:szCs w:val="36"/>
          <w:rtl/>
        </w:rPr>
        <w:t>قلت</w:t>
      </w:r>
      <w:r w:rsidRPr="006C4A2F">
        <w:rPr>
          <w:rFonts w:ascii="Traditional Arabic" w:hint="cs"/>
          <w:sz w:val="36"/>
          <w:szCs w:val="36"/>
          <w:rtl/>
        </w:rPr>
        <w:t xml:space="preserve"> </w:t>
      </w:r>
      <w:r w:rsidR="002D3088" w:rsidRPr="006C4A2F">
        <w:rPr>
          <w:rFonts w:ascii="Traditional Arabic" w:hint="cs"/>
          <w:sz w:val="36"/>
          <w:szCs w:val="36"/>
          <w:rtl/>
        </w:rPr>
        <w:t>-</w:t>
      </w:r>
      <w:r w:rsidRPr="006C4A2F">
        <w:rPr>
          <w:rFonts w:ascii="Traditional Arabic" w:hint="cs"/>
          <w:sz w:val="36"/>
          <w:szCs w:val="36"/>
          <w:rtl/>
        </w:rPr>
        <w:t xml:space="preserve"> أي الحافظ-</w:t>
      </w:r>
      <w:r w:rsidRPr="006C4A2F">
        <w:rPr>
          <w:rFonts w:ascii="Traditional Arabic"/>
          <w:sz w:val="36"/>
          <w:szCs w:val="36"/>
          <w:rtl/>
        </w:rPr>
        <w:t xml:space="preserve"> </w:t>
      </w:r>
      <w:r w:rsidR="0037183D" w:rsidRPr="006C4A2F">
        <w:rPr>
          <w:rFonts w:ascii="Traditional Arabic" w:hint="cs"/>
          <w:sz w:val="36"/>
          <w:szCs w:val="36"/>
          <w:rtl/>
        </w:rPr>
        <w:t>:</w:t>
      </w:r>
      <w:r w:rsidRPr="006C4A2F">
        <w:rPr>
          <w:rFonts w:ascii="Traditional Arabic" w:hint="eastAsia"/>
          <w:sz w:val="36"/>
          <w:szCs w:val="36"/>
          <w:rtl/>
        </w:rPr>
        <w:t>وإذا</w:t>
      </w:r>
      <w:r w:rsidRPr="006C4A2F">
        <w:rPr>
          <w:rFonts w:ascii="Traditional Arabic"/>
          <w:sz w:val="36"/>
          <w:szCs w:val="36"/>
          <w:rtl/>
        </w:rPr>
        <w:t xml:space="preserve"> </w:t>
      </w:r>
      <w:r w:rsidRPr="006C4A2F">
        <w:rPr>
          <w:rFonts w:ascii="Traditional Arabic" w:hint="eastAsia"/>
          <w:sz w:val="36"/>
          <w:szCs w:val="36"/>
          <w:rtl/>
        </w:rPr>
        <w:t>انضم</w:t>
      </w:r>
      <w:r w:rsidRPr="006C4A2F">
        <w:rPr>
          <w:rFonts w:ascii="Traditional Arabic"/>
          <w:sz w:val="36"/>
          <w:szCs w:val="36"/>
          <w:rtl/>
        </w:rPr>
        <w:t xml:space="preserve"> </w:t>
      </w:r>
      <w:r w:rsidRPr="006C4A2F">
        <w:rPr>
          <w:rFonts w:ascii="Traditional Arabic" w:hint="eastAsia"/>
          <w:sz w:val="36"/>
          <w:szCs w:val="36"/>
          <w:rtl/>
        </w:rPr>
        <w:t>هذا</w:t>
      </w:r>
      <w:r w:rsidRPr="006C4A2F">
        <w:rPr>
          <w:rFonts w:ascii="Traditional Arabic"/>
          <w:sz w:val="36"/>
          <w:szCs w:val="36"/>
          <w:rtl/>
        </w:rPr>
        <w:t xml:space="preserve"> </w:t>
      </w:r>
      <w:r w:rsidRPr="006C4A2F">
        <w:rPr>
          <w:rFonts w:ascii="Traditional Arabic" w:hint="eastAsia"/>
          <w:sz w:val="36"/>
          <w:szCs w:val="36"/>
          <w:rtl/>
        </w:rPr>
        <w:t>الموقوف</w:t>
      </w:r>
      <w:r w:rsidRPr="006C4A2F">
        <w:rPr>
          <w:rFonts w:ascii="Traditional Arabic"/>
          <w:sz w:val="36"/>
          <w:szCs w:val="36"/>
          <w:rtl/>
        </w:rPr>
        <w:t xml:space="preserve"> </w:t>
      </w:r>
      <w:r w:rsidRPr="006C4A2F">
        <w:rPr>
          <w:rFonts w:ascii="Traditional Arabic" w:hint="eastAsia"/>
          <w:sz w:val="36"/>
          <w:szCs w:val="36"/>
          <w:rtl/>
        </w:rPr>
        <w:t>إلى</w:t>
      </w:r>
      <w:r w:rsidRPr="006C4A2F">
        <w:rPr>
          <w:rFonts w:ascii="Traditional Arabic"/>
          <w:sz w:val="36"/>
          <w:szCs w:val="36"/>
          <w:rtl/>
        </w:rPr>
        <w:t xml:space="preserve"> </w:t>
      </w:r>
      <w:r w:rsidRPr="006C4A2F">
        <w:rPr>
          <w:rFonts w:ascii="Traditional Arabic" w:hint="eastAsia"/>
          <w:sz w:val="36"/>
          <w:szCs w:val="36"/>
          <w:rtl/>
        </w:rPr>
        <w:t>مرسل</w:t>
      </w:r>
      <w:r w:rsidRPr="006C4A2F">
        <w:rPr>
          <w:rFonts w:ascii="Traditional Arabic"/>
          <w:sz w:val="36"/>
          <w:szCs w:val="36"/>
          <w:rtl/>
        </w:rPr>
        <w:t xml:space="preserve"> </w:t>
      </w:r>
      <w:r w:rsidRPr="006C4A2F">
        <w:rPr>
          <w:rFonts w:ascii="Traditional Arabic" w:hint="cs"/>
          <w:sz w:val="36"/>
          <w:szCs w:val="36"/>
          <w:rtl/>
        </w:rPr>
        <w:t>ا</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سابط،</w:t>
      </w:r>
      <w:r w:rsidRPr="006C4A2F">
        <w:rPr>
          <w:rFonts w:ascii="Traditional Arabic"/>
          <w:sz w:val="36"/>
          <w:szCs w:val="36"/>
          <w:rtl/>
        </w:rPr>
        <w:t xml:space="preserve"> </w:t>
      </w:r>
      <w:r w:rsidRPr="006C4A2F">
        <w:rPr>
          <w:rFonts w:ascii="Traditional Arabic" w:hint="eastAsia"/>
          <w:sz w:val="36"/>
          <w:szCs w:val="36"/>
          <w:rtl/>
        </w:rPr>
        <w:t>علم</w:t>
      </w:r>
      <w:r w:rsidRPr="006C4A2F">
        <w:rPr>
          <w:rFonts w:ascii="Traditional Arabic"/>
          <w:sz w:val="36"/>
          <w:szCs w:val="36"/>
          <w:rtl/>
        </w:rPr>
        <w:t xml:space="preserve"> </w:t>
      </w:r>
      <w:r w:rsidRPr="006C4A2F">
        <w:rPr>
          <w:rFonts w:ascii="Traditional Arabic" w:hint="eastAsia"/>
          <w:sz w:val="36"/>
          <w:szCs w:val="36"/>
          <w:rtl/>
        </w:rPr>
        <w:t>أن</w:t>
      </w:r>
      <w:r w:rsidRPr="006C4A2F">
        <w:rPr>
          <w:rFonts w:ascii="Traditional Arabic"/>
          <w:sz w:val="36"/>
          <w:szCs w:val="36"/>
          <w:rtl/>
        </w:rPr>
        <w:t xml:space="preserve"> </w:t>
      </w:r>
      <w:r w:rsidRPr="006C4A2F">
        <w:rPr>
          <w:rFonts w:ascii="Traditional Arabic" w:hint="eastAsia"/>
          <w:sz w:val="36"/>
          <w:szCs w:val="36"/>
          <w:rtl/>
        </w:rPr>
        <w:t>لهذا</w:t>
      </w:r>
      <w:r w:rsidRPr="006C4A2F">
        <w:rPr>
          <w:rFonts w:ascii="Traditional Arabic"/>
          <w:sz w:val="36"/>
          <w:szCs w:val="36"/>
          <w:rtl/>
        </w:rPr>
        <w:t xml:space="preserve"> </w:t>
      </w:r>
      <w:r w:rsidRPr="006C4A2F">
        <w:rPr>
          <w:rFonts w:ascii="Traditional Arabic" w:hint="eastAsia"/>
          <w:sz w:val="36"/>
          <w:szCs w:val="36"/>
          <w:rtl/>
        </w:rPr>
        <w:t>الحديث</w:t>
      </w:r>
      <w:r w:rsidRPr="006C4A2F">
        <w:rPr>
          <w:rFonts w:ascii="Traditional Arabic"/>
          <w:sz w:val="36"/>
          <w:szCs w:val="36"/>
          <w:rtl/>
        </w:rPr>
        <w:t xml:space="preserve"> </w:t>
      </w:r>
      <w:r w:rsidRPr="006C4A2F">
        <w:rPr>
          <w:rFonts w:ascii="Traditional Arabic" w:hint="eastAsia"/>
          <w:sz w:val="36"/>
          <w:szCs w:val="36"/>
          <w:rtl/>
        </w:rPr>
        <w:t>أصلاً،</w:t>
      </w:r>
      <w:r w:rsidRPr="006C4A2F">
        <w:rPr>
          <w:rFonts w:ascii="Traditional Arabic"/>
          <w:sz w:val="36"/>
          <w:szCs w:val="36"/>
          <w:rtl/>
        </w:rPr>
        <w:t xml:space="preserve"> </w:t>
      </w:r>
      <w:r w:rsidRPr="006C4A2F">
        <w:rPr>
          <w:rFonts w:ascii="Traditional Arabic" w:hint="eastAsia"/>
          <w:sz w:val="36"/>
          <w:szCs w:val="36"/>
          <w:rtl/>
        </w:rPr>
        <w:t>ومحمله</w:t>
      </w:r>
      <w:r w:rsidRPr="006C4A2F">
        <w:rPr>
          <w:rFonts w:ascii="Traditional Arabic"/>
          <w:sz w:val="36"/>
          <w:szCs w:val="36"/>
          <w:rtl/>
        </w:rPr>
        <w:t xml:space="preserve"> </w:t>
      </w:r>
      <w:r w:rsidRPr="006C4A2F">
        <w:rPr>
          <w:rFonts w:ascii="Traditional Arabic" w:hint="eastAsia"/>
          <w:sz w:val="36"/>
          <w:szCs w:val="36"/>
          <w:rtl/>
        </w:rPr>
        <w:t>على</w:t>
      </w:r>
      <w:r w:rsidRPr="006C4A2F">
        <w:rPr>
          <w:rFonts w:ascii="Traditional Arabic"/>
          <w:sz w:val="36"/>
          <w:szCs w:val="36"/>
          <w:rtl/>
        </w:rPr>
        <w:t xml:space="preserve"> </w:t>
      </w:r>
      <w:r w:rsidRPr="006C4A2F">
        <w:rPr>
          <w:rFonts w:ascii="Traditional Arabic" w:hint="eastAsia"/>
          <w:sz w:val="36"/>
          <w:szCs w:val="36"/>
          <w:rtl/>
        </w:rPr>
        <w:t>من</w:t>
      </w:r>
      <w:r w:rsidRPr="006C4A2F">
        <w:rPr>
          <w:rFonts w:ascii="Traditional Arabic"/>
          <w:sz w:val="36"/>
          <w:szCs w:val="36"/>
          <w:rtl/>
        </w:rPr>
        <w:t xml:space="preserve"> </w:t>
      </w:r>
      <w:r w:rsidRPr="006C4A2F">
        <w:rPr>
          <w:rFonts w:ascii="Traditional Arabic" w:hint="eastAsia"/>
          <w:sz w:val="36"/>
          <w:szCs w:val="36"/>
          <w:rtl/>
        </w:rPr>
        <w:t>استحل</w:t>
      </w:r>
      <w:r w:rsidRPr="006C4A2F">
        <w:rPr>
          <w:rFonts w:ascii="Traditional Arabic"/>
          <w:sz w:val="36"/>
          <w:szCs w:val="36"/>
          <w:rtl/>
        </w:rPr>
        <w:t xml:space="preserve"> </w:t>
      </w:r>
      <w:r w:rsidRPr="006C4A2F">
        <w:rPr>
          <w:rFonts w:ascii="Traditional Arabic" w:hint="eastAsia"/>
          <w:sz w:val="36"/>
          <w:szCs w:val="36"/>
          <w:rtl/>
        </w:rPr>
        <w:t>الترك</w:t>
      </w:r>
      <w:r w:rsidR="000C19D0" w:rsidRPr="006C4A2F">
        <w:rPr>
          <w:rFonts w:ascii="Traditional Arabic"/>
          <w:sz w:val="36"/>
          <w:szCs w:val="36"/>
          <w:rtl/>
        </w:rPr>
        <w:t>.</w:t>
      </w:r>
      <w:r w:rsidRPr="006C4A2F">
        <w:rPr>
          <w:rFonts w:ascii="Traditional Arabic" w:hint="eastAsia"/>
          <w:sz w:val="36"/>
          <w:szCs w:val="36"/>
          <w:rtl/>
        </w:rPr>
        <w:t>وتبين</w:t>
      </w:r>
      <w:r w:rsidRPr="006C4A2F">
        <w:rPr>
          <w:rFonts w:ascii="Traditional Arabic"/>
          <w:sz w:val="36"/>
          <w:szCs w:val="36"/>
          <w:rtl/>
        </w:rPr>
        <w:t xml:space="preserve"> </w:t>
      </w:r>
      <w:r w:rsidRPr="006C4A2F">
        <w:rPr>
          <w:rFonts w:ascii="Traditional Arabic" w:hint="eastAsia"/>
          <w:sz w:val="36"/>
          <w:szCs w:val="36"/>
          <w:rtl/>
        </w:rPr>
        <w:t>بذلك</w:t>
      </w:r>
      <w:r w:rsidRPr="006C4A2F">
        <w:rPr>
          <w:rFonts w:ascii="Traditional Arabic"/>
          <w:sz w:val="36"/>
          <w:szCs w:val="36"/>
          <w:rtl/>
        </w:rPr>
        <w:t xml:space="preserve"> </w:t>
      </w:r>
      <w:r w:rsidRPr="006C4A2F">
        <w:rPr>
          <w:rFonts w:ascii="Traditional Arabic" w:hint="eastAsia"/>
          <w:sz w:val="36"/>
          <w:szCs w:val="36"/>
          <w:rtl/>
        </w:rPr>
        <w:t>خطأ</w:t>
      </w:r>
      <w:r w:rsidRPr="006C4A2F">
        <w:rPr>
          <w:rFonts w:ascii="Traditional Arabic"/>
          <w:sz w:val="36"/>
          <w:szCs w:val="36"/>
          <w:rtl/>
        </w:rPr>
        <w:t xml:space="preserve"> </w:t>
      </w:r>
      <w:r w:rsidRPr="006C4A2F">
        <w:rPr>
          <w:rFonts w:ascii="Traditional Arabic" w:hint="eastAsia"/>
          <w:sz w:val="36"/>
          <w:szCs w:val="36"/>
          <w:rtl/>
        </w:rPr>
        <w:t>من</w:t>
      </w:r>
      <w:r w:rsidRPr="006C4A2F">
        <w:rPr>
          <w:rFonts w:ascii="Traditional Arabic"/>
          <w:sz w:val="36"/>
          <w:szCs w:val="36"/>
          <w:rtl/>
        </w:rPr>
        <w:t xml:space="preserve"> </w:t>
      </w:r>
      <w:r w:rsidRPr="006C4A2F">
        <w:rPr>
          <w:rFonts w:ascii="Traditional Arabic" w:hint="eastAsia"/>
          <w:sz w:val="36"/>
          <w:szCs w:val="36"/>
          <w:rtl/>
        </w:rPr>
        <w:t>ادعى</w:t>
      </w:r>
      <w:r w:rsidRPr="006C4A2F">
        <w:rPr>
          <w:rFonts w:ascii="Traditional Arabic"/>
          <w:sz w:val="36"/>
          <w:szCs w:val="36"/>
          <w:rtl/>
        </w:rPr>
        <w:t xml:space="preserve"> </w:t>
      </w:r>
      <w:r w:rsidRPr="006C4A2F">
        <w:rPr>
          <w:rFonts w:ascii="Traditional Arabic" w:hint="eastAsia"/>
          <w:sz w:val="36"/>
          <w:szCs w:val="36"/>
          <w:rtl/>
        </w:rPr>
        <w:t>أنه</w:t>
      </w:r>
      <w:r w:rsidRPr="006C4A2F">
        <w:rPr>
          <w:rFonts w:ascii="Traditional Arabic"/>
          <w:sz w:val="36"/>
          <w:szCs w:val="36"/>
          <w:rtl/>
        </w:rPr>
        <w:t xml:space="preserve"> </w:t>
      </w:r>
      <w:r w:rsidRPr="006C4A2F">
        <w:rPr>
          <w:rFonts w:ascii="Traditional Arabic" w:hint="eastAsia"/>
          <w:sz w:val="36"/>
          <w:szCs w:val="36"/>
          <w:rtl/>
        </w:rPr>
        <w:t>موضوع</w:t>
      </w:r>
      <w:r w:rsidR="000C19D0" w:rsidRPr="006C4A2F">
        <w:rPr>
          <w:rFonts w:ascii="Traditional Arabic" w:hint="cs"/>
          <w:sz w:val="36"/>
          <w:szCs w:val="36"/>
          <w:rtl/>
        </w:rPr>
        <w:t>"</w:t>
      </w:r>
      <w:r w:rsidR="00365A19"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45"/>
      </w:r>
      <w:r w:rsidRPr="006C4A2F">
        <w:rPr>
          <w:rFonts w:ascii="Traditional Arabic" w:hAnsi="Traditional Arabic" w:hint="cs"/>
          <w:sz w:val="36"/>
          <w:szCs w:val="36"/>
          <w:vertAlign w:val="superscript"/>
          <w:rtl/>
        </w:rPr>
        <w:t>)</w:t>
      </w:r>
    </w:p>
    <w:p w:rsidR="004F72CA" w:rsidRPr="006C4A2F" w:rsidRDefault="000A5EB6" w:rsidP="0037183D">
      <w:pPr>
        <w:autoSpaceDE w:val="0"/>
        <w:autoSpaceDN w:val="0"/>
        <w:adjustRightInd w:val="0"/>
        <w:jc w:val="lowKashida"/>
        <w:rPr>
          <w:rFonts w:ascii="Traditional Arabic"/>
          <w:sz w:val="36"/>
          <w:szCs w:val="36"/>
          <w:rtl/>
        </w:rPr>
      </w:pPr>
      <w:r w:rsidRPr="006C4A2F">
        <w:rPr>
          <w:rFonts w:ascii="Traditional Arabic" w:hint="cs"/>
          <w:sz w:val="36"/>
          <w:szCs w:val="36"/>
          <w:rtl/>
        </w:rPr>
        <w:t xml:space="preserve">قلت: </w:t>
      </w:r>
      <w:r w:rsidR="004F72CA" w:rsidRPr="006C4A2F">
        <w:rPr>
          <w:rFonts w:ascii="Traditional Arabic" w:hint="cs"/>
          <w:sz w:val="36"/>
          <w:szCs w:val="36"/>
          <w:rtl/>
        </w:rPr>
        <w:t xml:space="preserve">وذلك أن ابن الجوزي </w:t>
      </w:r>
      <w:r w:rsidR="0037183D" w:rsidRPr="006C4A2F">
        <w:rPr>
          <w:rFonts w:ascii="Traditional Arabic" w:hint="cs"/>
          <w:sz w:val="36"/>
          <w:szCs w:val="36"/>
          <w:rtl/>
        </w:rPr>
        <w:t>قد</w:t>
      </w:r>
      <w:r w:rsidR="004F72CA" w:rsidRPr="006C4A2F">
        <w:rPr>
          <w:rFonts w:ascii="Traditional Arabic" w:hint="cs"/>
          <w:sz w:val="36"/>
          <w:szCs w:val="36"/>
          <w:rtl/>
        </w:rPr>
        <w:t xml:space="preserve"> أورده في </w:t>
      </w:r>
      <w:r w:rsidR="00E3471A" w:rsidRPr="006C4A2F">
        <w:rPr>
          <w:rFonts w:ascii="Traditional Arabic" w:hint="cs"/>
          <w:sz w:val="36"/>
          <w:szCs w:val="36"/>
          <w:rtl/>
        </w:rPr>
        <w:t>(</w:t>
      </w:r>
      <w:r w:rsidR="004F72CA" w:rsidRPr="006C4A2F">
        <w:rPr>
          <w:rFonts w:ascii="Traditional Arabic" w:hint="cs"/>
          <w:sz w:val="36"/>
          <w:szCs w:val="36"/>
          <w:rtl/>
        </w:rPr>
        <w:t>موضوعاته</w:t>
      </w:r>
      <w:r w:rsidR="00E3471A" w:rsidRPr="006C4A2F">
        <w:rPr>
          <w:rFonts w:ascii="Traditional Arabic" w:hint="cs"/>
          <w:sz w:val="36"/>
          <w:szCs w:val="36"/>
          <w:rtl/>
        </w:rPr>
        <w:t>)</w:t>
      </w:r>
      <w:r w:rsidR="004F72CA" w:rsidRPr="006C4A2F">
        <w:rPr>
          <w:rFonts w:ascii="Traditional Arabic" w:hint="cs"/>
          <w:sz w:val="36"/>
          <w:szCs w:val="36"/>
          <w:rtl/>
        </w:rPr>
        <w:t xml:space="preserve"> ، ولعل الحافظ يقصد أنه لا يصل إلى حد الوضع</w:t>
      </w:r>
      <w:r w:rsidR="004F72CA" w:rsidRPr="006C4A2F">
        <w:rPr>
          <w:rFonts w:ascii="Traditional Arabic" w:hAnsi="Traditional Arabic" w:hint="cs"/>
          <w:sz w:val="36"/>
          <w:szCs w:val="36"/>
          <w:rtl/>
        </w:rPr>
        <w:t xml:space="preserve">؛ لكن طرقه لايخلو من مقال؛ ولهذا ذكره بصيغة التمريض (رُوي) كما في </w:t>
      </w:r>
      <w:r w:rsidR="004F72CA" w:rsidRPr="006C4A2F">
        <w:rPr>
          <w:rFonts w:ascii="Traditional Arabic" w:hAnsi="Traditional Arabic"/>
          <w:sz w:val="36"/>
          <w:szCs w:val="36"/>
          <w:rtl/>
        </w:rPr>
        <w:t xml:space="preserve"> </w:t>
      </w:r>
      <w:r w:rsidR="004F72CA" w:rsidRPr="006C4A2F">
        <w:rPr>
          <w:rFonts w:ascii="Traditional Arabic" w:hint="cs"/>
          <w:sz w:val="36"/>
          <w:szCs w:val="36"/>
          <w:rtl/>
        </w:rPr>
        <w:t>التلخيص.</w:t>
      </w:r>
    </w:p>
    <w:p w:rsidR="00DA71DC" w:rsidRPr="006C4A2F" w:rsidRDefault="004F72CA" w:rsidP="00DA71DC">
      <w:pPr>
        <w:autoSpaceDE w:val="0"/>
        <w:autoSpaceDN w:val="0"/>
        <w:adjustRightInd w:val="0"/>
        <w:jc w:val="lowKashida"/>
        <w:rPr>
          <w:rFonts w:ascii="Traditional Arabic"/>
          <w:sz w:val="36"/>
          <w:szCs w:val="36"/>
          <w:rtl/>
        </w:rPr>
      </w:pPr>
      <w:r w:rsidRPr="006C4A2F">
        <w:rPr>
          <w:rFonts w:ascii="Traditional Arabic" w:hint="cs"/>
          <w:sz w:val="36"/>
          <w:szCs w:val="36"/>
          <w:rtl/>
        </w:rPr>
        <w:t xml:space="preserve">ولعل الصحيح منه ما روي موقوفا عن عمر بن الخطاب </w:t>
      </w:r>
      <w:r w:rsidRPr="006C4A2F">
        <w:rPr>
          <w:rFonts w:ascii="Traditional Arabic" w:hAnsi="Traditional Arabic" w:hint="cs"/>
          <w:sz w:val="36"/>
          <w:szCs w:val="36"/>
        </w:rPr>
        <w:sym w:font="AGA Arabesque" w:char="F074"/>
      </w:r>
      <w:r w:rsidRPr="006C4A2F">
        <w:rPr>
          <w:rFonts w:ascii="Traditional Arabic" w:hAnsi="Traditional Arabic"/>
          <w:sz w:val="36"/>
          <w:szCs w:val="36"/>
          <w:rtl/>
        </w:rPr>
        <w:t xml:space="preserve"> </w:t>
      </w:r>
      <w:r w:rsidRPr="006C4A2F">
        <w:rPr>
          <w:rFonts w:ascii="Traditional Arabic" w:hint="cs"/>
          <w:sz w:val="36"/>
          <w:szCs w:val="36"/>
          <w:rtl/>
        </w:rPr>
        <w:t>، كما ذكر الحافظ ، ورجح أن يكون له أصلا ، والله أعلم.</w:t>
      </w:r>
    </w:p>
    <w:p w:rsidR="00E3471A" w:rsidRPr="006C4A2F" w:rsidRDefault="00DA71DC" w:rsidP="00DA71DC">
      <w:pPr>
        <w:autoSpaceDE w:val="0"/>
        <w:autoSpaceDN w:val="0"/>
        <w:adjustRightInd w:val="0"/>
        <w:jc w:val="lowKashida"/>
        <w:rPr>
          <w:rFonts w:ascii="Traditional Arabic"/>
          <w:sz w:val="36"/>
          <w:szCs w:val="36"/>
          <w:rtl/>
        </w:rPr>
      </w:pPr>
      <w:r w:rsidRPr="006C4A2F">
        <w:rPr>
          <w:rFonts w:ascii="Traditional Arabic"/>
          <w:sz w:val="36"/>
          <w:szCs w:val="36"/>
          <w:rtl/>
        </w:rPr>
        <w:br w:type="page"/>
      </w:r>
    </w:p>
    <w:p w:rsidR="004F72CA" w:rsidRPr="006C4A2F" w:rsidRDefault="00DA71DC" w:rsidP="004F72CA">
      <w:pPr>
        <w:autoSpaceDE w:val="0"/>
        <w:autoSpaceDN w:val="0"/>
        <w:adjustRightInd w:val="0"/>
        <w:jc w:val="lowKashida"/>
        <w:rPr>
          <w:rFonts w:ascii="Traditional Arabic"/>
          <w:b/>
          <w:bCs/>
          <w:sz w:val="36"/>
          <w:szCs w:val="36"/>
          <w:rtl/>
        </w:rPr>
      </w:pPr>
      <w:r w:rsidRPr="006C4A2F">
        <w:rPr>
          <w:rFonts w:ascii="Traditional Arabic" w:hint="cs"/>
          <w:b/>
          <w:bCs/>
          <w:sz w:val="36"/>
          <w:szCs w:val="36"/>
          <w:rtl/>
        </w:rPr>
        <w:lastRenderedPageBreak/>
        <w:t>المسألتان المتعلقتان</w:t>
      </w:r>
      <w:r w:rsidR="004F72CA" w:rsidRPr="006C4A2F">
        <w:rPr>
          <w:rFonts w:ascii="Traditional Arabic" w:hint="cs"/>
          <w:b/>
          <w:bCs/>
          <w:sz w:val="36"/>
          <w:szCs w:val="36"/>
          <w:rtl/>
        </w:rPr>
        <w:t xml:space="preserve"> بالحديث :</w:t>
      </w:r>
    </w:p>
    <w:p w:rsidR="004F72CA" w:rsidRPr="006C4A2F" w:rsidRDefault="004F72CA" w:rsidP="004F72CA">
      <w:pPr>
        <w:pStyle w:val="a7"/>
        <w:shd w:val="clear" w:color="auto" w:fill="FFFFFF"/>
        <w:bidi/>
        <w:jc w:val="lowKashida"/>
        <w:rPr>
          <w:rFonts w:ascii="Tahoma" w:hAnsi="Tahoma" w:cs="Traditional Arabic"/>
          <w:sz w:val="36"/>
          <w:szCs w:val="36"/>
          <w:rtl/>
        </w:rPr>
      </w:pPr>
      <w:r w:rsidRPr="006C4A2F">
        <w:rPr>
          <w:rFonts w:ascii="Tahoma" w:hAnsi="Tahoma" w:cs="Tahoma"/>
          <w:sz w:val="36"/>
          <w:szCs w:val="36"/>
          <w:rtl/>
        </w:rPr>
        <w:t xml:space="preserve">  </w:t>
      </w:r>
      <w:r w:rsidRPr="006C4A2F">
        <w:rPr>
          <w:rFonts w:ascii="Tahoma" w:hAnsi="Tahoma" w:cs="Traditional Arabic" w:hint="cs"/>
          <w:sz w:val="36"/>
          <w:szCs w:val="36"/>
          <w:u w:val="single"/>
          <w:rtl/>
        </w:rPr>
        <w:t>المسألة الأولى</w:t>
      </w:r>
      <w:r w:rsidRPr="006C4A2F">
        <w:rPr>
          <w:rFonts w:ascii="Tahoma" w:hAnsi="Tahoma" w:cs="Traditional Arabic" w:hint="cs"/>
          <w:sz w:val="36"/>
          <w:szCs w:val="36"/>
          <w:rtl/>
        </w:rPr>
        <w:t xml:space="preserve"> :</w:t>
      </w:r>
      <w:r w:rsidRPr="006C4A2F">
        <w:rPr>
          <w:rFonts w:ascii="Tahoma" w:hAnsi="Tahoma" w:cs="Traditional Arabic"/>
          <w:sz w:val="36"/>
          <w:szCs w:val="36"/>
          <w:rtl/>
        </w:rPr>
        <w:t>است</w:t>
      </w:r>
      <w:r w:rsidRPr="006C4A2F">
        <w:rPr>
          <w:rFonts w:ascii="Tahoma" w:hAnsi="Tahoma" w:cs="Traditional Arabic" w:hint="cs"/>
          <w:sz w:val="36"/>
          <w:szCs w:val="36"/>
          <w:rtl/>
        </w:rPr>
        <w:t>ُ</w:t>
      </w:r>
      <w:r w:rsidRPr="006C4A2F">
        <w:rPr>
          <w:rFonts w:ascii="Tahoma" w:hAnsi="Tahoma" w:cs="Traditional Arabic"/>
          <w:sz w:val="36"/>
          <w:szCs w:val="36"/>
          <w:rtl/>
        </w:rPr>
        <w:t>دل بالحديث</w:t>
      </w:r>
      <w:r w:rsidRPr="006C4A2F">
        <w:rPr>
          <w:rFonts w:ascii="Tahoma" w:hAnsi="Tahoma" w:cs="Traditional Arabic" w:hint="cs"/>
          <w:sz w:val="36"/>
          <w:szCs w:val="36"/>
          <w:rtl/>
        </w:rPr>
        <w:t xml:space="preserve"> على وجوب الحج على الفور:</w:t>
      </w:r>
    </w:p>
    <w:p w:rsidR="00E3471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فقد ا</w:t>
      </w:r>
      <w:r w:rsidRPr="006C4A2F">
        <w:rPr>
          <w:rFonts w:ascii="Traditional Arabic" w:hAnsi="Traditional Arabic"/>
          <w:sz w:val="36"/>
          <w:szCs w:val="36"/>
          <w:rtl/>
        </w:rPr>
        <w:t>ختلف</w:t>
      </w:r>
      <w:r w:rsidRPr="006C4A2F">
        <w:rPr>
          <w:rFonts w:ascii="Traditional Arabic" w:hAnsi="Traditional Arabic" w:hint="cs"/>
          <w:sz w:val="36"/>
          <w:szCs w:val="36"/>
          <w:rtl/>
        </w:rPr>
        <w:t xml:space="preserve"> العلماء</w:t>
      </w:r>
      <w:r w:rsidRPr="006C4A2F">
        <w:rPr>
          <w:rFonts w:ascii="Traditional Arabic" w:hAnsi="Traditional Arabic"/>
          <w:sz w:val="36"/>
          <w:szCs w:val="36"/>
          <w:rtl/>
        </w:rPr>
        <w:t xml:space="preserve"> في وجوب الحج عند تحقّق الشّروط هل هو على الفور أو على الت</w:t>
      </w:r>
      <w:r w:rsidR="00073A9F" w:rsidRPr="006C4A2F">
        <w:rPr>
          <w:rFonts w:ascii="Traditional Arabic" w:hAnsi="Traditional Arabic"/>
          <w:sz w:val="36"/>
          <w:szCs w:val="36"/>
          <w:rtl/>
        </w:rPr>
        <w:t>راخي</w:t>
      </w:r>
      <w:r w:rsidR="00E3471A" w:rsidRPr="006C4A2F">
        <w:rPr>
          <w:rFonts w:ascii="Traditional Arabic" w:hAnsi="Traditional Arabic"/>
          <w:sz w:val="36"/>
          <w:szCs w:val="36"/>
          <w:rtl/>
        </w:rPr>
        <w:t xml:space="preserve">؟ </w:t>
      </w:r>
    </w:p>
    <w:p w:rsidR="00E3471A" w:rsidRPr="006C4A2F" w:rsidRDefault="00E3471A" w:rsidP="000A5EB6">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المذهب الأول</w:t>
      </w:r>
      <w:r w:rsidRPr="006C4A2F">
        <w:rPr>
          <w:rFonts w:ascii="Traditional Arabic" w:hAnsi="Traditional Arabic" w:hint="cs"/>
          <w:sz w:val="36"/>
          <w:szCs w:val="36"/>
          <w:rtl/>
        </w:rPr>
        <w:t>:</w:t>
      </w:r>
      <w:r w:rsidR="004F72CA" w:rsidRPr="006C4A2F">
        <w:rPr>
          <w:rFonts w:ascii="Traditional Arabic" w:hAnsi="Traditional Arabic"/>
          <w:sz w:val="36"/>
          <w:szCs w:val="36"/>
          <w:rtl/>
        </w:rPr>
        <w:t>ذهب الإمام</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أبو حنيفة في أصح الروايتين عنه وأبو يوسف</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146"/>
      </w:r>
      <w:r w:rsidR="004F72CA" w:rsidRPr="006C4A2F">
        <w:rPr>
          <w:rFonts w:ascii="Traditional Arabic" w:hAnsi="Traditional Arabic" w:hint="cs"/>
          <w:sz w:val="36"/>
          <w:szCs w:val="36"/>
          <w:vertAlign w:val="superscript"/>
          <w:rtl/>
        </w:rPr>
        <w:t>)</w:t>
      </w:r>
      <w:r w:rsidR="004F72CA" w:rsidRPr="006C4A2F">
        <w:rPr>
          <w:rFonts w:ascii="Traditional Arabic" w:hAnsi="Traditional Arabic"/>
          <w:sz w:val="36"/>
          <w:szCs w:val="36"/>
          <w:rtl/>
        </w:rPr>
        <w:t>والإمام</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أحمد</w:t>
      </w:r>
      <w:r w:rsidR="002D3088" w:rsidRPr="006C4A2F">
        <w:rPr>
          <w:rFonts w:ascii="Traditional Arabic" w:hAnsi="Traditional Arabic" w:hint="cs"/>
          <w:sz w:val="36"/>
          <w:szCs w:val="36"/>
          <w:vertAlign w:val="superscript"/>
          <w:rtl/>
        </w:rPr>
        <w:t>(</w:t>
      </w:r>
      <w:r w:rsidR="002D3088" w:rsidRPr="006C4A2F">
        <w:rPr>
          <w:rStyle w:val="a3"/>
          <w:rFonts w:ascii="Traditional Arabic" w:hAnsi="Traditional Arabic"/>
          <w:sz w:val="36"/>
          <w:szCs w:val="36"/>
          <w:rtl/>
        </w:rPr>
        <w:footnoteReference w:id="147"/>
      </w:r>
      <w:r w:rsidR="002D3088" w:rsidRPr="006C4A2F">
        <w:rPr>
          <w:rFonts w:ascii="Traditional Arabic" w:hAnsi="Traditional Arabic" w:hint="cs"/>
          <w:sz w:val="36"/>
          <w:szCs w:val="36"/>
          <w:vertAlign w:val="superscript"/>
          <w:rtl/>
        </w:rPr>
        <w:t>)</w:t>
      </w:r>
      <w:r w:rsidR="004F72CA" w:rsidRPr="006C4A2F">
        <w:rPr>
          <w:rFonts w:ascii="Traditional Arabic" w:hAnsi="Traditional Arabic"/>
          <w:sz w:val="36"/>
          <w:szCs w:val="36"/>
          <w:rtl/>
        </w:rPr>
        <w:t xml:space="preserve"> إلى أنّه يجب على الفور</w:t>
      </w:r>
      <w:r w:rsidR="00DD1C9F"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فمن تحقق فرض الحج عليه في عام فأخّره يكون آثما ، وإذا أدّاه بعد ذلك كان أداء لا قضاء،وارتفع الإثم</w:t>
      </w:r>
      <w:r w:rsidR="000A5EB6" w:rsidRPr="006C4A2F">
        <w:rPr>
          <w:rFonts w:ascii="Traditional Arabic" w:hAnsi="Traditional Arabic" w:hint="cs"/>
          <w:sz w:val="36"/>
          <w:szCs w:val="36"/>
          <w:rtl/>
        </w:rPr>
        <w:t>.</w:t>
      </w:r>
    </w:p>
    <w:p w:rsidR="004F72CA" w:rsidRPr="006C4A2F" w:rsidRDefault="00E3471A" w:rsidP="000A5EB6">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المذهب الثاني</w:t>
      </w:r>
      <w:r w:rsidRPr="006C4A2F">
        <w:rPr>
          <w:rFonts w:ascii="Traditional Arabic" w:hAnsi="Traditional Arabic" w:hint="cs"/>
          <w:sz w:val="36"/>
          <w:szCs w:val="36"/>
          <w:rtl/>
        </w:rPr>
        <w:t>:</w:t>
      </w:r>
      <w:r w:rsidR="004F72CA" w:rsidRPr="006C4A2F">
        <w:rPr>
          <w:rFonts w:ascii="Traditional Arabic" w:hAnsi="Traditional Arabic"/>
          <w:sz w:val="36"/>
          <w:szCs w:val="36"/>
          <w:rtl/>
        </w:rPr>
        <w:t>ذهب</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الإمام</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الشّافعيّ</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و</w:t>
      </w:r>
      <w:r w:rsidR="004F72CA" w:rsidRPr="006C4A2F">
        <w:rPr>
          <w:rFonts w:ascii="Traditional Arabic" w:hAnsi="Traditional Arabic" w:hint="cs"/>
          <w:sz w:val="36"/>
          <w:szCs w:val="36"/>
          <w:rtl/>
        </w:rPr>
        <w:t xml:space="preserve">الأوزاعي والثوري و </w:t>
      </w:r>
      <w:r w:rsidR="004F72CA" w:rsidRPr="006C4A2F">
        <w:rPr>
          <w:rFonts w:ascii="Traditional Arabic" w:hAnsi="Traditional Arabic"/>
          <w:sz w:val="36"/>
          <w:szCs w:val="36"/>
          <w:rtl/>
        </w:rPr>
        <w:t>محمّد بن الحسن إلى أنّه يجب على التّراخي</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و</w:t>
      </w:r>
      <w:r w:rsidR="004F72CA" w:rsidRPr="006C4A2F">
        <w:rPr>
          <w:rFonts w:ascii="Traditional Arabic" w:hAnsi="Traditional Arabic"/>
          <w:sz w:val="36"/>
          <w:szCs w:val="36"/>
          <w:rtl/>
        </w:rPr>
        <w:t>لا يأثم المستطيع بتأخيره ، ونقله الماورد</w:t>
      </w:r>
      <w:r w:rsidR="004F72CA" w:rsidRPr="006C4A2F">
        <w:rPr>
          <w:rFonts w:ascii="Traditional Arabic" w:hAnsi="Traditional Arabic" w:hint="cs"/>
          <w:sz w:val="36"/>
          <w:szCs w:val="36"/>
          <w:rtl/>
        </w:rPr>
        <w:t>ي</w:t>
      </w:r>
      <w:r w:rsidR="004F72CA" w:rsidRPr="006C4A2F">
        <w:rPr>
          <w:rFonts w:ascii="Traditional Arabic" w:hAnsi="Traditional Arabic"/>
          <w:sz w:val="36"/>
          <w:szCs w:val="36"/>
          <w:rtl/>
        </w:rPr>
        <w:t xml:space="preserve"> عن ابن عباس وأنس وجابر </w:t>
      </w:r>
      <w:r w:rsidR="004F72CA" w:rsidRPr="006C4A2F">
        <w:rPr>
          <w:rFonts w:ascii="Traditional Arabic" w:hAnsi="Traditional Arabic"/>
          <w:sz w:val="36"/>
          <w:szCs w:val="36"/>
        </w:rPr>
        <w:sym w:font="AGA Arabesque" w:char="F079"/>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وعطاء وطاو</w:t>
      </w:r>
      <w:r w:rsidR="004F72CA" w:rsidRPr="006C4A2F">
        <w:rPr>
          <w:rFonts w:ascii="Traditional Arabic" w:hAnsi="Traditional Arabic" w:hint="cs"/>
          <w:sz w:val="36"/>
          <w:szCs w:val="36"/>
          <w:rtl/>
        </w:rPr>
        <w:t>و</w:t>
      </w:r>
      <w:r w:rsidR="004F72CA" w:rsidRPr="006C4A2F">
        <w:rPr>
          <w:rFonts w:ascii="Traditional Arabic" w:hAnsi="Traditional Arabic"/>
          <w:sz w:val="36"/>
          <w:szCs w:val="36"/>
          <w:rtl/>
        </w:rPr>
        <w:t>س</w:t>
      </w:r>
      <w:r w:rsidR="002D3088"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148"/>
      </w:r>
      <w:r w:rsidR="004F72CA" w:rsidRPr="006C4A2F">
        <w:rPr>
          <w:rFonts w:ascii="Traditional Arabic" w:hAnsi="Traditional Arabic" w:hint="cs"/>
          <w:sz w:val="36"/>
          <w:szCs w:val="36"/>
          <w:vertAlign w:val="superscript"/>
          <w:rtl/>
        </w:rPr>
        <w:t>)</w:t>
      </w:r>
      <w:r w:rsidR="000A5EB6" w:rsidRPr="006C4A2F">
        <w:rPr>
          <w:rFonts w:ascii="Traditional Arabic" w:hAnsi="Traditional Arabic" w:hint="cs"/>
          <w:sz w:val="36"/>
          <w:szCs w:val="36"/>
          <w:rtl/>
        </w:rPr>
        <w:t xml:space="preserve"> واختلف عن الإمام مالك</w:t>
      </w:r>
      <w:r w:rsidR="000A5EB6" w:rsidRPr="006C4A2F">
        <w:rPr>
          <w:rFonts w:ascii="Traditional Arabic" w:hAnsi="Traditional Arabic"/>
          <w:sz w:val="36"/>
          <w:szCs w:val="36"/>
          <w:rtl/>
        </w:rPr>
        <w:t xml:space="preserve"> </w:t>
      </w:r>
      <w:r w:rsidR="000A5EB6" w:rsidRPr="006C4A2F">
        <w:rPr>
          <w:rFonts w:ascii="Traditional Arabic" w:hAnsi="Traditional Arabic" w:hint="cs"/>
          <w:sz w:val="36"/>
          <w:szCs w:val="36"/>
          <w:rtl/>
        </w:rPr>
        <w:t>فروي عنه أنه على الفور، وروي أنه على التراخي.</w:t>
      </w:r>
      <w:r w:rsidR="000A5EB6" w:rsidRPr="006C4A2F">
        <w:rPr>
          <w:rFonts w:ascii="Traditional Arabic" w:hAnsi="Traditional Arabic" w:hint="cs"/>
          <w:sz w:val="36"/>
          <w:szCs w:val="36"/>
          <w:vertAlign w:val="superscript"/>
          <w:rtl/>
        </w:rPr>
        <w:t>(</w:t>
      </w:r>
      <w:r w:rsidR="000A5EB6" w:rsidRPr="006C4A2F">
        <w:rPr>
          <w:rStyle w:val="a3"/>
          <w:rFonts w:ascii="Traditional Arabic" w:hAnsi="Traditional Arabic"/>
          <w:sz w:val="36"/>
          <w:szCs w:val="36"/>
          <w:rtl/>
        </w:rPr>
        <w:footnoteReference w:id="149"/>
      </w:r>
      <w:r w:rsidR="000A5EB6" w:rsidRPr="006C4A2F">
        <w:rPr>
          <w:rFonts w:ascii="Traditional Arabic" w:hAnsi="Traditional Arabic" w:hint="cs"/>
          <w:sz w:val="36"/>
          <w:szCs w:val="36"/>
          <w:vertAlign w:val="superscript"/>
          <w:rtl/>
        </w:rPr>
        <w:t>)</w:t>
      </w:r>
      <w:r w:rsidR="000A5EB6" w:rsidRPr="006C4A2F">
        <w:rPr>
          <w:rFonts w:ascii="Traditional Arabic" w:hAnsi="Traditional Arabic"/>
          <w:sz w:val="36"/>
          <w:szCs w:val="36"/>
          <w:rtl/>
        </w:rPr>
        <w:t xml:space="preserve"> ر</w:t>
      </w:r>
      <w:r w:rsidR="000A5EB6" w:rsidRPr="006C4A2F">
        <w:rPr>
          <w:rFonts w:ascii="Traditional Arabic" w:hAnsi="Traditional Arabic" w:hint="cs"/>
          <w:sz w:val="36"/>
          <w:szCs w:val="36"/>
          <w:rtl/>
        </w:rPr>
        <w:t>حم</w:t>
      </w:r>
      <w:r w:rsidR="000A5EB6" w:rsidRPr="006C4A2F">
        <w:rPr>
          <w:rFonts w:ascii="Traditional Arabic" w:hAnsi="Traditional Arabic"/>
          <w:sz w:val="36"/>
          <w:szCs w:val="36"/>
          <w:rtl/>
        </w:rPr>
        <w:t xml:space="preserve"> الله </w:t>
      </w:r>
      <w:r w:rsidR="000A5EB6" w:rsidRPr="006C4A2F">
        <w:rPr>
          <w:rFonts w:ascii="Traditional Arabic" w:hAnsi="Traditional Arabic" w:hint="cs"/>
          <w:sz w:val="36"/>
          <w:szCs w:val="36"/>
          <w:rtl/>
        </w:rPr>
        <w:t>الجميع.</w:t>
      </w:r>
    </w:p>
    <w:p w:rsidR="00DD1C9F" w:rsidRPr="006C4A2F" w:rsidRDefault="004F72CA" w:rsidP="00DA71DC">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والتّأخير إنّما يجوز بشرط العزم على الفعل في المستقبل ، فلو خشي العجز أو خشي هلاك ماله حرم التّأخير،أمّا التّعجيل بالحجّ لمن وجب عليه فهو سنة عند الشافعيّ</w:t>
      </w:r>
      <w:r w:rsidRPr="006C4A2F">
        <w:rPr>
          <w:rFonts w:ascii="Traditional Arabic" w:hAnsi="Traditional Arabic" w:hint="cs"/>
          <w:sz w:val="36"/>
          <w:szCs w:val="36"/>
          <w:rtl/>
        </w:rPr>
        <w:t xml:space="preserve"> ،فإن مات </w:t>
      </w:r>
      <w:r w:rsidRPr="006C4A2F">
        <w:rPr>
          <w:rFonts w:ascii="Traditional Arabic" w:hAnsi="Traditional Arabic"/>
          <w:sz w:val="36"/>
          <w:szCs w:val="36"/>
          <w:rtl/>
        </w:rPr>
        <w:t>كان عاصيا من آخر سنوات الاستطاعة</w:t>
      </w:r>
      <w:r w:rsidRPr="006C4A2F">
        <w:rPr>
          <w:rFonts w:ascii="Traditional Arabic" w:hAnsi="Traditional Arabic" w:hint="cs"/>
          <w:sz w:val="36"/>
          <w:szCs w:val="36"/>
          <w:rtl/>
        </w:rPr>
        <w:t xml:space="preserve"> إن فرَّط</w:t>
      </w:r>
      <w:r w:rsidRPr="006C4A2F">
        <w:rPr>
          <w:rFonts w:ascii="Traditional Arabic" w:hAnsi="Traditional Arabic"/>
          <w:sz w:val="36"/>
          <w:szCs w:val="36"/>
          <w:rtl/>
        </w:rPr>
        <w:t>.</w:t>
      </w:r>
    </w:p>
    <w:p w:rsidR="004F72CA" w:rsidRPr="006C4A2F" w:rsidRDefault="004F72CA" w:rsidP="00DD1C9F">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hint="cs"/>
          <w:sz w:val="36"/>
          <w:szCs w:val="36"/>
          <w:rtl/>
        </w:rPr>
        <w:t xml:space="preserve">ومما </w:t>
      </w:r>
      <w:r w:rsidRPr="006C4A2F">
        <w:rPr>
          <w:rFonts w:ascii="Traditional Arabic" w:hAnsi="Traditional Arabic"/>
          <w:sz w:val="36"/>
          <w:szCs w:val="36"/>
          <w:rtl/>
        </w:rPr>
        <w:t>استدلّ</w:t>
      </w:r>
      <w:r w:rsidRPr="006C4A2F">
        <w:rPr>
          <w:rFonts w:ascii="Traditional Arabic" w:hAnsi="Traditional Arabic" w:hint="cs"/>
          <w:sz w:val="36"/>
          <w:szCs w:val="36"/>
          <w:rtl/>
        </w:rPr>
        <w:t xml:space="preserve">ت </w:t>
      </w:r>
      <w:r w:rsidRPr="006C4A2F">
        <w:rPr>
          <w:rFonts w:ascii="Traditional Arabic" w:hAnsi="Traditional Arabic"/>
          <w:sz w:val="36"/>
          <w:szCs w:val="36"/>
          <w:rtl/>
        </w:rPr>
        <w:t>ال</w:t>
      </w:r>
      <w:r w:rsidRPr="006C4A2F">
        <w:rPr>
          <w:rFonts w:ascii="Traditional Arabic" w:hAnsi="Traditional Arabic" w:hint="cs"/>
          <w:sz w:val="36"/>
          <w:szCs w:val="36"/>
          <w:rtl/>
        </w:rPr>
        <w:t>حنفية والحنابلة</w:t>
      </w:r>
      <w:r w:rsidRPr="006C4A2F">
        <w:rPr>
          <w:rFonts w:ascii="Traditional Arabic" w:hAnsi="Traditional Arabic"/>
          <w:sz w:val="36"/>
          <w:szCs w:val="36"/>
          <w:rtl/>
        </w:rPr>
        <w:t xml:space="preserve"> على الوجوب الفوريّ </w:t>
      </w:r>
      <w:r w:rsidR="00DD1C9F" w:rsidRPr="006C4A2F">
        <w:rPr>
          <w:rFonts w:ascii="Traditional Arabic" w:hAnsi="Traditional Arabic" w:hint="cs"/>
          <w:sz w:val="36"/>
          <w:szCs w:val="36"/>
          <w:rtl/>
        </w:rPr>
        <w:t>إلى جانب حديث علي</w:t>
      </w:r>
      <w:r w:rsidR="002D3088" w:rsidRPr="006C4A2F">
        <w:rPr>
          <w:rFonts w:ascii="Traditional Arabic" w:hAnsi="Traditional Arabic" w:hint="cs"/>
          <w:sz w:val="36"/>
          <w:szCs w:val="36"/>
        </w:rPr>
        <w:sym w:font="AGA Arabesque" w:char="F074"/>
      </w:r>
      <w:r w:rsidR="00DD1C9F" w:rsidRPr="006C4A2F">
        <w:rPr>
          <w:rFonts w:ascii="Traditional Arabic" w:hAnsi="Traditional Arabic" w:hint="cs"/>
          <w:sz w:val="36"/>
          <w:szCs w:val="36"/>
          <w:rtl/>
        </w:rPr>
        <w:t xml:space="preserve"> </w:t>
      </w:r>
      <w:r w:rsidRPr="006C4A2F">
        <w:rPr>
          <w:rFonts w:ascii="Traditional Arabic" w:hAnsi="Traditional Arabic" w:hint="cs"/>
          <w:sz w:val="36"/>
          <w:szCs w:val="36"/>
          <w:rtl/>
        </w:rPr>
        <w:t>ب</w:t>
      </w:r>
      <w:r w:rsidRPr="006C4A2F">
        <w:rPr>
          <w:rFonts w:ascii="Traditional Arabic" w:hAnsi="Traditional Arabic"/>
          <w:sz w:val="36"/>
          <w:szCs w:val="36"/>
          <w:rtl/>
        </w:rPr>
        <w:t>الآتي :</w:t>
      </w:r>
    </w:p>
    <w:p w:rsidR="004F72CA" w:rsidRPr="006C4A2F" w:rsidRDefault="004F72CA" w:rsidP="006E415F">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أ – </w:t>
      </w:r>
      <w:r w:rsidRPr="006C4A2F">
        <w:rPr>
          <w:rFonts w:ascii="Traditional Arabic" w:hAnsi="Traditional Arabic" w:hint="cs"/>
          <w:sz w:val="36"/>
          <w:szCs w:val="36"/>
          <w:rtl/>
        </w:rPr>
        <w:t>قوله تعالى:</w:t>
      </w:r>
      <w:r w:rsidR="00DD1C9F" w:rsidRPr="006C4A2F">
        <w:rPr>
          <w:rFonts w:ascii="QCF_BSML" w:eastAsia="Calibri" w:hAnsi="QCF_BSML" w:cs="QCF_BSML"/>
          <w:sz w:val="36"/>
          <w:szCs w:val="36"/>
          <w:rtl/>
          <w:lang w:eastAsia="en-US"/>
        </w:rPr>
        <w:t xml:space="preserve"> </w:t>
      </w:r>
      <w:bookmarkStart w:id="42" w:name="_Toc314587049"/>
      <w:r w:rsidR="006E415F" w:rsidRPr="006C4A2F">
        <w:rPr>
          <w:rStyle w:val="Charb"/>
          <w:color w:val="auto"/>
          <w:rtl/>
        </w:rPr>
        <w:t>(</w:t>
      </w:r>
      <w:bookmarkEnd w:id="42"/>
      <w:r w:rsidR="00DD1C9F" w:rsidRPr="006C4A2F">
        <w:rPr>
          <w:rFonts w:ascii="QCF_P030" w:eastAsia="Calibri" w:hAnsi="QCF_P030" w:cs="QCF_P030"/>
          <w:sz w:val="32"/>
          <w:szCs w:val="32"/>
          <w:rtl/>
          <w:lang w:eastAsia="en-US"/>
        </w:rPr>
        <w:t xml:space="preserve">ﮱ  ﯓ  ﯔ  ﯕﯖ   ﰣ </w:t>
      </w:r>
      <w:r w:rsidR="006E415F" w:rsidRPr="006C4A2F">
        <w:rPr>
          <w:rFonts w:ascii="QCF_BSML" w:eastAsia="Calibri" w:hAnsi="QCF_BSML" w:cs="QCF_BSML"/>
          <w:sz w:val="32"/>
          <w:szCs w:val="32"/>
          <w:rtl/>
          <w:lang w:eastAsia="en-US"/>
        </w:rPr>
        <w:t>)</w:t>
      </w:r>
      <w:r w:rsidR="00DD1C9F" w:rsidRPr="006C4A2F">
        <w:rPr>
          <w:rFonts w:ascii="Traditional Arabic" w:hAnsi="Traditional Arabic" w:hint="cs"/>
          <w:sz w:val="36"/>
          <w:szCs w:val="36"/>
          <w:vertAlign w:val="superscript"/>
          <w:rtl/>
        </w:rPr>
        <w:t>(</w:t>
      </w:r>
      <w:r w:rsidR="00DD1C9F" w:rsidRPr="006C4A2F">
        <w:rPr>
          <w:rStyle w:val="a3"/>
          <w:rFonts w:ascii="Traditional Arabic" w:hAnsi="Traditional Arabic"/>
          <w:sz w:val="36"/>
          <w:szCs w:val="36"/>
          <w:rtl/>
        </w:rPr>
        <w:footnoteReference w:id="150"/>
      </w:r>
      <w:r w:rsidR="00DD1C9F"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وقوله تعالى:</w:t>
      </w:r>
      <w:r w:rsidR="00DD1C9F" w:rsidRPr="006C4A2F">
        <w:rPr>
          <w:rFonts w:ascii="QCF_BSML" w:eastAsia="Calibri" w:hAnsi="QCF_BSML" w:cs="QCF_BSML"/>
          <w:sz w:val="32"/>
          <w:szCs w:val="32"/>
          <w:rtl/>
          <w:lang w:eastAsia="en-US"/>
        </w:rPr>
        <w:t xml:space="preserve"> </w:t>
      </w:r>
      <w:bookmarkStart w:id="43" w:name="_Toc314587050"/>
      <w:r w:rsidR="006E415F" w:rsidRPr="006C4A2F">
        <w:rPr>
          <w:rStyle w:val="Charb"/>
          <w:color w:val="auto"/>
          <w:rtl/>
        </w:rPr>
        <w:t>(</w:t>
      </w:r>
      <w:bookmarkEnd w:id="43"/>
      <w:r w:rsidR="00DD1C9F" w:rsidRPr="006C4A2F">
        <w:rPr>
          <w:rFonts w:ascii="QCF_P062" w:eastAsia="Calibri" w:hAnsi="QCF_P062" w:cs="QCF_P062"/>
          <w:sz w:val="32"/>
          <w:szCs w:val="32"/>
          <w:rtl/>
          <w:lang w:eastAsia="en-US"/>
        </w:rPr>
        <w:t xml:space="preserve"> ﮬ  ﮭ  ﮮ   ﮯ  ﮰ    ﮱ  ﯓ  ﯔ  ﯕﯖ  ﯗ  ﯘ         ﯙ  ﯚ  ﯛ  ﯜ  ﯝ       ﯞ </w:t>
      </w:r>
      <w:r w:rsidR="006E415F" w:rsidRPr="006C4A2F">
        <w:rPr>
          <w:rFonts w:ascii="QCF_BSML" w:eastAsia="Calibri" w:hAnsi="QCF_BSML" w:cs="QCF_BSML"/>
          <w:sz w:val="32"/>
          <w:szCs w:val="32"/>
          <w:rtl/>
          <w:lang w:eastAsia="en-US"/>
        </w:rPr>
        <w:t>)</w:t>
      </w:r>
      <w:r w:rsidR="00DD1C9F" w:rsidRPr="006C4A2F">
        <w:rPr>
          <w:rFonts w:ascii="Arial" w:eastAsia="Calibri" w:hAnsi="Arial" w:cs="Arial" w:hint="cs"/>
          <w:sz w:val="36"/>
          <w:szCs w:val="36"/>
          <w:rtl/>
          <w:lang w:eastAsia="en-US"/>
        </w:rPr>
        <w:t>،</w:t>
      </w:r>
      <w:r w:rsidR="00334DE7" w:rsidRPr="006C4A2F">
        <w:rPr>
          <w:rFonts w:ascii="Traditional Arabic" w:hAnsi="Traditional Arabic" w:hint="cs"/>
          <w:sz w:val="36"/>
          <w:szCs w:val="36"/>
          <w:vertAlign w:val="superscript"/>
          <w:rtl/>
        </w:rPr>
        <w:t>(</w:t>
      </w:r>
      <w:r w:rsidR="00334DE7" w:rsidRPr="006C4A2F">
        <w:rPr>
          <w:rStyle w:val="a3"/>
          <w:rFonts w:ascii="Traditional Arabic" w:hAnsi="Traditional Arabic" w:cs="Traditional Arabic"/>
          <w:sz w:val="36"/>
          <w:szCs w:val="36"/>
          <w:rtl/>
        </w:rPr>
        <w:footnoteReference w:id="151"/>
      </w:r>
      <w:r w:rsidR="00334DE7"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وأنه أمر، وهو يقتضي الفور.</w:t>
      </w:r>
    </w:p>
    <w:p w:rsidR="004F72CA" w:rsidRPr="006C4A2F" w:rsidRDefault="004F72CA" w:rsidP="00365A19">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ب </w:t>
      </w:r>
      <w:r w:rsidRPr="006C4A2F">
        <w:rPr>
          <w:rFonts w:ascii="Traditional Arabic" w:hAnsi="Traditional Arabic"/>
          <w:sz w:val="36"/>
          <w:szCs w:val="36"/>
          <w:rtl/>
        </w:rPr>
        <w:t>–</w:t>
      </w:r>
      <w:r w:rsidR="00365A19" w:rsidRPr="006C4A2F">
        <w:rPr>
          <w:rFonts w:ascii="Traditional Arabic" w:hAnsi="Traditional Arabic" w:hint="cs"/>
          <w:sz w:val="36"/>
          <w:szCs w:val="36"/>
          <w:rtl/>
        </w:rPr>
        <w:t xml:space="preserve"> </w:t>
      </w:r>
      <w:r w:rsidRPr="006C4A2F">
        <w:rPr>
          <w:rFonts w:ascii="Traditional Arabic" w:hAnsi="Traditional Arabic" w:hint="cs"/>
          <w:sz w:val="36"/>
          <w:szCs w:val="36"/>
          <w:rtl/>
        </w:rPr>
        <w:t xml:space="preserve">حديث </w:t>
      </w:r>
      <w:r w:rsidRPr="006C4A2F">
        <w:rPr>
          <w:rFonts w:ascii="Traditional Arabic" w:hAnsi="Traditional Arabic"/>
          <w:sz w:val="36"/>
          <w:szCs w:val="36"/>
          <w:rtl/>
        </w:rPr>
        <w:t xml:space="preserve">ابن عباس </w:t>
      </w:r>
      <w:r w:rsidRPr="006C4A2F">
        <w:rPr>
          <w:rFonts w:ascii="Traditional Arabic" w:hAnsi="Traditional Arabic"/>
          <w:sz w:val="36"/>
          <w:szCs w:val="36"/>
        </w:rPr>
        <w:sym w:font="AGA Arabesque" w:char="F079"/>
      </w:r>
      <w:r w:rsidRPr="006C4A2F">
        <w:rPr>
          <w:rFonts w:ascii="Traditional Arabic" w:hAnsi="Traditional Arabic"/>
          <w:sz w:val="36"/>
          <w:szCs w:val="36"/>
          <w:rtl/>
        </w:rPr>
        <w:t xml:space="preserve">عن النبي </w:t>
      </w:r>
      <w:r w:rsidRPr="006C4A2F">
        <w:rPr>
          <w:rFonts w:ascii="Traditional Arabic" w:hAnsi="Traditional Arabic"/>
          <w:sz w:val="36"/>
          <w:szCs w:val="36"/>
        </w:rPr>
        <w:sym w:font="AGA Arabesque" w:char="F072"/>
      </w:r>
      <w:r w:rsidRPr="006C4A2F">
        <w:rPr>
          <w:rFonts w:ascii="Traditional Arabic" w:hAnsi="Traditional Arabic"/>
          <w:sz w:val="36"/>
          <w:szCs w:val="36"/>
        </w:rPr>
        <w:t xml:space="preserve"> </w:t>
      </w:r>
      <w:r w:rsidR="00365A19" w:rsidRPr="006C4A2F">
        <w:rPr>
          <w:rFonts w:ascii="Traditional Arabic" w:hAnsi="Traditional Arabic" w:hint="cs"/>
          <w:sz w:val="36"/>
          <w:szCs w:val="36"/>
          <w:rtl/>
        </w:rPr>
        <w:t xml:space="preserve"> </w:t>
      </w:r>
      <w:r w:rsidRPr="006C4A2F">
        <w:rPr>
          <w:rFonts w:ascii="Traditional Arabic" w:hAnsi="Traditional Arabic"/>
          <w:sz w:val="36"/>
          <w:szCs w:val="36"/>
          <w:rtl/>
        </w:rPr>
        <w:t>قال</w:t>
      </w:r>
      <w:r w:rsidR="00365A19" w:rsidRPr="006C4A2F">
        <w:rPr>
          <w:rFonts w:ascii="Traditional Arabic" w:hAnsi="Traditional Arabic" w:hint="cs"/>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44" w:name="_Toc314587165"/>
      <w:r w:rsidRPr="006C4A2F">
        <w:rPr>
          <w:rStyle w:val="Char5"/>
          <w:color w:val="auto"/>
          <w:rtl/>
        </w:rPr>
        <w:t xml:space="preserve">تعجلوا إلى الحج </w:t>
      </w:r>
      <w:r w:rsidR="000A5EB6" w:rsidRPr="006C4A2F">
        <w:rPr>
          <w:rStyle w:val="Char5"/>
          <w:rFonts w:hint="cs"/>
          <w:color w:val="auto"/>
          <w:rtl/>
        </w:rPr>
        <w:t>-</w:t>
      </w:r>
      <w:r w:rsidRPr="006C4A2F">
        <w:rPr>
          <w:rStyle w:val="Char5"/>
          <w:color w:val="auto"/>
          <w:rtl/>
        </w:rPr>
        <w:t>يعني الفريضة</w:t>
      </w:r>
      <w:r w:rsidR="000A5EB6" w:rsidRPr="006C4A2F">
        <w:rPr>
          <w:rStyle w:val="Char5"/>
          <w:rFonts w:hint="cs"/>
          <w:color w:val="auto"/>
          <w:rtl/>
        </w:rPr>
        <w:t>-</w:t>
      </w:r>
      <w:r w:rsidRPr="006C4A2F">
        <w:rPr>
          <w:rStyle w:val="Char5"/>
          <w:color w:val="auto"/>
          <w:rtl/>
        </w:rPr>
        <w:t xml:space="preserve"> فإن أحدكم لا يدري ما يعرض له</w:t>
      </w:r>
      <w:bookmarkEnd w:id="44"/>
      <w:r w:rsidRPr="006C4A2F">
        <w:rPr>
          <w:rFonts w:ascii="Traditional Arabic" w:hAnsi="Traditional Arabic" w:hint="cs"/>
          <w:sz w:val="36"/>
          <w:szCs w:val="36"/>
          <w:rtl/>
        </w:rPr>
        <w:t>)</w:t>
      </w:r>
      <w:r w:rsidR="00365A19"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52"/>
      </w:r>
      <w:r w:rsidRPr="006C4A2F">
        <w:rPr>
          <w:rFonts w:ascii="Traditional Arabic" w:hAnsi="Traditional Arabic" w:hint="cs"/>
          <w:sz w:val="36"/>
          <w:szCs w:val="36"/>
          <w:vertAlign w:val="superscript"/>
          <w:rtl/>
        </w:rPr>
        <w:t>)</w:t>
      </w:r>
    </w:p>
    <w:p w:rsidR="004F72CA" w:rsidRPr="006C4A2F" w:rsidRDefault="004F72CA" w:rsidP="00DD1C9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جـ</w:t>
      </w:r>
      <w:r w:rsidRPr="006C4A2F">
        <w:rPr>
          <w:rFonts w:ascii="Traditional Arabic" w:hAnsi="Traditional Arabic"/>
          <w:sz w:val="36"/>
          <w:szCs w:val="36"/>
          <w:rtl/>
        </w:rPr>
        <w:t xml:space="preserve"> - أنّ الاحتياط في أداء الفرائض واجب ، ولو أخّر الحجّ عن السنة الأولى فقد يمتد به العمر وقد يموت فيفوت الفرض </w:t>
      </w:r>
      <w:r w:rsidR="00DD1C9F" w:rsidRPr="006C4A2F">
        <w:rPr>
          <w:rFonts w:ascii="Traditional Arabic" w:hAnsi="Traditional Arabic"/>
          <w:sz w:val="36"/>
          <w:szCs w:val="36"/>
          <w:rtl/>
        </w:rPr>
        <w:t xml:space="preserve">، وتفويت الفرض </w:t>
      </w:r>
      <w:r w:rsidR="00DD1C9F" w:rsidRPr="006C4A2F">
        <w:rPr>
          <w:rFonts w:ascii="Traditional Arabic" w:hAnsi="Traditional Arabic" w:hint="cs"/>
          <w:sz w:val="36"/>
          <w:szCs w:val="36"/>
          <w:rtl/>
        </w:rPr>
        <w:t>م</w:t>
      </w:r>
      <w:r w:rsidR="00DD1C9F" w:rsidRPr="006C4A2F">
        <w:rPr>
          <w:rFonts w:ascii="Traditional Arabic" w:hAnsi="Traditional Arabic"/>
          <w:sz w:val="36"/>
          <w:szCs w:val="36"/>
          <w:rtl/>
        </w:rPr>
        <w:t>حر</w:t>
      </w:r>
      <w:r w:rsidRPr="006C4A2F">
        <w:rPr>
          <w:rFonts w:ascii="Traditional Arabic" w:hAnsi="Traditional Arabic"/>
          <w:sz w:val="36"/>
          <w:szCs w:val="36"/>
          <w:rtl/>
        </w:rPr>
        <w:t xml:space="preserve">م ، فيجب الحج على الفور احتياطا . </w:t>
      </w:r>
    </w:p>
    <w:p w:rsidR="004F72CA" w:rsidRPr="006C4A2F" w:rsidRDefault="004F72CA" w:rsidP="00FA5345">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واستدل</w:t>
      </w:r>
      <w:r w:rsidRPr="006C4A2F">
        <w:rPr>
          <w:rFonts w:ascii="Traditional Arabic" w:hAnsi="Traditional Arabic" w:hint="cs"/>
          <w:sz w:val="36"/>
          <w:szCs w:val="36"/>
          <w:rtl/>
        </w:rPr>
        <w:t>ت</w:t>
      </w:r>
      <w:r w:rsidRPr="006C4A2F">
        <w:rPr>
          <w:rFonts w:ascii="Traditional Arabic" w:hAnsi="Traditional Arabic"/>
          <w:sz w:val="36"/>
          <w:szCs w:val="36"/>
          <w:rtl/>
        </w:rPr>
        <w:t xml:space="preserve"> الشّافعيّة ومن معهم بما ي</w:t>
      </w:r>
      <w:r w:rsidR="00FA5345" w:rsidRPr="006C4A2F">
        <w:rPr>
          <w:rFonts w:ascii="Traditional Arabic" w:hAnsi="Traditional Arabic" w:hint="cs"/>
          <w:sz w:val="36"/>
          <w:szCs w:val="36"/>
          <w:rtl/>
        </w:rPr>
        <w:t>أتي</w:t>
      </w:r>
      <w:r w:rsidRPr="006C4A2F">
        <w:rPr>
          <w:rFonts w:ascii="Traditional Arabic" w:hAnsi="Traditional Arabic"/>
          <w:sz w:val="36"/>
          <w:szCs w:val="36"/>
          <w:rtl/>
        </w:rPr>
        <w:t xml:space="preserve"> :</w:t>
      </w:r>
    </w:p>
    <w:p w:rsidR="004F72CA" w:rsidRPr="006C4A2F" w:rsidRDefault="004F72CA" w:rsidP="004F72CA">
      <w:pPr>
        <w:autoSpaceDE w:val="0"/>
        <w:autoSpaceDN w:val="0"/>
        <w:bidi w:val="0"/>
        <w:adjustRightInd w:val="0"/>
        <w:jc w:val="right"/>
        <w:rPr>
          <w:rFonts w:ascii="Traditional Arabic" w:hAnsi="Traditional Arabic"/>
          <w:sz w:val="36"/>
          <w:szCs w:val="36"/>
        </w:rPr>
      </w:pPr>
      <w:r w:rsidRPr="006C4A2F">
        <w:rPr>
          <w:rFonts w:ascii="Traditional Arabic" w:hAnsi="Traditional Arabic"/>
          <w:sz w:val="36"/>
          <w:szCs w:val="36"/>
          <w:rtl/>
        </w:rPr>
        <w:t xml:space="preserve">أ - أنّ الأمر بالحجّ في </w:t>
      </w:r>
      <w:r w:rsidRPr="006C4A2F">
        <w:rPr>
          <w:rFonts w:ascii="Traditional Arabic" w:hAnsi="Traditional Arabic" w:hint="cs"/>
          <w:sz w:val="36"/>
          <w:szCs w:val="36"/>
          <w:rtl/>
        </w:rPr>
        <w:t>الآيتين</w:t>
      </w:r>
      <w:r w:rsidR="00365A19" w:rsidRPr="006C4A2F">
        <w:rPr>
          <w:rFonts w:ascii="Traditional Arabic" w:hAnsi="Traditional Arabic"/>
          <w:sz w:val="36"/>
          <w:szCs w:val="36"/>
          <w:rtl/>
        </w:rPr>
        <w:t xml:space="preserve"> مطل</w:t>
      </w:r>
      <w:r w:rsidR="00365A19" w:rsidRPr="006C4A2F">
        <w:rPr>
          <w:rFonts w:ascii="Traditional Arabic" w:hAnsi="Traditional Arabic" w:hint="cs"/>
          <w:sz w:val="36"/>
          <w:szCs w:val="36"/>
          <w:rtl/>
        </w:rPr>
        <w:t>ـ</w:t>
      </w:r>
      <w:r w:rsidR="00365A19" w:rsidRPr="006C4A2F">
        <w:rPr>
          <w:rFonts w:ascii="Traditional Arabic" w:hAnsi="Traditional Arabic"/>
          <w:sz w:val="36"/>
          <w:szCs w:val="36"/>
          <w:rtl/>
        </w:rPr>
        <w:t>ق عن تعيين الوقت ، ف</w:t>
      </w:r>
      <w:r w:rsidR="00365A19" w:rsidRPr="006C4A2F">
        <w:rPr>
          <w:rFonts w:ascii="Traditional Arabic" w:hAnsi="Traditional Arabic" w:hint="cs"/>
          <w:sz w:val="36"/>
          <w:szCs w:val="36"/>
          <w:rtl/>
        </w:rPr>
        <w:t>هو يدل عل ص</w:t>
      </w:r>
      <w:r w:rsidR="00365A19" w:rsidRPr="006C4A2F">
        <w:rPr>
          <w:rFonts w:ascii="Traditional Arabic" w:hAnsi="Traditional Arabic"/>
          <w:sz w:val="36"/>
          <w:szCs w:val="36"/>
          <w:rtl/>
        </w:rPr>
        <w:t>ح</w:t>
      </w:r>
      <w:r w:rsidR="00365A19" w:rsidRPr="006C4A2F">
        <w:rPr>
          <w:rFonts w:ascii="Traditional Arabic" w:hAnsi="Traditional Arabic" w:hint="cs"/>
          <w:sz w:val="36"/>
          <w:szCs w:val="36"/>
          <w:rtl/>
        </w:rPr>
        <w:t>ـة</w:t>
      </w:r>
      <w:r w:rsidR="00365A19" w:rsidRPr="006C4A2F">
        <w:rPr>
          <w:rFonts w:ascii="Traditional Arabic" w:hAnsi="Traditional Arabic"/>
          <w:sz w:val="36"/>
          <w:szCs w:val="36"/>
          <w:rtl/>
        </w:rPr>
        <w:t xml:space="preserve"> أدا</w:t>
      </w:r>
      <w:r w:rsidR="00365A19" w:rsidRPr="006C4A2F">
        <w:rPr>
          <w:rFonts w:ascii="Traditional Arabic" w:hAnsi="Traditional Arabic" w:hint="cs"/>
          <w:sz w:val="36"/>
          <w:szCs w:val="36"/>
          <w:rtl/>
        </w:rPr>
        <w:t>ئ</w:t>
      </w:r>
      <w:r w:rsidRPr="006C4A2F">
        <w:rPr>
          <w:rFonts w:ascii="Traditional Arabic" w:hAnsi="Traditional Arabic"/>
          <w:sz w:val="36"/>
          <w:szCs w:val="36"/>
          <w:rtl/>
        </w:rPr>
        <w:t>ه في أيّ</w:t>
      </w:r>
      <w:r w:rsidR="00365A19" w:rsidRPr="006C4A2F">
        <w:rPr>
          <w:rFonts w:ascii="Traditional Arabic" w:hAnsi="Traditional Arabic"/>
          <w:sz w:val="36"/>
          <w:szCs w:val="36"/>
          <w:rtl/>
        </w:rPr>
        <w:t xml:space="preserve"> وقت</w:t>
      </w:r>
      <w:r w:rsidRPr="006C4A2F">
        <w:rPr>
          <w:rFonts w:ascii="Traditional Arabic" w:hAnsi="Traditional Arabic"/>
          <w:sz w:val="36"/>
          <w:szCs w:val="36"/>
          <w:rtl/>
        </w:rPr>
        <w:t>،</w:t>
      </w:r>
      <w:r w:rsidR="00365A19"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فلا يثبت الإلزام بالفور ، لأنّ هذا تقييد للنّصّ ، ولا يجوز تقييده إلاّ </w:t>
      </w:r>
      <w:r w:rsidR="00365A19"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بدليل ، ولا دليل على ذلك </w:t>
      </w:r>
      <w:r w:rsidRPr="006C4A2F">
        <w:rPr>
          <w:rFonts w:ascii="Traditional Arabic" w:hAnsi="Traditional Arabic" w:hint="cs"/>
          <w:sz w:val="36"/>
          <w:szCs w:val="36"/>
          <w:rtl/>
        </w:rPr>
        <w:t xml:space="preserve">، </w:t>
      </w:r>
      <w:r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هذا بناء على الخلاف</w:t>
      </w:r>
      <w:r w:rsidRPr="006C4A2F">
        <w:rPr>
          <w:rFonts w:ascii="Traditional Arabic" w:hAnsi="Traditional Arabic" w:hint="cs"/>
          <w:sz w:val="36"/>
          <w:szCs w:val="36"/>
          <w:rtl/>
        </w:rPr>
        <w:t xml:space="preserve"> في</w:t>
      </w:r>
      <w:r w:rsidRPr="006C4A2F">
        <w:rPr>
          <w:rFonts w:ascii="Traditional Arabic" w:hAnsi="Traditional Arabic"/>
          <w:sz w:val="36"/>
          <w:szCs w:val="36"/>
          <w:rtl/>
        </w:rPr>
        <w:t xml:space="preserve"> الأمر </w:t>
      </w:r>
      <w:r w:rsidRPr="006C4A2F">
        <w:rPr>
          <w:rFonts w:ascii="Traditional Arabic" w:hAnsi="Traditional Arabic" w:hint="cs"/>
          <w:sz w:val="36"/>
          <w:szCs w:val="36"/>
          <w:rtl/>
        </w:rPr>
        <w:t xml:space="preserve">المطلق المجرد من القرائن ، هل هو </w:t>
      </w:r>
      <w:r w:rsidRPr="006C4A2F">
        <w:rPr>
          <w:rFonts w:ascii="Traditional Arabic" w:hAnsi="Traditional Arabic"/>
          <w:sz w:val="36"/>
          <w:szCs w:val="36"/>
          <w:rtl/>
        </w:rPr>
        <w:t xml:space="preserve">على الفور أو </w:t>
      </w:r>
      <w:r w:rsidRPr="006C4A2F">
        <w:rPr>
          <w:rFonts w:ascii="Traditional Arabic" w:hAnsi="Traditional Arabic" w:hint="cs"/>
          <w:sz w:val="36"/>
          <w:szCs w:val="36"/>
          <w:rtl/>
        </w:rPr>
        <w:t>على ا</w:t>
      </w:r>
      <w:r w:rsidRPr="006C4A2F">
        <w:rPr>
          <w:rFonts w:ascii="Traditional Arabic" w:hAnsi="Traditional Arabic"/>
          <w:sz w:val="36"/>
          <w:szCs w:val="36"/>
          <w:rtl/>
        </w:rPr>
        <w:t>لتّراخي</w:t>
      </w:r>
      <w:r w:rsidRPr="006C4A2F">
        <w:rPr>
          <w:rFonts w:ascii="Traditional Arabic" w:hAnsi="Traditional Arabic" w:hint="cs"/>
          <w:sz w:val="36"/>
          <w:szCs w:val="36"/>
          <w:rtl/>
        </w:rPr>
        <w:t>؟</w:t>
      </w:r>
    </w:p>
    <w:p w:rsidR="004F72CA" w:rsidRPr="006C4A2F" w:rsidRDefault="004F72CA" w:rsidP="004F72CA">
      <w:pPr>
        <w:pStyle w:val="a7"/>
        <w:shd w:val="clear" w:color="auto" w:fill="FFFFFF"/>
        <w:bidi/>
        <w:jc w:val="both"/>
        <w:rPr>
          <w:rFonts w:ascii="Tahoma" w:hAnsi="Tahoma" w:cs="Traditional Arabic"/>
          <w:sz w:val="36"/>
          <w:szCs w:val="36"/>
          <w:rtl/>
        </w:rPr>
      </w:pPr>
      <w:r w:rsidRPr="006C4A2F">
        <w:rPr>
          <w:rFonts w:ascii="Traditional Arabic" w:hAnsi="Traditional Arabic" w:cs="Traditional Arabic"/>
          <w:sz w:val="36"/>
          <w:szCs w:val="36"/>
          <w:rtl/>
        </w:rPr>
        <w:t xml:space="preserve">ب - أنّ النّبيّ </w:t>
      </w:r>
      <w:r w:rsidRPr="006C4A2F">
        <w:rPr>
          <w:rFonts w:ascii="Traditional Arabic" w:hAnsi="Traditional Arabic" w:cs="Traditional Arabic"/>
          <w:sz w:val="36"/>
          <w:szCs w:val="36"/>
        </w:rPr>
        <w:sym w:font="AGA Arabesque" w:char="F072"/>
      </w:r>
      <w:r w:rsidRPr="006C4A2F">
        <w:rPr>
          <w:rFonts w:ascii="Traditional Arabic" w:hAnsi="Traditional Arabic" w:cs="Traditional Arabic" w:hint="cs"/>
          <w:sz w:val="36"/>
          <w:szCs w:val="36"/>
          <w:rtl/>
        </w:rPr>
        <w:t xml:space="preserve"> </w:t>
      </w:r>
      <w:r w:rsidRPr="006C4A2F">
        <w:rPr>
          <w:rFonts w:ascii="Traditional Arabic" w:hAnsi="Traditional Arabic" w:cs="Traditional Arabic"/>
          <w:sz w:val="36"/>
          <w:szCs w:val="36"/>
          <w:rtl/>
        </w:rPr>
        <w:t>فتح مكّة عام ثمان من الهجرة</w:t>
      </w:r>
      <w:r w:rsidRPr="006C4A2F">
        <w:rPr>
          <w:rFonts w:ascii="Traditional Arabic" w:hAnsi="Traditional Arabic" w:cs="Traditional Arabic" w:hint="cs"/>
          <w:sz w:val="36"/>
          <w:szCs w:val="36"/>
          <w:rtl/>
        </w:rPr>
        <w:t xml:space="preserve"> وانصرف عنه في شوال من سنته</w:t>
      </w:r>
      <w:r w:rsidRPr="006C4A2F">
        <w:rPr>
          <w:rFonts w:ascii="Traditional Arabic" w:hAnsi="Traditional Arabic" w:cs="Traditional Arabic"/>
          <w:sz w:val="36"/>
          <w:szCs w:val="36"/>
          <w:rtl/>
        </w:rPr>
        <w:t xml:space="preserve"> ،</w:t>
      </w:r>
      <w:r w:rsidRPr="006C4A2F">
        <w:rPr>
          <w:rFonts w:ascii="Traditional Arabic" w:hAnsi="Traditional Arabic" w:cs="Traditional Arabic" w:hint="cs"/>
          <w:sz w:val="36"/>
          <w:szCs w:val="36"/>
          <w:rtl/>
        </w:rPr>
        <w:t xml:space="preserve">كما أنه أتى بالعمرة من الجعرانة </w:t>
      </w:r>
      <w:r w:rsidRPr="006C4A2F">
        <w:rPr>
          <w:rFonts w:ascii="Traditional Arabic" w:hAnsi="Traditional Arabic" w:cs="Traditional Arabic" w:hint="cs"/>
          <w:sz w:val="36"/>
          <w:szCs w:val="36"/>
          <w:vertAlign w:val="superscript"/>
          <w:rtl/>
        </w:rPr>
        <w:t>(</w:t>
      </w:r>
      <w:r w:rsidRPr="006C4A2F">
        <w:rPr>
          <w:rStyle w:val="a3"/>
          <w:rFonts w:ascii="Traditional Arabic" w:hAnsi="Traditional Arabic" w:cs="Traditional Arabic"/>
          <w:sz w:val="36"/>
          <w:szCs w:val="36"/>
          <w:rtl/>
        </w:rPr>
        <w:footnoteReference w:id="153"/>
      </w:r>
      <w:r w:rsidRPr="006C4A2F">
        <w:rPr>
          <w:rFonts w:ascii="Traditional Arabic" w:hAnsi="Traditional Arabic" w:cs="Traditional Arabic" w:hint="cs"/>
          <w:sz w:val="36"/>
          <w:szCs w:val="36"/>
          <w:vertAlign w:val="superscript"/>
          <w:rtl/>
        </w:rPr>
        <w:t>)</w:t>
      </w:r>
      <w:r w:rsidRPr="006C4A2F">
        <w:rPr>
          <w:rFonts w:ascii="Traditional Arabic" w:hAnsi="Traditional Arabic" w:cs="Traditional Arabic" w:hint="cs"/>
          <w:sz w:val="36"/>
          <w:szCs w:val="36"/>
          <w:rtl/>
        </w:rPr>
        <w:t>بعد غزوة حنين</w:t>
      </w:r>
      <w:r w:rsidRPr="006C4A2F">
        <w:rPr>
          <w:rFonts w:ascii="Traditional Arabic" w:hAnsi="Traditional Arabic" w:cs="Traditional Arabic" w:hint="cs"/>
          <w:sz w:val="36"/>
          <w:szCs w:val="36"/>
          <w:vertAlign w:val="superscript"/>
          <w:rtl/>
        </w:rPr>
        <w:t>(</w:t>
      </w:r>
      <w:r w:rsidRPr="006C4A2F">
        <w:rPr>
          <w:rStyle w:val="a3"/>
          <w:rFonts w:ascii="Traditional Arabic" w:hAnsi="Traditional Arabic" w:cs="Traditional Arabic"/>
          <w:sz w:val="36"/>
          <w:szCs w:val="36"/>
          <w:rtl/>
        </w:rPr>
        <w:footnoteReference w:id="154"/>
      </w:r>
      <w:r w:rsidRPr="006C4A2F">
        <w:rPr>
          <w:rFonts w:ascii="Traditional Arabic" w:hAnsi="Traditional Arabic" w:cs="Traditional Arabic" w:hint="cs"/>
          <w:sz w:val="36"/>
          <w:szCs w:val="36"/>
          <w:vertAlign w:val="superscript"/>
          <w:rtl/>
        </w:rPr>
        <w:t>)</w:t>
      </w:r>
      <w:r w:rsidRPr="006C4A2F">
        <w:rPr>
          <w:rFonts w:ascii="Traditional Arabic" w:hAnsi="Traditional Arabic" w:cs="Traditional Arabic" w:hint="cs"/>
          <w:sz w:val="36"/>
          <w:szCs w:val="36"/>
          <w:rtl/>
        </w:rPr>
        <w:t xml:space="preserve"> في ذي القعدة،ولم يكن بينه وبين الحج إلا أياما يسيرة</w:t>
      </w:r>
      <w:r w:rsidRPr="006C4A2F">
        <w:rPr>
          <w:rFonts w:ascii="Traditional Arabic" w:hAnsi="Traditional Arabic" w:cs="Traditional Arabic"/>
          <w:sz w:val="36"/>
          <w:szCs w:val="36"/>
          <w:rtl/>
        </w:rPr>
        <w:t xml:space="preserve"> ولم يحجّ </w:t>
      </w:r>
      <w:r w:rsidRPr="006C4A2F">
        <w:rPr>
          <w:rFonts w:ascii="Traditional Arabic" w:hAnsi="Traditional Arabic" w:cs="Traditional Arabic" w:hint="cs"/>
          <w:sz w:val="36"/>
          <w:szCs w:val="36"/>
          <w:rtl/>
        </w:rPr>
        <w:t xml:space="preserve">في تلك السنة ،كما أنه </w:t>
      </w:r>
      <w:r w:rsidRPr="006C4A2F">
        <w:rPr>
          <w:rFonts w:ascii="Traditional Arabic" w:hAnsi="Traditional Arabic" w:cs="Traditional Arabic"/>
          <w:sz w:val="36"/>
          <w:szCs w:val="36"/>
        </w:rPr>
        <w:sym w:font="AGA Arabesque" w:char="F072"/>
      </w:r>
      <w:r w:rsidRPr="006C4A2F">
        <w:rPr>
          <w:rFonts w:ascii="Traditional Arabic" w:hAnsi="Traditional Arabic" w:cs="Traditional Arabic" w:hint="cs"/>
          <w:sz w:val="36"/>
          <w:szCs w:val="36"/>
          <w:rtl/>
        </w:rPr>
        <w:t xml:space="preserve"> لم يحج في السنة التي تليها وهي سنة تسع ،بل بعث أبا بكر </w:t>
      </w:r>
      <w:r w:rsidRPr="006C4A2F">
        <w:rPr>
          <w:rFonts w:ascii="Traditional Arabic" w:hAnsi="Traditional Arabic" w:cs="Traditional Arabic" w:hint="cs"/>
          <w:sz w:val="36"/>
          <w:szCs w:val="36"/>
        </w:rPr>
        <w:sym w:font="AGA Arabesque" w:char="F074"/>
      </w:r>
      <w:r w:rsidRPr="006C4A2F">
        <w:rPr>
          <w:rFonts w:ascii="Traditional Arabic" w:hAnsi="Traditional Arabic" w:cs="Traditional Arabic" w:hint="cs"/>
          <w:sz w:val="36"/>
          <w:szCs w:val="36"/>
          <w:rtl/>
        </w:rPr>
        <w:t xml:space="preserve"> فأقام </w:t>
      </w:r>
      <w:r w:rsidR="002F500D" w:rsidRPr="006C4A2F">
        <w:rPr>
          <w:rFonts w:ascii="Traditional Arabic" w:hAnsi="Traditional Arabic" w:cs="Traditional Arabic" w:hint="cs"/>
          <w:sz w:val="36"/>
          <w:szCs w:val="36"/>
          <w:rtl/>
        </w:rPr>
        <w:t>بالناس ا</w:t>
      </w:r>
      <w:r w:rsidRPr="006C4A2F">
        <w:rPr>
          <w:rFonts w:ascii="Traditional Arabic" w:hAnsi="Traditional Arabic" w:cs="Traditional Arabic" w:hint="cs"/>
          <w:sz w:val="36"/>
          <w:szCs w:val="36"/>
          <w:rtl/>
        </w:rPr>
        <w:t xml:space="preserve">لحج، ولم يحجّ هو </w:t>
      </w:r>
      <w:r w:rsidRPr="006C4A2F">
        <w:rPr>
          <w:rFonts w:ascii="Traditional Arabic" w:hAnsi="Traditional Arabic" w:cs="Traditional Arabic"/>
          <w:sz w:val="36"/>
          <w:szCs w:val="36"/>
        </w:rPr>
        <w:sym w:font="AGA Arabesque" w:char="F072"/>
      </w:r>
      <w:r w:rsidRPr="006C4A2F">
        <w:rPr>
          <w:rFonts w:ascii="Traditional Arabic" w:hAnsi="Traditional Arabic" w:cs="Traditional Arabic" w:hint="cs"/>
          <w:sz w:val="36"/>
          <w:szCs w:val="36"/>
          <w:rtl/>
        </w:rPr>
        <w:t xml:space="preserve"> </w:t>
      </w:r>
      <w:r w:rsidRPr="006C4A2F">
        <w:rPr>
          <w:rFonts w:ascii="Traditional Arabic" w:hAnsi="Traditional Arabic" w:cs="Traditional Arabic"/>
          <w:sz w:val="36"/>
          <w:szCs w:val="36"/>
          <w:rtl/>
        </w:rPr>
        <w:t xml:space="preserve">إلاّ في السّنة العاشرة </w:t>
      </w:r>
      <w:r w:rsidRPr="006C4A2F">
        <w:rPr>
          <w:rFonts w:ascii="Traditional Arabic" w:hAnsi="Traditional Arabic" w:cs="Traditional Arabic" w:hint="cs"/>
          <w:sz w:val="36"/>
          <w:szCs w:val="36"/>
          <w:rtl/>
        </w:rPr>
        <w:t>، والحج إنما فرض بعد الهجرة ،حيث أن سورة آل عمران إنما نزلت في عام غزوة أُحد ، وكانت</w:t>
      </w:r>
      <w:r w:rsidR="002F500D" w:rsidRPr="006C4A2F">
        <w:rPr>
          <w:rFonts w:ascii="Traditional Arabic" w:hAnsi="Traditional Arabic" w:cs="Traditional Arabic" w:hint="cs"/>
          <w:sz w:val="36"/>
          <w:szCs w:val="36"/>
          <w:rtl/>
        </w:rPr>
        <w:t xml:space="preserve"> الغزوة</w:t>
      </w:r>
      <w:r w:rsidRPr="006C4A2F">
        <w:rPr>
          <w:rFonts w:ascii="Traditional Arabic" w:hAnsi="Traditional Arabic" w:cs="Traditional Arabic" w:hint="cs"/>
          <w:sz w:val="36"/>
          <w:szCs w:val="36"/>
          <w:rtl/>
        </w:rPr>
        <w:t xml:space="preserve"> في السنة الثالثة من الهجرة ،</w:t>
      </w:r>
      <w:r w:rsidRPr="006C4A2F">
        <w:rPr>
          <w:rFonts w:ascii="Traditional Arabic" w:hAnsi="Traditional Arabic" w:cs="Traditional Arabic"/>
          <w:sz w:val="36"/>
          <w:szCs w:val="36"/>
          <w:rtl/>
        </w:rPr>
        <w:t xml:space="preserve">ولو كان واجبا على الفوريّة لم يتخلّف رسول اللّه </w:t>
      </w:r>
      <w:r w:rsidRPr="006C4A2F">
        <w:rPr>
          <w:rFonts w:ascii="Traditional Arabic" w:hAnsi="Traditional Arabic" w:cs="Traditional Arabic"/>
          <w:sz w:val="36"/>
          <w:szCs w:val="36"/>
        </w:rPr>
        <w:sym w:font="AGA Arabesque" w:char="F072"/>
      </w:r>
      <w:r w:rsidRPr="006C4A2F">
        <w:rPr>
          <w:rFonts w:ascii="Traditional Arabic" w:hAnsi="Traditional Arabic" w:cs="Traditional Arabic" w:hint="cs"/>
          <w:sz w:val="36"/>
          <w:szCs w:val="36"/>
          <w:rtl/>
        </w:rPr>
        <w:t xml:space="preserve"> </w:t>
      </w:r>
      <w:r w:rsidRPr="006C4A2F">
        <w:rPr>
          <w:rFonts w:ascii="Traditional Arabic" w:hAnsi="Traditional Arabic" w:cs="Traditional Arabic"/>
          <w:sz w:val="36"/>
          <w:szCs w:val="36"/>
          <w:rtl/>
        </w:rPr>
        <w:t>عن</w:t>
      </w:r>
      <w:r w:rsidRPr="006C4A2F">
        <w:rPr>
          <w:rFonts w:ascii="Traditional Arabic" w:hAnsi="Traditional Arabic" w:cs="Traditional Arabic" w:hint="cs"/>
          <w:sz w:val="36"/>
          <w:szCs w:val="36"/>
          <w:rtl/>
        </w:rPr>
        <w:t xml:space="preserve"> ما</w:t>
      </w:r>
      <w:r w:rsidRPr="006C4A2F">
        <w:rPr>
          <w:rFonts w:ascii="Traditional Arabic" w:hAnsi="Traditional Arabic" w:cs="Traditional Arabic"/>
          <w:sz w:val="36"/>
          <w:szCs w:val="36"/>
          <w:rtl/>
        </w:rPr>
        <w:t xml:space="preserve"> فرض عليه</w:t>
      </w:r>
      <w:r w:rsidRPr="006C4A2F">
        <w:rPr>
          <w:rFonts w:ascii="Traditional Arabic" w:hAnsi="Traditional Arabic" w:cs="Traditional Arabic" w:hint="cs"/>
          <w:sz w:val="36"/>
          <w:szCs w:val="36"/>
          <w:rtl/>
        </w:rPr>
        <w:t xml:space="preserve"> في تلك السنتين بعد الفتح على الأقل</w:t>
      </w:r>
      <w:r w:rsidRPr="006C4A2F">
        <w:rPr>
          <w:rFonts w:ascii="Traditional Arabic" w:hAnsi="Traditional Arabic" w:cs="Traditional Arabic"/>
          <w:sz w:val="36"/>
          <w:szCs w:val="36"/>
          <w:rtl/>
        </w:rPr>
        <w:t>.</w:t>
      </w:r>
      <w:r w:rsidR="002F500D" w:rsidRPr="006C4A2F">
        <w:rPr>
          <w:rFonts w:ascii="Traditional Arabic" w:hAnsi="Traditional Arabic" w:cs="Traditional Arabic" w:hint="cs"/>
          <w:sz w:val="36"/>
          <w:szCs w:val="36"/>
          <w:vertAlign w:val="superscript"/>
          <w:rtl/>
        </w:rPr>
        <w:t xml:space="preserve"> (</w:t>
      </w:r>
      <w:r w:rsidR="002F500D" w:rsidRPr="006C4A2F">
        <w:rPr>
          <w:rStyle w:val="a3"/>
          <w:rFonts w:ascii="Traditional Arabic" w:hAnsi="Traditional Arabic" w:cs="Traditional Arabic"/>
          <w:sz w:val="36"/>
          <w:szCs w:val="36"/>
          <w:rtl/>
        </w:rPr>
        <w:footnoteReference w:id="155"/>
      </w:r>
      <w:r w:rsidR="002F500D" w:rsidRPr="006C4A2F">
        <w:rPr>
          <w:rFonts w:ascii="Traditional Arabic" w:hAnsi="Traditional Arabic" w:cs="Traditional Arabic" w:hint="cs"/>
          <w:sz w:val="36"/>
          <w:szCs w:val="36"/>
          <w:vertAlign w:val="superscript"/>
          <w:rtl/>
        </w:rPr>
        <w:t>)</w:t>
      </w:r>
    </w:p>
    <w:p w:rsidR="004F72CA" w:rsidRPr="006C4A2F" w:rsidRDefault="004F72CA" w:rsidP="004F72CA">
      <w:pPr>
        <w:pStyle w:val="a7"/>
        <w:shd w:val="clear" w:color="auto" w:fill="FFFFFF"/>
        <w:bidi/>
        <w:jc w:val="both"/>
        <w:rPr>
          <w:rFonts w:ascii="Tahoma" w:hAnsi="Tahoma" w:cs="Traditional Arabic"/>
          <w:sz w:val="36"/>
          <w:szCs w:val="36"/>
          <w:rtl/>
        </w:rPr>
      </w:pPr>
      <w:r w:rsidRPr="006C4A2F">
        <w:rPr>
          <w:rFonts w:ascii="Tahoma" w:hAnsi="Tahoma" w:cs="Traditional Arabic" w:hint="cs"/>
          <w:sz w:val="36"/>
          <w:szCs w:val="36"/>
          <w:rtl/>
        </w:rPr>
        <w:lastRenderedPageBreak/>
        <w:t xml:space="preserve">      والصحيح أنه على التراخي ؛لضعف الأحاديث الدالة على الفور ، ولو صحَّ لكان في من أخرّه إلى الموت،ومحمول على من تركه معتقدا عدم وجوبه مع الاستطاعة، فهذا كفر ، ويؤيد ذلك قوله </w:t>
      </w:r>
      <w:r w:rsidRPr="006C4A2F">
        <w:rPr>
          <w:rFonts w:ascii="Traditional Arabic" w:hAnsi="Traditional Arabic" w:cs="Traditional Arabic"/>
          <w:sz w:val="36"/>
          <w:szCs w:val="36"/>
        </w:rPr>
        <w:sym w:font="AGA Arabesque" w:char="F072"/>
      </w:r>
      <w:r w:rsidRPr="006C4A2F">
        <w:rPr>
          <w:rFonts w:ascii="Traditional Arabic" w:hAnsi="Traditional Arabic" w:cs="Traditional Arabic" w:hint="cs"/>
          <w:sz w:val="36"/>
          <w:szCs w:val="36"/>
          <w:rtl/>
        </w:rPr>
        <w:t xml:space="preserve"> (</w:t>
      </w:r>
      <w:r w:rsidRPr="006C4A2F">
        <w:rPr>
          <w:rFonts w:ascii="Traditional Arabic" w:hAnsi="Traditional Arabic" w:cs="Traditional Arabic"/>
          <w:sz w:val="36"/>
          <w:szCs w:val="36"/>
          <w:rtl/>
        </w:rPr>
        <w:t>فلا عليه أن يموت يهوديّ</w:t>
      </w:r>
      <w:r w:rsidRPr="006C4A2F">
        <w:rPr>
          <w:rFonts w:ascii="Traditional Arabic" w:hAnsi="Traditional Arabic" w:cs="Traditional Arabic" w:hint="cs"/>
          <w:sz w:val="36"/>
          <w:szCs w:val="36"/>
          <w:rtl/>
        </w:rPr>
        <w:t>ً</w:t>
      </w:r>
      <w:r w:rsidRPr="006C4A2F">
        <w:rPr>
          <w:rFonts w:ascii="Traditional Arabic" w:hAnsi="Traditional Arabic" w:cs="Traditional Arabic"/>
          <w:sz w:val="36"/>
          <w:szCs w:val="36"/>
          <w:rtl/>
        </w:rPr>
        <w:t>ا أو نصرانيّ</w:t>
      </w:r>
      <w:r w:rsidRPr="006C4A2F">
        <w:rPr>
          <w:rFonts w:ascii="Traditional Arabic" w:hAnsi="Traditional Arabic" w:cs="Traditional Arabic" w:hint="cs"/>
          <w:sz w:val="36"/>
          <w:szCs w:val="36"/>
          <w:rtl/>
        </w:rPr>
        <w:t>ً</w:t>
      </w:r>
      <w:r w:rsidRPr="006C4A2F">
        <w:rPr>
          <w:rFonts w:ascii="Traditional Arabic" w:hAnsi="Traditional Arabic" w:cs="Traditional Arabic"/>
          <w:sz w:val="36"/>
          <w:szCs w:val="36"/>
          <w:rtl/>
        </w:rPr>
        <w:t>ا</w:t>
      </w:r>
      <w:r w:rsidRPr="006C4A2F">
        <w:rPr>
          <w:rFonts w:ascii="Traditional Arabic" w:hAnsi="Traditional Arabic" w:cs="Traditional Arabic" w:hint="cs"/>
          <w:sz w:val="36"/>
          <w:szCs w:val="36"/>
          <w:rtl/>
        </w:rPr>
        <w:t>)</w:t>
      </w:r>
      <w:r w:rsidRPr="006C4A2F">
        <w:rPr>
          <w:rFonts w:ascii="Tahoma" w:hAnsi="Tahoma" w:cs="Traditional Arabic" w:hint="cs"/>
          <w:sz w:val="36"/>
          <w:szCs w:val="36"/>
          <w:rtl/>
        </w:rPr>
        <w:t xml:space="preserve">؛ لأن الأمة أجمعت على أن من اعتقد بوجوبه وتمكن من الحج ولم يحج ثم مات لم يحكم بكفره، بل هو عاص، وحديث ابن عباس </w:t>
      </w:r>
      <w:r w:rsidRPr="006C4A2F">
        <w:rPr>
          <w:rFonts w:ascii="Tahoma" w:hAnsi="Tahoma" w:cs="Traditional Arabic" w:hint="cs"/>
          <w:sz w:val="36"/>
          <w:szCs w:val="36"/>
        </w:rPr>
        <w:sym w:font="AGA Arabesque" w:char="F079"/>
      </w:r>
      <w:r w:rsidRPr="006C4A2F">
        <w:rPr>
          <w:rFonts w:ascii="Tahoma" w:hAnsi="Tahoma" w:cs="Traditional Arabic" w:hint="cs"/>
          <w:sz w:val="36"/>
          <w:szCs w:val="36"/>
          <w:rtl/>
        </w:rPr>
        <w:t xml:space="preserve"> وإن حسّنه بعضهم فهو حجة لمن قال بالتراخي ؛ لأنه فوّض فعله إلى إرادته واختياره، ولو كان على الفور لم يفوض تعجيله إلى اختياره، والله أعلم.</w:t>
      </w:r>
    </w:p>
    <w:p w:rsidR="004F72CA" w:rsidRPr="006C4A2F" w:rsidRDefault="004F72CA" w:rsidP="006E415F">
      <w:pPr>
        <w:pStyle w:val="a7"/>
        <w:shd w:val="clear" w:color="auto" w:fill="FFFFFF"/>
        <w:bidi/>
        <w:jc w:val="both"/>
        <w:rPr>
          <w:rFonts w:ascii="Tahoma" w:hAnsi="Tahoma" w:cs="Traditional Arabic"/>
          <w:sz w:val="36"/>
          <w:szCs w:val="36"/>
          <w:rtl/>
        </w:rPr>
      </w:pPr>
      <w:r w:rsidRPr="006C4A2F">
        <w:rPr>
          <w:rFonts w:ascii="Tahoma" w:hAnsi="Tahoma" w:cs="Traditional Arabic" w:hint="cs"/>
          <w:sz w:val="36"/>
          <w:szCs w:val="36"/>
          <w:rtl/>
        </w:rPr>
        <w:t xml:space="preserve">     أما الآيتان الكريمتان فكما قالت الشافعية :أنهما</w:t>
      </w:r>
      <w:r w:rsidRPr="006C4A2F">
        <w:rPr>
          <w:rFonts w:ascii="Traditional Arabic" w:hAnsi="Traditional Arabic" w:cs="Traditional Arabic"/>
          <w:sz w:val="36"/>
          <w:szCs w:val="36"/>
          <w:rtl/>
        </w:rPr>
        <w:t xml:space="preserve"> مطلق عن تعيين الوقت</w:t>
      </w:r>
      <w:r w:rsidRPr="006C4A2F">
        <w:rPr>
          <w:rFonts w:ascii="Tahoma" w:hAnsi="Tahoma" w:cs="Traditional Arabic" w:hint="cs"/>
          <w:sz w:val="36"/>
          <w:szCs w:val="36"/>
          <w:rtl/>
        </w:rPr>
        <w:t>، فهي كقوله تعالى:</w:t>
      </w:r>
      <w:r w:rsidR="00365A19" w:rsidRPr="006C4A2F">
        <w:rPr>
          <w:rFonts w:ascii="QCF_BSML" w:eastAsia="Calibri" w:hAnsi="QCF_BSML" w:cs="QCF_BSML"/>
          <w:sz w:val="47"/>
          <w:szCs w:val="47"/>
          <w:rtl/>
        </w:rPr>
        <w:t xml:space="preserve"> </w:t>
      </w:r>
      <w:bookmarkStart w:id="45" w:name="_Toc314587051"/>
      <w:r w:rsidR="006E415F" w:rsidRPr="006C4A2F">
        <w:rPr>
          <w:rStyle w:val="Charb"/>
          <w:color w:val="auto"/>
          <w:rtl/>
        </w:rPr>
        <w:t>(</w:t>
      </w:r>
      <w:bookmarkEnd w:id="45"/>
      <w:r w:rsidR="00365A19" w:rsidRPr="006C4A2F">
        <w:rPr>
          <w:rFonts w:ascii="QCF_P028" w:eastAsia="Calibri" w:hAnsi="QCF_P028" w:cs="QCF_P028"/>
          <w:sz w:val="32"/>
          <w:szCs w:val="32"/>
          <w:rtl/>
        </w:rPr>
        <w:t xml:space="preserve"> ﮱ  ﯓ   ﯔ  ﯕﯖ  ﯨ </w:t>
      </w:r>
      <w:r w:rsidR="006E415F" w:rsidRPr="006C4A2F">
        <w:rPr>
          <w:rFonts w:ascii="QCF_BSML" w:eastAsia="Calibri" w:hAnsi="QCF_BSML" w:cs="QCF_BSML"/>
          <w:sz w:val="32"/>
          <w:szCs w:val="32"/>
          <w:rtl/>
        </w:rPr>
        <w:t>)</w:t>
      </w:r>
      <w:r w:rsidR="00365A19" w:rsidRPr="006C4A2F">
        <w:rPr>
          <w:rFonts w:ascii="Arial" w:eastAsia="Calibri" w:hAnsi="Arial" w:cs="Arial"/>
          <w:sz w:val="18"/>
          <w:szCs w:val="18"/>
          <w:rtl/>
        </w:rPr>
        <w:t xml:space="preserve"> </w:t>
      </w:r>
      <w:r w:rsidR="00365A19" w:rsidRPr="006C4A2F">
        <w:rPr>
          <w:rFonts w:ascii="Traditional Arabic" w:hAnsi="Traditional Arabic" w:cs="Traditional Arabic" w:hint="cs"/>
          <w:sz w:val="36"/>
          <w:szCs w:val="36"/>
          <w:vertAlign w:val="superscript"/>
          <w:rtl/>
        </w:rPr>
        <w:t>(</w:t>
      </w:r>
      <w:r w:rsidR="00365A19" w:rsidRPr="006C4A2F">
        <w:rPr>
          <w:rStyle w:val="a3"/>
          <w:rFonts w:ascii="Traditional Arabic" w:hAnsi="Traditional Arabic" w:cs="Traditional Arabic"/>
          <w:sz w:val="36"/>
          <w:szCs w:val="36"/>
          <w:rtl/>
        </w:rPr>
        <w:footnoteReference w:id="156"/>
      </w:r>
      <w:r w:rsidR="00365A19" w:rsidRPr="006C4A2F">
        <w:rPr>
          <w:rFonts w:ascii="Traditional Arabic" w:hAnsi="Traditional Arabic" w:cs="Traditional Arabic" w:hint="cs"/>
          <w:sz w:val="36"/>
          <w:szCs w:val="36"/>
          <w:vertAlign w:val="superscript"/>
          <w:rtl/>
        </w:rPr>
        <w:t>)</w:t>
      </w:r>
      <w:r w:rsidRPr="006C4A2F">
        <w:rPr>
          <w:rFonts w:ascii="Tahoma" w:hAnsi="Tahoma" w:cs="Traditional Arabic" w:hint="cs"/>
          <w:sz w:val="36"/>
          <w:szCs w:val="36"/>
          <w:rtl/>
        </w:rPr>
        <w:t>في من لم يستطع صيام رمضان في سفر أو لمرض، فإنه لم يقل أحد بوجوب القضاء على الفور أو بتواليه، بل هو موسَّع فيه.</w:t>
      </w:r>
      <w:r w:rsidRPr="006C4A2F">
        <w:rPr>
          <w:rFonts w:ascii="Traditional Arabic" w:hAnsi="Traditional Arabic" w:cs="Traditional Arabic" w:hint="cs"/>
          <w:sz w:val="36"/>
          <w:szCs w:val="36"/>
          <w:vertAlign w:val="superscript"/>
          <w:rtl/>
        </w:rPr>
        <w:t xml:space="preserve"> (</w:t>
      </w:r>
      <w:r w:rsidRPr="006C4A2F">
        <w:rPr>
          <w:rStyle w:val="a3"/>
          <w:rFonts w:ascii="Traditional Arabic" w:hAnsi="Traditional Arabic" w:cs="Traditional Arabic"/>
          <w:sz w:val="36"/>
          <w:szCs w:val="36"/>
          <w:rtl/>
        </w:rPr>
        <w:footnoteReference w:id="157"/>
      </w:r>
      <w:r w:rsidRPr="006C4A2F">
        <w:rPr>
          <w:rFonts w:ascii="Traditional Arabic" w:hAnsi="Traditional Arabic" w:cs="Traditional Arabic" w:hint="cs"/>
          <w:sz w:val="36"/>
          <w:szCs w:val="36"/>
          <w:vertAlign w:val="superscript"/>
          <w:rtl/>
        </w:rPr>
        <w:t>)</w:t>
      </w:r>
    </w:p>
    <w:p w:rsidR="00FA5345" w:rsidRPr="006C4A2F" w:rsidRDefault="004F72CA" w:rsidP="004F72CA">
      <w:pPr>
        <w:pStyle w:val="a7"/>
        <w:shd w:val="clear" w:color="auto" w:fill="FFFFFF"/>
        <w:bidi/>
        <w:jc w:val="both"/>
        <w:rPr>
          <w:rFonts w:ascii="Tahoma" w:hAnsi="Tahoma" w:cs="Traditional Arabic"/>
          <w:sz w:val="36"/>
          <w:szCs w:val="36"/>
          <w:u w:val="single"/>
          <w:rtl/>
        </w:rPr>
      </w:pPr>
      <w:r w:rsidRPr="006C4A2F">
        <w:rPr>
          <w:rFonts w:ascii="Tahoma" w:hAnsi="Tahoma" w:cs="Traditional Arabic" w:hint="cs"/>
          <w:sz w:val="36"/>
          <w:szCs w:val="36"/>
          <w:rtl/>
        </w:rPr>
        <w:t xml:space="preserve">     </w:t>
      </w:r>
    </w:p>
    <w:p w:rsidR="004F72CA" w:rsidRPr="006C4A2F" w:rsidRDefault="004F72CA" w:rsidP="00FA5345">
      <w:pPr>
        <w:pStyle w:val="a7"/>
        <w:shd w:val="clear" w:color="auto" w:fill="FFFFFF"/>
        <w:bidi/>
        <w:jc w:val="both"/>
        <w:rPr>
          <w:rFonts w:ascii="Tahoma" w:hAnsi="Tahoma" w:cs="Traditional Arabic"/>
          <w:sz w:val="36"/>
          <w:szCs w:val="36"/>
          <w:rtl/>
        </w:rPr>
      </w:pPr>
      <w:r w:rsidRPr="006C4A2F">
        <w:rPr>
          <w:rFonts w:ascii="Tahoma" w:hAnsi="Tahoma" w:cs="Traditional Arabic" w:hint="cs"/>
          <w:sz w:val="36"/>
          <w:szCs w:val="36"/>
          <w:u w:val="single"/>
          <w:rtl/>
        </w:rPr>
        <w:t>المسألة الثانية</w:t>
      </w:r>
      <w:r w:rsidR="00FA5345" w:rsidRPr="006C4A2F">
        <w:rPr>
          <w:rFonts w:ascii="Tahoma" w:hAnsi="Tahoma" w:cs="Traditional Arabic" w:hint="cs"/>
          <w:sz w:val="36"/>
          <w:szCs w:val="36"/>
          <w:rtl/>
        </w:rPr>
        <w:t>: استُدل بالحديث</w:t>
      </w:r>
      <w:r w:rsidRPr="006C4A2F">
        <w:rPr>
          <w:rFonts w:ascii="Tahoma" w:hAnsi="Tahoma" w:cs="Traditional Arabic" w:hint="cs"/>
          <w:sz w:val="36"/>
          <w:szCs w:val="36"/>
          <w:rtl/>
        </w:rPr>
        <w:t xml:space="preserve"> أيضا على </w:t>
      </w:r>
      <w:r w:rsidRPr="006C4A2F">
        <w:rPr>
          <w:rFonts w:ascii="Tahoma" w:hAnsi="Tahoma" w:cs="Traditional Arabic"/>
          <w:sz w:val="36"/>
          <w:szCs w:val="36"/>
          <w:rtl/>
        </w:rPr>
        <w:t xml:space="preserve">تكفير تارك الحج </w:t>
      </w:r>
      <w:r w:rsidRPr="006C4A2F">
        <w:rPr>
          <w:rFonts w:ascii="Tahoma" w:hAnsi="Tahoma" w:cs="Traditional Arabic" w:hint="cs"/>
          <w:sz w:val="36"/>
          <w:szCs w:val="36"/>
          <w:rtl/>
        </w:rPr>
        <w:t>،</w:t>
      </w:r>
      <w:r w:rsidRPr="006C4A2F">
        <w:rPr>
          <w:rFonts w:ascii="Tahoma" w:hAnsi="Tahoma" w:cs="Traditional Arabic"/>
          <w:sz w:val="36"/>
          <w:szCs w:val="36"/>
          <w:rtl/>
        </w:rPr>
        <w:t xml:space="preserve">إذا كان عازما على تركه أبدا، وقد علم </w:t>
      </w:r>
      <w:r w:rsidRPr="006C4A2F">
        <w:rPr>
          <w:rFonts w:ascii="Tahoma" w:hAnsi="Tahoma" w:cs="Traditional Arabic" w:hint="cs"/>
          <w:sz w:val="36"/>
          <w:szCs w:val="36"/>
          <w:rtl/>
        </w:rPr>
        <w:t>بوجوبه.</w:t>
      </w:r>
      <w:r w:rsidR="00365A19" w:rsidRPr="006C4A2F">
        <w:rPr>
          <w:rFonts w:ascii="Traditional Arabic" w:hAnsi="Traditional Arabic" w:cs="Traditional Arabic" w:hint="cs"/>
          <w:sz w:val="36"/>
          <w:szCs w:val="36"/>
          <w:vertAlign w:val="superscript"/>
          <w:rtl/>
        </w:rPr>
        <w:t xml:space="preserve"> (</w:t>
      </w:r>
      <w:r w:rsidR="00365A19" w:rsidRPr="006C4A2F">
        <w:rPr>
          <w:rStyle w:val="a3"/>
          <w:rFonts w:ascii="Traditional Arabic" w:hAnsi="Traditional Arabic" w:cs="Traditional Arabic"/>
          <w:sz w:val="36"/>
          <w:szCs w:val="36"/>
          <w:rtl/>
        </w:rPr>
        <w:footnoteReference w:id="158"/>
      </w:r>
      <w:r w:rsidR="00365A19" w:rsidRPr="006C4A2F">
        <w:rPr>
          <w:rFonts w:ascii="Traditional Arabic" w:hAnsi="Traditional Arabic" w:cs="Traditional Arabic" w:hint="cs"/>
          <w:sz w:val="36"/>
          <w:szCs w:val="36"/>
          <w:vertAlign w:val="superscript"/>
          <w:rtl/>
        </w:rPr>
        <w:t>)</w:t>
      </w:r>
    </w:p>
    <w:p w:rsidR="004F72CA" w:rsidRPr="006C4A2F" w:rsidRDefault="00334DE7" w:rsidP="00D77458">
      <w:pPr>
        <w:pStyle w:val="a7"/>
        <w:shd w:val="clear" w:color="auto" w:fill="FFFFFF"/>
        <w:bidi/>
        <w:jc w:val="both"/>
        <w:rPr>
          <w:rFonts w:ascii="Helvetica" w:hAnsi="Helvetica" w:cs="Traditional Arabic"/>
          <w:sz w:val="36"/>
          <w:szCs w:val="36"/>
          <w:rtl/>
        </w:rPr>
      </w:pPr>
      <w:r w:rsidRPr="006C4A2F">
        <w:rPr>
          <w:rFonts w:ascii="Tahoma" w:hAnsi="Tahoma" w:cs="Traditional Arabic" w:hint="cs"/>
          <w:sz w:val="36"/>
          <w:szCs w:val="36"/>
          <w:rtl/>
        </w:rPr>
        <w:t xml:space="preserve">  </w:t>
      </w:r>
      <w:r w:rsidR="000C19D0" w:rsidRPr="006C4A2F">
        <w:rPr>
          <w:rFonts w:ascii="Tahoma" w:hAnsi="Tahoma" w:cs="Traditional Arabic" w:hint="cs"/>
          <w:sz w:val="36"/>
          <w:szCs w:val="36"/>
          <w:rtl/>
        </w:rPr>
        <w:t xml:space="preserve">   </w:t>
      </w:r>
      <w:r w:rsidRPr="006C4A2F">
        <w:rPr>
          <w:rFonts w:ascii="Tahoma" w:hAnsi="Tahoma" w:cs="Traditional Arabic" w:hint="cs"/>
          <w:sz w:val="36"/>
          <w:szCs w:val="36"/>
          <w:rtl/>
        </w:rPr>
        <w:t xml:space="preserve"> </w:t>
      </w:r>
      <w:r w:rsidR="004F72CA" w:rsidRPr="006C4A2F">
        <w:rPr>
          <w:rFonts w:ascii="Tahoma" w:hAnsi="Tahoma" w:cs="Traditional Arabic" w:hint="cs"/>
          <w:sz w:val="36"/>
          <w:szCs w:val="36"/>
          <w:rtl/>
        </w:rPr>
        <w:t xml:space="preserve">قال ابن رجب </w:t>
      </w:r>
      <w:r w:rsidR="004F72CA" w:rsidRPr="006C4A2F">
        <w:rPr>
          <w:rFonts w:ascii="Traditional Arabic" w:hAnsi="Traditional Arabic" w:cs="Traditional Arabic"/>
          <w:sz w:val="36"/>
          <w:szCs w:val="36"/>
          <w:rtl/>
        </w:rPr>
        <w:t>الحنبلي:</w:t>
      </w:r>
      <w:r w:rsidR="00D77458" w:rsidRPr="006C4A2F">
        <w:rPr>
          <w:rFonts w:ascii="Traditional Arabic" w:hAnsi="Traditional Arabic" w:cs="Traditional Arabic"/>
          <w:sz w:val="36"/>
          <w:szCs w:val="36"/>
          <w:vertAlign w:val="superscript"/>
          <w:rtl/>
        </w:rPr>
        <w:t xml:space="preserve"> (</w:t>
      </w:r>
      <w:r w:rsidR="00D77458" w:rsidRPr="006C4A2F">
        <w:rPr>
          <w:rStyle w:val="a3"/>
          <w:rFonts w:ascii="Traditional Arabic" w:hAnsi="Traditional Arabic" w:cs="Traditional Arabic"/>
          <w:sz w:val="36"/>
          <w:szCs w:val="36"/>
          <w:rtl/>
        </w:rPr>
        <w:footnoteReference w:id="159"/>
      </w:r>
      <w:r w:rsidR="00D77458" w:rsidRPr="006C4A2F">
        <w:rPr>
          <w:rFonts w:ascii="Traditional Arabic" w:hAnsi="Traditional Arabic" w:cs="Traditional Arabic"/>
          <w:sz w:val="36"/>
          <w:szCs w:val="36"/>
          <w:vertAlign w:val="superscript"/>
          <w:rtl/>
        </w:rPr>
        <w:t>)</w:t>
      </w:r>
      <w:r w:rsidR="004F72CA" w:rsidRPr="006C4A2F">
        <w:rPr>
          <w:rFonts w:ascii="Traditional Arabic" w:hAnsi="Traditional Arabic" w:cs="Traditional Arabic"/>
          <w:sz w:val="36"/>
          <w:szCs w:val="36"/>
          <w:rtl/>
        </w:rPr>
        <w:t xml:space="preserve">وذهب طائفة منهم </w:t>
      </w:r>
      <w:r w:rsidR="00066955" w:rsidRPr="006C4A2F">
        <w:rPr>
          <w:rFonts w:ascii="Traditional Arabic" w:hAnsi="Traditional Arabic" w:cs="Traditional Arabic" w:hint="cs"/>
          <w:sz w:val="36"/>
          <w:szCs w:val="36"/>
          <w:rtl/>
        </w:rPr>
        <w:t>-</w:t>
      </w:r>
      <w:r w:rsidR="004F72CA" w:rsidRPr="006C4A2F">
        <w:rPr>
          <w:rFonts w:ascii="Traditional Arabic" w:hAnsi="Traditional Arabic" w:cs="Traditional Arabic" w:hint="cs"/>
          <w:sz w:val="36"/>
          <w:szCs w:val="36"/>
          <w:rtl/>
        </w:rPr>
        <w:t xml:space="preserve"> أي أهل الحديث - </w:t>
      </w:r>
      <w:r w:rsidR="004F72CA" w:rsidRPr="006C4A2F">
        <w:rPr>
          <w:rFonts w:ascii="Traditional Arabic" w:hAnsi="Traditional Arabic" w:cs="Traditional Arabic"/>
          <w:sz w:val="36"/>
          <w:szCs w:val="36"/>
          <w:rtl/>
        </w:rPr>
        <w:t>إلى أن من ترك شيئا من أركان الإسلام الخمس عمدا أنه كافر</w:t>
      </w:r>
      <w:r w:rsidR="004F72CA" w:rsidRPr="006C4A2F">
        <w:rPr>
          <w:rFonts w:ascii="Traditional Arabic" w:hAnsi="Traditional Arabic" w:cs="Traditional Arabic" w:hint="cs"/>
          <w:sz w:val="36"/>
          <w:szCs w:val="36"/>
          <w:rtl/>
        </w:rPr>
        <w:t>،</w:t>
      </w:r>
      <w:r w:rsidR="004F72CA" w:rsidRPr="006C4A2F">
        <w:rPr>
          <w:rFonts w:ascii="Traditional Arabic" w:hAnsi="Traditional Arabic" w:cs="Traditional Arabic"/>
          <w:sz w:val="36"/>
          <w:szCs w:val="36"/>
          <w:rtl/>
        </w:rPr>
        <w:t xml:space="preserve"> ورو</w:t>
      </w:r>
      <w:r w:rsidR="004F72CA" w:rsidRPr="006C4A2F">
        <w:rPr>
          <w:rFonts w:ascii="Traditional Arabic" w:hAnsi="Traditional Arabic" w:cs="Traditional Arabic" w:hint="cs"/>
          <w:sz w:val="36"/>
          <w:szCs w:val="36"/>
          <w:rtl/>
        </w:rPr>
        <w:t xml:space="preserve">ي </w:t>
      </w:r>
      <w:r w:rsidR="004F72CA" w:rsidRPr="006C4A2F">
        <w:rPr>
          <w:rFonts w:ascii="Traditional Arabic" w:hAnsi="Traditional Arabic" w:cs="Traditional Arabic"/>
          <w:sz w:val="36"/>
          <w:szCs w:val="36"/>
          <w:rtl/>
        </w:rPr>
        <w:t xml:space="preserve">ذلك عن سعيد بن جبير ونافع والحكم </w:t>
      </w:r>
      <w:r w:rsidR="004F72CA" w:rsidRPr="006C4A2F">
        <w:rPr>
          <w:rFonts w:ascii="Traditional Arabic" w:hAnsi="Traditional Arabic" w:cs="Traditional Arabic" w:hint="cs"/>
          <w:sz w:val="36"/>
          <w:szCs w:val="36"/>
          <w:rtl/>
        </w:rPr>
        <w:t>،</w:t>
      </w:r>
      <w:r w:rsidR="004F72CA" w:rsidRPr="006C4A2F">
        <w:rPr>
          <w:rFonts w:ascii="Traditional Arabic" w:hAnsi="Traditional Arabic" w:cs="Traditional Arabic"/>
          <w:sz w:val="36"/>
          <w:szCs w:val="36"/>
          <w:rtl/>
        </w:rPr>
        <w:t xml:space="preserve">وهو رواية عن الإمام أحمد </w:t>
      </w:r>
      <w:r w:rsidR="004F72CA" w:rsidRPr="006C4A2F">
        <w:rPr>
          <w:rFonts w:ascii="Traditional Arabic" w:hAnsi="Traditional Arabic" w:cs="Traditional Arabic" w:hint="cs"/>
          <w:sz w:val="36"/>
          <w:szCs w:val="36"/>
          <w:rtl/>
        </w:rPr>
        <w:t>،</w:t>
      </w:r>
      <w:r w:rsidR="004F72CA" w:rsidRPr="006C4A2F">
        <w:rPr>
          <w:rFonts w:ascii="Traditional Arabic" w:hAnsi="Traditional Arabic" w:cs="Traditional Arabic"/>
          <w:sz w:val="36"/>
          <w:szCs w:val="36"/>
          <w:rtl/>
        </w:rPr>
        <w:t>اختارها طائفة من أصحابه</w:t>
      </w:r>
      <w:r w:rsidR="004F72CA" w:rsidRPr="006C4A2F">
        <w:rPr>
          <w:rFonts w:ascii="Tahoma" w:hAnsi="Tahoma" w:cs="Traditional Arabic" w:hint="cs"/>
          <w:sz w:val="36"/>
          <w:szCs w:val="36"/>
          <w:rtl/>
        </w:rPr>
        <w:t xml:space="preserve"> ،وهو قول ابن حبيب من المالكية</w:t>
      </w:r>
      <w:r w:rsidR="004F72CA" w:rsidRPr="006C4A2F">
        <w:rPr>
          <w:rFonts w:ascii="Tahoma" w:hAnsi="Tahoma" w:cs="Traditional Arabic"/>
          <w:sz w:val="36"/>
          <w:szCs w:val="36"/>
          <w:rtl/>
        </w:rPr>
        <w:t>.</w:t>
      </w:r>
      <w:r w:rsidR="004F72CA" w:rsidRPr="006C4A2F">
        <w:rPr>
          <w:rFonts w:ascii="Traditional Arabic" w:hAnsi="Traditional Arabic" w:cs="Traditional Arabic" w:hint="cs"/>
          <w:sz w:val="36"/>
          <w:szCs w:val="36"/>
          <w:vertAlign w:val="superscript"/>
          <w:rtl/>
        </w:rPr>
        <w:t xml:space="preserve"> (</w:t>
      </w:r>
      <w:r w:rsidR="004F72CA" w:rsidRPr="006C4A2F">
        <w:rPr>
          <w:rStyle w:val="a3"/>
          <w:rFonts w:ascii="Traditional Arabic" w:hAnsi="Traditional Arabic" w:cs="Traditional Arabic"/>
          <w:sz w:val="36"/>
          <w:szCs w:val="36"/>
          <w:rtl/>
        </w:rPr>
        <w:footnoteReference w:id="160"/>
      </w:r>
      <w:r w:rsidR="004F72CA" w:rsidRPr="006C4A2F">
        <w:rPr>
          <w:rFonts w:ascii="Traditional Arabic" w:hAnsi="Traditional Arabic" w:cs="Traditional Arabic" w:hint="cs"/>
          <w:sz w:val="36"/>
          <w:szCs w:val="36"/>
          <w:vertAlign w:val="superscript"/>
          <w:rtl/>
        </w:rPr>
        <w:t>)</w:t>
      </w:r>
    </w:p>
    <w:p w:rsidR="00FA5345" w:rsidRPr="006C4A2F" w:rsidRDefault="004F72CA" w:rsidP="00FA5345">
      <w:pPr>
        <w:pStyle w:val="a7"/>
        <w:shd w:val="clear" w:color="auto" w:fill="FFFFFF"/>
        <w:bidi/>
        <w:jc w:val="lowKashida"/>
        <w:rPr>
          <w:rFonts w:ascii="Helvetica" w:hAnsi="Helvetica" w:cs="Traditional Arabic"/>
          <w:sz w:val="36"/>
          <w:szCs w:val="36"/>
          <w:rtl/>
        </w:rPr>
      </w:pPr>
      <w:r w:rsidRPr="006C4A2F">
        <w:rPr>
          <w:rFonts w:ascii="Tahoma" w:hAnsi="Tahoma" w:cs="Traditional Arabic" w:hint="cs"/>
          <w:sz w:val="36"/>
          <w:szCs w:val="36"/>
          <w:rtl/>
        </w:rPr>
        <w:t xml:space="preserve">      </w:t>
      </w:r>
      <w:r w:rsidR="00334DE7" w:rsidRPr="006C4A2F">
        <w:rPr>
          <w:rFonts w:ascii="Tahoma" w:hAnsi="Tahoma" w:cs="Traditional Arabic" w:hint="cs"/>
          <w:sz w:val="36"/>
          <w:szCs w:val="36"/>
          <w:rtl/>
        </w:rPr>
        <w:t>قلت:</w:t>
      </w:r>
      <w:r w:rsidRPr="006C4A2F">
        <w:rPr>
          <w:rFonts w:ascii="Tahoma" w:hAnsi="Tahoma" w:cs="Traditional Arabic"/>
          <w:sz w:val="36"/>
          <w:szCs w:val="36"/>
          <w:rtl/>
        </w:rPr>
        <w:t>والصحيح أنه لا يكفر ما دام مقرا بالوجوب كما هو مذهب الجمهور.</w:t>
      </w:r>
    </w:p>
    <w:p w:rsidR="004F72CA" w:rsidRPr="006C4A2F" w:rsidRDefault="004F72CA" w:rsidP="00FA5345">
      <w:pPr>
        <w:pStyle w:val="a7"/>
        <w:shd w:val="clear" w:color="auto" w:fill="FFFFFF"/>
        <w:bidi/>
        <w:jc w:val="lowKashida"/>
        <w:rPr>
          <w:rFonts w:ascii="Helvetica" w:hAnsi="Helvetica" w:cs="Traditional Arabic"/>
          <w:sz w:val="36"/>
          <w:szCs w:val="36"/>
          <w:rtl/>
        </w:rPr>
      </w:pPr>
      <w:r w:rsidRPr="006C4A2F">
        <w:rPr>
          <w:rFonts w:ascii="Tahoma" w:hAnsi="Tahoma" w:cs="Traditional Arabic"/>
          <w:sz w:val="36"/>
          <w:szCs w:val="36"/>
          <w:rtl/>
        </w:rPr>
        <w:lastRenderedPageBreak/>
        <w:t xml:space="preserve">ومعنى قوله تعالى </w:t>
      </w:r>
      <w:r w:rsidR="00334DE7" w:rsidRPr="006C4A2F">
        <w:rPr>
          <w:rFonts w:ascii="Traditional Arabic" w:hAnsi="Traditional Arabic" w:cs="Traditional Arabic" w:hint="cs"/>
          <w:sz w:val="36"/>
          <w:szCs w:val="36"/>
          <w:rtl/>
        </w:rPr>
        <w:t>:</w:t>
      </w:r>
      <w:r w:rsidR="00334DE7" w:rsidRPr="006C4A2F">
        <w:rPr>
          <w:rFonts w:ascii="QCF_BSML" w:eastAsia="Calibri" w:hAnsi="QCF_BSML" w:cs="QCF_BSML"/>
          <w:sz w:val="28"/>
          <w:szCs w:val="28"/>
          <w:rtl/>
        </w:rPr>
        <w:t xml:space="preserve"> </w:t>
      </w:r>
      <w:bookmarkStart w:id="46" w:name="_Toc314587052"/>
      <w:r w:rsidR="006E415F" w:rsidRPr="006C4A2F">
        <w:rPr>
          <w:rStyle w:val="Charb"/>
          <w:color w:val="auto"/>
          <w:rtl/>
        </w:rPr>
        <w:t>(</w:t>
      </w:r>
      <w:bookmarkEnd w:id="46"/>
      <w:r w:rsidR="00334DE7" w:rsidRPr="006C4A2F">
        <w:rPr>
          <w:rFonts w:ascii="QCF_P062" w:eastAsia="Calibri" w:hAnsi="QCF_P062" w:cs="QCF_P062"/>
          <w:sz w:val="32"/>
          <w:szCs w:val="32"/>
          <w:rtl/>
        </w:rPr>
        <w:t xml:space="preserve"> ﯗ  ﯘ         ﯙ  ﯚ  ﯛ  ﯜ  ﯝ       ﯞ </w:t>
      </w:r>
      <w:r w:rsidR="006E415F" w:rsidRPr="006C4A2F">
        <w:rPr>
          <w:rFonts w:ascii="QCF_BSML" w:eastAsia="Calibri" w:hAnsi="QCF_BSML" w:cs="QCF_BSML"/>
          <w:sz w:val="32"/>
          <w:szCs w:val="32"/>
          <w:rtl/>
        </w:rPr>
        <w:t>)</w:t>
      </w:r>
      <w:r w:rsidR="00334DE7" w:rsidRPr="006C4A2F">
        <w:rPr>
          <w:rFonts w:ascii="Arial" w:eastAsia="Calibri" w:hAnsi="Arial" w:cs="Arial" w:hint="cs"/>
          <w:sz w:val="27"/>
          <w:szCs w:val="27"/>
          <w:rtl/>
        </w:rPr>
        <w:t>،</w:t>
      </w:r>
      <w:r w:rsidR="00334DE7" w:rsidRPr="006C4A2F">
        <w:rPr>
          <w:rFonts w:ascii="Traditional Arabic" w:hAnsi="Traditional Arabic" w:cs="Traditional Arabic" w:hint="cs"/>
          <w:sz w:val="36"/>
          <w:szCs w:val="36"/>
          <w:vertAlign w:val="superscript"/>
          <w:rtl/>
        </w:rPr>
        <w:t>(</w:t>
      </w:r>
      <w:r w:rsidR="00334DE7" w:rsidRPr="006C4A2F">
        <w:rPr>
          <w:rStyle w:val="a3"/>
          <w:rFonts w:ascii="Traditional Arabic" w:hAnsi="Traditional Arabic" w:cs="Traditional Arabic"/>
          <w:sz w:val="36"/>
          <w:szCs w:val="36"/>
          <w:rtl/>
        </w:rPr>
        <w:footnoteReference w:id="161"/>
      </w:r>
      <w:r w:rsidR="00334DE7" w:rsidRPr="006C4A2F">
        <w:rPr>
          <w:rFonts w:ascii="Traditional Arabic" w:hAnsi="Traditional Arabic" w:cs="Traditional Arabic" w:hint="cs"/>
          <w:sz w:val="36"/>
          <w:szCs w:val="36"/>
          <w:vertAlign w:val="superscript"/>
          <w:rtl/>
        </w:rPr>
        <w:t>)</w:t>
      </w:r>
      <w:r w:rsidRPr="006C4A2F">
        <w:rPr>
          <w:rFonts w:ascii="Tahoma" w:hAnsi="Tahoma" w:cs="Traditional Arabic"/>
          <w:sz w:val="36"/>
          <w:szCs w:val="36"/>
          <w:rtl/>
        </w:rPr>
        <w:t>كما قال ابن عباس وغيره</w:t>
      </w:r>
      <w:r w:rsidRPr="006C4A2F">
        <w:rPr>
          <w:rFonts w:ascii="Tahoma" w:hAnsi="Tahoma" w:cs="Traditional Arabic" w:hint="cs"/>
          <w:sz w:val="36"/>
          <w:szCs w:val="36"/>
          <w:rtl/>
        </w:rPr>
        <w:t>:</w:t>
      </w:r>
      <w:r w:rsidRPr="006C4A2F">
        <w:rPr>
          <w:rFonts w:ascii="Tahoma" w:hAnsi="Tahoma" w:cs="Traditional Arabic"/>
          <w:sz w:val="36"/>
          <w:szCs w:val="36"/>
          <w:rtl/>
        </w:rPr>
        <w:t xml:space="preserve"> ومن كفر بفرض الحج ولم يره واجبا </w:t>
      </w:r>
      <w:r w:rsidRPr="006C4A2F">
        <w:rPr>
          <w:rFonts w:ascii="Traditional Arabic" w:hAnsi="Traditional Arabic" w:cs="Traditional Arabic" w:hint="cs"/>
          <w:sz w:val="36"/>
          <w:szCs w:val="36"/>
          <w:vertAlign w:val="superscript"/>
          <w:rtl/>
        </w:rPr>
        <w:t>(</w:t>
      </w:r>
      <w:r w:rsidRPr="006C4A2F">
        <w:rPr>
          <w:rStyle w:val="a3"/>
          <w:rFonts w:ascii="Traditional Arabic" w:hAnsi="Traditional Arabic" w:cs="Traditional Arabic"/>
          <w:sz w:val="36"/>
          <w:szCs w:val="36"/>
          <w:rtl/>
        </w:rPr>
        <w:footnoteReference w:id="162"/>
      </w:r>
      <w:r w:rsidRPr="006C4A2F">
        <w:rPr>
          <w:rFonts w:ascii="Traditional Arabic" w:hAnsi="Traditional Arabic" w:cs="Traditional Arabic" w:hint="cs"/>
          <w:sz w:val="36"/>
          <w:szCs w:val="36"/>
          <w:vertAlign w:val="superscript"/>
          <w:rtl/>
        </w:rPr>
        <w:t>)</w:t>
      </w:r>
      <w:r w:rsidRPr="006C4A2F">
        <w:rPr>
          <w:rFonts w:ascii="Tahoma" w:hAnsi="Tahoma" w:cs="Traditional Arabic" w:hint="cs"/>
          <w:sz w:val="36"/>
          <w:szCs w:val="36"/>
          <w:rtl/>
        </w:rPr>
        <w:t>.</w:t>
      </w:r>
    </w:p>
    <w:p w:rsidR="004F72CA" w:rsidRPr="006C4A2F" w:rsidRDefault="004F72CA" w:rsidP="0090753F">
      <w:pPr>
        <w:pStyle w:val="a7"/>
        <w:shd w:val="clear" w:color="auto" w:fill="FFFFFF"/>
        <w:bidi/>
        <w:jc w:val="lowKashida"/>
        <w:rPr>
          <w:rFonts w:ascii="Helvetica" w:hAnsi="Helvetica" w:cs="Traditional Arabic"/>
          <w:sz w:val="36"/>
          <w:szCs w:val="36"/>
          <w:rtl/>
        </w:rPr>
      </w:pPr>
      <w:r w:rsidRPr="006C4A2F">
        <w:rPr>
          <w:rFonts w:ascii="Helvetica" w:hAnsi="Helvetica" w:cs="Traditional Arabic" w:hint="cs"/>
          <w:sz w:val="36"/>
          <w:szCs w:val="36"/>
          <w:rtl/>
        </w:rPr>
        <w:t xml:space="preserve">      قال الفخرالرازي:</w:t>
      </w:r>
      <w:r w:rsidR="0090753F" w:rsidRPr="006C4A2F">
        <w:rPr>
          <w:rFonts w:ascii="Traditional Arabic" w:hAnsi="Traditional Arabic" w:cs="Traditional Arabic"/>
          <w:sz w:val="36"/>
          <w:szCs w:val="36"/>
          <w:vertAlign w:val="superscript"/>
          <w:rtl/>
        </w:rPr>
        <w:t xml:space="preserve"> (</w:t>
      </w:r>
      <w:r w:rsidR="0090753F" w:rsidRPr="006C4A2F">
        <w:rPr>
          <w:rStyle w:val="a3"/>
          <w:rFonts w:ascii="Traditional Arabic" w:hAnsi="Traditional Arabic" w:cs="Traditional Arabic"/>
          <w:sz w:val="36"/>
          <w:szCs w:val="36"/>
          <w:rtl/>
        </w:rPr>
        <w:footnoteReference w:id="163"/>
      </w:r>
      <w:r w:rsidR="0090753F" w:rsidRPr="006C4A2F">
        <w:rPr>
          <w:rFonts w:ascii="Traditional Arabic" w:hAnsi="Traditional Arabic" w:cs="Traditional Arabic"/>
          <w:sz w:val="36"/>
          <w:szCs w:val="36"/>
          <w:vertAlign w:val="superscript"/>
          <w:rtl/>
        </w:rPr>
        <w:t>)</w:t>
      </w:r>
      <w:r w:rsidR="009F7480" w:rsidRPr="006C4A2F">
        <w:rPr>
          <w:rFonts w:ascii="Traditional Arabic" w:hAnsi="Traditional Arabic" w:cs="Traditional Arabic" w:hint="cs"/>
          <w:sz w:val="36"/>
          <w:szCs w:val="36"/>
          <w:rtl/>
        </w:rPr>
        <w:t>".</w:t>
      </w:r>
      <w:r w:rsidRPr="006C4A2F">
        <w:rPr>
          <w:rFonts w:ascii="Traditional Arabic" w:hAnsi="Traditional Arabic" w:cs="Traditional Arabic" w:hint="cs"/>
          <w:sz w:val="36"/>
          <w:szCs w:val="36"/>
          <w:rtl/>
        </w:rPr>
        <w:t>..</w:t>
      </w:r>
      <w:r w:rsidRPr="006C4A2F">
        <w:rPr>
          <w:rFonts w:ascii="Traditional Arabic" w:hAnsi="Traditional Arabic" w:cs="Traditional Arabic"/>
          <w:sz w:val="36"/>
          <w:szCs w:val="36"/>
          <w:rtl/>
        </w:rPr>
        <w:t>منهم من حمله على تارك الحج ومنهم من حمله على من لم يعتقد وجوب الحج ، أما الذين حملوه على تارك الحج فقد عولوا فيه على ظاهر الآية فإنه لما تقدم الأمر بالحج ثم أتبعه بقوله</w:t>
      </w:r>
      <w:r w:rsidR="00D525EB" w:rsidRPr="006C4A2F">
        <w:rPr>
          <w:rFonts w:ascii="Traditional Arabic" w:hAnsi="Traditional Arabic" w:cs="Traditional Arabic" w:hint="cs"/>
          <w:sz w:val="36"/>
          <w:szCs w:val="36"/>
          <w:rtl/>
        </w:rPr>
        <w:t>:</w:t>
      </w:r>
      <w:r w:rsidRPr="006C4A2F">
        <w:rPr>
          <w:rFonts w:ascii="Traditional Arabic" w:hAnsi="Traditional Arabic" w:cs="Traditional Arabic"/>
          <w:sz w:val="36"/>
          <w:szCs w:val="36"/>
          <w:rtl/>
        </w:rPr>
        <w:t xml:space="preserve"> </w:t>
      </w:r>
      <w:r w:rsidR="006E415F" w:rsidRPr="006C4A2F">
        <w:rPr>
          <w:rFonts w:ascii="QCF_BSML" w:eastAsia="Calibri" w:hAnsi="QCF_BSML" w:cs="QCF_BSML"/>
          <w:sz w:val="32"/>
          <w:szCs w:val="32"/>
          <w:rtl/>
        </w:rPr>
        <w:t>(</w:t>
      </w:r>
      <w:r w:rsidR="00D525EB" w:rsidRPr="006C4A2F">
        <w:rPr>
          <w:rFonts w:ascii="QCF_P062" w:eastAsia="Calibri" w:hAnsi="QCF_P062" w:cs="QCF_P062"/>
          <w:sz w:val="32"/>
          <w:szCs w:val="32"/>
          <w:rtl/>
        </w:rPr>
        <w:t xml:space="preserve"> ﯗ  ﯘ     </w:t>
      </w:r>
      <w:r w:rsidR="006E415F" w:rsidRPr="006C4A2F">
        <w:rPr>
          <w:rFonts w:ascii="QCF_BSML" w:eastAsia="Calibri" w:hAnsi="QCF_BSML" w:cs="QCF_BSML"/>
          <w:sz w:val="32"/>
          <w:szCs w:val="32"/>
          <w:rtl/>
        </w:rPr>
        <w:t>)</w:t>
      </w:r>
      <w:r w:rsidR="00D525EB" w:rsidRPr="006C4A2F">
        <w:rPr>
          <w:rFonts w:ascii="Traditional Arabic" w:hAnsi="Traditional Arabic" w:cs="Traditional Arabic"/>
          <w:sz w:val="36"/>
          <w:szCs w:val="36"/>
          <w:rtl/>
        </w:rPr>
        <w:t xml:space="preserve"> </w:t>
      </w:r>
      <w:r w:rsidRPr="006C4A2F">
        <w:rPr>
          <w:rFonts w:ascii="Traditional Arabic" w:hAnsi="Traditional Arabic" w:cs="Traditional Arabic"/>
          <w:sz w:val="36"/>
          <w:szCs w:val="36"/>
          <w:rtl/>
        </w:rPr>
        <w:t>فهم منه أن هذا الكفر ليس إلا ترك ما تقدم الأمر به ثم إنهم أكدوا هذا الوجه بالأخبار ،</w:t>
      </w:r>
      <w:r w:rsidR="00FE63E8" w:rsidRPr="006C4A2F">
        <w:rPr>
          <w:rFonts w:ascii="Traditional Arabic" w:hAnsi="Traditional Arabic" w:cs="Traditional Arabic" w:hint="cs"/>
          <w:sz w:val="36"/>
          <w:szCs w:val="36"/>
          <w:rtl/>
        </w:rPr>
        <w:t xml:space="preserve"> </w:t>
      </w:r>
      <w:r w:rsidR="0037183D" w:rsidRPr="006C4A2F">
        <w:rPr>
          <w:rFonts w:ascii="Traditional Arabic" w:hAnsi="Traditional Arabic" w:cs="Traditional Arabic" w:hint="cs"/>
          <w:sz w:val="36"/>
          <w:szCs w:val="36"/>
          <w:rtl/>
        </w:rPr>
        <w:t>-</w:t>
      </w:r>
      <w:r w:rsidR="00FE63E8" w:rsidRPr="006C4A2F">
        <w:rPr>
          <w:rFonts w:ascii="Traditional Arabic" w:hAnsi="Traditional Arabic" w:cs="Traditional Arabic" w:hint="cs"/>
          <w:sz w:val="36"/>
          <w:szCs w:val="36"/>
          <w:rtl/>
        </w:rPr>
        <w:t>ثم ذكر حد</w:t>
      </w:r>
      <w:r w:rsidR="0037183D" w:rsidRPr="006C4A2F">
        <w:rPr>
          <w:rFonts w:ascii="Traditional Arabic" w:hAnsi="Traditional Arabic" w:cs="Traditional Arabic" w:hint="cs"/>
          <w:sz w:val="36"/>
          <w:szCs w:val="36"/>
          <w:rtl/>
        </w:rPr>
        <w:t>ي</w:t>
      </w:r>
      <w:r w:rsidR="00FE63E8" w:rsidRPr="006C4A2F">
        <w:rPr>
          <w:rFonts w:ascii="Traditional Arabic" w:hAnsi="Traditional Arabic" w:cs="Traditional Arabic" w:hint="cs"/>
          <w:sz w:val="36"/>
          <w:szCs w:val="36"/>
          <w:rtl/>
        </w:rPr>
        <w:t>ث</w:t>
      </w:r>
      <w:r w:rsidR="0037183D" w:rsidRPr="006C4A2F">
        <w:rPr>
          <w:rFonts w:ascii="Traditional Arabic" w:hAnsi="Traditional Arabic" w:cs="Traditional Arabic" w:hint="cs"/>
          <w:sz w:val="36"/>
          <w:szCs w:val="36"/>
          <w:rtl/>
        </w:rPr>
        <w:t xml:space="preserve"> أبي أمامة</w:t>
      </w:r>
      <w:r w:rsidR="0037183D" w:rsidRPr="006C4A2F">
        <w:rPr>
          <w:rFonts w:ascii="Traditional Arabic" w:hAnsi="Traditional Arabic" w:cs="Traditional Arabic" w:hint="cs"/>
          <w:sz w:val="36"/>
          <w:szCs w:val="36"/>
        </w:rPr>
        <w:sym w:font="AGA Arabesque" w:char="F074"/>
      </w:r>
      <w:r w:rsidR="0037183D" w:rsidRPr="006C4A2F">
        <w:rPr>
          <w:rFonts w:ascii="Traditional Arabic" w:hAnsi="Traditional Arabic" w:cs="Traditional Arabic" w:hint="cs"/>
          <w:sz w:val="36"/>
          <w:szCs w:val="36"/>
          <w:rtl/>
        </w:rPr>
        <w:t>- ثم قال:</w:t>
      </w:r>
      <w:r w:rsidRPr="006C4A2F">
        <w:rPr>
          <w:rFonts w:ascii="Traditional Arabic" w:hAnsi="Traditional Arabic" w:cs="Traditional Arabic"/>
          <w:sz w:val="36"/>
          <w:szCs w:val="36"/>
          <w:rtl/>
        </w:rPr>
        <w:t xml:space="preserve"> فإن قيل : كيف يجوز الحكم عليه بالكفر بسبب ترك الحج ؟ أجاب القفال رحمه الله تعالى : يجوز أن يكون المراد منه التغليظ ، أي قد قارب الكفر وعمل ما يعمله من كفر بالحج ، ونظيره قوله تعالى</w:t>
      </w:r>
      <w:r w:rsidR="0037183D" w:rsidRPr="006C4A2F">
        <w:rPr>
          <w:rFonts w:ascii="Traditional Arabic" w:hAnsi="Traditional Arabic" w:cs="Traditional Arabic" w:hint="cs"/>
          <w:sz w:val="36"/>
          <w:szCs w:val="36"/>
          <w:rtl/>
        </w:rPr>
        <w:t>:</w:t>
      </w:r>
      <w:bookmarkStart w:id="47" w:name="_Toc314587053"/>
      <w:r w:rsidR="006E415F" w:rsidRPr="006C4A2F">
        <w:rPr>
          <w:rStyle w:val="Charb"/>
          <w:color w:val="auto"/>
          <w:rtl/>
        </w:rPr>
        <w:t>(</w:t>
      </w:r>
      <w:bookmarkEnd w:id="47"/>
      <w:r w:rsidR="0037183D" w:rsidRPr="006C4A2F">
        <w:rPr>
          <w:rFonts w:ascii="QCF_P419" w:eastAsia="Calibri" w:hAnsi="QCF_P419" w:cs="QCF_P419"/>
          <w:sz w:val="32"/>
          <w:szCs w:val="32"/>
          <w:rtl/>
        </w:rPr>
        <w:t xml:space="preserve">ﮏ  ﮐ  ﮑ   ﮕ </w:t>
      </w:r>
      <w:r w:rsidR="006E415F" w:rsidRPr="006C4A2F">
        <w:rPr>
          <w:rFonts w:ascii="QCF_BSML" w:eastAsia="Calibri" w:hAnsi="QCF_BSML" w:cs="QCF_BSML"/>
          <w:sz w:val="32"/>
          <w:szCs w:val="32"/>
          <w:rtl/>
        </w:rPr>
        <w:t>)</w:t>
      </w:r>
      <w:r w:rsidR="0037183D" w:rsidRPr="006C4A2F">
        <w:rPr>
          <w:rFonts w:ascii="Arial" w:eastAsia="Calibri" w:hAnsi="Arial" w:cs="Arial"/>
          <w:sz w:val="28"/>
          <w:szCs w:val="28"/>
          <w:rtl/>
        </w:rPr>
        <w:t xml:space="preserve"> </w:t>
      </w:r>
      <w:r w:rsidRPr="006C4A2F">
        <w:rPr>
          <w:rFonts w:ascii="Traditional Arabic" w:hAnsi="Traditional Arabic" w:cs="Traditional Arabic" w:hint="cs"/>
          <w:sz w:val="36"/>
          <w:szCs w:val="36"/>
          <w:vertAlign w:val="superscript"/>
          <w:rtl/>
        </w:rPr>
        <w:t>(</w:t>
      </w:r>
      <w:r w:rsidRPr="006C4A2F">
        <w:rPr>
          <w:rStyle w:val="a3"/>
          <w:rFonts w:ascii="Traditional Arabic" w:hAnsi="Traditional Arabic" w:cs="Traditional Arabic"/>
          <w:sz w:val="36"/>
          <w:szCs w:val="36"/>
          <w:rtl/>
        </w:rPr>
        <w:footnoteReference w:id="164"/>
      </w:r>
      <w:r w:rsidRPr="006C4A2F">
        <w:rPr>
          <w:rFonts w:ascii="Traditional Arabic" w:hAnsi="Traditional Arabic" w:cs="Traditional Arabic" w:hint="cs"/>
          <w:sz w:val="36"/>
          <w:szCs w:val="36"/>
          <w:vertAlign w:val="superscript"/>
          <w:rtl/>
        </w:rPr>
        <w:t>)</w:t>
      </w:r>
      <w:r w:rsidRPr="006C4A2F">
        <w:rPr>
          <w:rFonts w:ascii="Traditional Arabic" w:hAnsi="Traditional Arabic" w:cs="Traditional Arabic"/>
          <w:sz w:val="36"/>
          <w:szCs w:val="36"/>
          <w:rtl/>
        </w:rPr>
        <w:t xml:space="preserve">أي كادت تبلغ </w:t>
      </w:r>
      <w:r w:rsidR="0037183D" w:rsidRPr="006C4A2F">
        <w:rPr>
          <w:rFonts w:ascii="Traditional Arabic" w:hAnsi="Traditional Arabic" w:cs="Traditional Arabic" w:hint="cs"/>
          <w:sz w:val="36"/>
          <w:szCs w:val="36"/>
          <w:rtl/>
        </w:rPr>
        <w:t>...</w:t>
      </w:r>
      <w:r w:rsidRPr="006C4A2F">
        <w:rPr>
          <w:rFonts w:ascii="Traditional Arabic" w:hAnsi="Traditional Arabic" w:cs="Traditional Arabic"/>
          <w:sz w:val="36"/>
          <w:szCs w:val="36"/>
          <w:rtl/>
        </w:rPr>
        <w:t xml:space="preserve"> وأما الأكثرون : فهم الذين حملوا هذا الوعيد على من ترك اعتقاد وجوب الحج </w:t>
      </w:r>
      <w:r w:rsidRPr="006C4A2F">
        <w:rPr>
          <w:rFonts w:ascii="Traditional Arabic" w:hAnsi="Traditional Arabic" w:cs="Traditional Arabic" w:hint="cs"/>
          <w:sz w:val="36"/>
          <w:szCs w:val="36"/>
          <w:rtl/>
        </w:rPr>
        <w:t xml:space="preserve">... </w:t>
      </w:r>
      <w:r w:rsidRPr="006C4A2F">
        <w:rPr>
          <w:rFonts w:ascii="Traditional Arabic" w:hAnsi="Traditional Arabic" w:cs="Traditional Arabic"/>
          <w:sz w:val="36"/>
          <w:szCs w:val="36"/>
          <w:rtl/>
        </w:rPr>
        <w:t>وهذا القول هو الأقوى</w:t>
      </w:r>
      <w:r w:rsidR="009F7480" w:rsidRPr="006C4A2F">
        <w:rPr>
          <w:rFonts w:ascii="Traditional Arabic" w:hAnsi="Traditional Arabic" w:cs="Traditional Arabic" w:hint="cs"/>
          <w:sz w:val="36"/>
          <w:szCs w:val="36"/>
          <w:rtl/>
        </w:rPr>
        <w:t>"</w:t>
      </w:r>
      <w:r w:rsidR="00DA71DC" w:rsidRPr="006C4A2F">
        <w:rPr>
          <w:rFonts w:ascii="Traditional Arabic" w:hAnsi="Traditional Arabic" w:cs="Traditional Arabic" w:hint="cs"/>
          <w:sz w:val="36"/>
          <w:szCs w:val="36"/>
          <w:rtl/>
        </w:rPr>
        <w:t>.</w:t>
      </w:r>
      <w:r w:rsidRPr="006C4A2F">
        <w:rPr>
          <w:rFonts w:ascii="Traditional Arabic" w:hAnsi="Traditional Arabic" w:cs="Traditional Arabic" w:hint="cs"/>
          <w:sz w:val="36"/>
          <w:szCs w:val="36"/>
          <w:vertAlign w:val="superscript"/>
          <w:rtl/>
        </w:rPr>
        <w:t>(</w:t>
      </w:r>
      <w:r w:rsidRPr="006C4A2F">
        <w:rPr>
          <w:rStyle w:val="a3"/>
          <w:rFonts w:ascii="Traditional Arabic" w:hAnsi="Traditional Arabic" w:cs="Traditional Arabic"/>
          <w:sz w:val="36"/>
          <w:szCs w:val="36"/>
          <w:rtl/>
        </w:rPr>
        <w:footnoteReference w:id="165"/>
      </w:r>
      <w:r w:rsidRPr="006C4A2F">
        <w:rPr>
          <w:rFonts w:ascii="Traditional Arabic" w:hAnsi="Traditional Arabic" w:cs="Traditional Arabic" w:hint="cs"/>
          <w:sz w:val="36"/>
          <w:szCs w:val="36"/>
          <w:vertAlign w:val="superscript"/>
          <w:rtl/>
        </w:rPr>
        <w:t>)</w:t>
      </w:r>
    </w:p>
    <w:p w:rsidR="009B7643" w:rsidRPr="006C4A2F" w:rsidRDefault="004F72CA" w:rsidP="004F72CA">
      <w:pPr>
        <w:pStyle w:val="a7"/>
        <w:shd w:val="clear" w:color="auto" w:fill="FFFFFF"/>
        <w:bidi/>
        <w:jc w:val="lowKashida"/>
        <w:rPr>
          <w:rFonts w:ascii="Helvetica" w:hAnsi="Helvetica" w:cs="Traditional Arabic"/>
          <w:sz w:val="36"/>
          <w:szCs w:val="36"/>
          <w:rtl/>
        </w:rPr>
      </w:pPr>
      <w:r w:rsidRPr="006C4A2F">
        <w:rPr>
          <w:rFonts w:ascii="Tahoma" w:hAnsi="Tahoma" w:cs="Traditional Arabic" w:hint="cs"/>
          <w:sz w:val="36"/>
          <w:szCs w:val="36"/>
          <w:rtl/>
        </w:rPr>
        <w:t xml:space="preserve">     قلت: </w:t>
      </w:r>
      <w:r w:rsidRPr="006C4A2F">
        <w:rPr>
          <w:rFonts w:ascii="Tahoma" w:hAnsi="Tahoma" w:cs="Traditional Arabic"/>
          <w:sz w:val="36"/>
          <w:szCs w:val="36"/>
          <w:rtl/>
        </w:rPr>
        <w:t xml:space="preserve">وأما الأثر الصحيح عن عمر بن الخطاب </w:t>
      </w:r>
      <w:r w:rsidRPr="006C4A2F">
        <w:rPr>
          <w:rFonts w:ascii="Traditional Arabic" w:hAnsi="Traditional Arabic" w:cs="Traditional Arabic" w:hint="cs"/>
          <w:sz w:val="36"/>
          <w:szCs w:val="36"/>
        </w:rPr>
        <w:sym w:font="AGA Arabesque" w:char="F074"/>
      </w:r>
      <w:r w:rsidRPr="006C4A2F">
        <w:rPr>
          <w:rFonts w:ascii="Tahoma" w:hAnsi="Tahoma" w:cs="Traditional Arabic" w:hint="cs"/>
          <w:sz w:val="36"/>
          <w:szCs w:val="36"/>
          <w:rtl/>
        </w:rPr>
        <w:t xml:space="preserve"> وقوله :</w:t>
      </w:r>
      <w:r w:rsidRPr="006C4A2F">
        <w:rPr>
          <w:rFonts w:ascii="Traditional Arabic" w:cs="Traditional Arabic" w:hint="cs"/>
          <w:sz w:val="36"/>
          <w:szCs w:val="36"/>
          <w:rtl/>
        </w:rPr>
        <w:t>(..</w:t>
      </w:r>
      <w:bookmarkStart w:id="48" w:name="_Toc314587323"/>
      <w:r w:rsidRPr="006C4A2F">
        <w:rPr>
          <w:rStyle w:val="Char6"/>
          <w:rFonts w:hint="eastAsia"/>
          <w:color w:val="auto"/>
          <w:rtl/>
        </w:rPr>
        <w:t>ما</w:t>
      </w:r>
      <w:r w:rsidRPr="006C4A2F">
        <w:rPr>
          <w:rStyle w:val="Char6"/>
          <w:color w:val="auto"/>
          <w:rtl/>
        </w:rPr>
        <w:t xml:space="preserve"> </w:t>
      </w:r>
      <w:r w:rsidRPr="006C4A2F">
        <w:rPr>
          <w:rStyle w:val="Char6"/>
          <w:rFonts w:hint="eastAsia"/>
          <w:color w:val="auto"/>
          <w:rtl/>
        </w:rPr>
        <w:t>هم</w:t>
      </w:r>
      <w:r w:rsidRPr="006C4A2F">
        <w:rPr>
          <w:rStyle w:val="Char6"/>
          <w:color w:val="auto"/>
          <w:rtl/>
        </w:rPr>
        <w:t xml:space="preserve"> </w:t>
      </w:r>
      <w:r w:rsidRPr="006C4A2F">
        <w:rPr>
          <w:rStyle w:val="Char6"/>
          <w:rFonts w:hint="eastAsia"/>
          <w:color w:val="auto"/>
          <w:rtl/>
        </w:rPr>
        <w:t>بمسلمين،</w:t>
      </w:r>
      <w:r w:rsidRPr="006C4A2F">
        <w:rPr>
          <w:rStyle w:val="Char6"/>
          <w:color w:val="auto"/>
          <w:rtl/>
        </w:rPr>
        <w:t xml:space="preserve"> </w:t>
      </w:r>
      <w:r w:rsidRPr="006C4A2F">
        <w:rPr>
          <w:rStyle w:val="Char6"/>
          <w:rFonts w:hint="eastAsia"/>
          <w:color w:val="auto"/>
          <w:rtl/>
        </w:rPr>
        <w:t>ما</w:t>
      </w:r>
      <w:r w:rsidRPr="006C4A2F">
        <w:rPr>
          <w:rStyle w:val="Char6"/>
          <w:color w:val="auto"/>
          <w:rtl/>
        </w:rPr>
        <w:t xml:space="preserve"> </w:t>
      </w:r>
      <w:r w:rsidRPr="006C4A2F">
        <w:rPr>
          <w:rStyle w:val="Char6"/>
          <w:rFonts w:hint="eastAsia"/>
          <w:color w:val="auto"/>
          <w:rtl/>
        </w:rPr>
        <w:t>هم</w:t>
      </w:r>
      <w:r w:rsidRPr="006C4A2F">
        <w:rPr>
          <w:rStyle w:val="Char6"/>
          <w:color w:val="auto"/>
          <w:rtl/>
        </w:rPr>
        <w:t xml:space="preserve"> </w:t>
      </w:r>
      <w:r w:rsidRPr="006C4A2F">
        <w:rPr>
          <w:rStyle w:val="Char6"/>
          <w:rFonts w:hint="eastAsia"/>
          <w:color w:val="auto"/>
          <w:rtl/>
        </w:rPr>
        <w:t>بمسلمين</w:t>
      </w:r>
      <w:r w:rsidRPr="006C4A2F">
        <w:rPr>
          <w:rStyle w:val="Char6"/>
          <w:rFonts w:hint="cs"/>
          <w:color w:val="auto"/>
          <w:rtl/>
        </w:rPr>
        <w:t>..</w:t>
      </w:r>
      <w:bookmarkEnd w:id="48"/>
      <w:r w:rsidRPr="006C4A2F">
        <w:rPr>
          <w:rFonts w:ascii="Traditional Arabic" w:cs="Traditional Arabic" w:hint="cs"/>
          <w:sz w:val="36"/>
          <w:szCs w:val="36"/>
          <w:rtl/>
        </w:rPr>
        <w:t>)</w:t>
      </w:r>
      <w:r w:rsidRPr="006C4A2F">
        <w:rPr>
          <w:rFonts w:ascii="Traditional Arabic" w:hAnsi="Traditional Arabic" w:cs="Traditional Arabic" w:hint="cs"/>
          <w:sz w:val="36"/>
          <w:szCs w:val="36"/>
          <w:vertAlign w:val="superscript"/>
          <w:rtl/>
        </w:rPr>
        <w:t xml:space="preserve"> (</w:t>
      </w:r>
      <w:r w:rsidRPr="006C4A2F">
        <w:rPr>
          <w:rStyle w:val="a3"/>
          <w:rFonts w:ascii="Traditional Arabic" w:hAnsi="Traditional Arabic" w:cs="Traditional Arabic"/>
          <w:sz w:val="36"/>
          <w:szCs w:val="36"/>
          <w:rtl/>
        </w:rPr>
        <w:footnoteReference w:id="166"/>
      </w:r>
      <w:r w:rsidRPr="006C4A2F">
        <w:rPr>
          <w:rFonts w:ascii="Traditional Arabic" w:hAnsi="Traditional Arabic" w:cs="Traditional Arabic" w:hint="cs"/>
          <w:sz w:val="36"/>
          <w:szCs w:val="36"/>
          <w:vertAlign w:val="superscript"/>
          <w:rtl/>
        </w:rPr>
        <w:t>)</w:t>
      </w:r>
      <w:r w:rsidRPr="006C4A2F">
        <w:rPr>
          <w:rFonts w:ascii="Traditional Arabic" w:cs="Traditional Arabic"/>
          <w:sz w:val="36"/>
          <w:szCs w:val="36"/>
          <w:rtl/>
        </w:rPr>
        <w:t xml:space="preserve"> </w:t>
      </w:r>
      <w:r w:rsidRPr="006C4A2F">
        <w:rPr>
          <w:rFonts w:ascii="Tahoma" w:hAnsi="Tahoma" w:cs="Traditional Arabic"/>
          <w:sz w:val="36"/>
          <w:szCs w:val="36"/>
          <w:rtl/>
        </w:rPr>
        <w:t>ف</w:t>
      </w:r>
      <w:r w:rsidRPr="006C4A2F">
        <w:rPr>
          <w:rFonts w:ascii="Tahoma" w:hAnsi="Tahoma" w:cs="Traditional Arabic" w:hint="cs"/>
          <w:sz w:val="36"/>
          <w:szCs w:val="36"/>
          <w:rtl/>
        </w:rPr>
        <w:t xml:space="preserve">لعله </w:t>
      </w:r>
      <w:r w:rsidRPr="006C4A2F">
        <w:rPr>
          <w:rFonts w:ascii="Tahoma" w:hAnsi="Tahoma" w:cs="Traditional Arabic"/>
          <w:sz w:val="36"/>
          <w:szCs w:val="36"/>
          <w:rtl/>
        </w:rPr>
        <w:t>خرج مخرج التغلي</w:t>
      </w:r>
      <w:r w:rsidRPr="006C4A2F">
        <w:rPr>
          <w:rFonts w:ascii="Tahoma" w:hAnsi="Tahoma" w:cs="Traditional Arabic" w:hint="cs"/>
          <w:sz w:val="36"/>
          <w:szCs w:val="36"/>
          <w:rtl/>
        </w:rPr>
        <w:t>ظ</w:t>
      </w:r>
      <w:r w:rsidRPr="006C4A2F">
        <w:rPr>
          <w:rFonts w:ascii="Helvetica" w:hAnsi="Helvetica" w:cs="Traditional Arabic" w:hint="cs"/>
          <w:sz w:val="36"/>
          <w:szCs w:val="36"/>
          <w:rtl/>
        </w:rPr>
        <w:t>، والله تعالى أعلم.</w:t>
      </w:r>
    </w:p>
    <w:p w:rsidR="004F72CA" w:rsidRPr="006C4A2F" w:rsidRDefault="009B7643" w:rsidP="004F72CA">
      <w:pPr>
        <w:pStyle w:val="a7"/>
        <w:shd w:val="clear" w:color="auto" w:fill="FFFFFF"/>
        <w:bidi/>
        <w:jc w:val="lowKashida"/>
        <w:rPr>
          <w:rFonts w:ascii="Helvetica" w:hAnsi="Helvetica" w:cs="Traditional Arabic"/>
          <w:sz w:val="36"/>
          <w:szCs w:val="36"/>
          <w:rtl/>
        </w:rPr>
      </w:pPr>
      <w:r w:rsidRPr="006C4A2F">
        <w:rPr>
          <w:rFonts w:ascii="Helvetica" w:hAnsi="Helvetica" w:cs="Traditional Arabic"/>
          <w:sz w:val="36"/>
          <w:szCs w:val="36"/>
          <w:rtl/>
        </w:rPr>
        <w:br w:type="page"/>
      </w:r>
    </w:p>
    <w:p w:rsidR="004F72CA" w:rsidRPr="006C4A2F" w:rsidRDefault="004F72CA" w:rsidP="00C53EC5">
      <w:pPr>
        <w:widowControl/>
        <w:numPr>
          <w:ilvl w:val="0"/>
          <w:numId w:val="6"/>
        </w:numPr>
        <w:autoSpaceDE w:val="0"/>
        <w:autoSpaceDN w:val="0"/>
        <w:adjustRightInd w:val="0"/>
        <w:jc w:val="lowKashida"/>
        <w:rPr>
          <w:rFonts w:ascii="Traditional Arabic" w:hAnsi="Traditional Arabic"/>
          <w:b/>
          <w:bCs/>
          <w:sz w:val="36"/>
          <w:szCs w:val="36"/>
        </w:rPr>
      </w:pPr>
      <w:r w:rsidRPr="006C4A2F">
        <w:rPr>
          <w:rFonts w:ascii="Traditional Arabic" w:hAnsi="Traditional Arabic"/>
          <w:b/>
          <w:bCs/>
          <w:sz w:val="36"/>
          <w:szCs w:val="36"/>
          <w:rtl/>
        </w:rPr>
        <w:lastRenderedPageBreak/>
        <w:t>عَنْ سَعِيدِ بْنِ الْمُسَيَّبِ</w:t>
      </w:r>
      <w:r w:rsidR="009B7643" w:rsidRPr="006C4A2F">
        <w:rPr>
          <w:rFonts w:ascii="Traditional Arabic" w:hAnsi="Traditional Arabic" w:hint="cs"/>
          <w:b/>
          <w:bCs/>
          <w:sz w:val="36"/>
          <w:szCs w:val="36"/>
          <w:rtl/>
        </w:rPr>
        <w:t>:</w:t>
      </w:r>
      <w:r w:rsidR="0090753F" w:rsidRPr="006C4A2F">
        <w:rPr>
          <w:rFonts w:ascii="Traditional Arabic" w:hAnsi="Traditional Arabic" w:hint="cs"/>
          <w:sz w:val="36"/>
          <w:szCs w:val="36"/>
          <w:vertAlign w:val="superscript"/>
          <w:rtl/>
        </w:rPr>
        <w:t xml:space="preserve"> (</w:t>
      </w:r>
      <w:r w:rsidR="0090753F" w:rsidRPr="006C4A2F">
        <w:rPr>
          <w:rStyle w:val="a3"/>
          <w:rFonts w:ascii="Traditional Arabic" w:hAnsi="Traditional Arabic"/>
          <w:sz w:val="36"/>
          <w:szCs w:val="36"/>
          <w:rtl/>
        </w:rPr>
        <w:footnoteReference w:id="167"/>
      </w:r>
      <w:r w:rsidR="0090753F" w:rsidRPr="006C4A2F">
        <w:rPr>
          <w:rFonts w:ascii="Traditional Arabic" w:hAnsi="Traditional Arabic" w:hint="cs"/>
          <w:sz w:val="36"/>
          <w:szCs w:val="36"/>
          <w:vertAlign w:val="superscript"/>
          <w:rtl/>
        </w:rPr>
        <w:t>)</w:t>
      </w:r>
      <w:r w:rsidR="0090753F" w:rsidRPr="006C4A2F">
        <w:rPr>
          <w:rFonts w:ascii="Traditional Arabic" w:hAnsi="Traditional Arabic" w:hint="cs"/>
          <w:b/>
          <w:bCs/>
          <w:sz w:val="36"/>
          <w:szCs w:val="36"/>
          <w:rtl/>
        </w:rPr>
        <w:t xml:space="preserve"> </w:t>
      </w:r>
      <w:r w:rsidR="009B7643"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bookmarkStart w:id="49" w:name="_Toc314587166"/>
      <w:r w:rsidRPr="006C4A2F">
        <w:rPr>
          <w:rStyle w:val="Char5"/>
          <w:b/>
          <w:bCs/>
          <w:color w:val="auto"/>
          <w:rtl/>
        </w:rPr>
        <w:t xml:space="preserve">أَنَّ رَجُلاً مِنْ أَصْحَابِ </w:t>
      </w:r>
      <w:r w:rsidRPr="006C4A2F">
        <w:rPr>
          <w:rStyle w:val="Char5"/>
          <w:rFonts w:hint="cs"/>
          <w:b/>
          <w:bCs/>
          <w:color w:val="auto"/>
          <w:rtl/>
        </w:rPr>
        <w:t>النَّبيِّ</w:t>
      </w:r>
      <w:r w:rsidRPr="006C4A2F">
        <w:rPr>
          <w:rStyle w:val="Char5"/>
          <w:b/>
          <w:bCs/>
          <w:color w:val="auto"/>
          <w:rtl/>
        </w:rPr>
        <w:t xml:space="preserve">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 xml:space="preserve">أَتَى عُمَرَ بْنَ الْخَطَّابِ </w:t>
      </w:r>
      <w:r w:rsidRPr="006C4A2F">
        <w:rPr>
          <w:rStyle w:val="Char5"/>
          <w:b/>
          <w:bCs/>
          <w:color w:val="auto"/>
        </w:rPr>
        <w:sym w:font="AGA Arabesque" w:char="F074"/>
      </w:r>
      <w:r w:rsidR="009B7643" w:rsidRPr="006C4A2F">
        <w:rPr>
          <w:rStyle w:val="Char5"/>
          <w:rFonts w:hint="cs"/>
          <w:b/>
          <w:bCs/>
          <w:color w:val="auto"/>
          <w:rtl/>
        </w:rPr>
        <w:t xml:space="preserve"> </w:t>
      </w:r>
      <w:r w:rsidRPr="006C4A2F">
        <w:rPr>
          <w:rStyle w:val="Char5"/>
          <w:b/>
          <w:bCs/>
          <w:color w:val="auto"/>
          <w:rtl/>
        </w:rPr>
        <w:t xml:space="preserve">فَشَهِدَ عِنْدَهُ أَنَّهُ سَمِعَ رَسُولَ اللَّهِ </w:t>
      </w:r>
      <w:r w:rsidRPr="006C4A2F">
        <w:rPr>
          <w:rStyle w:val="Char5"/>
          <w:b/>
          <w:bCs/>
          <w:color w:val="auto"/>
        </w:rPr>
        <w:sym w:font="AGA Arabesque" w:char="F072"/>
      </w:r>
      <w:r w:rsidRPr="006C4A2F">
        <w:rPr>
          <w:rStyle w:val="Char5"/>
          <w:rFonts w:hint="cs"/>
          <w:b/>
          <w:bCs/>
          <w:color w:val="auto"/>
          <w:rtl/>
        </w:rPr>
        <w:t xml:space="preserve"> في</w:t>
      </w:r>
      <w:r w:rsidRPr="006C4A2F">
        <w:rPr>
          <w:rStyle w:val="Char5"/>
          <w:b/>
          <w:bCs/>
          <w:color w:val="auto"/>
          <w:rtl/>
        </w:rPr>
        <w:t xml:space="preserve"> مَرَضِهِ </w:t>
      </w:r>
      <w:r w:rsidRPr="006C4A2F">
        <w:rPr>
          <w:rStyle w:val="Char5"/>
          <w:rFonts w:hint="cs"/>
          <w:b/>
          <w:bCs/>
          <w:color w:val="auto"/>
          <w:rtl/>
        </w:rPr>
        <w:t>الذي</w:t>
      </w:r>
      <w:r w:rsidRPr="006C4A2F">
        <w:rPr>
          <w:rStyle w:val="Char5"/>
          <w:b/>
          <w:bCs/>
          <w:color w:val="auto"/>
          <w:rtl/>
        </w:rPr>
        <w:t xml:space="preserve"> قُبِضَ فِيهِ يَنْهَى عَنِ الْعُمْرَةِ قَبْلَ الْحَجِّ</w:t>
      </w:r>
      <w:bookmarkEnd w:id="49"/>
      <w:r w:rsidR="009B7643" w:rsidRPr="006C4A2F">
        <w:rPr>
          <w:rFonts w:ascii="Traditional Arabic" w:hAnsi="Traditional Arabic" w:hint="cs"/>
          <w:b/>
          <w:bCs/>
          <w:sz w:val="36"/>
          <w:szCs w:val="36"/>
          <w:rtl/>
        </w:rPr>
        <w:t>)</w:t>
      </w:r>
      <w:r w:rsidRPr="006C4A2F">
        <w:rPr>
          <w:rFonts w:ascii="Traditional Arabic" w:hAnsi="Traditional Arabic"/>
          <w:b/>
          <w:bCs/>
          <w:sz w:val="36"/>
          <w:szCs w:val="36"/>
          <w:rtl/>
        </w:rPr>
        <w:t>.</w:t>
      </w:r>
    </w:p>
    <w:p w:rsidR="004F72CA" w:rsidRPr="006C4A2F" w:rsidRDefault="004F72CA" w:rsidP="009B7643">
      <w:pPr>
        <w:autoSpaceDE w:val="0"/>
        <w:autoSpaceDN w:val="0"/>
        <w:adjustRightInd w:val="0"/>
        <w:ind w:left="360"/>
        <w:jc w:val="lowKashida"/>
        <w:rPr>
          <w:rFonts w:ascii="Traditional Arabic"/>
          <w:sz w:val="36"/>
          <w:szCs w:val="36"/>
          <w:rtl/>
        </w:rPr>
      </w:pPr>
      <w:r w:rsidRPr="006C4A2F">
        <w:rPr>
          <w:rFonts w:ascii="Traditional Arabic" w:hAnsi="Traditional Arabic"/>
          <w:sz w:val="44"/>
          <w:szCs w:val="44"/>
          <w:rtl/>
        </w:rPr>
        <w:t xml:space="preserve"> </w:t>
      </w:r>
      <w:r w:rsidRPr="006C4A2F">
        <w:rPr>
          <w:rFonts w:ascii="Traditional Arabic" w:hAnsi="Traditional Arabic"/>
          <w:sz w:val="36"/>
          <w:szCs w:val="36"/>
          <w:rtl/>
        </w:rPr>
        <w:t>الحديث أخرجه</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أبو داود في </w:t>
      </w:r>
      <w:r w:rsidRPr="006C4A2F">
        <w:rPr>
          <w:rFonts w:ascii="Traditional Arabic" w:hAnsi="Traditional Arabic" w:hint="cs"/>
          <w:sz w:val="36"/>
          <w:szCs w:val="36"/>
          <w:rtl/>
        </w:rPr>
        <w:t>(سننه)</w:t>
      </w:r>
      <w:r w:rsidR="009F7480"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68"/>
      </w:r>
      <w:r w:rsidRPr="006C4A2F">
        <w:rPr>
          <w:rFonts w:ascii="Traditional Arabic" w:hAnsi="Traditional Arabic" w:hint="cs"/>
          <w:sz w:val="36"/>
          <w:szCs w:val="36"/>
          <w:vertAlign w:val="superscript"/>
          <w:rtl/>
        </w:rPr>
        <w:t>)</w:t>
      </w:r>
      <w:r w:rsidRPr="006C4A2F">
        <w:rPr>
          <w:rFonts w:ascii="Traditional Arabic" w:hint="cs"/>
          <w:sz w:val="36"/>
          <w:szCs w:val="36"/>
          <w:rtl/>
        </w:rPr>
        <w:t>و</w:t>
      </w:r>
      <w:r w:rsidRPr="006C4A2F">
        <w:rPr>
          <w:rFonts w:ascii="Traditional Arabic" w:hint="eastAsia"/>
          <w:sz w:val="36"/>
          <w:szCs w:val="36"/>
          <w:rtl/>
        </w:rPr>
        <w:t>البيهقي</w:t>
      </w:r>
      <w:r w:rsidRPr="006C4A2F">
        <w:rPr>
          <w:rFonts w:ascii="Traditional Arabic" w:hint="cs"/>
          <w:sz w:val="36"/>
          <w:szCs w:val="36"/>
          <w:rtl/>
        </w:rPr>
        <w:t xml:space="preserve"> في (الكبرى )</w:t>
      </w:r>
      <w:r w:rsidR="009F7480"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69"/>
      </w:r>
      <w:r w:rsidRPr="006C4A2F">
        <w:rPr>
          <w:rFonts w:ascii="Traditional Arabic" w:hAnsi="Traditional Arabic" w:hint="cs"/>
          <w:sz w:val="36"/>
          <w:szCs w:val="36"/>
          <w:vertAlign w:val="superscript"/>
          <w:rtl/>
        </w:rPr>
        <w:t>)</w:t>
      </w:r>
      <w:r w:rsidRPr="006C4A2F">
        <w:rPr>
          <w:rFonts w:ascii="Traditional Arabic"/>
          <w:sz w:val="36"/>
          <w:szCs w:val="36"/>
          <w:rtl/>
        </w:rPr>
        <w:t xml:space="preserve"> </w:t>
      </w:r>
      <w:r w:rsidRPr="006C4A2F">
        <w:rPr>
          <w:rFonts w:ascii="Traditional Arabic" w:hint="eastAsia"/>
          <w:sz w:val="36"/>
          <w:szCs w:val="36"/>
          <w:rtl/>
        </w:rPr>
        <w:t>من</w:t>
      </w:r>
      <w:r w:rsidRPr="006C4A2F">
        <w:rPr>
          <w:rFonts w:ascii="Traditional Arabic"/>
          <w:sz w:val="36"/>
          <w:szCs w:val="36"/>
          <w:rtl/>
        </w:rPr>
        <w:t xml:space="preserve"> </w:t>
      </w:r>
      <w:r w:rsidRPr="006C4A2F">
        <w:rPr>
          <w:rFonts w:ascii="Traditional Arabic" w:hint="eastAsia"/>
          <w:sz w:val="36"/>
          <w:szCs w:val="36"/>
          <w:rtl/>
        </w:rPr>
        <w:t>طريق</w:t>
      </w:r>
      <w:r w:rsidR="00600276" w:rsidRPr="006C4A2F">
        <w:rPr>
          <w:rFonts w:ascii="Traditional Arabic" w:hint="cs"/>
          <w:sz w:val="36"/>
          <w:szCs w:val="36"/>
          <w:rtl/>
        </w:rPr>
        <w:t xml:space="preserve"> أبي داود</w:t>
      </w:r>
      <w:r w:rsidR="009F7480" w:rsidRPr="006C4A2F">
        <w:rPr>
          <w:rFonts w:ascii="Traditional Arabic" w:hint="cs"/>
          <w:sz w:val="36"/>
          <w:szCs w:val="36"/>
          <w:rtl/>
        </w:rPr>
        <w:t xml:space="preserve"> </w:t>
      </w:r>
      <w:r w:rsidRPr="006C4A2F">
        <w:rPr>
          <w:rFonts w:ascii="Traditional Arabic" w:hAnsi="Traditional Arabic" w:hint="cs"/>
          <w:sz w:val="36"/>
          <w:szCs w:val="36"/>
          <w:rtl/>
        </w:rPr>
        <w:t>قال:حد</w:t>
      </w:r>
      <w:r w:rsidRPr="006C4A2F">
        <w:rPr>
          <w:rFonts w:ascii="Traditional Arabic" w:hAnsi="Traditional Arabic"/>
          <w:sz w:val="36"/>
          <w:szCs w:val="36"/>
          <w:rtl/>
        </w:rPr>
        <w:t xml:space="preserve">ثنا أحمد بن صالح </w:t>
      </w:r>
      <w:r w:rsidRPr="006C4A2F">
        <w:rPr>
          <w:rFonts w:ascii="Traditional Arabic" w:hAnsi="Traditional Arabic" w:hint="cs"/>
          <w:sz w:val="36"/>
          <w:szCs w:val="36"/>
          <w:rtl/>
        </w:rPr>
        <w:t>قال:حد</w:t>
      </w:r>
      <w:r w:rsidRPr="006C4A2F">
        <w:rPr>
          <w:rFonts w:ascii="Traditional Arabic" w:hAnsi="Traditional Arabic"/>
          <w:sz w:val="36"/>
          <w:szCs w:val="36"/>
          <w:rtl/>
        </w:rPr>
        <w:t xml:space="preserve">ثنا </w:t>
      </w:r>
      <w:r w:rsidR="0022737F" w:rsidRPr="006C4A2F">
        <w:rPr>
          <w:rFonts w:ascii="Traditional Arabic" w:hAnsi="Traditional Arabic" w:hint="cs"/>
          <w:sz w:val="36"/>
          <w:szCs w:val="36"/>
          <w:rtl/>
        </w:rPr>
        <w:t>ا</w:t>
      </w:r>
      <w:r w:rsidRPr="006C4A2F">
        <w:rPr>
          <w:rFonts w:ascii="Traditional Arabic" w:hAnsi="Traditional Arabic"/>
          <w:sz w:val="36"/>
          <w:szCs w:val="36"/>
          <w:rtl/>
        </w:rPr>
        <w:t xml:space="preserve">بن وهب </w:t>
      </w:r>
      <w:r w:rsidRPr="006C4A2F">
        <w:rPr>
          <w:rFonts w:ascii="Traditional Arabic" w:hAnsi="Traditional Arabic" w:hint="cs"/>
          <w:sz w:val="36"/>
          <w:szCs w:val="36"/>
          <w:rtl/>
        </w:rPr>
        <w:t>قال:</w:t>
      </w:r>
      <w:r w:rsidRPr="006C4A2F">
        <w:rPr>
          <w:rFonts w:ascii="Traditional Arabic" w:hAnsi="Traditional Arabic"/>
          <w:sz w:val="36"/>
          <w:szCs w:val="36"/>
          <w:rtl/>
        </w:rPr>
        <w:t>أخبرني حيوة</w:t>
      </w:r>
      <w:r w:rsidRPr="006C4A2F">
        <w:rPr>
          <w:rFonts w:ascii="Traditional Arabic" w:hAnsi="Traditional Arabic" w:hint="cs"/>
          <w:sz w:val="36"/>
          <w:szCs w:val="36"/>
          <w:rtl/>
        </w:rPr>
        <w:t xml:space="preserve"> قال:</w:t>
      </w:r>
      <w:r w:rsidRPr="006C4A2F">
        <w:rPr>
          <w:rFonts w:ascii="Traditional Arabic" w:hAnsi="Traditional Arabic"/>
          <w:sz w:val="36"/>
          <w:szCs w:val="36"/>
          <w:rtl/>
        </w:rPr>
        <w:t xml:space="preserve"> أخبرني أبو عيسى الخرساني عن عبد الله بن القاسم الخرساني عن سعيد بن المسيب</w:t>
      </w:r>
      <w:r w:rsidRPr="006C4A2F">
        <w:rPr>
          <w:rFonts w:ascii="Traditional Arabic" w:hAnsi="Traditional Arabic" w:hint="cs"/>
          <w:sz w:val="36"/>
          <w:szCs w:val="36"/>
          <w:rtl/>
        </w:rPr>
        <w:t xml:space="preserve"> فذكره</w:t>
      </w:r>
      <w:r w:rsidRPr="006C4A2F">
        <w:rPr>
          <w:rFonts w:ascii="Traditional Arabic"/>
          <w:sz w:val="36"/>
          <w:szCs w:val="36"/>
          <w:rtl/>
        </w:rPr>
        <w:t>.</w:t>
      </w:r>
    </w:p>
    <w:p w:rsidR="004F72CA" w:rsidRPr="006C4A2F" w:rsidRDefault="004F72CA" w:rsidP="004F72CA">
      <w:pPr>
        <w:autoSpaceDE w:val="0"/>
        <w:autoSpaceDN w:val="0"/>
        <w:adjustRightInd w:val="0"/>
        <w:jc w:val="lowKashida"/>
        <w:rPr>
          <w:rFonts w:ascii="Traditional Arabic"/>
          <w:sz w:val="36"/>
          <w:szCs w:val="36"/>
          <w:rtl/>
        </w:rPr>
      </w:pPr>
      <w:r w:rsidRPr="006C4A2F">
        <w:rPr>
          <w:rFonts w:ascii="Traditional Arabic" w:hAnsi="Traditional Arabic" w:hint="cs"/>
          <w:sz w:val="36"/>
          <w:szCs w:val="36"/>
          <w:rtl/>
        </w:rPr>
        <w:t xml:space="preserve">الحديث في إسناده: </w:t>
      </w:r>
    </w:p>
    <w:p w:rsidR="0022737F" w:rsidRPr="006C4A2F" w:rsidRDefault="004F72CA" w:rsidP="00C53EC5">
      <w:pPr>
        <w:widowControl/>
        <w:numPr>
          <w:ilvl w:val="0"/>
          <w:numId w:val="8"/>
        </w:numPr>
        <w:autoSpaceDE w:val="0"/>
        <w:autoSpaceDN w:val="0"/>
        <w:adjustRightInd w:val="0"/>
        <w:jc w:val="lowKashida"/>
        <w:rPr>
          <w:rFonts w:ascii="Traditional Arabic"/>
          <w:sz w:val="36"/>
          <w:szCs w:val="36"/>
        </w:rPr>
      </w:pPr>
      <w:bookmarkStart w:id="50" w:name="_Toc314587420"/>
      <w:r w:rsidRPr="006C4A2F">
        <w:rPr>
          <w:rStyle w:val="Char7"/>
          <w:rFonts w:hint="eastAsia"/>
          <w:color w:val="auto"/>
          <w:rtl/>
        </w:rPr>
        <w:t>عبد</w:t>
      </w:r>
      <w:r w:rsidRPr="006C4A2F">
        <w:rPr>
          <w:rStyle w:val="Char7"/>
          <w:color w:val="auto"/>
          <w:rtl/>
        </w:rPr>
        <w:t xml:space="preserve"> </w:t>
      </w:r>
      <w:r w:rsidRPr="006C4A2F">
        <w:rPr>
          <w:rStyle w:val="Char7"/>
          <w:rFonts w:hint="eastAsia"/>
          <w:color w:val="auto"/>
          <w:rtl/>
        </w:rPr>
        <w:t>الله</w:t>
      </w:r>
      <w:r w:rsidRPr="006C4A2F">
        <w:rPr>
          <w:rStyle w:val="Char7"/>
          <w:color w:val="auto"/>
          <w:rtl/>
        </w:rPr>
        <w:t xml:space="preserve"> </w:t>
      </w:r>
      <w:r w:rsidRPr="006C4A2F">
        <w:rPr>
          <w:rStyle w:val="Char7"/>
          <w:rFonts w:hint="eastAsia"/>
          <w:color w:val="auto"/>
          <w:rtl/>
        </w:rPr>
        <w:t>بن</w:t>
      </w:r>
      <w:r w:rsidRPr="006C4A2F">
        <w:rPr>
          <w:rStyle w:val="Char7"/>
          <w:color w:val="auto"/>
          <w:rtl/>
        </w:rPr>
        <w:t xml:space="preserve"> </w:t>
      </w:r>
      <w:r w:rsidRPr="006C4A2F">
        <w:rPr>
          <w:rStyle w:val="Char7"/>
          <w:rFonts w:hint="eastAsia"/>
          <w:color w:val="auto"/>
          <w:rtl/>
        </w:rPr>
        <w:t>القاسم</w:t>
      </w:r>
      <w:r w:rsidRPr="006C4A2F">
        <w:rPr>
          <w:rStyle w:val="Char7"/>
          <w:rFonts w:hint="cs"/>
          <w:color w:val="auto"/>
          <w:rtl/>
        </w:rPr>
        <w:t xml:space="preserve"> التيمي</w:t>
      </w:r>
      <w:bookmarkEnd w:id="50"/>
      <w:r w:rsidRPr="006C4A2F">
        <w:rPr>
          <w:rFonts w:ascii="Traditional Arabic" w:hint="eastAsia"/>
          <w:sz w:val="36"/>
          <w:szCs w:val="36"/>
          <w:rtl/>
        </w:rPr>
        <w:t xml:space="preserve"> </w:t>
      </w:r>
      <w:r w:rsidRPr="006C4A2F">
        <w:rPr>
          <w:rFonts w:ascii="Traditional Arabic" w:hint="cs"/>
          <w:sz w:val="36"/>
          <w:szCs w:val="36"/>
          <w:rtl/>
        </w:rPr>
        <w:t>:</w:t>
      </w:r>
    </w:p>
    <w:p w:rsidR="004F72CA" w:rsidRPr="006C4A2F" w:rsidRDefault="004F72CA" w:rsidP="004B3D7B">
      <w:pPr>
        <w:widowControl/>
        <w:autoSpaceDE w:val="0"/>
        <w:autoSpaceDN w:val="0"/>
        <w:adjustRightInd w:val="0"/>
        <w:ind w:left="360" w:firstLine="0"/>
        <w:jc w:val="lowKashida"/>
        <w:rPr>
          <w:rFonts w:ascii="Traditional Arabic"/>
          <w:sz w:val="36"/>
          <w:szCs w:val="36"/>
        </w:rPr>
      </w:pPr>
      <w:r w:rsidRPr="006C4A2F">
        <w:rPr>
          <w:rFonts w:ascii="Traditional Arabic" w:hAnsi="Traditional Arabic"/>
          <w:sz w:val="36"/>
          <w:szCs w:val="36"/>
          <w:rtl/>
        </w:rPr>
        <w:t xml:space="preserve">قال ابن القطان </w:t>
      </w:r>
      <w:r w:rsidRPr="006C4A2F">
        <w:rPr>
          <w:rFonts w:ascii="Traditional Arabic" w:hAnsi="Traditional Arabic" w:hint="cs"/>
          <w:sz w:val="36"/>
          <w:szCs w:val="36"/>
          <w:rtl/>
        </w:rPr>
        <w:t>:</w:t>
      </w:r>
      <w:r w:rsidRPr="006C4A2F">
        <w:rPr>
          <w:rFonts w:ascii="Traditional Arabic" w:hAnsi="Traditional Arabic"/>
          <w:sz w:val="36"/>
          <w:szCs w:val="36"/>
          <w:rtl/>
        </w:rPr>
        <w:t>مجهول</w:t>
      </w:r>
      <w:r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70"/>
      </w:r>
      <w:r w:rsidRPr="006C4A2F">
        <w:rPr>
          <w:rFonts w:ascii="Traditional Arabic" w:hAnsi="Traditional Arabic" w:hint="cs"/>
          <w:sz w:val="36"/>
          <w:szCs w:val="36"/>
          <w:vertAlign w:val="superscript"/>
          <w:rtl/>
        </w:rPr>
        <w:t>)</w:t>
      </w:r>
      <w:r w:rsidRPr="006C4A2F">
        <w:rPr>
          <w:rFonts w:ascii="Traditional Arabic"/>
          <w:sz w:val="36"/>
          <w:szCs w:val="36"/>
          <w:rtl/>
        </w:rPr>
        <w:t xml:space="preserve"> </w:t>
      </w:r>
      <w:r w:rsidRPr="006C4A2F">
        <w:rPr>
          <w:rFonts w:ascii="Traditional Arabic" w:hint="eastAsia"/>
          <w:sz w:val="36"/>
          <w:szCs w:val="36"/>
          <w:rtl/>
        </w:rPr>
        <w:t>لم</w:t>
      </w:r>
      <w:r w:rsidRPr="006C4A2F">
        <w:rPr>
          <w:rFonts w:ascii="Traditional Arabic"/>
          <w:sz w:val="36"/>
          <w:szCs w:val="36"/>
          <w:rtl/>
        </w:rPr>
        <w:t xml:space="preserve"> </w:t>
      </w:r>
      <w:r w:rsidRPr="006C4A2F">
        <w:rPr>
          <w:rFonts w:ascii="Traditional Arabic" w:hint="eastAsia"/>
          <w:sz w:val="36"/>
          <w:szCs w:val="36"/>
          <w:rtl/>
        </w:rPr>
        <w:t>يوثقه</w:t>
      </w:r>
      <w:r w:rsidRPr="006C4A2F">
        <w:rPr>
          <w:rFonts w:ascii="Traditional Arabic"/>
          <w:sz w:val="36"/>
          <w:szCs w:val="36"/>
          <w:rtl/>
        </w:rPr>
        <w:t xml:space="preserve"> </w:t>
      </w:r>
      <w:r w:rsidRPr="006C4A2F">
        <w:rPr>
          <w:rFonts w:ascii="Traditional Arabic" w:hint="eastAsia"/>
          <w:sz w:val="36"/>
          <w:szCs w:val="36"/>
          <w:rtl/>
        </w:rPr>
        <w:t>غيرُ</w:t>
      </w:r>
      <w:r w:rsidRPr="006C4A2F">
        <w:rPr>
          <w:rFonts w:ascii="Traditional Arabic"/>
          <w:sz w:val="36"/>
          <w:szCs w:val="36"/>
          <w:rtl/>
        </w:rPr>
        <w:t xml:space="preserve"> </w:t>
      </w:r>
      <w:r w:rsidRPr="006C4A2F">
        <w:rPr>
          <w:rFonts w:ascii="Traditional Arabic" w:hint="eastAsia"/>
          <w:sz w:val="36"/>
          <w:szCs w:val="36"/>
          <w:rtl/>
        </w:rPr>
        <w:t>ابن</w:t>
      </w:r>
      <w:r w:rsidRPr="006C4A2F">
        <w:rPr>
          <w:rFonts w:ascii="Traditional Arabic"/>
          <w:sz w:val="36"/>
          <w:szCs w:val="36"/>
          <w:rtl/>
        </w:rPr>
        <w:t xml:space="preserve"> </w:t>
      </w:r>
      <w:r w:rsidRPr="006C4A2F">
        <w:rPr>
          <w:rFonts w:ascii="Traditional Arabic" w:hint="eastAsia"/>
          <w:sz w:val="36"/>
          <w:szCs w:val="36"/>
          <w:rtl/>
        </w:rPr>
        <w:t>حبان</w:t>
      </w:r>
      <w:r w:rsidR="0022737F"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71"/>
      </w:r>
      <w:r w:rsidRPr="006C4A2F">
        <w:rPr>
          <w:rFonts w:ascii="Traditional Arabic" w:hAnsi="Traditional Arabic" w:hint="cs"/>
          <w:sz w:val="36"/>
          <w:szCs w:val="36"/>
          <w:vertAlign w:val="superscript"/>
          <w:rtl/>
        </w:rPr>
        <w:t>)</w:t>
      </w:r>
      <w:r w:rsidRPr="006C4A2F">
        <w:rPr>
          <w:rFonts w:ascii="Traditional Arabic" w:hint="eastAsia"/>
          <w:sz w:val="36"/>
          <w:szCs w:val="36"/>
          <w:rtl/>
        </w:rPr>
        <w:t>وقال</w:t>
      </w:r>
      <w:r w:rsidRPr="006C4A2F">
        <w:rPr>
          <w:rFonts w:ascii="Traditional Arabic"/>
          <w:sz w:val="36"/>
          <w:szCs w:val="36"/>
          <w:rtl/>
        </w:rPr>
        <w:t xml:space="preserve"> </w:t>
      </w:r>
      <w:r w:rsidR="00320FB7" w:rsidRPr="006C4A2F">
        <w:rPr>
          <w:rFonts w:ascii="Traditional Arabic" w:hint="eastAsia"/>
          <w:sz w:val="36"/>
          <w:szCs w:val="36"/>
          <w:rtl/>
        </w:rPr>
        <w:t>الحاف</w:t>
      </w:r>
      <w:r w:rsidR="00320FB7" w:rsidRPr="006C4A2F">
        <w:rPr>
          <w:rFonts w:ascii="Traditional Arabic" w:hint="cs"/>
          <w:sz w:val="36"/>
          <w:szCs w:val="36"/>
          <w:rtl/>
        </w:rPr>
        <w:t>ظ</w:t>
      </w:r>
      <w:r w:rsidRPr="006C4A2F">
        <w:rPr>
          <w:rFonts w:ascii="Traditional Arabic"/>
          <w:sz w:val="36"/>
          <w:szCs w:val="36"/>
          <w:rtl/>
        </w:rPr>
        <w:t xml:space="preserve">: </w:t>
      </w:r>
      <w:r w:rsidRPr="006C4A2F">
        <w:rPr>
          <w:rFonts w:ascii="Traditional Arabic" w:hint="eastAsia"/>
          <w:sz w:val="36"/>
          <w:szCs w:val="36"/>
          <w:rtl/>
        </w:rPr>
        <w:t>مقبول</w:t>
      </w:r>
      <w:r w:rsidR="0022737F"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72"/>
      </w:r>
      <w:r w:rsidRPr="006C4A2F">
        <w:rPr>
          <w:rFonts w:ascii="Traditional Arabic" w:hAnsi="Traditional Arabic" w:hint="cs"/>
          <w:sz w:val="36"/>
          <w:szCs w:val="36"/>
          <w:vertAlign w:val="superscript"/>
          <w:rtl/>
        </w:rPr>
        <w:t>)</w:t>
      </w:r>
    </w:p>
    <w:p w:rsidR="0022737F" w:rsidRPr="006C4A2F" w:rsidRDefault="004F72CA" w:rsidP="00C53EC5">
      <w:pPr>
        <w:widowControl/>
        <w:numPr>
          <w:ilvl w:val="0"/>
          <w:numId w:val="8"/>
        </w:numPr>
        <w:autoSpaceDE w:val="0"/>
        <w:autoSpaceDN w:val="0"/>
        <w:adjustRightInd w:val="0"/>
        <w:jc w:val="lowKashida"/>
        <w:rPr>
          <w:rFonts w:ascii="Traditional Arabic"/>
          <w:sz w:val="36"/>
          <w:szCs w:val="36"/>
        </w:rPr>
      </w:pPr>
      <w:r w:rsidRPr="006C4A2F">
        <w:rPr>
          <w:rFonts w:ascii="Traditional Arabic" w:hint="eastAsia"/>
          <w:sz w:val="36"/>
          <w:szCs w:val="36"/>
          <w:rtl/>
        </w:rPr>
        <w:t>أبو</w:t>
      </w:r>
      <w:r w:rsidRPr="006C4A2F">
        <w:rPr>
          <w:rFonts w:ascii="Traditional Arabic"/>
          <w:sz w:val="36"/>
          <w:szCs w:val="36"/>
          <w:rtl/>
        </w:rPr>
        <w:t xml:space="preserve"> </w:t>
      </w:r>
      <w:r w:rsidRPr="006C4A2F">
        <w:rPr>
          <w:rFonts w:ascii="Traditional Arabic" w:hint="eastAsia"/>
          <w:sz w:val="36"/>
          <w:szCs w:val="36"/>
          <w:rtl/>
        </w:rPr>
        <w:t>عيسى</w:t>
      </w:r>
      <w:r w:rsidRPr="006C4A2F">
        <w:rPr>
          <w:rFonts w:ascii="Traditional Arabic"/>
          <w:sz w:val="36"/>
          <w:szCs w:val="36"/>
          <w:rtl/>
        </w:rPr>
        <w:t xml:space="preserve"> </w:t>
      </w:r>
      <w:bookmarkStart w:id="51" w:name="_Toc314587421"/>
      <w:r w:rsidRPr="006C4A2F">
        <w:rPr>
          <w:rStyle w:val="Char7"/>
          <w:rFonts w:hint="eastAsia"/>
          <w:color w:val="auto"/>
          <w:rtl/>
        </w:rPr>
        <w:t>الخراساني</w:t>
      </w:r>
      <w:bookmarkEnd w:id="51"/>
      <w:r w:rsidRPr="006C4A2F">
        <w:rPr>
          <w:rFonts w:ascii="Traditional Arabic" w:hint="cs"/>
          <w:sz w:val="36"/>
          <w:szCs w:val="36"/>
          <w:rtl/>
        </w:rPr>
        <w:t>:اختلف في اسمه ،فقيل اسمه سليمان بن كيسان وقيل محمد بن عبدالرحمن وقيل غير ذلك</w:t>
      </w:r>
      <w:r w:rsidR="0022737F" w:rsidRPr="006C4A2F">
        <w:rPr>
          <w:rFonts w:ascii="Traditional Arabic" w:hint="cs"/>
          <w:sz w:val="36"/>
          <w:szCs w:val="36"/>
          <w:rtl/>
        </w:rPr>
        <w:t>.</w:t>
      </w:r>
    </w:p>
    <w:p w:rsidR="004F72CA" w:rsidRPr="006C4A2F" w:rsidRDefault="004F72CA" w:rsidP="0022737F">
      <w:pPr>
        <w:widowControl/>
        <w:autoSpaceDE w:val="0"/>
        <w:autoSpaceDN w:val="0"/>
        <w:adjustRightInd w:val="0"/>
        <w:ind w:left="360" w:firstLine="0"/>
        <w:jc w:val="lowKashida"/>
        <w:rPr>
          <w:rFonts w:ascii="Traditional Arabic"/>
          <w:sz w:val="36"/>
          <w:szCs w:val="36"/>
          <w:rtl/>
        </w:rPr>
      </w:pPr>
      <w:r w:rsidRPr="006C4A2F">
        <w:rPr>
          <w:rFonts w:ascii="Traditional Arabic" w:hAnsi="Traditional Arabic"/>
          <w:sz w:val="36"/>
          <w:szCs w:val="36"/>
          <w:rtl/>
        </w:rPr>
        <w:t xml:space="preserve"> قال ابن القطان:حاله مجهولة</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73"/>
      </w:r>
      <w:r w:rsidRPr="006C4A2F">
        <w:rPr>
          <w:rFonts w:ascii="Traditional Arabic" w:hAnsi="Traditional Arabic" w:hint="cs"/>
          <w:sz w:val="36"/>
          <w:szCs w:val="36"/>
          <w:vertAlign w:val="superscript"/>
          <w:rtl/>
        </w:rPr>
        <w:t>)</w:t>
      </w:r>
      <w:r w:rsidRPr="006C4A2F">
        <w:rPr>
          <w:rFonts w:ascii="Traditional Arabic" w:hint="cs"/>
          <w:sz w:val="36"/>
          <w:szCs w:val="36"/>
          <w:rtl/>
        </w:rPr>
        <w:t>،و</w:t>
      </w:r>
      <w:r w:rsidR="0022737F" w:rsidRPr="006C4A2F">
        <w:rPr>
          <w:rFonts w:ascii="Traditional Arabic" w:hint="cs"/>
          <w:sz w:val="36"/>
          <w:szCs w:val="36"/>
          <w:rtl/>
        </w:rPr>
        <w:t xml:space="preserve"> </w:t>
      </w:r>
      <w:r w:rsidRPr="006C4A2F">
        <w:rPr>
          <w:rFonts w:ascii="Traditional Arabic" w:hint="cs"/>
          <w:sz w:val="36"/>
          <w:szCs w:val="36"/>
          <w:rtl/>
        </w:rPr>
        <w:t>وثقه ابن حبان</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74"/>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 والذهبي</w:t>
      </w:r>
      <w:r w:rsidR="0022737F"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75"/>
      </w:r>
      <w:r w:rsidRPr="006C4A2F">
        <w:rPr>
          <w:rFonts w:ascii="Traditional Arabic" w:hAnsi="Traditional Arabic" w:hint="cs"/>
          <w:sz w:val="36"/>
          <w:szCs w:val="36"/>
          <w:vertAlign w:val="superscript"/>
          <w:rtl/>
        </w:rPr>
        <w:t>)</w:t>
      </w:r>
      <w:r w:rsidR="0022737F" w:rsidRPr="006C4A2F">
        <w:rPr>
          <w:rFonts w:ascii="Traditional Arabic" w:hint="eastAsia"/>
          <w:sz w:val="36"/>
          <w:szCs w:val="36"/>
          <w:rtl/>
        </w:rPr>
        <w:t xml:space="preserve"> وقال</w:t>
      </w:r>
      <w:r w:rsidR="0022737F" w:rsidRPr="006C4A2F">
        <w:rPr>
          <w:rFonts w:ascii="Traditional Arabic"/>
          <w:sz w:val="36"/>
          <w:szCs w:val="36"/>
          <w:rtl/>
        </w:rPr>
        <w:t xml:space="preserve"> </w:t>
      </w:r>
      <w:r w:rsidR="0022737F" w:rsidRPr="006C4A2F">
        <w:rPr>
          <w:rFonts w:ascii="Traditional Arabic" w:hint="eastAsia"/>
          <w:sz w:val="36"/>
          <w:szCs w:val="36"/>
          <w:rtl/>
        </w:rPr>
        <w:t>الحافظ</w:t>
      </w:r>
      <w:r w:rsidR="0022737F" w:rsidRPr="006C4A2F">
        <w:rPr>
          <w:rFonts w:ascii="Traditional Arabic"/>
          <w:sz w:val="36"/>
          <w:szCs w:val="36"/>
          <w:rtl/>
        </w:rPr>
        <w:t xml:space="preserve"> : </w:t>
      </w:r>
      <w:r w:rsidR="0022737F" w:rsidRPr="006C4A2F">
        <w:rPr>
          <w:rFonts w:ascii="Traditional Arabic" w:hint="eastAsia"/>
          <w:sz w:val="36"/>
          <w:szCs w:val="36"/>
          <w:rtl/>
        </w:rPr>
        <w:t>مقبول</w:t>
      </w:r>
      <w:r w:rsidR="0022737F" w:rsidRPr="006C4A2F">
        <w:rPr>
          <w:rFonts w:ascii="Traditional Arabic" w:hint="cs"/>
          <w:sz w:val="36"/>
          <w:szCs w:val="36"/>
          <w:rtl/>
        </w:rPr>
        <w:t>.</w:t>
      </w:r>
      <w:r w:rsidR="0022737F" w:rsidRPr="006C4A2F">
        <w:rPr>
          <w:rFonts w:ascii="Traditional Arabic" w:hAnsi="Traditional Arabic" w:hint="cs"/>
          <w:sz w:val="36"/>
          <w:szCs w:val="36"/>
          <w:vertAlign w:val="superscript"/>
          <w:rtl/>
        </w:rPr>
        <w:t>(</w:t>
      </w:r>
      <w:r w:rsidR="0022737F" w:rsidRPr="006C4A2F">
        <w:rPr>
          <w:rStyle w:val="a3"/>
          <w:rFonts w:ascii="Traditional Arabic" w:hAnsi="Traditional Arabic"/>
          <w:sz w:val="36"/>
          <w:szCs w:val="36"/>
          <w:rtl/>
        </w:rPr>
        <w:footnoteReference w:id="176"/>
      </w:r>
      <w:r w:rsidR="0022737F"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lowKashida"/>
        <w:rPr>
          <w:rFonts w:ascii="Traditional Arabic" w:hAnsi="Traditional Arabic"/>
          <w:sz w:val="36"/>
          <w:szCs w:val="36"/>
          <w:rtl/>
        </w:rPr>
      </w:pPr>
      <w:r w:rsidRPr="006C4A2F">
        <w:rPr>
          <w:rFonts w:ascii="Traditional Arabic" w:hAnsi="Traditional Arabic" w:hint="cs"/>
          <w:sz w:val="36"/>
          <w:szCs w:val="36"/>
          <w:rtl/>
        </w:rPr>
        <w:lastRenderedPageBreak/>
        <w:t xml:space="preserve">     والحديث من مراسيل سعيد ؛لكنه عن عمر بن الخطاب ، ولم يصح سماعه عنه</w:t>
      </w:r>
      <w:r w:rsidRPr="006C4A2F">
        <w:rPr>
          <w:rFonts w:ascii="Traditional Arabic" w:hint="eastAsia"/>
          <w:sz w:val="36"/>
          <w:szCs w:val="36"/>
          <w:rtl/>
        </w:rPr>
        <w:t xml:space="preserve"> كما</w:t>
      </w:r>
      <w:r w:rsidRPr="006C4A2F">
        <w:rPr>
          <w:rFonts w:ascii="Traditional Arabic"/>
          <w:sz w:val="36"/>
          <w:szCs w:val="36"/>
          <w:rtl/>
        </w:rPr>
        <w:t xml:space="preserve"> </w:t>
      </w:r>
      <w:r w:rsidR="00600276" w:rsidRPr="006C4A2F">
        <w:rPr>
          <w:rFonts w:ascii="Traditional Arabic" w:hint="cs"/>
          <w:sz w:val="36"/>
          <w:szCs w:val="36"/>
          <w:rtl/>
        </w:rPr>
        <w:t>حقق</w:t>
      </w:r>
      <w:r w:rsidRPr="006C4A2F">
        <w:rPr>
          <w:rFonts w:ascii="Traditional Arabic"/>
          <w:sz w:val="36"/>
          <w:szCs w:val="36"/>
          <w:rtl/>
        </w:rPr>
        <w:t xml:space="preserve"> </w:t>
      </w:r>
      <w:r w:rsidRPr="006C4A2F">
        <w:rPr>
          <w:rFonts w:ascii="Traditional Arabic" w:hint="eastAsia"/>
          <w:sz w:val="36"/>
          <w:szCs w:val="36"/>
          <w:rtl/>
        </w:rPr>
        <w:t>المنذري</w:t>
      </w:r>
      <w:r w:rsidR="0022737F" w:rsidRPr="006C4A2F">
        <w:rPr>
          <w:rFonts w:ascii="Traditional Arabic" w:hint="cs"/>
          <w:sz w:val="36"/>
          <w:szCs w:val="36"/>
          <w:rtl/>
        </w:rPr>
        <w:t>،</w:t>
      </w:r>
      <w:r w:rsidRPr="006C4A2F">
        <w:rPr>
          <w:rFonts w:ascii="Traditional Arabic" w:hint="cs"/>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77"/>
      </w:r>
      <w:r w:rsidRPr="006C4A2F">
        <w:rPr>
          <w:rFonts w:ascii="Traditional Arabic" w:hAnsi="Traditional Arabic" w:hint="cs"/>
          <w:sz w:val="36"/>
          <w:szCs w:val="36"/>
          <w:vertAlign w:val="superscript"/>
          <w:rtl/>
        </w:rPr>
        <w:t>)</w:t>
      </w:r>
      <w:r w:rsidRPr="006C4A2F">
        <w:rPr>
          <w:rFonts w:ascii="Traditional Arabic" w:hint="eastAsia"/>
          <w:sz w:val="36"/>
          <w:szCs w:val="36"/>
          <w:rtl/>
        </w:rPr>
        <w:t>وقال</w:t>
      </w:r>
      <w:r w:rsidRPr="006C4A2F">
        <w:rPr>
          <w:rFonts w:ascii="Traditional Arabic"/>
          <w:sz w:val="36"/>
          <w:szCs w:val="36"/>
          <w:rtl/>
        </w:rPr>
        <w:t xml:space="preserve"> </w:t>
      </w:r>
      <w:r w:rsidRPr="006C4A2F">
        <w:rPr>
          <w:rFonts w:ascii="Traditional Arabic" w:hint="eastAsia"/>
          <w:sz w:val="36"/>
          <w:szCs w:val="36"/>
          <w:rtl/>
        </w:rPr>
        <w:t>الخطابي</w:t>
      </w:r>
      <w:r w:rsidRPr="006C4A2F">
        <w:rPr>
          <w:rFonts w:ascii="Traditional Arabic"/>
          <w:sz w:val="36"/>
          <w:szCs w:val="36"/>
          <w:rtl/>
        </w:rPr>
        <w:t>:</w:t>
      </w:r>
      <w:r w:rsidRPr="006C4A2F">
        <w:rPr>
          <w:rFonts w:ascii="Traditional Arabic" w:hint="eastAsia"/>
          <w:sz w:val="36"/>
          <w:szCs w:val="36"/>
          <w:rtl/>
        </w:rPr>
        <w:t>في</w:t>
      </w:r>
      <w:r w:rsidRPr="006C4A2F">
        <w:rPr>
          <w:rFonts w:ascii="Traditional Arabic"/>
          <w:sz w:val="36"/>
          <w:szCs w:val="36"/>
          <w:rtl/>
        </w:rPr>
        <w:t xml:space="preserve"> </w:t>
      </w:r>
      <w:r w:rsidRPr="006C4A2F">
        <w:rPr>
          <w:rFonts w:ascii="Traditional Arabic" w:hint="eastAsia"/>
          <w:sz w:val="36"/>
          <w:szCs w:val="36"/>
          <w:rtl/>
        </w:rPr>
        <w:t>إسناد</w:t>
      </w:r>
      <w:r w:rsidRPr="006C4A2F">
        <w:rPr>
          <w:rFonts w:ascii="Traditional Arabic"/>
          <w:sz w:val="36"/>
          <w:szCs w:val="36"/>
          <w:rtl/>
        </w:rPr>
        <w:t xml:space="preserve"> </w:t>
      </w:r>
      <w:r w:rsidRPr="006C4A2F">
        <w:rPr>
          <w:rFonts w:ascii="Traditional Arabic" w:hint="eastAsia"/>
          <w:sz w:val="36"/>
          <w:szCs w:val="36"/>
          <w:rtl/>
        </w:rPr>
        <w:t>هذا</w:t>
      </w:r>
      <w:r w:rsidRPr="006C4A2F">
        <w:rPr>
          <w:rFonts w:ascii="Traditional Arabic"/>
          <w:sz w:val="36"/>
          <w:szCs w:val="36"/>
          <w:rtl/>
        </w:rPr>
        <w:t xml:space="preserve"> </w:t>
      </w:r>
      <w:r w:rsidRPr="006C4A2F">
        <w:rPr>
          <w:rFonts w:ascii="Traditional Arabic" w:hint="eastAsia"/>
          <w:sz w:val="36"/>
          <w:szCs w:val="36"/>
          <w:rtl/>
        </w:rPr>
        <w:t>الحديث</w:t>
      </w:r>
      <w:r w:rsidRPr="006C4A2F">
        <w:rPr>
          <w:rFonts w:ascii="Traditional Arabic"/>
          <w:sz w:val="36"/>
          <w:szCs w:val="36"/>
          <w:rtl/>
        </w:rPr>
        <w:t xml:space="preserve"> </w:t>
      </w:r>
      <w:r w:rsidRPr="006C4A2F">
        <w:rPr>
          <w:rFonts w:ascii="Traditional Arabic" w:hint="eastAsia"/>
          <w:sz w:val="36"/>
          <w:szCs w:val="36"/>
          <w:rtl/>
        </w:rPr>
        <w:t>مقال</w:t>
      </w:r>
      <w:r w:rsidR="0022737F" w:rsidRPr="006C4A2F">
        <w:rPr>
          <w:rFonts w:ascii="Traditional Arabic" w:hint="cs"/>
          <w:sz w:val="36"/>
          <w:szCs w:val="36"/>
          <w:rtl/>
        </w:rPr>
        <w:t>.</w:t>
      </w:r>
      <w:r w:rsidRPr="006C4A2F">
        <w:rPr>
          <w:rFonts w:ascii="Traditional Arabic" w:hint="cs"/>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78"/>
      </w:r>
      <w:r w:rsidRPr="006C4A2F">
        <w:rPr>
          <w:rFonts w:ascii="Traditional Arabic" w:hAnsi="Traditional Arabic" w:hint="cs"/>
          <w:sz w:val="36"/>
          <w:szCs w:val="36"/>
          <w:vertAlign w:val="superscript"/>
          <w:rtl/>
        </w:rPr>
        <w:t>)</w:t>
      </w:r>
      <w:r w:rsidRPr="006C4A2F">
        <w:rPr>
          <w:rFonts w:ascii="Traditional Arabic" w:hint="cs"/>
          <w:sz w:val="36"/>
          <w:szCs w:val="36"/>
          <w:rtl/>
        </w:rPr>
        <w:t>وقال الألباني:</w:t>
      </w:r>
      <w:r w:rsidRPr="006C4A2F">
        <w:rPr>
          <w:rFonts w:ascii="Traditional Arabic" w:hAnsi="Traditional Arabic"/>
          <w:sz w:val="36"/>
          <w:szCs w:val="36"/>
          <w:rtl/>
        </w:rPr>
        <w:t xml:space="preserve"> إسناده مرسل ضعيف</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79"/>
      </w:r>
      <w:r w:rsidRPr="006C4A2F">
        <w:rPr>
          <w:rFonts w:ascii="Traditional Arabic" w:hAnsi="Traditional Arabic" w:hint="cs"/>
          <w:sz w:val="36"/>
          <w:szCs w:val="36"/>
          <w:vertAlign w:val="superscript"/>
          <w:rtl/>
        </w:rPr>
        <w:t>)</w:t>
      </w:r>
      <w:r w:rsidRPr="006C4A2F">
        <w:rPr>
          <w:rFonts w:ascii="Traditional Arabic" w:hint="cs"/>
          <w:sz w:val="36"/>
          <w:szCs w:val="36"/>
          <w:rtl/>
        </w:rPr>
        <w:t>.</w:t>
      </w:r>
      <w:r w:rsidRPr="006C4A2F">
        <w:rPr>
          <w:rFonts w:ascii="Traditional Arabic" w:hAnsi="Traditional Arabic"/>
          <w:sz w:val="36"/>
          <w:szCs w:val="36"/>
          <w:rtl/>
        </w:rPr>
        <w:t xml:space="preserve"> </w:t>
      </w:r>
    </w:p>
    <w:p w:rsidR="004F72CA" w:rsidRPr="006C4A2F" w:rsidRDefault="0022737F" w:rsidP="004F72CA">
      <w:pPr>
        <w:autoSpaceDE w:val="0"/>
        <w:autoSpaceDN w:val="0"/>
        <w:adjustRightInd w:val="0"/>
        <w:jc w:val="lowKashida"/>
        <w:rPr>
          <w:rFonts w:ascii="Traditional Arabic"/>
          <w:sz w:val="36"/>
          <w:szCs w:val="36"/>
          <w:rtl/>
        </w:rPr>
      </w:pPr>
      <w:r w:rsidRPr="006C4A2F">
        <w:rPr>
          <w:rFonts w:ascii="Traditional Arabic" w:hAnsi="Traditional Arabic" w:hint="cs"/>
          <w:sz w:val="36"/>
          <w:szCs w:val="36"/>
          <w:rtl/>
        </w:rPr>
        <w:t>قلت:</w:t>
      </w:r>
      <w:r w:rsidR="004F72CA" w:rsidRPr="006C4A2F">
        <w:rPr>
          <w:rFonts w:ascii="Traditional Arabic" w:hAnsi="Traditional Arabic" w:hint="cs"/>
          <w:sz w:val="36"/>
          <w:szCs w:val="36"/>
          <w:rtl/>
        </w:rPr>
        <w:t>فالحديث إن لم يكن في رجال إسناده مقال ، فهو ضعيف لإرساله.</w:t>
      </w:r>
    </w:p>
    <w:p w:rsidR="004F72CA" w:rsidRPr="006C4A2F" w:rsidRDefault="004F72CA" w:rsidP="004F72CA">
      <w:pPr>
        <w:autoSpaceDE w:val="0"/>
        <w:autoSpaceDN w:val="0"/>
        <w:adjustRightInd w:val="0"/>
        <w:jc w:val="lowKashida"/>
        <w:rPr>
          <w:rFonts w:ascii="Traditional Arabic"/>
          <w:sz w:val="36"/>
          <w:szCs w:val="36"/>
          <w:rtl/>
        </w:rPr>
      </w:pPr>
    </w:p>
    <w:p w:rsidR="004F72CA" w:rsidRPr="006C4A2F" w:rsidRDefault="004F72CA" w:rsidP="004F72CA">
      <w:pPr>
        <w:autoSpaceDE w:val="0"/>
        <w:autoSpaceDN w:val="0"/>
        <w:adjustRightInd w:val="0"/>
        <w:jc w:val="lowKashida"/>
        <w:rPr>
          <w:rFonts w:ascii="Traditional Arabic"/>
          <w:b/>
          <w:bCs/>
          <w:sz w:val="36"/>
          <w:szCs w:val="36"/>
          <w:rtl/>
        </w:rPr>
      </w:pPr>
      <w:r w:rsidRPr="006C4A2F">
        <w:rPr>
          <w:rFonts w:ascii="Traditional Arabic" w:hint="cs"/>
          <w:b/>
          <w:bCs/>
          <w:sz w:val="36"/>
          <w:szCs w:val="36"/>
          <w:rtl/>
        </w:rPr>
        <w:t>المسألة المتعلقة بالحديث:</w:t>
      </w:r>
    </w:p>
    <w:p w:rsidR="004F72CA" w:rsidRPr="006C4A2F" w:rsidRDefault="004F72CA" w:rsidP="00320FB7">
      <w:pPr>
        <w:autoSpaceDE w:val="0"/>
        <w:autoSpaceDN w:val="0"/>
        <w:adjustRightInd w:val="0"/>
        <w:jc w:val="lowKashida"/>
        <w:rPr>
          <w:rFonts w:ascii="Traditional Arabic"/>
          <w:sz w:val="36"/>
          <w:szCs w:val="36"/>
          <w:rtl/>
        </w:rPr>
      </w:pPr>
      <w:r w:rsidRPr="006C4A2F">
        <w:rPr>
          <w:rFonts w:ascii="Traditional Arabic" w:hint="cs"/>
          <w:sz w:val="36"/>
          <w:szCs w:val="36"/>
          <w:rtl/>
        </w:rPr>
        <w:t xml:space="preserve">استدل بهذا الحديث على عدم جواز إتيان العمرة قبل الحج ، </w:t>
      </w:r>
      <w:r w:rsidR="00C0239C" w:rsidRPr="006C4A2F">
        <w:rPr>
          <w:rFonts w:ascii="Traditional Arabic" w:hint="cs"/>
          <w:sz w:val="36"/>
          <w:szCs w:val="36"/>
          <w:rtl/>
        </w:rPr>
        <w:t>و قد عارض ما ثبت عن</w:t>
      </w:r>
      <w:r w:rsidRPr="006C4A2F">
        <w:rPr>
          <w:rFonts w:ascii="Traditional Arabic" w:hint="cs"/>
          <w:sz w:val="36"/>
          <w:szCs w:val="36"/>
          <w:rtl/>
        </w:rPr>
        <w:t xml:space="preserve">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00320FB7" w:rsidRPr="006C4A2F">
        <w:rPr>
          <w:rFonts w:ascii="Traditional Arabic" w:hint="cs"/>
          <w:sz w:val="36"/>
          <w:szCs w:val="36"/>
          <w:rtl/>
        </w:rPr>
        <w:t>من</w:t>
      </w:r>
      <w:r w:rsidRPr="006C4A2F">
        <w:rPr>
          <w:rFonts w:ascii="Traditional Arabic" w:hint="cs"/>
          <w:sz w:val="36"/>
          <w:szCs w:val="36"/>
          <w:rtl/>
        </w:rPr>
        <w:t xml:space="preserve"> أنه </w:t>
      </w:r>
      <w:r w:rsidRPr="006C4A2F">
        <w:rPr>
          <w:rFonts w:ascii="Traditional Arabic" w:hAnsi="Traditional Arabic"/>
          <w:sz w:val="36"/>
          <w:szCs w:val="36"/>
        </w:rPr>
        <w:sym w:font="AGA Arabesque" w:char="F072"/>
      </w:r>
      <w:r w:rsidRPr="006C4A2F">
        <w:rPr>
          <w:rFonts w:ascii="Traditional Arabic" w:hint="cs"/>
          <w:sz w:val="36"/>
          <w:szCs w:val="36"/>
          <w:rtl/>
        </w:rPr>
        <w:t xml:space="preserve"> اعتمر قبل حجه ثلاث عمرات ، عمرة الحديبية</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80"/>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 والقضاء والجعرانة</w:t>
      </w:r>
      <w:r w:rsidR="006E481A" w:rsidRPr="006C4A2F">
        <w:rPr>
          <w:rFonts w:ascii="Traditional Arabic" w:hint="cs"/>
          <w:sz w:val="36"/>
          <w:szCs w:val="36"/>
          <w:rtl/>
        </w:rPr>
        <w:t>،</w:t>
      </w:r>
      <w:r w:rsidRPr="006C4A2F">
        <w:rPr>
          <w:rFonts w:ascii="Traditional Arabic" w:hint="cs"/>
          <w:sz w:val="36"/>
          <w:szCs w:val="36"/>
          <w:rtl/>
        </w:rPr>
        <w:t xml:space="preserve"> كما في السير</w:t>
      </w:r>
      <w:r w:rsidR="0022737F"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81"/>
      </w:r>
      <w:r w:rsidRPr="006C4A2F">
        <w:rPr>
          <w:rFonts w:ascii="Traditional Arabic" w:hAnsi="Traditional Arabic" w:hint="cs"/>
          <w:sz w:val="36"/>
          <w:szCs w:val="36"/>
          <w:vertAlign w:val="superscript"/>
          <w:rtl/>
        </w:rPr>
        <w:t>)</w:t>
      </w:r>
    </w:p>
    <w:p w:rsidR="00F117AB" w:rsidRPr="006C4A2F" w:rsidRDefault="004F72CA" w:rsidP="00F117AB">
      <w:pPr>
        <w:autoSpaceDE w:val="0"/>
        <w:autoSpaceDN w:val="0"/>
        <w:adjustRightInd w:val="0"/>
        <w:jc w:val="lowKashida"/>
        <w:rPr>
          <w:rFonts w:ascii="Traditional Arabic"/>
          <w:sz w:val="36"/>
          <w:szCs w:val="36"/>
          <w:rtl/>
        </w:rPr>
      </w:pPr>
      <w:r w:rsidRPr="006C4A2F">
        <w:rPr>
          <w:rFonts w:ascii="Traditional Arabic" w:hint="cs"/>
          <w:sz w:val="36"/>
          <w:szCs w:val="36"/>
          <w:rtl/>
        </w:rPr>
        <w:t>فقد أخرج الإمام أحمد:</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عن </w:t>
      </w:r>
      <w:r w:rsidRPr="006C4A2F">
        <w:rPr>
          <w:rFonts w:ascii="Traditional Arabic" w:hAnsi="Traditional Arabic"/>
          <w:sz w:val="36"/>
          <w:szCs w:val="36"/>
          <w:rtl/>
        </w:rPr>
        <w:t>عكرمة بن خالد بن العاص المخزومي</w:t>
      </w:r>
      <w:r w:rsidR="0022737F" w:rsidRPr="006C4A2F">
        <w:rPr>
          <w:rFonts w:ascii="Traditional Arabic" w:hAnsi="Traditional Arabic" w:hint="cs"/>
          <w:sz w:val="36"/>
          <w:szCs w:val="36"/>
          <w:vertAlign w:val="superscript"/>
          <w:rtl/>
        </w:rPr>
        <w:t xml:space="preserve"> </w:t>
      </w:r>
      <w:r w:rsidRPr="006C4A2F">
        <w:rPr>
          <w:rFonts w:ascii="Traditional Arabic" w:hAnsi="Traditional Arabic"/>
          <w:sz w:val="36"/>
          <w:szCs w:val="36"/>
          <w:rtl/>
        </w:rPr>
        <w:t>قال</w:t>
      </w:r>
      <w:r w:rsidRPr="006C4A2F">
        <w:rPr>
          <w:rFonts w:ascii="Traditional Arabic" w:hAnsi="Traditional Arabic" w:hint="cs"/>
          <w:sz w:val="36"/>
          <w:szCs w:val="36"/>
          <w:rtl/>
        </w:rPr>
        <w:t>:</w:t>
      </w:r>
      <w:r w:rsidR="0022737F"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52" w:name="_Toc314587324"/>
      <w:r w:rsidRPr="006C4A2F">
        <w:rPr>
          <w:rStyle w:val="Char6"/>
          <w:color w:val="auto"/>
          <w:rtl/>
        </w:rPr>
        <w:t xml:space="preserve">قدمت المدينة في نفر من أهل مكة نريد العمرة منها </w:t>
      </w:r>
      <w:r w:rsidRPr="006C4A2F">
        <w:rPr>
          <w:rStyle w:val="Char6"/>
          <w:rFonts w:hint="cs"/>
          <w:color w:val="auto"/>
          <w:rtl/>
        </w:rPr>
        <w:t>،</w:t>
      </w:r>
      <w:r w:rsidRPr="006C4A2F">
        <w:rPr>
          <w:rStyle w:val="Char6"/>
          <w:color w:val="auto"/>
          <w:rtl/>
        </w:rPr>
        <w:t>فلقيت عبد الله بن عمر</w:t>
      </w:r>
      <w:bookmarkEnd w:id="52"/>
      <w:r w:rsidR="0022737F" w:rsidRPr="006C4A2F">
        <w:rPr>
          <w:rFonts w:ascii="Traditional Arabic" w:hAnsi="Traditional Arabic" w:hint="cs"/>
          <w:sz w:val="36"/>
          <w:szCs w:val="36"/>
          <w:rtl/>
        </w:rPr>
        <w:t>،</w:t>
      </w:r>
      <w:r w:rsidRPr="006C4A2F">
        <w:rPr>
          <w:rFonts w:ascii="Traditional Arabic" w:hAnsi="Traditional Arabic"/>
          <w:sz w:val="36"/>
          <w:szCs w:val="36"/>
          <w:rtl/>
        </w:rPr>
        <w:t xml:space="preserve"> فقلت</w:t>
      </w:r>
      <w:r w:rsidRPr="006C4A2F">
        <w:rPr>
          <w:rFonts w:ascii="Traditional Arabic" w:hAnsi="Traditional Arabic" w:hint="cs"/>
          <w:sz w:val="36"/>
          <w:szCs w:val="36"/>
          <w:rtl/>
        </w:rPr>
        <w:t>:</w:t>
      </w:r>
      <w:r w:rsidRPr="006C4A2F">
        <w:rPr>
          <w:rFonts w:ascii="Traditional Arabic" w:hAnsi="Traditional Arabic"/>
          <w:sz w:val="36"/>
          <w:szCs w:val="36"/>
          <w:rtl/>
        </w:rPr>
        <w:t xml:space="preserve"> إنا قوم من أهل مكة قدمنا المدينة ولم نحج قط</w:t>
      </w:r>
      <w:r w:rsidR="0022737F" w:rsidRPr="006C4A2F">
        <w:rPr>
          <w:rFonts w:ascii="Traditional Arabic" w:hAnsi="Traditional Arabic" w:hint="cs"/>
          <w:sz w:val="36"/>
          <w:szCs w:val="36"/>
          <w:rtl/>
        </w:rPr>
        <w:t>،</w:t>
      </w:r>
      <w:r w:rsidRPr="006C4A2F">
        <w:rPr>
          <w:rFonts w:ascii="Traditional Arabic" w:hAnsi="Traditional Arabic"/>
          <w:sz w:val="36"/>
          <w:szCs w:val="36"/>
          <w:rtl/>
        </w:rPr>
        <w:t xml:space="preserve"> أفنعتمر</w:t>
      </w:r>
      <w:r w:rsidRPr="006C4A2F">
        <w:rPr>
          <w:rFonts w:ascii="Traditional Arabic" w:hAnsi="Traditional Arabic" w:hint="cs"/>
          <w:sz w:val="36"/>
          <w:szCs w:val="36"/>
          <w:rtl/>
        </w:rPr>
        <w:t xml:space="preserve"> </w:t>
      </w:r>
      <w:r w:rsidRPr="006C4A2F">
        <w:rPr>
          <w:rFonts w:ascii="Traditional Arabic" w:hAnsi="Traditional Arabic"/>
          <w:sz w:val="36"/>
          <w:szCs w:val="36"/>
          <w:rtl/>
        </w:rPr>
        <w:t>منها</w:t>
      </w:r>
      <w:r w:rsidRPr="006C4A2F">
        <w:rPr>
          <w:rFonts w:ascii="Traditional Arabic" w:hAnsi="Traditional Arabic" w:hint="cs"/>
          <w:sz w:val="36"/>
          <w:szCs w:val="36"/>
          <w:rtl/>
        </w:rPr>
        <w:t>.</w:t>
      </w:r>
      <w:r w:rsidRPr="006C4A2F">
        <w:rPr>
          <w:rFonts w:ascii="Traditional Arabic" w:hAnsi="Traditional Arabic"/>
          <w:sz w:val="36"/>
          <w:szCs w:val="36"/>
          <w:rtl/>
        </w:rPr>
        <w:t>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نعم وما يمنعكم من ذلك </w:t>
      </w:r>
      <w:r w:rsidRPr="006C4A2F">
        <w:rPr>
          <w:rFonts w:ascii="Traditional Arabic" w:hAnsi="Traditional Arabic" w:hint="cs"/>
          <w:sz w:val="36"/>
          <w:szCs w:val="36"/>
          <w:rtl/>
        </w:rPr>
        <w:t>؟</w:t>
      </w:r>
      <w:r w:rsidRPr="006C4A2F">
        <w:rPr>
          <w:rFonts w:ascii="Traditional Arabic" w:hAnsi="Traditional Arabic"/>
          <w:sz w:val="36"/>
          <w:szCs w:val="36"/>
          <w:rtl/>
        </w:rPr>
        <w:t xml:space="preserve">فقد اعتمر رسول الله </w:t>
      </w:r>
      <w:r w:rsidRPr="006C4A2F">
        <w:rPr>
          <w:rFonts w:ascii="Traditional Arabic" w:hAnsi="Traditional Arabic"/>
          <w:sz w:val="36"/>
          <w:szCs w:val="36"/>
        </w:rPr>
        <w:sym w:font="AGA Arabesque" w:char="F072"/>
      </w:r>
      <w:r w:rsidRPr="006C4A2F">
        <w:rPr>
          <w:rFonts w:ascii="Traditional Arabic" w:hAnsi="Traditional Arabic"/>
          <w:sz w:val="36"/>
          <w:szCs w:val="36"/>
        </w:rPr>
        <w:t xml:space="preserve"> </w:t>
      </w:r>
      <w:r w:rsidRPr="006C4A2F">
        <w:rPr>
          <w:rFonts w:ascii="Traditional Arabic" w:hAnsi="Traditional Arabic" w:hint="cs"/>
          <w:sz w:val="36"/>
          <w:szCs w:val="36"/>
          <w:rtl/>
        </w:rPr>
        <w:t xml:space="preserve"> </w:t>
      </w:r>
      <w:r w:rsidRPr="006C4A2F">
        <w:rPr>
          <w:rFonts w:ascii="Traditional Arabic" w:hAnsi="Traditional Arabic"/>
          <w:sz w:val="36"/>
          <w:szCs w:val="36"/>
          <w:rtl/>
        </w:rPr>
        <w:t>عمره كلها قبل حجته</w:t>
      </w:r>
      <w:r w:rsidRPr="006C4A2F">
        <w:rPr>
          <w:rFonts w:ascii="Traditional Arabic" w:hAnsi="Traditional Arabic" w:hint="cs"/>
          <w:sz w:val="36"/>
          <w:szCs w:val="36"/>
          <w:rtl/>
        </w:rPr>
        <w:t xml:space="preserve"> </w:t>
      </w:r>
      <w:r w:rsidRPr="006C4A2F">
        <w:rPr>
          <w:rFonts w:ascii="Traditional Arabic" w:hAnsi="Traditional Arabic"/>
          <w:sz w:val="36"/>
          <w:szCs w:val="36"/>
          <w:rtl/>
        </w:rPr>
        <w:t>فاعتمرنا</w:t>
      </w:r>
      <w:r w:rsidRPr="006C4A2F">
        <w:rPr>
          <w:rFonts w:ascii="Traditional Arabic" w:hAnsi="Traditional Arabic" w:hint="cs"/>
          <w:sz w:val="36"/>
          <w:szCs w:val="36"/>
          <w:rtl/>
        </w:rPr>
        <w:t>)</w:t>
      </w:r>
      <w:r w:rsidR="00600276"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182"/>
      </w:r>
      <w:r w:rsidRPr="006C4A2F">
        <w:rPr>
          <w:rFonts w:ascii="Traditional Arabic" w:hAnsi="Traditional Arabic" w:hint="cs"/>
          <w:sz w:val="36"/>
          <w:szCs w:val="36"/>
          <w:vertAlign w:val="superscript"/>
          <w:rtl/>
        </w:rPr>
        <w:t>)</w:t>
      </w:r>
    </w:p>
    <w:p w:rsidR="00F117AB" w:rsidRPr="006C4A2F" w:rsidRDefault="00F117AB" w:rsidP="00F117AB">
      <w:pPr>
        <w:widowControl/>
        <w:bidi w:val="0"/>
        <w:ind w:firstLine="0"/>
        <w:rPr>
          <w:rFonts w:ascii="Traditional Arabic"/>
          <w:sz w:val="36"/>
          <w:szCs w:val="36"/>
          <w:rtl/>
        </w:rPr>
      </w:pPr>
      <w:r w:rsidRPr="006C4A2F">
        <w:rPr>
          <w:rFonts w:ascii="Traditional Arabic"/>
          <w:sz w:val="36"/>
          <w:szCs w:val="36"/>
          <w:rtl/>
        </w:rPr>
        <w:br w:type="page"/>
      </w:r>
    </w:p>
    <w:p w:rsidR="004F72CA" w:rsidRPr="006C4A2F" w:rsidRDefault="00C0239C" w:rsidP="004F72CA">
      <w:pPr>
        <w:autoSpaceDE w:val="0"/>
        <w:autoSpaceDN w:val="0"/>
        <w:adjustRightInd w:val="0"/>
        <w:jc w:val="lowKashida"/>
        <w:rPr>
          <w:rFonts w:ascii="Traditional Arabic"/>
          <w:sz w:val="36"/>
          <w:szCs w:val="36"/>
          <w:rtl/>
        </w:rPr>
      </w:pPr>
      <w:r w:rsidRPr="006C4A2F">
        <w:rPr>
          <w:rFonts w:ascii="Traditional Arabic" w:hAnsi="Traditional Arabic" w:hint="cs"/>
          <w:sz w:val="36"/>
          <w:szCs w:val="36"/>
          <w:rtl/>
        </w:rPr>
        <w:lastRenderedPageBreak/>
        <w:t xml:space="preserve">بل ورد عن سعيد ما يخالف هذا، </w:t>
      </w:r>
      <w:r w:rsidR="00320FB7" w:rsidRPr="006C4A2F">
        <w:rPr>
          <w:rFonts w:ascii="Traditional Arabic" w:hAnsi="Traditional Arabic" w:hint="cs"/>
          <w:sz w:val="36"/>
          <w:szCs w:val="36"/>
          <w:rtl/>
        </w:rPr>
        <w:t>ف</w:t>
      </w:r>
      <w:r w:rsidR="004F72CA" w:rsidRPr="006C4A2F">
        <w:rPr>
          <w:rFonts w:ascii="Traditional Arabic" w:hAnsi="Traditional Arabic" w:hint="cs"/>
          <w:sz w:val="36"/>
          <w:szCs w:val="36"/>
          <w:rtl/>
        </w:rPr>
        <w:t>في موطأ</w:t>
      </w:r>
      <w:r w:rsidR="004F72CA" w:rsidRPr="006C4A2F">
        <w:rPr>
          <w:rFonts w:ascii="Traditional Arabic" w:hAnsi="Traditional Arabic"/>
          <w:sz w:val="36"/>
          <w:szCs w:val="36"/>
          <w:rtl/>
        </w:rPr>
        <w:t xml:space="preserve"> مالك:</w:t>
      </w:r>
      <w:r w:rsidR="004F72CA" w:rsidRPr="006C4A2F">
        <w:rPr>
          <w:rFonts w:ascii="Traditional Arabic" w:hAnsi="Traditional Arabic" w:hint="cs"/>
          <w:sz w:val="36"/>
          <w:szCs w:val="36"/>
          <w:rtl/>
        </w:rPr>
        <w:t xml:space="preserve"> </w:t>
      </w:r>
      <w:r w:rsidR="00DB1720" w:rsidRPr="006C4A2F">
        <w:rPr>
          <w:rFonts w:ascii="Traditional Arabic" w:hAnsi="Traditional Arabic" w:hint="cs"/>
          <w:sz w:val="36"/>
          <w:szCs w:val="36"/>
          <w:rtl/>
        </w:rPr>
        <w:t>"</w:t>
      </w:r>
      <w:bookmarkStart w:id="53" w:name="_Toc314587325"/>
      <w:r w:rsidR="004F72CA" w:rsidRPr="006C4A2F">
        <w:rPr>
          <w:rStyle w:val="Char6"/>
          <w:rFonts w:hint="cs"/>
          <w:color w:val="auto"/>
          <w:rtl/>
        </w:rPr>
        <w:t>أ</w:t>
      </w:r>
      <w:r w:rsidR="004F72CA" w:rsidRPr="006C4A2F">
        <w:rPr>
          <w:rStyle w:val="Char6"/>
          <w:color w:val="auto"/>
          <w:rtl/>
        </w:rPr>
        <w:t>ن رجلا سأل سعيد بن المسيب فقال</w:t>
      </w:r>
      <w:r w:rsidR="004F72CA" w:rsidRPr="006C4A2F">
        <w:rPr>
          <w:rStyle w:val="Char6"/>
          <w:rFonts w:hint="cs"/>
          <w:color w:val="auto"/>
          <w:rtl/>
        </w:rPr>
        <w:t>:</w:t>
      </w:r>
      <w:r w:rsidR="004F72CA" w:rsidRPr="006C4A2F">
        <w:rPr>
          <w:rStyle w:val="Char6"/>
          <w:color w:val="auto"/>
          <w:rtl/>
        </w:rPr>
        <w:t xml:space="preserve"> </w:t>
      </w:r>
      <w:r w:rsidR="004F72CA" w:rsidRPr="006C4A2F">
        <w:rPr>
          <w:rStyle w:val="Char6"/>
          <w:rFonts w:hint="cs"/>
          <w:color w:val="auto"/>
          <w:rtl/>
        </w:rPr>
        <w:t>آ</w:t>
      </w:r>
      <w:r w:rsidR="004F72CA" w:rsidRPr="006C4A2F">
        <w:rPr>
          <w:rStyle w:val="Char6"/>
          <w:color w:val="auto"/>
          <w:rtl/>
        </w:rPr>
        <w:t xml:space="preserve">عتمر قبل </w:t>
      </w:r>
      <w:r w:rsidR="004F72CA" w:rsidRPr="006C4A2F">
        <w:rPr>
          <w:rStyle w:val="Char6"/>
          <w:rFonts w:hint="cs"/>
          <w:color w:val="auto"/>
          <w:rtl/>
        </w:rPr>
        <w:t>أ</w:t>
      </w:r>
      <w:r w:rsidR="004F72CA" w:rsidRPr="006C4A2F">
        <w:rPr>
          <w:rStyle w:val="Char6"/>
          <w:color w:val="auto"/>
          <w:rtl/>
        </w:rPr>
        <w:t>ن أحج</w:t>
      </w:r>
      <w:r w:rsidR="004F72CA" w:rsidRPr="006C4A2F">
        <w:rPr>
          <w:rStyle w:val="Char6"/>
          <w:rFonts w:hint="cs"/>
          <w:color w:val="auto"/>
          <w:rtl/>
        </w:rPr>
        <w:t>؟</w:t>
      </w:r>
      <w:bookmarkEnd w:id="53"/>
      <w:r w:rsidR="004F72CA" w:rsidRPr="006C4A2F">
        <w:rPr>
          <w:rFonts w:ascii="Traditional Arabic" w:hAnsi="Traditional Arabic"/>
          <w:sz w:val="36"/>
          <w:szCs w:val="36"/>
          <w:rtl/>
        </w:rPr>
        <w:t xml:space="preserve"> فقال سعيد</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نعم</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قد اعتمر رسول الله </w:t>
      </w:r>
      <w:r w:rsidR="004F72CA" w:rsidRPr="006C4A2F">
        <w:rPr>
          <w:rFonts w:ascii="Traditional Arabic" w:hAnsi="Traditional Arabic"/>
          <w:sz w:val="36"/>
          <w:szCs w:val="36"/>
        </w:rPr>
        <w:sym w:font="AGA Arabesque" w:char="F072"/>
      </w:r>
      <w:r w:rsidR="004F72CA" w:rsidRPr="006C4A2F">
        <w:rPr>
          <w:rFonts w:ascii="Traditional Arabic" w:hAnsi="Traditional Arabic"/>
          <w:sz w:val="36"/>
          <w:szCs w:val="36"/>
        </w:rPr>
        <w:t xml:space="preserve"> </w:t>
      </w:r>
      <w:r w:rsidR="004F72CA" w:rsidRPr="006C4A2F">
        <w:rPr>
          <w:rFonts w:ascii="Traditional Arabic" w:hAnsi="Traditional Arabic"/>
          <w:sz w:val="36"/>
          <w:szCs w:val="36"/>
          <w:rtl/>
        </w:rPr>
        <w:t xml:space="preserve">قبل </w:t>
      </w:r>
      <w:r w:rsidR="004F72CA" w:rsidRPr="006C4A2F">
        <w:rPr>
          <w:rFonts w:ascii="Traditional Arabic" w:hAnsi="Traditional Arabic" w:hint="cs"/>
          <w:sz w:val="36"/>
          <w:szCs w:val="36"/>
          <w:rtl/>
        </w:rPr>
        <w:t>أ</w:t>
      </w:r>
      <w:r w:rsidR="004F72CA" w:rsidRPr="006C4A2F">
        <w:rPr>
          <w:rFonts w:ascii="Traditional Arabic" w:hAnsi="Traditional Arabic"/>
          <w:sz w:val="36"/>
          <w:szCs w:val="36"/>
          <w:rtl/>
        </w:rPr>
        <w:t>ن يحج</w:t>
      </w:r>
      <w:r w:rsidR="00DB1720" w:rsidRPr="006C4A2F">
        <w:rPr>
          <w:rFonts w:ascii="Traditional Arabic" w:hAnsi="Traditional Arabic" w:hint="cs"/>
          <w:sz w:val="36"/>
          <w:szCs w:val="36"/>
          <w:rtl/>
        </w:rPr>
        <w:t>"</w:t>
      </w:r>
      <w:r w:rsidR="004F72CA" w:rsidRPr="006C4A2F">
        <w:rPr>
          <w:rFonts w:asci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183"/>
      </w:r>
      <w:r w:rsidR="004F72CA" w:rsidRPr="006C4A2F">
        <w:rPr>
          <w:rFonts w:ascii="Traditional Arabic" w:hAnsi="Traditional Arabic" w:hint="cs"/>
          <w:sz w:val="36"/>
          <w:szCs w:val="36"/>
          <w:vertAlign w:val="superscript"/>
          <w:rtl/>
        </w:rPr>
        <w:t>)</w:t>
      </w:r>
    </w:p>
    <w:p w:rsidR="00F117AB" w:rsidRPr="006C4A2F" w:rsidRDefault="00F117AB" w:rsidP="004F72CA">
      <w:pPr>
        <w:autoSpaceDE w:val="0"/>
        <w:autoSpaceDN w:val="0"/>
        <w:adjustRightInd w:val="0"/>
        <w:jc w:val="lowKashida"/>
        <w:rPr>
          <w:rFonts w:ascii="Traditional Arabic"/>
          <w:sz w:val="36"/>
          <w:szCs w:val="36"/>
          <w:rtl/>
        </w:rPr>
      </w:pPr>
    </w:p>
    <w:p w:rsidR="004F72CA" w:rsidRPr="006C4A2F" w:rsidRDefault="004F72CA" w:rsidP="00600276">
      <w:pPr>
        <w:autoSpaceDE w:val="0"/>
        <w:autoSpaceDN w:val="0"/>
        <w:adjustRightInd w:val="0"/>
        <w:jc w:val="lowKashida"/>
        <w:rPr>
          <w:rFonts w:ascii="Traditional Arabic"/>
          <w:sz w:val="36"/>
          <w:szCs w:val="36"/>
          <w:rtl/>
        </w:rPr>
      </w:pPr>
      <w:r w:rsidRPr="006C4A2F">
        <w:rPr>
          <w:rFonts w:ascii="Traditional Arabic" w:hAnsi="Traditional Arabic"/>
          <w:sz w:val="36"/>
          <w:szCs w:val="36"/>
          <w:rtl/>
        </w:rPr>
        <w:t>قال ابن عبد البر</w:t>
      </w:r>
      <w:r w:rsidR="00011ECD" w:rsidRPr="006C4A2F">
        <w:rPr>
          <w:rFonts w:ascii="Traditional Arabic" w:hAnsi="Traditional Arabic" w:hint="cs"/>
          <w:sz w:val="36"/>
          <w:szCs w:val="36"/>
          <w:rtl/>
        </w:rPr>
        <w:t xml:space="preserve"> تعليقًا على حديث </w:t>
      </w:r>
      <w:r w:rsidR="00600276" w:rsidRPr="006C4A2F">
        <w:rPr>
          <w:rFonts w:ascii="Traditional Arabic" w:hAnsi="Traditional Arabic" w:hint="cs"/>
          <w:sz w:val="36"/>
          <w:szCs w:val="36"/>
          <w:rtl/>
        </w:rPr>
        <w:t>(</w:t>
      </w:r>
      <w:r w:rsidR="00011ECD" w:rsidRPr="006C4A2F">
        <w:rPr>
          <w:rFonts w:ascii="Traditional Arabic" w:hAnsi="Traditional Arabic" w:hint="cs"/>
          <w:sz w:val="36"/>
          <w:szCs w:val="36"/>
          <w:rtl/>
        </w:rPr>
        <w:t>سعيد</w:t>
      </w:r>
      <w:r w:rsidR="00600276" w:rsidRPr="006C4A2F">
        <w:rPr>
          <w:rFonts w:ascii="Traditional Arabic" w:hAnsi="Traditional Arabic" w:hint="cs"/>
          <w:sz w:val="36"/>
          <w:szCs w:val="36"/>
          <w:rtl/>
        </w:rPr>
        <w:t>)</w:t>
      </w:r>
      <w:r w:rsidR="00011ECD" w:rsidRPr="006C4A2F">
        <w:rPr>
          <w:rFonts w:ascii="Traditional Arabic" w:hAnsi="Traditional Arabic" w:hint="cs"/>
          <w:sz w:val="36"/>
          <w:szCs w:val="36"/>
          <w:rtl/>
        </w:rPr>
        <w:t xml:space="preserve"> هذا </w:t>
      </w:r>
      <w:r w:rsidR="00011ECD" w:rsidRPr="006C4A2F">
        <w:rPr>
          <w:rFonts w:ascii="Traditional Arabic" w:hAnsi="Traditional Arabic"/>
          <w:sz w:val="36"/>
          <w:szCs w:val="36"/>
          <w:rtl/>
        </w:rPr>
        <w:t>:</w:t>
      </w:r>
      <w:r w:rsidR="00600276" w:rsidRPr="006C4A2F">
        <w:rPr>
          <w:rFonts w:ascii="Traditional Arabic" w:hAnsi="Traditional Arabic" w:hint="cs"/>
          <w:sz w:val="36"/>
          <w:szCs w:val="36"/>
          <w:rtl/>
        </w:rPr>
        <w:t>"</w:t>
      </w:r>
      <w:r w:rsidR="00011ECD" w:rsidRPr="006C4A2F">
        <w:rPr>
          <w:rFonts w:ascii="Traditional Arabic" w:hAnsi="Traditional Arabic" w:hint="cs"/>
          <w:sz w:val="36"/>
          <w:szCs w:val="36"/>
          <w:rtl/>
        </w:rPr>
        <w:t xml:space="preserve"> </w:t>
      </w:r>
      <w:r w:rsidRPr="006C4A2F">
        <w:rPr>
          <w:rFonts w:ascii="Traditional Arabic" w:hAnsi="Traditional Arabic"/>
          <w:sz w:val="36"/>
          <w:szCs w:val="36"/>
          <w:rtl/>
        </w:rPr>
        <w:t>يتصل هذا الحديث</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من وجوه صحاح </w:t>
      </w:r>
      <w:r w:rsidRPr="006C4A2F">
        <w:rPr>
          <w:rFonts w:ascii="Traditional Arabic" w:hAnsi="Traditional Arabic" w:hint="cs"/>
          <w:sz w:val="36"/>
          <w:szCs w:val="36"/>
          <w:rtl/>
        </w:rPr>
        <w:t>،</w:t>
      </w:r>
      <w:r w:rsidR="00011ECD"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وهو أمر مجتمع عليه لا خلاف بين العلماء فيه </w:t>
      </w:r>
      <w:r w:rsidRPr="006C4A2F">
        <w:rPr>
          <w:rFonts w:ascii="Traditional Arabic" w:hAnsi="Traditional Arabic" w:hint="cs"/>
          <w:sz w:val="36"/>
          <w:szCs w:val="36"/>
          <w:rtl/>
        </w:rPr>
        <w:t>،</w:t>
      </w:r>
      <w:r w:rsidRPr="006C4A2F">
        <w:rPr>
          <w:rFonts w:ascii="Traditional Arabic" w:hAnsi="Traditional Arabic"/>
          <w:sz w:val="36"/>
          <w:szCs w:val="36"/>
          <w:rtl/>
        </w:rPr>
        <w:t>كلهم يجيزون العمرة قبل الحج لمن شاء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بأس بذلك عندهم</w:t>
      </w:r>
      <w:r w:rsidRPr="006C4A2F">
        <w:rPr>
          <w:rFonts w:ascii="Traditional Arabic" w:hAnsi="Traditional Arabic" w:hint="cs"/>
          <w:sz w:val="36"/>
          <w:szCs w:val="36"/>
          <w:rtl/>
        </w:rPr>
        <w:t>،</w:t>
      </w:r>
      <w:r w:rsidRPr="006C4A2F">
        <w:rPr>
          <w:rFonts w:ascii="Traditional Arabic" w:hAnsi="Traditional Arabic"/>
          <w:sz w:val="36"/>
          <w:szCs w:val="36"/>
          <w:rtl/>
        </w:rPr>
        <w:t xml:space="preserve"> وكلهم يقول</w:t>
      </w:r>
      <w:r w:rsidRPr="006C4A2F">
        <w:rPr>
          <w:rFonts w:ascii="Traditional Arabic" w:hAnsi="Traditional Arabic" w:hint="cs"/>
          <w:sz w:val="36"/>
          <w:szCs w:val="36"/>
          <w:rtl/>
        </w:rPr>
        <w:t>:</w:t>
      </w:r>
      <w:r w:rsidRPr="006C4A2F">
        <w:rPr>
          <w:rFonts w:ascii="Traditional Arabic" w:hAnsi="Traditional Arabic"/>
          <w:sz w:val="36"/>
          <w:szCs w:val="36"/>
          <w:rtl/>
        </w:rPr>
        <w:t xml:space="preserve"> إن رسول الله </w:t>
      </w:r>
      <w:r w:rsidRPr="006C4A2F">
        <w:rPr>
          <w:rFonts w:ascii="Traditional Arabic" w:hAnsi="Traditional Arabic"/>
          <w:sz w:val="36"/>
          <w:szCs w:val="36"/>
        </w:rPr>
        <w:sym w:font="AGA Arabesque" w:char="F072"/>
      </w:r>
      <w:r w:rsidR="00011ECD" w:rsidRPr="006C4A2F">
        <w:rPr>
          <w:rFonts w:ascii="Traditional Arabic" w:hAnsi="Traditional Arabic" w:hint="cs"/>
          <w:sz w:val="36"/>
          <w:szCs w:val="36"/>
          <w:rtl/>
        </w:rPr>
        <w:t xml:space="preserve"> </w:t>
      </w:r>
      <w:r w:rsidRPr="006C4A2F">
        <w:rPr>
          <w:rFonts w:ascii="Traditional Arabic" w:hAnsi="Traditional Arabic"/>
          <w:sz w:val="36"/>
          <w:szCs w:val="36"/>
          <w:rtl/>
        </w:rPr>
        <w:t>اعتمر قبل حجته</w:t>
      </w:r>
      <w:r w:rsidR="00600276"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84"/>
      </w:r>
      <w:r w:rsidRPr="006C4A2F">
        <w:rPr>
          <w:rFonts w:ascii="Traditional Arabic" w:hAnsi="Traditional Arabic" w:hint="cs"/>
          <w:sz w:val="36"/>
          <w:szCs w:val="36"/>
          <w:vertAlign w:val="superscript"/>
          <w:rtl/>
        </w:rPr>
        <w:t>)</w:t>
      </w:r>
    </w:p>
    <w:p w:rsidR="00F117AB" w:rsidRPr="006C4A2F" w:rsidRDefault="00F117AB" w:rsidP="00600276">
      <w:pPr>
        <w:autoSpaceDE w:val="0"/>
        <w:autoSpaceDN w:val="0"/>
        <w:adjustRightInd w:val="0"/>
        <w:jc w:val="lowKashida"/>
        <w:rPr>
          <w:rFonts w:ascii="Traditional Arabic"/>
          <w:sz w:val="36"/>
          <w:szCs w:val="36"/>
          <w:rtl/>
        </w:rPr>
      </w:pPr>
    </w:p>
    <w:p w:rsidR="00B6484C" w:rsidRPr="006C4A2F" w:rsidRDefault="004F72CA" w:rsidP="00D00C7C">
      <w:pPr>
        <w:autoSpaceDE w:val="0"/>
        <w:autoSpaceDN w:val="0"/>
        <w:adjustRightInd w:val="0"/>
        <w:jc w:val="lowKashida"/>
        <w:rPr>
          <w:rFonts w:ascii="Traditional Arabic"/>
          <w:sz w:val="36"/>
          <w:szCs w:val="36"/>
          <w:rtl/>
        </w:rPr>
      </w:pPr>
      <w:r w:rsidRPr="006C4A2F">
        <w:rPr>
          <w:rFonts w:ascii="Traditional Arabic" w:hint="cs"/>
          <w:sz w:val="36"/>
          <w:szCs w:val="36"/>
          <w:rtl/>
        </w:rPr>
        <w:t>وقال الخطابي:</w:t>
      </w:r>
      <w:r w:rsidR="00D00C7C" w:rsidRPr="006C4A2F">
        <w:rPr>
          <w:rFonts w:ascii="Traditional Arabic" w:hAnsi="Traditional Arabic"/>
          <w:sz w:val="36"/>
          <w:szCs w:val="36"/>
          <w:vertAlign w:val="superscript"/>
          <w:rtl/>
        </w:rPr>
        <w:t xml:space="preserve"> (</w:t>
      </w:r>
      <w:r w:rsidR="00D00C7C" w:rsidRPr="006C4A2F">
        <w:rPr>
          <w:rStyle w:val="a3"/>
          <w:rFonts w:ascii="Traditional Arabic" w:hAnsi="Traditional Arabic" w:cs="Traditional Arabic"/>
          <w:sz w:val="36"/>
          <w:szCs w:val="36"/>
          <w:rtl/>
        </w:rPr>
        <w:footnoteReference w:id="185"/>
      </w:r>
      <w:r w:rsidR="00D00C7C" w:rsidRPr="006C4A2F">
        <w:rPr>
          <w:rFonts w:ascii="Traditional Arabic" w:hAnsi="Traditional Arabic"/>
          <w:sz w:val="36"/>
          <w:szCs w:val="36"/>
          <w:vertAlign w:val="superscript"/>
          <w:rtl/>
        </w:rPr>
        <w:t>)</w:t>
      </w:r>
      <w:r w:rsidR="00600276" w:rsidRPr="006C4A2F">
        <w:rPr>
          <w:rFonts w:ascii="Traditional Arabic" w:hAnsi="Traditional Arabic" w:hint="cs"/>
          <w:sz w:val="36"/>
          <w:szCs w:val="36"/>
          <w:rtl/>
        </w:rPr>
        <w:t>"</w:t>
      </w:r>
      <w:r w:rsidRPr="006C4A2F">
        <w:rPr>
          <w:rFonts w:ascii="Traditional Arabic" w:hAnsi="Traditional Arabic"/>
          <w:sz w:val="36"/>
          <w:szCs w:val="36"/>
          <w:rtl/>
        </w:rPr>
        <w:t xml:space="preserve">وقد اعتمر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عمرتين قبل حجه </w:t>
      </w:r>
      <w:r w:rsidRPr="006C4A2F">
        <w:rPr>
          <w:rFonts w:ascii="Traditional Arabic" w:hAnsi="Traditional Arabic" w:hint="cs"/>
          <w:sz w:val="36"/>
          <w:szCs w:val="36"/>
          <w:rtl/>
        </w:rPr>
        <w:t>،</w:t>
      </w:r>
      <w:r w:rsidRPr="006C4A2F">
        <w:rPr>
          <w:rFonts w:ascii="Traditional Arabic" w:hAnsi="Traditional Arabic"/>
          <w:sz w:val="36"/>
          <w:szCs w:val="36"/>
          <w:rtl/>
        </w:rPr>
        <w:t xml:space="preserve">والأمر الثابت المعلوم لا يترك بالأمر المظنون </w:t>
      </w:r>
      <w:r w:rsidRPr="006C4A2F">
        <w:rPr>
          <w:rFonts w:ascii="Traditional Arabic" w:hAnsi="Traditional Arabic" w:hint="cs"/>
          <w:sz w:val="36"/>
          <w:szCs w:val="36"/>
          <w:rtl/>
        </w:rPr>
        <w:t>،</w:t>
      </w:r>
      <w:r w:rsidRPr="006C4A2F">
        <w:rPr>
          <w:rFonts w:ascii="Traditional Arabic" w:hAnsi="Traditional Arabic"/>
          <w:sz w:val="36"/>
          <w:szCs w:val="36"/>
          <w:rtl/>
        </w:rPr>
        <w:t>وجواز ذلك إجماع من أهل العلم لم يذكر فيه خلاف</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وقد يحتمل أن يكون النهي عنه اختيارا واستحبابا </w:t>
      </w:r>
      <w:r w:rsidRPr="006C4A2F">
        <w:rPr>
          <w:rFonts w:ascii="Traditional Arabic" w:hAnsi="Traditional Arabic" w:hint="cs"/>
          <w:sz w:val="36"/>
          <w:szCs w:val="36"/>
          <w:rtl/>
        </w:rPr>
        <w:t>،</w:t>
      </w:r>
      <w:r w:rsidRPr="006C4A2F">
        <w:rPr>
          <w:rFonts w:ascii="Traditional Arabic" w:hAnsi="Traditional Arabic"/>
          <w:sz w:val="36"/>
          <w:szCs w:val="36"/>
          <w:rtl/>
        </w:rPr>
        <w:t xml:space="preserve">وأنه إنما أمر بتقديم الحج </w:t>
      </w:r>
      <w:r w:rsidRPr="006C4A2F">
        <w:rPr>
          <w:rFonts w:ascii="Traditional Arabic" w:hAnsi="Traditional Arabic" w:hint="cs"/>
          <w:sz w:val="36"/>
          <w:szCs w:val="36"/>
          <w:rtl/>
        </w:rPr>
        <w:t>؛</w:t>
      </w:r>
      <w:r w:rsidRPr="006C4A2F">
        <w:rPr>
          <w:rFonts w:ascii="Traditional Arabic" w:hAnsi="Traditional Arabic"/>
          <w:sz w:val="36"/>
          <w:szCs w:val="36"/>
          <w:rtl/>
        </w:rPr>
        <w:t xml:space="preserve">لأنه أعظم الأمرين وأهمهما </w:t>
      </w:r>
      <w:r w:rsidRPr="006C4A2F">
        <w:rPr>
          <w:rFonts w:ascii="Traditional Arabic" w:hAnsi="Traditional Arabic" w:hint="cs"/>
          <w:sz w:val="36"/>
          <w:szCs w:val="36"/>
          <w:rtl/>
        </w:rPr>
        <w:t>،</w:t>
      </w:r>
      <w:r w:rsidRPr="006C4A2F">
        <w:rPr>
          <w:rFonts w:ascii="Traditional Arabic" w:hAnsi="Traditional Arabic"/>
          <w:sz w:val="36"/>
          <w:szCs w:val="36"/>
          <w:rtl/>
        </w:rPr>
        <w:t>و</w:t>
      </w:r>
      <w:r w:rsidR="00011ECD" w:rsidRPr="006C4A2F">
        <w:rPr>
          <w:rFonts w:ascii="Traditional Arabic" w:hAnsi="Traditional Arabic" w:hint="cs"/>
          <w:sz w:val="36"/>
          <w:szCs w:val="36"/>
          <w:rtl/>
        </w:rPr>
        <w:t xml:space="preserve"> </w:t>
      </w:r>
      <w:r w:rsidRPr="006C4A2F">
        <w:rPr>
          <w:rFonts w:ascii="Traditional Arabic" w:hAnsi="Traditional Arabic"/>
          <w:sz w:val="36"/>
          <w:szCs w:val="36"/>
          <w:rtl/>
        </w:rPr>
        <w:t>وقته محصور</w:t>
      </w:r>
      <w:r w:rsidR="00011ECD" w:rsidRPr="006C4A2F">
        <w:rPr>
          <w:rFonts w:ascii="Traditional Arabic" w:hAnsi="Traditional Arabic" w:hint="cs"/>
          <w:sz w:val="36"/>
          <w:szCs w:val="36"/>
          <w:rtl/>
        </w:rPr>
        <w:t>،</w:t>
      </w:r>
      <w:r w:rsidRPr="006C4A2F">
        <w:rPr>
          <w:rFonts w:ascii="Traditional Arabic" w:hAnsi="Traditional Arabic"/>
          <w:sz w:val="36"/>
          <w:szCs w:val="36"/>
          <w:rtl/>
        </w:rPr>
        <w:t xml:space="preserve"> والعمرة ليس لها وقت مؤقت</w:t>
      </w:r>
      <w:r w:rsidR="003E3890" w:rsidRPr="006C4A2F">
        <w:rPr>
          <w:rFonts w:ascii="Traditional Arabic" w:hAnsi="Traditional Arabic" w:hint="cs"/>
          <w:sz w:val="36"/>
          <w:szCs w:val="36"/>
          <w:rtl/>
        </w:rPr>
        <w:t>،</w:t>
      </w:r>
      <w:r w:rsidRPr="006C4A2F">
        <w:rPr>
          <w:rFonts w:ascii="Traditional Arabic" w:hAnsi="Traditional Arabic"/>
          <w:sz w:val="36"/>
          <w:szCs w:val="36"/>
          <w:rtl/>
        </w:rPr>
        <w:t xml:space="preserve"> وأيام السنة كلها تتسع لذلك</w:t>
      </w:r>
      <w:r w:rsidR="00011ECD" w:rsidRPr="006C4A2F">
        <w:rPr>
          <w:rFonts w:ascii="Traditional Arabic" w:hAnsi="Traditional Arabic" w:hint="cs"/>
          <w:sz w:val="36"/>
          <w:szCs w:val="36"/>
          <w:rtl/>
        </w:rPr>
        <w:t>،</w:t>
      </w:r>
      <w:r w:rsidRPr="006C4A2F">
        <w:rPr>
          <w:rFonts w:ascii="Traditional Arabic" w:hAnsi="Traditional Arabic"/>
          <w:sz w:val="36"/>
          <w:szCs w:val="36"/>
          <w:rtl/>
        </w:rPr>
        <w:t xml:space="preserve"> وقدم الله اسم الحج عليها فقال </w:t>
      </w:r>
      <w:r w:rsidRPr="006C4A2F">
        <w:rPr>
          <w:rFonts w:ascii="Traditional Arabic" w:hAnsi="Traditional Arabic" w:hint="cs"/>
          <w:sz w:val="36"/>
          <w:szCs w:val="36"/>
          <w:rtl/>
        </w:rPr>
        <w:t>:</w:t>
      </w:r>
      <w:r w:rsidR="00C0239C" w:rsidRPr="006C4A2F">
        <w:rPr>
          <w:rFonts w:ascii="QCF_BSML" w:eastAsia="Calibri" w:hAnsi="QCF_BSML" w:cs="QCF_BSML"/>
          <w:sz w:val="28"/>
          <w:szCs w:val="28"/>
          <w:rtl/>
          <w:lang w:eastAsia="en-US"/>
        </w:rPr>
        <w:t xml:space="preserve"> </w:t>
      </w:r>
      <w:bookmarkStart w:id="54" w:name="_Toc314587054"/>
      <w:r w:rsidR="006E415F" w:rsidRPr="006C4A2F">
        <w:rPr>
          <w:rStyle w:val="Charb"/>
          <w:color w:val="auto"/>
          <w:rtl/>
        </w:rPr>
        <w:t>(</w:t>
      </w:r>
      <w:bookmarkEnd w:id="54"/>
      <w:r w:rsidR="00C0239C" w:rsidRPr="006C4A2F">
        <w:rPr>
          <w:rFonts w:ascii="QCF_P030" w:eastAsia="Calibri" w:hAnsi="QCF_P030" w:cs="QCF_P030"/>
          <w:sz w:val="32"/>
          <w:szCs w:val="32"/>
          <w:rtl/>
          <w:lang w:eastAsia="en-US"/>
        </w:rPr>
        <w:t>ﮱ  ﯓ  ﯔ  ﯕﯖ   ﰣ</w:t>
      </w:r>
      <w:r w:rsidR="00C0239C" w:rsidRPr="006C4A2F">
        <w:rPr>
          <w:rFonts w:ascii="Traditional Arabic" w:hAnsi="Traditional Arabic" w:hint="cs"/>
          <w:sz w:val="36"/>
          <w:szCs w:val="36"/>
          <w:vertAlign w:val="superscript"/>
          <w:rtl/>
        </w:rPr>
        <w:t>(</w:t>
      </w:r>
      <w:r w:rsidR="00C0239C" w:rsidRPr="006C4A2F">
        <w:rPr>
          <w:rStyle w:val="a3"/>
          <w:rFonts w:ascii="Traditional Arabic" w:hAnsi="Traditional Arabic"/>
          <w:sz w:val="36"/>
          <w:szCs w:val="36"/>
          <w:rtl/>
        </w:rPr>
        <w:footnoteReference w:id="186"/>
      </w:r>
      <w:r w:rsidR="00C0239C" w:rsidRPr="006C4A2F">
        <w:rPr>
          <w:rFonts w:ascii="Traditional Arabic" w:hAnsi="Traditional Arabic" w:hint="cs"/>
          <w:sz w:val="36"/>
          <w:szCs w:val="36"/>
          <w:vertAlign w:val="superscript"/>
          <w:rtl/>
        </w:rPr>
        <w:t>)</w:t>
      </w:r>
      <w:r w:rsidR="00C0239C" w:rsidRPr="006C4A2F">
        <w:rPr>
          <w:rFonts w:ascii="Traditional Arabic" w:hAnsi="Traditional Arabic" w:hint="cs"/>
          <w:sz w:val="32"/>
          <w:szCs w:val="32"/>
          <w:vertAlign w:val="superscript"/>
          <w:rtl/>
        </w:rPr>
        <w:t xml:space="preserve"> </w:t>
      </w:r>
      <w:r w:rsidR="00C0239C" w:rsidRPr="006C4A2F">
        <w:rPr>
          <w:rFonts w:ascii="QCF_P030" w:eastAsia="Calibri" w:hAnsi="QCF_P030" w:cs="QCF_P030"/>
          <w:sz w:val="32"/>
          <w:szCs w:val="32"/>
          <w:rtl/>
          <w:lang w:eastAsia="en-US"/>
        </w:rPr>
        <w:t xml:space="preserve">   </w:t>
      </w:r>
      <w:r w:rsidR="006E415F" w:rsidRPr="006C4A2F">
        <w:rPr>
          <w:rFonts w:ascii="QCF_BSML" w:eastAsia="Calibri" w:hAnsi="QCF_BSML" w:cs="QCF_BSML"/>
          <w:sz w:val="32"/>
          <w:szCs w:val="32"/>
          <w:rtl/>
          <w:lang w:eastAsia="en-US"/>
        </w:rPr>
        <w:t>)</w:t>
      </w:r>
      <w:r w:rsidR="00600276" w:rsidRPr="006C4A2F">
        <w:rPr>
          <w:rFonts w:ascii="Traditional Arabic" w:hint="cs"/>
          <w:sz w:val="36"/>
          <w:szCs w:val="36"/>
          <w:rtl/>
        </w:rPr>
        <w:t xml:space="preserve"> "</w:t>
      </w:r>
      <w:r w:rsidRPr="006C4A2F">
        <w:rPr>
          <w:rFonts w:ascii="Traditional Arabic" w:hint="cs"/>
          <w:sz w:val="36"/>
          <w:szCs w:val="36"/>
          <w:rtl/>
        </w:rPr>
        <w:t>.اهـ</w:t>
      </w:r>
      <w:r w:rsidRPr="006C4A2F">
        <w:rPr>
          <w:rFonts w:ascii="Traditional Arabic" w:hint="eastAsia"/>
          <w:sz w:val="36"/>
          <w:szCs w:val="36"/>
          <w:rtl/>
        </w:rPr>
        <w:t xml:space="preserve"> </w:t>
      </w:r>
      <w:r w:rsidR="00C0239C" w:rsidRPr="006C4A2F">
        <w:rPr>
          <w:rFonts w:ascii="Traditional Arabic" w:hAnsi="Traditional Arabic" w:hint="cs"/>
          <w:sz w:val="36"/>
          <w:szCs w:val="36"/>
          <w:vertAlign w:val="superscript"/>
          <w:rtl/>
        </w:rPr>
        <w:t>(</w:t>
      </w:r>
      <w:r w:rsidR="00C0239C" w:rsidRPr="006C4A2F">
        <w:rPr>
          <w:rStyle w:val="a3"/>
          <w:rFonts w:ascii="Traditional Arabic" w:hAnsi="Traditional Arabic"/>
          <w:sz w:val="36"/>
          <w:szCs w:val="36"/>
          <w:rtl/>
        </w:rPr>
        <w:footnoteReference w:id="187"/>
      </w:r>
      <w:r w:rsidR="00C0239C" w:rsidRPr="006C4A2F">
        <w:rPr>
          <w:rFonts w:ascii="Traditional Arabic" w:hAnsi="Traditional Arabic" w:hint="cs"/>
          <w:sz w:val="36"/>
          <w:szCs w:val="36"/>
          <w:vertAlign w:val="superscript"/>
          <w:rtl/>
        </w:rPr>
        <w:t>)</w:t>
      </w:r>
    </w:p>
    <w:p w:rsidR="00ED3119" w:rsidRPr="006C4A2F" w:rsidRDefault="00182184" w:rsidP="00182184">
      <w:pPr>
        <w:autoSpaceDE w:val="0"/>
        <w:autoSpaceDN w:val="0"/>
        <w:adjustRightInd w:val="0"/>
        <w:ind w:firstLine="0"/>
        <w:jc w:val="lowKashida"/>
        <w:rPr>
          <w:rFonts w:ascii="Traditional Arabic"/>
          <w:sz w:val="36"/>
          <w:szCs w:val="36"/>
          <w:rtl/>
        </w:rPr>
      </w:pPr>
      <w:r w:rsidRPr="006C4A2F">
        <w:rPr>
          <w:rFonts w:ascii="Traditional Arabic" w:hint="cs"/>
          <w:sz w:val="36"/>
          <w:szCs w:val="36"/>
          <w:rtl/>
        </w:rPr>
        <w:br/>
      </w:r>
      <w:r w:rsidRPr="006C4A2F">
        <w:rPr>
          <w:rFonts w:ascii="Traditional Arabic"/>
          <w:sz w:val="36"/>
          <w:szCs w:val="36"/>
          <w:rtl/>
        </w:rPr>
        <w:br/>
      </w:r>
      <w:r w:rsidRPr="006C4A2F">
        <w:rPr>
          <w:rFonts w:ascii="Traditional Arabic" w:hint="cs"/>
          <w:sz w:val="36"/>
          <w:szCs w:val="36"/>
          <w:rtl/>
        </w:rPr>
        <w:br/>
      </w:r>
      <w:r w:rsidRPr="006C4A2F">
        <w:rPr>
          <w:rFonts w:ascii="Traditional Arabic" w:hint="cs"/>
          <w:sz w:val="36"/>
          <w:szCs w:val="36"/>
          <w:rtl/>
        </w:rPr>
        <w:br/>
      </w:r>
    </w:p>
    <w:p w:rsidR="004F72CA" w:rsidRPr="006C4A2F" w:rsidRDefault="004F72CA" w:rsidP="00C53EC5">
      <w:pPr>
        <w:widowControl/>
        <w:numPr>
          <w:ilvl w:val="0"/>
          <w:numId w:val="6"/>
        </w:numPr>
        <w:autoSpaceDE w:val="0"/>
        <w:autoSpaceDN w:val="0"/>
        <w:adjustRightInd w:val="0"/>
        <w:jc w:val="lowKashida"/>
        <w:rPr>
          <w:rFonts w:ascii="Traditional Arabic"/>
          <w:b/>
          <w:bCs/>
          <w:sz w:val="36"/>
          <w:szCs w:val="36"/>
        </w:rPr>
      </w:pPr>
      <w:r w:rsidRPr="006C4A2F">
        <w:rPr>
          <w:rFonts w:ascii="Traditional Arabic" w:hint="eastAsia"/>
          <w:b/>
          <w:bCs/>
          <w:sz w:val="36"/>
          <w:szCs w:val="36"/>
          <w:rtl/>
        </w:rPr>
        <w:lastRenderedPageBreak/>
        <w:t>عن</w:t>
      </w:r>
      <w:r w:rsidRPr="006C4A2F">
        <w:rPr>
          <w:rFonts w:ascii="Traditional Arabic"/>
          <w:b/>
          <w:bCs/>
          <w:sz w:val="36"/>
          <w:szCs w:val="36"/>
          <w:rtl/>
        </w:rPr>
        <w:t xml:space="preserve"> </w:t>
      </w:r>
      <w:r w:rsidRPr="006C4A2F">
        <w:rPr>
          <w:rFonts w:ascii="Traditional Arabic" w:hint="eastAsia"/>
          <w:b/>
          <w:bCs/>
          <w:sz w:val="36"/>
          <w:szCs w:val="36"/>
          <w:rtl/>
        </w:rPr>
        <w:t>طلحة</w:t>
      </w:r>
      <w:r w:rsidRPr="006C4A2F">
        <w:rPr>
          <w:rFonts w:ascii="Traditional Arabic"/>
          <w:b/>
          <w:bCs/>
          <w:sz w:val="36"/>
          <w:szCs w:val="36"/>
          <w:rtl/>
        </w:rPr>
        <w:t xml:space="preserve"> </w:t>
      </w:r>
      <w:r w:rsidRPr="006C4A2F">
        <w:rPr>
          <w:rFonts w:ascii="Traditional Arabic" w:hint="eastAsia"/>
          <w:b/>
          <w:bCs/>
          <w:sz w:val="36"/>
          <w:szCs w:val="36"/>
          <w:rtl/>
        </w:rPr>
        <w:t>بن</w:t>
      </w:r>
      <w:r w:rsidRPr="006C4A2F">
        <w:rPr>
          <w:rFonts w:ascii="Traditional Arabic"/>
          <w:b/>
          <w:bCs/>
          <w:sz w:val="36"/>
          <w:szCs w:val="36"/>
          <w:rtl/>
        </w:rPr>
        <w:t xml:space="preserve"> </w:t>
      </w:r>
      <w:r w:rsidRPr="006C4A2F">
        <w:rPr>
          <w:rFonts w:ascii="Traditional Arabic" w:hint="eastAsia"/>
          <w:b/>
          <w:bCs/>
          <w:sz w:val="36"/>
          <w:szCs w:val="36"/>
          <w:rtl/>
        </w:rPr>
        <w:t>عبيد</w:t>
      </w:r>
      <w:r w:rsidRPr="006C4A2F">
        <w:rPr>
          <w:rFonts w:ascii="Traditional Arabic"/>
          <w:b/>
          <w:bCs/>
          <w:sz w:val="36"/>
          <w:szCs w:val="36"/>
          <w:rtl/>
        </w:rPr>
        <w:t xml:space="preserve"> </w:t>
      </w:r>
      <w:r w:rsidRPr="006C4A2F">
        <w:rPr>
          <w:rFonts w:ascii="Traditional Arabic" w:hint="eastAsia"/>
          <w:b/>
          <w:bCs/>
          <w:sz w:val="36"/>
          <w:szCs w:val="36"/>
          <w:rtl/>
        </w:rPr>
        <w:t>الله</w:t>
      </w:r>
      <w:r w:rsidRPr="006C4A2F">
        <w:rPr>
          <w:rFonts w:ascii="Traditional Arabic" w:hint="cs"/>
          <w:b/>
          <w:bCs/>
          <w:sz w:val="36"/>
          <w:szCs w:val="36"/>
          <w:rtl/>
        </w:rPr>
        <w:t xml:space="preserve"> </w:t>
      </w:r>
      <w:r w:rsidRPr="006C4A2F">
        <w:rPr>
          <w:rFonts w:ascii="Traditional Arabic" w:hAnsi="Traditional Arabic"/>
          <w:b/>
          <w:bCs/>
          <w:sz w:val="36"/>
          <w:szCs w:val="36"/>
        </w:rPr>
        <w:sym w:font="AGA Arabesque" w:char="F074"/>
      </w:r>
      <w:r w:rsidR="00D00C7C" w:rsidRPr="006C4A2F">
        <w:rPr>
          <w:rFonts w:ascii="Traditional Arabic" w:hAnsi="Traditional Arabic"/>
          <w:sz w:val="36"/>
          <w:szCs w:val="36"/>
          <w:vertAlign w:val="superscript"/>
          <w:rtl/>
        </w:rPr>
        <w:t>(</w:t>
      </w:r>
      <w:r w:rsidR="00D00C7C" w:rsidRPr="006C4A2F">
        <w:rPr>
          <w:rStyle w:val="a3"/>
          <w:rFonts w:ascii="Traditional Arabic" w:hAnsi="Traditional Arabic" w:cs="Traditional Arabic"/>
          <w:sz w:val="36"/>
          <w:szCs w:val="36"/>
          <w:rtl/>
        </w:rPr>
        <w:footnoteReference w:id="188"/>
      </w:r>
      <w:r w:rsidR="00D00C7C" w:rsidRPr="006C4A2F">
        <w:rPr>
          <w:rFonts w:ascii="Traditional Arabic" w:hAnsi="Traditional Arabic"/>
          <w:sz w:val="36"/>
          <w:szCs w:val="36"/>
          <w:vertAlign w:val="superscript"/>
          <w:rtl/>
        </w:rPr>
        <w:t>)</w:t>
      </w:r>
      <w:r w:rsidRPr="006C4A2F">
        <w:rPr>
          <w:rFonts w:ascii="Traditional Arabic"/>
          <w:b/>
          <w:bCs/>
          <w:sz w:val="36"/>
          <w:szCs w:val="36"/>
          <w:rtl/>
        </w:rPr>
        <w:t xml:space="preserve"> </w:t>
      </w:r>
      <w:r w:rsidRPr="006C4A2F">
        <w:rPr>
          <w:rFonts w:ascii="Traditional Arabic" w:hint="eastAsia"/>
          <w:b/>
          <w:bCs/>
          <w:sz w:val="36"/>
          <w:szCs w:val="36"/>
          <w:rtl/>
        </w:rPr>
        <w:t>أنه</w:t>
      </w:r>
      <w:r w:rsidRPr="006C4A2F">
        <w:rPr>
          <w:rFonts w:ascii="Traditional Arabic"/>
          <w:b/>
          <w:bCs/>
          <w:sz w:val="36"/>
          <w:szCs w:val="36"/>
          <w:rtl/>
        </w:rPr>
        <w:t xml:space="preserve"> </w:t>
      </w:r>
      <w:r w:rsidRPr="006C4A2F">
        <w:rPr>
          <w:rFonts w:ascii="Traditional Arabic" w:hint="eastAsia"/>
          <w:b/>
          <w:bCs/>
          <w:sz w:val="36"/>
          <w:szCs w:val="36"/>
          <w:rtl/>
        </w:rPr>
        <w:t>سمع</w:t>
      </w:r>
      <w:r w:rsidRPr="006C4A2F">
        <w:rPr>
          <w:rFonts w:ascii="Traditional Arabic"/>
          <w:b/>
          <w:bCs/>
          <w:sz w:val="36"/>
          <w:szCs w:val="36"/>
          <w:rtl/>
        </w:rPr>
        <w:t xml:space="preserve"> </w:t>
      </w:r>
      <w:r w:rsidRPr="006C4A2F">
        <w:rPr>
          <w:rFonts w:ascii="Traditional Arabic" w:hint="eastAsia"/>
          <w:b/>
          <w:bCs/>
          <w:sz w:val="36"/>
          <w:szCs w:val="36"/>
          <w:rtl/>
        </w:rPr>
        <w:t>رسول</w:t>
      </w:r>
      <w:r w:rsidRPr="006C4A2F">
        <w:rPr>
          <w:rFonts w:ascii="Traditional Arabic"/>
          <w:b/>
          <w:bCs/>
          <w:sz w:val="36"/>
          <w:szCs w:val="36"/>
          <w:rtl/>
        </w:rPr>
        <w:t xml:space="preserve"> </w:t>
      </w:r>
      <w:r w:rsidRPr="006C4A2F">
        <w:rPr>
          <w:rFonts w:ascii="Traditional Arabic" w:hint="eastAsia"/>
          <w:b/>
          <w:bCs/>
          <w:sz w:val="36"/>
          <w:szCs w:val="36"/>
          <w:rtl/>
        </w:rPr>
        <w:t>الله</w:t>
      </w:r>
      <w:r w:rsidRPr="006C4A2F">
        <w:rPr>
          <w:rFonts w:ascii="Traditional Arabic"/>
          <w:b/>
          <w:bCs/>
          <w:sz w:val="36"/>
          <w:szCs w:val="36"/>
          <w:rtl/>
        </w:rPr>
        <w:t xml:space="preserve"> </w:t>
      </w:r>
      <w:r w:rsidRPr="006C4A2F">
        <w:rPr>
          <w:rFonts w:ascii="Traditional Arabic" w:hAnsi="Traditional Arabic"/>
          <w:b/>
          <w:bCs/>
          <w:sz w:val="36"/>
          <w:szCs w:val="36"/>
        </w:rPr>
        <w:sym w:font="AGA Arabesque" w:char="F072"/>
      </w:r>
      <w:r w:rsidRPr="006C4A2F">
        <w:rPr>
          <w:rFonts w:ascii="Traditional Arabic" w:hint="cs"/>
          <w:b/>
          <w:bCs/>
          <w:sz w:val="36"/>
          <w:szCs w:val="36"/>
          <w:rtl/>
        </w:rPr>
        <w:t xml:space="preserve"> </w:t>
      </w:r>
      <w:r w:rsidRPr="006C4A2F">
        <w:rPr>
          <w:rFonts w:ascii="Traditional Arabic" w:hint="eastAsia"/>
          <w:b/>
          <w:bCs/>
          <w:sz w:val="36"/>
          <w:szCs w:val="36"/>
          <w:rtl/>
        </w:rPr>
        <w:t>يقول</w:t>
      </w:r>
      <w:r w:rsidRPr="006C4A2F">
        <w:rPr>
          <w:rFonts w:ascii="Traditional Arabic" w:hint="cs"/>
          <w:b/>
          <w:bCs/>
          <w:sz w:val="36"/>
          <w:szCs w:val="36"/>
          <w:rtl/>
        </w:rPr>
        <w:t>:</w:t>
      </w:r>
      <w:r w:rsidRPr="006C4A2F">
        <w:rPr>
          <w:rFonts w:ascii="Traditional Arabic"/>
          <w:b/>
          <w:bCs/>
          <w:sz w:val="36"/>
          <w:szCs w:val="36"/>
        </w:rPr>
        <w:t>)</w:t>
      </w:r>
      <w:r w:rsidRPr="006C4A2F">
        <w:rPr>
          <w:rFonts w:ascii="Traditional Arabic" w:hAnsi="Traditional Arabic"/>
          <w:b/>
          <w:bCs/>
          <w:sz w:val="36"/>
          <w:szCs w:val="36"/>
          <w:rtl/>
        </w:rPr>
        <w:t xml:space="preserve"> </w:t>
      </w:r>
      <w:bookmarkStart w:id="55" w:name="_Toc314587167"/>
      <w:r w:rsidRPr="006C4A2F">
        <w:rPr>
          <w:rStyle w:val="Char5"/>
          <w:b/>
          <w:bCs/>
          <w:color w:val="auto"/>
          <w:rtl/>
        </w:rPr>
        <w:t>الْحَجّ</w:t>
      </w:r>
      <w:r w:rsidR="00E74E10" w:rsidRPr="006C4A2F">
        <w:rPr>
          <w:rStyle w:val="Char5"/>
          <w:rFonts w:hint="cs"/>
          <w:b/>
          <w:bCs/>
          <w:color w:val="auto"/>
          <w:rtl/>
        </w:rPr>
        <w:t>ُ</w:t>
      </w:r>
      <w:r w:rsidRPr="006C4A2F">
        <w:rPr>
          <w:rStyle w:val="Char5"/>
          <w:b/>
          <w:bCs/>
          <w:color w:val="auto"/>
          <w:rtl/>
        </w:rPr>
        <w:t xml:space="preserve"> جِهَاد</w:t>
      </w:r>
      <w:r w:rsidR="00E74E10" w:rsidRPr="006C4A2F">
        <w:rPr>
          <w:rStyle w:val="Char5"/>
          <w:rFonts w:hint="cs"/>
          <w:b/>
          <w:bCs/>
          <w:color w:val="auto"/>
          <w:rtl/>
        </w:rPr>
        <w:t>ٌ</w:t>
      </w:r>
      <w:r w:rsidRPr="006C4A2F">
        <w:rPr>
          <w:rStyle w:val="Char5"/>
          <w:b/>
          <w:bCs/>
          <w:color w:val="auto"/>
          <w:rtl/>
        </w:rPr>
        <w:t xml:space="preserve"> , وَالْعُمْرَة</w:t>
      </w:r>
      <w:r w:rsidR="00E74E10" w:rsidRPr="006C4A2F">
        <w:rPr>
          <w:rStyle w:val="Char5"/>
          <w:rFonts w:hint="cs"/>
          <w:b/>
          <w:bCs/>
          <w:color w:val="auto"/>
          <w:rtl/>
        </w:rPr>
        <w:t>ُ</w:t>
      </w:r>
      <w:r w:rsidRPr="006C4A2F">
        <w:rPr>
          <w:rStyle w:val="Char5"/>
          <w:b/>
          <w:bCs/>
          <w:color w:val="auto"/>
          <w:rtl/>
        </w:rPr>
        <w:t xml:space="preserve"> تَطَوُّع</w:t>
      </w:r>
      <w:bookmarkEnd w:id="55"/>
      <w:r w:rsidRPr="006C4A2F">
        <w:rPr>
          <w:rFonts w:ascii="Traditional Arabic" w:hAnsi="Traditional Arabic" w:hint="cs"/>
          <w:b/>
          <w:bCs/>
          <w:sz w:val="36"/>
          <w:szCs w:val="36"/>
          <w:rtl/>
        </w:rPr>
        <w:t xml:space="preserve"> </w:t>
      </w:r>
      <w:r w:rsidRPr="006C4A2F">
        <w:rPr>
          <w:rFonts w:ascii="Traditional Arabic" w:hint="cs"/>
          <w:b/>
          <w:bCs/>
          <w:sz w:val="36"/>
          <w:szCs w:val="36"/>
          <w:rtl/>
        </w:rPr>
        <w:t>)</w:t>
      </w:r>
    </w:p>
    <w:p w:rsidR="004F72CA" w:rsidRPr="006C4A2F" w:rsidRDefault="004F72CA" w:rsidP="004F72CA">
      <w:pPr>
        <w:autoSpaceDE w:val="0"/>
        <w:autoSpaceDN w:val="0"/>
        <w:adjustRightInd w:val="0"/>
        <w:jc w:val="lowKashida"/>
        <w:rPr>
          <w:rFonts w:ascii="Traditional Arabic"/>
          <w:sz w:val="36"/>
          <w:szCs w:val="36"/>
          <w:rtl/>
        </w:rPr>
      </w:pPr>
      <w:r w:rsidRPr="006C4A2F">
        <w:rPr>
          <w:rFonts w:ascii="Traditional Arabic" w:hint="cs"/>
          <w:sz w:val="36"/>
          <w:szCs w:val="36"/>
          <w:rtl/>
        </w:rPr>
        <w:t>الحديث أخرجه</w:t>
      </w:r>
      <w:r w:rsidRPr="006C4A2F">
        <w:rPr>
          <w:rFonts w:ascii="Traditional Arabic"/>
          <w:sz w:val="36"/>
          <w:szCs w:val="36"/>
          <w:rtl/>
        </w:rPr>
        <w:t xml:space="preserve"> </w:t>
      </w:r>
      <w:r w:rsidRPr="006C4A2F">
        <w:rPr>
          <w:rFonts w:ascii="Traditional Arabic" w:hint="eastAsia"/>
          <w:sz w:val="36"/>
          <w:szCs w:val="36"/>
          <w:rtl/>
        </w:rPr>
        <w:t>ابن</w:t>
      </w:r>
      <w:r w:rsidRPr="006C4A2F">
        <w:rPr>
          <w:rFonts w:ascii="Traditional Arabic"/>
          <w:sz w:val="36"/>
          <w:szCs w:val="36"/>
          <w:rtl/>
        </w:rPr>
        <w:t xml:space="preserve"> </w:t>
      </w:r>
      <w:r w:rsidRPr="006C4A2F">
        <w:rPr>
          <w:rFonts w:ascii="Traditional Arabic" w:hint="cs"/>
          <w:sz w:val="36"/>
          <w:szCs w:val="36"/>
          <w:rtl/>
        </w:rPr>
        <w:t>ماجه في (سننه)</w:t>
      </w:r>
      <w:r w:rsidR="00E74E10"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89"/>
      </w:r>
      <w:r w:rsidRPr="006C4A2F">
        <w:rPr>
          <w:rFonts w:ascii="Traditional Arabic" w:hAnsi="Traditional Arabic" w:hint="cs"/>
          <w:sz w:val="36"/>
          <w:szCs w:val="36"/>
          <w:vertAlign w:val="superscript"/>
          <w:rtl/>
        </w:rPr>
        <w:t>)</w:t>
      </w:r>
      <w:r w:rsidRPr="006C4A2F">
        <w:rPr>
          <w:rFonts w:ascii="Traditional Arabic" w:hint="cs"/>
          <w:sz w:val="36"/>
          <w:szCs w:val="36"/>
          <w:rtl/>
        </w:rPr>
        <w:t>والطبراني في (الأوسط )</w:t>
      </w:r>
      <w:r w:rsidR="00E74E10"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90"/>
      </w:r>
      <w:r w:rsidRPr="006C4A2F">
        <w:rPr>
          <w:rFonts w:ascii="Traditional Arabic" w:hAnsi="Traditional Arabic" w:hint="cs"/>
          <w:sz w:val="36"/>
          <w:szCs w:val="36"/>
          <w:vertAlign w:val="superscript"/>
          <w:rtl/>
        </w:rPr>
        <w:t>)</w:t>
      </w:r>
    </w:p>
    <w:p w:rsidR="004F72CA" w:rsidRPr="006C4A2F" w:rsidRDefault="004F72CA" w:rsidP="00011ECD">
      <w:pPr>
        <w:autoSpaceDE w:val="0"/>
        <w:autoSpaceDN w:val="0"/>
        <w:adjustRightInd w:val="0"/>
        <w:rPr>
          <w:rFonts w:ascii="Traditional Arabic" w:hAnsi="Traditional Arabic"/>
          <w:sz w:val="36"/>
          <w:szCs w:val="36"/>
          <w:rtl/>
        </w:rPr>
      </w:pPr>
      <w:r w:rsidRPr="006C4A2F">
        <w:rPr>
          <w:rFonts w:ascii="Traditional Arabic" w:hint="cs"/>
          <w:sz w:val="36"/>
          <w:szCs w:val="36"/>
          <w:rtl/>
        </w:rPr>
        <w:t xml:space="preserve">من طريق </w:t>
      </w:r>
      <w:r w:rsidRPr="006C4A2F">
        <w:rPr>
          <w:rFonts w:ascii="Traditional Arabic" w:hAnsi="Traditional Arabic"/>
          <w:sz w:val="36"/>
          <w:szCs w:val="36"/>
          <w:rtl/>
        </w:rPr>
        <w:t xml:space="preserve">هشام بن عمار </w:t>
      </w:r>
      <w:r w:rsidRPr="006C4A2F">
        <w:rPr>
          <w:rFonts w:ascii="Traditional Arabic" w:hAnsi="Traditional Arabic" w:hint="cs"/>
          <w:sz w:val="36"/>
          <w:szCs w:val="36"/>
          <w:rtl/>
        </w:rPr>
        <w:t xml:space="preserve">،عن </w:t>
      </w:r>
      <w:r w:rsidRPr="006C4A2F">
        <w:rPr>
          <w:rFonts w:ascii="Traditional Arabic" w:hint="eastAsia"/>
          <w:sz w:val="36"/>
          <w:szCs w:val="36"/>
          <w:rtl/>
        </w:rPr>
        <w:t>الحسن</w:t>
      </w:r>
      <w:r w:rsidRPr="006C4A2F">
        <w:rPr>
          <w:rFonts w:ascii="Traditional Arabic"/>
          <w:sz w:val="36"/>
          <w:szCs w:val="36"/>
          <w:rtl/>
        </w:rPr>
        <w:t xml:space="preserve">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يحيى</w:t>
      </w:r>
      <w:r w:rsidRPr="006C4A2F">
        <w:rPr>
          <w:rFonts w:ascii="Traditional Arabic"/>
          <w:sz w:val="36"/>
          <w:szCs w:val="36"/>
          <w:rtl/>
        </w:rPr>
        <w:t xml:space="preserve"> </w:t>
      </w:r>
      <w:r w:rsidRPr="006C4A2F">
        <w:rPr>
          <w:rFonts w:ascii="Traditional Arabic" w:hint="eastAsia"/>
          <w:sz w:val="36"/>
          <w:szCs w:val="36"/>
          <w:rtl/>
        </w:rPr>
        <w:t>الخ</w:t>
      </w:r>
      <w:r w:rsidRPr="006C4A2F">
        <w:rPr>
          <w:rFonts w:ascii="Traditional Arabic" w:hint="cs"/>
          <w:sz w:val="36"/>
          <w:szCs w:val="36"/>
          <w:rtl/>
        </w:rPr>
        <w:t>ُ</w:t>
      </w:r>
      <w:r w:rsidRPr="006C4A2F">
        <w:rPr>
          <w:rFonts w:ascii="Traditional Arabic" w:hint="eastAsia"/>
          <w:sz w:val="36"/>
          <w:szCs w:val="36"/>
          <w:rtl/>
        </w:rPr>
        <w:t>ش</w:t>
      </w:r>
      <w:r w:rsidRPr="006C4A2F">
        <w:rPr>
          <w:rFonts w:ascii="Traditional Arabic" w:hint="cs"/>
          <w:sz w:val="36"/>
          <w:szCs w:val="36"/>
          <w:rtl/>
        </w:rPr>
        <w:t>َ</w:t>
      </w:r>
      <w:r w:rsidRPr="006C4A2F">
        <w:rPr>
          <w:rFonts w:ascii="Traditional Arabic" w:hint="eastAsia"/>
          <w:sz w:val="36"/>
          <w:szCs w:val="36"/>
          <w:rtl/>
        </w:rPr>
        <w:t>ن</w:t>
      </w:r>
      <w:r w:rsidRPr="006C4A2F">
        <w:rPr>
          <w:rFonts w:ascii="Traditional Arabic" w:hint="cs"/>
          <w:sz w:val="36"/>
          <w:szCs w:val="36"/>
          <w:rtl/>
        </w:rPr>
        <w:t>ي</w:t>
      </w:r>
      <w:r w:rsidRPr="006C4A2F">
        <w:rPr>
          <w:rFonts w:ascii="Traditional Arabic" w:hAnsi="Traditional Arabic" w:hint="cs"/>
          <w:sz w:val="36"/>
          <w:szCs w:val="36"/>
          <w:rtl/>
        </w:rPr>
        <w:t xml:space="preserve"> ،عن</w:t>
      </w:r>
      <w:r w:rsidRPr="006C4A2F">
        <w:rPr>
          <w:rFonts w:ascii="Traditional Arabic" w:hAnsi="Traditional Arabic"/>
          <w:sz w:val="36"/>
          <w:szCs w:val="36"/>
          <w:rtl/>
        </w:rPr>
        <w:t xml:space="preserve"> عمر بن قيس .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طلحة بن يحي</w:t>
      </w:r>
      <w:r w:rsidRPr="006C4A2F">
        <w:rPr>
          <w:rFonts w:ascii="Traditional Arabic" w:hAnsi="Traditional Arabic" w:hint="cs"/>
          <w:sz w:val="36"/>
          <w:szCs w:val="36"/>
          <w:rtl/>
        </w:rPr>
        <w:t>ى ،</w:t>
      </w:r>
      <w:r w:rsidRPr="006C4A2F">
        <w:rPr>
          <w:rFonts w:ascii="Traditional Arabic" w:hAnsi="Traditional Arabic"/>
          <w:sz w:val="36"/>
          <w:szCs w:val="36"/>
          <w:rtl/>
        </w:rPr>
        <w:t>عن</w:t>
      </w:r>
      <w:r w:rsidRPr="006C4A2F">
        <w:rPr>
          <w:rFonts w:ascii="Traditional Arabic" w:hAnsi="Traditional Arabic" w:hint="cs"/>
          <w:sz w:val="36"/>
          <w:szCs w:val="36"/>
          <w:rtl/>
        </w:rPr>
        <w:t xml:space="preserve"> </w:t>
      </w:r>
      <w:r w:rsidRPr="006C4A2F">
        <w:rPr>
          <w:rFonts w:ascii="Traditional Arabic" w:hAnsi="Traditional Arabic"/>
          <w:sz w:val="36"/>
          <w:szCs w:val="36"/>
          <w:rtl/>
        </w:rPr>
        <w:t>عمه إسحاق بن طلحة ، عن طلحة بن عبيدالله</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lowKashida"/>
        <w:rPr>
          <w:rFonts w:ascii="Traditional Arabic"/>
          <w:sz w:val="36"/>
          <w:szCs w:val="36"/>
          <w:rtl/>
        </w:rPr>
      </w:pPr>
      <w:r w:rsidRPr="006C4A2F">
        <w:rPr>
          <w:rFonts w:ascii="Traditional Arabic" w:hint="cs"/>
          <w:sz w:val="36"/>
          <w:szCs w:val="36"/>
          <w:rtl/>
        </w:rPr>
        <w:t xml:space="preserve">و الحديث </w:t>
      </w:r>
      <w:r w:rsidRPr="006C4A2F">
        <w:rPr>
          <w:rFonts w:ascii="Traditional Arabic" w:hint="eastAsia"/>
          <w:sz w:val="36"/>
          <w:szCs w:val="36"/>
          <w:rtl/>
        </w:rPr>
        <w:t>في</w:t>
      </w:r>
      <w:r w:rsidRPr="006C4A2F">
        <w:rPr>
          <w:rFonts w:ascii="Traditional Arabic" w:hint="cs"/>
          <w:sz w:val="36"/>
          <w:szCs w:val="36"/>
          <w:rtl/>
        </w:rPr>
        <w:t xml:space="preserve"> </w:t>
      </w:r>
      <w:r w:rsidRPr="006C4A2F">
        <w:rPr>
          <w:rFonts w:ascii="Traditional Arabic" w:hint="eastAsia"/>
          <w:sz w:val="36"/>
          <w:szCs w:val="36"/>
          <w:rtl/>
        </w:rPr>
        <w:t>إسناده</w:t>
      </w:r>
      <w:r w:rsidRPr="006C4A2F">
        <w:rPr>
          <w:rFonts w:ascii="Traditional Arabic"/>
          <w:sz w:val="36"/>
          <w:szCs w:val="36"/>
          <w:rtl/>
        </w:rPr>
        <w:t xml:space="preserve"> </w:t>
      </w:r>
      <w:r w:rsidRPr="006C4A2F">
        <w:rPr>
          <w:rFonts w:ascii="Traditional Arabic" w:hint="cs"/>
          <w:sz w:val="36"/>
          <w:szCs w:val="36"/>
          <w:rtl/>
        </w:rPr>
        <w:t>:</w:t>
      </w:r>
    </w:p>
    <w:p w:rsidR="00E74E10" w:rsidRPr="006C4A2F" w:rsidRDefault="004F72CA" w:rsidP="00C53EC5">
      <w:pPr>
        <w:widowControl/>
        <w:numPr>
          <w:ilvl w:val="0"/>
          <w:numId w:val="9"/>
        </w:numPr>
        <w:autoSpaceDE w:val="0"/>
        <w:autoSpaceDN w:val="0"/>
        <w:adjustRightInd w:val="0"/>
        <w:jc w:val="lowKashida"/>
        <w:rPr>
          <w:rFonts w:ascii="Traditional Arabic"/>
          <w:sz w:val="36"/>
          <w:szCs w:val="36"/>
        </w:rPr>
      </w:pPr>
      <w:bookmarkStart w:id="56" w:name="_Toc314587422"/>
      <w:r w:rsidRPr="006C4A2F">
        <w:rPr>
          <w:rStyle w:val="Char7"/>
          <w:rFonts w:hint="eastAsia"/>
          <w:color w:val="auto"/>
          <w:rtl/>
        </w:rPr>
        <w:t>الحسن</w:t>
      </w:r>
      <w:r w:rsidRPr="006C4A2F">
        <w:rPr>
          <w:rStyle w:val="Char7"/>
          <w:color w:val="auto"/>
          <w:rtl/>
        </w:rPr>
        <w:t xml:space="preserve"> </w:t>
      </w:r>
      <w:r w:rsidRPr="006C4A2F">
        <w:rPr>
          <w:rStyle w:val="Char7"/>
          <w:rFonts w:hint="eastAsia"/>
          <w:color w:val="auto"/>
          <w:rtl/>
        </w:rPr>
        <w:t>بن</w:t>
      </w:r>
      <w:r w:rsidRPr="006C4A2F">
        <w:rPr>
          <w:rStyle w:val="Char7"/>
          <w:color w:val="auto"/>
          <w:rtl/>
        </w:rPr>
        <w:t xml:space="preserve"> </w:t>
      </w:r>
      <w:r w:rsidRPr="006C4A2F">
        <w:rPr>
          <w:rStyle w:val="Char7"/>
          <w:rFonts w:hint="eastAsia"/>
          <w:color w:val="auto"/>
          <w:rtl/>
        </w:rPr>
        <w:t>يحيى</w:t>
      </w:r>
      <w:r w:rsidRPr="006C4A2F">
        <w:rPr>
          <w:rStyle w:val="Char7"/>
          <w:color w:val="auto"/>
          <w:rtl/>
        </w:rPr>
        <w:t xml:space="preserve"> </w:t>
      </w:r>
      <w:r w:rsidRPr="006C4A2F">
        <w:rPr>
          <w:rStyle w:val="Char7"/>
          <w:rFonts w:hint="eastAsia"/>
          <w:color w:val="auto"/>
          <w:rtl/>
        </w:rPr>
        <w:t>الخ</w:t>
      </w:r>
      <w:r w:rsidRPr="006C4A2F">
        <w:rPr>
          <w:rStyle w:val="Char7"/>
          <w:rFonts w:hint="cs"/>
          <w:color w:val="auto"/>
          <w:rtl/>
        </w:rPr>
        <w:t>ُ</w:t>
      </w:r>
      <w:r w:rsidRPr="006C4A2F">
        <w:rPr>
          <w:rStyle w:val="Char7"/>
          <w:rFonts w:hint="eastAsia"/>
          <w:color w:val="auto"/>
          <w:rtl/>
        </w:rPr>
        <w:t>ش</w:t>
      </w:r>
      <w:r w:rsidRPr="006C4A2F">
        <w:rPr>
          <w:rStyle w:val="Char7"/>
          <w:rFonts w:hint="cs"/>
          <w:color w:val="auto"/>
          <w:rtl/>
        </w:rPr>
        <w:t>َ</w:t>
      </w:r>
      <w:r w:rsidRPr="006C4A2F">
        <w:rPr>
          <w:rStyle w:val="Char7"/>
          <w:rFonts w:hint="eastAsia"/>
          <w:color w:val="auto"/>
          <w:rtl/>
        </w:rPr>
        <w:t>ن</w:t>
      </w:r>
      <w:r w:rsidRPr="006C4A2F">
        <w:rPr>
          <w:rStyle w:val="Char7"/>
          <w:rFonts w:hint="cs"/>
          <w:color w:val="auto"/>
          <w:rtl/>
        </w:rPr>
        <w:t>ي</w:t>
      </w:r>
      <w:bookmarkEnd w:id="56"/>
      <w:r w:rsidR="00E74E10" w:rsidRPr="006C4A2F">
        <w:rPr>
          <w:rFonts w:ascii="Traditional Arabic" w:hint="cs"/>
          <w:sz w:val="36"/>
          <w:szCs w:val="36"/>
          <w:rtl/>
        </w:rPr>
        <w:t>:</w:t>
      </w:r>
    </w:p>
    <w:p w:rsidR="004F72CA" w:rsidRPr="006C4A2F" w:rsidRDefault="004F72CA" w:rsidP="00E74E10">
      <w:pPr>
        <w:widowControl/>
        <w:autoSpaceDE w:val="0"/>
        <w:autoSpaceDN w:val="0"/>
        <w:adjustRightInd w:val="0"/>
        <w:ind w:left="567" w:firstLine="0"/>
        <w:jc w:val="lowKashida"/>
        <w:rPr>
          <w:rFonts w:ascii="Traditional Arabic"/>
          <w:sz w:val="36"/>
          <w:szCs w:val="36"/>
        </w:rPr>
      </w:pPr>
      <w:r w:rsidRPr="006C4A2F">
        <w:rPr>
          <w:rFonts w:ascii="Traditional Arabic" w:hAnsi="Traditional Arabic" w:hint="cs"/>
          <w:sz w:val="36"/>
          <w:szCs w:val="36"/>
          <w:rtl/>
        </w:rPr>
        <w:t>قال</w:t>
      </w:r>
      <w:r w:rsidRPr="006C4A2F">
        <w:rPr>
          <w:rFonts w:ascii="Traditional Arabic" w:hAnsi="Traditional Arabic"/>
          <w:sz w:val="36"/>
          <w:szCs w:val="36"/>
          <w:rtl/>
        </w:rPr>
        <w:t xml:space="preserve"> </w:t>
      </w:r>
      <w:r w:rsidRPr="006C4A2F">
        <w:rPr>
          <w:rFonts w:ascii="Traditional Arabic" w:hAnsi="Traditional Arabic" w:hint="cs"/>
          <w:sz w:val="36"/>
          <w:szCs w:val="36"/>
          <w:rtl/>
        </w:rPr>
        <w:t>ا</w:t>
      </w:r>
      <w:r w:rsidRPr="006C4A2F">
        <w:rPr>
          <w:rFonts w:ascii="Traditional Arabic" w:hAnsi="Traditional Arabic"/>
          <w:sz w:val="36"/>
          <w:szCs w:val="36"/>
          <w:rtl/>
        </w:rPr>
        <w:t xml:space="preserve">بن معين </w:t>
      </w:r>
      <w:r w:rsidRPr="006C4A2F">
        <w:rPr>
          <w:rFonts w:ascii="Traditional Arabic" w:hAnsi="Traditional Arabic" w:hint="cs"/>
          <w:sz w:val="36"/>
          <w:szCs w:val="36"/>
          <w:rtl/>
        </w:rPr>
        <w:t>:</w:t>
      </w:r>
      <w:r w:rsidR="00E74E10" w:rsidRPr="006C4A2F">
        <w:rPr>
          <w:rFonts w:ascii="Traditional Arabic" w:hAnsi="Traditional Arabic"/>
          <w:sz w:val="36"/>
          <w:szCs w:val="36"/>
          <w:rtl/>
        </w:rPr>
        <w:t xml:space="preserve"> ليس بش</w:t>
      </w:r>
      <w:r w:rsidR="00E74E10" w:rsidRPr="006C4A2F">
        <w:rPr>
          <w:rFonts w:ascii="Traditional Arabic" w:hAnsi="Traditional Arabic" w:hint="cs"/>
          <w:sz w:val="36"/>
          <w:szCs w:val="36"/>
          <w:rtl/>
        </w:rPr>
        <w:t>يء،</w:t>
      </w:r>
      <w:r w:rsidRPr="006C4A2F">
        <w:rPr>
          <w:rFonts w:ascii="Traditional Arabic" w:hAnsi="Traditional Arabic"/>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9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وفي رواية له: </w:t>
      </w:r>
      <w:r w:rsidRPr="006C4A2F">
        <w:rPr>
          <w:rFonts w:ascii="Traditional Arabic" w:hAnsi="Traditional Arabic"/>
          <w:sz w:val="36"/>
          <w:szCs w:val="36"/>
          <w:rtl/>
        </w:rPr>
        <w:t>ثقة</w:t>
      </w:r>
      <w:r w:rsidRPr="006C4A2F">
        <w:rPr>
          <w:rFonts w:ascii="Traditional Arabic" w:hAnsi="Traditional Arabic" w:hint="cs"/>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9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قال النسائي</w:t>
      </w:r>
      <w:r w:rsidR="00600276" w:rsidRPr="006C4A2F">
        <w:rPr>
          <w:rFonts w:ascii="Traditional Arabic" w:hAnsi="Traditional Arabic" w:hint="cs"/>
          <w:sz w:val="36"/>
          <w:szCs w:val="36"/>
          <w:rtl/>
        </w:rPr>
        <w:t>:</w:t>
      </w:r>
      <w:r w:rsidRPr="006C4A2F">
        <w:rPr>
          <w:rFonts w:ascii="Traditional Arabic" w:hAnsi="Traditional Arabic"/>
          <w:sz w:val="36"/>
          <w:szCs w:val="36"/>
          <w:rtl/>
        </w:rPr>
        <w:t xml:space="preserve"> ليس بثقة</w:t>
      </w:r>
      <w:r w:rsidR="00E74E10"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93"/>
      </w:r>
      <w:r w:rsidRPr="006C4A2F">
        <w:rPr>
          <w:rFonts w:ascii="Traditional Arabic" w:hAnsi="Traditional Arabic" w:hint="cs"/>
          <w:sz w:val="36"/>
          <w:szCs w:val="36"/>
          <w:vertAlign w:val="superscript"/>
          <w:rtl/>
        </w:rPr>
        <w:t>)</w:t>
      </w:r>
      <w:r w:rsidRPr="006C4A2F">
        <w:rPr>
          <w:rFonts w:ascii="Traditional Arabic" w:hint="cs"/>
          <w:sz w:val="36"/>
          <w:szCs w:val="36"/>
          <w:rtl/>
        </w:rPr>
        <w:t>وقال ابن حبان:</w:t>
      </w:r>
      <w:r w:rsidR="00600276" w:rsidRPr="006C4A2F">
        <w:rPr>
          <w:rFonts w:ascii="Traditional Arabic" w:hAnsi="Traditional Arabic" w:hint="cs"/>
          <w:sz w:val="36"/>
          <w:szCs w:val="36"/>
          <w:rtl/>
        </w:rPr>
        <w:t>"</w:t>
      </w:r>
      <w:r w:rsidRPr="006C4A2F">
        <w:rPr>
          <w:rFonts w:ascii="Traditional Arabic" w:hAnsi="Traditional Arabic"/>
          <w:sz w:val="36"/>
          <w:szCs w:val="36"/>
          <w:rtl/>
        </w:rPr>
        <w:t xml:space="preserve"> منكر الحديث جدا</w:t>
      </w:r>
      <w:r w:rsidR="00E74E10" w:rsidRPr="006C4A2F">
        <w:rPr>
          <w:rFonts w:ascii="Traditional Arabic" w:hAnsi="Traditional Arabic" w:hint="cs"/>
          <w:sz w:val="36"/>
          <w:szCs w:val="36"/>
          <w:rtl/>
        </w:rPr>
        <w:t>،</w:t>
      </w:r>
      <w:r w:rsidRPr="006C4A2F">
        <w:rPr>
          <w:rFonts w:ascii="Traditional Arabic" w:hAnsi="Traditional Arabic"/>
          <w:sz w:val="36"/>
          <w:szCs w:val="36"/>
          <w:rtl/>
        </w:rPr>
        <w:t xml:space="preserve"> يروي عن الثقات مالا أصل له</w:t>
      </w:r>
      <w:r w:rsidR="00E74E10" w:rsidRPr="006C4A2F">
        <w:rPr>
          <w:rFonts w:ascii="Traditional Arabic" w:hAnsi="Traditional Arabic" w:hint="cs"/>
          <w:sz w:val="36"/>
          <w:szCs w:val="36"/>
          <w:rtl/>
        </w:rPr>
        <w:t>،</w:t>
      </w:r>
      <w:r w:rsidRPr="006C4A2F">
        <w:rPr>
          <w:rFonts w:ascii="Traditional Arabic" w:hAnsi="Traditional Arabic"/>
          <w:sz w:val="36"/>
          <w:szCs w:val="36"/>
          <w:rtl/>
        </w:rPr>
        <w:t xml:space="preserve"> وعن المتقنين مالا يتابع عليه</w:t>
      </w:r>
      <w:r w:rsidR="00600276" w:rsidRPr="006C4A2F">
        <w:rPr>
          <w:rFonts w:ascii="Traditional Arabic" w:hAnsi="Traditional Arabic" w:hint="cs"/>
          <w:sz w:val="36"/>
          <w:szCs w:val="36"/>
          <w:rtl/>
        </w:rPr>
        <w:t>"</w:t>
      </w:r>
      <w:r w:rsidR="00E74E10"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94"/>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 وقال عنه الحافظ:صدوق كثير الغلط</w:t>
      </w:r>
      <w:r w:rsidR="00E74E10"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95"/>
      </w:r>
      <w:r w:rsidRPr="006C4A2F">
        <w:rPr>
          <w:rFonts w:ascii="Traditional Arabic" w:hAnsi="Traditional Arabic" w:hint="cs"/>
          <w:sz w:val="36"/>
          <w:szCs w:val="36"/>
          <w:vertAlign w:val="superscript"/>
          <w:rtl/>
        </w:rPr>
        <w:t>)</w:t>
      </w:r>
    </w:p>
    <w:p w:rsidR="00E74E10" w:rsidRPr="006C4A2F" w:rsidRDefault="004F72CA" w:rsidP="00C53EC5">
      <w:pPr>
        <w:widowControl/>
        <w:numPr>
          <w:ilvl w:val="0"/>
          <w:numId w:val="9"/>
        </w:numPr>
        <w:autoSpaceDE w:val="0"/>
        <w:autoSpaceDN w:val="0"/>
        <w:adjustRightInd w:val="0"/>
        <w:jc w:val="lowKashida"/>
        <w:rPr>
          <w:rFonts w:ascii="Traditional Arabic"/>
          <w:sz w:val="36"/>
          <w:szCs w:val="36"/>
        </w:rPr>
      </w:pPr>
      <w:bookmarkStart w:id="57" w:name="_Toc314587423"/>
      <w:r w:rsidRPr="006C4A2F">
        <w:rPr>
          <w:rStyle w:val="Char7"/>
          <w:rFonts w:hint="cs"/>
          <w:color w:val="auto"/>
          <w:rtl/>
        </w:rPr>
        <w:t xml:space="preserve">عمر </w:t>
      </w:r>
      <w:r w:rsidRPr="006C4A2F">
        <w:rPr>
          <w:rStyle w:val="Char7"/>
          <w:rFonts w:hint="eastAsia"/>
          <w:color w:val="auto"/>
          <w:rtl/>
        </w:rPr>
        <w:t>بن</w:t>
      </w:r>
      <w:r w:rsidRPr="006C4A2F">
        <w:rPr>
          <w:rStyle w:val="Char7"/>
          <w:color w:val="auto"/>
          <w:rtl/>
        </w:rPr>
        <w:t xml:space="preserve"> </w:t>
      </w:r>
      <w:r w:rsidRPr="006C4A2F">
        <w:rPr>
          <w:rStyle w:val="Char7"/>
          <w:rFonts w:hint="eastAsia"/>
          <w:color w:val="auto"/>
          <w:rtl/>
        </w:rPr>
        <w:t>قيس</w:t>
      </w:r>
      <w:r w:rsidRPr="006C4A2F">
        <w:rPr>
          <w:rStyle w:val="Char7"/>
          <w:color w:val="auto"/>
          <w:rtl/>
        </w:rPr>
        <w:t xml:space="preserve"> </w:t>
      </w:r>
      <w:r w:rsidRPr="006C4A2F">
        <w:rPr>
          <w:rStyle w:val="Char7"/>
          <w:rFonts w:hint="cs"/>
          <w:color w:val="auto"/>
          <w:rtl/>
        </w:rPr>
        <w:t>المكي</w:t>
      </w:r>
      <w:bookmarkEnd w:id="57"/>
      <w:r w:rsidRPr="006C4A2F">
        <w:rPr>
          <w:rFonts w:ascii="Traditional Arabic" w:hint="cs"/>
          <w:sz w:val="36"/>
          <w:szCs w:val="36"/>
          <w:rtl/>
        </w:rPr>
        <w:t xml:space="preserve"> </w:t>
      </w:r>
      <w:r w:rsidRPr="006C4A2F">
        <w:rPr>
          <w:rFonts w:ascii="Traditional Arabic" w:hint="eastAsia"/>
          <w:sz w:val="36"/>
          <w:szCs w:val="36"/>
          <w:rtl/>
        </w:rPr>
        <w:t>المعروف</w:t>
      </w:r>
      <w:r w:rsidRPr="006C4A2F">
        <w:rPr>
          <w:rFonts w:ascii="Traditional Arabic"/>
          <w:sz w:val="36"/>
          <w:szCs w:val="36"/>
          <w:rtl/>
        </w:rPr>
        <w:t xml:space="preserve"> </w:t>
      </w:r>
      <w:r w:rsidRPr="006C4A2F">
        <w:rPr>
          <w:rFonts w:ascii="Traditional Arabic" w:hint="eastAsia"/>
          <w:sz w:val="36"/>
          <w:szCs w:val="36"/>
          <w:rtl/>
        </w:rPr>
        <w:t>ب</w:t>
      </w:r>
      <w:r w:rsidRPr="006C4A2F">
        <w:rPr>
          <w:rFonts w:ascii="Traditional Arabic" w:hint="cs"/>
          <w:sz w:val="36"/>
          <w:szCs w:val="36"/>
          <w:rtl/>
        </w:rPr>
        <w:t>سَنْ</w:t>
      </w:r>
      <w:r w:rsidRPr="006C4A2F">
        <w:rPr>
          <w:rFonts w:ascii="Traditional Arabic" w:hint="eastAsia"/>
          <w:sz w:val="36"/>
          <w:szCs w:val="36"/>
          <w:rtl/>
        </w:rPr>
        <w:t>دل</w:t>
      </w:r>
      <w:r w:rsidR="00E74E10"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96"/>
      </w:r>
      <w:r w:rsidRPr="006C4A2F">
        <w:rPr>
          <w:rFonts w:ascii="Traditional Arabic" w:hAnsi="Traditional Arabic" w:hint="cs"/>
          <w:sz w:val="36"/>
          <w:szCs w:val="36"/>
          <w:vertAlign w:val="superscript"/>
          <w:rtl/>
        </w:rPr>
        <w:t>)</w:t>
      </w:r>
    </w:p>
    <w:p w:rsidR="004F72CA" w:rsidRPr="006C4A2F" w:rsidRDefault="004F72CA" w:rsidP="00E74E10">
      <w:pPr>
        <w:widowControl/>
        <w:autoSpaceDE w:val="0"/>
        <w:autoSpaceDN w:val="0"/>
        <w:adjustRightInd w:val="0"/>
        <w:ind w:left="567" w:firstLine="0"/>
        <w:jc w:val="lowKashida"/>
        <w:rPr>
          <w:rFonts w:ascii="Traditional Arabic"/>
          <w:sz w:val="36"/>
          <w:szCs w:val="36"/>
          <w:rtl/>
        </w:rPr>
      </w:pPr>
      <w:r w:rsidRPr="006C4A2F">
        <w:rPr>
          <w:rFonts w:ascii="Traditional Arabic"/>
          <w:sz w:val="36"/>
          <w:szCs w:val="36"/>
          <w:rtl/>
        </w:rPr>
        <w:lastRenderedPageBreak/>
        <w:t xml:space="preserve"> </w:t>
      </w:r>
      <w:r w:rsidRPr="006C4A2F">
        <w:rPr>
          <w:rFonts w:ascii="Traditional Arabic" w:hint="eastAsia"/>
          <w:sz w:val="36"/>
          <w:szCs w:val="36"/>
          <w:rtl/>
        </w:rPr>
        <w:t>ضعفه</w:t>
      </w:r>
      <w:r w:rsidRPr="006C4A2F">
        <w:rPr>
          <w:rFonts w:ascii="Traditional Arabic"/>
          <w:sz w:val="36"/>
          <w:szCs w:val="36"/>
          <w:rtl/>
        </w:rPr>
        <w:t xml:space="preserve"> </w:t>
      </w:r>
      <w:r w:rsidRPr="006C4A2F">
        <w:rPr>
          <w:rFonts w:ascii="Traditional Arabic" w:hint="eastAsia"/>
          <w:sz w:val="36"/>
          <w:szCs w:val="36"/>
          <w:rtl/>
        </w:rPr>
        <w:t>أحمد</w:t>
      </w:r>
      <w:r w:rsidRPr="006C4A2F">
        <w:rPr>
          <w:rFonts w:ascii="Traditional Arabic"/>
          <w:sz w:val="36"/>
          <w:szCs w:val="36"/>
          <w:rtl/>
        </w:rPr>
        <w:t xml:space="preserve"> </w:t>
      </w:r>
      <w:r w:rsidRPr="006C4A2F">
        <w:rPr>
          <w:rFonts w:ascii="Traditional Arabic" w:hint="eastAsia"/>
          <w:sz w:val="36"/>
          <w:szCs w:val="36"/>
          <w:rtl/>
        </w:rPr>
        <w:t>وابن</w:t>
      </w:r>
      <w:r w:rsidRPr="006C4A2F">
        <w:rPr>
          <w:rFonts w:ascii="Traditional Arabic"/>
          <w:sz w:val="36"/>
          <w:szCs w:val="36"/>
          <w:rtl/>
        </w:rPr>
        <w:t xml:space="preserve"> </w:t>
      </w:r>
      <w:r w:rsidRPr="006C4A2F">
        <w:rPr>
          <w:rFonts w:ascii="Traditional Arabic" w:hint="eastAsia"/>
          <w:sz w:val="36"/>
          <w:szCs w:val="36"/>
          <w:rtl/>
        </w:rPr>
        <w:t>معين</w:t>
      </w:r>
      <w:r w:rsidRPr="006C4A2F">
        <w:rPr>
          <w:rFonts w:ascii="Traditional Arabic"/>
          <w:sz w:val="36"/>
          <w:szCs w:val="36"/>
          <w:rtl/>
        </w:rPr>
        <w:t xml:space="preserve"> </w:t>
      </w:r>
      <w:r w:rsidRPr="006C4A2F">
        <w:rPr>
          <w:rFonts w:ascii="Traditional Arabic" w:hint="eastAsia"/>
          <w:sz w:val="36"/>
          <w:szCs w:val="36"/>
          <w:rtl/>
        </w:rPr>
        <w:t>وغيرهم</w:t>
      </w:r>
      <w:r w:rsidRPr="006C4A2F">
        <w:rPr>
          <w:rFonts w:ascii="Traditional Arabic" w:hint="cs"/>
          <w:sz w:val="36"/>
          <w:szCs w:val="36"/>
          <w:rtl/>
        </w:rPr>
        <w:t>،</w:t>
      </w:r>
      <w:r w:rsidRPr="006C4A2F">
        <w:rPr>
          <w:rFonts w:ascii="Traditional Arabic" w:hAnsi="Traditional Arabic"/>
          <w:sz w:val="36"/>
          <w:szCs w:val="36"/>
          <w:rtl/>
        </w:rPr>
        <w:t xml:space="preserve">وقال البخاري </w:t>
      </w:r>
      <w:r w:rsidRPr="006C4A2F">
        <w:rPr>
          <w:rFonts w:ascii="Traditional Arabic" w:hAnsi="Traditional Arabic" w:hint="cs"/>
          <w:sz w:val="36"/>
          <w:szCs w:val="36"/>
          <w:rtl/>
        </w:rPr>
        <w:t>:</w:t>
      </w:r>
      <w:r w:rsidRPr="006C4A2F">
        <w:rPr>
          <w:rFonts w:ascii="Traditional Arabic" w:hAnsi="Traditional Arabic"/>
          <w:sz w:val="36"/>
          <w:szCs w:val="36"/>
          <w:rtl/>
        </w:rPr>
        <w:t>منكر الحديث</w:t>
      </w:r>
      <w:r w:rsidR="00E74E10"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97"/>
      </w:r>
      <w:r w:rsidRPr="006C4A2F">
        <w:rPr>
          <w:rFonts w:ascii="Traditional Arabic" w:hAnsi="Traditional Arabic" w:hint="cs"/>
          <w:sz w:val="36"/>
          <w:szCs w:val="36"/>
          <w:vertAlign w:val="superscript"/>
          <w:rtl/>
        </w:rPr>
        <w:t>)</w:t>
      </w:r>
      <w:r w:rsidR="00E74E10" w:rsidRPr="006C4A2F">
        <w:rPr>
          <w:rFonts w:ascii="Traditional Arabic" w:hAnsi="Traditional Arabic" w:hint="cs"/>
          <w:sz w:val="36"/>
          <w:szCs w:val="36"/>
          <w:rtl/>
        </w:rPr>
        <w:t>و</w:t>
      </w:r>
      <w:r w:rsidRPr="006C4A2F">
        <w:rPr>
          <w:rFonts w:ascii="Traditional Arabic" w:hint="cs"/>
          <w:sz w:val="36"/>
          <w:szCs w:val="36"/>
          <w:rtl/>
        </w:rPr>
        <w:t>قال عنه الحافظ: متروك</w:t>
      </w:r>
      <w:r w:rsidR="00E74E10"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198"/>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lowKashida"/>
        <w:rPr>
          <w:rFonts w:ascii="Traditional Arabic"/>
          <w:sz w:val="36"/>
          <w:szCs w:val="36"/>
          <w:rtl/>
        </w:rPr>
      </w:pPr>
      <w:r w:rsidRPr="006C4A2F">
        <w:rPr>
          <w:rFonts w:ascii="Traditional Arabic" w:hint="cs"/>
          <w:sz w:val="36"/>
          <w:szCs w:val="36"/>
          <w:rtl/>
        </w:rPr>
        <w:t>وللحديث شواهد منها:</w:t>
      </w:r>
    </w:p>
    <w:p w:rsidR="004F72CA" w:rsidRPr="006C4A2F" w:rsidRDefault="00E74E10" w:rsidP="00E74E10">
      <w:pPr>
        <w:widowControl/>
        <w:autoSpaceDE w:val="0"/>
        <w:autoSpaceDN w:val="0"/>
        <w:adjustRightInd w:val="0"/>
        <w:jc w:val="both"/>
        <w:rPr>
          <w:rFonts w:ascii="Traditional Arabic"/>
          <w:sz w:val="36"/>
          <w:szCs w:val="36"/>
          <w:rtl/>
        </w:rPr>
      </w:pPr>
      <w:r w:rsidRPr="006C4A2F">
        <w:rPr>
          <w:rFonts w:ascii="Traditional Arabic" w:hint="cs"/>
          <w:sz w:val="36"/>
          <w:szCs w:val="36"/>
          <w:u w:val="single"/>
          <w:rtl/>
        </w:rPr>
        <w:t>الشاهد الأول</w:t>
      </w:r>
      <w:r w:rsidRPr="006C4A2F">
        <w:rPr>
          <w:rFonts w:ascii="Traditional Arabic" w:hint="cs"/>
          <w:sz w:val="36"/>
          <w:szCs w:val="36"/>
          <w:rtl/>
        </w:rPr>
        <w:t>:</w:t>
      </w:r>
      <w:r w:rsidR="004F72CA" w:rsidRPr="006C4A2F">
        <w:rPr>
          <w:rFonts w:ascii="Traditional Arabic" w:hint="cs"/>
          <w:sz w:val="36"/>
          <w:szCs w:val="36"/>
          <w:rtl/>
        </w:rPr>
        <w:t>حديث ابن عباس رضي الله عنهما</w:t>
      </w:r>
      <w:r w:rsidR="00DB1720" w:rsidRPr="006C4A2F">
        <w:rPr>
          <w:rFonts w:ascii="Traditional Arabic" w:hint="cs"/>
          <w:sz w:val="36"/>
          <w:szCs w:val="36"/>
          <w:rtl/>
        </w:rPr>
        <w:t xml:space="preserve"> مثله،</w:t>
      </w:r>
      <w:r w:rsidR="004F72CA" w:rsidRPr="006C4A2F">
        <w:rPr>
          <w:rFonts w:ascii="Traditional Arabic" w:hAnsi="Traditional Arabic"/>
          <w:sz w:val="36"/>
          <w:szCs w:val="36"/>
          <w:rtl/>
        </w:rPr>
        <w:t xml:space="preserve"> أخرجه الطبرانى </w:t>
      </w:r>
      <w:r w:rsidR="004F72CA" w:rsidRPr="006C4A2F">
        <w:rPr>
          <w:rFonts w:ascii="Traditional Arabic" w:hAnsi="Traditional Arabic" w:hint="cs"/>
          <w:sz w:val="36"/>
          <w:szCs w:val="36"/>
          <w:rtl/>
        </w:rPr>
        <w:t>في (الكبير)</w:t>
      </w:r>
      <w:r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199"/>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من طريق</w:t>
      </w:r>
      <w:r w:rsidR="004F72CA" w:rsidRPr="006C4A2F">
        <w:rPr>
          <w:rFonts w:ascii="Traditional Arabic" w:hAnsi="Traditional Arabic"/>
          <w:sz w:val="36"/>
          <w:szCs w:val="36"/>
          <w:rtl/>
        </w:rPr>
        <w:t xml:space="preserve"> محمد بن الفضل بن عطية</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عن سالم الأفطس</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عن ابن جبير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عن ابن عباس </w:t>
      </w:r>
      <w:r w:rsidR="004F72CA" w:rsidRPr="006C4A2F">
        <w:rPr>
          <w:rFonts w:ascii="Traditional Arabic" w:hAnsi="Traditional Arabic"/>
          <w:sz w:val="36"/>
          <w:szCs w:val="36"/>
        </w:rPr>
        <w:sym w:font="AGA Arabesque" w:char="F074"/>
      </w:r>
      <w:r w:rsidR="004F72CA"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sz w:val="36"/>
          <w:szCs w:val="36"/>
          <w:rtl/>
        </w:rPr>
      </w:pPr>
      <w:r w:rsidRPr="006C4A2F">
        <w:rPr>
          <w:rFonts w:ascii="Traditional Arabic" w:hAnsi="Traditional Arabic" w:hint="cs"/>
          <w:sz w:val="36"/>
          <w:szCs w:val="36"/>
          <w:rtl/>
        </w:rPr>
        <w:t>و</w:t>
      </w:r>
      <w:r w:rsidRPr="006C4A2F">
        <w:rPr>
          <w:rFonts w:ascii="Traditional Arabic" w:hAnsi="Traditional Arabic"/>
          <w:sz w:val="36"/>
          <w:szCs w:val="36"/>
          <w:rtl/>
        </w:rPr>
        <w:t xml:space="preserve">فيه </w:t>
      </w:r>
      <w:bookmarkStart w:id="58" w:name="_Toc314587424"/>
      <w:r w:rsidRPr="006C4A2F">
        <w:rPr>
          <w:rStyle w:val="Char7"/>
          <w:color w:val="auto"/>
          <w:rtl/>
        </w:rPr>
        <w:t>محمد بن الفضل بن عطية</w:t>
      </w:r>
      <w:bookmarkEnd w:id="58"/>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قال</w:t>
      </w:r>
      <w:r w:rsidRPr="006C4A2F">
        <w:rPr>
          <w:rFonts w:ascii="Traditional Arabic" w:hAnsi="Traditional Arabic" w:hint="cs"/>
          <w:sz w:val="36"/>
          <w:szCs w:val="36"/>
          <w:rtl/>
        </w:rPr>
        <w:t xml:space="preserve"> أبو زرعة:</w:t>
      </w:r>
      <w:r w:rsidRPr="006C4A2F">
        <w:rPr>
          <w:rFonts w:ascii="Traditional Arabic" w:hAnsi="Traditional Arabic"/>
          <w:sz w:val="36"/>
          <w:szCs w:val="36"/>
          <w:rtl/>
        </w:rPr>
        <w:t xml:space="preserve"> ضعيف</w:t>
      </w:r>
      <w:r w:rsidR="00E74E10"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00"/>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وقال </w:t>
      </w:r>
      <w:r w:rsidRPr="006C4A2F">
        <w:rPr>
          <w:rFonts w:ascii="Traditional Arabic" w:hAnsi="Traditional Arabic"/>
          <w:sz w:val="36"/>
          <w:szCs w:val="36"/>
          <w:rtl/>
        </w:rPr>
        <w:t>أحمد بن حنبل: ذاك عجب يجيئك بالطامات ، ولم يرضه</w:t>
      </w:r>
      <w:r w:rsidR="00E74E10"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01"/>
      </w:r>
      <w:r w:rsidRPr="006C4A2F">
        <w:rPr>
          <w:rFonts w:ascii="Traditional Arabic" w:hAnsi="Traditional Arabic" w:hint="cs"/>
          <w:sz w:val="36"/>
          <w:szCs w:val="36"/>
          <w:vertAlign w:val="superscript"/>
          <w:rtl/>
        </w:rPr>
        <w:t>)</w:t>
      </w:r>
      <w:r w:rsidRPr="006C4A2F">
        <w:rPr>
          <w:rFonts w:ascii="Traditional Arabic" w:hint="cs"/>
          <w:sz w:val="36"/>
          <w:szCs w:val="36"/>
          <w:rtl/>
        </w:rPr>
        <w:t>وقال الدراقطني: متروك الحديث</w:t>
      </w:r>
      <w:r w:rsidR="00E74E10"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02"/>
      </w:r>
      <w:r w:rsidRPr="006C4A2F">
        <w:rPr>
          <w:rFonts w:ascii="Traditional Arabic" w:hAnsi="Traditional Arabic" w:hint="cs"/>
          <w:sz w:val="36"/>
          <w:szCs w:val="36"/>
          <w:vertAlign w:val="superscript"/>
          <w:rtl/>
        </w:rPr>
        <w:t>)</w:t>
      </w:r>
    </w:p>
    <w:p w:rsidR="004F72CA" w:rsidRPr="006C4A2F" w:rsidRDefault="00290DF2" w:rsidP="00290DF2">
      <w:pPr>
        <w:widowControl/>
        <w:autoSpaceDE w:val="0"/>
        <w:autoSpaceDN w:val="0"/>
        <w:adjustRightInd w:val="0"/>
        <w:ind w:firstLine="0"/>
        <w:jc w:val="both"/>
        <w:rPr>
          <w:rFonts w:ascii="Traditional Arabic" w:hAnsi="Traditional Arabic"/>
          <w:sz w:val="36"/>
          <w:szCs w:val="36"/>
          <w:rtl/>
        </w:rPr>
      </w:pPr>
      <w:r w:rsidRPr="006C4A2F">
        <w:rPr>
          <w:rFonts w:ascii="Traditional Arabic" w:hint="cs"/>
          <w:sz w:val="36"/>
          <w:szCs w:val="36"/>
          <w:u w:val="single"/>
          <w:rtl/>
        </w:rPr>
        <w:t>الشاهد الثاني</w:t>
      </w:r>
      <w:r w:rsidRPr="006C4A2F">
        <w:rPr>
          <w:rFonts w:ascii="Traditional Arabic" w:hint="cs"/>
          <w:sz w:val="36"/>
          <w:szCs w:val="36"/>
          <w:rtl/>
        </w:rPr>
        <w:t>:</w:t>
      </w:r>
      <w:r w:rsidR="004F72CA" w:rsidRPr="006C4A2F">
        <w:rPr>
          <w:rFonts w:ascii="Traditional Arabic" w:hint="cs"/>
          <w:sz w:val="36"/>
          <w:szCs w:val="36"/>
          <w:rtl/>
        </w:rPr>
        <w:t xml:space="preserve">حديث مرسل </w:t>
      </w:r>
      <w:r w:rsidR="00DB1720" w:rsidRPr="006C4A2F">
        <w:rPr>
          <w:rFonts w:ascii="Traditional Arabic" w:hint="cs"/>
          <w:sz w:val="36"/>
          <w:szCs w:val="36"/>
          <w:rtl/>
        </w:rPr>
        <w:t>وبنفس اللفظ،</w:t>
      </w:r>
      <w:r w:rsidR="004F72CA" w:rsidRPr="006C4A2F">
        <w:rPr>
          <w:rFonts w:ascii="Traditional Arabic" w:hint="cs"/>
          <w:sz w:val="36"/>
          <w:szCs w:val="36"/>
          <w:rtl/>
        </w:rPr>
        <w:t>ع</w:t>
      </w:r>
      <w:r w:rsidR="004F72CA" w:rsidRPr="006C4A2F">
        <w:rPr>
          <w:rFonts w:ascii="Traditional Arabic" w:hint="eastAsia"/>
          <w:sz w:val="36"/>
          <w:szCs w:val="36"/>
          <w:rtl/>
        </w:rPr>
        <w:t>ن</w:t>
      </w:r>
      <w:r w:rsidR="004F72CA" w:rsidRPr="006C4A2F">
        <w:rPr>
          <w:rFonts w:ascii="Traditional Arabic"/>
          <w:sz w:val="36"/>
          <w:szCs w:val="36"/>
          <w:rtl/>
        </w:rPr>
        <w:t xml:space="preserve"> </w:t>
      </w:r>
      <w:r w:rsidR="004F72CA" w:rsidRPr="006C4A2F">
        <w:rPr>
          <w:rFonts w:ascii="Traditional Arabic" w:hint="eastAsia"/>
          <w:sz w:val="36"/>
          <w:szCs w:val="36"/>
          <w:rtl/>
        </w:rPr>
        <w:t>أبى</w:t>
      </w:r>
      <w:r w:rsidR="004F72CA" w:rsidRPr="006C4A2F">
        <w:rPr>
          <w:rFonts w:ascii="Traditional Arabic"/>
          <w:sz w:val="36"/>
          <w:szCs w:val="36"/>
          <w:rtl/>
        </w:rPr>
        <w:t xml:space="preserve"> </w:t>
      </w:r>
      <w:r w:rsidR="004F72CA" w:rsidRPr="006C4A2F">
        <w:rPr>
          <w:rFonts w:ascii="Traditional Arabic" w:hint="eastAsia"/>
          <w:sz w:val="36"/>
          <w:szCs w:val="36"/>
          <w:rtl/>
        </w:rPr>
        <w:t>صالح</w:t>
      </w:r>
      <w:r w:rsidR="004F72CA" w:rsidRPr="006C4A2F">
        <w:rPr>
          <w:rFonts w:ascii="Traditional Arabic"/>
          <w:sz w:val="36"/>
          <w:szCs w:val="36"/>
          <w:rtl/>
        </w:rPr>
        <w:t xml:space="preserve"> </w:t>
      </w:r>
      <w:r w:rsidR="004F72CA" w:rsidRPr="006C4A2F">
        <w:rPr>
          <w:rFonts w:ascii="Traditional Arabic" w:hint="eastAsia"/>
          <w:sz w:val="36"/>
          <w:szCs w:val="36"/>
          <w:rtl/>
        </w:rPr>
        <w:t>ماهان</w:t>
      </w:r>
      <w:r w:rsidR="004F72CA" w:rsidRPr="006C4A2F">
        <w:rPr>
          <w:rFonts w:ascii="Traditional Arabic"/>
          <w:sz w:val="36"/>
          <w:szCs w:val="36"/>
          <w:rtl/>
        </w:rPr>
        <w:t xml:space="preserve"> </w:t>
      </w:r>
      <w:r w:rsidR="004F72CA" w:rsidRPr="006C4A2F">
        <w:rPr>
          <w:rFonts w:ascii="Traditional Arabic" w:hint="cs"/>
          <w:sz w:val="36"/>
          <w:szCs w:val="36"/>
          <w:rtl/>
        </w:rPr>
        <w:t xml:space="preserve">الحنفي،أخرجه </w:t>
      </w:r>
      <w:r w:rsidR="004F72CA" w:rsidRPr="006C4A2F">
        <w:rPr>
          <w:rFonts w:ascii="Traditional Arabic" w:hint="eastAsia"/>
          <w:sz w:val="36"/>
          <w:szCs w:val="36"/>
          <w:rtl/>
        </w:rPr>
        <w:t>ابن</w:t>
      </w:r>
      <w:r w:rsidR="004F72CA" w:rsidRPr="006C4A2F">
        <w:rPr>
          <w:rFonts w:ascii="Traditional Arabic"/>
          <w:sz w:val="36"/>
          <w:szCs w:val="36"/>
          <w:rtl/>
        </w:rPr>
        <w:t xml:space="preserve"> </w:t>
      </w:r>
      <w:r w:rsidR="004F72CA" w:rsidRPr="006C4A2F">
        <w:rPr>
          <w:rFonts w:ascii="Traditional Arabic" w:hint="eastAsia"/>
          <w:sz w:val="36"/>
          <w:szCs w:val="36"/>
          <w:rtl/>
        </w:rPr>
        <w:t>أبي</w:t>
      </w:r>
      <w:r w:rsidR="004F72CA" w:rsidRPr="006C4A2F">
        <w:rPr>
          <w:rFonts w:ascii="Traditional Arabic"/>
          <w:sz w:val="36"/>
          <w:szCs w:val="36"/>
          <w:rtl/>
        </w:rPr>
        <w:t xml:space="preserve"> </w:t>
      </w:r>
      <w:r w:rsidR="004F72CA" w:rsidRPr="006C4A2F">
        <w:rPr>
          <w:rFonts w:ascii="Traditional Arabic" w:hint="cs"/>
          <w:sz w:val="36"/>
          <w:szCs w:val="36"/>
          <w:rtl/>
        </w:rPr>
        <w:t>شيبة</w:t>
      </w:r>
      <w:r w:rsidR="004F72CA" w:rsidRPr="006C4A2F">
        <w:rPr>
          <w:rFonts w:ascii="Traditional Arabic"/>
          <w:sz w:val="36"/>
          <w:szCs w:val="36"/>
          <w:rtl/>
        </w:rPr>
        <w:t xml:space="preserve"> </w:t>
      </w:r>
      <w:r w:rsidR="004F72CA" w:rsidRPr="006C4A2F">
        <w:rPr>
          <w:rFonts w:ascii="Traditional Arabic" w:hint="eastAsia"/>
          <w:sz w:val="36"/>
          <w:szCs w:val="36"/>
          <w:rtl/>
        </w:rPr>
        <w:t>مرسلاً</w:t>
      </w:r>
      <w:r w:rsidR="004F72CA" w:rsidRPr="006C4A2F">
        <w:rPr>
          <w:rFonts w:ascii="Traditional Arabic" w:hint="cs"/>
          <w:sz w:val="36"/>
          <w:szCs w:val="36"/>
          <w:rtl/>
        </w:rPr>
        <w:t xml:space="preserve">  في (مصنفه)</w:t>
      </w:r>
      <w:r w:rsidRPr="006C4A2F">
        <w:rPr>
          <w:rFonts w:asci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203"/>
      </w:r>
      <w:r w:rsidR="004F72CA" w:rsidRPr="006C4A2F">
        <w:rPr>
          <w:rFonts w:ascii="Traditional Arabic" w:hAnsi="Traditional Arabic" w:hint="cs"/>
          <w:sz w:val="36"/>
          <w:szCs w:val="36"/>
          <w:vertAlign w:val="superscript"/>
          <w:rtl/>
        </w:rPr>
        <w:t>)</w:t>
      </w:r>
      <w:r w:rsidR="004F72CA" w:rsidRPr="006C4A2F">
        <w:rPr>
          <w:rFonts w:ascii="Traditional Arabic" w:hint="cs"/>
          <w:sz w:val="36"/>
          <w:szCs w:val="36"/>
          <w:rtl/>
        </w:rPr>
        <w:t>وكذلك الشافعي في(مسنده)</w:t>
      </w:r>
      <w:r w:rsidRPr="006C4A2F">
        <w:rPr>
          <w:rFonts w:asci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204"/>
      </w:r>
      <w:r w:rsidR="004F72CA" w:rsidRPr="006C4A2F">
        <w:rPr>
          <w:rFonts w:ascii="Traditional Arabic" w:hAnsi="Traditional Arabic" w:hint="cs"/>
          <w:sz w:val="36"/>
          <w:szCs w:val="36"/>
          <w:vertAlign w:val="superscript"/>
          <w:rtl/>
        </w:rPr>
        <w:t>)</w:t>
      </w:r>
      <w:r w:rsidR="004F72CA" w:rsidRPr="006C4A2F">
        <w:rPr>
          <w:rFonts w:ascii="Traditional Arabic" w:hAnsi="Traditional Arabic"/>
          <w:sz w:val="36"/>
          <w:szCs w:val="36"/>
          <w:rtl/>
        </w:rPr>
        <w:t>والبيهق</w:t>
      </w:r>
      <w:r w:rsidR="004F72CA" w:rsidRPr="006C4A2F">
        <w:rPr>
          <w:rFonts w:ascii="Traditional Arabic" w:hAnsi="Traditional Arabic" w:hint="cs"/>
          <w:sz w:val="36"/>
          <w:szCs w:val="36"/>
          <w:rtl/>
        </w:rPr>
        <w:t>ي في (الكبرى).</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205"/>
      </w:r>
      <w:r w:rsidR="004F72CA" w:rsidRPr="006C4A2F">
        <w:rPr>
          <w:rFonts w:ascii="Traditional Arabic" w:hAnsi="Traditional Arabic" w:hint="cs"/>
          <w:sz w:val="36"/>
          <w:szCs w:val="36"/>
          <w:vertAlign w:val="superscript"/>
          <w:rtl/>
        </w:rPr>
        <w:t>)</w:t>
      </w:r>
      <w:r w:rsidR="004F72CA" w:rsidRPr="006C4A2F">
        <w:rPr>
          <w:rFonts w:ascii="Traditional Arabic" w:hAnsi="Traditional Arabic"/>
          <w:sz w:val="36"/>
          <w:szCs w:val="36"/>
          <w:rtl/>
        </w:rPr>
        <w:t xml:space="preserve"> </w:t>
      </w:r>
    </w:p>
    <w:p w:rsidR="004F72CA" w:rsidRPr="006C4A2F" w:rsidRDefault="004F72CA" w:rsidP="00290DF2">
      <w:pPr>
        <w:autoSpaceDE w:val="0"/>
        <w:autoSpaceDN w:val="0"/>
        <w:adjustRightInd w:val="0"/>
        <w:ind w:left="360"/>
        <w:jc w:val="both"/>
        <w:rPr>
          <w:rFonts w:asci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وسأل</w:t>
      </w:r>
      <w:r w:rsidRPr="006C4A2F">
        <w:rPr>
          <w:rFonts w:ascii="Traditional Arabic" w:hAnsi="Traditional Arabic"/>
          <w:sz w:val="36"/>
          <w:szCs w:val="36"/>
          <w:rtl/>
        </w:rPr>
        <w:t xml:space="preserve"> </w:t>
      </w:r>
      <w:r w:rsidRPr="006C4A2F">
        <w:rPr>
          <w:rFonts w:ascii="Traditional Arabic" w:hAnsi="Traditional Arabic" w:hint="cs"/>
          <w:sz w:val="36"/>
          <w:szCs w:val="36"/>
          <w:rtl/>
        </w:rPr>
        <w:t>الشافعي</w:t>
      </w:r>
      <w:r w:rsidR="00290DF2"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سعيد</w:t>
      </w:r>
      <w:r w:rsidR="00290DF2" w:rsidRPr="006C4A2F">
        <w:rPr>
          <w:rFonts w:ascii="Traditional Arabic" w:hAnsi="Traditional Arabic" w:hint="cs"/>
          <w:sz w:val="36"/>
          <w:szCs w:val="36"/>
          <w:rtl/>
        </w:rPr>
        <w:t>َ</w:t>
      </w:r>
      <w:r w:rsidRPr="006C4A2F">
        <w:rPr>
          <w:rFonts w:ascii="Traditional Arabic" w:hAnsi="Traditional Arabic" w:hint="cs"/>
          <w:sz w:val="36"/>
          <w:szCs w:val="36"/>
          <w:rtl/>
        </w:rPr>
        <w:t xml:space="preserve"> بن سالم عن الحديث</w:t>
      </w:r>
      <w:r w:rsidR="00290DF2" w:rsidRPr="006C4A2F">
        <w:rPr>
          <w:rFonts w:ascii="Traditional Arabic" w:hAnsi="Traditional Arabic" w:hint="cs"/>
          <w:sz w:val="36"/>
          <w:szCs w:val="36"/>
          <w:rtl/>
        </w:rPr>
        <w:t>،</w:t>
      </w:r>
      <w:r w:rsidRPr="006C4A2F">
        <w:rPr>
          <w:rFonts w:ascii="Traditional Arabic" w:hAnsi="Traditional Arabic" w:hint="cs"/>
          <w:sz w:val="36"/>
          <w:szCs w:val="36"/>
          <w:rtl/>
        </w:rPr>
        <w:t xml:space="preserve"> فقال: </w:t>
      </w:r>
      <w:r w:rsidRPr="006C4A2F">
        <w:rPr>
          <w:rFonts w:ascii="Traditional Arabic" w:hAnsi="Traditional Arabic"/>
          <w:sz w:val="36"/>
          <w:szCs w:val="36"/>
          <w:rtl/>
        </w:rPr>
        <w:t>أتثبت مثل هذا</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عن </w:t>
      </w:r>
      <w:r w:rsidRPr="006C4A2F">
        <w:rPr>
          <w:rFonts w:ascii="Traditional Arabic" w:hAnsi="Traditional Arabic" w:hint="cs"/>
          <w:sz w:val="36"/>
          <w:szCs w:val="36"/>
          <w:rtl/>
        </w:rPr>
        <w:t xml:space="preserve">النبي </w:t>
      </w:r>
      <w:r w:rsidRPr="006C4A2F">
        <w:rPr>
          <w:rFonts w:ascii="Traditional Arabic" w:hAnsi="Traditional Arabic"/>
          <w:sz w:val="36"/>
          <w:szCs w:val="36"/>
        </w:rPr>
        <w:t xml:space="preserve">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00BA2DF9"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فقال </w:t>
      </w:r>
      <w:r w:rsidRPr="006C4A2F">
        <w:rPr>
          <w:rFonts w:ascii="Traditional Arabic" w:hAnsi="Traditional Arabic" w:hint="cs"/>
          <w:sz w:val="36"/>
          <w:szCs w:val="36"/>
          <w:rtl/>
        </w:rPr>
        <w:t>سعيد</w:t>
      </w:r>
      <w:r w:rsidRPr="006C4A2F">
        <w:rPr>
          <w:rFonts w:ascii="Traditional Arabic" w:hAnsi="Traditional Arabic"/>
          <w:sz w:val="36"/>
          <w:szCs w:val="36"/>
          <w:rtl/>
        </w:rPr>
        <w:t>: هو منقطع</w:t>
      </w:r>
      <w:r w:rsidR="00290DF2"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06"/>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p>
    <w:p w:rsidR="00F117AB" w:rsidRPr="006C4A2F" w:rsidRDefault="004F72CA" w:rsidP="00F117AB">
      <w:pPr>
        <w:autoSpaceDE w:val="0"/>
        <w:autoSpaceDN w:val="0"/>
        <w:adjustRightInd w:val="0"/>
        <w:jc w:val="both"/>
        <w:rPr>
          <w:rFonts w:ascii="Traditional Arabic"/>
          <w:sz w:val="36"/>
          <w:szCs w:val="36"/>
          <w:rtl/>
        </w:rPr>
      </w:pPr>
      <w:r w:rsidRPr="006C4A2F">
        <w:rPr>
          <w:rFonts w:ascii="Traditional Arabic" w:hint="cs"/>
          <w:sz w:val="36"/>
          <w:szCs w:val="36"/>
          <w:rtl/>
        </w:rPr>
        <w:t>قال الحافظ ابن حجر:</w:t>
      </w:r>
      <w:r w:rsidR="00BA2DF9" w:rsidRPr="006C4A2F">
        <w:rPr>
          <w:rFonts w:ascii="Traditional Arabic" w:hAnsi="Traditional Arabic" w:hint="cs"/>
          <w:sz w:val="36"/>
          <w:szCs w:val="36"/>
          <w:rtl/>
        </w:rPr>
        <w:t>"</w:t>
      </w:r>
      <w:r w:rsidRPr="006C4A2F">
        <w:rPr>
          <w:rFonts w:ascii="Traditional Arabic" w:hAnsi="Traditional Arabic"/>
          <w:sz w:val="36"/>
          <w:szCs w:val="36"/>
          <w:rtl/>
        </w:rPr>
        <w:t xml:space="preserve"> أخرجه ابن قانع من حديث أبي هريرة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مثله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وهو غلط </w:t>
      </w:r>
      <w:r w:rsidRPr="006C4A2F">
        <w:rPr>
          <w:rFonts w:ascii="Traditional Arabic" w:hAnsi="Traditional Arabic" w:hint="cs"/>
          <w:sz w:val="36"/>
          <w:szCs w:val="36"/>
          <w:rtl/>
        </w:rPr>
        <w:t xml:space="preserve">، </w:t>
      </w:r>
      <w:r w:rsidRPr="006C4A2F">
        <w:rPr>
          <w:rFonts w:ascii="Traditional Arabic" w:hAnsi="Traditional Arabic"/>
          <w:sz w:val="36"/>
          <w:szCs w:val="36"/>
          <w:rtl/>
        </w:rPr>
        <w:t>فإنه أخرجه من طريق أبي صالح عن أبي هريرة</w:t>
      </w:r>
      <w:r w:rsidRPr="006C4A2F">
        <w:rPr>
          <w:rFonts w:ascii="Traditional Arabic" w:hAnsi="Traditional Arabic"/>
          <w:sz w:val="36"/>
          <w:szCs w:val="36"/>
        </w:rPr>
        <w:sym w:font="AGA Arabesque" w:char="F074"/>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 xml:space="preserve">وإنما هو من طريق أبي صالح ماهان 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hint="cs"/>
          <w:sz w:val="36"/>
          <w:szCs w:val="36"/>
          <w:rtl/>
        </w:rPr>
        <w:lastRenderedPageBreak/>
        <w:t>،</w:t>
      </w:r>
      <w:r w:rsidRPr="006C4A2F">
        <w:rPr>
          <w:rFonts w:ascii="Traditional Arabic" w:hAnsi="Traditional Arabic"/>
          <w:sz w:val="36"/>
          <w:szCs w:val="36"/>
          <w:rtl/>
        </w:rPr>
        <w:t>فو</w:t>
      </w:r>
      <w:r w:rsidR="00290DF2" w:rsidRPr="006C4A2F">
        <w:rPr>
          <w:rFonts w:ascii="Traditional Arabic" w:hAnsi="Traditional Arabic" w:hint="cs"/>
          <w:sz w:val="36"/>
          <w:szCs w:val="36"/>
          <w:rtl/>
        </w:rPr>
        <w:t>َ</w:t>
      </w:r>
      <w:r w:rsidRPr="006C4A2F">
        <w:rPr>
          <w:rFonts w:ascii="Traditional Arabic" w:hAnsi="Traditional Arabic"/>
          <w:sz w:val="36"/>
          <w:szCs w:val="36"/>
          <w:rtl/>
        </w:rPr>
        <w:t>ه</w:t>
      </w:r>
      <w:r w:rsidR="00290DF2" w:rsidRPr="006C4A2F">
        <w:rPr>
          <w:rFonts w:ascii="Traditional Arabic" w:hAnsi="Traditional Arabic" w:hint="cs"/>
          <w:sz w:val="36"/>
          <w:szCs w:val="36"/>
          <w:rtl/>
        </w:rPr>
        <w:t>َ</w:t>
      </w:r>
      <w:r w:rsidRPr="006C4A2F">
        <w:rPr>
          <w:rFonts w:ascii="Traditional Arabic" w:hAnsi="Traditional Arabic"/>
          <w:sz w:val="36"/>
          <w:szCs w:val="36"/>
          <w:rtl/>
        </w:rPr>
        <w:t>م</w:t>
      </w:r>
      <w:r w:rsidR="00290DF2" w:rsidRPr="006C4A2F">
        <w:rPr>
          <w:rFonts w:ascii="Traditional Arabic" w:hAnsi="Traditional Arabic" w:hint="cs"/>
          <w:sz w:val="36"/>
          <w:szCs w:val="36"/>
          <w:rtl/>
        </w:rPr>
        <w:t>َ</w:t>
      </w:r>
      <w:r w:rsidRPr="006C4A2F">
        <w:rPr>
          <w:rFonts w:ascii="Traditional Arabic" w:hAnsi="Traditional Arabic"/>
          <w:sz w:val="36"/>
          <w:szCs w:val="36"/>
          <w:rtl/>
        </w:rPr>
        <w:t xml:space="preserve"> ابن قانع </w:t>
      </w:r>
      <w:r w:rsidRPr="006C4A2F">
        <w:rPr>
          <w:rFonts w:ascii="Traditional Arabic" w:hAnsi="Traditional Arabic" w:hint="cs"/>
          <w:sz w:val="36"/>
          <w:szCs w:val="36"/>
          <w:rtl/>
        </w:rPr>
        <w:t>،</w:t>
      </w:r>
      <w:r w:rsidRPr="006C4A2F">
        <w:rPr>
          <w:rFonts w:ascii="Traditional Arabic" w:hAnsi="Traditional Arabic"/>
          <w:sz w:val="36"/>
          <w:szCs w:val="36"/>
          <w:rtl/>
        </w:rPr>
        <w:t xml:space="preserve">وظن أبا صالح هو السمان وزاد في الإسناد عن أبي هريرة ذهلا منه </w:t>
      </w:r>
      <w:r w:rsidRPr="006C4A2F">
        <w:rPr>
          <w:rFonts w:ascii="Traditional Arabic" w:hAnsi="Traditional Arabic" w:hint="cs"/>
          <w:sz w:val="36"/>
          <w:szCs w:val="36"/>
          <w:rtl/>
        </w:rPr>
        <w:t>،</w:t>
      </w:r>
      <w:r w:rsidRPr="006C4A2F">
        <w:rPr>
          <w:rFonts w:ascii="Traditional Arabic" w:hAnsi="Traditional Arabic"/>
          <w:sz w:val="36"/>
          <w:szCs w:val="36"/>
          <w:rtl/>
        </w:rPr>
        <w:t>نب</w:t>
      </w:r>
      <w:r w:rsidR="00BA2DF9" w:rsidRPr="006C4A2F">
        <w:rPr>
          <w:rFonts w:ascii="Traditional Arabic" w:hAnsi="Traditional Arabic" w:hint="cs"/>
          <w:sz w:val="36"/>
          <w:szCs w:val="36"/>
          <w:rtl/>
        </w:rPr>
        <w:t>َّ</w:t>
      </w:r>
      <w:r w:rsidRPr="006C4A2F">
        <w:rPr>
          <w:rFonts w:ascii="Traditional Arabic" w:hAnsi="Traditional Arabic"/>
          <w:sz w:val="36"/>
          <w:szCs w:val="36"/>
          <w:rtl/>
        </w:rPr>
        <w:t>ه على</w:t>
      </w:r>
      <w:r w:rsidR="00182184" w:rsidRPr="006C4A2F">
        <w:rPr>
          <w:rFonts w:ascii="Traditional Arabic" w:hAnsi="Traditional Arabic" w:hint="cs"/>
          <w:sz w:val="36"/>
          <w:szCs w:val="36"/>
          <w:rtl/>
        </w:rPr>
        <w:t xml:space="preserve"> </w:t>
      </w:r>
      <w:r w:rsidRPr="006C4A2F">
        <w:rPr>
          <w:rFonts w:ascii="Traditional Arabic" w:hAnsi="Traditional Arabic"/>
          <w:sz w:val="36"/>
          <w:szCs w:val="36"/>
          <w:rtl/>
        </w:rPr>
        <w:t>ذلك ابن حزم</w:t>
      </w:r>
      <w:r w:rsidR="00BA2DF9" w:rsidRPr="006C4A2F">
        <w:rPr>
          <w:rFonts w:ascii="Traditional Arabic" w:hint="cs"/>
          <w:sz w:val="36"/>
          <w:szCs w:val="36"/>
          <w:rtl/>
        </w:rPr>
        <w:t>"</w:t>
      </w:r>
      <w:r w:rsidRPr="006C4A2F">
        <w:rPr>
          <w:rFonts w:asci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07"/>
      </w:r>
      <w:r w:rsidRPr="006C4A2F">
        <w:rPr>
          <w:rFonts w:ascii="Traditional Arabic" w:hAnsi="Traditional Arabic" w:hint="cs"/>
          <w:sz w:val="36"/>
          <w:szCs w:val="36"/>
          <w:vertAlign w:val="superscript"/>
          <w:rtl/>
        </w:rPr>
        <w:t>)</w:t>
      </w:r>
    </w:p>
    <w:p w:rsidR="004F72CA" w:rsidRPr="006C4A2F" w:rsidRDefault="004F72CA" w:rsidP="00851380">
      <w:pPr>
        <w:autoSpaceDE w:val="0"/>
        <w:autoSpaceDN w:val="0"/>
        <w:adjustRightInd w:val="0"/>
        <w:ind w:firstLine="0"/>
        <w:rPr>
          <w:rFonts w:ascii="Traditional Arabic" w:hAnsi="Traditional Arabic"/>
          <w:sz w:val="36"/>
          <w:szCs w:val="36"/>
          <w:rtl/>
        </w:rPr>
      </w:pPr>
      <w:r w:rsidRPr="006C4A2F">
        <w:rPr>
          <w:rFonts w:ascii="Traditional Arabic" w:hint="cs"/>
          <w:sz w:val="36"/>
          <w:szCs w:val="36"/>
          <w:rtl/>
        </w:rPr>
        <w:t>وقال البيهقي:</w:t>
      </w:r>
      <w:r w:rsidR="00F03E3B" w:rsidRPr="006C4A2F">
        <w:rPr>
          <w:rFonts w:ascii="Traditional Arabic" w:hAnsi="Traditional Arabic"/>
          <w:sz w:val="36"/>
          <w:szCs w:val="36"/>
          <w:vertAlign w:val="superscript"/>
          <w:rtl/>
        </w:rPr>
        <w:t xml:space="preserve"> (</w:t>
      </w:r>
      <w:r w:rsidR="00F03E3B" w:rsidRPr="006C4A2F">
        <w:rPr>
          <w:rStyle w:val="a3"/>
          <w:rFonts w:ascii="Traditional Arabic" w:hAnsi="Traditional Arabic" w:cs="Traditional Arabic"/>
          <w:sz w:val="36"/>
          <w:szCs w:val="36"/>
          <w:rtl/>
        </w:rPr>
        <w:footnoteReference w:id="208"/>
      </w:r>
      <w:r w:rsidR="00F03E3B" w:rsidRPr="006C4A2F">
        <w:rPr>
          <w:rFonts w:ascii="Traditional Arabic" w:hAnsi="Traditional Arabic"/>
          <w:sz w:val="36"/>
          <w:szCs w:val="36"/>
          <w:vertAlign w:val="superscript"/>
          <w:rtl/>
        </w:rPr>
        <w:t>)</w:t>
      </w:r>
      <w:r w:rsidRPr="006C4A2F">
        <w:rPr>
          <w:rFonts w:ascii="Traditional Arabic" w:hAnsi="Traditional Arabic"/>
          <w:sz w:val="36"/>
          <w:szCs w:val="36"/>
          <w:rtl/>
        </w:rPr>
        <w:t>حديث منقطع لا تقوم به حجة</w:t>
      </w:r>
      <w:r w:rsidRPr="006C4A2F">
        <w:rPr>
          <w:rFonts w:ascii="Traditional Arabic" w:hAnsi="Traditional Arabic" w:hint="cs"/>
          <w:sz w:val="36"/>
          <w:szCs w:val="36"/>
          <w:rtl/>
        </w:rPr>
        <w:t xml:space="preserve"> ،</w:t>
      </w:r>
      <w:r w:rsidRPr="006C4A2F">
        <w:rPr>
          <w:rFonts w:ascii="Traditional Arabic" w:hAnsi="Traditional Arabic"/>
          <w:sz w:val="36"/>
          <w:szCs w:val="36"/>
          <w:rtl/>
        </w:rPr>
        <w:t>وروي من أوجه أخر ضعيفة موصولا</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09"/>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ونقل الترمذي عن الشافعي أنه قال:</w:t>
      </w:r>
      <w:r w:rsidRPr="006C4A2F">
        <w:rPr>
          <w:rFonts w:ascii="Traditional Arabic" w:hAnsi="Traditional Arabic"/>
          <w:sz w:val="36"/>
          <w:szCs w:val="36"/>
          <w:rtl/>
        </w:rPr>
        <w:t xml:space="preserve"> وليس فيها شيء ثابت بأنها</w:t>
      </w:r>
      <w:r w:rsidRPr="006C4A2F">
        <w:rPr>
          <w:rFonts w:ascii="Traditional Arabic" w:hAnsi="Traditional Arabic" w:hint="cs"/>
          <w:sz w:val="36"/>
          <w:szCs w:val="36"/>
          <w:rtl/>
        </w:rPr>
        <w:t>-أي العمرة-</w:t>
      </w:r>
      <w:r w:rsidRPr="006C4A2F">
        <w:rPr>
          <w:rFonts w:ascii="Traditional Arabic" w:hAnsi="Traditional Arabic"/>
          <w:sz w:val="36"/>
          <w:szCs w:val="36"/>
          <w:rtl/>
        </w:rPr>
        <w:t xml:space="preserve"> تطوع </w:t>
      </w:r>
      <w:r w:rsidRPr="006C4A2F">
        <w:rPr>
          <w:rFonts w:ascii="Traditional Arabic" w:hAnsi="Traditional Arabic" w:hint="cs"/>
          <w:sz w:val="36"/>
          <w:szCs w:val="36"/>
          <w:rtl/>
        </w:rPr>
        <w:t>،</w:t>
      </w:r>
      <w:r w:rsidRPr="006C4A2F">
        <w:rPr>
          <w:rFonts w:ascii="Traditional Arabic" w:hAnsi="Traditional Arabic"/>
          <w:sz w:val="36"/>
          <w:szCs w:val="36"/>
          <w:rtl/>
        </w:rPr>
        <w:t xml:space="preserve">وقد روي 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بإسناد وهو ضعيف لا تقوموا بمثله الحج</w:t>
      </w:r>
      <w:r w:rsidRPr="006C4A2F">
        <w:rPr>
          <w:rFonts w:ascii="Traditional Arabic" w:hAnsi="Traditional Arabic" w:hint="cs"/>
          <w:sz w:val="36"/>
          <w:szCs w:val="36"/>
          <w:rtl/>
        </w:rPr>
        <w:t>ة.اهـ</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10"/>
      </w:r>
      <w:r w:rsidRPr="006C4A2F">
        <w:rPr>
          <w:rFonts w:ascii="Traditional Arabic" w:hAnsi="Traditional Arabic" w:hint="cs"/>
          <w:sz w:val="36"/>
          <w:szCs w:val="36"/>
          <w:vertAlign w:val="superscript"/>
          <w:rtl/>
        </w:rPr>
        <w:t>)</w:t>
      </w:r>
    </w:p>
    <w:p w:rsidR="00F117AB" w:rsidRPr="006C4A2F" w:rsidRDefault="00F117AB" w:rsidP="004F72CA">
      <w:pPr>
        <w:autoSpaceDE w:val="0"/>
        <w:autoSpaceDN w:val="0"/>
        <w:adjustRightInd w:val="0"/>
        <w:rPr>
          <w:rFonts w:ascii="Traditional Arabic" w:hAnsi="Traditional Arabic"/>
          <w:sz w:val="36"/>
          <w:szCs w:val="36"/>
          <w:rtl/>
        </w:rPr>
      </w:pPr>
    </w:p>
    <w:p w:rsidR="00F117AB" w:rsidRPr="006C4A2F" w:rsidRDefault="004F72CA" w:rsidP="00E3643C">
      <w:pPr>
        <w:autoSpaceDE w:val="0"/>
        <w:autoSpaceDN w:val="0"/>
        <w:adjustRightInd w:val="0"/>
        <w:jc w:val="lowKashida"/>
        <w:rPr>
          <w:rFonts w:ascii="Traditional Arabic"/>
          <w:sz w:val="36"/>
          <w:szCs w:val="36"/>
          <w:rtl/>
        </w:rPr>
      </w:pPr>
      <w:r w:rsidRPr="006C4A2F">
        <w:rPr>
          <w:rFonts w:ascii="Traditional Arabic" w:hint="cs"/>
          <w:sz w:val="36"/>
          <w:szCs w:val="36"/>
          <w:rtl/>
        </w:rPr>
        <w:t xml:space="preserve">     قلت: وخلاصة القول أن الحديث ضعيف للعلل السابقة، فبعض طرقه فيه انقطاع لإرسال أبي صالح ، وفي بعضها ضعف في رجال السند إن كانت موصولة ،والله أعلم.</w:t>
      </w:r>
    </w:p>
    <w:p w:rsidR="00F117AB" w:rsidRPr="006C4A2F" w:rsidRDefault="00F117AB" w:rsidP="00F117AB">
      <w:pPr>
        <w:widowControl/>
        <w:bidi w:val="0"/>
        <w:ind w:firstLine="0"/>
        <w:rPr>
          <w:rFonts w:ascii="Traditional Arabic"/>
          <w:sz w:val="36"/>
          <w:szCs w:val="36"/>
        </w:rPr>
      </w:pPr>
      <w:r w:rsidRPr="006C4A2F">
        <w:rPr>
          <w:rFonts w:ascii="Traditional Arabic"/>
          <w:sz w:val="36"/>
          <w:szCs w:val="36"/>
        </w:rPr>
        <w:br w:type="page"/>
      </w:r>
    </w:p>
    <w:p w:rsidR="00ED3119" w:rsidRPr="006C4A2F" w:rsidRDefault="00ED3119" w:rsidP="00E3643C">
      <w:pPr>
        <w:autoSpaceDE w:val="0"/>
        <w:autoSpaceDN w:val="0"/>
        <w:adjustRightInd w:val="0"/>
        <w:jc w:val="lowKashida"/>
        <w:rPr>
          <w:rFonts w:ascii="Traditional Arabic"/>
          <w:sz w:val="36"/>
          <w:szCs w:val="36"/>
          <w:rtl/>
        </w:rPr>
      </w:pPr>
    </w:p>
    <w:p w:rsidR="004F72CA" w:rsidRPr="006C4A2F" w:rsidRDefault="004F72CA" w:rsidP="004F72CA">
      <w:pPr>
        <w:autoSpaceDE w:val="0"/>
        <w:autoSpaceDN w:val="0"/>
        <w:adjustRightInd w:val="0"/>
        <w:jc w:val="lowKashida"/>
        <w:rPr>
          <w:rFonts w:ascii="Traditional Arabic"/>
          <w:b/>
          <w:bCs/>
          <w:sz w:val="36"/>
          <w:szCs w:val="36"/>
          <w:rtl/>
        </w:rPr>
      </w:pPr>
      <w:r w:rsidRPr="006C4A2F">
        <w:rPr>
          <w:rFonts w:ascii="Traditional Arabic" w:hint="cs"/>
          <w:b/>
          <w:bCs/>
          <w:sz w:val="36"/>
          <w:szCs w:val="36"/>
          <w:rtl/>
        </w:rPr>
        <w:t>المسألة المتعلقة بالحديث :</w:t>
      </w:r>
    </w:p>
    <w:p w:rsidR="004F72CA" w:rsidRPr="006C4A2F" w:rsidRDefault="004F72CA" w:rsidP="004F72CA">
      <w:pPr>
        <w:autoSpaceDE w:val="0"/>
        <w:autoSpaceDN w:val="0"/>
        <w:adjustRightInd w:val="0"/>
        <w:jc w:val="lowKashida"/>
        <w:rPr>
          <w:rFonts w:ascii="Traditional Arabic"/>
          <w:sz w:val="36"/>
          <w:szCs w:val="36"/>
          <w:rtl/>
        </w:rPr>
      </w:pPr>
      <w:r w:rsidRPr="006C4A2F">
        <w:rPr>
          <w:rFonts w:ascii="Traditional Arabic" w:hint="cs"/>
          <w:sz w:val="36"/>
          <w:szCs w:val="36"/>
          <w:rtl/>
        </w:rPr>
        <w:t>الحديث است</w:t>
      </w:r>
      <w:r w:rsidR="00290DF2" w:rsidRPr="006C4A2F">
        <w:rPr>
          <w:rFonts w:ascii="Traditional Arabic" w:hint="cs"/>
          <w:sz w:val="36"/>
          <w:szCs w:val="36"/>
          <w:rtl/>
        </w:rPr>
        <w:t>دل به على أن العمرة ليست واجبة ، والمسألة فيه</w:t>
      </w:r>
      <w:r w:rsidR="00600276" w:rsidRPr="006C4A2F">
        <w:rPr>
          <w:rFonts w:ascii="Traditional Arabic" w:hint="cs"/>
          <w:sz w:val="36"/>
          <w:szCs w:val="36"/>
          <w:rtl/>
        </w:rPr>
        <w:t>ا</w:t>
      </w:r>
      <w:r w:rsidR="00290DF2" w:rsidRPr="006C4A2F">
        <w:rPr>
          <w:rFonts w:ascii="Traditional Arabic" w:hint="cs"/>
          <w:sz w:val="36"/>
          <w:szCs w:val="36"/>
          <w:rtl/>
        </w:rPr>
        <w:t xml:space="preserve"> قولان:</w:t>
      </w:r>
    </w:p>
    <w:p w:rsidR="00851380" w:rsidRPr="006C4A2F" w:rsidRDefault="00290DF2" w:rsidP="00BA2DF9">
      <w:pPr>
        <w:autoSpaceDE w:val="0"/>
        <w:autoSpaceDN w:val="0"/>
        <w:adjustRightInd w:val="0"/>
        <w:jc w:val="lowKashida"/>
        <w:rPr>
          <w:rFonts w:ascii="Traditional Arabic"/>
          <w:sz w:val="36"/>
          <w:szCs w:val="36"/>
          <w:rtl/>
        </w:rPr>
      </w:pPr>
      <w:r w:rsidRPr="006C4A2F">
        <w:rPr>
          <w:rFonts w:ascii="Traditional Arabic" w:hint="cs"/>
          <w:sz w:val="36"/>
          <w:szCs w:val="36"/>
          <w:u w:val="single"/>
          <w:rtl/>
        </w:rPr>
        <w:t>القوا الأول</w:t>
      </w:r>
      <w:r w:rsidRPr="006C4A2F">
        <w:rPr>
          <w:rFonts w:ascii="Traditional Arabic" w:hint="cs"/>
          <w:sz w:val="36"/>
          <w:szCs w:val="36"/>
          <w:rtl/>
        </w:rPr>
        <w:t>:</w:t>
      </w:r>
      <w:r w:rsidR="004F72CA" w:rsidRPr="006C4A2F">
        <w:rPr>
          <w:rFonts w:ascii="Traditional Arabic" w:hint="cs"/>
          <w:sz w:val="36"/>
          <w:szCs w:val="36"/>
          <w:rtl/>
        </w:rPr>
        <w:t>ذهبت الحنفية والمالكية</w:t>
      </w:r>
      <w:r w:rsidR="00CC07E6" w:rsidRPr="006C4A2F">
        <w:rPr>
          <w:rFonts w:ascii="Traditional Arabic" w:hint="cs"/>
          <w:sz w:val="36"/>
          <w:szCs w:val="36"/>
          <w:rtl/>
        </w:rPr>
        <w:t>:</w:t>
      </w:r>
      <w:r w:rsidR="004F72CA" w:rsidRPr="006C4A2F">
        <w:rPr>
          <w:rFonts w:ascii="Traditional Arabic" w:hint="cs"/>
          <w:sz w:val="36"/>
          <w:szCs w:val="36"/>
          <w:rtl/>
        </w:rPr>
        <w:t xml:space="preserve"> </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211"/>
      </w:r>
      <w:r w:rsidR="004F72CA" w:rsidRPr="006C4A2F">
        <w:rPr>
          <w:rFonts w:ascii="Traditional Arabic" w:hAnsi="Traditional Arabic" w:hint="cs"/>
          <w:sz w:val="36"/>
          <w:szCs w:val="36"/>
          <w:vertAlign w:val="superscript"/>
          <w:rtl/>
        </w:rPr>
        <w:t>)</w:t>
      </w:r>
      <w:r w:rsidR="00BA2DF9" w:rsidRPr="006C4A2F">
        <w:rPr>
          <w:rFonts w:ascii="Traditional Arabic" w:hint="cs"/>
          <w:sz w:val="36"/>
          <w:szCs w:val="36"/>
          <w:rtl/>
        </w:rPr>
        <w:t>إلى</w:t>
      </w:r>
      <w:r w:rsidR="004F72CA" w:rsidRPr="006C4A2F">
        <w:rPr>
          <w:rFonts w:ascii="Traditional Arabic" w:hint="cs"/>
          <w:sz w:val="36"/>
          <w:szCs w:val="36"/>
          <w:rtl/>
        </w:rPr>
        <w:t xml:space="preserve"> أنها سنة </w:t>
      </w:r>
      <w:r w:rsidR="004F72CA" w:rsidRPr="006C4A2F">
        <w:rPr>
          <w:rFonts w:ascii="Traditional Arabic" w:hAnsi="Traditional Arabic"/>
          <w:sz w:val="36"/>
          <w:szCs w:val="36"/>
          <w:rtl/>
        </w:rPr>
        <w:t>مؤكدة في العمر مرة واحدة</w:t>
      </w:r>
      <w:r w:rsidR="004F72CA" w:rsidRPr="006C4A2F">
        <w:rPr>
          <w:rFonts w:ascii="Traditional Arabic" w:hAnsi="Traditional Arabic" w:hint="cs"/>
          <w:sz w:val="36"/>
          <w:szCs w:val="36"/>
          <w:rtl/>
        </w:rPr>
        <w:t>.</w:t>
      </w:r>
    </w:p>
    <w:p w:rsidR="00CC07E6" w:rsidRPr="006C4A2F" w:rsidRDefault="00290DF2" w:rsidP="00CC07E6">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القول الثاني</w:t>
      </w:r>
      <w:r w:rsidRPr="006C4A2F">
        <w:rPr>
          <w:rFonts w:ascii="Traditional Arabic" w:hAnsi="Traditional Arabic" w:hint="cs"/>
          <w:sz w:val="36"/>
          <w:szCs w:val="36"/>
          <w:rtl/>
        </w:rPr>
        <w:t>:</w:t>
      </w:r>
      <w:r w:rsidR="00CC07E6" w:rsidRPr="006C4A2F">
        <w:rPr>
          <w:rFonts w:ascii="Traditional Arabic" w:hAnsi="Traditional Arabic" w:hint="cs"/>
          <w:sz w:val="36"/>
          <w:szCs w:val="36"/>
          <w:rtl/>
        </w:rPr>
        <w:t>ذهبت</w:t>
      </w:r>
      <w:r w:rsidR="004F72CA" w:rsidRPr="006C4A2F">
        <w:rPr>
          <w:rFonts w:ascii="Traditional Arabic" w:hAnsi="Traditional Arabic"/>
          <w:sz w:val="36"/>
          <w:szCs w:val="36"/>
          <w:rtl/>
        </w:rPr>
        <w:t xml:space="preserve"> الشافعية </w:t>
      </w:r>
      <w:r w:rsidR="00BA2DF9" w:rsidRPr="006C4A2F">
        <w:rPr>
          <w:rFonts w:ascii="Traditional Arabic" w:hAnsi="Traditional Arabic" w:hint="cs"/>
          <w:sz w:val="36"/>
          <w:szCs w:val="36"/>
          <w:rtl/>
        </w:rPr>
        <w:t>وهو الأظهر عندهم</w:t>
      </w:r>
      <w:r w:rsidR="00CC07E6" w:rsidRPr="006C4A2F">
        <w:rPr>
          <w:rFonts w:ascii="Traditional Arabic" w:hAnsi="Traditional Arabic" w:hint="cs"/>
          <w:sz w:val="36"/>
          <w:szCs w:val="36"/>
          <w:rtl/>
        </w:rPr>
        <w:t>،</w:t>
      </w:r>
      <w:r w:rsidR="004F72CA" w:rsidRPr="006C4A2F">
        <w:rPr>
          <w:rFonts w:ascii="Traditional Arabic" w:hAnsi="Traditional Arabic"/>
          <w:sz w:val="36"/>
          <w:szCs w:val="36"/>
          <w:rtl/>
        </w:rPr>
        <w:t>وهو المذهب عند الحنابلة</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CC07E6" w:rsidRPr="006C4A2F">
        <w:rPr>
          <w:rFonts w:ascii="Traditional Arabic" w:hAnsi="Traditional Arabic" w:hint="cs"/>
          <w:sz w:val="36"/>
          <w:szCs w:val="36"/>
          <w:vertAlign w:val="superscript"/>
          <w:rtl/>
        </w:rPr>
        <w:t>(</w:t>
      </w:r>
      <w:r w:rsidR="00CC07E6" w:rsidRPr="006C4A2F">
        <w:rPr>
          <w:rStyle w:val="a3"/>
          <w:rFonts w:ascii="Traditional Arabic" w:hAnsi="Traditional Arabic"/>
          <w:sz w:val="36"/>
          <w:szCs w:val="36"/>
          <w:rtl/>
        </w:rPr>
        <w:footnoteReference w:id="212"/>
      </w:r>
      <w:r w:rsidR="00CC07E6" w:rsidRPr="006C4A2F">
        <w:rPr>
          <w:rFonts w:ascii="Traditional Arabic" w:hAnsi="Traditional Arabic" w:hint="cs"/>
          <w:sz w:val="36"/>
          <w:szCs w:val="36"/>
          <w:vertAlign w:val="superscript"/>
          <w:rtl/>
        </w:rPr>
        <w:t>)</w:t>
      </w:r>
      <w:r w:rsidR="00BA2DF9" w:rsidRPr="006C4A2F">
        <w:rPr>
          <w:rFonts w:ascii="Traditional Arabic" w:hAnsi="Traditional Arabic" w:hint="cs"/>
          <w:sz w:val="36"/>
          <w:szCs w:val="36"/>
          <w:rtl/>
        </w:rPr>
        <w:t xml:space="preserve"> إلى </w:t>
      </w:r>
      <w:r w:rsidR="004F72CA" w:rsidRPr="006C4A2F">
        <w:rPr>
          <w:rFonts w:ascii="Traditional Arabic" w:hAnsi="Traditional Arabic"/>
          <w:sz w:val="36"/>
          <w:szCs w:val="36"/>
          <w:rtl/>
        </w:rPr>
        <w:t>أن العمرة فرض في العمر مرة واحدة</w:t>
      </w:r>
      <w:r w:rsidR="00CC07E6" w:rsidRPr="006C4A2F">
        <w:rPr>
          <w:rFonts w:ascii="Traditional Arabic" w:hAnsi="Traditional Arabic" w:hint="cs"/>
          <w:sz w:val="36"/>
          <w:szCs w:val="36"/>
          <w:rtl/>
        </w:rPr>
        <w:t>.</w:t>
      </w:r>
    </w:p>
    <w:p w:rsidR="004F72CA" w:rsidRPr="006C4A2F" w:rsidRDefault="004F72CA" w:rsidP="00ED3119">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ونص</w:t>
      </w:r>
      <w:r w:rsidR="00CC07E6" w:rsidRPr="006C4A2F">
        <w:rPr>
          <w:rFonts w:ascii="Traditional Arabic" w:hAnsi="Traditional Arabic" w:hint="cs"/>
          <w:sz w:val="36"/>
          <w:szCs w:val="36"/>
          <w:rtl/>
        </w:rPr>
        <w:t xml:space="preserve"> الإمام</w:t>
      </w:r>
      <w:r w:rsidRPr="006C4A2F">
        <w:rPr>
          <w:rFonts w:ascii="Traditional Arabic" w:hAnsi="Traditional Arabic"/>
          <w:sz w:val="36"/>
          <w:szCs w:val="36"/>
          <w:rtl/>
        </w:rPr>
        <w:t xml:space="preserve"> أحمد</w:t>
      </w:r>
      <w:r w:rsidRPr="006C4A2F">
        <w:rPr>
          <w:rFonts w:ascii="Traditional Arabic" w:hAnsi="Traditional Arabic" w:hint="cs"/>
          <w:sz w:val="36"/>
          <w:szCs w:val="36"/>
          <w:rtl/>
        </w:rPr>
        <w:t xml:space="preserve"> </w:t>
      </w:r>
      <w:r w:rsidRPr="006C4A2F">
        <w:rPr>
          <w:rFonts w:ascii="Traditional Arabic" w:hAnsi="Traditional Arabic"/>
          <w:sz w:val="36"/>
          <w:szCs w:val="36"/>
          <w:rtl/>
        </w:rPr>
        <w:t>على أن العمرة لا تجب على المكي ؛ لأن أركان العمرة معظمها الطواف بالبيت وهم يفعلونه فأجزأ عنهم.</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13"/>
      </w:r>
      <w:r w:rsidRPr="006C4A2F">
        <w:rPr>
          <w:rFonts w:ascii="Traditional Arabic" w:hAnsi="Traditional Arabic" w:hint="cs"/>
          <w:sz w:val="36"/>
          <w:szCs w:val="36"/>
          <w:vertAlign w:val="superscript"/>
          <w:rtl/>
        </w:rPr>
        <w:t>)</w:t>
      </w:r>
    </w:p>
    <w:p w:rsidR="00ED3119" w:rsidRPr="006C4A2F" w:rsidRDefault="001D0028" w:rsidP="00CC07E6">
      <w:pPr>
        <w:autoSpaceDE w:val="0"/>
        <w:autoSpaceDN w:val="0"/>
        <w:adjustRightInd w:val="0"/>
        <w:jc w:val="lowKashida"/>
        <w:rPr>
          <w:rFonts w:ascii="Traditional Arabic" w:hAnsi="Traditional Arabic"/>
          <w:sz w:val="36"/>
          <w:szCs w:val="36"/>
          <w:rtl/>
        </w:rPr>
      </w:pPr>
      <w:r w:rsidRPr="006C4A2F">
        <w:rPr>
          <w:rFonts w:ascii="Traditional Arabic" w:hAnsi="Traditional Arabic" w:hint="cs"/>
          <w:sz w:val="36"/>
          <w:szCs w:val="36"/>
          <w:rtl/>
        </w:rPr>
        <w:t xml:space="preserve"> </w:t>
      </w:r>
    </w:p>
    <w:p w:rsidR="004F72CA" w:rsidRPr="006C4A2F" w:rsidRDefault="004F72CA" w:rsidP="00ED3119">
      <w:pPr>
        <w:autoSpaceDE w:val="0"/>
        <w:autoSpaceDN w:val="0"/>
        <w:adjustRightInd w:val="0"/>
        <w:ind w:firstLine="0"/>
        <w:jc w:val="lowKashida"/>
        <w:rPr>
          <w:rFonts w:ascii="Traditional Arabic" w:hAnsi="Traditional Arabic"/>
          <w:sz w:val="36"/>
          <w:szCs w:val="36"/>
          <w:rtl/>
        </w:rPr>
      </w:pPr>
      <w:r w:rsidRPr="006C4A2F">
        <w:rPr>
          <w:rFonts w:ascii="Traditional Arabic" w:hAnsi="Traditional Arabic"/>
          <w:sz w:val="36"/>
          <w:szCs w:val="36"/>
          <w:rtl/>
        </w:rPr>
        <w:t>استدل</w:t>
      </w:r>
      <w:r w:rsidRPr="006C4A2F">
        <w:rPr>
          <w:rFonts w:ascii="Traditional Arabic" w:hAnsi="Traditional Arabic" w:hint="cs"/>
          <w:sz w:val="36"/>
          <w:szCs w:val="36"/>
          <w:rtl/>
        </w:rPr>
        <w:t>ت</w:t>
      </w:r>
      <w:r w:rsidRPr="006C4A2F">
        <w:rPr>
          <w:rFonts w:ascii="Traditional Arabic" w:hAnsi="Traditional Arabic"/>
          <w:sz w:val="36"/>
          <w:szCs w:val="36"/>
          <w:rtl/>
        </w:rPr>
        <w:t xml:space="preserve"> الحنفية والمالكية على سنية العمرة </w:t>
      </w:r>
      <w:r w:rsidR="00CC07E6" w:rsidRPr="006C4A2F">
        <w:rPr>
          <w:rFonts w:ascii="Traditional Arabic" w:hAnsi="Traditional Arabic" w:hint="cs"/>
          <w:sz w:val="36"/>
          <w:szCs w:val="36"/>
          <w:rtl/>
        </w:rPr>
        <w:t xml:space="preserve">إلى جانب حديث طلحة </w:t>
      </w:r>
      <w:r w:rsidR="00CC07E6" w:rsidRPr="006C4A2F">
        <w:rPr>
          <w:rFonts w:ascii="Traditional Arabic" w:hAnsi="Traditional Arabic" w:hint="cs"/>
          <w:sz w:val="36"/>
          <w:szCs w:val="36"/>
        </w:rPr>
        <w:sym w:font="AGA Arabesque" w:char="F074"/>
      </w:r>
      <w:r w:rsidRPr="006C4A2F">
        <w:rPr>
          <w:rFonts w:ascii="Traditional Arabic" w:hAnsi="Traditional Arabic"/>
          <w:sz w:val="36"/>
          <w:szCs w:val="36"/>
          <w:rtl/>
        </w:rPr>
        <w:t xml:space="preserve"> :</w:t>
      </w:r>
    </w:p>
    <w:p w:rsidR="004F72CA" w:rsidRPr="006C4A2F" w:rsidRDefault="00CC07E6" w:rsidP="001D0028">
      <w:pPr>
        <w:widowControl/>
        <w:autoSpaceDE w:val="0"/>
        <w:autoSpaceDN w:val="0"/>
        <w:adjustRightInd w:val="0"/>
        <w:jc w:val="lowKashida"/>
        <w:rPr>
          <w:rFonts w:ascii="Traditional Arabic"/>
          <w:sz w:val="36"/>
          <w:szCs w:val="36"/>
          <w:rtl/>
        </w:rPr>
      </w:pPr>
      <w:r w:rsidRPr="006C4A2F">
        <w:rPr>
          <w:rFonts w:ascii="Traditional Arabic" w:hAnsi="Traditional Arabic" w:hint="cs"/>
          <w:sz w:val="36"/>
          <w:szCs w:val="36"/>
          <w:rtl/>
        </w:rPr>
        <w:t>ب</w:t>
      </w:r>
      <w:r w:rsidR="004F72CA" w:rsidRPr="006C4A2F">
        <w:rPr>
          <w:rFonts w:ascii="Traditional Arabic" w:hAnsi="Traditional Arabic" w:hint="cs"/>
          <w:sz w:val="36"/>
          <w:szCs w:val="36"/>
          <w:rtl/>
        </w:rPr>
        <w:t>حديث</w:t>
      </w:r>
      <w:r w:rsidR="004F72CA" w:rsidRPr="006C4A2F">
        <w:rPr>
          <w:rFonts w:ascii="Traditional Arabic" w:hAnsi="Traditional Arabic"/>
          <w:sz w:val="36"/>
          <w:szCs w:val="36"/>
          <w:rtl/>
        </w:rPr>
        <w:t xml:space="preserve"> جابر بن عبد الله </w:t>
      </w:r>
      <w:r w:rsidR="004F72CA" w:rsidRPr="006C4A2F">
        <w:rPr>
          <w:rFonts w:ascii="Traditional Arabic" w:hAnsi="Traditional Arabic"/>
          <w:sz w:val="36"/>
          <w:szCs w:val="36"/>
        </w:rPr>
        <w:sym w:font="AGA Arabesque" w:char="F074"/>
      </w:r>
      <w:r w:rsidR="004F72CA" w:rsidRPr="006C4A2F">
        <w:rPr>
          <w:rFonts w:ascii="Traditional Arabic" w:hAnsi="Traditional Arabic" w:hint="cs"/>
          <w:sz w:val="36"/>
          <w:szCs w:val="36"/>
          <w:rtl/>
        </w:rPr>
        <w:t xml:space="preserve"> أنه </w:t>
      </w:r>
      <w:r w:rsidR="004F72CA" w:rsidRPr="006C4A2F">
        <w:rPr>
          <w:rFonts w:ascii="Traditional Arabic" w:hAnsi="Traditional Arabic"/>
          <w:sz w:val="36"/>
          <w:szCs w:val="36"/>
          <w:rtl/>
        </w:rPr>
        <w:t>قال</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bookmarkStart w:id="59" w:name="_Toc314587168"/>
      <w:r w:rsidR="004F72CA" w:rsidRPr="006C4A2F">
        <w:rPr>
          <w:rStyle w:val="Char5"/>
          <w:color w:val="auto"/>
          <w:rtl/>
        </w:rPr>
        <w:t xml:space="preserve">أتى النبي </w:t>
      </w:r>
      <w:r w:rsidR="004F72CA" w:rsidRPr="006C4A2F">
        <w:rPr>
          <w:rStyle w:val="Char5"/>
          <w:color w:val="auto"/>
        </w:rPr>
        <w:sym w:font="AGA Arabesque" w:char="F072"/>
      </w:r>
      <w:r w:rsidR="004F72CA" w:rsidRPr="006C4A2F">
        <w:rPr>
          <w:rStyle w:val="Char5"/>
          <w:rFonts w:hint="cs"/>
          <w:color w:val="auto"/>
          <w:rtl/>
        </w:rPr>
        <w:t xml:space="preserve"> </w:t>
      </w:r>
      <w:r w:rsidR="004F72CA" w:rsidRPr="006C4A2F">
        <w:rPr>
          <w:rStyle w:val="Char5"/>
          <w:color w:val="auto"/>
          <w:rtl/>
        </w:rPr>
        <w:t>أعرابي فقال</w:t>
      </w:r>
      <w:r w:rsidR="004F72CA" w:rsidRPr="006C4A2F">
        <w:rPr>
          <w:rStyle w:val="Char5"/>
          <w:rFonts w:hint="cs"/>
          <w:color w:val="auto"/>
          <w:rtl/>
        </w:rPr>
        <w:t>:</w:t>
      </w:r>
      <w:r w:rsidR="004F72CA" w:rsidRPr="006C4A2F">
        <w:rPr>
          <w:rStyle w:val="Char5"/>
          <w:color w:val="auto"/>
          <w:rtl/>
        </w:rPr>
        <w:t xml:space="preserve"> يا رسول الله أخبرني عن العمرة أواجبة هي</w:t>
      </w:r>
      <w:r w:rsidR="004F72CA" w:rsidRPr="006C4A2F">
        <w:rPr>
          <w:rStyle w:val="Char5"/>
          <w:rFonts w:hint="cs"/>
          <w:color w:val="auto"/>
          <w:rtl/>
        </w:rPr>
        <w:t>؟</w:t>
      </w:r>
      <w:r w:rsidR="004F72CA" w:rsidRPr="006C4A2F">
        <w:rPr>
          <w:rStyle w:val="Char5"/>
          <w:color w:val="auto"/>
          <w:rtl/>
        </w:rPr>
        <w:t xml:space="preserve"> فقال رسول الله </w:t>
      </w:r>
      <w:r w:rsidR="004F72CA" w:rsidRPr="006C4A2F">
        <w:rPr>
          <w:rStyle w:val="Char5"/>
          <w:color w:val="auto"/>
        </w:rPr>
        <w:sym w:font="AGA Arabesque" w:char="F072"/>
      </w:r>
      <w:r w:rsidR="004F72CA" w:rsidRPr="006C4A2F">
        <w:rPr>
          <w:rStyle w:val="Char5"/>
          <w:rFonts w:hint="cs"/>
          <w:color w:val="auto"/>
          <w:rtl/>
        </w:rPr>
        <w:t xml:space="preserve"> :(</w:t>
      </w:r>
      <w:r w:rsidR="004F72CA" w:rsidRPr="006C4A2F">
        <w:rPr>
          <w:rStyle w:val="Char5"/>
          <w:color w:val="auto"/>
          <w:rtl/>
        </w:rPr>
        <w:t xml:space="preserve">لا </w:t>
      </w:r>
      <w:r w:rsidR="004F72CA" w:rsidRPr="006C4A2F">
        <w:rPr>
          <w:rStyle w:val="Char5"/>
          <w:rFonts w:hint="cs"/>
          <w:color w:val="auto"/>
          <w:rtl/>
        </w:rPr>
        <w:t>،</w:t>
      </w:r>
      <w:r w:rsidR="004F72CA" w:rsidRPr="006C4A2F">
        <w:rPr>
          <w:rStyle w:val="Char5"/>
          <w:color w:val="auto"/>
          <w:rtl/>
        </w:rPr>
        <w:t>وأن تعتمر خير لك</w:t>
      </w:r>
      <w:bookmarkEnd w:id="59"/>
      <w:r w:rsidR="004F72CA" w:rsidRPr="006C4A2F">
        <w:rPr>
          <w:rFonts w:ascii="Traditional Arabic" w:hAnsi="Traditional Arabic" w:hint="cs"/>
          <w:sz w:val="36"/>
          <w:szCs w:val="36"/>
          <w:rtl/>
        </w:rPr>
        <w:t>)</w:t>
      </w:r>
      <w:r w:rsidR="00156ACD"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214"/>
      </w:r>
      <w:r w:rsidR="004F72CA" w:rsidRPr="006C4A2F">
        <w:rPr>
          <w:rFonts w:ascii="Traditional Arabic" w:hAnsi="Traditional Arabic" w:hint="cs"/>
          <w:sz w:val="36"/>
          <w:szCs w:val="36"/>
          <w:vertAlign w:val="superscript"/>
          <w:rtl/>
        </w:rPr>
        <w:t>)</w:t>
      </w:r>
    </w:p>
    <w:p w:rsidR="00BA2DF9" w:rsidRPr="006C4A2F" w:rsidRDefault="00BA2DF9" w:rsidP="001D0028">
      <w:pPr>
        <w:widowControl/>
        <w:autoSpaceDE w:val="0"/>
        <w:autoSpaceDN w:val="0"/>
        <w:adjustRightInd w:val="0"/>
        <w:jc w:val="lowKashida"/>
        <w:rPr>
          <w:rFonts w:ascii="Traditional Arabic"/>
          <w:sz w:val="36"/>
          <w:szCs w:val="36"/>
          <w:rtl/>
        </w:rPr>
      </w:pP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sz w:val="36"/>
          <w:szCs w:val="36"/>
          <w:rtl/>
        </w:rPr>
        <w:t>واستدل</w:t>
      </w:r>
      <w:r w:rsidRPr="006C4A2F">
        <w:rPr>
          <w:rFonts w:ascii="Traditional Arabic" w:hAnsi="Traditional Arabic" w:hint="cs"/>
          <w:sz w:val="36"/>
          <w:szCs w:val="36"/>
          <w:rtl/>
        </w:rPr>
        <w:t>ت</w:t>
      </w:r>
      <w:r w:rsidRPr="006C4A2F">
        <w:rPr>
          <w:rFonts w:ascii="Traditional Arabic" w:hAnsi="Traditional Arabic"/>
          <w:sz w:val="36"/>
          <w:szCs w:val="36"/>
          <w:rtl/>
        </w:rPr>
        <w:t xml:space="preserve"> الشافعية والحنابلة على فرضية العمرة </w:t>
      </w:r>
      <w:r w:rsidRPr="006C4A2F">
        <w:rPr>
          <w:rFonts w:ascii="Traditional Arabic" w:hAnsi="Traditional Arabic" w:hint="cs"/>
          <w:sz w:val="36"/>
          <w:szCs w:val="36"/>
          <w:rtl/>
        </w:rPr>
        <w:t>بأدلة منها:</w:t>
      </w:r>
    </w:p>
    <w:p w:rsidR="004F72CA" w:rsidRPr="006C4A2F" w:rsidRDefault="004F72CA" w:rsidP="00C53EC5">
      <w:pPr>
        <w:widowControl/>
        <w:numPr>
          <w:ilvl w:val="0"/>
          <w:numId w:val="10"/>
        </w:num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lastRenderedPageBreak/>
        <w:t>قوله تعالى :</w:t>
      </w:r>
      <w:r w:rsidR="00CC07E6" w:rsidRPr="006C4A2F">
        <w:rPr>
          <w:rFonts w:ascii="QCF_BSML" w:eastAsia="Calibri" w:hAnsi="QCF_BSML" w:cs="QCF_BSML"/>
          <w:sz w:val="28"/>
          <w:szCs w:val="28"/>
          <w:rtl/>
          <w:lang w:eastAsia="en-US"/>
        </w:rPr>
        <w:t xml:space="preserve"> </w:t>
      </w:r>
      <w:bookmarkStart w:id="60" w:name="_Toc314587055"/>
      <w:r w:rsidR="006E415F" w:rsidRPr="006C4A2F">
        <w:rPr>
          <w:rStyle w:val="Charb"/>
          <w:color w:val="auto"/>
          <w:rtl/>
        </w:rPr>
        <w:t>(</w:t>
      </w:r>
      <w:bookmarkEnd w:id="60"/>
      <w:r w:rsidR="00CC07E6" w:rsidRPr="006C4A2F">
        <w:rPr>
          <w:rFonts w:ascii="QCF_P030" w:eastAsia="Calibri" w:hAnsi="QCF_P030" w:cs="QCF_P030"/>
          <w:sz w:val="32"/>
          <w:szCs w:val="32"/>
          <w:rtl/>
          <w:lang w:eastAsia="en-US"/>
        </w:rPr>
        <w:t xml:space="preserve">ﮱ  ﯓ  ﯔ  ﯕﯖ   ﰣ   </w:t>
      </w:r>
      <w:r w:rsidR="006E415F" w:rsidRPr="006C4A2F">
        <w:rPr>
          <w:rFonts w:ascii="QCF_BSML" w:eastAsia="Calibri" w:hAnsi="QCF_BSML" w:cs="QCF_BSML"/>
          <w:sz w:val="32"/>
          <w:szCs w:val="32"/>
          <w:rtl/>
          <w:lang w:eastAsia="en-US"/>
        </w:rPr>
        <w:t>)</w:t>
      </w:r>
      <w:r w:rsidR="00CC07E6" w:rsidRPr="006C4A2F">
        <w:rPr>
          <w:rFonts w:ascii="Traditional Arabic" w:hAnsi="Traditional Arabic" w:hint="cs"/>
          <w:sz w:val="36"/>
          <w:szCs w:val="36"/>
          <w:vertAlign w:val="superscript"/>
          <w:rtl/>
        </w:rPr>
        <w:t>(</w:t>
      </w:r>
      <w:r w:rsidR="00CC07E6" w:rsidRPr="006C4A2F">
        <w:rPr>
          <w:rStyle w:val="a3"/>
          <w:rFonts w:ascii="Traditional Arabic" w:hAnsi="Traditional Arabic"/>
          <w:sz w:val="36"/>
          <w:szCs w:val="36"/>
          <w:rtl/>
        </w:rPr>
        <w:footnoteReference w:id="215"/>
      </w:r>
      <w:r w:rsidR="00CC07E6" w:rsidRPr="006C4A2F">
        <w:rPr>
          <w:rFonts w:ascii="Traditional Arabic" w:hAnsi="Traditional Arabic" w:hint="cs"/>
          <w:sz w:val="36"/>
          <w:szCs w:val="36"/>
          <w:vertAlign w:val="superscript"/>
          <w:rtl/>
        </w:rPr>
        <w:t xml:space="preserve">) </w:t>
      </w:r>
      <w:r w:rsidR="00CC07E6" w:rsidRPr="006C4A2F">
        <w:rPr>
          <w:rFonts w:ascii="Traditional Arabic" w:hAnsi="Traditional Arabic" w:hint="cs"/>
          <w:sz w:val="36"/>
          <w:szCs w:val="36"/>
          <w:rtl/>
        </w:rPr>
        <w:t xml:space="preserve"> </w:t>
      </w:r>
      <w:r w:rsidRPr="006C4A2F">
        <w:rPr>
          <w:rFonts w:ascii="Traditional Arabic" w:hAnsi="Traditional Arabic" w:hint="cs"/>
          <w:sz w:val="36"/>
          <w:szCs w:val="36"/>
          <w:rtl/>
        </w:rPr>
        <w:t>وهو أمر يقتضي الوجوب</w:t>
      </w:r>
      <w:r w:rsidRPr="006C4A2F">
        <w:rPr>
          <w:rFonts w:ascii="Traditional Arabic" w:hAnsi="Traditional Arabic"/>
          <w:sz w:val="36"/>
          <w:szCs w:val="36"/>
          <w:rtl/>
        </w:rPr>
        <w:t>،</w:t>
      </w:r>
      <w:r w:rsidRPr="006C4A2F">
        <w:rPr>
          <w:rFonts w:ascii="Traditional Arabic" w:hAnsi="Traditional Arabic" w:hint="cs"/>
          <w:sz w:val="36"/>
          <w:szCs w:val="36"/>
          <w:rtl/>
        </w:rPr>
        <w:t xml:space="preserve"> </w:t>
      </w:r>
      <w:r w:rsidRPr="006C4A2F">
        <w:rPr>
          <w:rFonts w:ascii="Traditional Arabic" w:hAnsi="Traditional Arabic"/>
          <w:sz w:val="36"/>
          <w:szCs w:val="36"/>
          <w:rtl/>
        </w:rPr>
        <w:t>قال سعيد بن جبير وعطاء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هو إقامتهما إلى آخر ما فيهما لله تعالى </w:t>
      </w:r>
      <w:r w:rsidRPr="006C4A2F">
        <w:rPr>
          <w:rFonts w:ascii="Traditional Arabic" w:hAnsi="Traditional Arabic" w:hint="cs"/>
          <w:sz w:val="36"/>
          <w:szCs w:val="36"/>
          <w:rtl/>
        </w:rPr>
        <w:t>؛</w:t>
      </w:r>
      <w:r w:rsidRPr="006C4A2F">
        <w:rPr>
          <w:rFonts w:ascii="Traditional Arabic" w:hAnsi="Traditional Arabic"/>
          <w:sz w:val="36"/>
          <w:szCs w:val="36"/>
          <w:rtl/>
        </w:rPr>
        <w:t>لأنهما واجبان</w:t>
      </w:r>
      <w:r w:rsidR="00CC07E6"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16"/>
      </w:r>
      <w:r w:rsidRPr="006C4A2F">
        <w:rPr>
          <w:rFonts w:ascii="Traditional Arabic" w:hAnsi="Traditional Arabic" w:hint="cs"/>
          <w:sz w:val="36"/>
          <w:szCs w:val="36"/>
          <w:vertAlign w:val="superscript"/>
          <w:rtl/>
        </w:rPr>
        <w:t>)</w:t>
      </w:r>
    </w:p>
    <w:p w:rsidR="004F72CA" w:rsidRPr="006C4A2F" w:rsidRDefault="004F72CA" w:rsidP="00C53EC5">
      <w:pPr>
        <w:widowControl/>
        <w:numPr>
          <w:ilvl w:val="0"/>
          <w:numId w:val="10"/>
        </w:numPr>
        <w:autoSpaceDE w:val="0"/>
        <w:autoSpaceDN w:val="0"/>
        <w:adjustRightInd w:val="0"/>
        <w:jc w:val="lowKashida"/>
        <w:rPr>
          <w:rFonts w:ascii="Traditional Arabic"/>
          <w:sz w:val="36"/>
          <w:szCs w:val="36"/>
        </w:rPr>
      </w:pPr>
      <w:r w:rsidRPr="006C4A2F">
        <w:rPr>
          <w:rFonts w:ascii="Traditional Arabic" w:hAnsi="Traditional Arabic" w:hint="cs"/>
          <w:sz w:val="36"/>
          <w:szCs w:val="36"/>
          <w:rtl/>
        </w:rPr>
        <w:t>و</w:t>
      </w:r>
      <w:r w:rsidRPr="006C4A2F">
        <w:rPr>
          <w:rFonts w:ascii="Traditional Arabic" w:hAnsi="Traditional Arabic"/>
          <w:sz w:val="36"/>
          <w:szCs w:val="36"/>
          <w:rtl/>
        </w:rPr>
        <w:t xml:space="preserve">حديث عائشة </w:t>
      </w:r>
      <w:r w:rsidRPr="006C4A2F">
        <w:rPr>
          <w:rFonts w:ascii="Traditional Arabic" w:hAnsi="Traditional Arabic" w:hint="cs"/>
          <w:sz w:val="36"/>
          <w:szCs w:val="36"/>
          <w:rtl/>
        </w:rPr>
        <w:t>-</w:t>
      </w:r>
      <w:r w:rsidRPr="006C4A2F">
        <w:rPr>
          <w:rFonts w:ascii="Traditional Arabic" w:hAnsi="Traditional Arabic"/>
          <w:sz w:val="36"/>
          <w:szCs w:val="36"/>
          <w:rtl/>
        </w:rPr>
        <w:t>رض</w:t>
      </w:r>
      <w:r w:rsidRPr="006C4A2F">
        <w:rPr>
          <w:rFonts w:ascii="Traditional Arabic" w:hAnsi="Traditional Arabic" w:hint="cs"/>
          <w:sz w:val="36"/>
          <w:szCs w:val="36"/>
          <w:rtl/>
        </w:rPr>
        <w:t>ي</w:t>
      </w:r>
      <w:r w:rsidRPr="006C4A2F">
        <w:rPr>
          <w:rFonts w:ascii="Traditional Arabic" w:hAnsi="Traditional Arabic"/>
          <w:sz w:val="36"/>
          <w:szCs w:val="36"/>
          <w:rtl/>
        </w:rPr>
        <w:t xml:space="preserve"> الله عنها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أنها قالت : </w:t>
      </w:r>
      <w:bookmarkStart w:id="61" w:name="_Toc314587169"/>
      <w:r w:rsidRPr="006C4A2F">
        <w:rPr>
          <w:rStyle w:val="Char5"/>
          <w:color w:val="auto"/>
          <w:rtl/>
        </w:rPr>
        <w:t>يا رسول الله هل على النساء جهاد؟ قال :</w:t>
      </w:r>
      <w:r w:rsidRPr="006C4A2F">
        <w:rPr>
          <w:rStyle w:val="Char5"/>
          <w:rFonts w:hint="cs"/>
          <w:color w:val="auto"/>
          <w:rtl/>
        </w:rPr>
        <w:t>(</w:t>
      </w:r>
      <w:r w:rsidRPr="006C4A2F">
        <w:rPr>
          <w:rStyle w:val="Char5"/>
          <w:color w:val="auto"/>
          <w:rtl/>
        </w:rPr>
        <w:t xml:space="preserve"> نعم جهاد لا قتال فيه</w:t>
      </w:r>
      <w:r w:rsidRPr="006C4A2F">
        <w:rPr>
          <w:rStyle w:val="Char5"/>
          <w:rFonts w:hint="cs"/>
          <w:color w:val="auto"/>
          <w:rtl/>
        </w:rPr>
        <w:t>،</w:t>
      </w:r>
      <w:r w:rsidRPr="006C4A2F">
        <w:rPr>
          <w:rStyle w:val="Char5"/>
          <w:color w:val="auto"/>
          <w:rtl/>
        </w:rPr>
        <w:t xml:space="preserve"> الحج والعمرة جهادهن</w:t>
      </w:r>
      <w:bookmarkEnd w:id="61"/>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00244539"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17"/>
      </w:r>
      <w:r w:rsidRPr="006C4A2F">
        <w:rPr>
          <w:rFonts w:ascii="Traditional Arabic" w:hAnsi="Traditional Arabic" w:hint="cs"/>
          <w:sz w:val="36"/>
          <w:szCs w:val="36"/>
          <w:vertAlign w:val="superscript"/>
          <w:rtl/>
        </w:rPr>
        <w:t>)</w:t>
      </w:r>
    </w:p>
    <w:p w:rsidR="004F72CA" w:rsidRPr="006C4A2F" w:rsidRDefault="004F72CA" w:rsidP="00C53EC5">
      <w:pPr>
        <w:widowControl/>
        <w:numPr>
          <w:ilvl w:val="0"/>
          <w:numId w:val="10"/>
        </w:numPr>
        <w:autoSpaceDE w:val="0"/>
        <w:autoSpaceDN w:val="0"/>
        <w:adjustRightInd w:val="0"/>
        <w:jc w:val="lowKashida"/>
        <w:rPr>
          <w:rFonts w:ascii="Traditional Arabic"/>
          <w:sz w:val="36"/>
          <w:szCs w:val="36"/>
        </w:rPr>
      </w:pPr>
      <w:r w:rsidRPr="006C4A2F">
        <w:rPr>
          <w:rFonts w:ascii="Traditional Arabic" w:hint="cs"/>
          <w:sz w:val="36"/>
          <w:szCs w:val="36"/>
          <w:rtl/>
        </w:rPr>
        <w:t>وحديث</w:t>
      </w:r>
      <w:r w:rsidRPr="006C4A2F">
        <w:rPr>
          <w:rFonts w:ascii="Traditional Arabic" w:hAnsi="Traditional Arabic"/>
          <w:sz w:val="36"/>
          <w:szCs w:val="36"/>
          <w:rtl/>
        </w:rPr>
        <w:t xml:space="preserve"> عمر</w:t>
      </w:r>
      <w:r w:rsidRPr="006C4A2F">
        <w:rPr>
          <w:rFonts w:ascii="Traditional Arabic" w:hAnsi="Traditional Arabic" w:hint="cs"/>
          <w:sz w:val="36"/>
          <w:szCs w:val="36"/>
          <w:rtl/>
        </w:rPr>
        <w:t xml:space="preserve"> بن الخطاب</w:t>
      </w:r>
      <w:r w:rsidRPr="006C4A2F">
        <w:rPr>
          <w:rFonts w:ascii="Traditional Arabic" w:hAnsi="Traditional Arabic"/>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في سؤال جبريل </w:t>
      </w:r>
      <w:r w:rsidRPr="006C4A2F">
        <w:rPr>
          <w:rFonts w:ascii="Traditional Arabic" w:hAnsi="Traditional Arabic" w:hint="cs"/>
          <w:sz w:val="36"/>
          <w:szCs w:val="36"/>
          <w:rtl/>
        </w:rPr>
        <w:t xml:space="preserve">عليه السلام </w:t>
      </w:r>
      <w:r w:rsidRPr="006C4A2F">
        <w:rPr>
          <w:rFonts w:ascii="Traditional Arabic" w:hAnsi="Traditional Arabic"/>
          <w:sz w:val="36"/>
          <w:szCs w:val="36"/>
          <w:rtl/>
        </w:rPr>
        <w:t>إياه عن الإسلام فقال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62" w:name="_Toc314587170"/>
      <w:r w:rsidRPr="006C4A2F">
        <w:rPr>
          <w:rStyle w:val="Char5"/>
          <w:color w:val="auto"/>
          <w:rtl/>
        </w:rPr>
        <w:t>الإسلام أن تشهد أن لا إله إلا الله وأن محمدا رسول الله</w:t>
      </w:r>
      <w:r w:rsidRPr="006C4A2F">
        <w:rPr>
          <w:rStyle w:val="Char5"/>
          <w:rFonts w:hint="cs"/>
          <w:color w:val="auto"/>
          <w:rtl/>
        </w:rPr>
        <w:t>،</w:t>
      </w:r>
      <w:r w:rsidRPr="006C4A2F">
        <w:rPr>
          <w:rStyle w:val="Char5"/>
          <w:color w:val="auto"/>
          <w:rtl/>
        </w:rPr>
        <w:t xml:space="preserve"> و</w:t>
      </w:r>
      <w:r w:rsidRPr="006C4A2F">
        <w:rPr>
          <w:rStyle w:val="Char5"/>
          <w:rFonts w:hint="cs"/>
          <w:color w:val="auto"/>
          <w:rtl/>
        </w:rPr>
        <w:t>أ</w:t>
      </w:r>
      <w:r w:rsidRPr="006C4A2F">
        <w:rPr>
          <w:rStyle w:val="Char5"/>
          <w:color w:val="auto"/>
          <w:rtl/>
        </w:rPr>
        <w:t xml:space="preserve">ن تقيم الصلاة </w:t>
      </w:r>
      <w:r w:rsidRPr="006C4A2F">
        <w:rPr>
          <w:rStyle w:val="Char5"/>
          <w:rFonts w:hint="cs"/>
          <w:color w:val="auto"/>
          <w:rtl/>
        </w:rPr>
        <w:t>،</w:t>
      </w:r>
      <w:r w:rsidRPr="006C4A2F">
        <w:rPr>
          <w:rStyle w:val="Char5"/>
          <w:color w:val="auto"/>
          <w:rtl/>
        </w:rPr>
        <w:t xml:space="preserve">وتؤتى الزكاة </w:t>
      </w:r>
      <w:r w:rsidRPr="006C4A2F">
        <w:rPr>
          <w:rStyle w:val="Char5"/>
          <w:rFonts w:hint="cs"/>
          <w:color w:val="auto"/>
          <w:rtl/>
        </w:rPr>
        <w:t>،</w:t>
      </w:r>
      <w:r w:rsidRPr="006C4A2F">
        <w:rPr>
          <w:rStyle w:val="Char5"/>
          <w:color w:val="auto"/>
          <w:rtl/>
        </w:rPr>
        <w:t xml:space="preserve">وتحج وتعتمر </w:t>
      </w:r>
      <w:r w:rsidRPr="006C4A2F">
        <w:rPr>
          <w:rStyle w:val="Char5"/>
          <w:rFonts w:hint="cs"/>
          <w:color w:val="auto"/>
          <w:rtl/>
        </w:rPr>
        <w:t>،</w:t>
      </w:r>
      <w:bookmarkEnd w:id="62"/>
      <w:r w:rsidRPr="006C4A2F">
        <w:rPr>
          <w:rFonts w:ascii="Traditional Arabic" w:hAnsi="Traditional Arabic"/>
          <w:sz w:val="36"/>
          <w:szCs w:val="36"/>
          <w:rtl/>
        </w:rPr>
        <w:t xml:space="preserve">وتغتسل من الجنابة </w:t>
      </w:r>
      <w:r w:rsidRPr="006C4A2F">
        <w:rPr>
          <w:rFonts w:ascii="Traditional Arabic" w:hAnsi="Traditional Arabic" w:hint="cs"/>
          <w:sz w:val="36"/>
          <w:szCs w:val="36"/>
          <w:rtl/>
        </w:rPr>
        <w:t>،</w:t>
      </w:r>
      <w:r w:rsidRPr="006C4A2F">
        <w:rPr>
          <w:rFonts w:ascii="Traditional Arabic" w:hAnsi="Traditional Arabic"/>
          <w:sz w:val="36"/>
          <w:szCs w:val="36"/>
          <w:rtl/>
        </w:rPr>
        <w:t xml:space="preserve">وأن تتم الوضوء </w:t>
      </w:r>
      <w:r w:rsidRPr="006C4A2F">
        <w:rPr>
          <w:rFonts w:ascii="Traditional Arabic" w:hAnsi="Traditional Arabic" w:hint="cs"/>
          <w:sz w:val="36"/>
          <w:szCs w:val="36"/>
          <w:rtl/>
        </w:rPr>
        <w:t>،</w:t>
      </w:r>
      <w:r w:rsidRPr="006C4A2F">
        <w:rPr>
          <w:rFonts w:ascii="Traditional Arabic" w:hAnsi="Traditional Arabic"/>
          <w:sz w:val="36"/>
          <w:szCs w:val="36"/>
          <w:rtl/>
        </w:rPr>
        <w:t xml:space="preserve">وتصوم رمضان </w:t>
      </w:r>
      <w:r w:rsidRPr="006C4A2F">
        <w:rPr>
          <w:rFonts w:ascii="Traditional Arabic" w:hAnsi="Traditional Arabic" w:hint="cs"/>
          <w:sz w:val="36"/>
          <w:szCs w:val="36"/>
          <w:rtl/>
        </w:rPr>
        <w:t>.</w:t>
      </w:r>
      <w:r w:rsidRPr="006C4A2F">
        <w:rPr>
          <w:rFonts w:ascii="Traditional Arabic" w:hAnsi="Traditional Arabic"/>
          <w:sz w:val="36"/>
          <w:szCs w:val="36"/>
          <w:rtl/>
        </w:rPr>
        <w:t>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فإذا فعلت ذلك فأنا مسلم</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نعم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صدقت</w:t>
      </w:r>
      <w:r w:rsidRPr="006C4A2F">
        <w:rPr>
          <w:rFonts w:ascii="Traditional Arabic" w:hint="cs"/>
          <w:sz w:val="36"/>
          <w:szCs w:val="36"/>
          <w:rtl/>
        </w:rPr>
        <w:t>)</w:t>
      </w:r>
      <w:r w:rsidR="00244539"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18"/>
      </w:r>
      <w:r w:rsidRPr="006C4A2F">
        <w:rPr>
          <w:rFonts w:ascii="Traditional Arabic" w:hAnsi="Traditional Arabic" w:hint="cs"/>
          <w:sz w:val="36"/>
          <w:szCs w:val="36"/>
          <w:vertAlign w:val="superscript"/>
          <w:rtl/>
        </w:rPr>
        <w:t>)</w:t>
      </w:r>
      <w:r w:rsidRPr="006C4A2F">
        <w:rPr>
          <w:rFonts w:ascii="Traditional Arabic" w:hint="cs"/>
          <w:sz w:val="36"/>
          <w:szCs w:val="36"/>
          <w:rtl/>
        </w:rPr>
        <w:t>الحديث.</w:t>
      </w:r>
    </w:p>
    <w:p w:rsidR="00F117AB" w:rsidRPr="006C4A2F" w:rsidRDefault="00F117AB" w:rsidP="00F117AB">
      <w:pPr>
        <w:widowControl/>
        <w:autoSpaceDE w:val="0"/>
        <w:autoSpaceDN w:val="0"/>
        <w:adjustRightInd w:val="0"/>
        <w:ind w:left="1145" w:firstLine="0"/>
        <w:jc w:val="lowKashida"/>
        <w:rPr>
          <w:rFonts w:ascii="Traditional Arabic"/>
          <w:sz w:val="36"/>
          <w:szCs w:val="36"/>
          <w:rtl/>
        </w:rPr>
      </w:pPr>
    </w:p>
    <w:p w:rsidR="004F72CA" w:rsidRPr="006C4A2F" w:rsidRDefault="004F72CA" w:rsidP="004F72CA">
      <w:pPr>
        <w:autoSpaceDE w:val="0"/>
        <w:autoSpaceDN w:val="0"/>
        <w:adjustRightInd w:val="0"/>
        <w:jc w:val="both"/>
        <w:rPr>
          <w:rFonts w:ascii="Traditional Arabic"/>
          <w:sz w:val="36"/>
          <w:szCs w:val="36"/>
          <w:rtl/>
        </w:rPr>
      </w:pPr>
      <w:r w:rsidRPr="006C4A2F">
        <w:rPr>
          <w:rFonts w:ascii="Tahoma" w:hAnsi="Tahoma" w:hint="cs"/>
          <w:sz w:val="36"/>
          <w:szCs w:val="36"/>
          <w:rtl/>
        </w:rPr>
        <w:t>والصحيح</w:t>
      </w:r>
      <w:r w:rsidR="00851380" w:rsidRPr="006C4A2F">
        <w:rPr>
          <w:rFonts w:ascii="Tahoma" w:hAnsi="Tahoma" w:hint="cs"/>
          <w:sz w:val="36"/>
          <w:szCs w:val="36"/>
          <w:rtl/>
        </w:rPr>
        <w:t>- والله أعلم-</w:t>
      </w:r>
      <w:r w:rsidRPr="006C4A2F">
        <w:rPr>
          <w:rFonts w:ascii="Tahoma" w:hAnsi="Tahoma" w:hint="cs"/>
          <w:sz w:val="36"/>
          <w:szCs w:val="36"/>
          <w:rtl/>
        </w:rPr>
        <w:t xml:space="preserve"> أنها واجبة في العمر مرة ؛لظاهر </w:t>
      </w:r>
      <w:r w:rsidR="00851380" w:rsidRPr="006C4A2F">
        <w:rPr>
          <w:rFonts w:ascii="Tahoma" w:hAnsi="Tahoma" w:hint="cs"/>
          <w:sz w:val="36"/>
          <w:szCs w:val="36"/>
          <w:rtl/>
        </w:rPr>
        <w:t xml:space="preserve">الآية و </w:t>
      </w:r>
      <w:r w:rsidRPr="006C4A2F">
        <w:rPr>
          <w:rFonts w:ascii="Tahoma" w:hAnsi="Tahoma" w:hint="cs"/>
          <w:sz w:val="36"/>
          <w:szCs w:val="36"/>
          <w:rtl/>
        </w:rPr>
        <w:t>الأحاديث الدالة على</w:t>
      </w:r>
      <w:r w:rsidR="00851380" w:rsidRPr="006C4A2F">
        <w:rPr>
          <w:rFonts w:ascii="Traditional Arabic" w:hint="cs"/>
          <w:sz w:val="36"/>
          <w:szCs w:val="36"/>
          <w:rtl/>
        </w:rPr>
        <w:t xml:space="preserve"> وجوبها</w:t>
      </w:r>
      <w:r w:rsidR="00825011" w:rsidRPr="006C4A2F">
        <w:rPr>
          <w:rFonts w:ascii="Traditional Arabic" w:hint="cs"/>
          <w:sz w:val="36"/>
          <w:szCs w:val="36"/>
          <w:rtl/>
        </w:rPr>
        <w:t>،</w:t>
      </w:r>
      <w:r w:rsidR="00851380" w:rsidRPr="006C4A2F">
        <w:rPr>
          <w:rFonts w:ascii="Traditional Arabic" w:hint="cs"/>
          <w:sz w:val="36"/>
          <w:szCs w:val="36"/>
          <w:rtl/>
        </w:rPr>
        <w:t xml:space="preserve"> ولصحة تلك الأحاديث</w:t>
      </w:r>
      <w:r w:rsidR="00FC55F8" w:rsidRPr="006C4A2F">
        <w:rPr>
          <w:rFonts w:ascii="Traditional Arabic" w:hint="cs"/>
          <w:sz w:val="36"/>
          <w:szCs w:val="36"/>
          <w:rtl/>
        </w:rPr>
        <w:t>، وهو مذهب الجمهور</w:t>
      </w:r>
      <w:r w:rsidRPr="006C4A2F">
        <w:rPr>
          <w:rFonts w:ascii="Traditional Arabic" w:hint="cs"/>
          <w:sz w:val="36"/>
          <w:szCs w:val="36"/>
          <w:rtl/>
        </w:rPr>
        <w:t xml:space="preserve"> أيضا.</w:t>
      </w:r>
    </w:p>
    <w:p w:rsidR="004F72CA" w:rsidRPr="006C4A2F" w:rsidRDefault="00244539" w:rsidP="001D0028">
      <w:pPr>
        <w:autoSpaceDE w:val="0"/>
        <w:autoSpaceDN w:val="0"/>
        <w:adjustRightInd w:val="0"/>
        <w:jc w:val="both"/>
        <w:rPr>
          <w:rFonts w:ascii="Traditional Arabic"/>
          <w:sz w:val="36"/>
          <w:szCs w:val="36"/>
          <w:rtl/>
        </w:rPr>
      </w:pPr>
      <w:r w:rsidRPr="006C4A2F">
        <w:rPr>
          <w:rFonts w:ascii="Tahoma" w:hAnsi="Tahoma" w:hint="cs"/>
          <w:sz w:val="36"/>
          <w:szCs w:val="36"/>
          <w:rtl/>
        </w:rPr>
        <w:t>و</w:t>
      </w:r>
      <w:r w:rsidR="004F72CA" w:rsidRPr="006C4A2F">
        <w:rPr>
          <w:rFonts w:ascii="Tahoma" w:hAnsi="Tahoma" w:hint="cs"/>
          <w:sz w:val="36"/>
          <w:szCs w:val="36"/>
          <w:rtl/>
        </w:rPr>
        <w:t>أما الأحاديث الدالة على سنيتها</w:t>
      </w:r>
      <w:r w:rsidR="004F72CA" w:rsidRPr="006C4A2F">
        <w:rPr>
          <w:rFonts w:ascii="Traditional Arabic" w:hint="cs"/>
          <w:sz w:val="36"/>
          <w:szCs w:val="36"/>
          <w:rtl/>
        </w:rPr>
        <w:t xml:space="preserve"> فلا يظهر فيها الصحة ، فحديث طلحة</w:t>
      </w:r>
      <w:r w:rsidR="004F72CA" w:rsidRPr="006C4A2F">
        <w:rPr>
          <w:rFonts w:ascii="Traditional Arabic" w:hAnsi="Traditional Arabic"/>
          <w:sz w:val="36"/>
          <w:szCs w:val="36"/>
        </w:rPr>
        <w:sym w:font="AGA Arabesque" w:char="F074"/>
      </w:r>
      <w:r w:rsidR="004F72CA" w:rsidRPr="006C4A2F">
        <w:rPr>
          <w:rFonts w:ascii="Traditional Arabic" w:hAnsi="Traditional Arabic"/>
          <w:sz w:val="36"/>
          <w:szCs w:val="36"/>
        </w:rPr>
        <w:t xml:space="preserve"> </w:t>
      </w:r>
      <w:r w:rsidR="004F72CA" w:rsidRPr="006C4A2F">
        <w:rPr>
          <w:rFonts w:ascii="Traditional Arabic" w:hint="cs"/>
          <w:sz w:val="36"/>
          <w:szCs w:val="36"/>
          <w:rtl/>
        </w:rPr>
        <w:t xml:space="preserve"> قد سبق البيان عن ضعفه،</w:t>
      </w:r>
      <w:r w:rsidR="004F72CA" w:rsidRPr="006C4A2F">
        <w:rPr>
          <w:rFonts w:ascii="Tahoma" w:hAnsi="Tahoma" w:hint="cs"/>
          <w:sz w:val="36"/>
          <w:szCs w:val="36"/>
          <w:rtl/>
        </w:rPr>
        <w:t>وحديث جابر</w:t>
      </w:r>
      <w:r w:rsidR="004F72CA" w:rsidRPr="006C4A2F">
        <w:rPr>
          <w:rFonts w:ascii="Traditional Arabic" w:hAnsi="Traditional Arabic"/>
          <w:sz w:val="36"/>
          <w:szCs w:val="36"/>
        </w:rPr>
        <w:sym w:font="AGA Arabesque" w:char="F074"/>
      </w:r>
      <w:r w:rsidR="004F72CA" w:rsidRPr="006C4A2F">
        <w:rPr>
          <w:rFonts w:ascii="Traditional Arabic" w:hint="cs"/>
          <w:sz w:val="36"/>
          <w:szCs w:val="36"/>
          <w:rtl/>
        </w:rPr>
        <w:t xml:space="preserve"> الذي أخرجه الترمذي وصححه :في إسناده الحجاج بن أرطاة </w:t>
      </w:r>
      <w:r w:rsidR="001D0028" w:rsidRPr="006C4A2F">
        <w:rPr>
          <w:rFonts w:ascii="Traditional Arabic" w:hint="cs"/>
          <w:sz w:val="36"/>
          <w:szCs w:val="36"/>
          <w:rtl/>
        </w:rPr>
        <w:t>، قال</w:t>
      </w:r>
      <w:r w:rsidR="00FA18FF" w:rsidRPr="006C4A2F">
        <w:rPr>
          <w:rFonts w:ascii="Traditional Arabic" w:hint="cs"/>
          <w:sz w:val="36"/>
          <w:szCs w:val="36"/>
          <w:rtl/>
        </w:rPr>
        <w:t xml:space="preserve"> عنه</w:t>
      </w:r>
      <w:r w:rsidR="001D0028" w:rsidRPr="006C4A2F">
        <w:rPr>
          <w:rFonts w:ascii="Traditional Arabic" w:hint="cs"/>
          <w:sz w:val="36"/>
          <w:szCs w:val="36"/>
          <w:rtl/>
        </w:rPr>
        <w:t xml:space="preserve"> الحافظ:</w:t>
      </w:r>
      <w:r w:rsidR="001D0028" w:rsidRPr="006C4A2F">
        <w:rPr>
          <w:rFonts w:ascii="Traditional Arabic" w:hAnsi="Traditional Arabic"/>
          <w:sz w:val="24"/>
          <w:szCs w:val="24"/>
          <w:rtl/>
        </w:rPr>
        <w:t xml:space="preserve"> </w:t>
      </w:r>
      <w:r w:rsidR="001D0028" w:rsidRPr="006C4A2F">
        <w:rPr>
          <w:rFonts w:ascii="Traditional Arabic" w:hAnsi="Traditional Arabic"/>
          <w:sz w:val="36"/>
          <w:szCs w:val="36"/>
          <w:rtl/>
        </w:rPr>
        <w:t>صدوق كثير الخطأ والتدليس</w:t>
      </w:r>
      <w:r w:rsidR="001D0028" w:rsidRPr="006C4A2F">
        <w:rPr>
          <w:rFonts w:ascii="Traditional Arabic" w:hint="cs"/>
          <w:sz w:val="36"/>
          <w:szCs w:val="36"/>
          <w:rtl/>
        </w:rPr>
        <w:t>.</w:t>
      </w:r>
      <w:r w:rsidR="001D0028" w:rsidRPr="006C4A2F">
        <w:rPr>
          <w:rFonts w:ascii="Traditional Arabic" w:hAnsi="Traditional Arabic" w:hint="cs"/>
          <w:sz w:val="36"/>
          <w:szCs w:val="36"/>
          <w:vertAlign w:val="superscript"/>
          <w:rtl/>
        </w:rPr>
        <w:t xml:space="preserve"> (</w:t>
      </w:r>
      <w:r w:rsidR="001D0028" w:rsidRPr="006C4A2F">
        <w:rPr>
          <w:rStyle w:val="a3"/>
          <w:rFonts w:ascii="Traditional Arabic" w:hAnsi="Traditional Arabic"/>
          <w:sz w:val="36"/>
          <w:szCs w:val="36"/>
          <w:rtl/>
        </w:rPr>
        <w:footnoteReference w:id="219"/>
      </w:r>
      <w:r w:rsidR="001D0028" w:rsidRPr="006C4A2F">
        <w:rPr>
          <w:rFonts w:ascii="Traditional Arabic" w:hAnsi="Traditional Arabic" w:hint="cs"/>
          <w:sz w:val="36"/>
          <w:szCs w:val="36"/>
          <w:vertAlign w:val="superscript"/>
          <w:rtl/>
        </w:rPr>
        <w:t>)</w:t>
      </w:r>
      <w:r w:rsidR="001D0028" w:rsidRPr="006C4A2F">
        <w:rPr>
          <w:rFonts w:ascii="Traditional Arabic" w:hint="cs"/>
          <w:sz w:val="36"/>
          <w:szCs w:val="36"/>
          <w:rtl/>
        </w:rPr>
        <w:t>قلت: وقد عنعن.</w:t>
      </w:r>
    </w:p>
    <w:p w:rsidR="004F72CA" w:rsidRPr="006C4A2F" w:rsidRDefault="004F72CA" w:rsidP="004F72CA">
      <w:pPr>
        <w:autoSpaceDE w:val="0"/>
        <w:autoSpaceDN w:val="0"/>
        <w:adjustRightInd w:val="0"/>
        <w:jc w:val="lowKashida"/>
        <w:rPr>
          <w:rFonts w:ascii="Traditional Arabic"/>
          <w:sz w:val="36"/>
          <w:szCs w:val="36"/>
          <w:rtl/>
        </w:rPr>
      </w:pPr>
      <w:r w:rsidRPr="006C4A2F">
        <w:rPr>
          <w:rFonts w:ascii="Tahoma" w:hAnsi="Tahoma" w:hint="cs"/>
          <w:sz w:val="36"/>
          <w:szCs w:val="36"/>
          <w:rtl/>
        </w:rPr>
        <w:t xml:space="preserve">      قال النووي:</w:t>
      </w:r>
      <w:r w:rsidRPr="006C4A2F">
        <w:rPr>
          <w:rFonts w:ascii="Traditional Arabic" w:hAnsi="Traditional Arabic"/>
          <w:sz w:val="36"/>
          <w:szCs w:val="36"/>
          <w:rtl/>
        </w:rPr>
        <w:t xml:space="preserve"> </w:t>
      </w:r>
      <w:r w:rsidR="001D0028" w:rsidRPr="006C4A2F">
        <w:rPr>
          <w:rFonts w:ascii="Traditional Arabic" w:hAnsi="Traditional Arabic" w:hint="cs"/>
          <w:sz w:val="36"/>
          <w:szCs w:val="36"/>
          <w:rtl/>
        </w:rPr>
        <w:t>"</w:t>
      </w:r>
      <w:r w:rsidRPr="006C4A2F">
        <w:rPr>
          <w:rFonts w:ascii="Traditional Arabic" w:hAnsi="Traditional Arabic"/>
          <w:sz w:val="36"/>
          <w:szCs w:val="36"/>
          <w:rtl/>
        </w:rPr>
        <w:t>و</w:t>
      </w:r>
      <w:r w:rsidRPr="006C4A2F">
        <w:rPr>
          <w:rFonts w:ascii="Traditional Arabic" w:hAnsi="Traditional Arabic" w:hint="cs"/>
          <w:sz w:val="36"/>
          <w:szCs w:val="36"/>
          <w:rtl/>
        </w:rPr>
        <w:t>أ</w:t>
      </w:r>
      <w:r w:rsidRPr="006C4A2F">
        <w:rPr>
          <w:rFonts w:ascii="Traditional Arabic" w:hAnsi="Traditional Arabic"/>
          <w:sz w:val="36"/>
          <w:szCs w:val="36"/>
          <w:rtl/>
        </w:rPr>
        <w:t>ما قول الترمذي</w:t>
      </w:r>
      <w:r w:rsidRPr="006C4A2F">
        <w:rPr>
          <w:rFonts w:ascii="Traditional Arabic" w:hAnsi="Traditional Arabic" w:hint="cs"/>
          <w:sz w:val="36"/>
          <w:szCs w:val="36"/>
          <w:rtl/>
        </w:rPr>
        <w:t>:</w:t>
      </w:r>
      <w:r w:rsidRPr="006C4A2F">
        <w:rPr>
          <w:rFonts w:ascii="Traditional Arabic" w:hAnsi="Traditional Arabic"/>
          <w:sz w:val="36"/>
          <w:szCs w:val="36"/>
          <w:rtl/>
        </w:rPr>
        <w:t xml:space="preserve"> إن هذا </w:t>
      </w:r>
      <w:r w:rsidR="00854299" w:rsidRPr="006C4A2F">
        <w:rPr>
          <w:rFonts w:ascii="Traditional Arabic" w:hAnsi="Traditional Arabic" w:hint="cs"/>
          <w:sz w:val="36"/>
          <w:szCs w:val="36"/>
          <w:rtl/>
        </w:rPr>
        <w:t>"</w:t>
      </w:r>
      <w:r w:rsidRPr="006C4A2F">
        <w:rPr>
          <w:rFonts w:ascii="Traditional Arabic" w:hAnsi="Traditional Arabic"/>
          <w:sz w:val="36"/>
          <w:szCs w:val="36"/>
          <w:rtl/>
        </w:rPr>
        <w:t>حديث حسن صحيح</w:t>
      </w:r>
      <w:r w:rsidR="00854299" w:rsidRPr="006C4A2F">
        <w:rPr>
          <w:rFonts w:ascii="Traditional Arabic" w:hAnsi="Traditional Arabic" w:hint="cs"/>
          <w:sz w:val="36"/>
          <w:szCs w:val="36"/>
          <w:rtl/>
        </w:rPr>
        <w:t>"</w:t>
      </w:r>
      <w:r w:rsidRPr="006C4A2F">
        <w:rPr>
          <w:rFonts w:ascii="Traditional Arabic" w:hAnsi="Traditional Arabic"/>
          <w:sz w:val="36"/>
          <w:szCs w:val="36"/>
          <w:rtl/>
        </w:rPr>
        <w:t xml:space="preserve"> فغير مقبول </w:t>
      </w:r>
      <w:r w:rsidRPr="006C4A2F">
        <w:rPr>
          <w:rFonts w:ascii="Traditional Arabic" w:hAnsi="Traditional Arabic" w:hint="cs"/>
          <w:sz w:val="36"/>
          <w:szCs w:val="36"/>
          <w:rtl/>
        </w:rPr>
        <w:t>،</w:t>
      </w:r>
      <w:r w:rsidRPr="006C4A2F">
        <w:rPr>
          <w:rFonts w:ascii="Traditional Arabic" w:hAnsi="Traditional Arabic"/>
          <w:sz w:val="36"/>
          <w:szCs w:val="36"/>
          <w:rtl/>
        </w:rPr>
        <w:t xml:space="preserve">ولا يغتر بكلام الترمذي في هذا </w:t>
      </w:r>
      <w:r w:rsidRPr="006C4A2F">
        <w:rPr>
          <w:rFonts w:ascii="Traditional Arabic" w:hAnsi="Traditional Arabic" w:hint="cs"/>
          <w:sz w:val="36"/>
          <w:szCs w:val="36"/>
          <w:rtl/>
        </w:rPr>
        <w:t>،</w:t>
      </w:r>
      <w:r w:rsidRPr="006C4A2F">
        <w:rPr>
          <w:rFonts w:ascii="Traditional Arabic" w:hAnsi="Traditional Arabic"/>
          <w:sz w:val="36"/>
          <w:szCs w:val="36"/>
          <w:rtl/>
        </w:rPr>
        <w:t xml:space="preserve">فقد اتفق الحفاظ على </w:t>
      </w:r>
      <w:r w:rsidRPr="006C4A2F">
        <w:rPr>
          <w:rFonts w:ascii="Traditional Arabic" w:hAnsi="Traditional Arabic" w:hint="cs"/>
          <w:sz w:val="36"/>
          <w:szCs w:val="36"/>
          <w:rtl/>
        </w:rPr>
        <w:t>أ</w:t>
      </w:r>
      <w:r w:rsidRPr="006C4A2F">
        <w:rPr>
          <w:rFonts w:ascii="Traditional Arabic" w:hAnsi="Traditional Arabic"/>
          <w:sz w:val="36"/>
          <w:szCs w:val="36"/>
          <w:rtl/>
        </w:rPr>
        <w:t xml:space="preserve">نه حديث ضعيف كما سبق في كلام </w:t>
      </w:r>
      <w:r w:rsidRPr="006C4A2F">
        <w:rPr>
          <w:rFonts w:ascii="Traditional Arabic" w:hAnsi="Traditional Arabic"/>
          <w:sz w:val="36"/>
          <w:szCs w:val="36"/>
          <w:rtl/>
        </w:rPr>
        <w:lastRenderedPageBreak/>
        <w:t>البيهقي</w:t>
      </w:r>
      <w:r w:rsidRPr="006C4A2F">
        <w:rPr>
          <w:rFonts w:ascii="Traditional Arabic" w:hAnsi="Traditional Arabic" w:hint="cs"/>
          <w:sz w:val="36"/>
          <w:szCs w:val="36"/>
          <w:rtl/>
        </w:rPr>
        <w:t>،</w:t>
      </w:r>
      <w:r w:rsidRPr="006C4A2F">
        <w:rPr>
          <w:rFonts w:ascii="Traditional Arabic" w:hAnsi="Traditional Arabic"/>
          <w:sz w:val="36"/>
          <w:szCs w:val="36"/>
          <w:rtl/>
        </w:rPr>
        <w:t xml:space="preserve"> ودليل ضعفه أن مداره على الحجاج بن </w:t>
      </w:r>
      <w:r w:rsidRPr="006C4A2F">
        <w:rPr>
          <w:rFonts w:ascii="Traditional Arabic" w:hAnsi="Traditional Arabic" w:hint="cs"/>
          <w:sz w:val="36"/>
          <w:szCs w:val="36"/>
          <w:rtl/>
        </w:rPr>
        <w:t>أ</w:t>
      </w:r>
      <w:r w:rsidRPr="006C4A2F">
        <w:rPr>
          <w:rFonts w:ascii="Traditional Arabic" w:hAnsi="Traditional Arabic"/>
          <w:sz w:val="36"/>
          <w:szCs w:val="36"/>
          <w:rtl/>
        </w:rPr>
        <w:t xml:space="preserve">رطاة </w:t>
      </w:r>
      <w:r w:rsidRPr="006C4A2F">
        <w:rPr>
          <w:rFonts w:ascii="Traditional Arabic" w:hAnsi="Traditional Arabic" w:hint="cs"/>
          <w:sz w:val="36"/>
          <w:szCs w:val="36"/>
          <w:rtl/>
        </w:rPr>
        <w:t>،</w:t>
      </w:r>
      <w:r w:rsidRPr="006C4A2F">
        <w:rPr>
          <w:rFonts w:ascii="Traditional Arabic" w:hAnsi="Traditional Arabic"/>
          <w:sz w:val="36"/>
          <w:szCs w:val="36"/>
          <w:rtl/>
        </w:rPr>
        <w:t xml:space="preserve">لا يعرف </w:t>
      </w:r>
      <w:r w:rsidRPr="006C4A2F">
        <w:rPr>
          <w:rFonts w:ascii="Traditional Arabic" w:hAnsi="Traditional Arabic" w:hint="cs"/>
          <w:sz w:val="36"/>
          <w:szCs w:val="36"/>
          <w:rtl/>
        </w:rPr>
        <w:t>إ</w:t>
      </w:r>
      <w:r w:rsidRPr="006C4A2F">
        <w:rPr>
          <w:rFonts w:ascii="Traditional Arabic" w:hAnsi="Traditional Arabic"/>
          <w:sz w:val="36"/>
          <w:szCs w:val="36"/>
          <w:rtl/>
        </w:rPr>
        <w:t xml:space="preserve">لا من جهته </w:t>
      </w:r>
      <w:r w:rsidRPr="006C4A2F">
        <w:rPr>
          <w:rFonts w:ascii="Traditional Arabic" w:hAnsi="Traditional Arabic" w:hint="cs"/>
          <w:sz w:val="36"/>
          <w:szCs w:val="36"/>
          <w:rtl/>
        </w:rPr>
        <w:t>،</w:t>
      </w:r>
      <w:r w:rsidRPr="006C4A2F">
        <w:rPr>
          <w:rFonts w:ascii="Traditional Arabic" w:hAnsi="Traditional Arabic"/>
          <w:sz w:val="36"/>
          <w:szCs w:val="36"/>
          <w:rtl/>
        </w:rPr>
        <w:t xml:space="preserve">والترمذي </w:t>
      </w:r>
      <w:r w:rsidRPr="006C4A2F">
        <w:rPr>
          <w:rFonts w:ascii="Traditional Arabic" w:hAnsi="Traditional Arabic" w:hint="cs"/>
          <w:sz w:val="36"/>
          <w:szCs w:val="36"/>
          <w:rtl/>
        </w:rPr>
        <w:t>إ</w:t>
      </w:r>
      <w:r w:rsidRPr="006C4A2F">
        <w:rPr>
          <w:rFonts w:ascii="Traditional Arabic" w:hAnsi="Traditional Arabic"/>
          <w:sz w:val="36"/>
          <w:szCs w:val="36"/>
          <w:rtl/>
        </w:rPr>
        <w:t xml:space="preserve">نما رواه من جهته </w:t>
      </w:r>
      <w:r w:rsidRPr="006C4A2F">
        <w:rPr>
          <w:rFonts w:ascii="Traditional Arabic" w:hAnsi="Traditional Arabic" w:hint="cs"/>
          <w:sz w:val="36"/>
          <w:szCs w:val="36"/>
          <w:rtl/>
        </w:rPr>
        <w:t>،</w:t>
      </w:r>
      <w:r w:rsidRPr="006C4A2F">
        <w:rPr>
          <w:rFonts w:ascii="Traditional Arabic" w:hAnsi="Traditional Arabic"/>
          <w:sz w:val="36"/>
          <w:szCs w:val="36"/>
          <w:rtl/>
        </w:rPr>
        <w:t>والحجاج ضعيف ومدلس باتفاق الحفاظ</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وقد قال في حديثه عن محمدا بن المنكدر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والمدلس إذا قال في روايته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عن</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يحتج بها بلا خلاف</w:t>
      </w:r>
      <w:r w:rsidRPr="006C4A2F">
        <w:rPr>
          <w:rFonts w:ascii="Traditional Arabic" w:hAnsi="Traditional Arabic" w:hint="cs"/>
          <w:sz w:val="36"/>
          <w:szCs w:val="36"/>
          <w:rtl/>
        </w:rPr>
        <w:t>،</w:t>
      </w:r>
      <w:r w:rsidRPr="006C4A2F">
        <w:rPr>
          <w:rFonts w:ascii="Traditional Arabic" w:hAnsi="Traditional Arabic"/>
          <w:sz w:val="36"/>
          <w:szCs w:val="36"/>
          <w:rtl/>
        </w:rPr>
        <w:t xml:space="preserve"> كما هو مقرر معروف في كتب </w:t>
      </w:r>
      <w:r w:rsidRPr="006C4A2F">
        <w:rPr>
          <w:rFonts w:ascii="Traditional Arabic" w:hAnsi="Traditional Arabic" w:hint="cs"/>
          <w:sz w:val="36"/>
          <w:szCs w:val="36"/>
          <w:rtl/>
        </w:rPr>
        <w:t>أ</w:t>
      </w:r>
      <w:r w:rsidRPr="006C4A2F">
        <w:rPr>
          <w:rFonts w:ascii="Traditional Arabic" w:hAnsi="Traditional Arabic"/>
          <w:sz w:val="36"/>
          <w:szCs w:val="36"/>
          <w:rtl/>
        </w:rPr>
        <w:t xml:space="preserve">هل الحديث وأهل </w:t>
      </w:r>
      <w:r w:rsidRPr="006C4A2F">
        <w:rPr>
          <w:rFonts w:ascii="Traditional Arabic" w:hAnsi="Traditional Arabic" w:hint="cs"/>
          <w:sz w:val="36"/>
          <w:szCs w:val="36"/>
          <w:rtl/>
        </w:rPr>
        <w:t>الأصول</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ول</w:t>
      </w:r>
      <w:r w:rsidRPr="006C4A2F">
        <w:rPr>
          <w:rFonts w:ascii="Traditional Arabic" w:hAnsi="Traditional Arabic" w:hint="cs"/>
          <w:sz w:val="36"/>
          <w:szCs w:val="36"/>
          <w:rtl/>
        </w:rPr>
        <w:t>أ</w:t>
      </w:r>
      <w:r w:rsidRPr="006C4A2F">
        <w:rPr>
          <w:rFonts w:ascii="Traditional Arabic" w:hAnsi="Traditional Arabic"/>
          <w:sz w:val="36"/>
          <w:szCs w:val="36"/>
          <w:rtl/>
        </w:rPr>
        <w:t xml:space="preserve">ن جمهور العلماء على تضعيف </w:t>
      </w:r>
      <w:r w:rsidRPr="006C4A2F">
        <w:rPr>
          <w:rFonts w:ascii="Traditional Arabic" w:hAnsi="Traditional Arabic" w:hint="cs"/>
          <w:sz w:val="36"/>
          <w:szCs w:val="36"/>
          <w:rtl/>
        </w:rPr>
        <w:t>الحجاج</w:t>
      </w:r>
      <w:r w:rsidRPr="006C4A2F">
        <w:rPr>
          <w:rFonts w:ascii="Traditional Arabic" w:hAnsi="Traditional Arabic"/>
          <w:sz w:val="36"/>
          <w:szCs w:val="36"/>
          <w:rtl/>
        </w:rPr>
        <w:t xml:space="preserve"> بسبب آخر غير التدليس</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فإذا</w:t>
      </w:r>
      <w:r w:rsidRPr="006C4A2F">
        <w:rPr>
          <w:rFonts w:ascii="Traditional Arabic" w:hAnsi="Traditional Arabic"/>
          <w:sz w:val="36"/>
          <w:szCs w:val="36"/>
          <w:rtl/>
        </w:rPr>
        <w:t xml:space="preserve"> كان فيه سببان يمنع كل واحد منهما الاحتجاج به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وهما الضعف والتدليس فكيف يكون حديثه صحيحا وقد سبق في كلام الترمذي عن الشافعي </w:t>
      </w:r>
      <w:r w:rsidRPr="006C4A2F">
        <w:rPr>
          <w:rFonts w:ascii="Traditional Arabic" w:hAnsi="Traditional Arabic" w:hint="cs"/>
          <w:sz w:val="36"/>
          <w:szCs w:val="36"/>
          <w:rtl/>
        </w:rPr>
        <w:t>أ</w:t>
      </w:r>
      <w:r w:rsidRPr="006C4A2F">
        <w:rPr>
          <w:rFonts w:ascii="Traditional Arabic" w:hAnsi="Traditional Arabic"/>
          <w:sz w:val="36"/>
          <w:szCs w:val="36"/>
          <w:rtl/>
        </w:rPr>
        <w:t>نه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ليس في ال</w:t>
      </w:r>
      <w:r w:rsidRPr="006C4A2F">
        <w:rPr>
          <w:rFonts w:ascii="Traditional Arabic" w:hAnsi="Traditional Arabic" w:hint="cs"/>
          <w:sz w:val="36"/>
          <w:szCs w:val="36"/>
          <w:rtl/>
        </w:rPr>
        <w:t>ع</w:t>
      </w:r>
      <w:r w:rsidRPr="006C4A2F">
        <w:rPr>
          <w:rFonts w:ascii="Traditional Arabic" w:hAnsi="Traditional Arabic"/>
          <w:sz w:val="36"/>
          <w:szCs w:val="36"/>
          <w:rtl/>
        </w:rPr>
        <w:t>مرة ش</w:t>
      </w:r>
      <w:r w:rsidRPr="006C4A2F">
        <w:rPr>
          <w:rFonts w:ascii="Traditional Arabic" w:hAnsi="Traditional Arabic" w:hint="cs"/>
          <w:sz w:val="36"/>
          <w:szCs w:val="36"/>
          <w:rtl/>
        </w:rPr>
        <w:t>يء</w:t>
      </w:r>
      <w:r w:rsidRPr="006C4A2F">
        <w:rPr>
          <w:rFonts w:ascii="Traditional Arabic" w:hAnsi="Traditional Arabic"/>
          <w:sz w:val="36"/>
          <w:szCs w:val="36"/>
          <w:rtl/>
        </w:rPr>
        <w:t xml:space="preserve"> ثابت </w:t>
      </w:r>
      <w:r w:rsidRPr="006C4A2F">
        <w:rPr>
          <w:rFonts w:ascii="Traditional Arabic" w:hAnsi="Traditional Arabic" w:hint="cs"/>
          <w:sz w:val="36"/>
          <w:szCs w:val="36"/>
          <w:rtl/>
        </w:rPr>
        <w:t>أ</w:t>
      </w:r>
      <w:r w:rsidRPr="006C4A2F">
        <w:rPr>
          <w:rFonts w:ascii="Traditional Arabic" w:hAnsi="Traditional Arabic"/>
          <w:sz w:val="36"/>
          <w:szCs w:val="36"/>
          <w:rtl/>
        </w:rPr>
        <w:t xml:space="preserve">نها واجبة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2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w:t>
      </w:r>
      <w:r w:rsidR="001D0028"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فالحاصل </w:t>
      </w:r>
      <w:r w:rsidRPr="006C4A2F">
        <w:rPr>
          <w:rFonts w:ascii="Traditional Arabic" w:hAnsi="Traditional Arabic" w:hint="cs"/>
          <w:sz w:val="36"/>
          <w:szCs w:val="36"/>
          <w:rtl/>
        </w:rPr>
        <w:t>أ</w:t>
      </w:r>
      <w:r w:rsidRPr="006C4A2F">
        <w:rPr>
          <w:rFonts w:ascii="Traditional Arabic" w:hAnsi="Traditional Arabic"/>
          <w:sz w:val="36"/>
          <w:szCs w:val="36"/>
          <w:rtl/>
        </w:rPr>
        <w:t>ن الحديث ضعيف والله أعلم</w:t>
      </w:r>
      <w:r w:rsidR="001D0028"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21"/>
      </w:r>
      <w:r w:rsidRPr="006C4A2F">
        <w:rPr>
          <w:rFonts w:ascii="Traditional Arabic" w:hAnsi="Traditional Arabic" w:hint="cs"/>
          <w:sz w:val="36"/>
          <w:szCs w:val="36"/>
          <w:vertAlign w:val="superscript"/>
          <w:rtl/>
        </w:rPr>
        <w:t>)</w:t>
      </w:r>
    </w:p>
    <w:p w:rsidR="00FA18FF" w:rsidRPr="006C4A2F" w:rsidRDefault="00FA18FF" w:rsidP="004F72CA">
      <w:pPr>
        <w:autoSpaceDE w:val="0"/>
        <w:autoSpaceDN w:val="0"/>
        <w:adjustRightInd w:val="0"/>
        <w:jc w:val="lowKashida"/>
        <w:rPr>
          <w:rFonts w:ascii="Traditional Arabic"/>
          <w:sz w:val="36"/>
          <w:szCs w:val="36"/>
          <w:rtl/>
        </w:rPr>
      </w:pPr>
    </w:p>
    <w:p w:rsidR="004F72CA" w:rsidRPr="006C4A2F" w:rsidRDefault="00825011" w:rsidP="001D0028">
      <w:pPr>
        <w:autoSpaceDE w:val="0"/>
        <w:autoSpaceDN w:val="0"/>
        <w:adjustRightInd w:val="0"/>
        <w:jc w:val="lowKashida"/>
        <w:rPr>
          <w:rFonts w:ascii="Tahoma" w:hAnsi="Tahoma"/>
          <w:sz w:val="36"/>
          <w:szCs w:val="36"/>
          <w:rtl/>
        </w:rPr>
      </w:pPr>
      <w:r w:rsidRPr="006C4A2F">
        <w:rPr>
          <w:rFonts w:ascii="Tahoma" w:hAnsi="Tahoma" w:hint="cs"/>
          <w:sz w:val="36"/>
          <w:szCs w:val="36"/>
          <w:rtl/>
        </w:rPr>
        <w:t xml:space="preserve">   </w:t>
      </w:r>
      <w:r w:rsidR="004F72CA" w:rsidRPr="006C4A2F">
        <w:rPr>
          <w:rFonts w:ascii="Tahoma" w:hAnsi="Tahoma" w:hint="cs"/>
          <w:sz w:val="36"/>
          <w:szCs w:val="36"/>
          <w:rtl/>
        </w:rPr>
        <w:t>قلت:</w:t>
      </w:r>
      <w:r w:rsidRPr="006C4A2F">
        <w:rPr>
          <w:rFonts w:ascii="Tahoma" w:hAnsi="Tahoma" w:hint="cs"/>
          <w:sz w:val="36"/>
          <w:szCs w:val="36"/>
          <w:rtl/>
        </w:rPr>
        <w:t xml:space="preserve"> </w:t>
      </w:r>
      <w:r w:rsidR="004F72CA" w:rsidRPr="006C4A2F">
        <w:rPr>
          <w:rFonts w:ascii="Tahoma" w:hAnsi="Tahoma" w:hint="cs"/>
          <w:sz w:val="36"/>
          <w:szCs w:val="36"/>
          <w:rtl/>
        </w:rPr>
        <w:t>ونقل الترمذي عن الشافعي أنها سنة</w:t>
      </w:r>
      <w:r w:rsidR="001D0028" w:rsidRPr="006C4A2F">
        <w:rPr>
          <w:rFonts w:ascii="Tahoma" w:hAnsi="Tahoma" w:hint="cs"/>
          <w:sz w:val="36"/>
          <w:szCs w:val="36"/>
          <w:rtl/>
        </w:rPr>
        <w:t>،</w:t>
      </w:r>
      <w:r w:rsidR="004F72CA" w:rsidRPr="006C4A2F">
        <w:rPr>
          <w:rFonts w:ascii="Tahoma" w:hAnsi="Tahoma" w:hint="cs"/>
          <w:sz w:val="36"/>
          <w:szCs w:val="36"/>
          <w:rtl/>
        </w:rPr>
        <w:t xml:space="preserve"> </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222"/>
      </w:r>
      <w:r w:rsidR="004F72CA" w:rsidRPr="006C4A2F">
        <w:rPr>
          <w:rFonts w:ascii="Traditional Arabic" w:hAnsi="Traditional Arabic" w:hint="cs"/>
          <w:sz w:val="36"/>
          <w:szCs w:val="36"/>
          <w:vertAlign w:val="superscript"/>
          <w:rtl/>
        </w:rPr>
        <w:t>)</w:t>
      </w:r>
      <w:r w:rsidR="004F72CA" w:rsidRPr="006C4A2F">
        <w:rPr>
          <w:rFonts w:ascii="Tahoma" w:hAnsi="Tahoma" w:hint="cs"/>
          <w:sz w:val="36"/>
          <w:szCs w:val="36"/>
          <w:rtl/>
        </w:rPr>
        <w:t xml:space="preserve"> لاشك أنها بخلاف نص الإمام، وإلا فقد قال الشافعي</w:t>
      </w:r>
      <w:r w:rsidR="004F72CA" w:rsidRPr="006C4A2F">
        <w:rPr>
          <w:rFonts w:ascii="Traditional Arabic" w:hint="cs"/>
          <w:sz w:val="36"/>
          <w:szCs w:val="36"/>
          <w:rtl/>
        </w:rPr>
        <w:t>:</w:t>
      </w:r>
      <w:r w:rsidR="00640B45" w:rsidRPr="006C4A2F">
        <w:rPr>
          <w:rFonts w:ascii="Traditional Arabic" w:hAnsi="Traditional Arabic" w:hint="cs"/>
          <w:sz w:val="36"/>
          <w:szCs w:val="36"/>
          <w:vertAlign w:val="superscript"/>
          <w:rtl/>
        </w:rPr>
        <w:t xml:space="preserve"> (</w:t>
      </w:r>
      <w:r w:rsidR="00640B45" w:rsidRPr="006C4A2F">
        <w:rPr>
          <w:rStyle w:val="a3"/>
          <w:rFonts w:ascii="Traditional Arabic" w:hAnsi="Traditional Arabic"/>
          <w:sz w:val="36"/>
          <w:szCs w:val="36"/>
          <w:rtl/>
        </w:rPr>
        <w:footnoteReference w:id="223"/>
      </w:r>
      <w:r w:rsidR="00640B45" w:rsidRPr="006C4A2F">
        <w:rPr>
          <w:rFonts w:ascii="Traditional Arabic" w:hAnsi="Traditional Arabic" w:hint="cs"/>
          <w:sz w:val="36"/>
          <w:szCs w:val="36"/>
          <w:vertAlign w:val="superscript"/>
          <w:rtl/>
        </w:rPr>
        <w:t>)</w:t>
      </w:r>
      <w:r w:rsidR="001D0028" w:rsidRPr="006C4A2F">
        <w:rPr>
          <w:rFonts w:ascii="Traditional Arabic" w:hAnsi="Traditional Arabic" w:hint="cs"/>
          <w:sz w:val="36"/>
          <w:szCs w:val="36"/>
          <w:rtl/>
        </w:rPr>
        <w:t>"</w:t>
      </w:r>
      <w:r w:rsidR="00FA18FF"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والذي</w:t>
      </w:r>
      <w:r w:rsidR="004F72CA" w:rsidRPr="006C4A2F">
        <w:rPr>
          <w:rFonts w:ascii="Traditional Arabic" w:hAnsi="Traditional Arabic"/>
          <w:sz w:val="36"/>
          <w:szCs w:val="36"/>
          <w:rtl/>
        </w:rPr>
        <w:t xml:space="preserve"> هو أشبه بظاهر القرآن وأولى بأهل العلم عندي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و</w:t>
      </w:r>
      <w:r w:rsidR="00FA18FF" w:rsidRPr="006C4A2F">
        <w:rPr>
          <w:rFonts w:ascii="Traditional Arabic" w:hAnsi="Traditional Arabic"/>
          <w:sz w:val="36"/>
          <w:szCs w:val="36"/>
          <w:rtl/>
        </w:rPr>
        <w:t>أسأل الله التوفيق</w:t>
      </w:r>
      <w:r w:rsidR="00FA18FF" w:rsidRPr="006C4A2F">
        <w:rPr>
          <w:rFonts w:ascii="Traditional Arabic" w:hAnsi="Traditional Arabic" w:hint="cs"/>
          <w:sz w:val="36"/>
          <w:szCs w:val="36"/>
          <w:rtl/>
        </w:rPr>
        <w:t>-</w:t>
      </w:r>
      <w:r w:rsidR="001D0028" w:rsidRPr="006C4A2F">
        <w:rPr>
          <w:rFonts w:ascii="Traditional Arabic" w:hAnsi="Traditional Arabic" w:hint="cs"/>
          <w:sz w:val="36"/>
          <w:szCs w:val="36"/>
          <w:rtl/>
        </w:rPr>
        <w:t xml:space="preserve"> </w:t>
      </w:r>
      <w:r w:rsidR="00FA18FF" w:rsidRPr="006C4A2F">
        <w:rPr>
          <w:rFonts w:ascii="Traditional Arabic" w:hAnsi="Traditional Arabic"/>
          <w:sz w:val="36"/>
          <w:szCs w:val="36"/>
          <w:rtl/>
        </w:rPr>
        <w:t>أن تكون العمرة واجبة،</w:t>
      </w:r>
      <w:r w:rsidR="00FA18FF"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فإن الله عز</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وجل قرنها مع الحج فقال</w:t>
      </w:r>
      <w:r w:rsidR="004F72CA" w:rsidRPr="006C4A2F">
        <w:rPr>
          <w:rFonts w:ascii="Traditional Arabic" w:hAnsi="Traditional Arabic" w:hint="cs"/>
          <w:sz w:val="36"/>
          <w:szCs w:val="36"/>
          <w:rtl/>
        </w:rPr>
        <w:t>:</w:t>
      </w:r>
      <w:bookmarkStart w:id="63" w:name="_Toc314587056"/>
      <w:r w:rsidR="006E415F" w:rsidRPr="006C4A2F">
        <w:rPr>
          <w:rStyle w:val="Charb"/>
          <w:color w:val="auto"/>
          <w:rtl/>
        </w:rPr>
        <w:t>(</w:t>
      </w:r>
      <w:bookmarkEnd w:id="63"/>
      <w:r w:rsidR="001D0028" w:rsidRPr="006C4A2F">
        <w:rPr>
          <w:rFonts w:ascii="QCF_P030" w:eastAsia="Calibri" w:hAnsi="QCF_P030" w:cs="QCF_P030"/>
          <w:sz w:val="32"/>
          <w:szCs w:val="32"/>
          <w:rtl/>
          <w:lang w:eastAsia="en-US"/>
        </w:rPr>
        <w:t xml:space="preserve">ﮱ  ﯓ  ﯔ  ﯕﯖ   </w:t>
      </w:r>
      <w:r w:rsidR="00FA18FF" w:rsidRPr="006C4A2F">
        <w:rPr>
          <w:rFonts w:ascii="QCF_P030" w:eastAsia="Calibri" w:hAnsi="QCF_P030" w:cs="QCF_P030" w:hint="cs"/>
          <w:sz w:val="32"/>
          <w:szCs w:val="32"/>
          <w:rtl/>
          <w:lang w:eastAsia="en-US"/>
        </w:rPr>
        <w:br/>
      </w:r>
      <w:r w:rsidR="001D0028" w:rsidRPr="006C4A2F">
        <w:rPr>
          <w:rFonts w:ascii="QCF_P030" w:eastAsia="Calibri" w:hAnsi="QCF_P030" w:cs="QCF_P030"/>
          <w:sz w:val="32"/>
          <w:szCs w:val="32"/>
          <w:rtl/>
          <w:lang w:eastAsia="en-US"/>
        </w:rPr>
        <w:t xml:space="preserve">ﰣ   </w:t>
      </w:r>
      <w:r w:rsidR="006E415F" w:rsidRPr="006C4A2F">
        <w:rPr>
          <w:rFonts w:ascii="QCF_BSML" w:eastAsia="Calibri" w:hAnsi="QCF_BSML" w:cs="QCF_BSML"/>
          <w:sz w:val="32"/>
          <w:szCs w:val="32"/>
          <w:rtl/>
          <w:lang w:eastAsia="en-US"/>
        </w:rPr>
        <w:t>)</w:t>
      </w:r>
      <w:r w:rsidR="001D0028" w:rsidRPr="006C4A2F">
        <w:rPr>
          <w:rFonts w:ascii="Traditional Arabic" w:hAnsi="Traditional Arabic" w:hint="cs"/>
          <w:sz w:val="36"/>
          <w:szCs w:val="36"/>
          <w:vertAlign w:val="superscript"/>
          <w:rtl/>
        </w:rPr>
        <w:t>(</w:t>
      </w:r>
      <w:r w:rsidR="001D0028" w:rsidRPr="006C4A2F">
        <w:rPr>
          <w:rStyle w:val="a3"/>
          <w:rFonts w:ascii="Traditional Arabic" w:hAnsi="Traditional Arabic"/>
          <w:sz w:val="36"/>
          <w:szCs w:val="36"/>
          <w:rtl/>
        </w:rPr>
        <w:footnoteReference w:id="224"/>
      </w:r>
      <w:r w:rsidR="001D0028" w:rsidRPr="006C4A2F">
        <w:rPr>
          <w:rFonts w:ascii="Traditional Arabic" w:hAnsi="Traditional Arabic" w:hint="cs"/>
          <w:sz w:val="36"/>
          <w:szCs w:val="36"/>
          <w:vertAlign w:val="superscript"/>
          <w:rtl/>
        </w:rPr>
        <w:t xml:space="preserve">) </w:t>
      </w:r>
      <w:r w:rsidR="001D0028"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وأن رسول الله </w:t>
      </w:r>
      <w:r w:rsidR="004F72CA" w:rsidRPr="006C4A2F">
        <w:rPr>
          <w:rFonts w:ascii="Traditional Arabic" w:hAnsi="Traditional Arabic"/>
          <w:sz w:val="36"/>
          <w:szCs w:val="36"/>
        </w:rPr>
        <w:sym w:font="AGA Arabesque" w:char="F072"/>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اعتمر قبل </w:t>
      </w:r>
      <w:r w:rsidR="004F72CA" w:rsidRPr="006C4A2F">
        <w:rPr>
          <w:rFonts w:ascii="Traditional Arabic" w:hAnsi="Traditional Arabic" w:hint="cs"/>
          <w:sz w:val="36"/>
          <w:szCs w:val="36"/>
          <w:rtl/>
        </w:rPr>
        <w:t>أن</w:t>
      </w:r>
      <w:r w:rsidR="004F72CA" w:rsidRPr="006C4A2F">
        <w:rPr>
          <w:rFonts w:ascii="Traditional Arabic" w:hAnsi="Traditional Arabic"/>
          <w:sz w:val="36"/>
          <w:szCs w:val="36"/>
          <w:rtl/>
        </w:rPr>
        <w:t xml:space="preserve"> يحج وأن رسول الله</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Pr>
        <w:sym w:font="AGA Arabesque" w:char="F072"/>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 سن</w:t>
      </w:r>
      <w:r w:rsidR="00FA18FF"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إحرامها والخروج منها بطواف وحلاق وميقات، وفى الحج زيادة عمل على العمرة، فظاهر القرآن أولى إذا لم يكن دلالة على أنه باطن دون ظاهر، ومع ذلك قول ابن عباس وغيره، أخبرنا ابن عيينة</w:t>
      </w:r>
      <w:r w:rsidR="004F72CA" w:rsidRPr="006C4A2F">
        <w:rPr>
          <w:rFonts w:ascii="Traditional Arabic" w:hAnsi="Traditional Arabic" w:hint="cs"/>
          <w:sz w:val="36"/>
          <w:szCs w:val="36"/>
          <w:rtl/>
        </w:rPr>
        <w:t xml:space="preserve"> </w:t>
      </w:r>
      <w:r w:rsidR="00ED3119" w:rsidRPr="006C4A2F">
        <w:rPr>
          <w:rFonts w:ascii="Traditional Arabic" w:hAnsi="Traditional Arabic" w:hint="cs"/>
          <w:sz w:val="36"/>
          <w:szCs w:val="36"/>
          <w:rtl/>
        </w:rPr>
        <w:br/>
      </w:r>
      <w:r w:rsidR="004F72CA" w:rsidRPr="006C4A2F">
        <w:rPr>
          <w:rFonts w:ascii="Traditional Arabic" w:hAnsi="Traditional Arabic"/>
          <w:sz w:val="36"/>
          <w:szCs w:val="36"/>
          <w:rtl/>
        </w:rPr>
        <w:t xml:space="preserve">عن عمرو بن دينار عن طاوس عن ابن عباس </w:t>
      </w:r>
      <w:r w:rsidR="004F72CA" w:rsidRPr="006C4A2F">
        <w:rPr>
          <w:rFonts w:ascii="Traditional Arabic" w:hAnsi="Traditional Arabic" w:hint="cs"/>
          <w:sz w:val="36"/>
          <w:szCs w:val="36"/>
          <w:rtl/>
        </w:rPr>
        <w:t xml:space="preserve">رضي الله عنهما </w:t>
      </w:r>
      <w:r w:rsidR="004F72CA" w:rsidRPr="006C4A2F">
        <w:rPr>
          <w:rFonts w:ascii="Traditional Arabic" w:hAnsi="Traditional Arabic"/>
          <w:sz w:val="36"/>
          <w:szCs w:val="36"/>
          <w:rtl/>
        </w:rPr>
        <w:t xml:space="preserve">أنه قال: </w:t>
      </w:r>
      <w:r w:rsidR="004F72CA" w:rsidRPr="006C4A2F">
        <w:rPr>
          <w:rFonts w:ascii="Traditional Arabic" w:hAnsi="Traditional Arabic" w:hint="cs"/>
          <w:sz w:val="36"/>
          <w:szCs w:val="36"/>
          <w:rtl/>
        </w:rPr>
        <w:t>والذي</w:t>
      </w:r>
      <w:r w:rsidR="004F72CA" w:rsidRPr="006C4A2F">
        <w:rPr>
          <w:rFonts w:ascii="Traditional Arabic" w:hAnsi="Traditional Arabic"/>
          <w:sz w:val="36"/>
          <w:szCs w:val="36"/>
          <w:rtl/>
        </w:rPr>
        <w:t xml:space="preserve"> نفسي بيده إنها لقرينتها في كتاب الله :</w:t>
      </w:r>
      <w:r w:rsidR="001D0028" w:rsidRPr="006C4A2F">
        <w:rPr>
          <w:rFonts w:ascii="QCF_BSML" w:eastAsia="Calibri" w:hAnsi="QCF_BSML" w:cs="QCF_BSML"/>
          <w:sz w:val="28"/>
          <w:szCs w:val="28"/>
          <w:rtl/>
          <w:lang w:eastAsia="en-US"/>
        </w:rPr>
        <w:t xml:space="preserve"> </w:t>
      </w:r>
      <w:bookmarkStart w:id="64" w:name="_Toc314587057"/>
      <w:r w:rsidR="006E415F" w:rsidRPr="006C4A2F">
        <w:rPr>
          <w:rStyle w:val="Charb"/>
          <w:color w:val="auto"/>
          <w:rtl/>
        </w:rPr>
        <w:t>(</w:t>
      </w:r>
      <w:bookmarkEnd w:id="64"/>
      <w:r w:rsidR="001D0028" w:rsidRPr="006C4A2F">
        <w:rPr>
          <w:rFonts w:ascii="QCF_P030" w:eastAsia="Calibri" w:hAnsi="QCF_P030" w:cs="QCF_P030"/>
          <w:sz w:val="32"/>
          <w:szCs w:val="32"/>
          <w:rtl/>
          <w:lang w:eastAsia="en-US"/>
        </w:rPr>
        <w:t xml:space="preserve">ﮱ  ﯓ  ﯔ  ﯕﯖ   ﰣ   </w:t>
      </w:r>
      <w:r w:rsidR="006E415F" w:rsidRPr="006C4A2F">
        <w:rPr>
          <w:rFonts w:ascii="QCF_BSML" w:eastAsia="Calibri" w:hAnsi="QCF_BSML" w:cs="QCF_BSML"/>
          <w:sz w:val="32"/>
          <w:szCs w:val="32"/>
          <w:rtl/>
          <w:lang w:eastAsia="en-US"/>
        </w:rPr>
        <w:t>)</w:t>
      </w:r>
      <w:r w:rsidR="001D0028" w:rsidRPr="006C4A2F">
        <w:rPr>
          <w:rFonts w:ascii="Traditional Arabic" w:hAnsi="Traditional Arabic" w:hint="cs"/>
          <w:sz w:val="36"/>
          <w:szCs w:val="36"/>
          <w:vertAlign w:val="superscript"/>
          <w:rtl/>
        </w:rPr>
        <w:t>(</w:t>
      </w:r>
      <w:r w:rsidR="001D0028" w:rsidRPr="006C4A2F">
        <w:rPr>
          <w:rStyle w:val="a3"/>
          <w:rFonts w:ascii="Traditional Arabic" w:hAnsi="Traditional Arabic"/>
          <w:sz w:val="36"/>
          <w:szCs w:val="36"/>
          <w:rtl/>
        </w:rPr>
        <w:footnoteReference w:id="225"/>
      </w:r>
      <w:r w:rsidR="001D0028" w:rsidRPr="006C4A2F">
        <w:rPr>
          <w:rFonts w:ascii="Traditional Arabic" w:hAnsi="Traditional Arabic" w:hint="cs"/>
          <w:sz w:val="36"/>
          <w:szCs w:val="36"/>
          <w:vertAlign w:val="superscript"/>
          <w:rtl/>
        </w:rPr>
        <w:t xml:space="preserve">) </w:t>
      </w:r>
      <w:r w:rsidR="001D0028"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أخبرنا مسلم بن خالد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عن ابن جريج</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عن عطاء أنه قال: </w:t>
      </w:r>
      <w:bookmarkStart w:id="65" w:name="_Toc314587326"/>
      <w:r w:rsidR="004F72CA" w:rsidRPr="006C4A2F">
        <w:rPr>
          <w:rStyle w:val="Char6"/>
          <w:color w:val="auto"/>
          <w:rtl/>
        </w:rPr>
        <w:t>ليس من خلق الله تعالى أحد إلا وعليه حجة وعمرة واجبتان</w:t>
      </w:r>
      <w:bookmarkEnd w:id="65"/>
      <w:r w:rsidR="001D0028" w:rsidRPr="006C4A2F">
        <w:rPr>
          <w:rFonts w:ascii="Traditional Arabic" w:hAnsi="Traditional Arabic" w:hint="cs"/>
          <w:sz w:val="36"/>
          <w:szCs w:val="36"/>
          <w:rtl/>
        </w:rPr>
        <w:t>".اهـ</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226"/>
      </w:r>
      <w:r w:rsidR="004F72CA" w:rsidRPr="006C4A2F">
        <w:rPr>
          <w:rFonts w:ascii="Traditional Arabic" w:hAnsi="Traditional Arabic" w:hint="cs"/>
          <w:sz w:val="36"/>
          <w:szCs w:val="36"/>
          <w:vertAlign w:val="superscript"/>
          <w:rtl/>
        </w:rPr>
        <w:t>)</w:t>
      </w:r>
    </w:p>
    <w:p w:rsidR="004F72CA" w:rsidRPr="006C4A2F" w:rsidRDefault="004F72CA" w:rsidP="001D0028">
      <w:pPr>
        <w:autoSpaceDE w:val="0"/>
        <w:autoSpaceDN w:val="0"/>
        <w:adjustRightInd w:val="0"/>
        <w:jc w:val="both"/>
        <w:rPr>
          <w:rFonts w:ascii="Traditional Arabic"/>
          <w:sz w:val="36"/>
          <w:szCs w:val="36"/>
          <w:rtl/>
        </w:rPr>
      </w:pPr>
      <w:r w:rsidRPr="006C4A2F">
        <w:rPr>
          <w:rFonts w:ascii="Tahoma" w:hAnsi="Tahoma" w:hint="cs"/>
          <w:sz w:val="36"/>
          <w:szCs w:val="36"/>
          <w:rtl/>
        </w:rPr>
        <w:lastRenderedPageBreak/>
        <w:t xml:space="preserve">     لكن قد يكون مراد الشافعي بالسنة هنا الطريقة ،كما نقل العيني</w:t>
      </w:r>
      <w:r w:rsidRPr="006C4A2F">
        <w:rPr>
          <w:rFonts w:ascii="Traditional Arabic" w:hint="cs"/>
          <w:sz w:val="36"/>
          <w:szCs w:val="36"/>
          <w:rtl/>
        </w:rPr>
        <w:t xml:space="preserve"> عن</w:t>
      </w:r>
      <w:r w:rsidRPr="006C4A2F">
        <w:rPr>
          <w:rFonts w:ascii="Traditional Arabic" w:hAnsi="Traditional Arabic"/>
          <w:sz w:val="36"/>
          <w:szCs w:val="36"/>
          <w:rtl/>
        </w:rPr>
        <w:t xml:space="preserve"> شيخ</w:t>
      </w:r>
      <w:r w:rsidRPr="006C4A2F">
        <w:rPr>
          <w:rFonts w:ascii="Traditional Arabic" w:hAnsi="Traditional Arabic" w:hint="cs"/>
          <w:sz w:val="36"/>
          <w:szCs w:val="36"/>
          <w:rtl/>
        </w:rPr>
        <w:t>ه</w:t>
      </w:r>
      <w:r w:rsidRPr="006C4A2F">
        <w:rPr>
          <w:rFonts w:ascii="Traditional Arabic" w:hAnsi="Traditional Arabic"/>
          <w:sz w:val="36"/>
          <w:szCs w:val="36"/>
          <w:rtl/>
        </w:rPr>
        <w:t xml:space="preserve"> زين الدين</w:t>
      </w:r>
      <w:r w:rsidRPr="006C4A2F">
        <w:rPr>
          <w:rFonts w:ascii="Traditional Arabic" w:hAnsi="Traditional Arabic" w:hint="cs"/>
          <w:sz w:val="36"/>
          <w:szCs w:val="36"/>
          <w:rtl/>
        </w:rPr>
        <w:t xml:space="preserve"> أنه قال:</w:t>
      </w:r>
      <w:r w:rsidRPr="006C4A2F">
        <w:rPr>
          <w:rFonts w:ascii="Traditional Arabic" w:hAnsi="Traditional Arabic"/>
          <w:sz w:val="36"/>
          <w:szCs w:val="36"/>
          <w:rtl/>
        </w:rPr>
        <w:t xml:space="preserve"> </w:t>
      </w:r>
      <w:r w:rsidR="00D26616" w:rsidRPr="006C4A2F">
        <w:rPr>
          <w:rFonts w:ascii="Traditional Arabic" w:hAnsi="Traditional Arabic" w:hint="cs"/>
          <w:sz w:val="36"/>
          <w:szCs w:val="36"/>
          <w:rtl/>
        </w:rPr>
        <w:t>"</w:t>
      </w:r>
      <w:r w:rsidRPr="006C4A2F">
        <w:rPr>
          <w:rFonts w:ascii="Traditional Arabic" w:hAnsi="Traditional Arabic"/>
          <w:sz w:val="36"/>
          <w:szCs w:val="36"/>
          <w:rtl/>
        </w:rPr>
        <w:t xml:space="preserve">ما حكاه الترمذي عن الشافعي لا يريد به أنها ليست بواجبة </w:t>
      </w:r>
      <w:r w:rsidRPr="006C4A2F">
        <w:rPr>
          <w:rFonts w:ascii="Traditional Arabic" w:hAnsi="Traditional Arabic" w:hint="cs"/>
          <w:sz w:val="36"/>
          <w:szCs w:val="36"/>
          <w:rtl/>
        </w:rPr>
        <w:t>،</w:t>
      </w:r>
      <w:r w:rsidRPr="006C4A2F">
        <w:rPr>
          <w:rFonts w:ascii="Traditional Arabic" w:hAnsi="Traditional Arabic"/>
          <w:sz w:val="36"/>
          <w:szCs w:val="36"/>
          <w:rtl/>
        </w:rPr>
        <w:t xml:space="preserve">بدليل قوله لا نعلم أحدا رخص في تركها </w:t>
      </w:r>
      <w:r w:rsidRPr="006C4A2F">
        <w:rPr>
          <w:rFonts w:ascii="Traditional Arabic" w:hAnsi="Traditional Arabic" w:hint="cs"/>
          <w:sz w:val="36"/>
          <w:szCs w:val="36"/>
          <w:rtl/>
        </w:rPr>
        <w:t>؛</w:t>
      </w:r>
      <w:r w:rsidRPr="006C4A2F">
        <w:rPr>
          <w:rFonts w:ascii="Traditional Arabic" w:hAnsi="Traditional Arabic"/>
          <w:sz w:val="36"/>
          <w:szCs w:val="36"/>
          <w:rtl/>
        </w:rPr>
        <w:t>لأن السنة التي يريد بها خلاف الواجب يرخص في تركها قطعا</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والسنة تطلق ويراد بها الطريقة وغير سنة الرسول</w:t>
      </w:r>
      <w:r w:rsidR="00D26616" w:rsidRPr="006C4A2F">
        <w:rPr>
          <w:rFonts w:ascii="Traditional Arabic" w:hint="cs"/>
          <w:sz w:val="36"/>
          <w:szCs w:val="36"/>
          <w:rtl/>
        </w:rPr>
        <w:t>"</w:t>
      </w:r>
      <w:r w:rsidRPr="006C4A2F">
        <w:rPr>
          <w:rFonts w:asci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27"/>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 </w:t>
      </w:r>
    </w:p>
    <w:p w:rsidR="004F72CA" w:rsidRPr="006C4A2F" w:rsidRDefault="004F72CA" w:rsidP="004F72CA">
      <w:pPr>
        <w:autoSpaceDE w:val="0"/>
        <w:autoSpaceDN w:val="0"/>
        <w:adjustRightInd w:val="0"/>
        <w:jc w:val="both"/>
        <w:rPr>
          <w:rFonts w:ascii="Traditional Arabic"/>
          <w:sz w:val="36"/>
          <w:szCs w:val="36"/>
          <w:rtl/>
        </w:rPr>
      </w:pPr>
      <w:r w:rsidRPr="006C4A2F">
        <w:rPr>
          <w:rFonts w:ascii="Traditional Arabic" w:hAnsi="Traditional Arabic" w:hint="cs"/>
          <w:sz w:val="36"/>
          <w:szCs w:val="36"/>
          <w:rtl/>
        </w:rPr>
        <w:t>قال البيهقي:</w:t>
      </w:r>
      <w:r w:rsidR="00D26616" w:rsidRPr="006C4A2F">
        <w:rPr>
          <w:rFonts w:ascii="Traditional Arabic" w:hAnsi="Traditional Arabic" w:hint="cs"/>
          <w:sz w:val="36"/>
          <w:szCs w:val="36"/>
          <w:rtl/>
        </w:rPr>
        <w:t>"</w:t>
      </w:r>
      <w:r w:rsidRPr="006C4A2F">
        <w:rPr>
          <w:rFonts w:ascii="Traditional Arabic" w:hAnsi="Traditional Arabic"/>
          <w:sz w:val="36"/>
          <w:szCs w:val="36"/>
          <w:rtl/>
        </w:rPr>
        <w:t>هذا هو المحفوظ عن جابر</w:t>
      </w:r>
      <w:r w:rsidRPr="006C4A2F">
        <w:rPr>
          <w:rFonts w:ascii="Traditional Arabic" w:hAnsi="Traditional Arabic"/>
          <w:sz w:val="36"/>
          <w:szCs w:val="36"/>
        </w:rPr>
        <w:sym w:font="AGA Arabesque" w:char="F074"/>
      </w:r>
      <w:r w:rsidRPr="006C4A2F">
        <w:rPr>
          <w:rFonts w:ascii="Traditional Arabic" w:hAnsi="Traditional Arabic"/>
          <w:sz w:val="36"/>
          <w:szCs w:val="36"/>
          <w:rtl/>
        </w:rPr>
        <w:t xml:space="preserve"> موقوف</w:t>
      </w:r>
      <w:r w:rsidR="004A6C22" w:rsidRPr="006C4A2F">
        <w:rPr>
          <w:rFonts w:ascii="Traditional Arabic" w:hAnsi="Traditional Arabic" w:hint="cs"/>
          <w:sz w:val="36"/>
          <w:szCs w:val="36"/>
          <w:rtl/>
        </w:rPr>
        <w:t>ا</w:t>
      </w:r>
      <w:r w:rsidRPr="006C4A2F">
        <w:rPr>
          <w:rFonts w:ascii="Traditional Arabic" w:hAnsi="Traditional Arabic"/>
          <w:sz w:val="36"/>
          <w:szCs w:val="36"/>
          <w:rtl/>
        </w:rPr>
        <w:t xml:space="preserve"> غير مرفوع</w:t>
      </w:r>
      <w:r w:rsidR="00D26616" w:rsidRPr="006C4A2F">
        <w:rPr>
          <w:rFonts w:ascii="Traditional Arabic" w:hAnsi="Traditional Arabic" w:hint="cs"/>
          <w:sz w:val="36"/>
          <w:szCs w:val="36"/>
          <w:rtl/>
        </w:rPr>
        <w:t>،</w:t>
      </w:r>
      <w:r w:rsidRPr="006C4A2F">
        <w:rPr>
          <w:rFonts w:ascii="Traditional Arabic" w:hAnsi="Traditional Arabic"/>
          <w:sz w:val="36"/>
          <w:szCs w:val="36"/>
          <w:rtl/>
        </w:rPr>
        <w:t xml:space="preserve"> روى عن جابر </w:t>
      </w:r>
      <w:r w:rsidRPr="006C4A2F">
        <w:rPr>
          <w:rFonts w:ascii="Traditional Arabic" w:hAnsi="Traditional Arabic"/>
          <w:sz w:val="36"/>
          <w:szCs w:val="36"/>
        </w:rPr>
        <w:sym w:font="AGA Arabesque" w:char="F074"/>
      </w:r>
      <w:r w:rsidRPr="006C4A2F">
        <w:rPr>
          <w:rFonts w:ascii="Traditional Arabic" w:hAnsi="Traditional Arabic"/>
          <w:sz w:val="36"/>
          <w:szCs w:val="36"/>
          <w:rtl/>
        </w:rPr>
        <w:t>مرفوعا بخلاف ذلك وكلاهما ضعيف.</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28"/>
      </w:r>
      <w:r w:rsidRPr="006C4A2F">
        <w:rPr>
          <w:rFonts w:ascii="Traditional Arabic" w:hAnsi="Traditional Arabic" w:hint="cs"/>
          <w:sz w:val="36"/>
          <w:szCs w:val="36"/>
          <w:vertAlign w:val="superscript"/>
          <w:rtl/>
        </w:rPr>
        <w:t>)</w:t>
      </w:r>
    </w:p>
    <w:p w:rsidR="00FA18FF" w:rsidRPr="006C4A2F" w:rsidRDefault="00FA18FF" w:rsidP="004F72CA">
      <w:pPr>
        <w:autoSpaceDE w:val="0"/>
        <w:autoSpaceDN w:val="0"/>
        <w:adjustRightInd w:val="0"/>
        <w:jc w:val="both"/>
        <w:rPr>
          <w:rFonts w:ascii="Traditional Arabic"/>
          <w:sz w:val="36"/>
          <w:szCs w:val="36"/>
          <w:rtl/>
        </w:rPr>
      </w:pPr>
    </w:p>
    <w:p w:rsidR="004F72CA" w:rsidRPr="006C4A2F" w:rsidRDefault="004F72CA" w:rsidP="004F72CA">
      <w:pPr>
        <w:autoSpaceDE w:val="0"/>
        <w:autoSpaceDN w:val="0"/>
        <w:adjustRightInd w:val="0"/>
        <w:jc w:val="both"/>
        <w:rPr>
          <w:rFonts w:ascii="Traditional Arabic"/>
          <w:sz w:val="36"/>
          <w:szCs w:val="36"/>
          <w:rtl/>
        </w:rPr>
      </w:pPr>
      <w:r w:rsidRPr="006C4A2F">
        <w:rPr>
          <w:rFonts w:ascii="Traditional Arabic" w:hint="cs"/>
          <w:sz w:val="36"/>
          <w:szCs w:val="36"/>
          <w:rtl/>
        </w:rPr>
        <w:t xml:space="preserve">      قلت:بل روي عن جابر</w:t>
      </w:r>
      <w:r w:rsidRPr="006C4A2F">
        <w:rPr>
          <w:rFonts w:ascii="Traditional Arabic" w:hAnsi="Traditional Arabic"/>
          <w:sz w:val="36"/>
          <w:szCs w:val="36"/>
        </w:rPr>
        <w:sym w:font="AGA Arabesque" w:char="F074"/>
      </w:r>
      <w:r w:rsidRPr="006C4A2F">
        <w:rPr>
          <w:rFonts w:ascii="Traditional Arabic" w:hint="cs"/>
          <w:sz w:val="36"/>
          <w:szCs w:val="36"/>
          <w:rtl/>
        </w:rPr>
        <w:t xml:space="preserve"> بخلاف هذا بإسناد حسن كما قال الحافظ ابن حجر:</w:t>
      </w:r>
      <w:r w:rsidRPr="006C4A2F">
        <w:rPr>
          <w:rFonts w:ascii="Traditional Arabic" w:hAnsi="Traditional Arabic"/>
          <w:sz w:val="36"/>
          <w:szCs w:val="36"/>
          <w:rtl/>
        </w:rPr>
        <w:t xml:space="preserve"> ولا يثبت في هذا الباب عن جابر شيء بل روى </w:t>
      </w:r>
      <w:r w:rsidRPr="006C4A2F">
        <w:rPr>
          <w:rFonts w:ascii="Traditional Arabic" w:hAnsi="Traditional Arabic" w:hint="cs"/>
          <w:sz w:val="36"/>
          <w:szCs w:val="36"/>
          <w:rtl/>
        </w:rPr>
        <w:t>ا</w:t>
      </w:r>
      <w:r w:rsidRPr="006C4A2F">
        <w:rPr>
          <w:rFonts w:ascii="Traditional Arabic" w:hAnsi="Traditional Arabic"/>
          <w:sz w:val="36"/>
          <w:szCs w:val="36"/>
          <w:rtl/>
        </w:rPr>
        <w:t>بن الجهم المالكي بإسناد حسن عن جابر</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w:t>
      </w:r>
      <w:bookmarkStart w:id="66" w:name="_Toc314587327"/>
      <w:r w:rsidRPr="006C4A2F">
        <w:rPr>
          <w:rStyle w:val="Char6"/>
          <w:color w:val="auto"/>
          <w:rtl/>
        </w:rPr>
        <w:t>ليس مسلم إلا عليه عمرة</w:t>
      </w:r>
      <w:bookmarkEnd w:id="66"/>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 </w:t>
      </w:r>
      <w:r w:rsidRPr="006C4A2F">
        <w:rPr>
          <w:rFonts w:ascii="Traditional Arabic" w:hAnsi="Traditional Arabic"/>
          <w:sz w:val="36"/>
          <w:szCs w:val="36"/>
          <w:rtl/>
        </w:rPr>
        <w:t>موقوف على جابر</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29"/>
      </w:r>
      <w:r w:rsidRPr="006C4A2F">
        <w:rPr>
          <w:rFonts w:ascii="Traditional Arabic" w:hAnsi="Traditional Arabic" w:hint="cs"/>
          <w:sz w:val="36"/>
          <w:szCs w:val="36"/>
          <w:vertAlign w:val="superscript"/>
          <w:rtl/>
        </w:rPr>
        <w:t>)</w:t>
      </w:r>
    </w:p>
    <w:p w:rsidR="004F72CA" w:rsidRPr="006C4A2F" w:rsidRDefault="00851380" w:rsidP="004F72CA">
      <w:pPr>
        <w:autoSpaceDE w:val="0"/>
        <w:autoSpaceDN w:val="0"/>
        <w:adjustRightInd w:val="0"/>
        <w:jc w:val="lowKashida"/>
        <w:rPr>
          <w:rFonts w:ascii="Traditional Arabic"/>
          <w:sz w:val="36"/>
          <w:szCs w:val="36"/>
          <w:rtl/>
        </w:rPr>
      </w:pPr>
      <w:r w:rsidRPr="006C4A2F">
        <w:rPr>
          <w:rFonts w:ascii="Traditional Arabic"/>
          <w:sz w:val="36"/>
          <w:szCs w:val="36"/>
          <w:rtl/>
        </w:rPr>
        <w:br w:type="page"/>
      </w:r>
    </w:p>
    <w:p w:rsidR="004F72CA" w:rsidRPr="006C4A2F" w:rsidRDefault="004F72CA" w:rsidP="004F72CA">
      <w:pPr>
        <w:jc w:val="lowKashida"/>
        <w:rPr>
          <w:rFonts w:ascii="Traditional Arabic" w:hAnsi="Traditional Arabic"/>
          <w:b/>
          <w:bCs/>
          <w:rtl/>
        </w:rPr>
      </w:pPr>
      <w:bookmarkStart w:id="67" w:name="الموضوعات18"/>
      <w:r w:rsidRPr="006C4A2F">
        <w:rPr>
          <w:rFonts w:ascii="Traditional Arabic" w:hAnsi="Traditional Arabic"/>
          <w:b/>
          <w:bCs/>
          <w:rtl/>
        </w:rPr>
        <w:lastRenderedPageBreak/>
        <w:t>المبحث الثاني :ما روي في فضل أيام ذي الحجة ولياليه.</w:t>
      </w:r>
      <w:bookmarkEnd w:id="67"/>
      <w:r w:rsidRPr="006C4A2F">
        <w:rPr>
          <w:rFonts w:ascii="Traditional Arabic" w:hAnsi="Traditional Arabic"/>
          <w:b/>
          <w:bCs/>
          <w:rtl/>
        </w:rPr>
        <w:t xml:space="preserve"> </w:t>
      </w:r>
    </w:p>
    <w:p w:rsidR="004F72CA" w:rsidRPr="006C4A2F" w:rsidRDefault="004F72CA" w:rsidP="004F72CA">
      <w:pPr>
        <w:autoSpaceDE w:val="0"/>
        <w:autoSpaceDN w:val="0"/>
        <w:adjustRightInd w:val="0"/>
        <w:jc w:val="lowKashida"/>
        <w:rPr>
          <w:rFonts w:ascii="Traditional Arabic"/>
          <w:sz w:val="36"/>
          <w:szCs w:val="36"/>
          <w:rtl/>
        </w:rPr>
      </w:pPr>
    </w:p>
    <w:p w:rsidR="004F72CA" w:rsidRPr="006C4A2F" w:rsidRDefault="004F72CA" w:rsidP="004F72CA">
      <w:pPr>
        <w:autoSpaceDE w:val="0"/>
        <w:autoSpaceDN w:val="0"/>
        <w:adjustRightInd w:val="0"/>
        <w:jc w:val="lowKashida"/>
        <w:rPr>
          <w:rFonts w:ascii="Traditional Arabic"/>
          <w:b/>
          <w:bCs/>
          <w:sz w:val="36"/>
          <w:szCs w:val="36"/>
          <w:rtl/>
        </w:rPr>
      </w:pPr>
      <w:r w:rsidRPr="006C4A2F">
        <w:rPr>
          <w:rFonts w:ascii="Traditional Arabic" w:hAnsi="Traditional Arabic" w:hint="cs"/>
          <w:sz w:val="36"/>
          <w:szCs w:val="36"/>
          <w:rtl/>
        </w:rPr>
        <w:t>4</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 xml:space="preserve">عن أبي هُرَيْرَةَ </w:t>
      </w:r>
      <w:r w:rsidRPr="006C4A2F">
        <w:rPr>
          <w:rFonts w:ascii="Traditional Arabic" w:hAnsi="Traditional Arabic"/>
          <w:b/>
          <w:bCs/>
          <w:sz w:val="36"/>
          <w:szCs w:val="36"/>
        </w:rPr>
        <w:sym w:font="AGA Arabesque" w:char="F074"/>
      </w:r>
      <w:r w:rsidR="00D701C7" w:rsidRPr="006C4A2F">
        <w:rPr>
          <w:rFonts w:ascii="Traditional Arabic" w:hAnsi="Traditional Arabic"/>
          <w:sz w:val="36"/>
          <w:szCs w:val="36"/>
          <w:vertAlign w:val="superscript"/>
          <w:rtl/>
        </w:rPr>
        <w:t>(</w:t>
      </w:r>
      <w:r w:rsidR="00D701C7" w:rsidRPr="006C4A2F">
        <w:rPr>
          <w:rStyle w:val="a3"/>
          <w:rFonts w:ascii="Traditional Arabic" w:hAnsi="Traditional Arabic" w:cs="Traditional Arabic"/>
          <w:sz w:val="36"/>
          <w:szCs w:val="36"/>
          <w:rtl/>
        </w:rPr>
        <w:footnoteReference w:id="230"/>
      </w:r>
      <w:r w:rsidR="00D701C7" w:rsidRPr="006C4A2F">
        <w:rPr>
          <w:rFonts w:ascii="Traditional Arabic" w:hAnsi="Traditional Arabic"/>
          <w:sz w:val="36"/>
          <w:szCs w:val="36"/>
          <w:vertAlign w:val="superscript"/>
          <w:rtl/>
        </w:rPr>
        <w:t>)</w:t>
      </w:r>
      <w:r w:rsidRPr="006C4A2F">
        <w:rPr>
          <w:rFonts w:ascii="Traditional Arabic" w:hAnsi="Traditional Arabic"/>
          <w:b/>
          <w:bCs/>
          <w:sz w:val="36"/>
          <w:szCs w:val="36"/>
          <w:rtl/>
        </w:rPr>
        <w:t xml:space="preserve">عن النبيّ </w:t>
      </w:r>
      <w:r w:rsidRPr="006C4A2F">
        <w:rPr>
          <w:rFonts w:ascii="Traditional Arabic" w:hAnsi="Traditional Arabic"/>
          <w:b/>
          <w:bCs/>
          <w:sz w:val="36"/>
          <w:szCs w:val="36"/>
        </w:rPr>
        <w:sym w:font="AGA Arabesque" w:char="F072"/>
      </w:r>
      <w:r w:rsidRPr="006C4A2F">
        <w:rPr>
          <w:rFonts w:ascii="Traditional Arabic" w:hAnsi="Traditional Arabic"/>
          <w:b/>
          <w:bCs/>
          <w:sz w:val="36"/>
          <w:szCs w:val="36"/>
          <w:rtl/>
        </w:rPr>
        <w:t xml:space="preserve">قالَ: </w:t>
      </w:r>
      <w:r w:rsidRPr="006C4A2F">
        <w:rPr>
          <w:rFonts w:ascii="Traditional Arabic" w:hAnsi="Traditional Arabic" w:hint="cs"/>
          <w:b/>
          <w:bCs/>
          <w:sz w:val="36"/>
          <w:szCs w:val="36"/>
          <w:rtl/>
        </w:rPr>
        <w:t>(</w:t>
      </w:r>
      <w:bookmarkStart w:id="68" w:name="_Toc314587171"/>
      <w:r w:rsidRPr="006C4A2F">
        <w:rPr>
          <w:rStyle w:val="Char5"/>
          <w:b/>
          <w:bCs/>
          <w:color w:val="auto"/>
          <w:rtl/>
        </w:rPr>
        <w:t>مَا مِنْ أيّامٍ أحَبّ إلى الله أنْ يتَعَبّدَ لَهُ فيها مِنْ عَشْرِ ذِي الحجّةِ، يَعْدِلُ صِيَامُ كُلّ يَوْمٍ مِنْهَا بصِيَامُ سَنَةٍ وقِيَامُ كُلّ لَيْلَةٍ مِنْهَا بِقِيَامِ لَيْلَةِ القَدْرِ</w:t>
      </w:r>
      <w:bookmarkEnd w:id="68"/>
      <w:r w:rsidRPr="006C4A2F">
        <w:rPr>
          <w:rFonts w:ascii="Traditional Arabic" w:hAnsi="Traditional Arabic" w:hint="cs"/>
          <w:b/>
          <w:bCs/>
          <w:sz w:val="36"/>
          <w:szCs w:val="36"/>
          <w:rtl/>
        </w:rPr>
        <w:t>)</w:t>
      </w:r>
      <w:r w:rsidRPr="006C4A2F">
        <w:rPr>
          <w:rFonts w:ascii="Traditional Arabic" w:hAnsi="Traditional Arabic"/>
          <w:b/>
          <w:bCs/>
          <w:sz w:val="36"/>
          <w:szCs w:val="36"/>
          <w:rtl/>
        </w:rPr>
        <w:t>.</w:t>
      </w:r>
    </w:p>
    <w:p w:rsidR="00A70ABB" w:rsidRPr="006C4A2F" w:rsidRDefault="004F72CA" w:rsidP="00005384">
      <w:pPr>
        <w:autoSpaceDE w:val="0"/>
        <w:autoSpaceDN w:val="0"/>
        <w:adjustRightInd w:val="0"/>
        <w:jc w:val="both"/>
        <w:rPr>
          <w:rFonts w:ascii="Traditional Arabic"/>
          <w:sz w:val="36"/>
          <w:szCs w:val="36"/>
          <w:rtl/>
        </w:rPr>
      </w:pPr>
      <w:r w:rsidRPr="006C4A2F">
        <w:rPr>
          <w:rFonts w:ascii="Traditional Arabic" w:hint="cs"/>
          <w:sz w:val="36"/>
          <w:szCs w:val="36"/>
          <w:rtl/>
        </w:rPr>
        <w:t xml:space="preserve">     الحديث أخرجه </w:t>
      </w:r>
      <w:r w:rsidRPr="006C4A2F">
        <w:rPr>
          <w:rFonts w:ascii="Traditional Arabic" w:hint="eastAsia"/>
          <w:sz w:val="36"/>
          <w:szCs w:val="36"/>
          <w:rtl/>
        </w:rPr>
        <w:t>الترمذى</w:t>
      </w:r>
      <w:r w:rsidRPr="006C4A2F">
        <w:rPr>
          <w:rFonts w:ascii="Traditional Arabic"/>
          <w:sz w:val="36"/>
          <w:szCs w:val="36"/>
          <w:rtl/>
        </w:rPr>
        <w:t xml:space="preserve"> </w:t>
      </w:r>
      <w:r w:rsidRPr="006C4A2F">
        <w:rPr>
          <w:rFonts w:ascii="Traditional Arabic" w:hint="cs"/>
          <w:sz w:val="36"/>
          <w:szCs w:val="36"/>
          <w:rtl/>
        </w:rPr>
        <w:t>في (جامعه)،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31"/>
      </w:r>
      <w:r w:rsidRPr="006C4A2F">
        <w:rPr>
          <w:rFonts w:ascii="Traditional Arabic" w:hAnsi="Traditional Arabic" w:hint="cs"/>
          <w:sz w:val="36"/>
          <w:szCs w:val="36"/>
          <w:vertAlign w:val="superscript"/>
          <w:rtl/>
        </w:rPr>
        <w:t>)</w:t>
      </w:r>
      <w:r w:rsidRPr="006C4A2F">
        <w:rPr>
          <w:rFonts w:ascii="Traditional Arabic" w:hint="eastAsia"/>
          <w:sz w:val="36"/>
          <w:szCs w:val="36"/>
          <w:rtl/>
        </w:rPr>
        <w:t>وابن</w:t>
      </w:r>
      <w:r w:rsidRPr="006C4A2F">
        <w:rPr>
          <w:rFonts w:ascii="Traditional Arabic"/>
          <w:sz w:val="36"/>
          <w:szCs w:val="36"/>
          <w:rtl/>
        </w:rPr>
        <w:t xml:space="preserve"> </w:t>
      </w:r>
      <w:r w:rsidRPr="006C4A2F">
        <w:rPr>
          <w:rFonts w:ascii="Traditional Arabic" w:hint="eastAsia"/>
          <w:sz w:val="36"/>
          <w:szCs w:val="36"/>
          <w:rtl/>
        </w:rPr>
        <w:t>ماجه</w:t>
      </w:r>
      <w:r w:rsidRPr="006C4A2F">
        <w:rPr>
          <w:rFonts w:ascii="Traditional Arabic" w:hint="cs"/>
          <w:sz w:val="36"/>
          <w:szCs w:val="36"/>
          <w:rtl/>
        </w:rPr>
        <w:t xml:space="preserve"> في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32"/>
      </w:r>
      <w:r w:rsidRPr="006C4A2F">
        <w:rPr>
          <w:rFonts w:ascii="Traditional Arabic" w:hAnsi="Traditional Arabic" w:hint="cs"/>
          <w:sz w:val="36"/>
          <w:szCs w:val="36"/>
          <w:vertAlign w:val="superscript"/>
          <w:rtl/>
        </w:rPr>
        <w:t>)</w:t>
      </w:r>
      <w:r w:rsidRPr="006C4A2F">
        <w:rPr>
          <w:rFonts w:ascii="Traditional Arabic" w:hint="cs"/>
          <w:sz w:val="36"/>
          <w:szCs w:val="36"/>
          <w:rtl/>
        </w:rPr>
        <w:t>وزاد:(مامن أيام الدنيا..)، وأبوعوانة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33"/>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 والبيهقي في (شعب الإيمان)،</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34"/>
      </w:r>
      <w:r w:rsidRPr="006C4A2F">
        <w:rPr>
          <w:rFonts w:ascii="Traditional Arabic" w:hAnsi="Traditional Arabic" w:hint="cs"/>
          <w:sz w:val="36"/>
          <w:szCs w:val="36"/>
          <w:vertAlign w:val="superscript"/>
          <w:rtl/>
        </w:rPr>
        <w:t>)</w:t>
      </w:r>
      <w:r w:rsidRPr="006C4A2F">
        <w:rPr>
          <w:rFonts w:ascii="Traditional Arabic" w:hint="eastAsia"/>
          <w:sz w:val="36"/>
          <w:szCs w:val="36"/>
          <w:rtl/>
        </w:rPr>
        <w:t>وأبو</w:t>
      </w:r>
      <w:r w:rsidRPr="006C4A2F">
        <w:rPr>
          <w:rFonts w:ascii="Traditional Arabic"/>
          <w:sz w:val="36"/>
          <w:szCs w:val="36"/>
          <w:rtl/>
        </w:rPr>
        <w:t xml:space="preserve"> </w:t>
      </w:r>
      <w:r w:rsidRPr="006C4A2F">
        <w:rPr>
          <w:rFonts w:ascii="Traditional Arabic" w:hint="eastAsia"/>
          <w:sz w:val="36"/>
          <w:szCs w:val="36"/>
          <w:rtl/>
        </w:rPr>
        <w:t>سعيد</w:t>
      </w:r>
      <w:r w:rsidRPr="006C4A2F">
        <w:rPr>
          <w:rFonts w:ascii="Traditional Arabic"/>
          <w:sz w:val="36"/>
          <w:szCs w:val="36"/>
          <w:rtl/>
        </w:rPr>
        <w:t xml:space="preserve">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الأعرابي</w:t>
      </w:r>
      <w:r w:rsidRPr="006C4A2F">
        <w:rPr>
          <w:rFonts w:ascii="Traditional Arabic"/>
          <w:sz w:val="36"/>
          <w:szCs w:val="36"/>
          <w:rtl/>
        </w:rPr>
        <w:t xml:space="preserve"> </w:t>
      </w:r>
      <w:r w:rsidRPr="006C4A2F">
        <w:rPr>
          <w:rFonts w:ascii="Traditional Arabic" w:hint="eastAsia"/>
          <w:sz w:val="36"/>
          <w:szCs w:val="36"/>
          <w:rtl/>
        </w:rPr>
        <w:t>في</w:t>
      </w:r>
      <w:r w:rsidRPr="006C4A2F">
        <w:rPr>
          <w:rFonts w:ascii="Traditional Arabic"/>
          <w:sz w:val="36"/>
          <w:szCs w:val="36"/>
          <w:rtl/>
        </w:rPr>
        <w:t xml:space="preserve"> </w:t>
      </w:r>
      <w:r w:rsidRPr="006C4A2F">
        <w:rPr>
          <w:rFonts w:ascii="Traditional Arabic" w:hint="cs"/>
          <w:sz w:val="36"/>
          <w:szCs w:val="36"/>
          <w:rtl/>
        </w:rPr>
        <w:t>(</w:t>
      </w:r>
      <w:r w:rsidRPr="006C4A2F">
        <w:rPr>
          <w:rFonts w:ascii="Traditional Arabic" w:hint="eastAsia"/>
          <w:sz w:val="36"/>
          <w:szCs w:val="36"/>
          <w:rtl/>
        </w:rPr>
        <w:t>معجمه</w:t>
      </w:r>
      <w:r w:rsidRPr="006C4A2F">
        <w:rPr>
          <w:rFonts w:ascii="Traditional Arabic" w:hint="cs"/>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35"/>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 </w:t>
      </w:r>
      <w:r w:rsidRPr="006C4A2F">
        <w:rPr>
          <w:rFonts w:ascii="Traditional Arabic" w:hint="eastAsia"/>
          <w:sz w:val="36"/>
          <w:szCs w:val="36"/>
          <w:rtl/>
        </w:rPr>
        <w:t>والبغوي</w:t>
      </w:r>
      <w:r w:rsidRPr="006C4A2F">
        <w:rPr>
          <w:rFonts w:ascii="Traditional Arabic"/>
          <w:sz w:val="36"/>
          <w:szCs w:val="36"/>
          <w:rtl/>
        </w:rPr>
        <w:t xml:space="preserve"> </w:t>
      </w:r>
      <w:r w:rsidRPr="006C4A2F">
        <w:rPr>
          <w:rFonts w:ascii="Traditional Arabic" w:hint="eastAsia"/>
          <w:sz w:val="36"/>
          <w:szCs w:val="36"/>
          <w:rtl/>
        </w:rPr>
        <w:t>في</w:t>
      </w:r>
      <w:r w:rsidRPr="006C4A2F">
        <w:rPr>
          <w:rFonts w:ascii="Traditional Arabic"/>
          <w:sz w:val="36"/>
          <w:szCs w:val="36"/>
          <w:rtl/>
        </w:rPr>
        <w:t xml:space="preserve"> </w:t>
      </w:r>
      <w:r w:rsidRPr="006C4A2F">
        <w:rPr>
          <w:rFonts w:ascii="Traditional Arabic" w:hint="cs"/>
          <w:sz w:val="36"/>
          <w:szCs w:val="36"/>
          <w:rtl/>
        </w:rPr>
        <w:t>(</w:t>
      </w:r>
      <w:r w:rsidRPr="006C4A2F">
        <w:rPr>
          <w:rFonts w:ascii="Traditional Arabic" w:hint="eastAsia"/>
          <w:sz w:val="36"/>
          <w:szCs w:val="36"/>
          <w:rtl/>
        </w:rPr>
        <w:t>شرح</w:t>
      </w:r>
      <w:r w:rsidRPr="006C4A2F">
        <w:rPr>
          <w:rFonts w:ascii="Traditional Arabic"/>
          <w:sz w:val="36"/>
          <w:szCs w:val="36"/>
          <w:rtl/>
        </w:rPr>
        <w:t xml:space="preserve"> </w:t>
      </w:r>
      <w:r w:rsidRPr="006C4A2F">
        <w:rPr>
          <w:rFonts w:ascii="Traditional Arabic" w:hint="eastAsia"/>
          <w:sz w:val="36"/>
          <w:szCs w:val="36"/>
          <w:rtl/>
        </w:rPr>
        <w:t>السنة</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36"/>
      </w:r>
      <w:r w:rsidRPr="006C4A2F">
        <w:rPr>
          <w:rFonts w:ascii="Traditional Arabic" w:hAnsi="Traditional Arabic" w:hint="cs"/>
          <w:sz w:val="36"/>
          <w:szCs w:val="36"/>
          <w:vertAlign w:val="superscript"/>
          <w:rtl/>
        </w:rPr>
        <w:t>)</w:t>
      </w:r>
      <w:r w:rsidRPr="006C4A2F">
        <w:rPr>
          <w:rFonts w:ascii="Traditional Arabic" w:hint="cs"/>
          <w:sz w:val="36"/>
          <w:szCs w:val="36"/>
          <w:rtl/>
        </w:rPr>
        <w:t>و</w:t>
      </w:r>
      <w:r w:rsidR="00005384" w:rsidRPr="006C4A2F">
        <w:rPr>
          <w:rFonts w:ascii="Traditional Arabic" w:hint="cs"/>
          <w:sz w:val="36"/>
          <w:szCs w:val="36"/>
          <w:rtl/>
        </w:rPr>
        <w:t>أبو طاهر السِّلَفي</w:t>
      </w:r>
      <w:r w:rsidRPr="006C4A2F">
        <w:rPr>
          <w:rFonts w:ascii="Traditional Arabic" w:hint="cs"/>
          <w:sz w:val="36"/>
          <w:szCs w:val="36"/>
          <w:rtl/>
        </w:rPr>
        <w:t xml:space="preserve"> في(المجالس الخمسة)</w:t>
      </w:r>
      <w:r w:rsidR="00A70ABB"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37"/>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44"/>
          <w:szCs w:val="44"/>
          <w:rtl/>
        </w:rPr>
      </w:pPr>
      <w:r w:rsidRPr="006C4A2F">
        <w:rPr>
          <w:rFonts w:ascii="Traditional Arabic" w:hint="cs"/>
          <w:sz w:val="36"/>
          <w:szCs w:val="36"/>
          <w:rtl/>
        </w:rPr>
        <w:t xml:space="preserve">كلهم </w:t>
      </w:r>
      <w:r w:rsidRPr="006C4A2F">
        <w:rPr>
          <w:rFonts w:ascii="Traditional Arabic" w:hint="eastAsia"/>
          <w:sz w:val="36"/>
          <w:szCs w:val="36"/>
          <w:rtl/>
        </w:rPr>
        <w:t>من</w:t>
      </w:r>
      <w:r w:rsidRPr="006C4A2F">
        <w:rPr>
          <w:rFonts w:ascii="Traditional Arabic"/>
          <w:sz w:val="36"/>
          <w:szCs w:val="36"/>
          <w:rtl/>
        </w:rPr>
        <w:t xml:space="preserve"> </w:t>
      </w:r>
      <w:r w:rsidRPr="006C4A2F">
        <w:rPr>
          <w:rFonts w:ascii="Traditional Arabic" w:hint="eastAsia"/>
          <w:sz w:val="36"/>
          <w:szCs w:val="36"/>
          <w:rtl/>
        </w:rPr>
        <w:t>طريق</w:t>
      </w:r>
      <w:r w:rsidRPr="006C4A2F">
        <w:rPr>
          <w:rFonts w:ascii="Traditional Arabic"/>
          <w:sz w:val="36"/>
          <w:szCs w:val="36"/>
          <w:rtl/>
        </w:rPr>
        <w:t xml:space="preserve"> </w:t>
      </w:r>
      <w:r w:rsidRPr="006C4A2F">
        <w:rPr>
          <w:rFonts w:ascii="Traditional Arabic" w:hint="eastAsia"/>
          <w:sz w:val="36"/>
          <w:szCs w:val="36"/>
          <w:rtl/>
        </w:rPr>
        <w:t>مسعود</w:t>
      </w:r>
      <w:r w:rsidRPr="006C4A2F">
        <w:rPr>
          <w:rFonts w:ascii="Traditional Arabic"/>
          <w:sz w:val="36"/>
          <w:szCs w:val="36"/>
          <w:rtl/>
        </w:rPr>
        <w:t xml:space="preserve">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واصل</w:t>
      </w:r>
      <w:r w:rsidRPr="006C4A2F">
        <w:rPr>
          <w:rFonts w:ascii="Traditional Arabic"/>
          <w:sz w:val="36"/>
          <w:szCs w:val="36"/>
          <w:rtl/>
        </w:rPr>
        <w:t xml:space="preserve"> </w:t>
      </w:r>
      <w:r w:rsidRPr="006C4A2F">
        <w:rPr>
          <w:rFonts w:ascii="Traditional Arabic" w:hint="cs"/>
          <w:sz w:val="36"/>
          <w:szCs w:val="36"/>
          <w:rtl/>
        </w:rPr>
        <w:t>،</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نهاس</w:t>
      </w:r>
      <w:r w:rsidRPr="006C4A2F">
        <w:rPr>
          <w:rFonts w:ascii="Traditional Arabic"/>
          <w:sz w:val="36"/>
          <w:szCs w:val="36"/>
          <w:rtl/>
        </w:rPr>
        <w:t xml:space="preserve">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قهم</w:t>
      </w:r>
      <w:r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قتادة</w:t>
      </w:r>
      <w:r w:rsidRPr="006C4A2F">
        <w:rPr>
          <w:rFonts w:ascii="Traditional Arabic"/>
          <w:sz w:val="36"/>
          <w:szCs w:val="36"/>
          <w:rtl/>
        </w:rPr>
        <w:t xml:space="preserve"> </w:t>
      </w:r>
      <w:r w:rsidR="00A70ABB" w:rsidRPr="006C4A2F">
        <w:rPr>
          <w:rFonts w:ascii="Traditional Arabic" w:hint="cs"/>
          <w:sz w:val="36"/>
          <w:szCs w:val="36"/>
          <w:rtl/>
        </w:rPr>
        <w:t xml:space="preserve">بن دعامة </w:t>
      </w:r>
      <w:r w:rsidRPr="006C4A2F">
        <w:rPr>
          <w:rFonts w:ascii="Traditional Arabic" w:hint="cs"/>
          <w:sz w:val="36"/>
          <w:szCs w:val="36"/>
          <w:rtl/>
        </w:rPr>
        <w:t>،</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سعيد</w:t>
      </w:r>
      <w:r w:rsidRPr="006C4A2F">
        <w:rPr>
          <w:rFonts w:ascii="Traditional Arabic"/>
          <w:sz w:val="36"/>
          <w:szCs w:val="36"/>
          <w:rtl/>
        </w:rPr>
        <w:t xml:space="preserve">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المسيب</w:t>
      </w:r>
      <w:r w:rsidR="00A70ABB"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أبي</w:t>
      </w:r>
      <w:r w:rsidRPr="006C4A2F">
        <w:rPr>
          <w:rFonts w:ascii="Traditional Arabic"/>
          <w:sz w:val="36"/>
          <w:szCs w:val="36"/>
          <w:rtl/>
        </w:rPr>
        <w:t xml:space="preserve"> </w:t>
      </w:r>
      <w:r w:rsidRPr="006C4A2F">
        <w:rPr>
          <w:rFonts w:ascii="Traditional Arabic" w:hint="eastAsia"/>
          <w:sz w:val="36"/>
          <w:szCs w:val="36"/>
          <w:rtl/>
        </w:rPr>
        <w:t>هريرة</w:t>
      </w:r>
      <w:r w:rsidRPr="006C4A2F">
        <w:rPr>
          <w:rFonts w:ascii="Traditional Arabic"/>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hint="cs"/>
          <w:sz w:val="44"/>
          <w:szCs w:val="44"/>
          <w:rtl/>
        </w:rPr>
        <w:t>.</w:t>
      </w:r>
    </w:p>
    <w:p w:rsidR="004F72CA" w:rsidRPr="006C4A2F" w:rsidRDefault="004F72CA" w:rsidP="004F72CA">
      <w:pPr>
        <w:autoSpaceDE w:val="0"/>
        <w:autoSpaceDN w:val="0"/>
        <w:adjustRightInd w:val="0"/>
        <w:jc w:val="both"/>
        <w:rPr>
          <w:rFonts w:ascii="Traditional Arabic" w:hAnsi="Traditional Arabic"/>
          <w:sz w:val="44"/>
          <w:szCs w:val="44"/>
          <w:rtl/>
        </w:rPr>
      </w:pPr>
    </w:p>
    <w:p w:rsidR="004F72CA" w:rsidRPr="006C4A2F" w:rsidRDefault="004F72CA" w:rsidP="004F72CA">
      <w:pPr>
        <w:autoSpaceDE w:val="0"/>
        <w:autoSpaceDN w:val="0"/>
        <w:adjustRightInd w:val="0"/>
        <w:jc w:val="lowKashida"/>
        <w:rPr>
          <w:rFonts w:ascii="Traditional Arabic"/>
          <w:sz w:val="36"/>
          <w:szCs w:val="36"/>
          <w:rtl/>
        </w:rPr>
      </w:pPr>
      <w:r w:rsidRPr="006C4A2F">
        <w:rPr>
          <w:rFonts w:ascii="Traditional Arabic" w:hint="cs"/>
          <w:sz w:val="36"/>
          <w:szCs w:val="36"/>
          <w:rtl/>
        </w:rPr>
        <w:lastRenderedPageBreak/>
        <w:t xml:space="preserve">و الحديث </w:t>
      </w:r>
      <w:r w:rsidRPr="006C4A2F">
        <w:rPr>
          <w:rFonts w:ascii="Traditional Arabic" w:hint="eastAsia"/>
          <w:sz w:val="36"/>
          <w:szCs w:val="36"/>
          <w:rtl/>
        </w:rPr>
        <w:t>في</w:t>
      </w:r>
      <w:r w:rsidRPr="006C4A2F">
        <w:rPr>
          <w:rFonts w:ascii="Traditional Arabic" w:hint="cs"/>
          <w:sz w:val="36"/>
          <w:szCs w:val="36"/>
          <w:rtl/>
        </w:rPr>
        <w:t xml:space="preserve"> </w:t>
      </w:r>
      <w:r w:rsidRPr="006C4A2F">
        <w:rPr>
          <w:rFonts w:ascii="Traditional Arabic" w:hint="eastAsia"/>
          <w:sz w:val="36"/>
          <w:szCs w:val="36"/>
          <w:rtl/>
        </w:rPr>
        <w:t>إسناده</w:t>
      </w:r>
      <w:r w:rsidRPr="006C4A2F">
        <w:rPr>
          <w:rFonts w:ascii="Traditional Arabic"/>
          <w:sz w:val="36"/>
          <w:szCs w:val="36"/>
          <w:rtl/>
        </w:rPr>
        <w:t xml:space="preserve"> </w:t>
      </w:r>
      <w:r w:rsidRPr="006C4A2F">
        <w:rPr>
          <w:rFonts w:ascii="Traditional Arabic" w:hint="cs"/>
          <w:sz w:val="36"/>
          <w:szCs w:val="36"/>
          <w:rtl/>
        </w:rPr>
        <w:t>:</w:t>
      </w:r>
    </w:p>
    <w:p w:rsidR="00A70ABB" w:rsidRPr="006C4A2F" w:rsidRDefault="004F72CA" w:rsidP="00C53EC5">
      <w:pPr>
        <w:widowControl/>
        <w:numPr>
          <w:ilvl w:val="0"/>
          <w:numId w:val="11"/>
        </w:numPr>
        <w:autoSpaceDE w:val="0"/>
        <w:autoSpaceDN w:val="0"/>
        <w:adjustRightInd w:val="0"/>
        <w:jc w:val="lowKashida"/>
        <w:rPr>
          <w:rFonts w:ascii="Traditional Arabic"/>
          <w:sz w:val="36"/>
          <w:szCs w:val="36"/>
        </w:rPr>
      </w:pPr>
      <w:bookmarkStart w:id="69" w:name="_Toc314587425"/>
      <w:r w:rsidRPr="006C4A2F">
        <w:rPr>
          <w:rStyle w:val="Char7"/>
          <w:rFonts w:hint="eastAsia"/>
          <w:color w:val="auto"/>
          <w:rtl/>
        </w:rPr>
        <w:t>مسعود</w:t>
      </w:r>
      <w:r w:rsidRPr="006C4A2F">
        <w:rPr>
          <w:rStyle w:val="Char7"/>
          <w:color w:val="auto"/>
          <w:rtl/>
        </w:rPr>
        <w:t xml:space="preserve"> </w:t>
      </w:r>
      <w:r w:rsidRPr="006C4A2F">
        <w:rPr>
          <w:rStyle w:val="Char7"/>
          <w:rFonts w:hint="eastAsia"/>
          <w:color w:val="auto"/>
          <w:rtl/>
        </w:rPr>
        <w:t>بن</w:t>
      </w:r>
      <w:r w:rsidRPr="006C4A2F">
        <w:rPr>
          <w:rStyle w:val="Char7"/>
          <w:color w:val="auto"/>
          <w:rtl/>
        </w:rPr>
        <w:t xml:space="preserve"> </w:t>
      </w:r>
      <w:r w:rsidRPr="006C4A2F">
        <w:rPr>
          <w:rStyle w:val="Char7"/>
          <w:rFonts w:hint="eastAsia"/>
          <w:color w:val="auto"/>
          <w:rtl/>
        </w:rPr>
        <w:t>واصل</w:t>
      </w:r>
      <w:r w:rsidRPr="006C4A2F">
        <w:rPr>
          <w:rStyle w:val="Char7"/>
          <w:rFonts w:hint="cs"/>
          <w:color w:val="auto"/>
          <w:rtl/>
        </w:rPr>
        <w:t xml:space="preserve"> </w:t>
      </w:r>
      <w:r w:rsidRPr="006C4A2F">
        <w:rPr>
          <w:rStyle w:val="Char7"/>
          <w:color w:val="auto"/>
          <w:rtl/>
        </w:rPr>
        <w:t>العقدي البصري الأزرق</w:t>
      </w:r>
      <w:bookmarkEnd w:id="69"/>
      <w:r w:rsidRPr="006C4A2F">
        <w:rPr>
          <w:rFonts w:ascii="Traditional Arabic" w:hint="cs"/>
          <w:sz w:val="36"/>
          <w:szCs w:val="36"/>
          <w:rtl/>
        </w:rPr>
        <w:t>:</w:t>
      </w:r>
    </w:p>
    <w:p w:rsidR="00981A6E" w:rsidRPr="006C4A2F" w:rsidRDefault="004F72CA" w:rsidP="00A70ABB">
      <w:pPr>
        <w:widowControl/>
        <w:autoSpaceDE w:val="0"/>
        <w:autoSpaceDN w:val="0"/>
        <w:adjustRightInd w:val="0"/>
        <w:ind w:left="360" w:firstLine="0"/>
        <w:jc w:val="lowKashida"/>
        <w:rPr>
          <w:rFonts w:ascii="Traditional Arabic" w:hAnsi="Traditional Arabic"/>
          <w:sz w:val="36"/>
          <w:szCs w:val="36"/>
          <w:rtl/>
        </w:rPr>
      </w:pPr>
      <w:r w:rsidRPr="006C4A2F">
        <w:rPr>
          <w:rFonts w:ascii="Traditional Arabic" w:hAnsi="Traditional Arabic"/>
          <w:sz w:val="36"/>
          <w:szCs w:val="36"/>
          <w:rtl/>
        </w:rPr>
        <w:t>ليس له في السنن غير</w:t>
      </w:r>
      <w:r w:rsidR="00981A6E" w:rsidRPr="006C4A2F">
        <w:rPr>
          <w:rFonts w:ascii="Traditional Arabic" w:hAnsi="Traditional Arabic" w:hint="cs"/>
          <w:sz w:val="36"/>
          <w:szCs w:val="36"/>
          <w:rtl/>
        </w:rPr>
        <w:t xml:space="preserve"> هذا الحديث.</w:t>
      </w:r>
    </w:p>
    <w:p w:rsidR="004F72CA" w:rsidRPr="006C4A2F" w:rsidRDefault="00981A6E" w:rsidP="00A70ABB">
      <w:pPr>
        <w:widowControl/>
        <w:autoSpaceDE w:val="0"/>
        <w:autoSpaceDN w:val="0"/>
        <w:adjustRightInd w:val="0"/>
        <w:ind w:left="360" w:firstLine="0"/>
        <w:jc w:val="lowKashida"/>
        <w:rPr>
          <w:rFonts w:ascii="Traditional Arabic"/>
          <w:sz w:val="36"/>
          <w:szCs w:val="36"/>
        </w:rPr>
      </w:pPr>
      <w:r w:rsidRPr="006C4A2F">
        <w:rPr>
          <w:rFonts w:ascii="Traditional Arabic" w:hAnsi="Traditional Arabic"/>
          <w:sz w:val="36"/>
          <w:szCs w:val="36"/>
          <w:rtl/>
        </w:rPr>
        <w:t>قال أب</w:t>
      </w:r>
      <w:r w:rsidRPr="006C4A2F">
        <w:rPr>
          <w:rFonts w:ascii="Traditional Arabic" w:hAnsi="Traditional Arabic" w:hint="cs"/>
          <w:sz w:val="36"/>
          <w:szCs w:val="36"/>
          <w:rtl/>
        </w:rPr>
        <w:t>و</w:t>
      </w:r>
      <w:r w:rsidR="004F72CA" w:rsidRPr="006C4A2F">
        <w:rPr>
          <w:rFonts w:ascii="Traditional Arabic" w:hAnsi="Traditional Arabic"/>
          <w:sz w:val="36"/>
          <w:szCs w:val="36"/>
          <w:rtl/>
        </w:rPr>
        <w:t xml:space="preserve"> داود</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ليس بذاك</w:t>
      </w:r>
      <w:r w:rsidR="004F72CA"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238"/>
      </w:r>
      <w:r w:rsidR="004F72CA" w:rsidRPr="006C4A2F">
        <w:rPr>
          <w:rFonts w:ascii="Traditional Arabic" w:hAnsi="Traditional Arabic" w:hint="cs"/>
          <w:sz w:val="36"/>
          <w:szCs w:val="36"/>
          <w:vertAlign w:val="superscript"/>
          <w:rtl/>
        </w:rPr>
        <w:t>)</w:t>
      </w:r>
      <w:r w:rsidR="004F72CA" w:rsidRPr="006C4A2F">
        <w:rPr>
          <w:rFonts w:ascii="Traditional Arabic" w:hAnsi="Traditional Arabic"/>
          <w:sz w:val="36"/>
          <w:szCs w:val="36"/>
          <w:rtl/>
        </w:rPr>
        <w:t xml:space="preserve"> وذكره </w:t>
      </w:r>
      <w:r w:rsidR="00A70ABB" w:rsidRPr="006C4A2F">
        <w:rPr>
          <w:rFonts w:ascii="Traditional Arabic" w:hAnsi="Traditional Arabic" w:hint="cs"/>
          <w:sz w:val="36"/>
          <w:szCs w:val="36"/>
          <w:rtl/>
        </w:rPr>
        <w:t>ا</w:t>
      </w:r>
      <w:r w:rsidR="004F72CA" w:rsidRPr="006C4A2F">
        <w:rPr>
          <w:rFonts w:ascii="Traditional Arabic" w:hAnsi="Traditional Arabic"/>
          <w:sz w:val="36"/>
          <w:szCs w:val="36"/>
          <w:rtl/>
        </w:rPr>
        <w:t>بن حبان في الثقات</w:t>
      </w:r>
      <w:r w:rsidR="004F72CA" w:rsidRPr="006C4A2F">
        <w:rPr>
          <w:rFonts w:ascii="Traditional Arabic" w:hint="cs"/>
          <w:sz w:val="36"/>
          <w:szCs w:val="36"/>
          <w:rtl/>
        </w:rPr>
        <w:t>، وقال:</w:t>
      </w:r>
      <w:r w:rsidR="004F72CA" w:rsidRPr="006C4A2F">
        <w:rPr>
          <w:rFonts w:ascii="Traditional Arabic" w:hAnsi="Traditional Arabic"/>
          <w:sz w:val="36"/>
          <w:szCs w:val="36"/>
          <w:rtl/>
        </w:rPr>
        <w:t xml:space="preserve"> ربما أغرب</w:t>
      </w:r>
      <w:r w:rsidR="004F72CA" w:rsidRPr="006C4A2F">
        <w:rPr>
          <w:rFonts w:asci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239"/>
      </w:r>
      <w:r w:rsidR="004F72CA" w:rsidRPr="006C4A2F">
        <w:rPr>
          <w:rFonts w:ascii="Traditional Arabic" w:hAnsi="Traditional Arabic" w:hint="cs"/>
          <w:sz w:val="36"/>
          <w:szCs w:val="36"/>
          <w:vertAlign w:val="superscript"/>
          <w:rtl/>
        </w:rPr>
        <w:t>)</w:t>
      </w:r>
      <w:r w:rsidR="004F72CA" w:rsidRPr="006C4A2F">
        <w:rPr>
          <w:rFonts w:ascii="Traditional Arabic" w:hint="cs"/>
          <w:sz w:val="36"/>
          <w:szCs w:val="36"/>
          <w:rtl/>
        </w:rPr>
        <w:t>وقال الحافظ:لين الحديث.</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240"/>
      </w:r>
      <w:r w:rsidR="004F72CA" w:rsidRPr="006C4A2F">
        <w:rPr>
          <w:rFonts w:ascii="Traditional Arabic" w:hAnsi="Traditional Arabic" w:hint="cs"/>
          <w:sz w:val="36"/>
          <w:szCs w:val="36"/>
          <w:vertAlign w:val="superscript"/>
          <w:rtl/>
        </w:rPr>
        <w:t>)</w:t>
      </w:r>
    </w:p>
    <w:p w:rsidR="00A70ABB" w:rsidRPr="006C4A2F" w:rsidRDefault="004F72CA" w:rsidP="00C53EC5">
      <w:pPr>
        <w:widowControl/>
        <w:numPr>
          <w:ilvl w:val="0"/>
          <w:numId w:val="11"/>
        </w:numPr>
        <w:autoSpaceDE w:val="0"/>
        <w:autoSpaceDN w:val="0"/>
        <w:adjustRightInd w:val="0"/>
        <w:jc w:val="lowKashida"/>
        <w:rPr>
          <w:rFonts w:ascii="Traditional Arabic"/>
          <w:sz w:val="36"/>
          <w:szCs w:val="36"/>
        </w:rPr>
      </w:pPr>
      <w:bookmarkStart w:id="70" w:name="_Toc314587426"/>
      <w:r w:rsidRPr="006C4A2F">
        <w:rPr>
          <w:rStyle w:val="Char7"/>
          <w:color w:val="auto"/>
          <w:rtl/>
        </w:rPr>
        <w:t>النه</w:t>
      </w:r>
      <w:r w:rsidRPr="006C4A2F">
        <w:rPr>
          <w:rStyle w:val="Char7"/>
          <w:rFonts w:hint="cs"/>
          <w:color w:val="auto"/>
          <w:rtl/>
        </w:rPr>
        <w:t>َّ</w:t>
      </w:r>
      <w:r w:rsidRPr="006C4A2F">
        <w:rPr>
          <w:rStyle w:val="Char7"/>
          <w:color w:val="auto"/>
          <w:rtl/>
        </w:rPr>
        <w:t>اس بن ق</w:t>
      </w:r>
      <w:r w:rsidRPr="006C4A2F">
        <w:rPr>
          <w:rStyle w:val="Char7"/>
          <w:rFonts w:hint="cs"/>
          <w:color w:val="auto"/>
          <w:rtl/>
        </w:rPr>
        <w:t>َ</w:t>
      </w:r>
      <w:r w:rsidRPr="006C4A2F">
        <w:rPr>
          <w:rStyle w:val="Char7"/>
          <w:color w:val="auto"/>
          <w:rtl/>
        </w:rPr>
        <w:t>ه</w:t>
      </w:r>
      <w:r w:rsidRPr="006C4A2F">
        <w:rPr>
          <w:rStyle w:val="Char7"/>
          <w:rFonts w:hint="cs"/>
          <w:color w:val="auto"/>
          <w:rtl/>
        </w:rPr>
        <w:t>ْ</w:t>
      </w:r>
      <w:r w:rsidRPr="006C4A2F">
        <w:rPr>
          <w:rStyle w:val="Char7"/>
          <w:color w:val="auto"/>
          <w:rtl/>
        </w:rPr>
        <w:t>م القيسي أبو الخطاب</w:t>
      </w:r>
      <w:bookmarkEnd w:id="70"/>
      <w:r w:rsidR="00A70ABB" w:rsidRPr="006C4A2F">
        <w:rPr>
          <w:rFonts w:ascii="Traditional Arabic" w:hint="cs"/>
          <w:sz w:val="36"/>
          <w:szCs w:val="36"/>
          <w:rtl/>
        </w:rPr>
        <w:t>:</w:t>
      </w:r>
    </w:p>
    <w:p w:rsidR="004F72CA" w:rsidRPr="006C4A2F" w:rsidRDefault="004F72CA" w:rsidP="00A70ABB">
      <w:pPr>
        <w:widowControl/>
        <w:autoSpaceDE w:val="0"/>
        <w:autoSpaceDN w:val="0"/>
        <w:adjustRightInd w:val="0"/>
        <w:ind w:left="360" w:firstLine="0"/>
        <w:jc w:val="lowKashida"/>
        <w:rPr>
          <w:rFonts w:ascii="Traditional Arabic"/>
          <w:sz w:val="36"/>
          <w:szCs w:val="36"/>
        </w:rPr>
      </w:pPr>
      <w:r w:rsidRPr="006C4A2F">
        <w:rPr>
          <w:rFonts w:ascii="Traditional Arabic" w:hint="cs"/>
          <w:sz w:val="36"/>
          <w:szCs w:val="36"/>
          <w:rtl/>
        </w:rPr>
        <w:t>قال ابن معين:ضعيف،</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41"/>
      </w:r>
      <w:r w:rsidRPr="006C4A2F">
        <w:rPr>
          <w:rFonts w:ascii="Traditional Arabic" w:hAnsi="Traditional Arabic" w:hint="cs"/>
          <w:sz w:val="36"/>
          <w:szCs w:val="36"/>
          <w:vertAlign w:val="superscript"/>
          <w:rtl/>
        </w:rPr>
        <w:t>)</w:t>
      </w:r>
      <w:r w:rsidRPr="006C4A2F">
        <w:rPr>
          <w:rFonts w:ascii="Traditional Arabic" w:hint="cs"/>
          <w:sz w:val="36"/>
          <w:szCs w:val="36"/>
          <w:rtl/>
        </w:rPr>
        <w:t>وقال ابن حبان:</w:t>
      </w:r>
      <w:r w:rsidRPr="006C4A2F">
        <w:rPr>
          <w:rFonts w:ascii="Traditional Arabic" w:hAnsi="Traditional Arabic"/>
          <w:sz w:val="36"/>
          <w:szCs w:val="36"/>
          <w:rtl/>
        </w:rPr>
        <w:t xml:space="preserve"> كان ممن يروي المناكير عن المشاهير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ويخالف الثقات في الروايات</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يجوز الاحتجاج به</w:t>
      </w:r>
      <w:r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42"/>
      </w:r>
      <w:r w:rsidRPr="006C4A2F">
        <w:rPr>
          <w:rFonts w:ascii="Traditional Arabic" w:hAnsi="Traditional Arabic" w:hint="cs"/>
          <w:sz w:val="36"/>
          <w:szCs w:val="36"/>
          <w:vertAlign w:val="superscript"/>
          <w:rtl/>
        </w:rPr>
        <w:t>)</w:t>
      </w:r>
      <w:r w:rsidRPr="006C4A2F">
        <w:rPr>
          <w:rFonts w:ascii="Traditional Arabic" w:hint="cs"/>
          <w:sz w:val="36"/>
          <w:szCs w:val="36"/>
          <w:rtl/>
        </w:rPr>
        <w:t>وقال الحافظ: ضعيف.</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43"/>
      </w:r>
      <w:r w:rsidRPr="006C4A2F">
        <w:rPr>
          <w:rFonts w:ascii="Traditional Arabic" w:hAnsi="Traditional Arabic" w:hint="cs"/>
          <w:sz w:val="36"/>
          <w:szCs w:val="36"/>
          <w:vertAlign w:val="superscript"/>
          <w:rtl/>
        </w:rPr>
        <w:t>)</w:t>
      </w:r>
    </w:p>
    <w:p w:rsidR="00A00594" w:rsidRPr="006C4A2F" w:rsidRDefault="004F72CA" w:rsidP="004F72CA">
      <w:pPr>
        <w:autoSpaceDE w:val="0"/>
        <w:autoSpaceDN w:val="0"/>
        <w:adjustRightInd w:val="0"/>
        <w:jc w:val="both"/>
        <w:rPr>
          <w:rFonts w:ascii="Traditional Arabic"/>
          <w:sz w:val="36"/>
          <w:szCs w:val="36"/>
          <w:rtl/>
        </w:rPr>
      </w:pPr>
      <w:r w:rsidRPr="006C4A2F">
        <w:rPr>
          <w:rFonts w:ascii="Traditional Arabic" w:hint="eastAsia"/>
          <w:sz w:val="36"/>
          <w:szCs w:val="36"/>
          <w:rtl/>
        </w:rPr>
        <w:t>قال</w:t>
      </w:r>
      <w:r w:rsidRPr="006C4A2F">
        <w:rPr>
          <w:rFonts w:ascii="Traditional Arabic"/>
          <w:sz w:val="36"/>
          <w:szCs w:val="36"/>
          <w:rtl/>
        </w:rPr>
        <w:t xml:space="preserve"> </w:t>
      </w:r>
      <w:r w:rsidRPr="006C4A2F">
        <w:rPr>
          <w:rFonts w:ascii="Traditional Arabic" w:hint="eastAsia"/>
          <w:sz w:val="36"/>
          <w:szCs w:val="36"/>
          <w:rtl/>
        </w:rPr>
        <w:t>الترمذي</w:t>
      </w:r>
      <w:r w:rsidRPr="006C4A2F">
        <w:rPr>
          <w:rFonts w:ascii="Traditional Arabic"/>
          <w:sz w:val="36"/>
          <w:szCs w:val="36"/>
          <w:rtl/>
        </w:rPr>
        <w:t xml:space="preserve"> - </w:t>
      </w:r>
      <w:r w:rsidRPr="006C4A2F">
        <w:rPr>
          <w:rFonts w:ascii="Traditional Arabic" w:hint="eastAsia"/>
          <w:sz w:val="36"/>
          <w:szCs w:val="36"/>
          <w:rtl/>
        </w:rPr>
        <w:t>مضعفاً</w:t>
      </w:r>
      <w:r w:rsidRPr="006C4A2F">
        <w:rPr>
          <w:rFonts w:ascii="Traditional Arabic"/>
          <w:sz w:val="36"/>
          <w:szCs w:val="36"/>
          <w:rtl/>
        </w:rPr>
        <w:t xml:space="preserve"> - :</w:t>
      </w:r>
      <w:r w:rsidRPr="006C4A2F">
        <w:rPr>
          <w:rFonts w:ascii="Traditional Arabic" w:hint="eastAsia"/>
          <w:sz w:val="36"/>
          <w:szCs w:val="36"/>
          <w:rtl/>
        </w:rPr>
        <w:t>هذا</w:t>
      </w:r>
      <w:r w:rsidRPr="006C4A2F">
        <w:rPr>
          <w:rFonts w:ascii="Traditional Arabic"/>
          <w:sz w:val="36"/>
          <w:szCs w:val="36"/>
          <w:rtl/>
        </w:rPr>
        <w:t xml:space="preserve"> </w:t>
      </w:r>
      <w:r w:rsidRPr="006C4A2F">
        <w:rPr>
          <w:rFonts w:ascii="Traditional Arabic" w:hint="eastAsia"/>
          <w:sz w:val="36"/>
          <w:szCs w:val="36"/>
          <w:rtl/>
        </w:rPr>
        <w:t>حديث</w:t>
      </w:r>
      <w:r w:rsidRPr="006C4A2F">
        <w:rPr>
          <w:rFonts w:ascii="Traditional Arabic"/>
          <w:sz w:val="36"/>
          <w:szCs w:val="36"/>
          <w:rtl/>
        </w:rPr>
        <w:t xml:space="preserve"> </w:t>
      </w:r>
      <w:r w:rsidRPr="006C4A2F">
        <w:rPr>
          <w:rFonts w:ascii="Traditional Arabic" w:hint="eastAsia"/>
          <w:sz w:val="36"/>
          <w:szCs w:val="36"/>
          <w:rtl/>
        </w:rPr>
        <w:t>غريب</w:t>
      </w:r>
      <w:r w:rsidRPr="006C4A2F">
        <w:rPr>
          <w:rFonts w:ascii="Traditional Arabic"/>
          <w:sz w:val="36"/>
          <w:szCs w:val="36"/>
          <w:rtl/>
        </w:rPr>
        <w:t xml:space="preserve"> </w:t>
      </w:r>
      <w:r w:rsidRPr="006C4A2F">
        <w:rPr>
          <w:rFonts w:ascii="Traditional Arabic" w:hint="eastAsia"/>
          <w:sz w:val="36"/>
          <w:szCs w:val="36"/>
          <w:rtl/>
        </w:rPr>
        <w:t>،</w:t>
      </w:r>
      <w:r w:rsidRPr="006C4A2F">
        <w:rPr>
          <w:rFonts w:ascii="Traditional Arabic"/>
          <w:sz w:val="36"/>
          <w:szCs w:val="36"/>
          <w:rtl/>
        </w:rPr>
        <w:t xml:space="preserve"> </w:t>
      </w:r>
      <w:r w:rsidRPr="006C4A2F">
        <w:rPr>
          <w:rFonts w:ascii="Traditional Arabic" w:hint="eastAsia"/>
          <w:sz w:val="36"/>
          <w:szCs w:val="36"/>
          <w:rtl/>
        </w:rPr>
        <w:t>لا</w:t>
      </w:r>
      <w:r w:rsidRPr="006C4A2F">
        <w:rPr>
          <w:rFonts w:ascii="Traditional Arabic"/>
          <w:sz w:val="36"/>
          <w:szCs w:val="36"/>
          <w:rtl/>
        </w:rPr>
        <w:t xml:space="preserve"> </w:t>
      </w:r>
      <w:r w:rsidRPr="006C4A2F">
        <w:rPr>
          <w:rFonts w:ascii="Traditional Arabic" w:hint="eastAsia"/>
          <w:sz w:val="36"/>
          <w:szCs w:val="36"/>
          <w:rtl/>
        </w:rPr>
        <w:t>نعرفه</w:t>
      </w:r>
      <w:r w:rsidRPr="006C4A2F">
        <w:rPr>
          <w:rFonts w:ascii="Traditional Arabic"/>
          <w:sz w:val="36"/>
          <w:szCs w:val="36"/>
          <w:rtl/>
        </w:rPr>
        <w:t xml:space="preserve"> </w:t>
      </w:r>
      <w:r w:rsidRPr="006C4A2F">
        <w:rPr>
          <w:rFonts w:ascii="Traditional Arabic" w:hint="eastAsia"/>
          <w:sz w:val="36"/>
          <w:szCs w:val="36"/>
          <w:rtl/>
        </w:rPr>
        <w:t>إلا</w:t>
      </w:r>
      <w:r w:rsidRPr="006C4A2F">
        <w:rPr>
          <w:rFonts w:ascii="Traditional Arabic"/>
          <w:sz w:val="36"/>
          <w:szCs w:val="36"/>
          <w:rtl/>
        </w:rPr>
        <w:t xml:space="preserve"> </w:t>
      </w:r>
      <w:r w:rsidRPr="006C4A2F">
        <w:rPr>
          <w:rFonts w:ascii="Traditional Arabic" w:hint="eastAsia"/>
          <w:sz w:val="36"/>
          <w:szCs w:val="36"/>
          <w:rtl/>
        </w:rPr>
        <w:t>من</w:t>
      </w:r>
      <w:r w:rsidRPr="006C4A2F">
        <w:rPr>
          <w:rFonts w:ascii="Traditional Arabic"/>
          <w:sz w:val="36"/>
          <w:szCs w:val="36"/>
          <w:rtl/>
        </w:rPr>
        <w:t xml:space="preserve"> </w:t>
      </w:r>
      <w:r w:rsidRPr="006C4A2F">
        <w:rPr>
          <w:rFonts w:ascii="Traditional Arabic" w:hint="eastAsia"/>
          <w:sz w:val="36"/>
          <w:szCs w:val="36"/>
          <w:rtl/>
        </w:rPr>
        <w:t>حديث</w:t>
      </w:r>
      <w:r w:rsidRPr="006C4A2F">
        <w:rPr>
          <w:rFonts w:ascii="Traditional Arabic"/>
          <w:sz w:val="36"/>
          <w:szCs w:val="36"/>
          <w:rtl/>
        </w:rPr>
        <w:t xml:space="preserve"> </w:t>
      </w:r>
      <w:r w:rsidRPr="006C4A2F">
        <w:rPr>
          <w:rFonts w:ascii="Traditional Arabic" w:hint="eastAsia"/>
          <w:sz w:val="36"/>
          <w:szCs w:val="36"/>
          <w:rtl/>
        </w:rPr>
        <w:t>مسعود</w:t>
      </w:r>
      <w:r w:rsidRPr="006C4A2F">
        <w:rPr>
          <w:rFonts w:ascii="Traditional Arabic"/>
          <w:sz w:val="36"/>
          <w:szCs w:val="36"/>
          <w:rtl/>
        </w:rPr>
        <w:t xml:space="preserve">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واصل</w:t>
      </w:r>
      <w:r w:rsidRPr="006C4A2F">
        <w:rPr>
          <w:rFonts w:ascii="Traditional Arabic"/>
          <w:sz w:val="36"/>
          <w:szCs w:val="36"/>
          <w:rtl/>
        </w:rPr>
        <w:t xml:space="preserve"> </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النهاس</w:t>
      </w:r>
      <w:r w:rsidRPr="006C4A2F">
        <w:rPr>
          <w:rFonts w:ascii="Traditional Arabic"/>
          <w:sz w:val="36"/>
          <w:szCs w:val="36"/>
          <w:rtl/>
        </w:rPr>
        <w:t xml:space="preserve"> </w:t>
      </w:r>
      <w:r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int="eastAsia"/>
          <w:sz w:val="36"/>
          <w:szCs w:val="36"/>
          <w:rtl/>
        </w:rPr>
        <w:t>وسألت</w:t>
      </w:r>
      <w:r w:rsidRPr="006C4A2F">
        <w:rPr>
          <w:rFonts w:ascii="Traditional Arabic"/>
          <w:sz w:val="36"/>
          <w:szCs w:val="36"/>
          <w:rtl/>
        </w:rPr>
        <w:t xml:space="preserve"> </w:t>
      </w:r>
      <w:r w:rsidRPr="006C4A2F">
        <w:rPr>
          <w:rFonts w:ascii="Traditional Arabic" w:hint="eastAsia"/>
          <w:sz w:val="36"/>
          <w:szCs w:val="36"/>
          <w:rtl/>
        </w:rPr>
        <w:t>محمداً</w:t>
      </w:r>
      <w:r w:rsidRPr="006C4A2F">
        <w:rPr>
          <w:rFonts w:ascii="Traditional Arabic"/>
          <w:sz w:val="36"/>
          <w:szCs w:val="36"/>
          <w:rtl/>
        </w:rPr>
        <w:t xml:space="preserve"> </w:t>
      </w:r>
      <w:r w:rsidRPr="006C4A2F">
        <w:rPr>
          <w:rFonts w:ascii="Traditional Arabic" w:hint="cs"/>
          <w:sz w:val="36"/>
          <w:szCs w:val="36"/>
          <w:rtl/>
        </w:rPr>
        <w:t>-أي</w:t>
      </w:r>
      <w:r w:rsidRPr="006C4A2F">
        <w:rPr>
          <w:rFonts w:ascii="Traditional Arabic"/>
          <w:sz w:val="36"/>
          <w:szCs w:val="36"/>
          <w:rtl/>
        </w:rPr>
        <w:t xml:space="preserve">: </w:t>
      </w:r>
      <w:r w:rsidRPr="006C4A2F">
        <w:rPr>
          <w:rFonts w:ascii="Traditional Arabic" w:hint="eastAsia"/>
          <w:sz w:val="36"/>
          <w:szCs w:val="36"/>
          <w:rtl/>
        </w:rPr>
        <w:t>الإمام</w:t>
      </w:r>
      <w:r w:rsidRPr="006C4A2F">
        <w:rPr>
          <w:rFonts w:ascii="Traditional Arabic"/>
          <w:sz w:val="36"/>
          <w:szCs w:val="36"/>
          <w:rtl/>
        </w:rPr>
        <w:t xml:space="preserve"> </w:t>
      </w:r>
      <w:r w:rsidRPr="006C4A2F">
        <w:rPr>
          <w:rFonts w:ascii="Traditional Arabic" w:hint="eastAsia"/>
          <w:sz w:val="36"/>
          <w:szCs w:val="36"/>
          <w:rtl/>
        </w:rPr>
        <w:t>البخاري</w:t>
      </w:r>
      <w:r w:rsidRPr="006C4A2F">
        <w:rPr>
          <w:rFonts w:ascii="Traditional Arabic" w:hint="cs"/>
          <w:sz w:val="36"/>
          <w:szCs w:val="36"/>
          <w:rtl/>
        </w:rPr>
        <w:t>-</w:t>
      </w:r>
      <w:r w:rsidRPr="006C4A2F">
        <w:rPr>
          <w:rFonts w:ascii="Traditional Arabic"/>
          <w:sz w:val="36"/>
          <w:szCs w:val="36"/>
          <w:rtl/>
        </w:rPr>
        <w:t xml:space="preserve"> </w:t>
      </w:r>
      <w:r w:rsidRPr="006C4A2F">
        <w:rPr>
          <w:rFonts w:ascii="Traditional Arabic" w:hint="eastAsia"/>
          <w:sz w:val="36"/>
          <w:szCs w:val="36"/>
          <w:rtl/>
        </w:rPr>
        <w:t>عن</w:t>
      </w:r>
      <w:r w:rsidRPr="006C4A2F">
        <w:rPr>
          <w:rFonts w:ascii="Traditional Arabic"/>
          <w:sz w:val="36"/>
          <w:szCs w:val="36"/>
          <w:rtl/>
        </w:rPr>
        <w:t xml:space="preserve"> </w:t>
      </w:r>
      <w:r w:rsidRPr="006C4A2F">
        <w:rPr>
          <w:rFonts w:ascii="Traditional Arabic" w:hint="eastAsia"/>
          <w:sz w:val="36"/>
          <w:szCs w:val="36"/>
          <w:rtl/>
        </w:rPr>
        <w:t>هذا</w:t>
      </w:r>
      <w:r w:rsidRPr="006C4A2F">
        <w:rPr>
          <w:rFonts w:ascii="Traditional Arabic"/>
          <w:sz w:val="36"/>
          <w:szCs w:val="36"/>
          <w:rtl/>
        </w:rPr>
        <w:t xml:space="preserve"> </w:t>
      </w:r>
      <w:r w:rsidRPr="006C4A2F">
        <w:rPr>
          <w:rFonts w:ascii="Traditional Arabic" w:hint="eastAsia"/>
          <w:sz w:val="36"/>
          <w:szCs w:val="36"/>
          <w:rtl/>
        </w:rPr>
        <w:t>الحديث</w:t>
      </w:r>
      <w:r w:rsidRPr="006C4A2F">
        <w:rPr>
          <w:rFonts w:ascii="Traditional Arabic"/>
          <w:sz w:val="36"/>
          <w:szCs w:val="36"/>
          <w:rtl/>
        </w:rPr>
        <w:t xml:space="preserve"> </w:t>
      </w:r>
      <w:r w:rsidRPr="006C4A2F">
        <w:rPr>
          <w:rFonts w:ascii="Traditional Arabic" w:hint="eastAsia"/>
          <w:sz w:val="36"/>
          <w:szCs w:val="36"/>
          <w:rtl/>
        </w:rPr>
        <w:t>؟</w:t>
      </w:r>
      <w:r w:rsidRPr="006C4A2F">
        <w:rPr>
          <w:rFonts w:ascii="Traditional Arabic"/>
          <w:sz w:val="36"/>
          <w:szCs w:val="36"/>
          <w:rtl/>
        </w:rPr>
        <w:t xml:space="preserve"> </w:t>
      </w:r>
      <w:r w:rsidRPr="006C4A2F">
        <w:rPr>
          <w:rFonts w:ascii="Traditional Arabic" w:hint="eastAsia"/>
          <w:sz w:val="36"/>
          <w:szCs w:val="36"/>
          <w:rtl/>
        </w:rPr>
        <w:t>فلم</w:t>
      </w:r>
      <w:r w:rsidRPr="006C4A2F">
        <w:rPr>
          <w:rFonts w:ascii="Traditional Arabic"/>
          <w:sz w:val="36"/>
          <w:szCs w:val="36"/>
          <w:rtl/>
        </w:rPr>
        <w:t xml:space="preserve"> </w:t>
      </w:r>
      <w:r w:rsidRPr="006C4A2F">
        <w:rPr>
          <w:rFonts w:ascii="Traditional Arabic" w:hint="eastAsia"/>
          <w:sz w:val="36"/>
          <w:szCs w:val="36"/>
          <w:rtl/>
        </w:rPr>
        <w:t>يعرفه</w:t>
      </w:r>
      <w:r w:rsidRPr="006C4A2F">
        <w:rPr>
          <w:rFonts w:ascii="Traditional Arabic"/>
          <w:sz w:val="36"/>
          <w:szCs w:val="36"/>
          <w:rtl/>
        </w:rPr>
        <w:t xml:space="preserve"> </w:t>
      </w:r>
      <w:r w:rsidRPr="006C4A2F">
        <w:rPr>
          <w:rFonts w:ascii="Traditional Arabic" w:hint="eastAsia"/>
          <w:sz w:val="36"/>
          <w:szCs w:val="36"/>
          <w:rtl/>
        </w:rPr>
        <w:t>من</w:t>
      </w:r>
      <w:r w:rsidRPr="006C4A2F">
        <w:rPr>
          <w:rFonts w:ascii="Traditional Arabic"/>
          <w:sz w:val="36"/>
          <w:szCs w:val="36"/>
          <w:rtl/>
        </w:rPr>
        <w:t xml:space="preserve"> </w:t>
      </w:r>
      <w:r w:rsidRPr="006C4A2F">
        <w:rPr>
          <w:rFonts w:ascii="Traditional Arabic" w:hint="eastAsia"/>
          <w:sz w:val="36"/>
          <w:szCs w:val="36"/>
          <w:rtl/>
        </w:rPr>
        <w:t>غير</w:t>
      </w:r>
      <w:r w:rsidRPr="006C4A2F">
        <w:rPr>
          <w:rFonts w:ascii="Traditional Arabic"/>
          <w:sz w:val="36"/>
          <w:szCs w:val="36"/>
          <w:rtl/>
        </w:rPr>
        <w:t xml:space="preserve"> </w:t>
      </w:r>
      <w:r w:rsidRPr="006C4A2F">
        <w:rPr>
          <w:rFonts w:ascii="Traditional Arabic" w:hint="eastAsia"/>
          <w:sz w:val="36"/>
          <w:szCs w:val="36"/>
          <w:rtl/>
        </w:rPr>
        <w:t>هذا</w:t>
      </w:r>
      <w:r w:rsidRPr="006C4A2F">
        <w:rPr>
          <w:rFonts w:ascii="Traditional Arabic"/>
          <w:sz w:val="36"/>
          <w:szCs w:val="36"/>
          <w:rtl/>
        </w:rPr>
        <w:t xml:space="preserve"> </w:t>
      </w:r>
      <w:r w:rsidRPr="006C4A2F">
        <w:rPr>
          <w:rFonts w:ascii="Traditional Arabic" w:hint="eastAsia"/>
          <w:sz w:val="36"/>
          <w:szCs w:val="36"/>
          <w:rtl/>
        </w:rPr>
        <w:t>الوجه</w:t>
      </w:r>
      <w:r w:rsidRPr="006C4A2F">
        <w:rPr>
          <w:rFonts w:ascii="Traditional Arabic"/>
          <w:sz w:val="36"/>
          <w:szCs w:val="36"/>
          <w:rtl/>
        </w:rPr>
        <w:t xml:space="preserve"> </w:t>
      </w:r>
      <w:r w:rsidRPr="006C4A2F">
        <w:rPr>
          <w:rFonts w:ascii="Traditional Arabic" w:hint="eastAsia"/>
          <w:sz w:val="36"/>
          <w:szCs w:val="36"/>
          <w:rtl/>
        </w:rPr>
        <w:t>مثل</w:t>
      </w:r>
      <w:r w:rsidRPr="006C4A2F">
        <w:rPr>
          <w:rFonts w:ascii="Traditional Arabic"/>
          <w:sz w:val="36"/>
          <w:szCs w:val="36"/>
          <w:rtl/>
        </w:rPr>
        <w:t xml:space="preserve"> </w:t>
      </w:r>
      <w:r w:rsidRPr="006C4A2F">
        <w:rPr>
          <w:rFonts w:ascii="Traditional Arabic" w:hint="eastAsia"/>
          <w:sz w:val="36"/>
          <w:szCs w:val="36"/>
          <w:rtl/>
        </w:rPr>
        <w:t>هذا</w:t>
      </w:r>
      <w:r w:rsidRPr="006C4A2F">
        <w:rPr>
          <w:rFonts w:ascii="Traditional Arabic"/>
          <w:sz w:val="36"/>
          <w:szCs w:val="36"/>
          <w:rtl/>
        </w:rPr>
        <w:t xml:space="preserve"> </w:t>
      </w:r>
      <w:r w:rsidRPr="006C4A2F">
        <w:rPr>
          <w:rFonts w:ascii="Traditional Arabic" w:hint="eastAsia"/>
          <w:sz w:val="36"/>
          <w:szCs w:val="36"/>
          <w:rtl/>
        </w:rPr>
        <w:t>،</w:t>
      </w:r>
      <w:r w:rsidRPr="006C4A2F">
        <w:rPr>
          <w:rFonts w:ascii="Traditional Arabic"/>
          <w:sz w:val="36"/>
          <w:szCs w:val="36"/>
          <w:rtl/>
        </w:rPr>
        <w:t xml:space="preserve"> </w:t>
      </w:r>
      <w:r w:rsidRPr="006C4A2F">
        <w:rPr>
          <w:rFonts w:ascii="Traditional Arabic" w:hint="eastAsia"/>
          <w:sz w:val="36"/>
          <w:szCs w:val="36"/>
          <w:rtl/>
        </w:rPr>
        <w:t>وقد</w:t>
      </w:r>
      <w:r w:rsidRPr="006C4A2F">
        <w:rPr>
          <w:rFonts w:ascii="Traditional Arabic"/>
          <w:sz w:val="36"/>
          <w:szCs w:val="36"/>
          <w:rtl/>
        </w:rPr>
        <w:t xml:space="preserve"> </w:t>
      </w:r>
      <w:r w:rsidRPr="006C4A2F">
        <w:rPr>
          <w:rFonts w:ascii="Traditional Arabic" w:hint="eastAsia"/>
          <w:sz w:val="36"/>
          <w:szCs w:val="36"/>
          <w:rtl/>
        </w:rPr>
        <w:t>تكلم</w:t>
      </w:r>
      <w:r w:rsidRPr="006C4A2F">
        <w:rPr>
          <w:rFonts w:ascii="Traditional Arabic"/>
          <w:sz w:val="36"/>
          <w:szCs w:val="36"/>
          <w:rtl/>
        </w:rPr>
        <w:t xml:space="preserve"> </w:t>
      </w:r>
      <w:r w:rsidRPr="006C4A2F">
        <w:rPr>
          <w:rFonts w:ascii="Traditional Arabic" w:hint="eastAsia"/>
          <w:sz w:val="36"/>
          <w:szCs w:val="36"/>
          <w:rtl/>
        </w:rPr>
        <w:t>يحيى</w:t>
      </w:r>
      <w:r w:rsidRPr="006C4A2F">
        <w:rPr>
          <w:rFonts w:ascii="Traditional Arabic"/>
          <w:sz w:val="36"/>
          <w:szCs w:val="36"/>
          <w:rtl/>
        </w:rPr>
        <w:t xml:space="preserve">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سعيد</w:t>
      </w:r>
      <w:r w:rsidRPr="006C4A2F">
        <w:rPr>
          <w:rFonts w:ascii="Traditional Arabic"/>
          <w:sz w:val="36"/>
          <w:szCs w:val="36"/>
          <w:rtl/>
        </w:rPr>
        <w:t xml:space="preserve"> </w:t>
      </w:r>
      <w:r w:rsidRPr="006C4A2F">
        <w:rPr>
          <w:rFonts w:ascii="Traditional Arabic" w:hint="eastAsia"/>
          <w:sz w:val="36"/>
          <w:szCs w:val="36"/>
          <w:rtl/>
        </w:rPr>
        <w:t>في</w:t>
      </w:r>
      <w:r w:rsidRPr="006C4A2F">
        <w:rPr>
          <w:rFonts w:ascii="Traditional Arabic"/>
          <w:sz w:val="36"/>
          <w:szCs w:val="36"/>
          <w:rtl/>
        </w:rPr>
        <w:t xml:space="preserve"> </w:t>
      </w:r>
      <w:r w:rsidRPr="006C4A2F">
        <w:rPr>
          <w:rFonts w:ascii="Traditional Arabic" w:hint="eastAsia"/>
          <w:sz w:val="36"/>
          <w:szCs w:val="36"/>
          <w:rtl/>
        </w:rPr>
        <w:t>نهاس</w:t>
      </w:r>
      <w:r w:rsidRPr="006C4A2F">
        <w:rPr>
          <w:rFonts w:ascii="Traditional Arabic"/>
          <w:sz w:val="36"/>
          <w:szCs w:val="36"/>
          <w:rtl/>
        </w:rPr>
        <w:t xml:space="preserve">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قهم</w:t>
      </w:r>
      <w:r w:rsidRPr="006C4A2F">
        <w:rPr>
          <w:rFonts w:asci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44"/>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sz w:val="36"/>
          <w:szCs w:val="36"/>
          <w:rtl/>
        </w:rPr>
      </w:pPr>
      <w:r w:rsidRPr="006C4A2F">
        <w:rPr>
          <w:rFonts w:ascii="Traditional Arabic" w:hint="cs"/>
          <w:sz w:val="36"/>
          <w:szCs w:val="36"/>
          <w:rtl/>
        </w:rPr>
        <w:t xml:space="preserve">وقال </w:t>
      </w:r>
      <w:r w:rsidRPr="006C4A2F">
        <w:rPr>
          <w:rFonts w:ascii="Traditional Arabic" w:hint="eastAsia"/>
          <w:sz w:val="36"/>
          <w:szCs w:val="36"/>
          <w:rtl/>
        </w:rPr>
        <w:t>البغوي</w:t>
      </w:r>
      <w:r w:rsidRPr="006C4A2F">
        <w:rPr>
          <w:rFonts w:ascii="Traditional Arabic"/>
          <w:sz w:val="36"/>
          <w:szCs w:val="36"/>
          <w:rtl/>
        </w:rPr>
        <w:t xml:space="preserve"> </w:t>
      </w:r>
      <w:r w:rsidR="00583391" w:rsidRPr="006C4A2F">
        <w:rPr>
          <w:rFonts w:ascii="Traditional Arabic" w:hint="cs"/>
          <w:sz w:val="36"/>
          <w:szCs w:val="36"/>
          <w:rtl/>
        </w:rPr>
        <w:t>أيضًا</w:t>
      </w:r>
      <w:r w:rsidRPr="006C4A2F">
        <w:rPr>
          <w:rFonts w:ascii="Traditional Arabic" w:hint="cs"/>
          <w:sz w:val="36"/>
          <w:szCs w:val="36"/>
          <w:rtl/>
        </w:rPr>
        <w:t>:</w:t>
      </w:r>
      <w:r w:rsidRPr="006C4A2F">
        <w:rPr>
          <w:rFonts w:ascii="Traditional Arabic" w:hint="eastAsia"/>
          <w:sz w:val="36"/>
          <w:szCs w:val="36"/>
          <w:rtl/>
        </w:rPr>
        <w:t>وإسناده</w:t>
      </w:r>
      <w:r w:rsidRPr="006C4A2F">
        <w:rPr>
          <w:rFonts w:ascii="Traditional Arabic"/>
          <w:sz w:val="36"/>
          <w:szCs w:val="36"/>
          <w:rtl/>
        </w:rPr>
        <w:t xml:space="preserve"> </w:t>
      </w:r>
      <w:r w:rsidRPr="006C4A2F">
        <w:rPr>
          <w:rFonts w:ascii="Traditional Arabic" w:hint="eastAsia"/>
          <w:sz w:val="36"/>
          <w:szCs w:val="36"/>
          <w:rtl/>
        </w:rPr>
        <w:t>ضعيف</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45"/>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sz w:val="36"/>
          <w:szCs w:val="36"/>
          <w:rtl/>
        </w:rPr>
      </w:pPr>
    </w:p>
    <w:p w:rsidR="004F72CA" w:rsidRPr="006C4A2F" w:rsidRDefault="004F72CA" w:rsidP="00583391">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 xml:space="preserve">   قلت: الحديث ضعيف بهذا التمام ،وإلا </w:t>
      </w:r>
      <w:r w:rsidRPr="006C4A2F">
        <w:rPr>
          <w:rFonts w:ascii="Traditional Arabic" w:hint="eastAsia"/>
          <w:sz w:val="36"/>
          <w:szCs w:val="36"/>
          <w:rtl/>
        </w:rPr>
        <w:t>فشطره</w:t>
      </w:r>
      <w:r w:rsidRPr="006C4A2F">
        <w:rPr>
          <w:rFonts w:ascii="Traditional Arabic"/>
          <w:sz w:val="36"/>
          <w:szCs w:val="36"/>
          <w:rtl/>
        </w:rPr>
        <w:t xml:space="preserve"> </w:t>
      </w:r>
      <w:r w:rsidRPr="006C4A2F">
        <w:rPr>
          <w:rFonts w:ascii="Traditional Arabic" w:hint="eastAsia"/>
          <w:sz w:val="36"/>
          <w:szCs w:val="36"/>
          <w:rtl/>
        </w:rPr>
        <w:t>الأول</w:t>
      </w:r>
      <w:r w:rsidRPr="006C4A2F">
        <w:rPr>
          <w:rFonts w:ascii="Traditional Arabic"/>
          <w:sz w:val="36"/>
          <w:szCs w:val="36"/>
          <w:rtl/>
        </w:rPr>
        <w:t xml:space="preserve"> </w:t>
      </w:r>
      <w:r w:rsidRPr="006C4A2F">
        <w:rPr>
          <w:rFonts w:ascii="Traditional Arabic" w:hint="eastAsia"/>
          <w:sz w:val="36"/>
          <w:szCs w:val="36"/>
          <w:rtl/>
        </w:rPr>
        <w:t>صحيح</w:t>
      </w:r>
      <w:r w:rsidRPr="006C4A2F">
        <w:rPr>
          <w:rFonts w:ascii="Traditional Arabic"/>
          <w:sz w:val="36"/>
          <w:szCs w:val="36"/>
          <w:rtl/>
        </w:rPr>
        <w:t xml:space="preserve"> </w:t>
      </w:r>
      <w:r w:rsidRPr="006C4A2F">
        <w:rPr>
          <w:rFonts w:ascii="Traditional Arabic" w:hint="cs"/>
          <w:sz w:val="36"/>
          <w:szCs w:val="36"/>
          <w:rtl/>
        </w:rPr>
        <w:t>،</w:t>
      </w:r>
      <w:r w:rsidRPr="006C4A2F">
        <w:rPr>
          <w:rFonts w:ascii="Traditional Arabic" w:hint="eastAsia"/>
          <w:sz w:val="36"/>
          <w:szCs w:val="36"/>
          <w:rtl/>
        </w:rPr>
        <w:t>جاء</w:t>
      </w:r>
      <w:r w:rsidRPr="006C4A2F">
        <w:rPr>
          <w:rFonts w:ascii="Traditional Arabic"/>
          <w:sz w:val="36"/>
          <w:szCs w:val="36"/>
          <w:rtl/>
        </w:rPr>
        <w:t xml:space="preserve"> </w:t>
      </w:r>
      <w:r w:rsidRPr="006C4A2F">
        <w:rPr>
          <w:rFonts w:ascii="Traditional Arabic" w:hint="eastAsia"/>
          <w:sz w:val="36"/>
          <w:szCs w:val="36"/>
          <w:rtl/>
        </w:rPr>
        <w:t>من</w:t>
      </w:r>
      <w:r w:rsidRPr="006C4A2F">
        <w:rPr>
          <w:rFonts w:ascii="Traditional Arabic"/>
          <w:sz w:val="36"/>
          <w:szCs w:val="36"/>
          <w:rtl/>
        </w:rPr>
        <w:t xml:space="preserve"> </w:t>
      </w:r>
      <w:r w:rsidRPr="006C4A2F">
        <w:rPr>
          <w:rFonts w:ascii="Traditional Arabic" w:hint="eastAsia"/>
          <w:sz w:val="36"/>
          <w:szCs w:val="36"/>
          <w:rtl/>
        </w:rPr>
        <w:t>حديث</w:t>
      </w:r>
      <w:r w:rsidRPr="006C4A2F">
        <w:rPr>
          <w:rFonts w:ascii="Traditional Arabic"/>
          <w:sz w:val="36"/>
          <w:szCs w:val="36"/>
          <w:rtl/>
        </w:rPr>
        <w:t xml:space="preserve"> </w:t>
      </w:r>
      <w:r w:rsidRPr="006C4A2F">
        <w:rPr>
          <w:rFonts w:ascii="Traditional Arabic" w:hint="cs"/>
          <w:sz w:val="36"/>
          <w:szCs w:val="36"/>
          <w:rtl/>
        </w:rPr>
        <w:t xml:space="preserve">عبدالله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عباس</w:t>
      </w:r>
      <w:r w:rsidRPr="006C4A2F">
        <w:rPr>
          <w:rFonts w:ascii="Traditional Arabic"/>
          <w:sz w:val="36"/>
          <w:szCs w:val="36"/>
          <w:rtl/>
        </w:rPr>
        <w:t xml:space="preserve"> </w:t>
      </w:r>
      <w:r w:rsidRPr="006C4A2F">
        <w:rPr>
          <w:rFonts w:ascii="Traditional Arabic" w:hint="eastAsia"/>
          <w:sz w:val="36"/>
          <w:szCs w:val="36"/>
          <w:rtl/>
        </w:rPr>
        <w:t>،</w:t>
      </w:r>
      <w:r w:rsidRPr="006C4A2F">
        <w:rPr>
          <w:rFonts w:ascii="Traditional Arabic"/>
          <w:sz w:val="36"/>
          <w:szCs w:val="36"/>
          <w:rtl/>
        </w:rPr>
        <w:t xml:space="preserve"> </w:t>
      </w:r>
      <w:r w:rsidRPr="006C4A2F">
        <w:rPr>
          <w:rFonts w:ascii="Traditional Arabic" w:hint="cs"/>
          <w:sz w:val="36"/>
          <w:szCs w:val="36"/>
          <w:rtl/>
        </w:rPr>
        <w:t>وعبدالله بن عمر،</w:t>
      </w:r>
      <w:r w:rsidRPr="006C4A2F">
        <w:rPr>
          <w:rFonts w:ascii="Traditional Arabic" w:hint="eastAsia"/>
          <w:sz w:val="36"/>
          <w:szCs w:val="36"/>
          <w:rtl/>
        </w:rPr>
        <w:t>و</w:t>
      </w:r>
      <w:r w:rsidRPr="006C4A2F">
        <w:rPr>
          <w:rFonts w:ascii="Traditional Arabic"/>
          <w:sz w:val="36"/>
          <w:szCs w:val="36"/>
          <w:rtl/>
        </w:rPr>
        <w:t xml:space="preserve"> </w:t>
      </w:r>
      <w:r w:rsidRPr="006C4A2F">
        <w:rPr>
          <w:rFonts w:ascii="Traditional Arabic" w:hint="cs"/>
          <w:sz w:val="36"/>
          <w:szCs w:val="36"/>
          <w:rtl/>
        </w:rPr>
        <w:t xml:space="preserve">عبدالله </w:t>
      </w:r>
      <w:r w:rsidRPr="006C4A2F">
        <w:rPr>
          <w:rFonts w:ascii="Traditional Arabic" w:hint="eastAsia"/>
          <w:sz w:val="36"/>
          <w:szCs w:val="36"/>
          <w:rtl/>
        </w:rPr>
        <w:t>مسعود</w:t>
      </w:r>
      <w:r w:rsidRPr="006C4A2F">
        <w:rPr>
          <w:rFonts w:ascii="Traditional Arabic"/>
          <w:sz w:val="36"/>
          <w:szCs w:val="36"/>
          <w:rtl/>
        </w:rPr>
        <w:t xml:space="preserve"> </w:t>
      </w:r>
      <w:r w:rsidRPr="006C4A2F">
        <w:rPr>
          <w:rFonts w:ascii="Traditional Arabic" w:hint="eastAsia"/>
          <w:sz w:val="36"/>
          <w:szCs w:val="36"/>
          <w:rtl/>
        </w:rPr>
        <w:t>،</w:t>
      </w:r>
      <w:r w:rsidRPr="006C4A2F">
        <w:rPr>
          <w:rFonts w:ascii="Traditional Arabic"/>
          <w:sz w:val="36"/>
          <w:szCs w:val="36"/>
          <w:rtl/>
        </w:rPr>
        <w:t xml:space="preserve"> </w:t>
      </w:r>
      <w:r w:rsidR="00583391" w:rsidRPr="006C4A2F">
        <w:rPr>
          <w:rFonts w:ascii="Traditional Arabic" w:hint="cs"/>
          <w:sz w:val="36"/>
          <w:szCs w:val="36"/>
          <w:rtl/>
        </w:rPr>
        <w:t>و</w:t>
      </w:r>
      <w:r w:rsidRPr="006C4A2F">
        <w:rPr>
          <w:rFonts w:ascii="Traditional Arabic" w:hint="cs"/>
          <w:sz w:val="36"/>
          <w:szCs w:val="36"/>
          <w:rtl/>
        </w:rPr>
        <w:t>عبد</w:t>
      </w:r>
      <w:r w:rsidRPr="006C4A2F">
        <w:rPr>
          <w:rFonts w:ascii="Traditional Arabic" w:hint="eastAsia"/>
          <w:sz w:val="36"/>
          <w:szCs w:val="36"/>
          <w:rtl/>
        </w:rPr>
        <w:t>ا</w:t>
      </w:r>
      <w:r w:rsidRPr="006C4A2F">
        <w:rPr>
          <w:rFonts w:ascii="Traditional Arabic" w:hint="cs"/>
          <w:sz w:val="36"/>
          <w:szCs w:val="36"/>
          <w:rtl/>
        </w:rPr>
        <w:t xml:space="preserve">لله </w:t>
      </w:r>
      <w:r w:rsidRPr="006C4A2F">
        <w:rPr>
          <w:rFonts w:ascii="Traditional Arabic" w:hint="eastAsia"/>
          <w:sz w:val="36"/>
          <w:szCs w:val="36"/>
          <w:rtl/>
        </w:rPr>
        <w:t>بن</w:t>
      </w:r>
      <w:r w:rsidRPr="006C4A2F">
        <w:rPr>
          <w:rFonts w:ascii="Traditional Arabic"/>
          <w:sz w:val="36"/>
          <w:szCs w:val="36"/>
          <w:rtl/>
        </w:rPr>
        <w:t xml:space="preserve"> </w:t>
      </w:r>
      <w:r w:rsidRPr="006C4A2F">
        <w:rPr>
          <w:rFonts w:ascii="Traditional Arabic" w:hint="eastAsia"/>
          <w:sz w:val="36"/>
          <w:szCs w:val="36"/>
          <w:rtl/>
        </w:rPr>
        <w:t>عمرو</w:t>
      </w:r>
      <w:r w:rsidR="00583391" w:rsidRPr="006C4A2F">
        <w:rPr>
          <w:rFonts w:ascii="Traditional Arabic" w:hAnsi="Traditional Arabic"/>
          <w:sz w:val="36"/>
          <w:szCs w:val="36"/>
        </w:rPr>
        <w:sym w:font="AGA Arabesque" w:char="F079"/>
      </w:r>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vertAlign w:val="superscript"/>
          <w:rtl/>
        </w:rPr>
      </w:pPr>
      <w:r w:rsidRPr="006C4A2F">
        <w:rPr>
          <w:rFonts w:ascii="Traditional Arabic" w:hAnsi="Traditional Arabic" w:hint="cs"/>
          <w:sz w:val="36"/>
          <w:szCs w:val="36"/>
          <w:rtl/>
        </w:rPr>
        <w:t>ففي حديث</w:t>
      </w:r>
      <w:r w:rsidRPr="006C4A2F">
        <w:rPr>
          <w:rFonts w:ascii="Traditional Arabic" w:hint="cs"/>
          <w:sz w:val="36"/>
          <w:szCs w:val="36"/>
          <w:rtl/>
        </w:rPr>
        <w:t xml:space="preserve"> عبدالله بن عمر</w:t>
      </w:r>
      <w:r w:rsidRPr="006C4A2F">
        <w:rPr>
          <w:rFonts w:ascii="Traditional Arabic" w:hAnsi="Traditional Arabic"/>
          <w:sz w:val="36"/>
          <w:szCs w:val="36"/>
        </w:rPr>
        <w:sym w:font="AGA Arabesque" w:char="F074"/>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w:t>
      </w:r>
      <w:bookmarkStart w:id="71" w:name="_Toc314587172"/>
      <w:r w:rsidRPr="006C4A2F">
        <w:rPr>
          <w:rStyle w:val="Char5"/>
          <w:color w:val="auto"/>
          <w:rtl/>
        </w:rPr>
        <w:t>ما من أيام أحب إلى الله فيهن العمل من هذه الأيام</w:t>
      </w:r>
      <w:r w:rsidRPr="006C4A2F">
        <w:rPr>
          <w:rStyle w:val="Char5"/>
          <w:rFonts w:hint="cs"/>
          <w:color w:val="auto"/>
          <w:rtl/>
        </w:rPr>
        <w:t>،</w:t>
      </w:r>
      <w:r w:rsidRPr="006C4A2F">
        <w:rPr>
          <w:rStyle w:val="Char5"/>
          <w:color w:val="auto"/>
          <w:rtl/>
        </w:rPr>
        <w:t xml:space="preserve"> أيام العشر </w:t>
      </w:r>
      <w:r w:rsidRPr="006C4A2F">
        <w:rPr>
          <w:rStyle w:val="Char5"/>
          <w:rFonts w:hint="cs"/>
          <w:color w:val="auto"/>
          <w:rtl/>
        </w:rPr>
        <w:t>فأكثروا</w:t>
      </w:r>
      <w:r w:rsidRPr="006C4A2F">
        <w:rPr>
          <w:rStyle w:val="Char5"/>
          <w:color w:val="auto"/>
          <w:rtl/>
        </w:rPr>
        <w:t xml:space="preserve"> فيهن التكبير والتهليل والتحميد</w:t>
      </w:r>
      <w:bookmarkEnd w:id="71"/>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46"/>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ومثله عن ابن عباس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قال الهيثمي:</w:t>
      </w:r>
      <w:r w:rsidRPr="006C4A2F">
        <w:rPr>
          <w:rFonts w:ascii="Traditional Arabic" w:hAnsi="Traditional Arabic"/>
          <w:sz w:val="36"/>
          <w:szCs w:val="36"/>
          <w:rtl/>
        </w:rPr>
        <w:t xml:space="preserve"> رواه الطبراني</w:t>
      </w:r>
      <w:r w:rsidR="00981A6E"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في الكبير </w:t>
      </w:r>
      <w:r w:rsidR="00981A6E" w:rsidRPr="006C4A2F">
        <w:rPr>
          <w:rFonts w:ascii="Traditional Arabic" w:hAnsi="Traditional Arabic" w:hint="cs"/>
          <w:sz w:val="36"/>
          <w:szCs w:val="36"/>
          <w:rtl/>
        </w:rPr>
        <w:t>،</w:t>
      </w:r>
      <w:r w:rsidRPr="006C4A2F">
        <w:rPr>
          <w:rFonts w:ascii="Traditional Arabic" w:hAnsi="Traditional Arabic"/>
          <w:sz w:val="36"/>
          <w:szCs w:val="36"/>
          <w:rtl/>
        </w:rPr>
        <w:t>و</w:t>
      </w:r>
      <w:r w:rsidR="00981A6E" w:rsidRPr="006C4A2F">
        <w:rPr>
          <w:rFonts w:ascii="Traditional Arabic" w:hAnsi="Traditional Arabic" w:hint="cs"/>
          <w:sz w:val="36"/>
          <w:szCs w:val="36"/>
          <w:rtl/>
        </w:rPr>
        <w:t xml:space="preserve"> </w:t>
      </w:r>
      <w:r w:rsidR="00A00594" w:rsidRPr="006C4A2F">
        <w:rPr>
          <w:rFonts w:ascii="Traditional Arabic" w:hAnsi="Traditional Arabic"/>
          <w:sz w:val="36"/>
          <w:szCs w:val="36"/>
          <w:rtl/>
        </w:rPr>
        <w:t>رجاله رجال</w:t>
      </w:r>
      <w:r w:rsidR="00A00594" w:rsidRPr="006C4A2F">
        <w:rPr>
          <w:rFonts w:ascii="Traditional Arabic" w:hAnsi="Traditional Arabic" w:hint="cs"/>
          <w:sz w:val="36"/>
          <w:szCs w:val="36"/>
          <w:rtl/>
        </w:rPr>
        <w:br/>
      </w:r>
      <w:r w:rsidRPr="006C4A2F">
        <w:rPr>
          <w:rFonts w:ascii="Traditional Arabic" w:hAnsi="Traditional Arabic"/>
          <w:sz w:val="36"/>
          <w:szCs w:val="36"/>
          <w:rtl/>
        </w:rPr>
        <w:t>الصحيح.</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47"/>
      </w:r>
      <w:r w:rsidRPr="006C4A2F">
        <w:rPr>
          <w:rFonts w:ascii="Traditional Arabic" w:hAnsi="Traditional Arabic" w:hint="cs"/>
          <w:sz w:val="36"/>
          <w:szCs w:val="36"/>
          <w:vertAlign w:val="superscript"/>
          <w:rtl/>
        </w:rPr>
        <w:t>)</w:t>
      </w:r>
    </w:p>
    <w:p w:rsidR="00583391" w:rsidRPr="006C4A2F" w:rsidRDefault="00583391" w:rsidP="004F72CA">
      <w:pPr>
        <w:autoSpaceDE w:val="0"/>
        <w:autoSpaceDN w:val="0"/>
        <w:adjustRightInd w:val="0"/>
        <w:jc w:val="both"/>
        <w:rPr>
          <w:rFonts w:ascii="Traditional Arabic" w:hAnsi="Traditional Arabic"/>
          <w:sz w:val="36"/>
          <w:szCs w:val="36"/>
          <w:rtl/>
        </w:rPr>
      </w:pPr>
    </w:p>
    <w:p w:rsidR="004F72CA" w:rsidRPr="006C4A2F" w:rsidRDefault="00583391" w:rsidP="004F72CA">
      <w:pPr>
        <w:autoSpaceDE w:val="0"/>
        <w:autoSpaceDN w:val="0"/>
        <w:adjustRightInd w:val="0"/>
        <w:jc w:val="both"/>
        <w:rPr>
          <w:rFonts w:asci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 xml:space="preserve">وفي حديث </w:t>
      </w:r>
      <w:r w:rsidR="004F72CA" w:rsidRPr="006C4A2F">
        <w:rPr>
          <w:rFonts w:ascii="Traditional Arabic" w:hAnsi="Traditional Arabic"/>
          <w:sz w:val="36"/>
          <w:szCs w:val="36"/>
          <w:rtl/>
        </w:rPr>
        <w:t>عبد الله بن عمرو بن العاص</w:t>
      </w:r>
      <w:r w:rsidR="004F72CA" w:rsidRPr="006C4A2F">
        <w:rPr>
          <w:rFonts w:ascii="Traditional Arabic" w:hAnsi="Traditional Arabic"/>
          <w:sz w:val="36"/>
          <w:szCs w:val="36"/>
        </w:rPr>
        <w:sym w:font="AGA Arabesque" w:char="F074"/>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قال</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قال رسول الله </w:t>
      </w:r>
      <w:r w:rsidR="004F72CA" w:rsidRPr="006C4A2F">
        <w:rPr>
          <w:rFonts w:ascii="Traditional Arabic" w:hAnsi="Traditional Arabic"/>
          <w:sz w:val="36"/>
          <w:szCs w:val="36"/>
        </w:rPr>
        <w:sym w:font="AGA Arabesque" w:char="F072"/>
      </w:r>
      <w:r w:rsidR="004F72CA" w:rsidRPr="006C4A2F">
        <w:rPr>
          <w:rFonts w:ascii="Traditional Arabic" w:hAnsi="Traditional Arabic" w:hint="cs"/>
          <w:sz w:val="36"/>
          <w:szCs w:val="36"/>
          <w:rtl/>
        </w:rPr>
        <w:t xml:space="preserve"> </w:t>
      </w: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w:t>
      </w:r>
      <w:bookmarkStart w:id="72" w:name="_Toc314587173"/>
      <w:r w:rsidR="004F72CA" w:rsidRPr="006C4A2F">
        <w:rPr>
          <w:rStyle w:val="Char5"/>
          <w:color w:val="auto"/>
          <w:rtl/>
        </w:rPr>
        <w:t>ما من أيام أحب إلى الله العمل فيهن من هذه الأيام</w:t>
      </w:r>
      <w:bookmarkEnd w:id="72"/>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قيل</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ولا الجهاد في سبيل الله </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قال</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ولا الجهاد في سبيل الله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إلا من خرج بنفسه وماله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ثم لم يرجع حتى تهراق مهجة دمه</w:t>
      </w:r>
      <w:r w:rsidR="004F72CA" w:rsidRPr="006C4A2F">
        <w:rPr>
          <w:rFonts w:asci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248"/>
      </w:r>
      <w:r w:rsidR="004F72CA" w:rsidRPr="006C4A2F">
        <w:rPr>
          <w:rFonts w:ascii="Traditional Arabic" w:hAnsi="Traditional Arabic" w:hint="cs"/>
          <w:sz w:val="36"/>
          <w:szCs w:val="36"/>
          <w:vertAlign w:val="superscript"/>
          <w:rtl/>
        </w:rPr>
        <w:t>)</w:t>
      </w:r>
    </w:p>
    <w:p w:rsidR="00514BCF" w:rsidRPr="006C4A2F" w:rsidRDefault="004F72CA" w:rsidP="000A7CF9">
      <w:pPr>
        <w:autoSpaceDE w:val="0"/>
        <w:autoSpaceDN w:val="0"/>
        <w:adjustRightInd w:val="0"/>
        <w:jc w:val="both"/>
        <w:rPr>
          <w:rFonts w:ascii="Traditional Arabic"/>
          <w:sz w:val="36"/>
          <w:szCs w:val="36"/>
          <w:rtl/>
        </w:rPr>
      </w:pPr>
      <w:r w:rsidRPr="006C4A2F">
        <w:rPr>
          <w:rFonts w:ascii="Traditional Arabic" w:hint="cs"/>
          <w:sz w:val="36"/>
          <w:szCs w:val="36"/>
          <w:rtl/>
        </w:rPr>
        <w:t xml:space="preserve">ومثله عن ابن مسعود </w:t>
      </w:r>
      <w:r w:rsidRPr="006C4A2F">
        <w:rPr>
          <w:rFonts w:ascii="Traditional Arabic" w:hAnsi="Traditional Arabic"/>
          <w:sz w:val="36"/>
          <w:szCs w:val="36"/>
        </w:rPr>
        <w:sym w:font="AGA Arabesque" w:char="F074"/>
      </w:r>
      <w:r w:rsidRPr="006C4A2F">
        <w:rPr>
          <w:rFonts w:asci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49"/>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قال الهيثمى : رواه أحمد والطبراني في الكبير كل منهما بإسنادين ورجال أحدهما ثقات.</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50"/>
      </w:r>
      <w:r w:rsidRPr="006C4A2F">
        <w:rPr>
          <w:rFonts w:ascii="Traditional Arabic" w:hAnsi="Traditional Arabic" w:hint="cs"/>
          <w:sz w:val="36"/>
          <w:szCs w:val="36"/>
          <w:vertAlign w:val="superscript"/>
          <w:rtl/>
        </w:rPr>
        <w:t>)</w:t>
      </w:r>
    </w:p>
    <w:p w:rsidR="000A7CF9" w:rsidRPr="006C4A2F" w:rsidRDefault="000A7CF9" w:rsidP="000A7CF9">
      <w:pPr>
        <w:autoSpaceDE w:val="0"/>
        <w:autoSpaceDN w:val="0"/>
        <w:adjustRightInd w:val="0"/>
        <w:ind w:left="360"/>
        <w:jc w:val="lowKashida"/>
        <w:rPr>
          <w:rFonts w:ascii="Traditional Arabic"/>
          <w:b/>
          <w:bCs/>
          <w:sz w:val="36"/>
          <w:szCs w:val="36"/>
          <w:rtl/>
        </w:rPr>
      </w:pPr>
    </w:p>
    <w:p w:rsidR="004F72CA" w:rsidRPr="006C4A2F" w:rsidRDefault="004F72CA" w:rsidP="000A7CF9">
      <w:pPr>
        <w:autoSpaceDE w:val="0"/>
        <w:autoSpaceDN w:val="0"/>
        <w:adjustRightInd w:val="0"/>
        <w:ind w:left="360"/>
        <w:jc w:val="lowKashida"/>
        <w:rPr>
          <w:rFonts w:ascii="Traditional Arabic"/>
          <w:b/>
          <w:bCs/>
          <w:sz w:val="36"/>
          <w:szCs w:val="36"/>
          <w:rtl/>
        </w:rPr>
      </w:pPr>
      <w:r w:rsidRPr="006C4A2F">
        <w:rPr>
          <w:rFonts w:ascii="Traditional Arabic" w:hint="cs"/>
          <w:b/>
          <w:bCs/>
          <w:sz w:val="36"/>
          <w:szCs w:val="36"/>
          <w:rtl/>
        </w:rPr>
        <w:t>المسألة المتعلقة بالحديث:</w:t>
      </w:r>
    </w:p>
    <w:p w:rsidR="004F72CA" w:rsidRPr="006C4A2F" w:rsidRDefault="004F72CA" w:rsidP="00A00594">
      <w:pPr>
        <w:autoSpaceDE w:val="0"/>
        <w:autoSpaceDN w:val="0"/>
        <w:adjustRightInd w:val="0"/>
        <w:jc w:val="lowKashida"/>
        <w:rPr>
          <w:rFonts w:ascii="Traditional Arabic"/>
          <w:sz w:val="36"/>
          <w:szCs w:val="36"/>
          <w:rtl/>
        </w:rPr>
      </w:pPr>
      <w:r w:rsidRPr="006C4A2F">
        <w:rPr>
          <w:rFonts w:ascii="Traditional Arabic" w:hint="cs"/>
          <w:sz w:val="36"/>
          <w:szCs w:val="36"/>
          <w:rtl/>
        </w:rPr>
        <w:t xml:space="preserve">اتفق العلماء على مشروعية العمل الصالح في الأيام العشر،والحث عليه ، وفضل هذه الأيام المباركة ؛لكن ورد عن عائشة </w:t>
      </w:r>
      <w:r w:rsidR="00A00594" w:rsidRPr="006C4A2F">
        <w:rPr>
          <w:rFonts w:ascii="Traditional Arabic" w:hint="cs"/>
          <w:sz w:val="36"/>
          <w:szCs w:val="36"/>
          <w:rtl/>
        </w:rPr>
        <w:t>-</w:t>
      </w:r>
      <w:r w:rsidRPr="006C4A2F">
        <w:rPr>
          <w:rFonts w:ascii="Traditional Arabic" w:hint="cs"/>
          <w:sz w:val="36"/>
          <w:szCs w:val="36"/>
          <w:rtl/>
        </w:rPr>
        <w:t>رضي الله عنها- في شأن الصيام خاصة، ما رواه أبو داود أنها قالت: (</w:t>
      </w:r>
      <w:bookmarkStart w:id="73" w:name="_Toc314587174"/>
      <w:r w:rsidRPr="006C4A2F">
        <w:rPr>
          <w:rStyle w:val="Char5"/>
          <w:color w:val="auto"/>
          <w:rtl/>
        </w:rPr>
        <w:t xml:space="preserve">ما رأيت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صائما العشر قط</w:t>
      </w:r>
      <w:bookmarkEnd w:id="73"/>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51"/>
      </w:r>
      <w:r w:rsidRPr="006C4A2F">
        <w:rPr>
          <w:rFonts w:ascii="Traditional Arabic" w:hAnsi="Traditional Arabic" w:hint="cs"/>
          <w:sz w:val="36"/>
          <w:szCs w:val="36"/>
          <w:vertAlign w:val="superscript"/>
          <w:rtl/>
        </w:rPr>
        <w:t>)</w:t>
      </w:r>
    </w:p>
    <w:p w:rsidR="00825011" w:rsidRPr="006C4A2F" w:rsidRDefault="004F72CA" w:rsidP="00825011">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 xml:space="preserve">    قال الحافظ :</w:t>
      </w:r>
      <w:r w:rsidRPr="006C4A2F">
        <w:rPr>
          <w:rFonts w:ascii="Traditional Arabic" w:hAnsi="Traditional Arabic"/>
          <w:sz w:val="36"/>
          <w:szCs w:val="36"/>
          <w:rtl/>
        </w:rPr>
        <w:t xml:space="preserve"> ولا</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يرد على ذلك ما رواه أبو داود وغيره </w:t>
      </w:r>
      <w:r w:rsidRPr="006C4A2F">
        <w:rPr>
          <w:rFonts w:ascii="Traditional Arabic" w:hAnsi="Traditional Arabic" w:hint="cs"/>
          <w:sz w:val="36"/>
          <w:szCs w:val="36"/>
          <w:rtl/>
        </w:rPr>
        <w:t>،</w:t>
      </w:r>
      <w:r w:rsidRPr="006C4A2F">
        <w:rPr>
          <w:rFonts w:ascii="Traditional Arabic" w:hAnsi="Traditional Arabic"/>
          <w:sz w:val="36"/>
          <w:szCs w:val="36"/>
          <w:rtl/>
        </w:rPr>
        <w:t>عن عائشة قالت</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ما رأيت رسول</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الله </w:t>
      </w:r>
      <w:r w:rsidRPr="006C4A2F">
        <w:rPr>
          <w:rFonts w:ascii="Traditional Arabic" w:hAnsi="Traditional Arabic"/>
          <w:sz w:val="36"/>
          <w:szCs w:val="36"/>
        </w:rPr>
        <w:sym w:font="AGA Arabesque" w:char="F072"/>
      </w:r>
      <w:r w:rsidRPr="006C4A2F">
        <w:rPr>
          <w:rFonts w:ascii="Traditional Arabic" w:hAnsi="Traditional Arabic"/>
          <w:sz w:val="36"/>
          <w:szCs w:val="36"/>
          <w:rtl/>
        </w:rPr>
        <w:t>صائما العشر قط</w:t>
      </w:r>
      <w:r w:rsidRPr="006C4A2F">
        <w:rPr>
          <w:rFonts w:ascii="Traditional Arabic" w:hAnsi="Traditional Arabic" w:hint="cs"/>
          <w:sz w:val="36"/>
          <w:szCs w:val="36"/>
          <w:rtl/>
        </w:rPr>
        <w:t>)</w:t>
      </w:r>
      <w:r w:rsidR="00514BCF" w:rsidRPr="006C4A2F">
        <w:rPr>
          <w:rFonts w:ascii="Traditional Arabic" w:hAnsi="Traditional Arabic" w:hint="cs"/>
          <w:sz w:val="36"/>
          <w:szCs w:val="36"/>
          <w:rtl/>
        </w:rPr>
        <w:t>؛</w:t>
      </w:r>
      <w:r w:rsidRPr="006C4A2F">
        <w:rPr>
          <w:rFonts w:ascii="Traditional Arabic" w:hAnsi="Traditional Arabic"/>
          <w:sz w:val="36"/>
          <w:szCs w:val="36"/>
          <w:rtl/>
        </w:rPr>
        <w:t>لاحتمال أن يكون ذلك لكونه</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كان يترك العمل وهو يحب أن يعمله خشية أن يفرض على أمته </w:t>
      </w:r>
      <w:r w:rsidRPr="006C4A2F">
        <w:rPr>
          <w:rFonts w:ascii="Traditional Arabic" w:hAnsi="Traditional Arabic" w:hint="cs"/>
          <w:sz w:val="36"/>
          <w:szCs w:val="36"/>
          <w:rtl/>
        </w:rPr>
        <w:t>،</w:t>
      </w:r>
      <w:r w:rsidRPr="006C4A2F">
        <w:rPr>
          <w:rFonts w:ascii="Traditional Arabic" w:hAnsi="Traditional Arabic"/>
          <w:sz w:val="36"/>
          <w:szCs w:val="36"/>
          <w:rtl/>
        </w:rPr>
        <w:t>كما رواه</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الصحيحان من حديث عائشة أيضا </w:t>
      </w:r>
      <w:r w:rsidRPr="006C4A2F">
        <w:rPr>
          <w:rFonts w:ascii="Traditional Arabic" w:hAnsi="Traditional Arabic" w:hint="cs"/>
          <w:sz w:val="36"/>
          <w:szCs w:val="36"/>
          <w:rtl/>
        </w:rPr>
        <w:t>،</w:t>
      </w:r>
      <w:r w:rsidRPr="006C4A2F">
        <w:rPr>
          <w:rFonts w:ascii="Traditional Arabic" w:hAnsi="Traditional Arabic"/>
          <w:sz w:val="36"/>
          <w:szCs w:val="36"/>
          <w:rtl/>
        </w:rPr>
        <w:t>والذي يظهر أن السبب في امتياز عشر ذي</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الحجة </w:t>
      </w:r>
      <w:r w:rsidRPr="006C4A2F">
        <w:rPr>
          <w:rFonts w:ascii="Traditional Arabic" w:hAnsi="Traditional Arabic" w:hint="cs"/>
          <w:sz w:val="36"/>
          <w:szCs w:val="36"/>
          <w:rtl/>
        </w:rPr>
        <w:t>،</w:t>
      </w:r>
      <w:r w:rsidRPr="006C4A2F">
        <w:rPr>
          <w:rFonts w:ascii="Traditional Arabic" w:hAnsi="Traditional Arabic"/>
          <w:sz w:val="36"/>
          <w:szCs w:val="36"/>
          <w:rtl/>
        </w:rPr>
        <w:t xml:space="preserve">لمكان اجتماع أمهات العبادة فيه </w:t>
      </w:r>
      <w:r w:rsidRPr="006C4A2F">
        <w:rPr>
          <w:rFonts w:ascii="Traditional Arabic" w:hAnsi="Traditional Arabic" w:hint="cs"/>
          <w:sz w:val="36"/>
          <w:szCs w:val="36"/>
          <w:rtl/>
        </w:rPr>
        <w:t>،</w:t>
      </w:r>
      <w:r w:rsidRPr="006C4A2F">
        <w:rPr>
          <w:rFonts w:ascii="Traditional Arabic" w:hAnsi="Traditional Arabic"/>
          <w:sz w:val="36"/>
          <w:szCs w:val="36"/>
          <w:rtl/>
        </w:rPr>
        <w:t>وهي الصلاة والصيام والصدقة</w:t>
      </w:r>
      <w:r w:rsidRPr="006C4A2F">
        <w:rPr>
          <w:rFonts w:ascii="Traditional Arabic" w:hAnsi="Traditional Arabic" w:hint="cs"/>
          <w:sz w:val="36"/>
          <w:szCs w:val="36"/>
          <w:rtl/>
        </w:rPr>
        <w:t xml:space="preserve"> </w:t>
      </w:r>
      <w:r w:rsidRPr="006C4A2F">
        <w:rPr>
          <w:rFonts w:ascii="Traditional Arabic" w:hAnsi="Traditional Arabic"/>
          <w:sz w:val="36"/>
          <w:szCs w:val="36"/>
          <w:rtl/>
        </w:rPr>
        <w:t>والحج ولا يتأتى ذلك في غيره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52"/>
      </w:r>
      <w:r w:rsidRPr="006C4A2F">
        <w:rPr>
          <w:rFonts w:ascii="Traditional Arabic" w:hAnsi="Traditional Arabic" w:hint="cs"/>
          <w:sz w:val="36"/>
          <w:szCs w:val="36"/>
          <w:vertAlign w:val="superscript"/>
          <w:rtl/>
        </w:rPr>
        <w:t>)</w:t>
      </w:r>
    </w:p>
    <w:p w:rsidR="000A7CF9" w:rsidRPr="006C4A2F" w:rsidRDefault="004F72CA" w:rsidP="000A7CF9">
      <w:pPr>
        <w:autoSpaceDE w:val="0"/>
        <w:autoSpaceDN w:val="0"/>
        <w:adjustRightInd w:val="0"/>
        <w:jc w:val="lowKashida"/>
        <w:rPr>
          <w:rFonts w:ascii="Traditional Arabic"/>
          <w:sz w:val="36"/>
          <w:szCs w:val="36"/>
          <w:rtl/>
        </w:rPr>
      </w:pPr>
      <w:r w:rsidRPr="006C4A2F">
        <w:rPr>
          <w:rFonts w:ascii="Traditional Arabic" w:hint="cs"/>
          <w:sz w:val="36"/>
          <w:szCs w:val="36"/>
          <w:rtl/>
        </w:rPr>
        <w:lastRenderedPageBreak/>
        <w:t xml:space="preserve">    وقال الزيلعي:</w:t>
      </w:r>
      <w:r w:rsidR="00300370" w:rsidRPr="006C4A2F">
        <w:rPr>
          <w:rFonts w:ascii="Traditional Arabic" w:hAnsi="Traditional Arabic"/>
          <w:sz w:val="36"/>
          <w:szCs w:val="36"/>
          <w:vertAlign w:val="superscript"/>
          <w:rtl/>
        </w:rPr>
        <w:t xml:space="preserve"> (</w:t>
      </w:r>
      <w:r w:rsidR="00300370" w:rsidRPr="006C4A2F">
        <w:rPr>
          <w:rStyle w:val="a3"/>
          <w:rFonts w:ascii="Traditional Arabic" w:hAnsi="Traditional Arabic" w:cs="Traditional Arabic"/>
          <w:sz w:val="36"/>
          <w:szCs w:val="36"/>
          <w:rtl/>
        </w:rPr>
        <w:footnoteReference w:id="253"/>
      </w:r>
      <w:r w:rsidR="00300370"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لا يعترض على هذا الحديث بما روي عن عائشة، قالت:</w:t>
      </w:r>
      <w:r w:rsidR="00A00594" w:rsidRPr="006C4A2F">
        <w:rPr>
          <w:rFonts w:ascii="Traditional Arabic" w:hAnsi="Traditional Arabic" w:hint="cs"/>
          <w:sz w:val="36"/>
          <w:szCs w:val="36"/>
          <w:rtl/>
        </w:rPr>
        <w:t>(</w:t>
      </w:r>
      <w:r w:rsidRPr="006C4A2F">
        <w:rPr>
          <w:rFonts w:ascii="Traditional Arabic" w:hAnsi="Traditional Arabic"/>
          <w:sz w:val="36"/>
          <w:szCs w:val="36"/>
          <w:rtl/>
        </w:rPr>
        <w:t xml:space="preserve"> ما رأيت </w:t>
      </w:r>
      <w:r w:rsidR="00476983" w:rsidRPr="006C4A2F">
        <w:rPr>
          <w:rFonts w:ascii="Traditional Arabic" w:hAnsi="Traditional Arabic" w:hint="cs"/>
          <w:sz w:val="36"/>
          <w:szCs w:val="36"/>
          <w:rtl/>
        </w:rPr>
        <w:br/>
      </w:r>
      <w:r w:rsidRPr="006C4A2F">
        <w:rPr>
          <w:rFonts w:ascii="Traditional Arabic" w:hAnsi="Traditional Arabic"/>
          <w:sz w:val="36"/>
          <w:szCs w:val="36"/>
          <w:rtl/>
        </w:rPr>
        <w:t xml:space="preserve">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صائما العشر قط</w:t>
      </w:r>
      <w:r w:rsidR="00A00594" w:rsidRPr="006C4A2F">
        <w:rPr>
          <w:rFonts w:ascii="Traditional Arabic" w:hAnsi="Traditional Arabic" w:hint="cs"/>
          <w:sz w:val="36"/>
          <w:szCs w:val="36"/>
          <w:rtl/>
        </w:rPr>
        <w:t>)</w:t>
      </w:r>
      <w:r w:rsidRPr="006C4A2F">
        <w:rPr>
          <w:rFonts w:ascii="Traditional Arabic" w:hAnsi="Traditional Arabic"/>
          <w:sz w:val="36"/>
          <w:szCs w:val="36"/>
          <w:rtl/>
        </w:rPr>
        <w:t xml:space="preserve">، انتهى. أخرجوه في "الصوم" إلا البخاري، </w:t>
      </w:r>
      <w:r w:rsidR="00476983" w:rsidRPr="006C4A2F">
        <w:rPr>
          <w:rFonts w:ascii="Traditional Arabic" w:hAnsi="Traditional Arabic" w:hint="cs"/>
          <w:sz w:val="36"/>
          <w:szCs w:val="36"/>
          <w:rtl/>
        </w:rPr>
        <w:br/>
      </w:r>
      <w:r w:rsidRPr="006C4A2F">
        <w:rPr>
          <w:rFonts w:ascii="Traditional Arabic" w:hAnsi="Traditional Arabic"/>
          <w:sz w:val="36"/>
          <w:szCs w:val="36"/>
          <w:rtl/>
        </w:rPr>
        <w:t>وفي لفظ لمسلم</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54"/>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w:t>
      </w:r>
      <w:bookmarkStart w:id="74" w:name="_Toc314587175"/>
      <w:r w:rsidR="00A00594" w:rsidRPr="006C4A2F">
        <w:rPr>
          <w:rStyle w:val="Char5"/>
          <w:rFonts w:hint="cs"/>
          <w:color w:val="auto"/>
          <w:rtl/>
        </w:rPr>
        <w:t>(</w:t>
      </w:r>
      <w:r w:rsidRPr="006C4A2F">
        <w:rPr>
          <w:rStyle w:val="Char5"/>
          <w:color w:val="auto"/>
          <w:rtl/>
        </w:rPr>
        <w:t xml:space="preserve">لم ير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صائما العشر قط</w:t>
      </w:r>
      <w:bookmarkEnd w:id="74"/>
      <w:r w:rsidR="00A00594" w:rsidRPr="006C4A2F">
        <w:rPr>
          <w:rStyle w:val="Char5"/>
          <w:rFonts w:hint="cs"/>
          <w:color w:val="auto"/>
          <w:rtl/>
        </w:rPr>
        <w:t>)</w:t>
      </w:r>
      <w:r w:rsidRPr="006C4A2F">
        <w:rPr>
          <w:rFonts w:ascii="Traditional Arabic" w:hAnsi="Traditional Arabic"/>
          <w:sz w:val="36"/>
          <w:szCs w:val="36"/>
          <w:rtl/>
        </w:rPr>
        <w:t>، ورجح الترمذي الرواية الأولى، فإن بعض الحفاظ، قال: يحتمل أن تكون عائشة لم تعلم بصيامه عليه السلام، فإنه كان يقسم لتسع نسوة، فلعله لم يتفق صيامه في نوبتها، وينبغي أن يقرأ: لم ي</w:t>
      </w:r>
      <w:r w:rsidRPr="006C4A2F">
        <w:rPr>
          <w:rFonts w:ascii="Traditional Arabic" w:hAnsi="Traditional Arabic" w:hint="cs"/>
          <w:sz w:val="36"/>
          <w:szCs w:val="36"/>
          <w:rtl/>
        </w:rPr>
        <w:t>َ</w:t>
      </w:r>
      <w:r w:rsidRPr="006C4A2F">
        <w:rPr>
          <w:rFonts w:ascii="Traditional Arabic" w:hAnsi="Traditional Arabic"/>
          <w:sz w:val="36"/>
          <w:szCs w:val="36"/>
          <w:rtl/>
        </w:rPr>
        <w:t>ر</w:t>
      </w:r>
      <w:r w:rsidRPr="006C4A2F">
        <w:rPr>
          <w:rFonts w:ascii="Traditional Arabic" w:hAnsi="Traditional Arabic" w:hint="cs"/>
          <w:sz w:val="36"/>
          <w:szCs w:val="36"/>
          <w:rtl/>
        </w:rPr>
        <w:t>َ</w:t>
      </w:r>
      <w:r w:rsidRPr="006C4A2F">
        <w:rPr>
          <w:rFonts w:ascii="Traditional Arabic" w:hAnsi="Traditional Arabic"/>
          <w:sz w:val="36"/>
          <w:szCs w:val="36"/>
          <w:rtl/>
        </w:rPr>
        <w:t xml:space="preserve">، مبنية للفاعل، لتتفق الروايتين، على أن حديث المثبت أولى من حديث النافي، وقيل: إذا تساويا في الصحة، يؤخذ بحديث هنيدة، أخرجه أبو داود. والنسائي، عن هنيدة عن امرأة عن بعض أزواج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قالت: </w:t>
      </w:r>
      <w:r w:rsidRPr="006C4A2F">
        <w:rPr>
          <w:rFonts w:ascii="Traditional Arabic" w:hAnsi="Traditional Arabic" w:hint="cs"/>
          <w:sz w:val="36"/>
          <w:szCs w:val="36"/>
          <w:rtl/>
        </w:rPr>
        <w:t>(</w:t>
      </w:r>
      <w:bookmarkStart w:id="75" w:name="_Toc314587176"/>
      <w:r w:rsidRPr="006C4A2F">
        <w:rPr>
          <w:rStyle w:val="Char5"/>
          <w:color w:val="auto"/>
          <w:rtl/>
        </w:rPr>
        <w:t xml:space="preserve">كان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يصوم تسع ذي الحجة، ويوم عاشوراء، وثلاثة أيام من كل شهر، وأول اثنين من الشهر، والخميس</w:t>
      </w:r>
      <w:bookmarkEnd w:id="75"/>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55"/>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وهو ضعيف، قال المنذري في "مختصره": اختلف فيه على هنيدة،</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56"/>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فروي كما ذكرنا، وروي عنه عن حفصة زوج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وروي عنه عن أمه عن أم سلمة</w:t>
      </w:r>
      <w:r w:rsidRPr="006C4A2F">
        <w:rPr>
          <w:rFonts w:ascii="Traditional Arabic" w:hAnsi="Traditional Arabic" w:hint="cs"/>
          <w:sz w:val="36"/>
          <w:szCs w:val="36"/>
          <w:rtl/>
        </w:rPr>
        <w:t>.اهـ</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57"/>
      </w:r>
      <w:r w:rsidRPr="006C4A2F">
        <w:rPr>
          <w:rFonts w:ascii="Traditional Arabic" w:hAnsi="Traditional Arabic" w:hint="cs"/>
          <w:sz w:val="36"/>
          <w:szCs w:val="36"/>
          <w:vertAlign w:val="superscript"/>
          <w:rtl/>
        </w:rPr>
        <w:t>)</w:t>
      </w:r>
    </w:p>
    <w:p w:rsidR="004F72CA" w:rsidRPr="006C4A2F" w:rsidRDefault="000A7CF9" w:rsidP="000A7CF9">
      <w:pPr>
        <w:autoSpaceDE w:val="0"/>
        <w:autoSpaceDN w:val="0"/>
        <w:adjustRightInd w:val="0"/>
        <w:ind w:firstLine="0"/>
        <w:jc w:val="lowKashida"/>
        <w:rPr>
          <w:rFonts w:ascii="Traditional Arabic"/>
          <w:sz w:val="36"/>
          <w:szCs w:val="36"/>
          <w:rtl/>
        </w:rPr>
      </w:pPr>
      <w:r w:rsidRPr="006C4A2F">
        <w:rPr>
          <w:rFonts w:ascii="Traditional Arabic"/>
          <w:sz w:val="36"/>
          <w:szCs w:val="36"/>
          <w:rtl/>
        </w:rPr>
        <w:br w:type="page"/>
      </w:r>
    </w:p>
    <w:p w:rsidR="00A84AE0" w:rsidRPr="006C4A2F" w:rsidRDefault="00A84AE0" w:rsidP="00A84AE0">
      <w:pPr>
        <w:jc w:val="center"/>
        <w:rPr>
          <w:rFonts w:ascii="Traditional Arabic" w:hAnsi="Traditional Arabic"/>
          <w:b/>
          <w:bCs/>
          <w:sz w:val="44"/>
          <w:szCs w:val="44"/>
          <w:rtl/>
        </w:rPr>
      </w:pPr>
    </w:p>
    <w:p w:rsidR="00A84AE0" w:rsidRPr="006C4A2F" w:rsidRDefault="00A84AE0" w:rsidP="00A84AE0">
      <w:pPr>
        <w:jc w:val="center"/>
        <w:rPr>
          <w:rFonts w:ascii="Traditional Arabic" w:hAnsi="Traditional Arabic"/>
          <w:b/>
          <w:bCs/>
          <w:sz w:val="44"/>
          <w:szCs w:val="44"/>
          <w:rtl/>
        </w:rPr>
      </w:pPr>
    </w:p>
    <w:p w:rsidR="00A84AE0" w:rsidRPr="006C4A2F" w:rsidRDefault="00A84AE0" w:rsidP="00A84AE0">
      <w:pPr>
        <w:jc w:val="center"/>
        <w:rPr>
          <w:rFonts w:ascii="Traditional Arabic" w:hAnsi="Traditional Arabic"/>
          <w:b/>
          <w:bCs/>
          <w:sz w:val="44"/>
          <w:szCs w:val="44"/>
          <w:rtl/>
        </w:rPr>
      </w:pPr>
    </w:p>
    <w:p w:rsidR="00A84AE0" w:rsidRPr="006C4A2F" w:rsidRDefault="00A84AE0" w:rsidP="00A84AE0">
      <w:pPr>
        <w:jc w:val="center"/>
        <w:rPr>
          <w:rFonts w:ascii="Traditional Arabic" w:hAnsi="Traditional Arabic"/>
          <w:b/>
          <w:bCs/>
          <w:sz w:val="44"/>
          <w:szCs w:val="44"/>
          <w:rtl/>
        </w:rPr>
      </w:pPr>
      <w:bookmarkStart w:id="76" w:name="الموضوعات19"/>
      <w:r w:rsidRPr="006C4A2F">
        <w:rPr>
          <w:rFonts w:ascii="Traditional Arabic" w:hAnsi="Traditional Arabic"/>
          <w:b/>
          <w:bCs/>
          <w:sz w:val="44"/>
          <w:szCs w:val="44"/>
          <w:rtl/>
        </w:rPr>
        <w:t>الفصل الثاني: الأحاديث الواردة في أعمال ما قبل</w:t>
      </w:r>
      <w:r w:rsidRPr="006C4A2F">
        <w:rPr>
          <w:rFonts w:ascii="Traditional Arabic" w:hAnsi="Traditional Arabic" w:hint="cs"/>
          <w:b/>
          <w:bCs/>
          <w:sz w:val="44"/>
          <w:szCs w:val="44"/>
          <w:rtl/>
        </w:rPr>
        <w:t xml:space="preserve"> دخول مكة</w:t>
      </w:r>
      <w:r w:rsidRPr="006C4A2F">
        <w:rPr>
          <w:rFonts w:ascii="Traditional Arabic" w:hAnsi="Traditional Arabic"/>
          <w:b/>
          <w:bCs/>
          <w:sz w:val="44"/>
          <w:szCs w:val="44"/>
          <w:rtl/>
        </w:rPr>
        <w:t>.</w:t>
      </w:r>
      <w:bookmarkEnd w:id="76"/>
    </w:p>
    <w:p w:rsidR="00A00594" w:rsidRPr="006C4A2F" w:rsidRDefault="00A00594" w:rsidP="00A84AE0">
      <w:pPr>
        <w:jc w:val="center"/>
        <w:rPr>
          <w:rFonts w:ascii="Traditional Arabic" w:hAnsi="Traditional Arabic"/>
          <w:b/>
          <w:bCs/>
          <w:sz w:val="44"/>
          <w:szCs w:val="44"/>
          <w:rtl/>
        </w:rPr>
      </w:pPr>
    </w:p>
    <w:p w:rsidR="00A00594" w:rsidRPr="006C4A2F" w:rsidRDefault="00A00594" w:rsidP="00A00594">
      <w:pPr>
        <w:rPr>
          <w:rFonts w:ascii="Traditional Arabic" w:hAnsi="Traditional Arabic"/>
          <w:b/>
          <w:bCs/>
          <w:sz w:val="44"/>
          <w:szCs w:val="44"/>
          <w:rtl/>
        </w:rPr>
      </w:pPr>
      <w:r w:rsidRPr="006C4A2F">
        <w:rPr>
          <w:rFonts w:ascii="Traditional Arabic" w:hAnsi="Traditional Arabic" w:hint="cs"/>
          <w:b/>
          <w:bCs/>
          <w:sz w:val="44"/>
          <w:szCs w:val="44"/>
          <w:rtl/>
        </w:rPr>
        <w:t>وفيه أربعة مباحث:</w:t>
      </w:r>
    </w:p>
    <w:p w:rsidR="00A84AE0" w:rsidRPr="006C4A2F" w:rsidRDefault="00A84AE0" w:rsidP="00A84AE0">
      <w:pPr>
        <w:ind w:left="284" w:firstLine="0"/>
        <w:jc w:val="both"/>
        <w:rPr>
          <w:rFonts w:ascii="Traditional Arabic" w:hAnsi="Traditional Arabic"/>
          <w:b/>
          <w:bCs/>
          <w:sz w:val="44"/>
          <w:szCs w:val="44"/>
          <w:rtl/>
        </w:rPr>
      </w:pPr>
    </w:p>
    <w:p w:rsidR="00A84AE0" w:rsidRPr="006C4A2F" w:rsidRDefault="00A84AE0" w:rsidP="00A84AE0">
      <w:pPr>
        <w:ind w:left="284" w:firstLine="0"/>
        <w:jc w:val="both"/>
        <w:rPr>
          <w:rFonts w:ascii="Traditional Arabic" w:hAnsi="Traditional Arabic"/>
          <w:b/>
          <w:bCs/>
          <w:sz w:val="44"/>
          <w:szCs w:val="44"/>
          <w:rtl/>
        </w:rPr>
      </w:pPr>
      <w:r w:rsidRPr="006C4A2F">
        <w:rPr>
          <w:rFonts w:ascii="Traditional Arabic" w:hAnsi="Traditional Arabic"/>
          <w:b/>
          <w:bCs/>
          <w:sz w:val="44"/>
          <w:szCs w:val="44"/>
          <w:rtl/>
        </w:rPr>
        <w:t>المبحث الأول : ما روي في تفسير</w:t>
      </w:r>
      <w:r w:rsidR="004A6C22" w:rsidRPr="006C4A2F">
        <w:rPr>
          <w:rFonts w:ascii="Traditional Arabic" w:hAnsi="Traditional Arabic" w:hint="cs"/>
          <w:b/>
          <w:bCs/>
          <w:sz w:val="44"/>
          <w:szCs w:val="44"/>
          <w:rtl/>
        </w:rPr>
        <w:t>"السبيل" في</w:t>
      </w:r>
      <w:r w:rsidRPr="006C4A2F">
        <w:rPr>
          <w:rFonts w:ascii="Traditional Arabic" w:hAnsi="Traditional Arabic"/>
          <w:b/>
          <w:bCs/>
          <w:sz w:val="44"/>
          <w:szCs w:val="44"/>
          <w:rtl/>
        </w:rPr>
        <w:t xml:space="preserve"> الاستطاعة بالزاد والراحلة.</w:t>
      </w:r>
    </w:p>
    <w:p w:rsidR="00A84AE0" w:rsidRPr="006C4A2F" w:rsidRDefault="00A84AE0" w:rsidP="00A84AE0">
      <w:pPr>
        <w:jc w:val="both"/>
        <w:rPr>
          <w:rFonts w:ascii="Traditional Arabic" w:hAnsi="Traditional Arabic"/>
          <w:b/>
          <w:bCs/>
          <w:sz w:val="44"/>
          <w:szCs w:val="44"/>
          <w:rtl/>
        </w:rPr>
      </w:pPr>
    </w:p>
    <w:p w:rsidR="00A84AE0" w:rsidRPr="006C4A2F" w:rsidRDefault="00A84AE0" w:rsidP="00A84AE0">
      <w:pPr>
        <w:jc w:val="both"/>
        <w:rPr>
          <w:rFonts w:ascii="Traditional Arabic" w:hAnsi="Traditional Arabic"/>
          <w:b/>
          <w:bCs/>
          <w:sz w:val="44"/>
          <w:szCs w:val="44"/>
          <w:rtl/>
        </w:rPr>
      </w:pPr>
      <w:r w:rsidRPr="006C4A2F">
        <w:rPr>
          <w:rFonts w:ascii="Traditional Arabic" w:hAnsi="Traditional Arabic"/>
          <w:b/>
          <w:bCs/>
          <w:sz w:val="44"/>
          <w:szCs w:val="44"/>
          <w:rtl/>
        </w:rPr>
        <w:t xml:space="preserve">المبحث الثاني : ما روي في </w:t>
      </w:r>
      <w:r w:rsidRPr="006C4A2F">
        <w:rPr>
          <w:rFonts w:ascii="Traditional Arabic" w:hAnsi="Traditional Arabic" w:hint="cs"/>
          <w:b/>
          <w:bCs/>
          <w:sz w:val="44"/>
          <w:szCs w:val="44"/>
          <w:rtl/>
        </w:rPr>
        <w:t>الأنساك الثلاثة</w:t>
      </w:r>
      <w:r w:rsidRPr="006C4A2F">
        <w:rPr>
          <w:rFonts w:ascii="Traditional Arabic" w:hAnsi="Traditional Arabic"/>
          <w:b/>
          <w:bCs/>
          <w:sz w:val="44"/>
          <w:szCs w:val="44"/>
          <w:rtl/>
        </w:rPr>
        <w:t>.</w:t>
      </w:r>
    </w:p>
    <w:p w:rsidR="00A84AE0" w:rsidRPr="006C4A2F" w:rsidRDefault="00A84AE0" w:rsidP="00A84AE0">
      <w:pPr>
        <w:jc w:val="both"/>
        <w:rPr>
          <w:rFonts w:ascii="Traditional Arabic" w:hAnsi="Traditional Arabic"/>
          <w:b/>
          <w:bCs/>
          <w:sz w:val="44"/>
          <w:szCs w:val="44"/>
          <w:rtl/>
        </w:rPr>
      </w:pPr>
    </w:p>
    <w:p w:rsidR="00A84AE0" w:rsidRPr="006C4A2F" w:rsidRDefault="00A84AE0" w:rsidP="00A84AE0">
      <w:pPr>
        <w:jc w:val="both"/>
        <w:rPr>
          <w:rFonts w:ascii="Traditional Arabic" w:hAnsi="Traditional Arabic"/>
          <w:b/>
          <w:bCs/>
          <w:sz w:val="44"/>
          <w:szCs w:val="44"/>
          <w:rtl/>
        </w:rPr>
      </w:pPr>
      <w:r w:rsidRPr="006C4A2F">
        <w:rPr>
          <w:rFonts w:ascii="Traditional Arabic" w:hAnsi="Traditional Arabic"/>
          <w:b/>
          <w:bCs/>
          <w:sz w:val="44"/>
          <w:szCs w:val="44"/>
          <w:rtl/>
        </w:rPr>
        <w:t xml:space="preserve">المبحث الثالث : ما روي في </w:t>
      </w:r>
      <w:r w:rsidRPr="006C4A2F">
        <w:rPr>
          <w:rFonts w:ascii="Traditional Arabic" w:hAnsi="Traditional Arabic" w:hint="cs"/>
          <w:b/>
          <w:bCs/>
          <w:sz w:val="44"/>
          <w:szCs w:val="44"/>
          <w:rtl/>
        </w:rPr>
        <w:t>المواقيت</w:t>
      </w:r>
      <w:r w:rsidRPr="006C4A2F">
        <w:rPr>
          <w:rFonts w:ascii="Traditional Arabic" w:hAnsi="Traditional Arabic"/>
          <w:b/>
          <w:bCs/>
          <w:sz w:val="44"/>
          <w:szCs w:val="44"/>
          <w:rtl/>
        </w:rPr>
        <w:t>.</w:t>
      </w:r>
    </w:p>
    <w:p w:rsidR="00A84AE0" w:rsidRPr="006C4A2F" w:rsidRDefault="00A84AE0" w:rsidP="00A84AE0">
      <w:pPr>
        <w:jc w:val="both"/>
        <w:rPr>
          <w:rFonts w:ascii="Traditional Arabic" w:hAnsi="Traditional Arabic"/>
          <w:b/>
          <w:bCs/>
          <w:sz w:val="44"/>
          <w:szCs w:val="44"/>
          <w:rtl/>
        </w:rPr>
      </w:pPr>
    </w:p>
    <w:p w:rsidR="00A84AE0" w:rsidRPr="006C4A2F" w:rsidRDefault="00A84AE0" w:rsidP="00A84AE0">
      <w:pPr>
        <w:jc w:val="both"/>
        <w:rPr>
          <w:rFonts w:ascii="Traditional Arabic" w:hAnsi="Traditional Arabic"/>
          <w:b/>
          <w:bCs/>
          <w:sz w:val="44"/>
          <w:szCs w:val="44"/>
          <w:rtl/>
        </w:rPr>
      </w:pPr>
      <w:r w:rsidRPr="006C4A2F">
        <w:rPr>
          <w:rFonts w:ascii="Traditional Arabic" w:hAnsi="Traditional Arabic"/>
          <w:b/>
          <w:bCs/>
          <w:sz w:val="44"/>
          <w:szCs w:val="44"/>
          <w:rtl/>
        </w:rPr>
        <w:t xml:space="preserve">المبحث الرابع : ما روي في </w:t>
      </w:r>
      <w:r w:rsidRPr="006C4A2F">
        <w:rPr>
          <w:rFonts w:ascii="Traditional Arabic" w:hAnsi="Traditional Arabic" w:hint="cs"/>
          <w:b/>
          <w:bCs/>
          <w:sz w:val="44"/>
          <w:szCs w:val="44"/>
          <w:rtl/>
        </w:rPr>
        <w:t>الإحرام والتلبية</w:t>
      </w:r>
      <w:r w:rsidRPr="006C4A2F">
        <w:rPr>
          <w:rFonts w:ascii="Traditional Arabic" w:hAnsi="Traditional Arabic"/>
          <w:b/>
          <w:bCs/>
          <w:sz w:val="44"/>
          <w:szCs w:val="44"/>
          <w:rtl/>
        </w:rPr>
        <w:t>.</w:t>
      </w:r>
    </w:p>
    <w:p w:rsidR="000A7CF9" w:rsidRPr="006C4A2F" w:rsidRDefault="00577E21" w:rsidP="00177425">
      <w:pPr>
        <w:jc w:val="center"/>
        <w:rPr>
          <w:rFonts w:ascii="Traditional Arabic" w:hAnsi="Traditional Arabic"/>
          <w:b/>
          <w:bCs/>
          <w:rtl/>
        </w:rPr>
      </w:pPr>
      <w:r w:rsidRPr="006C4A2F">
        <w:rPr>
          <w:rFonts w:ascii="Traditional Arabic" w:hAnsi="Traditional Arabic"/>
          <w:b/>
          <w:bCs/>
          <w:noProof/>
          <w:rtl/>
          <w:lang w:eastAsia="en-US"/>
        </w:rPr>
        <w:pict>
          <v:roundrect id="_x0000_s1068" style="position:absolute;left:0;text-align:left;margin-left:195.1pt;margin-top:164.1pt;width:56.35pt;height:25.7pt;z-index:251672064" arcsize="10923f" strokecolor="white">
            <w10:wrap anchorx="page"/>
          </v:roundrect>
        </w:pict>
      </w:r>
      <w:r w:rsidR="00A84AE0" w:rsidRPr="006C4A2F">
        <w:rPr>
          <w:rFonts w:ascii="Traditional Arabic" w:hAnsi="Traditional Arabic"/>
          <w:b/>
          <w:bCs/>
          <w:rtl/>
        </w:rPr>
        <w:br w:type="page"/>
      </w:r>
      <w:r w:rsidR="004F72CA" w:rsidRPr="006C4A2F">
        <w:rPr>
          <w:rFonts w:ascii="Traditional Arabic" w:hAnsi="Traditional Arabic"/>
          <w:b/>
          <w:bCs/>
          <w:rtl/>
        </w:rPr>
        <w:lastRenderedPageBreak/>
        <w:t xml:space="preserve">الفصل الثاني: الأحاديث الواردة في أعمال ما قبل </w:t>
      </w:r>
      <w:r w:rsidR="004F72CA" w:rsidRPr="006C4A2F">
        <w:rPr>
          <w:rFonts w:ascii="Traditional Arabic" w:hAnsi="Traditional Arabic" w:hint="cs"/>
          <w:b/>
          <w:bCs/>
          <w:rtl/>
        </w:rPr>
        <w:t>دخول مكة</w:t>
      </w:r>
      <w:r w:rsidR="004F72CA" w:rsidRPr="006C4A2F">
        <w:rPr>
          <w:rFonts w:ascii="Traditional Arabic" w:hAnsi="Traditional Arabic"/>
          <w:b/>
          <w:bCs/>
          <w:rtl/>
        </w:rPr>
        <w:t>.</w:t>
      </w:r>
    </w:p>
    <w:p w:rsidR="000A7CF9" w:rsidRPr="006C4A2F" w:rsidRDefault="004F72CA" w:rsidP="00177425">
      <w:pPr>
        <w:rPr>
          <w:rFonts w:ascii="Traditional Arabic" w:hAnsi="Traditional Arabic"/>
          <w:b/>
          <w:bCs/>
          <w:sz w:val="36"/>
          <w:szCs w:val="36"/>
          <w:rtl/>
        </w:rPr>
      </w:pPr>
      <w:r w:rsidRPr="006C4A2F">
        <w:rPr>
          <w:rFonts w:ascii="Traditional Arabic" w:hAnsi="Traditional Arabic" w:hint="cs"/>
          <w:b/>
          <w:bCs/>
          <w:rtl/>
        </w:rPr>
        <w:t xml:space="preserve">    </w:t>
      </w:r>
      <w:bookmarkStart w:id="77" w:name="الموضوعات20"/>
      <w:r w:rsidRPr="006C4A2F">
        <w:rPr>
          <w:rFonts w:ascii="Traditional Arabic" w:hAnsi="Traditional Arabic"/>
          <w:b/>
          <w:bCs/>
          <w:sz w:val="36"/>
          <w:szCs w:val="36"/>
          <w:rtl/>
        </w:rPr>
        <w:t>المبحث الأول : ما روي في</w:t>
      </w:r>
      <w:r w:rsidR="00A84AE0" w:rsidRPr="006C4A2F">
        <w:rPr>
          <w:rFonts w:ascii="Traditional Arabic" w:hAnsi="Traditional Arabic" w:hint="cs"/>
          <w:b/>
          <w:bCs/>
          <w:sz w:val="36"/>
          <w:szCs w:val="36"/>
          <w:rtl/>
        </w:rPr>
        <w:t xml:space="preserve"> تفسير</w:t>
      </w:r>
      <w:r w:rsidR="004A6C22" w:rsidRPr="006C4A2F">
        <w:rPr>
          <w:rFonts w:ascii="Traditional Arabic" w:hAnsi="Traditional Arabic" w:hint="cs"/>
          <w:b/>
          <w:bCs/>
          <w:sz w:val="36"/>
          <w:szCs w:val="36"/>
          <w:rtl/>
        </w:rPr>
        <w:t>"السبيل"في</w:t>
      </w:r>
      <w:r w:rsidRPr="006C4A2F">
        <w:rPr>
          <w:rFonts w:ascii="Traditional Arabic" w:hAnsi="Traditional Arabic"/>
          <w:b/>
          <w:bCs/>
          <w:sz w:val="36"/>
          <w:szCs w:val="36"/>
          <w:rtl/>
        </w:rPr>
        <w:t xml:space="preserve"> الاستطاعة</w:t>
      </w:r>
      <w:r w:rsidR="004A6C22" w:rsidRPr="006C4A2F">
        <w:rPr>
          <w:rFonts w:ascii="Traditional Arabic" w:hAnsi="Traditional Arabic" w:hint="cs"/>
          <w:b/>
          <w:bCs/>
          <w:sz w:val="36"/>
          <w:szCs w:val="36"/>
          <w:rtl/>
        </w:rPr>
        <w:t xml:space="preserve"> بالزاد و</w:t>
      </w:r>
      <w:r w:rsidR="00A84AE0" w:rsidRPr="006C4A2F">
        <w:rPr>
          <w:rFonts w:ascii="Traditional Arabic" w:hAnsi="Traditional Arabic" w:hint="cs"/>
          <w:b/>
          <w:bCs/>
          <w:sz w:val="36"/>
          <w:szCs w:val="36"/>
          <w:rtl/>
        </w:rPr>
        <w:t>الراحلة</w:t>
      </w:r>
      <w:r w:rsidRPr="006C4A2F">
        <w:rPr>
          <w:rFonts w:ascii="Traditional Arabic" w:hAnsi="Traditional Arabic"/>
          <w:b/>
          <w:bCs/>
          <w:sz w:val="36"/>
          <w:szCs w:val="36"/>
          <w:rtl/>
        </w:rPr>
        <w:t>.</w:t>
      </w:r>
      <w:bookmarkEnd w:id="77"/>
    </w:p>
    <w:p w:rsidR="000A7CF9" w:rsidRPr="006C4A2F" w:rsidRDefault="004A6C22" w:rsidP="00C53EC5">
      <w:pPr>
        <w:widowControl/>
        <w:numPr>
          <w:ilvl w:val="0"/>
          <w:numId w:val="17"/>
        </w:numPr>
        <w:autoSpaceDE w:val="0"/>
        <w:autoSpaceDN w:val="0"/>
        <w:adjustRightInd w:val="0"/>
        <w:rPr>
          <w:rFonts w:ascii="Traditional Arabic" w:hAnsi="Traditional Arabic"/>
          <w:b/>
          <w:bCs/>
          <w:sz w:val="36"/>
          <w:szCs w:val="36"/>
          <w:rtl/>
        </w:rPr>
      </w:pPr>
      <w:r w:rsidRPr="006C4A2F">
        <w:rPr>
          <w:rFonts w:ascii="Traditional Arabic" w:hAnsi="Traditional Arabic"/>
          <w:b/>
          <w:bCs/>
          <w:sz w:val="36"/>
          <w:szCs w:val="36"/>
          <w:rtl/>
        </w:rPr>
        <w:t>عَنِ ابْنِ عُمَرَ</w:t>
      </w:r>
      <w:r w:rsidR="007700B3" w:rsidRPr="006C4A2F">
        <w:rPr>
          <w:rFonts w:ascii="Traditional Arabic" w:hAnsi="Traditional Arabic"/>
          <w:sz w:val="36"/>
          <w:szCs w:val="36"/>
          <w:vertAlign w:val="superscript"/>
          <w:rtl/>
        </w:rPr>
        <w:t>(</w:t>
      </w:r>
      <w:r w:rsidR="007700B3" w:rsidRPr="006C4A2F">
        <w:rPr>
          <w:rStyle w:val="a3"/>
          <w:rFonts w:ascii="Traditional Arabic" w:hAnsi="Traditional Arabic" w:cs="Traditional Arabic"/>
          <w:sz w:val="36"/>
          <w:szCs w:val="36"/>
          <w:rtl/>
        </w:rPr>
        <w:footnoteReference w:id="258"/>
      </w:r>
      <w:r w:rsidR="007700B3" w:rsidRPr="006C4A2F">
        <w:rPr>
          <w:rFonts w:ascii="Traditional Arabic" w:hAnsi="Traditional Arabic"/>
          <w:sz w:val="36"/>
          <w:szCs w:val="36"/>
          <w:vertAlign w:val="superscript"/>
          <w:rtl/>
        </w:rPr>
        <w:t>)</w:t>
      </w:r>
      <w:r w:rsidRPr="006C4A2F">
        <w:rPr>
          <w:rFonts w:ascii="Traditional Arabic" w:hAnsi="Traditional Arabic"/>
          <w:b/>
          <w:bCs/>
          <w:sz w:val="36"/>
          <w:szCs w:val="36"/>
          <w:rtl/>
        </w:rPr>
        <w:t xml:space="preserve"> قَالَ</w:t>
      </w:r>
      <w:r w:rsidR="004F72CA" w:rsidRPr="006C4A2F">
        <w:rPr>
          <w:rFonts w:ascii="Traditional Arabic" w:hAnsi="Traditional Arabic"/>
          <w:b/>
          <w:bCs/>
          <w:sz w:val="36"/>
          <w:szCs w:val="36"/>
          <w:rtl/>
        </w:rPr>
        <w:t>:</w:t>
      </w:r>
      <w:bookmarkStart w:id="78" w:name="_Toc314587177"/>
      <w:r w:rsidR="004F72CA" w:rsidRPr="006C4A2F">
        <w:rPr>
          <w:rStyle w:val="Char5"/>
          <w:b/>
          <w:bCs/>
          <w:color w:val="auto"/>
          <w:rtl/>
        </w:rPr>
        <w:t xml:space="preserve">قَامَ رَجُلٌ إِلَى النَّبِىِّ </w:t>
      </w:r>
      <w:r w:rsidR="004F72CA" w:rsidRPr="006C4A2F">
        <w:rPr>
          <w:rStyle w:val="Char5"/>
          <w:b/>
          <w:bCs/>
          <w:color w:val="auto"/>
        </w:rPr>
        <w:sym w:font="AGA Arabesque" w:char="F072"/>
      </w:r>
      <w:r w:rsidR="004F72CA" w:rsidRPr="006C4A2F">
        <w:rPr>
          <w:rStyle w:val="Char5"/>
          <w:b/>
          <w:bCs/>
          <w:color w:val="auto"/>
          <w:rtl/>
        </w:rPr>
        <w:t xml:space="preserve"> فَقَالَ</w:t>
      </w:r>
      <w:r w:rsidR="004F72CA" w:rsidRPr="006C4A2F">
        <w:rPr>
          <w:rStyle w:val="Char5"/>
          <w:rFonts w:hint="cs"/>
          <w:b/>
          <w:bCs/>
          <w:color w:val="auto"/>
          <w:rtl/>
        </w:rPr>
        <w:t>:</w:t>
      </w:r>
      <w:r w:rsidR="004F72CA" w:rsidRPr="006C4A2F">
        <w:rPr>
          <w:rStyle w:val="Char5"/>
          <w:b/>
          <w:bCs/>
          <w:color w:val="auto"/>
          <w:rtl/>
        </w:rPr>
        <w:t xml:space="preserve">يَا رَسُولَ اللَّهِ مَا يُوجِبُ الْحَجَّ </w:t>
      </w:r>
      <w:r w:rsidR="004F72CA" w:rsidRPr="006C4A2F">
        <w:rPr>
          <w:rStyle w:val="Char5"/>
          <w:rFonts w:hint="cs"/>
          <w:b/>
          <w:bCs/>
          <w:color w:val="auto"/>
          <w:rtl/>
        </w:rPr>
        <w:t>؟</w:t>
      </w:r>
      <w:bookmarkEnd w:id="78"/>
      <w:r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الزَّادُ وَالرَّاحِلَةُ</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يَا رَسُولَ اللَّهِ فَمَا الْحَاجُّ</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الشَّعِثُ التَّفِلُ</w:t>
      </w:r>
      <w:r w:rsidR="004F72CA" w:rsidRPr="006C4A2F">
        <w:rPr>
          <w:rFonts w:ascii="Traditional Arabic" w:hAnsi="Traditional Arabic" w:hint="cs"/>
          <w:b/>
          <w:bCs/>
          <w:sz w:val="36"/>
          <w:szCs w:val="36"/>
          <w:rtl/>
        </w:rPr>
        <w:t>)</w:t>
      </w:r>
      <w:r w:rsidR="00A00594"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وَقَامَ آخَرُ فَقَالَ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يَا رَسُولَ اللَّهِ وَمَا الْحَجُّ</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الْعَجُّ وَالثَّجُّ).</w:t>
      </w:r>
    </w:p>
    <w:p w:rsidR="004F72CA" w:rsidRPr="006C4A2F" w:rsidRDefault="004F72CA" w:rsidP="00177425">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 xml:space="preserve">أخرجه التِّرمذي </w:t>
      </w:r>
      <w:r w:rsidR="00177425" w:rsidRPr="006C4A2F">
        <w:rPr>
          <w:rFonts w:ascii="Traditional Arabic" w:hAnsi="Traditional Arabic" w:hint="cs"/>
          <w:sz w:val="36"/>
          <w:szCs w:val="36"/>
          <w:rtl/>
        </w:rPr>
        <w:t xml:space="preserve">في </w:t>
      </w:r>
      <w:r w:rsidRPr="006C4A2F">
        <w:rPr>
          <w:rFonts w:ascii="Traditional Arabic" w:hAnsi="Traditional Arabic" w:hint="cs"/>
          <w:sz w:val="36"/>
          <w:szCs w:val="36"/>
          <w:rtl/>
        </w:rPr>
        <w:t>(جامعه)،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5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 xml:space="preserve">ابن ماجة </w:t>
      </w:r>
      <w:r w:rsidRPr="006C4A2F">
        <w:rPr>
          <w:rFonts w:ascii="Traditional Arabic" w:hAnsi="Traditional Arabic" w:hint="cs"/>
          <w:sz w:val="36"/>
          <w:szCs w:val="36"/>
          <w:rtl/>
        </w:rPr>
        <w:t>في</w:t>
      </w:r>
      <w:r w:rsidR="00177425" w:rsidRPr="006C4A2F">
        <w:rPr>
          <w:rFonts w:ascii="Traditional Arabic" w:hAnsi="Traditional Arabic" w:hint="cs"/>
          <w:sz w:val="36"/>
          <w:szCs w:val="36"/>
          <w:rtl/>
        </w:rPr>
        <w:t xml:space="preserve"> </w:t>
      </w:r>
      <w:r w:rsidRPr="006C4A2F">
        <w:rPr>
          <w:rFonts w:ascii="Traditional Arabic" w:hAnsi="Traditional Arabic" w:hint="cs"/>
          <w:sz w:val="36"/>
          <w:szCs w:val="36"/>
          <w:rtl/>
        </w:rPr>
        <w:t>(سننه)،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60"/>
      </w:r>
      <w:r w:rsidRPr="006C4A2F">
        <w:rPr>
          <w:rFonts w:ascii="Traditional Arabic" w:hAnsi="Traditional Arabic" w:hint="cs"/>
          <w:sz w:val="36"/>
          <w:szCs w:val="36"/>
          <w:vertAlign w:val="superscript"/>
          <w:rtl/>
        </w:rPr>
        <w:t>)</w:t>
      </w:r>
      <w:r w:rsidR="00177425" w:rsidRPr="006C4A2F">
        <w:rPr>
          <w:rFonts w:ascii="Traditional Arabic" w:hAnsi="Traditional Arabic" w:hint="cs"/>
          <w:sz w:val="36"/>
          <w:szCs w:val="36"/>
          <w:rtl/>
        </w:rPr>
        <w:t xml:space="preserve">والشافعي في </w:t>
      </w:r>
      <w:r w:rsidRPr="006C4A2F">
        <w:rPr>
          <w:rFonts w:ascii="Traditional Arabic" w:hAnsi="Traditional Arabic" w:hint="cs"/>
          <w:sz w:val="36"/>
          <w:szCs w:val="36"/>
          <w:rtl/>
        </w:rPr>
        <w:t>(الأم)،</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61"/>
      </w:r>
      <w:r w:rsidRPr="006C4A2F">
        <w:rPr>
          <w:rFonts w:ascii="Traditional Arabic" w:hAnsi="Traditional Arabic" w:hint="cs"/>
          <w:sz w:val="36"/>
          <w:szCs w:val="36"/>
          <w:vertAlign w:val="superscript"/>
          <w:rtl/>
        </w:rPr>
        <w:t>)</w:t>
      </w:r>
      <w:r w:rsidR="00177425" w:rsidRPr="006C4A2F">
        <w:rPr>
          <w:rFonts w:ascii="Traditional Arabic" w:hAnsi="Traditional Arabic"/>
          <w:sz w:val="36"/>
          <w:szCs w:val="36"/>
          <w:rtl/>
        </w:rPr>
        <w:br/>
      </w:r>
      <w:r w:rsidRPr="006C4A2F">
        <w:rPr>
          <w:rFonts w:ascii="Traditional Arabic" w:hAnsi="Traditional Arabic" w:hint="cs"/>
          <w:sz w:val="36"/>
          <w:szCs w:val="36"/>
          <w:rtl/>
        </w:rPr>
        <w:t>وابن أبي شيبة في (مصنفه)،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6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والطبري في (تفسيره)</w:t>
      </w:r>
      <w:r w:rsidR="00E4373F"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6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والفاكهي في (أخبار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64"/>
      </w:r>
      <w:r w:rsidRPr="006C4A2F">
        <w:rPr>
          <w:rFonts w:ascii="Traditional Arabic" w:hAnsi="Traditional Arabic" w:hint="cs"/>
          <w:sz w:val="36"/>
          <w:szCs w:val="36"/>
          <w:vertAlign w:val="superscript"/>
          <w:rtl/>
        </w:rPr>
        <w:t>)</w:t>
      </w:r>
      <w:r w:rsidR="00177425" w:rsidRPr="006C4A2F">
        <w:rPr>
          <w:rFonts w:ascii="Traditional Arabic" w:hAnsi="Traditional Arabic" w:hint="cs"/>
          <w:sz w:val="36"/>
          <w:szCs w:val="36"/>
          <w:rtl/>
        </w:rPr>
        <w:br/>
      </w:r>
      <w:r w:rsidRPr="006C4A2F">
        <w:rPr>
          <w:rFonts w:ascii="Traditional Arabic" w:hAnsi="Traditional Arabic"/>
          <w:sz w:val="36"/>
          <w:szCs w:val="36"/>
          <w:rtl/>
        </w:rPr>
        <w:t>وابن عدي</w:t>
      </w:r>
      <w:r w:rsidRPr="006C4A2F">
        <w:rPr>
          <w:rFonts w:ascii="Traditional Arabic" w:hAnsi="Traditional Arabic" w:hint="cs"/>
          <w:sz w:val="36"/>
          <w:szCs w:val="36"/>
          <w:rtl/>
        </w:rPr>
        <w:t xml:space="preserve"> </w:t>
      </w:r>
      <w:r w:rsidRPr="006C4A2F">
        <w:rPr>
          <w:rFonts w:ascii="Traditional Arabic" w:hAnsi="Traditional Arabic"/>
          <w:sz w:val="36"/>
          <w:szCs w:val="36"/>
          <w:rtl/>
        </w:rPr>
        <w:t>في (الكامل)</w:t>
      </w:r>
      <w:r w:rsidR="00E4373F"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6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والدارقطني في(سننه)،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6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والبيهقي في (الكبرى)،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67"/>
      </w:r>
      <w:r w:rsidRPr="006C4A2F">
        <w:rPr>
          <w:rFonts w:ascii="Traditional Arabic" w:hAnsi="Traditional Arabic" w:hint="cs"/>
          <w:sz w:val="36"/>
          <w:szCs w:val="36"/>
          <w:vertAlign w:val="superscript"/>
          <w:rtl/>
        </w:rPr>
        <w:t>)</w:t>
      </w:r>
      <w:r w:rsidR="00177425" w:rsidRPr="006C4A2F">
        <w:rPr>
          <w:rFonts w:ascii="Traditional Arabic" w:hAnsi="Traditional Arabic" w:hint="cs"/>
          <w:sz w:val="36"/>
          <w:szCs w:val="36"/>
          <w:rtl/>
        </w:rPr>
        <w:t>وفي</w:t>
      </w:r>
      <w:r w:rsidR="00177425" w:rsidRPr="006C4A2F">
        <w:rPr>
          <w:rFonts w:ascii="Traditional Arabic" w:hAnsi="Traditional Arabic"/>
          <w:sz w:val="36"/>
          <w:szCs w:val="36"/>
          <w:rtl/>
        </w:rPr>
        <w:br/>
      </w:r>
      <w:r w:rsidRPr="006C4A2F">
        <w:rPr>
          <w:rFonts w:ascii="Traditional Arabic" w:hAnsi="Traditional Arabic" w:hint="cs"/>
          <w:sz w:val="36"/>
          <w:szCs w:val="36"/>
          <w:rtl/>
        </w:rPr>
        <w:lastRenderedPageBreak/>
        <w:t>(المعرفة)،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6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والبغوي في(شرح السنة).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69"/>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كلهم</w:t>
      </w:r>
      <w:r w:rsidRPr="006C4A2F">
        <w:rPr>
          <w:rFonts w:ascii="Traditional Arabic" w:hAnsi="Traditional Arabic"/>
          <w:sz w:val="36"/>
          <w:szCs w:val="36"/>
          <w:rtl/>
        </w:rPr>
        <w:t xml:space="preserve"> </w:t>
      </w:r>
      <w:r w:rsidRPr="006C4A2F">
        <w:rPr>
          <w:rFonts w:ascii="Traditional Arabic" w:hAnsi="Traditional Arabic" w:hint="cs"/>
          <w:sz w:val="36"/>
          <w:szCs w:val="36"/>
          <w:rtl/>
        </w:rPr>
        <w:t>من طريق</w:t>
      </w:r>
      <w:r w:rsidRPr="006C4A2F">
        <w:rPr>
          <w:rFonts w:ascii="Traditional Arabic" w:hAnsi="Traditional Arabic"/>
          <w:sz w:val="36"/>
          <w:szCs w:val="36"/>
          <w:rtl/>
        </w:rPr>
        <w:t xml:space="preserve"> إبراهيم بن يزيد </w:t>
      </w:r>
      <w:r w:rsidRPr="006C4A2F">
        <w:rPr>
          <w:rFonts w:ascii="Traditional Arabic" w:hAnsi="Traditional Arabic" w:hint="cs"/>
          <w:sz w:val="36"/>
          <w:szCs w:val="36"/>
          <w:rtl/>
        </w:rPr>
        <w:t>الخ</w:t>
      </w:r>
      <w:r w:rsidR="00E4373F" w:rsidRPr="006C4A2F">
        <w:rPr>
          <w:rFonts w:ascii="Traditional Arabic" w:hAnsi="Traditional Arabic" w:hint="cs"/>
          <w:sz w:val="36"/>
          <w:szCs w:val="36"/>
          <w:rtl/>
        </w:rPr>
        <w:t>ُ</w:t>
      </w:r>
      <w:r w:rsidRPr="006C4A2F">
        <w:rPr>
          <w:rFonts w:ascii="Traditional Arabic" w:hAnsi="Traditional Arabic" w:hint="cs"/>
          <w:sz w:val="36"/>
          <w:szCs w:val="36"/>
          <w:rtl/>
        </w:rPr>
        <w:t xml:space="preserve">وزي </w:t>
      </w:r>
      <w:r w:rsidRPr="006C4A2F">
        <w:rPr>
          <w:rFonts w:ascii="Traditional Arabic" w:hAnsi="Traditional Arabic"/>
          <w:sz w:val="36"/>
          <w:szCs w:val="36"/>
          <w:rtl/>
        </w:rPr>
        <w:t xml:space="preserve">المكي ، </w:t>
      </w:r>
      <w:r w:rsidRPr="006C4A2F">
        <w:rPr>
          <w:rFonts w:ascii="Traditional Arabic" w:hAnsi="Traditional Arabic" w:hint="cs"/>
          <w:sz w:val="36"/>
          <w:szCs w:val="36"/>
          <w:rtl/>
        </w:rPr>
        <w:t xml:space="preserve">عن </w:t>
      </w:r>
      <w:r w:rsidRPr="006C4A2F">
        <w:rPr>
          <w:rFonts w:ascii="Traditional Arabic" w:hAnsi="Traditional Arabic"/>
          <w:sz w:val="36"/>
          <w:szCs w:val="36"/>
          <w:rtl/>
        </w:rPr>
        <w:t>محمد بن عباد بن جعفر المخزومي</w:t>
      </w:r>
      <w:r w:rsidRPr="006C4A2F">
        <w:rPr>
          <w:rFonts w:ascii="Traditional Arabic" w:hAnsi="Traditional Arabic" w:hint="cs"/>
          <w:sz w:val="36"/>
          <w:szCs w:val="36"/>
          <w:rtl/>
        </w:rPr>
        <w:t xml:space="preserve">، عن ابن عمر </w:t>
      </w:r>
      <w:r w:rsidRPr="006C4A2F">
        <w:rPr>
          <w:rFonts w:ascii="Traditional Arabic" w:hAnsi="Traditional Arabic" w:hint="cs"/>
          <w:sz w:val="36"/>
          <w:szCs w:val="36"/>
        </w:rPr>
        <w:sym w:font="AGA Arabesque" w:char="F074"/>
      </w:r>
      <w:r w:rsidRPr="006C4A2F">
        <w:rPr>
          <w:rFonts w:ascii="Traditional Arabic" w:hAnsi="Traditional Arabic"/>
          <w:sz w:val="36"/>
          <w:szCs w:val="36"/>
          <w:rtl/>
        </w:rPr>
        <w:t>.</w:t>
      </w:r>
    </w:p>
    <w:p w:rsidR="004F72CA" w:rsidRPr="006C4A2F" w:rsidRDefault="004F72CA" w:rsidP="004F72CA">
      <w:pPr>
        <w:autoSpaceDE w:val="0"/>
        <w:autoSpaceDN w:val="0"/>
        <w:adjustRightInd w:val="0"/>
        <w:rPr>
          <w:rFonts w:ascii="Traditional Arabic" w:hAnsi="Traditional Arabic"/>
          <w:sz w:val="36"/>
          <w:szCs w:val="36"/>
          <w:rtl/>
        </w:rPr>
      </w:pP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والحديث </w:t>
      </w:r>
      <w:r w:rsidRPr="006C4A2F">
        <w:rPr>
          <w:rFonts w:ascii="Traditional Arabic" w:hAnsi="Traditional Arabic"/>
          <w:sz w:val="36"/>
          <w:szCs w:val="36"/>
          <w:rtl/>
        </w:rPr>
        <w:t>في إسناده :</w:t>
      </w:r>
    </w:p>
    <w:p w:rsidR="00E4373F" w:rsidRPr="006C4A2F" w:rsidRDefault="004F72CA" w:rsidP="00E4373F">
      <w:pPr>
        <w:autoSpaceDE w:val="0"/>
        <w:autoSpaceDN w:val="0"/>
        <w:adjustRightInd w:val="0"/>
        <w:jc w:val="both"/>
        <w:rPr>
          <w:rFonts w:ascii="Traditional Arabic" w:hAnsi="Traditional Arabic"/>
          <w:sz w:val="36"/>
          <w:szCs w:val="36"/>
          <w:rtl/>
        </w:rPr>
      </w:pPr>
      <w:bookmarkStart w:id="79" w:name="_Toc314587427"/>
      <w:r w:rsidRPr="006C4A2F">
        <w:rPr>
          <w:rStyle w:val="Char7"/>
          <w:color w:val="auto"/>
          <w:rtl/>
        </w:rPr>
        <w:t>إبراهيم بن يزيد الخ</w:t>
      </w:r>
      <w:r w:rsidRPr="006C4A2F">
        <w:rPr>
          <w:rStyle w:val="Char7"/>
          <w:rFonts w:hint="cs"/>
          <w:color w:val="auto"/>
          <w:rtl/>
        </w:rPr>
        <w:t>ُ</w:t>
      </w:r>
      <w:r w:rsidRPr="006C4A2F">
        <w:rPr>
          <w:rStyle w:val="Char7"/>
          <w:color w:val="auto"/>
          <w:rtl/>
        </w:rPr>
        <w:t>وزي</w:t>
      </w:r>
      <w:r w:rsidRPr="006C4A2F">
        <w:rPr>
          <w:rStyle w:val="Char7"/>
          <w:rFonts w:hint="cs"/>
          <w:color w:val="auto"/>
          <w:rtl/>
        </w:rPr>
        <w:t xml:space="preserve"> المكي</w:t>
      </w:r>
      <w:bookmarkEnd w:id="79"/>
      <w:r w:rsidRPr="006C4A2F">
        <w:rPr>
          <w:rFonts w:ascii="Traditional Arabic" w:hAnsi="Traditional Arabic"/>
          <w:sz w:val="36"/>
          <w:szCs w:val="36"/>
          <w:rtl/>
        </w:rPr>
        <w:t xml:space="preserve"> </w:t>
      </w:r>
      <w:r w:rsidR="00E4373F" w:rsidRPr="006C4A2F">
        <w:rPr>
          <w:rFonts w:ascii="Traditional Arabic" w:hAnsi="Traditional Arabic" w:hint="cs"/>
          <w:sz w:val="36"/>
          <w:szCs w:val="36"/>
          <w:rtl/>
        </w:rPr>
        <w:t>:</w:t>
      </w:r>
    </w:p>
    <w:p w:rsidR="004F72CA" w:rsidRPr="006C4A2F" w:rsidRDefault="004F72CA" w:rsidP="00E4373F">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وقد تكلم فيه بعض أهل الحديث من قبل حفظه .</w:t>
      </w:r>
    </w:p>
    <w:p w:rsidR="004F72CA" w:rsidRPr="006C4A2F" w:rsidRDefault="004F72CA" w:rsidP="003A0B96">
      <w:pPr>
        <w:jc w:val="both"/>
        <w:rPr>
          <w:rFonts w:ascii="Traditional Arabic" w:hAnsi="Traditional Arabic"/>
          <w:sz w:val="36"/>
          <w:szCs w:val="36"/>
          <w:rtl/>
        </w:rPr>
      </w:pPr>
      <w:r w:rsidRPr="006C4A2F">
        <w:rPr>
          <w:rFonts w:ascii="Traditional Arabic" w:hAnsi="Traditional Arabic" w:hint="cs"/>
          <w:sz w:val="36"/>
          <w:szCs w:val="36"/>
          <w:rtl/>
        </w:rPr>
        <w:t xml:space="preserve">    قال أبو زرعة:</w:t>
      </w:r>
      <w:r w:rsidRPr="006C4A2F">
        <w:rPr>
          <w:rFonts w:ascii="Traditional Arabic" w:hAnsi="Traditional Arabic"/>
          <w:sz w:val="36"/>
          <w:szCs w:val="36"/>
          <w:rtl/>
        </w:rPr>
        <w:t xml:space="preserve"> ضعيف الحديث</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7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و </w:t>
      </w:r>
      <w:r w:rsidRPr="006C4A2F">
        <w:rPr>
          <w:rFonts w:ascii="Traditional Arabic" w:hAnsi="Traditional Arabic"/>
          <w:sz w:val="36"/>
          <w:szCs w:val="36"/>
          <w:rtl/>
        </w:rPr>
        <w:t>قال أحمد والنسائي : هو</w:t>
      </w:r>
      <w:r w:rsidRPr="006C4A2F">
        <w:rPr>
          <w:rFonts w:ascii="Traditional Arabic" w:hAnsi="Traditional Arabic" w:hint="cs"/>
          <w:sz w:val="36"/>
          <w:szCs w:val="36"/>
          <w:rtl/>
        </w:rPr>
        <w:t xml:space="preserve"> </w:t>
      </w:r>
      <w:r w:rsidRPr="006C4A2F">
        <w:rPr>
          <w:rFonts w:ascii="Traditional Arabic" w:hAnsi="Traditional Arabic"/>
          <w:sz w:val="36"/>
          <w:szCs w:val="36"/>
          <w:rtl/>
        </w:rPr>
        <w:t>متروك</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71"/>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وضعفه </w:t>
      </w:r>
      <w:r w:rsidRPr="006C4A2F">
        <w:rPr>
          <w:rFonts w:ascii="Traditional Arabic" w:hAnsi="Traditional Arabic" w:hint="cs"/>
          <w:sz w:val="36"/>
          <w:szCs w:val="36"/>
          <w:rtl/>
        </w:rPr>
        <w:t>ابن معين وقال:ليس بثقة</w:t>
      </w:r>
      <w:r w:rsidR="003A0B96"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72"/>
      </w:r>
      <w:r w:rsidRPr="006C4A2F">
        <w:rPr>
          <w:rFonts w:ascii="Traditional Arabic" w:hAnsi="Traditional Arabic" w:hint="cs"/>
          <w:sz w:val="36"/>
          <w:szCs w:val="36"/>
          <w:vertAlign w:val="superscript"/>
          <w:rtl/>
        </w:rPr>
        <w:t>)</w:t>
      </w:r>
      <w:r w:rsidR="003A0B96" w:rsidRPr="006C4A2F">
        <w:rPr>
          <w:rFonts w:ascii="Traditional Arabic" w:hAnsi="Traditional Arabic" w:hint="cs"/>
          <w:sz w:val="36"/>
          <w:szCs w:val="36"/>
          <w:rtl/>
        </w:rPr>
        <w:t>وقال الحافظ:متروك الحديث.</w:t>
      </w:r>
      <w:r w:rsidR="003A0B96" w:rsidRPr="006C4A2F">
        <w:rPr>
          <w:rFonts w:ascii="Traditional Arabic" w:hAnsi="Traditional Arabic" w:hint="cs"/>
          <w:sz w:val="36"/>
          <w:szCs w:val="36"/>
          <w:vertAlign w:val="superscript"/>
          <w:rtl/>
        </w:rPr>
        <w:t xml:space="preserve"> (</w:t>
      </w:r>
      <w:r w:rsidR="003A0B96" w:rsidRPr="006C4A2F">
        <w:rPr>
          <w:rStyle w:val="a3"/>
          <w:rFonts w:ascii="Traditional Arabic" w:hAnsi="Traditional Arabic"/>
          <w:sz w:val="36"/>
          <w:szCs w:val="36"/>
          <w:rtl/>
        </w:rPr>
        <w:footnoteReference w:id="273"/>
      </w:r>
      <w:r w:rsidR="003A0B96" w:rsidRPr="006C4A2F">
        <w:rPr>
          <w:rFonts w:ascii="Traditional Arabic" w:hAnsi="Traditional Arabic" w:hint="cs"/>
          <w:sz w:val="36"/>
          <w:szCs w:val="36"/>
          <w:vertAlign w:val="superscript"/>
          <w:rtl/>
        </w:rPr>
        <w:t>)</w:t>
      </w:r>
    </w:p>
    <w:p w:rsidR="004F72CA" w:rsidRPr="006C4A2F" w:rsidRDefault="004F72CA" w:rsidP="004F72CA">
      <w:pPr>
        <w:jc w:val="both"/>
        <w:rPr>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     </w:t>
      </w:r>
      <w:r w:rsidRPr="006C4A2F">
        <w:rPr>
          <w:rFonts w:ascii="Traditional Arabic" w:hAnsi="Traditional Arabic"/>
          <w:sz w:val="36"/>
          <w:szCs w:val="36"/>
          <w:rtl/>
        </w:rPr>
        <w:t>قال</w:t>
      </w:r>
      <w:r w:rsidRPr="006C4A2F">
        <w:rPr>
          <w:rFonts w:ascii="Traditional Arabic" w:hAnsi="Traditional Arabic" w:hint="cs"/>
          <w:sz w:val="36"/>
          <w:szCs w:val="36"/>
          <w:rtl/>
        </w:rPr>
        <w:t xml:space="preserve"> البيهقي</w:t>
      </w:r>
      <w:r w:rsidRPr="006C4A2F">
        <w:rPr>
          <w:rFonts w:ascii="Traditional Arabic" w:hAnsi="Traditional Arabic"/>
          <w:sz w:val="36"/>
          <w:szCs w:val="36"/>
          <w:rtl/>
        </w:rPr>
        <w:t>: وإنما يمتنع أهل العلم بالحديث من تثبيت هذا؛لأنه من رواية إبراهيم بن يزيد الخوزي، وقد ضعفه أهل العلم بالحديث، يحيى بن معين وغيره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74"/>
      </w:r>
      <w:r w:rsidRPr="006C4A2F">
        <w:rPr>
          <w:rFonts w:ascii="Traditional Arabic" w:hAnsi="Traditional Arabic" w:hint="cs"/>
          <w:sz w:val="36"/>
          <w:szCs w:val="36"/>
          <w:vertAlign w:val="superscript"/>
          <w:rtl/>
        </w:rPr>
        <w:t>)</w:t>
      </w:r>
    </w:p>
    <w:p w:rsidR="004F72CA" w:rsidRPr="006C4A2F" w:rsidRDefault="004F72CA" w:rsidP="004F72CA">
      <w:pPr>
        <w:ind w:left="284"/>
        <w:jc w:val="both"/>
        <w:rPr>
          <w:rFonts w:ascii="Lotus Linotype" w:hAnsi="Lotus Linotype" w:cs="Arabic Transparent"/>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قال الترمذي : هذا حديث حسن ، والعمل عليه عند أهل العلم أن الرجل إذا ملك زادا وراحلة وجب عليه الح</w:t>
      </w:r>
      <w:r w:rsidRPr="006C4A2F">
        <w:rPr>
          <w:rFonts w:ascii="Traditional Arabic" w:hAnsi="Traditional Arabic" w:hint="cs"/>
          <w:sz w:val="36"/>
          <w:szCs w:val="36"/>
          <w:rtl/>
        </w:rPr>
        <w:t>ج.</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75"/>
      </w:r>
      <w:r w:rsidRPr="006C4A2F">
        <w:rPr>
          <w:rFonts w:ascii="Traditional Arabic" w:hAnsi="Traditional Arabic" w:hint="cs"/>
          <w:sz w:val="36"/>
          <w:szCs w:val="36"/>
          <w:vertAlign w:val="superscript"/>
          <w:rtl/>
        </w:rPr>
        <w:t>)</w:t>
      </w:r>
    </w:p>
    <w:p w:rsidR="004F72CA" w:rsidRPr="006C4A2F" w:rsidRDefault="004F72CA" w:rsidP="003A0B96">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وقال أيضا: </w:t>
      </w:r>
      <w:r w:rsidRPr="006C4A2F">
        <w:rPr>
          <w:rFonts w:ascii="Traditional Arabic" w:hAnsi="Traditional Arabic"/>
          <w:sz w:val="36"/>
          <w:szCs w:val="36"/>
          <w:rtl/>
        </w:rPr>
        <w:t>هذا حديث لا نعرفه من حديث ابن عمر إلا من حديث إبراهيم بن يزيد الخوزي المكي</w:t>
      </w:r>
      <w:r w:rsidRPr="006C4A2F">
        <w:rPr>
          <w:rFonts w:ascii="Traditional Arabic" w:hAnsi="Traditional Arabic" w:hint="cs"/>
          <w:sz w:val="36"/>
          <w:szCs w:val="36"/>
          <w:rtl/>
        </w:rPr>
        <w:t>،</w:t>
      </w:r>
      <w:r w:rsidRPr="006C4A2F">
        <w:rPr>
          <w:rFonts w:ascii="Traditional Arabic" w:hAnsi="Traditional Arabic"/>
          <w:sz w:val="36"/>
          <w:szCs w:val="36"/>
          <w:rtl/>
        </w:rPr>
        <w:t>وقد تكلم بعض أهل الحديث في إبراهيم بن يزيد من قبل حفظه</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76"/>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    قلت: بل تابعه</w:t>
      </w:r>
      <w:r w:rsidRPr="006C4A2F">
        <w:rPr>
          <w:rFonts w:ascii="Traditional Arabic" w:hAnsi="Traditional Arabic"/>
          <w:sz w:val="36"/>
          <w:szCs w:val="36"/>
          <w:rtl/>
        </w:rPr>
        <w:t xml:space="preserve"> </w:t>
      </w:r>
      <w:bookmarkStart w:id="80" w:name="_Toc314587428"/>
      <w:r w:rsidRPr="006C4A2F">
        <w:rPr>
          <w:rStyle w:val="Char7"/>
          <w:color w:val="auto"/>
          <w:rtl/>
        </w:rPr>
        <w:t>محمد بن عبد الله بن عبيد</w:t>
      </w:r>
      <w:r w:rsidRPr="006C4A2F">
        <w:rPr>
          <w:rStyle w:val="Char7"/>
          <w:rFonts w:hint="cs"/>
          <w:color w:val="auto"/>
          <w:rtl/>
        </w:rPr>
        <w:t xml:space="preserve"> </w:t>
      </w:r>
      <w:r w:rsidRPr="006C4A2F">
        <w:rPr>
          <w:rStyle w:val="Char7"/>
          <w:color w:val="auto"/>
          <w:rtl/>
        </w:rPr>
        <w:t>بن عمير</w:t>
      </w:r>
      <w:r w:rsidRPr="006C4A2F">
        <w:rPr>
          <w:rStyle w:val="Char7"/>
          <w:rFonts w:hint="cs"/>
          <w:color w:val="auto"/>
          <w:rtl/>
        </w:rPr>
        <w:t xml:space="preserve"> الليثي</w:t>
      </w:r>
      <w:bookmarkEnd w:id="80"/>
      <w:r w:rsidRPr="006C4A2F">
        <w:rPr>
          <w:rFonts w:ascii="Traditional Arabic" w:hAnsi="Traditional Arabic" w:hint="cs"/>
          <w:sz w:val="36"/>
          <w:szCs w:val="36"/>
          <w:rtl/>
        </w:rPr>
        <w:t>،</w:t>
      </w:r>
      <w:r w:rsidRPr="006C4A2F">
        <w:rPr>
          <w:rFonts w:ascii="Traditional Arabic" w:hAnsi="Traditional Arabic"/>
          <w:sz w:val="36"/>
          <w:szCs w:val="36"/>
          <w:rtl/>
        </w:rPr>
        <w:t xml:space="preserve"> عن محمد بن عباد</w:t>
      </w:r>
      <w:r w:rsidRPr="006C4A2F">
        <w:rPr>
          <w:rFonts w:ascii="Traditional Arabic" w:hAnsi="Traditional Arabic" w:hint="cs"/>
          <w:sz w:val="36"/>
          <w:szCs w:val="36"/>
          <w:rtl/>
        </w:rPr>
        <w:t>، أخرجه الدارقطني في(سننه)،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7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r w:rsidRPr="006C4A2F">
        <w:rPr>
          <w:rFonts w:ascii="Traditional Arabic" w:hAnsi="Traditional Arabic"/>
          <w:sz w:val="36"/>
          <w:szCs w:val="36"/>
          <w:rtl/>
        </w:rPr>
        <w:t>إلا أن</w:t>
      </w:r>
      <w:r w:rsidRPr="006C4A2F">
        <w:rPr>
          <w:rFonts w:ascii="Traditional Arabic" w:hAnsi="Traditional Arabic" w:hint="cs"/>
          <w:sz w:val="36"/>
          <w:szCs w:val="36"/>
          <w:rtl/>
        </w:rPr>
        <w:t xml:space="preserve"> محمدا الليثي</w:t>
      </w:r>
      <w:r w:rsidRPr="006C4A2F">
        <w:rPr>
          <w:rFonts w:ascii="Traditional Arabic" w:hAnsi="Traditional Arabic"/>
          <w:sz w:val="36"/>
          <w:szCs w:val="36"/>
          <w:rtl/>
        </w:rPr>
        <w:t xml:space="preserve"> أضعف من إبراهيم بن يزيد</w:t>
      </w:r>
      <w:r w:rsidRPr="006C4A2F">
        <w:rPr>
          <w:rFonts w:ascii="Traditional Arabic" w:hAnsi="Traditional Arabic" w:hint="cs"/>
          <w:sz w:val="36"/>
          <w:szCs w:val="36"/>
          <w:rtl/>
        </w:rPr>
        <w:t>،</w:t>
      </w:r>
      <w:r w:rsidR="001638B1" w:rsidRPr="006C4A2F">
        <w:rPr>
          <w:rFonts w:ascii="Traditional Arabic" w:hAnsi="Traditional Arabic"/>
          <w:sz w:val="36"/>
          <w:szCs w:val="36"/>
          <w:rtl/>
        </w:rPr>
        <w:br/>
      </w:r>
      <w:r w:rsidRPr="006C4A2F">
        <w:rPr>
          <w:rFonts w:ascii="Traditional Arabic" w:hAnsi="Traditional Arabic" w:hint="cs"/>
          <w:sz w:val="36"/>
          <w:szCs w:val="36"/>
          <w:rtl/>
        </w:rPr>
        <w:t>قال البخاري:</w:t>
      </w:r>
      <w:r w:rsidRPr="006C4A2F">
        <w:rPr>
          <w:rFonts w:ascii="Traditional Arabic" w:hAnsi="Traditional Arabic"/>
          <w:sz w:val="36"/>
          <w:szCs w:val="36"/>
          <w:rtl/>
        </w:rPr>
        <w:t>ليس بذاك الثقة</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7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ومنكر الحديث.</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79"/>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وتابعه أيضا </w:t>
      </w:r>
      <w:r w:rsidRPr="006C4A2F">
        <w:rPr>
          <w:rFonts w:ascii="Traditional Arabic" w:hAnsi="Traditional Arabic"/>
          <w:sz w:val="36"/>
          <w:szCs w:val="36"/>
          <w:rtl/>
        </w:rPr>
        <w:t>جرير بن حازم ، عن محمد بن عباد</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أخرجه الدارقطني أيضا في(سننه)؛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8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لكن في إسناده </w:t>
      </w:r>
      <w:bookmarkStart w:id="81" w:name="_Toc314587429"/>
      <w:r w:rsidRPr="006C4A2F">
        <w:rPr>
          <w:rStyle w:val="Char7"/>
          <w:color w:val="auto"/>
          <w:rtl/>
        </w:rPr>
        <w:t>محمد بن الحجاج</w:t>
      </w:r>
      <w:r w:rsidRPr="006C4A2F">
        <w:rPr>
          <w:rStyle w:val="Char7"/>
          <w:rFonts w:hint="cs"/>
          <w:color w:val="auto"/>
          <w:rtl/>
        </w:rPr>
        <w:t xml:space="preserve"> ال</w:t>
      </w:r>
      <w:r w:rsidR="001638B1" w:rsidRPr="006C4A2F">
        <w:rPr>
          <w:rStyle w:val="Char7"/>
          <w:rFonts w:hint="cs"/>
          <w:color w:val="auto"/>
          <w:rtl/>
        </w:rPr>
        <w:t>ـ</w:t>
      </w:r>
      <w:r w:rsidRPr="006C4A2F">
        <w:rPr>
          <w:rStyle w:val="Char7"/>
          <w:rFonts w:hint="cs"/>
          <w:color w:val="auto"/>
          <w:rtl/>
        </w:rPr>
        <w:t>مُصَفِّر</w:t>
      </w:r>
      <w:bookmarkEnd w:id="81"/>
      <w:r w:rsidRPr="006C4A2F">
        <w:rPr>
          <w:rFonts w:ascii="Traditional Arabic" w:hAnsi="Traditional Arabic" w:hint="cs"/>
          <w:sz w:val="36"/>
          <w:szCs w:val="36"/>
          <w:rtl/>
        </w:rPr>
        <w:t>، تركه ابن معين والنسائي</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81"/>
      </w:r>
      <w:r w:rsidRPr="006C4A2F">
        <w:rPr>
          <w:rFonts w:ascii="Traditional Arabic" w:hAnsi="Traditional Arabic" w:hint="cs"/>
          <w:sz w:val="36"/>
          <w:szCs w:val="36"/>
          <w:vertAlign w:val="superscript"/>
          <w:rtl/>
        </w:rPr>
        <w:t>)</w:t>
      </w:r>
    </w:p>
    <w:p w:rsidR="004F72CA" w:rsidRPr="006C4A2F" w:rsidRDefault="004F72CA" w:rsidP="005A626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وللحديث طريق آخر، ذكره</w:t>
      </w:r>
      <w:r w:rsidRPr="006C4A2F">
        <w:rPr>
          <w:rFonts w:ascii="Traditional Arabic" w:hAnsi="Traditional Arabic"/>
          <w:sz w:val="36"/>
          <w:szCs w:val="36"/>
          <w:rtl/>
        </w:rPr>
        <w:t xml:space="preserve"> ابن أبي حاتم في </w:t>
      </w:r>
      <w:r w:rsidRPr="006C4A2F">
        <w:rPr>
          <w:rFonts w:ascii="Traditional Arabic" w:hAnsi="Traditional Arabic" w:hint="cs"/>
          <w:sz w:val="36"/>
          <w:szCs w:val="36"/>
          <w:rtl/>
        </w:rPr>
        <w:t>(العلل)</w:t>
      </w:r>
      <w:r w:rsidRPr="006C4A2F">
        <w:rPr>
          <w:rFonts w:ascii="Traditional Arabic" w:hAnsi="Traditional Arabic"/>
          <w:sz w:val="36"/>
          <w:szCs w:val="36"/>
          <w:rtl/>
        </w:rPr>
        <w:t xml:space="preserve"> </w:t>
      </w:r>
      <w:r w:rsidRPr="006C4A2F">
        <w:rPr>
          <w:rFonts w:ascii="Traditional Arabic" w:hAnsi="Traditional Arabic" w:hint="cs"/>
          <w:sz w:val="36"/>
          <w:szCs w:val="36"/>
          <w:rtl/>
        </w:rPr>
        <w:t>قال</w:t>
      </w:r>
      <w:r w:rsidRPr="006C4A2F">
        <w:rPr>
          <w:rFonts w:ascii="Traditional Arabic" w:hAnsi="Traditional Arabic"/>
          <w:sz w:val="36"/>
          <w:szCs w:val="36"/>
          <w:rtl/>
        </w:rPr>
        <w:t xml:space="preserve">: </w:t>
      </w:r>
      <w:r w:rsidRPr="006C4A2F">
        <w:rPr>
          <w:rFonts w:ascii="Traditional Arabic" w:hAnsi="Traditional Arabic" w:hint="cs"/>
          <w:sz w:val="36"/>
          <w:szCs w:val="36"/>
          <w:rtl/>
        </w:rPr>
        <w:t>و</w:t>
      </w:r>
      <w:r w:rsidRPr="006C4A2F">
        <w:rPr>
          <w:rFonts w:ascii="Traditional Arabic" w:hAnsi="Traditional Arabic"/>
          <w:sz w:val="36"/>
          <w:szCs w:val="36"/>
          <w:rtl/>
        </w:rPr>
        <w:t xml:space="preserve">سألت علي </w:t>
      </w:r>
      <w:r w:rsidRPr="006C4A2F">
        <w:rPr>
          <w:rFonts w:ascii="Traditional Arabic" w:hAnsi="Traditional Arabic" w:hint="cs"/>
          <w:sz w:val="36"/>
          <w:szCs w:val="36"/>
          <w:rtl/>
        </w:rPr>
        <w:t xml:space="preserve">بن الحسين </w:t>
      </w:r>
      <w:r w:rsidRPr="006C4A2F">
        <w:rPr>
          <w:rFonts w:ascii="Traditional Arabic" w:hAnsi="Traditional Arabic"/>
          <w:sz w:val="36"/>
          <w:szCs w:val="36"/>
          <w:rtl/>
        </w:rPr>
        <w:t>بن الجنيد ، عن حديث رواه سعيد بن سلام العطار</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ع</w:t>
      </w:r>
      <w:r w:rsidRPr="006C4A2F">
        <w:rPr>
          <w:rFonts w:ascii="Traditional Arabic" w:hAnsi="Traditional Arabic"/>
          <w:sz w:val="36"/>
          <w:szCs w:val="36"/>
          <w:rtl/>
        </w:rPr>
        <w:t>ن عبد الله بن عمر العمري ، عن نافع ، عن ابن عمر</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عن النبي </w:t>
      </w:r>
      <w:r w:rsidRPr="006C4A2F">
        <w:rPr>
          <w:rFonts w:ascii="Traditional Arabic" w:hAnsi="Traditional Arabic" w:hint="cs"/>
          <w:sz w:val="36"/>
          <w:szCs w:val="36"/>
        </w:rPr>
        <w:sym w:font="AGA Arabesque" w:char="F072"/>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 xml:space="preserve">في قوله تعالى </w:t>
      </w:r>
      <w:r w:rsidRPr="006C4A2F">
        <w:rPr>
          <w:rFonts w:ascii="Traditional Arabic" w:hAnsi="Traditional Arabic"/>
          <w:sz w:val="36"/>
          <w:szCs w:val="36"/>
        </w:rPr>
        <w:sym w:font="AGA Arabesque" w:char="F029"/>
      </w:r>
      <w:r w:rsidR="005A6261" w:rsidRPr="006C4A2F">
        <w:rPr>
          <w:rFonts w:ascii="QCF_P062" w:eastAsia="Calibri" w:hAnsi="QCF_P062" w:cs="QCF_P062"/>
          <w:sz w:val="32"/>
          <w:szCs w:val="32"/>
          <w:rtl/>
          <w:lang w:eastAsia="en-US"/>
        </w:rPr>
        <w:t xml:space="preserve"> ﮱ  ﯓ  ﯔ  ﯕﯖ  ﯞ  </w:t>
      </w:r>
      <w:r w:rsidRPr="006C4A2F">
        <w:rPr>
          <w:rFonts w:ascii="Traditional Arabic" w:hAnsi="Traditional Arabic"/>
          <w:sz w:val="36"/>
          <w:szCs w:val="36"/>
        </w:rPr>
        <w:sym w:font="AGA Arabesque" w:char="F028"/>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82"/>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قال : </w:t>
      </w:r>
      <w:r w:rsidRPr="006C4A2F">
        <w:rPr>
          <w:rFonts w:ascii="Traditional Arabic" w:hAnsi="Traditional Arabic" w:hint="cs"/>
          <w:sz w:val="36"/>
          <w:szCs w:val="36"/>
          <w:rtl/>
        </w:rPr>
        <w:t>(</w:t>
      </w:r>
      <w:r w:rsidRPr="006C4A2F">
        <w:rPr>
          <w:rFonts w:ascii="Traditional Arabic" w:hAnsi="Traditional Arabic"/>
          <w:sz w:val="36"/>
          <w:szCs w:val="36"/>
          <w:rtl/>
        </w:rPr>
        <w:t>الزاد والراحلة</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 : حديث باطل .</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8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قلت:وفيه </w:t>
      </w:r>
      <w:bookmarkStart w:id="82" w:name="_Toc314587430"/>
      <w:r w:rsidRPr="006C4A2F">
        <w:rPr>
          <w:rStyle w:val="Char7"/>
          <w:rFonts w:hint="cs"/>
          <w:color w:val="auto"/>
          <w:rtl/>
        </w:rPr>
        <w:t>سعيد العطار</w:t>
      </w:r>
      <w:bookmarkEnd w:id="82"/>
      <w:r w:rsidRPr="006C4A2F">
        <w:rPr>
          <w:rFonts w:ascii="Traditional Arabic" w:hAnsi="Traditional Arabic" w:hint="cs"/>
          <w:sz w:val="36"/>
          <w:szCs w:val="36"/>
          <w:rtl/>
        </w:rPr>
        <w:t>،كذبه محمد بن عبدالله بن نمير، وأحمد بن حنبل،</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8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وقال البخاري: منكر الحديث.</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85"/>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وللحديث شواهد عدة:</w:t>
      </w:r>
    </w:p>
    <w:p w:rsidR="004F72CA" w:rsidRPr="006C4A2F" w:rsidRDefault="004F72CA" w:rsidP="00873E40">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u w:val="single"/>
          <w:rtl/>
        </w:rPr>
        <w:t>الشاهد الأول</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حديث </w:t>
      </w:r>
      <w:r w:rsidRPr="006C4A2F">
        <w:rPr>
          <w:rFonts w:ascii="Traditional Arabic" w:hAnsi="Traditional Arabic"/>
          <w:sz w:val="36"/>
          <w:szCs w:val="36"/>
          <w:rtl/>
        </w:rPr>
        <w:t xml:space="preserve">أنس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bookmarkStart w:id="83" w:name="_Toc314587178"/>
      <w:r w:rsidRPr="006C4A2F">
        <w:rPr>
          <w:rStyle w:val="Char5"/>
          <w:rFonts w:hint="cs"/>
          <w:color w:val="auto"/>
          <w:rtl/>
        </w:rPr>
        <w:t>أن</w:t>
      </w:r>
      <w:r w:rsidRPr="006C4A2F">
        <w:rPr>
          <w:rStyle w:val="Char5"/>
          <w:color w:val="auto"/>
          <w:rtl/>
        </w:rPr>
        <w:t xml:space="preserve"> النبي</w:t>
      </w:r>
      <w:r w:rsidRPr="006C4A2F">
        <w:rPr>
          <w:rStyle w:val="Char5"/>
          <w:color w:val="auto"/>
        </w:rPr>
        <w:sym w:font="AGA Arabesque" w:char="F072"/>
      </w:r>
      <w:r w:rsidRPr="006C4A2F">
        <w:rPr>
          <w:rStyle w:val="Char5"/>
          <w:rFonts w:hint="cs"/>
          <w:color w:val="auto"/>
          <w:rtl/>
        </w:rPr>
        <w:t xml:space="preserve"> سئل</w:t>
      </w:r>
      <w:r w:rsidRPr="006C4A2F">
        <w:rPr>
          <w:rStyle w:val="Char5"/>
          <w:color w:val="auto"/>
          <w:rtl/>
        </w:rPr>
        <w:t xml:space="preserve"> في قوله تعالى</w:t>
      </w:r>
      <w:r w:rsidR="003A0B96" w:rsidRPr="006C4A2F">
        <w:rPr>
          <w:rStyle w:val="Char5"/>
          <w:rFonts w:hint="cs"/>
          <w:color w:val="auto"/>
          <w:rtl/>
        </w:rPr>
        <w:t>:</w:t>
      </w:r>
      <w:bookmarkEnd w:id="83"/>
      <w:r w:rsidR="003A0B96" w:rsidRPr="006C4A2F">
        <w:rPr>
          <w:rFonts w:ascii="QCF_BSML" w:eastAsia="Calibri" w:hAnsi="QCF_BSML" w:cs="QCF_BSML"/>
          <w:sz w:val="47"/>
          <w:szCs w:val="47"/>
          <w:rtl/>
          <w:lang w:eastAsia="en-US"/>
        </w:rPr>
        <w:t xml:space="preserve"> </w:t>
      </w:r>
      <w:bookmarkStart w:id="84" w:name="_Toc314587058"/>
      <w:r w:rsidR="006E415F" w:rsidRPr="006C4A2F">
        <w:rPr>
          <w:rStyle w:val="Charb"/>
          <w:color w:val="auto"/>
          <w:rtl/>
        </w:rPr>
        <w:t>(</w:t>
      </w:r>
      <w:bookmarkEnd w:id="84"/>
      <w:r w:rsidR="003A0B96" w:rsidRPr="006C4A2F">
        <w:rPr>
          <w:rFonts w:ascii="QCF_P062" w:eastAsia="Calibri" w:hAnsi="QCF_P062" w:cs="QCF_P062"/>
          <w:sz w:val="32"/>
          <w:szCs w:val="32"/>
          <w:rtl/>
          <w:lang w:eastAsia="en-US"/>
        </w:rPr>
        <w:t xml:space="preserve">ﮬ  ﮭ  ﮮ   ﮯ  ﮰ    ﮱ  ﯓ  ﯔ  ﯕﯖ  ﯞ  </w:t>
      </w:r>
      <w:r w:rsidR="006E415F" w:rsidRPr="006C4A2F">
        <w:rPr>
          <w:rFonts w:ascii="QCF_BSML" w:eastAsia="Calibri" w:hAnsi="QCF_BSML" w:cs="QCF_BSML"/>
          <w:sz w:val="32"/>
          <w:szCs w:val="32"/>
          <w:rtl/>
          <w:lang w:eastAsia="en-US"/>
        </w:rPr>
        <w:t>)</w:t>
      </w:r>
      <w:r w:rsidR="00873E40" w:rsidRPr="006C4A2F">
        <w:rPr>
          <w:rFonts w:ascii="Traditional Arabic" w:hAnsi="Traditional Arabic" w:hint="cs"/>
          <w:sz w:val="32"/>
          <w:szCs w:val="32"/>
          <w:vertAlign w:val="superscript"/>
          <w:rtl/>
        </w:rPr>
        <w:t>(</w:t>
      </w:r>
      <w:r w:rsidR="00873E40" w:rsidRPr="006C4A2F">
        <w:rPr>
          <w:rStyle w:val="a3"/>
          <w:rFonts w:ascii="Traditional Arabic" w:hAnsi="Traditional Arabic"/>
          <w:sz w:val="32"/>
          <w:szCs w:val="32"/>
          <w:rtl/>
        </w:rPr>
        <w:footnoteReference w:id="286"/>
      </w:r>
      <w:r w:rsidR="00873E40" w:rsidRPr="006C4A2F">
        <w:rPr>
          <w:rFonts w:ascii="Traditional Arabic" w:hAnsi="Traditional Arabic" w:hint="cs"/>
          <w:sz w:val="32"/>
          <w:szCs w:val="32"/>
          <w:vertAlign w:val="superscript"/>
          <w:rtl/>
        </w:rPr>
        <w:t>)</w:t>
      </w:r>
      <w:r w:rsidR="00873E40" w:rsidRPr="006C4A2F">
        <w:rPr>
          <w:rFonts w:ascii="Arial" w:eastAsia="Calibri" w:hAnsi="Arial" w:cs="Arial" w:hint="cs"/>
          <w:sz w:val="32"/>
          <w:szCs w:val="32"/>
          <w:rtl/>
          <w:lang w:eastAsia="en-US"/>
        </w:rPr>
        <w:t xml:space="preserve"> </w:t>
      </w:r>
      <w:r w:rsidRPr="006C4A2F">
        <w:rPr>
          <w:rFonts w:ascii="Traditional Arabic" w:hAnsi="Traditional Arabic" w:hint="cs"/>
          <w:sz w:val="36"/>
          <w:szCs w:val="36"/>
          <w:rtl/>
        </w:rPr>
        <w:t>ف</w:t>
      </w:r>
      <w:r w:rsidRPr="006C4A2F">
        <w:rPr>
          <w:rFonts w:ascii="Traditional Arabic" w:hAnsi="Traditional Arabic"/>
          <w:sz w:val="36"/>
          <w:szCs w:val="36"/>
          <w:rtl/>
        </w:rPr>
        <w:t>قيل : يا رسول الله، ما السبيل ؟ قال:</w:t>
      </w:r>
      <w:r w:rsidR="00873E40" w:rsidRPr="006C4A2F">
        <w:rPr>
          <w:rFonts w:ascii="Traditional Arabic" w:hAnsi="Traditional Arabic" w:hint="cs"/>
          <w:sz w:val="36"/>
          <w:szCs w:val="36"/>
          <w:rtl/>
        </w:rPr>
        <w:t xml:space="preserve"> </w:t>
      </w:r>
      <w:r w:rsidRPr="006C4A2F">
        <w:rPr>
          <w:rFonts w:ascii="Traditional Arabic" w:hAnsi="Traditional Arabic" w:hint="cs"/>
          <w:sz w:val="36"/>
          <w:szCs w:val="36"/>
          <w:rtl/>
        </w:rPr>
        <w:t>(</w:t>
      </w:r>
      <w:r w:rsidR="00873E40" w:rsidRPr="006C4A2F">
        <w:rPr>
          <w:rFonts w:ascii="Traditional Arabic" w:hAnsi="Traditional Arabic" w:hint="cs"/>
          <w:sz w:val="36"/>
          <w:szCs w:val="36"/>
          <w:rtl/>
        </w:rPr>
        <w:t xml:space="preserve"> </w:t>
      </w:r>
      <w:r w:rsidRPr="006C4A2F">
        <w:rPr>
          <w:rFonts w:ascii="Traditional Arabic" w:hAnsi="Traditional Arabic"/>
          <w:sz w:val="36"/>
          <w:szCs w:val="36"/>
          <w:rtl/>
        </w:rPr>
        <w:t>الزاد و</w:t>
      </w:r>
      <w:r w:rsidR="00873E40" w:rsidRPr="006C4A2F">
        <w:rPr>
          <w:rFonts w:ascii="Traditional Arabic" w:hAnsi="Traditional Arabic" w:hint="cs"/>
          <w:sz w:val="36"/>
          <w:szCs w:val="36"/>
          <w:rtl/>
        </w:rPr>
        <w:t xml:space="preserve"> </w:t>
      </w:r>
      <w:r w:rsidRPr="006C4A2F">
        <w:rPr>
          <w:rFonts w:ascii="Traditional Arabic" w:hAnsi="Traditional Arabic"/>
          <w:sz w:val="36"/>
          <w:szCs w:val="36"/>
          <w:rtl/>
        </w:rPr>
        <w:t>الراحلة</w:t>
      </w:r>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lastRenderedPageBreak/>
        <w:t xml:space="preserve">أخرجه الحاكم في </w:t>
      </w:r>
      <w:r w:rsidRPr="006C4A2F">
        <w:rPr>
          <w:rFonts w:ascii="Traditional Arabic" w:hAnsi="Traditional Arabic" w:hint="cs"/>
          <w:sz w:val="36"/>
          <w:szCs w:val="36"/>
          <w:rtl/>
        </w:rPr>
        <w:t>(</w:t>
      </w:r>
      <w:r w:rsidRPr="006C4A2F">
        <w:rPr>
          <w:rFonts w:ascii="Traditional Arabic" w:hAnsi="Traditional Arabic"/>
          <w:sz w:val="36"/>
          <w:szCs w:val="36"/>
          <w:rtl/>
        </w:rPr>
        <w:t>مستدركه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8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وابن الجوزي في (التحقيق)،</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88"/>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من حديث علي بن سعيد بن مسروق الكندي</w:t>
      </w:r>
      <w:r w:rsidRPr="006C4A2F">
        <w:rPr>
          <w:rFonts w:ascii="Traditional Arabic" w:hAnsi="Traditional Arabic" w:hint="cs"/>
          <w:sz w:val="36"/>
          <w:szCs w:val="36"/>
          <w:rtl/>
        </w:rPr>
        <w:t xml:space="preserve"> عن</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يحيى بن زكريا </w:t>
      </w:r>
      <w:r w:rsidRPr="006C4A2F">
        <w:rPr>
          <w:rFonts w:ascii="Traditional Arabic" w:hAnsi="Traditional Arabic"/>
          <w:sz w:val="36"/>
          <w:szCs w:val="36"/>
          <w:rtl/>
        </w:rPr>
        <w:t>بن أبي زائدة ، عن سعيد</w:t>
      </w:r>
      <w:r w:rsidRPr="006C4A2F">
        <w:rPr>
          <w:rFonts w:ascii="Traditional Arabic" w:hAnsi="Traditional Arabic" w:hint="cs"/>
          <w:sz w:val="36"/>
          <w:szCs w:val="36"/>
          <w:rtl/>
        </w:rPr>
        <w:t xml:space="preserve"> </w:t>
      </w:r>
      <w:r w:rsidRPr="006C4A2F">
        <w:rPr>
          <w:rFonts w:ascii="Traditional Arabic" w:hAnsi="Traditional Arabic"/>
          <w:sz w:val="36"/>
          <w:szCs w:val="36"/>
          <w:rtl/>
        </w:rPr>
        <w:t>بن أبي عروبة ، عن قتادة</w:t>
      </w:r>
      <w:r w:rsidRPr="006C4A2F">
        <w:rPr>
          <w:rFonts w:ascii="Traditional Arabic" w:hAnsi="Traditional Arabic" w:hint="cs"/>
          <w:sz w:val="36"/>
          <w:szCs w:val="36"/>
          <w:rtl/>
        </w:rPr>
        <w:t>،و</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 xml:space="preserve"> الحاكم</w:t>
      </w:r>
      <w:r w:rsidRPr="006C4A2F">
        <w:rPr>
          <w:rFonts w:ascii="Traditional Arabic" w:hAnsi="Traditional Arabic"/>
          <w:sz w:val="36"/>
          <w:szCs w:val="36"/>
          <w:rtl/>
        </w:rPr>
        <w:t>: هذا حديث صحيح على شرط الشيخين ولم يخرجاه</w:t>
      </w:r>
      <w:r w:rsidRPr="006C4A2F">
        <w:rPr>
          <w:rFonts w:ascii="Traditional Arabic" w:hAnsi="Traditional Arabic" w:hint="cs"/>
          <w:sz w:val="36"/>
          <w:szCs w:val="36"/>
          <w:rtl/>
        </w:rPr>
        <w:t>.</w:t>
      </w:r>
    </w:p>
    <w:p w:rsidR="004F72CA" w:rsidRPr="006C4A2F" w:rsidRDefault="004F72CA" w:rsidP="00916872">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وقد تابع حماد بن سلمة سعيدا </w:t>
      </w:r>
      <w:r w:rsidRPr="006C4A2F">
        <w:rPr>
          <w:rFonts w:ascii="Traditional Arabic" w:hAnsi="Traditional Arabic" w:hint="cs"/>
          <w:sz w:val="36"/>
          <w:szCs w:val="36"/>
          <w:rtl/>
        </w:rPr>
        <w:t>في</w:t>
      </w:r>
      <w:r w:rsidRPr="006C4A2F">
        <w:rPr>
          <w:rFonts w:ascii="Traditional Arabic" w:hAnsi="Traditional Arabic"/>
          <w:sz w:val="36"/>
          <w:szCs w:val="36"/>
          <w:rtl/>
        </w:rPr>
        <w:t xml:space="preserve"> روايته عن قتادة</w:t>
      </w:r>
      <w:r w:rsidRPr="006C4A2F">
        <w:rPr>
          <w:rFonts w:ascii="Traditional Arabic" w:hAnsi="Traditional Arabic" w:hint="cs"/>
          <w:sz w:val="36"/>
          <w:szCs w:val="36"/>
          <w:rtl/>
        </w:rPr>
        <w:t>،من طريق</w:t>
      </w:r>
      <w:r w:rsidRPr="006C4A2F">
        <w:rPr>
          <w:rFonts w:ascii="Traditional Arabic" w:hAnsi="Traditional Arabic"/>
          <w:sz w:val="36"/>
          <w:szCs w:val="36"/>
          <w:rtl/>
        </w:rPr>
        <w:t xml:space="preserve"> أبي قتادة عبد الله بن واقد الحراني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حماد بن سلمة</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قتادة ، عن أنس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أن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سئل عن قول الله</w:t>
      </w:r>
      <w:r w:rsidRPr="006C4A2F">
        <w:rPr>
          <w:rFonts w:ascii="Traditional Arabic" w:hAnsi="Traditional Arabic" w:hint="cs"/>
          <w:sz w:val="36"/>
          <w:szCs w:val="36"/>
          <w:rtl/>
        </w:rPr>
        <w:t xml:space="preserve"> </w:t>
      </w:r>
      <w:r w:rsidRPr="006C4A2F">
        <w:rPr>
          <w:rFonts w:ascii="Traditional Arabic" w:hAnsi="Traditional Arabic"/>
          <w:sz w:val="36"/>
          <w:szCs w:val="36"/>
          <w:rtl/>
        </w:rPr>
        <w:t>تعالى:</w:t>
      </w:r>
      <w:r w:rsidR="00916872" w:rsidRPr="006C4A2F">
        <w:rPr>
          <w:rFonts w:ascii="QCF_BSML" w:eastAsia="Calibri" w:hAnsi="QCF_BSML" w:cs="QCF_BSML"/>
          <w:sz w:val="28"/>
          <w:szCs w:val="28"/>
          <w:rtl/>
          <w:lang w:eastAsia="en-US"/>
        </w:rPr>
        <w:t xml:space="preserve"> </w:t>
      </w:r>
      <w:bookmarkStart w:id="85" w:name="_Toc314587059"/>
      <w:r w:rsidR="006E415F" w:rsidRPr="006C4A2F">
        <w:rPr>
          <w:rStyle w:val="Charb"/>
          <w:color w:val="auto"/>
          <w:rtl/>
        </w:rPr>
        <w:t>(</w:t>
      </w:r>
      <w:bookmarkEnd w:id="85"/>
      <w:r w:rsidR="00916872" w:rsidRPr="006C4A2F">
        <w:rPr>
          <w:rFonts w:ascii="QCF_P062" w:eastAsia="Calibri" w:hAnsi="QCF_P062" w:cs="QCF_P062"/>
          <w:sz w:val="32"/>
          <w:szCs w:val="32"/>
          <w:rtl/>
          <w:lang w:eastAsia="en-US"/>
        </w:rPr>
        <w:t xml:space="preserve">ﮱ  ﯓ  ﯔ  ﯕﯖ  ﯞ  </w:t>
      </w:r>
      <w:r w:rsidR="006E415F" w:rsidRPr="006C4A2F">
        <w:rPr>
          <w:rFonts w:ascii="QCF_BSML" w:eastAsia="Calibri" w:hAnsi="QCF_BSML" w:cs="QCF_BSML"/>
          <w:sz w:val="32"/>
          <w:szCs w:val="32"/>
          <w:rtl/>
          <w:lang w:eastAsia="en-US"/>
        </w:rPr>
        <w:t>)</w:t>
      </w:r>
      <w:r w:rsidR="00916872" w:rsidRPr="006C4A2F">
        <w:rPr>
          <w:rFonts w:ascii="Traditional Arabic" w:hAnsi="Traditional Arabic" w:hint="cs"/>
          <w:sz w:val="36"/>
          <w:szCs w:val="36"/>
          <w:vertAlign w:val="superscript"/>
          <w:rtl/>
        </w:rPr>
        <w:t>(</w:t>
      </w:r>
      <w:r w:rsidR="00916872" w:rsidRPr="006C4A2F">
        <w:rPr>
          <w:rStyle w:val="a3"/>
          <w:rFonts w:ascii="Traditional Arabic" w:hAnsi="Traditional Arabic"/>
          <w:sz w:val="36"/>
          <w:szCs w:val="36"/>
          <w:rtl/>
        </w:rPr>
        <w:footnoteReference w:id="289"/>
      </w:r>
      <w:r w:rsidR="00916872" w:rsidRPr="006C4A2F">
        <w:rPr>
          <w:rFonts w:ascii="Traditional Arabic" w:hAnsi="Traditional Arabic" w:hint="cs"/>
          <w:sz w:val="36"/>
          <w:szCs w:val="36"/>
          <w:vertAlign w:val="superscript"/>
          <w:rtl/>
        </w:rPr>
        <w:t>)</w:t>
      </w:r>
      <w:r w:rsidR="00916872" w:rsidRPr="006C4A2F">
        <w:rPr>
          <w:rFonts w:ascii="Arial" w:eastAsia="Calibri" w:hAnsi="Arial" w:cs="Arial" w:hint="cs"/>
          <w:sz w:val="27"/>
          <w:szCs w:val="27"/>
          <w:rtl/>
          <w:lang w:eastAsia="en-US"/>
        </w:rPr>
        <w:t xml:space="preserve"> </w:t>
      </w:r>
      <w:bookmarkStart w:id="86" w:name="_Toc314587179"/>
      <w:r w:rsidR="00916872" w:rsidRPr="006C4A2F">
        <w:rPr>
          <w:rStyle w:val="Char5"/>
          <w:color w:val="auto"/>
          <w:rtl/>
        </w:rPr>
        <w:t>فقيل : ما السبيل ؟ قال</w:t>
      </w:r>
      <w:r w:rsidRPr="006C4A2F">
        <w:rPr>
          <w:rStyle w:val="Char5"/>
          <w:color w:val="auto"/>
          <w:rtl/>
        </w:rPr>
        <w:t>:</w:t>
      </w:r>
      <w:r w:rsidRPr="006C4A2F">
        <w:rPr>
          <w:rStyle w:val="Char5"/>
          <w:rFonts w:hint="cs"/>
          <w:color w:val="auto"/>
          <w:rtl/>
        </w:rPr>
        <w:t>(</w:t>
      </w:r>
      <w:r w:rsidRPr="006C4A2F">
        <w:rPr>
          <w:rStyle w:val="Char5"/>
          <w:color w:val="auto"/>
          <w:rtl/>
        </w:rPr>
        <w:t>الزاد والراحلة</w:t>
      </w:r>
      <w:r w:rsidRPr="006C4A2F">
        <w:rPr>
          <w:rStyle w:val="Char5"/>
          <w:rFonts w:hint="cs"/>
          <w:color w:val="auto"/>
          <w:rtl/>
        </w:rPr>
        <w:t>)</w:t>
      </w:r>
      <w:bookmarkEnd w:id="86"/>
      <w:r w:rsidRPr="006C4A2F">
        <w:rPr>
          <w:rFonts w:ascii="Traditional Arabic" w:hAnsi="Traditional Arabic"/>
          <w:sz w:val="36"/>
          <w:szCs w:val="36"/>
          <w:rtl/>
        </w:rPr>
        <w:t xml:space="preserve"> . </w:t>
      </w:r>
      <w:r w:rsidRPr="006C4A2F">
        <w:rPr>
          <w:rFonts w:ascii="Traditional Arabic" w:hAnsi="Traditional Arabic" w:hint="cs"/>
          <w:sz w:val="36"/>
          <w:szCs w:val="36"/>
          <w:rtl/>
        </w:rPr>
        <w:t>أخرجه الحاكم في (مستدركه)،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9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وقال:</w:t>
      </w:r>
      <w:r w:rsidRPr="006C4A2F">
        <w:rPr>
          <w:rFonts w:ascii="Traditional Arabic" w:hAnsi="Traditional Arabic"/>
          <w:sz w:val="36"/>
          <w:szCs w:val="36"/>
          <w:rtl/>
        </w:rPr>
        <w:t xml:space="preserve">هذا حديث صحيح على شرط مسلم ولم يخرجاه. </w:t>
      </w:r>
      <w:r w:rsidRPr="006C4A2F">
        <w:rPr>
          <w:rFonts w:ascii="Traditional Arabic" w:hAnsi="Traditional Arabic" w:hint="cs"/>
          <w:sz w:val="36"/>
          <w:szCs w:val="36"/>
          <w:rtl/>
        </w:rPr>
        <w:t xml:space="preserve">و وافقه الذهبي </w:t>
      </w:r>
      <w:r w:rsidRPr="006C4A2F">
        <w:rPr>
          <w:rFonts w:ascii="Traditional Arabic" w:hAnsi="Traditional Arabic"/>
          <w:sz w:val="36"/>
          <w:szCs w:val="36"/>
          <w:rtl/>
        </w:rPr>
        <w:t>و</w:t>
      </w:r>
      <w:r w:rsidRPr="006C4A2F">
        <w:rPr>
          <w:rFonts w:ascii="Traditional Arabic" w:hAnsi="Traditional Arabic" w:hint="cs"/>
          <w:sz w:val="36"/>
          <w:szCs w:val="36"/>
          <w:rtl/>
        </w:rPr>
        <w:t>أخرج</w:t>
      </w:r>
      <w:r w:rsidRPr="006C4A2F">
        <w:rPr>
          <w:rFonts w:ascii="Traditional Arabic" w:hAnsi="Traditional Arabic"/>
          <w:sz w:val="36"/>
          <w:szCs w:val="36"/>
          <w:rtl/>
        </w:rPr>
        <w:t xml:space="preserve">هما الدارقطني أيضا في </w:t>
      </w:r>
      <w:r w:rsidRPr="006C4A2F">
        <w:rPr>
          <w:rFonts w:ascii="Traditional Arabic" w:hAnsi="Traditional Arabic" w:hint="cs"/>
          <w:sz w:val="36"/>
          <w:szCs w:val="36"/>
          <w:rtl/>
        </w:rPr>
        <w:t>(</w:t>
      </w:r>
      <w:r w:rsidRPr="006C4A2F">
        <w:rPr>
          <w:rFonts w:ascii="Traditional Arabic" w:hAnsi="Traditional Arabic"/>
          <w:sz w:val="36"/>
          <w:szCs w:val="36"/>
          <w:rtl/>
        </w:rPr>
        <w:t>سننه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91"/>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ولم يسق لفظهما ؛ بل أحال بلفظ</w:t>
      </w:r>
      <w:r w:rsidR="00916872" w:rsidRPr="006C4A2F">
        <w:rPr>
          <w:rFonts w:ascii="Traditional Arabic" w:hAnsi="Traditional Arabic" w:hint="cs"/>
          <w:sz w:val="36"/>
          <w:szCs w:val="36"/>
          <w:rtl/>
        </w:rPr>
        <w:t>:"</w:t>
      </w:r>
      <w:r w:rsidRPr="006C4A2F">
        <w:rPr>
          <w:rFonts w:ascii="Traditional Arabic" w:hAnsi="Traditional Arabic"/>
          <w:sz w:val="36"/>
          <w:szCs w:val="36"/>
          <w:rtl/>
        </w:rPr>
        <w:t xml:space="preserve"> مثله على ما قبله</w:t>
      </w:r>
      <w:r w:rsidR="00916872"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؛لكنه ساق بلفظه فيما بعد، من طريق </w:t>
      </w:r>
      <w:r w:rsidRPr="006C4A2F">
        <w:rPr>
          <w:rFonts w:ascii="Traditional Arabic" w:hAnsi="Traditional Arabic"/>
          <w:sz w:val="36"/>
          <w:szCs w:val="36"/>
          <w:rtl/>
        </w:rPr>
        <w:t>حصين</w:t>
      </w:r>
      <w:r w:rsidRPr="006C4A2F">
        <w:rPr>
          <w:rFonts w:ascii="Traditional Arabic" w:hAnsi="Traditional Arabic" w:hint="cs"/>
          <w:sz w:val="36"/>
          <w:szCs w:val="36"/>
          <w:rtl/>
        </w:rPr>
        <w:t xml:space="preserve"> بن مُخارق</w:t>
      </w:r>
      <w:r w:rsidRPr="006C4A2F">
        <w:rPr>
          <w:rFonts w:ascii="Traditional Arabic" w:hAnsi="Traditional Arabic"/>
          <w:sz w:val="36"/>
          <w:szCs w:val="36"/>
          <w:rtl/>
        </w:rPr>
        <w:t xml:space="preserve"> عن يونس بن عبيد عن الحسن عن أنس</w:t>
      </w:r>
      <w:r w:rsidRPr="006C4A2F">
        <w:rPr>
          <w:rFonts w:ascii="Traditional Arabic" w:hAnsi="Traditional Arabic" w:hint="cs"/>
          <w:sz w:val="36"/>
          <w:szCs w:val="36"/>
          <w:rtl/>
        </w:rPr>
        <w:t xml:space="preserve"> به.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92"/>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p>
    <w:p w:rsidR="00916872" w:rsidRPr="006C4A2F" w:rsidRDefault="004F72CA" w:rsidP="00916872">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فالطريق الأول: فيه </w:t>
      </w:r>
      <w:bookmarkStart w:id="87" w:name="_Toc314587431"/>
      <w:r w:rsidRPr="006C4A2F">
        <w:rPr>
          <w:rStyle w:val="Char7"/>
          <w:color w:val="auto"/>
          <w:rtl/>
        </w:rPr>
        <w:t>علي بن سعيد بن مسروق</w:t>
      </w:r>
      <w:bookmarkEnd w:id="87"/>
      <w:r w:rsidR="00916872" w:rsidRPr="006C4A2F">
        <w:rPr>
          <w:rFonts w:ascii="Traditional Arabic" w:hAnsi="Traditional Arabic" w:hint="cs"/>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00916872" w:rsidRPr="006C4A2F">
        <w:rPr>
          <w:rFonts w:ascii="Traditional Arabic" w:hAnsi="Traditional Arabic" w:hint="cs"/>
          <w:sz w:val="36"/>
          <w:szCs w:val="36"/>
          <w:rtl/>
        </w:rPr>
        <w:t xml:space="preserve"> عنه</w:t>
      </w:r>
      <w:r w:rsidRPr="006C4A2F">
        <w:rPr>
          <w:rFonts w:ascii="Traditional Arabic" w:hAnsi="Traditional Arabic"/>
          <w:sz w:val="36"/>
          <w:szCs w:val="36"/>
          <w:rtl/>
        </w:rPr>
        <w:t xml:space="preserve"> أبو حاتم</w:t>
      </w:r>
      <w:r w:rsidR="00916872" w:rsidRPr="006C4A2F">
        <w:rPr>
          <w:rFonts w:ascii="Traditional Arabic" w:hAnsi="Traditional Arabic" w:hint="cs"/>
          <w:sz w:val="36"/>
          <w:szCs w:val="36"/>
          <w:rtl/>
        </w:rPr>
        <w:t xml:space="preserve"> </w:t>
      </w:r>
      <w:r w:rsidR="00916872" w:rsidRPr="006C4A2F">
        <w:rPr>
          <w:rFonts w:ascii="Traditional Arabic" w:hAnsi="Traditional Arabic"/>
          <w:sz w:val="36"/>
          <w:szCs w:val="36"/>
          <w:rtl/>
        </w:rPr>
        <w:t>: هو صدوق</w:t>
      </w:r>
      <w:r w:rsidR="00916872" w:rsidRPr="006C4A2F">
        <w:rPr>
          <w:rFonts w:ascii="Traditional Arabic" w:hAnsi="Traditional Arabic" w:hint="cs"/>
          <w:sz w:val="36"/>
          <w:szCs w:val="36"/>
          <w:rtl/>
        </w:rPr>
        <w:t xml:space="preserve"> ،</w:t>
      </w:r>
    </w:p>
    <w:p w:rsidR="004F72CA" w:rsidRPr="006C4A2F" w:rsidRDefault="004F72CA" w:rsidP="00916872">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 وثقه النسائي،</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9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إلا أن الطريق غير محفوظ كما سيذكر البيهقي.</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94"/>
      </w:r>
      <w:r w:rsidRPr="006C4A2F">
        <w:rPr>
          <w:rFonts w:ascii="Traditional Arabic" w:hAnsi="Traditional Arabic" w:hint="cs"/>
          <w:sz w:val="36"/>
          <w:szCs w:val="36"/>
          <w:vertAlign w:val="superscript"/>
          <w:rtl/>
        </w:rPr>
        <w:t>)</w:t>
      </w:r>
    </w:p>
    <w:p w:rsidR="004F72CA" w:rsidRPr="006C4A2F" w:rsidRDefault="004F72CA" w:rsidP="00FD263F">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أما الطريق الثاني: ففيه </w:t>
      </w:r>
      <w:r w:rsidRPr="006C4A2F">
        <w:rPr>
          <w:rFonts w:ascii="Traditional Arabic" w:hAnsi="Traditional Arabic"/>
          <w:sz w:val="36"/>
          <w:szCs w:val="36"/>
          <w:rtl/>
        </w:rPr>
        <w:t xml:space="preserve">أبو قتادة </w:t>
      </w:r>
      <w:bookmarkStart w:id="88" w:name="_Toc314587432"/>
      <w:r w:rsidRPr="006C4A2F">
        <w:rPr>
          <w:rStyle w:val="Char7"/>
          <w:color w:val="auto"/>
          <w:rtl/>
        </w:rPr>
        <w:t>عبد الله بن واقد الحراني</w:t>
      </w:r>
      <w:bookmarkEnd w:id="88"/>
      <w:r w:rsidRPr="006C4A2F">
        <w:rPr>
          <w:rFonts w:ascii="Traditional Arabic" w:hAnsi="Traditional Arabic"/>
          <w:sz w:val="36"/>
          <w:szCs w:val="36"/>
          <w:rtl/>
        </w:rPr>
        <w:t xml:space="preserve"> ، </w:t>
      </w:r>
      <w:r w:rsidRPr="006C4A2F">
        <w:rPr>
          <w:rFonts w:ascii="Traditional Arabic" w:hAnsi="Traditional Arabic" w:hint="cs"/>
          <w:sz w:val="36"/>
          <w:szCs w:val="36"/>
          <w:rtl/>
        </w:rPr>
        <w:t xml:space="preserve">فقد </w:t>
      </w:r>
      <w:r w:rsidRPr="006C4A2F">
        <w:rPr>
          <w:rFonts w:ascii="Traditional Arabic" w:hAnsi="Traditional Arabic"/>
          <w:sz w:val="36"/>
          <w:szCs w:val="36"/>
          <w:rtl/>
        </w:rPr>
        <w:t>قال</w:t>
      </w:r>
      <w:r w:rsidRPr="006C4A2F">
        <w:rPr>
          <w:rFonts w:ascii="Traditional Arabic" w:hAnsi="Traditional Arabic" w:hint="cs"/>
          <w:sz w:val="36"/>
          <w:szCs w:val="36"/>
          <w:rtl/>
        </w:rPr>
        <w:t xml:space="preserve"> عنه</w:t>
      </w:r>
      <w:r w:rsidRPr="006C4A2F">
        <w:rPr>
          <w:rFonts w:ascii="Traditional Arabic" w:hAnsi="Traditional Arabic"/>
          <w:sz w:val="36"/>
          <w:szCs w:val="36"/>
          <w:rtl/>
        </w:rPr>
        <w:t xml:space="preserve"> </w:t>
      </w:r>
      <w:r w:rsidRPr="006C4A2F">
        <w:rPr>
          <w:rFonts w:ascii="Traditional Arabic" w:hAnsi="Traditional Arabic" w:hint="cs"/>
          <w:sz w:val="36"/>
          <w:szCs w:val="36"/>
          <w:rtl/>
        </w:rPr>
        <w:t>البخاري</w:t>
      </w:r>
      <w:r w:rsidRPr="006C4A2F">
        <w:rPr>
          <w:rFonts w:ascii="Traditional Arabic" w:hAnsi="Traditional Arabic"/>
          <w:sz w:val="36"/>
          <w:szCs w:val="36"/>
          <w:rtl/>
        </w:rPr>
        <w:t xml:space="preserve"> : تركوه منكر الحديث</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95"/>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قال الحافظ:متروك ، وكان أحمد يثني عليه</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96"/>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قال عبد الله بن أحمد :</w:t>
      </w:r>
      <w:r w:rsidR="00FD263F" w:rsidRPr="006C4A2F">
        <w:rPr>
          <w:rFonts w:ascii="Traditional Arabic" w:hAnsi="Traditional Arabic" w:hint="cs"/>
          <w:sz w:val="36"/>
          <w:szCs w:val="36"/>
          <w:rtl/>
        </w:rPr>
        <w:t>"</w:t>
      </w:r>
      <w:r w:rsidRPr="006C4A2F">
        <w:rPr>
          <w:rFonts w:ascii="Traditional Arabic" w:hAnsi="Traditional Arabic"/>
          <w:sz w:val="36"/>
          <w:szCs w:val="36"/>
          <w:rtl/>
        </w:rPr>
        <w:t xml:space="preserve"> سئل أبي عنه فقال : ما به بأس ، رجل صالح يشبه أهل </w:t>
      </w:r>
      <w:r w:rsidRPr="006C4A2F">
        <w:rPr>
          <w:rFonts w:ascii="Traditional Arabic" w:hAnsi="Traditional Arabic"/>
          <w:sz w:val="36"/>
          <w:szCs w:val="36"/>
          <w:rtl/>
        </w:rPr>
        <w:lastRenderedPageBreak/>
        <w:t>النسك والخير إلا أنه كان ربما أخطأ .</w:t>
      </w:r>
      <w:r w:rsidRPr="006C4A2F">
        <w:rPr>
          <w:rFonts w:ascii="Traditional Arabic" w:hAnsi="Traditional Arabic" w:hint="cs"/>
          <w:sz w:val="36"/>
          <w:szCs w:val="36"/>
          <w:rtl/>
        </w:rPr>
        <w:t xml:space="preserve">. </w:t>
      </w:r>
      <w:r w:rsidRPr="006C4A2F">
        <w:rPr>
          <w:rFonts w:ascii="Traditional Arabic" w:hAnsi="Traditional Arabic"/>
          <w:sz w:val="36"/>
          <w:szCs w:val="36"/>
          <w:rtl/>
        </w:rPr>
        <w:t>وقال : قد رأيته يشبه أصحاب الحديث ، وأظنه كان يدلس ، ولعله كبر واختلط</w:t>
      </w:r>
      <w:r w:rsidR="00FD263F"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297"/>
      </w:r>
      <w:r w:rsidRPr="006C4A2F">
        <w:rPr>
          <w:rFonts w:ascii="Traditional Arabic" w:hAnsi="Traditional Arabic" w:hint="cs"/>
          <w:sz w:val="36"/>
          <w:szCs w:val="36"/>
          <w:vertAlign w:val="superscript"/>
          <w:rtl/>
        </w:rPr>
        <w:t>)</w:t>
      </w:r>
    </w:p>
    <w:p w:rsidR="004F72CA" w:rsidRPr="006C4A2F" w:rsidRDefault="004F72CA" w:rsidP="00FD263F">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       قال ابن الملقن</w:t>
      </w:r>
      <w:r w:rsidRPr="006C4A2F">
        <w:rPr>
          <w:rFonts w:ascii="Traditional Arabic" w:hAnsi="Traditional Arabic"/>
          <w:sz w:val="36"/>
          <w:szCs w:val="36"/>
          <w:rtl/>
        </w:rPr>
        <w:t>:</w:t>
      </w:r>
      <w:r w:rsidR="00FE7C8B" w:rsidRPr="006C4A2F">
        <w:rPr>
          <w:rFonts w:ascii="Traditional Arabic" w:hAnsi="Traditional Arabic"/>
          <w:sz w:val="36"/>
          <w:szCs w:val="36"/>
          <w:vertAlign w:val="superscript"/>
          <w:rtl/>
        </w:rPr>
        <w:t xml:space="preserve"> (</w:t>
      </w:r>
      <w:r w:rsidR="00FE7C8B" w:rsidRPr="006C4A2F">
        <w:rPr>
          <w:rStyle w:val="a3"/>
          <w:rFonts w:ascii="Traditional Arabic" w:hAnsi="Traditional Arabic" w:cs="Traditional Arabic"/>
          <w:sz w:val="36"/>
          <w:szCs w:val="36"/>
          <w:rtl/>
        </w:rPr>
        <w:footnoteReference w:id="298"/>
      </w:r>
      <w:r w:rsidR="00FE7C8B" w:rsidRPr="006C4A2F">
        <w:rPr>
          <w:rFonts w:ascii="Traditional Arabic" w:hAnsi="Traditional Arabic"/>
          <w:sz w:val="36"/>
          <w:szCs w:val="36"/>
          <w:vertAlign w:val="superscript"/>
          <w:rtl/>
        </w:rPr>
        <w:t>)</w:t>
      </w:r>
      <w:r w:rsidR="00FD263F" w:rsidRPr="006C4A2F">
        <w:rPr>
          <w:rFonts w:ascii="Traditional Arabic" w:hAnsi="Traditional Arabic" w:hint="cs"/>
          <w:sz w:val="36"/>
          <w:szCs w:val="36"/>
          <w:rtl/>
        </w:rPr>
        <w:t>"</w:t>
      </w:r>
      <w:r w:rsidRPr="006C4A2F">
        <w:rPr>
          <w:rFonts w:ascii="Traditional Arabic" w:hAnsi="Traditional Arabic"/>
          <w:sz w:val="36"/>
          <w:szCs w:val="36"/>
          <w:rtl/>
        </w:rPr>
        <w:t xml:space="preserve"> قد صرح في هذا الحديث - رواية الحاكم - بالتحديث ، فقال: </w:t>
      </w:r>
      <w:r w:rsidRPr="006C4A2F">
        <w:rPr>
          <w:rFonts w:ascii="Traditional Arabic" w:hAnsi="Traditional Arabic" w:hint="cs"/>
          <w:sz w:val="36"/>
          <w:szCs w:val="36"/>
          <w:rtl/>
        </w:rPr>
        <w:t>أخبر</w:t>
      </w:r>
      <w:r w:rsidRPr="006C4A2F">
        <w:rPr>
          <w:rFonts w:ascii="Traditional Arabic" w:hAnsi="Traditional Arabic"/>
          <w:sz w:val="36"/>
          <w:szCs w:val="36"/>
          <w:rtl/>
        </w:rPr>
        <w:t>نا حماد بن سلمة . وأنكر النووي على الحاكم تصحيحه لحديث أنس ، وقال : إنه يتساهل في التصحيح . وهذا الإنكار ينبغي أن يكون مخصوصا ، بطريق أبي قتادة هذا ، وأما الأول</w:t>
      </w:r>
      <w:r w:rsidRPr="006C4A2F">
        <w:rPr>
          <w:rFonts w:ascii="Traditional Arabic" w:hAnsi="Traditional Arabic" w:hint="cs"/>
          <w:sz w:val="36"/>
          <w:szCs w:val="36"/>
          <w:rtl/>
        </w:rPr>
        <w:t xml:space="preserve"> </w:t>
      </w:r>
      <w:r w:rsidR="00FD263F" w:rsidRPr="006C4A2F">
        <w:rPr>
          <w:rFonts w:ascii="Traditional Arabic" w:hAnsi="Traditional Arabic" w:hint="cs"/>
          <w:sz w:val="36"/>
          <w:szCs w:val="36"/>
          <w:rtl/>
        </w:rPr>
        <w:t xml:space="preserve">- </w:t>
      </w:r>
      <w:r w:rsidRPr="006C4A2F">
        <w:rPr>
          <w:rFonts w:ascii="Traditional Arabic" w:hAnsi="Traditional Arabic" w:hint="cs"/>
          <w:sz w:val="36"/>
          <w:szCs w:val="36"/>
          <w:rtl/>
        </w:rPr>
        <w:t>أي طريق علي بن سعيد</w:t>
      </w:r>
      <w:r w:rsidR="00FD263F" w:rsidRPr="006C4A2F">
        <w:rPr>
          <w:rFonts w:ascii="Traditional Arabic" w:hAnsi="Traditional Arabic" w:hint="cs"/>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 xml:space="preserve"> فلا أعلم فيها طعنا</w:t>
      </w:r>
      <w:r w:rsidR="00FD263F" w:rsidRPr="006C4A2F">
        <w:rPr>
          <w:rFonts w:ascii="Traditional Arabic" w:hAnsi="Traditional Arabic" w:hint="cs"/>
          <w:sz w:val="36"/>
          <w:szCs w:val="36"/>
          <w:rtl/>
        </w:rPr>
        <w:t xml:space="preserve"> "</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29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00FD263F" w:rsidRPr="006C4A2F">
        <w:rPr>
          <w:rFonts w:ascii="Traditional Arabic" w:hAnsi="Traditional Arabic" w:hint="cs"/>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البيهقي</w:t>
      </w:r>
      <w:r w:rsidRPr="006C4A2F">
        <w:rPr>
          <w:rFonts w:ascii="Traditional Arabic" w:hAnsi="Traditional Arabic"/>
          <w:sz w:val="36"/>
          <w:szCs w:val="36"/>
          <w:rtl/>
        </w:rPr>
        <w:t xml:space="preserve"> :</w:t>
      </w:r>
      <w:r w:rsidR="00FD263F" w:rsidRPr="006C4A2F">
        <w:rPr>
          <w:rFonts w:ascii="Traditional Arabic" w:hAnsi="Traditional Arabic" w:hint="cs"/>
          <w:sz w:val="36"/>
          <w:szCs w:val="36"/>
          <w:rtl/>
        </w:rPr>
        <w:t>"</w:t>
      </w:r>
      <w:r w:rsidRPr="006C4A2F">
        <w:rPr>
          <w:rFonts w:ascii="Traditional Arabic" w:hAnsi="Traditional Arabic"/>
          <w:sz w:val="36"/>
          <w:szCs w:val="36"/>
          <w:rtl/>
        </w:rPr>
        <w:t xml:space="preserve"> رواه سعيد بن أبي عروبة وحماد بن سلمة ، عن قتادة ، عن أنس</w:t>
      </w:r>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sz w:val="36"/>
          <w:szCs w:val="36"/>
          <w:rtl/>
        </w:rPr>
        <w:t xml:space="preserve"> مرفوعا ، ولا أراه إلا وه</w:t>
      </w:r>
      <w:r w:rsidR="00FD263F" w:rsidRPr="006C4A2F">
        <w:rPr>
          <w:rFonts w:ascii="Traditional Arabic" w:hAnsi="Traditional Arabic" w:hint="cs"/>
          <w:sz w:val="36"/>
          <w:szCs w:val="36"/>
          <w:rtl/>
        </w:rPr>
        <w:t>ْ</w:t>
      </w:r>
      <w:r w:rsidRPr="006C4A2F">
        <w:rPr>
          <w:rFonts w:ascii="Traditional Arabic" w:hAnsi="Traditional Arabic"/>
          <w:sz w:val="36"/>
          <w:szCs w:val="36"/>
          <w:rtl/>
        </w:rPr>
        <w:t>م</w:t>
      </w:r>
      <w:r w:rsidR="00FD263F" w:rsidRPr="006C4A2F">
        <w:rPr>
          <w:rFonts w:ascii="Traditional Arabic" w:hAnsi="Traditional Arabic" w:hint="cs"/>
          <w:sz w:val="36"/>
          <w:szCs w:val="36"/>
          <w:rtl/>
        </w:rPr>
        <w:t>ــً</w:t>
      </w:r>
      <w:r w:rsidRPr="006C4A2F">
        <w:rPr>
          <w:rFonts w:ascii="Traditional Arabic" w:hAnsi="Traditional Arabic"/>
          <w:sz w:val="36"/>
          <w:szCs w:val="36"/>
          <w:rtl/>
        </w:rPr>
        <w:t>ا</w:t>
      </w:r>
      <w:r w:rsidR="00FD263F" w:rsidRPr="006C4A2F">
        <w:rPr>
          <w:rFonts w:ascii="Traditional Arabic" w:hAnsi="Traditional Arabic" w:hint="cs"/>
          <w:sz w:val="36"/>
          <w:szCs w:val="36"/>
          <w:rtl/>
        </w:rPr>
        <w:t xml:space="preserve"> "</w:t>
      </w:r>
      <w:r w:rsidRPr="006C4A2F">
        <w:rPr>
          <w:rFonts w:ascii="Traditional Arabic" w:hAnsi="Traditional Arabic"/>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00"/>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قلت: أي أن الصواب عنده من هذا الطريق أنه مرسل، كما سيأتي بيانه في رواية الحسن البصري.</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وأيضا خالف أبا قتادة الحراني أبو نعيم </w:t>
      </w:r>
      <w:bookmarkStart w:id="89" w:name="_Toc314587433"/>
      <w:r w:rsidRPr="006C4A2F">
        <w:rPr>
          <w:rStyle w:val="Char7"/>
          <w:rFonts w:hint="cs"/>
          <w:color w:val="auto"/>
          <w:rtl/>
        </w:rPr>
        <w:t>الفضل بن دكين</w:t>
      </w:r>
      <w:bookmarkEnd w:id="89"/>
      <w:r w:rsidRPr="006C4A2F">
        <w:rPr>
          <w:rFonts w:ascii="Traditional Arabic" w:hAnsi="Traditional Arabic" w:hint="cs"/>
          <w:sz w:val="36"/>
          <w:szCs w:val="36"/>
          <w:rtl/>
        </w:rPr>
        <w:t xml:space="preserve">، وكذلك </w:t>
      </w:r>
      <w:bookmarkStart w:id="90" w:name="_Toc314587434"/>
      <w:r w:rsidRPr="006C4A2F">
        <w:rPr>
          <w:rStyle w:val="Char7"/>
          <w:rFonts w:hint="cs"/>
          <w:color w:val="auto"/>
          <w:rtl/>
        </w:rPr>
        <w:t>حجاج بن المنهال</w:t>
      </w:r>
      <w:bookmarkEnd w:id="90"/>
      <w:r w:rsidR="00FD263F" w:rsidRPr="006C4A2F">
        <w:rPr>
          <w:rFonts w:ascii="Traditional Arabic" w:hAnsi="Traditional Arabic"/>
          <w:sz w:val="36"/>
          <w:szCs w:val="36"/>
          <w:rtl/>
        </w:rPr>
        <w:br/>
      </w:r>
      <w:r w:rsidRPr="006C4A2F">
        <w:rPr>
          <w:rFonts w:ascii="Traditional Arabic" w:hAnsi="Traditional Arabic" w:hint="cs"/>
          <w:sz w:val="36"/>
          <w:szCs w:val="36"/>
          <w:rtl/>
        </w:rPr>
        <w:t>-وكلاهما ثقتان-</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0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فروياه عن حماد مرسلا.</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02"/>
      </w:r>
      <w:r w:rsidRPr="006C4A2F">
        <w:rPr>
          <w:rFonts w:ascii="Traditional Arabic" w:hAnsi="Traditional Arabic" w:hint="cs"/>
          <w:sz w:val="36"/>
          <w:szCs w:val="36"/>
          <w:vertAlign w:val="superscript"/>
          <w:rtl/>
        </w:rPr>
        <w:t>)</w:t>
      </w:r>
    </w:p>
    <w:p w:rsidR="004F72CA" w:rsidRPr="006C4A2F" w:rsidRDefault="00916872"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و</w:t>
      </w:r>
      <w:r w:rsidR="004F72CA" w:rsidRPr="006C4A2F">
        <w:rPr>
          <w:rFonts w:ascii="Traditional Arabic" w:hAnsi="Traditional Arabic" w:hint="cs"/>
          <w:sz w:val="36"/>
          <w:szCs w:val="36"/>
          <w:rtl/>
        </w:rPr>
        <w:t>قال ابن عبدالهادي:</w:t>
      </w:r>
      <w:r w:rsidR="00D04345" w:rsidRPr="006C4A2F">
        <w:rPr>
          <w:rFonts w:ascii="Traditional Arabic" w:hAnsi="Traditional Arabic"/>
          <w:sz w:val="36"/>
          <w:szCs w:val="36"/>
          <w:vertAlign w:val="superscript"/>
          <w:rtl/>
        </w:rPr>
        <w:t xml:space="preserve"> (</w:t>
      </w:r>
      <w:r w:rsidR="00D04345" w:rsidRPr="006C4A2F">
        <w:rPr>
          <w:rStyle w:val="a3"/>
          <w:rFonts w:ascii="Traditional Arabic" w:hAnsi="Traditional Arabic" w:cs="Traditional Arabic"/>
          <w:sz w:val="36"/>
          <w:szCs w:val="36"/>
          <w:rtl/>
        </w:rPr>
        <w:footnoteReference w:id="303"/>
      </w:r>
      <w:r w:rsidR="00D04345"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هذا الحديث لم يخرجه أحد من أهل السنن بهذا الإسناد</w:t>
      </w:r>
      <w:r w:rsidR="004F72CA" w:rsidRPr="006C4A2F">
        <w:rPr>
          <w:rFonts w:ascii="Traditional Arabic" w:hAnsi="Traditional Arabic" w:hint="cs"/>
          <w:sz w:val="36"/>
          <w:szCs w:val="36"/>
          <w:rtl/>
        </w:rPr>
        <w:t xml:space="preserve"> - أي حديث علي بن سعيد موصولا-،</w:t>
      </w:r>
      <w:r w:rsidR="004F72CA" w:rsidRPr="006C4A2F">
        <w:rPr>
          <w:rFonts w:ascii="Traditional Arabic" w:hAnsi="Traditional Arabic"/>
          <w:sz w:val="36"/>
          <w:szCs w:val="36"/>
          <w:rtl/>
        </w:rPr>
        <w:t xml:space="preserve"> وهو مروي عن علي بن سعيد بن مسروق</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وعلي بن العباس البجلي التابعي ثقتان</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وشيخ الدارقطني ثقة</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والصواب عن قتادة</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عن الحسن عن النبي مرسلا</w:t>
      </w:r>
      <w:r w:rsidR="004F72CA" w:rsidRPr="006C4A2F">
        <w:rPr>
          <w:rFonts w:ascii="Traditional Arabic" w:hAnsi="Traditional Arabic" w:hint="cs"/>
          <w:sz w:val="36"/>
          <w:szCs w:val="36"/>
          <w:rtl/>
        </w:rPr>
        <w:t>،</w:t>
      </w:r>
      <w:r w:rsidR="00FD263F"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lastRenderedPageBreak/>
        <w:t>و</w:t>
      </w:r>
      <w:r w:rsidR="00FD263F"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أما رفعه عن أنس فهو و</w:t>
      </w:r>
      <w:r w:rsidR="00FD263F" w:rsidRPr="006C4A2F">
        <w:rPr>
          <w:rFonts w:ascii="Traditional Arabic" w:hAnsi="Traditional Arabic" w:hint="cs"/>
          <w:sz w:val="36"/>
          <w:szCs w:val="36"/>
          <w:rtl/>
        </w:rPr>
        <w:t>َ</w:t>
      </w:r>
      <w:r w:rsidR="004F72CA" w:rsidRPr="006C4A2F">
        <w:rPr>
          <w:rFonts w:ascii="Traditional Arabic" w:hAnsi="Traditional Arabic"/>
          <w:sz w:val="36"/>
          <w:szCs w:val="36"/>
          <w:rtl/>
        </w:rPr>
        <w:t>ه</w:t>
      </w:r>
      <w:r w:rsidR="00FD263F" w:rsidRPr="006C4A2F">
        <w:rPr>
          <w:rFonts w:ascii="Traditional Arabic" w:hAnsi="Traditional Arabic" w:hint="cs"/>
          <w:sz w:val="36"/>
          <w:szCs w:val="36"/>
          <w:rtl/>
        </w:rPr>
        <w:t>ْ</w:t>
      </w:r>
      <w:r w:rsidR="004F72CA" w:rsidRPr="006C4A2F">
        <w:rPr>
          <w:rFonts w:ascii="Traditional Arabic" w:hAnsi="Traditional Arabic"/>
          <w:sz w:val="36"/>
          <w:szCs w:val="36"/>
          <w:rtl/>
        </w:rPr>
        <w:t>م</w:t>
      </w:r>
      <w:r w:rsidR="00FD263F" w:rsidRPr="006C4A2F">
        <w:rPr>
          <w:rFonts w:ascii="Traditional Arabic" w:hAnsi="Traditional Arabic" w:hint="cs"/>
          <w:sz w:val="36"/>
          <w:szCs w:val="36"/>
          <w:rtl/>
        </w:rPr>
        <w:t>ٌ</w:t>
      </w:r>
      <w:r w:rsidR="004F72CA" w:rsidRPr="006C4A2F">
        <w:rPr>
          <w:rFonts w:ascii="Traditional Arabic" w:hAnsi="Traditional Arabic" w:hint="cs"/>
          <w:sz w:val="36"/>
          <w:szCs w:val="36"/>
          <w:rtl/>
        </w:rPr>
        <w:t xml:space="preserve"> ،</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هكذا قال شيخنا</w:t>
      </w:r>
      <w:r w:rsidR="004F72CA" w:rsidRPr="006C4A2F">
        <w:rPr>
          <w:rFonts w:ascii="Traditional Arabic" w:hAnsi="Traditional Arabic" w:hint="cs"/>
          <w:sz w:val="36"/>
          <w:szCs w:val="36"/>
          <w:rtl/>
        </w:rPr>
        <w:t>.اهـ</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304"/>
      </w:r>
      <w:r w:rsidR="004F72CA" w:rsidRPr="006C4A2F">
        <w:rPr>
          <w:rFonts w:ascii="Traditional Arabic" w:hAnsi="Traditional Arabic" w:hint="cs"/>
          <w:sz w:val="36"/>
          <w:szCs w:val="36"/>
          <w:vertAlign w:val="superscript"/>
          <w:rtl/>
        </w:rPr>
        <w:t>)</w:t>
      </w:r>
    </w:p>
    <w:p w:rsidR="004F72CA" w:rsidRPr="006C4A2F" w:rsidRDefault="004F72CA" w:rsidP="00642913">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وأما الطريق الثالث:ففيه </w:t>
      </w:r>
      <w:bookmarkStart w:id="91" w:name="_Toc314587435"/>
      <w:r w:rsidRPr="006C4A2F">
        <w:rPr>
          <w:rStyle w:val="Char7"/>
          <w:rFonts w:hint="cs"/>
          <w:color w:val="auto"/>
          <w:rtl/>
        </w:rPr>
        <w:t>حصين بن مُخارق</w:t>
      </w:r>
      <w:bookmarkEnd w:id="91"/>
      <w:r w:rsidRPr="006C4A2F">
        <w:rPr>
          <w:rFonts w:ascii="Traditional Arabic" w:hAnsi="Traditional Arabic" w:hint="cs"/>
          <w:sz w:val="36"/>
          <w:szCs w:val="36"/>
          <w:rtl/>
        </w:rPr>
        <w:t>،</w:t>
      </w:r>
      <w:r w:rsidR="00D04C2B" w:rsidRPr="006C4A2F">
        <w:rPr>
          <w:rFonts w:ascii="Traditional Arabic" w:hAnsi="Traditional Arabic" w:hint="cs"/>
          <w:sz w:val="36"/>
          <w:szCs w:val="36"/>
          <w:rtl/>
        </w:rPr>
        <w:t xml:space="preserve"> </w:t>
      </w:r>
      <w:r w:rsidRPr="006C4A2F">
        <w:rPr>
          <w:rFonts w:ascii="Traditional Arabic" w:hAnsi="Traditional Arabic"/>
          <w:sz w:val="36"/>
          <w:szCs w:val="36"/>
          <w:rtl/>
        </w:rPr>
        <w:t>قال الدارقطني</w:t>
      </w:r>
      <w:r w:rsidRPr="006C4A2F">
        <w:rPr>
          <w:rFonts w:ascii="Traditional Arabic" w:hAnsi="Traditional Arabic" w:hint="cs"/>
          <w:sz w:val="36"/>
          <w:szCs w:val="36"/>
          <w:rtl/>
        </w:rPr>
        <w:t>:</w:t>
      </w:r>
      <w:r w:rsidRPr="006C4A2F">
        <w:rPr>
          <w:rFonts w:ascii="Traditional Arabic" w:hAnsi="Traditional Arabic"/>
          <w:sz w:val="36"/>
          <w:szCs w:val="36"/>
          <w:rtl/>
        </w:rPr>
        <w:t xml:space="preserve"> يضع الحديث</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0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وقال الذهبي: متهم بالكذب،</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0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وقال ا</w:t>
      </w:r>
      <w:r w:rsidRPr="006C4A2F">
        <w:rPr>
          <w:rFonts w:ascii="Traditional Arabic" w:hAnsi="Traditional Arabic"/>
          <w:sz w:val="36"/>
          <w:szCs w:val="36"/>
          <w:rtl/>
        </w:rPr>
        <w:t>بن حبان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شيخ يرو</w:t>
      </w:r>
      <w:r w:rsidRPr="006C4A2F">
        <w:rPr>
          <w:rFonts w:ascii="Traditional Arabic" w:hAnsi="Traditional Arabic" w:hint="cs"/>
          <w:sz w:val="36"/>
          <w:szCs w:val="36"/>
          <w:rtl/>
        </w:rPr>
        <w:t>ي</w:t>
      </w:r>
      <w:r w:rsidRPr="006C4A2F">
        <w:rPr>
          <w:rFonts w:ascii="Traditional Arabic" w:hAnsi="Traditional Arabic"/>
          <w:sz w:val="36"/>
          <w:szCs w:val="36"/>
          <w:rtl/>
        </w:rPr>
        <w:t xml:space="preserve"> عن ا</w:t>
      </w:r>
      <w:r w:rsidRPr="006C4A2F">
        <w:rPr>
          <w:rFonts w:ascii="Traditional Arabic" w:hAnsi="Traditional Arabic" w:hint="cs"/>
          <w:sz w:val="36"/>
          <w:szCs w:val="36"/>
          <w:rtl/>
        </w:rPr>
        <w:t>لأ</w:t>
      </w:r>
      <w:r w:rsidRPr="006C4A2F">
        <w:rPr>
          <w:rFonts w:ascii="Traditional Arabic" w:hAnsi="Traditional Arabic"/>
          <w:sz w:val="36"/>
          <w:szCs w:val="36"/>
          <w:rtl/>
        </w:rPr>
        <w:t>عمش ما ليس من</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حديثه، لا يجوز الرواية عنه </w:t>
      </w:r>
      <w:r w:rsidRPr="006C4A2F">
        <w:rPr>
          <w:rFonts w:ascii="Traditional Arabic" w:hAnsi="Traditional Arabic" w:hint="cs"/>
          <w:sz w:val="36"/>
          <w:szCs w:val="36"/>
          <w:rtl/>
        </w:rPr>
        <w:t>،</w:t>
      </w:r>
      <w:r w:rsidRPr="006C4A2F">
        <w:rPr>
          <w:rFonts w:ascii="Traditional Arabic" w:hAnsi="Traditional Arabic"/>
          <w:sz w:val="36"/>
          <w:szCs w:val="36"/>
          <w:rtl/>
        </w:rPr>
        <w:t>ولا الاحتجاج به إلا على سبيل</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الاعتبار</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07"/>
      </w:r>
      <w:r w:rsidRPr="006C4A2F">
        <w:rPr>
          <w:rFonts w:ascii="Traditional Arabic" w:hAnsi="Traditional Arabic" w:hint="cs"/>
          <w:sz w:val="36"/>
          <w:szCs w:val="36"/>
          <w:vertAlign w:val="superscript"/>
          <w:rtl/>
        </w:rPr>
        <w:t>)</w:t>
      </w:r>
    </w:p>
    <w:p w:rsidR="00642913" w:rsidRPr="006C4A2F" w:rsidRDefault="00642913" w:rsidP="00642913">
      <w:pPr>
        <w:autoSpaceDE w:val="0"/>
        <w:autoSpaceDN w:val="0"/>
        <w:adjustRightInd w:val="0"/>
        <w:jc w:val="both"/>
        <w:rPr>
          <w:rFonts w:ascii="Traditional Arabic" w:hAnsi="Traditional Arabic"/>
          <w:sz w:val="36"/>
          <w:szCs w:val="36"/>
          <w:rtl/>
        </w:rPr>
      </w:pPr>
    </w:p>
    <w:p w:rsidR="004F72CA" w:rsidRPr="006C4A2F" w:rsidRDefault="004F72CA" w:rsidP="00642913">
      <w:pPr>
        <w:pStyle w:val="a4"/>
        <w:jc w:val="both"/>
        <w:rPr>
          <w:rFonts w:ascii="Traditional Arabic" w:hAnsi="Traditional Arabic"/>
          <w:b w:val="0"/>
          <w:bCs w:val="0"/>
          <w:sz w:val="36"/>
          <w:szCs w:val="36"/>
          <w:rtl/>
        </w:rPr>
      </w:pPr>
      <w:r w:rsidRPr="006C4A2F">
        <w:rPr>
          <w:rFonts w:ascii="Traditional Arabic" w:hAnsi="Traditional Arabic" w:hint="cs"/>
          <w:b w:val="0"/>
          <w:bCs w:val="0"/>
          <w:sz w:val="36"/>
          <w:szCs w:val="36"/>
          <w:u w:val="single"/>
          <w:rtl/>
        </w:rPr>
        <w:t>الشاهد الثاني</w:t>
      </w:r>
      <w:r w:rsidRPr="006C4A2F">
        <w:rPr>
          <w:rFonts w:ascii="Traditional Arabic" w:hAnsi="Traditional Arabic"/>
          <w:b w:val="0"/>
          <w:bCs w:val="0"/>
          <w:sz w:val="36"/>
          <w:szCs w:val="36"/>
          <w:rtl/>
        </w:rPr>
        <w:t xml:space="preserve"> : </w:t>
      </w:r>
      <w:r w:rsidRPr="006C4A2F">
        <w:rPr>
          <w:rFonts w:ascii="Traditional Arabic" w:hAnsi="Traditional Arabic" w:hint="cs"/>
          <w:b w:val="0"/>
          <w:bCs w:val="0"/>
          <w:sz w:val="36"/>
          <w:szCs w:val="36"/>
          <w:rtl/>
        </w:rPr>
        <w:t>حديث</w:t>
      </w:r>
      <w:r w:rsidRPr="006C4A2F">
        <w:rPr>
          <w:rFonts w:ascii="Traditional Arabic" w:hAnsi="Traditional Arabic"/>
          <w:b w:val="0"/>
          <w:bCs w:val="0"/>
          <w:sz w:val="36"/>
          <w:szCs w:val="36"/>
          <w:rtl/>
        </w:rPr>
        <w:t xml:space="preserve"> ابن عباس </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رضي الله عنهما</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w:t>
      </w:r>
      <w:bookmarkStart w:id="92" w:name="_Toc314587180"/>
      <w:r w:rsidRPr="006C4A2F">
        <w:rPr>
          <w:rStyle w:val="Char5"/>
          <w:b w:val="0"/>
          <w:bCs w:val="0"/>
          <w:color w:val="auto"/>
          <w:rtl/>
        </w:rPr>
        <w:t>أن رسول</w:t>
      </w:r>
      <w:r w:rsidRPr="006C4A2F">
        <w:rPr>
          <w:rStyle w:val="Char5"/>
          <w:rFonts w:hint="cs"/>
          <w:b w:val="0"/>
          <w:bCs w:val="0"/>
          <w:color w:val="auto"/>
          <w:rtl/>
        </w:rPr>
        <w:t xml:space="preserve"> </w:t>
      </w:r>
      <w:r w:rsidRPr="006C4A2F">
        <w:rPr>
          <w:rStyle w:val="Char5"/>
          <w:b w:val="0"/>
          <w:bCs w:val="0"/>
          <w:color w:val="auto"/>
          <w:rtl/>
        </w:rPr>
        <w:t xml:space="preserve">الله </w:t>
      </w:r>
      <w:r w:rsidRPr="006C4A2F">
        <w:rPr>
          <w:rStyle w:val="Char5"/>
          <w:b w:val="0"/>
          <w:bCs w:val="0"/>
          <w:color w:val="auto"/>
        </w:rPr>
        <w:sym w:font="AGA Arabesque" w:char="F072"/>
      </w:r>
      <w:r w:rsidRPr="006C4A2F">
        <w:rPr>
          <w:rStyle w:val="Char5"/>
          <w:rFonts w:hint="cs"/>
          <w:b w:val="0"/>
          <w:bCs w:val="0"/>
          <w:color w:val="auto"/>
          <w:rtl/>
        </w:rPr>
        <w:t xml:space="preserve"> </w:t>
      </w:r>
      <w:r w:rsidRPr="006C4A2F">
        <w:rPr>
          <w:rStyle w:val="Char5"/>
          <w:b w:val="0"/>
          <w:bCs w:val="0"/>
          <w:color w:val="auto"/>
          <w:rtl/>
        </w:rPr>
        <w:t xml:space="preserve">قال : </w:t>
      </w:r>
      <w:r w:rsidRPr="006C4A2F">
        <w:rPr>
          <w:rStyle w:val="Char5"/>
          <w:rFonts w:hint="cs"/>
          <w:b w:val="0"/>
          <w:bCs w:val="0"/>
          <w:color w:val="auto"/>
          <w:rtl/>
        </w:rPr>
        <w:t>(</w:t>
      </w:r>
      <w:r w:rsidRPr="006C4A2F">
        <w:rPr>
          <w:rStyle w:val="Char5"/>
          <w:b w:val="0"/>
          <w:bCs w:val="0"/>
          <w:color w:val="auto"/>
          <w:rtl/>
        </w:rPr>
        <w:t>الزاد والراحلة</w:t>
      </w:r>
      <w:r w:rsidRPr="006C4A2F">
        <w:rPr>
          <w:rStyle w:val="Char5"/>
          <w:rFonts w:hint="cs"/>
          <w:b w:val="0"/>
          <w:bCs w:val="0"/>
          <w:color w:val="auto"/>
          <w:rtl/>
        </w:rPr>
        <w:t>)</w:t>
      </w:r>
      <w:r w:rsidRPr="006C4A2F">
        <w:rPr>
          <w:rStyle w:val="Char5"/>
          <w:b w:val="0"/>
          <w:bCs w:val="0"/>
          <w:color w:val="auto"/>
          <w:rtl/>
        </w:rPr>
        <w:t xml:space="preserve"> . يعني قوله :</w:t>
      </w:r>
      <w:bookmarkEnd w:id="92"/>
      <w:r w:rsidR="00583391" w:rsidRPr="006C4A2F">
        <w:rPr>
          <w:rFonts w:ascii="QCF_BSML" w:eastAsia="Calibri" w:hAnsi="QCF_BSML" w:cs="QCF_BSML"/>
          <w:b w:val="0"/>
          <w:bCs w:val="0"/>
          <w:sz w:val="28"/>
          <w:szCs w:val="28"/>
          <w:rtl/>
          <w:lang w:eastAsia="en-US"/>
        </w:rPr>
        <w:t xml:space="preserve"> </w:t>
      </w:r>
      <w:bookmarkStart w:id="93" w:name="_Toc314587060"/>
      <w:r w:rsidR="006E415F" w:rsidRPr="006C4A2F">
        <w:rPr>
          <w:rStyle w:val="Charb"/>
          <w:b w:val="0"/>
          <w:bCs w:val="0"/>
          <w:color w:val="auto"/>
          <w:rtl/>
        </w:rPr>
        <w:t>(</w:t>
      </w:r>
      <w:bookmarkEnd w:id="93"/>
      <w:r w:rsidR="00583391" w:rsidRPr="006C4A2F">
        <w:rPr>
          <w:rFonts w:ascii="QCF_P062" w:eastAsia="Calibri" w:hAnsi="QCF_P062" w:cs="QCF_P062"/>
          <w:b w:val="0"/>
          <w:bCs w:val="0"/>
          <w:sz w:val="32"/>
          <w:szCs w:val="32"/>
          <w:rtl/>
          <w:lang w:eastAsia="en-US"/>
        </w:rPr>
        <w:t xml:space="preserve">ﮱ  ﯓ  ﯔ  ﯕﯖ  ﯞ  </w:t>
      </w:r>
      <w:r w:rsidR="006E415F" w:rsidRPr="006C4A2F">
        <w:rPr>
          <w:rFonts w:ascii="QCF_BSML" w:eastAsia="Calibri" w:hAnsi="QCF_BSML" w:cs="QCF_BSML"/>
          <w:b w:val="0"/>
          <w:bCs w:val="0"/>
          <w:sz w:val="32"/>
          <w:szCs w:val="32"/>
          <w:rtl/>
          <w:lang w:eastAsia="en-US"/>
        </w:rPr>
        <w:t>)</w:t>
      </w:r>
      <w:r w:rsidR="00583391" w:rsidRPr="006C4A2F">
        <w:rPr>
          <w:rFonts w:ascii="Traditional Arabic" w:hAnsi="Traditional Arabic" w:hint="cs"/>
          <w:b w:val="0"/>
          <w:bCs w:val="0"/>
          <w:sz w:val="36"/>
          <w:szCs w:val="36"/>
          <w:vertAlign w:val="superscript"/>
          <w:rtl/>
        </w:rPr>
        <w:t>(</w:t>
      </w:r>
      <w:r w:rsidR="00583391" w:rsidRPr="006C4A2F">
        <w:rPr>
          <w:rStyle w:val="a3"/>
          <w:rFonts w:ascii="Traditional Arabic" w:hAnsi="Traditional Arabic"/>
          <w:b w:val="0"/>
          <w:bCs w:val="0"/>
          <w:sz w:val="36"/>
          <w:szCs w:val="36"/>
          <w:rtl/>
        </w:rPr>
        <w:footnoteReference w:id="308"/>
      </w:r>
      <w:r w:rsidR="00583391" w:rsidRPr="006C4A2F">
        <w:rPr>
          <w:rFonts w:ascii="Traditional Arabic" w:hAnsi="Traditional Arabic" w:hint="cs"/>
          <w:b w:val="0"/>
          <w:bCs w:val="0"/>
          <w:sz w:val="36"/>
          <w:szCs w:val="36"/>
          <w:vertAlign w:val="superscript"/>
          <w:rtl/>
        </w:rPr>
        <w:t>)</w:t>
      </w:r>
      <w:r w:rsidR="00583391" w:rsidRPr="006C4A2F">
        <w:rPr>
          <w:rFonts w:ascii="Arial" w:eastAsia="Calibri" w:hAnsi="Arial" w:cs="Arial" w:hint="cs"/>
          <w:b w:val="0"/>
          <w:bCs w:val="0"/>
          <w:sz w:val="27"/>
          <w:szCs w:val="27"/>
          <w:rtl/>
          <w:lang w:eastAsia="en-US"/>
        </w:rPr>
        <w:t xml:space="preserve"> </w:t>
      </w:r>
      <w:r w:rsidRPr="006C4A2F">
        <w:rPr>
          <w:rFonts w:ascii="Traditional Arabic" w:hAnsi="Traditional Arabic" w:hint="cs"/>
          <w:b w:val="0"/>
          <w:bCs w:val="0"/>
          <w:sz w:val="36"/>
          <w:szCs w:val="36"/>
          <w:rtl/>
        </w:rPr>
        <w:t>أخرجه</w:t>
      </w:r>
      <w:r w:rsidRPr="006C4A2F">
        <w:rPr>
          <w:rFonts w:ascii="Traditional Arabic" w:hAnsi="Traditional Arabic"/>
          <w:b w:val="0"/>
          <w:bCs w:val="0"/>
          <w:sz w:val="36"/>
          <w:szCs w:val="36"/>
          <w:rtl/>
        </w:rPr>
        <w:t xml:space="preserve"> ابن ماجه</w:t>
      </w:r>
      <w:r w:rsidRPr="006C4A2F">
        <w:rPr>
          <w:rFonts w:ascii="Traditional Arabic" w:hAnsi="Traditional Arabic" w:hint="cs"/>
          <w:b w:val="0"/>
          <w:bCs w:val="0"/>
          <w:sz w:val="36"/>
          <w:szCs w:val="36"/>
          <w:rtl/>
        </w:rPr>
        <w:t xml:space="preserve"> في(سننه)</w:t>
      </w:r>
      <w:r w:rsidRPr="006C4A2F">
        <w:rPr>
          <w:rFonts w:ascii="Traditional Arabic" w:hAnsi="Traditional Arabic" w:hint="cs"/>
          <w:b w:val="0"/>
          <w:bCs w:val="0"/>
          <w:sz w:val="36"/>
          <w:szCs w:val="36"/>
          <w:vertAlign w:val="superscript"/>
          <w:rtl/>
        </w:rPr>
        <w:t xml:space="preserve"> (</w:t>
      </w:r>
      <w:r w:rsidRPr="006C4A2F">
        <w:rPr>
          <w:rStyle w:val="a3"/>
          <w:rFonts w:ascii="Traditional Arabic" w:hAnsi="Traditional Arabic"/>
          <w:b w:val="0"/>
          <w:bCs w:val="0"/>
          <w:sz w:val="36"/>
          <w:szCs w:val="36"/>
          <w:rtl/>
        </w:rPr>
        <w:footnoteReference w:id="309"/>
      </w:r>
      <w:r w:rsidRPr="006C4A2F">
        <w:rPr>
          <w:rFonts w:ascii="Traditional Arabic" w:hAnsi="Traditional Arabic" w:hint="cs"/>
          <w:b w:val="0"/>
          <w:bCs w:val="0"/>
          <w:sz w:val="36"/>
          <w:szCs w:val="36"/>
          <w:vertAlign w:val="superscript"/>
          <w:rtl/>
        </w:rPr>
        <w:t>)</w:t>
      </w:r>
      <w:r w:rsidRPr="006C4A2F">
        <w:rPr>
          <w:rFonts w:ascii="Traditional Arabic" w:hAnsi="Traditional Arabic"/>
          <w:b w:val="0"/>
          <w:bCs w:val="0"/>
          <w:sz w:val="36"/>
          <w:szCs w:val="36"/>
          <w:rtl/>
        </w:rPr>
        <w:t xml:space="preserve"> من </w:t>
      </w:r>
      <w:r w:rsidRPr="006C4A2F">
        <w:rPr>
          <w:rFonts w:ascii="Traditional Arabic" w:hAnsi="Traditional Arabic" w:hint="cs"/>
          <w:b w:val="0"/>
          <w:bCs w:val="0"/>
          <w:sz w:val="36"/>
          <w:szCs w:val="36"/>
          <w:rtl/>
        </w:rPr>
        <w:t xml:space="preserve">طريق </w:t>
      </w:r>
      <w:r w:rsidRPr="006C4A2F">
        <w:rPr>
          <w:rFonts w:ascii="Traditional Arabic" w:hAnsi="Traditional Arabic"/>
          <w:b w:val="0"/>
          <w:bCs w:val="0"/>
          <w:sz w:val="36"/>
          <w:szCs w:val="36"/>
          <w:rtl/>
        </w:rPr>
        <w:t>هشام بن سليمان ال</w:t>
      </w:r>
      <w:r w:rsidR="00642913" w:rsidRPr="006C4A2F">
        <w:rPr>
          <w:rFonts w:ascii="Traditional Arabic" w:hAnsi="Traditional Arabic" w:hint="cs"/>
          <w:b w:val="0"/>
          <w:bCs w:val="0"/>
          <w:sz w:val="36"/>
          <w:szCs w:val="36"/>
          <w:rtl/>
        </w:rPr>
        <w:t>مخزومي</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عن </w:t>
      </w:r>
      <w:r w:rsidRPr="006C4A2F">
        <w:rPr>
          <w:rFonts w:ascii="Traditional Arabic" w:hAnsi="Traditional Arabic" w:hint="cs"/>
          <w:b w:val="0"/>
          <w:bCs w:val="0"/>
          <w:sz w:val="36"/>
          <w:szCs w:val="36"/>
          <w:rtl/>
        </w:rPr>
        <w:t xml:space="preserve">عبدالملك </w:t>
      </w:r>
      <w:r w:rsidR="00642913" w:rsidRPr="006C4A2F">
        <w:rPr>
          <w:rFonts w:ascii="Traditional Arabic" w:hAnsi="Traditional Arabic"/>
          <w:b w:val="0"/>
          <w:bCs w:val="0"/>
          <w:sz w:val="36"/>
          <w:szCs w:val="36"/>
          <w:rtl/>
        </w:rPr>
        <w:t>ابن جريج</w:t>
      </w:r>
      <w:r w:rsidRPr="006C4A2F">
        <w:rPr>
          <w:rFonts w:ascii="Traditional Arabic" w:hAnsi="Traditional Arabic" w:hint="cs"/>
          <w:b w:val="0"/>
          <w:bCs w:val="0"/>
          <w:sz w:val="36"/>
          <w:szCs w:val="36"/>
          <w:rtl/>
        </w:rPr>
        <w:t xml:space="preserve">، عن عمر </w:t>
      </w:r>
      <w:r w:rsidRPr="006C4A2F">
        <w:rPr>
          <w:rFonts w:ascii="Traditional Arabic" w:hAnsi="Traditional Arabic"/>
          <w:b w:val="0"/>
          <w:bCs w:val="0"/>
          <w:sz w:val="36"/>
          <w:szCs w:val="36"/>
          <w:rtl/>
        </w:rPr>
        <w:t>بن عطاء</w:t>
      </w:r>
      <w:r w:rsidRPr="006C4A2F">
        <w:rPr>
          <w:rFonts w:ascii="Traditional Arabic" w:hAnsi="Traditional Arabic" w:hint="cs"/>
          <w:b w:val="0"/>
          <w:bCs w:val="0"/>
          <w:sz w:val="36"/>
          <w:szCs w:val="36"/>
          <w:rtl/>
        </w:rPr>
        <w:t xml:space="preserve"> بن وَرَاز،</w:t>
      </w:r>
      <w:r w:rsidRPr="006C4A2F">
        <w:rPr>
          <w:rFonts w:ascii="Traditional Arabic" w:hAnsi="Traditional Arabic"/>
          <w:b w:val="0"/>
          <w:bCs w:val="0"/>
          <w:sz w:val="36"/>
          <w:szCs w:val="36"/>
          <w:rtl/>
        </w:rPr>
        <w:t xml:space="preserve">عن عكرمة </w:t>
      </w:r>
      <w:r w:rsidRPr="006C4A2F">
        <w:rPr>
          <w:rFonts w:ascii="Traditional Arabic" w:hAnsi="Traditional Arabic" w:hint="cs"/>
          <w:b w:val="0"/>
          <w:bCs w:val="0"/>
          <w:sz w:val="36"/>
          <w:szCs w:val="36"/>
          <w:rtl/>
        </w:rPr>
        <w:t>عنه به.</w:t>
      </w:r>
      <w:r w:rsidRPr="006C4A2F">
        <w:rPr>
          <w:rFonts w:ascii="Traditional Arabic" w:hAnsi="Traditional Arabic"/>
          <w:b w:val="0"/>
          <w:bCs w:val="0"/>
          <w:sz w:val="36"/>
          <w:szCs w:val="36"/>
          <w:rtl/>
        </w:rPr>
        <w:t xml:space="preserve"> </w:t>
      </w:r>
      <w:r w:rsidRPr="006C4A2F">
        <w:rPr>
          <w:rFonts w:ascii="Traditional Arabic" w:hAnsi="Traditional Arabic" w:hint="cs"/>
          <w:b w:val="0"/>
          <w:bCs w:val="0"/>
          <w:sz w:val="36"/>
          <w:szCs w:val="36"/>
          <w:rtl/>
        </w:rPr>
        <w:t>ومن طريقه أيضا أخرجه الطبراني بلفظ :(</w:t>
      </w:r>
      <w:r w:rsidRPr="006C4A2F">
        <w:rPr>
          <w:rFonts w:ascii="Traditional Arabic" w:hAnsi="Traditional Arabic"/>
          <w:b w:val="0"/>
          <w:bCs w:val="0"/>
          <w:sz w:val="36"/>
          <w:szCs w:val="36"/>
          <w:rtl/>
        </w:rPr>
        <w:t xml:space="preserve"> البلاغ</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الزاد والراحلة </w:t>
      </w:r>
      <w:r w:rsidRPr="006C4A2F">
        <w:rPr>
          <w:rFonts w:ascii="Traditional Arabic" w:hAnsi="Traditional Arabic" w:hint="cs"/>
          <w:b w:val="0"/>
          <w:bCs w:val="0"/>
          <w:sz w:val="36"/>
          <w:szCs w:val="36"/>
          <w:rtl/>
        </w:rPr>
        <w:t>).</w:t>
      </w:r>
      <w:r w:rsidRPr="006C4A2F">
        <w:rPr>
          <w:rFonts w:ascii="Traditional Arabic" w:hAnsi="Traditional Arabic" w:hint="cs"/>
          <w:b w:val="0"/>
          <w:bCs w:val="0"/>
          <w:sz w:val="36"/>
          <w:szCs w:val="36"/>
          <w:vertAlign w:val="superscript"/>
          <w:rtl/>
        </w:rPr>
        <w:t xml:space="preserve"> (</w:t>
      </w:r>
      <w:r w:rsidRPr="006C4A2F">
        <w:rPr>
          <w:rStyle w:val="a3"/>
          <w:rFonts w:ascii="Traditional Arabic" w:hAnsi="Traditional Arabic"/>
          <w:b w:val="0"/>
          <w:bCs w:val="0"/>
          <w:sz w:val="36"/>
          <w:szCs w:val="36"/>
          <w:rtl/>
        </w:rPr>
        <w:footnoteReference w:id="310"/>
      </w:r>
      <w:r w:rsidRPr="006C4A2F">
        <w:rPr>
          <w:rFonts w:ascii="Traditional Arabic" w:hAnsi="Traditional Arabic" w:hint="cs"/>
          <w:b w:val="0"/>
          <w:bCs w:val="0"/>
          <w:sz w:val="36"/>
          <w:szCs w:val="36"/>
          <w:vertAlign w:val="superscript"/>
          <w:rtl/>
        </w:rPr>
        <w:t>)</w:t>
      </w:r>
      <w:r w:rsidRPr="006C4A2F">
        <w:rPr>
          <w:rFonts w:ascii="Traditional Arabic" w:hAnsi="Traditional Arabic" w:hint="cs"/>
          <w:b w:val="0"/>
          <w:bCs w:val="0"/>
          <w:sz w:val="36"/>
          <w:szCs w:val="36"/>
          <w:rtl/>
        </w:rPr>
        <w:t xml:space="preserve"> </w:t>
      </w:r>
    </w:p>
    <w:p w:rsidR="004F72CA" w:rsidRPr="006C4A2F" w:rsidRDefault="004F72CA" w:rsidP="004F72CA">
      <w:pPr>
        <w:pStyle w:val="a4"/>
        <w:jc w:val="both"/>
        <w:rPr>
          <w:rFonts w:ascii="Traditional Arabic" w:hAnsi="Traditional Arabic"/>
          <w:b w:val="0"/>
          <w:bCs w:val="0"/>
          <w:sz w:val="36"/>
          <w:szCs w:val="36"/>
          <w:rtl/>
        </w:rPr>
      </w:pPr>
      <w:r w:rsidRPr="006C4A2F">
        <w:rPr>
          <w:rFonts w:ascii="Traditional Arabic" w:hAnsi="Traditional Arabic" w:hint="cs"/>
          <w:b w:val="0"/>
          <w:bCs w:val="0"/>
          <w:sz w:val="36"/>
          <w:szCs w:val="36"/>
          <w:rtl/>
        </w:rPr>
        <w:t xml:space="preserve">   </w:t>
      </w:r>
      <w:r w:rsidRPr="006C4A2F">
        <w:rPr>
          <w:rFonts w:ascii="Traditional Arabic" w:hAnsi="Traditional Arabic"/>
          <w:b w:val="0"/>
          <w:bCs w:val="0"/>
          <w:sz w:val="36"/>
          <w:szCs w:val="36"/>
          <w:rtl/>
        </w:rPr>
        <w:t xml:space="preserve">وفي </w:t>
      </w:r>
      <w:r w:rsidRPr="006C4A2F">
        <w:rPr>
          <w:rFonts w:ascii="Traditional Arabic" w:hAnsi="Traditional Arabic" w:hint="cs"/>
          <w:b w:val="0"/>
          <w:bCs w:val="0"/>
          <w:sz w:val="36"/>
          <w:szCs w:val="36"/>
          <w:rtl/>
        </w:rPr>
        <w:t>إسناده :</w:t>
      </w:r>
      <w:bookmarkStart w:id="94" w:name="_Toc314587436"/>
      <w:r w:rsidRPr="006C4A2F">
        <w:rPr>
          <w:rStyle w:val="Char7"/>
          <w:rFonts w:hint="cs"/>
          <w:b w:val="0"/>
          <w:bCs w:val="0"/>
          <w:color w:val="auto"/>
          <w:rtl/>
        </w:rPr>
        <w:t>عمر بن عطاء بن وَرَاز</w:t>
      </w:r>
      <w:bookmarkEnd w:id="94"/>
      <w:r w:rsidRPr="006C4A2F">
        <w:rPr>
          <w:rFonts w:ascii="Traditional Arabic" w:hAnsi="Traditional Arabic" w:hint="cs"/>
          <w:b w:val="0"/>
          <w:bCs w:val="0"/>
          <w:sz w:val="36"/>
          <w:szCs w:val="36"/>
          <w:rtl/>
        </w:rPr>
        <w:t>،قال ابن معين:</w:t>
      </w:r>
      <w:r w:rsidRPr="006C4A2F">
        <w:rPr>
          <w:rFonts w:ascii="Traditional Arabic" w:hAnsi="Traditional Arabic"/>
          <w:b w:val="0"/>
          <w:bCs w:val="0"/>
          <w:sz w:val="36"/>
          <w:szCs w:val="36"/>
          <w:rtl/>
        </w:rPr>
        <w:t xml:space="preserve"> عمر بن عطاء الذي يرو</w:t>
      </w:r>
      <w:r w:rsidRPr="006C4A2F">
        <w:rPr>
          <w:rFonts w:ascii="Traditional Arabic" w:hAnsi="Traditional Arabic" w:hint="cs"/>
          <w:b w:val="0"/>
          <w:bCs w:val="0"/>
          <w:sz w:val="36"/>
          <w:szCs w:val="36"/>
          <w:rtl/>
        </w:rPr>
        <w:t>ي</w:t>
      </w:r>
      <w:r w:rsidRPr="006C4A2F">
        <w:rPr>
          <w:rFonts w:ascii="Traditional Arabic" w:hAnsi="Traditional Arabic"/>
          <w:b w:val="0"/>
          <w:bCs w:val="0"/>
          <w:sz w:val="36"/>
          <w:szCs w:val="36"/>
          <w:rtl/>
        </w:rPr>
        <w:t xml:space="preserve"> عنه </w:t>
      </w:r>
      <w:r w:rsidRPr="006C4A2F">
        <w:rPr>
          <w:rFonts w:ascii="Traditional Arabic" w:hAnsi="Traditional Arabic" w:hint="cs"/>
          <w:b w:val="0"/>
          <w:bCs w:val="0"/>
          <w:sz w:val="36"/>
          <w:szCs w:val="36"/>
          <w:rtl/>
        </w:rPr>
        <w:t>ا</w:t>
      </w:r>
      <w:r w:rsidRPr="006C4A2F">
        <w:rPr>
          <w:rFonts w:ascii="Traditional Arabic" w:hAnsi="Traditional Arabic"/>
          <w:b w:val="0"/>
          <w:bCs w:val="0"/>
          <w:sz w:val="36"/>
          <w:szCs w:val="36"/>
          <w:rtl/>
        </w:rPr>
        <w:t>بن جريج</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يحدث عن عكرمة</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وليس هو بشيء</w:t>
      </w:r>
      <w:r w:rsidRPr="006C4A2F">
        <w:rPr>
          <w:rFonts w:ascii="Traditional Arabic" w:hAnsi="Traditional Arabic" w:hint="cs"/>
          <w:b w:val="0"/>
          <w:bCs w:val="0"/>
          <w:sz w:val="36"/>
          <w:szCs w:val="36"/>
          <w:rtl/>
        </w:rPr>
        <w:t>،</w:t>
      </w:r>
      <w:r w:rsidRPr="006C4A2F">
        <w:rPr>
          <w:rFonts w:ascii="Traditional Arabic" w:hAnsi="Traditional Arabic" w:hint="cs"/>
          <w:b w:val="0"/>
          <w:bCs w:val="0"/>
          <w:sz w:val="36"/>
          <w:szCs w:val="36"/>
          <w:vertAlign w:val="superscript"/>
          <w:rtl/>
        </w:rPr>
        <w:t>(</w:t>
      </w:r>
      <w:r w:rsidRPr="006C4A2F">
        <w:rPr>
          <w:rStyle w:val="a3"/>
          <w:rFonts w:ascii="Traditional Arabic" w:hAnsi="Traditional Arabic"/>
          <w:b w:val="0"/>
          <w:bCs w:val="0"/>
          <w:sz w:val="36"/>
          <w:szCs w:val="36"/>
          <w:rtl/>
        </w:rPr>
        <w:footnoteReference w:id="311"/>
      </w:r>
      <w:r w:rsidRPr="006C4A2F">
        <w:rPr>
          <w:rFonts w:ascii="Traditional Arabic" w:hAnsi="Traditional Arabic" w:hint="cs"/>
          <w:b w:val="0"/>
          <w:bCs w:val="0"/>
          <w:sz w:val="36"/>
          <w:szCs w:val="36"/>
          <w:vertAlign w:val="superscript"/>
          <w:rtl/>
        </w:rPr>
        <w:t>)</w:t>
      </w:r>
      <w:r w:rsidRPr="006C4A2F">
        <w:rPr>
          <w:rFonts w:ascii="Traditional Arabic" w:hAnsi="Traditional Arabic" w:hint="cs"/>
          <w:b w:val="0"/>
          <w:bCs w:val="0"/>
          <w:sz w:val="36"/>
          <w:szCs w:val="36"/>
          <w:rtl/>
        </w:rPr>
        <w:t>وقال الحافظ:ضعيف.</w:t>
      </w:r>
      <w:r w:rsidRPr="006C4A2F">
        <w:rPr>
          <w:rFonts w:ascii="Traditional Arabic" w:hAnsi="Traditional Arabic" w:hint="cs"/>
          <w:b w:val="0"/>
          <w:bCs w:val="0"/>
          <w:sz w:val="36"/>
          <w:szCs w:val="36"/>
          <w:vertAlign w:val="superscript"/>
          <w:rtl/>
        </w:rPr>
        <w:t xml:space="preserve"> (</w:t>
      </w:r>
      <w:r w:rsidRPr="006C4A2F">
        <w:rPr>
          <w:rStyle w:val="a3"/>
          <w:rFonts w:ascii="Traditional Arabic" w:hAnsi="Traditional Arabic"/>
          <w:b w:val="0"/>
          <w:bCs w:val="0"/>
          <w:sz w:val="36"/>
          <w:szCs w:val="36"/>
          <w:rtl/>
        </w:rPr>
        <w:footnoteReference w:id="312"/>
      </w:r>
      <w:r w:rsidRPr="006C4A2F">
        <w:rPr>
          <w:rFonts w:ascii="Traditional Arabic" w:hAnsi="Traditional Arabic" w:hint="cs"/>
          <w:b w:val="0"/>
          <w:bCs w:val="0"/>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وتابع عمرَ بن عطاء ،</w:t>
      </w:r>
      <w:r w:rsidRPr="006C4A2F">
        <w:rPr>
          <w:rFonts w:ascii="Traditional Arabic" w:hAnsi="Traditional Arabic"/>
          <w:sz w:val="36"/>
          <w:szCs w:val="36"/>
          <w:rtl/>
        </w:rPr>
        <w:t>سماك</w:t>
      </w:r>
      <w:r w:rsidRPr="006C4A2F">
        <w:rPr>
          <w:rFonts w:ascii="Traditional Arabic" w:hAnsi="Traditional Arabic" w:hint="cs"/>
          <w:sz w:val="36"/>
          <w:szCs w:val="36"/>
          <w:rtl/>
        </w:rPr>
        <w:t>ُ</w:t>
      </w:r>
      <w:r w:rsidRPr="006C4A2F">
        <w:rPr>
          <w:rFonts w:ascii="Traditional Arabic" w:hAnsi="Traditional Arabic"/>
          <w:sz w:val="36"/>
          <w:szCs w:val="36"/>
          <w:rtl/>
        </w:rPr>
        <w:t xml:space="preserve"> بن حرب ، عن عكرمة ، عن ابن عباس قال : قيل : يا رسول الله ، </w:t>
      </w:r>
      <w:r w:rsidRPr="006C4A2F">
        <w:rPr>
          <w:rFonts w:ascii="Traditional Arabic" w:hAnsi="Traditional Arabic" w:hint="cs"/>
          <w:sz w:val="36"/>
          <w:szCs w:val="36"/>
          <w:rtl/>
        </w:rPr>
        <w:t>آ</w:t>
      </w:r>
      <w:r w:rsidRPr="006C4A2F">
        <w:rPr>
          <w:rFonts w:ascii="Traditional Arabic" w:hAnsi="Traditional Arabic"/>
          <w:sz w:val="36"/>
          <w:szCs w:val="36"/>
          <w:rtl/>
        </w:rPr>
        <w:t>لحج كل عام ؟ قال :</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 بل حجة</w:t>
      </w:r>
      <w:r w:rsidRPr="006C4A2F">
        <w:rPr>
          <w:rFonts w:ascii="Traditional Arabic" w:hAnsi="Traditional Arabic" w:hint="cs"/>
          <w:sz w:val="36"/>
          <w:szCs w:val="36"/>
          <w:rtl/>
        </w:rPr>
        <w:t>)</w:t>
      </w:r>
      <w:r w:rsidRPr="006C4A2F">
        <w:rPr>
          <w:rFonts w:ascii="Traditional Arabic" w:hAnsi="Traditional Arabic"/>
          <w:sz w:val="36"/>
          <w:szCs w:val="36"/>
          <w:rtl/>
        </w:rPr>
        <w:t xml:space="preserve"> . قيل : فما السبيل إليه ؟ قال : </w:t>
      </w:r>
      <w:r w:rsidRPr="006C4A2F">
        <w:rPr>
          <w:rFonts w:ascii="Traditional Arabic" w:hAnsi="Traditional Arabic" w:hint="cs"/>
          <w:sz w:val="36"/>
          <w:szCs w:val="36"/>
          <w:rtl/>
        </w:rPr>
        <w:t>(</w:t>
      </w:r>
      <w:r w:rsidRPr="006C4A2F">
        <w:rPr>
          <w:rFonts w:ascii="Traditional Arabic" w:hAnsi="Traditional Arabic"/>
          <w:sz w:val="36"/>
          <w:szCs w:val="36"/>
          <w:rtl/>
        </w:rPr>
        <w:t>الزاد والراحلة</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rtl/>
        </w:rPr>
        <w:t xml:space="preserve"> أخرجه الدرقطني</w:t>
      </w:r>
      <w:r w:rsidRPr="006C4A2F">
        <w:rPr>
          <w:rFonts w:ascii="Traditional Arabic" w:hAnsi="Traditional Arabic"/>
          <w:sz w:val="36"/>
          <w:szCs w:val="36"/>
          <w:rtl/>
        </w:rPr>
        <w:t xml:space="preserve"> </w:t>
      </w:r>
      <w:r w:rsidRPr="006C4A2F">
        <w:rPr>
          <w:rFonts w:ascii="Traditional Arabic" w:hAnsi="Traditional Arabic" w:hint="cs"/>
          <w:sz w:val="36"/>
          <w:szCs w:val="36"/>
          <w:rtl/>
        </w:rPr>
        <w:t>في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1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إلا أن في إسناده:</w:t>
      </w:r>
      <w:r w:rsidRPr="006C4A2F">
        <w:rPr>
          <w:rFonts w:ascii="Traditional Arabic" w:hAnsi="Traditional Arabic"/>
          <w:sz w:val="36"/>
          <w:szCs w:val="36"/>
          <w:rtl/>
        </w:rPr>
        <w:t xml:space="preserve"> </w:t>
      </w:r>
      <w:bookmarkStart w:id="95" w:name="_Toc314587437"/>
      <w:r w:rsidRPr="006C4A2F">
        <w:rPr>
          <w:rStyle w:val="Char7"/>
          <w:color w:val="auto"/>
          <w:rtl/>
        </w:rPr>
        <w:t>حصين بن م</w:t>
      </w:r>
      <w:r w:rsidRPr="006C4A2F">
        <w:rPr>
          <w:rStyle w:val="Char7"/>
          <w:rFonts w:hint="cs"/>
          <w:color w:val="auto"/>
          <w:rtl/>
        </w:rPr>
        <w:t>ُ</w:t>
      </w:r>
      <w:r w:rsidRPr="006C4A2F">
        <w:rPr>
          <w:rStyle w:val="Char7"/>
          <w:color w:val="auto"/>
          <w:rtl/>
        </w:rPr>
        <w:t>خارق</w:t>
      </w:r>
      <w:bookmarkEnd w:id="95"/>
      <w:r w:rsidRPr="006C4A2F">
        <w:rPr>
          <w:rFonts w:ascii="Traditional Arabic" w:hAnsi="Traditional Arabic"/>
          <w:sz w:val="36"/>
          <w:szCs w:val="36"/>
          <w:rtl/>
        </w:rPr>
        <w:t xml:space="preserve"> ،</w:t>
      </w:r>
      <w:r w:rsidRPr="006C4A2F">
        <w:rPr>
          <w:rFonts w:ascii="Traditional Arabic" w:hAnsi="Traditional Arabic" w:hint="cs"/>
          <w:sz w:val="36"/>
          <w:szCs w:val="36"/>
          <w:rtl/>
        </w:rPr>
        <w:t>يرويه</w:t>
      </w:r>
      <w:r w:rsidRPr="006C4A2F">
        <w:rPr>
          <w:rFonts w:ascii="Traditional Arabic" w:hAnsi="Traditional Arabic"/>
          <w:sz w:val="36"/>
          <w:szCs w:val="36"/>
          <w:rtl/>
        </w:rPr>
        <w:t xml:space="preserve"> عن </w:t>
      </w:r>
      <w:r w:rsidRPr="006C4A2F">
        <w:rPr>
          <w:rFonts w:ascii="Traditional Arabic" w:hAnsi="Traditional Arabic"/>
          <w:sz w:val="36"/>
          <w:szCs w:val="36"/>
          <w:rtl/>
        </w:rPr>
        <w:lastRenderedPageBreak/>
        <w:t>محمد بن خالد ، عن</w:t>
      </w:r>
      <w:r w:rsidRPr="006C4A2F">
        <w:rPr>
          <w:rFonts w:ascii="Traditional Arabic" w:hAnsi="Traditional Arabic" w:hint="cs"/>
          <w:sz w:val="36"/>
          <w:szCs w:val="36"/>
          <w:rtl/>
        </w:rPr>
        <w:t xml:space="preserve"> سماك،وقد سبق الكلام عن حصين بن مُخارق.</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14"/>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ثم أخرجه </w:t>
      </w:r>
      <w:r w:rsidRPr="006C4A2F">
        <w:rPr>
          <w:rFonts w:ascii="Traditional Arabic" w:hAnsi="Traditional Arabic" w:hint="cs"/>
          <w:sz w:val="36"/>
          <w:szCs w:val="36"/>
          <w:rtl/>
        </w:rPr>
        <w:t xml:space="preserve">الدارقطني </w:t>
      </w:r>
      <w:r w:rsidRPr="006C4A2F">
        <w:rPr>
          <w:rFonts w:ascii="Traditional Arabic" w:hAnsi="Traditional Arabic"/>
          <w:sz w:val="36"/>
          <w:szCs w:val="36"/>
          <w:rtl/>
        </w:rPr>
        <w:t xml:space="preserve">من </w:t>
      </w:r>
      <w:r w:rsidRPr="006C4A2F">
        <w:rPr>
          <w:rFonts w:ascii="Traditional Arabic" w:hAnsi="Traditional Arabic" w:hint="cs"/>
          <w:sz w:val="36"/>
          <w:szCs w:val="36"/>
          <w:rtl/>
        </w:rPr>
        <w:t>طريق آخر عن</w:t>
      </w:r>
      <w:r w:rsidRPr="006C4A2F">
        <w:rPr>
          <w:rFonts w:ascii="Traditional Arabic" w:hAnsi="Traditional Arabic"/>
          <w:sz w:val="36"/>
          <w:szCs w:val="36"/>
          <w:rtl/>
        </w:rPr>
        <w:t xml:space="preserve"> </w:t>
      </w:r>
      <w:bookmarkStart w:id="96" w:name="_Toc314587438"/>
      <w:r w:rsidRPr="006C4A2F">
        <w:rPr>
          <w:rStyle w:val="Char7"/>
          <w:color w:val="auto"/>
          <w:rtl/>
        </w:rPr>
        <w:t>داود بن الزِّبْرِقَانِ</w:t>
      </w:r>
      <w:bookmarkEnd w:id="96"/>
      <w:r w:rsidRPr="006C4A2F">
        <w:rPr>
          <w:rFonts w:ascii="Traditional Arabic" w:hAnsi="Traditional Arabic"/>
          <w:sz w:val="36"/>
          <w:szCs w:val="36"/>
          <w:rtl/>
        </w:rPr>
        <w:t>، عن عبد الملك</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عطاء،عن ابن عباس</w:t>
      </w:r>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مرفوعا</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1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وداود</w:t>
      </w:r>
      <w:r w:rsidRPr="006C4A2F">
        <w:rPr>
          <w:rFonts w:ascii="Traditional Arabic" w:hAnsi="Traditional Arabic"/>
          <w:sz w:val="36"/>
          <w:szCs w:val="36"/>
          <w:rtl/>
        </w:rPr>
        <w:t xml:space="preserve"> بن الزِّبْرِقَانِ</w:t>
      </w:r>
      <w:r w:rsidRPr="006C4A2F">
        <w:rPr>
          <w:rFonts w:ascii="Traditional Arabic" w:hAnsi="Traditional Arabic" w:hint="cs"/>
          <w:sz w:val="36"/>
          <w:szCs w:val="36"/>
          <w:rtl/>
        </w:rPr>
        <w:t xml:space="preserve"> ،ضعفه ابن المديني،</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1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وقال الحافظ: متروك،كذبه الأزدي.</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1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وفيه أيضا عنعنة عبدالملك عن عطاء.</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قال البيهقي :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روي عن ابن عباس موقوفا من قوله.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18"/>
      </w:r>
      <w:r w:rsidRPr="006C4A2F">
        <w:rPr>
          <w:rFonts w:ascii="Traditional Arabic" w:hAnsi="Traditional Arabic" w:hint="cs"/>
          <w:sz w:val="36"/>
          <w:szCs w:val="36"/>
          <w:vertAlign w:val="superscript"/>
          <w:rtl/>
        </w:rPr>
        <w:t>)</w:t>
      </w:r>
    </w:p>
    <w:p w:rsidR="00361C79" w:rsidRPr="006C4A2F" w:rsidRDefault="00361C79" w:rsidP="004F72CA">
      <w:pPr>
        <w:autoSpaceDE w:val="0"/>
        <w:autoSpaceDN w:val="0"/>
        <w:adjustRightInd w:val="0"/>
        <w:rPr>
          <w:rFonts w:ascii="Traditional Arabic" w:hAnsi="Traditional Arabic"/>
          <w:sz w:val="36"/>
          <w:szCs w:val="36"/>
          <w:rtl/>
        </w:rPr>
      </w:pPr>
    </w:p>
    <w:p w:rsidR="002A4D5C" w:rsidRPr="006C4A2F" w:rsidRDefault="004F72CA" w:rsidP="003079DC">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الشاهد الثالث</w:t>
      </w:r>
      <w:r w:rsidRPr="006C4A2F">
        <w:rPr>
          <w:rFonts w:ascii="Traditional Arabic" w:hAnsi="Traditional Arabic"/>
          <w:sz w:val="36"/>
          <w:szCs w:val="36"/>
          <w:rtl/>
        </w:rPr>
        <w:t xml:space="preserve">: </w:t>
      </w:r>
      <w:r w:rsidRPr="006C4A2F">
        <w:rPr>
          <w:rFonts w:ascii="Traditional Arabic" w:hAnsi="Traditional Arabic" w:hint="cs"/>
          <w:sz w:val="36"/>
          <w:szCs w:val="36"/>
          <w:rtl/>
        </w:rPr>
        <w:t>حديث</w:t>
      </w:r>
      <w:r w:rsidRPr="006C4A2F">
        <w:rPr>
          <w:rFonts w:ascii="Traditional Arabic" w:hAnsi="Traditional Arabic"/>
          <w:sz w:val="36"/>
          <w:szCs w:val="36"/>
          <w:rtl/>
        </w:rPr>
        <w:t xml:space="preserve"> جابر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قال :لما نزلت هذه الآية</w:t>
      </w:r>
      <w:r w:rsidR="007B34FF" w:rsidRPr="006C4A2F">
        <w:rPr>
          <w:rFonts w:ascii="QCF_BSML" w:eastAsia="Calibri" w:hAnsi="QCF_BSML" w:cs="QCF_BSML"/>
          <w:sz w:val="32"/>
          <w:szCs w:val="32"/>
          <w:rtl/>
          <w:lang w:eastAsia="en-US"/>
        </w:rPr>
        <w:t xml:space="preserve"> </w:t>
      </w:r>
      <w:bookmarkStart w:id="97" w:name="_Toc314587061"/>
      <w:r w:rsidR="006E415F" w:rsidRPr="006C4A2F">
        <w:rPr>
          <w:rStyle w:val="Charb"/>
          <w:color w:val="auto"/>
          <w:rtl/>
        </w:rPr>
        <w:t>(</w:t>
      </w:r>
      <w:bookmarkEnd w:id="97"/>
      <w:r w:rsidR="007B34FF" w:rsidRPr="006C4A2F">
        <w:rPr>
          <w:rFonts w:ascii="QCF_P062" w:eastAsia="Calibri" w:hAnsi="QCF_P062" w:cs="QCF_P062"/>
          <w:sz w:val="32"/>
          <w:szCs w:val="32"/>
          <w:rtl/>
          <w:lang w:eastAsia="en-US"/>
        </w:rPr>
        <w:t xml:space="preserve">ﮬ  ﮭ  ﮮ   ﮯ  ﮰ    ﮱ  ﯓ  ﯔ  ﯕﯖ  ﯞ  </w:t>
      </w:r>
      <w:r w:rsidR="006E415F" w:rsidRPr="006C4A2F">
        <w:rPr>
          <w:rFonts w:ascii="QCF_BSML" w:eastAsia="Calibri" w:hAnsi="QCF_BSML" w:cs="QCF_BSML"/>
          <w:sz w:val="32"/>
          <w:szCs w:val="32"/>
          <w:rtl/>
          <w:lang w:eastAsia="en-US"/>
        </w:rPr>
        <w:t>)</w:t>
      </w:r>
      <w:r w:rsidR="007B34FF" w:rsidRPr="006C4A2F">
        <w:rPr>
          <w:rFonts w:ascii="Arial" w:eastAsia="Calibri" w:hAnsi="Arial" w:cs="Arial"/>
          <w:sz w:val="32"/>
          <w:szCs w:val="32"/>
          <w:rtl/>
          <w:lang w:eastAsia="en-US"/>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19"/>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قام رجل فقال : يا رسول الله ، ما السبيل ؟ قال : </w:t>
      </w:r>
      <w:r w:rsidRPr="006C4A2F">
        <w:rPr>
          <w:rFonts w:ascii="Traditional Arabic" w:hAnsi="Traditional Arabic" w:hint="cs"/>
          <w:sz w:val="36"/>
          <w:szCs w:val="36"/>
          <w:rtl/>
        </w:rPr>
        <w:t>(</w:t>
      </w:r>
      <w:r w:rsidRPr="006C4A2F">
        <w:rPr>
          <w:rFonts w:ascii="Traditional Arabic" w:hAnsi="Traditional Arabic"/>
          <w:sz w:val="36"/>
          <w:szCs w:val="36"/>
          <w:rtl/>
        </w:rPr>
        <w:t>الزاد والراحلة</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أخرج</w:t>
      </w:r>
      <w:r w:rsidRPr="006C4A2F">
        <w:rPr>
          <w:rFonts w:ascii="Traditional Arabic" w:hAnsi="Traditional Arabic"/>
          <w:sz w:val="36"/>
          <w:szCs w:val="36"/>
          <w:rtl/>
        </w:rPr>
        <w:t>ه الدارقطني</w:t>
      </w:r>
      <w:r w:rsidRPr="006C4A2F">
        <w:rPr>
          <w:rFonts w:ascii="Traditional Arabic" w:hAnsi="Traditional Arabic" w:hint="cs"/>
          <w:sz w:val="36"/>
          <w:szCs w:val="36"/>
          <w:rtl/>
        </w:rPr>
        <w:t xml:space="preserve"> أيضا في(سننه)،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2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وابن الجوزي في (التحقيق)،</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21"/>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من </w:t>
      </w:r>
      <w:r w:rsidRPr="006C4A2F">
        <w:rPr>
          <w:rFonts w:ascii="Traditional Arabic" w:hAnsi="Traditional Arabic" w:hint="cs"/>
          <w:sz w:val="36"/>
          <w:szCs w:val="36"/>
          <w:rtl/>
        </w:rPr>
        <w:t>طريق</w:t>
      </w:r>
      <w:r w:rsidRPr="006C4A2F">
        <w:rPr>
          <w:rFonts w:ascii="Traditional Arabic" w:hAnsi="Traditional Arabic"/>
          <w:sz w:val="36"/>
          <w:szCs w:val="36"/>
          <w:rtl/>
        </w:rPr>
        <w:t xml:space="preserve"> محمد بن عبد الله بن عبيد بن عمير ، عن أبي الزبير أو عمرو بن دينار ، عن جابر به . و</w:t>
      </w:r>
      <w:bookmarkStart w:id="98" w:name="_Toc314587439"/>
      <w:r w:rsidRPr="006C4A2F">
        <w:rPr>
          <w:rStyle w:val="Char7"/>
          <w:color w:val="auto"/>
          <w:rtl/>
        </w:rPr>
        <w:t xml:space="preserve">محمد </w:t>
      </w:r>
      <w:r w:rsidRPr="006C4A2F">
        <w:rPr>
          <w:rStyle w:val="Char7"/>
          <w:rFonts w:hint="cs"/>
          <w:color w:val="auto"/>
          <w:rtl/>
        </w:rPr>
        <w:t>ابن عمير</w:t>
      </w:r>
      <w:bookmarkEnd w:id="98"/>
      <w:r w:rsidRPr="006C4A2F">
        <w:rPr>
          <w:rFonts w:ascii="Traditional Arabic" w:hAnsi="Traditional Arabic" w:hint="cs"/>
          <w:sz w:val="36"/>
          <w:szCs w:val="36"/>
          <w:rtl/>
        </w:rPr>
        <w:t xml:space="preserve"> هو الليثي</w:t>
      </w:r>
      <w:r w:rsidRPr="006C4A2F">
        <w:rPr>
          <w:rFonts w:ascii="Traditional Arabic" w:hAnsi="Traditional Arabic"/>
          <w:sz w:val="36"/>
          <w:szCs w:val="36"/>
          <w:rtl/>
        </w:rPr>
        <w:t>،</w:t>
      </w:r>
      <w:r w:rsidRPr="006C4A2F">
        <w:rPr>
          <w:rFonts w:ascii="Traditional Arabic" w:hAnsi="Traditional Arabic" w:hint="cs"/>
          <w:sz w:val="36"/>
          <w:szCs w:val="36"/>
          <w:rtl/>
        </w:rPr>
        <w:t>وقد سبق بيان ضعفه،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22"/>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تابع</w:t>
      </w:r>
      <w:r w:rsidRPr="006C4A2F">
        <w:rPr>
          <w:rFonts w:ascii="Traditional Arabic" w:hAnsi="Traditional Arabic"/>
          <w:sz w:val="36"/>
          <w:szCs w:val="36"/>
          <w:rtl/>
        </w:rPr>
        <w:t>ه في الإسناد</w:t>
      </w:r>
      <w:bookmarkStart w:id="99" w:name="_Toc314587440"/>
      <w:r w:rsidRPr="006C4A2F">
        <w:rPr>
          <w:rStyle w:val="Char7"/>
          <w:color w:val="auto"/>
          <w:rtl/>
        </w:rPr>
        <w:t>عبد الملك بن زياد النصيبي</w:t>
      </w:r>
      <w:bookmarkEnd w:id="99"/>
      <w:r w:rsidRPr="006C4A2F">
        <w:rPr>
          <w:rFonts w:ascii="Traditional Arabic" w:hAnsi="Traditional Arabic" w:hint="cs"/>
          <w:sz w:val="36"/>
          <w:szCs w:val="36"/>
          <w:rtl/>
        </w:rPr>
        <w:t>.</w:t>
      </w:r>
      <w:r w:rsidRPr="006C4A2F">
        <w:rPr>
          <w:rFonts w:ascii="Traditional Arabic" w:hAnsi="Traditional Arabic"/>
          <w:sz w:val="36"/>
          <w:szCs w:val="36"/>
          <w:rtl/>
        </w:rPr>
        <w:t xml:space="preserve"> قال الأزدي: منكر الحديث</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2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غير ثقة</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24"/>
      </w:r>
      <w:r w:rsidRPr="006C4A2F">
        <w:rPr>
          <w:rFonts w:ascii="Traditional Arabic" w:hAnsi="Traditional Arabic" w:hint="cs"/>
          <w:sz w:val="36"/>
          <w:szCs w:val="36"/>
          <w:vertAlign w:val="superscript"/>
          <w:rtl/>
        </w:rPr>
        <w:t xml:space="preserve">) </w:t>
      </w:r>
    </w:p>
    <w:p w:rsidR="004F72CA" w:rsidRPr="006C4A2F" w:rsidRDefault="004F72CA" w:rsidP="00253210">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lastRenderedPageBreak/>
        <w:t>الشاهد الرابع</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حديث</w:t>
      </w:r>
      <w:r w:rsidRPr="006C4A2F">
        <w:rPr>
          <w:rFonts w:ascii="Traditional Arabic" w:hAnsi="Traditional Arabic"/>
          <w:sz w:val="36"/>
          <w:szCs w:val="36"/>
          <w:rtl/>
        </w:rPr>
        <w:t xml:space="preserve"> عبد الله</w:t>
      </w:r>
      <w:r w:rsidRPr="006C4A2F">
        <w:rPr>
          <w:rFonts w:ascii="Traditional Arabic" w:hAnsi="Traditional Arabic" w:hint="cs"/>
          <w:sz w:val="36"/>
          <w:szCs w:val="36"/>
          <w:rtl/>
        </w:rPr>
        <w:t xml:space="preserve"> بن مسعود</w:t>
      </w:r>
      <w:r w:rsidRPr="006C4A2F">
        <w:rPr>
          <w:rFonts w:ascii="Traditional Arabic" w:hAnsi="Traditional Arabic"/>
          <w:sz w:val="36"/>
          <w:szCs w:val="36"/>
          <w:rtl/>
        </w:rPr>
        <w:t xml:space="preserve"> ، 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في قوله تعالى :</w:t>
      </w:r>
      <w:r w:rsidR="00253210" w:rsidRPr="006C4A2F">
        <w:rPr>
          <w:rFonts w:ascii="QCF_BSML" w:eastAsia="Calibri" w:hAnsi="QCF_BSML" w:cs="QCF_BSML"/>
          <w:sz w:val="32"/>
          <w:szCs w:val="32"/>
          <w:rtl/>
          <w:lang w:eastAsia="en-US"/>
        </w:rPr>
        <w:t xml:space="preserve"> </w:t>
      </w:r>
      <w:bookmarkStart w:id="100" w:name="_Toc314587062"/>
      <w:r w:rsidR="006E415F" w:rsidRPr="006C4A2F">
        <w:rPr>
          <w:rStyle w:val="Charb"/>
          <w:color w:val="auto"/>
          <w:rtl/>
        </w:rPr>
        <w:t>(</w:t>
      </w:r>
      <w:bookmarkEnd w:id="100"/>
      <w:r w:rsidR="00253210" w:rsidRPr="006C4A2F">
        <w:rPr>
          <w:rFonts w:ascii="QCF_P062" w:eastAsia="Calibri" w:hAnsi="QCF_P062" w:cs="QCF_P062"/>
          <w:sz w:val="32"/>
          <w:szCs w:val="32"/>
          <w:rtl/>
          <w:lang w:eastAsia="en-US"/>
        </w:rPr>
        <w:t xml:space="preserve">ﮬ  ﮭ  ﮮ   ﮯ  ﮰ    ﮱ  ﯓ  ﯔ  ﯕﯖ  ﯞ  </w:t>
      </w:r>
      <w:r w:rsidR="006E415F" w:rsidRPr="006C4A2F">
        <w:rPr>
          <w:rFonts w:ascii="QCF_BSML" w:eastAsia="Calibri" w:hAnsi="QCF_BSML" w:cs="QCF_BSML"/>
          <w:sz w:val="32"/>
          <w:szCs w:val="32"/>
          <w:rtl/>
          <w:lang w:eastAsia="en-US"/>
        </w:rPr>
        <w:t>)</w:t>
      </w:r>
      <w:r w:rsidR="00253210" w:rsidRPr="006C4A2F">
        <w:rPr>
          <w:rFonts w:ascii="Arial" w:eastAsia="Calibri" w:hAnsi="Arial" w:cs="Arial"/>
          <w:sz w:val="18"/>
          <w:szCs w:val="18"/>
          <w:rtl/>
          <w:lang w:eastAsia="en-US"/>
        </w:rPr>
        <w:t xml:space="preserve"> </w:t>
      </w:r>
      <w:r w:rsidR="00253210" w:rsidRPr="006C4A2F">
        <w:rPr>
          <w:rFonts w:ascii="Traditional Arabic" w:hAnsi="Traditional Arabic" w:hint="cs"/>
          <w:sz w:val="36"/>
          <w:szCs w:val="36"/>
          <w:vertAlign w:val="superscript"/>
          <w:rtl/>
        </w:rPr>
        <w:t>(</w:t>
      </w:r>
      <w:r w:rsidR="00253210" w:rsidRPr="006C4A2F">
        <w:rPr>
          <w:rStyle w:val="a3"/>
          <w:rFonts w:ascii="Traditional Arabic" w:hAnsi="Traditional Arabic"/>
          <w:sz w:val="36"/>
          <w:szCs w:val="36"/>
          <w:rtl/>
        </w:rPr>
        <w:footnoteReference w:id="325"/>
      </w:r>
      <w:r w:rsidR="00253210" w:rsidRPr="006C4A2F">
        <w:rPr>
          <w:rFonts w:ascii="Traditional Arabic" w:hAnsi="Traditional Arabic" w:hint="cs"/>
          <w:sz w:val="36"/>
          <w:szCs w:val="36"/>
          <w:vertAlign w:val="superscript"/>
          <w:rtl/>
        </w:rPr>
        <w:t>)</w:t>
      </w:r>
      <w:r w:rsidR="00253210" w:rsidRPr="006C4A2F">
        <w:rPr>
          <w:rFonts w:ascii="Traditional Arabic" w:hAnsi="Traditional Arabic"/>
          <w:sz w:val="36"/>
          <w:szCs w:val="36"/>
          <w:rtl/>
        </w:rPr>
        <w:t xml:space="preserve"> </w:t>
      </w:r>
      <w:bookmarkStart w:id="101" w:name="_Toc314587181"/>
      <w:r w:rsidRPr="006C4A2F">
        <w:rPr>
          <w:rStyle w:val="Char5"/>
          <w:color w:val="auto"/>
          <w:rtl/>
        </w:rPr>
        <w:t xml:space="preserve">قيل : يا رسول الله ، ما السبيل ؟ قال : </w:t>
      </w:r>
      <w:r w:rsidRPr="006C4A2F">
        <w:rPr>
          <w:rStyle w:val="Char5"/>
          <w:rFonts w:hint="cs"/>
          <w:color w:val="auto"/>
          <w:rtl/>
        </w:rPr>
        <w:t>(</w:t>
      </w:r>
      <w:r w:rsidRPr="006C4A2F">
        <w:rPr>
          <w:rStyle w:val="Char5"/>
          <w:color w:val="auto"/>
          <w:rtl/>
        </w:rPr>
        <w:t>الزاد والراحلة</w:t>
      </w:r>
      <w:r w:rsidRPr="006C4A2F">
        <w:rPr>
          <w:rStyle w:val="Char5"/>
          <w:rFonts w:hint="cs"/>
          <w:color w:val="auto"/>
          <w:rtl/>
        </w:rPr>
        <w:t>)</w:t>
      </w:r>
      <w:bookmarkEnd w:id="101"/>
      <w:r w:rsidRPr="006C4A2F">
        <w:rPr>
          <w:rFonts w:ascii="Traditional Arabic" w:hAnsi="Traditional Arabic"/>
          <w:sz w:val="36"/>
          <w:szCs w:val="36"/>
          <w:rtl/>
        </w:rPr>
        <w:t>.</w:t>
      </w:r>
      <w:r w:rsidRPr="006C4A2F">
        <w:rPr>
          <w:rFonts w:ascii="Traditional Arabic" w:hAnsi="Traditional Arabic" w:hint="cs"/>
          <w:sz w:val="36"/>
          <w:szCs w:val="36"/>
          <w:rtl/>
        </w:rPr>
        <w:t>أخرج</w:t>
      </w:r>
      <w:r w:rsidRPr="006C4A2F">
        <w:rPr>
          <w:rFonts w:ascii="Traditional Arabic" w:hAnsi="Traditional Arabic"/>
          <w:sz w:val="36"/>
          <w:szCs w:val="36"/>
          <w:rtl/>
        </w:rPr>
        <w:t xml:space="preserve">ه الدارقطني في </w:t>
      </w:r>
      <w:r w:rsidRPr="006C4A2F">
        <w:rPr>
          <w:rFonts w:ascii="Traditional Arabic" w:hAnsi="Traditional Arabic" w:hint="cs"/>
          <w:sz w:val="36"/>
          <w:szCs w:val="36"/>
          <w:rtl/>
        </w:rPr>
        <w:t>(</w:t>
      </w:r>
      <w:r w:rsidRPr="006C4A2F">
        <w:rPr>
          <w:rFonts w:ascii="Traditional Arabic" w:hAnsi="Traditional Arabic"/>
          <w:sz w:val="36"/>
          <w:szCs w:val="36"/>
          <w:rtl/>
        </w:rPr>
        <w:t>سننه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26"/>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من </w:t>
      </w:r>
      <w:r w:rsidRPr="006C4A2F">
        <w:rPr>
          <w:rFonts w:ascii="Traditional Arabic" w:hAnsi="Traditional Arabic" w:hint="cs"/>
          <w:sz w:val="36"/>
          <w:szCs w:val="36"/>
          <w:rtl/>
        </w:rPr>
        <w:t>طريق</w:t>
      </w:r>
      <w:r w:rsidRPr="006C4A2F">
        <w:rPr>
          <w:rFonts w:ascii="Traditional Arabic" w:hAnsi="Traditional Arabic"/>
          <w:sz w:val="36"/>
          <w:szCs w:val="36"/>
          <w:rtl/>
        </w:rPr>
        <w:t xml:space="preserve"> بهلول بن عبيد ، عن حماد بن أبي سليمان ، عن إبراهيم </w:t>
      </w:r>
      <w:r w:rsidRPr="006C4A2F">
        <w:rPr>
          <w:rFonts w:ascii="Traditional Arabic" w:hAnsi="Traditional Arabic" w:hint="cs"/>
          <w:sz w:val="36"/>
          <w:szCs w:val="36"/>
          <w:rtl/>
        </w:rPr>
        <w:t>النخعي</w:t>
      </w:r>
      <w:r w:rsidRPr="006C4A2F">
        <w:rPr>
          <w:rFonts w:ascii="Traditional Arabic" w:hAnsi="Traditional Arabic"/>
          <w:sz w:val="36"/>
          <w:szCs w:val="36"/>
          <w:rtl/>
        </w:rPr>
        <w:t xml:space="preserve">، عن علقمة </w:t>
      </w:r>
      <w:r w:rsidRPr="006C4A2F">
        <w:rPr>
          <w:rFonts w:ascii="Traditional Arabic" w:hAnsi="Traditional Arabic" w:hint="cs"/>
          <w:sz w:val="36"/>
          <w:szCs w:val="36"/>
          <w:rtl/>
        </w:rPr>
        <w:t xml:space="preserve">بن قيس عن ابن مسعود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به .</w:t>
      </w:r>
    </w:p>
    <w:p w:rsidR="00E3643C" w:rsidRPr="006C4A2F" w:rsidRDefault="004F72CA" w:rsidP="005A004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w:t>
      </w:r>
      <w:r w:rsidRPr="006C4A2F">
        <w:rPr>
          <w:rFonts w:ascii="Traditional Arabic" w:hAnsi="Traditional Arabic"/>
          <w:sz w:val="36"/>
          <w:szCs w:val="36"/>
          <w:rtl/>
        </w:rPr>
        <w:t xml:space="preserve"> </w:t>
      </w:r>
      <w:bookmarkStart w:id="102" w:name="_Toc314587441"/>
      <w:r w:rsidRPr="006C4A2F">
        <w:rPr>
          <w:rStyle w:val="Char7"/>
          <w:color w:val="auto"/>
          <w:rtl/>
        </w:rPr>
        <w:t xml:space="preserve">بهلول بن عبيد </w:t>
      </w:r>
      <w:r w:rsidRPr="006C4A2F">
        <w:rPr>
          <w:rStyle w:val="Char7"/>
          <w:rFonts w:hint="cs"/>
          <w:color w:val="auto"/>
          <w:rtl/>
        </w:rPr>
        <w:t>هو</w:t>
      </w:r>
      <w:r w:rsidRPr="006C4A2F">
        <w:rPr>
          <w:rStyle w:val="Char7"/>
          <w:color w:val="auto"/>
          <w:rtl/>
        </w:rPr>
        <w:t xml:space="preserve"> أبو عبيد الكوفي</w:t>
      </w:r>
      <w:bookmarkEnd w:id="102"/>
      <w:r w:rsidRPr="006C4A2F">
        <w:rPr>
          <w:rFonts w:ascii="Traditional Arabic" w:hAnsi="Traditional Arabic" w:hint="cs"/>
          <w:sz w:val="36"/>
          <w:szCs w:val="36"/>
          <w:rtl/>
        </w:rPr>
        <w:t>، قال عنه أبو حاتم:</w:t>
      </w:r>
      <w:r w:rsidRPr="006C4A2F">
        <w:rPr>
          <w:rFonts w:ascii="Traditional Arabic" w:hAnsi="Traditional Arabic"/>
          <w:sz w:val="36"/>
          <w:szCs w:val="36"/>
          <w:rtl/>
        </w:rPr>
        <w:t xml:space="preserve"> ضعيف الحديث، ذاهب</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27"/>
      </w:r>
      <w:r w:rsidRPr="006C4A2F">
        <w:rPr>
          <w:rFonts w:ascii="Traditional Arabic" w:hAnsi="Traditional Arabic" w:hint="cs"/>
          <w:sz w:val="36"/>
          <w:szCs w:val="36"/>
          <w:vertAlign w:val="superscript"/>
          <w:rtl/>
        </w:rPr>
        <w:t>)</w:t>
      </w:r>
    </w:p>
    <w:p w:rsidR="00361C79" w:rsidRPr="006C4A2F" w:rsidRDefault="004F72CA" w:rsidP="005A004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وقال ابن حبان:</w:t>
      </w:r>
      <w:r w:rsidRPr="006C4A2F">
        <w:rPr>
          <w:rFonts w:ascii="Traditional Arabic" w:hAnsi="Traditional Arabic"/>
          <w:sz w:val="36"/>
          <w:szCs w:val="36"/>
          <w:rtl/>
        </w:rPr>
        <w:t xml:space="preserve"> شيخ يسرق الحديث</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يجوز الاحتجاج به بحال</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28"/>
      </w:r>
      <w:r w:rsidRPr="006C4A2F">
        <w:rPr>
          <w:rFonts w:ascii="Traditional Arabic" w:hAnsi="Traditional Arabic" w:hint="cs"/>
          <w:sz w:val="36"/>
          <w:szCs w:val="36"/>
          <w:vertAlign w:val="superscript"/>
          <w:rtl/>
        </w:rPr>
        <w:t>)</w:t>
      </w:r>
    </w:p>
    <w:p w:rsidR="00224240" w:rsidRPr="006C4A2F" w:rsidRDefault="00224240" w:rsidP="005A004E">
      <w:pPr>
        <w:autoSpaceDE w:val="0"/>
        <w:autoSpaceDN w:val="0"/>
        <w:adjustRightInd w:val="0"/>
        <w:jc w:val="both"/>
        <w:rPr>
          <w:rFonts w:ascii="Traditional Arabic" w:hAnsi="Traditional Arabic"/>
          <w:sz w:val="36"/>
          <w:szCs w:val="36"/>
          <w:rtl/>
        </w:rPr>
      </w:pP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الشاهد الخامس</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حديث </w:t>
      </w:r>
      <w:r w:rsidRPr="006C4A2F">
        <w:rPr>
          <w:rFonts w:ascii="Traditional Arabic" w:hAnsi="Traditional Arabic"/>
          <w:sz w:val="36"/>
          <w:szCs w:val="36"/>
          <w:rtl/>
        </w:rPr>
        <w:t xml:space="preserve">عائشة </w:t>
      </w:r>
      <w:r w:rsidR="00224240" w:rsidRPr="006C4A2F">
        <w:rPr>
          <w:rFonts w:ascii="Traditional Arabic" w:hAnsi="Traditional Arabic" w:hint="cs"/>
          <w:sz w:val="36"/>
          <w:szCs w:val="36"/>
          <w:rtl/>
        </w:rPr>
        <w:t>-</w:t>
      </w:r>
      <w:r w:rsidRPr="006C4A2F">
        <w:rPr>
          <w:rFonts w:ascii="Traditional Arabic" w:hAnsi="Traditional Arabic"/>
          <w:sz w:val="36"/>
          <w:szCs w:val="36"/>
          <w:rtl/>
        </w:rPr>
        <w:t>رضي الله عنها</w:t>
      </w:r>
      <w:r w:rsidR="00224240" w:rsidRPr="006C4A2F">
        <w:rPr>
          <w:rFonts w:ascii="Traditional Arabic" w:hAnsi="Traditional Arabic" w:hint="cs"/>
          <w:sz w:val="36"/>
          <w:szCs w:val="36"/>
          <w:rtl/>
        </w:rPr>
        <w:t>-</w:t>
      </w:r>
      <w:r w:rsidRPr="006C4A2F">
        <w:rPr>
          <w:rFonts w:ascii="Traditional Arabic" w:hAnsi="Traditional Arabic"/>
          <w:sz w:val="36"/>
          <w:szCs w:val="36"/>
          <w:rtl/>
        </w:rPr>
        <w:t xml:space="preserve"> مرفوعا كذلك ،</w:t>
      </w:r>
      <w:r w:rsidRPr="006C4A2F">
        <w:rPr>
          <w:rFonts w:ascii="Traditional Arabic" w:hAnsi="Traditional Arabic" w:hint="cs"/>
          <w:sz w:val="36"/>
          <w:szCs w:val="36"/>
          <w:rtl/>
        </w:rPr>
        <w:t>أخرجه</w:t>
      </w:r>
      <w:r w:rsidRPr="006C4A2F">
        <w:rPr>
          <w:rFonts w:ascii="Traditional Arabic" w:hAnsi="Traditional Arabic"/>
          <w:sz w:val="36"/>
          <w:szCs w:val="36"/>
          <w:rtl/>
        </w:rPr>
        <w:t xml:space="preserve"> الدارقطني أيضا</w:t>
      </w:r>
      <w:r w:rsidRPr="006C4A2F">
        <w:rPr>
          <w:rFonts w:ascii="Traditional Arabic" w:hAnsi="Traditional Arabic" w:hint="cs"/>
          <w:sz w:val="36"/>
          <w:szCs w:val="36"/>
          <w:rtl/>
        </w:rPr>
        <w:t xml:space="preserve"> في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2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والبيهقي في(الكبرى)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30"/>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من حديث عت</w:t>
      </w:r>
      <w:r w:rsidRPr="006C4A2F">
        <w:rPr>
          <w:rFonts w:ascii="Traditional Arabic" w:hAnsi="Traditional Arabic" w:hint="cs"/>
          <w:sz w:val="36"/>
          <w:szCs w:val="36"/>
          <w:rtl/>
        </w:rPr>
        <w:t>َّ</w:t>
      </w:r>
      <w:r w:rsidRPr="006C4A2F">
        <w:rPr>
          <w:rFonts w:ascii="Traditional Arabic" w:hAnsi="Traditional Arabic"/>
          <w:sz w:val="36"/>
          <w:szCs w:val="36"/>
          <w:rtl/>
        </w:rPr>
        <w:t>اب بن أعي</w:t>
      </w:r>
      <w:r w:rsidRPr="006C4A2F">
        <w:rPr>
          <w:rFonts w:ascii="Traditional Arabic" w:hAnsi="Traditional Arabic" w:hint="cs"/>
          <w:sz w:val="36"/>
          <w:szCs w:val="36"/>
          <w:rtl/>
        </w:rPr>
        <w:t>َ</w:t>
      </w:r>
      <w:r w:rsidRPr="006C4A2F">
        <w:rPr>
          <w:rFonts w:ascii="Traditional Arabic" w:hAnsi="Traditional Arabic"/>
          <w:sz w:val="36"/>
          <w:szCs w:val="36"/>
          <w:rtl/>
        </w:rPr>
        <w:t xml:space="preserve">ن ، عن </w:t>
      </w:r>
      <w:r w:rsidRPr="006C4A2F">
        <w:rPr>
          <w:rFonts w:ascii="Traditional Arabic" w:hAnsi="Traditional Arabic" w:hint="cs"/>
          <w:sz w:val="36"/>
          <w:szCs w:val="36"/>
          <w:rtl/>
        </w:rPr>
        <w:t xml:space="preserve">سفيان </w:t>
      </w:r>
      <w:r w:rsidRPr="006C4A2F">
        <w:rPr>
          <w:rFonts w:ascii="Traditional Arabic" w:hAnsi="Traditional Arabic"/>
          <w:sz w:val="36"/>
          <w:szCs w:val="36"/>
          <w:rtl/>
        </w:rPr>
        <w:t>الثوري، عن يونس بن عبيد ، عن الحسن ، عن أمه عن عائشة رضي الله عنها.</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وفيه </w:t>
      </w:r>
      <w:bookmarkStart w:id="103" w:name="_Toc314587442"/>
      <w:r w:rsidRPr="006C4A2F">
        <w:rPr>
          <w:rStyle w:val="Char7"/>
          <w:rFonts w:hint="cs"/>
          <w:color w:val="auto"/>
          <w:rtl/>
        </w:rPr>
        <w:t>عتاب بن أعين</w:t>
      </w:r>
      <w:bookmarkEnd w:id="103"/>
      <w:r w:rsidRPr="006C4A2F">
        <w:rPr>
          <w:rFonts w:ascii="Traditional Arabic" w:hAnsi="Traditional Arabic" w:hint="cs"/>
          <w:sz w:val="36"/>
          <w:szCs w:val="36"/>
          <w:rtl/>
        </w:rPr>
        <w:t>، قال أبو زرعة : لا بأس به؛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3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لكن </w:t>
      </w:r>
      <w:r w:rsidRPr="006C4A2F">
        <w:rPr>
          <w:rFonts w:ascii="Traditional Arabic" w:hAnsi="Traditional Arabic"/>
          <w:sz w:val="36"/>
          <w:szCs w:val="36"/>
          <w:rtl/>
        </w:rPr>
        <w:t>قال العقيلي : عت</w:t>
      </w:r>
      <w:r w:rsidRPr="006C4A2F">
        <w:rPr>
          <w:rFonts w:ascii="Traditional Arabic" w:hAnsi="Traditional Arabic" w:hint="cs"/>
          <w:sz w:val="36"/>
          <w:szCs w:val="36"/>
          <w:rtl/>
        </w:rPr>
        <w:t>َّ</w:t>
      </w:r>
      <w:r w:rsidRPr="006C4A2F">
        <w:rPr>
          <w:rFonts w:ascii="Traditional Arabic" w:hAnsi="Traditional Arabic"/>
          <w:sz w:val="36"/>
          <w:szCs w:val="36"/>
          <w:rtl/>
        </w:rPr>
        <w:t>اب بن أعي</w:t>
      </w:r>
      <w:r w:rsidRPr="006C4A2F">
        <w:rPr>
          <w:rFonts w:ascii="Traditional Arabic" w:hAnsi="Traditional Arabic" w:hint="cs"/>
          <w:sz w:val="36"/>
          <w:szCs w:val="36"/>
          <w:rtl/>
        </w:rPr>
        <w:t>َ</w:t>
      </w:r>
      <w:r w:rsidRPr="006C4A2F">
        <w:rPr>
          <w:rFonts w:ascii="Traditional Arabic" w:hAnsi="Traditional Arabic"/>
          <w:sz w:val="36"/>
          <w:szCs w:val="36"/>
          <w:rtl/>
        </w:rPr>
        <w:t>ن عن الثوري في حديثه و</w:t>
      </w:r>
      <w:r w:rsidRPr="006C4A2F">
        <w:rPr>
          <w:rFonts w:ascii="Traditional Arabic" w:hAnsi="Traditional Arabic" w:hint="cs"/>
          <w:sz w:val="36"/>
          <w:szCs w:val="36"/>
          <w:rtl/>
        </w:rPr>
        <w:t>َ</w:t>
      </w:r>
      <w:r w:rsidRPr="006C4A2F">
        <w:rPr>
          <w:rFonts w:ascii="Traditional Arabic" w:hAnsi="Traditional Arabic"/>
          <w:sz w:val="36"/>
          <w:szCs w:val="36"/>
          <w:rtl/>
        </w:rPr>
        <w:t>ه</w:t>
      </w:r>
      <w:r w:rsidRPr="006C4A2F">
        <w:rPr>
          <w:rFonts w:ascii="Traditional Arabic" w:hAnsi="Traditional Arabic" w:hint="cs"/>
          <w:sz w:val="36"/>
          <w:szCs w:val="36"/>
          <w:rtl/>
        </w:rPr>
        <w:t>ْ</w:t>
      </w:r>
      <w:r w:rsidRPr="006C4A2F">
        <w:rPr>
          <w:rFonts w:ascii="Traditional Arabic" w:hAnsi="Traditional Arabic"/>
          <w:sz w:val="36"/>
          <w:szCs w:val="36"/>
          <w:rtl/>
        </w:rPr>
        <w:t>م.</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3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ثم أخرج هذا الحديث.</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الذهبي:</w:t>
      </w:r>
      <w:r w:rsidRPr="006C4A2F">
        <w:rPr>
          <w:rFonts w:ascii="Traditional Arabic" w:hAnsi="Traditional Arabic"/>
          <w:sz w:val="36"/>
          <w:szCs w:val="36"/>
          <w:rtl/>
        </w:rPr>
        <w:t xml:space="preserve"> </w:t>
      </w:r>
      <w:r w:rsidR="00224240" w:rsidRPr="006C4A2F">
        <w:rPr>
          <w:rFonts w:ascii="Traditional Arabic" w:hAnsi="Traditional Arabic" w:hint="cs"/>
          <w:sz w:val="36"/>
          <w:szCs w:val="36"/>
          <w:rtl/>
        </w:rPr>
        <w:t>"</w:t>
      </w:r>
      <w:r w:rsidRPr="006C4A2F">
        <w:rPr>
          <w:rFonts w:ascii="Traditional Arabic" w:hAnsi="Traditional Arabic"/>
          <w:sz w:val="36"/>
          <w:szCs w:val="36"/>
          <w:rtl/>
        </w:rPr>
        <w:t>روى عنه هشام بن عبيد الله حديثا خولف في سنده</w:t>
      </w:r>
      <w:r w:rsidR="00224240"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33"/>
      </w:r>
      <w:r w:rsidRPr="006C4A2F">
        <w:rPr>
          <w:rFonts w:ascii="Traditional Arabic" w:hAnsi="Traditional Arabic" w:hint="cs"/>
          <w:sz w:val="36"/>
          <w:szCs w:val="36"/>
          <w:vertAlign w:val="superscript"/>
          <w:rtl/>
        </w:rPr>
        <w:t>)</w:t>
      </w:r>
    </w:p>
    <w:p w:rsidR="00361C79" w:rsidRPr="006C4A2F" w:rsidRDefault="004F72CA" w:rsidP="00224240">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قلت: و روى </w:t>
      </w:r>
      <w:r w:rsidR="00361C79" w:rsidRPr="006C4A2F">
        <w:rPr>
          <w:rFonts w:ascii="Traditional Arabic" w:hAnsi="Traditional Arabic" w:hint="cs"/>
          <w:sz w:val="36"/>
          <w:szCs w:val="36"/>
          <w:rtl/>
        </w:rPr>
        <w:t xml:space="preserve">عتاب </w:t>
      </w:r>
      <w:r w:rsidRPr="006C4A2F">
        <w:rPr>
          <w:rFonts w:ascii="Traditional Arabic" w:hAnsi="Traditional Arabic" w:hint="cs"/>
          <w:sz w:val="36"/>
          <w:szCs w:val="36"/>
          <w:rtl/>
        </w:rPr>
        <w:t>هنا عن الثوري،</w:t>
      </w:r>
      <w:r w:rsidRPr="006C4A2F">
        <w:rPr>
          <w:rFonts w:ascii="Traditional Arabic" w:hAnsi="Traditional Arabic"/>
          <w:sz w:val="36"/>
          <w:szCs w:val="36"/>
          <w:rtl/>
        </w:rPr>
        <w:t xml:space="preserve"> </w:t>
      </w:r>
      <w:r w:rsidRPr="006C4A2F">
        <w:rPr>
          <w:rFonts w:ascii="Traditional Arabic" w:hAnsi="Traditional Arabic" w:hint="cs"/>
          <w:sz w:val="36"/>
          <w:szCs w:val="36"/>
          <w:rtl/>
        </w:rPr>
        <w:t>وخالف من هو أوثق منه وهو وكيع،</w:t>
      </w:r>
      <w:r w:rsidR="00361C79" w:rsidRPr="006C4A2F">
        <w:rPr>
          <w:rFonts w:ascii="Traditional Arabic" w:hAnsi="Traditional Arabic" w:hint="cs"/>
          <w:sz w:val="36"/>
          <w:szCs w:val="36"/>
          <w:rtl/>
        </w:rPr>
        <w:t xml:space="preserve"> </w:t>
      </w:r>
      <w:r w:rsidRPr="006C4A2F">
        <w:rPr>
          <w:rFonts w:ascii="Traditional Arabic" w:hAnsi="Traditional Arabic" w:hint="cs"/>
          <w:sz w:val="36"/>
          <w:szCs w:val="36"/>
          <w:rtl/>
        </w:rPr>
        <w:t>فقد رواه مرسلا،</w:t>
      </w:r>
      <w:r w:rsidR="00361C79" w:rsidRPr="006C4A2F">
        <w:rPr>
          <w:rFonts w:ascii="Traditional Arabic" w:hAnsi="Traditional Arabic" w:hint="cs"/>
          <w:sz w:val="36"/>
          <w:szCs w:val="36"/>
          <w:rtl/>
        </w:rPr>
        <w:t xml:space="preserve"> كما في (المصنف)،</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3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كما أن الطريق أيضا غير محفوظ كما قال البيهقي:</w:t>
      </w:r>
      <w:r w:rsidRPr="006C4A2F">
        <w:rPr>
          <w:rFonts w:ascii="Traditional Arabic" w:hAnsi="Traditional Arabic"/>
          <w:sz w:val="36"/>
          <w:szCs w:val="36"/>
          <w:rtl/>
        </w:rPr>
        <w:t xml:space="preserve"> </w:t>
      </w:r>
      <w:r w:rsidR="00361C79" w:rsidRPr="006C4A2F">
        <w:rPr>
          <w:rFonts w:ascii="Traditional Arabic" w:hAnsi="Traditional Arabic" w:hint="cs"/>
          <w:sz w:val="36"/>
          <w:szCs w:val="36"/>
          <w:rtl/>
        </w:rPr>
        <w:t>"</w:t>
      </w:r>
      <w:r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w:t>
      </w:r>
      <w:r w:rsidRPr="006C4A2F">
        <w:rPr>
          <w:rFonts w:ascii="Traditional Arabic" w:hAnsi="Traditional Arabic" w:hint="cs"/>
          <w:sz w:val="36"/>
          <w:szCs w:val="36"/>
          <w:rtl/>
        </w:rPr>
        <w:t>ُ</w:t>
      </w:r>
      <w:r w:rsidRPr="006C4A2F">
        <w:rPr>
          <w:rFonts w:ascii="Traditional Arabic" w:hAnsi="Traditional Arabic"/>
          <w:sz w:val="36"/>
          <w:szCs w:val="36"/>
          <w:rtl/>
        </w:rPr>
        <w:t>و</w:t>
      </w:r>
      <w:r w:rsidRPr="006C4A2F">
        <w:rPr>
          <w:rFonts w:ascii="Traditional Arabic" w:hAnsi="Traditional Arabic" w:hint="cs"/>
          <w:sz w:val="36"/>
          <w:szCs w:val="36"/>
          <w:rtl/>
        </w:rPr>
        <w:t>ي</w:t>
      </w:r>
      <w:r w:rsidRPr="006C4A2F">
        <w:rPr>
          <w:rFonts w:ascii="Traditional Arabic" w:hAnsi="Traditional Arabic"/>
          <w:sz w:val="36"/>
          <w:szCs w:val="36"/>
          <w:rtl/>
        </w:rPr>
        <w:t xml:space="preserve"> عن الثوري </w:t>
      </w:r>
      <w:r w:rsidRPr="006C4A2F">
        <w:rPr>
          <w:rFonts w:ascii="Traditional Arabic" w:hAnsi="Traditional Arabic"/>
          <w:sz w:val="36"/>
          <w:szCs w:val="36"/>
          <w:rtl/>
        </w:rPr>
        <w:lastRenderedPageBreak/>
        <w:t>عن يونس عن الحسن عن أمه عن عائشة موصولا</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وليس بمحفوظ</w:t>
      </w:r>
      <w:r w:rsidR="00361C79"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35"/>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p>
    <w:p w:rsidR="00224240" w:rsidRPr="006C4A2F" w:rsidRDefault="00224240" w:rsidP="00224240">
      <w:pPr>
        <w:autoSpaceDE w:val="0"/>
        <w:autoSpaceDN w:val="0"/>
        <w:adjustRightInd w:val="0"/>
        <w:jc w:val="both"/>
        <w:rPr>
          <w:rFonts w:ascii="Traditional Arabic" w:hAnsi="Traditional Arabic"/>
          <w:sz w:val="36"/>
          <w:szCs w:val="36"/>
          <w:rtl/>
        </w:rPr>
      </w:pPr>
    </w:p>
    <w:p w:rsidR="00361C79" w:rsidRPr="006C4A2F" w:rsidRDefault="004F72CA" w:rsidP="005A004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الشاهد السادس</w:t>
      </w:r>
      <w:r w:rsidRPr="006C4A2F">
        <w:rPr>
          <w:rFonts w:ascii="Traditional Arabic" w:hAnsi="Traditional Arabic"/>
          <w:sz w:val="36"/>
          <w:szCs w:val="36"/>
          <w:rtl/>
        </w:rPr>
        <w:t xml:space="preserve">: </w:t>
      </w:r>
      <w:r w:rsidRPr="006C4A2F">
        <w:rPr>
          <w:rFonts w:ascii="Traditional Arabic" w:hAnsi="Traditional Arabic" w:hint="cs"/>
          <w:sz w:val="36"/>
          <w:szCs w:val="36"/>
          <w:rtl/>
        </w:rPr>
        <w:t>حديث</w:t>
      </w:r>
      <w:r w:rsidRPr="006C4A2F">
        <w:rPr>
          <w:rFonts w:ascii="Traditional Arabic" w:hAnsi="Traditional Arabic"/>
          <w:sz w:val="36"/>
          <w:szCs w:val="36"/>
          <w:rtl/>
        </w:rPr>
        <w:t xml:space="preserve"> عمرو بن شعيب ، عن أبيه ، عن جده ، </w:t>
      </w:r>
      <w:bookmarkStart w:id="104" w:name="_Toc314587182"/>
      <w:r w:rsidRPr="006C4A2F">
        <w:rPr>
          <w:rStyle w:val="Char5"/>
          <w:color w:val="auto"/>
          <w:rtl/>
        </w:rPr>
        <w:t xml:space="preserve">عن النبي </w:t>
      </w:r>
      <w:r w:rsidRPr="006C4A2F">
        <w:rPr>
          <w:rStyle w:val="Char5"/>
          <w:color w:val="auto"/>
        </w:rPr>
        <w:sym w:font="AGA Arabesque" w:char="F072"/>
      </w:r>
      <w:r w:rsidRPr="006C4A2F">
        <w:rPr>
          <w:rStyle w:val="Char5"/>
          <w:color w:val="auto"/>
          <w:rtl/>
        </w:rPr>
        <w:t xml:space="preserve"> قال : </w:t>
      </w:r>
      <w:r w:rsidRPr="006C4A2F">
        <w:rPr>
          <w:rStyle w:val="Char5"/>
          <w:rFonts w:hint="cs"/>
          <w:color w:val="auto"/>
          <w:rtl/>
        </w:rPr>
        <w:t>(</w:t>
      </w:r>
      <w:r w:rsidRPr="006C4A2F">
        <w:rPr>
          <w:rStyle w:val="Char5"/>
          <w:color w:val="auto"/>
          <w:rtl/>
        </w:rPr>
        <w:t>السبيل إلى البيت : الزاد والراحلة</w:t>
      </w:r>
      <w:r w:rsidRPr="006C4A2F">
        <w:rPr>
          <w:rStyle w:val="Char5"/>
          <w:rFonts w:hint="cs"/>
          <w:color w:val="auto"/>
          <w:rtl/>
        </w:rPr>
        <w:t>)</w:t>
      </w:r>
      <w:bookmarkEnd w:id="104"/>
      <w:r w:rsidRPr="006C4A2F">
        <w:rPr>
          <w:rFonts w:ascii="Traditional Arabic" w:hAnsi="Traditional Arabic"/>
          <w:sz w:val="36"/>
          <w:szCs w:val="36"/>
          <w:rtl/>
        </w:rPr>
        <w:t xml:space="preserve"> . </w:t>
      </w:r>
      <w:r w:rsidRPr="006C4A2F">
        <w:rPr>
          <w:rFonts w:ascii="Traditional Arabic" w:hAnsi="Traditional Arabic" w:hint="cs"/>
          <w:sz w:val="36"/>
          <w:szCs w:val="36"/>
          <w:rtl/>
        </w:rPr>
        <w:t>أخرج</w:t>
      </w:r>
      <w:r w:rsidRPr="006C4A2F">
        <w:rPr>
          <w:rFonts w:ascii="Traditional Arabic" w:hAnsi="Traditional Arabic"/>
          <w:sz w:val="36"/>
          <w:szCs w:val="36"/>
          <w:rtl/>
        </w:rPr>
        <w:t>ه الدارقطني أيضا</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36"/>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وفيه </w:t>
      </w:r>
      <w:bookmarkStart w:id="105" w:name="_Toc314587443"/>
      <w:r w:rsidRPr="006C4A2F">
        <w:rPr>
          <w:rStyle w:val="Char7"/>
          <w:rFonts w:hint="cs"/>
          <w:color w:val="auto"/>
          <w:rtl/>
        </w:rPr>
        <w:t xml:space="preserve">عبدالله </w:t>
      </w:r>
      <w:r w:rsidRPr="006C4A2F">
        <w:rPr>
          <w:rStyle w:val="Char7"/>
          <w:color w:val="auto"/>
          <w:rtl/>
        </w:rPr>
        <w:t>بن ل</w:t>
      </w:r>
      <w:r w:rsidRPr="006C4A2F">
        <w:rPr>
          <w:rStyle w:val="Char7"/>
          <w:rFonts w:hint="cs"/>
          <w:color w:val="auto"/>
          <w:rtl/>
        </w:rPr>
        <w:t>َ</w:t>
      </w:r>
      <w:r w:rsidRPr="006C4A2F">
        <w:rPr>
          <w:rStyle w:val="Char7"/>
          <w:color w:val="auto"/>
          <w:rtl/>
        </w:rPr>
        <w:t>ه</w:t>
      </w:r>
      <w:r w:rsidRPr="006C4A2F">
        <w:rPr>
          <w:rStyle w:val="Char7"/>
          <w:rFonts w:hint="cs"/>
          <w:color w:val="auto"/>
          <w:rtl/>
        </w:rPr>
        <w:t>ِ</w:t>
      </w:r>
      <w:r w:rsidRPr="006C4A2F">
        <w:rPr>
          <w:rStyle w:val="Char7"/>
          <w:color w:val="auto"/>
          <w:rtl/>
        </w:rPr>
        <w:t>يعة</w:t>
      </w:r>
      <w:bookmarkEnd w:id="105"/>
      <w:r w:rsidRPr="006C4A2F">
        <w:rPr>
          <w:rFonts w:ascii="Traditional Arabic" w:hAnsi="Traditional Arabic"/>
          <w:sz w:val="36"/>
          <w:szCs w:val="36"/>
          <w:rtl/>
        </w:rPr>
        <w:t xml:space="preserve"> ، وهو م</w:t>
      </w:r>
      <w:r w:rsidRPr="006C4A2F">
        <w:rPr>
          <w:rFonts w:ascii="Traditional Arabic" w:hAnsi="Traditional Arabic" w:hint="cs"/>
          <w:sz w:val="36"/>
          <w:szCs w:val="36"/>
          <w:rtl/>
        </w:rPr>
        <w:t>عروف</w:t>
      </w:r>
      <w:r w:rsidRPr="006C4A2F">
        <w:rPr>
          <w:rFonts w:ascii="Traditional Arabic" w:hAnsi="Traditional Arabic"/>
          <w:sz w:val="36"/>
          <w:szCs w:val="36"/>
          <w:rtl/>
        </w:rPr>
        <w:t xml:space="preserve"> الحال</w:t>
      </w:r>
      <w:r w:rsidRPr="006C4A2F">
        <w:rPr>
          <w:rFonts w:ascii="Traditional Arabic" w:hAnsi="Traditional Arabic" w:hint="cs"/>
          <w:sz w:val="36"/>
          <w:szCs w:val="36"/>
          <w:rtl/>
        </w:rPr>
        <w:t xml:space="preserve"> من اختلاطه بعد حرق كتبه،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37"/>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ثم </w:t>
      </w:r>
      <w:r w:rsidRPr="006C4A2F">
        <w:rPr>
          <w:rFonts w:ascii="Traditional Arabic" w:hAnsi="Traditional Arabic" w:hint="cs"/>
          <w:sz w:val="36"/>
          <w:szCs w:val="36"/>
          <w:rtl/>
        </w:rPr>
        <w:t>أخرج</w:t>
      </w:r>
      <w:r w:rsidRPr="006C4A2F">
        <w:rPr>
          <w:rFonts w:ascii="Traditional Arabic" w:hAnsi="Traditional Arabic"/>
          <w:sz w:val="36"/>
          <w:szCs w:val="36"/>
          <w:rtl/>
        </w:rPr>
        <w:t>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38"/>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من طريق آخر عنه بلفظ : «</w:t>
      </w:r>
      <w:bookmarkStart w:id="106" w:name="_Toc314587183"/>
      <w:r w:rsidRPr="006C4A2F">
        <w:rPr>
          <w:rStyle w:val="Char5"/>
          <w:color w:val="auto"/>
          <w:rtl/>
        </w:rPr>
        <w:t>قال رجل : يا رسول الله ، ما يوجب الحج ؟ قال : (الزاد والراحلة</w:t>
      </w:r>
      <w:r w:rsidRPr="006C4A2F">
        <w:rPr>
          <w:rStyle w:val="Char5"/>
          <w:rFonts w:hint="cs"/>
          <w:color w:val="auto"/>
          <w:rtl/>
        </w:rPr>
        <w:t>)</w:t>
      </w:r>
      <w:bookmarkEnd w:id="106"/>
      <w:r w:rsidRPr="006C4A2F">
        <w:rPr>
          <w:rFonts w:ascii="Traditional Arabic" w:hAnsi="Traditional Arabic" w:hint="cs"/>
          <w:sz w:val="36"/>
          <w:szCs w:val="36"/>
          <w:rtl/>
        </w:rPr>
        <w:t>.</w:t>
      </w:r>
      <w:r w:rsidRPr="006C4A2F">
        <w:rPr>
          <w:rFonts w:ascii="Traditional Arabic" w:hAnsi="Traditional Arabic"/>
          <w:sz w:val="36"/>
          <w:szCs w:val="36"/>
          <w:rtl/>
        </w:rPr>
        <w:t xml:space="preserve"> وفيه </w:t>
      </w:r>
      <w:r w:rsidRPr="006C4A2F">
        <w:rPr>
          <w:rFonts w:ascii="Traditional Arabic" w:hAnsi="Traditional Arabic" w:hint="cs"/>
          <w:sz w:val="36"/>
          <w:szCs w:val="36"/>
          <w:rtl/>
        </w:rPr>
        <w:t>:</w:t>
      </w:r>
      <w:bookmarkStart w:id="107" w:name="_Toc314587444"/>
      <w:r w:rsidRPr="006C4A2F">
        <w:rPr>
          <w:rStyle w:val="Char7"/>
          <w:rFonts w:hint="cs"/>
          <w:color w:val="auto"/>
          <w:rtl/>
        </w:rPr>
        <w:t xml:space="preserve">محمد بن عبيدالله </w:t>
      </w:r>
      <w:r w:rsidRPr="006C4A2F">
        <w:rPr>
          <w:rStyle w:val="Char7"/>
          <w:color w:val="auto"/>
          <w:rtl/>
        </w:rPr>
        <w:t>الع</w:t>
      </w:r>
      <w:r w:rsidRPr="006C4A2F">
        <w:rPr>
          <w:rStyle w:val="Char7"/>
          <w:rFonts w:hint="cs"/>
          <w:color w:val="auto"/>
          <w:rtl/>
        </w:rPr>
        <w:t>َ</w:t>
      </w:r>
      <w:r w:rsidRPr="006C4A2F">
        <w:rPr>
          <w:rStyle w:val="Char7"/>
          <w:color w:val="auto"/>
          <w:rtl/>
        </w:rPr>
        <w:t>ر</w:t>
      </w:r>
      <w:r w:rsidRPr="006C4A2F">
        <w:rPr>
          <w:rStyle w:val="Char7"/>
          <w:rFonts w:hint="cs"/>
          <w:color w:val="auto"/>
          <w:rtl/>
        </w:rPr>
        <w:t>ْ</w:t>
      </w:r>
      <w:r w:rsidRPr="006C4A2F">
        <w:rPr>
          <w:rStyle w:val="Char7"/>
          <w:color w:val="auto"/>
          <w:rtl/>
        </w:rPr>
        <w:t>ز</w:t>
      </w:r>
      <w:r w:rsidRPr="006C4A2F">
        <w:rPr>
          <w:rStyle w:val="Char7"/>
          <w:rFonts w:hint="cs"/>
          <w:color w:val="auto"/>
          <w:rtl/>
        </w:rPr>
        <w:t>َ</w:t>
      </w:r>
      <w:r w:rsidRPr="006C4A2F">
        <w:rPr>
          <w:rStyle w:val="Char7"/>
          <w:color w:val="auto"/>
          <w:rtl/>
        </w:rPr>
        <w:t>مي</w:t>
      </w:r>
      <w:bookmarkEnd w:id="107"/>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وهو </w:t>
      </w:r>
      <w:r w:rsidRPr="006C4A2F">
        <w:rPr>
          <w:rFonts w:ascii="Traditional Arabic" w:hAnsi="Traditional Arabic"/>
          <w:sz w:val="36"/>
          <w:szCs w:val="36"/>
          <w:rtl/>
        </w:rPr>
        <w:t>متروك.</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39"/>
      </w:r>
      <w:r w:rsidRPr="006C4A2F">
        <w:rPr>
          <w:rFonts w:ascii="Traditional Arabic" w:hAnsi="Traditional Arabic" w:hint="cs"/>
          <w:sz w:val="36"/>
          <w:szCs w:val="36"/>
          <w:vertAlign w:val="superscript"/>
          <w:rtl/>
        </w:rPr>
        <w:t>)</w:t>
      </w:r>
    </w:p>
    <w:p w:rsidR="00224240" w:rsidRPr="006C4A2F" w:rsidRDefault="00224240" w:rsidP="005A004E">
      <w:pPr>
        <w:autoSpaceDE w:val="0"/>
        <w:autoSpaceDN w:val="0"/>
        <w:adjustRightInd w:val="0"/>
        <w:jc w:val="both"/>
        <w:rPr>
          <w:rFonts w:ascii="Traditional Arabic" w:hAnsi="Traditional Arabic"/>
          <w:sz w:val="36"/>
          <w:szCs w:val="36"/>
          <w:rtl/>
        </w:rPr>
      </w:pPr>
    </w:p>
    <w:p w:rsidR="004F72CA" w:rsidRPr="006C4A2F" w:rsidRDefault="004F72CA" w:rsidP="00253210">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الشاهد السابع</w:t>
      </w:r>
      <w:r w:rsidRPr="006C4A2F">
        <w:rPr>
          <w:rFonts w:ascii="Traditional Arabic" w:hAnsi="Traditional Arabic"/>
          <w:sz w:val="36"/>
          <w:szCs w:val="36"/>
          <w:rtl/>
        </w:rPr>
        <w:t xml:space="preserve"> : </w:t>
      </w:r>
      <w:r w:rsidRPr="006C4A2F">
        <w:rPr>
          <w:rFonts w:ascii="Traditional Arabic" w:hAnsi="Traditional Arabic" w:hint="cs"/>
          <w:sz w:val="36"/>
          <w:szCs w:val="36"/>
          <w:rtl/>
        </w:rPr>
        <w:t xml:space="preserve">حديث </w:t>
      </w:r>
      <w:r w:rsidRPr="006C4A2F">
        <w:rPr>
          <w:rFonts w:ascii="Traditional Arabic" w:hAnsi="Traditional Arabic"/>
          <w:sz w:val="36"/>
          <w:szCs w:val="36"/>
          <w:rtl/>
        </w:rPr>
        <w:t xml:space="preserve">علي بن أبي طالب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بما معناه </w:t>
      </w:r>
      <w:r w:rsidRPr="006C4A2F">
        <w:rPr>
          <w:rFonts w:ascii="Traditional Arabic" w:hAnsi="Traditional Arabic"/>
          <w:sz w:val="36"/>
          <w:szCs w:val="36"/>
          <w:rtl/>
        </w:rPr>
        <w:t xml:space="preserve">من </w:t>
      </w:r>
      <w:r w:rsidRPr="006C4A2F">
        <w:rPr>
          <w:rFonts w:ascii="Traditional Arabic" w:hAnsi="Traditional Arabic" w:hint="cs"/>
          <w:sz w:val="36"/>
          <w:szCs w:val="36"/>
          <w:rtl/>
        </w:rPr>
        <w:t>طريق</w:t>
      </w:r>
      <w:r w:rsidRPr="006C4A2F">
        <w:rPr>
          <w:rFonts w:ascii="Traditional Arabic" w:hAnsi="Traditional Arabic"/>
          <w:sz w:val="36"/>
          <w:szCs w:val="36"/>
          <w:rtl/>
        </w:rPr>
        <w:t xml:space="preserve"> حسين</w:t>
      </w:r>
      <w:r w:rsidRPr="006C4A2F">
        <w:rPr>
          <w:rFonts w:ascii="Traditional Arabic" w:hAnsi="Traditional Arabic" w:hint="cs"/>
          <w:sz w:val="36"/>
          <w:szCs w:val="36"/>
          <w:rtl/>
        </w:rPr>
        <w:t xml:space="preserve"> بن عبدالله بن ضميرة</w:t>
      </w:r>
      <w:r w:rsidRPr="006C4A2F">
        <w:rPr>
          <w:rFonts w:ascii="Traditional Arabic" w:hAnsi="Traditional Arabic"/>
          <w:sz w:val="36"/>
          <w:szCs w:val="36"/>
          <w:rtl/>
        </w:rPr>
        <w:t xml:space="preserve"> ، عن أبيه ، عن جده عن</w:t>
      </w:r>
      <w:r w:rsidRPr="006C4A2F">
        <w:rPr>
          <w:rFonts w:ascii="Traditional Arabic" w:hAnsi="Traditional Arabic" w:hint="cs"/>
          <w:sz w:val="36"/>
          <w:szCs w:val="36"/>
          <w:rtl/>
        </w:rPr>
        <w:t xml:space="preserve"> علي </w:t>
      </w:r>
      <w:r w:rsidRPr="006C4A2F">
        <w:rPr>
          <w:rFonts w:ascii="Traditional Arabic" w:hAnsi="Traditional Arabic" w:hint="cs"/>
          <w:sz w:val="36"/>
          <w:szCs w:val="36"/>
        </w:rPr>
        <w:sym w:font="AGA Arabesque" w:char="F074"/>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عن النبي </w:t>
      </w:r>
      <w:r w:rsidRPr="006C4A2F">
        <w:rPr>
          <w:rFonts w:ascii="Traditional Arabic" w:hAnsi="Traditional Arabic" w:hint="cs"/>
          <w:sz w:val="36"/>
          <w:szCs w:val="36"/>
        </w:rPr>
        <w:sym w:font="AGA Arabesque" w:char="F072"/>
      </w:r>
      <w:r w:rsidRPr="006C4A2F">
        <w:rPr>
          <w:rFonts w:ascii="Traditional Arabic" w:hAnsi="Traditional Arabic"/>
          <w:sz w:val="36"/>
          <w:szCs w:val="36"/>
          <w:rtl/>
        </w:rPr>
        <w:t xml:space="preserve"> </w:t>
      </w:r>
      <w:bookmarkStart w:id="108" w:name="_Toc314587063"/>
      <w:r w:rsidR="006E415F" w:rsidRPr="006C4A2F">
        <w:rPr>
          <w:rStyle w:val="Charb"/>
          <w:color w:val="auto"/>
          <w:rtl/>
        </w:rPr>
        <w:t>(</w:t>
      </w:r>
      <w:bookmarkEnd w:id="108"/>
      <w:r w:rsidR="00253210" w:rsidRPr="006C4A2F">
        <w:rPr>
          <w:rFonts w:ascii="QCF_P062" w:eastAsia="Calibri" w:hAnsi="QCF_P062" w:cs="QCF_P062"/>
          <w:sz w:val="32"/>
          <w:szCs w:val="32"/>
          <w:rtl/>
          <w:lang w:eastAsia="en-US"/>
        </w:rPr>
        <w:t xml:space="preserve">ﮬ  ﮭ  ﮮ   ﮯ  ﮰ    ﮱ  ﯓ  ﯔ  ﯕﯖ  ﯞ  </w:t>
      </w:r>
      <w:r w:rsidR="006E415F" w:rsidRPr="006C4A2F">
        <w:rPr>
          <w:rFonts w:ascii="QCF_BSML" w:eastAsia="Calibri" w:hAnsi="QCF_BSML" w:cs="QCF_BSML"/>
          <w:sz w:val="32"/>
          <w:szCs w:val="32"/>
          <w:rtl/>
          <w:lang w:eastAsia="en-US"/>
        </w:rPr>
        <w:t>)</w:t>
      </w:r>
      <w:r w:rsidR="00253210" w:rsidRPr="006C4A2F">
        <w:rPr>
          <w:rFonts w:ascii="Arial" w:eastAsia="Calibri" w:hAnsi="Arial" w:cs="Arial"/>
          <w:sz w:val="32"/>
          <w:szCs w:val="32"/>
          <w:rtl/>
          <w:lang w:eastAsia="en-US"/>
        </w:rPr>
        <w:t xml:space="preserve"> </w:t>
      </w:r>
      <w:r w:rsidR="00253210" w:rsidRPr="006C4A2F">
        <w:rPr>
          <w:rFonts w:ascii="Traditional Arabic" w:hAnsi="Traditional Arabic" w:hint="cs"/>
          <w:sz w:val="36"/>
          <w:szCs w:val="36"/>
          <w:vertAlign w:val="superscript"/>
          <w:rtl/>
        </w:rPr>
        <w:t>(</w:t>
      </w:r>
      <w:r w:rsidR="00253210" w:rsidRPr="006C4A2F">
        <w:rPr>
          <w:rStyle w:val="a3"/>
          <w:rFonts w:ascii="Traditional Arabic" w:hAnsi="Traditional Arabic"/>
          <w:sz w:val="36"/>
          <w:szCs w:val="36"/>
          <w:rtl/>
        </w:rPr>
        <w:footnoteReference w:id="340"/>
      </w:r>
      <w:r w:rsidR="00253210" w:rsidRPr="006C4A2F">
        <w:rPr>
          <w:rFonts w:ascii="Traditional Arabic" w:hAnsi="Traditional Arabic" w:hint="cs"/>
          <w:sz w:val="36"/>
          <w:szCs w:val="36"/>
          <w:vertAlign w:val="superscript"/>
          <w:rtl/>
        </w:rPr>
        <w:t>)</w:t>
      </w:r>
      <w:r w:rsidR="00253210" w:rsidRPr="006C4A2F">
        <w:rPr>
          <w:rFonts w:ascii="Traditional Arabic" w:hAnsi="Traditional Arabic"/>
          <w:sz w:val="36"/>
          <w:szCs w:val="36"/>
          <w:rtl/>
        </w:rPr>
        <w:t xml:space="preserve"> </w:t>
      </w:r>
      <w:bookmarkStart w:id="109" w:name="_Toc314587184"/>
      <w:r w:rsidRPr="006C4A2F">
        <w:rPr>
          <w:rStyle w:val="Char5"/>
          <w:color w:val="auto"/>
          <w:rtl/>
        </w:rPr>
        <w:t xml:space="preserve">قال : فسئل عن ذلك ، قال : </w:t>
      </w:r>
      <w:r w:rsidRPr="006C4A2F">
        <w:rPr>
          <w:rStyle w:val="Char5"/>
          <w:rFonts w:hint="cs"/>
          <w:color w:val="auto"/>
          <w:rtl/>
        </w:rPr>
        <w:t>(</w:t>
      </w:r>
      <w:r w:rsidRPr="006C4A2F">
        <w:rPr>
          <w:rStyle w:val="Char5"/>
          <w:color w:val="auto"/>
          <w:rtl/>
        </w:rPr>
        <w:t>أن تجد ظهر بعير</w:t>
      </w:r>
      <w:r w:rsidRPr="006C4A2F">
        <w:rPr>
          <w:rStyle w:val="Char5"/>
          <w:rFonts w:hint="cs"/>
          <w:color w:val="auto"/>
          <w:rtl/>
        </w:rPr>
        <w:t>)</w:t>
      </w:r>
      <w:bookmarkEnd w:id="109"/>
      <w:r w:rsidRPr="006C4A2F">
        <w:rPr>
          <w:rFonts w:ascii="Traditional Arabic" w:hAnsi="Traditional Arabic"/>
          <w:sz w:val="36"/>
          <w:szCs w:val="36"/>
          <w:rtl/>
        </w:rPr>
        <w:t xml:space="preserve"> . </w:t>
      </w:r>
      <w:r w:rsidRPr="006C4A2F">
        <w:rPr>
          <w:rFonts w:ascii="Traditional Arabic" w:hAnsi="Traditional Arabic" w:hint="cs"/>
          <w:sz w:val="36"/>
          <w:szCs w:val="36"/>
          <w:rtl/>
        </w:rPr>
        <w:t>أخرجه</w:t>
      </w:r>
      <w:r w:rsidRPr="006C4A2F">
        <w:rPr>
          <w:rFonts w:ascii="Traditional Arabic" w:hAnsi="Traditional Arabic"/>
          <w:sz w:val="36"/>
          <w:szCs w:val="36"/>
          <w:rtl/>
        </w:rPr>
        <w:t xml:space="preserve"> الدارقطني</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41"/>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قال البخاري:</w:t>
      </w:r>
      <w:r w:rsidRPr="006C4A2F">
        <w:rPr>
          <w:rFonts w:ascii="Traditional Arabic" w:hAnsi="Traditional Arabic"/>
          <w:sz w:val="36"/>
          <w:szCs w:val="36"/>
          <w:rtl/>
        </w:rPr>
        <w:t xml:space="preserve"> </w:t>
      </w:r>
      <w:bookmarkStart w:id="110" w:name="_Toc314587445"/>
      <w:r w:rsidRPr="006C4A2F">
        <w:rPr>
          <w:rStyle w:val="Char7"/>
          <w:color w:val="auto"/>
          <w:rtl/>
        </w:rPr>
        <w:t>حسين بن عبد الله بن ضميرة</w:t>
      </w:r>
      <w:bookmarkEnd w:id="110"/>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أبيه عن جده منكر الحديث</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42"/>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وقال أبو حاتم</w:t>
      </w:r>
      <w:r w:rsidRPr="006C4A2F">
        <w:rPr>
          <w:rFonts w:ascii="Traditional Arabic" w:hAnsi="Traditional Arabic" w:hint="cs"/>
          <w:sz w:val="36"/>
          <w:szCs w:val="36"/>
          <w:rtl/>
        </w:rPr>
        <w:t>:</w:t>
      </w:r>
      <w:r w:rsidRPr="006C4A2F">
        <w:rPr>
          <w:rFonts w:ascii="Traditional Arabic" w:hAnsi="Traditional Arabic"/>
          <w:sz w:val="36"/>
          <w:szCs w:val="36"/>
          <w:rtl/>
        </w:rPr>
        <w:t xml:space="preserve"> متروك الحديث كذاب</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43"/>
      </w:r>
      <w:r w:rsidRPr="006C4A2F">
        <w:rPr>
          <w:rFonts w:ascii="Traditional Arabic" w:hAnsi="Traditional Arabic" w:hint="cs"/>
          <w:sz w:val="36"/>
          <w:szCs w:val="36"/>
          <w:vertAlign w:val="superscript"/>
          <w:rtl/>
        </w:rPr>
        <w:t>)</w:t>
      </w:r>
    </w:p>
    <w:p w:rsidR="00642913" w:rsidRPr="006C4A2F" w:rsidRDefault="00642913" w:rsidP="00253210">
      <w:pPr>
        <w:autoSpaceDE w:val="0"/>
        <w:autoSpaceDN w:val="0"/>
        <w:adjustRightInd w:val="0"/>
        <w:jc w:val="both"/>
        <w:rPr>
          <w:rFonts w:ascii="Traditional Arabic" w:hAnsi="Traditional Arabic"/>
          <w:sz w:val="36"/>
          <w:szCs w:val="36"/>
          <w:rtl/>
        </w:rPr>
      </w:pPr>
    </w:p>
    <w:p w:rsidR="004F72CA" w:rsidRPr="006C4A2F" w:rsidRDefault="004F72CA" w:rsidP="00DE6A6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الشاهد الثامن</w:t>
      </w:r>
      <w:r w:rsidRPr="006C4A2F">
        <w:rPr>
          <w:rFonts w:ascii="Traditional Arabic" w:hAnsi="Traditional Arabic"/>
          <w:sz w:val="36"/>
          <w:szCs w:val="36"/>
          <w:rtl/>
        </w:rPr>
        <w:t xml:space="preserve"> : </w:t>
      </w:r>
      <w:r w:rsidRPr="006C4A2F">
        <w:rPr>
          <w:rFonts w:ascii="Traditional Arabic" w:hAnsi="Traditional Arabic" w:hint="cs"/>
          <w:sz w:val="36"/>
          <w:szCs w:val="36"/>
          <w:rtl/>
        </w:rPr>
        <w:t xml:space="preserve">حديث مرسل من </w:t>
      </w:r>
      <w:r w:rsidRPr="006C4A2F">
        <w:rPr>
          <w:rFonts w:ascii="Traditional Arabic" w:hAnsi="Traditional Arabic"/>
          <w:sz w:val="36"/>
          <w:szCs w:val="36"/>
          <w:rtl/>
        </w:rPr>
        <w:t>طريق الحسن البصري قال : لما نزلت</w:t>
      </w:r>
      <w:r w:rsidR="00253210" w:rsidRPr="006C4A2F">
        <w:rPr>
          <w:rFonts w:ascii="Traditional Arabic" w:hAnsi="Traditional Arabic" w:hint="cs"/>
          <w:sz w:val="36"/>
          <w:szCs w:val="36"/>
          <w:rtl/>
        </w:rPr>
        <w:t>:</w:t>
      </w:r>
      <w:r w:rsidR="00253210" w:rsidRPr="006C4A2F">
        <w:rPr>
          <w:rFonts w:ascii="QCF_BSML" w:eastAsia="Calibri" w:hAnsi="QCF_BSML" w:cs="QCF_BSML"/>
          <w:sz w:val="32"/>
          <w:szCs w:val="32"/>
          <w:rtl/>
          <w:lang w:eastAsia="en-US"/>
        </w:rPr>
        <w:t xml:space="preserve"> </w:t>
      </w:r>
      <w:bookmarkStart w:id="111" w:name="_Toc314587064"/>
      <w:r w:rsidR="006E415F" w:rsidRPr="006C4A2F">
        <w:rPr>
          <w:rStyle w:val="Charb"/>
          <w:color w:val="auto"/>
          <w:rtl/>
        </w:rPr>
        <w:t>(</w:t>
      </w:r>
      <w:bookmarkEnd w:id="111"/>
      <w:r w:rsidR="00253210" w:rsidRPr="006C4A2F">
        <w:rPr>
          <w:rFonts w:ascii="QCF_P062" w:eastAsia="Calibri" w:hAnsi="QCF_P062" w:cs="QCF_P062"/>
          <w:sz w:val="32"/>
          <w:szCs w:val="32"/>
          <w:rtl/>
          <w:lang w:eastAsia="en-US"/>
        </w:rPr>
        <w:t xml:space="preserve">ﮬ  ﮭ  ﮮ   ﮯ  ﮰ    ﮱ  ﯓ  ﯔ  ﯕﯖ  ﯞ  </w:t>
      </w:r>
      <w:r w:rsidR="006E415F" w:rsidRPr="006C4A2F">
        <w:rPr>
          <w:rFonts w:ascii="QCF_BSML" w:eastAsia="Calibri" w:hAnsi="QCF_BSML" w:cs="QCF_BSML"/>
          <w:sz w:val="32"/>
          <w:szCs w:val="32"/>
          <w:rtl/>
          <w:lang w:eastAsia="en-US"/>
        </w:rPr>
        <w:t>)</w:t>
      </w:r>
      <w:r w:rsidR="00253210" w:rsidRPr="006C4A2F">
        <w:rPr>
          <w:rFonts w:ascii="Arial" w:eastAsia="Calibri" w:hAnsi="Arial" w:cs="Arial"/>
          <w:sz w:val="18"/>
          <w:szCs w:val="18"/>
          <w:rtl/>
          <w:lang w:eastAsia="en-US"/>
        </w:rPr>
        <w:t xml:space="preserve"> </w:t>
      </w:r>
      <w:r w:rsidR="00253210" w:rsidRPr="006C4A2F">
        <w:rPr>
          <w:rFonts w:ascii="Traditional Arabic" w:hAnsi="Traditional Arabic" w:hint="cs"/>
          <w:sz w:val="36"/>
          <w:szCs w:val="36"/>
          <w:vertAlign w:val="superscript"/>
          <w:rtl/>
        </w:rPr>
        <w:t>(</w:t>
      </w:r>
      <w:r w:rsidR="00253210" w:rsidRPr="006C4A2F">
        <w:rPr>
          <w:rStyle w:val="a3"/>
          <w:rFonts w:ascii="Traditional Arabic" w:hAnsi="Traditional Arabic"/>
          <w:sz w:val="36"/>
          <w:szCs w:val="36"/>
          <w:rtl/>
        </w:rPr>
        <w:footnoteReference w:id="344"/>
      </w:r>
      <w:r w:rsidR="00253210" w:rsidRPr="006C4A2F">
        <w:rPr>
          <w:rFonts w:ascii="Traditional Arabic" w:hAnsi="Traditional Arabic" w:hint="cs"/>
          <w:sz w:val="36"/>
          <w:szCs w:val="36"/>
          <w:vertAlign w:val="superscript"/>
          <w:rtl/>
        </w:rPr>
        <w:t>)</w:t>
      </w:r>
      <w:r w:rsidR="00253210" w:rsidRPr="006C4A2F">
        <w:rPr>
          <w:rFonts w:ascii="Traditional Arabic" w:hAnsi="Traditional Arabic"/>
          <w:sz w:val="36"/>
          <w:szCs w:val="36"/>
          <w:rtl/>
        </w:rPr>
        <w:t xml:space="preserve"> </w:t>
      </w:r>
      <w:bookmarkStart w:id="112" w:name="_Toc314587185"/>
      <w:r w:rsidRPr="006C4A2F">
        <w:rPr>
          <w:rStyle w:val="Char5"/>
          <w:color w:val="auto"/>
          <w:rtl/>
        </w:rPr>
        <w:t>قال رجل : يا</w:t>
      </w:r>
      <w:r w:rsidRPr="006C4A2F">
        <w:rPr>
          <w:rStyle w:val="Char5"/>
          <w:rFonts w:hint="cs"/>
          <w:color w:val="auto"/>
          <w:rtl/>
        </w:rPr>
        <w:t xml:space="preserve"> </w:t>
      </w:r>
      <w:r w:rsidRPr="006C4A2F">
        <w:rPr>
          <w:rStyle w:val="Char5"/>
          <w:color w:val="auto"/>
          <w:rtl/>
        </w:rPr>
        <w:t xml:space="preserve">رسول الله، ما السبيل ؟ قال : </w:t>
      </w:r>
      <w:r w:rsidRPr="006C4A2F">
        <w:rPr>
          <w:rStyle w:val="Char5"/>
          <w:rFonts w:hint="cs"/>
          <w:color w:val="auto"/>
          <w:rtl/>
        </w:rPr>
        <w:lastRenderedPageBreak/>
        <w:t>(</w:t>
      </w:r>
      <w:r w:rsidRPr="006C4A2F">
        <w:rPr>
          <w:rStyle w:val="Char5"/>
          <w:color w:val="auto"/>
          <w:rtl/>
        </w:rPr>
        <w:t>الزاد والراحلة</w:t>
      </w:r>
      <w:r w:rsidRPr="006C4A2F">
        <w:rPr>
          <w:rStyle w:val="Char5"/>
          <w:rFonts w:hint="cs"/>
          <w:color w:val="auto"/>
          <w:rtl/>
        </w:rPr>
        <w:t>)</w:t>
      </w:r>
      <w:bookmarkEnd w:id="112"/>
      <w:r w:rsidR="00361C79" w:rsidRPr="006C4A2F">
        <w:rPr>
          <w:rFonts w:ascii="Traditional Arabic" w:hAnsi="Traditional Arabic"/>
          <w:sz w:val="36"/>
          <w:szCs w:val="36"/>
          <w:rtl/>
        </w:rPr>
        <w:t>.</w:t>
      </w:r>
      <w:r w:rsidR="005A004E" w:rsidRPr="006C4A2F">
        <w:rPr>
          <w:rFonts w:ascii="Traditional Arabic" w:hAnsi="Traditional Arabic" w:hint="cs"/>
          <w:sz w:val="36"/>
          <w:szCs w:val="36"/>
          <w:rtl/>
        </w:rPr>
        <w:t xml:space="preserve"> </w:t>
      </w:r>
      <w:r w:rsidRPr="006C4A2F">
        <w:rPr>
          <w:rFonts w:ascii="Traditional Arabic" w:hAnsi="Traditional Arabic" w:hint="cs"/>
          <w:sz w:val="36"/>
          <w:szCs w:val="36"/>
          <w:rtl/>
        </w:rPr>
        <w:t>أخرج</w:t>
      </w:r>
      <w:r w:rsidRPr="006C4A2F">
        <w:rPr>
          <w:rFonts w:ascii="Traditional Arabic" w:hAnsi="Traditional Arabic"/>
          <w:sz w:val="36"/>
          <w:szCs w:val="36"/>
          <w:rtl/>
        </w:rPr>
        <w:t xml:space="preserve">ه أبو داود في </w:t>
      </w:r>
      <w:r w:rsidRPr="006C4A2F">
        <w:rPr>
          <w:rFonts w:ascii="Traditional Arabic" w:hAnsi="Traditional Arabic" w:hint="cs"/>
          <w:sz w:val="36"/>
          <w:szCs w:val="36"/>
          <w:rtl/>
        </w:rPr>
        <w:t>(</w:t>
      </w:r>
      <w:r w:rsidRPr="006C4A2F">
        <w:rPr>
          <w:rFonts w:ascii="Traditional Arabic" w:hAnsi="Traditional Arabic"/>
          <w:sz w:val="36"/>
          <w:szCs w:val="36"/>
          <w:rtl/>
        </w:rPr>
        <w:t>مراسيله</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4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 xml:space="preserve">سعيد بن منصور في </w:t>
      </w:r>
      <w:r w:rsidRPr="006C4A2F">
        <w:rPr>
          <w:rFonts w:ascii="Traditional Arabic" w:hAnsi="Traditional Arabic" w:hint="cs"/>
          <w:sz w:val="36"/>
          <w:szCs w:val="36"/>
          <w:rtl/>
        </w:rPr>
        <w:t>(</w:t>
      </w:r>
      <w:r w:rsidRPr="006C4A2F">
        <w:rPr>
          <w:rFonts w:ascii="Traditional Arabic" w:hAnsi="Traditional Arabic"/>
          <w:sz w:val="36"/>
          <w:szCs w:val="36"/>
          <w:rtl/>
        </w:rPr>
        <w:t>سننه</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46"/>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عن يونس بن عبيد البصري عن</w:t>
      </w:r>
      <w:r w:rsidRPr="006C4A2F">
        <w:rPr>
          <w:rFonts w:ascii="Traditional Arabic" w:hAnsi="Traditional Arabic" w:hint="cs"/>
          <w:sz w:val="36"/>
          <w:szCs w:val="36"/>
          <w:rtl/>
        </w:rPr>
        <w:t xml:space="preserve"> الحسن به.</w:t>
      </w:r>
    </w:p>
    <w:p w:rsidR="004F72CA" w:rsidRPr="006C4A2F" w:rsidRDefault="004F72CA" w:rsidP="00897F22">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وأخرجه الطبري في (تفسيره)،</w:t>
      </w:r>
      <w:r w:rsidR="00897F22" w:rsidRPr="006C4A2F">
        <w:rPr>
          <w:rFonts w:ascii="Traditional Arabic" w:hAnsi="Traditional Arabic" w:hint="cs"/>
          <w:sz w:val="36"/>
          <w:szCs w:val="36"/>
          <w:vertAlign w:val="superscript"/>
          <w:rtl/>
        </w:rPr>
        <w:t xml:space="preserve"> (</w:t>
      </w:r>
      <w:r w:rsidR="00897F22" w:rsidRPr="006C4A2F">
        <w:rPr>
          <w:rStyle w:val="a3"/>
          <w:rFonts w:ascii="Traditional Arabic" w:hAnsi="Traditional Arabic"/>
          <w:sz w:val="36"/>
          <w:szCs w:val="36"/>
          <w:rtl/>
        </w:rPr>
        <w:footnoteReference w:id="347"/>
      </w:r>
      <w:r w:rsidR="00897F22"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من طريق الربيع بن صبيح،</w:t>
      </w:r>
      <w:r w:rsidR="00361C79" w:rsidRPr="006C4A2F">
        <w:rPr>
          <w:rFonts w:ascii="Traditional Arabic" w:hAnsi="Traditional Arabic" w:hint="cs"/>
          <w:sz w:val="36"/>
          <w:szCs w:val="36"/>
          <w:rtl/>
        </w:rPr>
        <w:t xml:space="preserve"> </w:t>
      </w:r>
      <w:r w:rsidRPr="006C4A2F">
        <w:rPr>
          <w:rFonts w:ascii="Traditional Arabic" w:hAnsi="Traditional Arabic" w:hint="cs"/>
          <w:sz w:val="36"/>
          <w:szCs w:val="36"/>
          <w:rtl/>
        </w:rPr>
        <w:t>و</w:t>
      </w:r>
      <w:r w:rsidR="00361C79" w:rsidRPr="006C4A2F">
        <w:rPr>
          <w:rFonts w:ascii="Traditional Arabic" w:hAnsi="Traditional Arabic" w:hint="cs"/>
          <w:sz w:val="36"/>
          <w:szCs w:val="36"/>
          <w:rtl/>
        </w:rPr>
        <w:t xml:space="preserve"> </w:t>
      </w:r>
      <w:r w:rsidRPr="006C4A2F">
        <w:rPr>
          <w:rFonts w:ascii="Traditional Arabic" w:hAnsi="Traditional Arabic" w:hint="cs"/>
          <w:sz w:val="36"/>
          <w:szCs w:val="36"/>
          <w:rtl/>
        </w:rPr>
        <w:t>يونس بن عبيد، و</w:t>
      </w:r>
      <w:r w:rsidR="00361C79" w:rsidRPr="006C4A2F">
        <w:rPr>
          <w:rFonts w:ascii="Traditional Arabic" w:hAnsi="Traditional Arabic" w:hint="cs"/>
          <w:sz w:val="36"/>
          <w:szCs w:val="36"/>
          <w:rtl/>
        </w:rPr>
        <w:t xml:space="preserve"> </w:t>
      </w:r>
      <w:r w:rsidRPr="006C4A2F">
        <w:rPr>
          <w:rFonts w:ascii="Traditional Arabic" w:hAnsi="Traditional Arabic" w:hint="cs"/>
          <w:sz w:val="36"/>
          <w:szCs w:val="36"/>
          <w:rtl/>
        </w:rPr>
        <w:t>قتادة، وحميد عن الحسن به.</w:t>
      </w:r>
      <w:r w:rsidRPr="006C4A2F">
        <w:rPr>
          <w:rFonts w:ascii="Traditional Arabic" w:hAnsi="Traditional Arabic" w:hint="cs"/>
          <w:sz w:val="36"/>
          <w:szCs w:val="36"/>
          <w:vertAlign w:val="superscript"/>
          <w:rtl/>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وأخرجه ابن أبي شيبة في (مصنفه)،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4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عن أبي أسامة عن هشام عن الحسن ،و من طريق سفيان و</w:t>
      </w:r>
      <w:r w:rsidR="00361C79" w:rsidRPr="006C4A2F">
        <w:rPr>
          <w:rFonts w:ascii="Traditional Arabic" w:hAnsi="Traditional Arabic" w:hint="cs"/>
          <w:sz w:val="36"/>
          <w:szCs w:val="36"/>
          <w:rtl/>
        </w:rPr>
        <w:t xml:space="preserve"> </w:t>
      </w:r>
      <w:r w:rsidRPr="006C4A2F">
        <w:rPr>
          <w:rFonts w:ascii="Traditional Arabic" w:hAnsi="Traditional Arabic" w:hint="cs"/>
          <w:sz w:val="36"/>
          <w:szCs w:val="36"/>
          <w:rtl/>
        </w:rPr>
        <w:t>عبدالأعلى عن يونس به ، ومثله البيهقي</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4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من طريق سفيان.</w:t>
      </w:r>
      <w:r w:rsidRPr="006C4A2F">
        <w:rPr>
          <w:rFonts w:ascii="Traditional Arabic" w:hAnsi="Traditional Arabic" w:hint="cs"/>
          <w:sz w:val="36"/>
          <w:szCs w:val="36"/>
          <w:vertAlign w:val="superscript"/>
          <w:rtl/>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وأيضا عن </w:t>
      </w:r>
      <w:r w:rsidRPr="006C4A2F">
        <w:rPr>
          <w:rFonts w:ascii="Traditional Arabic" w:hAnsi="Traditional Arabic"/>
          <w:sz w:val="36"/>
          <w:szCs w:val="36"/>
          <w:rtl/>
        </w:rPr>
        <w:t>سعيد بن أبي عروبة عن قتادة عن الحسن</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5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قال البيهقي:</w:t>
      </w:r>
      <w:r w:rsidR="00A764DE" w:rsidRPr="006C4A2F">
        <w:rPr>
          <w:rFonts w:ascii="Traditional Arabic" w:hAnsi="Traditional Arabic" w:hint="cs"/>
          <w:sz w:val="36"/>
          <w:szCs w:val="36"/>
          <w:rtl/>
        </w:rPr>
        <w:t>"</w:t>
      </w:r>
      <w:r w:rsidRPr="006C4A2F">
        <w:rPr>
          <w:rFonts w:ascii="Traditional Arabic" w:hAnsi="Traditional Arabic"/>
          <w:sz w:val="36"/>
          <w:szCs w:val="36"/>
          <w:rtl/>
        </w:rPr>
        <w:t xml:space="preserve"> هذا هو المحفوظ عن قتادة عن الحسن 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مرسلا</w:t>
      </w:r>
      <w:r w:rsidR="00A764DE"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5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وقد قال في حديث أنس</w:t>
      </w:r>
      <w:r w:rsidRPr="006C4A2F">
        <w:rPr>
          <w:rFonts w:ascii="Traditional Arabic" w:hAnsi="Traditional Arabic"/>
          <w:sz w:val="36"/>
          <w:szCs w:val="36"/>
          <w:rtl/>
        </w:rPr>
        <w:t xml:space="preserve"> </w:t>
      </w:r>
      <w:r w:rsidRPr="006C4A2F">
        <w:rPr>
          <w:rFonts w:ascii="Traditional Arabic" w:hAnsi="Traditional Arabic" w:hint="cs"/>
          <w:sz w:val="36"/>
          <w:szCs w:val="36"/>
          <w:rtl/>
        </w:rPr>
        <w:t>من طريق سعيد</w:t>
      </w:r>
      <w:r w:rsidRPr="006C4A2F">
        <w:rPr>
          <w:rFonts w:ascii="Traditional Arabic" w:hAnsi="Traditional Arabic"/>
          <w:sz w:val="36"/>
          <w:szCs w:val="36"/>
          <w:rtl/>
        </w:rPr>
        <w:t>:</w:t>
      </w:r>
      <w:r w:rsidR="00A764DE" w:rsidRPr="006C4A2F">
        <w:rPr>
          <w:rFonts w:ascii="Traditional Arabic" w:hAnsi="Traditional Arabic" w:hint="cs"/>
          <w:sz w:val="36"/>
          <w:szCs w:val="36"/>
          <w:rtl/>
        </w:rPr>
        <w:t>"</w:t>
      </w:r>
      <w:r w:rsidRPr="006C4A2F">
        <w:rPr>
          <w:rFonts w:ascii="Traditional Arabic" w:hAnsi="Traditional Arabic"/>
          <w:sz w:val="36"/>
          <w:szCs w:val="36"/>
          <w:rtl/>
        </w:rPr>
        <w:t xml:space="preserve"> رواه سعيد بن أبي عروبة وحماد بن سلمة ، عن قتادة ، عن أنس</w:t>
      </w:r>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sz w:val="36"/>
          <w:szCs w:val="36"/>
          <w:rtl/>
        </w:rPr>
        <w:t xml:space="preserve"> مرفوعا ، ولا أراه إلا وه</w:t>
      </w:r>
      <w:r w:rsidR="00A764DE" w:rsidRPr="006C4A2F">
        <w:rPr>
          <w:rFonts w:ascii="Traditional Arabic" w:hAnsi="Traditional Arabic" w:hint="cs"/>
          <w:sz w:val="36"/>
          <w:szCs w:val="36"/>
          <w:rtl/>
        </w:rPr>
        <w:t>ْ</w:t>
      </w:r>
      <w:r w:rsidRPr="006C4A2F">
        <w:rPr>
          <w:rFonts w:ascii="Traditional Arabic" w:hAnsi="Traditional Arabic"/>
          <w:sz w:val="36"/>
          <w:szCs w:val="36"/>
          <w:rtl/>
        </w:rPr>
        <w:t>م</w:t>
      </w:r>
      <w:r w:rsidR="00A764DE" w:rsidRPr="006C4A2F">
        <w:rPr>
          <w:rFonts w:ascii="Traditional Arabic" w:hAnsi="Traditional Arabic" w:hint="cs"/>
          <w:sz w:val="36"/>
          <w:szCs w:val="36"/>
          <w:rtl/>
        </w:rPr>
        <w:t>ــً</w:t>
      </w:r>
      <w:r w:rsidRPr="006C4A2F">
        <w:rPr>
          <w:rFonts w:ascii="Traditional Arabic" w:hAnsi="Traditional Arabic"/>
          <w:sz w:val="36"/>
          <w:szCs w:val="36"/>
          <w:rtl/>
        </w:rPr>
        <w:t>ا</w:t>
      </w:r>
      <w:r w:rsidR="00A764DE"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52"/>
      </w:r>
      <w:r w:rsidRPr="006C4A2F">
        <w:rPr>
          <w:rFonts w:ascii="Traditional Arabic" w:hAnsi="Traditional Arabic" w:hint="cs"/>
          <w:sz w:val="36"/>
          <w:szCs w:val="36"/>
          <w:vertAlign w:val="superscript"/>
          <w:rtl/>
        </w:rPr>
        <w:t>)</w:t>
      </w:r>
      <w:r w:rsidR="00A764DE" w:rsidRPr="006C4A2F">
        <w:rPr>
          <w:rFonts w:ascii="Traditional Arabic" w:hAnsi="Traditional Arabic" w:hint="cs"/>
          <w:sz w:val="36"/>
          <w:szCs w:val="36"/>
          <w:rtl/>
        </w:rPr>
        <w:t xml:space="preserve"> </w:t>
      </w:r>
      <w:r w:rsidRPr="006C4A2F">
        <w:rPr>
          <w:rFonts w:ascii="Traditional Arabic" w:hAnsi="Traditional Arabic" w:hint="cs"/>
          <w:sz w:val="36"/>
          <w:szCs w:val="36"/>
          <w:rtl/>
        </w:rPr>
        <w:t xml:space="preserve">أي أن الموصول عن أنس ليس بمحفوظ من هذا الطريق، وإنما المحفوظ ما هو مرسل عن الحسن.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w:t>
      </w:r>
      <w:r w:rsidRPr="006C4A2F">
        <w:rPr>
          <w:rFonts w:ascii="Traditional Arabic" w:hAnsi="Traditional Arabic" w:hint="cs"/>
          <w:sz w:val="36"/>
          <w:szCs w:val="36"/>
          <w:rtl/>
        </w:rPr>
        <w:t>ال ابن الملقن</w:t>
      </w:r>
      <w:r w:rsidRPr="006C4A2F">
        <w:rPr>
          <w:rFonts w:ascii="Traditional Arabic" w:hAnsi="Traditional Arabic"/>
          <w:sz w:val="36"/>
          <w:szCs w:val="36"/>
          <w:rtl/>
        </w:rPr>
        <w:t xml:space="preserve"> : </w:t>
      </w:r>
      <w:r w:rsidR="0083046D" w:rsidRPr="006C4A2F">
        <w:rPr>
          <w:rFonts w:ascii="Traditional Arabic" w:hAnsi="Traditional Arabic" w:hint="cs"/>
          <w:sz w:val="36"/>
          <w:szCs w:val="36"/>
          <w:rtl/>
        </w:rPr>
        <w:t>"</w:t>
      </w:r>
      <w:r w:rsidRPr="006C4A2F">
        <w:rPr>
          <w:rFonts w:ascii="Traditional Arabic" w:hAnsi="Traditional Arabic"/>
          <w:sz w:val="36"/>
          <w:szCs w:val="36"/>
          <w:rtl/>
        </w:rPr>
        <w:t>ولك أن تقول لم</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ي</w:t>
      </w:r>
      <w:r w:rsidRPr="006C4A2F">
        <w:rPr>
          <w:rFonts w:ascii="Traditional Arabic" w:hAnsi="Traditional Arabic" w:hint="cs"/>
          <w:sz w:val="36"/>
          <w:szCs w:val="36"/>
          <w:rtl/>
        </w:rPr>
        <w:t>ُ</w:t>
      </w:r>
      <w:r w:rsidRPr="006C4A2F">
        <w:rPr>
          <w:rFonts w:ascii="Traditional Arabic" w:hAnsi="Traditional Arabic"/>
          <w:sz w:val="36"/>
          <w:szCs w:val="36"/>
          <w:rtl/>
        </w:rPr>
        <w:t>حمل على أن لقتادة فيه إسنادين</w:t>
      </w:r>
      <w:r w:rsidRPr="006C4A2F">
        <w:rPr>
          <w:rFonts w:ascii="Traditional Arabic" w:hAnsi="Traditional Arabic" w:hint="cs"/>
          <w:sz w:val="36"/>
          <w:szCs w:val="36"/>
          <w:rtl/>
        </w:rPr>
        <w:t>؟</w:t>
      </w:r>
      <w:r w:rsidRPr="006C4A2F">
        <w:rPr>
          <w:rFonts w:ascii="Traditional Arabic" w:hAnsi="Traditional Arabic"/>
          <w:sz w:val="36"/>
          <w:szCs w:val="36"/>
          <w:rtl/>
        </w:rPr>
        <w:t xml:space="preserve"> فإنه أولى من الحكم بالو</w:t>
      </w:r>
      <w:r w:rsidR="00A764DE" w:rsidRPr="006C4A2F">
        <w:rPr>
          <w:rFonts w:ascii="Traditional Arabic" w:hAnsi="Traditional Arabic" w:hint="cs"/>
          <w:sz w:val="36"/>
          <w:szCs w:val="36"/>
          <w:rtl/>
        </w:rPr>
        <w:t>َ</w:t>
      </w:r>
      <w:r w:rsidRPr="006C4A2F">
        <w:rPr>
          <w:rFonts w:ascii="Traditional Arabic" w:hAnsi="Traditional Arabic"/>
          <w:sz w:val="36"/>
          <w:szCs w:val="36"/>
          <w:rtl/>
        </w:rPr>
        <w:t>ه</w:t>
      </w:r>
      <w:r w:rsidR="00A764DE" w:rsidRPr="006C4A2F">
        <w:rPr>
          <w:rFonts w:ascii="Traditional Arabic" w:hAnsi="Traditional Arabic" w:hint="cs"/>
          <w:sz w:val="36"/>
          <w:szCs w:val="36"/>
          <w:rtl/>
        </w:rPr>
        <w:t>ْ</w:t>
      </w:r>
      <w:r w:rsidRPr="006C4A2F">
        <w:rPr>
          <w:rFonts w:ascii="Traditional Arabic" w:hAnsi="Traditional Arabic"/>
          <w:sz w:val="36"/>
          <w:szCs w:val="36"/>
          <w:rtl/>
        </w:rPr>
        <w:t>م</w:t>
      </w:r>
      <w:r w:rsidR="0083046D"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53"/>
      </w:r>
      <w:r w:rsidRPr="006C4A2F">
        <w:rPr>
          <w:rFonts w:ascii="Traditional Arabic" w:hAnsi="Traditional Arabic" w:hint="cs"/>
          <w:sz w:val="36"/>
          <w:szCs w:val="36"/>
          <w:vertAlign w:val="superscript"/>
          <w:rtl/>
        </w:rPr>
        <w:t>)</w:t>
      </w:r>
    </w:p>
    <w:p w:rsidR="006704A8" w:rsidRPr="006C4A2F" w:rsidRDefault="006704A8" w:rsidP="004F72CA">
      <w:pPr>
        <w:autoSpaceDE w:val="0"/>
        <w:autoSpaceDN w:val="0"/>
        <w:adjustRightInd w:val="0"/>
        <w:jc w:val="both"/>
        <w:rPr>
          <w:rFonts w:ascii="Traditional Arabic" w:hAnsi="Traditional Arabic"/>
          <w:sz w:val="36"/>
          <w:szCs w:val="36"/>
          <w:rtl/>
        </w:rPr>
      </w:pP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     قلت: جوابا على ابن الملقن هو ما ذكره الألباني إذ قال:</w:t>
      </w:r>
      <w:r w:rsidR="0083046D" w:rsidRPr="006C4A2F">
        <w:rPr>
          <w:rFonts w:ascii="Traditional Arabic" w:hAnsi="Traditional Arabic" w:hint="cs"/>
          <w:sz w:val="36"/>
          <w:szCs w:val="36"/>
          <w:rtl/>
        </w:rPr>
        <w:t>"</w:t>
      </w:r>
      <w:r w:rsidRPr="006C4A2F">
        <w:rPr>
          <w:rFonts w:ascii="Traditional Arabic" w:hAnsi="Traditional Arabic"/>
          <w:sz w:val="36"/>
          <w:szCs w:val="36"/>
          <w:rtl/>
        </w:rPr>
        <w:t xml:space="preserve"> عبد </w:t>
      </w:r>
      <w:r w:rsidRPr="006C4A2F">
        <w:rPr>
          <w:rFonts w:ascii="Traditional Arabic" w:hAnsi="Traditional Arabic" w:hint="cs"/>
          <w:sz w:val="36"/>
          <w:szCs w:val="36"/>
          <w:rtl/>
        </w:rPr>
        <w:t>الأعلى</w:t>
      </w:r>
      <w:r w:rsidRPr="006C4A2F">
        <w:rPr>
          <w:rFonts w:ascii="Traditional Arabic" w:hAnsi="Traditional Arabic"/>
          <w:sz w:val="36"/>
          <w:szCs w:val="36"/>
          <w:rtl/>
        </w:rPr>
        <w:t xml:space="preserve"> هذا هو ابن عبد </w:t>
      </w:r>
      <w:r w:rsidRPr="006C4A2F">
        <w:rPr>
          <w:rFonts w:ascii="Traditional Arabic" w:hAnsi="Traditional Arabic" w:hint="cs"/>
          <w:sz w:val="36"/>
          <w:szCs w:val="36"/>
          <w:rtl/>
        </w:rPr>
        <w:t>الأعلى</w:t>
      </w:r>
      <w:r w:rsidRPr="006C4A2F">
        <w:rPr>
          <w:rFonts w:ascii="Traditional Arabic" w:hAnsi="Traditional Arabic"/>
          <w:sz w:val="36"/>
          <w:szCs w:val="36"/>
          <w:rtl/>
        </w:rPr>
        <w:t xml:space="preserve"> بن محمد السامي البصري ثقة محتج به في الصحيحين</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وقد قال: فرغت من </w:t>
      </w:r>
      <w:r w:rsidRPr="006C4A2F">
        <w:rPr>
          <w:rFonts w:ascii="Traditional Arabic" w:hAnsi="Traditional Arabic" w:hint="cs"/>
          <w:sz w:val="36"/>
          <w:szCs w:val="36"/>
          <w:rtl/>
        </w:rPr>
        <w:t>حاجتي</w:t>
      </w:r>
      <w:r w:rsidRPr="006C4A2F">
        <w:rPr>
          <w:rFonts w:ascii="Traditional Arabic" w:hAnsi="Traditional Arabic"/>
          <w:sz w:val="36"/>
          <w:szCs w:val="36"/>
          <w:rtl/>
        </w:rPr>
        <w:t xml:space="preserve"> من سعيد يعني ابن أبي عروبة قبل الطاعون </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 الحافظ في </w:t>
      </w:r>
      <w:r w:rsidRPr="006C4A2F">
        <w:rPr>
          <w:rFonts w:ascii="Traditional Arabic" w:hAnsi="Traditional Arabic" w:hint="cs"/>
          <w:sz w:val="36"/>
          <w:szCs w:val="36"/>
          <w:rtl/>
        </w:rPr>
        <w:t>(</w:t>
      </w:r>
      <w:r w:rsidRPr="006C4A2F">
        <w:rPr>
          <w:rFonts w:ascii="Traditional Arabic" w:hAnsi="Traditional Arabic"/>
          <w:sz w:val="36"/>
          <w:szCs w:val="36"/>
          <w:rtl/>
        </w:rPr>
        <w:t>التهذيب</w:t>
      </w:r>
      <w:r w:rsidRPr="006C4A2F">
        <w:rPr>
          <w:rFonts w:ascii="Traditional Arabic" w:hAnsi="Traditional Arabic" w:hint="cs"/>
          <w:sz w:val="36"/>
          <w:szCs w:val="36"/>
          <w:rtl/>
        </w:rPr>
        <w:t>)</w:t>
      </w:r>
      <w:r w:rsidRPr="006C4A2F">
        <w:rPr>
          <w:rFonts w:ascii="Traditional Arabic" w:hAnsi="Traditional Arabic"/>
          <w:sz w:val="36"/>
          <w:szCs w:val="36"/>
          <w:rtl/>
        </w:rPr>
        <w:t>:يعنى أنه سمع منه قبل الاختلاط</w:t>
      </w:r>
      <w:r w:rsidR="0083046D"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54"/>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قلت</w:t>
      </w:r>
      <w:r w:rsidRPr="006C4A2F">
        <w:rPr>
          <w:rFonts w:ascii="Traditional Arabic" w:hAnsi="Traditional Arabic" w:hint="cs"/>
          <w:sz w:val="36"/>
          <w:szCs w:val="36"/>
          <w:rtl/>
        </w:rPr>
        <w:t>-أي الألباني-</w:t>
      </w:r>
      <w:r w:rsidRPr="006C4A2F">
        <w:rPr>
          <w:rFonts w:ascii="Traditional Arabic" w:hAnsi="Traditional Arabic"/>
          <w:sz w:val="36"/>
          <w:szCs w:val="36"/>
          <w:rtl/>
        </w:rPr>
        <w:t>: وهذا من المرجحات لرواية ا</w:t>
      </w:r>
      <w:r w:rsidRPr="006C4A2F">
        <w:rPr>
          <w:rFonts w:ascii="Traditional Arabic" w:hAnsi="Traditional Arabic" w:hint="cs"/>
          <w:sz w:val="36"/>
          <w:szCs w:val="36"/>
          <w:rtl/>
        </w:rPr>
        <w:t>لإ</w:t>
      </w:r>
      <w:r w:rsidRPr="006C4A2F">
        <w:rPr>
          <w:rFonts w:ascii="Traditional Arabic" w:hAnsi="Traditional Arabic"/>
          <w:sz w:val="36"/>
          <w:szCs w:val="36"/>
          <w:rtl/>
        </w:rPr>
        <w:t>رسال</w:t>
      </w:r>
      <w:r w:rsidRPr="006C4A2F">
        <w:rPr>
          <w:rFonts w:ascii="Traditional Arabic" w:hAnsi="Traditional Arabic" w:hint="cs"/>
          <w:sz w:val="36"/>
          <w:szCs w:val="36"/>
          <w:rtl/>
        </w:rPr>
        <w:t>؛لأن</w:t>
      </w:r>
      <w:r w:rsidRPr="006C4A2F">
        <w:rPr>
          <w:rFonts w:ascii="Traditional Arabic" w:hAnsi="Traditional Arabic"/>
          <w:sz w:val="36"/>
          <w:szCs w:val="36"/>
          <w:rtl/>
        </w:rPr>
        <w:t xml:space="preserve"> ابن أبي زائدة </w:t>
      </w:r>
      <w:r w:rsidRPr="006C4A2F">
        <w:rPr>
          <w:rFonts w:ascii="Traditional Arabic" w:hAnsi="Traditional Arabic" w:hint="cs"/>
          <w:sz w:val="36"/>
          <w:szCs w:val="36"/>
          <w:rtl/>
        </w:rPr>
        <w:t>-</w:t>
      </w:r>
      <w:r w:rsidRPr="006C4A2F">
        <w:rPr>
          <w:rFonts w:ascii="Traditional Arabic" w:hAnsi="Traditional Arabic"/>
          <w:sz w:val="36"/>
          <w:szCs w:val="36"/>
          <w:rtl/>
        </w:rPr>
        <w:t>وهو يحيي ابن زكريا بن أبي زائدة</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الذي وصله لا ندري سمع منه قبل الاختلاط أو بعده</w:t>
      </w:r>
      <w:r w:rsidR="00A764DE"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55"/>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قلت : ولا سيما قد خالفاه يزيد بن زريع في رواية الطبري ، وجعفر بن عون في رواية البيهقي، فروياه عن سعيد بن أبي عروبة مرسلا.والله أعلم.</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قال</w:t>
      </w:r>
      <w:r w:rsidRPr="006C4A2F">
        <w:rPr>
          <w:rFonts w:ascii="Traditional Arabic" w:hAnsi="Traditional Arabic" w:hint="cs"/>
          <w:sz w:val="36"/>
          <w:szCs w:val="36"/>
          <w:rtl/>
        </w:rPr>
        <w:t xml:space="preserve"> البيهقي</w:t>
      </w:r>
      <w:r w:rsidRPr="006C4A2F">
        <w:rPr>
          <w:rFonts w:ascii="Traditional Arabic" w:hAnsi="Traditional Arabic"/>
          <w:sz w:val="36"/>
          <w:szCs w:val="36"/>
          <w:rtl/>
        </w:rPr>
        <w:t xml:space="preserve">: </w:t>
      </w:r>
      <w:r w:rsidR="0083046D" w:rsidRPr="006C4A2F">
        <w:rPr>
          <w:rFonts w:ascii="Traditional Arabic" w:hAnsi="Traditional Arabic" w:hint="cs"/>
          <w:sz w:val="36"/>
          <w:szCs w:val="36"/>
          <w:rtl/>
        </w:rPr>
        <w:t>"</w:t>
      </w:r>
      <w:r w:rsidRPr="006C4A2F">
        <w:rPr>
          <w:rFonts w:ascii="Traditional Arabic" w:hAnsi="Traditional Arabic"/>
          <w:sz w:val="36"/>
          <w:szCs w:val="36"/>
          <w:rtl/>
        </w:rPr>
        <w:t>و</w:t>
      </w:r>
      <w:r w:rsidR="00642913" w:rsidRPr="006C4A2F">
        <w:rPr>
          <w:rFonts w:ascii="Traditional Arabic" w:hAnsi="Traditional Arabic" w:hint="cs"/>
          <w:sz w:val="36"/>
          <w:szCs w:val="36"/>
          <w:rtl/>
        </w:rPr>
        <w:t xml:space="preserve"> </w:t>
      </w:r>
      <w:r w:rsidRPr="006C4A2F">
        <w:rPr>
          <w:rFonts w:ascii="Traditional Arabic" w:hAnsi="Traditional Arabic"/>
          <w:sz w:val="36"/>
          <w:szCs w:val="36"/>
          <w:rtl/>
        </w:rPr>
        <w:t>رويناه من أوجه صحيحة ، عن الحسن البصري ، عن النبي</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2"/>
      </w:r>
      <w:r w:rsidRPr="006C4A2F">
        <w:rPr>
          <w:rFonts w:ascii="Traditional Arabic" w:hAnsi="Traditional Arabic"/>
          <w:sz w:val="36"/>
          <w:szCs w:val="36"/>
          <w:rtl/>
        </w:rPr>
        <w:t>. وفيه قوة لهذا المسند</w:t>
      </w:r>
      <w:r w:rsidR="0083046D"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5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قلت: يشير</w:t>
      </w:r>
      <w:r w:rsidRPr="006C4A2F">
        <w:rPr>
          <w:rFonts w:ascii="Traditional Arabic" w:hAnsi="Traditional Arabic"/>
          <w:sz w:val="36"/>
          <w:szCs w:val="36"/>
          <w:rtl/>
        </w:rPr>
        <w:t xml:space="preserve"> بذلك إلى حديث ابن عمر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الذي في إسناده : الخوزي ،</w:t>
      </w:r>
      <w:r w:rsidRPr="006C4A2F">
        <w:rPr>
          <w:rFonts w:ascii="Traditional Arabic" w:hAnsi="Traditional Arabic" w:hint="cs"/>
          <w:sz w:val="36"/>
          <w:szCs w:val="36"/>
          <w:rtl/>
        </w:rPr>
        <w:t>وكأنه يرجح تحسينه برواية الحسن البصري المرسل،وأن الحديث على الأقل :(حسن لغيره).</w:t>
      </w:r>
    </w:p>
    <w:p w:rsidR="000C3879"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واعترضه </w:t>
      </w:r>
      <w:r w:rsidRPr="006C4A2F">
        <w:rPr>
          <w:rFonts w:ascii="Traditional Arabic" w:hAnsi="Traditional Arabic" w:hint="cs"/>
          <w:sz w:val="36"/>
          <w:szCs w:val="36"/>
          <w:rtl/>
        </w:rPr>
        <w:t>ابن دقيق العيد</w:t>
      </w:r>
      <w:r w:rsidR="0010711C" w:rsidRPr="006C4A2F">
        <w:rPr>
          <w:rFonts w:ascii="Traditional Arabic" w:hAnsi="Traditional Arabic"/>
          <w:sz w:val="36"/>
          <w:szCs w:val="36"/>
          <w:vertAlign w:val="superscript"/>
          <w:rtl/>
        </w:rPr>
        <w:t>(</w:t>
      </w:r>
      <w:r w:rsidR="0010711C" w:rsidRPr="006C4A2F">
        <w:rPr>
          <w:rStyle w:val="a3"/>
          <w:rFonts w:ascii="Traditional Arabic" w:hAnsi="Traditional Arabic" w:cs="Traditional Arabic"/>
          <w:sz w:val="36"/>
          <w:szCs w:val="36"/>
          <w:rtl/>
        </w:rPr>
        <w:footnoteReference w:id="357"/>
      </w:r>
      <w:r w:rsidR="0010711C"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w:t>
      </w:r>
      <w:r w:rsidRPr="006C4A2F">
        <w:rPr>
          <w:rFonts w:ascii="Traditional Arabic" w:hAnsi="Traditional Arabic"/>
          <w:sz w:val="36"/>
          <w:szCs w:val="36"/>
          <w:rtl/>
        </w:rPr>
        <w:t>فقال :</w:t>
      </w:r>
      <w:r w:rsidR="00A764DE" w:rsidRPr="006C4A2F">
        <w:rPr>
          <w:rFonts w:ascii="Traditional Arabic" w:hAnsi="Traditional Arabic" w:hint="cs"/>
          <w:sz w:val="36"/>
          <w:szCs w:val="36"/>
          <w:rtl/>
        </w:rPr>
        <w:t>"</w:t>
      </w:r>
      <w:r w:rsidRPr="006C4A2F">
        <w:rPr>
          <w:rFonts w:ascii="Traditional Arabic" w:hAnsi="Traditional Arabic"/>
          <w:sz w:val="36"/>
          <w:szCs w:val="36"/>
          <w:rtl/>
        </w:rPr>
        <w:t xml:space="preserve"> في قوله هذا نظر ؛ لأن الطريق المعروف أنه إذا كان الطريق واحدا رواه الثقات مرسلا ، وانفرد ضعيف برفعه ، أن يعللوا هذا المسند بالمرسل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ويحملوا الغلط على رواية الضعيف، وإذا كان ذلك موجبا لضعف المسند فكيف يكون تقوية له ؟</w:t>
      </w:r>
      <w:r w:rsidRPr="006C4A2F">
        <w:rPr>
          <w:rFonts w:ascii="Traditional Arabic" w:hAnsi="Traditional Arabic" w:hint="cs"/>
          <w:sz w:val="36"/>
          <w:szCs w:val="36"/>
          <w:rtl/>
        </w:rPr>
        <w:t>!</w:t>
      </w:r>
      <w:r w:rsidR="00A764DE" w:rsidRPr="006C4A2F">
        <w:rPr>
          <w:rFonts w:ascii="Traditional Arabic" w:hAnsi="Traditional Arabic" w:hint="cs"/>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58"/>
      </w:r>
      <w:r w:rsidRPr="006C4A2F">
        <w:rPr>
          <w:rFonts w:ascii="Traditional Arabic" w:hAnsi="Traditional Arabic" w:hint="cs"/>
          <w:sz w:val="36"/>
          <w:szCs w:val="36"/>
          <w:vertAlign w:val="superscript"/>
          <w:rtl/>
        </w:rPr>
        <w:t>)</w:t>
      </w:r>
    </w:p>
    <w:p w:rsidR="00A764DE" w:rsidRPr="006C4A2F" w:rsidRDefault="00A764DE" w:rsidP="00642913">
      <w:pPr>
        <w:autoSpaceDE w:val="0"/>
        <w:autoSpaceDN w:val="0"/>
        <w:adjustRightInd w:val="0"/>
        <w:ind w:firstLine="0"/>
        <w:jc w:val="both"/>
        <w:rPr>
          <w:rFonts w:ascii="Traditional Arabic" w:hAnsi="Traditional Arabic"/>
          <w:sz w:val="36"/>
          <w:szCs w:val="36"/>
          <w:u w:val="single"/>
          <w:rtl/>
        </w:rPr>
      </w:pPr>
    </w:p>
    <w:p w:rsidR="004F72CA" w:rsidRPr="006C4A2F" w:rsidRDefault="004F72CA" w:rsidP="00642913">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hint="cs"/>
          <w:sz w:val="36"/>
          <w:szCs w:val="36"/>
          <w:u w:val="single"/>
          <w:rtl/>
        </w:rPr>
        <w:lastRenderedPageBreak/>
        <w:t>الشاهد التاسع</w:t>
      </w:r>
      <w:r w:rsidRPr="006C4A2F">
        <w:rPr>
          <w:rFonts w:ascii="Traditional Arabic" w:hAnsi="Traditional Arabic"/>
          <w:sz w:val="36"/>
          <w:szCs w:val="36"/>
          <w:rtl/>
        </w:rPr>
        <w:t xml:space="preserve"> : </w:t>
      </w:r>
      <w:r w:rsidRPr="006C4A2F">
        <w:rPr>
          <w:rFonts w:ascii="Traditional Arabic" w:hAnsi="Traditional Arabic" w:hint="cs"/>
          <w:sz w:val="36"/>
          <w:szCs w:val="36"/>
          <w:rtl/>
        </w:rPr>
        <w:t>حديث مرسل آخر أخرجه الفاكهي في(أخبار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5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من حديث عبدالرحمن بن سابط،من طريق </w:t>
      </w:r>
      <w:r w:rsidRPr="006C4A2F">
        <w:rPr>
          <w:rFonts w:ascii="Traditional Arabic" w:hAnsi="Traditional Arabic"/>
          <w:sz w:val="36"/>
          <w:szCs w:val="36"/>
          <w:rtl/>
        </w:rPr>
        <w:t>ليث</w:t>
      </w:r>
      <w:r w:rsidRPr="006C4A2F">
        <w:rPr>
          <w:rFonts w:ascii="Traditional Arabic" w:hAnsi="Traditional Arabic" w:hint="cs"/>
          <w:sz w:val="36"/>
          <w:szCs w:val="36"/>
          <w:rtl/>
        </w:rPr>
        <w:t xml:space="preserve"> بن أبي سليم</w:t>
      </w:r>
      <w:r w:rsidRPr="006C4A2F">
        <w:rPr>
          <w:rFonts w:ascii="Traditional Arabic" w:hAnsi="Traditional Arabic"/>
          <w:sz w:val="36"/>
          <w:szCs w:val="36"/>
          <w:rtl/>
        </w:rPr>
        <w:t xml:space="preserve"> ، عن ابن سابط قال: قال رجل : يا رسول الله أرأيت قول الله تبارك وتعالى </w:t>
      </w:r>
      <w:r w:rsidRPr="006C4A2F">
        <w:rPr>
          <w:rFonts w:ascii="Traditional Arabic" w:hAnsi="Traditional Arabic"/>
          <w:sz w:val="32"/>
          <w:szCs w:val="32"/>
          <w:rtl/>
        </w:rPr>
        <w:t>:</w:t>
      </w:r>
      <w:r w:rsidR="0083046D" w:rsidRPr="006C4A2F">
        <w:rPr>
          <w:rFonts w:ascii="QCF_BSML" w:eastAsia="Calibri" w:hAnsi="QCF_BSML" w:cs="QCF_BSML"/>
          <w:sz w:val="32"/>
          <w:szCs w:val="32"/>
          <w:rtl/>
          <w:lang w:eastAsia="en-US"/>
        </w:rPr>
        <w:t xml:space="preserve"> </w:t>
      </w:r>
      <w:bookmarkStart w:id="113" w:name="_Toc314587065"/>
      <w:r w:rsidR="006E415F" w:rsidRPr="006C4A2F">
        <w:rPr>
          <w:rStyle w:val="Charb"/>
          <w:color w:val="auto"/>
          <w:rtl/>
        </w:rPr>
        <w:t>(</w:t>
      </w:r>
      <w:bookmarkEnd w:id="113"/>
      <w:r w:rsidR="0083046D" w:rsidRPr="006C4A2F">
        <w:rPr>
          <w:rFonts w:ascii="QCF_P062" w:eastAsia="Calibri" w:hAnsi="QCF_P062" w:cs="QCF_P062"/>
          <w:sz w:val="32"/>
          <w:szCs w:val="32"/>
          <w:rtl/>
          <w:lang w:eastAsia="en-US"/>
        </w:rPr>
        <w:t xml:space="preserve">ﮬ  ﮭ  ﮮ   ﮯ  ﮰ    ﮱ  ﯓ  ﯔ  ﯕﯖ  ﯞ  </w:t>
      </w:r>
      <w:r w:rsidR="006E415F" w:rsidRPr="006C4A2F">
        <w:rPr>
          <w:rFonts w:ascii="QCF_BSML" w:eastAsia="Calibri" w:hAnsi="QCF_BSML" w:cs="QCF_BSML"/>
          <w:sz w:val="32"/>
          <w:szCs w:val="32"/>
          <w:rtl/>
          <w:lang w:eastAsia="en-US"/>
        </w:rPr>
        <w:t>)</w:t>
      </w:r>
      <w:r w:rsidR="0083046D" w:rsidRPr="006C4A2F">
        <w:rPr>
          <w:rFonts w:ascii="Arial" w:eastAsia="Calibri" w:hAnsi="Arial" w:cs="Arial"/>
          <w:sz w:val="18"/>
          <w:szCs w:val="18"/>
          <w:rtl/>
          <w:lang w:eastAsia="en-US"/>
        </w:rPr>
        <w:t xml:space="preserve"> </w:t>
      </w:r>
      <w:r w:rsidR="0083046D" w:rsidRPr="006C4A2F">
        <w:rPr>
          <w:rFonts w:ascii="Traditional Arabic" w:hAnsi="Traditional Arabic" w:hint="cs"/>
          <w:sz w:val="36"/>
          <w:szCs w:val="36"/>
          <w:vertAlign w:val="superscript"/>
          <w:rtl/>
        </w:rPr>
        <w:t>(</w:t>
      </w:r>
      <w:r w:rsidR="0083046D" w:rsidRPr="006C4A2F">
        <w:rPr>
          <w:rStyle w:val="a3"/>
          <w:rFonts w:ascii="Traditional Arabic" w:hAnsi="Traditional Arabic"/>
          <w:sz w:val="36"/>
          <w:szCs w:val="36"/>
          <w:rtl/>
        </w:rPr>
        <w:footnoteReference w:id="360"/>
      </w:r>
      <w:r w:rsidR="0083046D" w:rsidRPr="006C4A2F">
        <w:rPr>
          <w:rFonts w:ascii="Traditional Arabic" w:hAnsi="Traditional Arabic" w:hint="cs"/>
          <w:sz w:val="36"/>
          <w:szCs w:val="36"/>
          <w:vertAlign w:val="superscript"/>
          <w:rtl/>
        </w:rPr>
        <w:t>)</w:t>
      </w:r>
      <w:r w:rsidR="0083046D" w:rsidRPr="006C4A2F">
        <w:rPr>
          <w:rFonts w:ascii="Traditional Arabic" w:hAnsi="Traditional Arabic"/>
          <w:sz w:val="36"/>
          <w:szCs w:val="36"/>
          <w:rtl/>
        </w:rPr>
        <w:t xml:space="preserve"> </w:t>
      </w:r>
      <w:r w:rsidR="0083046D" w:rsidRPr="006C4A2F">
        <w:rPr>
          <w:rFonts w:ascii="Traditional Arabic" w:hAnsi="Traditional Arabic" w:hint="cs"/>
          <w:sz w:val="36"/>
          <w:szCs w:val="36"/>
          <w:rtl/>
        </w:rPr>
        <w:t>،</w:t>
      </w:r>
      <w:r w:rsidRPr="006C4A2F">
        <w:rPr>
          <w:rFonts w:ascii="Traditional Arabic" w:hAnsi="Traditional Arabic"/>
          <w:sz w:val="36"/>
          <w:szCs w:val="36"/>
          <w:rtl/>
        </w:rPr>
        <w:t>ما السبيل يا رسول الله الذي قال الله تعالى ؟ قال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114" w:name="_Toc314587186"/>
      <w:r w:rsidRPr="006C4A2F">
        <w:rPr>
          <w:rStyle w:val="Char5"/>
          <w:color w:val="auto"/>
          <w:rtl/>
        </w:rPr>
        <w:t>من الرجال زاد وراحلة، ومن النساء زاد وراحلة ومحرم</w:t>
      </w:r>
      <w:bookmarkEnd w:id="114"/>
      <w:r w:rsidRPr="006C4A2F">
        <w:rPr>
          <w:rFonts w:ascii="Traditional Arabic" w:hAnsi="Traditional Arabic" w:hint="cs"/>
          <w:sz w:val="36"/>
          <w:szCs w:val="36"/>
          <w:rtl/>
        </w:rPr>
        <w:t>).</w:t>
      </w:r>
    </w:p>
    <w:p w:rsidR="006704A8" w:rsidRPr="006C4A2F" w:rsidRDefault="006704A8" w:rsidP="00642913">
      <w:pPr>
        <w:autoSpaceDE w:val="0"/>
        <w:autoSpaceDN w:val="0"/>
        <w:adjustRightInd w:val="0"/>
        <w:ind w:firstLine="0"/>
        <w:jc w:val="both"/>
        <w:rPr>
          <w:rFonts w:ascii="Traditional Arabic" w:hAnsi="Traditional Arabic"/>
          <w:sz w:val="36"/>
          <w:szCs w:val="36"/>
          <w:rtl/>
        </w:rPr>
      </w:pPr>
    </w:p>
    <w:p w:rsidR="004F72CA" w:rsidRPr="006C4A2F" w:rsidRDefault="0083046D"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 xml:space="preserve"> قلت: إلى جانب إرس</w:t>
      </w:r>
      <w:r w:rsidRPr="006C4A2F">
        <w:rPr>
          <w:rFonts w:ascii="Traditional Arabic" w:hAnsi="Traditional Arabic" w:hint="cs"/>
          <w:sz w:val="36"/>
          <w:szCs w:val="36"/>
          <w:rtl/>
        </w:rPr>
        <w:t xml:space="preserve">اله ،ففي إسناده </w:t>
      </w:r>
      <w:bookmarkStart w:id="115" w:name="_Toc314587446"/>
      <w:r w:rsidRPr="006C4A2F">
        <w:rPr>
          <w:rStyle w:val="Char7"/>
          <w:rFonts w:hint="cs"/>
          <w:color w:val="auto"/>
          <w:rtl/>
        </w:rPr>
        <w:t>ليث بن أبي سليم</w:t>
      </w:r>
      <w:bookmarkEnd w:id="115"/>
      <w:r w:rsidR="004F72CA" w:rsidRPr="006C4A2F">
        <w:rPr>
          <w:rFonts w:ascii="Traditional Arabic" w:hAnsi="Traditional Arabic" w:hint="cs"/>
          <w:sz w:val="36"/>
          <w:szCs w:val="36"/>
          <w:rtl/>
        </w:rPr>
        <w:t>،</w:t>
      </w:r>
      <w:r w:rsidR="00D04C2B"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وقد سبق الكلام عنه.</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361"/>
      </w:r>
      <w:r w:rsidR="004F72CA" w:rsidRPr="006C4A2F">
        <w:rPr>
          <w:rFonts w:ascii="Traditional Arabic" w:hAnsi="Traditional Arabic" w:hint="cs"/>
          <w:sz w:val="36"/>
          <w:szCs w:val="36"/>
          <w:vertAlign w:val="superscript"/>
          <w:rtl/>
        </w:rPr>
        <w:t xml:space="preserve">) </w:t>
      </w:r>
    </w:p>
    <w:p w:rsidR="006704A8" w:rsidRPr="006C4A2F" w:rsidRDefault="004F72CA" w:rsidP="006704A8">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قال عبد الحق </w:t>
      </w:r>
      <w:r w:rsidRPr="006C4A2F">
        <w:rPr>
          <w:rFonts w:ascii="Traditional Arabic" w:hAnsi="Traditional Arabic" w:hint="cs"/>
          <w:sz w:val="36"/>
          <w:szCs w:val="36"/>
          <w:rtl/>
        </w:rPr>
        <w:t>الاشبيلي:</w:t>
      </w:r>
      <w:r w:rsidR="00AB0EC0" w:rsidRPr="006C4A2F">
        <w:rPr>
          <w:rFonts w:ascii="Traditional Arabic" w:hAnsi="Traditional Arabic"/>
          <w:sz w:val="36"/>
          <w:szCs w:val="36"/>
          <w:vertAlign w:val="superscript"/>
          <w:rtl/>
        </w:rPr>
        <w:t xml:space="preserve"> (</w:t>
      </w:r>
      <w:r w:rsidR="00AB0EC0" w:rsidRPr="006C4A2F">
        <w:rPr>
          <w:rStyle w:val="a3"/>
          <w:rFonts w:ascii="Traditional Arabic" w:hAnsi="Traditional Arabic" w:cs="Traditional Arabic"/>
          <w:sz w:val="36"/>
          <w:szCs w:val="36"/>
          <w:rtl/>
        </w:rPr>
        <w:footnoteReference w:id="362"/>
      </w:r>
      <w:r w:rsidR="00AB0EC0" w:rsidRPr="006C4A2F">
        <w:rPr>
          <w:rFonts w:ascii="Traditional Arabic" w:hAnsi="Traditional Arabic"/>
          <w:sz w:val="36"/>
          <w:szCs w:val="36"/>
          <w:vertAlign w:val="superscript"/>
          <w:rtl/>
        </w:rPr>
        <w:t>)</w:t>
      </w:r>
      <w:r w:rsidR="0083046D" w:rsidRPr="006C4A2F">
        <w:rPr>
          <w:rFonts w:ascii="Traditional Arabic" w:hAnsi="Traditional Arabic" w:hint="cs"/>
          <w:sz w:val="36"/>
          <w:szCs w:val="36"/>
          <w:rtl/>
        </w:rPr>
        <w:t>"</w:t>
      </w:r>
      <w:r w:rsidRPr="006C4A2F">
        <w:rPr>
          <w:rFonts w:ascii="Traditional Arabic" w:hAnsi="Traditional Arabic" w:hint="cs"/>
          <w:sz w:val="36"/>
          <w:szCs w:val="36"/>
          <w:rtl/>
        </w:rPr>
        <w:t xml:space="preserve">وقد </w:t>
      </w:r>
      <w:r w:rsidRPr="006C4A2F">
        <w:rPr>
          <w:rFonts w:ascii="Traditional Arabic" w:hAnsi="Traditional Arabic"/>
          <w:sz w:val="36"/>
          <w:szCs w:val="36"/>
          <w:rtl/>
        </w:rPr>
        <w:t>خرج الدارقطني هذا الحديث من حديث جابر</w:t>
      </w:r>
      <w:r w:rsidRPr="006C4A2F">
        <w:rPr>
          <w:rFonts w:ascii="Traditional Arabic" w:hAnsi="Traditional Arabic" w:hint="cs"/>
          <w:sz w:val="36"/>
          <w:szCs w:val="36"/>
          <w:rtl/>
        </w:rPr>
        <w:t xml:space="preserve"> بن عبدالله </w:t>
      </w:r>
      <w:r w:rsidRPr="006C4A2F">
        <w:rPr>
          <w:rFonts w:ascii="Traditional Arabic" w:hAnsi="Traditional Arabic"/>
          <w:sz w:val="36"/>
          <w:szCs w:val="36"/>
          <w:rtl/>
        </w:rPr>
        <w:t>، وعبد الله بن عمر</w:t>
      </w:r>
      <w:r w:rsidRPr="006C4A2F">
        <w:rPr>
          <w:rFonts w:ascii="Traditional Arabic" w:hAnsi="Traditional Arabic" w:hint="cs"/>
          <w:sz w:val="36"/>
          <w:szCs w:val="36"/>
          <w:rtl/>
        </w:rPr>
        <w:t>و بن العاص</w:t>
      </w:r>
      <w:r w:rsidRPr="006C4A2F">
        <w:rPr>
          <w:rFonts w:ascii="Traditional Arabic" w:hAnsi="Traditional Arabic"/>
          <w:sz w:val="36"/>
          <w:szCs w:val="36"/>
          <w:rtl/>
        </w:rPr>
        <w:t xml:space="preserve"> ، و</w:t>
      </w:r>
      <w:r w:rsidRPr="006C4A2F">
        <w:rPr>
          <w:rFonts w:ascii="Traditional Arabic" w:hAnsi="Traditional Arabic" w:hint="cs"/>
          <w:sz w:val="36"/>
          <w:szCs w:val="36"/>
          <w:rtl/>
        </w:rPr>
        <w:t xml:space="preserve">عبدالله </w:t>
      </w:r>
      <w:r w:rsidRPr="006C4A2F">
        <w:rPr>
          <w:rFonts w:ascii="Traditional Arabic" w:hAnsi="Traditional Arabic"/>
          <w:sz w:val="36"/>
          <w:szCs w:val="36"/>
          <w:rtl/>
        </w:rPr>
        <w:t>بن مسعود ، وأنس ، وعائشة ، وغيرهم ، وليس فيها إسناد يحتج به</w:t>
      </w:r>
      <w:r w:rsidR="0083046D"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63"/>
      </w:r>
      <w:r w:rsidRPr="006C4A2F">
        <w:rPr>
          <w:rFonts w:ascii="Traditional Arabic" w:hAnsi="Traditional Arabic" w:hint="cs"/>
          <w:sz w:val="36"/>
          <w:szCs w:val="36"/>
          <w:vertAlign w:val="superscript"/>
          <w:rtl/>
        </w:rPr>
        <w:t>)</w:t>
      </w:r>
    </w:p>
    <w:p w:rsidR="004F72CA" w:rsidRPr="006C4A2F" w:rsidRDefault="004F72CA" w:rsidP="009B3CB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و قال</w:t>
      </w:r>
      <w:r w:rsidRPr="006C4A2F">
        <w:rPr>
          <w:rFonts w:ascii="Traditional Arabic" w:hAnsi="Traditional Arabic"/>
          <w:sz w:val="36"/>
          <w:szCs w:val="36"/>
          <w:rtl/>
        </w:rPr>
        <w:t xml:space="preserve"> </w:t>
      </w:r>
      <w:r w:rsidRPr="006C4A2F">
        <w:rPr>
          <w:rFonts w:ascii="Traditional Arabic" w:hAnsi="Traditional Arabic" w:hint="cs"/>
          <w:sz w:val="36"/>
          <w:szCs w:val="36"/>
          <w:rtl/>
        </w:rPr>
        <w:t>ا</w:t>
      </w:r>
      <w:r w:rsidRPr="006C4A2F">
        <w:rPr>
          <w:rFonts w:ascii="Traditional Arabic" w:hAnsi="Traditional Arabic"/>
          <w:sz w:val="36"/>
          <w:szCs w:val="36"/>
          <w:rtl/>
        </w:rPr>
        <w:t>بن المنذر :</w:t>
      </w:r>
      <w:r w:rsidR="009B3CBE" w:rsidRPr="006C4A2F">
        <w:rPr>
          <w:rFonts w:ascii="Traditional Arabic" w:hAnsi="Traditional Arabic"/>
          <w:sz w:val="36"/>
          <w:szCs w:val="36"/>
          <w:vertAlign w:val="superscript"/>
          <w:rtl/>
        </w:rPr>
        <w:t xml:space="preserve"> (</w:t>
      </w:r>
      <w:r w:rsidR="009B3CBE" w:rsidRPr="006C4A2F">
        <w:rPr>
          <w:rStyle w:val="a3"/>
          <w:rFonts w:ascii="Traditional Arabic" w:hAnsi="Traditional Arabic" w:cs="Traditional Arabic"/>
          <w:sz w:val="36"/>
          <w:szCs w:val="36"/>
          <w:rtl/>
        </w:rPr>
        <w:footnoteReference w:id="364"/>
      </w:r>
      <w:r w:rsidR="009B3CBE" w:rsidRPr="006C4A2F">
        <w:rPr>
          <w:rFonts w:ascii="Traditional Arabic" w:hAnsi="Traditional Arabic"/>
          <w:sz w:val="36"/>
          <w:szCs w:val="36"/>
          <w:vertAlign w:val="superscript"/>
          <w:rtl/>
        </w:rPr>
        <w:t>)</w:t>
      </w:r>
      <w:r w:rsidR="0083046D" w:rsidRPr="006C4A2F">
        <w:rPr>
          <w:rFonts w:ascii="Traditional Arabic" w:hAnsi="Traditional Arabic" w:hint="cs"/>
          <w:sz w:val="36"/>
          <w:szCs w:val="36"/>
          <w:rtl/>
        </w:rPr>
        <w:t>"</w:t>
      </w:r>
      <w:r w:rsidRPr="006C4A2F">
        <w:rPr>
          <w:rFonts w:ascii="Traditional Arabic" w:hAnsi="Traditional Arabic"/>
          <w:sz w:val="36"/>
          <w:szCs w:val="36"/>
          <w:rtl/>
        </w:rPr>
        <w:t>لا يثبت الحديث الذي ورد فيه ذكر</w:t>
      </w:r>
      <w:r w:rsidRPr="006C4A2F">
        <w:rPr>
          <w:rFonts w:ascii="Lotus Linotype" w:hAnsi="Lotus Linotype" w:cs="Arabic Transparent" w:hint="cs"/>
          <w:sz w:val="36"/>
          <w:szCs w:val="36"/>
          <w:rtl/>
        </w:rPr>
        <w:t xml:space="preserve"> </w:t>
      </w:r>
      <w:r w:rsidRPr="006C4A2F">
        <w:rPr>
          <w:rFonts w:ascii="Traditional Arabic" w:hAnsi="Traditional Arabic"/>
          <w:sz w:val="36"/>
          <w:szCs w:val="36"/>
          <w:rtl/>
        </w:rPr>
        <w:t xml:space="preserve">الزاد والراحلة وليس بمتصل؛ لأن الصحيح من الروايات رواية الحسن البصري عن النبي </w:t>
      </w:r>
      <w:r w:rsidRPr="006C4A2F">
        <w:rPr>
          <w:rFonts w:ascii="Traditional Arabic" w:hAnsi="Traditional Arabic"/>
          <w:sz w:val="36"/>
          <w:szCs w:val="36"/>
        </w:rPr>
        <w:sym w:font="AGA Arabesque" w:char="F072"/>
      </w:r>
      <w:r w:rsidR="0083046D"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65"/>
      </w:r>
      <w:r w:rsidRPr="006C4A2F">
        <w:rPr>
          <w:rFonts w:ascii="Traditional Arabic" w:hAnsi="Traditional Arabic" w:hint="cs"/>
          <w:sz w:val="36"/>
          <w:szCs w:val="36"/>
          <w:vertAlign w:val="superscript"/>
          <w:rtl/>
        </w:rPr>
        <w:t>)</w:t>
      </w:r>
    </w:p>
    <w:p w:rsidR="004F72CA" w:rsidRPr="006C4A2F" w:rsidRDefault="004F72CA" w:rsidP="004F72CA">
      <w:pPr>
        <w:jc w:val="both"/>
        <w:rPr>
          <w:rFonts w:ascii="Lotus Linotype" w:hAnsi="Lotus Linotype" w:cs="Arabic Transparent"/>
          <w:sz w:val="36"/>
          <w:szCs w:val="36"/>
          <w:rtl/>
        </w:rPr>
      </w:pPr>
      <w:r w:rsidRPr="006C4A2F">
        <w:rPr>
          <w:rFonts w:ascii="Traditional Arabic" w:hAnsi="Traditional Arabic" w:hint="cs"/>
          <w:sz w:val="36"/>
          <w:szCs w:val="36"/>
          <w:rtl/>
        </w:rPr>
        <w:t xml:space="preserve">     و </w:t>
      </w:r>
      <w:r w:rsidRPr="006C4A2F">
        <w:rPr>
          <w:rFonts w:ascii="Traditional Arabic" w:hAnsi="Traditional Arabic"/>
          <w:sz w:val="36"/>
          <w:szCs w:val="36"/>
          <w:rtl/>
        </w:rPr>
        <w:t xml:space="preserve">قال </w:t>
      </w:r>
      <w:r w:rsidRPr="006C4A2F">
        <w:rPr>
          <w:rFonts w:ascii="Traditional Arabic" w:hAnsi="Traditional Arabic" w:hint="cs"/>
          <w:sz w:val="36"/>
          <w:szCs w:val="36"/>
          <w:rtl/>
        </w:rPr>
        <w:t>أيضا</w:t>
      </w:r>
      <w:r w:rsidRPr="006C4A2F">
        <w:rPr>
          <w:rFonts w:ascii="Traditional Arabic" w:hAnsi="Traditional Arabic"/>
          <w:sz w:val="36"/>
          <w:szCs w:val="36"/>
          <w:rtl/>
        </w:rPr>
        <w:t xml:space="preserve">: </w:t>
      </w:r>
      <w:r w:rsidR="0083046D" w:rsidRPr="006C4A2F">
        <w:rPr>
          <w:rFonts w:ascii="Traditional Arabic" w:hAnsi="Traditional Arabic" w:hint="cs"/>
          <w:sz w:val="36"/>
          <w:szCs w:val="36"/>
          <w:rtl/>
        </w:rPr>
        <w:t>"</w:t>
      </w:r>
      <w:r w:rsidRPr="006C4A2F">
        <w:rPr>
          <w:rFonts w:ascii="Traditional Arabic" w:hAnsi="Traditional Arabic"/>
          <w:sz w:val="36"/>
          <w:szCs w:val="36"/>
          <w:rtl/>
        </w:rPr>
        <w:t>لا يثبت الحديث الذي فيه الزاد والراحلة وال</w:t>
      </w:r>
      <w:r w:rsidRPr="006C4A2F">
        <w:rPr>
          <w:rFonts w:ascii="Traditional Arabic" w:hAnsi="Traditional Arabic" w:hint="cs"/>
          <w:sz w:val="36"/>
          <w:szCs w:val="36"/>
          <w:rtl/>
        </w:rPr>
        <w:t>آ</w:t>
      </w:r>
      <w:r w:rsidRPr="006C4A2F">
        <w:rPr>
          <w:rFonts w:ascii="Traditional Arabic" w:hAnsi="Traditional Arabic"/>
          <w:sz w:val="36"/>
          <w:szCs w:val="36"/>
          <w:rtl/>
        </w:rPr>
        <w:t xml:space="preserve">ية الكريمة عامة </w:t>
      </w:r>
      <w:r w:rsidRPr="006C4A2F">
        <w:rPr>
          <w:rFonts w:ascii="Traditional Arabic" w:hAnsi="Traditional Arabic" w:hint="cs"/>
          <w:sz w:val="36"/>
          <w:szCs w:val="36"/>
          <w:rtl/>
        </w:rPr>
        <w:t xml:space="preserve">، </w:t>
      </w:r>
      <w:r w:rsidRPr="006C4A2F">
        <w:rPr>
          <w:rFonts w:ascii="Traditional Arabic" w:hAnsi="Traditional Arabic"/>
          <w:sz w:val="36"/>
          <w:szCs w:val="36"/>
          <w:rtl/>
        </w:rPr>
        <w:t>ليست مجملة</w:t>
      </w:r>
      <w:r w:rsidRPr="006C4A2F">
        <w:rPr>
          <w:rFonts w:ascii="Traditional Arabic" w:hAnsi="Traditional Arabic" w:hint="cs"/>
          <w:sz w:val="36"/>
          <w:szCs w:val="36"/>
          <w:rtl/>
        </w:rPr>
        <w:t>،</w:t>
      </w:r>
      <w:r w:rsidRPr="006C4A2F">
        <w:rPr>
          <w:rFonts w:ascii="Traditional Arabic" w:hAnsi="Traditional Arabic"/>
          <w:sz w:val="36"/>
          <w:szCs w:val="36"/>
          <w:rtl/>
        </w:rPr>
        <w:t xml:space="preserve"> فلا تفتقر إلى بيان وكأنه كلف كل مستطيع قدره بمال أو بدن</w:t>
      </w:r>
      <w:r w:rsidR="0083046D"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66"/>
      </w:r>
      <w:r w:rsidRPr="006C4A2F">
        <w:rPr>
          <w:rFonts w:ascii="Traditional Arabic" w:hAnsi="Traditional Arabic" w:hint="cs"/>
          <w:sz w:val="36"/>
          <w:szCs w:val="36"/>
          <w:vertAlign w:val="superscript"/>
          <w:rtl/>
        </w:rPr>
        <w:t>)</w:t>
      </w:r>
    </w:p>
    <w:p w:rsidR="004F72CA" w:rsidRPr="006C4A2F" w:rsidRDefault="00842FDA" w:rsidP="0083046D">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    </w:t>
      </w:r>
      <w:r w:rsidR="004F72CA" w:rsidRPr="006C4A2F">
        <w:rPr>
          <w:rFonts w:ascii="Traditional Arabic" w:hAnsi="Traditional Arabic" w:hint="cs"/>
          <w:sz w:val="36"/>
          <w:szCs w:val="36"/>
          <w:rtl/>
        </w:rPr>
        <w:t xml:space="preserve"> و </w:t>
      </w:r>
      <w:r w:rsidRPr="006C4A2F">
        <w:rPr>
          <w:rFonts w:ascii="Traditional Arabic" w:hAnsi="Traditional Arabic"/>
          <w:sz w:val="36"/>
          <w:szCs w:val="36"/>
          <w:rtl/>
        </w:rPr>
        <w:t>قال الشافعي:</w:t>
      </w:r>
      <w:r w:rsidR="0083046D" w:rsidRPr="006C4A2F">
        <w:rPr>
          <w:rFonts w:ascii="Traditional Arabic" w:hAnsi="Traditional Arabic" w:hint="cs"/>
          <w:sz w:val="36"/>
          <w:szCs w:val="36"/>
          <w:rtl/>
        </w:rPr>
        <w:t>"</w:t>
      </w:r>
      <w:r w:rsidR="004F72CA" w:rsidRPr="006C4A2F">
        <w:rPr>
          <w:rFonts w:ascii="Traditional Arabic" w:hAnsi="Traditional Arabic"/>
          <w:sz w:val="36"/>
          <w:szCs w:val="36"/>
          <w:rtl/>
        </w:rPr>
        <w:t>قد ر</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وي أحاديث عن النبي</w:t>
      </w:r>
      <w:r w:rsidR="004F72CA" w:rsidRPr="006C4A2F">
        <w:rPr>
          <w:rFonts w:ascii="Traditional Arabic" w:hAnsi="Traditional Arabic"/>
          <w:sz w:val="36"/>
          <w:szCs w:val="36"/>
        </w:rPr>
        <w:sym w:font="AGA Arabesque" w:char="F072"/>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تدل على أنه لا يجب ال</w:t>
      </w:r>
      <w:r w:rsidRPr="006C4A2F">
        <w:rPr>
          <w:rFonts w:ascii="Traditional Arabic" w:hAnsi="Traditional Arabic"/>
          <w:sz w:val="36"/>
          <w:szCs w:val="36"/>
          <w:rtl/>
        </w:rPr>
        <w:t>مشي على أحد في الحج وإن أطاقه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004F72CA" w:rsidRPr="006C4A2F">
        <w:rPr>
          <w:rFonts w:ascii="Traditional Arabic" w:hAnsi="Traditional Arabic"/>
          <w:sz w:val="36"/>
          <w:szCs w:val="36"/>
          <w:rtl/>
        </w:rPr>
        <w:t>غير أن منها ما هو منقطع ومنها ما يمتنع أهل الحديث من تثبيته</w:t>
      </w:r>
      <w:r w:rsidR="0083046D" w:rsidRPr="006C4A2F">
        <w:rPr>
          <w:rFonts w:ascii="Traditional Arabic" w:hAnsi="Traditional Arabic" w:hint="cs"/>
          <w:sz w:val="36"/>
          <w:szCs w:val="36"/>
          <w:rtl/>
        </w:rPr>
        <w:t>"</w:t>
      </w:r>
      <w:r w:rsidR="004F72CA" w:rsidRPr="006C4A2F">
        <w:rPr>
          <w:rFonts w:ascii="Traditional Arabic" w:hAnsi="Traditional Arabic"/>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367"/>
      </w:r>
      <w:r w:rsidR="004F72CA" w:rsidRPr="006C4A2F">
        <w:rPr>
          <w:rFonts w:ascii="Traditional Arabic" w:hAnsi="Traditional Arabic" w:hint="cs"/>
          <w:sz w:val="36"/>
          <w:szCs w:val="36"/>
          <w:vertAlign w:val="superscript"/>
          <w:rtl/>
        </w:rPr>
        <w:t>)</w:t>
      </w:r>
    </w:p>
    <w:p w:rsidR="00842FDA" w:rsidRPr="006C4A2F" w:rsidRDefault="004F72CA" w:rsidP="004F72CA">
      <w:pPr>
        <w:ind w:left="284"/>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قال البيهقي : </w:t>
      </w:r>
      <w:r w:rsidR="0083046D" w:rsidRPr="006C4A2F">
        <w:rPr>
          <w:rFonts w:ascii="Traditional Arabic" w:hAnsi="Traditional Arabic" w:hint="cs"/>
          <w:sz w:val="36"/>
          <w:szCs w:val="36"/>
          <w:rtl/>
        </w:rPr>
        <w:t>"</w:t>
      </w:r>
      <w:r w:rsidRPr="006C4A2F">
        <w:rPr>
          <w:rFonts w:ascii="Traditional Arabic" w:hAnsi="Traditional Arabic"/>
          <w:sz w:val="36"/>
          <w:szCs w:val="36"/>
          <w:rtl/>
        </w:rPr>
        <w:t>هذا الذي عنى الشافعي بقوله :</w:t>
      </w:r>
      <w:r w:rsidRPr="006C4A2F">
        <w:rPr>
          <w:rFonts w:ascii="Traditional Arabic" w:hAnsi="Traditional Arabic" w:hint="cs"/>
          <w:sz w:val="36"/>
          <w:szCs w:val="36"/>
          <w:rtl/>
        </w:rPr>
        <w:t>(</w:t>
      </w:r>
      <w:r w:rsidRPr="006C4A2F">
        <w:rPr>
          <w:rFonts w:ascii="Traditional Arabic" w:hAnsi="Traditional Arabic"/>
          <w:sz w:val="36"/>
          <w:szCs w:val="36"/>
          <w:rtl/>
        </w:rPr>
        <w:t>منها ما يمتنع أهل الحديث من تثبيته</w:t>
      </w:r>
      <w:r w:rsidRPr="006C4A2F">
        <w:rPr>
          <w:rFonts w:ascii="Traditional Arabic" w:hAnsi="Traditional Arabic" w:hint="cs"/>
          <w:sz w:val="36"/>
          <w:szCs w:val="36"/>
          <w:rtl/>
        </w:rPr>
        <w:t>)</w:t>
      </w:r>
      <w:r w:rsidRPr="006C4A2F">
        <w:rPr>
          <w:rFonts w:ascii="Traditional Arabic" w:hAnsi="Traditional Arabic"/>
          <w:sz w:val="36"/>
          <w:szCs w:val="36"/>
          <w:rtl/>
        </w:rPr>
        <w:t>. قال: وإنما امتنعوا منه ؛ لأن الحديث يعرف بإبراهيم بن يزيد الخوزي ،وقد ضعفه أهل العلم بالحديث</w:t>
      </w:r>
      <w:r w:rsidR="0083046D"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6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قلت: وكأن البيهقي يحاول تحسين ا</w:t>
      </w:r>
      <w:r w:rsidR="00D7566C" w:rsidRPr="006C4A2F">
        <w:rPr>
          <w:rFonts w:ascii="Traditional Arabic" w:hAnsi="Traditional Arabic" w:hint="cs"/>
          <w:sz w:val="36"/>
          <w:szCs w:val="36"/>
          <w:rtl/>
        </w:rPr>
        <w:t>لحديث بطرقه المتعددة؛ ولذلك قال</w:t>
      </w:r>
      <w:r w:rsidRPr="006C4A2F">
        <w:rPr>
          <w:rFonts w:ascii="Traditional Arabic" w:hAnsi="Traditional Arabic" w:hint="cs"/>
          <w:sz w:val="36"/>
          <w:szCs w:val="36"/>
          <w:rtl/>
        </w:rPr>
        <w:t xml:space="preserve"> </w:t>
      </w:r>
      <w:r w:rsidR="00D7566C" w:rsidRPr="006C4A2F">
        <w:rPr>
          <w:rFonts w:ascii="Traditional Arabic" w:hAnsi="Traditional Arabic" w:hint="cs"/>
          <w:sz w:val="36"/>
          <w:szCs w:val="36"/>
          <w:rtl/>
        </w:rPr>
        <w:t>-</w:t>
      </w:r>
      <w:r w:rsidRPr="006C4A2F">
        <w:rPr>
          <w:rFonts w:ascii="Traditional Arabic" w:hAnsi="Traditional Arabic"/>
          <w:sz w:val="36"/>
          <w:szCs w:val="36"/>
          <w:rtl/>
        </w:rPr>
        <w:t xml:space="preserve">بعد أن ذكر حديث ابن عمر </w:t>
      </w:r>
      <w:r w:rsidRPr="006C4A2F">
        <w:rPr>
          <w:rFonts w:ascii="Traditional Arabic" w:hAnsi="Traditional Arabic" w:hint="cs"/>
          <w:sz w:val="36"/>
          <w:szCs w:val="36"/>
          <w:rtl/>
        </w:rPr>
        <w:t xml:space="preserve">وأنس وابن عباس وعائشة </w:t>
      </w:r>
      <w:r w:rsidRPr="006C4A2F">
        <w:rPr>
          <w:rFonts w:ascii="Traditional Arabic" w:hAnsi="Traditional Arabic" w:hint="cs"/>
          <w:sz w:val="36"/>
          <w:szCs w:val="36"/>
        </w:rPr>
        <w:sym w:font="AGA Arabesque" w:char="F079"/>
      </w:r>
      <w:r w:rsidRPr="006C4A2F">
        <w:rPr>
          <w:rFonts w:ascii="Traditional Arabic" w:hAnsi="Traditional Arabic" w:hint="cs"/>
          <w:sz w:val="36"/>
          <w:szCs w:val="36"/>
          <w:rtl/>
        </w:rPr>
        <w:t xml:space="preserve"> </w:t>
      </w:r>
      <w:r w:rsidR="00D7566C"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00D7566C" w:rsidRPr="006C4A2F">
        <w:rPr>
          <w:rFonts w:ascii="Traditional Arabic" w:hAnsi="Traditional Arabic" w:hint="cs"/>
          <w:sz w:val="36"/>
          <w:szCs w:val="36"/>
          <w:rtl/>
        </w:rPr>
        <w:t>"</w:t>
      </w:r>
      <w:r w:rsidRPr="006C4A2F">
        <w:rPr>
          <w:rFonts w:ascii="Traditional Arabic" w:hAnsi="Traditional Arabic"/>
          <w:sz w:val="36"/>
          <w:szCs w:val="36"/>
          <w:rtl/>
        </w:rPr>
        <w:t>ر</w:t>
      </w:r>
      <w:r w:rsidRPr="006C4A2F">
        <w:rPr>
          <w:rFonts w:ascii="Traditional Arabic" w:hAnsi="Traditional Arabic" w:hint="cs"/>
          <w:sz w:val="36"/>
          <w:szCs w:val="36"/>
          <w:rtl/>
        </w:rPr>
        <w:t>ُ</w:t>
      </w:r>
      <w:r w:rsidRPr="006C4A2F">
        <w:rPr>
          <w:rFonts w:ascii="Traditional Arabic" w:hAnsi="Traditional Arabic"/>
          <w:sz w:val="36"/>
          <w:szCs w:val="36"/>
          <w:rtl/>
        </w:rPr>
        <w:t>وي في المسألة أحاديث أخر لا يصح منها شيء وأشهرها حديث الخوزي ، وينضم إليه مرسل الحسن فيتأكد به و إن كان منقطعا</w:t>
      </w:r>
      <w:r w:rsidR="00D7566C"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69"/>
      </w:r>
      <w:r w:rsidRPr="006C4A2F">
        <w:rPr>
          <w:rFonts w:ascii="Traditional Arabic" w:hAnsi="Traditional Arabic" w:hint="cs"/>
          <w:sz w:val="36"/>
          <w:szCs w:val="36"/>
          <w:vertAlign w:val="superscript"/>
          <w:rtl/>
        </w:rPr>
        <w:t>)</w:t>
      </w:r>
    </w:p>
    <w:p w:rsidR="004F72CA" w:rsidRPr="006C4A2F" w:rsidRDefault="004F72CA" w:rsidP="004F72CA">
      <w:pPr>
        <w:ind w:left="284"/>
        <w:jc w:val="both"/>
        <w:rPr>
          <w:rFonts w:ascii="Traditional Arabic" w:hAnsi="Traditional Arabic"/>
          <w:sz w:val="36"/>
          <w:szCs w:val="36"/>
          <w:rtl/>
        </w:rPr>
      </w:pPr>
    </w:p>
    <w:p w:rsidR="004F72CA" w:rsidRPr="006C4A2F" w:rsidRDefault="004F72CA" w:rsidP="0083046D">
      <w:pPr>
        <w:ind w:left="284"/>
        <w:jc w:val="both"/>
        <w:rPr>
          <w:rFonts w:ascii="Traditional Arabic" w:hAnsi="Traditional Arabic"/>
          <w:sz w:val="36"/>
          <w:szCs w:val="36"/>
          <w:rtl/>
        </w:rPr>
      </w:pPr>
      <w:r w:rsidRPr="006C4A2F">
        <w:rPr>
          <w:rFonts w:ascii="Traditional Arabic" w:hAnsi="Traditional Arabic" w:hint="cs"/>
          <w:sz w:val="36"/>
          <w:szCs w:val="36"/>
          <w:rtl/>
        </w:rPr>
        <w:t xml:space="preserve"> </w:t>
      </w:r>
      <w:r w:rsidR="006704A8" w:rsidRPr="006C4A2F">
        <w:rPr>
          <w:rFonts w:ascii="Traditional Arabic" w:hAnsi="Traditional Arabic" w:hint="cs"/>
          <w:sz w:val="36"/>
          <w:szCs w:val="36"/>
          <w:rtl/>
        </w:rPr>
        <w:t>قلت:</w:t>
      </w:r>
      <w:r w:rsidRPr="006C4A2F">
        <w:rPr>
          <w:rFonts w:ascii="Traditional Arabic" w:hAnsi="Traditional Arabic" w:hint="cs"/>
          <w:sz w:val="36"/>
          <w:szCs w:val="36"/>
          <w:rtl/>
        </w:rPr>
        <w:t xml:space="preserve">  ولعله لأجل ذلك قال</w:t>
      </w:r>
      <w:r w:rsidRPr="006C4A2F">
        <w:rPr>
          <w:rFonts w:ascii="Traditional Arabic" w:hAnsi="Traditional Arabic"/>
          <w:sz w:val="36"/>
          <w:szCs w:val="36"/>
          <w:rtl/>
        </w:rPr>
        <w:t xml:space="preserve"> الترمذي : </w:t>
      </w:r>
      <w:r w:rsidR="0083046D" w:rsidRPr="006C4A2F">
        <w:rPr>
          <w:rFonts w:ascii="Traditional Arabic" w:hAnsi="Traditional Arabic" w:hint="cs"/>
          <w:sz w:val="36"/>
          <w:szCs w:val="36"/>
          <w:rtl/>
        </w:rPr>
        <w:t>"</w:t>
      </w:r>
      <w:r w:rsidRPr="006C4A2F">
        <w:rPr>
          <w:rFonts w:ascii="Traditional Arabic" w:hAnsi="Traditional Arabic"/>
          <w:sz w:val="36"/>
          <w:szCs w:val="36"/>
          <w:rtl/>
        </w:rPr>
        <w:t>هذا حديث حسن</w:t>
      </w:r>
      <w:r w:rsidR="0083046D"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7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رغم أنه أخرجه من طريق الخوزي، فلعله أراد من غير طريقه، ومن غير رواية ابن عمر </w:t>
      </w:r>
      <w:r w:rsidRPr="006C4A2F">
        <w:rPr>
          <w:rFonts w:ascii="Traditional Arabic" w:hAnsi="Traditional Arabic" w:hint="cs"/>
          <w:sz w:val="36"/>
          <w:szCs w:val="36"/>
        </w:rPr>
        <w:sym w:font="AGA Arabesque" w:char="F079"/>
      </w:r>
      <w:r w:rsidRPr="006C4A2F">
        <w:rPr>
          <w:rFonts w:ascii="Traditional Arabic" w:hAnsi="Traditional Arabic" w:hint="cs"/>
          <w:sz w:val="36"/>
          <w:szCs w:val="36"/>
          <w:rtl/>
        </w:rPr>
        <w:t>،وأيضا كون عليه العمل من أهل العلم كما قال.</w:t>
      </w:r>
    </w:p>
    <w:p w:rsidR="004F72CA" w:rsidRPr="006C4A2F" w:rsidRDefault="004F72CA" w:rsidP="004F72CA">
      <w:pPr>
        <w:rPr>
          <w:rFonts w:ascii="Lotus Linotype" w:hAnsi="Lotus Linotype" w:cs="Arabic Transparent"/>
          <w:sz w:val="36"/>
          <w:szCs w:val="36"/>
          <w:rtl/>
        </w:rPr>
      </w:pPr>
      <w:r w:rsidRPr="006C4A2F">
        <w:rPr>
          <w:rFonts w:ascii="Traditional Arabic" w:hAnsi="Traditional Arabic" w:hint="cs"/>
          <w:sz w:val="36"/>
          <w:szCs w:val="36"/>
          <w:rtl/>
        </w:rPr>
        <w:t xml:space="preserve">   وقال أيضا ابن الملقن</w:t>
      </w:r>
      <w:r w:rsidRPr="006C4A2F">
        <w:rPr>
          <w:rFonts w:ascii="Traditional Arabic" w:hAnsi="Traditional Arabic"/>
          <w:sz w:val="36"/>
          <w:szCs w:val="36"/>
          <w:rtl/>
        </w:rPr>
        <w:t>:</w:t>
      </w:r>
      <w:r w:rsidR="00D7566C" w:rsidRPr="006C4A2F">
        <w:rPr>
          <w:rFonts w:ascii="Traditional Arabic" w:hAnsi="Traditional Arabic" w:hint="cs"/>
          <w:sz w:val="36"/>
          <w:szCs w:val="36"/>
          <w:rtl/>
        </w:rPr>
        <w:t>"</w:t>
      </w:r>
      <w:r w:rsidRPr="006C4A2F">
        <w:rPr>
          <w:rFonts w:ascii="Traditional Arabic" w:hAnsi="Traditional Arabic"/>
          <w:sz w:val="36"/>
          <w:szCs w:val="36"/>
          <w:rtl/>
        </w:rPr>
        <w:t xml:space="preserve"> وأما أنا فأرى أن حديث أنس جيد الإسناد صالح للاحتجاج به</w:t>
      </w:r>
      <w:r w:rsidR="00D7566C"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71"/>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Lotus Linotype" w:hAnsi="Lotus Linotype" w:cs="Arabic Transparent"/>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حسَّن بعض طرقه أيضا</w:t>
      </w:r>
      <w:r w:rsidRPr="006C4A2F">
        <w:rPr>
          <w:rFonts w:ascii="Traditional Arabic" w:hAnsi="Traditional Arabic"/>
          <w:sz w:val="36"/>
          <w:szCs w:val="36"/>
          <w:rtl/>
        </w:rPr>
        <w:t xml:space="preserve"> ضياء الدين المقدسي</w:t>
      </w:r>
      <w:r w:rsidRPr="006C4A2F">
        <w:rPr>
          <w:rFonts w:ascii="Traditional Arabic" w:hAnsi="Traditional Arabic" w:hint="cs"/>
          <w:sz w:val="36"/>
          <w:szCs w:val="36"/>
          <w:rtl/>
        </w:rPr>
        <w:t xml:space="preserve"> إذ قال</w:t>
      </w:r>
      <w:r w:rsidRPr="006C4A2F">
        <w:rPr>
          <w:rFonts w:ascii="Traditional Arabic" w:hAnsi="Traditional Arabic"/>
          <w:sz w:val="36"/>
          <w:szCs w:val="36"/>
          <w:rtl/>
        </w:rPr>
        <w:t>: لا أرى ببعض طرقه بأسا.</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72"/>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Lotus Linotype" w:hAnsi="Lotus Linotype" w:cs="Arabic Transparent"/>
          <w:sz w:val="36"/>
          <w:szCs w:val="36"/>
          <w:rtl/>
        </w:rPr>
      </w:pPr>
    </w:p>
    <w:p w:rsidR="004F72CA" w:rsidRPr="006C4A2F" w:rsidRDefault="004F72CA" w:rsidP="006704A8">
      <w:pPr>
        <w:jc w:val="both"/>
        <w:rPr>
          <w:rFonts w:ascii="Traditional Arabic" w:hAnsi="Traditional Arabic"/>
          <w:sz w:val="36"/>
          <w:szCs w:val="36"/>
          <w:rtl/>
        </w:rPr>
      </w:pPr>
      <w:r w:rsidRPr="006C4A2F">
        <w:rPr>
          <w:rFonts w:ascii="Traditional Arabic" w:hAnsi="Traditional Arabic" w:hint="cs"/>
          <w:sz w:val="36"/>
          <w:szCs w:val="36"/>
          <w:rtl/>
        </w:rPr>
        <w:t xml:space="preserve">    قال الشيخ الألباني:</w:t>
      </w:r>
      <w:r w:rsidR="00D7566C" w:rsidRPr="006C4A2F">
        <w:rPr>
          <w:rFonts w:ascii="Traditional Arabic" w:hAnsi="Traditional Arabic"/>
          <w:sz w:val="36"/>
          <w:szCs w:val="36"/>
          <w:rtl/>
        </w:rPr>
        <w:t xml:space="preserve"> </w:t>
      </w:r>
      <w:r w:rsidR="00AA6F9E" w:rsidRPr="006C4A2F">
        <w:rPr>
          <w:rFonts w:ascii="Traditional Arabic" w:hAnsi="Traditional Arabic" w:hint="cs"/>
          <w:sz w:val="36"/>
          <w:szCs w:val="36"/>
          <w:rtl/>
        </w:rPr>
        <w:t>"</w:t>
      </w:r>
      <w:r w:rsidR="00D7566C" w:rsidRPr="006C4A2F">
        <w:rPr>
          <w:rFonts w:ascii="Traditional Arabic" w:hAnsi="Traditional Arabic"/>
          <w:sz w:val="36"/>
          <w:szCs w:val="36"/>
          <w:rtl/>
        </w:rPr>
        <w:t>وخلاصة القول</w:t>
      </w:r>
      <w:r w:rsidRPr="006C4A2F">
        <w:rPr>
          <w:rFonts w:ascii="Traditional Arabic" w:hAnsi="Traditional Arabic"/>
          <w:sz w:val="36"/>
          <w:szCs w:val="36"/>
          <w:rtl/>
        </w:rPr>
        <w:t xml:space="preserve"> إن طرق هذا الحديث كلها</w:t>
      </w:r>
      <w:r w:rsidRPr="006C4A2F">
        <w:rPr>
          <w:rFonts w:ascii="Traditional Arabic" w:hAnsi="Traditional Arabic" w:hint="cs"/>
          <w:sz w:val="36"/>
          <w:szCs w:val="36"/>
          <w:rtl/>
        </w:rPr>
        <w:t xml:space="preserve"> </w:t>
      </w:r>
      <w:r w:rsidRPr="006C4A2F">
        <w:rPr>
          <w:rFonts w:ascii="Traditional Arabic" w:hAnsi="Traditional Arabic"/>
          <w:sz w:val="36"/>
          <w:szCs w:val="36"/>
          <w:rtl/>
        </w:rPr>
        <w:t>واهية</w:t>
      </w:r>
      <w:r w:rsidRPr="006C4A2F">
        <w:rPr>
          <w:rFonts w:ascii="Traditional Arabic" w:hAnsi="Traditional Arabic" w:hint="cs"/>
          <w:sz w:val="36"/>
          <w:szCs w:val="36"/>
          <w:rtl/>
        </w:rPr>
        <w:t xml:space="preserve">، </w:t>
      </w:r>
      <w:r w:rsidRPr="006C4A2F">
        <w:rPr>
          <w:rFonts w:ascii="Traditional Arabic" w:hAnsi="Traditional Arabic"/>
          <w:sz w:val="36"/>
          <w:szCs w:val="36"/>
          <w:rtl/>
        </w:rPr>
        <w:t>وبعضها أوهى من بعض</w:t>
      </w:r>
      <w:r w:rsidRPr="006C4A2F">
        <w:rPr>
          <w:rFonts w:ascii="Traditional Arabic" w:hAnsi="Traditional Arabic" w:hint="cs"/>
          <w:sz w:val="36"/>
          <w:szCs w:val="36"/>
          <w:rtl/>
        </w:rPr>
        <w:t>،</w:t>
      </w:r>
      <w:r w:rsidRPr="006C4A2F">
        <w:rPr>
          <w:rFonts w:ascii="Traditional Arabic" w:hAnsi="Traditional Arabic"/>
          <w:sz w:val="36"/>
          <w:szCs w:val="36"/>
          <w:rtl/>
        </w:rPr>
        <w:t xml:space="preserve"> وأحسنها طريق الحسن البصري المرسل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وليس في ش</w:t>
      </w:r>
      <w:r w:rsidRPr="006C4A2F">
        <w:rPr>
          <w:rFonts w:ascii="Traditional Arabic" w:hAnsi="Traditional Arabic" w:hint="cs"/>
          <w:sz w:val="36"/>
          <w:szCs w:val="36"/>
          <w:rtl/>
        </w:rPr>
        <w:t>يء</w:t>
      </w:r>
      <w:r w:rsidRPr="006C4A2F">
        <w:rPr>
          <w:rFonts w:ascii="Traditional Arabic" w:hAnsi="Traditional Arabic"/>
          <w:sz w:val="36"/>
          <w:szCs w:val="36"/>
          <w:rtl/>
        </w:rPr>
        <w:t xml:space="preserve"> من تلك الموصولات ما </w:t>
      </w:r>
      <w:r w:rsidRPr="006C4A2F">
        <w:rPr>
          <w:rFonts w:ascii="Traditional Arabic" w:hAnsi="Traditional Arabic"/>
          <w:sz w:val="36"/>
          <w:szCs w:val="36"/>
          <w:rtl/>
        </w:rPr>
        <w:lastRenderedPageBreak/>
        <w:t>يمكن أن يجعل شاهدا له ل</w:t>
      </w:r>
      <w:r w:rsidRPr="006C4A2F">
        <w:rPr>
          <w:rFonts w:ascii="Traditional Arabic" w:hAnsi="Traditional Arabic" w:hint="cs"/>
          <w:sz w:val="36"/>
          <w:szCs w:val="36"/>
          <w:rtl/>
        </w:rPr>
        <w:t>ِ</w:t>
      </w:r>
      <w:r w:rsidRPr="006C4A2F">
        <w:rPr>
          <w:rFonts w:ascii="Traditional Arabic" w:hAnsi="Traditional Arabic"/>
          <w:sz w:val="36"/>
          <w:szCs w:val="36"/>
          <w:rtl/>
        </w:rPr>
        <w:t>و</w:t>
      </w:r>
      <w:r w:rsidRPr="006C4A2F">
        <w:rPr>
          <w:rFonts w:ascii="Traditional Arabic" w:hAnsi="Traditional Arabic" w:hint="cs"/>
          <w:sz w:val="36"/>
          <w:szCs w:val="36"/>
          <w:rtl/>
        </w:rPr>
        <w:t>َ</w:t>
      </w:r>
      <w:r w:rsidRPr="006C4A2F">
        <w:rPr>
          <w:rFonts w:ascii="Traditional Arabic" w:hAnsi="Traditional Arabic"/>
          <w:sz w:val="36"/>
          <w:szCs w:val="36"/>
          <w:rtl/>
        </w:rPr>
        <w:t>هائها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خلافا لقول البيهقي بعد أن ساق بعضها :</w:t>
      </w:r>
      <w:r w:rsidR="006704A8" w:rsidRPr="006C4A2F">
        <w:rPr>
          <w:rFonts w:ascii="Traditional Arabic" w:hAnsi="Traditional Arabic" w:hint="cs"/>
          <w:sz w:val="36"/>
          <w:szCs w:val="36"/>
          <w:rtl/>
        </w:rPr>
        <w:t>"</w:t>
      </w:r>
      <w:r w:rsidRPr="006C4A2F">
        <w:rPr>
          <w:rFonts w:ascii="Traditional Arabic" w:hAnsi="Traditional Arabic"/>
          <w:sz w:val="36"/>
          <w:szCs w:val="36"/>
          <w:rtl/>
        </w:rPr>
        <w:t>وروي فيه أحاديث أخر لا يصح ش</w:t>
      </w:r>
      <w:r w:rsidRPr="006C4A2F">
        <w:rPr>
          <w:rFonts w:ascii="Traditional Arabic" w:hAnsi="Traditional Arabic" w:hint="cs"/>
          <w:sz w:val="36"/>
          <w:szCs w:val="36"/>
          <w:rtl/>
        </w:rPr>
        <w:t>يء</w:t>
      </w:r>
      <w:r w:rsidRPr="006C4A2F">
        <w:rPr>
          <w:rFonts w:ascii="Traditional Arabic" w:hAnsi="Traditional Arabic"/>
          <w:sz w:val="36"/>
          <w:szCs w:val="36"/>
          <w:rtl/>
        </w:rPr>
        <w:t xml:space="preserve"> منها وحديث </w:t>
      </w:r>
      <w:r w:rsidRPr="006C4A2F">
        <w:rPr>
          <w:rFonts w:ascii="Traditional Arabic" w:hAnsi="Traditional Arabic" w:hint="cs"/>
          <w:sz w:val="36"/>
          <w:szCs w:val="36"/>
          <w:rtl/>
        </w:rPr>
        <w:t>إبراهيم</w:t>
      </w:r>
      <w:r w:rsidRPr="006C4A2F">
        <w:rPr>
          <w:rFonts w:ascii="Traditional Arabic" w:hAnsi="Traditional Arabic"/>
          <w:sz w:val="36"/>
          <w:szCs w:val="36"/>
          <w:rtl/>
        </w:rPr>
        <w:t xml:space="preserve"> بن يزيد أشهرها وقد أكدناه بالذي رواه الحسن البصري وإن كان منقطعا </w:t>
      </w:r>
      <w:r w:rsidR="006704A8" w:rsidRPr="006C4A2F">
        <w:rPr>
          <w:rFonts w:ascii="Traditional Arabic" w:hAnsi="Traditional Arabic" w:hint="cs"/>
          <w:sz w:val="36"/>
          <w:szCs w:val="36"/>
          <w:rtl/>
        </w:rPr>
        <w:t>"</w:t>
      </w:r>
      <w:r w:rsidRPr="006C4A2F">
        <w:rPr>
          <w:rFonts w:ascii="Traditional Arabic" w:hAnsi="Traditional Arabic" w:hint="cs"/>
          <w:sz w:val="36"/>
          <w:szCs w:val="36"/>
          <w:rtl/>
        </w:rPr>
        <w:t>.</w:t>
      </w:r>
    </w:p>
    <w:p w:rsidR="004F72CA" w:rsidRPr="006C4A2F" w:rsidRDefault="004F72CA" w:rsidP="00A764DE">
      <w:pPr>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قلت :</w:t>
      </w:r>
      <w:r w:rsidRPr="006C4A2F">
        <w:rPr>
          <w:rFonts w:ascii="Traditional Arabic" w:hAnsi="Traditional Arabic" w:hint="cs"/>
          <w:sz w:val="36"/>
          <w:szCs w:val="36"/>
          <w:rtl/>
        </w:rPr>
        <w:t>-أي الألباني-</w:t>
      </w:r>
      <w:r w:rsidRPr="006C4A2F">
        <w:rPr>
          <w:rFonts w:ascii="Traditional Arabic" w:hAnsi="Traditional Arabic"/>
          <w:sz w:val="36"/>
          <w:szCs w:val="36"/>
          <w:rtl/>
        </w:rPr>
        <w:t xml:space="preserve"> ولسنا نرى هذا </w:t>
      </w:r>
      <w:r w:rsidRPr="006C4A2F">
        <w:rPr>
          <w:rFonts w:ascii="Traditional Arabic" w:hAnsi="Traditional Arabic" w:hint="cs"/>
          <w:sz w:val="36"/>
          <w:szCs w:val="36"/>
          <w:rtl/>
        </w:rPr>
        <w:t>لأ</w:t>
      </w:r>
      <w:r w:rsidRPr="006C4A2F">
        <w:rPr>
          <w:rFonts w:ascii="Traditional Arabic" w:hAnsi="Traditional Arabic"/>
          <w:sz w:val="36"/>
          <w:szCs w:val="36"/>
          <w:rtl/>
        </w:rPr>
        <w:t xml:space="preserve">ن إبراهيم بن يزيد ضعيف جدا </w:t>
      </w:r>
      <w:r w:rsidRPr="006C4A2F">
        <w:rPr>
          <w:rFonts w:ascii="Traditional Arabic" w:hAnsi="Traditional Arabic" w:hint="cs"/>
          <w:sz w:val="36"/>
          <w:szCs w:val="36"/>
          <w:rtl/>
        </w:rPr>
        <w:t>،</w:t>
      </w:r>
      <w:r w:rsidRPr="006C4A2F">
        <w:rPr>
          <w:rFonts w:ascii="Traditional Arabic" w:hAnsi="Traditional Arabic"/>
          <w:sz w:val="36"/>
          <w:szCs w:val="36"/>
          <w:rtl/>
        </w:rPr>
        <w:t>فلا يؤثر فيه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ولا يقويه مرسل الحسن البصري كما هو المقرر في علم المصطلح.</w:t>
      </w:r>
      <w:r w:rsidRPr="006C4A2F">
        <w:rPr>
          <w:rFonts w:ascii="Traditional Arabic" w:hAnsi="Traditional Arabic" w:hint="cs"/>
          <w:sz w:val="36"/>
          <w:szCs w:val="36"/>
          <w:rtl/>
        </w:rPr>
        <w:t>..</w:t>
      </w:r>
      <w:r w:rsidR="00A764DE" w:rsidRPr="006C4A2F">
        <w:rPr>
          <w:rFonts w:ascii="Traditional Arabic" w:hAnsi="Traditional Arabic"/>
          <w:sz w:val="36"/>
          <w:szCs w:val="36"/>
          <w:rtl/>
        </w:rPr>
        <w:t>. ويظهر أن ابن تيمية</w:t>
      </w:r>
      <w:r w:rsidR="00A764DE" w:rsidRPr="006C4A2F">
        <w:rPr>
          <w:rFonts w:ascii="Traditional Arabic" w:hAnsi="Traditional Arabic" w:hint="cs"/>
          <w:sz w:val="36"/>
          <w:szCs w:val="36"/>
          <w:rtl/>
        </w:rPr>
        <w:br/>
      </w:r>
      <w:r w:rsidRPr="006C4A2F">
        <w:rPr>
          <w:rFonts w:ascii="Traditional Arabic" w:hAnsi="Traditional Arabic" w:hint="cs"/>
          <w:sz w:val="36"/>
          <w:szCs w:val="36"/>
          <w:rtl/>
        </w:rPr>
        <w:t>-</w:t>
      </w:r>
      <w:r w:rsidRPr="006C4A2F">
        <w:rPr>
          <w:rFonts w:ascii="Traditional Arabic" w:hAnsi="Traditional Arabic"/>
          <w:sz w:val="36"/>
          <w:szCs w:val="36"/>
          <w:rtl/>
        </w:rPr>
        <w:t>رحمه الله تعالى</w:t>
      </w:r>
      <w:r w:rsidR="00A764DE" w:rsidRPr="006C4A2F">
        <w:rPr>
          <w:rFonts w:ascii="Traditional Arabic" w:hAnsi="Traditional Arabic" w:hint="cs"/>
          <w:sz w:val="36"/>
          <w:szCs w:val="36"/>
          <w:rtl/>
        </w:rPr>
        <w:t>-</w:t>
      </w:r>
      <w:r w:rsidRPr="006C4A2F">
        <w:rPr>
          <w:rFonts w:ascii="Traditional Arabic" w:hAnsi="Traditional Arabic"/>
          <w:sz w:val="36"/>
          <w:szCs w:val="36"/>
          <w:rtl/>
        </w:rPr>
        <w:t xml:space="preserve"> لم يعط هذه </w:t>
      </w:r>
      <w:r w:rsidRPr="006C4A2F">
        <w:rPr>
          <w:rFonts w:ascii="Traditional Arabic" w:hAnsi="Traditional Arabic" w:hint="cs"/>
          <w:sz w:val="36"/>
          <w:szCs w:val="36"/>
          <w:rtl/>
        </w:rPr>
        <w:t>الأحاديث</w:t>
      </w:r>
      <w:r w:rsidRPr="006C4A2F">
        <w:rPr>
          <w:rFonts w:ascii="Traditional Arabic" w:hAnsi="Traditional Arabic"/>
          <w:sz w:val="36"/>
          <w:szCs w:val="36"/>
          <w:rtl/>
        </w:rPr>
        <w:t xml:space="preserve"> والطرق حقها من النظر والنقد</w:t>
      </w:r>
      <w:r w:rsidRPr="006C4A2F">
        <w:rPr>
          <w:rFonts w:ascii="Traditional Arabic" w:hAnsi="Traditional Arabic" w:hint="cs"/>
          <w:sz w:val="36"/>
          <w:szCs w:val="36"/>
          <w:rtl/>
        </w:rPr>
        <w:t>،</w:t>
      </w:r>
      <w:r w:rsidRPr="006C4A2F">
        <w:rPr>
          <w:rFonts w:ascii="Traditional Arabic" w:hAnsi="Traditional Arabic"/>
          <w:sz w:val="36"/>
          <w:szCs w:val="36"/>
          <w:rtl/>
        </w:rPr>
        <w:t xml:space="preserve">فقال في ( شرح العمدة ) بعد سرده إياها : ( فهذه </w:t>
      </w:r>
      <w:r w:rsidRPr="006C4A2F">
        <w:rPr>
          <w:rFonts w:ascii="Traditional Arabic" w:hAnsi="Traditional Arabic" w:hint="cs"/>
          <w:sz w:val="36"/>
          <w:szCs w:val="36"/>
          <w:rtl/>
        </w:rPr>
        <w:t>الأحاديث</w:t>
      </w:r>
      <w:r w:rsidRPr="006C4A2F">
        <w:rPr>
          <w:rFonts w:ascii="Traditional Arabic" w:hAnsi="Traditional Arabic"/>
          <w:sz w:val="36"/>
          <w:szCs w:val="36"/>
          <w:rtl/>
        </w:rPr>
        <w:t xml:space="preserve"> مسندة من طرق حسان ومرسلة وموقوفة تدل على أن مناط الوجوب الزاد والراحلة </w:t>
      </w:r>
      <w:r w:rsidRPr="006C4A2F">
        <w:rPr>
          <w:rFonts w:ascii="Traditional Arabic" w:hAnsi="Traditional Arabic" w:hint="cs"/>
          <w:sz w:val="36"/>
          <w:szCs w:val="36"/>
          <w:rtl/>
        </w:rPr>
        <w:t>.</w:t>
      </w:r>
      <w:r w:rsidRPr="006C4A2F">
        <w:rPr>
          <w:rFonts w:ascii="Traditional Arabic" w:hAnsi="Traditional Arabic"/>
          <w:sz w:val="36"/>
          <w:szCs w:val="36"/>
          <w:rtl/>
        </w:rPr>
        <w:t xml:space="preserve"> . )</w:t>
      </w:r>
      <w:r w:rsidRPr="006C4A2F">
        <w:rPr>
          <w:rFonts w:ascii="Traditional Arabic" w:hAnsi="Traditional Arabic" w:hint="cs"/>
          <w:sz w:val="36"/>
          <w:szCs w:val="36"/>
          <w:rtl/>
        </w:rPr>
        <w:t>،</w:t>
      </w:r>
      <w:r w:rsidRPr="006C4A2F">
        <w:rPr>
          <w:rFonts w:ascii="Traditional Arabic" w:hAnsi="Traditional Arabic"/>
          <w:sz w:val="36"/>
          <w:szCs w:val="36"/>
          <w:rtl/>
        </w:rPr>
        <w:t>فإنه ليس في تلك الطرق ما هو حسن بل ولا ضعيف منجبر . فتنبه</w:t>
      </w:r>
      <w:r w:rsidR="00AA6F9E"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73"/>
      </w:r>
      <w:r w:rsidRPr="006C4A2F">
        <w:rPr>
          <w:rFonts w:ascii="Traditional Arabic" w:hAnsi="Traditional Arabic" w:hint="cs"/>
          <w:sz w:val="36"/>
          <w:szCs w:val="36"/>
          <w:vertAlign w:val="superscript"/>
          <w:rtl/>
        </w:rPr>
        <w:t>)</w:t>
      </w:r>
    </w:p>
    <w:p w:rsidR="00642913" w:rsidRPr="006C4A2F" w:rsidRDefault="004F72CA" w:rsidP="004F72CA">
      <w:pPr>
        <w:ind w:left="284"/>
        <w:jc w:val="both"/>
        <w:rPr>
          <w:rFonts w:ascii="Traditional Arabic" w:hAnsi="Traditional Arabic"/>
          <w:sz w:val="36"/>
          <w:szCs w:val="36"/>
          <w:rtl/>
        </w:rPr>
      </w:pPr>
      <w:r w:rsidRPr="006C4A2F">
        <w:rPr>
          <w:rFonts w:ascii="Traditional Arabic" w:hAnsi="Traditional Arabic" w:hint="cs"/>
          <w:sz w:val="36"/>
          <w:szCs w:val="36"/>
          <w:rtl/>
        </w:rPr>
        <w:t xml:space="preserve">      </w:t>
      </w:r>
    </w:p>
    <w:p w:rsidR="004F72CA" w:rsidRPr="006C4A2F" w:rsidRDefault="004F72CA" w:rsidP="00313310">
      <w:pPr>
        <w:ind w:left="284"/>
        <w:jc w:val="both"/>
        <w:rPr>
          <w:rFonts w:ascii="Traditional Arabic" w:hAnsi="Traditional Arabic"/>
          <w:sz w:val="36"/>
          <w:szCs w:val="36"/>
          <w:rtl/>
        </w:rPr>
      </w:pPr>
      <w:r w:rsidRPr="006C4A2F">
        <w:rPr>
          <w:rFonts w:ascii="Traditional Arabic" w:hAnsi="Traditional Arabic" w:hint="cs"/>
          <w:sz w:val="36"/>
          <w:szCs w:val="36"/>
          <w:rtl/>
        </w:rPr>
        <w:t>قلت: الظاهر-</w:t>
      </w:r>
      <w:r w:rsidR="00782CAB"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والله أعلم- هو ما ذكره الشيخ الألباني من أنه</w:t>
      </w:r>
      <w:r w:rsidRPr="006C4A2F">
        <w:rPr>
          <w:rFonts w:ascii="Traditional Arabic" w:hAnsi="Traditional Arabic"/>
          <w:sz w:val="36"/>
          <w:szCs w:val="36"/>
          <w:rtl/>
        </w:rPr>
        <w:t xml:space="preserve"> ليس في </w:t>
      </w:r>
      <w:r w:rsidRPr="006C4A2F">
        <w:rPr>
          <w:rFonts w:ascii="Traditional Arabic" w:hAnsi="Traditional Arabic" w:hint="cs"/>
          <w:sz w:val="36"/>
          <w:szCs w:val="36"/>
          <w:rtl/>
        </w:rPr>
        <w:t>طرقه</w:t>
      </w:r>
      <w:r w:rsidRPr="006C4A2F">
        <w:rPr>
          <w:rFonts w:ascii="Traditional Arabic" w:hAnsi="Traditional Arabic"/>
          <w:sz w:val="36"/>
          <w:szCs w:val="36"/>
          <w:rtl/>
        </w:rPr>
        <w:t xml:space="preserve"> ما هو حسن</w:t>
      </w:r>
      <w:r w:rsidRPr="006C4A2F">
        <w:rPr>
          <w:rFonts w:ascii="Traditional Arabic" w:hAnsi="Traditional Arabic" w:hint="cs"/>
          <w:sz w:val="36"/>
          <w:szCs w:val="36"/>
          <w:rtl/>
        </w:rPr>
        <w:t>،</w:t>
      </w:r>
      <w:r w:rsidRPr="006C4A2F">
        <w:rPr>
          <w:rFonts w:ascii="Traditional Arabic" w:hAnsi="Traditional Arabic"/>
          <w:sz w:val="36"/>
          <w:szCs w:val="36"/>
          <w:rtl/>
        </w:rPr>
        <w:t xml:space="preserve"> بل ولا ضعيف منجبر</w:t>
      </w:r>
      <w:r w:rsidRPr="006C4A2F">
        <w:rPr>
          <w:rFonts w:ascii="Traditional Arabic" w:hAnsi="Traditional Arabic" w:hint="cs"/>
          <w:sz w:val="36"/>
          <w:szCs w:val="36"/>
          <w:rtl/>
        </w:rPr>
        <w:t>، رغم كثرة طرقه، و وروده متصلا ومرسلا، و وروده موقوفا من عدة صحابي كعمر بن الخطاب</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7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وابن عباس </w:t>
      </w:r>
      <w:r w:rsidRPr="006C4A2F">
        <w:rPr>
          <w:rFonts w:ascii="Traditional Arabic" w:hAnsi="Traditional Arabic" w:hint="cs"/>
          <w:sz w:val="36"/>
          <w:szCs w:val="36"/>
        </w:rPr>
        <w:sym w:font="AGA Arabesque" w:char="F079"/>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7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 وروده عن بعض التابعين</w:t>
      </w:r>
      <w:r w:rsidR="00E66F81" w:rsidRPr="006C4A2F">
        <w:rPr>
          <w:rFonts w:ascii="Traditional Arabic" w:hAnsi="Traditional Arabic"/>
          <w:sz w:val="36"/>
          <w:szCs w:val="36"/>
          <w:rtl/>
        </w:rPr>
        <w:br/>
      </w:r>
      <w:r w:rsidRPr="006C4A2F">
        <w:rPr>
          <w:rFonts w:ascii="Traditional Arabic" w:hAnsi="Traditional Arabic" w:hint="cs"/>
          <w:sz w:val="36"/>
          <w:szCs w:val="36"/>
          <w:rtl/>
        </w:rPr>
        <w:t xml:space="preserve"> كابن جبير والضحاك بن مزاحم، فأشبه التواتر</w:t>
      </w:r>
      <w:r w:rsidR="00313310" w:rsidRPr="006C4A2F">
        <w:rPr>
          <w:rFonts w:ascii="Traditional Arabic" w:hAnsi="Traditional Arabic" w:hint="cs"/>
          <w:sz w:val="36"/>
          <w:szCs w:val="36"/>
          <w:rtl/>
        </w:rPr>
        <w:t xml:space="preserve"> من حيث وروده</w:t>
      </w:r>
      <w:r w:rsidRPr="006C4A2F">
        <w:rPr>
          <w:rFonts w:ascii="Traditional Arabic" w:hAnsi="Traditional Arabic" w:hint="cs"/>
          <w:sz w:val="36"/>
          <w:szCs w:val="36"/>
          <w:rtl/>
        </w:rPr>
        <w:t>،</w:t>
      </w:r>
      <w:r w:rsidR="00313310" w:rsidRPr="006C4A2F">
        <w:rPr>
          <w:rFonts w:ascii="Traditional Arabic" w:hAnsi="Traditional Arabic" w:hint="cs"/>
          <w:sz w:val="36"/>
          <w:szCs w:val="36"/>
          <w:rtl/>
        </w:rPr>
        <w:t xml:space="preserve"> </w:t>
      </w:r>
      <w:r w:rsidRPr="006C4A2F">
        <w:rPr>
          <w:rFonts w:ascii="Traditional Arabic" w:hAnsi="Traditional Arabic" w:hint="cs"/>
          <w:sz w:val="36"/>
          <w:szCs w:val="36"/>
          <w:rtl/>
        </w:rPr>
        <w:t xml:space="preserve">و الحديث قد اختلف </w:t>
      </w:r>
      <w:r w:rsidR="00313310" w:rsidRPr="006C4A2F">
        <w:rPr>
          <w:rFonts w:ascii="Traditional Arabic" w:hAnsi="Traditional Arabic" w:hint="cs"/>
          <w:sz w:val="36"/>
          <w:szCs w:val="36"/>
          <w:rtl/>
        </w:rPr>
        <w:t xml:space="preserve">فيه </w:t>
      </w:r>
      <w:r w:rsidRPr="006C4A2F">
        <w:rPr>
          <w:rFonts w:ascii="Traditional Arabic" w:hAnsi="Traditional Arabic" w:hint="cs"/>
          <w:sz w:val="36"/>
          <w:szCs w:val="36"/>
          <w:rtl/>
        </w:rPr>
        <w:t>المتقدمو</w:t>
      </w:r>
      <w:r w:rsidR="00313310" w:rsidRPr="006C4A2F">
        <w:rPr>
          <w:rFonts w:ascii="Traditional Arabic" w:hAnsi="Traditional Arabic" w:hint="cs"/>
          <w:sz w:val="36"/>
          <w:szCs w:val="36"/>
          <w:rtl/>
        </w:rPr>
        <w:t>ن والمعاصرون تحسينا و تضعيفا</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76"/>
      </w:r>
      <w:r w:rsidRPr="006C4A2F">
        <w:rPr>
          <w:rFonts w:ascii="Traditional Arabic" w:hAnsi="Traditional Arabic" w:hint="cs"/>
          <w:sz w:val="36"/>
          <w:szCs w:val="36"/>
          <w:vertAlign w:val="superscript"/>
          <w:rtl/>
        </w:rPr>
        <w:t>)</w:t>
      </w:r>
    </w:p>
    <w:p w:rsidR="004F72CA" w:rsidRPr="006C4A2F" w:rsidRDefault="003A2254" w:rsidP="003A2254">
      <w:pPr>
        <w:autoSpaceDE w:val="0"/>
        <w:autoSpaceDN w:val="0"/>
        <w:adjustRightInd w:val="0"/>
        <w:jc w:val="both"/>
        <w:rPr>
          <w:rFonts w:ascii="Traditional Arabic" w:hAnsi="Traditional Arabic"/>
          <w:b/>
          <w:bCs/>
          <w:sz w:val="36"/>
          <w:szCs w:val="36"/>
          <w:rtl/>
        </w:rPr>
      </w:pPr>
      <w:r w:rsidRPr="006C4A2F">
        <w:rPr>
          <w:rFonts w:ascii="Traditional Arabic" w:hAnsi="Traditional Arabic"/>
          <w:sz w:val="36"/>
          <w:szCs w:val="36"/>
          <w:u w:val="single"/>
          <w:rtl/>
        </w:rPr>
        <w:br w:type="page"/>
      </w:r>
      <w:r w:rsidR="004F72CA" w:rsidRPr="006C4A2F">
        <w:rPr>
          <w:rFonts w:ascii="Traditional Arabic" w:hAnsi="Traditional Arabic" w:hint="cs"/>
          <w:b/>
          <w:bCs/>
          <w:sz w:val="36"/>
          <w:szCs w:val="36"/>
          <w:u w:val="single"/>
          <w:rtl/>
        </w:rPr>
        <w:lastRenderedPageBreak/>
        <w:t>غريب الحديث</w:t>
      </w:r>
      <w:r w:rsidR="004F72CA" w:rsidRPr="006C4A2F">
        <w:rPr>
          <w:rFonts w:ascii="Traditional Arabic" w:hAnsi="Traditional Arabic" w:hint="cs"/>
          <w:b/>
          <w:bCs/>
          <w:sz w:val="36"/>
          <w:szCs w:val="36"/>
          <w:rtl/>
        </w:rPr>
        <w:t>:</w:t>
      </w:r>
    </w:p>
    <w:p w:rsidR="00E127D8" w:rsidRPr="006C4A2F" w:rsidRDefault="00E127D8" w:rsidP="003A2254">
      <w:pPr>
        <w:autoSpaceDE w:val="0"/>
        <w:autoSpaceDN w:val="0"/>
        <w:adjustRightInd w:val="0"/>
        <w:jc w:val="both"/>
        <w:rPr>
          <w:rFonts w:ascii="Traditional Arabic" w:hAnsi="Traditional Arabic"/>
          <w:b/>
          <w:bCs/>
          <w:sz w:val="36"/>
          <w:szCs w:val="36"/>
          <w:rtl/>
        </w:rPr>
      </w:pPr>
    </w:p>
    <w:p w:rsidR="004F72CA" w:rsidRPr="006C4A2F" w:rsidRDefault="004F72CA" w:rsidP="006704A8">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الشَّعِثُ</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وهو انتشار الأمر</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77"/>
      </w:r>
      <w:r w:rsidRPr="006C4A2F">
        <w:rPr>
          <w:rFonts w:ascii="Traditional Arabic" w:hAnsi="Traditional Arabic" w:hint="cs"/>
          <w:sz w:val="36"/>
          <w:szCs w:val="36"/>
          <w:vertAlign w:val="superscript"/>
          <w:rtl/>
        </w:rPr>
        <w:t>)</w:t>
      </w:r>
      <w:r w:rsidR="006704A8" w:rsidRPr="006C4A2F">
        <w:rPr>
          <w:rFonts w:ascii="Traditional Arabic" w:hAnsi="Traditional Arabic" w:hint="cs"/>
          <w:sz w:val="36"/>
          <w:szCs w:val="36"/>
          <w:rtl/>
        </w:rPr>
        <w:t>وقيل</w:t>
      </w:r>
      <w:r w:rsidRPr="006C4A2F">
        <w:rPr>
          <w:rFonts w:ascii="Traditional Arabic" w:hAnsi="Traditional Arabic"/>
          <w:sz w:val="36"/>
          <w:szCs w:val="36"/>
          <w:rtl/>
        </w:rPr>
        <w:t xml:space="preserve">: </w:t>
      </w:r>
      <w:r w:rsidR="00030C6E" w:rsidRPr="006C4A2F">
        <w:rPr>
          <w:rFonts w:ascii="Traditional Arabic" w:hAnsi="Traditional Arabic"/>
          <w:sz w:val="36"/>
          <w:szCs w:val="36"/>
          <w:rtl/>
        </w:rPr>
        <w:t>الشَّعِثُ</w:t>
      </w:r>
      <w:r w:rsidRPr="006C4A2F">
        <w:rPr>
          <w:rFonts w:ascii="Traditional Arabic" w:hAnsi="Traditional Arabic"/>
          <w:sz w:val="36"/>
          <w:szCs w:val="36"/>
          <w:rtl/>
        </w:rPr>
        <w:t xml:space="preserve"> أن يتفرق الشعر فلا يكون متلبدا</w:t>
      </w:r>
      <w:r w:rsidRPr="006C4A2F">
        <w:rPr>
          <w:rFonts w:ascii="Traditional Arabic" w:hAnsi="Traditional Arabic" w:hint="cs"/>
          <w:sz w:val="36"/>
          <w:szCs w:val="36"/>
          <w:rtl/>
        </w:rPr>
        <w:t>،</w:t>
      </w:r>
      <w:r w:rsidRPr="006C4A2F">
        <w:rPr>
          <w:rFonts w:ascii="Traditional Arabic" w:hAnsi="Traditional Arabic"/>
          <w:sz w:val="36"/>
          <w:szCs w:val="36"/>
          <w:rtl/>
        </w:rPr>
        <w:t xml:space="preserve"> رجل </w:t>
      </w:r>
      <w:r w:rsidRPr="006C4A2F">
        <w:rPr>
          <w:rFonts w:ascii="Traditional Arabic" w:hAnsi="Traditional Arabic" w:hint="cs"/>
          <w:sz w:val="36"/>
          <w:szCs w:val="36"/>
          <w:rtl/>
        </w:rPr>
        <w:t>أشعث</w:t>
      </w:r>
      <w:r w:rsidRPr="006C4A2F">
        <w:rPr>
          <w:rFonts w:ascii="Traditional Arabic" w:hAnsi="Traditional Arabic"/>
          <w:sz w:val="36"/>
          <w:szCs w:val="36"/>
          <w:rtl/>
        </w:rPr>
        <w:t xml:space="preserve"> وامرأة شعثاء</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78"/>
      </w:r>
      <w:r w:rsidRPr="006C4A2F">
        <w:rPr>
          <w:rFonts w:ascii="Traditional Arabic" w:hAnsi="Traditional Arabic" w:hint="cs"/>
          <w:sz w:val="36"/>
          <w:szCs w:val="36"/>
          <w:vertAlign w:val="superscript"/>
          <w:rtl/>
        </w:rPr>
        <w:t>)</w:t>
      </w:r>
    </w:p>
    <w:p w:rsidR="00E127D8" w:rsidRPr="006C4A2F" w:rsidRDefault="00E127D8" w:rsidP="003A2254">
      <w:pPr>
        <w:autoSpaceDE w:val="0"/>
        <w:autoSpaceDN w:val="0"/>
        <w:adjustRightInd w:val="0"/>
        <w:jc w:val="both"/>
        <w:rPr>
          <w:rFonts w:ascii="Traditional Arabic" w:hAnsi="Traditional Arabic"/>
          <w:sz w:val="36"/>
          <w:szCs w:val="36"/>
          <w:rtl/>
        </w:rPr>
      </w:pPr>
    </w:p>
    <w:p w:rsidR="004F72CA" w:rsidRPr="006C4A2F" w:rsidRDefault="004F72CA" w:rsidP="003A2254">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التَّفِلُ</w:t>
      </w:r>
      <w:r w:rsidRPr="006C4A2F">
        <w:rPr>
          <w:rFonts w:ascii="Traditional Arabic" w:hAnsi="Traditional Arabic" w:hint="cs"/>
          <w:sz w:val="36"/>
          <w:szCs w:val="36"/>
          <w:rtl/>
        </w:rPr>
        <w:t>:</w:t>
      </w:r>
      <w:r w:rsidRPr="006C4A2F">
        <w:rPr>
          <w:rFonts w:ascii="Traditional Arabic" w:hAnsi="Traditional Arabic"/>
          <w:sz w:val="36"/>
          <w:szCs w:val="36"/>
          <w:rtl/>
        </w:rPr>
        <w:t xml:space="preserve"> ألا يتطيب فيوجد منه رائح</w:t>
      </w:r>
      <w:r w:rsidRPr="006C4A2F">
        <w:rPr>
          <w:rFonts w:ascii="Traditional Arabic" w:hAnsi="Traditional Arabic" w:hint="cs"/>
          <w:sz w:val="36"/>
          <w:szCs w:val="36"/>
          <w:rtl/>
        </w:rPr>
        <w:t xml:space="preserve">ة </w:t>
      </w:r>
      <w:r w:rsidRPr="006C4A2F">
        <w:rPr>
          <w:rFonts w:ascii="Traditional Arabic" w:hAnsi="Traditional Arabic"/>
          <w:sz w:val="36"/>
          <w:szCs w:val="36"/>
          <w:rtl/>
        </w:rPr>
        <w:t xml:space="preserve"> كريهة من تفل الش</w:t>
      </w:r>
      <w:r w:rsidRPr="006C4A2F">
        <w:rPr>
          <w:rFonts w:ascii="Traditional Arabic" w:hAnsi="Traditional Arabic" w:hint="cs"/>
          <w:sz w:val="36"/>
          <w:szCs w:val="36"/>
          <w:rtl/>
        </w:rPr>
        <w:t>ي</w:t>
      </w:r>
      <w:r w:rsidRPr="006C4A2F">
        <w:rPr>
          <w:rFonts w:ascii="Traditional Arabic" w:hAnsi="Traditional Arabic"/>
          <w:sz w:val="36"/>
          <w:szCs w:val="36"/>
          <w:rtl/>
        </w:rPr>
        <w:t>ئ من ف</w:t>
      </w:r>
      <w:r w:rsidRPr="006C4A2F">
        <w:rPr>
          <w:rFonts w:ascii="Traditional Arabic" w:hAnsi="Traditional Arabic" w:hint="cs"/>
          <w:sz w:val="36"/>
          <w:szCs w:val="36"/>
          <w:rtl/>
        </w:rPr>
        <w:t>ِ</w:t>
      </w:r>
      <w:r w:rsidRPr="006C4A2F">
        <w:rPr>
          <w:rFonts w:ascii="Traditional Arabic" w:hAnsi="Traditional Arabic"/>
          <w:sz w:val="36"/>
          <w:szCs w:val="36"/>
          <w:rtl/>
        </w:rPr>
        <w:t>يه</w:t>
      </w:r>
      <w:r w:rsidRPr="006C4A2F">
        <w:rPr>
          <w:rFonts w:ascii="Traditional Arabic" w:hAnsi="Traditional Arabic" w:hint="cs"/>
          <w:sz w:val="36"/>
          <w:szCs w:val="36"/>
          <w:rtl/>
        </w:rPr>
        <w:t>،</w:t>
      </w:r>
      <w:r w:rsidRPr="006C4A2F">
        <w:rPr>
          <w:rFonts w:ascii="Traditional Arabic" w:hAnsi="Traditional Arabic"/>
          <w:sz w:val="36"/>
          <w:szCs w:val="36"/>
          <w:rtl/>
        </w:rPr>
        <w:t xml:space="preserve"> إذا</w:t>
      </w:r>
      <w:r w:rsidRPr="006C4A2F">
        <w:rPr>
          <w:rFonts w:ascii="Traditional Arabic" w:hAnsi="Traditional Arabic" w:hint="cs"/>
          <w:sz w:val="36"/>
          <w:szCs w:val="36"/>
          <w:rtl/>
        </w:rPr>
        <w:t xml:space="preserve"> </w:t>
      </w:r>
      <w:r w:rsidRPr="006C4A2F">
        <w:rPr>
          <w:rFonts w:ascii="Traditional Arabic" w:hAnsi="Traditional Arabic"/>
          <w:sz w:val="36"/>
          <w:szCs w:val="36"/>
          <w:rtl/>
        </w:rPr>
        <w:t>رمى به متكرها</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7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قال الخطابي:</w:t>
      </w:r>
      <w:r w:rsidRPr="006C4A2F">
        <w:rPr>
          <w:rFonts w:ascii="Traditional Arabic" w:hAnsi="Traditional Arabic"/>
          <w:sz w:val="36"/>
          <w:szCs w:val="36"/>
          <w:rtl/>
        </w:rPr>
        <w:t xml:space="preserve"> يريد أن من صفة الحاج أن يهجر الطيب والدهن حتى يشعث بدنه وتتغير رائحته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80"/>
      </w:r>
      <w:r w:rsidRPr="006C4A2F">
        <w:rPr>
          <w:rFonts w:ascii="Traditional Arabic" w:hAnsi="Traditional Arabic" w:hint="cs"/>
          <w:sz w:val="36"/>
          <w:szCs w:val="36"/>
          <w:vertAlign w:val="superscript"/>
          <w:rtl/>
        </w:rPr>
        <w:t>)</w:t>
      </w:r>
    </w:p>
    <w:p w:rsidR="00E127D8" w:rsidRPr="006C4A2F" w:rsidRDefault="00E127D8" w:rsidP="003A2254">
      <w:pPr>
        <w:autoSpaceDE w:val="0"/>
        <w:autoSpaceDN w:val="0"/>
        <w:adjustRightInd w:val="0"/>
        <w:jc w:val="both"/>
        <w:rPr>
          <w:rFonts w:ascii="Traditional Arabic" w:hAnsi="Traditional Arabic"/>
          <w:sz w:val="36"/>
          <w:szCs w:val="36"/>
          <w:rtl/>
        </w:rPr>
      </w:pPr>
    </w:p>
    <w:p w:rsidR="004F72CA" w:rsidRPr="006C4A2F" w:rsidRDefault="004F72CA" w:rsidP="003A2254">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الْعَجُّ</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قال وكيع: </w:t>
      </w:r>
      <w:r w:rsidRPr="006C4A2F">
        <w:rPr>
          <w:rFonts w:ascii="Traditional Arabic" w:hAnsi="Traditional Arabic"/>
          <w:sz w:val="36"/>
          <w:szCs w:val="36"/>
          <w:rtl/>
        </w:rPr>
        <w:t>الْعَجِيجَ بِالتَّلْبِيَةِ</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8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قال في النهاية </w:t>
      </w:r>
      <w:r w:rsidRPr="006C4A2F">
        <w:rPr>
          <w:rFonts w:ascii="Traditional Arabic" w:hAnsi="Traditional Arabic"/>
          <w:sz w:val="36"/>
          <w:szCs w:val="36"/>
          <w:rtl/>
        </w:rPr>
        <w:t>العج</w:t>
      </w:r>
      <w:r w:rsidRPr="006C4A2F">
        <w:rPr>
          <w:rFonts w:ascii="Traditional Arabic" w:hAnsi="Traditional Arabic" w:hint="cs"/>
          <w:sz w:val="36"/>
          <w:szCs w:val="36"/>
          <w:rtl/>
        </w:rPr>
        <w:t>ُّ</w:t>
      </w:r>
      <w:r w:rsidRPr="006C4A2F">
        <w:rPr>
          <w:rFonts w:ascii="Traditional Arabic" w:hAnsi="Traditional Arabic"/>
          <w:sz w:val="36"/>
          <w:szCs w:val="36"/>
          <w:rtl/>
        </w:rPr>
        <w:t>: رفع الصوت بالتلبية، وقد عج يعج عجا، فهو عاج وعجاج.</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82"/>
      </w:r>
      <w:r w:rsidRPr="006C4A2F">
        <w:rPr>
          <w:rFonts w:ascii="Traditional Arabic" w:hAnsi="Traditional Arabic" w:hint="cs"/>
          <w:sz w:val="36"/>
          <w:szCs w:val="36"/>
          <w:vertAlign w:val="superscript"/>
          <w:rtl/>
        </w:rPr>
        <w:t>)</w:t>
      </w:r>
    </w:p>
    <w:p w:rsidR="00E127D8" w:rsidRPr="006C4A2F" w:rsidRDefault="00E127D8" w:rsidP="003A2254">
      <w:pPr>
        <w:autoSpaceDE w:val="0"/>
        <w:autoSpaceDN w:val="0"/>
        <w:adjustRightInd w:val="0"/>
        <w:jc w:val="both"/>
        <w:rPr>
          <w:rFonts w:ascii="Traditional Arabic" w:hAnsi="Traditional Arabic"/>
          <w:sz w:val="36"/>
          <w:szCs w:val="36"/>
          <w:rtl/>
        </w:rPr>
      </w:pPr>
    </w:p>
    <w:p w:rsidR="00E127D8" w:rsidRPr="006C4A2F" w:rsidRDefault="004F72CA" w:rsidP="00E127D8">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الثَّجُّ</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وهو السيل والصب الغزير</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38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و معناه هنا كما قال وكيع: </w:t>
      </w:r>
      <w:r w:rsidRPr="006C4A2F">
        <w:rPr>
          <w:rFonts w:ascii="Traditional Arabic" w:hAnsi="Traditional Arabic"/>
          <w:sz w:val="36"/>
          <w:szCs w:val="36"/>
          <w:rtl/>
        </w:rPr>
        <w:t>نَحْرُ الْبُدْنِ.</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84"/>
      </w:r>
      <w:r w:rsidRPr="006C4A2F">
        <w:rPr>
          <w:rFonts w:ascii="Traditional Arabic" w:hAnsi="Traditional Arabic" w:hint="cs"/>
          <w:sz w:val="36"/>
          <w:szCs w:val="36"/>
          <w:vertAlign w:val="superscript"/>
          <w:rtl/>
        </w:rPr>
        <w:t xml:space="preserve">) </w:t>
      </w:r>
      <w:r w:rsidR="00E66F81" w:rsidRPr="006C4A2F">
        <w:rPr>
          <w:rFonts w:ascii="Traditional Arabic" w:hAnsi="Traditional Arabic" w:hint="cs"/>
          <w:sz w:val="36"/>
          <w:szCs w:val="36"/>
          <w:rtl/>
        </w:rPr>
        <w:t>قال</w:t>
      </w:r>
      <w:r w:rsidR="00E66F81" w:rsidRPr="006C4A2F">
        <w:rPr>
          <w:rFonts w:ascii="Traditional Arabic" w:hAnsi="Traditional Arabic"/>
          <w:sz w:val="36"/>
          <w:szCs w:val="36"/>
          <w:rtl/>
        </w:rPr>
        <w:br/>
      </w:r>
      <w:r w:rsidRPr="006C4A2F">
        <w:rPr>
          <w:rFonts w:ascii="Traditional Arabic" w:hAnsi="Traditional Arabic" w:hint="cs"/>
          <w:sz w:val="36"/>
          <w:szCs w:val="36"/>
          <w:rtl/>
        </w:rPr>
        <w:t>ابن الأثير:</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الثجُّ </w:t>
      </w:r>
      <w:r w:rsidRPr="006C4A2F">
        <w:rPr>
          <w:rFonts w:ascii="Traditional Arabic" w:hAnsi="Traditional Arabic"/>
          <w:sz w:val="36"/>
          <w:szCs w:val="36"/>
          <w:rtl/>
        </w:rPr>
        <w:t>سيلان دماء الهدي</w:t>
      </w:r>
      <w:r w:rsidRPr="006C4A2F">
        <w:rPr>
          <w:rFonts w:ascii="Traditional Arabic" w:hAnsi="Traditional Arabic" w:hint="cs"/>
          <w:sz w:val="36"/>
          <w:szCs w:val="36"/>
          <w:rtl/>
        </w:rPr>
        <w:t xml:space="preserve"> </w:t>
      </w:r>
      <w:r w:rsidRPr="006C4A2F">
        <w:rPr>
          <w:rFonts w:ascii="Traditional Arabic" w:hAnsi="Traditional Arabic"/>
          <w:sz w:val="36"/>
          <w:szCs w:val="36"/>
          <w:rtl/>
        </w:rPr>
        <w:t>والأضاحي، يقال ثجه يثجه ثجا.</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85"/>
      </w:r>
      <w:r w:rsidRPr="006C4A2F">
        <w:rPr>
          <w:rFonts w:ascii="Traditional Arabic" w:hAnsi="Traditional Arabic" w:hint="cs"/>
          <w:sz w:val="36"/>
          <w:szCs w:val="36"/>
          <w:vertAlign w:val="superscript"/>
          <w:rtl/>
        </w:rPr>
        <w:t>)</w:t>
      </w:r>
    </w:p>
    <w:p w:rsidR="004F72CA" w:rsidRPr="006C4A2F" w:rsidRDefault="00E127D8" w:rsidP="00E127D8">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4F72CA">
      <w:pPr>
        <w:autoSpaceDE w:val="0"/>
        <w:autoSpaceDN w:val="0"/>
        <w:adjustRightInd w:val="0"/>
        <w:rPr>
          <w:rFonts w:ascii="Traditional Arabic" w:hAnsi="Traditional Arabic"/>
          <w:b/>
          <w:bCs/>
          <w:sz w:val="36"/>
          <w:szCs w:val="36"/>
          <w:rtl/>
        </w:rPr>
      </w:pPr>
      <w:r w:rsidRPr="006C4A2F">
        <w:rPr>
          <w:rFonts w:ascii="Traditional Arabic" w:hAnsi="Traditional Arabic" w:hint="cs"/>
          <w:sz w:val="36"/>
          <w:szCs w:val="36"/>
          <w:rtl/>
        </w:rPr>
        <w:lastRenderedPageBreak/>
        <w:t xml:space="preserve"> </w:t>
      </w:r>
      <w:r w:rsidRPr="006C4A2F">
        <w:rPr>
          <w:rFonts w:ascii="Traditional Arabic" w:hAnsi="Traditional Arabic" w:hint="cs"/>
          <w:b/>
          <w:bCs/>
          <w:sz w:val="36"/>
          <w:szCs w:val="36"/>
          <w:rtl/>
        </w:rPr>
        <w:t>المسألة المتعلقة بالحديث:</w:t>
      </w:r>
    </w:p>
    <w:p w:rsidR="006651DA" w:rsidRPr="006C4A2F" w:rsidRDefault="004F72CA" w:rsidP="006651D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استدل بهذا الحديث وشواهده الكثيرة على تفسير الاستطاعة الواردة في الآية بأنها الزاد والراحلة معا؛</w:t>
      </w:r>
      <w:r w:rsidR="00E66F81" w:rsidRPr="006C4A2F">
        <w:rPr>
          <w:rFonts w:ascii="Traditional Arabic" w:hAnsi="Traditional Arabic" w:hint="cs"/>
          <w:sz w:val="36"/>
          <w:szCs w:val="36"/>
          <w:rtl/>
        </w:rPr>
        <w:t xml:space="preserve"> </w:t>
      </w:r>
      <w:r w:rsidRPr="006C4A2F">
        <w:rPr>
          <w:rFonts w:ascii="Traditional Arabic" w:hAnsi="Traditional Arabic" w:hint="cs"/>
          <w:sz w:val="36"/>
          <w:szCs w:val="36"/>
          <w:rtl/>
        </w:rPr>
        <w:t>و</w:t>
      </w:r>
      <w:r w:rsidR="006651DA" w:rsidRPr="006C4A2F">
        <w:rPr>
          <w:rFonts w:ascii="Traditional Arabic" w:hAnsi="Traditional Arabic" w:hint="cs"/>
          <w:sz w:val="36"/>
          <w:szCs w:val="36"/>
          <w:rtl/>
        </w:rPr>
        <w:t>للمسألة قولان:</w:t>
      </w:r>
    </w:p>
    <w:p w:rsidR="004F72CA" w:rsidRPr="006C4A2F" w:rsidRDefault="006651DA" w:rsidP="006651DA">
      <w:pPr>
        <w:autoSpaceDE w:val="0"/>
        <w:autoSpaceDN w:val="0"/>
        <w:adjustRightInd w:val="0"/>
        <w:jc w:val="both"/>
        <w:rPr>
          <w:rFonts w:ascii="Traditional Arabic" w:hAnsi="Traditional Arabic"/>
          <w:sz w:val="36"/>
          <w:szCs w:val="36"/>
          <w:vertAlign w:val="superscript"/>
          <w:rtl/>
        </w:rPr>
      </w:pPr>
      <w:r w:rsidRPr="006C4A2F">
        <w:rPr>
          <w:rFonts w:ascii="Traditional Arabic" w:hAnsi="Traditional Arabic" w:hint="cs"/>
          <w:sz w:val="36"/>
          <w:szCs w:val="36"/>
          <w:u w:val="single"/>
          <w:rtl/>
        </w:rPr>
        <w:t>القول الأول</w:t>
      </w:r>
      <w:r w:rsidRPr="006C4A2F">
        <w:rPr>
          <w:rFonts w:ascii="Traditional Arabic" w:hAnsi="Traditional Arabic" w:hint="cs"/>
          <w:sz w:val="36"/>
          <w:szCs w:val="36"/>
          <w:rtl/>
        </w:rPr>
        <w:t>: وهم الجمهور، على تفسير الاستطاعة</w:t>
      </w:r>
      <w:r w:rsidR="004F72CA" w:rsidRPr="006C4A2F">
        <w:rPr>
          <w:rFonts w:ascii="Traditional Arabic" w:hAnsi="Traditional Arabic" w:hint="cs"/>
          <w:sz w:val="36"/>
          <w:szCs w:val="36"/>
          <w:rtl/>
        </w:rPr>
        <w:t xml:space="preserve"> </w:t>
      </w:r>
      <w:r w:rsidRPr="006C4A2F">
        <w:rPr>
          <w:rFonts w:ascii="Traditional Arabic" w:hAnsi="Traditional Arabic" w:hint="cs"/>
          <w:sz w:val="36"/>
          <w:szCs w:val="36"/>
          <w:rtl/>
        </w:rPr>
        <w:t xml:space="preserve">بأنها الزاد والراحلة، </w:t>
      </w:r>
      <w:r w:rsidR="004F72CA" w:rsidRPr="006C4A2F">
        <w:rPr>
          <w:rFonts w:ascii="Traditional Arabic" w:hAnsi="Traditional Arabic" w:hint="cs"/>
          <w:sz w:val="36"/>
          <w:szCs w:val="36"/>
          <w:rtl/>
        </w:rPr>
        <w:t xml:space="preserve">قال الترمذي: </w:t>
      </w:r>
      <w:r w:rsidR="004F72CA" w:rsidRPr="006C4A2F">
        <w:rPr>
          <w:rFonts w:ascii="Traditional Arabic" w:hAnsi="Traditional Arabic"/>
          <w:sz w:val="36"/>
          <w:szCs w:val="36"/>
          <w:rtl/>
        </w:rPr>
        <w:t>والعمل عليه عند أهل العلم</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أن الرجل إذا ملك زادا و</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راحلة وجب عليه الحج</w:t>
      </w:r>
      <w:r w:rsidR="004F72CA" w:rsidRPr="006C4A2F">
        <w:rPr>
          <w:rFonts w:ascii="Lotus Linotype" w:hAnsi="Lotus Linotype" w:cs="Arabic Transparent"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386"/>
      </w:r>
      <w:r w:rsidR="004F72CA" w:rsidRPr="006C4A2F">
        <w:rPr>
          <w:rFonts w:ascii="Traditional Arabic" w:hAnsi="Traditional Arabic" w:hint="cs"/>
          <w:sz w:val="36"/>
          <w:szCs w:val="36"/>
          <w:vertAlign w:val="superscript"/>
          <w:rtl/>
        </w:rPr>
        <w:t>)</w:t>
      </w:r>
    </w:p>
    <w:p w:rsidR="004F72CA" w:rsidRPr="006C4A2F" w:rsidRDefault="00FB6380"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القول الثاني:</w:t>
      </w:r>
      <w:r w:rsidR="004F72CA" w:rsidRPr="006C4A2F">
        <w:rPr>
          <w:rFonts w:ascii="Traditional Arabic" w:hAnsi="Traditional Arabic"/>
          <w:sz w:val="36"/>
          <w:szCs w:val="36"/>
          <w:rtl/>
        </w:rPr>
        <w:t xml:space="preserve"> خالف</w:t>
      </w:r>
      <w:r w:rsidR="004F72CA" w:rsidRPr="006C4A2F">
        <w:rPr>
          <w:rFonts w:ascii="Traditional Arabic" w:hAnsi="Traditional Arabic" w:hint="cs"/>
          <w:sz w:val="36"/>
          <w:szCs w:val="36"/>
          <w:rtl/>
        </w:rPr>
        <w:t>ت</w:t>
      </w:r>
      <w:r w:rsidR="004F72CA" w:rsidRPr="006C4A2F">
        <w:rPr>
          <w:rFonts w:ascii="Traditional Arabic" w:hAnsi="Traditional Arabic"/>
          <w:sz w:val="36"/>
          <w:szCs w:val="36"/>
          <w:rtl/>
        </w:rPr>
        <w:t xml:space="preserve"> المالكية الجمهور في اشتراط القدرة على الراحلة</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وإن كانت المسافة بعيدة</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فقالوا : يجب عليه الحج إذا كان صحيح البنية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ق</w:t>
      </w:r>
      <w:r w:rsidR="004F72CA" w:rsidRPr="006C4A2F">
        <w:rPr>
          <w:rFonts w:ascii="Traditional Arabic" w:hAnsi="Traditional Arabic" w:hint="cs"/>
          <w:sz w:val="36"/>
          <w:szCs w:val="36"/>
          <w:rtl/>
        </w:rPr>
        <w:t>ا</w:t>
      </w:r>
      <w:r w:rsidR="004F72CA" w:rsidRPr="006C4A2F">
        <w:rPr>
          <w:rFonts w:ascii="Traditional Arabic" w:hAnsi="Traditional Arabic"/>
          <w:sz w:val="36"/>
          <w:szCs w:val="36"/>
          <w:rtl/>
        </w:rPr>
        <w:t>در</w:t>
      </w:r>
      <w:r w:rsidR="004F72CA" w:rsidRPr="006C4A2F">
        <w:rPr>
          <w:rFonts w:ascii="Traditional Arabic" w:hAnsi="Traditional Arabic" w:hint="cs"/>
          <w:sz w:val="36"/>
          <w:szCs w:val="36"/>
          <w:rtl/>
        </w:rPr>
        <w:t>اً</w:t>
      </w:r>
      <w:r w:rsidR="004F72CA" w:rsidRPr="006C4A2F">
        <w:rPr>
          <w:rFonts w:ascii="Traditional Arabic" w:hAnsi="Traditional Arabic"/>
          <w:sz w:val="36"/>
          <w:szCs w:val="36"/>
          <w:rtl/>
        </w:rPr>
        <w:t xml:space="preserve"> على المشي بلا مشقة عظيمة.</w:t>
      </w:r>
      <w:r w:rsidR="0026620A" w:rsidRPr="006C4A2F">
        <w:rPr>
          <w:rFonts w:ascii="Traditional Arabic" w:hAnsi="Traditional Arabic" w:hint="cs"/>
          <w:sz w:val="36"/>
          <w:szCs w:val="36"/>
          <w:vertAlign w:val="superscript"/>
          <w:rtl/>
        </w:rPr>
        <w:t xml:space="preserve"> (</w:t>
      </w:r>
      <w:r w:rsidR="0026620A" w:rsidRPr="006C4A2F">
        <w:rPr>
          <w:rStyle w:val="a3"/>
          <w:rFonts w:ascii="Traditional Arabic" w:hAnsi="Traditional Arabic"/>
          <w:sz w:val="36"/>
          <w:szCs w:val="36"/>
          <w:rtl/>
        </w:rPr>
        <w:footnoteReference w:id="387"/>
      </w:r>
      <w:r w:rsidR="0026620A" w:rsidRPr="006C4A2F">
        <w:rPr>
          <w:rFonts w:ascii="Traditional Arabic" w:hAnsi="Traditional Arabic" w:hint="cs"/>
          <w:sz w:val="36"/>
          <w:szCs w:val="36"/>
          <w:vertAlign w:val="superscript"/>
          <w:rtl/>
        </w:rPr>
        <w:t>)</w:t>
      </w:r>
    </w:p>
    <w:p w:rsidR="004F72CA" w:rsidRPr="006C4A2F" w:rsidRDefault="004F72CA" w:rsidP="004D2A14">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قال </w:t>
      </w:r>
      <w:r w:rsidRPr="006C4A2F">
        <w:rPr>
          <w:rFonts w:ascii="Traditional Arabic" w:hAnsi="Traditional Arabic" w:hint="cs"/>
          <w:sz w:val="36"/>
          <w:szCs w:val="36"/>
          <w:rtl/>
        </w:rPr>
        <w:t xml:space="preserve">الإمام </w:t>
      </w:r>
      <w:r w:rsidRPr="006C4A2F">
        <w:rPr>
          <w:rFonts w:ascii="Traditional Arabic" w:hAnsi="Traditional Arabic"/>
          <w:sz w:val="36"/>
          <w:szCs w:val="36"/>
          <w:rtl/>
        </w:rPr>
        <w:t>مالك</w:t>
      </w:r>
      <w:r w:rsidR="004D2A14"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w:t>
      </w:r>
      <w:r w:rsidR="00E66F81" w:rsidRPr="006C4A2F">
        <w:rPr>
          <w:rFonts w:ascii="Traditional Arabic" w:hAnsi="Traditional Arabic" w:hint="cs"/>
          <w:sz w:val="36"/>
          <w:szCs w:val="36"/>
          <w:rtl/>
        </w:rPr>
        <w:t>"</w:t>
      </w:r>
      <w:r w:rsidRPr="006C4A2F">
        <w:rPr>
          <w:rFonts w:ascii="Traditional Arabic" w:hAnsi="Traditional Arabic"/>
          <w:sz w:val="36"/>
          <w:szCs w:val="36"/>
          <w:rtl/>
        </w:rPr>
        <w:t>إذا قدر على المشي و</w:t>
      </w:r>
      <w:r w:rsidR="00E66F81" w:rsidRPr="006C4A2F">
        <w:rPr>
          <w:rFonts w:ascii="Traditional Arabic" w:hAnsi="Traditional Arabic" w:hint="cs"/>
          <w:sz w:val="36"/>
          <w:szCs w:val="36"/>
          <w:rtl/>
        </w:rPr>
        <w:t xml:space="preserve"> </w:t>
      </w:r>
      <w:r w:rsidRPr="006C4A2F">
        <w:rPr>
          <w:rFonts w:ascii="Traditional Arabic" w:hAnsi="Traditional Arabic"/>
          <w:sz w:val="36"/>
          <w:szCs w:val="36"/>
          <w:rtl/>
        </w:rPr>
        <w:t>وجد الزاد فعليه فرض الحج، وإن لم يجد الراحلة وقدر على المشي نظر،فإن كان مالكا للزاد وجب عليه فرض الحج، وإن لم يكن مالكا للزاد</w:t>
      </w:r>
      <w:r w:rsidRPr="006C4A2F">
        <w:rPr>
          <w:rFonts w:ascii="Traditional Arabic" w:hAnsi="Traditional Arabic" w:hint="cs"/>
          <w:sz w:val="36"/>
          <w:szCs w:val="36"/>
          <w:rtl/>
        </w:rPr>
        <w:t>؛</w:t>
      </w:r>
      <w:r w:rsidRPr="006C4A2F">
        <w:rPr>
          <w:rFonts w:ascii="Traditional Arabic" w:hAnsi="Traditional Arabic"/>
          <w:sz w:val="36"/>
          <w:szCs w:val="36"/>
          <w:rtl/>
        </w:rPr>
        <w:t>ولكنه يقدر على كسب حاجته منه في الطريق نظر أيضا، فإن كان من أهل المروءات ممن لا يكتسب بنفسه لا يجب عليه، وإن كان ممن يكتسب كفايته بتجارة أو صناعة لزمه فرض الحج، وهكذا إن كانت عادته مسألة الناس لزمه فرض الحج</w:t>
      </w:r>
      <w:r w:rsidR="00E66F81" w:rsidRPr="006C4A2F">
        <w:rPr>
          <w:rFonts w:ascii="Traditional Arabic" w:hAnsi="Traditional Arabic" w:hint="cs"/>
          <w:sz w:val="36"/>
          <w:szCs w:val="36"/>
          <w:rtl/>
        </w:rPr>
        <w:t>"</w:t>
      </w:r>
      <w:r w:rsidRPr="006C4A2F">
        <w:rPr>
          <w:rFonts w:ascii="Traditional Arabic" w:hAnsi="Traditional Arabic"/>
          <w:sz w:val="36"/>
          <w:szCs w:val="36"/>
          <w:rtl/>
        </w:rPr>
        <w:t>.</w:t>
      </w:r>
      <w:r w:rsidR="00E66F81" w:rsidRPr="006C4A2F">
        <w:rPr>
          <w:rFonts w:ascii="Traditional Arabic" w:hAnsi="Traditional Arabic" w:hint="cs"/>
          <w:sz w:val="36"/>
          <w:szCs w:val="36"/>
          <w:vertAlign w:val="superscript"/>
          <w:rtl/>
        </w:rPr>
        <w:t xml:space="preserve"> (</w:t>
      </w:r>
      <w:r w:rsidR="00E66F81" w:rsidRPr="006C4A2F">
        <w:rPr>
          <w:rStyle w:val="a3"/>
          <w:rFonts w:ascii="Traditional Arabic" w:hAnsi="Traditional Arabic"/>
          <w:sz w:val="36"/>
          <w:szCs w:val="36"/>
          <w:rtl/>
        </w:rPr>
        <w:footnoteReference w:id="388"/>
      </w:r>
      <w:r w:rsidR="00E66F81" w:rsidRPr="006C4A2F">
        <w:rPr>
          <w:rFonts w:ascii="Traditional Arabic" w:hAnsi="Traditional Arabic" w:hint="cs"/>
          <w:sz w:val="36"/>
          <w:szCs w:val="36"/>
          <w:vertAlign w:val="superscript"/>
          <w:rtl/>
        </w:rPr>
        <w:t>)</w:t>
      </w:r>
    </w:p>
    <w:p w:rsidR="0026620A" w:rsidRPr="006C4A2F" w:rsidRDefault="004F72CA" w:rsidP="0026620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وكذلك أوجب مالك على المطيق المشي الحج، وإن لم يكن معه زاد وراحلة.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89"/>
      </w:r>
      <w:r w:rsidRPr="006C4A2F">
        <w:rPr>
          <w:rFonts w:ascii="Traditional Arabic" w:hAnsi="Traditional Arabic" w:hint="cs"/>
          <w:sz w:val="36"/>
          <w:szCs w:val="36"/>
          <w:vertAlign w:val="superscript"/>
          <w:rtl/>
        </w:rPr>
        <w:t>)</w:t>
      </w:r>
    </w:p>
    <w:p w:rsidR="0026620A" w:rsidRPr="006C4A2F" w:rsidRDefault="0026620A">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E127D8" w:rsidRPr="006C4A2F" w:rsidRDefault="00E127D8" w:rsidP="00CC6288">
      <w:pPr>
        <w:autoSpaceDE w:val="0"/>
        <w:autoSpaceDN w:val="0"/>
        <w:adjustRightInd w:val="0"/>
        <w:ind w:firstLine="0"/>
        <w:jc w:val="both"/>
        <w:rPr>
          <w:rFonts w:ascii="Traditional Arabic" w:hAnsi="Traditional Arabic"/>
          <w:sz w:val="36"/>
          <w:szCs w:val="36"/>
          <w:rtl/>
        </w:rPr>
      </w:pPr>
    </w:p>
    <w:p w:rsidR="004F72CA" w:rsidRPr="006C4A2F" w:rsidRDefault="004F72CA" w:rsidP="004D2A14">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استدل</w:t>
      </w:r>
      <w:r w:rsidRPr="006C4A2F">
        <w:rPr>
          <w:rFonts w:ascii="Traditional Arabic" w:hAnsi="Traditional Arabic" w:hint="cs"/>
          <w:sz w:val="36"/>
          <w:szCs w:val="36"/>
          <w:rtl/>
        </w:rPr>
        <w:t>ت</w:t>
      </w:r>
      <w:r w:rsidRPr="006C4A2F">
        <w:rPr>
          <w:rFonts w:ascii="Traditional Arabic" w:hAnsi="Traditional Arabic"/>
          <w:sz w:val="36"/>
          <w:szCs w:val="36"/>
          <w:rtl/>
        </w:rPr>
        <w:t xml:space="preserve"> المالكية بقول</w:t>
      </w:r>
      <w:r w:rsidR="004D2A14" w:rsidRPr="006C4A2F">
        <w:rPr>
          <w:rFonts w:ascii="Traditional Arabic" w:hAnsi="Traditional Arabic" w:hint="cs"/>
          <w:sz w:val="36"/>
          <w:szCs w:val="36"/>
          <w:rtl/>
        </w:rPr>
        <w:t>ه</w:t>
      </w:r>
      <w:r w:rsidRPr="006C4A2F">
        <w:rPr>
          <w:rFonts w:ascii="Traditional Arabic" w:hAnsi="Traditional Arabic"/>
          <w:sz w:val="36"/>
          <w:szCs w:val="36"/>
          <w:rtl/>
        </w:rPr>
        <w:t xml:space="preserve"> تعالى</w:t>
      </w:r>
      <w:r w:rsidRPr="006C4A2F">
        <w:rPr>
          <w:rFonts w:ascii="Traditional Arabic" w:hAnsi="Traditional Arabic"/>
          <w:sz w:val="28"/>
          <w:szCs w:val="28"/>
          <w:rtl/>
        </w:rPr>
        <w:t>:</w:t>
      </w:r>
      <w:r w:rsidR="004D2A14" w:rsidRPr="006C4A2F">
        <w:rPr>
          <w:rFonts w:ascii="QCF_BSML" w:eastAsia="Calibri" w:hAnsi="QCF_BSML" w:cs="QCF_BSML"/>
          <w:sz w:val="28"/>
          <w:szCs w:val="28"/>
          <w:rtl/>
          <w:lang w:eastAsia="en-US"/>
        </w:rPr>
        <w:t xml:space="preserve"> </w:t>
      </w:r>
      <w:bookmarkStart w:id="116" w:name="_Toc314587066"/>
      <w:r w:rsidR="006E415F" w:rsidRPr="006C4A2F">
        <w:rPr>
          <w:rStyle w:val="Charb"/>
          <w:color w:val="auto"/>
          <w:rtl/>
        </w:rPr>
        <w:t>(</w:t>
      </w:r>
      <w:bookmarkEnd w:id="116"/>
      <w:r w:rsidR="004D2A14" w:rsidRPr="006C4A2F">
        <w:rPr>
          <w:rFonts w:ascii="QCF_P062" w:eastAsia="Calibri" w:hAnsi="QCF_P062" w:cs="QCF_P062"/>
          <w:sz w:val="28"/>
          <w:szCs w:val="28"/>
          <w:rtl/>
          <w:lang w:eastAsia="en-US"/>
        </w:rPr>
        <w:t xml:space="preserve">ﮬ  ﮭ  ﮮ   ﮯ  ﮰ    ﮱ  ﯓ  ﯔ  ﯕﯖ  ﯞ  </w:t>
      </w:r>
      <w:r w:rsidR="006E415F" w:rsidRPr="006C4A2F">
        <w:rPr>
          <w:rFonts w:ascii="QCF_BSML" w:eastAsia="Calibri" w:hAnsi="QCF_BSML" w:cs="QCF_BSML"/>
          <w:sz w:val="28"/>
          <w:szCs w:val="28"/>
          <w:rtl/>
          <w:lang w:eastAsia="en-US"/>
        </w:rPr>
        <w:t>)</w:t>
      </w:r>
      <w:r w:rsidR="004D2A14" w:rsidRPr="006C4A2F">
        <w:rPr>
          <w:rFonts w:ascii="Arial" w:eastAsia="Calibri" w:hAnsi="Arial" w:cs="Arial"/>
          <w:sz w:val="18"/>
          <w:szCs w:val="18"/>
          <w:rtl/>
          <w:lang w:eastAsia="en-US"/>
        </w:rPr>
        <w:t xml:space="preserve"> </w:t>
      </w:r>
      <w:r w:rsidR="004D2A14" w:rsidRPr="006C4A2F">
        <w:rPr>
          <w:rFonts w:ascii="Traditional Arabic" w:hAnsi="Traditional Arabic" w:hint="cs"/>
          <w:sz w:val="36"/>
          <w:szCs w:val="36"/>
          <w:vertAlign w:val="superscript"/>
          <w:rtl/>
        </w:rPr>
        <w:t>(</w:t>
      </w:r>
      <w:r w:rsidR="004D2A14" w:rsidRPr="006C4A2F">
        <w:rPr>
          <w:rStyle w:val="a3"/>
          <w:rFonts w:ascii="Traditional Arabic" w:hAnsi="Traditional Arabic"/>
          <w:sz w:val="36"/>
          <w:szCs w:val="36"/>
          <w:rtl/>
        </w:rPr>
        <w:footnoteReference w:id="390"/>
      </w:r>
      <w:r w:rsidR="004D2A14" w:rsidRPr="006C4A2F">
        <w:rPr>
          <w:rFonts w:ascii="Traditional Arabic" w:hAnsi="Traditional Arabic" w:hint="cs"/>
          <w:sz w:val="36"/>
          <w:szCs w:val="36"/>
          <w:vertAlign w:val="superscript"/>
          <w:rtl/>
        </w:rPr>
        <w:t>)</w:t>
      </w:r>
    </w:p>
    <w:p w:rsidR="004F72CA" w:rsidRPr="006C4A2F" w:rsidRDefault="004F72CA" w:rsidP="0026620A">
      <w:pPr>
        <w:jc w:val="both"/>
        <w:rPr>
          <w:rFonts w:ascii="Lotus Linotype" w:hAnsi="Lotus Linotype" w:cs="Arabic Transparent"/>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وجه الاستدلال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w:t>
      </w:r>
      <w:r w:rsidRPr="006C4A2F">
        <w:rPr>
          <w:rFonts w:ascii="Traditional Arabic" w:hAnsi="Traditional Arabic" w:hint="cs"/>
          <w:sz w:val="36"/>
          <w:szCs w:val="36"/>
          <w:rtl/>
        </w:rPr>
        <w:t xml:space="preserve"> </w:t>
      </w:r>
      <w:r w:rsidRPr="006C4A2F">
        <w:rPr>
          <w:rFonts w:ascii="Traditional Arabic" w:hAnsi="Traditional Arabic"/>
          <w:sz w:val="36"/>
          <w:szCs w:val="36"/>
          <w:rtl/>
        </w:rPr>
        <w:t>من كان صحيح البدن</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قادرا على المشي</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وله زاد </w:t>
      </w:r>
      <w:r w:rsidRPr="006C4A2F">
        <w:rPr>
          <w:rFonts w:ascii="Traditional Arabic" w:hAnsi="Traditional Arabic" w:hint="cs"/>
          <w:sz w:val="36"/>
          <w:szCs w:val="36"/>
          <w:rtl/>
        </w:rPr>
        <w:t>،</w:t>
      </w:r>
      <w:r w:rsidRPr="006C4A2F">
        <w:rPr>
          <w:rFonts w:ascii="Traditional Arabic" w:hAnsi="Traditional Arabic"/>
          <w:sz w:val="36"/>
          <w:szCs w:val="36"/>
          <w:rtl/>
        </w:rPr>
        <w:t>فقد</w:t>
      </w:r>
      <w:r w:rsidRPr="006C4A2F">
        <w:rPr>
          <w:rFonts w:ascii="Traditional Arabic" w:hAnsi="Traditional Arabic" w:hint="cs"/>
          <w:sz w:val="36"/>
          <w:szCs w:val="36"/>
          <w:rtl/>
        </w:rPr>
        <w:t xml:space="preserve"> </w:t>
      </w:r>
      <w:r w:rsidRPr="006C4A2F">
        <w:rPr>
          <w:rFonts w:ascii="Traditional Arabic" w:hAnsi="Traditional Arabic"/>
          <w:sz w:val="36"/>
          <w:szCs w:val="36"/>
          <w:rtl/>
        </w:rPr>
        <w:t>استطاع إليه سبيلا</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فيلزمه فرض الحج</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واستدلوا أيضا ببعض الآثار المروية عن</w:t>
      </w:r>
      <w:r w:rsidRPr="006C4A2F">
        <w:rPr>
          <w:rFonts w:ascii="Traditional Arabic" w:hAnsi="Traditional Arabic" w:hint="cs"/>
          <w:sz w:val="36"/>
          <w:szCs w:val="36"/>
          <w:rtl/>
        </w:rPr>
        <w:t xml:space="preserve"> السلف منها:</w:t>
      </w:r>
    </w:p>
    <w:p w:rsidR="004F72CA" w:rsidRPr="006C4A2F" w:rsidRDefault="004F72CA" w:rsidP="000D01ED">
      <w:pPr>
        <w:jc w:val="both"/>
        <w:rPr>
          <w:rFonts w:ascii="Traditional Arabic" w:hAnsi="Traditional Arabic"/>
          <w:sz w:val="36"/>
          <w:szCs w:val="36"/>
          <w:rtl/>
        </w:rPr>
      </w:pPr>
      <w:r w:rsidRPr="006C4A2F">
        <w:rPr>
          <w:rFonts w:ascii="Traditional Arabic" w:hAnsi="Traditional Arabic" w:hint="cs"/>
          <w:sz w:val="36"/>
          <w:szCs w:val="36"/>
          <w:rtl/>
        </w:rPr>
        <w:t>-عن</w:t>
      </w:r>
      <w:r w:rsidRPr="006C4A2F">
        <w:rPr>
          <w:rFonts w:ascii="Traditional Arabic" w:hAnsi="Traditional Arabic"/>
          <w:sz w:val="36"/>
          <w:szCs w:val="36"/>
          <w:rtl/>
        </w:rPr>
        <w:t xml:space="preserve"> ابن الزبير </w:t>
      </w:r>
      <w:r w:rsidRPr="006C4A2F">
        <w:rPr>
          <w:rFonts w:ascii="Traditional Arabic" w:hAnsi="Traditional Arabic" w:hint="cs"/>
          <w:sz w:val="36"/>
          <w:szCs w:val="36"/>
          <w:rtl/>
        </w:rPr>
        <w:t xml:space="preserve">أنه </w:t>
      </w:r>
      <w:r w:rsidRPr="006C4A2F">
        <w:rPr>
          <w:rFonts w:ascii="Traditional Arabic" w:hAnsi="Traditional Arabic"/>
          <w:sz w:val="36"/>
          <w:szCs w:val="36"/>
          <w:rtl/>
        </w:rPr>
        <w:t xml:space="preserve">قال : </w:t>
      </w:r>
      <w:r w:rsidR="006E415F" w:rsidRPr="006C4A2F">
        <w:rPr>
          <w:rFonts w:ascii="QCF_BSML" w:eastAsia="Calibri" w:hAnsi="QCF_BSML" w:cs="QCF_BSML"/>
          <w:sz w:val="32"/>
          <w:szCs w:val="32"/>
          <w:rtl/>
          <w:lang w:eastAsia="en-US"/>
        </w:rPr>
        <w:t>(</w:t>
      </w:r>
      <w:r w:rsidR="000D01ED" w:rsidRPr="006C4A2F">
        <w:rPr>
          <w:rFonts w:ascii="QCF_P062" w:eastAsia="Calibri" w:hAnsi="QCF_P062" w:cs="QCF_P062"/>
          <w:sz w:val="32"/>
          <w:szCs w:val="32"/>
          <w:rtl/>
          <w:lang w:eastAsia="en-US"/>
        </w:rPr>
        <w:t xml:space="preserve">ﮱ  ﯓ  ﯔ  ﯕﯖ  ﯞ  </w:t>
      </w:r>
      <w:r w:rsidR="006E415F" w:rsidRPr="006C4A2F">
        <w:rPr>
          <w:rFonts w:ascii="QCF_BSML" w:eastAsia="Calibri" w:hAnsi="QCF_BSML" w:cs="QCF_BSML"/>
          <w:sz w:val="32"/>
          <w:szCs w:val="32"/>
          <w:rtl/>
          <w:lang w:eastAsia="en-US"/>
        </w:rPr>
        <w:t>)</w:t>
      </w:r>
      <w:r w:rsidR="000D01ED" w:rsidRPr="006C4A2F">
        <w:rPr>
          <w:rFonts w:ascii="Traditional Arabic" w:hAnsi="Traditional Arabic"/>
          <w:sz w:val="36"/>
          <w:szCs w:val="36"/>
          <w:rtl/>
        </w:rPr>
        <w:t xml:space="preserve"> </w:t>
      </w:r>
      <w:bookmarkStart w:id="117" w:name="_Toc314587328"/>
      <w:r w:rsidRPr="006C4A2F">
        <w:rPr>
          <w:rStyle w:val="Char6"/>
          <w:color w:val="auto"/>
          <w:rtl/>
        </w:rPr>
        <w:t>قال</w:t>
      </w:r>
      <w:r w:rsidRPr="006C4A2F">
        <w:rPr>
          <w:rStyle w:val="Char6"/>
          <w:rFonts w:hint="cs"/>
          <w:color w:val="auto"/>
          <w:rtl/>
        </w:rPr>
        <w:t>:</w:t>
      </w:r>
      <w:r w:rsidRPr="006C4A2F">
        <w:rPr>
          <w:rStyle w:val="Char6"/>
          <w:color w:val="auto"/>
          <w:rtl/>
        </w:rPr>
        <w:t xml:space="preserve"> على قدر القوة</w:t>
      </w:r>
      <w:bookmarkEnd w:id="117"/>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91"/>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-و</w:t>
      </w:r>
      <w:bookmarkStart w:id="118" w:name="_Toc314587329"/>
      <w:r w:rsidRPr="006C4A2F">
        <w:rPr>
          <w:rStyle w:val="Char6"/>
          <w:rFonts w:hint="cs"/>
          <w:color w:val="auto"/>
          <w:rtl/>
        </w:rPr>
        <w:t xml:space="preserve">عن </w:t>
      </w:r>
      <w:r w:rsidRPr="006C4A2F">
        <w:rPr>
          <w:rStyle w:val="Char6"/>
          <w:color w:val="auto"/>
          <w:rtl/>
        </w:rPr>
        <w:t xml:space="preserve">عكرمة </w:t>
      </w:r>
      <w:r w:rsidRPr="006C4A2F">
        <w:rPr>
          <w:rStyle w:val="Char6"/>
          <w:rFonts w:hint="cs"/>
          <w:color w:val="auto"/>
          <w:rtl/>
        </w:rPr>
        <w:t>أنه</w:t>
      </w:r>
      <w:r w:rsidRPr="006C4A2F">
        <w:rPr>
          <w:rStyle w:val="Char6"/>
          <w:color w:val="auto"/>
          <w:rtl/>
        </w:rPr>
        <w:t xml:space="preserve"> قال</w:t>
      </w:r>
      <w:r w:rsidRPr="006C4A2F">
        <w:rPr>
          <w:rStyle w:val="Char6"/>
          <w:rFonts w:hint="cs"/>
          <w:color w:val="auto"/>
          <w:rtl/>
        </w:rPr>
        <w:t xml:space="preserve"> في الآية</w:t>
      </w:r>
      <w:r w:rsidRPr="006C4A2F">
        <w:rPr>
          <w:rStyle w:val="Char6"/>
          <w:color w:val="auto"/>
          <w:rtl/>
        </w:rPr>
        <w:t>: السبيل</w:t>
      </w:r>
      <w:r w:rsidRPr="006C4A2F">
        <w:rPr>
          <w:rStyle w:val="Char6"/>
          <w:rFonts w:hint="cs"/>
          <w:color w:val="auto"/>
          <w:rtl/>
        </w:rPr>
        <w:t>:</w:t>
      </w:r>
      <w:r w:rsidRPr="006C4A2F">
        <w:rPr>
          <w:rStyle w:val="Char6"/>
          <w:color w:val="auto"/>
          <w:rtl/>
        </w:rPr>
        <w:t xml:space="preserve"> الصحة</w:t>
      </w:r>
      <w:bookmarkEnd w:id="118"/>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9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ونحوهما</w:t>
      </w:r>
      <w:r w:rsidR="0026620A" w:rsidRPr="006C4A2F">
        <w:rPr>
          <w:rFonts w:ascii="Traditional Arabic" w:hAnsi="Traditional Arabic" w:hint="cs"/>
          <w:sz w:val="36"/>
          <w:szCs w:val="36"/>
          <w:rtl/>
        </w:rPr>
        <w:t xml:space="preserve"> ..</w:t>
      </w:r>
    </w:p>
    <w:p w:rsidR="0026620A" w:rsidRPr="006C4A2F" w:rsidRDefault="0026620A" w:rsidP="004F72CA">
      <w:pPr>
        <w:jc w:val="both"/>
        <w:rPr>
          <w:rFonts w:ascii="Traditional Arabic" w:hAnsi="Traditional Arabic"/>
          <w:sz w:val="36"/>
          <w:szCs w:val="36"/>
          <w:rtl/>
        </w:rPr>
      </w:pPr>
    </w:p>
    <w:p w:rsidR="004F72CA" w:rsidRPr="006C4A2F" w:rsidRDefault="000D01ED" w:rsidP="0026620A">
      <w:pPr>
        <w:jc w:val="both"/>
        <w:rPr>
          <w:rFonts w:ascii="Traditional Arabic" w:hAns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والراجح- والله أعلم-</w:t>
      </w:r>
      <w:r w:rsidR="004F72CA" w:rsidRPr="006C4A2F">
        <w:rPr>
          <w:rFonts w:ascii="Traditional Arabic" w:hAnsi="Traditional Arabic" w:hint="cs"/>
          <w:sz w:val="36"/>
          <w:szCs w:val="36"/>
          <w:rtl/>
        </w:rPr>
        <w:t xml:space="preserve"> أن الاستطاعة عامة، وأنها لا تختص بشيء دون آخر،وتتعلق فقط بفقه الحال، وتختلف باختلاف الأشخاص، فليس الرجل كالمرأة، ولا القوي كالضعيف، ولا </w:t>
      </w:r>
      <w:r w:rsidR="0026620A" w:rsidRPr="006C4A2F">
        <w:rPr>
          <w:rFonts w:ascii="Traditional Arabic" w:hAnsi="Traditional Arabic" w:hint="cs"/>
          <w:sz w:val="36"/>
          <w:szCs w:val="36"/>
          <w:rtl/>
        </w:rPr>
        <w:t xml:space="preserve">المريض كالصحيح و لا </w:t>
      </w:r>
      <w:r w:rsidR="004F72CA" w:rsidRPr="006C4A2F">
        <w:rPr>
          <w:rFonts w:ascii="Traditional Arabic" w:hAnsi="Traditional Arabic" w:hint="cs"/>
          <w:sz w:val="36"/>
          <w:szCs w:val="36"/>
          <w:rtl/>
        </w:rPr>
        <w:t>الشاب كالشيخ .. وهكذا،</w:t>
      </w:r>
      <w:r w:rsidR="0026620A"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و</w:t>
      </w:r>
      <w:r w:rsidR="0026620A"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 xml:space="preserve">إنما الزاد والراحلة </w:t>
      </w:r>
      <w:r w:rsidR="0026620A" w:rsidRPr="006C4A2F">
        <w:rPr>
          <w:rFonts w:ascii="Traditional Arabic" w:hAnsi="Traditional Arabic" w:hint="cs"/>
          <w:sz w:val="36"/>
          <w:szCs w:val="36"/>
          <w:rtl/>
        </w:rPr>
        <w:t>-</w:t>
      </w:r>
      <w:r w:rsidR="004F72CA" w:rsidRPr="006C4A2F">
        <w:rPr>
          <w:rFonts w:ascii="Traditional Arabic" w:hAnsi="Traditional Arabic" w:hint="cs"/>
          <w:sz w:val="36"/>
          <w:szCs w:val="36"/>
          <w:rtl/>
        </w:rPr>
        <w:t xml:space="preserve"> ولو لم يثبت الحديث</w:t>
      </w:r>
      <w:r w:rsidR="0026620A"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w:t>
      </w:r>
      <w:r w:rsidR="0026620A"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من الأدوات المعينة في الاستطاعة،</w:t>
      </w:r>
      <w:r w:rsidR="0026620A"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و</w:t>
      </w:r>
      <w:r w:rsidR="0026620A"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هي أشمل من تلك الأدوات،كما أنه لا يكفي لوجوب الحج القدرة على المشي إلى مكة،ففيه حرج شديد، والشرع قائم على التيسير و رفع الحرج.</w:t>
      </w:r>
    </w:p>
    <w:p w:rsidR="00A50823" w:rsidRPr="006C4A2F" w:rsidRDefault="004F72CA" w:rsidP="00A50823">
      <w:pPr>
        <w:jc w:val="both"/>
        <w:rPr>
          <w:rFonts w:ascii="Traditional Arabic" w:hAnsi="Traditional Arabic"/>
          <w:sz w:val="36"/>
          <w:szCs w:val="36"/>
          <w:rtl/>
        </w:rPr>
      </w:pP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ابن المنذر:</w:t>
      </w:r>
      <w:r w:rsidR="0026620A" w:rsidRPr="006C4A2F">
        <w:rPr>
          <w:rFonts w:ascii="Traditional Arabic" w:hAnsi="Traditional Arabic" w:hint="cs"/>
          <w:sz w:val="36"/>
          <w:szCs w:val="36"/>
          <w:rtl/>
        </w:rPr>
        <w:t xml:space="preserve"> </w:t>
      </w:r>
      <w:r w:rsidRPr="006C4A2F">
        <w:rPr>
          <w:rFonts w:ascii="Traditional Arabic" w:hAnsi="Traditional Arabic"/>
          <w:sz w:val="36"/>
          <w:szCs w:val="36"/>
          <w:rtl/>
        </w:rPr>
        <w:t>لا يثبت الحديث الذي فيه الزاد والراحلة و</w:t>
      </w:r>
      <w:r w:rsidR="009632CC" w:rsidRPr="006C4A2F">
        <w:rPr>
          <w:rFonts w:ascii="Traditional Arabic" w:hAnsi="Traditional Arabic" w:hint="cs"/>
          <w:sz w:val="36"/>
          <w:szCs w:val="36"/>
          <w:rtl/>
        </w:rPr>
        <w:t xml:space="preserve"> </w:t>
      </w:r>
      <w:r w:rsidRPr="006C4A2F">
        <w:rPr>
          <w:rFonts w:ascii="Traditional Arabic" w:hAnsi="Traditional Arabic"/>
          <w:sz w:val="36"/>
          <w:szCs w:val="36"/>
          <w:rtl/>
        </w:rPr>
        <w:t>ال</w:t>
      </w:r>
      <w:r w:rsidRPr="006C4A2F">
        <w:rPr>
          <w:rFonts w:ascii="Traditional Arabic" w:hAnsi="Traditional Arabic" w:hint="cs"/>
          <w:sz w:val="36"/>
          <w:szCs w:val="36"/>
          <w:rtl/>
        </w:rPr>
        <w:t>آ</w:t>
      </w:r>
      <w:r w:rsidRPr="006C4A2F">
        <w:rPr>
          <w:rFonts w:ascii="Traditional Arabic" w:hAnsi="Traditional Arabic"/>
          <w:sz w:val="36"/>
          <w:szCs w:val="36"/>
          <w:rtl/>
        </w:rPr>
        <w:t xml:space="preserve">ية الكريمة عامة </w:t>
      </w:r>
      <w:r w:rsidRPr="006C4A2F">
        <w:rPr>
          <w:rFonts w:ascii="Traditional Arabic" w:hAnsi="Traditional Arabic" w:hint="cs"/>
          <w:sz w:val="36"/>
          <w:szCs w:val="36"/>
          <w:rtl/>
        </w:rPr>
        <w:t xml:space="preserve">، </w:t>
      </w:r>
      <w:r w:rsidRPr="006C4A2F">
        <w:rPr>
          <w:rFonts w:ascii="Traditional Arabic" w:hAnsi="Traditional Arabic"/>
          <w:sz w:val="36"/>
          <w:szCs w:val="36"/>
          <w:rtl/>
        </w:rPr>
        <w:t>ليست مجملة</w:t>
      </w:r>
      <w:r w:rsidRPr="006C4A2F">
        <w:rPr>
          <w:rFonts w:ascii="Traditional Arabic" w:hAnsi="Traditional Arabic" w:hint="cs"/>
          <w:sz w:val="36"/>
          <w:szCs w:val="36"/>
          <w:rtl/>
        </w:rPr>
        <w:t>،</w:t>
      </w:r>
      <w:r w:rsidRPr="006C4A2F">
        <w:rPr>
          <w:rFonts w:ascii="Traditional Arabic" w:hAnsi="Traditional Arabic"/>
          <w:sz w:val="36"/>
          <w:szCs w:val="36"/>
          <w:rtl/>
        </w:rPr>
        <w:t xml:space="preserve"> فلا تفتقر إلى بيان و</w:t>
      </w:r>
      <w:r w:rsidR="009632CC" w:rsidRPr="006C4A2F">
        <w:rPr>
          <w:rFonts w:ascii="Traditional Arabic" w:hAnsi="Traditional Arabic" w:hint="cs"/>
          <w:sz w:val="36"/>
          <w:szCs w:val="36"/>
          <w:rtl/>
        </w:rPr>
        <w:t xml:space="preserve"> </w:t>
      </w:r>
      <w:r w:rsidRPr="006C4A2F">
        <w:rPr>
          <w:rFonts w:ascii="Traditional Arabic" w:hAnsi="Traditional Arabic"/>
          <w:sz w:val="36"/>
          <w:szCs w:val="36"/>
          <w:rtl/>
        </w:rPr>
        <w:t>كأنه كلف كل مستطيع قدره بمال أو بدن</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9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009632CC" w:rsidRPr="006C4A2F">
        <w:rPr>
          <w:rFonts w:ascii="Traditional Arabic" w:hAnsi="Traditional Arabic" w:hint="cs"/>
          <w:sz w:val="36"/>
          <w:szCs w:val="36"/>
          <w:rtl/>
        </w:rPr>
        <w:t xml:space="preserve"> </w:t>
      </w:r>
      <w:r w:rsidRPr="006C4A2F">
        <w:rPr>
          <w:rFonts w:ascii="Traditional Arabic" w:hAnsi="Traditional Arabic" w:hint="cs"/>
          <w:sz w:val="36"/>
          <w:szCs w:val="36"/>
          <w:rtl/>
        </w:rPr>
        <w:t>الله أعلم.</w:t>
      </w:r>
    </w:p>
    <w:p w:rsidR="00A50823" w:rsidRPr="006C4A2F" w:rsidRDefault="00182184" w:rsidP="00A50823">
      <w:pPr>
        <w:ind w:firstLine="0"/>
        <w:jc w:val="both"/>
        <w:rPr>
          <w:rFonts w:ascii="Traditional Arabic" w:hAnsi="Traditional Arabic"/>
          <w:sz w:val="36"/>
          <w:szCs w:val="36"/>
          <w:rtl/>
        </w:rPr>
      </w:pPr>
      <w:r w:rsidRPr="006C4A2F">
        <w:rPr>
          <w:rFonts w:ascii="Traditional Arabic" w:hAnsi="Traditional Arabic" w:hint="cs"/>
          <w:sz w:val="36"/>
          <w:szCs w:val="36"/>
          <w:rtl/>
        </w:rPr>
        <w:br/>
      </w:r>
      <w:r w:rsidRPr="006C4A2F">
        <w:rPr>
          <w:rFonts w:ascii="Traditional Arabic" w:hAnsi="Traditional Arabic"/>
          <w:sz w:val="36"/>
          <w:szCs w:val="36"/>
          <w:rtl/>
        </w:rPr>
        <w:br/>
      </w:r>
    </w:p>
    <w:p w:rsidR="00EC4489" w:rsidRPr="006C4A2F" w:rsidRDefault="00EC4489" w:rsidP="00A50823">
      <w:pPr>
        <w:ind w:firstLine="0"/>
        <w:jc w:val="both"/>
        <w:rPr>
          <w:rFonts w:ascii="Traditional Arabic" w:hAnsi="Traditional Arabic"/>
          <w:sz w:val="36"/>
          <w:szCs w:val="36"/>
          <w:rtl/>
        </w:rPr>
      </w:pPr>
    </w:p>
    <w:p w:rsidR="00A50823" w:rsidRPr="006C4A2F" w:rsidRDefault="004F72CA" w:rsidP="00CC6288">
      <w:pPr>
        <w:ind w:left="284"/>
        <w:rPr>
          <w:rFonts w:ascii="Traditional Arabic" w:hAnsi="Traditional Arabic"/>
          <w:b/>
          <w:bCs/>
          <w:rtl/>
        </w:rPr>
      </w:pPr>
      <w:bookmarkStart w:id="119" w:name="الموضوعات21"/>
      <w:r w:rsidRPr="006C4A2F">
        <w:rPr>
          <w:rFonts w:ascii="Traditional Arabic" w:hAnsi="Traditional Arabic"/>
          <w:b/>
          <w:bCs/>
          <w:rtl/>
        </w:rPr>
        <w:lastRenderedPageBreak/>
        <w:t>المبحث الثاني : ما روي في الأنساك الثلاثة.</w:t>
      </w:r>
      <w:bookmarkEnd w:id="119"/>
    </w:p>
    <w:p w:rsidR="00520DBF" w:rsidRPr="006C4A2F" w:rsidRDefault="004F72CA" w:rsidP="00CC6288">
      <w:pPr>
        <w:numPr>
          <w:ilvl w:val="0"/>
          <w:numId w:val="17"/>
        </w:numPr>
        <w:autoSpaceDE w:val="0"/>
        <w:autoSpaceDN w:val="0"/>
        <w:adjustRightInd w:val="0"/>
        <w:rPr>
          <w:rFonts w:ascii="Traditional Arabic" w:hAnsi="Traditional Arabic"/>
          <w:b/>
          <w:bCs/>
          <w:sz w:val="36"/>
          <w:szCs w:val="36"/>
          <w:rtl/>
        </w:rPr>
      </w:pPr>
      <w:r w:rsidRPr="006C4A2F">
        <w:rPr>
          <w:rFonts w:ascii="Traditional Arabic" w:hAnsi="Traditional Arabic"/>
          <w:b/>
          <w:bCs/>
          <w:sz w:val="36"/>
          <w:szCs w:val="36"/>
          <w:rtl/>
        </w:rPr>
        <w:t>عَنْ جَابِرٍ</w:t>
      </w:r>
      <w:r w:rsidR="00B80959" w:rsidRPr="006C4A2F">
        <w:rPr>
          <w:rFonts w:ascii="Traditional Arabic" w:hAnsi="Traditional Arabic"/>
          <w:sz w:val="36"/>
          <w:szCs w:val="36"/>
          <w:vertAlign w:val="superscript"/>
          <w:rtl/>
        </w:rPr>
        <w:t>(</w:t>
      </w:r>
      <w:r w:rsidR="00B80959" w:rsidRPr="006C4A2F">
        <w:rPr>
          <w:rStyle w:val="a3"/>
          <w:rFonts w:ascii="Traditional Arabic" w:hAnsi="Traditional Arabic" w:cs="Traditional Arabic"/>
          <w:sz w:val="36"/>
          <w:szCs w:val="36"/>
          <w:rtl/>
        </w:rPr>
        <w:footnoteReference w:id="394"/>
      </w:r>
      <w:r w:rsidR="00B80959" w:rsidRPr="006C4A2F">
        <w:rPr>
          <w:rFonts w:ascii="Traditional Arabic" w:hAnsi="Traditional Arabic"/>
          <w:sz w:val="36"/>
          <w:szCs w:val="36"/>
          <w:vertAlign w:val="superscript"/>
          <w:rtl/>
        </w:rPr>
        <w:t>)</w:t>
      </w:r>
      <w:r w:rsidRPr="006C4A2F">
        <w:rPr>
          <w:rFonts w:ascii="Traditional Arabic" w:hAnsi="Traditional Arabic"/>
          <w:b/>
          <w:bCs/>
          <w:sz w:val="36"/>
          <w:szCs w:val="36"/>
          <w:rtl/>
        </w:rPr>
        <w:t xml:space="preserve"> </w:t>
      </w:r>
      <w:r w:rsidRPr="006C4A2F">
        <w:rPr>
          <w:rFonts w:ascii="Traditional Arabic" w:hAnsi="Traditional Arabic" w:hint="cs"/>
          <w:b/>
          <w:bCs/>
          <w:sz w:val="36"/>
          <w:szCs w:val="36"/>
        </w:rPr>
        <w:sym w:font="AGA Arabesque" w:char="F074"/>
      </w:r>
      <w:r w:rsidRPr="006C4A2F">
        <w:rPr>
          <w:rFonts w:ascii="Traditional Arabic" w:hAnsi="Traditional Arabic" w:hint="cs"/>
          <w:b/>
          <w:bCs/>
          <w:sz w:val="36"/>
          <w:szCs w:val="36"/>
          <w:rtl/>
        </w:rPr>
        <w:t xml:space="preserve"> </w:t>
      </w:r>
      <w:bookmarkStart w:id="120" w:name="_Toc314587187"/>
      <w:r w:rsidRPr="006C4A2F">
        <w:rPr>
          <w:rStyle w:val="Char5"/>
          <w:b/>
          <w:bCs/>
          <w:color w:val="auto"/>
          <w:rtl/>
        </w:rPr>
        <w:t xml:space="preserve">أَنَّ رَسُولَ اللهِ </w:t>
      </w:r>
      <w:r w:rsidRPr="006C4A2F">
        <w:rPr>
          <w:rStyle w:val="Char5"/>
          <w:rFonts w:hint="cs"/>
          <w:b/>
          <w:bCs/>
          <w:color w:val="auto"/>
        </w:rPr>
        <w:sym w:font="AGA Arabesque" w:char="F072"/>
      </w:r>
      <w:r w:rsidRPr="006C4A2F">
        <w:rPr>
          <w:rStyle w:val="Char5"/>
          <w:b/>
          <w:bCs/>
          <w:color w:val="auto"/>
          <w:rtl/>
        </w:rPr>
        <w:t>، وَأَبَا بَكْرٍ ، وَعُمَرَ ، وَعُثْمَانَ ، أَفْرَدُوا الْحَجَّ</w:t>
      </w:r>
      <w:bookmarkEnd w:id="120"/>
      <w:r w:rsidRPr="006C4A2F">
        <w:rPr>
          <w:rFonts w:ascii="Traditional Arabic" w:hAnsi="Traditional Arabic"/>
          <w:b/>
          <w:bCs/>
          <w:sz w:val="36"/>
          <w:szCs w:val="36"/>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int="cs"/>
          <w:sz w:val="36"/>
          <w:szCs w:val="36"/>
          <w:rtl/>
        </w:rPr>
        <w:t xml:space="preserve">الحديث </w:t>
      </w:r>
      <w:r w:rsidRPr="006C4A2F">
        <w:rPr>
          <w:rFonts w:ascii="Traditional Arabic" w:hint="eastAsia"/>
          <w:sz w:val="36"/>
          <w:szCs w:val="36"/>
          <w:rtl/>
        </w:rPr>
        <w:t>أخرجه</w:t>
      </w:r>
      <w:r w:rsidRPr="006C4A2F">
        <w:rPr>
          <w:rFonts w:ascii="Traditional Arabic"/>
          <w:sz w:val="36"/>
          <w:szCs w:val="36"/>
          <w:rtl/>
        </w:rPr>
        <w:t xml:space="preserve"> </w:t>
      </w:r>
      <w:r w:rsidRPr="006C4A2F">
        <w:rPr>
          <w:rFonts w:ascii="Traditional Arabic" w:hint="cs"/>
          <w:sz w:val="36"/>
          <w:szCs w:val="36"/>
          <w:rtl/>
        </w:rPr>
        <w:t>ابن ماجه في (سننه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9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من طريق </w:t>
      </w:r>
      <w:r w:rsidRPr="006C4A2F">
        <w:rPr>
          <w:rFonts w:ascii="Traditional Arabic" w:hAnsi="Traditional Arabic"/>
          <w:sz w:val="36"/>
          <w:szCs w:val="36"/>
          <w:rtl/>
        </w:rPr>
        <w:t xml:space="preserve">هشام بن عمار </w:t>
      </w:r>
      <w:r w:rsidRPr="006C4A2F">
        <w:rPr>
          <w:rFonts w:ascii="Traditional Arabic" w:hAnsi="Traditional Arabic" w:hint="cs"/>
          <w:sz w:val="36"/>
          <w:szCs w:val="36"/>
          <w:rtl/>
        </w:rPr>
        <w:t>، عن</w:t>
      </w:r>
      <w:r w:rsidR="00006EE3" w:rsidRPr="006C4A2F">
        <w:rPr>
          <w:rFonts w:ascii="Traditional Arabic" w:hAnsi="Traditional Arabic"/>
          <w:sz w:val="36"/>
          <w:szCs w:val="36"/>
          <w:rtl/>
        </w:rPr>
        <w:t xml:space="preserve"> القاسم بن</w:t>
      </w:r>
      <w:r w:rsidR="00006EE3" w:rsidRPr="006C4A2F">
        <w:rPr>
          <w:rFonts w:ascii="Traditional Arabic" w:hAnsi="Traditional Arabic" w:hint="cs"/>
          <w:sz w:val="36"/>
          <w:szCs w:val="36"/>
          <w:rtl/>
        </w:rPr>
        <w:br/>
      </w:r>
      <w:r w:rsidRPr="006C4A2F">
        <w:rPr>
          <w:rFonts w:ascii="Traditional Arabic" w:hAnsi="Traditional Arabic"/>
          <w:sz w:val="36"/>
          <w:szCs w:val="36"/>
          <w:rtl/>
        </w:rPr>
        <w:t>عبد الله العمري</w:t>
      </w:r>
      <w:r w:rsidR="00520DBF" w:rsidRPr="006C4A2F">
        <w:rPr>
          <w:rFonts w:ascii="Traditional Arabic" w:hAnsi="Traditional Arabic" w:hint="cs"/>
          <w:sz w:val="36"/>
          <w:szCs w:val="36"/>
          <w:rtl/>
        </w:rPr>
        <w:t>،</w:t>
      </w:r>
      <w:r w:rsidRPr="006C4A2F">
        <w:rPr>
          <w:rFonts w:ascii="Traditional Arabic" w:hAnsi="Traditional Arabic"/>
          <w:sz w:val="36"/>
          <w:szCs w:val="36"/>
          <w:rtl/>
        </w:rPr>
        <w:t xml:space="preserve"> عن محمد بن المنكدر</w:t>
      </w:r>
      <w:r w:rsidR="00520DBF" w:rsidRPr="006C4A2F">
        <w:rPr>
          <w:rFonts w:ascii="Traditional Arabic" w:hAnsi="Traditional Arabic" w:hint="cs"/>
          <w:sz w:val="36"/>
          <w:szCs w:val="36"/>
          <w:rtl/>
        </w:rPr>
        <w:t>،</w:t>
      </w:r>
      <w:r w:rsidRPr="006C4A2F">
        <w:rPr>
          <w:rFonts w:ascii="Traditional Arabic" w:hAnsi="Traditional Arabic"/>
          <w:sz w:val="36"/>
          <w:szCs w:val="36"/>
          <w:rtl/>
        </w:rPr>
        <w:t xml:space="preserve"> عن </w:t>
      </w:r>
      <w:r w:rsidRPr="006C4A2F">
        <w:rPr>
          <w:rFonts w:ascii="Traditional Arabic" w:hAnsi="Traditional Arabic" w:hint="cs"/>
          <w:sz w:val="36"/>
          <w:szCs w:val="36"/>
          <w:rtl/>
        </w:rPr>
        <w:t xml:space="preserve"> </w:t>
      </w:r>
      <w:r w:rsidRPr="006C4A2F">
        <w:rPr>
          <w:rFonts w:ascii="Traditional Arabic" w:hAnsi="Traditional Arabic"/>
          <w:sz w:val="36"/>
          <w:szCs w:val="36"/>
          <w:rtl/>
        </w:rPr>
        <w:t>جابر</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فذكره.</w:t>
      </w:r>
      <w:r w:rsidRPr="006C4A2F">
        <w:rPr>
          <w:rFonts w:ascii="Traditional Arabic" w:hAnsi="Traditional Arabic" w:hint="cs"/>
          <w:sz w:val="36"/>
          <w:szCs w:val="36"/>
          <w:vertAlign w:val="superscript"/>
          <w:rtl/>
        </w:rPr>
        <w:t xml:space="preserve"> </w:t>
      </w:r>
    </w:p>
    <w:p w:rsidR="00006EE3" w:rsidRPr="006C4A2F" w:rsidRDefault="004F72CA" w:rsidP="00006EE3">
      <w:pPr>
        <w:autoSpaceDE w:val="0"/>
        <w:autoSpaceDN w:val="0"/>
        <w:adjustRightInd w:val="0"/>
        <w:spacing w:after="120"/>
        <w:rPr>
          <w:rFonts w:ascii="Traditional Arabic" w:hAnsi="Traditional Arabic"/>
          <w:sz w:val="36"/>
          <w:szCs w:val="36"/>
          <w:rtl/>
        </w:rPr>
      </w:pPr>
      <w:r w:rsidRPr="006C4A2F">
        <w:rPr>
          <w:rFonts w:ascii="Traditional Arabic" w:hAnsi="Traditional Arabic" w:hint="cs"/>
          <w:sz w:val="36"/>
          <w:szCs w:val="36"/>
          <w:rtl/>
        </w:rPr>
        <w:t xml:space="preserve">     والحديث في إسناده</w:t>
      </w:r>
      <w:r w:rsidR="00520DBF" w:rsidRPr="006C4A2F">
        <w:rPr>
          <w:rFonts w:ascii="Traditional Arabic" w:hAnsi="Traditional Arabic" w:hint="cs"/>
          <w:sz w:val="36"/>
          <w:szCs w:val="36"/>
          <w:rtl/>
        </w:rPr>
        <w:t>:</w:t>
      </w:r>
      <w:bookmarkStart w:id="121" w:name="_Toc314587447"/>
      <w:r w:rsidR="00006EE3" w:rsidRPr="006C4A2F">
        <w:rPr>
          <w:rStyle w:val="Char7"/>
          <w:rFonts w:hint="cs"/>
          <w:color w:val="auto"/>
          <w:rtl/>
        </w:rPr>
        <w:t xml:space="preserve"> </w:t>
      </w:r>
      <w:r w:rsidRPr="006C4A2F">
        <w:rPr>
          <w:rStyle w:val="Char7"/>
          <w:color w:val="auto"/>
          <w:rtl/>
        </w:rPr>
        <w:t>القاسم بن عبد الله العمري</w:t>
      </w:r>
      <w:bookmarkEnd w:id="121"/>
      <w:r w:rsidR="00006EE3" w:rsidRPr="006C4A2F">
        <w:rPr>
          <w:rFonts w:ascii="Traditional Arabic" w:hAnsi="Traditional Arabic" w:hint="cs"/>
          <w:sz w:val="36"/>
          <w:szCs w:val="36"/>
          <w:rtl/>
        </w:rPr>
        <w:t>:</w:t>
      </w:r>
    </w:p>
    <w:p w:rsidR="004F72CA" w:rsidRPr="006C4A2F" w:rsidRDefault="00D04C2B" w:rsidP="00006EE3">
      <w:pPr>
        <w:autoSpaceDE w:val="0"/>
        <w:autoSpaceDN w:val="0"/>
        <w:adjustRightInd w:val="0"/>
        <w:spacing w:after="120"/>
        <w:rPr>
          <w:rFonts w:ascii="Traditional Arabic" w:hAns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قال</w:t>
      </w:r>
      <w:r w:rsidR="004F72CA" w:rsidRPr="006C4A2F">
        <w:rPr>
          <w:rFonts w:ascii="Traditional Arabic" w:hAnsi="Traditional Arabic"/>
          <w:sz w:val="36"/>
          <w:szCs w:val="36"/>
          <w:rtl/>
        </w:rPr>
        <w:t xml:space="preserve"> أحمد بن حنبل</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القاسم بن عبد الله العمري كذاب كان يضع الحديث ترك الناس حديث</w:t>
      </w:r>
      <w:r w:rsidR="004F72CA" w:rsidRPr="006C4A2F">
        <w:rPr>
          <w:rFonts w:ascii="Traditional Arabic" w:hAnsi="Traditional Arabic" w:hint="cs"/>
          <w:sz w:val="36"/>
          <w:szCs w:val="36"/>
          <w:rtl/>
        </w:rPr>
        <w:t>ه،</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396"/>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وقال البخاري:</w:t>
      </w:r>
      <w:r w:rsidR="004F72CA" w:rsidRPr="006C4A2F">
        <w:rPr>
          <w:rFonts w:ascii="Traditional Arabic" w:hAnsi="Traditional Arabic"/>
          <w:sz w:val="36"/>
          <w:szCs w:val="36"/>
          <w:rtl/>
        </w:rPr>
        <w:t xml:space="preserve"> سكتوا عنه </w:t>
      </w:r>
      <w:r w:rsidR="004F72CA"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397"/>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وقال الحافظ: متروك، رماه أحمد بالكذب.</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398"/>
      </w:r>
      <w:r w:rsidR="004F72CA"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 xml:space="preserve">    قال البوصيري في الزوائد: </w:t>
      </w:r>
      <w:r w:rsidRPr="006C4A2F">
        <w:rPr>
          <w:rFonts w:ascii="Traditional Arabic" w:hAnsi="Traditional Arabic"/>
          <w:sz w:val="36"/>
          <w:szCs w:val="36"/>
          <w:rtl/>
        </w:rPr>
        <w:t>هذا إسناد ضعيف</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القاسم بن عبد الله متروك وكذبه أحمد ونسبه إلى الوضع</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399"/>
      </w:r>
      <w:r w:rsidRPr="006C4A2F">
        <w:rPr>
          <w:rFonts w:ascii="Traditional Arabic" w:hAnsi="Traditional Arabic" w:hint="cs"/>
          <w:sz w:val="36"/>
          <w:szCs w:val="36"/>
          <w:vertAlign w:val="superscript"/>
          <w:rtl/>
        </w:rPr>
        <w:t xml:space="preserve">) </w:t>
      </w:r>
      <w:r w:rsidRPr="006C4A2F">
        <w:rPr>
          <w:rFonts w:ascii="Traditional Arabic" w:hAnsi="Traditional Arabic" w:hint="cs"/>
          <w:sz w:val="36"/>
          <w:szCs w:val="36"/>
          <w:rtl/>
        </w:rPr>
        <w:t>وقال ا</w:t>
      </w:r>
      <w:r w:rsidRPr="006C4A2F">
        <w:rPr>
          <w:rFonts w:ascii="Traditional Arabic" w:hAnsi="Traditional Arabic"/>
          <w:sz w:val="36"/>
          <w:szCs w:val="36"/>
          <w:rtl/>
        </w:rPr>
        <w:t>لألباني :</w:t>
      </w:r>
      <w:r w:rsidRPr="006C4A2F">
        <w:rPr>
          <w:rFonts w:ascii="Traditional Arabic" w:hAnsi="Traditional Arabic" w:hint="cs"/>
          <w:sz w:val="36"/>
          <w:szCs w:val="36"/>
          <w:rtl/>
        </w:rPr>
        <w:t xml:space="preserve"> </w:t>
      </w:r>
      <w:r w:rsidRPr="006C4A2F">
        <w:rPr>
          <w:rFonts w:ascii="Traditional Arabic" w:hAnsi="Traditional Arabic"/>
          <w:sz w:val="36"/>
          <w:szCs w:val="36"/>
          <w:rtl/>
        </w:rPr>
        <w:t>ضعيف الإسناد</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00"/>
      </w:r>
      <w:r w:rsidRPr="006C4A2F">
        <w:rPr>
          <w:rFonts w:ascii="Traditional Arabic" w:hAnsi="Traditional Arabic" w:hint="cs"/>
          <w:sz w:val="36"/>
          <w:szCs w:val="36"/>
          <w:vertAlign w:val="superscript"/>
          <w:rtl/>
        </w:rPr>
        <w:t>)</w:t>
      </w:r>
    </w:p>
    <w:p w:rsidR="004F72CA" w:rsidRPr="006C4A2F" w:rsidRDefault="004F72CA" w:rsidP="00006EE3">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و للحديث شواهد صحيحة من</w:t>
      </w:r>
      <w:r w:rsidR="00006EE3" w:rsidRPr="006C4A2F">
        <w:rPr>
          <w:rFonts w:ascii="Traditional Arabic" w:hAnsi="Traditional Arabic" w:hint="cs"/>
          <w:sz w:val="36"/>
          <w:szCs w:val="36"/>
          <w:rtl/>
        </w:rPr>
        <w:t>ها</w:t>
      </w:r>
      <w:r w:rsidRPr="006C4A2F">
        <w:rPr>
          <w:rFonts w:ascii="Traditional Arabic" w:hAnsi="Traditional Arabic" w:hint="cs"/>
          <w:sz w:val="36"/>
          <w:szCs w:val="36"/>
          <w:rtl/>
        </w:rPr>
        <w:t xml:space="preserve"> حديث أم المؤمنين عائشة- رضي الله عنها </w:t>
      </w:r>
      <w:r w:rsidR="00006EE3" w:rsidRPr="006C4A2F">
        <w:rPr>
          <w:rFonts w:ascii="Traditional Arabic" w:hAnsi="Traditional Arabic" w:hint="cs"/>
          <w:sz w:val="36"/>
          <w:szCs w:val="36"/>
          <w:rtl/>
        </w:rPr>
        <w:t>-</w:t>
      </w:r>
      <w:r w:rsidRPr="006C4A2F">
        <w:rPr>
          <w:rFonts w:ascii="Traditional Arabic" w:hAnsi="Traditional Arabic" w:hint="cs"/>
          <w:sz w:val="36"/>
          <w:szCs w:val="36"/>
          <w:rtl/>
        </w:rPr>
        <w:t xml:space="preserve"> في شأن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خاصة </w:t>
      </w:r>
      <w:r w:rsidR="00006EE3" w:rsidRPr="006C4A2F">
        <w:rPr>
          <w:rFonts w:ascii="Traditional Arabic" w:hAnsi="Traditional Arabic" w:hint="cs"/>
          <w:sz w:val="36"/>
          <w:szCs w:val="36"/>
          <w:rtl/>
        </w:rPr>
        <w:t xml:space="preserve">: </w:t>
      </w:r>
      <w:r w:rsidRPr="006C4A2F">
        <w:rPr>
          <w:rFonts w:ascii="Traditional Arabic" w:hAnsi="Traditional Arabic" w:hint="cs"/>
          <w:sz w:val="36"/>
          <w:szCs w:val="36"/>
          <w:rtl/>
        </w:rPr>
        <w:t xml:space="preserve">فقد روى الإمام مسلم : </w:t>
      </w:r>
      <w:r w:rsidRPr="006C4A2F">
        <w:rPr>
          <w:rFonts w:ascii="Traditional Arabic" w:hAnsi="Traditional Arabic"/>
          <w:sz w:val="36"/>
          <w:szCs w:val="36"/>
          <w:rtl/>
        </w:rPr>
        <w:t xml:space="preserve">عن عائشة </w:t>
      </w:r>
      <w:r w:rsidRPr="006C4A2F">
        <w:rPr>
          <w:rFonts w:ascii="Traditional Arabic" w:hAnsi="Traditional Arabic" w:hint="cs"/>
          <w:sz w:val="36"/>
          <w:szCs w:val="36"/>
          <w:rtl/>
        </w:rPr>
        <w:t>-</w:t>
      </w:r>
      <w:r w:rsidRPr="006C4A2F">
        <w:rPr>
          <w:rFonts w:ascii="Traditional Arabic" w:hAnsi="Traditional Arabic"/>
          <w:sz w:val="36"/>
          <w:szCs w:val="36"/>
          <w:rtl/>
        </w:rPr>
        <w:t>رضي الله عنها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122" w:name="_Toc314587188"/>
      <w:r w:rsidR="00006EE3" w:rsidRPr="006C4A2F">
        <w:rPr>
          <w:rFonts w:ascii="Traditional Arabic" w:hAnsi="Traditional Arabic" w:hint="cs"/>
          <w:sz w:val="36"/>
          <w:szCs w:val="36"/>
          <w:rtl/>
        </w:rPr>
        <w:t>(</w:t>
      </w:r>
      <w:r w:rsidRPr="006C4A2F">
        <w:rPr>
          <w:rStyle w:val="Char5"/>
          <w:color w:val="auto"/>
          <w:rtl/>
        </w:rPr>
        <w:t>أن</w:t>
      </w:r>
      <w:r w:rsidRPr="006C4A2F">
        <w:rPr>
          <w:rStyle w:val="Char5"/>
          <w:rFonts w:hint="cs"/>
          <w:color w:val="auto"/>
          <w:rtl/>
        </w:rPr>
        <w:t xml:space="preserve"> </w:t>
      </w:r>
      <w:r w:rsidRPr="006C4A2F">
        <w:rPr>
          <w:rStyle w:val="Char5"/>
          <w:color w:val="auto"/>
          <w:rtl/>
        </w:rPr>
        <w:t>رسول الله</w:t>
      </w:r>
      <w:r w:rsidRPr="006C4A2F">
        <w:rPr>
          <w:rStyle w:val="Char5"/>
          <w:rFonts w:hint="cs"/>
          <w:color w:val="auto"/>
          <w:rtl/>
        </w:rPr>
        <w:t xml:space="preserve"> </w:t>
      </w:r>
      <w:r w:rsidRPr="006C4A2F">
        <w:rPr>
          <w:rStyle w:val="Char5"/>
          <w:rFonts w:hint="cs"/>
          <w:color w:val="auto"/>
        </w:rPr>
        <w:sym w:font="AGA Arabesque" w:char="F072"/>
      </w:r>
      <w:r w:rsidRPr="006C4A2F">
        <w:rPr>
          <w:rStyle w:val="Char5"/>
          <w:rFonts w:hint="cs"/>
          <w:color w:val="auto"/>
          <w:rtl/>
        </w:rPr>
        <w:t xml:space="preserve"> </w:t>
      </w:r>
      <w:r w:rsidRPr="006C4A2F">
        <w:rPr>
          <w:rStyle w:val="Char5"/>
          <w:color w:val="auto"/>
          <w:rtl/>
        </w:rPr>
        <w:t>أفرد الحج</w:t>
      </w:r>
      <w:bookmarkEnd w:id="122"/>
      <w:r w:rsidR="00006EE3"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01"/>
      </w:r>
      <w:r w:rsidRPr="006C4A2F">
        <w:rPr>
          <w:rFonts w:ascii="Traditional Arabic" w:hAnsi="Traditional Arabic" w:hint="cs"/>
          <w:sz w:val="36"/>
          <w:szCs w:val="36"/>
          <w:vertAlign w:val="superscript"/>
          <w:rtl/>
        </w:rPr>
        <w:t>)</w:t>
      </w:r>
    </w:p>
    <w:p w:rsidR="00FB6380"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 xml:space="preserve">ومثله </w:t>
      </w:r>
      <w:r w:rsidRPr="006C4A2F">
        <w:rPr>
          <w:rStyle w:val="apple-style-span"/>
          <w:rFonts w:ascii="Traditional Arabic" w:hAnsi="Traditional Arabic"/>
          <w:sz w:val="36"/>
          <w:szCs w:val="36"/>
          <w:rtl/>
        </w:rPr>
        <w:t>عن</w:t>
      </w:r>
      <w:r w:rsidRPr="006C4A2F">
        <w:rPr>
          <w:rStyle w:val="apple-converted-space"/>
          <w:rFonts w:ascii="Traditional Arabic" w:hAnsi="Traditional Arabic"/>
          <w:sz w:val="36"/>
        </w:rPr>
        <w:t> </w:t>
      </w:r>
      <w:r w:rsidRPr="006C4A2F">
        <w:rPr>
          <w:rStyle w:val="apple-style-span"/>
          <w:rFonts w:ascii="Traditional Arabic" w:hAnsi="Traditional Arabic"/>
          <w:sz w:val="36"/>
          <w:szCs w:val="36"/>
          <w:rtl/>
        </w:rPr>
        <w:t>ابن عمر</w:t>
      </w:r>
      <w:r w:rsidRPr="006C4A2F">
        <w:rPr>
          <w:rStyle w:val="apple-style-span"/>
          <w:rFonts w:ascii="Traditional Arabic" w:hAnsi="Traditional Arabic" w:hint="cs"/>
          <w:sz w:val="36"/>
          <w:szCs w:val="36"/>
          <w:rtl/>
        </w:rPr>
        <w:t xml:space="preserve"> </w:t>
      </w:r>
      <w:r w:rsidRPr="006C4A2F">
        <w:rPr>
          <w:rStyle w:val="apple-converted-space"/>
          <w:rFonts w:ascii="Traditional Arabic" w:hAnsi="Traditional Arabic"/>
          <w:sz w:val="36"/>
        </w:rPr>
        <w:t> </w:t>
      </w:r>
      <w:r w:rsidRPr="006C4A2F">
        <w:rPr>
          <w:rStyle w:val="apple-style-span"/>
          <w:rFonts w:ascii="Traditional Arabic" w:hAnsi="Traditional Arabic" w:hint="cs"/>
          <w:sz w:val="36"/>
          <w:szCs w:val="36"/>
        </w:rPr>
        <w:sym w:font="AGA Arabesque" w:char="F079"/>
      </w:r>
      <w:r w:rsidRPr="006C4A2F">
        <w:rPr>
          <w:rStyle w:val="apple-style-span"/>
          <w:rFonts w:ascii="Traditional Arabic" w:hAnsi="Traditional Arabic"/>
          <w:sz w:val="36"/>
          <w:szCs w:val="36"/>
          <w:rtl/>
        </w:rPr>
        <w:t>قا</w:t>
      </w:r>
      <w:r w:rsidRPr="006C4A2F">
        <w:rPr>
          <w:rStyle w:val="apple-style-span"/>
          <w:rFonts w:ascii="Traditional Arabic" w:hAnsi="Traditional Arabic" w:hint="cs"/>
          <w:sz w:val="36"/>
          <w:szCs w:val="36"/>
          <w:rtl/>
        </w:rPr>
        <w:t>ل:</w:t>
      </w:r>
      <w:r w:rsidRPr="006C4A2F">
        <w:rPr>
          <w:rStyle w:val="harfbody"/>
          <w:rFonts w:ascii="Traditional Arabic" w:hAnsi="Traditional Arabic"/>
          <w:sz w:val="36"/>
          <w:szCs w:val="36"/>
          <w:rtl/>
        </w:rPr>
        <w:t>(</w:t>
      </w:r>
      <w:bookmarkStart w:id="123" w:name="_Toc314587189"/>
      <w:r w:rsidRPr="006C4A2F">
        <w:rPr>
          <w:rStyle w:val="Char5"/>
          <w:color w:val="auto"/>
          <w:rtl/>
        </w:rPr>
        <w:t xml:space="preserve">أهللنا مع رسول الله </w:t>
      </w:r>
      <w:r w:rsidRPr="006C4A2F">
        <w:rPr>
          <w:rStyle w:val="Char5"/>
          <w:rFonts w:hint="cs"/>
          <w:color w:val="auto"/>
        </w:rPr>
        <w:sym w:font="AGA Arabesque" w:char="F072"/>
      </w:r>
      <w:r w:rsidRPr="006C4A2F">
        <w:rPr>
          <w:rStyle w:val="Char5"/>
          <w:rFonts w:hint="cs"/>
          <w:color w:val="auto"/>
          <w:rtl/>
        </w:rPr>
        <w:t xml:space="preserve"> </w:t>
      </w:r>
      <w:r w:rsidRPr="006C4A2F">
        <w:rPr>
          <w:rStyle w:val="Char5"/>
          <w:color w:val="auto"/>
          <w:rtl/>
        </w:rPr>
        <w:t>بالحج مفردا</w:t>
      </w:r>
      <w:bookmarkEnd w:id="123"/>
      <w:r w:rsidRPr="006C4A2F">
        <w:rPr>
          <w:rStyle w:val="apple-converted-space"/>
          <w:rFonts w:ascii="Traditional Arabic" w:hAnsi="Traditional Arabic"/>
          <w:sz w:val="36"/>
        </w:rPr>
        <w:t> </w:t>
      </w:r>
      <w:r w:rsidRPr="006C4A2F">
        <w:rPr>
          <w:rFonts w:ascii="Traditional Arabic" w:hAnsi="Traditional Arabic"/>
          <w:sz w:val="36"/>
          <w:szCs w:val="36"/>
          <w:rtl/>
        </w:rPr>
        <w:t>)</w:t>
      </w:r>
      <w:r w:rsidRPr="006C4A2F">
        <w:rPr>
          <w:rStyle w:val="apple-style-span"/>
          <w:rFonts w:ascii="Traditional Arabic" w:hAnsi="Traditional Arabic"/>
          <w:sz w:val="36"/>
          <w:szCs w:val="36"/>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02"/>
      </w:r>
      <w:r w:rsidRPr="006C4A2F">
        <w:rPr>
          <w:rFonts w:ascii="Traditional Arabic" w:hAnsi="Traditional Arabic" w:hint="cs"/>
          <w:sz w:val="36"/>
          <w:szCs w:val="36"/>
          <w:vertAlign w:val="superscript"/>
          <w:rtl/>
        </w:rPr>
        <w:t>)</w:t>
      </w:r>
    </w:p>
    <w:p w:rsidR="00FB6380" w:rsidRPr="006C4A2F" w:rsidRDefault="00FB6380" w:rsidP="000A60D5">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Traditional Arabic" w:hAnsi="Traditional Arabic" w:hint="cs"/>
          <w:sz w:val="36"/>
          <w:szCs w:val="36"/>
          <w:rtl/>
        </w:rPr>
        <w:lastRenderedPageBreak/>
        <w:t>7</w:t>
      </w:r>
      <w:r w:rsidR="004F72CA" w:rsidRPr="006C4A2F">
        <w:rPr>
          <w:rFonts w:ascii="Traditional Arabic" w:hAnsi="Traditional Arabic" w:hint="cs"/>
          <w:b/>
          <w:bCs/>
          <w:sz w:val="36"/>
          <w:szCs w:val="36"/>
          <w:rtl/>
        </w:rPr>
        <w:t xml:space="preserve">- </w:t>
      </w:r>
      <w:bookmarkStart w:id="124" w:name="_Toc314587190"/>
      <w:r w:rsidR="004F72CA" w:rsidRPr="006C4A2F">
        <w:rPr>
          <w:rStyle w:val="Char5"/>
          <w:b/>
          <w:bCs/>
          <w:color w:val="auto"/>
          <w:rtl/>
        </w:rPr>
        <w:t>عَنْ مُحَمَّدِ بْنِ عَبْدِ اللَّهِ بْنِ الْحَارِثِ بْنِ نَوْفَلِ بْنِ عَبْدِ الْمُطَّلِبِ</w:t>
      </w:r>
      <w:r w:rsidR="000A60D5" w:rsidRPr="006C4A2F">
        <w:rPr>
          <w:rFonts w:ascii="Traditional Arabic" w:hAnsi="Traditional Arabic" w:hint="cs"/>
          <w:sz w:val="36"/>
          <w:szCs w:val="36"/>
          <w:vertAlign w:val="superscript"/>
          <w:rtl/>
        </w:rPr>
        <w:t>(</w:t>
      </w:r>
      <w:r w:rsidR="000A60D5" w:rsidRPr="006C4A2F">
        <w:rPr>
          <w:rStyle w:val="a3"/>
          <w:rFonts w:ascii="Traditional Arabic" w:hAnsi="Traditional Arabic"/>
          <w:sz w:val="36"/>
          <w:szCs w:val="36"/>
          <w:rtl/>
        </w:rPr>
        <w:footnoteReference w:id="403"/>
      </w:r>
      <w:r w:rsidR="000A60D5" w:rsidRPr="006C4A2F">
        <w:rPr>
          <w:rFonts w:ascii="Traditional Arabic" w:hAnsi="Traditional Arabic" w:hint="cs"/>
          <w:sz w:val="36"/>
          <w:szCs w:val="36"/>
          <w:vertAlign w:val="superscript"/>
          <w:rtl/>
        </w:rPr>
        <w:t>)</w:t>
      </w:r>
      <w:r w:rsidR="004F72CA" w:rsidRPr="006C4A2F">
        <w:rPr>
          <w:rStyle w:val="Char5"/>
          <w:b/>
          <w:bCs/>
          <w:color w:val="auto"/>
          <w:rtl/>
        </w:rPr>
        <w:t>،</w:t>
      </w:r>
      <w:r w:rsidR="004F72CA" w:rsidRPr="006C4A2F">
        <w:rPr>
          <w:rStyle w:val="Char5"/>
          <w:rFonts w:hint="cs"/>
          <w:b/>
          <w:bCs/>
          <w:color w:val="auto"/>
          <w:rtl/>
        </w:rPr>
        <w:t xml:space="preserve"> </w:t>
      </w:r>
      <w:r w:rsidR="004F72CA" w:rsidRPr="006C4A2F">
        <w:rPr>
          <w:rStyle w:val="Char5"/>
          <w:b/>
          <w:bCs/>
          <w:color w:val="auto"/>
          <w:rtl/>
        </w:rPr>
        <w:t>أَنَّهُ سَمِعَ سَعْدَ بْنَ أبِي وَقَّاصٍ،</w:t>
      </w:r>
      <w:r w:rsidR="00A80461" w:rsidRPr="006C4A2F">
        <w:rPr>
          <w:rFonts w:ascii="Traditional Arabic" w:hAnsi="Traditional Arabic"/>
          <w:sz w:val="36"/>
          <w:szCs w:val="36"/>
          <w:vertAlign w:val="superscript"/>
          <w:rtl/>
        </w:rPr>
        <w:t>(</w:t>
      </w:r>
      <w:r w:rsidR="00A80461" w:rsidRPr="006C4A2F">
        <w:rPr>
          <w:rStyle w:val="a3"/>
          <w:rFonts w:ascii="Traditional Arabic" w:hAnsi="Traditional Arabic" w:cs="Traditional Arabic"/>
          <w:sz w:val="36"/>
          <w:szCs w:val="36"/>
          <w:rtl/>
        </w:rPr>
        <w:footnoteReference w:id="404"/>
      </w:r>
      <w:r w:rsidR="00A80461" w:rsidRPr="006C4A2F">
        <w:rPr>
          <w:rFonts w:ascii="Traditional Arabic" w:hAnsi="Traditional Arabic"/>
          <w:sz w:val="36"/>
          <w:szCs w:val="36"/>
          <w:vertAlign w:val="superscript"/>
          <w:rtl/>
        </w:rPr>
        <w:t>)</w:t>
      </w:r>
      <w:r w:rsidR="004F72CA" w:rsidRPr="006C4A2F">
        <w:rPr>
          <w:rStyle w:val="Char5"/>
          <w:b/>
          <w:bCs/>
          <w:color w:val="auto"/>
          <w:rtl/>
        </w:rPr>
        <w:t xml:space="preserve"> وَالضَّحَّاكَ بْنَ قَيْسٍ</w:t>
      </w:r>
      <w:r w:rsidR="00E17418" w:rsidRPr="006C4A2F">
        <w:rPr>
          <w:rFonts w:ascii="Traditional Arabic" w:hAnsi="Traditional Arabic" w:hint="cs"/>
          <w:sz w:val="36"/>
          <w:szCs w:val="36"/>
          <w:vertAlign w:val="superscript"/>
          <w:rtl/>
        </w:rPr>
        <w:t>(</w:t>
      </w:r>
      <w:r w:rsidR="00E17418" w:rsidRPr="006C4A2F">
        <w:rPr>
          <w:rStyle w:val="a3"/>
          <w:rFonts w:ascii="Traditional Arabic" w:hAnsi="Traditional Arabic"/>
          <w:sz w:val="36"/>
          <w:szCs w:val="36"/>
          <w:rtl/>
        </w:rPr>
        <w:footnoteReference w:id="405"/>
      </w:r>
      <w:r w:rsidR="00E17418" w:rsidRPr="006C4A2F">
        <w:rPr>
          <w:rFonts w:ascii="Traditional Arabic" w:hAnsi="Traditional Arabic" w:hint="cs"/>
          <w:sz w:val="36"/>
          <w:szCs w:val="36"/>
          <w:vertAlign w:val="superscript"/>
          <w:rtl/>
        </w:rPr>
        <w:t>)</w:t>
      </w:r>
      <w:r w:rsidR="004F72CA" w:rsidRPr="006C4A2F">
        <w:rPr>
          <w:rStyle w:val="Char5"/>
          <w:b/>
          <w:bCs/>
          <w:color w:val="auto"/>
          <w:rtl/>
        </w:rPr>
        <w:t xml:space="preserve"> عَامَ حَجَّ مُعَاوِيَةُ بْنُ أبِي سُفْيَانَ - وَهُمَا يَذْكُرَانِ التَّمَتُّعَ بِالْعُمْرَةِ إِلَى الْحَجِّ -</w:t>
      </w:r>
      <w:bookmarkEnd w:id="124"/>
      <w:r w:rsidR="004F72CA" w:rsidRPr="006C4A2F">
        <w:rPr>
          <w:rFonts w:ascii="Traditional Arabic" w:hAnsi="Traditional Arabic"/>
          <w:b/>
          <w:bCs/>
          <w:sz w:val="36"/>
          <w:szCs w:val="36"/>
          <w:rtl/>
        </w:rPr>
        <w:t xml:space="preserve"> فَقَالَ الضَّحَّاكُ بْنُ قَيْسٍ :لاَ يَفْعَلُ ذَلِكَ إِلاَّ مَنْ جَهِلَ أَمْرَ اللَّهِ عَزَّ وَجَلَّ. فَقَالَ سَعْدٌ : بِئْسَ مَا قُلْتَ يَا ابْنَ أَخِي. فَقَالَ الضَّحَّاكُ : فَإِنَّ عُمَرَ بْنَ الْخَطَّابِ قَدْ نَهَى عَنْ ذَلِكَ. فَقَالَ سَعْدٌ : قَدْ صَنَعَهَا رَسُولُ اللَّهِ ، وَصَنَعْنَاهَا مَعَهُ</w:t>
      </w:r>
      <w:r w:rsidR="004F72CA" w:rsidRPr="006C4A2F">
        <w:rPr>
          <w:rFonts w:ascii="Traditional Arabic" w:hAnsi="Traditional Arabic" w:hint="cs"/>
          <w:b/>
          <w:bCs/>
          <w:sz w:val="36"/>
          <w:szCs w:val="36"/>
          <w:rtl/>
        </w:rPr>
        <w:t>.</w:t>
      </w:r>
    </w:p>
    <w:p w:rsidR="004F72CA" w:rsidRPr="006C4A2F" w:rsidRDefault="004F72CA" w:rsidP="00783D8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أخرجه </w:t>
      </w:r>
      <w:r w:rsidRPr="006C4A2F">
        <w:rPr>
          <w:rFonts w:ascii="Traditional Arabic" w:hAnsi="Traditional Arabic"/>
          <w:sz w:val="36"/>
          <w:szCs w:val="36"/>
          <w:rtl/>
        </w:rPr>
        <w:t>التِّرْمِذِي</w:t>
      </w:r>
      <w:r w:rsidR="00392D2C" w:rsidRPr="006C4A2F">
        <w:rPr>
          <w:rFonts w:ascii="Traditional Arabic" w:hAnsi="Traditional Arabic" w:hint="cs"/>
          <w:sz w:val="36"/>
          <w:szCs w:val="36"/>
          <w:rtl/>
        </w:rPr>
        <w:t xml:space="preserve"> في</w:t>
      </w:r>
      <w:r w:rsidRPr="006C4A2F">
        <w:rPr>
          <w:rFonts w:ascii="Traditional Arabic" w:hAnsi="Traditional Arabic" w:hint="cs"/>
          <w:sz w:val="36"/>
          <w:szCs w:val="36"/>
          <w:rtl/>
        </w:rPr>
        <w:t>(جامعه)</w:t>
      </w:r>
      <w:r w:rsidR="007174A5"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0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النسائي</w:t>
      </w:r>
      <w:r w:rsidRPr="006C4A2F">
        <w:rPr>
          <w:rFonts w:ascii="Traditional Arabic" w:hAnsi="Traditional Arabic" w:hint="cs"/>
          <w:sz w:val="36"/>
          <w:szCs w:val="36"/>
          <w:rtl/>
        </w:rPr>
        <w:t xml:space="preserve"> في(الصغرى)،</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07"/>
      </w:r>
      <w:r w:rsidRPr="006C4A2F">
        <w:rPr>
          <w:rFonts w:ascii="Traditional Arabic" w:hAnsi="Traditional Arabic" w:hint="cs"/>
          <w:sz w:val="36"/>
          <w:szCs w:val="36"/>
          <w:vertAlign w:val="superscript"/>
          <w:rtl/>
        </w:rPr>
        <w:t>)</w:t>
      </w:r>
      <w:r w:rsidR="00392D2C" w:rsidRPr="006C4A2F">
        <w:rPr>
          <w:rFonts w:ascii="Traditional Arabic" w:hAnsi="Traditional Arabic"/>
          <w:sz w:val="36"/>
          <w:szCs w:val="36"/>
          <w:rtl/>
        </w:rPr>
        <w:t xml:space="preserve"> وفي</w:t>
      </w:r>
      <w:r w:rsidRPr="006C4A2F">
        <w:rPr>
          <w:rFonts w:ascii="Traditional Arabic" w:hAnsi="Traditional Arabic"/>
          <w:sz w:val="36"/>
          <w:szCs w:val="36"/>
          <w:rtl/>
        </w:rPr>
        <w:t>(الكبرى)</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0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w:t>
      </w:r>
      <w:r w:rsidR="00392D2C" w:rsidRPr="006C4A2F">
        <w:rPr>
          <w:rFonts w:ascii="Traditional Arabic" w:hAnsi="Traditional Arabic"/>
          <w:sz w:val="36"/>
          <w:szCs w:val="36"/>
          <w:rtl/>
        </w:rPr>
        <w:t>مالك في</w:t>
      </w:r>
      <w:r w:rsidRPr="006C4A2F">
        <w:rPr>
          <w:rFonts w:ascii="Traditional Arabic" w:hAnsi="Traditional Arabic"/>
          <w:sz w:val="36"/>
          <w:szCs w:val="36"/>
          <w:rtl/>
        </w:rPr>
        <w:t>(الموطأ),</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09"/>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w:t>
      </w:r>
      <w:r w:rsidR="00392D2C" w:rsidRPr="006C4A2F">
        <w:rPr>
          <w:rFonts w:ascii="Traditional Arabic" w:hAnsi="Traditional Arabic" w:hint="cs"/>
          <w:sz w:val="36"/>
          <w:szCs w:val="36"/>
          <w:rtl/>
        </w:rPr>
        <w:t xml:space="preserve"> </w:t>
      </w:r>
      <w:r w:rsidRPr="006C4A2F">
        <w:rPr>
          <w:rFonts w:ascii="Traditional Arabic" w:hAnsi="Traditional Arabic"/>
          <w:sz w:val="36"/>
          <w:szCs w:val="36"/>
          <w:rtl/>
        </w:rPr>
        <w:t>أحمد</w:t>
      </w:r>
      <w:r w:rsidRPr="006C4A2F">
        <w:rPr>
          <w:rFonts w:ascii="Traditional Arabic" w:hAnsi="Traditional Arabic" w:hint="cs"/>
          <w:sz w:val="36"/>
          <w:szCs w:val="36"/>
          <w:rtl/>
        </w:rPr>
        <w:t xml:space="preserve"> في(مسنده)</w:t>
      </w:r>
      <w:r w:rsidR="00392D2C"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1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w:t>
      </w:r>
      <w:r w:rsidRPr="006C4A2F">
        <w:rPr>
          <w:rFonts w:ascii="Traditional Arabic" w:hAnsi="Traditional Arabic"/>
          <w:sz w:val="36"/>
          <w:szCs w:val="36"/>
          <w:rtl/>
        </w:rPr>
        <w:t>و</w:t>
      </w:r>
      <w:r w:rsidR="00392D2C" w:rsidRPr="006C4A2F">
        <w:rPr>
          <w:rFonts w:ascii="Traditional Arabic" w:hAnsi="Traditional Arabic" w:hint="cs"/>
          <w:sz w:val="36"/>
          <w:szCs w:val="36"/>
          <w:rtl/>
        </w:rPr>
        <w:t xml:space="preserve"> </w:t>
      </w:r>
      <w:r w:rsidRPr="006C4A2F">
        <w:rPr>
          <w:rFonts w:ascii="Traditional Arabic" w:hAnsi="Traditional Arabic"/>
          <w:sz w:val="36"/>
          <w:szCs w:val="36"/>
          <w:rtl/>
        </w:rPr>
        <w:t>الدارمي</w:t>
      </w:r>
      <w:r w:rsidR="00392D2C" w:rsidRPr="006C4A2F">
        <w:rPr>
          <w:rFonts w:ascii="Traditional Arabic" w:hAnsi="Traditional Arabic" w:hint="cs"/>
          <w:sz w:val="36"/>
          <w:szCs w:val="36"/>
          <w:rtl/>
        </w:rPr>
        <w:t xml:space="preserve"> </w:t>
      </w:r>
      <w:r w:rsidRPr="006C4A2F">
        <w:rPr>
          <w:rFonts w:ascii="Traditional Arabic" w:hAnsi="Traditional Arabic" w:hint="cs"/>
          <w:sz w:val="36"/>
          <w:szCs w:val="36"/>
          <w:rtl/>
        </w:rPr>
        <w:t>في(مسنده)،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11"/>
      </w:r>
      <w:r w:rsidRPr="006C4A2F">
        <w:rPr>
          <w:rFonts w:ascii="Traditional Arabic" w:hAnsi="Traditional Arabic" w:hint="cs"/>
          <w:sz w:val="36"/>
          <w:szCs w:val="36"/>
          <w:vertAlign w:val="superscript"/>
          <w:rtl/>
        </w:rPr>
        <w:t>)</w:t>
      </w:r>
      <w:r w:rsidR="00392D2C" w:rsidRPr="006C4A2F">
        <w:rPr>
          <w:rFonts w:ascii="Traditional Arabic" w:hAnsi="Traditional Arabic" w:hint="cs"/>
          <w:sz w:val="36"/>
          <w:szCs w:val="36"/>
          <w:rtl/>
        </w:rPr>
        <w:t>و أبو</w:t>
      </w:r>
      <w:r w:rsidRPr="006C4A2F">
        <w:rPr>
          <w:rFonts w:ascii="Traditional Arabic" w:hAnsi="Traditional Arabic" w:hint="cs"/>
          <w:sz w:val="36"/>
          <w:szCs w:val="36"/>
          <w:rtl/>
        </w:rPr>
        <w:t>يعلى في (مسنده)،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12"/>
      </w:r>
      <w:r w:rsidRPr="006C4A2F">
        <w:rPr>
          <w:rFonts w:ascii="Traditional Arabic" w:hAnsi="Traditional Arabic" w:hint="cs"/>
          <w:sz w:val="36"/>
          <w:szCs w:val="36"/>
          <w:vertAlign w:val="superscript"/>
          <w:rtl/>
        </w:rPr>
        <w:t>)</w:t>
      </w:r>
      <w:r w:rsidR="00392D2C"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والطحاوي في(شرح معاني الآثار)،</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1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وابن حبان في (صحيحه)،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1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والبيهقي في(الكبرى)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15"/>
      </w:r>
      <w:r w:rsidRPr="006C4A2F">
        <w:rPr>
          <w:rFonts w:ascii="Traditional Arabic" w:hAnsi="Traditional Arabic" w:hint="cs"/>
          <w:sz w:val="36"/>
          <w:szCs w:val="36"/>
          <w:vertAlign w:val="superscript"/>
          <w:rtl/>
        </w:rPr>
        <w:t>)</w:t>
      </w:r>
      <w:r w:rsidR="00783D81" w:rsidRPr="006C4A2F">
        <w:rPr>
          <w:rFonts w:ascii="Traditional Arabic" w:hAnsi="Traditional Arabic" w:hint="cs"/>
          <w:sz w:val="36"/>
          <w:szCs w:val="36"/>
          <w:rtl/>
        </w:rPr>
        <w:t xml:space="preserve"> </w:t>
      </w:r>
      <w:r w:rsidRPr="006C4A2F">
        <w:rPr>
          <w:rFonts w:ascii="Traditional Arabic" w:hAnsi="Traditional Arabic" w:hint="cs"/>
          <w:sz w:val="36"/>
          <w:szCs w:val="36"/>
          <w:rtl/>
        </w:rPr>
        <w:lastRenderedPageBreak/>
        <w:t>كلهم من طريق</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محمد </w:t>
      </w:r>
      <w:r w:rsidR="00E60EFB" w:rsidRPr="006C4A2F">
        <w:rPr>
          <w:rFonts w:ascii="Traditional Arabic" w:hAnsi="Traditional Arabic"/>
          <w:sz w:val="36"/>
          <w:szCs w:val="36"/>
          <w:rtl/>
        </w:rPr>
        <w:t>بن شهاب الزهري ,</w:t>
      </w:r>
      <w:r w:rsidRPr="006C4A2F">
        <w:rPr>
          <w:rFonts w:ascii="Traditional Arabic" w:hAnsi="Traditional Arabic"/>
          <w:sz w:val="36"/>
          <w:szCs w:val="36"/>
          <w:rtl/>
        </w:rPr>
        <w:t>عن محمد بن عبد الله بن الحارث , فذكره.</w:t>
      </w:r>
    </w:p>
    <w:p w:rsidR="007174A5" w:rsidRPr="006C4A2F" w:rsidRDefault="004F72CA" w:rsidP="004F72CA">
      <w:pPr>
        <w:autoSpaceDE w:val="0"/>
        <w:autoSpaceDN w:val="0"/>
        <w:adjustRightInd w:val="0"/>
        <w:ind w:left="360"/>
        <w:jc w:val="both"/>
        <w:rPr>
          <w:rFonts w:ascii="Traditional Arabic" w:hAnsi="Traditional Arabic"/>
          <w:sz w:val="36"/>
          <w:szCs w:val="36"/>
          <w:rtl/>
        </w:rPr>
      </w:pPr>
      <w:r w:rsidRPr="006C4A2F">
        <w:rPr>
          <w:rFonts w:ascii="Traditional Arabic" w:hAnsi="Traditional Arabic" w:hint="cs"/>
          <w:sz w:val="36"/>
          <w:szCs w:val="36"/>
          <w:rtl/>
        </w:rPr>
        <w:t xml:space="preserve">   </w:t>
      </w:r>
    </w:p>
    <w:p w:rsidR="004F72CA" w:rsidRPr="006C4A2F" w:rsidRDefault="004F72CA" w:rsidP="00392D2C">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hint="cs"/>
          <w:sz w:val="36"/>
          <w:szCs w:val="36"/>
          <w:rtl/>
        </w:rPr>
        <w:t xml:space="preserve"> الحديث في إسناده:</w:t>
      </w:r>
    </w:p>
    <w:p w:rsidR="004F72CA" w:rsidRPr="006C4A2F" w:rsidRDefault="004F72CA" w:rsidP="00CD2096">
      <w:pPr>
        <w:autoSpaceDE w:val="0"/>
        <w:autoSpaceDN w:val="0"/>
        <w:adjustRightInd w:val="0"/>
        <w:ind w:left="360"/>
        <w:jc w:val="both"/>
        <w:rPr>
          <w:rFonts w:ascii="Traditional Arabic" w:hAnsi="Traditional Arabic"/>
          <w:sz w:val="36"/>
          <w:szCs w:val="36"/>
          <w:rtl/>
        </w:rPr>
      </w:pPr>
      <w:r w:rsidRPr="006C4A2F">
        <w:rPr>
          <w:rFonts w:ascii="Traditional Arabic" w:hAnsi="Traditional Arabic" w:hint="cs"/>
          <w:sz w:val="36"/>
          <w:szCs w:val="36"/>
          <w:rtl/>
        </w:rPr>
        <w:t>م</w:t>
      </w:r>
      <w:r w:rsidRPr="006C4A2F">
        <w:rPr>
          <w:rFonts w:ascii="Traditional Arabic" w:hAnsi="Traditional Arabic"/>
          <w:sz w:val="36"/>
          <w:szCs w:val="36"/>
          <w:rtl/>
        </w:rPr>
        <w:t>حمد بن عبد الله بن الحارث بن نوفل ا</w:t>
      </w:r>
      <w:r w:rsidRPr="006C4A2F">
        <w:rPr>
          <w:rFonts w:ascii="Traditional Arabic" w:hAnsi="Traditional Arabic" w:hint="cs"/>
          <w:sz w:val="36"/>
          <w:szCs w:val="36"/>
          <w:rtl/>
        </w:rPr>
        <w:t>لهاشم</w:t>
      </w:r>
      <w:r w:rsidRPr="006C4A2F">
        <w:rPr>
          <w:rFonts w:ascii="Traditional Arabic" w:hAnsi="Traditional Arabic"/>
          <w:sz w:val="36"/>
          <w:szCs w:val="36"/>
          <w:rtl/>
        </w:rPr>
        <w:t>ي</w:t>
      </w:r>
      <w:r w:rsidRPr="006C4A2F">
        <w:rPr>
          <w:rFonts w:ascii="Traditional Arabic" w:hAnsi="Traditional Arabic" w:hint="cs"/>
          <w:sz w:val="36"/>
          <w:szCs w:val="36"/>
          <w:rtl/>
        </w:rPr>
        <w:t>:</w:t>
      </w:r>
    </w:p>
    <w:p w:rsidR="004F72CA" w:rsidRPr="006C4A2F" w:rsidRDefault="004F72CA" w:rsidP="00CD2096">
      <w:pPr>
        <w:autoSpaceDE w:val="0"/>
        <w:autoSpaceDN w:val="0"/>
        <w:adjustRightInd w:val="0"/>
        <w:ind w:left="360"/>
        <w:jc w:val="both"/>
        <w:rPr>
          <w:rFonts w:ascii="Traditional Arabic" w:hAnsi="Traditional Arabic"/>
          <w:sz w:val="36"/>
          <w:szCs w:val="36"/>
          <w:rtl/>
        </w:rPr>
      </w:pPr>
      <w:r w:rsidRPr="006C4A2F">
        <w:rPr>
          <w:rFonts w:ascii="Traditional Arabic" w:hAnsi="Traditional Arabic" w:hint="cs"/>
          <w:sz w:val="36"/>
          <w:szCs w:val="36"/>
          <w:rtl/>
        </w:rPr>
        <w:t>لم يوثقه إلا ابن حبان،</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16"/>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و </w:t>
      </w:r>
      <w:r w:rsidRPr="006C4A2F">
        <w:rPr>
          <w:rFonts w:ascii="Traditional Arabic" w:hAnsi="Traditional Arabic"/>
          <w:sz w:val="36"/>
          <w:szCs w:val="36"/>
          <w:rtl/>
        </w:rPr>
        <w:t>روى له الترمذي والنسائي حديثا واحدا</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1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وهو هذا الحديث،</w:t>
      </w:r>
      <w:r w:rsidRPr="006C4A2F">
        <w:rPr>
          <w:rFonts w:ascii="Traditional Arabic" w:hAnsi="Traditional Arabic"/>
          <w:sz w:val="36"/>
          <w:szCs w:val="36"/>
          <w:rtl/>
        </w:rPr>
        <w:t xml:space="preserve"> ق</w:t>
      </w:r>
      <w:r w:rsidRPr="006C4A2F">
        <w:rPr>
          <w:rFonts w:ascii="Traditional Arabic" w:hAnsi="Traditional Arabic" w:hint="cs"/>
          <w:sz w:val="36"/>
          <w:szCs w:val="36"/>
          <w:rtl/>
        </w:rPr>
        <w:t>ال الحافظ:</w:t>
      </w:r>
      <w:r w:rsidRPr="006C4A2F">
        <w:rPr>
          <w:rFonts w:ascii="Traditional Arabic" w:hAnsi="Traditional Arabic"/>
          <w:sz w:val="36"/>
          <w:szCs w:val="36"/>
          <w:rtl/>
        </w:rPr>
        <w:t xml:space="preserve"> جزم </w:t>
      </w:r>
      <w:r w:rsidRPr="006C4A2F">
        <w:rPr>
          <w:rFonts w:ascii="Traditional Arabic" w:hAnsi="Traditional Arabic" w:hint="cs"/>
          <w:sz w:val="36"/>
          <w:szCs w:val="36"/>
          <w:rtl/>
        </w:rPr>
        <w:t>ا</w:t>
      </w:r>
      <w:r w:rsidRPr="006C4A2F">
        <w:rPr>
          <w:rFonts w:ascii="Traditional Arabic" w:hAnsi="Traditional Arabic"/>
          <w:sz w:val="36"/>
          <w:szCs w:val="36"/>
          <w:rtl/>
        </w:rPr>
        <w:t>بن عبد البر بأن الزهري تفرد بالرواية عنه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ولا يعرف إلا برواية الزهري عنه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1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 قال في التقريب:مقبول.</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19"/>
      </w:r>
      <w:r w:rsidRPr="006C4A2F">
        <w:rPr>
          <w:rFonts w:ascii="Traditional Arabic" w:hAnsi="Traditional Arabic" w:hint="cs"/>
          <w:sz w:val="36"/>
          <w:szCs w:val="36"/>
          <w:vertAlign w:val="superscript"/>
          <w:rtl/>
        </w:rPr>
        <w:t>)</w:t>
      </w:r>
    </w:p>
    <w:p w:rsidR="004F72CA" w:rsidRPr="006C4A2F" w:rsidRDefault="004F72CA" w:rsidP="00CD2096">
      <w:pPr>
        <w:autoSpaceDE w:val="0"/>
        <w:autoSpaceDN w:val="0"/>
        <w:adjustRightInd w:val="0"/>
        <w:jc w:val="both"/>
        <w:rPr>
          <w:rFonts w:ascii="Traditional Arabic" w:hAnsi="Traditional Arabic"/>
          <w:sz w:val="36"/>
          <w:szCs w:val="36"/>
          <w:rtl/>
        </w:rPr>
      </w:pPr>
    </w:p>
    <w:p w:rsidR="004F72CA" w:rsidRPr="006C4A2F" w:rsidRDefault="004F72CA" w:rsidP="00CD2096">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قلت: صحح الحديث الترمذي وقال: هذا حديث صحيح؛</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2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لكن الألباني قال: أنه ضعيف الإسناد.اهـ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2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ـ ولعله مِن تفرُّدِ الزهري برواية هذا الحديث عن محمد بن عبدالله بن الحارث، ولا يعرف هذا الحديث إلا برواية الزهري عنه كما قال ابن عبدالبر، وقول الحافظ: أنه مقبول، أي</w:t>
      </w:r>
      <w:r w:rsidRPr="006C4A2F">
        <w:rPr>
          <w:rFonts w:ascii="Traditional Arabic" w:hAnsi="Traditional Arabic"/>
          <w:sz w:val="36"/>
          <w:szCs w:val="36"/>
          <w:rtl/>
        </w:rPr>
        <w:t xml:space="preserve"> عند المتابعة ، و إلا فلي</w:t>
      </w:r>
      <w:r w:rsidRPr="006C4A2F">
        <w:rPr>
          <w:rFonts w:ascii="Traditional Arabic" w:hAnsi="Traditional Arabic" w:hint="cs"/>
          <w:sz w:val="36"/>
          <w:szCs w:val="36"/>
          <w:rtl/>
        </w:rPr>
        <w:t>ِّ</w:t>
      </w:r>
      <w:r w:rsidRPr="006C4A2F">
        <w:rPr>
          <w:rFonts w:ascii="Traditional Arabic" w:hAnsi="Traditional Arabic"/>
          <w:sz w:val="36"/>
          <w:szCs w:val="36"/>
          <w:rtl/>
        </w:rPr>
        <w:t>ن الحديث ، كما نص عليه</w:t>
      </w:r>
      <w:r w:rsidRPr="006C4A2F">
        <w:rPr>
          <w:rFonts w:ascii="Traditional Arabic" w:hAnsi="Traditional Arabic" w:hint="cs"/>
          <w:sz w:val="36"/>
          <w:szCs w:val="36"/>
          <w:rtl/>
        </w:rPr>
        <w:t xml:space="preserve"> هو نفسه</w:t>
      </w:r>
      <w:r w:rsidR="00006EE3" w:rsidRPr="006C4A2F">
        <w:rPr>
          <w:rFonts w:ascii="Traditional Arabic" w:hAnsi="Traditional Arabic"/>
          <w:sz w:val="36"/>
          <w:szCs w:val="36"/>
          <w:rtl/>
        </w:rPr>
        <w:t xml:space="preserve"> في المقدمة</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22"/>
      </w:r>
      <w:r w:rsidRPr="006C4A2F">
        <w:rPr>
          <w:rFonts w:ascii="Traditional Arabic" w:hAnsi="Traditional Arabic" w:hint="cs"/>
          <w:sz w:val="36"/>
          <w:szCs w:val="36"/>
          <w:vertAlign w:val="superscript"/>
          <w:rtl/>
        </w:rPr>
        <w:t>)</w:t>
      </w:r>
    </w:p>
    <w:p w:rsidR="007174A5" w:rsidRPr="006C4A2F" w:rsidRDefault="007174A5" w:rsidP="00CD2096">
      <w:pPr>
        <w:autoSpaceDE w:val="0"/>
        <w:autoSpaceDN w:val="0"/>
        <w:adjustRightInd w:val="0"/>
        <w:jc w:val="both"/>
        <w:rPr>
          <w:rFonts w:ascii="Traditional Arabic" w:hAnsi="Traditional Arabic"/>
          <w:sz w:val="36"/>
          <w:szCs w:val="36"/>
          <w:rtl/>
        </w:rPr>
      </w:pPr>
    </w:p>
    <w:p w:rsidR="007174A5" w:rsidRPr="006C4A2F" w:rsidRDefault="004F72CA" w:rsidP="0040146F">
      <w:pPr>
        <w:autoSpaceDE w:val="0"/>
        <w:autoSpaceDN w:val="0"/>
        <w:adjustRightInd w:val="0"/>
        <w:jc w:val="both"/>
        <w:rPr>
          <w:rFonts w:ascii="Traditional Arabic" w:hAnsi="Traditional Arabic"/>
          <w:b/>
          <w:bCs/>
          <w:sz w:val="36"/>
          <w:szCs w:val="36"/>
          <w:rtl/>
        </w:rPr>
      </w:pPr>
      <w:r w:rsidRPr="006C4A2F">
        <w:rPr>
          <w:rFonts w:ascii="Traditional Arabic" w:hAnsi="Traditional Arabic" w:hint="cs"/>
          <w:b/>
          <w:bCs/>
          <w:sz w:val="36"/>
          <w:szCs w:val="36"/>
          <w:rtl/>
        </w:rPr>
        <w:t>المسألة المتعلقة بالحديثين:</w:t>
      </w:r>
    </w:p>
    <w:p w:rsidR="004F72CA" w:rsidRPr="006C4A2F" w:rsidRDefault="004F72CA" w:rsidP="00CD2096">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hint="cs"/>
          <w:sz w:val="36"/>
          <w:szCs w:val="36"/>
          <w:rtl/>
        </w:rPr>
        <w:t xml:space="preserve">   في </w:t>
      </w:r>
      <w:r w:rsidRPr="006C4A2F">
        <w:rPr>
          <w:rStyle w:val="apple-style-span"/>
          <w:rFonts w:ascii="Traditional Arabic" w:hAnsi="Traditional Arabic"/>
          <w:sz w:val="36"/>
          <w:szCs w:val="36"/>
          <w:rtl/>
        </w:rPr>
        <w:t xml:space="preserve">تحقيق النسك الذي أحرم به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w:t>
      </w:r>
    </w:p>
    <w:p w:rsidR="00FB6380" w:rsidRPr="006C4A2F" w:rsidRDefault="004F72CA" w:rsidP="00CD2096">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فقد </w:t>
      </w:r>
      <w:r w:rsidRPr="006C4A2F">
        <w:rPr>
          <w:rStyle w:val="apple-style-span"/>
          <w:rFonts w:ascii="Traditional Arabic" w:hAnsi="Traditional Arabic"/>
          <w:sz w:val="36"/>
          <w:szCs w:val="36"/>
          <w:rtl/>
        </w:rPr>
        <w:t xml:space="preserve">اختلف العلماء في النسك الذي أحرم به النبي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 xml:space="preserve">، وسبب الخلاف أنه روي عنه أنه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 xml:space="preserve">كان مفردا ، وروي أنه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 xml:space="preserve">كان متمتعا ، وروي أنه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كان قارنا</w:t>
      </w:r>
      <w:r w:rsidRPr="006C4A2F">
        <w:rPr>
          <w:rFonts w:ascii="Traditional Arabic" w:hAnsi="Traditional Arabic" w:hint="cs"/>
          <w:sz w:val="36"/>
          <w:szCs w:val="36"/>
          <w:rtl/>
        </w:rPr>
        <w:t>.</w:t>
      </w:r>
    </w:p>
    <w:p w:rsidR="004F72CA" w:rsidRPr="006C4A2F" w:rsidRDefault="00FB6380" w:rsidP="00392D2C">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Traditional Arabic" w:hAnsi="Traditional Arabic" w:hint="cs"/>
          <w:sz w:val="36"/>
          <w:szCs w:val="36"/>
          <w:rtl/>
        </w:rPr>
        <w:lastRenderedPageBreak/>
        <w:t>واختلفوا على ثلاثة مذاهب:</w:t>
      </w:r>
    </w:p>
    <w:p w:rsidR="004F72CA" w:rsidRPr="006C4A2F" w:rsidRDefault="00000AC9" w:rsidP="00CD2096">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hint="cs"/>
          <w:sz w:val="36"/>
          <w:szCs w:val="36"/>
          <w:u w:val="single"/>
          <w:rtl/>
        </w:rPr>
        <w:t xml:space="preserve">المذهب </w:t>
      </w:r>
      <w:r w:rsidR="004F72CA" w:rsidRPr="006C4A2F">
        <w:rPr>
          <w:rStyle w:val="apple-style-span"/>
          <w:rFonts w:ascii="Traditional Arabic" w:hAnsi="Traditional Arabic"/>
          <w:sz w:val="36"/>
          <w:szCs w:val="36"/>
          <w:u w:val="single"/>
          <w:rtl/>
        </w:rPr>
        <w:t>الأول</w:t>
      </w:r>
      <w:r w:rsidR="004F72CA" w:rsidRPr="006C4A2F">
        <w:rPr>
          <w:rStyle w:val="apple-style-span"/>
          <w:rFonts w:ascii="Traditional Arabic" w:hAnsi="Traditional Arabic"/>
          <w:sz w:val="36"/>
          <w:szCs w:val="36"/>
        </w:rPr>
        <w:t>:</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hint="cs"/>
          <w:sz w:val="36"/>
          <w:szCs w:val="36"/>
          <w:rtl/>
        </w:rPr>
        <w:t xml:space="preserve"> ذهبت المالكية إلى </w:t>
      </w:r>
      <w:r w:rsidR="004F72CA" w:rsidRPr="006C4A2F">
        <w:rPr>
          <w:rStyle w:val="apple-style-span"/>
          <w:rFonts w:ascii="Traditional Arabic" w:hAnsi="Traditional Arabic"/>
          <w:sz w:val="36"/>
          <w:szCs w:val="36"/>
          <w:rtl/>
        </w:rPr>
        <w:t xml:space="preserve">أن النبي </w:t>
      </w:r>
      <w:r w:rsidR="004F72CA" w:rsidRPr="006C4A2F">
        <w:rPr>
          <w:rFonts w:ascii="Traditional Arabic" w:hAnsi="Traditional Arabic" w:hint="cs"/>
          <w:sz w:val="36"/>
          <w:szCs w:val="36"/>
        </w:rPr>
        <w:sym w:font="AGA Arabesque" w:char="F072"/>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كان م</w:t>
      </w:r>
      <w:r w:rsidR="003D693F"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فر</w:t>
      </w:r>
      <w:r w:rsidR="003D693F"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د</w:t>
      </w:r>
      <w:r w:rsidR="003D693F"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 xml:space="preserve">ا ، </w:t>
      </w:r>
      <w:r w:rsidR="004F72CA" w:rsidRPr="006C4A2F">
        <w:rPr>
          <w:rStyle w:val="apple-style-span"/>
          <w:rFonts w:ascii="Traditional Arabic" w:hAnsi="Traditional Arabic" w:hint="cs"/>
          <w:sz w:val="36"/>
          <w:szCs w:val="36"/>
          <w:rtl/>
        </w:rPr>
        <w:t>وهو قول</w:t>
      </w:r>
      <w:r w:rsidR="003D693F"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 xml:space="preserve"> </w:t>
      </w:r>
      <w:r w:rsidR="004F72CA" w:rsidRPr="006C4A2F">
        <w:rPr>
          <w:rStyle w:val="apple-style-span"/>
          <w:rFonts w:ascii="Traditional Arabic" w:hAnsi="Traditional Arabic" w:hint="cs"/>
          <w:sz w:val="36"/>
          <w:szCs w:val="36"/>
          <w:rtl/>
        </w:rPr>
        <w:t>ل</w:t>
      </w:r>
      <w:r w:rsidR="004F72CA" w:rsidRPr="006C4A2F">
        <w:rPr>
          <w:rStyle w:val="apple-style-span"/>
          <w:rFonts w:ascii="Traditional Arabic" w:hAnsi="Traditional Arabic"/>
          <w:sz w:val="36"/>
          <w:szCs w:val="36"/>
          <w:rtl/>
        </w:rPr>
        <w:t>لشافع</w:t>
      </w:r>
      <w:r w:rsidR="004F72CA" w:rsidRPr="006C4A2F">
        <w:rPr>
          <w:rStyle w:val="apple-style-span"/>
          <w:rFonts w:ascii="Traditional Arabic" w:hAnsi="Traditional Arabic" w:hint="cs"/>
          <w:sz w:val="36"/>
          <w:szCs w:val="36"/>
          <w:rtl/>
        </w:rPr>
        <w:t>ي.</w:t>
      </w:r>
    </w:p>
    <w:p w:rsidR="004F72CA" w:rsidRPr="006C4A2F" w:rsidRDefault="00000AC9" w:rsidP="00F14DB0">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قال الحطاب الرُّعيني:</w:t>
      </w:r>
      <w:r w:rsidR="0040146F" w:rsidRPr="006C4A2F">
        <w:rPr>
          <w:rFonts w:ascii="Traditional Arabic" w:hAnsi="Traditional Arabic"/>
          <w:sz w:val="36"/>
          <w:szCs w:val="36"/>
          <w:vertAlign w:val="superscript"/>
          <w:rtl/>
        </w:rPr>
        <w:t xml:space="preserve"> (</w:t>
      </w:r>
      <w:r w:rsidR="0040146F" w:rsidRPr="006C4A2F">
        <w:rPr>
          <w:rStyle w:val="a3"/>
          <w:rFonts w:ascii="Traditional Arabic" w:hAnsi="Traditional Arabic" w:cs="Traditional Arabic"/>
          <w:rtl/>
        </w:rPr>
        <w:footnoteReference w:id="423"/>
      </w:r>
      <w:r w:rsidR="0040146F" w:rsidRPr="006C4A2F">
        <w:rPr>
          <w:rFonts w:ascii="Traditional Arabic" w:hAnsi="Traditional Arabic"/>
          <w:sz w:val="36"/>
          <w:szCs w:val="36"/>
          <w:vertAlign w:val="superscript"/>
          <w:rtl/>
        </w:rPr>
        <w:t>)</w:t>
      </w:r>
      <w:r w:rsidR="00F14DB0"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أهل المذهب على أفضلية الإفراد بفعله عليه الصلاة والسلام ولم ينقل عنه عليه الصلاة والسلام أنه اعتمر بعد حجته</w:t>
      </w:r>
      <w:r w:rsidR="00F14DB0"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والله أعلم</w:t>
      </w:r>
      <w:r w:rsidR="00F14DB0" w:rsidRPr="006C4A2F">
        <w:rPr>
          <w:rFonts w:ascii="Traditional Arabic" w:hAnsi="Traditional Arabic" w:hint="cs"/>
          <w:sz w:val="36"/>
          <w:szCs w:val="36"/>
          <w:rtl/>
        </w:rPr>
        <w:t>"</w:t>
      </w:r>
      <w:r w:rsidR="004F72CA"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424"/>
      </w:r>
      <w:r w:rsidR="004F72CA" w:rsidRPr="006C4A2F">
        <w:rPr>
          <w:rFonts w:ascii="Traditional Arabic" w:hAnsi="Traditional Arabic" w:hint="cs"/>
          <w:sz w:val="36"/>
          <w:szCs w:val="36"/>
          <w:vertAlign w:val="superscript"/>
          <w:rtl/>
        </w:rPr>
        <w:t>)</w:t>
      </w:r>
    </w:p>
    <w:p w:rsidR="00356536" w:rsidRPr="006C4A2F" w:rsidRDefault="004F72CA" w:rsidP="00356536">
      <w:pPr>
        <w:autoSpaceDE w:val="0"/>
        <w:autoSpaceDN w:val="0"/>
        <w:adjustRightInd w:val="0"/>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وذكر المزني عن</w:t>
      </w:r>
      <w:r w:rsidRPr="006C4A2F">
        <w:rPr>
          <w:rFonts w:ascii="Traditional Arabic" w:hAnsi="Traditional Arabic"/>
          <w:sz w:val="36"/>
          <w:szCs w:val="36"/>
          <w:rtl/>
        </w:rPr>
        <w:t xml:space="preserve"> الشافعي</w:t>
      </w:r>
      <w:r w:rsidRPr="006C4A2F">
        <w:rPr>
          <w:rFonts w:ascii="Traditional Arabic" w:hAnsi="Traditional Arabic" w:hint="cs"/>
          <w:sz w:val="36"/>
          <w:szCs w:val="36"/>
          <w:rtl/>
        </w:rPr>
        <w:t xml:space="preserve"> أنه قال</w:t>
      </w:r>
      <w:r w:rsidRPr="006C4A2F">
        <w:rPr>
          <w:rFonts w:ascii="Traditional Arabic" w:hAnsi="Traditional Arabic"/>
          <w:sz w:val="36"/>
          <w:szCs w:val="36"/>
          <w:rtl/>
        </w:rPr>
        <w:t xml:space="preserve"> في مختصر الحج</w:t>
      </w:r>
      <w:r w:rsidRPr="006C4A2F">
        <w:rPr>
          <w:rFonts w:ascii="Traditional Arabic" w:hAnsi="Traditional Arabic" w:hint="cs"/>
          <w:sz w:val="36"/>
          <w:szCs w:val="36"/>
          <w:rtl/>
        </w:rPr>
        <w:t>:</w:t>
      </w:r>
      <w:r w:rsidR="00F14DB0" w:rsidRPr="006C4A2F">
        <w:rPr>
          <w:rFonts w:ascii="Traditional Arabic" w:hAnsi="Traditional Arabic" w:hint="cs"/>
          <w:sz w:val="36"/>
          <w:szCs w:val="36"/>
          <w:rtl/>
        </w:rPr>
        <w:t>"</w:t>
      </w:r>
      <w:r w:rsidRPr="006C4A2F">
        <w:rPr>
          <w:rFonts w:ascii="Traditional Arabic" w:hAnsi="Traditional Arabic"/>
          <w:sz w:val="36"/>
          <w:szCs w:val="36"/>
          <w:rtl/>
        </w:rPr>
        <w:t>وأحب إل</w:t>
      </w:r>
      <w:r w:rsidRPr="006C4A2F">
        <w:rPr>
          <w:rFonts w:ascii="Traditional Arabic" w:hAnsi="Traditional Arabic" w:hint="cs"/>
          <w:sz w:val="36"/>
          <w:szCs w:val="36"/>
          <w:rtl/>
        </w:rPr>
        <w:t>يَّ</w:t>
      </w:r>
      <w:r w:rsidRPr="006C4A2F">
        <w:rPr>
          <w:rFonts w:ascii="Traditional Arabic" w:hAnsi="Traditional Arabic"/>
          <w:sz w:val="36"/>
          <w:szCs w:val="36"/>
          <w:rtl/>
        </w:rPr>
        <w:t xml:space="preserve"> أن يفرد </w:t>
      </w:r>
      <w:r w:rsidRPr="006C4A2F">
        <w:rPr>
          <w:rFonts w:ascii="Traditional Arabic" w:hAnsi="Traditional Arabic" w:hint="cs"/>
          <w:sz w:val="36"/>
          <w:szCs w:val="36"/>
          <w:rtl/>
        </w:rPr>
        <w:t>؛</w:t>
      </w:r>
      <w:r w:rsidR="00F14DB0" w:rsidRPr="006C4A2F">
        <w:rPr>
          <w:rFonts w:ascii="Traditional Arabic" w:hAnsi="Traditional Arabic"/>
          <w:sz w:val="36"/>
          <w:szCs w:val="36"/>
          <w:rtl/>
        </w:rPr>
        <w:t>ل</w:t>
      </w:r>
      <w:r w:rsidR="00F14DB0" w:rsidRPr="006C4A2F">
        <w:rPr>
          <w:rFonts w:ascii="Traditional Arabic" w:hAnsi="Traditional Arabic" w:hint="cs"/>
          <w:sz w:val="36"/>
          <w:szCs w:val="36"/>
          <w:rtl/>
        </w:rPr>
        <w:t>أ</w:t>
      </w:r>
      <w:r w:rsidRPr="006C4A2F">
        <w:rPr>
          <w:rFonts w:ascii="Traditional Arabic" w:hAnsi="Traditional Arabic"/>
          <w:sz w:val="36"/>
          <w:szCs w:val="36"/>
          <w:rtl/>
        </w:rPr>
        <w:t xml:space="preserve">ن الثابت عندنا أن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أفرد</w:t>
      </w:r>
      <w:r w:rsidR="00F14DB0" w:rsidRPr="006C4A2F">
        <w:rPr>
          <w:rStyle w:val="apple-style-span"/>
          <w:rFonts w:ascii="Traditional Arabic" w:hAnsi="Traditional Arabic" w:hint="cs"/>
          <w:sz w:val="36"/>
          <w:szCs w:val="36"/>
          <w:rtl/>
        </w:rPr>
        <w:t>"</w:t>
      </w:r>
      <w:r w:rsidRPr="006C4A2F">
        <w:rPr>
          <w:rStyle w:val="apple-style-span"/>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25"/>
      </w:r>
      <w:r w:rsidRPr="006C4A2F">
        <w:rPr>
          <w:rFonts w:ascii="Traditional Arabic" w:hAnsi="Traditional Arabic" w:hint="cs"/>
          <w:sz w:val="36"/>
          <w:szCs w:val="36"/>
          <w:vertAlign w:val="superscript"/>
          <w:rtl/>
        </w:rPr>
        <w:t>)</w:t>
      </w:r>
    </w:p>
    <w:p w:rsidR="00356536" w:rsidRPr="006C4A2F" w:rsidRDefault="00000AC9" w:rsidP="00356536">
      <w:pPr>
        <w:autoSpaceDE w:val="0"/>
        <w:autoSpaceDN w:val="0"/>
        <w:adjustRightInd w:val="0"/>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u w:val="single"/>
          <w:rtl/>
        </w:rPr>
        <w:t xml:space="preserve">المذهب </w:t>
      </w:r>
      <w:r w:rsidR="004F72CA" w:rsidRPr="006C4A2F">
        <w:rPr>
          <w:rStyle w:val="apple-style-span"/>
          <w:rFonts w:ascii="Traditional Arabic" w:hAnsi="Traditional Arabic"/>
          <w:sz w:val="36"/>
          <w:szCs w:val="36"/>
          <w:u w:val="single"/>
          <w:rtl/>
        </w:rPr>
        <w:t>الثاني</w:t>
      </w:r>
      <w:r w:rsidR="004F72CA" w:rsidRPr="006C4A2F">
        <w:rPr>
          <w:rStyle w:val="apple-style-span"/>
          <w:rFonts w:ascii="Traditional Arabic" w:hAnsi="Traditional Arabic"/>
          <w:sz w:val="36"/>
          <w:szCs w:val="36"/>
        </w:rPr>
        <w:t>:</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 xml:space="preserve">أنه </w:t>
      </w:r>
      <w:r w:rsidR="004F72CA" w:rsidRPr="006C4A2F">
        <w:rPr>
          <w:rFonts w:ascii="Traditional Arabic" w:hAnsi="Traditional Arabic" w:hint="cs"/>
          <w:sz w:val="36"/>
          <w:szCs w:val="36"/>
        </w:rPr>
        <w:sym w:font="AGA Arabesque" w:char="F072"/>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كان متمتعا ، وهو قول</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للشافعي</w:t>
      </w:r>
      <w:r w:rsidR="004F72CA" w:rsidRPr="006C4A2F">
        <w:rPr>
          <w:rStyle w:val="apple-style-span"/>
          <w:rFonts w:ascii="Traditional Arabic" w:hAnsi="Traditional Arabic" w:hint="cs"/>
          <w:sz w:val="36"/>
          <w:szCs w:val="36"/>
          <w:rtl/>
        </w:rPr>
        <w:t xml:space="preserve"> أيضا</w:t>
      </w:r>
      <w:r w:rsidR="004F72CA" w:rsidRPr="006C4A2F">
        <w:rPr>
          <w:rStyle w:val="apple-style-span"/>
          <w:rFonts w:ascii="Traditional Arabic" w:hAnsi="Traditional Arabic"/>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426"/>
      </w:r>
      <w:r w:rsidR="004F72CA" w:rsidRPr="006C4A2F">
        <w:rPr>
          <w:rFonts w:ascii="Traditional Arabic" w:hAnsi="Traditional Arabic" w:hint="cs"/>
          <w:sz w:val="36"/>
          <w:szCs w:val="36"/>
          <w:vertAlign w:val="superscript"/>
          <w:rtl/>
        </w:rPr>
        <w:t>)</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وبه قال بعض أصحاب</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الإمام أحمد،</w:t>
      </w:r>
      <w:r w:rsidR="004F72CA" w:rsidRPr="006C4A2F">
        <w:rPr>
          <w:rStyle w:val="apple-style-span"/>
          <w:rFonts w:ascii="Traditional Arabic" w:hAnsi="Traditional Arabic" w:hint="cs"/>
          <w:sz w:val="36"/>
          <w:szCs w:val="36"/>
          <w:rtl/>
        </w:rPr>
        <w:t>كالقاضي أبو يعلى،</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 xml:space="preserve">وأصحاب هذا القول منهم من رأى أن النبي </w:t>
      </w:r>
      <w:r w:rsidR="004F72CA" w:rsidRPr="006C4A2F">
        <w:rPr>
          <w:rFonts w:ascii="Traditional Arabic" w:hAnsi="Traditional Arabic" w:hint="cs"/>
          <w:sz w:val="36"/>
          <w:szCs w:val="36"/>
        </w:rPr>
        <w:sym w:font="AGA Arabesque" w:char="F072"/>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تمتع تمتعا حل فيه من إحرامه ، ومنهم من رأى أنه لم يحل من إحرامه من أجل سوق الهدي</w:t>
      </w:r>
      <w:r w:rsidR="00356536" w:rsidRPr="006C4A2F">
        <w:rPr>
          <w:rStyle w:val="apple-style-span"/>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427"/>
      </w:r>
      <w:r w:rsidR="004F72CA" w:rsidRPr="006C4A2F">
        <w:rPr>
          <w:rFonts w:ascii="Traditional Arabic" w:hAnsi="Traditional Arabic" w:hint="cs"/>
          <w:sz w:val="36"/>
          <w:szCs w:val="36"/>
          <w:vertAlign w:val="superscript"/>
          <w:rtl/>
        </w:rPr>
        <w:t>)</w:t>
      </w:r>
    </w:p>
    <w:p w:rsidR="004F72CA" w:rsidRPr="006C4A2F" w:rsidRDefault="00000AC9" w:rsidP="007174A5">
      <w:pPr>
        <w:autoSpaceDE w:val="0"/>
        <w:autoSpaceDN w:val="0"/>
        <w:adjustRightInd w:val="0"/>
        <w:rPr>
          <w:rFonts w:ascii="Traditional Arabic" w:hAnsi="Traditional Arabic"/>
          <w:sz w:val="36"/>
          <w:szCs w:val="36"/>
          <w:rtl/>
        </w:rPr>
      </w:pPr>
      <w:r w:rsidRPr="006C4A2F">
        <w:rPr>
          <w:rStyle w:val="apple-style-span"/>
          <w:rFonts w:ascii="Traditional Arabic" w:hAnsi="Traditional Arabic" w:hint="cs"/>
          <w:sz w:val="36"/>
          <w:szCs w:val="36"/>
          <w:u w:val="single"/>
          <w:rtl/>
        </w:rPr>
        <w:t xml:space="preserve">المذهب </w:t>
      </w:r>
      <w:r w:rsidR="004F72CA" w:rsidRPr="006C4A2F">
        <w:rPr>
          <w:rStyle w:val="apple-style-span"/>
          <w:rFonts w:ascii="Traditional Arabic" w:hAnsi="Traditional Arabic"/>
          <w:sz w:val="36"/>
          <w:szCs w:val="36"/>
          <w:u w:val="single"/>
          <w:rtl/>
        </w:rPr>
        <w:t>الثالث</w:t>
      </w:r>
      <w:r w:rsidR="004F72CA" w:rsidRPr="006C4A2F">
        <w:rPr>
          <w:rStyle w:val="apple-style-span"/>
          <w:rFonts w:ascii="Traditional Arabic" w:hAnsi="Traditional Arabic"/>
          <w:sz w:val="36"/>
          <w:szCs w:val="36"/>
        </w:rPr>
        <w:t>:</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hint="cs"/>
          <w:sz w:val="36"/>
          <w:szCs w:val="36"/>
          <w:rtl/>
        </w:rPr>
        <w:t xml:space="preserve"> ذهبت الحنفية والحنابلة إلى </w:t>
      </w:r>
      <w:r w:rsidR="004F72CA" w:rsidRPr="006C4A2F">
        <w:rPr>
          <w:rStyle w:val="apple-style-span"/>
          <w:rFonts w:ascii="Traditional Arabic" w:hAnsi="Traditional Arabic"/>
          <w:sz w:val="36"/>
          <w:szCs w:val="36"/>
          <w:rtl/>
        </w:rPr>
        <w:t>أن</w:t>
      </w:r>
      <w:r w:rsidR="007174A5" w:rsidRPr="006C4A2F">
        <w:rPr>
          <w:rStyle w:val="apple-style-span"/>
          <w:rFonts w:ascii="Traditional Arabic" w:hAnsi="Traditional Arabic" w:hint="cs"/>
          <w:sz w:val="36"/>
          <w:szCs w:val="36"/>
          <w:rtl/>
        </w:rPr>
        <w:t>ه</w:t>
      </w:r>
      <w:r w:rsidR="004F72CA" w:rsidRPr="006C4A2F">
        <w:rPr>
          <w:rStyle w:val="apple-style-span"/>
          <w:rFonts w:ascii="Traditional Arabic" w:hAnsi="Traditional Arabic"/>
          <w:sz w:val="36"/>
          <w:szCs w:val="36"/>
          <w:rtl/>
        </w:rPr>
        <w:t xml:space="preserve"> </w:t>
      </w:r>
      <w:r w:rsidR="004F72CA" w:rsidRPr="006C4A2F">
        <w:rPr>
          <w:rFonts w:ascii="Traditional Arabic" w:hAnsi="Traditional Arabic" w:hint="cs"/>
          <w:sz w:val="36"/>
          <w:szCs w:val="36"/>
        </w:rPr>
        <w:sym w:font="AGA Arabesque" w:char="F072"/>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كان قارنا، وبه قال</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ابن حزم</w:t>
      </w:r>
      <w:r w:rsidR="004F72CA" w:rsidRPr="006C4A2F">
        <w:rPr>
          <w:rFonts w:ascii="Traditional Arabic" w:hAnsi="Traditional Arabic"/>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428"/>
      </w:r>
      <w:r w:rsidR="004F72CA"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قال الحصكفي:</w:t>
      </w:r>
      <w:r w:rsidR="007522EE" w:rsidRPr="006C4A2F">
        <w:rPr>
          <w:rFonts w:ascii="Traditional Arabic" w:hAnsi="Traditional Arabic"/>
          <w:sz w:val="36"/>
          <w:szCs w:val="36"/>
          <w:vertAlign w:val="superscript"/>
          <w:rtl/>
        </w:rPr>
        <w:t xml:space="preserve"> (</w:t>
      </w:r>
      <w:r w:rsidR="007522EE" w:rsidRPr="006C4A2F">
        <w:rPr>
          <w:rStyle w:val="a3"/>
          <w:rFonts w:ascii="Traditional Arabic" w:hAnsi="Traditional Arabic" w:cs="Traditional Arabic"/>
          <w:rtl/>
        </w:rPr>
        <w:footnoteReference w:id="429"/>
      </w:r>
      <w:r w:rsidR="007522EE" w:rsidRPr="006C4A2F">
        <w:rPr>
          <w:rFonts w:ascii="Traditional Arabic" w:hAnsi="Traditional Arabic"/>
          <w:sz w:val="36"/>
          <w:szCs w:val="36"/>
          <w:vertAlign w:val="superscript"/>
          <w:rtl/>
        </w:rPr>
        <w:t>)</w:t>
      </w:r>
      <w:r w:rsidR="00F14DB0" w:rsidRPr="006C4A2F">
        <w:rPr>
          <w:rFonts w:ascii="Traditional Arabic" w:hAnsi="Traditional Arabic" w:hint="cs"/>
          <w:sz w:val="36"/>
          <w:szCs w:val="36"/>
          <w:rtl/>
        </w:rPr>
        <w:t>"</w:t>
      </w:r>
      <w:r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رج</w:t>
      </w:r>
      <w:r w:rsidR="00F14DB0" w:rsidRPr="006C4A2F">
        <w:rPr>
          <w:rFonts w:ascii="Traditional Arabic" w:hAnsi="Traditional Arabic" w:hint="cs"/>
          <w:sz w:val="36"/>
          <w:szCs w:val="36"/>
          <w:rtl/>
        </w:rPr>
        <w:t>َّ</w:t>
      </w:r>
      <w:r w:rsidRPr="006C4A2F">
        <w:rPr>
          <w:rFonts w:ascii="Traditional Arabic" w:hAnsi="Traditional Arabic"/>
          <w:sz w:val="36"/>
          <w:szCs w:val="36"/>
          <w:rtl/>
        </w:rPr>
        <w:t>ح علماؤنا أنه عليه الصلاة والسلام كان قارنا</w:t>
      </w:r>
      <w:r w:rsidR="00F14DB0"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30"/>
      </w:r>
      <w:r w:rsidRPr="006C4A2F">
        <w:rPr>
          <w:rFonts w:ascii="Traditional Arabic" w:hAnsi="Traditional Arabic" w:hint="cs"/>
          <w:sz w:val="36"/>
          <w:szCs w:val="36"/>
          <w:vertAlign w:val="superscript"/>
          <w:rtl/>
        </w:rPr>
        <w:t>)</w:t>
      </w:r>
      <w:r w:rsidR="00B60B58" w:rsidRPr="006C4A2F">
        <w:rPr>
          <w:rFonts w:ascii="Traditional Arabic" w:hAnsi="Traditional Arabic" w:hint="cs"/>
          <w:sz w:val="36"/>
          <w:szCs w:val="36"/>
          <w:rtl/>
        </w:rPr>
        <w:br/>
      </w:r>
    </w:p>
    <w:p w:rsidR="00B60B58" w:rsidRPr="006C4A2F" w:rsidRDefault="004F72CA" w:rsidP="00B60B58">
      <w:pPr>
        <w:rPr>
          <w:rStyle w:val="apple-style-span"/>
          <w:rFonts w:ascii="Traditional Arabic" w:hAnsi="Traditional Arabic"/>
          <w:sz w:val="36"/>
          <w:szCs w:val="36"/>
          <w:rtl/>
        </w:rPr>
      </w:pPr>
      <w:r w:rsidRPr="006C4A2F">
        <w:rPr>
          <w:rFonts w:ascii="Traditional Arabic" w:hAnsi="Traditional Arabic" w:hint="cs"/>
          <w:sz w:val="36"/>
          <w:szCs w:val="36"/>
          <w:rtl/>
        </w:rPr>
        <w:lastRenderedPageBreak/>
        <w:t>وقال السرخسي:</w:t>
      </w:r>
      <w:r w:rsidR="00635772" w:rsidRPr="006C4A2F">
        <w:rPr>
          <w:rFonts w:ascii="Traditional Arabic" w:hAnsi="Traditional Arabic"/>
          <w:sz w:val="36"/>
          <w:szCs w:val="36"/>
          <w:vertAlign w:val="superscript"/>
          <w:rtl/>
        </w:rPr>
        <w:t xml:space="preserve"> (</w:t>
      </w:r>
      <w:r w:rsidR="00635772" w:rsidRPr="006C4A2F">
        <w:rPr>
          <w:rStyle w:val="a3"/>
          <w:rFonts w:ascii="Traditional Arabic" w:hAnsi="Traditional Arabic" w:cs="Traditional Arabic"/>
          <w:rtl/>
        </w:rPr>
        <w:footnoteReference w:id="431"/>
      </w:r>
      <w:r w:rsidR="00635772"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w:t>
      </w:r>
      <w:r w:rsidR="00F14DB0" w:rsidRPr="006C4A2F">
        <w:rPr>
          <w:rFonts w:ascii="Traditional Arabic" w:hAnsi="Traditional Arabic" w:hint="cs"/>
          <w:sz w:val="36"/>
          <w:szCs w:val="36"/>
          <w:rtl/>
        </w:rPr>
        <w:t>"</w:t>
      </w:r>
      <w:r w:rsidRPr="006C4A2F">
        <w:rPr>
          <w:rFonts w:ascii="Traditional Arabic" w:hAnsi="Traditional Arabic"/>
          <w:sz w:val="36"/>
          <w:szCs w:val="36"/>
          <w:rtl/>
        </w:rPr>
        <w:t xml:space="preserve">وعلماؤنا </w:t>
      </w:r>
      <w:r w:rsidR="00000AC9" w:rsidRPr="006C4A2F">
        <w:rPr>
          <w:rFonts w:ascii="Traditional Arabic" w:hAnsi="Traditional Arabic" w:hint="cs"/>
          <w:sz w:val="36"/>
          <w:szCs w:val="36"/>
          <w:rtl/>
        </w:rPr>
        <w:t>-</w:t>
      </w:r>
      <w:r w:rsidRPr="006C4A2F">
        <w:rPr>
          <w:rFonts w:ascii="Traditional Arabic" w:hAnsi="Traditional Arabic"/>
          <w:sz w:val="36"/>
          <w:szCs w:val="36"/>
          <w:rtl/>
        </w:rPr>
        <w:t>رحمهم الله تعالى</w:t>
      </w:r>
      <w:r w:rsidR="00000AC9" w:rsidRPr="006C4A2F">
        <w:rPr>
          <w:rFonts w:ascii="Traditional Arabic" w:hAnsi="Traditional Arabic" w:hint="cs"/>
          <w:sz w:val="36"/>
          <w:szCs w:val="36"/>
          <w:rtl/>
        </w:rPr>
        <w:t>-</w:t>
      </w:r>
      <w:r w:rsidRPr="006C4A2F">
        <w:rPr>
          <w:rFonts w:ascii="Traditional Arabic" w:hAnsi="Traditional Arabic"/>
          <w:sz w:val="36"/>
          <w:szCs w:val="36"/>
          <w:rtl/>
        </w:rPr>
        <w:t xml:space="preserve"> استدلوا بحديث علي ، و</w:t>
      </w:r>
      <w:r w:rsidR="00000AC9"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ابن مسعود ، وعمران بن الحصين </w:t>
      </w:r>
      <w:r w:rsidR="00E6175A" w:rsidRPr="006C4A2F">
        <w:rPr>
          <w:rFonts w:ascii="Traditional Arabic" w:hAnsi="Traditional Arabic"/>
          <w:sz w:val="36"/>
          <w:szCs w:val="36"/>
        </w:rPr>
        <w:sym w:font="AGA Arabesque" w:char="F079"/>
      </w:r>
      <w:r w:rsidRPr="006C4A2F">
        <w:rPr>
          <w:rFonts w:ascii="Traditional Arabic" w:hAnsi="Traditional Arabic"/>
          <w:sz w:val="36"/>
          <w:szCs w:val="36"/>
          <w:rtl/>
        </w:rPr>
        <w:t xml:space="preserve"> أن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قرن بين الحج و</w:t>
      </w:r>
      <w:r w:rsidR="00356536" w:rsidRPr="006C4A2F">
        <w:rPr>
          <w:rFonts w:ascii="Traditional Arabic" w:hAnsi="Traditional Arabic" w:hint="cs"/>
          <w:sz w:val="36"/>
          <w:szCs w:val="36"/>
          <w:rtl/>
        </w:rPr>
        <w:t xml:space="preserve"> </w:t>
      </w:r>
      <w:r w:rsidRPr="006C4A2F">
        <w:rPr>
          <w:rFonts w:ascii="Traditional Arabic" w:hAnsi="Traditional Arabic"/>
          <w:sz w:val="36"/>
          <w:szCs w:val="36"/>
          <w:rtl/>
        </w:rPr>
        <w:t>العمرة فطاف لهما طوافين و</w:t>
      </w:r>
      <w:r w:rsidR="00356536" w:rsidRPr="006C4A2F">
        <w:rPr>
          <w:rFonts w:ascii="Traditional Arabic" w:hAnsi="Traditional Arabic" w:hint="cs"/>
          <w:sz w:val="36"/>
          <w:szCs w:val="36"/>
          <w:rtl/>
        </w:rPr>
        <w:t xml:space="preserve"> </w:t>
      </w:r>
      <w:r w:rsidRPr="006C4A2F">
        <w:rPr>
          <w:rFonts w:ascii="Traditional Arabic" w:hAnsi="Traditional Arabic"/>
          <w:sz w:val="36"/>
          <w:szCs w:val="36"/>
          <w:rtl/>
        </w:rPr>
        <w:t>سعى سعيين</w:t>
      </w:r>
      <w:r w:rsidR="00F14DB0"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32"/>
      </w:r>
      <w:r w:rsidRPr="006C4A2F">
        <w:rPr>
          <w:rFonts w:ascii="Traditional Arabic" w:hAnsi="Traditional Arabic" w:hint="cs"/>
          <w:sz w:val="36"/>
          <w:szCs w:val="36"/>
          <w:vertAlign w:val="superscript"/>
          <w:rtl/>
        </w:rPr>
        <w:t>)</w:t>
      </w:r>
      <w:r w:rsidR="00356536" w:rsidRPr="006C4A2F">
        <w:rPr>
          <w:rStyle w:val="apple-style-span"/>
          <w:rFonts w:ascii="Traditional Arabic" w:hAnsi="Traditional Arabic" w:hint="cs"/>
          <w:sz w:val="36"/>
          <w:szCs w:val="36"/>
          <w:rtl/>
        </w:rPr>
        <w:t xml:space="preserve"> </w:t>
      </w:r>
      <w:r w:rsidR="007174A5" w:rsidRPr="006C4A2F">
        <w:rPr>
          <w:rStyle w:val="apple-style-span"/>
          <w:rFonts w:ascii="Traditional Arabic" w:hAnsi="Traditional Arabic" w:hint="cs"/>
          <w:sz w:val="36"/>
          <w:szCs w:val="36"/>
          <w:rtl/>
        </w:rPr>
        <w:t>و عن</w:t>
      </w:r>
      <w:r w:rsidR="00356536" w:rsidRPr="006C4A2F">
        <w:rPr>
          <w:rStyle w:val="apple-style-span"/>
          <w:rFonts w:ascii="Traditional Arabic" w:hAnsi="Traditional Arabic" w:hint="cs"/>
          <w:sz w:val="36"/>
          <w:szCs w:val="36"/>
          <w:rtl/>
        </w:rPr>
        <w:t>د</w:t>
      </w:r>
      <w:r w:rsidR="007174A5" w:rsidRPr="006C4A2F">
        <w:rPr>
          <w:rStyle w:val="apple-style-span"/>
          <w:rFonts w:ascii="Traditional Arabic" w:hAnsi="Traditional Arabic" w:hint="cs"/>
          <w:sz w:val="36"/>
          <w:szCs w:val="36"/>
          <w:rtl/>
        </w:rPr>
        <w:t xml:space="preserve"> الحنابلة </w:t>
      </w:r>
      <w:r w:rsidR="007174A5" w:rsidRPr="006C4A2F">
        <w:rPr>
          <w:rStyle w:val="apple-style-span"/>
          <w:rFonts w:ascii="Traditional Arabic" w:hAnsi="Traditional Arabic"/>
          <w:sz w:val="36"/>
          <w:szCs w:val="36"/>
          <w:rtl/>
        </w:rPr>
        <w:t>ق</w:t>
      </w:r>
      <w:r w:rsidR="00F14DB0" w:rsidRPr="006C4A2F">
        <w:rPr>
          <w:rStyle w:val="apple-style-span"/>
          <w:rFonts w:ascii="Traditional Arabic" w:hAnsi="Traditional Arabic" w:hint="cs"/>
          <w:sz w:val="36"/>
          <w:szCs w:val="36"/>
          <w:rtl/>
        </w:rPr>
        <w:t>ول</w:t>
      </w:r>
      <w:r w:rsidR="007174A5" w:rsidRPr="006C4A2F">
        <w:rPr>
          <w:rStyle w:val="apple-converted-space"/>
          <w:rFonts w:ascii="Traditional Arabic" w:hAnsi="Traditional Arabic"/>
          <w:sz w:val="36"/>
          <w:szCs w:val="36"/>
        </w:rPr>
        <w:t> </w:t>
      </w:r>
      <w:r w:rsidR="007174A5" w:rsidRPr="006C4A2F">
        <w:rPr>
          <w:rStyle w:val="apple-style-span"/>
          <w:rFonts w:ascii="Traditional Arabic" w:hAnsi="Traditional Arabic"/>
          <w:sz w:val="36"/>
          <w:szCs w:val="36"/>
          <w:rtl/>
        </w:rPr>
        <w:t>الإمام أحمد</w:t>
      </w:r>
      <w:r w:rsidR="00F14DB0" w:rsidRPr="006C4A2F">
        <w:rPr>
          <w:rStyle w:val="apple-style-span"/>
          <w:rFonts w:ascii="Traditional Arabic" w:hAnsi="Traditional Arabic"/>
          <w:sz w:val="36"/>
          <w:szCs w:val="36"/>
        </w:rPr>
        <w:t>"</w:t>
      </w:r>
      <w:r w:rsidR="007174A5" w:rsidRPr="006C4A2F">
        <w:rPr>
          <w:rStyle w:val="apple-style-span"/>
          <w:rFonts w:ascii="Traditional Arabic" w:hAnsi="Traditional Arabic"/>
          <w:sz w:val="36"/>
          <w:szCs w:val="36"/>
        </w:rPr>
        <w:t>:</w:t>
      </w:r>
      <w:r w:rsidR="007174A5" w:rsidRPr="006C4A2F">
        <w:rPr>
          <w:rStyle w:val="apple-converted-space"/>
          <w:rFonts w:ascii="Traditional Arabic" w:hAnsi="Traditional Arabic"/>
          <w:sz w:val="36"/>
          <w:szCs w:val="36"/>
        </w:rPr>
        <w:t> </w:t>
      </w:r>
      <w:r w:rsidR="007174A5" w:rsidRPr="006C4A2F">
        <w:rPr>
          <w:rStyle w:val="apple-style-span"/>
          <w:rFonts w:ascii="Traditional Arabic" w:hAnsi="Traditional Arabic"/>
          <w:sz w:val="36"/>
          <w:szCs w:val="36"/>
          <w:rtl/>
        </w:rPr>
        <w:t xml:space="preserve">لا أشك أن النبي </w:t>
      </w:r>
      <w:r w:rsidR="007174A5" w:rsidRPr="006C4A2F">
        <w:rPr>
          <w:rFonts w:ascii="Traditional Arabic" w:hAnsi="Traditional Arabic" w:hint="cs"/>
          <w:sz w:val="36"/>
          <w:szCs w:val="36"/>
        </w:rPr>
        <w:sym w:font="AGA Arabesque" w:char="F072"/>
      </w:r>
      <w:r w:rsidR="007174A5" w:rsidRPr="006C4A2F">
        <w:rPr>
          <w:rStyle w:val="apple-style-span"/>
          <w:rFonts w:ascii="Traditional Arabic" w:hAnsi="Traditional Arabic" w:hint="cs"/>
          <w:sz w:val="36"/>
          <w:szCs w:val="36"/>
          <w:rtl/>
        </w:rPr>
        <w:t xml:space="preserve"> </w:t>
      </w:r>
      <w:r w:rsidR="007174A5" w:rsidRPr="006C4A2F">
        <w:rPr>
          <w:rStyle w:val="apple-style-span"/>
          <w:rFonts w:ascii="Traditional Arabic" w:hAnsi="Traditional Arabic"/>
          <w:sz w:val="36"/>
          <w:szCs w:val="36"/>
          <w:rtl/>
        </w:rPr>
        <w:t>كان قارنا</w:t>
      </w:r>
      <w:r w:rsidR="00F14DB0" w:rsidRPr="006C4A2F">
        <w:rPr>
          <w:rFonts w:ascii="Traditional Arabic" w:hAnsi="Traditional Arabic" w:hint="cs"/>
          <w:sz w:val="36"/>
          <w:szCs w:val="36"/>
          <w:rtl/>
        </w:rPr>
        <w:t>"</w:t>
      </w:r>
      <w:r w:rsidR="007174A5" w:rsidRPr="006C4A2F">
        <w:rPr>
          <w:rFonts w:ascii="Traditional Arabic" w:hAnsi="Traditional Arabic"/>
          <w:sz w:val="36"/>
          <w:szCs w:val="36"/>
          <w:rtl/>
        </w:rPr>
        <w:t>.</w:t>
      </w:r>
      <w:r w:rsidR="007174A5" w:rsidRPr="006C4A2F">
        <w:rPr>
          <w:rFonts w:ascii="Traditional Arabic" w:hAnsi="Traditional Arabic" w:hint="cs"/>
          <w:sz w:val="36"/>
          <w:szCs w:val="36"/>
          <w:vertAlign w:val="superscript"/>
          <w:rtl/>
        </w:rPr>
        <w:t xml:space="preserve"> (</w:t>
      </w:r>
      <w:r w:rsidR="007174A5" w:rsidRPr="006C4A2F">
        <w:rPr>
          <w:rStyle w:val="a3"/>
          <w:rFonts w:ascii="Traditional Arabic" w:hAnsi="Traditional Arabic"/>
          <w:sz w:val="36"/>
          <w:szCs w:val="36"/>
          <w:rtl/>
        </w:rPr>
        <w:footnoteReference w:id="433"/>
      </w:r>
      <w:r w:rsidR="007174A5" w:rsidRPr="006C4A2F">
        <w:rPr>
          <w:rFonts w:ascii="Traditional Arabic" w:hAnsi="Traditional Arabic" w:hint="cs"/>
          <w:sz w:val="36"/>
          <w:szCs w:val="36"/>
          <w:vertAlign w:val="superscript"/>
          <w:rtl/>
        </w:rPr>
        <w:t>)</w:t>
      </w:r>
    </w:p>
    <w:p w:rsidR="00B60B58" w:rsidRPr="006C4A2F" w:rsidRDefault="00B60B58" w:rsidP="00B60B58">
      <w:pPr>
        <w:rPr>
          <w:rStyle w:val="apple-style-span"/>
          <w:rFonts w:ascii="Traditional Arabic" w:hAnsi="Traditional Arabic"/>
          <w:sz w:val="36"/>
          <w:szCs w:val="36"/>
          <w:rtl/>
        </w:rPr>
      </w:pPr>
    </w:p>
    <w:p w:rsidR="004F72CA" w:rsidRPr="006C4A2F" w:rsidRDefault="004F72CA" w:rsidP="00B60B58">
      <w:pPr>
        <w:pStyle w:val="a5"/>
        <w:numPr>
          <w:ilvl w:val="0"/>
          <w:numId w:val="5"/>
        </w:numPr>
        <w:rPr>
          <w:rFonts w:ascii="Traditional Arabic" w:hAnsi="Traditional Arabic"/>
          <w:sz w:val="36"/>
          <w:szCs w:val="36"/>
          <w:rtl/>
        </w:rPr>
      </w:pPr>
      <w:r w:rsidRPr="006C4A2F">
        <w:rPr>
          <w:rStyle w:val="apple-style-span"/>
          <w:rFonts w:ascii="Traditional Arabic" w:hAnsi="Traditional Arabic" w:hint="cs"/>
          <w:sz w:val="36"/>
          <w:szCs w:val="36"/>
          <w:rtl/>
        </w:rPr>
        <w:t>استدل القائلون ب</w:t>
      </w:r>
      <w:r w:rsidRPr="006C4A2F">
        <w:rPr>
          <w:rStyle w:val="apple-style-span"/>
          <w:rFonts w:ascii="Traditional Arabic" w:hAnsi="Traditional Arabic"/>
          <w:sz w:val="36"/>
          <w:szCs w:val="36"/>
          <w:rtl/>
        </w:rPr>
        <w:t>القول الأول</w:t>
      </w:r>
      <w:r w:rsidRPr="006C4A2F">
        <w:rPr>
          <w:rStyle w:val="apple-style-span"/>
          <w:rFonts w:ascii="Traditional Arabic" w:hAnsi="Traditional Arabic" w:hint="cs"/>
          <w:sz w:val="36"/>
          <w:szCs w:val="36"/>
          <w:rtl/>
        </w:rPr>
        <w:t xml:space="preserve"> بأدلة منها</w:t>
      </w:r>
      <w:r w:rsidRPr="006C4A2F">
        <w:rPr>
          <w:rStyle w:val="apple-style-span"/>
          <w:rFonts w:ascii="Traditional Arabic" w:hAnsi="Traditional Arabic"/>
          <w:sz w:val="36"/>
          <w:szCs w:val="36"/>
        </w:rPr>
        <w:t>:</w:t>
      </w:r>
    </w:p>
    <w:p w:rsidR="00E6175A" w:rsidRPr="006C4A2F" w:rsidRDefault="00E6175A" w:rsidP="00E6175A">
      <w:pPr>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أ-</w:t>
      </w:r>
      <w:r w:rsidR="004F72CA" w:rsidRPr="006C4A2F">
        <w:rPr>
          <w:rStyle w:val="apple-style-span"/>
          <w:rFonts w:ascii="Traditional Arabic" w:hAnsi="Traditional Arabic"/>
          <w:sz w:val="36"/>
          <w:szCs w:val="36"/>
          <w:rtl/>
        </w:rPr>
        <w:t>عن</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عائشة</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 xml:space="preserve">رضي الله عنها </w:t>
      </w:r>
      <w:r w:rsidR="004F72CA"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 xml:space="preserve"> قالت</w:t>
      </w:r>
      <w:r w:rsidR="004F72CA" w:rsidRPr="006C4A2F">
        <w:rPr>
          <w:rStyle w:val="apple-style-span"/>
          <w:rFonts w:ascii="Traditional Arabic" w:hAnsi="Traditional Arabic"/>
          <w:sz w:val="36"/>
          <w:szCs w:val="36"/>
        </w:rPr>
        <w:t>:</w:t>
      </w:r>
      <w:r w:rsidR="004F72CA" w:rsidRPr="006C4A2F">
        <w:rPr>
          <w:rStyle w:val="apple-converted-space"/>
          <w:rFonts w:ascii="Traditional Arabic" w:hAnsi="Traditional Arabic"/>
          <w:sz w:val="36"/>
          <w:szCs w:val="36"/>
        </w:rPr>
        <w:t> </w:t>
      </w:r>
      <w:bookmarkStart w:id="125" w:name="%D8%AE%D8%B1%D8%AC%D9%86%D8%A7%D9%85%D8%"/>
      <w:bookmarkEnd w:id="125"/>
      <w:r w:rsidR="004F72CA" w:rsidRPr="006C4A2F">
        <w:rPr>
          <w:rFonts w:ascii="Traditional Arabic" w:hAnsi="Traditional Arabic" w:hint="cs"/>
          <w:sz w:val="36"/>
          <w:szCs w:val="36"/>
          <w:rtl/>
        </w:rPr>
        <w:t>(</w:t>
      </w:r>
      <w:r w:rsidR="004F72CA" w:rsidRPr="006C4A2F">
        <w:rPr>
          <w:rStyle w:val="harfbody"/>
          <w:rFonts w:ascii="Traditional Arabic" w:hAnsi="Traditional Arabic"/>
          <w:sz w:val="36"/>
          <w:szCs w:val="36"/>
          <w:rtl/>
        </w:rPr>
        <w:t xml:space="preserve"> </w:t>
      </w:r>
      <w:bookmarkStart w:id="126" w:name="_Toc314587191"/>
      <w:r w:rsidR="004F72CA" w:rsidRPr="006C4A2F">
        <w:rPr>
          <w:rStyle w:val="Char5"/>
          <w:color w:val="auto"/>
          <w:rtl/>
        </w:rPr>
        <w:t xml:space="preserve">خرجنا مع رسول الله </w:t>
      </w:r>
      <w:r w:rsidR="004F72CA" w:rsidRPr="006C4A2F">
        <w:rPr>
          <w:rStyle w:val="Char5"/>
          <w:rFonts w:hint="cs"/>
          <w:color w:val="auto"/>
        </w:rPr>
        <w:sym w:font="AGA Arabesque" w:char="F072"/>
      </w:r>
      <w:r w:rsidR="004F72CA" w:rsidRPr="006C4A2F">
        <w:rPr>
          <w:rStyle w:val="Char5"/>
          <w:rFonts w:hint="cs"/>
          <w:color w:val="auto"/>
          <w:rtl/>
        </w:rPr>
        <w:t xml:space="preserve"> </w:t>
      </w:r>
      <w:r w:rsidR="004F72CA" w:rsidRPr="006C4A2F">
        <w:rPr>
          <w:rStyle w:val="Char5"/>
          <w:color w:val="auto"/>
          <w:rtl/>
        </w:rPr>
        <w:t xml:space="preserve">عام حجة الوداع ، فمنا من أهل بعمرة ، ومنا من أهل بحج وعمرة ، ومنا من أهل بحج ، وأهل رسول الله </w:t>
      </w:r>
      <w:r w:rsidR="004F72CA" w:rsidRPr="006C4A2F">
        <w:rPr>
          <w:rStyle w:val="Char5"/>
          <w:rFonts w:hint="cs"/>
          <w:color w:val="auto"/>
        </w:rPr>
        <w:sym w:font="AGA Arabesque" w:char="F072"/>
      </w:r>
      <w:r w:rsidR="004F72CA" w:rsidRPr="006C4A2F">
        <w:rPr>
          <w:rStyle w:val="Char5"/>
          <w:rFonts w:hint="cs"/>
          <w:color w:val="auto"/>
          <w:rtl/>
        </w:rPr>
        <w:t xml:space="preserve"> </w:t>
      </w:r>
      <w:r w:rsidR="004F72CA" w:rsidRPr="006C4A2F">
        <w:rPr>
          <w:rStyle w:val="Char5"/>
          <w:color w:val="auto"/>
          <w:rtl/>
        </w:rPr>
        <w:t>بالحج</w:t>
      </w:r>
      <w:bookmarkEnd w:id="126"/>
      <w:r w:rsidR="004F72CA" w:rsidRPr="006C4A2F">
        <w:rPr>
          <w:rStyle w:val="apple-converted-space"/>
          <w:rFonts w:ascii="Traditional Arabic" w:hAnsi="Traditional Arabic"/>
          <w:sz w:val="36"/>
          <w:szCs w:val="36"/>
        </w:rPr>
        <w:t> </w:t>
      </w:r>
      <w:r w:rsidR="004F72CA" w:rsidRPr="006C4A2F">
        <w:rPr>
          <w:rFonts w:ascii="Traditional Arabic" w:hAnsi="Traditional Arabic"/>
          <w:sz w:val="36"/>
          <w:szCs w:val="36"/>
        </w:rPr>
        <w:t>(</w:t>
      </w:r>
      <w:r w:rsidR="004F72CA" w:rsidRPr="006C4A2F">
        <w:rPr>
          <w:rFonts w:ascii="Traditional Arabic" w:hAnsi="Traditional Arabic" w:hint="cs"/>
          <w:sz w:val="36"/>
          <w:szCs w:val="36"/>
          <w:rtl/>
        </w:rPr>
        <w:t>.</w:t>
      </w:r>
      <w:r w:rsidR="004F72CA" w:rsidRPr="006C4A2F">
        <w:rPr>
          <w:rStyle w:val="apple-style-span"/>
          <w:rFonts w:ascii="Traditional Arabic" w:hAnsi="Traditional Arabic"/>
          <w:sz w:val="36"/>
          <w:szCs w:val="36"/>
        </w:rPr>
        <w:t xml:space="preserve"> </w:t>
      </w:r>
      <w:r w:rsidR="004F72CA" w:rsidRPr="006C4A2F">
        <w:rPr>
          <w:rStyle w:val="apple-style-span"/>
          <w:rFonts w:ascii="Traditional Arabic" w:hAnsi="Traditional Arabic"/>
          <w:sz w:val="36"/>
          <w:szCs w:val="36"/>
          <w:rtl/>
        </w:rPr>
        <w:t>متفق عليه.</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434"/>
      </w:r>
      <w:r w:rsidR="004F72CA" w:rsidRPr="006C4A2F">
        <w:rPr>
          <w:rFonts w:ascii="Traditional Arabic" w:hAnsi="Traditional Arabic" w:hint="cs"/>
          <w:sz w:val="36"/>
          <w:szCs w:val="36"/>
          <w:vertAlign w:val="superscript"/>
          <w:rtl/>
        </w:rPr>
        <w:t>)</w:t>
      </w:r>
    </w:p>
    <w:p w:rsidR="004F72CA" w:rsidRPr="006C4A2F" w:rsidRDefault="004F72CA" w:rsidP="00E6175A">
      <w:pPr>
        <w:ind w:left="568" w:firstLine="0"/>
        <w:jc w:val="both"/>
        <w:rPr>
          <w:rFonts w:ascii="Traditional Arabic" w:hAnsi="Traditional Arabic"/>
          <w:sz w:val="36"/>
          <w:szCs w:val="36"/>
          <w:rtl/>
        </w:rPr>
      </w:pPr>
      <w:r w:rsidRPr="006C4A2F">
        <w:rPr>
          <w:rStyle w:val="apple-style-span"/>
          <w:rFonts w:ascii="Traditional Arabic" w:hAnsi="Traditional Arabic"/>
          <w:sz w:val="36"/>
          <w:szCs w:val="36"/>
          <w:rtl/>
        </w:rPr>
        <w:t>قالوا: وهذا التقسيم والتنويع صريح في إهلاله بالحج وحده</w:t>
      </w:r>
      <w:r w:rsidRPr="006C4A2F">
        <w:rPr>
          <w:rFonts w:ascii="Traditional Arabic" w:hAnsi="Traditional Arabic" w:hint="cs"/>
          <w:sz w:val="36"/>
          <w:szCs w:val="36"/>
          <w:rtl/>
        </w:rPr>
        <w:t>.</w:t>
      </w:r>
    </w:p>
    <w:p w:rsidR="004F72CA" w:rsidRPr="006C4A2F" w:rsidRDefault="004F72CA" w:rsidP="004F72CA">
      <w:pPr>
        <w:rPr>
          <w:rFonts w:ascii="Lotus Linotype" w:hAnsi="Lotus Linotype" w:cs="Arabic Transparent"/>
          <w:sz w:val="36"/>
          <w:szCs w:val="36"/>
          <w:rtl/>
        </w:rPr>
      </w:pPr>
      <w:r w:rsidRPr="006C4A2F">
        <w:rPr>
          <w:rFonts w:ascii="Traditional Arabic" w:hAnsi="Traditional Arabic"/>
          <w:sz w:val="36"/>
          <w:szCs w:val="36"/>
          <w:rtl/>
        </w:rPr>
        <w:t xml:space="preserve">ب- عن عائشة </w:t>
      </w:r>
      <w:r w:rsidRPr="006C4A2F">
        <w:rPr>
          <w:rFonts w:ascii="Traditional Arabic" w:hAnsi="Traditional Arabic" w:hint="cs"/>
          <w:sz w:val="36"/>
          <w:szCs w:val="36"/>
          <w:rtl/>
        </w:rPr>
        <w:t>-</w:t>
      </w:r>
      <w:r w:rsidRPr="006C4A2F">
        <w:rPr>
          <w:rFonts w:ascii="Traditional Arabic" w:hAnsi="Traditional Arabic"/>
          <w:sz w:val="36"/>
          <w:szCs w:val="36"/>
          <w:rtl/>
        </w:rPr>
        <w:t>رضي الله عنها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00E6175A" w:rsidRPr="006C4A2F">
        <w:rPr>
          <w:rFonts w:ascii="Traditional Arabic" w:hAnsi="Traditional Arabic" w:hint="cs"/>
          <w:sz w:val="36"/>
          <w:szCs w:val="36"/>
          <w:rtl/>
        </w:rPr>
        <w:t>:(</w:t>
      </w:r>
      <w:bookmarkStart w:id="127" w:name="_Toc314587192"/>
      <w:r w:rsidRPr="006C4A2F">
        <w:rPr>
          <w:rStyle w:val="Char5"/>
          <w:color w:val="auto"/>
          <w:rtl/>
        </w:rPr>
        <w:t>أن رسول الله</w:t>
      </w:r>
      <w:r w:rsidRPr="006C4A2F">
        <w:rPr>
          <w:rStyle w:val="Char5"/>
          <w:rFonts w:hint="cs"/>
          <w:color w:val="auto"/>
        </w:rPr>
        <w:sym w:font="AGA Arabesque" w:char="F072"/>
      </w:r>
      <w:r w:rsidRPr="006C4A2F">
        <w:rPr>
          <w:rStyle w:val="Char5"/>
          <w:rFonts w:hint="cs"/>
          <w:color w:val="auto"/>
          <w:rtl/>
        </w:rPr>
        <w:t xml:space="preserve"> </w:t>
      </w:r>
      <w:r w:rsidRPr="006C4A2F">
        <w:rPr>
          <w:rStyle w:val="Char5"/>
          <w:color w:val="auto"/>
          <w:rtl/>
        </w:rPr>
        <w:t>أفرد الحج</w:t>
      </w:r>
      <w:bookmarkEnd w:id="127"/>
      <w:r w:rsidR="00E6175A"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35"/>
      </w:r>
      <w:r w:rsidRPr="006C4A2F">
        <w:rPr>
          <w:rFonts w:ascii="Traditional Arabic" w:hAnsi="Traditional Arabic" w:hint="cs"/>
          <w:sz w:val="36"/>
          <w:szCs w:val="36"/>
          <w:vertAlign w:val="superscript"/>
          <w:rtl/>
        </w:rPr>
        <w:t>)</w:t>
      </w:r>
    </w:p>
    <w:p w:rsidR="004F72CA" w:rsidRPr="006C4A2F" w:rsidRDefault="004F72CA" w:rsidP="00783D81">
      <w:pPr>
        <w:pStyle w:val="a5"/>
        <w:numPr>
          <w:ilvl w:val="0"/>
          <w:numId w:val="10"/>
        </w:numPr>
        <w:rPr>
          <w:rStyle w:val="apple-style-span"/>
          <w:rFonts w:ascii="Traditional Arabic" w:hAnsi="Traditional Arabic"/>
          <w:sz w:val="36"/>
          <w:szCs w:val="36"/>
          <w:rtl/>
        </w:rPr>
      </w:pPr>
      <w:r w:rsidRPr="006C4A2F">
        <w:rPr>
          <w:rStyle w:val="apple-style-span"/>
          <w:rFonts w:ascii="Traditional Arabic" w:hAnsi="Traditional Arabic"/>
          <w:sz w:val="36"/>
          <w:szCs w:val="36"/>
          <w:rtl/>
        </w:rPr>
        <w:t>عن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ابن عمر</w:t>
      </w:r>
      <w:r w:rsidRPr="006C4A2F">
        <w:rPr>
          <w:rStyle w:val="apple-converted-space"/>
          <w:rFonts w:ascii="Traditional Arabic" w:hAnsi="Traditional Arabic"/>
          <w:sz w:val="36"/>
          <w:szCs w:val="36"/>
        </w:rPr>
        <w:t> </w:t>
      </w:r>
      <w:r w:rsidR="00E6175A" w:rsidRPr="006C4A2F">
        <w:rPr>
          <w:rStyle w:val="apple-style-span"/>
          <w:rFonts w:ascii="Traditional Arabic" w:hAnsi="Traditional Arabic" w:hint="cs"/>
          <w:sz w:val="36"/>
          <w:szCs w:val="36"/>
        </w:rPr>
        <w:sym w:font="AGA Arabesque" w:char="F074"/>
      </w:r>
      <w:r w:rsidRPr="006C4A2F">
        <w:rPr>
          <w:rStyle w:val="apple-style-span"/>
          <w:rFonts w:ascii="Traditional Arabic" w:hAnsi="Traditional Arabic"/>
          <w:sz w:val="36"/>
          <w:szCs w:val="36"/>
          <w:rtl/>
        </w:rPr>
        <w:t>قا</w:t>
      </w:r>
      <w:r w:rsidRPr="006C4A2F">
        <w:rPr>
          <w:rStyle w:val="apple-style-span"/>
          <w:rFonts w:ascii="Traditional Arabic" w:hAnsi="Traditional Arabic" w:hint="cs"/>
          <w:sz w:val="36"/>
          <w:szCs w:val="36"/>
          <w:rtl/>
        </w:rPr>
        <w:t>ل:</w:t>
      </w:r>
      <w:bookmarkStart w:id="128" w:name="%D8%A3%D9%87%D9%84%D9%84%D9%86%D8%A7%D9%"/>
      <w:bookmarkEnd w:id="128"/>
      <w:r w:rsidRPr="006C4A2F">
        <w:rPr>
          <w:rStyle w:val="harfbody"/>
          <w:rFonts w:ascii="Traditional Arabic" w:hAnsi="Traditional Arabic"/>
          <w:sz w:val="36"/>
          <w:szCs w:val="36"/>
          <w:rtl/>
        </w:rPr>
        <w:t>(</w:t>
      </w:r>
      <w:bookmarkStart w:id="129" w:name="_Toc314587193"/>
      <w:r w:rsidRPr="006C4A2F">
        <w:rPr>
          <w:rStyle w:val="Char5"/>
          <w:color w:val="auto"/>
          <w:rtl/>
        </w:rPr>
        <w:t xml:space="preserve">أهللنا مع رسول الله </w:t>
      </w:r>
      <w:r w:rsidRPr="006C4A2F">
        <w:rPr>
          <w:rStyle w:val="Char5"/>
          <w:rFonts w:hint="cs"/>
          <w:color w:val="auto"/>
        </w:rPr>
        <w:sym w:font="AGA Arabesque" w:char="F072"/>
      </w:r>
      <w:r w:rsidRPr="006C4A2F">
        <w:rPr>
          <w:rStyle w:val="Char5"/>
          <w:rFonts w:hint="cs"/>
          <w:color w:val="auto"/>
          <w:rtl/>
        </w:rPr>
        <w:t xml:space="preserve"> </w:t>
      </w:r>
      <w:r w:rsidRPr="006C4A2F">
        <w:rPr>
          <w:rStyle w:val="Char5"/>
          <w:color w:val="auto"/>
          <w:rtl/>
        </w:rPr>
        <w:t>بالحج مفردا</w:t>
      </w:r>
      <w:bookmarkEnd w:id="129"/>
      <w:r w:rsidRPr="006C4A2F">
        <w:rPr>
          <w:rStyle w:val="apple-converted-space"/>
          <w:rFonts w:ascii="Traditional Arabic" w:hAnsi="Traditional Arabic"/>
          <w:sz w:val="36"/>
          <w:szCs w:val="36"/>
        </w:rPr>
        <w:t> </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36"/>
      </w:r>
      <w:r w:rsidRPr="006C4A2F">
        <w:rPr>
          <w:rFonts w:ascii="Traditional Arabic" w:hAnsi="Traditional Arabic" w:hint="cs"/>
          <w:sz w:val="36"/>
          <w:szCs w:val="36"/>
          <w:vertAlign w:val="superscript"/>
          <w:rtl/>
        </w:rPr>
        <w:t>)</w:t>
      </w:r>
    </w:p>
    <w:p w:rsidR="004F72CA" w:rsidRPr="006C4A2F" w:rsidRDefault="004F72CA" w:rsidP="00783D81">
      <w:pPr>
        <w:pStyle w:val="a5"/>
        <w:numPr>
          <w:ilvl w:val="0"/>
          <w:numId w:val="5"/>
        </w:numPr>
        <w:rPr>
          <w:rFonts w:ascii="Traditional Arabic" w:hAnsi="Traditional Arabic"/>
          <w:sz w:val="36"/>
          <w:szCs w:val="36"/>
          <w:rtl/>
        </w:rPr>
      </w:pPr>
      <w:r w:rsidRPr="006C4A2F">
        <w:rPr>
          <w:rStyle w:val="apple-style-span"/>
          <w:rFonts w:ascii="Traditional Arabic" w:hAnsi="Traditional Arabic" w:hint="cs"/>
          <w:sz w:val="36"/>
          <w:szCs w:val="36"/>
          <w:rtl/>
        </w:rPr>
        <w:t>واستدل القائلون ب</w:t>
      </w:r>
      <w:r w:rsidRPr="006C4A2F">
        <w:rPr>
          <w:rStyle w:val="apple-style-span"/>
          <w:rFonts w:ascii="Traditional Arabic" w:hAnsi="Traditional Arabic"/>
          <w:sz w:val="36"/>
          <w:szCs w:val="36"/>
          <w:rtl/>
        </w:rPr>
        <w:t>القول ال</w:t>
      </w:r>
      <w:r w:rsidRPr="006C4A2F">
        <w:rPr>
          <w:rStyle w:val="apple-style-span"/>
          <w:rFonts w:ascii="Traditional Arabic" w:hAnsi="Traditional Arabic" w:hint="cs"/>
          <w:sz w:val="36"/>
          <w:szCs w:val="36"/>
          <w:rtl/>
        </w:rPr>
        <w:t>ثاني بأدلة منها:</w:t>
      </w:r>
    </w:p>
    <w:p w:rsidR="004F72CA" w:rsidRPr="006C4A2F" w:rsidRDefault="004F72CA" w:rsidP="00C53EC5">
      <w:pPr>
        <w:widowControl/>
        <w:numPr>
          <w:ilvl w:val="0"/>
          <w:numId w:val="12"/>
        </w:numPr>
        <w:spacing w:after="200" w:line="276" w:lineRule="auto"/>
        <w:jc w:val="both"/>
        <w:rPr>
          <w:rFonts w:ascii="Traditional Arabic" w:hAnsi="Traditional Arabic"/>
          <w:sz w:val="36"/>
          <w:szCs w:val="36"/>
          <w:rtl/>
        </w:rPr>
      </w:pPr>
      <w:r w:rsidRPr="006C4A2F">
        <w:rPr>
          <w:rStyle w:val="apple-style-span"/>
          <w:rFonts w:ascii="Traditional Arabic" w:hAnsi="Traditional Arabic"/>
          <w:sz w:val="36"/>
          <w:szCs w:val="36"/>
          <w:rtl/>
        </w:rPr>
        <w:t>عن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عمران بن حصين</w:t>
      </w:r>
      <w:r w:rsidRPr="006C4A2F">
        <w:rPr>
          <w:rStyle w:val="apple-style-span"/>
          <w:rFonts w:ascii="Traditional Arabic" w:hAnsi="Traditional Arabic" w:hint="cs"/>
          <w:sz w:val="36"/>
          <w:szCs w:val="36"/>
          <w:rtl/>
        </w:rPr>
        <w:t xml:space="preserve">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Pr>
        <w:sym w:font="AGA Arabesque" w:char="F074"/>
      </w:r>
      <w:r w:rsidRPr="006C4A2F">
        <w:rPr>
          <w:rStyle w:val="apple-style-span"/>
          <w:rFonts w:ascii="Traditional Arabic" w:hAnsi="Traditional Arabic"/>
          <w:sz w:val="36"/>
          <w:szCs w:val="36"/>
          <w:rtl/>
        </w:rPr>
        <w:t>، قال</w:t>
      </w:r>
      <w:bookmarkStart w:id="130" w:name="%D8%AA%D9%85%D8%AA%D8%B9%D9%86%D8%A7%D9%"/>
      <w:bookmarkEnd w:id="130"/>
      <w:r w:rsidRPr="006C4A2F">
        <w:rPr>
          <w:rStyle w:val="apple-style-span"/>
          <w:rFonts w:ascii="Traditional Arabic" w:hAnsi="Traditional Arabic" w:hint="cs"/>
          <w:sz w:val="36"/>
          <w:szCs w:val="36"/>
          <w:rtl/>
        </w:rPr>
        <w:t>:(</w:t>
      </w:r>
      <w:r w:rsidRPr="006C4A2F">
        <w:rPr>
          <w:rStyle w:val="Char5"/>
          <w:color w:val="auto"/>
        </w:rPr>
        <w:t> </w:t>
      </w:r>
      <w:bookmarkStart w:id="131" w:name="_Toc314587194"/>
      <w:r w:rsidRPr="006C4A2F">
        <w:rPr>
          <w:rStyle w:val="Char5"/>
          <w:color w:val="auto"/>
          <w:rtl/>
        </w:rPr>
        <w:t xml:space="preserve">تمتعنا مع رسول الله </w:t>
      </w:r>
      <w:r w:rsidRPr="006C4A2F">
        <w:rPr>
          <w:rStyle w:val="Char5"/>
          <w:rFonts w:hint="cs"/>
          <w:color w:val="auto"/>
        </w:rPr>
        <w:sym w:font="AGA Arabesque" w:char="F072"/>
      </w:r>
      <w:r w:rsidRPr="006C4A2F">
        <w:rPr>
          <w:rStyle w:val="Char5"/>
          <w:rFonts w:hint="cs"/>
          <w:color w:val="auto"/>
          <w:rtl/>
        </w:rPr>
        <w:t xml:space="preserve"> </w:t>
      </w:r>
      <w:r w:rsidRPr="006C4A2F">
        <w:rPr>
          <w:rStyle w:val="Char5"/>
          <w:color w:val="auto"/>
          <w:rtl/>
        </w:rPr>
        <w:t>ولم ينزل فيه القرآن ، قال رجل برأيه ما شاء</w:t>
      </w:r>
      <w:bookmarkEnd w:id="131"/>
      <w:r w:rsidRPr="006C4A2F">
        <w:rPr>
          <w:rStyle w:val="harfbody"/>
          <w:rFonts w:ascii="Traditional Arabic" w:hAnsi="Traditional Arabic" w:hint="cs"/>
          <w:sz w:val="36"/>
          <w:szCs w:val="36"/>
          <w:rtl/>
        </w:rPr>
        <w:t>)</w:t>
      </w:r>
      <w:r w:rsidRPr="006C4A2F">
        <w:rPr>
          <w:rStyle w:val="apple-style-span"/>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37"/>
      </w:r>
      <w:r w:rsidRPr="006C4A2F">
        <w:rPr>
          <w:rFonts w:ascii="Traditional Arabic" w:hAnsi="Traditional Arabic" w:hint="cs"/>
          <w:sz w:val="36"/>
          <w:szCs w:val="36"/>
          <w:vertAlign w:val="superscript"/>
          <w:rtl/>
        </w:rPr>
        <w:t>)</w:t>
      </w:r>
    </w:p>
    <w:p w:rsidR="004F72CA" w:rsidRPr="006C4A2F" w:rsidRDefault="004F72CA" w:rsidP="00C53EC5">
      <w:pPr>
        <w:widowControl/>
        <w:numPr>
          <w:ilvl w:val="0"/>
          <w:numId w:val="12"/>
        </w:numPr>
        <w:spacing w:after="200" w:line="276" w:lineRule="auto"/>
        <w:jc w:val="both"/>
        <w:rPr>
          <w:rFonts w:ascii="Traditional Arabic" w:hAnsi="Traditional Arabic"/>
          <w:sz w:val="36"/>
          <w:szCs w:val="36"/>
        </w:rPr>
      </w:pPr>
      <w:r w:rsidRPr="006C4A2F">
        <w:rPr>
          <w:rStyle w:val="apple-style-span"/>
          <w:rFonts w:ascii="Traditional Arabic" w:hAnsi="Traditional Arabic"/>
          <w:sz w:val="36"/>
          <w:szCs w:val="36"/>
          <w:rtl/>
        </w:rPr>
        <w:lastRenderedPageBreak/>
        <w:t>وعن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ابن عمر</w:t>
      </w:r>
      <w:r w:rsidRPr="006C4A2F">
        <w:rPr>
          <w:rStyle w:val="apple-converted-space"/>
          <w:rFonts w:ascii="Traditional Arabic" w:hAnsi="Traditional Arabic"/>
          <w:sz w:val="36"/>
          <w:szCs w:val="36"/>
        </w:rPr>
        <w:t> </w:t>
      </w:r>
      <w:r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رضي الله عنهما – قا</w:t>
      </w:r>
      <w:r w:rsidRPr="006C4A2F">
        <w:rPr>
          <w:rStyle w:val="apple-style-span"/>
          <w:rFonts w:ascii="Traditional Arabic" w:hAnsi="Traditional Arabic" w:hint="cs"/>
          <w:sz w:val="36"/>
          <w:szCs w:val="36"/>
          <w:rtl/>
        </w:rPr>
        <w:t>ل: (</w:t>
      </w:r>
      <w:r w:rsidRPr="006C4A2F">
        <w:rPr>
          <w:rStyle w:val="apple-converted-space"/>
          <w:rFonts w:ascii="Traditional Arabic" w:hAnsi="Traditional Arabic"/>
          <w:sz w:val="36"/>
          <w:szCs w:val="36"/>
        </w:rPr>
        <w:t> </w:t>
      </w:r>
      <w:bookmarkStart w:id="132" w:name="_Toc314587195"/>
      <w:r w:rsidRPr="006C4A2F">
        <w:rPr>
          <w:rStyle w:val="Char5"/>
          <w:color w:val="auto"/>
          <w:rtl/>
        </w:rPr>
        <w:t xml:space="preserve">تمتع رسول الله </w:t>
      </w:r>
      <w:r w:rsidRPr="006C4A2F">
        <w:rPr>
          <w:rStyle w:val="Char5"/>
          <w:rFonts w:hint="cs"/>
          <w:color w:val="auto"/>
        </w:rPr>
        <w:sym w:font="AGA Arabesque" w:char="F072"/>
      </w:r>
      <w:r w:rsidRPr="006C4A2F">
        <w:rPr>
          <w:rStyle w:val="Char5"/>
          <w:rFonts w:hint="cs"/>
          <w:color w:val="auto"/>
          <w:rtl/>
        </w:rPr>
        <w:t xml:space="preserve"> </w:t>
      </w:r>
      <w:r w:rsidRPr="006C4A2F">
        <w:rPr>
          <w:rStyle w:val="Char5"/>
          <w:color w:val="auto"/>
          <w:rtl/>
        </w:rPr>
        <w:t>في حجة الوداع بالعمرة إلى الحج ، وأهدى ، وساق الهدي من ذي الحليفة</w:t>
      </w:r>
      <w:bookmarkEnd w:id="132"/>
      <w:r w:rsidRPr="006C4A2F">
        <w:rPr>
          <w:rStyle w:val="harfbody"/>
          <w:rFonts w:ascii="Traditional Arabic" w:hAnsi="Traditional Arabic"/>
          <w:sz w:val="36"/>
          <w:szCs w:val="36"/>
          <w:rtl/>
        </w:rPr>
        <w:t xml:space="preserve"> ، وبدأ رسول الله </w:t>
      </w:r>
      <w:r w:rsidRPr="006C4A2F">
        <w:rPr>
          <w:rFonts w:ascii="Traditional Arabic" w:hAnsi="Traditional Arabic" w:hint="cs"/>
          <w:sz w:val="36"/>
          <w:szCs w:val="36"/>
        </w:rPr>
        <w:sym w:font="AGA Arabesque" w:char="F072"/>
      </w:r>
      <w:r w:rsidRPr="006C4A2F">
        <w:rPr>
          <w:rStyle w:val="harfbody"/>
          <w:rFonts w:ascii="Traditional Arabic" w:hAnsi="Traditional Arabic" w:hint="cs"/>
          <w:sz w:val="36"/>
          <w:szCs w:val="36"/>
          <w:rtl/>
        </w:rPr>
        <w:t xml:space="preserve"> </w:t>
      </w:r>
      <w:r w:rsidRPr="006C4A2F">
        <w:rPr>
          <w:rStyle w:val="harfbody"/>
          <w:rFonts w:ascii="Traditional Arabic" w:hAnsi="Traditional Arabic"/>
          <w:sz w:val="36"/>
          <w:szCs w:val="36"/>
          <w:rtl/>
        </w:rPr>
        <w:t>فأهل</w:t>
      </w:r>
      <w:r w:rsidR="00BC5FD0" w:rsidRPr="006C4A2F">
        <w:rPr>
          <w:rStyle w:val="harfbody"/>
          <w:rFonts w:ascii="Traditional Arabic" w:hAnsi="Traditional Arabic" w:hint="cs"/>
          <w:sz w:val="36"/>
          <w:szCs w:val="36"/>
          <w:rtl/>
        </w:rPr>
        <w:t>َّ</w:t>
      </w:r>
      <w:r w:rsidRPr="006C4A2F">
        <w:rPr>
          <w:rStyle w:val="harfbody"/>
          <w:rFonts w:ascii="Traditional Arabic" w:hAnsi="Traditional Arabic"/>
          <w:sz w:val="36"/>
          <w:szCs w:val="36"/>
          <w:rtl/>
        </w:rPr>
        <w:t xml:space="preserve"> بالعمرة ثم أهل</w:t>
      </w:r>
      <w:r w:rsidR="00BC5FD0" w:rsidRPr="006C4A2F">
        <w:rPr>
          <w:rStyle w:val="harfbody"/>
          <w:rFonts w:ascii="Traditional Arabic" w:hAnsi="Traditional Arabic" w:hint="cs"/>
          <w:sz w:val="36"/>
          <w:szCs w:val="36"/>
          <w:rtl/>
        </w:rPr>
        <w:t>َّ</w:t>
      </w:r>
      <w:r w:rsidRPr="006C4A2F">
        <w:rPr>
          <w:rStyle w:val="harfbody"/>
          <w:rFonts w:ascii="Traditional Arabic" w:hAnsi="Traditional Arabic"/>
          <w:sz w:val="36"/>
          <w:szCs w:val="36"/>
          <w:rtl/>
        </w:rPr>
        <w:t xml:space="preserve"> بالحج ، وتمتع الناس مع رسول الله </w:t>
      </w:r>
      <w:r w:rsidRPr="006C4A2F">
        <w:rPr>
          <w:rFonts w:ascii="Traditional Arabic" w:hAnsi="Traditional Arabic" w:hint="cs"/>
          <w:sz w:val="36"/>
          <w:szCs w:val="36"/>
        </w:rPr>
        <w:sym w:font="AGA Arabesque" w:char="F072"/>
      </w:r>
      <w:r w:rsidRPr="006C4A2F">
        <w:rPr>
          <w:rStyle w:val="harfbody"/>
          <w:rFonts w:ascii="Traditional Arabic" w:hAnsi="Traditional Arabic" w:hint="cs"/>
          <w:sz w:val="36"/>
          <w:szCs w:val="36"/>
          <w:rtl/>
        </w:rPr>
        <w:t xml:space="preserve"> </w:t>
      </w:r>
      <w:r w:rsidRPr="006C4A2F">
        <w:rPr>
          <w:rStyle w:val="harfbody"/>
          <w:rFonts w:ascii="Traditional Arabic" w:hAnsi="Traditional Arabic"/>
          <w:sz w:val="36"/>
          <w:szCs w:val="36"/>
          <w:rtl/>
        </w:rPr>
        <w:t>بالعمرة إلى الحج ، فكان من الناس من أهدى فساق الهدي ، ومنهم من لم يهد ، فلما قدموا مكة قال للناس: (من كان منكم أهدى فإنه لا يحل من شيء حرم منه حتى يقضي حجه ، ومن لم يكن منكم أهدى فليطف بالبيت وليقصر وليتحلل ثم ليهل بالحج وليهد</w:t>
      </w:r>
      <w:r w:rsidRPr="006C4A2F">
        <w:rPr>
          <w:rStyle w:val="harfbody"/>
          <w:rFonts w:ascii="Traditional Arabic" w:hAnsi="Traditional Arabic" w:hint="cs"/>
          <w:sz w:val="36"/>
          <w:szCs w:val="36"/>
          <w:rtl/>
        </w:rPr>
        <w:t>..)</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الحديث</w:t>
      </w:r>
      <w:r w:rsidRPr="006C4A2F">
        <w:rPr>
          <w:rStyle w:val="apple-style-span"/>
          <w:rFonts w:ascii="Traditional Arabic" w:hAnsi="Traditional Arabic"/>
          <w:sz w:val="36"/>
          <w:szCs w:val="36"/>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38"/>
      </w:r>
      <w:r w:rsidRPr="006C4A2F">
        <w:rPr>
          <w:rFonts w:ascii="Traditional Arabic" w:hAnsi="Traditional Arabic" w:hint="cs"/>
          <w:sz w:val="36"/>
          <w:szCs w:val="36"/>
          <w:vertAlign w:val="superscript"/>
          <w:rtl/>
        </w:rPr>
        <w:t>)</w:t>
      </w:r>
    </w:p>
    <w:p w:rsidR="004F72CA" w:rsidRPr="006C4A2F" w:rsidRDefault="004F72CA" w:rsidP="00783D81">
      <w:pPr>
        <w:pStyle w:val="a5"/>
        <w:numPr>
          <w:ilvl w:val="0"/>
          <w:numId w:val="5"/>
        </w:numPr>
        <w:jc w:val="both"/>
        <w:rPr>
          <w:rFonts w:ascii="Traditional Arabic" w:hAnsi="Traditional Arabic"/>
          <w:sz w:val="36"/>
          <w:szCs w:val="36"/>
          <w:rtl/>
        </w:rPr>
      </w:pPr>
      <w:r w:rsidRPr="006C4A2F">
        <w:rPr>
          <w:rStyle w:val="apple-style-span"/>
          <w:rFonts w:ascii="Traditional Arabic" w:hAnsi="Traditional Arabic" w:hint="cs"/>
          <w:sz w:val="36"/>
          <w:szCs w:val="36"/>
          <w:rtl/>
        </w:rPr>
        <w:t>واستدل القائلون ب</w:t>
      </w:r>
      <w:r w:rsidRPr="006C4A2F">
        <w:rPr>
          <w:rStyle w:val="apple-style-span"/>
          <w:rFonts w:ascii="Traditional Arabic" w:hAnsi="Traditional Arabic"/>
          <w:sz w:val="36"/>
          <w:szCs w:val="36"/>
          <w:rtl/>
        </w:rPr>
        <w:t>القول ال</w:t>
      </w:r>
      <w:r w:rsidRPr="006C4A2F">
        <w:rPr>
          <w:rStyle w:val="apple-style-span"/>
          <w:rFonts w:ascii="Traditional Arabic" w:hAnsi="Traditional Arabic" w:hint="cs"/>
          <w:sz w:val="36"/>
          <w:szCs w:val="36"/>
          <w:rtl/>
        </w:rPr>
        <w:t>ثالث بأدلة منها:</w:t>
      </w:r>
    </w:p>
    <w:p w:rsidR="004F72CA" w:rsidRPr="006C4A2F" w:rsidRDefault="004F72CA" w:rsidP="00C53EC5">
      <w:pPr>
        <w:widowControl/>
        <w:numPr>
          <w:ilvl w:val="0"/>
          <w:numId w:val="13"/>
        </w:numPr>
        <w:spacing w:after="200" w:line="276" w:lineRule="auto"/>
        <w:jc w:val="both"/>
        <w:rPr>
          <w:rFonts w:ascii="Traditional Arabic" w:hAnsi="Traditional Arabic"/>
          <w:sz w:val="36"/>
          <w:szCs w:val="36"/>
        </w:rPr>
      </w:pPr>
      <w:r w:rsidRPr="006C4A2F">
        <w:rPr>
          <w:rStyle w:val="apple-style-span"/>
          <w:rFonts w:ascii="Traditional Arabic" w:hAnsi="Traditional Arabic"/>
          <w:sz w:val="36"/>
          <w:szCs w:val="36"/>
          <w:rtl/>
        </w:rPr>
        <w:t>عن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عمر بن الخطاب</w:t>
      </w:r>
      <w:r w:rsidRPr="006C4A2F">
        <w:rPr>
          <w:rStyle w:val="apple-style-span"/>
          <w:rFonts w:ascii="Traditional Arabic" w:hAnsi="Traditional Arabic" w:hint="cs"/>
          <w:sz w:val="36"/>
          <w:szCs w:val="36"/>
          <w:rtl/>
        </w:rPr>
        <w:t xml:space="preserve"> </w:t>
      </w:r>
      <w:r w:rsidRPr="006C4A2F">
        <w:rPr>
          <w:rStyle w:val="apple-converted-space"/>
          <w:rFonts w:ascii="Traditional Arabic" w:hAnsi="Traditional Arabic"/>
          <w:sz w:val="36"/>
          <w:szCs w:val="36"/>
        </w:rPr>
        <w:t> </w:t>
      </w:r>
      <w:r w:rsidRPr="006C4A2F">
        <w:rPr>
          <w:rFonts w:ascii="Traditional Arabic" w:hAnsi="Traditional Arabic" w:hint="cs"/>
          <w:sz w:val="36"/>
          <w:szCs w:val="36"/>
        </w:rPr>
        <w:sym w:font="AGA Arabesque" w:char="F074"/>
      </w:r>
      <w:r w:rsidRPr="006C4A2F">
        <w:rPr>
          <w:rStyle w:val="apple-style-span"/>
          <w:rFonts w:ascii="Traditional Arabic" w:hAnsi="Traditional Arabic"/>
          <w:sz w:val="36"/>
          <w:szCs w:val="36"/>
          <w:rtl/>
        </w:rPr>
        <w:t xml:space="preserve">، قال: سمعت رسول الله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يقول</w:t>
      </w:r>
      <w:bookmarkStart w:id="133" w:name="%D8%A3%D8%AA%D8%A7%D9%86%D9%8A%D8%A7%D9%"/>
      <w:bookmarkEnd w:id="133"/>
      <w:r w:rsidRPr="006C4A2F">
        <w:rPr>
          <w:rStyle w:val="apple-style-span"/>
          <w:rFonts w:ascii="Traditional Arabic" w:hAnsi="Traditional Arabic" w:hint="cs"/>
          <w:sz w:val="36"/>
          <w:szCs w:val="36"/>
          <w:rtl/>
        </w:rPr>
        <w:t>:</w:t>
      </w:r>
      <w:r w:rsidRPr="006C4A2F">
        <w:rPr>
          <w:rStyle w:val="apple-converted-space"/>
          <w:rFonts w:ascii="Traditional Arabic" w:hAnsi="Traditional Arabic" w:hint="cs"/>
          <w:sz w:val="36"/>
          <w:szCs w:val="36"/>
          <w:rtl/>
        </w:rPr>
        <w:t>(</w:t>
      </w:r>
      <w:r w:rsidRPr="006C4A2F">
        <w:rPr>
          <w:rStyle w:val="Char5"/>
          <w:color w:val="auto"/>
        </w:rPr>
        <w:t> </w:t>
      </w:r>
      <w:bookmarkStart w:id="134" w:name="_Toc314587196"/>
      <w:r w:rsidRPr="006C4A2F">
        <w:rPr>
          <w:rStyle w:val="Char5"/>
          <w:color w:val="auto"/>
          <w:rtl/>
        </w:rPr>
        <w:t>أتاني الليلة آت من ربي عز وجل ، فقال: صل في هذا الوادي المبارك</w:t>
      </w:r>
      <w:r w:rsidRPr="006C4A2F">
        <w:rPr>
          <w:rStyle w:val="Char5"/>
          <w:rFonts w:hint="cs"/>
          <w:color w:val="auto"/>
          <w:rtl/>
        </w:rPr>
        <w:t>،</w:t>
      </w:r>
      <w:r w:rsidRPr="006C4A2F">
        <w:rPr>
          <w:rStyle w:val="Char5"/>
          <w:color w:val="auto"/>
          <w:rtl/>
        </w:rPr>
        <w:t xml:space="preserve"> وقل</w:t>
      </w:r>
      <w:r w:rsidRPr="006C4A2F">
        <w:rPr>
          <w:rStyle w:val="Char5"/>
          <w:rFonts w:hint="cs"/>
          <w:color w:val="auto"/>
          <w:rtl/>
        </w:rPr>
        <w:t>:</w:t>
      </w:r>
      <w:r w:rsidRPr="006C4A2F">
        <w:rPr>
          <w:rStyle w:val="Char5"/>
          <w:color w:val="auto"/>
          <w:rtl/>
        </w:rPr>
        <w:t xml:space="preserve"> عمرة في حجة</w:t>
      </w:r>
      <w:bookmarkEnd w:id="134"/>
      <w:r w:rsidRPr="006C4A2F">
        <w:rPr>
          <w:rStyle w:val="Char5"/>
          <w:color w:val="auto"/>
        </w:rPr>
        <w:t> </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3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r w:rsidRPr="006C4A2F">
        <w:rPr>
          <w:rStyle w:val="apple-style-span"/>
          <w:rFonts w:ascii="Traditional Arabic" w:hAnsi="Traditional Arabic"/>
          <w:sz w:val="36"/>
          <w:szCs w:val="36"/>
          <w:rtl/>
        </w:rPr>
        <w:t>قال</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ابن حجر</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Pr>
        <w:t xml:space="preserve">: </w:t>
      </w:r>
      <w:r w:rsidRPr="006C4A2F">
        <w:rPr>
          <w:rStyle w:val="apple-style-span"/>
          <w:rFonts w:ascii="Traditional Arabic" w:hAnsi="Traditional Arabic"/>
          <w:sz w:val="36"/>
          <w:szCs w:val="36"/>
          <w:rtl/>
        </w:rPr>
        <w:t xml:space="preserve">وهذا دال أنه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كان قارنا</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40"/>
      </w:r>
      <w:r w:rsidRPr="006C4A2F">
        <w:rPr>
          <w:rFonts w:ascii="Traditional Arabic" w:hAnsi="Traditional Arabic" w:hint="cs"/>
          <w:sz w:val="36"/>
          <w:szCs w:val="36"/>
          <w:vertAlign w:val="superscript"/>
          <w:rtl/>
        </w:rPr>
        <w:t>)</w:t>
      </w:r>
    </w:p>
    <w:p w:rsidR="004F72CA" w:rsidRPr="006C4A2F" w:rsidRDefault="004F72CA" w:rsidP="00C53EC5">
      <w:pPr>
        <w:widowControl/>
        <w:numPr>
          <w:ilvl w:val="0"/>
          <w:numId w:val="13"/>
        </w:numPr>
        <w:spacing w:after="200" w:line="276" w:lineRule="auto"/>
        <w:jc w:val="both"/>
        <w:rPr>
          <w:rStyle w:val="apple-style-span"/>
          <w:rFonts w:ascii="Traditional Arabic" w:hAnsi="Traditional Arabic"/>
          <w:sz w:val="36"/>
          <w:szCs w:val="36"/>
        </w:rPr>
      </w:pPr>
      <w:r w:rsidRPr="006C4A2F">
        <w:rPr>
          <w:rFonts w:ascii="Traditional Arabic" w:hAnsi="Traditional Arabic"/>
          <w:sz w:val="36"/>
          <w:szCs w:val="36"/>
          <w:rtl/>
        </w:rPr>
        <w:t>عن أنس</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sz w:val="36"/>
          <w:szCs w:val="36"/>
          <w:rtl/>
        </w:rPr>
        <w:t xml:space="preserve"> :</w:t>
      </w:r>
      <w:bookmarkStart w:id="135" w:name="%D8%A3%D9%86%D9%87%D9%82%D8%B1%D9%86%D8%"/>
      <w:bookmarkEnd w:id="135"/>
      <w:r w:rsidRPr="006C4A2F">
        <w:rPr>
          <w:rFonts w:ascii="Traditional Arabic" w:hAnsi="Traditional Arabic" w:hint="cs"/>
          <w:sz w:val="36"/>
          <w:szCs w:val="36"/>
          <w:rtl/>
        </w:rPr>
        <w:t xml:space="preserve"> </w:t>
      </w:r>
      <w:r w:rsidRPr="006C4A2F">
        <w:rPr>
          <w:rStyle w:val="harfbody"/>
          <w:rFonts w:ascii="Traditional Arabic" w:hAnsi="Traditional Arabic" w:hint="cs"/>
          <w:sz w:val="36"/>
          <w:szCs w:val="36"/>
          <w:rtl/>
        </w:rPr>
        <w:t>قال:</w:t>
      </w:r>
      <w:r w:rsidRPr="006C4A2F">
        <w:rPr>
          <w:rFonts w:ascii="Traditional Arabic" w:hAnsi="Traditional Arabic"/>
          <w:sz w:val="36"/>
          <w:szCs w:val="36"/>
          <w:rtl/>
        </w:rPr>
        <w:t xml:space="preserve"> </w:t>
      </w:r>
      <w:r w:rsidR="004C1EB1" w:rsidRPr="006C4A2F">
        <w:rPr>
          <w:rFonts w:ascii="Traditional Arabic" w:hAnsi="Traditional Arabic" w:hint="cs"/>
          <w:sz w:val="36"/>
          <w:szCs w:val="36"/>
          <w:rtl/>
        </w:rPr>
        <w:t>(</w:t>
      </w:r>
      <w:bookmarkStart w:id="136" w:name="_Toc314587197"/>
      <w:r w:rsidRPr="006C4A2F">
        <w:rPr>
          <w:rStyle w:val="Char5"/>
          <w:color w:val="auto"/>
          <w:rtl/>
        </w:rPr>
        <w:t xml:space="preserve">سمعت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يلبي بالحج والعمرة جميعا</w:t>
      </w:r>
      <w:r w:rsidR="004C1EB1" w:rsidRPr="006C4A2F">
        <w:rPr>
          <w:rStyle w:val="Char5"/>
          <w:rFonts w:hint="cs"/>
          <w:color w:val="auto"/>
          <w:rtl/>
        </w:rPr>
        <w:t>)</w:t>
      </w:r>
      <w:bookmarkEnd w:id="136"/>
      <w:r w:rsidRPr="006C4A2F">
        <w:rPr>
          <w:rStyle w:val="apple-style-span"/>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41"/>
      </w:r>
      <w:r w:rsidRPr="006C4A2F">
        <w:rPr>
          <w:rFonts w:ascii="Traditional Arabic" w:hAnsi="Traditional Arabic" w:hint="cs"/>
          <w:sz w:val="36"/>
          <w:szCs w:val="36"/>
          <w:vertAlign w:val="superscript"/>
          <w:rtl/>
        </w:rPr>
        <w:t>)</w:t>
      </w:r>
    </w:p>
    <w:p w:rsidR="004F72CA" w:rsidRPr="006C4A2F" w:rsidRDefault="004F72CA" w:rsidP="00C53EC5">
      <w:pPr>
        <w:widowControl/>
        <w:numPr>
          <w:ilvl w:val="0"/>
          <w:numId w:val="13"/>
        </w:numPr>
        <w:spacing w:after="200" w:line="276" w:lineRule="auto"/>
        <w:jc w:val="both"/>
        <w:rPr>
          <w:rStyle w:val="apple-style-span"/>
          <w:rFonts w:ascii="Traditional Arabic" w:hAnsi="Traditional Arabic"/>
          <w:sz w:val="36"/>
          <w:szCs w:val="36"/>
        </w:rPr>
      </w:pPr>
      <w:r w:rsidRPr="006C4A2F">
        <w:rPr>
          <w:rStyle w:val="apple-style-span"/>
          <w:rFonts w:ascii="Traditional Arabic" w:hAnsi="Traditional Arabic"/>
          <w:sz w:val="36"/>
          <w:szCs w:val="36"/>
          <w:rtl/>
        </w:rPr>
        <w:t>عن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جابر بن عبد الله</w:t>
      </w:r>
      <w:r w:rsidRPr="006C4A2F">
        <w:rPr>
          <w:rStyle w:val="apple-converted-space"/>
          <w:rFonts w:ascii="Traditional Arabic" w:hAnsi="Traditional Arabic"/>
          <w:sz w:val="36"/>
          <w:szCs w:val="36"/>
        </w:rPr>
        <w:t> </w:t>
      </w:r>
      <w:r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رضي الله عن</w:t>
      </w:r>
      <w:bookmarkStart w:id="137" w:name="%D8%A3%D9%86%D8%B1%D8%B3%D9%88%D9%84%D8%"/>
      <w:bookmarkEnd w:id="137"/>
      <w:r w:rsidRPr="006C4A2F">
        <w:rPr>
          <w:rStyle w:val="apple-style-span"/>
          <w:rFonts w:ascii="Traditional Arabic" w:hAnsi="Traditional Arabic" w:hint="cs"/>
          <w:sz w:val="36"/>
          <w:szCs w:val="36"/>
          <w:rtl/>
        </w:rPr>
        <w:t>هما-</w:t>
      </w:r>
      <w:r w:rsidRPr="006C4A2F">
        <w:rPr>
          <w:rStyle w:val="apple-converted-space"/>
          <w:rFonts w:ascii="Traditional Arabic" w:hAnsi="Traditional Arabic"/>
          <w:sz w:val="36"/>
          <w:szCs w:val="36"/>
        </w:rPr>
        <w:t> </w:t>
      </w:r>
      <w:r w:rsidRPr="006C4A2F">
        <w:rPr>
          <w:rStyle w:val="harfbody"/>
          <w:rFonts w:ascii="Traditional Arabic" w:hAnsi="Traditional Arabic"/>
          <w:sz w:val="36"/>
          <w:szCs w:val="36"/>
          <w:rtl/>
        </w:rPr>
        <w:t xml:space="preserve">أن رسول الله </w:t>
      </w:r>
      <w:r w:rsidRPr="006C4A2F">
        <w:rPr>
          <w:rFonts w:ascii="Traditional Arabic" w:hAnsi="Traditional Arabic" w:hint="cs"/>
          <w:sz w:val="36"/>
          <w:szCs w:val="36"/>
        </w:rPr>
        <w:sym w:font="AGA Arabesque" w:char="F072"/>
      </w:r>
      <w:r w:rsidRPr="006C4A2F">
        <w:rPr>
          <w:rStyle w:val="harfbody"/>
          <w:rFonts w:ascii="Traditional Arabic" w:hAnsi="Traditional Arabic" w:hint="cs"/>
          <w:sz w:val="36"/>
          <w:szCs w:val="36"/>
          <w:rtl/>
        </w:rPr>
        <w:t xml:space="preserve"> </w:t>
      </w:r>
      <w:bookmarkStart w:id="138" w:name="_Toc314587198"/>
      <w:r w:rsidRPr="006C4A2F">
        <w:rPr>
          <w:rStyle w:val="Char5"/>
          <w:color w:val="auto"/>
          <w:rtl/>
        </w:rPr>
        <w:t>قرن الحج والعمرة فطاف لهما طوافا واحدا</w:t>
      </w:r>
      <w:bookmarkEnd w:id="138"/>
      <w:r w:rsidR="007174A5" w:rsidRPr="006C4A2F">
        <w:rPr>
          <w:rStyle w:val="harfbody"/>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42"/>
      </w:r>
      <w:r w:rsidRPr="006C4A2F">
        <w:rPr>
          <w:rFonts w:ascii="Traditional Arabic" w:hAnsi="Traditional Arabic" w:hint="cs"/>
          <w:sz w:val="36"/>
          <w:szCs w:val="36"/>
          <w:vertAlign w:val="superscript"/>
          <w:rtl/>
        </w:rPr>
        <w:t>)</w:t>
      </w:r>
    </w:p>
    <w:p w:rsidR="004F72CA" w:rsidRPr="006C4A2F" w:rsidRDefault="004F72CA" w:rsidP="00BC5FD0">
      <w:pPr>
        <w:ind w:left="360"/>
        <w:jc w:val="both"/>
        <w:rPr>
          <w:rFonts w:ascii="Traditional Arabic" w:hAnsi="Traditional Arabic"/>
          <w:sz w:val="36"/>
          <w:szCs w:val="36"/>
          <w:rtl/>
        </w:rPr>
      </w:pPr>
      <w:r w:rsidRPr="006C4A2F">
        <w:rPr>
          <w:rStyle w:val="apple-style-span"/>
          <w:rFonts w:ascii="Traditional Arabic" w:hAnsi="Traditional Arabic" w:hint="cs"/>
          <w:sz w:val="36"/>
          <w:szCs w:val="36"/>
          <w:rtl/>
        </w:rPr>
        <w:lastRenderedPageBreak/>
        <w:t xml:space="preserve">قلت: </w:t>
      </w:r>
      <w:r w:rsidRPr="006C4A2F">
        <w:rPr>
          <w:rStyle w:val="apple-style-span"/>
          <w:rFonts w:ascii="Traditional Arabic" w:hAnsi="Traditional Arabic"/>
          <w:sz w:val="36"/>
          <w:szCs w:val="36"/>
          <w:rtl/>
        </w:rPr>
        <w:t>الراجح من هذه الأقوال</w:t>
      </w:r>
      <w:r w:rsidRPr="006C4A2F">
        <w:rPr>
          <w:rStyle w:val="apple-style-span"/>
          <w:rFonts w:ascii="Traditional Arabic" w:hAnsi="Traditional Arabic" w:hint="cs"/>
          <w:sz w:val="36"/>
          <w:szCs w:val="36"/>
          <w:rtl/>
        </w:rPr>
        <w:t xml:space="preserve"> </w:t>
      </w:r>
      <w:r w:rsidR="00BC5FD0"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hint="cs"/>
          <w:sz w:val="36"/>
          <w:szCs w:val="36"/>
          <w:rtl/>
        </w:rPr>
        <w:t>والله أعلم</w:t>
      </w:r>
      <w:r w:rsidR="00BC5FD0"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 xml:space="preserve">  أن النبي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كان قارن</w:t>
      </w:r>
      <w:r w:rsidR="00BC5FD0"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 xml:space="preserve">ا </w:t>
      </w:r>
      <w:r w:rsidR="008A4A23" w:rsidRPr="006C4A2F">
        <w:rPr>
          <w:rStyle w:val="apple-style-span"/>
          <w:rFonts w:ascii="Traditional Arabic" w:hAnsi="Traditional Arabic" w:hint="cs"/>
          <w:sz w:val="36"/>
          <w:szCs w:val="36"/>
          <w:rtl/>
        </w:rPr>
        <w:t>،</w:t>
      </w:r>
      <w:r w:rsidR="008A4A23" w:rsidRPr="006C4A2F">
        <w:rPr>
          <w:rFonts w:hint="cs"/>
          <w:rtl/>
        </w:rPr>
        <w:t xml:space="preserve"> </w:t>
      </w:r>
      <w:r w:rsidRPr="006C4A2F">
        <w:rPr>
          <w:rStyle w:val="apple-style-span"/>
          <w:rFonts w:ascii="Traditional Arabic" w:hAnsi="Traditional Arabic"/>
          <w:sz w:val="36"/>
          <w:szCs w:val="36"/>
          <w:rtl/>
        </w:rPr>
        <w:t>وهذا</w:t>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القول رجحه</w:t>
      </w:r>
      <w:r w:rsidRPr="006C4A2F">
        <w:rPr>
          <w:rStyle w:val="apple-style-span"/>
          <w:rFonts w:ascii="Traditional Arabic" w:hAnsi="Traditional Arabic" w:hint="cs"/>
          <w:sz w:val="36"/>
          <w:szCs w:val="36"/>
          <w:rtl/>
        </w:rPr>
        <w:t xml:space="preserve"> الإمام أحمد </w:t>
      </w:r>
      <w:r w:rsidR="00124595" w:rsidRPr="006C4A2F">
        <w:rPr>
          <w:rStyle w:val="apple-style-span"/>
          <w:rFonts w:ascii="Traditional Arabic" w:hAnsi="Traditional Arabic"/>
          <w:sz w:val="36"/>
          <w:szCs w:val="36"/>
          <w:rtl/>
        </w:rPr>
        <w:t>والنووي</w:t>
      </w:r>
      <w:r w:rsidR="00124595" w:rsidRPr="006C4A2F">
        <w:rPr>
          <w:rStyle w:val="apple-converted-space"/>
          <w:rFonts w:ascii="Traditional Arabic" w:hAnsi="Traditional Arabic"/>
          <w:sz w:val="36"/>
        </w:rPr>
        <w:t> </w:t>
      </w:r>
      <w:r w:rsidR="00124595"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hint="cs"/>
          <w:sz w:val="36"/>
          <w:szCs w:val="36"/>
          <w:rtl/>
        </w:rPr>
        <w:t>و</w:t>
      </w:r>
      <w:r w:rsidR="00105A33" w:rsidRPr="006C4A2F">
        <w:rPr>
          <w:rStyle w:val="apple-style-span"/>
          <w:rFonts w:ascii="Traditional Arabic" w:hAnsi="Traditional Arabic"/>
          <w:sz w:val="36"/>
          <w:szCs w:val="36"/>
          <w:rtl/>
        </w:rPr>
        <w:t xml:space="preserve"> </w:t>
      </w:r>
      <w:r w:rsidRPr="006C4A2F">
        <w:rPr>
          <w:rStyle w:val="apple-style-span"/>
          <w:rFonts w:ascii="Traditional Arabic" w:hAnsi="Traditional Arabic"/>
          <w:sz w:val="36"/>
          <w:szCs w:val="36"/>
          <w:rtl/>
        </w:rPr>
        <w:t>ابن تيمية</w:t>
      </w:r>
      <w:r w:rsidRPr="006C4A2F">
        <w:rPr>
          <w:rStyle w:val="apple-converted-space"/>
          <w:rFonts w:ascii="Traditional Arabic" w:hAnsi="Traditional Arabic"/>
          <w:sz w:val="36"/>
        </w:rPr>
        <w:t> </w:t>
      </w:r>
      <w:r w:rsidRPr="006C4A2F">
        <w:rPr>
          <w:rStyle w:val="apple-style-span"/>
          <w:rFonts w:ascii="Traditional Arabic" w:hAnsi="Traditional Arabic"/>
          <w:sz w:val="36"/>
          <w:szCs w:val="36"/>
          <w:rtl/>
        </w:rPr>
        <w:t>و</w:t>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ابن القيم</w:t>
      </w:r>
      <w:r w:rsidRPr="006C4A2F">
        <w:rPr>
          <w:rStyle w:val="apple-converted-space"/>
          <w:rFonts w:ascii="Traditional Arabic" w:hAnsi="Traditional Arabic"/>
          <w:sz w:val="36"/>
        </w:rPr>
        <w:t> </w:t>
      </w:r>
      <w:r w:rsidR="00124595" w:rsidRPr="006C4A2F">
        <w:rPr>
          <w:rStyle w:val="apple-style-span"/>
          <w:rFonts w:ascii="Traditional Arabic" w:hAnsi="Traditional Arabic"/>
          <w:sz w:val="36"/>
          <w:szCs w:val="36"/>
          <w:rtl/>
        </w:rPr>
        <w:t xml:space="preserve"> </w:t>
      </w:r>
      <w:r w:rsidRPr="006C4A2F">
        <w:rPr>
          <w:rStyle w:val="apple-style-span"/>
          <w:rFonts w:ascii="Traditional Arabic" w:hAnsi="Traditional Arabic"/>
          <w:sz w:val="36"/>
          <w:szCs w:val="36"/>
          <w:rtl/>
        </w:rPr>
        <w:t>وابن</w:t>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حجر</w:t>
      </w:r>
      <w:r w:rsidRPr="006C4A2F">
        <w:rPr>
          <w:rStyle w:val="apple-converted-space"/>
          <w:rFonts w:ascii="Traditional Arabic" w:hAnsi="Traditional Arabic"/>
          <w:sz w:val="36"/>
        </w:rPr>
        <w:t> </w:t>
      </w:r>
      <w:r w:rsidRPr="006C4A2F">
        <w:rPr>
          <w:rStyle w:val="apple-style-span"/>
          <w:rFonts w:ascii="Traditional Arabic" w:hAnsi="Traditional Arabic"/>
          <w:sz w:val="36"/>
          <w:szCs w:val="36"/>
          <w:rtl/>
        </w:rPr>
        <w:t>و</w:t>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غيرهم</w:t>
      </w:r>
      <w:r w:rsidRPr="006C4A2F">
        <w:rPr>
          <w:rStyle w:val="apple-style-span"/>
          <w:rFonts w:ascii="Traditional Arabic" w:hAnsi="Traditional Arabic"/>
        </w:rPr>
        <w:t xml:space="preserve"> .</w:t>
      </w:r>
    </w:p>
    <w:p w:rsidR="00124595" w:rsidRPr="006C4A2F" w:rsidRDefault="004F72CA" w:rsidP="004F72CA">
      <w:pPr>
        <w:jc w:val="both"/>
        <w:rPr>
          <w:rStyle w:val="apple-style-span"/>
          <w:rFonts w:ascii="Traditional Arabic" w:hAnsi="Traditional Arabic"/>
          <w:sz w:val="36"/>
          <w:szCs w:val="36"/>
          <w:rtl/>
        </w:rPr>
      </w:pPr>
      <w:r w:rsidRPr="006C4A2F">
        <w:rPr>
          <w:rStyle w:val="apple-style-span"/>
          <w:rFonts w:ascii="Traditional Arabic" w:hAnsi="Traditional Arabic"/>
          <w:sz w:val="36"/>
          <w:szCs w:val="36"/>
          <w:rtl/>
        </w:rPr>
        <w:t>قال</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الإمام أحمد</w:t>
      </w:r>
      <w:r w:rsidR="00124595" w:rsidRPr="006C4A2F">
        <w:rPr>
          <w:rStyle w:val="apple-style-span"/>
          <w:rFonts w:ascii="Traditional Arabic" w:hAnsi="Traditional Arabic"/>
          <w:sz w:val="36"/>
          <w:szCs w:val="36"/>
        </w:rPr>
        <w:t xml:space="preserve"> </w:t>
      </w:r>
      <w:r w:rsidRPr="006C4A2F">
        <w:rPr>
          <w:rStyle w:val="apple-style-span"/>
          <w:rFonts w:ascii="Traditional Arabic" w:hAnsi="Traditional Arabic"/>
          <w:sz w:val="36"/>
          <w:szCs w:val="36"/>
        </w:rPr>
        <w:t>:</w:t>
      </w:r>
      <w:bookmarkStart w:id="139" w:name="%D9%84%D8%A7%D8%A3%D8%B4%D9%83%D8%A3%D9%"/>
      <w:r w:rsidR="00124595"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 xml:space="preserve">لا أشك أن النبي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 xml:space="preserve">كان قارنا ، والتمتع أحب إلي؛ لأنه آخر </w:t>
      </w:r>
      <w:r w:rsidR="00BC5FD0" w:rsidRPr="006C4A2F">
        <w:rPr>
          <w:rStyle w:val="apple-style-span"/>
          <w:rFonts w:ascii="Traditional Arabic" w:hAnsi="Traditional Arabic" w:hint="cs"/>
          <w:sz w:val="36"/>
          <w:szCs w:val="36"/>
          <w:rtl/>
        </w:rPr>
        <w:br/>
      </w:r>
      <w:r w:rsidRPr="006C4A2F">
        <w:rPr>
          <w:rStyle w:val="apple-style-span"/>
          <w:rFonts w:ascii="Traditional Arabic" w:hAnsi="Traditional Arabic"/>
          <w:sz w:val="36"/>
          <w:szCs w:val="36"/>
          <w:rtl/>
        </w:rPr>
        <w:t>الأمرين</w:t>
      </w:r>
      <w:bookmarkEnd w:id="139"/>
      <w:r w:rsidR="00124595"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43"/>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Style w:val="apple-style-span"/>
          <w:rFonts w:ascii="Traditional Arabic" w:hAnsi="Traditional Arabic"/>
          <w:sz w:val="36"/>
          <w:szCs w:val="36"/>
          <w:rtl/>
        </w:rPr>
        <w:t>وقال</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النووي</w:t>
      </w:r>
      <w:r w:rsidRPr="006C4A2F">
        <w:rPr>
          <w:rStyle w:val="apple-converted-space"/>
          <w:rFonts w:ascii="Traditional Arabic" w:hAnsi="Traditional Arabic"/>
          <w:sz w:val="36"/>
          <w:szCs w:val="36"/>
        </w:rPr>
        <w:t> </w:t>
      </w:r>
      <w:bookmarkStart w:id="140" w:name="%D9%88%D8%A7%D9%84%D8%B5%D9%88%D8%A7%D8%"/>
      <w:r w:rsidRPr="006C4A2F">
        <w:rPr>
          <w:rStyle w:val="apple-style-span"/>
          <w:rFonts w:ascii="Traditional Arabic" w:hAnsi="Traditional Arabic"/>
          <w:sz w:val="36"/>
          <w:szCs w:val="36"/>
        </w:rPr>
        <w:t>:</w:t>
      </w:r>
      <w:r w:rsidR="00124595"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 xml:space="preserve">والصواب الذي نعتقده ، أن النبي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كان قارنا</w:t>
      </w:r>
      <w:bookmarkEnd w:id="140"/>
      <w:r w:rsidR="00124595"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4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p>
    <w:p w:rsidR="004F72CA" w:rsidRPr="006C4A2F" w:rsidRDefault="004F72CA" w:rsidP="00BC5FD0">
      <w:pPr>
        <w:jc w:val="both"/>
        <w:rPr>
          <w:rStyle w:val="apple-converted-space"/>
          <w:rFonts w:ascii="Traditional Arabic" w:hAnsi="Traditional Arabic"/>
          <w:sz w:val="36"/>
          <w:szCs w:val="36"/>
          <w:rtl/>
        </w:rPr>
      </w:pPr>
      <w:r w:rsidRPr="006C4A2F">
        <w:rPr>
          <w:rStyle w:val="apple-style-span"/>
          <w:rFonts w:ascii="Traditional Arabic" w:hAnsi="Traditional Arabic" w:hint="cs"/>
          <w:sz w:val="36"/>
          <w:szCs w:val="36"/>
          <w:rtl/>
        </w:rPr>
        <w:t>و</w:t>
      </w:r>
      <w:r w:rsidRPr="006C4A2F">
        <w:rPr>
          <w:rStyle w:val="apple-style-span"/>
          <w:rFonts w:ascii="Traditional Arabic" w:hAnsi="Traditional Arabic"/>
          <w:sz w:val="36"/>
          <w:szCs w:val="36"/>
          <w:rtl/>
        </w:rPr>
        <w:t>قال شيخ الإسلام</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ابن تيمية</w:t>
      </w:r>
      <w:r w:rsidRPr="006C4A2F">
        <w:rPr>
          <w:rStyle w:val="apple-style-span"/>
          <w:rFonts w:ascii="Traditional Arabic" w:hAnsi="Traditional Arabic" w:hint="cs"/>
          <w:sz w:val="36"/>
          <w:szCs w:val="36"/>
          <w:rtl/>
        </w:rPr>
        <w:t xml:space="preserve"> </w:t>
      </w:r>
      <w:r w:rsidR="00124595" w:rsidRPr="006C4A2F">
        <w:rPr>
          <w:rStyle w:val="apple-style-span"/>
          <w:rFonts w:ascii="Traditional Arabic" w:hAnsi="Traditional Arabic" w:hint="cs"/>
          <w:sz w:val="36"/>
          <w:szCs w:val="36"/>
          <w:rtl/>
        </w:rPr>
        <w:t>:</w:t>
      </w:r>
      <w:r w:rsidRPr="006C4A2F">
        <w:rPr>
          <w:rStyle w:val="apple-converted-space"/>
          <w:rFonts w:ascii="Traditional Arabic" w:hAnsi="Traditional Arabic"/>
          <w:sz w:val="36"/>
          <w:szCs w:val="36"/>
        </w:rPr>
        <w:t> </w:t>
      </w:r>
      <w:bookmarkStart w:id="141" w:name="%D8%A3%D9%85%D8%A7%D8%AD%D8%AC%D8%A7%D9%"/>
      <w:r w:rsidR="00124595"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 xml:space="preserve">أما حج النبي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فالصحيح أنه كان قارنا ، قرن بين الحج والعمرة وساق الهدي</w:t>
      </w:r>
      <w:r w:rsidR="00BC5FD0"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و</w:t>
      </w:r>
      <w:r w:rsidR="00BC5FD0"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هذا الذي ذكرناه هو الصواب المحقق عند أهل المعرفة بالأحاديث الذين جمعوا</w:t>
      </w:r>
      <w:bookmarkEnd w:id="141"/>
      <w:r w:rsidRPr="006C4A2F">
        <w:rPr>
          <w:rStyle w:val="apple-style-span"/>
          <w:rFonts w:ascii="Traditional Arabic" w:hAnsi="Traditional Arabic"/>
          <w:sz w:val="36"/>
          <w:szCs w:val="36"/>
          <w:rtl/>
        </w:rPr>
        <w:t xml:space="preserve"> طرقها ، وعرفوا مقصدها . وقد جمع</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أبو محمد بن حزم</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في حجة الوداع كتابا جيدا في هذا الباب</w:t>
      </w:r>
      <w:r w:rsidR="00124595" w:rsidRPr="006C4A2F">
        <w:rPr>
          <w:rStyle w:val="apple-converted-space"/>
          <w:rFonts w:ascii="Traditional Arabic" w:hAnsi="Traditional Arabic" w:hint="cs"/>
          <w:sz w:val="36"/>
          <w:szCs w:val="36"/>
          <w:rtl/>
        </w:rPr>
        <w:t>"</w:t>
      </w:r>
      <w:r w:rsidRPr="006C4A2F">
        <w:rPr>
          <w:rStyle w:val="apple-converted-space"/>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45"/>
      </w:r>
      <w:r w:rsidRPr="006C4A2F">
        <w:rPr>
          <w:rFonts w:ascii="Traditional Arabic" w:hAnsi="Traditional Arabic" w:hint="cs"/>
          <w:sz w:val="36"/>
          <w:szCs w:val="36"/>
          <w:vertAlign w:val="superscript"/>
          <w:rtl/>
        </w:rPr>
        <w:t>)</w:t>
      </w:r>
    </w:p>
    <w:p w:rsidR="00842662" w:rsidRPr="006C4A2F" w:rsidRDefault="004F72CA" w:rsidP="00B60B58">
      <w:pPr>
        <w:jc w:val="both"/>
        <w:rPr>
          <w:rFonts w:ascii="Traditional Arabic" w:hAnsi="Traditional Arabic"/>
          <w:sz w:val="36"/>
          <w:szCs w:val="36"/>
          <w:rtl/>
        </w:rPr>
      </w:pPr>
      <w:r w:rsidRPr="006C4A2F">
        <w:rPr>
          <w:rStyle w:val="apple-style-span"/>
          <w:rFonts w:ascii="Traditional Arabic" w:hAnsi="Traditional Arabic"/>
          <w:sz w:val="36"/>
          <w:szCs w:val="36"/>
          <w:rtl/>
        </w:rPr>
        <w:t>وقال</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ابن القيم:</w:t>
      </w:r>
      <w:bookmarkStart w:id="142" w:name="%D9%88%D8%A5%D9%86%D9%85%D8%A7%D9%82%D9%"/>
      <w:r w:rsidR="00B60B58" w:rsidRPr="006C4A2F">
        <w:rPr>
          <w:rFonts w:ascii="Traditional Arabic" w:hAnsi="Traditional Arabic"/>
          <w:sz w:val="36"/>
          <w:szCs w:val="36"/>
          <w:vertAlign w:val="superscript"/>
          <w:rtl/>
        </w:rPr>
        <w:t xml:space="preserve"> (</w:t>
      </w:r>
      <w:r w:rsidR="00B60B58" w:rsidRPr="006C4A2F">
        <w:rPr>
          <w:rStyle w:val="a3"/>
          <w:rFonts w:ascii="Traditional Arabic" w:hAnsi="Traditional Arabic" w:cs="Traditional Arabic"/>
          <w:rtl/>
        </w:rPr>
        <w:footnoteReference w:id="446"/>
      </w:r>
      <w:r w:rsidR="00B60B58" w:rsidRPr="006C4A2F">
        <w:rPr>
          <w:rFonts w:ascii="Traditional Arabic" w:hAnsi="Traditional Arabic"/>
          <w:sz w:val="36"/>
          <w:szCs w:val="36"/>
          <w:vertAlign w:val="superscript"/>
          <w:rtl/>
        </w:rPr>
        <w:t>)</w:t>
      </w:r>
      <w:r w:rsidR="00124595"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وإنما قلنا: إنه أحرم قارنا ، لبضعة وعشرين حديثا صحيحة صريحة في ذلك</w:t>
      </w:r>
      <w:bookmarkEnd w:id="142"/>
      <w:r w:rsidR="00124595"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w:t>
      </w:r>
      <w:r w:rsidRPr="006C4A2F">
        <w:rPr>
          <w:rStyle w:val="apple-style-span"/>
          <w:rFonts w:ascii="Traditional Arabic" w:hAnsi="Traditional Arabic" w:hint="cs"/>
          <w:sz w:val="36"/>
          <w:szCs w:val="36"/>
          <w:rtl/>
        </w:rPr>
        <w:t>اهـ</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47"/>
      </w:r>
      <w:r w:rsidRPr="006C4A2F">
        <w:rPr>
          <w:rFonts w:ascii="Traditional Arabic" w:hAnsi="Traditional Arabic" w:hint="cs"/>
          <w:sz w:val="36"/>
          <w:szCs w:val="36"/>
          <w:vertAlign w:val="superscript"/>
          <w:rtl/>
        </w:rPr>
        <w:t>)</w:t>
      </w:r>
    </w:p>
    <w:p w:rsidR="004F72CA" w:rsidRPr="006C4A2F" w:rsidRDefault="004F72CA" w:rsidP="004F72CA">
      <w:pPr>
        <w:jc w:val="both"/>
        <w:rPr>
          <w:rStyle w:val="apple-style-span"/>
          <w:rFonts w:ascii="Traditional Arabic" w:hAnsi="Traditional Arabic"/>
          <w:sz w:val="36"/>
          <w:szCs w:val="36"/>
          <w:rtl/>
        </w:rPr>
      </w:pPr>
      <w:r w:rsidRPr="006C4A2F">
        <w:rPr>
          <w:rFonts w:ascii="Traditional Arabic" w:hAnsi="Traditional Arabic" w:hint="cs"/>
          <w:sz w:val="36"/>
          <w:szCs w:val="36"/>
          <w:rtl/>
        </w:rPr>
        <w:t>ثم ساق اثنين وعشرين حديثا صحيحا، مع ذكر بعض الروايات له إن وجدت.</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48"/>
      </w:r>
      <w:r w:rsidRPr="006C4A2F">
        <w:rPr>
          <w:rFonts w:ascii="Traditional Arabic" w:hAnsi="Traditional Arabic" w:hint="cs"/>
          <w:sz w:val="36"/>
          <w:szCs w:val="36"/>
          <w:vertAlign w:val="superscript"/>
          <w:rtl/>
        </w:rPr>
        <w:t>)</w:t>
      </w:r>
    </w:p>
    <w:p w:rsidR="004F72CA" w:rsidRPr="006C4A2F" w:rsidRDefault="004F72CA" w:rsidP="004F72CA">
      <w:pPr>
        <w:jc w:val="both"/>
        <w:rPr>
          <w:rStyle w:val="apple-style-span"/>
          <w:rFonts w:ascii="Traditional Arabic" w:hAnsi="Traditional Arabic"/>
          <w:sz w:val="36"/>
          <w:szCs w:val="36"/>
          <w:rtl/>
        </w:rPr>
      </w:pPr>
      <w:r w:rsidRPr="006C4A2F">
        <w:rPr>
          <w:rStyle w:val="apple-style-span"/>
          <w:rFonts w:ascii="Traditional Arabic" w:hAnsi="Traditional Arabic"/>
          <w:sz w:val="36"/>
          <w:szCs w:val="36"/>
          <w:rtl/>
        </w:rPr>
        <w:t>قال</w:t>
      </w:r>
      <w:r w:rsidRPr="006C4A2F">
        <w:rPr>
          <w:rStyle w:val="apple-converted-space"/>
          <w:rFonts w:ascii="Traditional Arabic" w:hAnsi="Traditional Arabic"/>
          <w:sz w:val="36"/>
          <w:szCs w:val="36"/>
        </w:rPr>
        <w:t> </w:t>
      </w:r>
      <w:r w:rsidR="00842662" w:rsidRPr="006C4A2F">
        <w:rPr>
          <w:rStyle w:val="apple-style-span"/>
          <w:rFonts w:ascii="Traditional Arabic" w:hAnsi="Traditional Arabic" w:hint="cs"/>
          <w:sz w:val="36"/>
          <w:szCs w:val="36"/>
          <w:rtl/>
        </w:rPr>
        <w:t xml:space="preserve">الحافظ </w:t>
      </w:r>
      <w:r w:rsidRPr="006C4A2F">
        <w:rPr>
          <w:rStyle w:val="apple-style-span"/>
          <w:rFonts w:ascii="Traditional Arabic" w:hAnsi="Traditional Arabic"/>
          <w:sz w:val="36"/>
          <w:szCs w:val="36"/>
          <w:rtl/>
        </w:rPr>
        <w:t>ابن حجر</w:t>
      </w:r>
      <w:r w:rsidRPr="006C4A2F">
        <w:rPr>
          <w:rStyle w:val="apple-converted-space"/>
          <w:rFonts w:ascii="Traditional Arabic" w:hAnsi="Traditional Arabic"/>
          <w:sz w:val="36"/>
          <w:szCs w:val="36"/>
        </w:rPr>
        <w:t> </w:t>
      </w:r>
      <w:bookmarkStart w:id="143" w:name="%D9%88%D8%A7%D9%84%D8%B0%D9%8A%D8%AA%D8%"/>
      <w:r w:rsidRPr="006C4A2F">
        <w:rPr>
          <w:rStyle w:val="apple-style-span"/>
          <w:rFonts w:ascii="Traditional Arabic" w:hAnsi="Traditional Arabic"/>
          <w:sz w:val="36"/>
          <w:szCs w:val="36"/>
        </w:rPr>
        <w:t>:</w:t>
      </w:r>
      <w:r w:rsidR="00124595"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 xml:space="preserve">والذي تجتمع به الروايات أنه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كان قارنا</w:t>
      </w:r>
      <w:bookmarkEnd w:id="143"/>
      <w:r w:rsidR="00124595" w:rsidRPr="006C4A2F">
        <w:rPr>
          <w:rStyle w:val="apple-style-span"/>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49"/>
      </w:r>
      <w:r w:rsidRPr="006C4A2F">
        <w:rPr>
          <w:rFonts w:ascii="Traditional Arabic" w:hAnsi="Traditional Arabic" w:hint="cs"/>
          <w:sz w:val="36"/>
          <w:szCs w:val="36"/>
          <w:vertAlign w:val="superscript"/>
          <w:rtl/>
        </w:rPr>
        <w:t>)</w:t>
      </w:r>
    </w:p>
    <w:p w:rsidR="00842662" w:rsidRPr="006C4A2F" w:rsidRDefault="004F72CA" w:rsidP="004F72CA">
      <w:pPr>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 xml:space="preserve">    </w:t>
      </w:r>
    </w:p>
    <w:p w:rsidR="004F72CA" w:rsidRPr="006C4A2F" w:rsidRDefault="004F72CA" w:rsidP="004F72CA">
      <w:pPr>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 xml:space="preserve"> قلت: والقول بأن </w:t>
      </w:r>
      <w:r w:rsidRPr="006C4A2F">
        <w:rPr>
          <w:rStyle w:val="apple-style-span"/>
          <w:rFonts w:ascii="Traditional Arabic" w:hAnsi="Traditional Arabic"/>
          <w:sz w:val="36"/>
          <w:szCs w:val="36"/>
          <w:rtl/>
        </w:rPr>
        <w:t xml:space="preserve">النبي </w:t>
      </w:r>
      <w:r w:rsidRPr="006C4A2F">
        <w:rPr>
          <w:rFonts w:ascii="Traditional Arabic" w:hAnsi="Traditional Arabic" w:hint="cs"/>
          <w:sz w:val="36"/>
          <w:szCs w:val="36"/>
        </w:rPr>
        <w:sym w:font="AGA Arabesque" w:char="F072"/>
      </w:r>
      <w:r w:rsidR="00124595" w:rsidRPr="006C4A2F">
        <w:rPr>
          <w:rStyle w:val="apple-style-span"/>
          <w:rFonts w:ascii="Traditional Arabic" w:hAnsi="Traditional Arabic" w:hint="cs"/>
          <w:sz w:val="36"/>
          <w:szCs w:val="36"/>
          <w:rtl/>
        </w:rPr>
        <w:t xml:space="preserve"> حج قارنا هو الصحيح لأمرين :</w:t>
      </w:r>
    </w:p>
    <w:p w:rsidR="004F72CA" w:rsidRPr="006C4A2F" w:rsidRDefault="004F72CA" w:rsidP="004F72CA">
      <w:pPr>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u w:val="single"/>
          <w:rtl/>
        </w:rPr>
        <w:lastRenderedPageBreak/>
        <w:t>الأمر الأول</w:t>
      </w:r>
      <w:r w:rsidRPr="006C4A2F">
        <w:rPr>
          <w:rStyle w:val="apple-style-span"/>
          <w:rFonts w:ascii="Traditional Arabic" w:hAnsi="Traditional Arabic" w:hint="cs"/>
          <w:sz w:val="36"/>
          <w:szCs w:val="36"/>
          <w:rtl/>
        </w:rPr>
        <w:t xml:space="preserve"> : رجحان الأدلة التي تدل على </w:t>
      </w:r>
      <w:r w:rsidRPr="006C4A2F">
        <w:rPr>
          <w:rStyle w:val="apple-style-span"/>
          <w:rFonts w:ascii="Traditional Arabic" w:hAnsi="Traditional Arabic"/>
          <w:sz w:val="36"/>
          <w:szCs w:val="36"/>
          <w:rtl/>
        </w:rPr>
        <w:t xml:space="preserve">أن النبي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حج</w:t>
      </w:r>
      <w:r w:rsidRPr="006C4A2F">
        <w:rPr>
          <w:rStyle w:val="apple-style-span"/>
          <w:rFonts w:ascii="Traditional Arabic" w:hAnsi="Traditional Arabic"/>
          <w:sz w:val="36"/>
          <w:szCs w:val="36"/>
          <w:rtl/>
        </w:rPr>
        <w:t xml:space="preserve"> قارنا </w:t>
      </w:r>
      <w:r w:rsidRPr="006C4A2F">
        <w:rPr>
          <w:rStyle w:val="apple-style-span"/>
          <w:rFonts w:ascii="Traditional Arabic" w:hAnsi="Traditional Arabic" w:hint="cs"/>
          <w:sz w:val="36"/>
          <w:szCs w:val="36"/>
          <w:rtl/>
        </w:rPr>
        <w:t>على غيرها.</w:t>
      </w:r>
    </w:p>
    <w:p w:rsidR="001C0C77" w:rsidRPr="006C4A2F" w:rsidRDefault="001C0C77" w:rsidP="001C0C77">
      <w:pPr>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 xml:space="preserve">فقد </w:t>
      </w:r>
      <w:r w:rsidR="004F72CA" w:rsidRPr="006C4A2F">
        <w:rPr>
          <w:rStyle w:val="apple-style-span"/>
          <w:rFonts w:ascii="Traditional Arabic" w:hAnsi="Traditional Arabic"/>
          <w:sz w:val="36"/>
          <w:szCs w:val="36"/>
          <w:rtl/>
        </w:rPr>
        <w:t>أورد</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ابن القيم</w:t>
      </w:r>
      <w:r w:rsidR="00124595"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خمسة عشر وجها</w:t>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 xml:space="preserve">على </w:t>
      </w:r>
      <w:r w:rsidRPr="006C4A2F">
        <w:rPr>
          <w:rStyle w:val="apple-style-span"/>
          <w:rFonts w:ascii="Traditional Arabic" w:hAnsi="Traditional Arabic" w:hint="cs"/>
          <w:sz w:val="36"/>
          <w:szCs w:val="36"/>
          <w:rtl/>
        </w:rPr>
        <w:t>رجحان ذلك</w:t>
      </w:r>
      <w:r w:rsidR="004F72CA" w:rsidRPr="006C4A2F">
        <w:rPr>
          <w:rStyle w:val="apple-style-span"/>
          <w:rFonts w:ascii="Traditional Arabic" w:hAnsi="Traditional Arabic"/>
          <w:sz w:val="36"/>
          <w:szCs w:val="36"/>
          <w:rtl/>
        </w:rPr>
        <w:t>، نلخصها فيما يلي:</w:t>
      </w:r>
    </w:p>
    <w:p w:rsidR="004F72CA" w:rsidRPr="006C4A2F" w:rsidRDefault="001C0C77" w:rsidP="001C0C77">
      <w:pPr>
        <w:jc w:val="both"/>
        <w:rPr>
          <w:rStyle w:val="apple-style-span"/>
          <w:rFonts w:ascii="Traditional Arabic" w:hAnsi="Traditional Arabic"/>
          <w:sz w:val="36"/>
          <w:szCs w:val="36"/>
        </w:rPr>
      </w:pPr>
      <w:r w:rsidRPr="006C4A2F">
        <w:rPr>
          <w:rStyle w:val="apple-style-span"/>
          <w:rFonts w:ascii="Traditional Arabic" w:hAnsi="Traditional Arabic" w:hint="cs"/>
          <w:sz w:val="36"/>
          <w:szCs w:val="36"/>
          <w:rtl/>
        </w:rPr>
        <w:t>1-</w:t>
      </w:r>
      <w:r w:rsidR="004F72CA" w:rsidRPr="006C4A2F">
        <w:rPr>
          <w:rStyle w:val="apple-style-span"/>
          <w:rFonts w:ascii="Traditional Arabic" w:hAnsi="Traditional Arabic"/>
          <w:sz w:val="36"/>
          <w:szCs w:val="36"/>
          <w:rtl/>
        </w:rPr>
        <w:t>أن</w:t>
      </w:r>
      <w:r w:rsidR="004F72CA" w:rsidRPr="006C4A2F">
        <w:rPr>
          <w:rStyle w:val="apple-style-span"/>
          <w:rFonts w:ascii="Traditional Arabic" w:hAnsi="Traditional Arabic" w:hint="cs"/>
          <w:sz w:val="36"/>
          <w:szCs w:val="36"/>
          <w:rtl/>
        </w:rPr>
        <w:t xml:space="preserve"> رواة أحاديث الق</w:t>
      </w:r>
      <w:r w:rsidR="00124595"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hint="cs"/>
          <w:sz w:val="36"/>
          <w:szCs w:val="36"/>
          <w:rtl/>
        </w:rPr>
        <w:t>ران</w:t>
      </w:r>
      <w:r w:rsidR="004F72CA" w:rsidRPr="006C4A2F">
        <w:rPr>
          <w:rStyle w:val="apple-style-span"/>
          <w:rFonts w:ascii="Traditional Arabic" w:hAnsi="Traditional Arabic"/>
          <w:sz w:val="36"/>
          <w:szCs w:val="36"/>
          <w:rtl/>
        </w:rPr>
        <w:t xml:space="preserve"> أكثر من غيرهم</w:t>
      </w:r>
      <w:r w:rsidR="004F72CA"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 xml:space="preserve"> </w:t>
      </w:r>
      <w:r w:rsidR="004F72CA" w:rsidRPr="006C4A2F">
        <w:rPr>
          <w:rStyle w:val="apple-style-span"/>
          <w:rFonts w:ascii="Traditional Arabic" w:hAnsi="Traditional Arabic" w:hint="cs"/>
          <w:sz w:val="36"/>
          <w:szCs w:val="36"/>
          <w:rtl/>
        </w:rPr>
        <w:t>و</w:t>
      </w:r>
      <w:r w:rsidR="004F72CA" w:rsidRPr="006C4A2F">
        <w:rPr>
          <w:rStyle w:val="apple-style-span"/>
          <w:rFonts w:ascii="Traditional Arabic" w:hAnsi="Traditional Arabic"/>
          <w:sz w:val="36"/>
          <w:szCs w:val="36"/>
          <w:rtl/>
        </w:rPr>
        <w:t>طرق الإخبار بذلك تنوعت</w:t>
      </w:r>
      <w:r w:rsidR="00124595" w:rsidRPr="006C4A2F">
        <w:rPr>
          <w:rStyle w:val="apple-style-span"/>
          <w:rFonts w:ascii="Traditional Arabic" w:hAnsi="Traditional Arabic" w:hint="cs"/>
          <w:sz w:val="36"/>
          <w:szCs w:val="36"/>
          <w:rtl/>
        </w:rPr>
        <w:t>.</w:t>
      </w:r>
    </w:p>
    <w:p w:rsidR="004F72CA" w:rsidRPr="006C4A2F" w:rsidRDefault="004F72CA" w:rsidP="00124595">
      <w:pPr>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2-</w:t>
      </w:r>
      <w:r w:rsidRPr="006C4A2F">
        <w:rPr>
          <w:rStyle w:val="apple-style-span"/>
          <w:rFonts w:ascii="Traditional Arabic" w:hAnsi="Traditional Arabic"/>
          <w:sz w:val="36"/>
          <w:szCs w:val="36"/>
        </w:rPr>
        <w:t xml:space="preserve"> </w:t>
      </w:r>
      <w:r w:rsidRPr="006C4A2F">
        <w:rPr>
          <w:rStyle w:val="apple-style-span"/>
          <w:rFonts w:ascii="Traditional Arabic" w:hAnsi="Traditional Arabic"/>
          <w:sz w:val="36"/>
          <w:szCs w:val="36"/>
          <w:rtl/>
        </w:rPr>
        <w:t>أن فيهم من أخبر عن سماعه ولفظه صريحا وفيهم من أخبر ع</w:t>
      </w:r>
      <w:r w:rsidR="00124595" w:rsidRPr="006C4A2F">
        <w:rPr>
          <w:rStyle w:val="apple-style-span"/>
          <w:rFonts w:ascii="Traditional Arabic" w:hAnsi="Traditional Arabic"/>
          <w:sz w:val="36"/>
          <w:szCs w:val="36"/>
          <w:rtl/>
        </w:rPr>
        <w:t>ن إخباره عن نفسه بأنه فعل ذلك،</w:t>
      </w:r>
      <w:r w:rsidRPr="006C4A2F">
        <w:rPr>
          <w:rStyle w:val="apple-style-span"/>
          <w:rFonts w:ascii="Traditional Arabic" w:hAnsi="Traditional Arabic"/>
          <w:sz w:val="36"/>
          <w:szCs w:val="36"/>
          <w:rtl/>
        </w:rPr>
        <w:t>و</w:t>
      </w:r>
      <w:r w:rsidR="00124595" w:rsidRPr="006C4A2F">
        <w:rPr>
          <w:rStyle w:val="apple-style-span"/>
          <w:rFonts w:ascii="Traditional Arabic" w:hAnsi="Traditional Arabic"/>
          <w:sz w:val="36"/>
          <w:szCs w:val="36"/>
          <w:rtl/>
        </w:rPr>
        <w:t>فيهم من أخبر عن أمر ربه له بذلك</w:t>
      </w:r>
      <w:r w:rsidRPr="006C4A2F">
        <w:rPr>
          <w:rStyle w:val="apple-style-span"/>
          <w:rFonts w:ascii="Traditional Arabic" w:hAnsi="Traditional Arabic"/>
          <w:sz w:val="36"/>
          <w:szCs w:val="36"/>
          <w:rtl/>
        </w:rPr>
        <w:t xml:space="preserve">، ولم </w:t>
      </w:r>
      <w:r w:rsidR="00124595" w:rsidRPr="006C4A2F">
        <w:rPr>
          <w:rStyle w:val="apple-style-span"/>
          <w:rFonts w:ascii="Traditional Arabic" w:hAnsi="Traditional Arabic" w:hint="cs"/>
          <w:sz w:val="36"/>
          <w:szCs w:val="36"/>
          <w:rtl/>
        </w:rPr>
        <w:t xml:space="preserve">يكن ذلك </w:t>
      </w:r>
      <w:r w:rsidRPr="006C4A2F">
        <w:rPr>
          <w:rStyle w:val="apple-style-span"/>
          <w:rFonts w:ascii="Traditional Arabic" w:hAnsi="Traditional Arabic"/>
          <w:sz w:val="36"/>
          <w:szCs w:val="36"/>
          <w:rtl/>
        </w:rPr>
        <w:t>في الإفراد</w:t>
      </w:r>
      <w:r w:rsidRPr="006C4A2F">
        <w:rPr>
          <w:rStyle w:val="apple-style-span"/>
          <w:rFonts w:ascii="Traditional Arabic" w:hAnsi="Traditional Arabic"/>
          <w:sz w:val="36"/>
          <w:szCs w:val="36"/>
        </w:rPr>
        <w:t xml:space="preserve"> .</w:t>
      </w:r>
    </w:p>
    <w:p w:rsidR="004F72CA" w:rsidRPr="006C4A2F" w:rsidRDefault="004F72CA" w:rsidP="004F72CA">
      <w:pPr>
        <w:jc w:val="both"/>
        <w:rPr>
          <w:rStyle w:val="apple-style-span"/>
          <w:rFonts w:ascii="Traditional Arabic" w:hAnsi="Traditional Arabic"/>
          <w:sz w:val="36"/>
          <w:szCs w:val="36"/>
          <w:rtl/>
        </w:rPr>
      </w:pPr>
      <w:r w:rsidRPr="006C4A2F">
        <w:rPr>
          <w:rStyle w:val="apple-converted-space"/>
          <w:rFonts w:ascii="Traditional Arabic" w:hAnsi="Traditional Arabic" w:hint="cs"/>
          <w:sz w:val="36"/>
          <w:rtl/>
        </w:rPr>
        <w:t>3-</w:t>
      </w:r>
      <w:r w:rsidRPr="006C4A2F">
        <w:rPr>
          <w:rStyle w:val="apple-converted-space"/>
          <w:rFonts w:ascii="Traditional Arabic" w:hAnsi="Traditional Arabic"/>
          <w:sz w:val="36"/>
        </w:rPr>
        <w:t> </w:t>
      </w:r>
      <w:r w:rsidRPr="006C4A2F">
        <w:rPr>
          <w:rStyle w:val="apple-style-span"/>
          <w:rFonts w:ascii="Traditional Arabic" w:hAnsi="Traditional Arabic"/>
          <w:sz w:val="36"/>
          <w:szCs w:val="36"/>
          <w:rtl/>
        </w:rPr>
        <w:t>أنها صريحة لا تحتمل التأويل ، بخلاف روايات الإفراد</w:t>
      </w:r>
      <w:r w:rsidRPr="006C4A2F">
        <w:rPr>
          <w:rStyle w:val="apple-style-span"/>
          <w:rFonts w:ascii="Traditional Arabic" w:hAnsi="Traditional Arabic"/>
          <w:sz w:val="36"/>
          <w:szCs w:val="36"/>
        </w:rPr>
        <w:t xml:space="preserve"> .</w:t>
      </w:r>
    </w:p>
    <w:p w:rsidR="004F72CA" w:rsidRPr="006C4A2F" w:rsidRDefault="004F72CA" w:rsidP="004F72CA">
      <w:pPr>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 xml:space="preserve">4- </w:t>
      </w:r>
      <w:r w:rsidRPr="006C4A2F">
        <w:rPr>
          <w:rStyle w:val="apple-style-span"/>
          <w:rFonts w:ascii="Traditional Arabic" w:hAnsi="Traditional Arabic"/>
          <w:sz w:val="36"/>
          <w:szCs w:val="36"/>
          <w:rtl/>
        </w:rPr>
        <w:t>أنها متضمنة زيادة سكت عنها أهل الإفراد ، أو نفوها ، والذاكر الزائد مقدم على الساكت ، والمثبت مقدم على النافي</w:t>
      </w:r>
      <w:r w:rsidRPr="006C4A2F">
        <w:rPr>
          <w:rStyle w:val="apple-style-span"/>
          <w:rFonts w:ascii="Traditional Arabic" w:hAnsi="Traditional Arabic" w:hint="cs"/>
          <w:sz w:val="36"/>
          <w:szCs w:val="36"/>
          <w:rtl/>
        </w:rPr>
        <w:t>.</w:t>
      </w:r>
      <w:r w:rsidRPr="006C4A2F">
        <w:rPr>
          <w:rStyle w:val="apple-converted-space"/>
          <w:rFonts w:ascii="Traditional Arabic" w:hAnsi="Traditional Arabic"/>
          <w:sz w:val="36"/>
          <w:szCs w:val="36"/>
        </w:rPr>
        <w:t> </w:t>
      </w:r>
    </w:p>
    <w:p w:rsidR="004F72CA" w:rsidRPr="006C4A2F" w:rsidRDefault="004F72CA" w:rsidP="00842662">
      <w:pPr>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 xml:space="preserve">5- </w:t>
      </w:r>
      <w:r w:rsidRPr="006C4A2F">
        <w:rPr>
          <w:rStyle w:val="apple-style-span"/>
          <w:rFonts w:ascii="Traditional Arabic" w:hAnsi="Traditional Arabic"/>
          <w:sz w:val="36"/>
          <w:szCs w:val="36"/>
          <w:rtl/>
        </w:rPr>
        <w:t>أن رواة الإفراد أربعة</w:t>
      </w:r>
      <w:r w:rsidRPr="006C4A2F">
        <w:rPr>
          <w:rStyle w:val="apple-style-span"/>
          <w:rFonts w:ascii="Traditional Arabic" w:hAnsi="Traditional Arabic"/>
          <w:sz w:val="36"/>
          <w:szCs w:val="36"/>
        </w:rPr>
        <w:t>:</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عائشة</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وابن عمر</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وجابر</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وابن عباس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والأربعة رووا الق</w:t>
      </w:r>
      <w:r w:rsidR="00D54B44"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ر</w:t>
      </w:r>
      <w:r w:rsidRPr="006C4A2F">
        <w:rPr>
          <w:rStyle w:val="apple-style-span"/>
          <w:rFonts w:ascii="Traditional Arabic" w:hAnsi="Traditional Arabic" w:hint="cs"/>
          <w:sz w:val="36"/>
          <w:szCs w:val="36"/>
          <w:rtl/>
        </w:rPr>
        <w:t>ا</w:t>
      </w:r>
      <w:r w:rsidRPr="006C4A2F">
        <w:rPr>
          <w:rStyle w:val="apple-style-span"/>
          <w:rFonts w:ascii="Traditional Arabic" w:hAnsi="Traditional Arabic"/>
          <w:sz w:val="36"/>
          <w:szCs w:val="36"/>
          <w:rtl/>
        </w:rPr>
        <w:t xml:space="preserve">ن </w:t>
      </w:r>
      <w:r w:rsidR="00D54B44" w:rsidRPr="006C4A2F">
        <w:rPr>
          <w:rStyle w:val="apple-style-span"/>
          <w:rFonts w:ascii="Traditional Arabic" w:hAnsi="Traditional Arabic" w:hint="cs"/>
          <w:sz w:val="36"/>
          <w:szCs w:val="36"/>
          <w:rtl/>
        </w:rPr>
        <w:t>أيضًا</w:t>
      </w:r>
      <w:r w:rsidRPr="006C4A2F">
        <w:rPr>
          <w:rStyle w:val="apple-style-span"/>
          <w:rFonts w:ascii="Traditional Arabic" w:hAnsi="Traditional Arabic"/>
          <w:sz w:val="36"/>
          <w:szCs w:val="36"/>
          <w:rtl/>
        </w:rPr>
        <w:t>، فإن صرنا إلى تساقط رواياتهم ، سلمت رواية من عداهم للقران عن معارض ، وإن صرنا إل</w:t>
      </w:r>
      <w:r w:rsidR="00842662" w:rsidRPr="006C4A2F">
        <w:rPr>
          <w:rStyle w:val="apple-style-span"/>
          <w:rFonts w:ascii="Traditional Arabic" w:hAnsi="Traditional Arabic"/>
          <w:sz w:val="36"/>
          <w:szCs w:val="36"/>
          <w:rtl/>
        </w:rPr>
        <w:t>ى الترجيح ،</w:t>
      </w:r>
      <w:r w:rsidR="00842662"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وجب الأخذ برواية من لم تضطرب الرواية ع</w:t>
      </w:r>
      <w:r w:rsidR="00B661BE" w:rsidRPr="006C4A2F">
        <w:rPr>
          <w:rStyle w:val="apple-style-span"/>
          <w:rFonts w:ascii="Traditional Arabic" w:hAnsi="Traditional Arabic"/>
          <w:sz w:val="36"/>
          <w:szCs w:val="36"/>
          <w:rtl/>
        </w:rPr>
        <w:t>نه ولا اختلفت</w:t>
      </w:r>
      <w:r w:rsidRPr="006C4A2F">
        <w:rPr>
          <w:rStyle w:val="apple-style-span"/>
          <w:rFonts w:ascii="Traditional Arabic" w:hAnsi="Traditional Arabic"/>
          <w:sz w:val="36"/>
          <w:szCs w:val="36"/>
          <w:rtl/>
        </w:rPr>
        <w:t>،</w:t>
      </w:r>
      <w:r w:rsidR="00842662" w:rsidRPr="006C4A2F">
        <w:rPr>
          <w:rStyle w:val="apple-style-span"/>
          <w:rFonts w:ascii="Traditional Arabic" w:hAnsi="Traditional Arabic"/>
          <w:sz w:val="36"/>
          <w:szCs w:val="36"/>
          <w:rtl/>
        </w:rPr>
        <w:t>كالبراء</w:t>
      </w:r>
      <w:r w:rsidR="00842662" w:rsidRPr="006C4A2F">
        <w:rPr>
          <w:rStyle w:val="apple-style-span"/>
          <w:rFonts w:ascii="Traditional Arabic" w:hAnsi="Traditional Arabic" w:hint="cs"/>
          <w:sz w:val="36"/>
          <w:szCs w:val="36"/>
          <w:rtl/>
        </w:rPr>
        <w:t>،</w:t>
      </w:r>
      <w:r w:rsidR="00842662" w:rsidRPr="006C4A2F">
        <w:rPr>
          <w:rStyle w:val="apple-style-span"/>
          <w:rFonts w:ascii="Traditional Arabic" w:hAnsi="Traditional Arabic" w:hint="cs"/>
          <w:sz w:val="36"/>
          <w:szCs w:val="36"/>
          <w:rtl/>
        </w:rPr>
        <w:br/>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وأنس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وعمر بن الخطاب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وعمران بن حصين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وحفصة ،</w:t>
      </w:r>
      <w:r w:rsidRPr="006C4A2F">
        <w:rPr>
          <w:rStyle w:val="apple-converted-space"/>
          <w:rFonts w:ascii="Traditional Arabic" w:hAnsi="Traditional Arabic"/>
          <w:sz w:val="36"/>
          <w:szCs w:val="36"/>
        </w:rPr>
        <w:t> </w:t>
      </w:r>
      <w:r w:rsidR="00842662" w:rsidRPr="006C4A2F">
        <w:rPr>
          <w:rStyle w:val="apple-style-span"/>
          <w:rFonts w:ascii="Traditional Arabic" w:hAnsi="Traditional Arabic"/>
          <w:sz w:val="36"/>
          <w:szCs w:val="36"/>
          <w:rtl/>
        </w:rPr>
        <w:t>ومن معه</w:t>
      </w:r>
      <w:r w:rsidR="00842662" w:rsidRPr="006C4A2F">
        <w:rPr>
          <w:rStyle w:val="apple-style-span"/>
          <w:rFonts w:ascii="Traditional Arabic" w:hAnsi="Traditional Arabic" w:hint="cs"/>
          <w:sz w:val="36"/>
          <w:szCs w:val="36"/>
          <w:rtl/>
        </w:rPr>
        <w:t xml:space="preserve">م </w:t>
      </w:r>
      <w:r w:rsidR="00842662" w:rsidRPr="006C4A2F">
        <w:rPr>
          <w:rStyle w:val="apple-style-span"/>
          <w:rFonts w:ascii="Traditional Arabic" w:hAnsi="Traditional Arabic"/>
          <w:sz w:val="36"/>
          <w:szCs w:val="36"/>
        </w:rPr>
        <w:sym w:font="AGA Arabesque" w:char="F079"/>
      </w:r>
      <w:r w:rsidR="00842662" w:rsidRPr="006C4A2F">
        <w:rPr>
          <w:rStyle w:val="apple-style-span"/>
          <w:rFonts w:ascii="Traditional Arabic" w:hAnsi="Traditional Arabic" w:hint="cs"/>
          <w:sz w:val="36"/>
          <w:szCs w:val="36"/>
          <w:rtl/>
        </w:rPr>
        <w:t>.</w:t>
      </w:r>
    </w:p>
    <w:p w:rsidR="004F72CA" w:rsidRPr="006C4A2F" w:rsidRDefault="004F72CA" w:rsidP="004F72CA">
      <w:pPr>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 xml:space="preserve">6- </w:t>
      </w:r>
      <w:r w:rsidRPr="006C4A2F">
        <w:rPr>
          <w:rStyle w:val="apple-style-span"/>
          <w:rFonts w:ascii="Traditional Arabic" w:hAnsi="Traditional Arabic"/>
          <w:sz w:val="36"/>
          <w:szCs w:val="36"/>
          <w:rtl/>
        </w:rPr>
        <w:t>أنه النسك الذي أمر به من ربه ، فلم يكن ليعدل عنه</w:t>
      </w:r>
      <w:r w:rsidRPr="006C4A2F">
        <w:rPr>
          <w:rStyle w:val="apple-style-span"/>
          <w:rFonts w:ascii="Traditional Arabic" w:hAnsi="Traditional Arabic"/>
          <w:sz w:val="36"/>
          <w:szCs w:val="36"/>
        </w:rPr>
        <w:t xml:space="preserve"> .</w:t>
      </w:r>
    </w:p>
    <w:p w:rsidR="004F72CA" w:rsidRPr="006C4A2F" w:rsidRDefault="004F72CA" w:rsidP="004F72CA">
      <w:pPr>
        <w:jc w:val="both"/>
        <w:rPr>
          <w:rStyle w:val="apple-style-span"/>
          <w:rFonts w:ascii="Traditional Arabic" w:hAnsi="Traditional Arabic"/>
          <w:sz w:val="36"/>
          <w:szCs w:val="36"/>
          <w:rtl/>
        </w:rPr>
      </w:pPr>
      <w:r w:rsidRPr="006C4A2F">
        <w:rPr>
          <w:rStyle w:val="apple-converted-space"/>
          <w:rFonts w:ascii="Traditional Arabic" w:hAnsi="Traditional Arabic"/>
          <w:sz w:val="36"/>
          <w:szCs w:val="36"/>
        </w:rPr>
        <w:t> </w:t>
      </w:r>
      <w:r w:rsidRPr="006C4A2F">
        <w:rPr>
          <w:rStyle w:val="apple-converted-space"/>
          <w:rFonts w:ascii="Traditional Arabic" w:hAnsi="Traditional Arabic" w:hint="cs"/>
          <w:sz w:val="36"/>
          <w:szCs w:val="36"/>
          <w:rtl/>
        </w:rPr>
        <w:t xml:space="preserve">7- </w:t>
      </w:r>
      <w:r w:rsidRPr="006C4A2F">
        <w:rPr>
          <w:rStyle w:val="apple-style-span"/>
          <w:rFonts w:ascii="Traditional Arabic" w:hAnsi="Traditional Arabic"/>
          <w:sz w:val="36"/>
          <w:szCs w:val="36"/>
          <w:rtl/>
        </w:rPr>
        <w:t>أنه النسك الذي أمر به كل من ساق الهدي ، فلم يكن ليأمرهم به إذا ساقوا الهدي ، ثم يسوق هو الهدي ويخالفه</w:t>
      </w:r>
      <w:r w:rsidRPr="006C4A2F">
        <w:rPr>
          <w:rStyle w:val="apple-style-span"/>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50"/>
      </w:r>
      <w:r w:rsidRPr="006C4A2F">
        <w:rPr>
          <w:rFonts w:ascii="Traditional Arabic" w:hAnsi="Traditional Arabic" w:hint="cs"/>
          <w:sz w:val="36"/>
          <w:szCs w:val="36"/>
          <w:vertAlign w:val="superscript"/>
          <w:rtl/>
        </w:rPr>
        <w:t>)</w:t>
      </w:r>
    </w:p>
    <w:p w:rsidR="00B661BE" w:rsidRPr="006C4A2F" w:rsidRDefault="00E854C4" w:rsidP="0093106B">
      <w:pPr>
        <w:ind w:firstLine="0"/>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و ذكر الحافظ</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ابن حجر</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أجوبة من رجح الإفراد على القران،ومنهم</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البيهقي،</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وقال</w:t>
      </w:r>
      <w:r w:rsidR="004F72CA" w:rsidRPr="006C4A2F">
        <w:rPr>
          <w:rStyle w:val="apple-style-span"/>
          <w:rFonts w:ascii="Traditional Arabic" w:hAnsi="Traditional Arabic"/>
          <w:sz w:val="36"/>
          <w:szCs w:val="36"/>
        </w:rPr>
        <w:t>:</w:t>
      </w:r>
      <w:r w:rsidR="004F72CA" w:rsidRPr="006C4A2F">
        <w:rPr>
          <w:rStyle w:val="apple-converted-space"/>
          <w:rFonts w:ascii="Traditional Arabic" w:hAnsi="Traditional Arabic"/>
          <w:sz w:val="36"/>
          <w:szCs w:val="36"/>
        </w:rPr>
        <w:t> </w:t>
      </w:r>
      <w:bookmarkStart w:id="144" w:name="%D9%88%D9%84%D8%A7%D9%8A%D8%AE%D9%81%D9%"/>
      <w:r w:rsidR="004F72CA"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ولا يخفى ما في هذه الأجوبة من تعسف</w:t>
      </w:r>
      <w:bookmarkEnd w:id="144"/>
      <w:r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451"/>
      </w:r>
      <w:r w:rsidR="004F72CA"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 xml:space="preserve">     قال الشيخ محمد الأمين الشنقيطي:</w:t>
      </w:r>
      <w:r w:rsidR="007F1134" w:rsidRPr="006C4A2F">
        <w:rPr>
          <w:rFonts w:ascii="Traditional Arabic" w:hAnsi="Traditional Arabic"/>
          <w:sz w:val="36"/>
          <w:szCs w:val="36"/>
          <w:vertAlign w:val="superscript"/>
          <w:rtl/>
        </w:rPr>
        <w:t xml:space="preserve"> (</w:t>
      </w:r>
      <w:r w:rsidR="007F1134" w:rsidRPr="006C4A2F">
        <w:rPr>
          <w:rStyle w:val="a3"/>
          <w:rFonts w:ascii="Traditional Arabic" w:hAnsi="Traditional Arabic" w:cs="Traditional Arabic"/>
          <w:rtl/>
        </w:rPr>
        <w:footnoteReference w:id="452"/>
      </w:r>
      <w:r w:rsidR="007F1134" w:rsidRPr="006C4A2F">
        <w:rPr>
          <w:rFonts w:ascii="Traditional Arabic" w:hAnsi="Traditional Arabic"/>
          <w:sz w:val="36"/>
          <w:szCs w:val="36"/>
          <w:vertAlign w:val="superscript"/>
          <w:rtl/>
        </w:rPr>
        <w:t>)</w:t>
      </w:r>
      <w:r w:rsidR="00E854C4" w:rsidRPr="006C4A2F">
        <w:rPr>
          <w:rFonts w:ascii="Traditional Arabic" w:hAnsi="Traditional Arabic" w:hint="cs"/>
          <w:sz w:val="36"/>
          <w:szCs w:val="36"/>
          <w:rtl/>
        </w:rPr>
        <w:t>"</w:t>
      </w:r>
      <w:r w:rsidRPr="006C4A2F">
        <w:rPr>
          <w:rFonts w:ascii="Traditional Arabic" w:hAnsi="Traditional Arabic"/>
          <w:sz w:val="36"/>
          <w:szCs w:val="36"/>
          <w:rtl/>
        </w:rPr>
        <w:t xml:space="preserve">ولا شك عند من جمع بين العلم والإنصاف أن أحاديث القران أرجح من جهات متعددة، منها كثرة من رواها من الصحابة، وقد قدمنا عن </w:t>
      </w:r>
      <w:r w:rsidRPr="006C4A2F">
        <w:rPr>
          <w:rFonts w:ascii="Traditional Arabic" w:hAnsi="Traditional Arabic"/>
          <w:sz w:val="36"/>
          <w:szCs w:val="36"/>
          <w:rtl/>
        </w:rPr>
        <w:lastRenderedPageBreak/>
        <w:t>ابن القيم أنها رواها سبعة عشر صحابياً، وأحاديث الإفراد لم يروها إلا عدد قليل، وهم: عائشة، وابن عمر، وجابر، وابن عباس، وأسماء، وكثرة الرواة من المرجحات قال في مراقي السعود في مبحث الترجيح باعتبار حال المروي:</w:t>
      </w:r>
    </w:p>
    <w:p w:rsidR="004F72CA" w:rsidRPr="006C4A2F" w:rsidRDefault="0009537E" w:rsidP="004F72CA">
      <w:pPr>
        <w:autoSpaceDE w:val="0"/>
        <w:autoSpaceDN w:val="0"/>
        <w:adjustRightInd w:val="0"/>
        <w:jc w:val="center"/>
        <w:rPr>
          <w:rFonts w:ascii="Traditional Arabic" w:hAnsi="Traditional Arabic"/>
          <w:sz w:val="36"/>
          <w:szCs w:val="36"/>
          <w:rtl/>
        </w:rPr>
      </w:pPr>
      <w:r w:rsidRPr="006C4A2F">
        <w:rPr>
          <w:rFonts w:ascii="Traditional Arabic" w:hAnsi="Traditional Arabic" w:hint="cs"/>
          <w:sz w:val="36"/>
          <w:szCs w:val="36"/>
          <w:rtl/>
        </w:rPr>
        <w:t>و</w:t>
      </w:r>
      <w:r w:rsidR="004F72CA" w:rsidRPr="006C4A2F">
        <w:rPr>
          <w:rFonts w:ascii="Traditional Arabic" w:hAnsi="Traditional Arabic"/>
          <w:sz w:val="36"/>
          <w:szCs w:val="36"/>
          <w:rtl/>
        </w:rPr>
        <w:t xml:space="preserve">كثرة الدليل والرواية </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مرجح لدى ذوي الدراية</w:t>
      </w:r>
    </w:p>
    <w:p w:rsidR="00B661BE" w:rsidRPr="006C4A2F" w:rsidRDefault="004F72CA" w:rsidP="004F72CA">
      <w:pPr>
        <w:ind w:left="284"/>
        <w:jc w:val="both"/>
        <w:rPr>
          <w:rFonts w:ascii="Traditional Arabic" w:hAnsi="Traditional Arabic"/>
          <w:sz w:val="36"/>
          <w:szCs w:val="36"/>
          <w:rtl/>
        </w:rPr>
      </w:pPr>
      <w:r w:rsidRPr="006C4A2F">
        <w:rPr>
          <w:rFonts w:ascii="Traditional Arabic" w:hAnsi="Traditional Arabic" w:hint="cs"/>
          <w:sz w:val="36"/>
          <w:szCs w:val="36"/>
          <w:rtl/>
        </w:rPr>
        <w:t>..</w:t>
      </w:r>
      <w:r w:rsidRPr="006C4A2F">
        <w:rPr>
          <w:rFonts w:ascii="Traditional Arabic" w:hAnsi="Traditional Arabic"/>
          <w:sz w:val="36"/>
          <w:szCs w:val="36"/>
          <w:rtl/>
        </w:rPr>
        <w:t xml:space="preserve"> ومنها: أن من روى عنهم الإفراد، روى عنهم الق</w:t>
      </w:r>
      <w:r w:rsidR="003F3FBC" w:rsidRPr="006C4A2F">
        <w:rPr>
          <w:rFonts w:ascii="Traditional Arabic" w:hAnsi="Traditional Arabic" w:hint="cs"/>
          <w:sz w:val="36"/>
          <w:szCs w:val="36"/>
          <w:rtl/>
        </w:rPr>
        <w:t>ِ</w:t>
      </w:r>
      <w:r w:rsidRPr="006C4A2F">
        <w:rPr>
          <w:rFonts w:ascii="Traditional Arabic" w:hAnsi="Traditional Arabic"/>
          <w:sz w:val="36"/>
          <w:szCs w:val="36"/>
          <w:rtl/>
        </w:rPr>
        <w:t>ران أيضاً، ويكفي في أرجحية أحاديث الق</w:t>
      </w:r>
      <w:r w:rsidR="003F3FBC" w:rsidRPr="006C4A2F">
        <w:rPr>
          <w:rFonts w:ascii="Traditional Arabic" w:hAnsi="Traditional Arabic" w:hint="cs"/>
          <w:sz w:val="36"/>
          <w:szCs w:val="36"/>
          <w:rtl/>
        </w:rPr>
        <w:t>ِ</w:t>
      </w:r>
      <w:r w:rsidRPr="006C4A2F">
        <w:rPr>
          <w:rFonts w:ascii="Traditional Arabic" w:hAnsi="Traditional Arabic"/>
          <w:sz w:val="36"/>
          <w:szCs w:val="36"/>
          <w:rtl/>
        </w:rPr>
        <w:t>ران: أن الذين قالوا: بأفضلية الإفراد معترفون بأن من رووا القران صادقون في ذلك</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وأنه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كان قارناً باتفاق الطائفتين</w:t>
      </w:r>
      <w:r w:rsidR="00E854C4"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53"/>
      </w:r>
      <w:r w:rsidRPr="006C4A2F">
        <w:rPr>
          <w:rFonts w:ascii="Traditional Arabic" w:hAnsi="Traditional Arabic" w:hint="cs"/>
          <w:sz w:val="36"/>
          <w:szCs w:val="36"/>
          <w:vertAlign w:val="superscript"/>
          <w:rtl/>
        </w:rPr>
        <w:t>)</w:t>
      </w:r>
    </w:p>
    <w:p w:rsidR="004F72CA" w:rsidRPr="006C4A2F" w:rsidRDefault="004F72CA" w:rsidP="0089380B">
      <w:pPr>
        <w:ind w:firstLine="0"/>
        <w:jc w:val="both"/>
        <w:rPr>
          <w:rFonts w:ascii="Traditional Arabic" w:hAnsi="Traditional Arabic"/>
          <w:sz w:val="36"/>
          <w:szCs w:val="36"/>
          <w:rtl/>
        </w:rPr>
      </w:pPr>
    </w:p>
    <w:p w:rsidR="004F72CA" w:rsidRPr="006C4A2F" w:rsidRDefault="004F72CA" w:rsidP="004F72CA">
      <w:pPr>
        <w:ind w:left="284"/>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hint="cs"/>
          <w:sz w:val="36"/>
          <w:szCs w:val="36"/>
          <w:u w:val="single"/>
          <w:rtl/>
        </w:rPr>
        <w:t>الأمر الثاني</w:t>
      </w:r>
      <w:r w:rsidRPr="006C4A2F">
        <w:rPr>
          <w:rFonts w:ascii="Traditional Arabic" w:hAnsi="Traditional Arabic" w:hint="cs"/>
          <w:sz w:val="36"/>
          <w:szCs w:val="36"/>
          <w:rtl/>
        </w:rPr>
        <w:t>: إمكان الجمع بين الأدلة.</w:t>
      </w:r>
    </w:p>
    <w:p w:rsidR="004F72CA" w:rsidRPr="006C4A2F" w:rsidRDefault="00BE34F2" w:rsidP="004F72CA">
      <w:pPr>
        <w:jc w:val="both"/>
        <w:rPr>
          <w:rFonts w:ascii="Traditional Arabic" w:hAns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 xml:space="preserve"> جمع النووي بين الروايات فقال:</w:t>
      </w:r>
      <w:r w:rsidR="00D54B44" w:rsidRPr="006C4A2F">
        <w:rPr>
          <w:rFonts w:ascii="Traditional Arabic" w:hAnsi="Traditional Arabic" w:hint="cs"/>
          <w:sz w:val="36"/>
          <w:szCs w:val="36"/>
          <w:rtl/>
        </w:rPr>
        <w:t>"</w:t>
      </w:r>
      <w:r w:rsidR="004F72CA" w:rsidRPr="006C4A2F">
        <w:rPr>
          <w:rFonts w:ascii="Traditional Arabic" w:hAnsi="Traditional Arabic" w:hint="cs"/>
          <w:sz w:val="36"/>
          <w:szCs w:val="36"/>
          <w:rtl/>
        </w:rPr>
        <w:t xml:space="preserve">وطريق الجمع بينها ما ذكرت أنه </w:t>
      </w:r>
      <w:r w:rsidR="004F72CA" w:rsidRPr="006C4A2F">
        <w:rPr>
          <w:rFonts w:ascii="Traditional Arabic" w:hAnsi="Traditional Arabic" w:hint="cs"/>
          <w:sz w:val="36"/>
          <w:szCs w:val="36"/>
        </w:rPr>
        <w:sym w:font="AGA Arabesque" w:char="F072"/>
      </w:r>
      <w:r w:rsidR="004F72CA" w:rsidRPr="006C4A2F">
        <w:rPr>
          <w:rFonts w:ascii="Traditional Arabic" w:hAnsi="Traditional Arabic" w:hint="cs"/>
          <w:sz w:val="36"/>
          <w:szCs w:val="36"/>
          <w:rtl/>
        </w:rPr>
        <w:t xml:space="preserve"> كان أولا مفردا، ثم صار قارنا، فمن روى الإفراد هو الأصل،و من روى القران اعتمد آخر الأمر، و من روى التمتع أراد التمتع اللغوي ، و هو الانتفاع والارتفاق، و قد ارتفق بالق</w:t>
      </w:r>
      <w:r w:rsidR="003F3FBC" w:rsidRPr="006C4A2F">
        <w:rPr>
          <w:rFonts w:ascii="Traditional Arabic" w:hAnsi="Traditional Arabic" w:hint="cs"/>
          <w:sz w:val="36"/>
          <w:szCs w:val="36"/>
          <w:rtl/>
        </w:rPr>
        <w:t>ِ</w:t>
      </w:r>
      <w:r w:rsidR="004F72CA" w:rsidRPr="006C4A2F">
        <w:rPr>
          <w:rFonts w:ascii="Traditional Arabic" w:hAnsi="Traditional Arabic" w:hint="cs"/>
          <w:sz w:val="36"/>
          <w:szCs w:val="36"/>
          <w:rtl/>
        </w:rPr>
        <w:t>ران كارتفاق المتمتع و زيادة في الاقتصار على فعل واحد؛ و بهذا الجمع تنتظم الأحاديث كلها</w:t>
      </w:r>
      <w:r w:rsidR="00D54B44" w:rsidRPr="006C4A2F">
        <w:rPr>
          <w:rFonts w:ascii="Traditional Arabic" w:hAnsi="Traditional Arabic" w:hint="cs"/>
          <w:sz w:val="36"/>
          <w:szCs w:val="36"/>
          <w:rtl/>
        </w:rPr>
        <w:t>"</w:t>
      </w:r>
      <w:r w:rsidR="004F72CA" w:rsidRPr="006C4A2F">
        <w:rPr>
          <w:rFonts w:ascii="Traditional Arabic" w:hAnsi="Traditional Arabic" w:hint="cs"/>
          <w:sz w:val="36"/>
          <w:szCs w:val="36"/>
          <w:rtl/>
        </w:rPr>
        <w:t>.</w:t>
      </w:r>
      <w:r w:rsidRPr="006C4A2F">
        <w:rPr>
          <w:rFonts w:ascii="Traditional Arabic" w:hAnsi="Traditional Arabic" w:hint="cs"/>
          <w:sz w:val="36"/>
          <w:szCs w:val="36"/>
          <w:rtl/>
        </w:rPr>
        <w:t>اهـ</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454"/>
      </w:r>
      <w:r w:rsidR="004F72CA" w:rsidRPr="006C4A2F">
        <w:rPr>
          <w:rFonts w:ascii="Traditional Arabic" w:hAnsi="Traditional Arabic" w:hint="cs"/>
          <w:sz w:val="36"/>
          <w:szCs w:val="36"/>
          <w:vertAlign w:val="superscript"/>
          <w:rtl/>
        </w:rPr>
        <w:t>)</w:t>
      </w:r>
    </w:p>
    <w:p w:rsidR="00D05A89" w:rsidRPr="006C4A2F" w:rsidRDefault="004F72CA" w:rsidP="00BE34F2">
      <w:pPr>
        <w:ind w:left="284"/>
        <w:jc w:val="both"/>
        <w:rPr>
          <w:rFonts w:ascii="Traditional Arabic" w:hAnsi="Traditional Arabic"/>
          <w:sz w:val="36"/>
          <w:szCs w:val="36"/>
          <w:rtl/>
        </w:rPr>
      </w:pPr>
      <w:r w:rsidRPr="006C4A2F">
        <w:rPr>
          <w:rFonts w:ascii="Traditional Arabic" w:hAnsi="Traditional Arabic"/>
          <w:sz w:val="36"/>
          <w:szCs w:val="36"/>
          <w:rtl/>
        </w:rPr>
        <w:t>وأحسن ما قيل</w:t>
      </w:r>
      <w:r w:rsidRPr="006C4A2F">
        <w:rPr>
          <w:rFonts w:ascii="Traditional Arabic" w:hAnsi="Traditional Arabic" w:hint="cs"/>
          <w:sz w:val="36"/>
          <w:szCs w:val="36"/>
          <w:rtl/>
        </w:rPr>
        <w:t xml:space="preserve"> في الجمع بين هذه الروايات ، ما ذكره ابن القيم </w:t>
      </w:r>
      <w:r w:rsidRPr="006C4A2F">
        <w:rPr>
          <w:rFonts w:ascii="Traditional Arabic" w:hAnsi="Traditional Arabic"/>
          <w:sz w:val="36"/>
          <w:szCs w:val="36"/>
          <w:rtl/>
        </w:rPr>
        <w:t xml:space="preserve">، حيث </w:t>
      </w:r>
      <w:r w:rsidRPr="006C4A2F">
        <w:rPr>
          <w:rFonts w:ascii="Traditional Arabic" w:hAnsi="Traditional Arabic" w:hint="cs"/>
          <w:sz w:val="36"/>
          <w:szCs w:val="36"/>
          <w:rtl/>
        </w:rPr>
        <w:t xml:space="preserve">نقل أولاً عن شيخ الإسلام ابن تيمية أنه </w:t>
      </w:r>
      <w:r w:rsidRPr="006C4A2F">
        <w:rPr>
          <w:rFonts w:ascii="Traditional Arabic" w:hAnsi="Traditional Arabic"/>
          <w:sz w:val="36"/>
          <w:szCs w:val="36"/>
          <w:rtl/>
        </w:rPr>
        <w:t>قال:</w:t>
      </w:r>
      <w:r w:rsidR="00D54B44"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Style w:val="apple-style-span"/>
          <w:rFonts w:ascii="Traditional Arabic" w:hAnsi="Traditional Arabic"/>
          <w:sz w:val="36"/>
          <w:szCs w:val="36"/>
          <w:rtl/>
        </w:rPr>
        <w:t>وأما الذين نقل عنهم إفراد الحج فهم</w:t>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ثلاثة</w:t>
      </w:r>
      <w:r w:rsidRPr="006C4A2F">
        <w:rPr>
          <w:rStyle w:val="apple-style-span"/>
          <w:rFonts w:ascii="Traditional Arabic" w:hAnsi="Traditional Arabic"/>
          <w:sz w:val="36"/>
          <w:szCs w:val="36"/>
        </w:rPr>
        <w:t>:</w:t>
      </w:r>
      <w:r w:rsidRPr="006C4A2F">
        <w:rPr>
          <w:rStyle w:val="apple-converted-space"/>
          <w:rFonts w:ascii="Traditional Arabic" w:hAnsi="Traditional Arabic"/>
          <w:sz w:val="36"/>
          <w:szCs w:val="36"/>
        </w:rPr>
        <w:t> </w:t>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عائشة</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وابن عمر</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وجابر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والثلاثة نقل عنهم التمتع ، وحديث عائشة</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وابن عمر</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أنه تمتع بالعمرة إلى الحج ، أصح من حديثهما أنه أفرد الحج</w:t>
      </w:r>
      <w:r w:rsidRPr="006C4A2F">
        <w:rPr>
          <w:rFonts w:ascii="Traditional Arabic" w:hAnsi="Traditional Arabic"/>
          <w:sz w:val="36"/>
          <w:szCs w:val="36"/>
          <w:rtl/>
        </w:rPr>
        <w:t>،</w:t>
      </w:r>
      <w:r w:rsidRPr="006C4A2F">
        <w:rPr>
          <w:rStyle w:val="Char"/>
          <w:rFonts w:ascii="Traditional Arabic" w:hAnsi="Traditional Arabic"/>
          <w:b w:val="0"/>
          <w:bCs w:val="0"/>
          <w:sz w:val="36"/>
          <w:szCs w:val="36"/>
        </w:rPr>
        <w:t xml:space="preserve">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وما صح في ذلك عنهما فمعناه: إفراد أعمال الحج ، أو أن يكون وقع منه غلط كنظائره ، فإن أحاديث التمتع متواترة ، رواها أكابر الصحابة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كعمر</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w:t>
      </w:r>
      <w:r w:rsidR="004C1EB1"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عثمان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w:t>
      </w:r>
      <w:r w:rsidR="004C1EB1"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علي</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w:t>
      </w:r>
      <w:r w:rsidR="004C1EB1"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عمران بن حصين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w:t>
      </w:r>
      <w:r w:rsidR="004C1EB1"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رواها أيضا</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عائشة</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وابن عم</w:t>
      </w:r>
      <w:r w:rsidR="003F3FBC" w:rsidRPr="006C4A2F">
        <w:rPr>
          <w:rStyle w:val="apple-style-span"/>
          <w:rFonts w:ascii="Traditional Arabic" w:hAnsi="Traditional Arabic" w:hint="cs"/>
          <w:sz w:val="36"/>
          <w:szCs w:val="36"/>
          <w:rtl/>
        </w:rPr>
        <w:t>ر</w:t>
      </w:r>
      <w:r w:rsidR="003F3FBC" w:rsidRPr="006C4A2F">
        <w:rPr>
          <w:rStyle w:val="apple-style-span"/>
          <w:rFonts w:ascii="Traditional Arabic" w:hAnsi="Traditional Arabic" w:hint="cs"/>
          <w:sz w:val="36"/>
          <w:szCs w:val="36"/>
          <w:rtl/>
        </w:rPr>
        <w:br/>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w:t>
      </w:r>
      <w:r w:rsidR="003F3FBC"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جابر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 xml:space="preserve">بل رواها عن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بضعة عشر من الصحابة</w:t>
      </w:r>
      <w:r w:rsidR="00BE34F2" w:rsidRPr="006C4A2F">
        <w:rPr>
          <w:rStyle w:val="apple-style-span"/>
          <w:rFonts w:ascii="Traditional Arabic" w:hAnsi="Traditional Arabic" w:hint="cs"/>
          <w:sz w:val="36"/>
          <w:szCs w:val="36"/>
          <w:rtl/>
        </w:rPr>
        <w:t>.اهـ</w:t>
      </w:r>
      <w:r w:rsidRPr="006C4A2F">
        <w:rPr>
          <w:rFonts w:ascii="Traditional Arabic" w:hAnsi="Traditional Arabic"/>
          <w:sz w:val="36"/>
          <w:szCs w:val="36"/>
          <w:vertAlign w:val="superscript"/>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55"/>
      </w:r>
      <w:r w:rsidRPr="006C4A2F">
        <w:rPr>
          <w:rFonts w:ascii="Traditional Arabic" w:hAnsi="Traditional Arabic" w:hint="cs"/>
          <w:sz w:val="36"/>
          <w:szCs w:val="36"/>
          <w:vertAlign w:val="superscript"/>
          <w:rtl/>
        </w:rPr>
        <w:t>)</w:t>
      </w:r>
    </w:p>
    <w:p w:rsidR="004F72CA" w:rsidRPr="006C4A2F" w:rsidRDefault="00D05A89" w:rsidP="00D05A89">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D05A89" w:rsidP="00D54B44">
      <w:pPr>
        <w:ind w:left="284"/>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  </w:t>
      </w:r>
      <w:r w:rsidR="004F72CA" w:rsidRPr="006C4A2F">
        <w:rPr>
          <w:rFonts w:ascii="Traditional Arabic" w:hAnsi="Traditional Arabic" w:hint="cs"/>
          <w:sz w:val="36"/>
          <w:szCs w:val="36"/>
          <w:rtl/>
        </w:rPr>
        <w:t>وعق</w:t>
      </w:r>
      <w:r w:rsidR="003F3FBC" w:rsidRPr="006C4A2F">
        <w:rPr>
          <w:rFonts w:ascii="Traditional Arabic" w:hAnsi="Traditional Arabic" w:hint="cs"/>
          <w:sz w:val="36"/>
          <w:szCs w:val="36"/>
          <w:rtl/>
        </w:rPr>
        <w:t>َّ</w:t>
      </w:r>
      <w:r w:rsidR="004F72CA" w:rsidRPr="006C4A2F">
        <w:rPr>
          <w:rFonts w:ascii="Traditional Arabic" w:hAnsi="Traditional Arabic" w:hint="cs"/>
          <w:sz w:val="36"/>
          <w:szCs w:val="36"/>
          <w:rtl/>
        </w:rPr>
        <w:t>ب على ذلك ابن القيم فقال:</w:t>
      </w:r>
      <w:bookmarkStart w:id="145" w:name="%D9%88%D9%82%D8%AF%D8%A7%D8%AA%D9%81%D9%"/>
      <w:r w:rsidR="00D54B44" w:rsidRPr="006C4A2F">
        <w:rPr>
          <w:rFonts w:ascii="Traditional Arabic" w:hAnsi="Traditional Arabic" w:hint="cs"/>
          <w:sz w:val="36"/>
          <w:szCs w:val="36"/>
          <w:rtl/>
        </w:rPr>
        <w:t>"</w:t>
      </w:r>
      <w:r w:rsidR="004F72CA" w:rsidRPr="006C4A2F">
        <w:rPr>
          <w:rFonts w:ascii="Traditional Arabic" w:hAnsi="Traditional Arabic"/>
          <w:rtl/>
        </w:rPr>
        <w:t xml:space="preserve"> </w:t>
      </w:r>
      <w:r w:rsidR="004F72CA" w:rsidRPr="006C4A2F">
        <w:rPr>
          <w:rStyle w:val="apple-style-span"/>
          <w:rFonts w:ascii="Traditional Arabic" w:hAnsi="Traditional Arabic"/>
          <w:sz w:val="36"/>
          <w:szCs w:val="36"/>
          <w:rtl/>
        </w:rPr>
        <w:t>وقد اتفق</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tl/>
        </w:rPr>
        <w:t>أنس</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tl/>
        </w:rPr>
        <w:t>و</w:t>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عائشة</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tl/>
        </w:rPr>
        <w:t>و</w:t>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ابن عمر</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tl/>
        </w:rPr>
        <w:t>و</w:t>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ابن عباس ،</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tl/>
        </w:rPr>
        <w:t xml:space="preserve">على أن النبي </w:t>
      </w:r>
      <w:r w:rsidR="004F72CA" w:rsidRPr="006C4A2F">
        <w:rPr>
          <w:rFonts w:ascii="Traditional Arabic" w:hAnsi="Traditional Arabic" w:hint="cs"/>
          <w:sz w:val="36"/>
          <w:szCs w:val="36"/>
        </w:rPr>
        <w:sym w:font="AGA Arabesque" w:char="F072"/>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اعتمر أربع عمر ، وإنما وهم</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tl/>
        </w:rPr>
        <w:t>ابن عمر</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tl/>
        </w:rPr>
        <w:t>في كون إحداهن في رجب ، وكلهم قالوا: وعمرة مع حجته ، وهم - سوى</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tl/>
        </w:rPr>
        <w:t>ابن عباس</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Pr>
        <w:t xml:space="preserve">- </w:t>
      </w:r>
      <w:r w:rsidR="004F72CA" w:rsidRPr="006C4A2F">
        <w:rPr>
          <w:rStyle w:val="apple-style-span"/>
          <w:rFonts w:ascii="Traditional Arabic" w:hAnsi="Traditional Arabic"/>
          <w:sz w:val="36"/>
          <w:szCs w:val="36"/>
          <w:rtl/>
        </w:rPr>
        <w:t>قالوا: إنه أفرد الحج ، وهم</w:t>
      </w:r>
      <w:r w:rsidRPr="006C4A2F">
        <w:rPr>
          <w:rStyle w:val="apple-style-span"/>
          <w:rFonts w:ascii="Traditional Arabic" w:hAnsi="Traditional Arabic" w:hint="cs"/>
          <w:sz w:val="36"/>
          <w:szCs w:val="36"/>
          <w:rtl/>
        </w:rPr>
        <w:br/>
      </w:r>
      <w:r w:rsidR="004F72CA" w:rsidRPr="006C4A2F">
        <w:rPr>
          <w:rStyle w:val="apple-style-span"/>
          <w:rFonts w:ascii="Traditional Arabic" w:hAnsi="Traditional Arabic"/>
          <w:sz w:val="36"/>
          <w:szCs w:val="36"/>
          <w:rtl/>
        </w:rPr>
        <w:t xml:space="preserve"> - سوى</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tl/>
        </w:rPr>
        <w:t>أنس</w:t>
      </w:r>
      <w:r w:rsidR="004F72CA" w:rsidRPr="006C4A2F">
        <w:rPr>
          <w:rStyle w:val="apple-converted-space"/>
          <w:rFonts w:ascii="Traditional Arabic" w:hAnsi="Traditional Arabic"/>
          <w:sz w:val="36"/>
        </w:rPr>
        <w:t> </w:t>
      </w:r>
      <w:r w:rsidR="004F72CA" w:rsidRPr="006C4A2F">
        <w:rPr>
          <w:rStyle w:val="apple-style-span"/>
          <w:rFonts w:ascii="Traditional Arabic" w:hAnsi="Traditional Arabic"/>
          <w:sz w:val="36"/>
          <w:szCs w:val="36"/>
        </w:rPr>
        <w:t xml:space="preserve">- </w:t>
      </w:r>
      <w:r w:rsidR="004F72CA" w:rsidRPr="006C4A2F">
        <w:rPr>
          <w:rStyle w:val="apple-style-span"/>
          <w:rFonts w:ascii="Traditional Arabic" w:hAnsi="Traditional Arabic"/>
          <w:sz w:val="36"/>
          <w:szCs w:val="36"/>
          <w:rtl/>
        </w:rPr>
        <w:t>قالوا: تمتع ، فقالوا: هذا وهذا وهذا ، ولا تناقض بين أقوالهم ، فإنه تمتَّع تمت</w:t>
      </w:r>
      <w:r w:rsidR="004F72CA"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ع</w:t>
      </w:r>
      <w:bookmarkEnd w:id="145"/>
      <w:r w:rsidR="004F72CA" w:rsidRPr="006C4A2F">
        <w:rPr>
          <w:rStyle w:val="apple-style-span"/>
          <w:rFonts w:ascii="Traditional Arabic" w:hAnsi="Traditional Arabic"/>
          <w:sz w:val="36"/>
          <w:szCs w:val="36"/>
          <w:rtl/>
        </w:rPr>
        <w:t xml:space="preserve"> قران ، وأفرد أعمال الحج ، وقرن بين النسكين ، وكان قارنا باعتبار جمعه بين النسكين ، ومفردا باعتبار اقتصاره على أحد الطوافين والسعيين ، ومتمتعا باعتبار ترف</w:t>
      </w:r>
      <w:r w:rsidR="004F72CA"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هه بترك أحد السفرين</w:t>
      </w:r>
      <w:r w:rsidR="004F72CA" w:rsidRPr="006C4A2F">
        <w:rPr>
          <w:rStyle w:val="apple-converted-space"/>
          <w:rFonts w:ascii="Traditional Arabic" w:hAnsi="Traditional Arabic"/>
          <w:sz w:val="36"/>
        </w:rPr>
        <w:t> </w:t>
      </w:r>
      <w:r w:rsidR="004F72CA" w:rsidRPr="006C4A2F">
        <w:rPr>
          <w:rFonts w:ascii="Traditional Arabic" w:hAnsi="Traditional Arabic"/>
          <w:sz w:val="36"/>
          <w:szCs w:val="36"/>
          <w:rtl/>
        </w:rPr>
        <w:t xml:space="preserve">، </w:t>
      </w:r>
      <w:r w:rsidR="004F72CA" w:rsidRPr="006C4A2F">
        <w:rPr>
          <w:rStyle w:val="apple-style-span"/>
          <w:rFonts w:ascii="Traditional Arabic" w:hAnsi="Traditional Arabic"/>
          <w:sz w:val="36"/>
          <w:szCs w:val="36"/>
          <w:rtl/>
        </w:rPr>
        <w:t>ومن تأمل ألفاظ الصحابة ، وجمع الأحاديث بعضها إلى بعض ، واعتبر بعضها ببعض ، وفهم لغة الصحابة ، أسفر له صبح الصواب ، وانقشعت عنه ظلمة الاختلاف والاضطراب . والله الهادي لسبيل الرشاد ، والموفق لطريق السداد</w:t>
      </w:r>
      <w:r w:rsidR="004F72CA" w:rsidRPr="006C4A2F">
        <w:rPr>
          <w:rStyle w:val="apple-style-span"/>
          <w:rFonts w:ascii="Traditional Arabic" w:hAnsi="Traditional Arabic"/>
          <w:sz w:val="36"/>
          <w:szCs w:val="36"/>
        </w:rPr>
        <w:t xml:space="preserve"> .</w:t>
      </w:r>
    </w:p>
    <w:p w:rsidR="004F72CA" w:rsidRPr="006C4A2F" w:rsidRDefault="004F72CA" w:rsidP="005357FE">
      <w:pPr>
        <w:ind w:left="284"/>
        <w:jc w:val="both"/>
        <w:rPr>
          <w:rFonts w:ascii="Traditional Arabic" w:hAnsi="Traditional Arabic"/>
          <w:sz w:val="36"/>
          <w:szCs w:val="36"/>
          <w:rtl/>
        </w:rPr>
      </w:pPr>
      <w:r w:rsidRPr="006C4A2F">
        <w:rPr>
          <w:rStyle w:val="apple-style-span"/>
          <w:rFonts w:ascii="Traditional Arabic" w:hAnsi="Traditional Arabic"/>
          <w:sz w:val="36"/>
          <w:szCs w:val="36"/>
          <w:rtl/>
        </w:rPr>
        <w:t xml:space="preserve">فمن قال: إنه أفرد الحج ، وأراد به أنه أتى بالحج مفردا ، ثم فرغ منه وأتى بالعمرة بعده من التنعيم أو غيره - كما يظن كثير من الناس - ، فهذا غلط لم يقله أحد من الصحابة ولا التابعين ، ولا الأئمة الأربعة ، ولا أحد من أئمة الحديث . وإن أراد به أنه حج حجا مفردا لم يعتمر معه - كما قاله طائفة من السلف والخلف - فوهم أيضا ، </w:t>
      </w:r>
      <w:r w:rsidR="005357FE" w:rsidRPr="006C4A2F">
        <w:rPr>
          <w:rStyle w:val="apple-style-span"/>
          <w:rFonts w:ascii="Traditional Arabic" w:hAnsi="Traditional Arabic"/>
          <w:sz w:val="36"/>
          <w:szCs w:val="36"/>
          <w:rtl/>
        </w:rPr>
        <w:t>والأحاديث الصحيحة ترده كما تبين</w:t>
      </w:r>
      <w:r w:rsidRPr="006C4A2F">
        <w:rPr>
          <w:rStyle w:val="apple-style-span"/>
          <w:rFonts w:ascii="Traditional Arabic" w:hAnsi="Traditional Arabic"/>
          <w:sz w:val="36"/>
          <w:szCs w:val="36"/>
          <w:rtl/>
        </w:rPr>
        <w:t>. وإن أراد به أنه اقتصر على أعمال الحج وحده ، ولم يفرد للعمرة أعمالا فقد أصاب ، وعلى قوله تدل جميع الأحاديث</w:t>
      </w:r>
      <w:r w:rsidR="005357FE"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ومن قال: إنه قرن ، فإن أراد به أنه طاف للحج طوافا على حدة ، وللعمرة طوافا على حدة ، وسعى للحج سعيا والعمرة سعيا ، فالأحاديث الثابتة ترد قوله . وإن أراد أنه قرن بين النسكين ، وطاف لهما طوافا واحدا ، وسعى لهما سعيا واحدا ، فالأحاديث الصحيحة تشهد لقوله ، وقوله هو الصواب</w:t>
      </w:r>
      <w:r w:rsidRPr="006C4A2F">
        <w:rPr>
          <w:rStyle w:val="apple-style-span"/>
          <w:rFonts w:ascii="Traditional Arabic" w:hAnsi="Traditional Arabic"/>
          <w:sz w:val="36"/>
          <w:szCs w:val="36"/>
        </w:rPr>
        <w:t xml:space="preserve"> .</w:t>
      </w:r>
    </w:p>
    <w:p w:rsidR="004F72CA" w:rsidRPr="006C4A2F" w:rsidRDefault="004F72CA" w:rsidP="004F72CA">
      <w:pPr>
        <w:ind w:left="284"/>
        <w:jc w:val="both"/>
        <w:rPr>
          <w:rFonts w:ascii="Traditional Arabic" w:hAnsi="Traditional Arabic"/>
          <w:sz w:val="36"/>
          <w:szCs w:val="36"/>
          <w:rtl/>
        </w:rPr>
      </w:pPr>
      <w:r w:rsidRPr="006C4A2F">
        <w:rPr>
          <w:rStyle w:val="apple-style-span"/>
          <w:rFonts w:ascii="Traditional Arabic" w:hAnsi="Traditional Arabic"/>
          <w:sz w:val="36"/>
          <w:szCs w:val="36"/>
          <w:rtl/>
        </w:rPr>
        <w:t>ومن قال: إنه تمتع ، فإن أراد أنه تمتع تمتعا حل منه ثم أحرم بالحج إحراما مستأنفا ، فالأحاديث ترد قوله ، وهو غلط . وإن أراد أنه تمتع تمتعا لم يحل منه ، بل بقي على إحرامه لأجل سوق الهدي ، فالأحاديث الكثيرة ترد قوله أيضا ، وهو أقل غلطا . وإن أراد تمتع القران ، فهو الصواب الذي تدل عليه جميع الأحاديث الثابتة ، ويأتلف به شملها ، ويزول عنها الإشكال والاختلاف</w:t>
      </w:r>
      <w:r w:rsidR="00D54B44"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5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والله أعلم.</w:t>
      </w:r>
    </w:p>
    <w:p w:rsidR="00D05A89" w:rsidRPr="006C4A2F" w:rsidRDefault="004F72CA" w:rsidP="005357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       </w:t>
      </w:r>
      <w:r w:rsidRPr="006C4A2F">
        <w:rPr>
          <w:rFonts w:ascii="Traditional Arabic" w:hAnsi="Traditional Arabic"/>
          <w:sz w:val="36"/>
          <w:szCs w:val="36"/>
          <w:rtl/>
        </w:rPr>
        <w:t xml:space="preserve">قال أبو سليمان الخطابي: </w:t>
      </w:r>
      <w:r w:rsidR="00D54B44" w:rsidRPr="006C4A2F">
        <w:rPr>
          <w:rFonts w:ascii="Traditional Arabic" w:hAnsi="Traditional Arabic" w:hint="cs"/>
          <w:sz w:val="36"/>
          <w:szCs w:val="36"/>
          <w:rtl/>
        </w:rPr>
        <w:t>"</w:t>
      </w:r>
      <w:r w:rsidRPr="006C4A2F">
        <w:rPr>
          <w:rFonts w:ascii="Traditional Arabic" w:hAnsi="Traditional Arabic"/>
          <w:sz w:val="36"/>
          <w:szCs w:val="36"/>
          <w:rtl/>
        </w:rPr>
        <w:t>وقد أنعم الشافعي رضي الله عنه</w:t>
      </w:r>
      <w:r w:rsidRPr="006C4A2F">
        <w:rPr>
          <w:rFonts w:ascii="Traditional Arabic" w:hAnsi="Traditional Arabic" w:hint="cs"/>
          <w:sz w:val="36"/>
          <w:szCs w:val="36"/>
          <w:rtl/>
        </w:rPr>
        <w:t xml:space="preserve"> </w:t>
      </w:r>
      <w:r w:rsidRPr="006C4A2F">
        <w:rPr>
          <w:rFonts w:ascii="Traditional Arabic" w:hAnsi="Traditional Arabic"/>
          <w:sz w:val="36"/>
          <w:szCs w:val="36"/>
          <w:rtl/>
        </w:rPr>
        <w:t>بيان هذا المعنى في كتاب ( اختلاف الأحاديث ) وجو</w:t>
      </w:r>
      <w:r w:rsidRPr="006C4A2F">
        <w:rPr>
          <w:rFonts w:ascii="Traditional Arabic" w:hAnsi="Traditional Arabic" w:hint="cs"/>
          <w:sz w:val="36"/>
          <w:szCs w:val="36"/>
          <w:rtl/>
        </w:rPr>
        <w:t>َّ</w:t>
      </w:r>
      <w:r w:rsidRPr="006C4A2F">
        <w:rPr>
          <w:rFonts w:ascii="Traditional Arabic" w:hAnsi="Traditional Arabic"/>
          <w:sz w:val="36"/>
          <w:szCs w:val="36"/>
          <w:rtl/>
        </w:rPr>
        <w:t>د الكلام فيه</w:t>
      </w:r>
      <w:r w:rsidR="005357FE" w:rsidRPr="006C4A2F">
        <w:rPr>
          <w:rFonts w:ascii="Traditional Arabic" w:hAnsi="Traditional Arabic" w:hint="cs"/>
          <w:sz w:val="36"/>
          <w:szCs w:val="36"/>
          <w:rtl/>
        </w:rPr>
        <w:t xml:space="preserve">، </w:t>
      </w:r>
      <w:r w:rsidRPr="006C4A2F">
        <w:rPr>
          <w:rFonts w:ascii="Traditional Arabic" w:hAnsi="Traditional Arabic"/>
          <w:sz w:val="36"/>
          <w:szCs w:val="36"/>
          <w:rtl/>
        </w:rPr>
        <w:t>والوجيز المختصر من جوامع ما قاله فيه : أن معلوماً في لغة العرب جواز</w:t>
      </w:r>
      <w:r w:rsidRPr="006C4A2F">
        <w:rPr>
          <w:rFonts w:ascii="Traditional Arabic" w:hAnsi="Traditional Arabic" w:hint="cs"/>
          <w:sz w:val="36"/>
          <w:szCs w:val="36"/>
          <w:rtl/>
        </w:rPr>
        <w:t xml:space="preserve"> </w:t>
      </w:r>
      <w:r w:rsidRPr="006C4A2F">
        <w:rPr>
          <w:rFonts w:ascii="Traditional Arabic" w:hAnsi="Traditional Arabic"/>
          <w:sz w:val="36"/>
          <w:szCs w:val="36"/>
          <w:rtl/>
        </w:rPr>
        <w:t>إضافة الفعل إلى الآمر به ، كجواز إضافته إلى الفاعل له ، كقوله : بنى</w:t>
      </w:r>
      <w:r w:rsidRPr="006C4A2F">
        <w:rPr>
          <w:rFonts w:ascii="Traditional Arabic" w:hAnsi="Traditional Arabic" w:hint="cs"/>
          <w:sz w:val="36"/>
          <w:szCs w:val="36"/>
          <w:rtl/>
        </w:rPr>
        <w:t xml:space="preserve"> </w:t>
      </w:r>
      <w:r w:rsidRPr="006C4A2F">
        <w:rPr>
          <w:rFonts w:ascii="Traditional Arabic" w:hAnsi="Traditional Arabic"/>
          <w:sz w:val="36"/>
          <w:szCs w:val="36"/>
          <w:rtl/>
        </w:rPr>
        <w:t>فلان داراً : إذا أمر ببنائها ، وضرب الأمير فلاناً : إذا أمر بضربه</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وروي أن رسول الله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رجم ماعزاً ، وقطع سارق رداء صفوان ،وإنما أمر برجمه ولم يشهده ، وأمر بقطع يد السارق ، ومثله كثير في</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الكلام. وكان أصحاب رسول الله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منهم</w:t>
      </w:r>
      <w:r w:rsidRPr="006C4A2F">
        <w:rPr>
          <w:rFonts w:ascii="Traditional Arabic" w:hAnsi="Traditional Arabic" w:hint="cs"/>
          <w:sz w:val="36"/>
          <w:szCs w:val="36"/>
          <w:rtl/>
        </w:rPr>
        <w:t xml:space="preserve"> </w:t>
      </w:r>
      <w:r w:rsidR="0009537E" w:rsidRPr="006C4A2F">
        <w:rPr>
          <w:rFonts w:ascii="Traditional Arabic" w:hAnsi="Traditional Arabic"/>
          <w:sz w:val="36"/>
          <w:szCs w:val="36"/>
          <w:rtl/>
        </w:rPr>
        <w:t>المفرد والقارن</w:t>
      </w:r>
      <w:r w:rsidRPr="006C4A2F">
        <w:rPr>
          <w:rFonts w:ascii="Traditional Arabic" w:hAnsi="Traditional Arabic"/>
          <w:sz w:val="36"/>
          <w:szCs w:val="36"/>
          <w:rtl/>
        </w:rPr>
        <w:t xml:space="preserve"> والمتمتع</w:t>
      </w:r>
      <w:r w:rsidR="0009537E" w:rsidRPr="006C4A2F">
        <w:rPr>
          <w:rFonts w:ascii="Traditional Arabic" w:hAnsi="Traditional Arabic" w:hint="cs"/>
          <w:sz w:val="36"/>
          <w:szCs w:val="36"/>
          <w:rtl/>
        </w:rPr>
        <w:t>،</w:t>
      </w:r>
      <w:r w:rsidRPr="006C4A2F">
        <w:rPr>
          <w:rFonts w:ascii="Traditional Arabic" w:hAnsi="Traditional Arabic" w:hint="cs"/>
          <w:sz w:val="36"/>
          <w:szCs w:val="36"/>
          <w:rtl/>
        </w:rPr>
        <w:t xml:space="preserve"> </w:t>
      </w:r>
      <w:r w:rsidRPr="006C4A2F">
        <w:rPr>
          <w:rFonts w:ascii="Traditional Arabic" w:hAnsi="Traditional Arabic"/>
          <w:sz w:val="36"/>
          <w:szCs w:val="36"/>
          <w:rtl/>
        </w:rPr>
        <w:t>وكل منهم يأخذ عنه أمر نسكه ، ويصدر عن تعليمه ، فجاز أن تضاف</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كلها إلى رسول الله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w:t>
      </w:r>
      <w:r w:rsidR="0009537E" w:rsidRPr="006C4A2F">
        <w:rPr>
          <w:rFonts w:ascii="Traditional Arabic" w:hAnsi="Traditional Arabic"/>
          <w:sz w:val="36"/>
          <w:szCs w:val="36"/>
          <w:rtl/>
        </w:rPr>
        <w:t xml:space="preserve">على معنى </w:t>
      </w:r>
      <w:r w:rsidR="0009537E" w:rsidRPr="006C4A2F">
        <w:rPr>
          <w:rFonts w:ascii="Traditional Arabic" w:hAnsi="Traditional Arabic" w:hint="cs"/>
          <w:sz w:val="36"/>
          <w:szCs w:val="36"/>
          <w:rtl/>
        </w:rPr>
        <w:t>أ</w:t>
      </w:r>
      <w:r w:rsidRPr="006C4A2F">
        <w:rPr>
          <w:rFonts w:ascii="Traditional Arabic" w:hAnsi="Traditional Arabic"/>
          <w:sz w:val="36"/>
          <w:szCs w:val="36"/>
          <w:rtl/>
        </w:rPr>
        <w:t>نه أمر بها ، وأذن فيها ،و</w:t>
      </w:r>
      <w:r w:rsidRPr="006C4A2F">
        <w:rPr>
          <w:rFonts w:ascii="Traditional Arabic" w:hAnsi="Traditional Arabic" w:hint="cs"/>
          <w:sz w:val="36"/>
          <w:szCs w:val="36"/>
          <w:rtl/>
        </w:rPr>
        <w:t xml:space="preserve"> </w:t>
      </w:r>
      <w:r w:rsidRPr="006C4A2F">
        <w:rPr>
          <w:rFonts w:ascii="Traditional Arabic" w:hAnsi="Traditional Arabic"/>
          <w:sz w:val="36"/>
          <w:szCs w:val="36"/>
          <w:rtl/>
        </w:rPr>
        <w:t>كل</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 xml:space="preserve"> </w:t>
      </w:r>
      <w:r w:rsidRPr="006C4A2F">
        <w:rPr>
          <w:rFonts w:ascii="Traditional Arabic" w:hAnsi="Traditional Arabic"/>
          <w:sz w:val="36"/>
          <w:szCs w:val="36"/>
          <w:rtl/>
        </w:rPr>
        <w:t>صدقا ،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روى حقا ، لا ينكره إلا من جهل ،</w:t>
      </w:r>
      <w:r w:rsidRPr="006C4A2F">
        <w:rPr>
          <w:rFonts w:ascii="Traditional Arabic" w:hAnsi="Traditional Arabic" w:hint="cs"/>
          <w:sz w:val="36"/>
          <w:szCs w:val="36"/>
          <w:rtl/>
        </w:rPr>
        <w:t xml:space="preserve"> </w:t>
      </w:r>
      <w:r w:rsidRPr="006C4A2F">
        <w:rPr>
          <w:rFonts w:ascii="Traditional Arabic" w:hAnsi="Traditional Arabic"/>
          <w:sz w:val="36"/>
          <w:szCs w:val="36"/>
          <w:rtl/>
        </w:rPr>
        <w:t>أو عاند ، والله الموفق</w:t>
      </w:r>
      <w:r w:rsidR="005357FE"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57"/>
      </w:r>
      <w:r w:rsidRPr="006C4A2F">
        <w:rPr>
          <w:rFonts w:ascii="Traditional Arabic" w:hAnsi="Traditional Arabic" w:hint="cs"/>
          <w:sz w:val="36"/>
          <w:szCs w:val="36"/>
          <w:vertAlign w:val="superscript"/>
          <w:rtl/>
        </w:rPr>
        <w:t>)</w:t>
      </w:r>
    </w:p>
    <w:p w:rsidR="004F72CA" w:rsidRPr="006C4A2F" w:rsidRDefault="00D05A89" w:rsidP="00D05A89">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046BB3">
      <w:pPr>
        <w:ind w:left="284"/>
        <w:jc w:val="both"/>
        <w:rPr>
          <w:rFonts w:ascii="Traditional Arabic" w:hAnsi="Traditional Arabic"/>
          <w:sz w:val="36"/>
          <w:szCs w:val="36"/>
          <w:rtl/>
        </w:rPr>
      </w:pPr>
      <w:r w:rsidRPr="006C4A2F">
        <w:rPr>
          <w:rFonts w:ascii="Lotus Linotype" w:hAnsi="Lotus Linotype" w:cs="Arabic Transparent" w:hint="cs"/>
          <w:sz w:val="36"/>
          <w:szCs w:val="36"/>
          <w:rtl/>
        </w:rPr>
        <w:lastRenderedPageBreak/>
        <w:t>8</w:t>
      </w:r>
      <w:r w:rsidRPr="006C4A2F">
        <w:rPr>
          <w:rFonts w:ascii="Lotus Linotype" w:hAnsi="Lotus Linotype" w:cs="Arabic Transparent" w:hint="cs"/>
          <w:b/>
          <w:bCs/>
          <w:sz w:val="36"/>
          <w:szCs w:val="36"/>
          <w:rtl/>
        </w:rPr>
        <w:t>-</w:t>
      </w:r>
      <w:r w:rsidRPr="006C4A2F">
        <w:rPr>
          <w:rFonts w:ascii="Traditional Arabic" w:hAnsi="Traditional Arabic"/>
          <w:b/>
          <w:bCs/>
          <w:sz w:val="36"/>
          <w:szCs w:val="36"/>
          <w:rtl/>
        </w:rPr>
        <w:t xml:space="preserve"> عَنِ </w:t>
      </w:r>
      <w:bookmarkStart w:id="146" w:name="_Toc314587448"/>
      <w:r w:rsidRPr="006C4A2F">
        <w:rPr>
          <w:rStyle w:val="Char7"/>
          <w:b/>
          <w:bCs/>
          <w:color w:val="auto"/>
          <w:rtl/>
        </w:rPr>
        <w:t>الْبَرَاءِ بْنِ عَازِبٍ</w:t>
      </w:r>
      <w:bookmarkEnd w:id="146"/>
      <w:r w:rsidR="00776AAC" w:rsidRPr="006C4A2F">
        <w:rPr>
          <w:rFonts w:ascii="Traditional Arabic" w:hAnsi="Traditional Arabic" w:hint="cs"/>
          <w:b/>
          <w:bCs/>
          <w:sz w:val="36"/>
          <w:szCs w:val="36"/>
          <w:vertAlign w:val="superscript"/>
          <w:rtl/>
        </w:rPr>
        <w:t>(</w:t>
      </w:r>
      <w:r w:rsidR="00776AAC" w:rsidRPr="006C4A2F">
        <w:rPr>
          <w:rStyle w:val="a3"/>
          <w:rFonts w:ascii="Traditional Arabic" w:hAnsi="Traditional Arabic"/>
          <w:b/>
          <w:bCs/>
          <w:sz w:val="36"/>
          <w:szCs w:val="36"/>
          <w:rtl/>
        </w:rPr>
        <w:footnoteReference w:id="458"/>
      </w:r>
      <w:r w:rsidR="00776AAC" w:rsidRPr="006C4A2F">
        <w:rPr>
          <w:rFonts w:ascii="Traditional Arabic" w:hAnsi="Traditional Arabic" w:hint="cs"/>
          <w:b/>
          <w:bCs/>
          <w:sz w:val="36"/>
          <w:szCs w:val="36"/>
          <w:vertAlign w:val="superscript"/>
          <w:rtl/>
        </w:rPr>
        <w:t>)</w:t>
      </w:r>
      <w:r w:rsidRPr="006C4A2F">
        <w:rPr>
          <w:rFonts w:ascii="Traditional Arabic" w:hAnsi="Traditional Arabic"/>
          <w:b/>
          <w:bCs/>
          <w:sz w:val="36"/>
          <w:szCs w:val="36"/>
          <w:rtl/>
        </w:rPr>
        <w:t xml:space="preserve"> قَالَ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bookmarkStart w:id="147" w:name="_Toc314587199"/>
      <w:r w:rsidRPr="006C4A2F">
        <w:rPr>
          <w:rStyle w:val="Char5"/>
          <w:b/>
          <w:bCs/>
          <w:color w:val="auto"/>
          <w:rtl/>
        </w:rPr>
        <w:t xml:space="preserve">خَرَجَ رَسُولُ اللَّهِ </w:t>
      </w:r>
      <w:r w:rsidR="00046BB3" w:rsidRPr="006C4A2F">
        <w:rPr>
          <w:rStyle w:val="Char5"/>
          <w:b/>
          <w:bCs/>
          <w:color w:val="auto"/>
        </w:rPr>
        <w:sym w:font="AGA Arabesque" w:char="F072"/>
      </w:r>
      <w:r w:rsidR="00046BB3" w:rsidRPr="006C4A2F">
        <w:rPr>
          <w:rStyle w:val="Char5"/>
          <w:rFonts w:hint="cs"/>
          <w:b/>
          <w:bCs/>
          <w:color w:val="auto"/>
          <w:rtl/>
        </w:rPr>
        <w:t xml:space="preserve"> </w:t>
      </w:r>
      <w:r w:rsidRPr="006C4A2F">
        <w:rPr>
          <w:rStyle w:val="Char5"/>
          <w:b/>
          <w:bCs/>
          <w:color w:val="auto"/>
          <w:rtl/>
        </w:rPr>
        <w:t>وَأَصْحَابُهُ</w:t>
      </w:r>
      <w:r w:rsidRPr="006C4A2F">
        <w:rPr>
          <w:rStyle w:val="Char5"/>
          <w:rFonts w:hint="cs"/>
          <w:b/>
          <w:bCs/>
          <w:color w:val="auto"/>
          <w:rtl/>
        </w:rPr>
        <w:t>،</w:t>
      </w:r>
      <w:r w:rsidRPr="006C4A2F">
        <w:rPr>
          <w:rStyle w:val="Char5"/>
          <w:b/>
          <w:bCs/>
          <w:color w:val="auto"/>
          <w:rtl/>
        </w:rPr>
        <w:t xml:space="preserve"> قَالَ</w:t>
      </w:r>
      <w:r w:rsidRPr="006C4A2F">
        <w:rPr>
          <w:rStyle w:val="Char5"/>
          <w:rFonts w:hint="cs"/>
          <w:b/>
          <w:bCs/>
          <w:color w:val="auto"/>
          <w:rtl/>
        </w:rPr>
        <w:t>:</w:t>
      </w:r>
      <w:r w:rsidRPr="006C4A2F">
        <w:rPr>
          <w:rStyle w:val="Char5"/>
          <w:b/>
          <w:bCs/>
          <w:color w:val="auto"/>
          <w:rtl/>
        </w:rPr>
        <w:t xml:space="preserve"> فَأَحْرَمْنَا بِالْحَجِّ</w:t>
      </w:r>
      <w:bookmarkEnd w:id="147"/>
      <w:r w:rsidRPr="006C4A2F">
        <w:rPr>
          <w:rFonts w:ascii="Traditional Arabic" w:hAnsi="Traditional Arabic"/>
          <w:b/>
          <w:bCs/>
          <w:sz w:val="36"/>
          <w:szCs w:val="36"/>
          <w:rtl/>
        </w:rPr>
        <w:t xml:space="preserve"> </w:t>
      </w:r>
      <w:r w:rsidRPr="006C4A2F">
        <w:rPr>
          <w:rFonts w:ascii="Traditional Arabic" w:hAnsi="Traditional Arabic" w:hint="cs"/>
          <w:b/>
          <w:bCs/>
          <w:sz w:val="36"/>
          <w:szCs w:val="36"/>
          <w:rtl/>
        </w:rPr>
        <w:t>،</w:t>
      </w:r>
      <w:r w:rsidRPr="006C4A2F">
        <w:rPr>
          <w:rFonts w:ascii="Traditional Arabic" w:hAnsi="Traditional Arabic"/>
          <w:b/>
          <w:bCs/>
          <w:sz w:val="36"/>
          <w:szCs w:val="36"/>
          <w:rtl/>
        </w:rPr>
        <w:t>فَلَمَّا قَدِمْنَا مَكَّةَ قَالَ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r w:rsidRPr="006C4A2F">
        <w:rPr>
          <w:rFonts w:ascii="Traditional Arabic" w:hAnsi="Traditional Arabic" w:hint="cs"/>
          <w:b/>
          <w:bCs/>
          <w:sz w:val="36"/>
          <w:szCs w:val="36"/>
          <w:rtl/>
        </w:rPr>
        <w:t>(</w:t>
      </w:r>
      <w:r w:rsidRPr="006C4A2F">
        <w:rPr>
          <w:rFonts w:ascii="Traditional Arabic" w:hAnsi="Traditional Arabic"/>
          <w:b/>
          <w:bCs/>
          <w:sz w:val="36"/>
          <w:szCs w:val="36"/>
          <w:rtl/>
        </w:rPr>
        <w:t>اجْعَلُوا حَجَّكُمْ عُمْرَةً</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قَالَ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فَقَالَ النَّاسُ</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يَا رَسُولَ اللَّهِ قَدْ أَحْرَمْنَا بِالْحَجِّ</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 xml:space="preserve"> فَكَيْفَ نَجْعَلُهَا عُمْرَةً </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قَالَ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انْظُرُوا مَا آمُرُكُمْ بِهِ فَافْعَلُوا </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 xml:space="preserve">فَرَدُّوا عَلَيْهِ الْقَوْلَ فَغَضِبَ </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ثُمَّ انْطَلَقَ حَتَّى دَخَلَ عَلَى عَائِشَةَ غَضْبَانَ </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فَرَأَت</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الْغَضَبَ فِي وَجْهِهِ</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 xml:space="preserve"> فَقَالَتْ</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مَنْ أَغْضَبَكَ أَغْضَبَهُ اللَّهُ </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قَالَ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وَمَا لِي لَا أَغْضَبُ وَأَنَا آمُرُ بِالْأَمْرِ فَلَا أُتَّبَعُ</w:t>
      </w:r>
      <w:r w:rsidRPr="006C4A2F">
        <w:rPr>
          <w:rFonts w:ascii="Traditional Arabic" w:hAnsi="Traditional Arabic" w:hint="cs"/>
          <w:b/>
          <w:bCs/>
          <w:sz w:val="36"/>
          <w:szCs w:val="36"/>
          <w:rtl/>
        </w:rPr>
        <w:t>).</w:t>
      </w:r>
    </w:p>
    <w:p w:rsidR="00046BB3" w:rsidRPr="006C4A2F" w:rsidRDefault="004F72CA" w:rsidP="00776AAC">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الحديث </w:t>
      </w:r>
      <w:r w:rsidRPr="006C4A2F">
        <w:rPr>
          <w:rFonts w:ascii="Traditional Arabic" w:hAnsi="Traditional Arabic"/>
          <w:sz w:val="36"/>
          <w:szCs w:val="36"/>
          <w:rtl/>
        </w:rPr>
        <w:t xml:space="preserve">أخرجه ابن ماجه </w:t>
      </w:r>
      <w:r w:rsidRPr="006C4A2F">
        <w:rPr>
          <w:rFonts w:ascii="Traditional Arabic" w:hAnsi="Traditional Arabic" w:hint="cs"/>
          <w:sz w:val="36"/>
          <w:szCs w:val="36"/>
          <w:rtl/>
        </w:rPr>
        <w:t>في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59"/>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w:t>
      </w:r>
      <w:r w:rsidR="005357FE" w:rsidRPr="006C4A2F">
        <w:rPr>
          <w:rFonts w:ascii="Traditional Arabic" w:hAnsi="Traditional Arabic" w:hint="cs"/>
          <w:sz w:val="36"/>
          <w:szCs w:val="36"/>
          <w:rtl/>
        </w:rPr>
        <w:t xml:space="preserve"> </w:t>
      </w:r>
      <w:r w:rsidRPr="006C4A2F">
        <w:rPr>
          <w:rFonts w:ascii="Traditional Arabic" w:hAnsi="Traditional Arabic"/>
          <w:sz w:val="36"/>
          <w:szCs w:val="36"/>
          <w:rtl/>
        </w:rPr>
        <w:t>أحمد</w:t>
      </w:r>
      <w:r w:rsidRPr="006C4A2F">
        <w:rPr>
          <w:rFonts w:ascii="Traditional Arabic" w:hAnsi="Traditional Arabic" w:hint="cs"/>
          <w:sz w:val="36"/>
          <w:szCs w:val="36"/>
          <w:rtl/>
        </w:rPr>
        <w:t xml:space="preserve">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60"/>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،والدقاق في (المجلس)،</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6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وأبو يعلى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62"/>
      </w:r>
      <w:r w:rsidRPr="006C4A2F">
        <w:rPr>
          <w:rFonts w:ascii="Traditional Arabic" w:hAnsi="Traditional Arabic" w:hint="cs"/>
          <w:sz w:val="36"/>
          <w:szCs w:val="36"/>
          <w:vertAlign w:val="superscript"/>
          <w:rtl/>
        </w:rPr>
        <w:t>)</w:t>
      </w:r>
      <w:r w:rsidR="00776AAC" w:rsidRPr="006C4A2F">
        <w:rPr>
          <w:rFonts w:ascii="Traditional Arabic" w:hAnsi="Traditional Arabic" w:hint="cs"/>
          <w:sz w:val="36"/>
          <w:szCs w:val="36"/>
          <w:rtl/>
        </w:rPr>
        <w:t>،</w:t>
      </w:r>
      <w:r w:rsidRPr="006C4A2F">
        <w:rPr>
          <w:rFonts w:ascii="Traditional Arabic" w:hAnsi="Traditional Arabic" w:hint="cs"/>
          <w:sz w:val="36"/>
          <w:szCs w:val="36"/>
          <w:rtl/>
        </w:rPr>
        <w:t>و</w:t>
      </w:r>
      <w:r w:rsidR="00776AAC" w:rsidRPr="006C4A2F">
        <w:rPr>
          <w:rFonts w:ascii="Traditional Arabic" w:hAnsi="Traditional Arabic" w:hint="cs"/>
          <w:sz w:val="36"/>
          <w:szCs w:val="36"/>
          <w:rtl/>
        </w:rPr>
        <w:t xml:space="preserve">أخرجه </w:t>
      </w:r>
      <w:r w:rsidRPr="006C4A2F">
        <w:rPr>
          <w:rFonts w:ascii="Traditional Arabic" w:hAnsi="Traditional Arabic" w:hint="cs"/>
          <w:sz w:val="36"/>
          <w:szCs w:val="36"/>
          <w:rtl/>
        </w:rPr>
        <w:t>النسائي في (الكبرى)،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6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و(عمل اليوم والليلة)،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6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بلفظ: (</w:t>
      </w:r>
      <w:bookmarkStart w:id="148" w:name="_Toc314587200"/>
      <w:r w:rsidRPr="006C4A2F">
        <w:rPr>
          <w:rStyle w:val="Char5"/>
          <w:color w:val="auto"/>
          <w:rtl/>
        </w:rPr>
        <w:t>من لم يكن معه هدي فليجعلها عمرة فإني لولا أن معي هديا لأحللت</w:t>
      </w:r>
      <w:bookmarkEnd w:id="148"/>
      <w:r w:rsidRPr="006C4A2F">
        <w:rPr>
          <w:rFonts w:ascii="Traditional Arabic" w:hAnsi="Traditional Arabic" w:hint="cs"/>
          <w:sz w:val="36"/>
          <w:szCs w:val="36"/>
          <w:rtl/>
        </w:rPr>
        <w:t xml:space="preserve">) بدلا من قوله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اجعلوا حجكم عمرة</w:t>
      </w:r>
      <w:r w:rsidRPr="006C4A2F">
        <w:rPr>
          <w:rFonts w:ascii="Traditional Arabic" w:hAnsi="Traditional Arabic" w:hint="cs"/>
          <w:sz w:val="36"/>
          <w:szCs w:val="36"/>
          <w:rtl/>
        </w:rPr>
        <w:t>).</w:t>
      </w:r>
    </w:p>
    <w:p w:rsidR="00046BB3" w:rsidRPr="006C4A2F" w:rsidRDefault="00046BB3" w:rsidP="00776AAC">
      <w:pPr>
        <w:autoSpaceDE w:val="0"/>
        <w:autoSpaceDN w:val="0"/>
        <w:adjustRightInd w:val="0"/>
        <w:jc w:val="both"/>
        <w:rPr>
          <w:rFonts w:ascii="Traditional Arabic" w:hAnsi="Traditional Arabic"/>
          <w:sz w:val="36"/>
          <w:szCs w:val="36"/>
          <w:rtl/>
        </w:rPr>
      </w:pPr>
    </w:p>
    <w:p w:rsidR="004F72CA" w:rsidRPr="006C4A2F" w:rsidRDefault="004F72CA" w:rsidP="006C720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كلهم من طريق</w:t>
      </w:r>
      <w:r w:rsidRPr="006C4A2F">
        <w:rPr>
          <w:rFonts w:ascii="Traditional Arabic" w:hAnsi="Traditional Arabic"/>
          <w:sz w:val="36"/>
          <w:szCs w:val="36"/>
          <w:rtl/>
        </w:rPr>
        <w:t xml:space="preserve"> أبي بكر بن عياش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أب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إسحاق عن البراء بن عازب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والحديث في إسناده: </w:t>
      </w:r>
      <w:r w:rsidRPr="006C4A2F">
        <w:rPr>
          <w:rFonts w:ascii="Traditional Arabic" w:hAnsi="Traditional Arabic"/>
          <w:sz w:val="36"/>
          <w:szCs w:val="36"/>
          <w:rtl/>
        </w:rPr>
        <w:t>أب</w:t>
      </w:r>
      <w:r w:rsidRPr="006C4A2F">
        <w:rPr>
          <w:rFonts w:ascii="Traditional Arabic" w:hAnsi="Traditional Arabic" w:hint="cs"/>
          <w:sz w:val="36"/>
          <w:szCs w:val="36"/>
          <w:rtl/>
        </w:rPr>
        <w:t>و</w:t>
      </w:r>
      <w:r w:rsidRPr="006C4A2F">
        <w:rPr>
          <w:rFonts w:ascii="Traditional Arabic" w:hAnsi="Traditional Arabic"/>
          <w:sz w:val="36"/>
          <w:szCs w:val="36"/>
          <w:rtl/>
        </w:rPr>
        <w:t xml:space="preserve"> إسحاق </w:t>
      </w:r>
      <w:bookmarkStart w:id="149" w:name="_Toc314587449"/>
      <w:r w:rsidRPr="006C4A2F">
        <w:rPr>
          <w:rStyle w:val="Char7"/>
          <w:color w:val="auto"/>
          <w:rtl/>
        </w:rPr>
        <w:t>عمرو بن عبدالله</w:t>
      </w:r>
      <w:r w:rsidRPr="006C4A2F">
        <w:rPr>
          <w:rStyle w:val="Char7"/>
          <w:rFonts w:hint="cs"/>
          <w:color w:val="auto"/>
          <w:rtl/>
        </w:rPr>
        <w:t xml:space="preserve"> السَّبيعي</w:t>
      </w:r>
      <w:bookmarkEnd w:id="149"/>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وهو ثقة إلا أنه اختلط في آخره وقد عنعن ،قال الإمام أحمد:</w:t>
      </w:r>
      <w:r w:rsidRPr="006C4A2F">
        <w:rPr>
          <w:rFonts w:ascii="Traditional Arabic" w:hAnsi="Traditional Arabic"/>
          <w:sz w:val="36"/>
          <w:szCs w:val="36"/>
          <w:rtl/>
        </w:rPr>
        <w:t xml:space="preserve"> أبو إسحاق ثقة ولكن هؤلاء الذين حملوا عنه بآخره.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6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وذكره ابن حبان في الثقات، وقال:</w:t>
      </w:r>
      <w:r w:rsidRPr="006C4A2F">
        <w:rPr>
          <w:rFonts w:ascii="Traditional Arabic" w:hAnsi="Traditional Arabic"/>
          <w:sz w:val="36"/>
          <w:szCs w:val="36"/>
          <w:rtl/>
        </w:rPr>
        <w:t xml:space="preserve"> وكان مدلسا</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6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وقال الحافظ: ثقة مكثر عابد ..اختلط بآخره.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67"/>
      </w:r>
      <w:r w:rsidRPr="006C4A2F">
        <w:rPr>
          <w:rFonts w:ascii="Traditional Arabic" w:hAnsi="Traditional Arabic" w:hint="cs"/>
          <w:sz w:val="36"/>
          <w:szCs w:val="36"/>
          <w:vertAlign w:val="superscript"/>
          <w:rtl/>
        </w:rPr>
        <w:t>)</w:t>
      </w:r>
    </w:p>
    <w:p w:rsidR="004F72CA" w:rsidRPr="006C4A2F" w:rsidRDefault="004F72CA" w:rsidP="006C720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قال البوصيري في </w:t>
      </w:r>
      <w:r w:rsidRPr="006C4A2F">
        <w:rPr>
          <w:rFonts w:ascii="Traditional Arabic" w:hAnsi="Traditional Arabic" w:hint="cs"/>
          <w:sz w:val="36"/>
          <w:szCs w:val="36"/>
          <w:rtl/>
        </w:rPr>
        <w:t>المصباح</w:t>
      </w:r>
      <w:r w:rsidRPr="006C4A2F">
        <w:rPr>
          <w:rFonts w:ascii="Traditional Arabic" w:hAnsi="Traditional Arabic"/>
          <w:sz w:val="36"/>
          <w:szCs w:val="36"/>
          <w:rtl/>
        </w:rPr>
        <w:t xml:space="preserve">:رجاله ثقات ؛ إلا أن فيه أبا إسحاق - واسمه عمرو بن عبدالله - اختلط بآخره . ولم </w:t>
      </w:r>
      <w:r w:rsidRPr="006C4A2F">
        <w:rPr>
          <w:rFonts w:ascii="Traditional Arabic" w:hAnsi="Traditional Arabic" w:hint="cs"/>
          <w:sz w:val="36"/>
          <w:szCs w:val="36"/>
          <w:rtl/>
        </w:rPr>
        <w:t>أدر</w:t>
      </w:r>
      <w:r w:rsidRPr="006C4A2F">
        <w:rPr>
          <w:rFonts w:ascii="Traditional Arabic" w:hAnsi="Traditional Arabic"/>
          <w:sz w:val="36"/>
          <w:szCs w:val="36"/>
          <w:rtl/>
        </w:rPr>
        <w:t xml:space="preserve"> حال أبي بكر بن عياش ؛ هل روى عنه قبل</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الاختلاط أو بعده ؟ فيوقف حديثه حتى يتبين حاله</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6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وقال</w:t>
      </w:r>
      <w:r w:rsidRPr="006C4A2F">
        <w:rPr>
          <w:rFonts w:ascii="Traditional Arabic" w:hAnsi="Traditional Arabic"/>
          <w:sz w:val="36"/>
          <w:szCs w:val="36"/>
          <w:rtl/>
        </w:rPr>
        <w:t xml:space="preserve"> الألباني</w:t>
      </w:r>
      <w:r w:rsidRPr="006C4A2F">
        <w:rPr>
          <w:rFonts w:ascii="Traditional Arabic" w:hAnsi="Traditional Arabic" w:hint="cs"/>
          <w:sz w:val="36"/>
          <w:szCs w:val="36"/>
          <w:rtl/>
        </w:rPr>
        <w:t>:ضعيف.</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69"/>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قلت : </w:t>
      </w:r>
      <w:r w:rsidRPr="006C4A2F">
        <w:rPr>
          <w:rFonts w:ascii="Traditional Arabic" w:hAnsi="Traditional Arabic" w:hint="cs"/>
          <w:sz w:val="36"/>
          <w:szCs w:val="36"/>
          <w:rtl/>
        </w:rPr>
        <w:t>الحديث</w:t>
      </w:r>
      <w:r w:rsidRPr="006C4A2F">
        <w:rPr>
          <w:rFonts w:ascii="Traditional Arabic" w:hAnsi="Traditional Arabic"/>
          <w:sz w:val="36"/>
          <w:szCs w:val="36"/>
          <w:rtl/>
        </w:rPr>
        <w:t xml:space="preserve"> ضعيف</w:t>
      </w:r>
      <w:r w:rsidRPr="006C4A2F">
        <w:rPr>
          <w:rFonts w:ascii="Traditional Arabic" w:hAnsi="Traditional Arabic" w:hint="cs"/>
          <w:sz w:val="36"/>
          <w:szCs w:val="36"/>
          <w:rtl/>
        </w:rPr>
        <w:t xml:space="preserve"> الإسناد</w:t>
      </w:r>
      <w:r w:rsidRPr="006C4A2F">
        <w:rPr>
          <w:rFonts w:ascii="Traditional Arabic" w:hAnsi="Traditional Arabic"/>
          <w:sz w:val="36"/>
          <w:szCs w:val="36"/>
          <w:rtl/>
        </w:rPr>
        <w:t xml:space="preserve"> ؛ لعنعنة أبي إسحاق واختلاطه </w:t>
      </w:r>
      <w:r w:rsidRPr="006C4A2F">
        <w:rPr>
          <w:rFonts w:ascii="Traditional Arabic" w:hAnsi="Traditional Arabic" w:hint="cs"/>
          <w:sz w:val="36"/>
          <w:szCs w:val="36"/>
          <w:rtl/>
        </w:rPr>
        <w:t>.والله أعلم.</w:t>
      </w:r>
      <w:r w:rsidRPr="006C4A2F">
        <w:rPr>
          <w:rFonts w:ascii="Traditional Arabic" w:hAnsi="Traditional Arabic"/>
          <w:sz w:val="36"/>
          <w:szCs w:val="36"/>
          <w:rtl/>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ولكن </w:t>
      </w:r>
      <w:r w:rsidRPr="006C4A2F">
        <w:rPr>
          <w:rFonts w:ascii="Traditional Arabic" w:hAnsi="Traditional Arabic"/>
          <w:sz w:val="36"/>
          <w:szCs w:val="36"/>
          <w:rtl/>
        </w:rPr>
        <w:t xml:space="preserve">قد روى عنه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الأمر بفسخ الحج إلى العمرة أربعة عشر من أصحابه</w:t>
      </w:r>
      <w:r w:rsidRPr="006C4A2F">
        <w:rPr>
          <w:rFonts w:ascii="Traditional Arabic" w:hAnsi="Traditional Arabic" w:hint="cs"/>
          <w:sz w:val="36"/>
          <w:szCs w:val="36"/>
          <w:rtl/>
        </w:rPr>
        <w:t>.</w:t>
      </w:r>
    </w:p>
    <w:p w:rsidR="00853E4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قال الألباني: </w:t>
      </w:r>
      <w:r w:rsidRPr="006C4A2F">
        <w:rPr>
          <w:rFonts w:ascii="Traditional Arabic" w:hAnsi="Traditional Arabic"/>
          <w:sz w:val="36"/>
          <w:szCs w:val="36"/>
          <w:rtl/>
        </w:rPr>
        <w:t>وأحاديثهم كلها صحاح</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70"/>
      </w:r>
      <w:r w:rsidRPr="006C4A2F">
        <w:rPr>
          <w:rFonts w:ascii="Traditional Arabic" w:hAnsi="Traditional Arabic" w:hint="cs"/>
          <w:sz w:val="36"/>
          <w:szCs w:val="36"/>
          <w:vertAlign w:val="superscript"/>
          <w:rtl/>
        </w:rPr>
        <w:t>)</w:t>
      </w:r>
    </w:p>
    <w:p w:rsidR="004F72CA" w:rsidRPr="006C4A2F" w:rsidRDefault="004F72CA" w:rsidP="006C720F">
      <w:pPr>
        <w:autoSpaceDE w:val="0"/>
        <w:autoSpaceDN w:val="0"/>
        <w:adjustRightInd w:val="0"/>
        <w:ind w:firstLine="0"/>
        <w:jc w:val="both"/>
        <w:rPr>
          <w:rFonts w:ascii="Traditional Arabic" w:hAnsi="Traditional Arabic"/>
          <w:sz w:val="36"/>
          <w:szCs w:val="36"/>
        </w:rPr>
      </w:pPr>
      <w:r w:rsidRPr="006C4A2F">
        <w:rPr>
          <w:rFonts w:ascii="Traditional Arabic" w:hAnsi="Traditional Arabic"/>
          <w:sz w:val="36"/>
          <w:szCs w:val="36"/>
          <w:rtl/>
        </w:rPr>
        <w:t xml:space="preserve">وقد ساقها </w:t>
      </w:r>
      <w:r w:rsidRPr="006C4A2F">
        <w:rPr>
          <w:rFonts w:ascii="Traditional Arabic" w:hAnsi="Traditional Arabic" w:hint="cs"/>
          <w:sz w:val="36"/>
          <w:szCs w:val="36"/>
          <w:rtl/>
        </w:rPr>
        <w:t xml:space="preserve">كلها </w:t>
      </w:r>
      <w:r w:rsidRPr="006C4A2F">
        <w:rPr>
          <w:rFonts w:ascii="Traditional Arabic" w:hAnsi="Traditional Arabic"/>
          <w:sz w:val="36"/>
          <w:szCs w:val="36"/>
          <w:rtl/>
        </w:rPr>
        <w:t>ابن القيم</w:t>
      </w:r>
      <w:r w:rsidRPr="006C4A2F">
        <w:rPr>
          <w:rFonts w:ascii="Traditional Arabic" w:hAnsi="Traditional Arabic" w:hint="cs"/>
          <w:sz w:val="36"/>
          <w:szCs w:val="36"/>
          <w:rtl/>
        </w:rPr>
        <w:t>-رحمه الله-</w:t>
      </w:r>
      <w:r w:rsidRPr="006C4A2F">
        <w:rPr>
          <w:rFonts w:ascii="Traditional Arabic" w:hAnsi="Traditional Arabic"/>
          <w:sz w:val="36"/>
          <w:szCs w:val="36"/>
          <w:rtl/>
        </w:rPr>
        <w:t xml:space="preserve"> في زاد</w:t>
      </w:r>
      <w:r w:rsidRPr="006C4A2F">
        <w:rPr>
          <w:rFonts w:ascii="Traditional Arabic" w:hAnsi="Traditional Arabic" w:hint="cs"/>
          <w:sz w:val="36"/>
          <w:szCs w:val="36"/>
          <w:rtl/>
        </w:rPr>
        <w:t xml:space="preserve"> المعاد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71"/>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436674">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نذكر منها حديث</w:t>
      </w:r>
      <w:r w:rsidRPr="006C4A2F">
        <w:rPr>
          <w:rFonts w:ascii="Traditional Arabic" w:hAnsi="Traditional Arabic"/>
          <w:sz w:val="36"/>
          <w:szCs w:val="36"/>
        </w:rPr>
        <w:t> </w:t>
      </w:r>
      <w:r w:rsidRPr="006C4A2F">
        <w:rPr>
          <w:rFonts w:ascii="Traditional Arabic" w:hAnsi="Traditional Arabic"/>
          <w:sz w:val="36"/>
          <w:szCs w:val="36"/>
          <w:rtl/>
        </w:rPr>
        <w:t>جابر</w:t>
      </w:r>
      <w:r w:rsidR="00BE34F2"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Pr>
        <w:t> </w:t>
      </w:r>
      <w:r w:rsidRPr="006C4A2F">
        <w:rPr>
          <w:rFonts w:ascii="Traditional Arabic" w:hAnsi="Traditional Arabic"/>
          <w:sz w:val="36"/>
          <w:szCs w:val="36"/>
          <w:rtl/>
        </w:rPr>
        <w:t xml:space="preserve">في الصحيحين وفيه: فأمرهم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أن يجعلوها عمرة ، و</w:t>
      </w:r>
      <w:bookmarkStart w:id="150" w:name="%D9%84%D9%88%D8%A7%D8%B3%D8%AA%D9%82%D8%"/>
      <w:bookmarkEnd w:id="150"/>
      <w:r w:rsidRPr="006C4A2F">
        <w:rPr>
          <w:rFonts w:ascii="Traditional Arabic" w:hAnsi="Traditional Arabic" w:hint="cs"/>
          <w:sz w:val="36"/>
          <w:szCs w:val="36"/>
          <w:rtl/>
        </w:rPr>
        <w:t>قال:(</w:t>
      </w:r>
      <w:r w:rsidRPr="006C4A2F">
        <w:rPr>
          <w:rFonts w:ascii="Traditional Arabic" w:hAnsi="Traditional Arabic"/>
          <w:sz w:val="36"/>
          <w:szCs w:val="36"/>
        </w:rPr>
        <w:t> </w:t>
      </w:r>
      <w:bookmarkStart w:id="151" w:name="_Toc314587201"/>
      <w:r w:rsidRPr="006C4A2F">
        <w:rPr>
          <w:rStyle w:val="Char5"/>
          <w:color w:val="auto"/>
          <w:rtl/>
        </w:rPr>
        <w:t>لو استقبلت من أمري ما استدبرت لم أسق الهدي فحلوا، فحللنا وسمعنا وأطعنا</w:t>
      </w:r>
      <w:bookmarkEnd w:id="151"/>
      <w:r w:rsidRPr="006C4A2F">
        <w:rPr>
          <w:rFonts w:ascii="Traditional Arabic" w:hAnsi="Traditional Arabic"/>
          <w:sz w:val="36"/>
          <w:szCs w:val="36"/>
          <w:rtl/>
        </w:rPr>
        <w:t>، وفيه - أي في الحديث</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فقال </w:t>
      </w:r>
      <w:bookmarkStart w:id="152" w:name="_Toc314587450"/>
      <w:r w:rsidRPr="006C4A2F">
        <w:rPr>
          <w:rStyle w:val="Char7"/>
          <w:color w:val="auto"/>
          <w:rtl/>
        </w:rPr>
        <w:t>سراقة بن مالك بن جعشم</w:t>
      </w:r>
      <w:bookmarkEnd w:id="152"/>
      <w:r w:rsidR="00853E4A" w:rsidRPr="006C4A2F">
        <w:rPr>
          <w:rFonts w:ascii="Traditional Arabic" w:hAnsi="Traditional Arabic" w:hint="cs"/>
          <w:sz w:val="36"/>
          <w:szCs w:val="36"/>
          <w:vertAlign w:val="superscript"/>
          <w:rtl/>
        </w:rPr>
        <w:t>(</w:t>
      </w:r>
      <w:r w:rsidR="00853E4A" w:rsidRPr="006C4A2F">
        <w:rPr>
          <w:rStyle w:val="a3"/>
          <w:rFonts w:ascii="Traditional Arabic" w:hAnsi="Traditional Arabic"/>
          <w:sz w:val="36"/>
          <w:szCs w:val="36"/>
          <w:rtl/>
        </w:rPr>
        <w:footnoteReference w:id="472"/>
      </w:r>
      <w:r w:rsidR="00853E4A"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 يا رسول الله ، لعامنا هذا أم للأبد؟ فقال: للأبد</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73"/>
      </w:r>
      <w:r w:rsidRPr="006C4A2F">
        <w:rPr>
          <w:rFonts w:ascii="Traditional Arabic" w:hAnsi="Traditional Arabic" w:hint="cs"/>
          <w:sz w:val="36"/>
          <w:szCs w:val="36"/>
          <w:vertAlign w:val="superscript"/>
          <w:rtl/>
        </w:rPr>
        <w:t>)</w:t>
      </w:r>
      <w:r w:rsidRPr="006C4A2F">
        <w:rPr>
          <w:rFonts w:ascii="Traditional Arabic" w:hAnsi="Traditional Arabic"/>
          <w:sz w:val="36"/>
          <w:szCs w:val="36"/>
        </w:rPr>
        <w:t> </w:t>
      </w:r>
      <w:r w:rsidRPr="006C4A2F">
        <w:rPr>
          <w:rFonts w:ascii="Traditional Arabic" w:hAnsi="Traditional Arabic"/>
          <w:sz w:val="36"/>
          <w:szCs w:val="36"/>
          <w:rtl/>
        </w:rPr>
        <w:t>الحديث</w:t>
      </w:r>
      <w:r w:rsidRPr="006C4A2F">
        <w:rPr>
          <w:rFonts w:ascii="Traditional Arabic" w:hAnsi="Traditional Arabic"/>
          <w:sz w:val="36"/>
          <w:szCs w:val="36"/>
        </w:rPr>
        <w:t>.</w:t>
      </w:r>
      <w:r w:rsidR="0089380B" w:rsidRPr="006C4A2F">
        <w:rPr>
          <w:rFonts w:ascii="Traditional Arabic" w:hAnsi="Traditional Arabic"/>
          <w:sz w:val="36"/>
          <w:szCs w:val="36"/>
          <w:rtl/>
        </w:rPr>
        <w:br w:type="page"/>
      </w:r>
    </w:p>
    <w:p w:rsidR="004F72CA" w:rsidRPr="006C4A2F" w:rsidRDefault="004F72CA" w:rsidP="004F72CA">
      <w:pPr>
        <w:autoSpaceDE w:val="0"/>
        <w:autoSpaceDN w:val="0"/>
        <w:adjustRightInd w:val="0"/>
        <w:jc w:val="both"/>
        <w:rPr>
          <w:rFonts w:ascii="Traditional Arabic"/>
          <w:b/>
          <w:bCs/>
          <w:sz w:val="36"/>
          <w:szCs w:val="36"/>
          <w:rtl/>
        </w:rPr>
      </w:pPr>
      <w:r w:rsidRPr="006C4A2F">
        <w:rPr>
          <w:rFonts w:ascii="Lotus Linotype" w:hAnsi="Lotus Linotype" w:cs="Arabic Transparent" w:hint="cs"/>
          <w:b/>
          <w:bCs/>
          <w:sz w:val="36"/>
          <w:szCs w:val="36"/>
          <w:rtl/>
        </w:rPr>
        <w:lastRenderedPageBreak/>
        <w:t>9-</w:t>
      </w:r>
      <w:r w:rsidRPr="006C4A2F">
        <w:rPr>
          <w:rFonts w:ascii="Traditional Arabic" w:hint="eastAsia"/>
          <w:b/>
          <w:bCs/>
          <w:sz w:val="36"/>
          <w:szCs w:val="36"/>
          <w:rtl/>
        </w:rPr>
        <w:t xml:space="preserve"> </w:t>
      </w:r>
      <w:r w:rsidRPr="006C4A2F">
        <w:rPr>
          <w:rFonts w:ascii="Traditional Arabic" w:hAnsi="Traditional Arabic"/>
          <w:b/>
          <w:bCs/>
          <w:sz w:val="36"/>
          <w:szCs w:val="36"/>
          <w:rtl/>
        </w:rPr>
        <w:t>عَنْ الْحَارِثِ بْنِ بِلَالٍ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عَنْ أَ</w:t>
      </w:r>
      <w:bookmarkStart w:id="153" w:name="_Toc314587451"/>
      <w:r w:rsidRPr="006C4A2F">
        <w:rPr>
          <w:rStyle w:val="Char7"/>
          <w:b/>
          <w:bCs/>
          <w:color w:val="auto"/>
          <w:rtl/>
        </w:rPr>
        <w:t>ب</w:t>
      </w:r>
      <w:bookmarkEnd w:id="153"/>
      <w:r w:rsidRPr="006C4A2F">
        <w:rPr>
          <w:rFonts w:ascii="Traditional Arabic" w:hAnsi="Traditional Arabic"/>
          <w:b/>
          <w:bCs/>
          <w:sz w:val="36"/>
          <w:szCs w:val="36"/>
          <w:rtl/>
        </w:rPr>
        <w:t>ِيهِ</w:t>
      </w:r>
      <w:r w:rsidR="00D353FD" w:rsidRPr="006C4A2F">
        <w:rPr>
          <w:rFonts w:ascii="Traditional Arabic" w:hAnsi="Traditional Arabic" w:hint="cs"/>
          <w:b/>
          <w:bCs/>
          <w:sz w:val="36"/>
          <w:szCs w:val="36"/>
          <w:vertAlign w:val="superscript"/>
          <w:rtl/>
        </w:rPr>
        <w:t>(</w:t>
      </w:r>
      <w:r w:rsidR="00D353FD" w:rsidRPr="006C4A2F">
        <w:rPr>
          <w:rStyle w:val="a3"/>
          <w:rFonts w:ascii="Traditional Arabic" w:hAnsi="Traditional Arabic"/>
          <w:b/>
          <w:bCs/>
          <w:sz w:val="36"/>
          <w:szCs w:val="36"/>
          <w:rtl/>
        </w:rPr>
        <w:footnoteReference w:id="474"/>
      </w:r>
      <w:r w:rsidR="00D353FD" w:rsidRPr="006C4A2F">
        <w:rPr>
          <w:rFonts w:ascii="Traditional Arabic" w:hAnsi="Traditional Arabic" w:hint="cs"/>
          <w:b/>
          <w:bCs/>
          <w:sz w:val="36"/>
          <w:szCs w:val="36"/>
          <w:vertAlign w:val="superscript"/>
          <w:rtl/>
        </w:rPr>
        <w:t>)</w:t>
      </w:r>
      <w:r w:rsidR="00D353FD"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قَالَ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قُلْتُ</w:t>
      </w:r>
      <w:r w:rsidR="008C18D0" w:rsidRPr="006C4A2F">
        <w:rPr>
          <w:rFonts w:ascii="Traditional Arabic" w:hAnsi="Traditional Arabic" w:hint="cs"/>
          <w:b/>
          <w:bCs/>
          <w:sz w:val="36"/>
          <w:szCs w:val="36"/>
          <w:rtl/>
        </w:rPr>
        <w:t>:</w:t>
      </w:r>
      <w:r w:rsidRPr="006C4A2F">
        <w:rPr>
          <w:rFonts w:ascii="Traditional Arabic" w:hAnsi="Traditional Arabic" w:hint="cs"/>
          <w:b/>
          <w:bCs/>
          <w:sz w:val="36"/>
          <w:szCs w:val="36"/>
          <w:rtl/>
        </w:rPr>
        <w:t xml:space="preserve"> </w:t>
      </w:r>
      <w:bookmarkStart w:id="154" w:name="_Toc314587202"/>
      <w:r w:rsidRPr="006C4A2F">
        <w:rPr>
          <w:rStyle w:val="Char5"/>
          <w:b/>
          <w:bCs/>
          <w:color w:val="auto"/>
          <w:rtl/>
        </w:rPr>
        <w:t xml:space="preserve">يَا رَسُولَ اللَّهِ أَفَسْخُ الْحَجِّ لَنَا خَاصَّةً أَمْ لِلنَّاسِ عَامَّةً </w:t>
      </w:r>
      <w:r w:rsidRPr="006C4A2F">
        <w:rPr>
          <w:rStyle w:val="Char5"/>
          <w:rFonts w:hint="cs"/>
          <w:b/>
          <w:bCs/>
          <w:color w:val="auto"/>
          <w:rtl/>
        </w:rPr>
        <w:t>؟</w:t>
      </w:r>
      <w:r w:rsidRPr="006C4A2F">
        <w:rPr>
          <w:rStyle w:val="Char5"/>
          <w:b/>
          <w:bCs/>
          <w:color w:val="auto"/>
          <w:rtl/>
        </w:rPr>
        <w:t>قَالَ</w:t>
      </w:r>
      <w:r w:rsidRPr="006C4A2F">
        <w:rPr>
          <w:rStyle w:val="Char5"/>
          <w:rFonts w:hint="cs"/>
          <w:b/>
          <w:bCs/>
          <w:color w:val="auto"/>
          <w:rtl/>
        </w:rPr>
        <w:t>:(</w:t>
      </w:r>
      <w:r w:rsidRPr="006C4A2F">
        <w:rPr>
          <w:rStyle w:val="Char5"/>
          <w:b/>
          <w:bCs/>
          <w:color w:val="auto"/>
          <w:rtl/>
        </w:rPr>
        <w:t xml:space="preserve"> بَلْ لَنَا خَاصَّةً</w:t>
      </w:r>
      <w:r w:rsidRPr="006C4A2F">
        <w:rPr>
          <w:rStyle w:val="Char5"/>
          <w:rFonts w:hint="cs"/>
          <w:b/>
          <w:bCs/>
          <w:color w:val="auto"/>
          <w:rtl/>
        </w:rPr>
        <w:t>)</w:t>
      </w:r>
      <w:bookmarkEnd w:id="154"/>
      <w:r w:rsidRPr="006C4A2F">
        <w:rPr>
          <w:rFonts w:ascii="Traditional Arabic"/>
          <w:b/>
          <w:bCs/>
          <w:sz w:val="36"/>
          <w:szCs w:val="36"/>
          <w:rtl/>
        </w:rPr>
        <w:t>.</w:t>
      </w:r>
    </w:p>
    <w:p w:rsidR="004F72CA" w:rsidRPr="006C4A2F" w:rsidRDefault="004F72CA" w:rsidP="005A247B">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الحديث أخرجه</w:t>
      </w:r>
      <w:r w:rsidRPr="006C4A2F">
        <w:rPr>
          <w:rFonts w:ascii="Traditional Arabic" w:hAnsi="Traditional Arabic" w:hint="cs"/>
          <w:sz w:val="36"/>
          <w:szCs w:val="36"/>
          <w:rtl/>
        </w:rPr>
        <w:t xml:space="preserve"> النسائي في (سننه الصغرى)،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7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وفي(الكبرى)،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7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وأبوداود في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77"/>
      </w:r>
      <w:r w:rsidRPr="006C4A2F">
        <w:rPr>
          <w:rFonts w:ascii="Traditional Arabic" w:hAnsi="Traditional Arabic" w:hint="cs"/>
          <w:sz w:val="36"/>
          <w:szCs w:val="36"/>
          <w:vertAlign w:val="superscript"/>
          <w:rtl/>
        </w:rPr>
        <w:t>)</w:t>
      </w:r>
      <w:r w:rsidR="008C18D0"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وابن ماجه في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78"/>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وأحمد</w:t>
      </w:r>
      <w:r w:rsidRPr="006C4A2F">
        <w:rPr>
          <w:rFonts w:ascii="Traditional Arabic" w:hAnsi="Traditional Arabic" w:hint="cs"/>
          <w:sz w:val="36"/>
          <w:szCs w:val="36"/>
          <w:rtl/>
        </w:rPr>
        <w:t xml:space="preserve"> في(مسنده)،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7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r w:rsidRPr="006C4A2F">
        <w:rPr>
          <w:rFonts w:ascii="Traditional Arabic" w:hAnsi="Traditional Arabic"/>
          <w:sz w:val="36"/>
          <w:szCs w:val="36"/>
          <w:rtl/>
        </w:rPr>
        <w:t>والدارمي</w:t>
      </w:r>
      <w:r w:rsidRPr="006C4A2F">
        <w:rPr>
          <w:rFonts w:ascii="Traditional Arabic" w:hAnsi="Traditional Arabic" w:hint="cs"/>
          <w:sz w:val="36"/>
          <w:szCs w:val="36"/>
          <w:rtl/>
        </w:rPr>
        <w:t xml:space="preserve"> في(مسنده)،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80"/>
      </w:r>
      <w:r w:rsidRPr="006C4A2F">
        <w:rPr>
          <w:rFonts w:ascii="Traditional Arabic" w:hAnsi="Traditional Arabic" w:hint="cs"/>
          <w:sz w:val="36"/>
          <w:szCs w:val="36"/>
          <w:vertAlign w:val="superscript"/>
          <w:rtl/>
        </w:rPr>
        <w:t xml:space="preserve">) </w:t>
      </w:r>
      <w:r w:rsidRPr="006C4A2F">
        <w:rPr>
          <w:rFonts w:ascii="Traditional Arabic" w:hAnsi="Traditional Arabic" w:hint="cs"/>
          <w:sz w:val="36"/>
          <w:szCs w:val="36"/>
          <w:rtl/>
        </w:rPr>
        <w:t>والحاكم في(مستدركه)،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81"/>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والدارقطني</w:t>
      </w:r>
      <w:r w:rsidRPr="006C4A2F">
        <w:rPr>
          <w:rFonts w:ascii="Traditional Arabic" w:hAnsi="Traditional Arabic" w:hint="cs"/>
          <w:sz w:val="36"/>
          <w:szCs w:val="36"/>
          <w:rtl/>
        </w:rPr>
        <w:t xml:space="preserve"> في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82"/>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و البيهقي </w:t>
      </w:r>
      <w:r w:rsidRPr="006C4A2F">
        <w:rPr>
          <w:rFonts w:ascii="Traditional Arabic" w:hAnsi="Traditional Arabic" w:hint="cs"/>
          <w:sz w:val="36"/>
          <w:szCs w:val="36"/>
          <w:rtl/>
        </w:rPr>
        <w:t>في (الكبرى)،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8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والطحاوي في(شرح معاني الاثار)،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8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والطبراني في(الكبير).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85"/>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كلهم من طريق</w:t>
      </w:r>
      <w:r w:rsidRPr="006C4A2F">
        <w:rPr>
          <w:rFonts w:ascii="Traditional Arabic" w:hAnsi="Traditional Arabic"/>
          <w:sz w:val="36"/>
          <w:szCs w:val="36"/>
          <w:rtl/>
        </w:rPr>
        <w:t xml:space="preserve"> عبد العزيز </w:t>
      </w:r>
      <w:r w:rsidRPr="006C4A2F">
        <w:rPr>
          <w:rFonts w:ascii="Traditional Arabic" w:hAnsi="Traditional Arabic" w:hint="cs"/>
          <w:sz w:val="36"/>
          <w:szCs w:val="36"/>
          <w:rtl/>
        </w:rPr>
        <w:t>بن</w:t>
      </w:r>
      <w:r w:rsidRPr="006C4A2F">
        <w:rPr>
          <w:rFonts w:ascii="Traditional Arabic" w:hAnsi="Traditional Arabic"/>
          <w:sz w:val="36"/>
          <w:szCs w:val="36"/>
          <w:rtl/>
        </w:rPr>
        <w:t xml:space="preserve"> محمد</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الدَّرَاوَرْدِيّ</w:t>
      </w:r>
      <w:r w:rsidRPr="006C4A2F">
        <w:rPr>
          <w:rFonts w:ascii="Traditional Arabic" w:hAnsi="Traditional Arabic" w:hint="cs"/>
          <w:sz w:val="36"/>
          <w:szCs w:val="36"/>
          <w:rtl/>
        </w:rPr>
        <w:t xml:space="preserve">ِ </w:t>
      </w:r>
      <w:r w:rsidRPr="006C4A2F">
        <w:rPr>
          <w:rFonts w:ascii="Traditional Arabic" w:hAnsi="Traditional Arabic"/>
          <w:sz w:val="36"/>
          <w:szCs w:val="36"/>
          <w:rtl/>
        </w:rPr>
        <w:t>عن ربيعة بن أبي عبد الرحمن عن الحارث بن بلال بن الحارث عن أبيه</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ف</w:t>
      </w:r>
      <w:r w:rsidRPr="006C4A2F">
        <w:rPr>
          <w:rFonts w:ascii="Traditional Arabic" w:hAnsi="Traditional Arabic"/>
          <w:sz w:val="36"/>
          <w:szCs w:val="36"/>
          <w:rtl/>
        </w:rPr>
        <w:t xml:space="preserve">روايةُ النسائي </w:t>
      </w:r>
      <w:r w:rsidRPr="006C4A2F">
        <w:rPr>
          <w:rFonts w:ascii="Traditional Arabic" w:hAnsi="Traditional Arabic" w:hint="cs"/>
          <w:sz w:val="36"/>
          <w:szCs w:val="36"/>
          <w:rtl/>
        </w:rPr>
        <w:t>فيه</w:t>
      </w:r>
      <w:r w:rsidRPr="006C4A2F">
        <w:rPr>
          <w:rFonts w:ascii="Traditional Arabic" w:hAnsi="Traditional Arabic"/>
          <w:sz w:val="36"/>
          <w:szCs w:val="36"/>
          <w:rtl/>
        </w:rPr>
        <w:t xml:space="preserve"> :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b/>
          <w:bCs/>
          <w:sz w:val="36"/>
          <w:szCs w:val="36"/>
          <w:rtl/>
        </w:rPr>
        <w:t>قلتُ</w:t>
      </w:r>
      <w:r w:rsidR="00CF56F3" w:rsidRPr="006C4A2F">
        <w:rPr>
          <w:rFonts w:ascii="Traditional Arabic" w:hAnsi="Traditional Arabic"/>
          <w:b/>
          <w:bCs/>
          <w:sz w:val="36"/>
          <w:szCs w:val="36"/>
          <w:rtl/>
        </w:rPr>
        <w:t xml:space="preserve"> : يا رسول اللّه ، أفسْخُ الحجّ</w:t>
      </w:r>
      <w:r w:rsidR="00CF56F3"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لَنَاَ خَاصَّة ، أم لِلنَّاسِ عامَّة؟ قال : بَلْ لنا خاصَّة </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rtl/>
        </w:rPr>
        <w:t xml:space="preserve"> أما رواية أبي داود</w:t>
      </w:r>
      <w:r w:rsidRPr="006C4A2F">
        <w:rPr>
          <w:rFonts w:ascii="Traditional Arabic" w:hAnsi="Traditional Arabic"/>
          <w:sz w:val="36"/>
          <w:szCs w:val="36"/>
          <w:rtl/>
        </w:rPr>
        <w:t xml:space="preserve"> </w:t>
      </w:r>
      <w:r w:rsidRPr="006C4A2F">
        <w:rPr>
          <w:rFonts w:ascii="Traditional Arabic" w:hAnsi="Traditional Arabic" w:hint="cs"/>
          <w:sz w:val="36"/>
          <w:szCs w:val="36"/>
          <w:rtl/>
        </w:rPr>
        <w:t>ففيه</w:t>
      </w:r>
      <w:r w:rsidRPr="006C4A2F">
        <w:rPr>
          <w:rFonts w:ascii="Traditional Arabic" w:hAnsi="Traditional Arabic"/>
          <w:sz w:val="36"/>
          <w:szCs w:val="36"/>
          <w:rtl/>
        </w:rPr>
        <w:t xml:space="preserve"> : </w:t>
      </w:r>
      <w:r w:rsidRPr="006C4A2F">
        <w:rPr>
          <w:rFonts w:ascii="Traditional Arabic" w:hAnsi="Traditional Arabic" w:hint="cs"/>
          <w:sz w:val="36"/>
          <w:szCs w:val="36"/>
          <w:rtl/>
        </w:rPr>
        <w:t>(</w:t>
      </w:r>
      <w:r w:rsidRPr="006C4A2F">
        <w:rPr>
          <w:rFonts w:ascii="Traditional Arabic" w:hAnsi="Traditional Arabic"/>
          <w:b/>
          <w:bCs/>
          <w:sz w:val="36"/>
          <w:szCs w:val="36"/>
          <w:rtl/>
        </w:rPr>
        <w:t xml:space="preserve"> قُلتُ : يا رسولَ اللهِ ، فَسْخُ الحجَ لنَا خاصَّة ، أو لمن بعدَنا ؟ قال : بلْ لكم خاصَّة</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p>
    <w:p w:rsidR="004F72CA" w:rsidRPr="006C4A2F" w:rsidRDefault="00CC06DC" w:rsidP="00CC06DC">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   قلت:</w:t>
      </w:r>
      <w:r w:rsidR="004F72CA" w:rsidRPr="006C4A2F">
        <w:rPr>
          <w:rFonts w:ascii="Traditional Arabic" w:hAnsi="Traditional Arabic" w:hint="cs"/>
          <w:sz w:val="36"/>
          <w:szCs w:val="36"/>
          <w:rtl/>
        </w:rPr>
        <w:t xml:space="preserve">في إسناد الحديث عند الدارمي : </w:t>
      </w:r>
      <w:r w:rsidR="004F72CA" w:rsidRPr="006C4A2F">
        <w:rPr>
          <w:rFonts w:ascii="Traditional Arabic" w:hAnsi="Traditional Arabic"/>
          <w:sz w:val="36"/>
          <w:szCs w:val="36"/>
          <w:rtl/>
        </w:rPr>
        <w:t>الحارث بن بلال المزني</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 xml:space="preserve">وقد </w:t>
      </w:r>
      <w:r w:rsidR="004F72CA" w:rsidRPr="006C4A2F">
        <w:rPr>
          <w:rFonts w:ascii="Traditional Arabic" w:hAnsi="Traditional Arabic"/>
          <w:sz w:val="36"/>
          <w:szCs w:val="36"/>
          <w:rtl/>
        </w:rPr>
        <w:t>وقع ذكره في إسناد مقلوب</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والصواب بلال بن الحارث</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رو</w:t>
      </w:r>
      <w:r w:rsidR="004F72CA" w:rsidRPr="006C4A2F">
        <w:rPr>
          <w:rFonts w:ascii="Traditional Arabic" w:hAnsi="Traditional Arabic" w:hint="cs"/>
          <w:sz w:val="36"/>
          <w:szCs w:val="36"/>
          <w:rtl/>
        </w:rPr>
        <w:t xml:space="preserve">اه </w:t>
      </w:r>
      <w:r w:rsidR="004F72CA" w:rsidRPr="006C4A2F">
        <w:rPr>
          <w:rFonts w:ascii="Traditional Arabic" w:hAnsi="Traditional Arabic"/>
          <w:sz w:val="36"/>
          <w:szCs w:val="36"/>
          <w:rtl/>
        </w:rPr>
        <w:t>من طريق نعيم بن حماد عن الدَّرَاوَرْدِيّ</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عن ربيعة عن بلال بن الحارث بن بلال عن أبيه في فسخ الحج إلى العمرة</w:t>
      </w:r>
      <w:r w:rsidR="004F72CA" w:rsidRPr="006C4A2F">
        <w:rPr>
          <w:rFonts w:ascii="Traditional Arabic" w:hAnsi="Traditional Arabic" w:hint="cs"/>
          <w:sz w:val="36"/>
          <w:szCs w:val="36"/>
          <w:rtl/>
        </w:rPr>
        <w:t>.</w:t>
      </w:r>
    </w:p>
    <w:p w:rsidR="004F72CA" w:rsidRPr="006C4A2F" w:rsidRDefault="004F72CA" w:rsidP="00CC06DC">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     قال الحافظ:</w:t>
      </w:r>
      <w:r w:rsidRPr="006C4A2F">
        <w:rPr>
          <w:rFonts w:ascii="Traditional Arabic" w:hAnsi="Traditional Arabic"/>
          <w:sz w:val="36"/>
          <w:szCs w:val="36"/>
          <w:rtl/>
        </w:rPr>
        <w:t xml:space="preserve"> </w:t>
      </w:r>
      <w:r w:rsidR="005A247B"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و</w:t>
      </w:r>
      <w:r w:rsidR="00BE34F2" w:rsidRPr="006C4A2F">
        <w:rPr>
          <w:rFonts w:ascii="Traditional Arabic" w:hAnsi="Traditional Arabic" w:hint="cs"/>
          <w:sz w:val="36"/>
          <w:szCs w:val="36"/>
          <w:rtl/>
        </w:rPr>
        <w:t>َ</w:t>
      </w:r>
      <w:r w:rsidRPr="006C4A2F">
        <w:rPr>
          <w:rFonts w:ascii="Traditional Arabic" w:hAnsi="Traditional Arabic"/>
          <w:sz w:val="36"/>
          <w:szCs w:val="36"/>
          <w:rtl/>
        </w:rPr>
        <w:t>ه</w:t>
      </w:r>
      <w:r w:rsidR="00BE34F2" w:rsidRPr="006C4A2F">
        <w:rPr>
          <w:rFonts w:ascii="Traditional Arabic" w:hAnsi="Traditional Arabic" w:hint="cs"/>
          <w:sz w:val="36"/>
          <w:szCs w:val="36"/>
          <w:rtl/>
        </w:rPr>
        <w:t>ِ</w:t>
      </w:r>
      <w:r w:rsidRPr="006C4A2F">
        <w:rPr>
          <w:rFonts w:ascii="Traditional Arabic" w:hAnsi="Traditional Arabic"/>
          <w:sz w:val="36"/>
          <w:szCs w:val="36"/>
          <w:rtl/>
        </w:rPr>
        <w:t>م</w:t>
      </w:r>
      <w:r w:rsidR="00BE34F2" w:rsidRPr="006C4A2F">
        <w:rPr>
          <w:rFonts w:ascii="Traditional Arabic" w:hAnsi="Traditional Arabic" w:hint="cs"/>
          <w:sz w:val="36"/>
          <w:szCs w:val="36"/>
          <w:rtl/>
        </w:rPr>
        <w:t>َ</w:t>
      </w:r>
      <w:r w:rsidRPr="006C4A2F">
        <w:rPr>
          <w:rFonts w:ascii="Traditional Arabic" w:hAnsi="Traditional Arabic"/>
          <w:sz w:val="36"/>
          <w:szCs w:val="36"/>
          <w:rtl/>
        </w:rPr>
        <w:t xml:space="preserve"> فيه نعيم</w:t>
      </w:r>
      <w:r w:rsidR="00C71695" w:rsidRPr="006C4A2F">
        <w:rPr>
          <w:rFonts w:ascii="Traditional Arabic" w:hAnsi="Traditional Arabic" w:hint="cs"/>
          <w:sz w:val="36"/>
          <w:szCs w:val="36"/>
          <w:rtl/>
        </w:rPr>
        <w:t>،</w:t>
      </w:r>
      <w:r w:rsidRPr="006C4A2F">
        <w:rPr>
          <w:rFonts w:ascii="Traditional Arabic" w:hAnsi="Traditional Arabic"/>
          <w:sz w:val="36"/>
          <w:szCs w:val="36"/>
          <w:rtl/>
        </w:rPr>
        <w:t xml:space="preserve"> إنما هو عن الدَّرَاوَرْدِيّ</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ربيعة عن الحارث بن بلال</w:t>
      </w:r>
      <w:r w:rsidR="00C71695" w:rsidRPr="006C4A2F">
        <w:rPr>
          <w:rFonts w:ascii="Traditional Arabic" w:hAnsi="Traditional Arabic" w:hint="cs"/>
          <w:sz w:val="36"/>
          <w:szCs w:val="36"/>
          <w:rtl/>
        </w:rPr>
        <w:t>،</w:t>
      </w:r>
      <w:r w:rsidRPr="006C4A2F">
        <w:rPr>
          <w:rFonts w:ascii="Traditional Arabic" w:hAnsi="Traditional Arabic"/>
          <w:sz w:val="36"/>
          <w:szCs w:val="36"/>
          <w:rtl/>
        </w:rPr>
        <w:t xml:space="preserve"> عن أبيه بلال بن الحارث </w:t>
      </w:r>
      <w:r w:rsidRPr="006C4A2F">
        <w:rPr>
          <w:rFonts w:ascii="Traditional Arabic" w:hAnsi="Traditional Arabic" w:hint="cs"/>
          <w:sz w:val="36"/>
          <w:szCs w:val="36"/>
          <w:rtl/>
        </w:rPr>
        <w:t>،</w:t>
      </w:r>
      <w:r w:rsidRPr="006C4A2F">
        <w:rPr>
          <w:rFonts w:ascii="Traditional Arabic" w:hAnsi="Traditional Arabic"/>
          <w:sz w:val="36"/>
          <w:szCs w:val="36"/>
          <w:rtl/>
        </w:rPr>
        <w:t>كذلك رواه جماعة عنه وهو الصواب</w:t>
      </w:r>
      <w:r w:rsidR="005A247B"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86"/>
      </w:r>
      <w:r w:rsidRPr="006C4A2F">
        <w:rPr>
          <w:rFonts w:ascii="Traditional Arabic" w:hAnsi="Traditional Arabic" w:hint="cs"/>
          <w:sz w:val="36"/>
          <w:szCs w:val="36"/>
          <w:vertAlign w:val="superscript"/>
          <w:rtl/>
        </w:rPr>
        <w:t>)</w:t>
      </w:r>
    </w:p>
    <w:p w:rsidR="00B3054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p>
    <w:p w:rsidR="005A247B"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والحديث في إسناده</w:t>
      </w:r>
      <w:r w:rsidR="005A247B"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bookmarkStart w:id="155" w:name="_Toc314587452"/>
      <w:r w:rsidRPr="006C4A2F">
        <w:rPr>
          <w:rStyle w:val="Char7"/>
          <w:rFonts w:hint="cs"/>
          <w:color w:val="auto"/>
          <w:rtl/>
        </w:rPr>
        <w:t>الحارث بن بلال</w:t>
      </w:r>
      <w:r w:rsidR="005A247B" w:rsidRPr="006C4A2F">
        <w:rPr>
          <w:rStyle w:val="Char7"/>
          <w:rFonts w:hint="cs"/>
          <w:color w:val="auto"/>
          <w:rtl/>
        </w:rPr>
        <w:t xml:space="preserve"> بن الحارث</w:t>
      </w:r>
      <w:r w:rsidRPr="006C4A2F">
        <w:rPr>
          <w:rStyle w:val="Char7"/>
          <w:rFonts w:hint="cs"/>
          <w:color w:val="auto"/>
          <w:rtl/>
        </w:rPr>
        <w:t xml:space="preserve"> المزني</w:t>
      </w:r>
      <w:bookmarkEnd w:id="155"/>
      <w:r w:rsidRPr="006C4A2F">
        <w:rPr>
          <w:rFonts w:ascii="Traditional Arabic" w:hAnsi="Traditional Arabic" w:hint="cs"/>
          <w:sz w:val="36"/>
          <w:szCs w:val="36"/>
          <w:rtl/>
        </w:rPr>
        <w:t>:</w:t>
      </w:r>
    </w:p>
    <w:p w:rsidR="00CF56F3"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قال </w:t>
      </w:r>
      <w:r w:rsidR="005C2F08" w:rsidRPr="006C4A2F">
        <w:rPr>
          <w:rFonts w:ascii="Traditional Arabic" w:hAnsi="Traditional Arabic" w:hint="cs"/>
          <w:sz w:val="36"/>
          <w:szCs w:val="36"/>
          <w:rtl/>
        </w:rPr>
        <w:t xml:space="preserve">الإمام </w:t>
      </w:r>
      <w:r w:rsidRPr="006C4A2F">
        <w:rPr>
          <w:rFonts w:ascii="Traditional Arabic" w:hAnsi="Traditional Arabic"/>
          <w:sz w:val="36"/>
          <w:szCs w:val="36"/>
          <w:rtl/>
        </w:rPr>
        <w:t>أحمد بن حنبل: لا أقول به، وليس إسناده بالمعروف</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48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وقال</w:t>
      </w:r>
      <w:r w:rsidR="00CF56F3" w:rsidRPr="006C4A2F">
        <w:rPr>
          <w:rFonts w:ascii="Traditional Arabic" w:hAnsi="Traditional Arabic" w:hint="cs"/>
          <w:sz w:val="36"/>
          <w:szCs w:val="36"/>
          <w:rtl/>
        </w:rPr>
        <w:t xml:space="preserve"> عنه</w:t>
      </w:r>
      <w:r w:rsidRPr="006C4A2F">
        <w:rPr>
          <w:rFonts w:ascii="Traditional Arabic" w:hAnsi="Traditional Arabic" w:hint="cs"/>
          <w:sz w:val="36"/>
          <w:szCs w:val="36"/>
          <w:rtl/>
        </w:rPr>
        <w:t xml:space="preserve"> الحافظ: مقبول.</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88"/>
      </w:r>
      <w:r w:rsidRPr="006C4A2F">
        <w:rPr>
          <w:rFonts w:ascii="Traditional Arabic" w:hAnsi="Traditional Arabic" w:hint="cs"/>
          <w:sz w:val="36"/>
          <w:szCs w:val="36"/>
          <w:vertAlign w:val="superscript"/>
          <w:rtl/>
        </w:rPr>
        <w:t>)</w:t>
      </w:r>
    </w:p>
    <w:p w:rsidR="004F72CA" w:rsidRPr="006C4A2F" w:rsidRDefault="00CF56F3" w:rsidP="00CF56F3">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وذكره</w:t>
      </w:r>
      <w:r w:rsidRPr="006C4A2F">
        <w:rPr>
          <w:rFonts w:ascii="Traditional Arabic" w:hAnsi="Traditional Arabic"/>
          <w:sz w:val="36"/>
          <w:szCs w:val="36"/>
          <w:rtl/>
        </w:rPr>
        <w:t xml:space="preserve"> أبو داود في</w:t>
      </w:r>
      <w:r w:rsidRPr="006C4A2F">
        <w:rPr>
          <w:rFonts w:ascii="Traditional Arabic" w:hAnsi="Traditional Arabic" w:hint="cs"/>
          <w:sz w:val="36"/>
          <w:szCs w:val="36"/>
          <w:rtl/>
        </w:rPr>
        <w:t>(</w:t>
      </w:r>
      <w:r w:rsidRPr="006C4A2F">
        <w:rPr>
          <w:rFonts w:ascii="Traditional Arabic" w:hAnsi="Traditional Arabic"/>
          <w:sz w:val="36"/>
          <w:szCs w:val="36"/>
          <w:rtl/>
        </w:rPr>
        <w:t>مسائل</w:t>
      </w:r>
      <w:r w:rsidRPr="006C4A2F">
        <w:rPr>
          <w:rFonts w:ascii="Traditional Arabic" w:hAnsi="Traditional Arabic" w:hint="cs"/>
          <w:sz w:val="36"/>
          <w:szCs w:val="36"/>
          <w:rtl/>
        </w:rPr>
        <w:t>ه) أنه قال:</w:t>
      </w:r>
      <w:r w:rsidRPr="006C4A2F">
        <w:rPr>
          <w:rFonts w:ascii="Traditional Arabic" w:hAnsi="Traditional Arabic"/>
          <w:sz w:val="36"/>
          <w:szCs w:val="36"/>
          <w:rtl/>
        </w:rPr>
        <w:t xml:space="preserve"> قلت لأحمد : </w:t>
      </w:r>
      <w:r w:rsidRPr="006C4A2F">
        <w:rPr>
          <w:rFonts w:ascii="Traditional Arabic" w:hAnsi="Traditional Arabic" w:hint="cs"/>
          <w:sz w:val="36"/>
          <w:szCs w:val="36"/>
          <w:rtl/>
        </w:rPr>
        <w:t>"</w:t>
      </w:r>
      <w:r w:rsidRPr="006C4A2F">
        <w:rPr>
          <w:rFonts w:ascii="Traditional Arabic" w:hAnsi="Traditional Arabic"/>
          <w:sz w:val="36"/>
          <w:szCs w:val="36"/>
          <w:rtl/>
        </w:rPr>
        <w:t>حديث بلال بن الحارث في فسخ الحج ؟ قال : و من بلال بن الحارث أو</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الحارث بن بلال ؟ ! و من روى عنه ؟ ! ليس يصح حديث في أن الفسخ كان لهم خاصة</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89"/>
      </w:r>
      <w:r w:rsidRPr="006C4A2F">
        <w:rPr>
          <w:rFonts w:ascii="Traditional Arabic" w:hAnsi="Traditional Arabic" w:hint="cs"/>
          <w:sz w:val="36"/>
          <w:szCs w:val="36"/>
          <w:vertAlign w:val="superscript"/>
          <w:rtl/>
        </w:rPr>
        <w:t>)</w:t>
      </w:r>
    </w:p>
    <w:p w:rsidR="00B3054A" w:rsidRPr="006C4A2F" w:rsidRDefault="00B3054A" w:rsidP="00CF56F3">
      <w:pPr>
        <w:autoSpaceDE w:val="0"/>
        <w:autoSpaceDN w:val="0"/>
        <w:adjustRightInd w:val="0"/>
        <w:jc w:val="both"/>
        <w:rPr>
          <w:rFonts w:ascii="Traditional Arabic" w:hAnsi="Traditional Arabic"/>
          <w:sz w:val="36"/>
          <w:szCs w:val="36"/>
          <w:rtl/>
        </w:rPr>
      </w:pP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وقال ابن حزم</w:t>
      </w:r>
      <w:r w:rsidRPr="006C4A2F">
        <w:rPr>
          <w:rFonts w:ascii="Traditional Arabic" w:hAnsi="Traditional Arabic" w:hint="cs"/>
          <w:sz w:val="36"/>
          <w:szCs w:val="36"/>
          <w:rtl/>
        </w:rPr>
        <w:t xml:space="preserve"> : </w:t>
      </w:r>
      <w:r w:rsidR="00CF56F3" w:rsidRPr="006C4A2F">
        <w:rPr>
          <w:rFonts w:ascii="Traditional Arabic" w:hAnsi="Traditional Arabic" w:hint="cs"/>
          <w:sz w:val="36"/>
          <w:szCs w:val="36"/>
          <w:rtl/>
        </w:rPr>
        <w:t>"</w:t>
      </w:r>
      <w:r w:rsidRPr="006C4A2F">
        <w:rPr>
          <w:rFonts w:ascii="Traditional Arabic" w:hAnsi="Traditional Arabic"/>
          <w:sz w:val="36"/>
          <w:szCs w:val="36"/>
          <w:rtl/>
        </w:rPr>
        <w:t>و الحارث بن بلال مجهول ، و لم يخرج أحد هذا الخبر في صحيح الحديث ، و قد صح</w:t>
      </w:r>
      <w:r w:rsidRPr="006C4A2F">
        <w:rPr>
          <w:rFonts w:ascii="Traditional Arabic" w:hAnsi="Traditional Arabic" w:hint="cs"/>
          <w:sz w:val="36"/>
          <w:szCs w:val="36"/>
          <w:rtl/>
        </w:rPr>
        <w:t xml:space="preserve"> </w:t>
      </w:r>
      <w:r w:rsidRPr="006C4A2F">
        <w:rPr>
          <w:rFonts w:ascii="Traditional Arabic" w:hAnsi="Traditional Arabic"/>
          <w:sz w:val="36"/>
          <w:szCs w:val="36"/>
          <w:rtl/>
        </w:rPr>
        <w:t>خلافه بيقين</w:t>
      </w:r>
      <w:r w:rsidR="005C2F08"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90"/>
      </w:r>
      <w:r w:rsidRPr="006C4A2F">
        <w:rPr>
          <w:rFonts w:ascii="Traditional Arabic" w:hAnsi="Traditional Arabic" w:hint="cs"/>
          <w:sz w:val="36"/>
          <w:szCs w:val="36"/>
          <w:vertAlign w:val="superscript"/>
          <w:rtl/>
        </w:rPr>
        <w:t>)</w:t>
      </w:r>
    </w:p>
    <w:p w:rsidR="004F72CA" w:rsidRPr="006C4A2F" w:rsidRDefault="005C2F08"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وقال ابن القيم </w:t>
      </w:r>
      <w:r w:rsidRPr="006C4A2F">
        <w:rPr>
          <w:rFonts w:ascii="Traditional Arabic" w:hAnsi="Traditional Arabic" w:hint="cs"/>
          <w:sz w:val="36"/>
          <w:szCs w:val="36"/>
          <w:rtl/>
        </w:rPr>
        <w:t>:</w:t>
      </w:r>
      <w:r w:rsidR="00CF56F3" w:rsidRPr="006C4A2F">
        <w:rPr>
          <w:rFonts w:ascii="Traditional Arabic" w:hAnsi="Traditional Arabic" w:hint="cs"/>
          <w:sz w:val="36"/>
          <w:szCs w:val="36"/>
          <w:rtl/>
        </w:rPr>
        <w:t>"</w:t>
      </w:r>
      <w:r w:rsidR="004F72CA" w:rsidRPr="006C4A2F">
        <w:rPr>
          <w:rFonts w:ascii="Traditional Arabic" w:hAnsi="Traditional Arabic"/>
          <w:sz w:val="36"/>
          <w:szCs w:val="36"/>
          <w:rtl/>
        </w:rPr>
        <w:t>و أما حديث بلال بن الحارث ، فلا يكتب ; و لا يعارض بمثله تلك الأساطين الثابتة</w:t>
      </w:r>
      <w:r w:rsidRPr="006C4A2F">
        <w:rPr>
          <w:rFonts w:ascii="Traditional Arabic" w:hAnsi="Traditional Arabic"/>
          <w:sz w:val="36"/>
          <w:szCs w:val="36"/>
          <w:rtl/>
        </w:rPr>
        <w:t>، قال عبد الله بن أحمد</w:t>
      </w:r>
      <w:r w:rsidR="004F72CA" w:rsidRPr="006C4A2F">
        <w:rPr>
          <w:rFonts w:ascii="Traditional Arabic" w:hAnsi="Traditional Arabic"/>
          <w:sz w:val="36"/>
          <w:szCs w:val="36"/>
          <w:rtl/>
        </w:rPr>
        <w:t>: كان أبي يرى للم</w:t>
      </w:r>
      <w:r w:rsidRPr="006C4A2F">
        <w:rPr>
          <w:rFonts w:ascii="Traditional Arabic" w:hAnsi="Traditional Arabic" w:hint="cs"/>
          <w:sz w:val="36"/>
          <w:szCs w:val="36"/>
          <w:rtl/>
        </w:rPr>
        <w:t>ُ</w:t>
      </w:r>
      <w:r w:rsidR="004F72CA" w:rsidRPr="006C4A2F">
        <w:rPr>
          <w:rFonts w:ascii="Traditional Arabic" w:hAnsi="Traditional Arabic"/>
          <w:sz w:val="36"/>
          <w:szCs w:val="36"/>
          <w:rtl/>
        </w:rPr>
        <w:t>ه</w:t>
      </w:r>
      <w:r w:rsidRPr="006C4A2F">
        <w:rPr>
          <w:rFonts w:ascii="Traditional Arabic" w:hAnsi="Traditional Arabic" w:hint="cs"/>
          <w:sz w:val="36"/>
          <w:szCs w:val="36"/>
          <w:rtl/>
        </w:rPr>
        <w:t>ِ</w:t>
      </w:r>
      <w:r w:rsidR="004F72CA" w:rsidRPr="006C4A2F">
        <w:rPr>
          <w:rFonts w:ascii="Traditional Arabic" w:hAnsi="Traditional Arabic"/>
          <w:sz w:val="36"/>
          <w:szCs w:val="36"/>
          <w:rtl/>
        </w:rPr>
        <w:t>ل</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بالحج أن يفسخ حجه إن طاف بالبيت و</w:t>
      </w:r>
      <w:r w:rsidR="004F72CA" w:rsidRPr="006C4A2F">
        <w:rPr>
          <w:rFonts w:ascii="Traditional Arabic" w:hAnsi="Traditional Arabic" w:hint="cs"/>
          <w:sz w:val="36"/>
          <w:szCs w:val="36"/>
          <w:rtl/>
        </w:rPr>
        <w:t xml:space="preserve"> </w:t>
      </w:r>
      <w:r w:rsidRPr="006C4A2F">
        <w:rPr>
          <w:rFonts w:ascii="Traditional Arabic" w:hAnsi="Traditional Arabic"/>
          <w:sz w:val="36"/>
          <w:szCs w:val="36"/>
          <w:rtl/>
        </w:rPr>
        <w:t>بين الصفا و المروة ،</w:t>
      </w:r>
      <w:r w:rsidR="004F72CA" w:rsidRPr="006C4A2F">
        <w:rPr>
          <w:rFonts w:ascii="Traditional Arabic" w:hAnsi="Traditional Arabic"/>
          <w:sz w:val="36"/>
          <w:szCs w:val="36"/>
          <w:rtl/>
        </w:rPr>
        <w:t>و ق</w:t>
      </w:r>
      <w:r w:rsidRPr="006C4A2F">
        <w:rPr>
          <w:rFonts w:ascii="Traditional Arabic" w:hAnsi="Traditional Arabic"/>
          <w:sz w:val="36"/>
          <w:szCs w:val="36"/>
          <w:rtl/>
        </w:rPr>
        <w:t>ال في المتعة:</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هو آخر الأمرين من رسول الله </w:t>
      </w:r>
      <w:r w:rsidR="004F72CA" w:rsidRPr="006C4A2F">
        <w:rPr>
          <w:rFonts w:ascii="Traditional Arabic" w:hAnsi="Traditional Arabic"/>
          <w:sz w:val="36"/>
          <w:szCs w:val="36"/>
        </w:rPr>
        <w:sym w:font="AGA Arabesque" w:char="F072"/>
      </w:r>
      <w:r w:rsidR="004F72CA" w:rsidRPr="006C4A2F">
        <w:rPr>
          <w:rFonts w:ascii="Traditional Arabic" w:hAnsi="Traditional Arabic"/>
          <w:sz w:val="36"/>
          <w:szCs w:val="36"/>
          <w:rtl/>
        </w:rPr>
        <w:t xml:space="preserve">، و قال </w:t>
      </w:r>
      <w:r w:rsidR="004F72CA" w:rsidRPr="006C4A2F">
        <w:rPr>
          <w:rFonts w:ascii="Traditional Arabic" w:hAnsi="Traditional Arabic"/>
          <w:sz w:val="36"/>
          <w:szCs w:val="36"/>
        </w:rPr>
        <w:sym w:font="AGA Arabesque" w:char="F072"/>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lastRenderedPageBreak/>
        <w:t>(</w:t>
      </w:r>
      <w:r w:rsidR="004F72CA" w:rsidRPr="006C4A2F">
        <w:rPr>
          <w:rFonts w:ascii="Traditional Arabic" w:hAnsi="Traditional Arabic"/>
          <w:sz w:val="36"/>
          <w:szCs w:val="36"/>
          <w:rtl/>
        </w:rPr>
        <w:t xml:space="preserve"> اجعلوا حجكم عمرة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 قال</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عبد الله : فقلت لأبي : فحديث بلال بن الحارث في فسخ الحج ؟ يعني قوله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لنا</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خاصة</w:t>
      </w:r>
      <w:r w:rsidR="004F72CA" w:rsidRPr="006C4A2F">
        <w:rPr>
          <w:rFonts w:ascii="Traditional Arabic" w:hAnsi="Traditional Arabic" w:hint="cs"/>
          <w:sz w:val="36"/>
          <w:szCs w:val="36"/>
          <w:rtl/>
        </w:rPr>
        <w:t>)</w:t>
      </w:r>
      <w:r w:rsidR="00C30608" w:rsidRPr="006C4A2F">
        <w:rPr>
          <w:rFonts w:ascii="Traditional Arabic" w:hAnsi="Traditional Arabic" w:hint="cs"/>
          <w:sz w:val="36"/>
          <w:szCs w:val="36"/>
          <w:rtl/>
        </w:rPr>
        <w:t>،</w:t>
      </w:r>
      <w:r w:rsidR="008C18D0" w:rsidRPr="006C4A2F">
        <w:rPr>
          <w:rFonts w:ascii="Traditional Arabic" w:hAnsi="Traditional Arabic"/>
          <w:sz w:val="36"/>
          <w:szCs w:val="36"/>
          <w:rtl/>
        </w:rPr>
        <w:t xml:space="preserve"> قال:</w:t>
      </w:r>
      <w:r w:rsidR="004F72CA" w:rsidRPr="006C4A2F">
        <w:rPr>
          <w:rFonts w:ascii="Traditional Arabic" w:hAnsi="Traditional Arabic"/>
          <w:sz w:val="36"/>
          <w:szCs w:val="36"/>
          <w:rtl/>
        </w:rPr>
        <w:t xml:space="preserve">لا أقول به ، لا يعرف هذا الرجل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أي</w:t>
      </w:r>
      <w:r w:rsidR="004F72CA" w:rsidRPr="006C4A2F">
        <w:rPr>
          <w:rFonts w:ascii="Traditional Arabic" w:hAnsi="Traditional Arabic"/>
          <w:sz w:val="36"/>
          <w:szCs w:val="36"/>
          <w:rtl/>
        </w:rPr>
        <w:t xml:space="preserve"> ابنه الحارث</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 هذا</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حديث ليس إسناده بالمعروف ، ليس حديث بلال بن الحارث عندي بثبت .</w:t>
      </w:r>
    </w:p>
    <w:p w:rsidR="004F72CA" w:rsidRPr="006C4A2F" w:rsidRDefault="004F72CA" w:rsidP="00BE34F2">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00CF56F3" w:rsidRPr="006C4A2F">
        <w:rPr>
          <w:rFonts w:ascii="Traditional Arabic" w:hAnsi="Traditional Arabic" w:hint="cs"/>
          <w:sz w:val="36"/>
          <w:szCs w:val="36"/>
          <w:rtl/>
        </w:rPr>
        <w:t xml:space="preserve">ثم </w:t>
      </w:r>
      <w:r w:rsidRPr="006C4A2F">
        <w:rPr>
          <w:rFonts w:ascii="Traditional Arabic" w:hAnsi="Traditional Arabic"/>
          <w:sz w:val="36"/>
          <w:szCs w:val="36"/>
          <w:rtl/>
        </w:rPr>
        <w:t>قال ابن القيم :</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 مما يدل على صحة قول الإمام ، و أن هذا الحديث لا يصح ، أن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أخبر عن تلك المتعة التي أمرهم أن يفسخوا حجهم إليها أنها لأبد الأبد، فكيف يثبت عنه بعد هذا أنها لهم خاصة ؟ ! هذا من أمحل المحال ، و كيف يأمرهم</w:t>
      </w:r>
      <w:r w:rsidRPr="006C4A2F">
        <w:rPr>
          <w:rFonts w:ascii="Traditional Arabic" w:hAnsi="Traditional Arabic" w:hint="cs"/>
          <w:sz w:val="36"/>
          <w:szCs w:val="36"/>
          <w:rtl/>
        </w:rPr>
        <w:t xml:space="preserve"> </w:t>
      </w:r>
      <w:r w:rsidR="00BE34F2" w:rsidRPr="006C4A2F">
        <w:rPr>
          <w:rFonts w:ascii="Traditional Arabic" w:hAnsi="Traditional Arabic"/>
          <w:sz w:val="36"/>
          <w:szCs w:val="36"/>
          <w:rtl/>
        </w:rPr>
        <w:t>بالفسخ،</w:t>
      </w:r>
      <w:r w:rsidR="00BE34F2" w:rsidRPr="006C4A2F">
        <w:rPr>
          <w:rFonts w:ascii="Traditional Arabic" w:hAnsi="Traditional Arabic"/>
          <w:sz w:val="36"/>
          <w:szCs w:val="36"/>
          <w:rtl/>
        </w:rPr>
        <w:br/>
      </w:r>
      <w:r w:rsidRPr="006C4A2F">
        <w:rPr>
          <w:rFonts w:ascii="Traditional Arabic" w:hAnsi="Traditional Arabic"/>
          <w:sz w:val="36"/>
          <w:szCs w:val="36"/>
          <w:rtl/>
        </w:rPr>
        <w:t>ويقول :</w:t>
      </w:r>
      <w:r w:rsidRPr="006C4A2F">
        <w:rPr>
          <w:rFonts w:ascii="Traditional Arabic" w:hAnsi="Traditional Arabic" w:hint="cs"/>
          <w:sz w:val="36"/>
          <w:szCs w:val="36"/>
          <w:rtl/>
        </w:rPr>
        <w:t>(</w:t>
      </w:r>
      <w:r w:rsidRPr="006C4A2F">
        <w:rPr>
          <w:rFonts w:ascii="Traditional Arabic" w:hAnsi="Traditional Arabic"/>
          <w:sz w:val="36"/>
          <w:szCs w:val="36"/>
          <w:rtl/>
        </w:rPr>
        <w:t xml:space="preserve"> دخلت العمرة في الحج إلى يوم القيامة </w:t>
      </w:r>
      <w:r w:rsidRPr="006C4A2F">
        <w:rPr>
          <w:rFonts w:ascii="Traditional Arabic" w:hAnsi="Traditional Arabic" w:hint="cs"/>
          <w:sz w:val="36"/>
          <w:szCs w:val="36"/>
          <w:rtl/>
        </w:rPr>
        <w:t xml:space="preserve">) </w:t>
      </w:r>
      <w:r w:rsidRPr="006C4A2F">
        <w:rPr>
          <w:rFonts w:ascii="Traditional Arabic" w:hAnsi="Traditional Arabic"/>
          <w:sz w:val="36"/>
          <w:szCs w:val="36"/>
          <w:rtl/>
        </w:rPr>
        <w:t>، ثم يثبت عنه</w:t>
      </w:r>
      <w:r w:rsidRPr="006C4A2F">
        <w:rPr>
          <w:rFonts w:ascii="Traditional Arabic" w:hAnsi="Traditional Arabic" w:hint="cs"/>
          <w:sz w:val="36"/>
          <w:szCs w:val="36"/>
          <w:rtl/>
        </w:rPr>
        <w:t xml:space="preserve"> </w:t>
      </w:r>
      <w:r w:rsidRPr="006C4A2F">
        <w:rPr>
          <w:rFonts w:ascii="Traditional Arabic" w:hAnsi="Traditional Arabic"/>
          <w:sz w:val="36"/>
          <w:szCs w:val="36"/>
          <w:rtl/>
        </w:rPr>
        <w:t>أن ذلك مختص بالصحابة ، دون من بعدهم ؟ فنحن نشهد بالله أن حديث بلال بن الحارث</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هذا لا يصح عن رسول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00CF56F3" w:rsidRPr="006C4A2F">
        <w:rPr>
          <w:rFonts w:ascii="Traditional Arabic" w:hAnsi="Traditional Arabic"/>
          <w:sz w:val="36"/>
          <w:szCs w:val="36"/>
          <w:rtl/>
        </w:rPr>
        <w:t>و هو غلط عليه</w:t>
      </w:r>
      <w:r w:rsidR="00CF56F3"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91"/>
      </w:r>
      <w:r w:rsidRPr="006C4A2F">
        <w:rPr>
          <w:rFonts w:ascii="Traditional Arabic" w:hAnsi="Traditional Arabic" w:hint="cs"/>
          <w:sz w:val="36"/>
          <w:szCs w:val="36"/>
          <w:vertAlign w:val="superscript"/>
          <w:rtl/>
        </w:rPr>
        <w:t>)</w:t>
      </w:r>
    </w:p>
    <w:p w:rsidR="009C6F04" w:rsidRPr="006C4A2F" w:rsidRDefault="009C6F04" w:rsidP="004F72CA">
      <w:pPr>
        <w:autoSpaceDE w:val="0"/>
        <w:autoSpaceDN w:val="0"/>
        <w:adjustRightInd w:val="0"/>
        <w:jc w:val="both"/>
        <w:rPr>
          <w:rFonts w:ascii="Traditional Arabic" w:hAnsi="Traditional Arabic"/>
          <w:sz w:val="36"/>
          <w:szCs w:val="36"/>
          <w:rtl/>
        </w:rPr>
      </w:pPr>
    </w:p>
    <w:p w:rsidR="00CF56F3" w:rsidRPr="006C4A2F" w:rsidRDefault="00CF56F3"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وقال الألباني: "</w:t>
      </w:r>
      <w:r w:rsidRPr="006C4A2F">
        <w:rPr>
          <w:rFonts w:ascii="Traditional Arabic" w:hAnsi="Traditional Arabic"/>
          <w:sz w:val="36"/>
          <w:szCs w:val="36"/>
          <w:rtl/>
        </w:rPr>
        <w:t>و هذا سند ضعيف ، فإن الحارث هذا لم يوثقه أحد ، بل أشار الإمام أحمد إلى</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أنه ليس بمعروف،وضعف حديثه </w:t>
      </w:r>
      <w:r w:rsidRPr="006C4A2F">
        <w:rPr>
          <w:rFonts w:ascii="Traditional Arabic" w:hAnsi="Traditional Arabic" w:hint="cs"/>
          <w:sz w:val="36"/>
          <w:szCs w:val="36"/>
          <w:rtl/>
        </w:rPr>
        <w:t>..ثم قال:</w:t>
      </w:r>
      <w:r w:rsidR="008C18D0" w:rsidRPr="006C4A2F">
        <w:rPr>
          <w:rFonts w:ascii="Traditional Arabic" w:hAnsi="Traditional Arabic" w:hint="cs"/>
          <w:sz w:val="36"/>
          <w:szCs w:val="36"/>
          <w:rtl/>
        </w:rPr>
        <w:t xml:space="preserve"> </w:t>
      </w:r>
      <w:r w:rsidRPr="006C4A2F">
        <w:rPr>
          <w:rFonts w:ascii="Traditional Arabic" w:hAnsi="Traditional Arabic"/>
          <w:sz w:val="36"/>
          <w:szCs w:val="36"/>
          <w:rtl/>
        </w:rPr>
        <w:t>قال الحافظ في  التقريب:</w:t>
      </w:r>
      <w:r w:rsidR="008C18D0" w:rsidRPr="006C4A2F">
        <w:rPr>
          <w:rFonts w:ascii="Traditional Arabic" w:hAnsi="Traditional Arabic" w:hint="cs"/>
          <w:sz w:val="36"/>
          <w:szCs w:val="36"/>
          <w:rtl/>
        </w:rPr>
        <w:t xml:space="preserve"> </w:t>
      </w:r>
      <w:r w:rsidRPr="006C4A2F">
        <w:rPr>
          <w:rFonts w:ascii="Traditional Arabic" w:hAnsi="Traditional Arabic"/>
          <w:sz w:val="36"/>
          <w:szCs w:val="36"/>
          <w:rtl/>
        </w:rPr>
        <w:t>مقبول،</w:t>
      </w:r>
      <w:r w:rsidR="008C18D0" w:rsidRPr="006C4A2F">
        <w:rPr>
          <w:rFonts w:ascii="Traditional Arabic" w:hAnsi="Traditional Arabic" w:hint="cs"/>
          <w:sz w:val="36"/>
          <w:szCs w:val="36"/>
          <w:rtl/>
        </w:rPr>
        <w:t xml:space="preserve"> </w:t>
      </w:r>
      <w:r w:rsidRPr="006C4A2F">
        <w:rPr>
          <w:rFonts w:ascii="Traditional Arabic" w:hAnsi="Traditional Arabic"/>
          <w:sz w:val="36"/>
          <w:szCs w:val="36"/>
          <w:rtl/>
        </w:rPr>
        <w:t>يعني عند المتابعة،</w:t>
      </w:r>
      <w:r w:rsidR="008C18D0" w:rsidRPr="006C4A2F">
        <w:rPr>
          <w:rFonts w:ascii="Traditional Arabic" w:hAnsi="Traditional Arabic" w:hint="cs"/>
          <w:sz w:val="36"/>
          <w:szCs w:val="36"/>
          <w:rtl/>
        </w:rPr>
        <w:t xml:space="preserve"> </w:t>
      </w:r>
      <w:r w:rsidRPr="006C4A2F">
        <w:rPr>
          <w:rFonts w:ascii="Traditional Arabic" w:hAnsi="Traditional Arabic"/>
          <w:sz w:val="36"/>
          <w:szCs w:val="36"/>
          <w:rtl/>
        </w:rPr>
        <w:t>و إلا فلي</w:t>
      </w:r>
      <w:r w:rsidR="008C18D0" w:rsidRPr="006C4A2F">
        <w:rPr>
          <w:rFonts w:ascii="Traditional Arabic" w:hAnsi="Traditional Arabic" w:hint="cs"/>
          <w:sz w:val="36"/>
          <w:szCs w:val="36"/>
          <w:rtl/>
        </w:rPr>
        <w:t>ِّ</w:t>
      </w:r>
      <w:r w:rsidRPr="006C4A2F">
        <w:rPr>
          <w:rFonts w:ascii="Traditional Arabic" w:hAnsi="Traditional Arabic"/>
          <w:sz w:val="36"/>
          <w:szCs w:val="36"/>
          <w:rtl/>
        </w:rPr>
        <w:t>ن الحديث، كما نص عليه في المقدمة</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92"/>
      </w:r>
      <w:r w:rsidRPr="006C4A2F">
        <w:rPr>
          <w:rFonts w:ascii="Traditional Arabic" w:hAnsi="Traditional Arabic" w:hint="cs"/>
          <w:sz w:val="36"/>
          <w:szCs w:val="36"/>
          <w:vertAlign w:val="superscript"/>
          <w:rtl/>
        </w:rPr>
        <w:t>)</w:t>
      </w:r>
    </w:p>
    <w:p w:rsidR="009C6F04" w:rsidRPr="006C4A2F" w:rsidRDefault="009C6F04" w:rsidP="004F72CA">
      <w:pPr>
        <w:autoSpaceDE w:val="0"/>
        <w:autoSpaceDN w:val="0"/>
        <w:adjustRightInd w:val="0"/>
        <w:jc w:val="both"/>
        <w:rPr>
          <w:rFonts w:ascii="Traditional Arabic" w:hAnsi="Traditional Arabic"/>
          <w:sz w:val="36"/>
          <w:szCs w:val="36"/>
          <w:rtl/>
        </w:rPr>
      </w:pPr>
    </w:p>
    <w:p w:rsidR="009C6F04" w:rsidRPr="006C4A2F" w:rsidRDefault="004F72CA" w:rsidP="0035486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قلت:الحديث ضعيف لأجل الحارث بن بلال، ولا متابع له، ولمخالفته للصحيح من الأحاديث الدالة على أن التمتع لأبد الأبد.والله أعلم.</w:t>
      </w:r>
    </w:p>
    <w:p w:rsidR="004F72CA" w:rsidRPr="006C4A2F" w:rsidRDefault="004F72CA" w:rsidP="00905F2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وللحديث شاهد صحيح موقوف على أبي ذر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أخرجه مسلم ، قال أبو ذر </w:t>
      </w:r>
      <w:r w:rsidR="0035486A" w:rsidRPr="006C4A2F">
        <w:rPr>
          <w:rFonts w:ascii="Traditional Arabic" w:hAnsi="Traditional Arabic" w:hint="cs"/>
          <w:b/>
          <w:bCs/>
          <w:sz w:val="36"/>
          <w:szCs w:val="36"/>
          <w:vertAlign w:val="superscript"/>
          <w:rtl/>
        </w:rPr>
        <w:t>(</w:t>
      </w:r>
      <w:r w:rsidR="0035486A" w:rsidRPr="006C4A2F">
        <w:rPr>
          <w:rStyle w:val="a3"/>
          <w:rFonts w:ascii="Traditional Arabic" w:hAnsi="Traditional Arabic"/>
          <w:b/>
          <w:bCs/>
          <w:sz w:val="36"/>
          <w:szCs w:val="36"/>
          <w:rtl/>
        </w:rPr>
        <w:footnoteReference w:id="493"/>
      </w:r>
      <w:r w:rsidR="0035486A" w:rsidRPr="006C4A2F">
        <w:rPr>
          <w:rFonts w:ascii="Traditional Arabic" w:hAnsi="Traditional Arabic" w:hint="cs"/>
          <w:b/>
          <w:bCs/>
          <w:sz w:val="36"/>
          <w:szCs w:val="36"/>
          <w:vertAlign w:val="superscript"/>
          <w:rtl/>
        </w:rPr>
        <w:t>)</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w:t>
      </w:r>
      <w:bookmarkStart w:id="156" w:name="_Toc314587330"/>
      <w:r w:rsidRPr="006C4A2F">
        <w:rPr>
          <w:rStyle w:val="Char6"/>
          <w:color w:val="auto"/>
          <w:rtl/>
        </w:rPr>
        <w:t xml:space="preserve">كانت المتعة في الحج لأصحاب محمد </w:t>
      </w:r>
      <w:r w:rsidRPr="006C4A2F">
        <w:rPr>
          <w:rStyle w:val="Char6"/>
          <w:color w:val="auto"/>
        </w:rPr>
        <w:sym w:font="AGA Arabesque" w:char="F072"/>
      </w:r>
      <w:r w:rsidRPr="006C4A2F">
        <w:rPr>
          <w:rStyle w:val="Char6"/>
          <w:rFonts w:hint="cs"/>
          <w:color w:val="auto"/>
          <w:rtl/>
        </w:rPr>
        <w:t xml:space="preserve"> </w:t>
      </w:r>
      <w:r w:rsidRPr="006C4A2F">
        <w:rPr>
          <w:rStyle w:val="Char6"/>
          <w:color w:val="auto"/>
          <w:rtl/>
        </w:rPr>
        <w:t>خاصة</w:t>
      </w:r>
      <w:bookmarkEnd w:id="156"/>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94"/>
      </w:r>
      <w:r w:rsidRPr="006C4A2F">
        <w:rPr>
          <w:rFonts w:ascii="Traditional Arabic" w:hAnsi="Traditional Arabic" w:hint="cs"/>
          <w:sz w:val="36"/>
          <w:szCs w:val="36"/>
          <w:vertAlign w:val="superscript"/>
          <w:rtl/>
        </w:rPr>
        <w:t>)</w:t>
      </w:r>
    </w:p>
    <w:p w:rsidR="009C6F04" w:rsidRPr="006C4A2F" w:rsidRDefault="004F72CA" w:rsidP="009C6F04">
      <w:pPr>
        <w:autoSpaceDE w:val="0"/>
        <w:autoSpaceDN w:val="0"/>
        <w:adjustRightInd w:val="0"/>
        <w:jc w:val="both"/>
        <w:rPr>
          <w:rFonts w:ascii="Traditional Arabic" w:hAnsi="Traditional Arabic"/>
          <w:b/>
          <w:bCs/>
          <w:sz w:val="36"/>
          <w:szCs w:val="36"/>
          <w:rtl/>
        </w:rPr>
      </w:pPr>
      <w:r w:rsidRPr="006C4A2F">
        <w:rPr>
          <w:rFonts w:ascii="Traditional Arabic" w:hAnsi="Traditional Arabic" w:hint="cs"/>
          <w:b/>
          <w:bCs/>
          <w:sz w:val="36"/>
          <w:szCs w:val="36"/>
          <w:rtl/>
        </w:rPr>
        <w:lastRenderedPageBreak/>
        <w:t>المسألة المتعلقة بالحديثين:</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مسألة </w:t>
      </w:r>
      <w:r w:rsidRPr="006C4A2F">
        <w:rPr>
          <w:rStyle w:val="apple-style-span"/>
          <w:rFonts w:ascii="Traditional Arabic" w:hAnsi="Traditional Arabic"/>
          <w:sz w:val="36"/>
          <w:szCs w:val="36"/>
          <w:rtl/>
        </w:rPr>
        <w:t>فسخ الحج إلى عمرة</w:t>
      </w:r>
      <w:r w:rsidRPr="006C4A2F">
        <w:rPr>
          <w:rFonts w:ascii="Traditional Arabic" w:hAnsi="Traditional Arabic"/>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sz w:val="36"/>
          <w:szCs w:val="36"/>
          <w:rtl/>
        </w:rPr>
        <w:t>لا خلاف بين العلماء أنه لا يجوز فسخ الحج إلى عمرة مفردة لا يأتي بعدها بالحج ، كما أنه لا خلاف بينهم في أنه لا يجوز لمن ساق الهدي أن يفسخ ما أحرم به إلى عمرة . وإنما الذي فيه الخلاف هو بالنسبة لمن كان مفردا أو قارنا ولم يسق الهدي ، هل له أن يفسخ حجه إلى عمرة ليكون متمتعا أم لا ؟</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95"/>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Style w:val="apple-style-span"/>
          <w:rFonts w:ascii="Tahoma" w:hAnsi="Tahoma" w:cs="Tahoma"/>
          <w:sz w:val="36"/>
          <w:szCs w:val="36"/>
          <w:rtl/>
        </w:rPr>
      </w:pPr>
      <w:r w:rsidRPr="006C4A2F">
        <w:rPr>
          <w:rStyle w:val="apple-style-span"/>
          <w:rFonts w:ascii="Traditional Arabic" w:hAnsi="Traditional Arabic"/>
          <w:sz w:val="36"/>
          <w:szCs w:val="36"/>
          <w:rtl/>
        </w:rPr>
        <w:t xml:space="preserve">كما أن أهل العلم قد اتفقوا على صحة الأحاديث الواردة في أن النبي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قد أمر كل من لم يسق الهدي من أصحابه أن يفسخ حجه ويجعله عمرة</w:t>
      </w:r>
      <w:r w:rsidRPr="006C4A2F">
        <w:rPr>
          <w:rStyle w:val="apple-style-span"/>
          <w:rFonts w:ascii="Traditional Arabic" w:hAnsi="Traditional Arabic"/>
          <w:sz w:val="36"/>
          <w:szCs w:val="36"/>
        </w:rPr>
        <w:t xml:space="preserve"> </w:t>
      </w:r>
      <w:r w:rsidRPr="006C4A2F">
        <w:rPr>
          <w:rStyle w:val="apple-style-span"/>
          <w:rFonts w:ascii="Traditional Arabic" w:hAnsi="Traditional Arabic"/>
          <w:sz w:val="36"/>
          <w:szCs w:val="36"/>
          <w:rtl/>
        </w:rPr>
        <w:t>.</w:t>
      </w:r>
    </w:p>
    <w:p w:rsidR="004F72CA" w:rsidRPr="006C4A2F" w:rsidRDefault="004F72CA" w:rsidP="005C2F08">
      <w:pPr>
        <w:autoSpaceDE w:val="0"/>
        <w:autoSpaceDN w:val="0"/>
        <w:adjustRightInd w:val="0"/>
        <w:ind w:firstLine="0"/>
        <w:jc w:val="both"/>
        <w:rPr>
          <w:rFonts w:ascii="Traditional Arabic" w:hAnsi="Traditional Arabic"/>
          <w:sz w:val="36"/>
          <w:szCs w:val="36"/>
          <w:rtl/>
        </w:rPr>
      </w:pPr>
      <w:r w:rsidRPr="006C4A2F">
        <w:rPr>
          <w:rStyle w:val="apple-style-span"/>
          <w:rFonts w:ascii="Traditional Arabic" w:hAnsi="Traditional Arabic"/>
          <w:sz w:val="36"/>
          <w:szCs w:val="36"/>
          <w:rtl/>
        </w:rPr>
        <w:t>قال</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ابن عبد الب</w:t>
      </w:r>
      <w:r w:rsidR="005C2F08" w:rsidRPr="006C4A2F">
        <w:rPr>
          <w:rStyle w:val="apple-style-span"/>
          <w:rFonts w:ascii="Traditional Arabic" w:hAnsi="Traditional Arabic" w:hint="cs"/>
          <w:sz w:val="36"/>
          <w:szCs w:val="36"/>
          <w:rtl/>
        </w:rPr>
        <w:t>ر</w:t>
      </w:r>
      <w:r w:rsidRPr="006C4A2F">
        <w:rPr>
          <w:rStyle w:val="apple-converted-space"/>
          <w:rFonts w:ascii="Traditional Arabic" w:hAnsi="Traditional Arabic"/>
          <w:sz w:val="36"/>
          <w:szCs w:val="36"/>
        </w:rPr>
        <w:t> </w:t>
      </w:r>
      <w:r w:rsidR="009C6F04" w:rsidRPr="006C4A2F">
        <w:rPr>
          <w:rStyle w:val="apple-converted-space"/>
          <w:rFonts w:ascii="Traditional Arabic" w:hAnsi="Traditional Arabic"/>
          <w:sz w:val="36"/>
          <w:szCs w:val="36"/>
        </w:rPr>
        <w:t>"</w:t>
      </w:r>
      <w:r w:rsidRPr="006C4A2F">
        <w:rPr>
          <w:rStyle w:val="apple-style-span"/>
          <w:rFonts w:ascii="Traditional Arabic" w:hAnsi="Traditional Arabic"/>
          <w:sz w:val="36"/>
          <w:szCs w:val="36"/>
        </w:rPr>
        <w:t>:</w:t>
      </w:r>
      <w:r w:rsidRPr="006C4A2F">
        <w:rPr>
          <w:rStyle w:val="apple-converted-space"/>
          <w:rFonts w:ascii="Traditional Arabic" w:hAnsi="Traditional Arabic"/>
          <w:sz w:val="36"/>
          <w:szCs w:val="36"/>
        </w:rPr>
        <w:t> </w:t>
      </w:r>
      <w:bookmarkStart w:id="157" w:name="%D8%AA%D9%88%D8%A7%D8%AA%D8%B1%D8%AA%D8%"/>
      <w:r w:rsidRPr="006C4A2F">
        <w:rPr>
          <w:rStyle w:val="apple-style-span"/>
          <w:rFonts w:ascii="Traditional Arabic" w:hAnsi="Traditional Arabic"/>
          <w:sz w:val="36"/>
          <w:szCs w:val="36"/>
          <w:rtl/>
        </w:rPr>
        <w:t xml:space="preserve">تواترت الآثار عن النبي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أنه أمر أصحابه في حجته من لم يكن معه منهم هدي ولم يسقه و</w:t>
      </w:r>
      <w:r w:rsidR="00D3080F"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كان قد أحرم بالحج أن يجعلها عمرة</w:t>
      </w:r>
      <w:bookmarkEnd w:id="157"/>
      <w:r w:rsidRPr="006C4A2F">
        <w:rPr>
          <w:rStyle w:val="apple-style-span"/>
          <w:rFonts w:ascii="Traditional Arabic" w:hAnsi="Traditional Arabic" w:hint="cs"/>
          <w:sz w:val="36"/>
          <w:szCs w:val="36"/>
          <w:rtl/>
        </w:rPr>
        <w:t>،</w:t>
      </w:r>
      <w:r w:rsidRPr="006C4A2F">
        <w:rPr>
          <w:rStyle w:val="apple-style-span"/>
          <w:rFonts w:ascii="Tahoma" w:hAnsi="Tahoma" w:cs="Tahoma" w:hint="cs"/>
          <w:sz w:val="36"/>
          <w:szCs w:val="36"/>
          <w:rtl/>
        </w:rPr>
        <w:t xml:space="preserve"> </w:t>
      </w:r>
      <w:r w:rsidRPr="006C4A2F">
        <w:rPr>
          <w:rFonts w:ascii="Traditional Arabic" w:hAnsi="Traditional Arabic"/>
          <w:sz w:val="36"/>
          <w:szCs w:val="36"/>
          <w:rtl/>
        </w:rPr>
        <w:t xml:space="preserve">وقد أجمع العلماء على تصحيح الآثار بذلك عنه </w:t>
      </w:r>
      <w:r w:rsidRPr="006C4A2F">
        <w:rPr>
          <w:rFonts w:ascii="Traditional Arabic" w:hAnsi="Traditional Arabic"/>
          <w:sz w:val="36"/>
          <w:szCs w:val="36"/>
        </w:rPr>
        <w:sym w:font="AGA Arabesque" w:char="F072"/>
      </w:r>
      <w:r w:rsidRPr="006C4A2F">
        <w:rPr>
          <w:rFonts w:ascii="Traditional Arabic" w:hAnsi="Traditional Arabic"/>
          <w:sz w:val="36"/>
          <w:szCs w:val="36"/>
          <w:rtl/>
        </w:rPr>
        <w:t>، ولم يدفعوا شيئا منها ، إلا أنهم اختلفوا في القول بها والعمل</w:t>
      </w:r>
      <w:r w:rsidR="009C6F04"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96"/>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وقال شيخ الإسلام</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ابن تيمية</w:t>
      </w:r>
      <w:r w:rsidRPr="006C4A2F">
        <w:rPr>
          <w:rStyle w:val="apple-converted-space"/>
          <w:rFonts w:ascii="Traditional Arabic" w:hAnsi="Traditional Arabic"/>
          <w:sz w:val="36"/>
          <w:szCs w:val="36"/>
        </w:rPr>
        <w:t> </w:t>
      </w:r>
      <w:r w:rsidRPr="006C4A2F">
        <w:rPr>
          <w:rStyle w:val="apple-style-span"/>
          <w:rFonts w:ascii="Traditional Arabic" w:hAnsi="Traditional Arabic" w:hint="cs"/>
          <w:sz w:val="36"/>
          <w:szCs w:val="36"/>
          <w:rtl/>
        </w:rPr>
        <w:t>:</w:t>
      </w:r>
      <w:r w:rsidR="009C6F04" w:rsidRPr="006C4A2F">
        <w:rPr>
          <w:rStyle w:val="apple-style-span"/>
          <w:rFonts w:ascii="Traditional Arabic" w:hAnsi="Traditional Arabic" w:hint="cs"/>
          <w:sz w:val="36"/>
          <w:szCs w:val="36"/>
          <w:rtl/>
        </w:rPr>
        <w:t>"</w:t>
      </w:r>
      <w:r w:rsidRPr="006C4A2F">
        <w:rPr>
          <w:rStyle w:val="apple-converted-space"/>
          <w:rFonts w:ascii="Traditional Arabic" w:hAnsi="Traditional Arabic"/>
          <w:sz w:val="36"/>
          <w:szCs w:val="36"/>
        </w:rPr>
        <w:t> </w:t>
      </w:r>
      <w:bookmarkStart w:id="158" w:name="%D9%84%D9%85%D9%8A%D8%AE%D8%AA%D9%84%D9%"/>
      <w:r w:rsidRPr="006C4A2F">
        <w:rPr>
          <w:rStyle w:val="apple-style-span"/>
          <w:rFonts w:ascii="Traditional Arabic" w:hAnsi="Traditional Arabic"/>
          <w:sz w:val="36"/>
          <w:szCs w:val="36"/>
          <w:rtl/>
        </w:rPr>
        <w:t xml:space="preserve">لم يختلف أحد من أهل العلم أن النبي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أمر أصحابه إذا طافوا بالبيت وبين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الصفا</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والمروة</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أن يحلوا من إحرامهم ويجعلوها عمرة ، وهذا مما تواترت به الأحاديث</w:t>
      </w:r>
      <w:bookmarkEnd w:id="158"/>
      <w:r w:rsidR="009C6F04" w:rsidRPr="006C4A2F">
        <w:rPr>
          <w:rStyle w:val="apple-style-span"/>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497"/>
      </w:r>
      <w:r w:rsidRPr="006C4A2F">
        <w:rPr>
          <w:rFonts w:ascii="Traditional Arabic" w:hAnsi="Traditional Arabic" w:hint="cs"/>
          <w:sz w:val="36"/>
          <w:szCs w:val="36"/>
          <w:vertAlign w:val="superscript"/>
          <w:rtl/>
        </w:rPr>
        <w:t>)</w:t>
      </w:r>
    </w:p>
    <w:p w:rsidR="009C6F04" w:rsidRPr="006C4A2F" w:rsidRDefault="009C6F04" w:rsidP="004F72CA">
      <w:pPr>
        <w:autoSpaceDE w:val="0"/>
        <w:autoSpaceDN w:val="0"/>
        <w:adjustRightInd w:val="0"/>
        <w:jc w:val="both"/>
        <w:rPr>
          <w:rFonts w:ascii="Traditional Arabic" w:hAnsi="Traditional Arabic"/>
          <w:sz w:val="36"/>
          <w:szCs w:val="36"/>
          <w:rtl/>
        </w:rPr>
      </w:pP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لكن العلماء اختلفوا: </w:t>
      </w:r>
      <w:r w:rsidRPr="006C4A2F">
        <w:rPr>
          <w:rStyle w:val="apple-style-span"/>
          <w:rFonts w:ascii="Traditional Arabic" w:hAnsi="Traditional Arabic"/>
          <w:sz w:val="36"/>
          <w:szCs w:val="36"/>
          <w:rtl/>
        </w:rPr>
        <w:t xml:space="preserve">هل كان </w:t>
      </w:r>
      <w:r w:rsidRPr="006C4A2F">
        <w:rPr>
          <w:rStyle w:val="apple-style-span"/>
          <w:rFonts w:ascii="Traditional Arabic" w:hAnsi="Traditional Arabic" w:hint="cs"/>
          <w:sz w:val="36"/>
          <w:szCs w:val="36"/>
          <w:rtl/>
        </w:rPr>
        <w:t>الأمر بالفسخ</w:t>
      </w:r>
      <w:r w:rsidRPr="006C4A2F">
        <w:rPr>
          <w:rStyle w:val="apple-style-span"/>
          <w:rFonts w:ascii="Traditional Arabic" w:hAnsi="Traditional Arabic"/>
          <w:sz w:val="36"/>
          <w:szCs w:val="36"/>
          <w:rtl/>
        </w:rPr>
        <w:t xml:space="preserve"> خاصا بأصحاب رسول الله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أم للناس عامة؟</w:t>
      </w:r>
      <w:r w:rsidRPr="006C4A2F">
        <w:rPr>
          <w:rStyle w:val="apple-style-span"/>
          <w:rFonts w:ascii="Traditional Arabic" w:hAnsi="Traditional Arabic"/>
          <w:sz w:val="36"/>
          <w:szCs w:val="36"/>
          <w:rtl/>
        </w:rPr>
        <w:t xml:space="preserve"> ،</w:t>
      </w:r>
      <w:r w:rsidRPr="006C4A2F">
        <w:rPr>
          <w:rStyle w:val="apple-style-span"/>
          <w:rFonts w:ascii="Traditional Arabic" w:hAnsi="Traditional Arabic" w:hint="cs"/>
          <w:sz w:val="36"/>
          <w:szCs w:val="36"/>
          <w:rtl/>
        </w:rPr>
        <w:t xml:space="preserve">وإذا كان للناس عامة </w:t>
      </w:r>
      <w:r w:rsidRPr="006C4A2F">
        <w:rPr>
          <w:rStyle w:val="apple-style-span"/>
          <w:rFonts w:ascii="Traditional Arabic" w:hAnsi="Traditional Arabic"/>
          <w:sz w:val="36"/>
          <w:szCs w:val="36"/>
          <w:rtl/>
        </w:rPr>
        <w:t xml:space="preserve"> </w:t>
      </w:r>
      <w:r w:rsidRPr="006C4A2F">
        <w:rPr>
          <w:rStyle w:val="apple-style-span"/>
          <w:rFonts w:ascii="Traditional Arabic" w:hAnsi="Traditional Arabic" w:hint="cs"/>
          <w:sz w:val="36"/>
          <w:szCs w:val="36"/>
          <w:rtl/>
        </w:rPr>
        <w:t>ف</w:t>
      </w:r>
      <w:r w:rsidRPr="006C4A2F">
        <w:rPr>
          <w:rStyle w:val="apple-style-span"/>
          <w:rFonts w:ascii="Traditional Arabic" w:hAnsi="Traditional Arabic"/>
          <w:sz w:val="36"/>
          <w:szCs w:val="36"/>
          <w:rtl/>
        </w:rPr>
        <w:t xml:space="preserve">هل </w:t>
      </w:r>
      <w:r w:rsidRPr="006C4A2F">
        <w:rPr>
          <w:rStyle w:val="apple-style-span"/>
          <w:rFonts w:ascii="Traditional Arabic" w:hAnsi="Traditional Arabic" w:hint="cs"/>
          <w:sz w:val="36"/>
          <w:szCs w:val="36"/>
          <w:rtl/>
        </w:rPr>
        <w:t>كان</w:t>
      </w:r>
      <w:r w:rsidRPr="006C4A2F">
        <w:rPr>
          <w:rStyle w:val="apple-style-span"/>
          <w:rFonts w:ascii="Traditional Arabic" w:hAnsi="Traditional Arabic"/>
          <w:sz w:val="36"/>
          <w:szCs w:val="36"/>
          <w:rtl/>
        </w:rPr>
        <w:t xml:space="preserve"> </w:t>
      </w:r>
      <w:r w:rsidRPr="006C4A2F">
        <w:rPr>
          <w:rStyle w:val="apple-style-span"/>
          <w:rFonts w:ascii="Traditional Arabic" w:hAnsi="Traditional Arabic" w:hint="cs"/>
          <w:sz w:val="36"/>
          <w:szCs w:val="36"/>
          <w:rtl/>
        </w:rPr>
        <w:t xml:space="preserve">الأمر </w:t>
      </w:r>
      <w:r w:rsidRPr="006C4A2F">
        <w:rPr>
          <w:rStyle w:val="apple-style-span"/>
          <w:rFonts w:ascii="Traditional Arabic" w:hAnsi="Traditional Arabic"/>
          <w:sz w:val="36"/>
          <w:szCs w:val="36"/>
          <w:rtl/>
        </w:rPr>
        <w:t>واجب</w:t>
      </w:r>
      <w:r w:rsidRPr="006C4A2F">
        <w:rPr>
          <w:rStyle w:val="apple-style-span"/>
          <w:rFonts w:ascii="Traditional Arabic" w:hAnsi="Traditional Arabic" w:hint="cs"/>
          <w:sz w:val="36"/>
          <w:szCs w:val="36"/>
          <w:rtl/>
        </w:rPr>
        <w:t>اً</w:t>
      </w:r>
      <w:r w:rsidRPr="006C4A2F">
        <w:rPr>
          <w:rStyle w:val="apple-style-span"/>
          <w:rFonts w:ascii="Traditional Arabic" w:hAnsi="Traditional Arabic"/>
          <w:sz w:val="36"/>
          <w:szCs w:val="36"/>
          <w:rtl/>
        </w:rPr>
        <w:t xml:space="preserve"> أو مستحب</w:t>
      </w:r>
      <w:r w:rsidRPr="006C4A2F">
        <w:rPr>
          <w:rStyle w:val="apple-style-span"/>
          <w:rFonts w:ascii="Traditional Arabic" w:hAnsi="Traditional Arabic" w:hint="cs"/>
          <w:sz w:val="36"/>
          <w:szCs w:val="36"/>
          <w:rtl/>
        </w:rPr>
        <w:t>اً</w:t>
      </w:r>
      <w:r w:rsidRPr="006C4A2F">
        <w:rPr>
          <w:rStyle w:val="apple-style-span"/>
          <w:rFonts w:ascii="Traditional Arabic" w:hAnsi="Traditional Arabic"/>
          <w:sz w:val="36"/>
          <w:szCs w:val="36"/>
          <w:rtl/>
        </w:rPr>
        <w:t>؟</w:t>
      </w:r>
    </w:p>
    <w:p w:rsidR="005C2F08"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على ثلاثة أقوال:</w:t>
      </w:r>
    </w:p>
    <w:p w:rsidR="004F72CA" w:rsidRPr="006C4A2F" w:rsidRDefault="005C2F08" w:rsidP="004F72CA">
      <w:pPr>
        <w:autoSpaceDE w:val="0"/>
        <w:autoSpaceDN w:val="0"/>
        <w:adjustRightInd w:val="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9C6F04"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lastRenderedPageBreak/>
        <w:t xml:space="preserve">القول </w:t>
      </w:r>
      <w:r w:rsidR="004F72CA" w:rsidRPr="006C4A2F">
        <w:rPr>
          <w:rFonts w:ascii="Traditional Arabic" w:hAnsi="Traditional Arabic" w:hint="cs"/>
          <w:sz w:val="36"/>
          <w:szCs w:val="36"/>
          <w:u w:val="single"/>
          <w:rtl/>
        </w:rPr>
        <w:t>الأول</w:t>
      </w:r>
      <w:r w:rsidR="004F72CA" w:rsidRPr="006C4A2F">
        <w:rPr>
          <w:rFonts w:ascii="Traditional Arabic" w:hAnsi="Traditional Arabic" w:hint="cs"/>
          <w:sz w:val="36"/>
          <w:szCs w:val="36"/>
          <w:rtl/>
        </w:rPr>
        <w:t>:ذهبت</w:t>
      </w:r>
      <w:r w:rsidR="004F72CA" w:rsidRPr="006C4A2F">
        <w:rPr>
          <w:rStyle w:val="apple-style-span"/>
          <w:rFonts w:ascii="Traditional Arabic" w:hAnsi="Traditional Arabic"/>
          <w:sz w:val="36"/>
          <w:szCs w:val="36"/>
          <w:rtl/>
        </w:rPr>
        <w:t xml:space="preserve"> الحنفية</w:t>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والمالكية</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والشافعية</w:t>
      </w:r>
      <w:r w:rsidR="004F72CA" w:rsidRPr="006C4A2F">
        <w:rPr>
          <w:rFonts w:ascii="Traditional Arabic" w:hAnsi="Traditional Arabic" w:hint="cs"/>
          <w:sz w:val="36"/>
          <w:szCs w:val="36"/>
          <w:rtl/>
        </w:rPr>
        <w:t xml:space="preserve"> إلى</w:t>
      </w:r>
      <w:r w:rsidR="004F72CA" w:rsidRPr="006C4A2F">
        <w:rPr>
          <w:rFonts w:ascii="Tahoma" w:hAnsi="Tahoma" w:cs="Tahoma"/>
          <w:sz w:val="36"/>
          <w:szCs w:val="36"/>
          <w:rtl/>
        </w:rPr>
        <w:t xml:space="preserve"> </w:t>
      </w:r>
      <w:r w:rsidR="004F72CA" w:rsidRPr="006C4A2F">
        <w:rPr>
          <w:rStyle w:val="apple-style-span"/>
          <w:rFonts w:ascii="Traditional Arabic" w:hAnsi="Traditional Arabic"/>
          <w:sz w:val="36"/>
          <w:szCs w:val="36"/>
          <w:rtl/>
        </w:rPr>
        <w:t xml:space="preserve">أن فسخ الحج إلى العمرة لا يجوز ،سواء ساق الهدي أم لم يسقه، وأن ذلك كان خاصا بأصحاب رسول الله </w:t>
      </w:r>
      <w:r w:rsidR="004F72CA" w:rsidRPr="006C4A2F">
        <w:rPr>
          <w:rStyle w:val="apple-style-span"/>
          <w:rFonts w:ascii="Traditional Arabic" w:hAnsi="Traditional Arabic"/>
          <w:sz w:val="36"/>
          <w:szCs w:val="36"/>
        </w:rPr>
        <w:sym w:font="AGA Arabesque" w:char="F072"/>
      </w:r>
      <w:r w:rsidR="004F72CA" w:rsidRPr="006C4A2F">
        <w:rPr>
          <w:rStyle w:val="apple-style-span"/>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498"/>
      </w:r>
      <w:r w:rsidR="004F72CA" w:rsidRPr="006C4A2F">
        <w:rPr>
          <w:rFonts w:ascii="Traditional Arabic" w:hAnsi="Traditional Arabic" w:hint="cs"/>
          <w:sz w:val="36"/>
          <w:szCs w:val="36"/>
          <w:vertAlign w:val="superscript"/>
          <w:rtl/>
        </w:rPr>
        <w:t>)</w:t>
      </w:r>
    </w:p>
    <w:p w:rsidR="004F72CA" w:rsidRPr="006C4A2F" w:rsidRDefault="009C6F04"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u w:val="single"/>
          <w:rtl/>
        </w:rPr>
        <w:t xml:space="preserve">القول </w:t>
      </w:r>
      <w:r w:rsidR="004F72CA" w:rsidRPr="006C4A2F">
        <w:rPr>
          <w:rFonts w:ascii="Traditional Arabic" w:hAnsi="Traditional Arabic" w:hint="cs"/>
          <w:sz w:val="36"/>
          <w:szCs w:val="36"/>
          <w:u w:val="single"/>
          <w:rtl/>
        </w:rPr>
        <w:t>الثاني</w:t>
      </w:r>
      <w:r w:rsidR="004F72CA" w:rsidRPr="006C4A2F">
        <w:rPr>
          <w:rFonts w:ascii="Traditional Arabic" w:hAnsi="Traditional Arabic" w:hint="cs"/>
          <w:sz w:val="36"/>
          <w:szCs w:val="36"/>
          <w:rtl/>
        </w:rPr>
        <w:t xml:space="preserve">:ذهبت الحنابلة </w:t>
      </w:r>
      <w:r w:rsidR="004F72CA" w:rsidRPr="006C4A2F">
        <w:rPr>
          <w:rFonts w:ascii="Traditional Arabic" w:hAnsi="Traditional Arabic"/>
          <w:sz w:val="36"/>
          <w:szCs w:val="36"/>
          <w:rtl/>
        </w:rPr>
        <w:t xml:space="preserve">إلى </w:t>
      </w:r>
      <w:r w:rsidR="004F72CA" w:rsidRPr="006C4A2F">
        <w:rPr>
          <w:rStyle w:val="apple-style-span"/>
          <w:rFonts w:ascii="Traditional Arabic" w:hAnsi="Traditional Arabic"/>
          <w:sz w:val="36"/>
          <w:szCs w:val="36"/>
          <w:rtl/>
        </w:rPr>
        <w:t>أن الفسخ جائز بل هو مستحب</w:t>
      </w:r>
      <w:r w:rsidR="004F72CA" w:rsidRPr="006C4A2F">
        <w:rPr>
          <w:rFonts w:ascii="Traditional Arabic" w:hAnsi="Traditional Arabic"/>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499"/>
      </w:r>
      <w:r w:rsidR="004F72CA" w:rsidRPr="006C4A2F">
        <w:rPr>
          <w:rFonts w:ascii="Traditional Arabic" w:hAnsi="Traditional Arabic" w:hint="cs"/>
          <w:sz w:val="36"/>
          <w:szCs w:val="36"/>
          <w:vertAlign w:val="superscript"/>
          <w:rtl/>
        </w:rPr>
        <w:t>)</w:t>
      </w:r>
    </w:p>
    <w:p w:rsidR="004F72CA" w:rsidRPr="006C4A2F" w:rsidRDefault="009C6F04" w:rsidP="004F72CA">
      <w:pPr>
        <w:autoSpaceDE w:val="0"/>
        <w:autoSpaceDN w:val="0"/>
        <w:adjustRightInd w:val="0"/>
        <w:rPr>
          <w:rStyle w:val="apple-style-span"/>
          <w:rFonts w:ascii="Traditional Arabic" w:hAnsi="Traditional Arabic"/>
          <w:sz w:val="36"/>
          <w:szCs w:val="36"/>
          <w:rtl/>
        </w:rPr>
      </w:pPr>
      <w:r w:rsidRPr="006C4A2F">
        <w:rPr>
          <w:rFonts w:ascii="Traditional Arabic" w:hAnsi="Traditional Arabic" w:hint="cs"/>
          <w:sz w:val="36"/>
          <w:szCs w:val="36"/>
          <w:u w:val="single"/>
          <w:rtl/>
        </w:rPr>
        <w:t xml:space="preserve">القول </w:t>
      </w:r>
      <w:r w:rsidR="004F72CA" w:rsidRPr="006C4A2F">
        <w:rPr>
          <w:rFonts w:ascii="Traditional Arabic" w:hAnsi="Traditional Arabic" w:hint="cs"/>
          <w:sz w:val="36"/>
          <w:szCs w:val="36"/>
          <w:u w:val="single"/>
          <w:rtl/>
        </w:rPr>
        <w:t>الثالث</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وذهبت الظاهرية</w:t>
      </w:r>
      <w:r w:rsidR="004F72CA" w:rsidRPr="006C4A2F">
        <w:rPr>
          <w:rFonts w:ascii="Traditional Arabic" w:hAnsi="Traditional Arabic" w:hint="cs"/>
          <w:sz w:val="36"/>
          <w:szCs w:val="36"/>
          <w:rtl/>
        </w:rPr>
        <w:t xml:space="preserve">، وهو قول ابن عباس </w:t>
      </w:r>
      <w:r w:rsidR="004F72CA" w:rsidRPr="006C4A2F">
        <w:rPr>
          <w:rFonts w:ascii="Traditional Arabic" w:hAnsi="Traditional Arabic" w:hint="cs"/>
          <w:sz w:val="36"/>
          <w:szCs w:val="36"/>
        </w:rPr>
        <w:sym w:font="AGA Arabesque" w:char="F074"/>
      </w:r>
      <w:r w:rsidR="004F72CA" w:rsidRPr="006C4A2F">
        <w:rPr>
          <w:rFonts w:ascii="Traditional Arabic" w:hAnsi="Traditional Arabic"/>
          <w:sz w:val="36"/>
          <w:szCs w:val="36"/>
          <w:rtl/>
        </w:rPr>
        <w:t xml:space="preserve"> إلى </w:t>
      </w:r>
      <w:r w:rsidR="004F72CA" w:rsidRPr="006C4A2F">
        <w:rPr>
          <w:rStyle w:val="apple-style-span"/>
          <w:rFonts w:ascii="Traditional Arabic" w:hAnsi="Traditional Arabic"/>
          <w:sz w:val="36"/>
          <w:szCs w:val="36"/>
          <w:rtl/>
        </w:rPr>
        <w:t>وجوب فسخ الحج إلى عمرة لمن لم يسق الهدي</w:t>
      </w:r>
      <w:r w:rsidR="004F72CA" w:rsidRPr="006C4A2F">
        <w:rPr>
          <w:rStyle w:val="apple-style-span"/>
          <w:rFonts w:ascii="Traditional Arabic"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500"/>
      </w:r>
      <w:r w:rsidR="004F72CA" w:rsidRPr="006C4A2F">
        <w:rPr>
          <w:rFonts w:ascii="Traditional Arabic" w:hAnsi="Traditional Arabic" w:hint="cs"/>
          <w:sz w:val="36"/>
          <w:szCs w:val="36"/>
          <w:vertAlign w:val="superscript"/>
          <w:rtl/>
        </w:rPr>
        <w:t>)</w:t>
      </w:r>
    </w:p>
    <w:p w:rsidR="00855E7C" w:rsidRPr="006C4A2F" w:rsidRDefault="00855E7C" w:rsidP="004F72CA">
      <w:pPr>
        <w:autoSpaceDE w:val="0"/>
        <w:autoSpaceDN w:val="0"/>
        <w:adjustRightInd w:val="0"/>
        <w:rPr>
          <w:rStyle w:val="apple-style-span"/>
          <w:rFonts w:ascii="Traditional Arabic" w:hAnsi="Traditional Arabic"/>
          <w:sz w:val="36"/>
          <w:szCs w:val="36"/>
          <w:rtl/>
        </w:rPr>
      </w:pPr>
    </w:p>
    <w:p w:rsidR="004F72CA" w:rsidRPr="006C4A2F" w:rsidRDefault="004F72CA" w:rsidP="00117EA8">
      <w:pPr>
        <w:autoSpaceDE w:val="0"/>
        <w:autoSpaceDN w:val="0"/>
        <w:adjustRightInd w:val="0"/>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 xml:space="preserve">استدل القائلون بالقول الأول </w:t>
      </w:r>
      <w:r w:rsidR="00117EA8" w:rsidRPr="006C4A2F">
        <w:rPr>
          <w:rStyle w:val="apple-style-span"/>
          <w:rFonts w:ascii="Traditional Arabic" w:hAnsi="Traditional Arabic" w:hint="cs"/>
          <w:sz w:val="36"/>
          <w:szCs w:val="36"/>
          <w:rtl/>
        </w:rPr>
        <w:t>بحديث بلال بن الحارث و أيضاً</w:t>
      </w:r>
      <w:r w:rsidRPr="006C4A2F">
        <w:rPr>
          <w:rStyle w:val="apple-style-span"/>
          <w:rFonts w:ascii="Traditional Arabic" w:hAnsi="Traditional Arabic" w:hint="cs"/>
          <w:sz w:val="36"/>
          <w:szCs w:val="36"/>
          <w:rtl/>
        </w:rPr>
        <w:t>:</w:t>
      </w:r>
    </w:p>
    <w:p w:rsidR="004F72CA" w:rsidRPr="006C4A2F" w:rsidRDefault="00117EA8" w:rsidP="00C53EC5">
      <w:pPr>
        <w:widowControl/>
        <w:numPr>
          <w:ilvl w:val="0"/>
          <w:numId w:val="14"/>
        </w:numPr>
        <w:autoSpaceDE w:val="0"/>
        <w:autoSpaceDN w:val="0"/>
        <w:adjustRightInd w:val="0"/>
        <w:jc w:val="both"/>
        <w:rPr>
          <w:rStyle w:val="apple-style-span"/>
          <w:rFonts w:ascii="Traditional Arabic" w:hAnsi="Traditional Arabic"/>
          <w:sz w:val="36"/>
          <w:szCs w:val="36"/>
        </w:rPr>
      </w:pPr>
      <w:r w:rsidRPr="006C4A2F">
        <w:rPr>
          <w:rStyle w:val="apple-style-span"/>
          <w:rFonts w:ascii="Traditional Arabic" w:hAnsi="Traditional Arabic" w:hint="cs"/>
          <w:sz w:val="36"/>
          <w:szCs w:val="36"/>
          <w:rtl/>
        </w:rPr>
        <w:t>ب</w:t>
      </w:r>
      <w:r w:rsidR="004F72CA" w:rsidRPr="006C4A2F">
        <w:rPr>
          <w:rStyle w:val="apple-style-span"/>
          <w:rFonts w:ascii="Traditional Arabic" w:hAnsi="Traditional Arabic"/>
          <w:sz w:val="36"/>
          <w:szCs w:val="36"/>
          <w:rtl/>
        </w:rPr>
        <w:t>حديث</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tl/>
        </w:rPr>
        <w:t>أبي ذر</w:t>
      </w:r>
      <w:r w:rsidR="004F72CA" w:rsidRPr="006C4A2F">
        <w:rPr>
          <w:rStyle w:val="apple-converted-space"/>
          <w:rFonts w:ascii="Traditional Arabic" w:hAnsi="Traditional Arabic"/>
          <w:sz w:val="36"/>
          <w:szCs w:val="36"/>
        </w:rPr>
        <w:t> </w:t>
      </w:r>
      <w:r w:rsidR="004F72CA" w:rsidRPr="006C4A2F">
        <w:rPr>
          <w:rStyle w:val="apple-style-span"/>
          <w:rFonts w:ascii="Traditional Arabic" w:hAnsi="Traditional Arabic"/>
          <w:sz w:val="36"/>
          <w:szCs w:val="36"/>
        </w:rPr>
        <w:sym w:font="AGA Arabesque" w:char="F074"/>
      </w:r>
      <w:r w:rsidR="0019366A" w:rsidRPr="006C4A2F">
        <w:rPr>
          <w:rStyle w:val="apple-style-span"/>
          <w:rFonts w:ascii="Traditional Arabic" w:hAnsi="Traditional Arabic"/>
          <w:sz w:val="36"/>
          <w:szCs w:val="36"/>
          <w:rtl/>
        </w:rPr>
        <w:t>أنه قال:</w:t>
      </w:r>
      <w:r w:rsidR="004F72CA" w:rsidRPr="006C4A2F">
        <w:rPr>
          <w:rStyle w:val="apple-style-span"/>
          <w:rFonts w:ascii="Traditional Arabic" w:hAnsi="Traditional Arabic" w:hint="cs"/>
          <w:sz w:val="36"/>
          <w:szCs w:val="36"/>
          <w:rtl/>
        </w:rPr>
        <w:t>(</w:t>
      </w:r>
      <w:bookmarkStart w:id="159" w:name="_Toc314587331"/>
      <w:r w:rsidR="004F72CA" w:rsidRPr="006C4A2F">
        <w:rPr>
          <w:rStyle w:val="Char6"/>
          <w:color w:val="auto"/>
          <w:rtl/>
        </w:rPr>
        <w:t xml:space="preserve">كانت المتعة في الحج لأصحاب محمد </w:t>
      </w:r>
      <w:r w:rsidR="004F72CA" w:rsidRPr="006C4A2F">
        <w:rPr>
          <w:rStyle w:val="Char6"/>
          <w:color w:val="auto"/>
        </w:rPr>
        <w:sym w:font="AGA Arabesque" w:char="F072"/>
      </w:r>
      <w:r w:rsidR="004F72CA" w:rsidRPr="006C4A2F">
        <w:rPr>
          <w:rStyle w:val="Char6"/>
          <w:rFonts w:hint="cs"/>
          <w:color w:val="auto"/>
          <w:rtl/>
        </w:rPr>
        <w:t xml:space="preserve"> </w:t>
      </w:r>
      <w:r w:rsidR="004F72CA" w:rsidRPr="006C4A2F">
        <w:rPr>
          <w:rStyle w:val="Char6"/>
          <w:color w:val="auto"/>
          <w:rtl/>
        </w:rPr>
        <w:t>خاصة</w:t>
      </w:r>
      <w:bookmarkEnd w:id="159"/>
      <w:r w:rsidR="004F72CA" w:rsidRPr="006C4A2F">
        <w:rPr>
          <w:rStyle w:val="apple-style-span"/>
          <w:rFonts w:ascii="Traditional Arabic" w:hAnsi="Traditional Arabic" w:hint="cs"/>
          <w:sz w:val="36"/>
          <w:szCs w:val="36"/>
          <w:rtl/>
        </w:rPr>
        <w:t>)</w:t>
      </w:r>
      <w:r w:rsidR="004F72CA" w:rsidRPr="006C4A2F">
        <w:rPr>
          <w:rStyle w:val="apple-style-span"/>
          <w:rFonts w:ascii="Traditional Arabic" w:hAnsi="Traditional Arabic"/>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501"/>
      </w:r>
      <w:r w:rsidR="004F72CA" w:rsidRPr="006C4A2F">
        <w:rPr>
          <w:rFonts w:ascii="Traditional Arabic" w:hAnsi="Traditional Arabic" w:hint="cs"/>
          <w:sz w:val="36"/>
          <w:szCs w:val="36"/>
          <w:vertAlign w:val="superscript"/>
          <w:rtl/>
        </w:rPr>
        <w:t>)</w:t>
      </w:r>
    </w:p>
    <w:p w:rsidR="004F72CA" w:rsidRPr="006C4A2F" w:rsidRDefault="00117EA8" w:rsidP="00C53EC5">
      <w:pPr>
        <w:widowControl/>
        <w:numPr>
          <w:ilvl w:val="0"/>
          <w:numId w:val="14"/>
        </w:numPr>
        <w:autoSpaceDE w:val="0"/>
        <w:autoSpaceDN w:val="0"/>
        <w:adjustRightInd w:val="0"/>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و</w:t>
      </w:r>
      <w:r w:rsidR="0019366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hint="cs"/>
          <w:sz w:val="36"/>
          <w:szCs w:val="36"/>
          <w:rtl/>
        </w:rPr>
        <w:t xml:space="preserve">أن العلة في </w:t>
      </w:r>
      <w:r w:rsidR="004F72CA" w:rsidRPr="006C4A2F">
        <w:rPr>
          <w:rStyle w:val="apple-style-span"/>
          <w:rFonts w:ascii="Traditional Arabic" w:hAnsi="Traditional Arabic"/>
          <w:sz w:val="36"/>
          <w:szCs w:val="36"/>
          <w:rtl/>
        </w:rPr>
        <w:t xml:space="preserve">أمر النبي </w:t>
      </w:r>
      <w:r w:rsidR="004F72CA" w:rsidRPr="006C4A2F">
        <w:rPr>
          <w:rStyle w:val="apple-style-span"/>
          <w:rFonts w:ascii="Traditional Arabic" w:hAnsi="Traditional Arabic"/>
          <w:sz w:val="36"/>
          <w:szCs w:val="36"/>
        </w:rPr>
        <w:sym w:font="AGA Arabesque" w:char="F072"/>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بالفسخ</w:t>
      </w:r>
      <w:r w:rsidR="004F72C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 xml:space="preserve">؛ </w:t>
      </w:r>
      <w:r w:rsidR="004F72CA" w:rsidRPr="006C4A2F">
        <w:rPr>
          <w:rStyle w:val="apple-style-span"/>
          <w:rFonts w:ascii="Traditional Arabic" w:hAnsi="Traditional Arabic" w:hint="cs"/>
          <w:sz w:val="36"/>
          <w:szCs w:val="36"/>
          <w:rtl/>
        </w:rPr>
        <w:t xml:space="preserve">كي </w:t>
      </w:r>
      <w:r w:rsidR="0019366A" w:rsidRPr="006C4A2F">
        <w:rPr>
          <w:rStyle w:val="apple-style-span"/>
          <w:rFonts w:ascii="Traditional Arabic" w:hAnsi="Traditional Arabic"/>
          <w:sz w:val="36"/>
          <w:szCs w:val="36"/>
          <w:rtl/>
        </w:rPr>
        <w:t>يحرموا بالعمرة في أشهر الحج</w:t>
      </w:r>
      <w:r w:rsidR="004F72CA" w:rsidRPr="006C4A2F">
        <w:rPr>
          <w:rStyle w:val="apple-style-span"/>
          <w:rFonts w:ascii="Traditional Arabic" w:hAnsi="Traditional Arabic"/>
          <w:sz w:val="36"/>
          <w:szCs w:val="36"/>
          <w:rtl/>
        </w:rPr>
        <w:t>، و</w:t>
      </w:r>
      <w:r w:rsidR="0019366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يخالفوا ما كان عليه الجاهلية من تحريم العمرة في أشهر</w:t>
      </w:r>
      <w:r w:rsidR="0019366A" w:rsidRPr="006C4A2F">
        <w:rPr>
          <w:rStyle w:val="apple-style-span"/>
          <w:rFonts w:ascii="Traditional Arabic" w:hAnsi="Traditional Arabic"/>
          <w:sz w:val="36"/>
          <w:szCs w:val="36"/>
          <w:rtl/>
        </w:rPr>
        <w:t xml:space="preserve"> الحج، وقولهم:</w:t>
      </w:r>
      <w:r w:rsidR="0019366A" w:rsidRPr="006C4A2F">
        <w:rPr>
          <w:rStyle w:val="apple-style-span"/>
          <w:rFonts w:ascii="Traditional Arabic" w:hAnsi="Traditional Arabic" w:hint="cs"/>
          <w:sz w:val="36"/>
          <w:szCs w:val="36"/>
          <w:rtl/>
        </w:rPr>
        <w:t xml:space="preserve"> </w:t>
      </w:r>
      <w:r w:rsidR="004F72CA" w:rsidRPr="006C4A2F">
        <w:rPr>
          <w:rStyle w:val="apple-style-span"/>
          <w:rFonts w:ascii="Traditional Arabic" w:hAnsi="Traditional Arabic"/>
          <w:sz w:val="36"/>
          <w:szCs w:val="36"/>
          <w:rtl/>
        </w:rPr>
        <w:t xml:space="preserve">إنها من </w:t>
      </w:r>
      <w:r w:rsidR="0019366A" w:rsidRPr="006C4A2F">
        <w:rPr>
          <w:rStyle w:val="apple-style-span"/>
          <w:rFonts w:ascii="Traditional Arabic" w:hAnsi="Traditional Arabic" w:hint="cs"/>
          <w:sz w:val="36"/>
          <w:szCs w:val="36"/>
          <w:rtl/>
        </w:rPr>
        <w:br/>
      </w:r>
      <w:r w:rsidR="004F72CA" w:rsidRPr="006C4A2F">
        <w:rPr>
          <w:rStyle w:val="apple-style-span"/>
          <w:rFonts w:ascii="Traditional Arabic" w:hAnsi="Traditional Arabic"/>
          <w:sz w:val="36"/>
          <w:szCs w:val="36"/>
          <w:rtl/>
        </w:rPr>
        <w:t>أفجر الفجور</w:t>
      </w:r>
      <w:r w:rsidR="004F72CA" w:rsidRPr="006C4A2F">
        <w:rPr>
          <w:rStyle w:val="apple-style-span"/>
          <w:rFonts w:ascii="Traditional Arabic"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502"/>
      </w:r>
      <w:r w:rsidR="004F72CA"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واستدل القائلون بالقول الثاني والثالث بأدلة منها:</w:t>
      </w:r>
    </w:p>
    <w:p w:rsidR="004F72CA" w:rsidRPr="006C4A2F" w:rsidRDefault="004F72CA" w:rsidP="004F72CA">
      <w:pPr>
        <w:autoSpaceDE w:val="0"/>
        <w:autoSpaceDN w:val="0"/>
        <w:adjustRightInd w:val="0"/>
        <w:jc w:val="both"/>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أ -</w:t>
      </w:r>
      <w:r w:rsidRPr="006C4A2F">
        <w:rPr>
          <w:rFonts w:ascii="Tahoma" w:hAnsi="Tahoma" w:cs="Tahoma"/>
          <w:sz w:val="36"/>
          <w:szCs w:val="36"/>
          <w:rtl/>
        </w:rPr>
        <w:t xml:space="preserve"> </w:t>
      </w:r>
      <w:r w:rsidRPr="006C4A2F">
        <w:rPr>
          <w:rStyle w:val="apple-style-span"/>
          <w:rFonts w:ascii="Traditional Arabic" w:hAnsi="Traditional Arabic"/>
          <w:sz w:val="36"/>
          <w:szCs w:val="36"/>
          <w:rtl/>
        </w:rPr>
        <w:t xml:space="preserve">الأحاديث الصحيحة الدالة على أمر النبي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 xml:space="preserve">كل من لم يسق الهدي أن يفسخ حجه إلى عمرة </w:t>
      </w:r>
      <w:r w:rsidRPr="006C4A2F">
        <w:rPr>
          <w:rStyle w:val="apple-style-span"/>
          <w:rFonts w:ascii="Traditional Arabic" w:hAnsi="Traditional Arabic"/>
          <w:sz w:val="36"/>
          <w:szCs w:val="36"/>
        </w:rPr>
        <w:t>.</w:t>
      </w:r>
    </w:p>
    <w:p w:rsidR="004F72CA" w:rsidRPr="006C4A2F" w:rsidRDefault="004F72CA" w:rsidP="00475ED5">
      <w:pPr>
        <w:autoSpaceDE w:val="0"/>
        <w:autoSpaceDN w:val="0"/>
        <w:adjustRightInd w:val="0"/>
        <w:jc w:val="both"/>
        <w:rPr>
          <w:rStyle w:val="apple-style-span"/>
          <w:rFonts w:ascii="Traditional Arabic" w:hAnsi="Traditional Arabic"/>
          <w:sz w:val="36"/>
          <w:szCs w:val="36"/>
          <w:rtl/>
        </w:rPr>
      </w:pPr>
      <w:r w:rsidRPr="006C4A2F">
        <w:rPr>
          <w:rFonts w:ascii="Traditional Arabic" w:hAnsi="Traditional Arabic" w:hint="cs"/>
          <w:sz w:val="36"/>
          <w:szCs w:val="36"/>
          <w:rtl/>
        </w:rPr>
        <w:t>و</w:t>
      </w:r>
      <w:r w:rsidRPr="006C4A2F">
        <w:rPr>
          <w:rFonts w:ascii="Traditional Arabic" w:hAnsi="Traditional Arabic"/>
          <w:sz w:val="36"/>
          <w:szCs w:val="36"/>
          <w:rtl/>
        </w:rPr>
        <w:t>منها حديث</w:t>
      </w:r>
      <w:r w:rsidRPr="006C4A2F">
        <w:rPr>
          <w:rFonts w:ascii="Traditional Arabic" w:hAnsi="Traditional Arabic"/>
          <w:sz w:val="36"/>
          <w:szCs w:val="36"/>
        </w:rPr>
        <w:t> </w:t>
      </w:r>
      <w:r w:rsidRPr="006C4A2F">
        <w:rPr>
          <w:rFonts w:ascii="Traditional Arabic" w:hAnsi="Traditional Arabic"/>
          <w:sz w:val="36"/>
          <w:szCs w:val="36"/>
          <w:rtl/>
        </w:rPr>
        <w:t>جابر</w:t>
      </w:r>
      <w:r w:rsidR="00110F05"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Pr>
        <w:t> </w:t>
      </w:r>
      <w:r w:rsidRPr="006C4A2F">
        <w:rPr>
          <w:rFonts w:ascii="Traditional Arabic" w:hAnsi="Traditional Arabic" w:hint="cs"/>
          <w:sz w:val="36"/>
          <w:szCs w:val="36"/>
          <w:rtl/>
        </w:rPr>
        <w:t>المتفق عليه</w:t>
      </w:r>
      <w:r w:rsidRPr="006C4A2F">
        <w:rPr>
          <w:rFonts w:ascii="Traditional Arabic" w:hAnsi="Traditional Arabic"/>
          <w:sz w:val="36"/>
          <w:szCs w:val="36"/>
          <w:rtl/>
        </w:rPr>
        <w:t xml:space="preserve"> وفيه: فأمرهم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أن يجعلوها عمرة ، و</w:t>
      </w:r>
      <w:r w:rsidRPr="006C4A2F">
        <w:rPr>
          <w:rFonts w:ascii="Traditional Arabic" w:hAnsi="Traditional Arabic" w:hint="cs"/>
          <w:sz w:val="36"/>
          <w:szCs w:val="36"/>
          <w:rtl/>
        </w:rPr>
        <w:t>قال: (</w:t>
      </w:r>
      <w:r w:rsidRPr="006C4A2F">
        <w:rPr>
          <w:rStyle w:val="Char5"/>
          <w:color w:val="auto"/>
        </w:rPr>
        <w:t> </w:t>
      </w:r>
      <w:bookmarkStart w:id="160" w:name="_Toc314587203"/>
      <w:r w:rsidRPr="006C4A2F">
        <w:rPr>
          <w:rStyle w:val="Char5"/>
          <w:color w:val="auto"/>
          <w:rtl/>
        </w:rPr>
        <w:t xml:space="preserve">لو استقبلت من أمري ما استدبرت لم أسق الهدي فحلوا، فحللنا وسمعنا وأطعنا، </w:t>
      </w:r>
      <w:r w:rsidRPr="006C4A2F">
        <w:rPr>
          <w:rStyle w:val="Char5"/>
          <w:rFonts w:hint="cs"/>
          <w:color w:val="auto"/>
          <w:rtl/>
        </w:rPr>
        <w:t>..</w:t>
      </w:r>
      <w:r w:rsidRPr="006C4A2F">
        <w:rPr>
          <w:rStyle w:val="Char5"/>
          <w:color w:val="auto"/>
          <w:rtl/>
        </w:rPr>
        <w:t xml:space="preserve"> فقال سراقة بن مالك بن جعشم : يا رسول الله ، لعامنا هذا أم للأبد؟ فقال: للأبد</w:t>
      </w:r>
      <w:bookmarkEnd w:id="160"/>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03"/>
      </w:r>
      <w:r w:rsidRPr="006C4A2F">
        <w:rPr>
          <w:rFonts w:ascii="Traditional Arabic" w:hAnsi="Traditional Arabic" w:hint="cs"/>
          <w:sz w:val="36"/>
          <w:szCs w:val="36"/>
          <w:vertAlign w:val="superscript"/>
          <w:rtl/>
        </w:rPr>
        <w:t>)</w:t>
      </w:r>
      <w:r w:rsidRPr="006C4A2F">
        <w:rPr>
          <w:rFonts w:ascii="Traditional Arabic" w:hAnsi="Traditional Arabic"/>
          <w:sz w:val="36"/>
          <w:szCs w:val="36"/>
        </w:rPr>
        <w:t> </w:t>
      </w:r>
      <w:r w:rsidRPr="006C4A2F">
        <w:rPr>
          <w:rFonts w:ascii="Traditional Arabic" w:hAnsi="Traditional Arabic"/>
          <w:sz w:val="36"/>
          <w:szCs w:val="36"/>
          <w:rtl/>
        </w:rPr>
        <w:t>الحديث</w:t>
      </w:r>
      <w:r w:rsidRPr="006C4A2F">
        <w:rPr>
          <w:rFonts w:ascii="Traditional Arabic" w:hAnsi="Traditional Arabic" w:hint="cs"/>
          <w:sz w:val="36"/>
          <w:szCs w:val="36"/>
          <w:rtl/>
        </w:rPr>
        <w:t xml:space="preserve"> </w:t>
      </w:r>
      <w:r w:rsidR="00475ED5" w:rsidRPr="006C4A2F">
        <w:rPr>
          <w:rFonts w:ascii="Traditional Arabic" w:hAnsi="Traditional Arabic" w:hint="cs"/>
          <w:sz w:val="36"/>
          <w:szCs w:val="36"/>
          <w:rtl/>
        </w:rPr>
        <w:t>.</w:t>
      </w:r>
    </w:p>
    <w:p w:rsidR="004F72CA" w:rsidRPr="006C4A2F" w:rsidRDefault="004F72CA" w:rsidP="004F72CA">
      <w:pPr>
        <w:autoSpaceDE w:val="0"/>
        <w:autoSpaceDN w:val="0"/>
        <w:adjustRightInd w:val="0"/>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lastRenderedPageBreak/>
        <w:t>ب -</w:t>
      </w:r>
      <w:r w:rsidRPr="006C4A2F">
        <w:rPr>
          <w:rFonts w:ascii="Tahoma" w:hAnsi="Tahoma" w:cs="Tahoma"/>
          <w:sz w:val="36"/>
          <w:szCs w:val="36"/>
          <w:rtl/>
        </w:rPr>
        <w:t xml:space="preserve"> </w:t>
      </w:r>
      <w:r w:rsidRPr="006C4A2F">
        <w:rPr>
          <w:rStyle w:val="apple-style-span"/>
          <w:rFonts w:ascii="Traditional Arabic" w:hAnsi="Traditional Arabic"/>
          <w:sz w:val="36"/>
          <w:szCs w:val="36"/>
          <w:rtl/>
        </w:rPr>
        <w:t>ما ثبت عن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أبي موسى</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Pr>
        <w:sym w:font="AGA Arabesque" w:char="F074"/>
      </w:r>
      <w:r w:rsidRPr="006C4A2F">
        <w:rPr>
          <w:rStyle w:val="apple-style-span"/>
          <w:rFonts w:ascii="Traditional Arabic" w:hAnsi="Traditional Arabic"/>
          <w:sz w:val="36"/>
          <w:szCs w:val="36"/>
          <w:rtl/>
        </w:rPr>
        <w:t xml:space="preserve">أنه أفتى الناس بالفسخ الذي أمره النبي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حتى توفي ، ثم زمن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 xml:space="preserve">أبي بكر </w:t>
      </w:r>
      <w:r w:rsidRPr="006C4A2F">
        <w:rPr>
          <w:rStyle w:val="apple-style-span"/>
          <w:rFonts w:ascii="Traditional Arabic" w:hAnsi="Traditional Arabic" w:hint="cs"/>
          <w:sz w:val="36"/>
          <w:szCs w:val="36"/>
          <w:rtl/>
        </w:rPr>
        <w:t xml:space="preserve"> حتى توفي أيضا </w:t>
      </w:r>
      <w:r w:rsidRPr="006C4A2F">
        <w:rPr>
          <w:rStyle w:val="apple-style-span"/>
          <w:rFonts w:ascii="Traditional Arabic" w:hAnsi="Traditional Arabic"/>
          <w:sz w:val="36"/>
          <w:szCs w:val="36"/>
        </w:rPr>
        <w:sym w:font="AGA Arabesque" w:char="F074"/>
      </w:r>
      <w:r w:rsidRPr="006C4A2F">
        <w:rPr>
          <w:rStyle w:val="apple-style-span"/>
          <w:rFonts w:ascii="Traditional Arabic" w:hAnsi="Traditional Arabic"/>
          <w:sz w:val="36"/>
          <w:szCs w:val="36"/>
          <w:rtl/>
        </w:rPr>
        <w:t>،</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ثم زمن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عمر</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Pr>
        <w:sym w:font="AGA Arabesque" w:char="F074"/>
      </w:r>
      <w:r w:rsidRPr="006C4A2F">
        <w:rPr>
          <w:rStyle w:val="apple-style-span"/>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04"/>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Style w:val="apple-style-span"/>
          <w:rFonts w:ascii="Traditional Arabic" w:hAnsi="Traditional Arabic"/>
          <w:sz w:val="36"/>
          <w:szCs w:val="36"/>
          <w:rtl/>
        </w:rPr>
      </w:pPr>
      <w:r w:rsidRPr="006C4A2F">
        <w:rPr>
          <w:rStyle w:val="apple-style-span"/>
          <w:rFonts w:ascii="Traditional Arabic" w:hAnsi="Traditional Arabic" w:hint="cs"/>
          <w:sz w:val="36"/>
          <w:szCs w:val="36"/>
          <w:rtl/>
        </w:rPr>
        <w:t>جـ -</w:t>
      </w:r>
      <w:r w:rsidRPr="006C4A2F">
        <w:rPr>
          <w:rFonts w:ascii="Tahoma" w:hAnsi="Tahoma" w:cs="Tahoma"/>
          <w:sz w:val="36"/>
          <w:szCs w:val="36"/>
          <w:rtl/>
        </w:rPr>
        <w:t xml:space="preserve"> </w:t>
      </w:r>
      <w:r w:rsidRPr="006C4A2F">
        <w:rPr>
          <w:rStyle w:val="apple-style-span"/>
          <w:rFonts w:ascii="Traditional Arabic" w:hAnsi="Traditional Arabic"/>
          <w:sz w:val="36"/>
          <w:szCs w:val="36"/>
          <w:rtl/>
        </w:rPr>
        <w:t>أن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ابن عباس</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Pr>
        <w:sym w:font="AGA Arabesque" w:char="F074"/>
      </w:r>
      <w:r w:rsidRPr="006C4A2F">
        <w:rPr>
          <w:rStyle w:val="apple-style-span"/>
          <w:rFonts w:ascii="Traditional Arabic" w:hAnsi="Traditional Arabic"/>
          <w:sz w:val="36"/>
          <w:szCs w:val="36"/>
        </w:rPr>
        <w:t xml:space="preserve"> </w:t>
      </w:r>
      <w:r w:rsidRPr="006C4A2F">
        <w:rPr>
          <w:rStyle w:val="apple-style-span"/>
          <w:rFonts w:ascii="Traditional Arabic" w:hAnsi="Traditional Arabic"/>
          <w:sz w:val="36"/>
          <w:szCs w:val="36"/>
          <w:rtl/>
        </w:rPr>
        <w:t>كان يأمر بالفسخ كل من لم يسق الهدي ويجعله عمرة ، بل كان يرى أن كل من طاف بالبيت و</w:t>
      </w:r>
      <w:r w:rsidR="0019366A"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سعى فقد حل ، شاء أم أبى</w:t>
      </w:r>
      <w:r w:rsidRPr="006C4A2F">
        <w:rPr>
          <w:rStyle w:val="apple-style-span"/>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05"/>
      </w:r>
      <w:r w:rsidRPr="006C4A2F">
        <w:rPr>
          <w:rFonts w:ascii="Traditional Arabic" w:hAnsi="Traditional Arabic" w:hint="cs"/>
          <w:sz w:val="36"/>
          <w:szCs w:val="36"/>
          <w:vertAlign w:val="superscript"/>
          <w:rtl/>
        </w:rPr>
        <w:t>)</w:t>
      </w:r>
      <w:r w:rsidRPr="006C4A2F">
        <w:rPr>
          <w:rStyle w:val="apple-converted-space"/>
          <w:rFonts w:ascii="Tahoma" w:hAnsi="Tahoma" w:cs="Tahoma"/>
          <w:sz w:val="36"/>
          <w:szCs w:val="36"/>
        </w:rPr>
        <w:t> </w:t>
      </w:r>
    </w:p>
    <w:p w:rsidR="004F72CA" w:rsidRPr="006C4A2F" w:rsidRDefault="004F72CA" w:rsidP="004F72CA">
      <w:pPr>
        <w:autoSpaceDE w:val="0"/>
        <w:autoSpaceDN w:val="0"/>
        <w:adjustRightInd w:val="0"/>
        <w:rPr>
          <w:rFonts w:ascii="Traditional Arabic" w:hAnsi="Traditional Arabic"/>
          <w:sz w:val="36"/>
          <w:szCs w:val="36"/>
          <w:rtl/>
        </w:rPr>
      </w:pPr>
      <w:r w:rsidRPr="006C4A2F">
        <w:rPr>
          <w:rStyle w:val="apple-style-span"/>
          <w:rFonts w:ascii="Traditional Arabic" w:hAnsi="Traditional Arabic"/>
          <w:sz w:val="36"/>
          <w:szCs w:val="36"/>
          <w:rtl/>
        </w:rPr>
        <w:t>إلا أن أصحاب القول الثاني يحملون هذه الأدلة على الاستحباب ، وأصحاب القول الثالث يحملونها على الوجوب</w:t>
      </w:r>
      <w:r w:rsidRPr="006C4A2F">
        <w:rPr>
          <w:rFonts w:ascii="Traditional Arabic" w:hAnsi="Traditional Arabic" w:hint="cs"/>
          <w:sz w:val="36"/>
          <w:szCs w:val="36"/>
          <w:rtl/>
        </w:rPr>
        <w:t>.</w:t>
      </w:r>
    </w:p>
    <w:p w:rsidR="00AD6006" w:rsidRPr="006C4A2F" w:rsidRDefault="00AD6006" w:rsidP="004F72CA">
      <w:pPr>
        <w:autoSpaceDE w:val="0"/>
        <w:autoSpaceDN w:val="0"/>
        <w:adjustRightInd w:val="0"/>
        <w:rPr>
          <w:rFonts w:ascii="Traditional Arabic" w:hAnsi="Traditional Arabic"/>
          <w:sz w:val="36"/>
          <w:szCs w:val="36"/>
          <w:rtl/>
        </w:rPr>
      </w:pP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والراجح – والله أعلم -</w:t>
      </w:r>
      <w:r w:rsidRPr="006C4A2F">
        <w:rPr>
          <w:rFonts w:ascii="Traditional Arabic" w:hAnsi="Traditional Arabic" w:hint="cs"/>
          <w:sz w:val="36"/>
          <w:szCs w:val="36"/>
          <w:rtl/>
        </w:rPr>
        <w:t xml:space="preserve"> </w:t>
      </w:r>
      <w:r w:rsidRPr="006C4A2F">
        <w:rPr>
          <w:rStyle w:val="apple-style-span"/>
          <w:rFonts w:ascii="Traditional Arabic" w:hAnsi="Traditional Arabic"/>
          <w:sz w:val="36"/>
          <w:szCs w:val="36"/>
          <w:rtl/>
        </w:rPr>
        <w:t>القول باستحباب الفسخ وأنه باق إلى يوم القيامة ، وأن الوجوب كان خاصا بالصحابة فقط ، وهو القول الذي اختاره شيخ الإسلام</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ابن تيمية</w:t>
      </w:r>
      <w:r w:rsidRPr="006C4A2F">
        <w:rPr>
          <w:rStyle w:val="apple-converted-space"/>
          <w:rFonts w:ascii="Traditional Arabic" w:hAnsi="Traditional Arabic"/>
          <w:sz w:val="36"/>
          <w:szCs w:val="36"/>
          <w:rtl/>
        </w:rPr>
        <w:t xml:space="preserve"> رحمه الله</w:t>
      </w:r>
      <w:r w:rsidRPr="006C4A2F">
        <w:rPr>
          <w:rStyle w:val="apple-style-span"/>
          <w:rFonts w:ascii="Traditional Arabic" w:hAnsi="Traditional Arabic"/>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06"/>
      </w:r>
      <w:r w:rsidRPr="006C4A2F">
        <w:rPr>
          <w:rFonts w:ascii="Traditional Arabic" w:hAnsi="Traditional Arabic" w:hint="cs"/>
          <w:sz w:val="36"/>
          <w:szCs w:val="36"/>
          <w:vertAlign w:val="superscript"/>
          <w:rtl/>
        </w:rPr>
        <w:t>)</w:t>
      </w:r>
      <w:r w:rsidRPr="006C4A2F">
        <w:rPr>
          <w:rStyle w:val="apple-style-span"/>
          <w:rFonts w:ascii="Traditional Arabic" w:hAnsi="Traditional Arabic"/>
          <w:sz w:val="36"/>
          <w:szCs w:val="36"/>
          <w:rtl/>
        </w:rPr>
        <w:t xml:space="preserve"> وذلك جمعا بين الأدلة.</w:t>
      </w:r>
    </w:p>
    <w:p w:rsidR="00AD6006" w:rsidRPr="006C4A2F" w:rsidRDefault="00AD6006" w:rsidP="004F72CA">
      <w:pPr>
        <w:autoSpaceDE w:val="0"/>
        <w:autoSpaceDN w:val="0"/>
        <w:adjustRightInd w:val="0"/>
        <w:jc w:val="both"/>
        <w:rPr>
          <w:rFonts w:ascii="Traditional Arabic" w:hAnsi="Traditional Arabic"/>
          <w:sz w:val="36"/>
          <w:szCs w:val="36"/>
          <w:rtl/>
        </w:rPr>
      </w:pPr>
    </w:p>
    <w:p w:rsidR="004F72CA" w:rsidRPr="006C4A2F" w:rsidRDefault="004F72CA" w:rsidP="004006FC">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والجواب عن</w:t>
      </w:r>
      <w:r w:rsidRPr="006C4A2F">
        <w:rPr>
          <w:rFonts w:ascii="Tahoma" w:hAnsi="Tahoma" w:cs="Tahoma"/>
          <w:sz w:val="36"/>
          <w:szCs w:val="36"/>
          <w:rtl/>
        </w:rPr>
        <w:t xml:space="preserve"> </w:t>
      </w:r>
      <w:r w:rsidRPr="006C4A2F">
        <w:rPr>
          <w:rStyle w:val="apple-style-span"/>
          <w:rFonts w:ascii="Traditional Arabic" w:hAnsi="Traditional Arabic"/>
          <w:sz w:val="36"/>
          <w:szCs w:val="36"/>
          <w:rtl/>
        </w:rPr>
        <w:t>حديث</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 xml:space="preserve"> بلال</w:t>
      </w:r>
      <w:r w:rsidR="00952660" w:rsidRPr="006C4A2F">
        <w:rPr>
          <w:rStyle w:val="apple-style-span"/>
          <w:rFonts w:ascii="Traditional Arabic" w:hAnsi="Traditional Arabic" w:hint="cs"/>
          <w:sz w:val="36"/>
          <w:szCs w:val="36"/>
          <w:rtl/>
        </w:rPr>
        <w:t xml:space="preserve"> بن الحارث </w:t>
      </w:r>
      <w:r w:rsidR="00952660" w:rsidRPr="006C4A2F">
        <w:rPr>
          <w:rStyle w:val="apple-style-span"/>
          <w:rFonts w:ascii="Traditional Arabic" w:hAnsi="Traditional Arabic" w:hint="cs"/>
          <w:sz w:val="36"/>
          <w:szCs w:val="36"/>
        </w:rPr>
        <w:sym w:font="AGA Arabesque" w:char="F074"/>
      </w:r>
      <w:r w:rsidRPr="006C4A2F">
        <w:rPr>
          <w:rStyle w:val="apple-style-span"/>
          <w:rFonts w:ascii="Traditional Arabic" w:hAnsi="Traditional Arabic" w:hint="cs"/>
          <w:sz w:val="36"/>
          <w:szCs w:val="36"/>
          <w:rtl/>
        </w:rPr>
        <w:t xml:space="preserve"> </w:t>
      </w:r>
      <w:r w:rsidRPr="006C4A2F">
        <w:rPr>
          <w:rStyle w:val="apple-converted-space"/>
          <w:rFonts w:ascii="Traditional Arabic" w:hAnsi="Traditional Arabic"/>
          <w:sz w:val="36"/>
          <w:szCs w:val="36"/>
          <w:rtl/>
        </w:rPr>
        <w:t xml:space="preserve">بأنه </w:t>
      </w:r>
      <w:r w:rsidRPr="006C4A2F">
        <w:rPr>
          <w:rStyle w:val="apple-style-span"/>
          <w:rFonts w:ascii="Traditional Arabic" w:hAnsi="Traditional Arabic"/>
          <w:sz w:val="36"/>
          <w:szCs w:val="36"/>
          <w:rtl/>
        </w:rPr>
        <w:t>لا يصح ، ولا</w:t>
      </w:r>
      <w:r w:rsidRPr="006C4A2F">
        <w:rPr>
          <w:rFonts w:ascii="Traditional Arabic" w:hAnsi="Traditional Arabic"/>
          <w:sz w:val="36"/>
          <w:szCs w:val="36"/>
          <w:rtl/>
        </w:rPr>
        <w:t xml:space="preserve"> </w:t>
      </w:r>
      <w:r w:rsidRPr="006C4A2F">
        <w:rPr>
          <w:rStyle w:val="apple-style-span"/>
          <w:rFonts w:ascii="Traditional Arabic" w:hAnsi="Traditional Arabic"/>
          <w:sz w:val="36"/>
          <w:szCs w:val="36"/>
          <w:rtl/>
        </w:rPr>
        <w:t>ي</w:t>
      </w:r>
      <w:r w:rsidR="00EF34B4" w:rsidRPr="006C4A2F">
        <w:rPr>
          <w:rStyle w:val="apple-style-span"/>
          <w:rFonts w:ascii="Traditional Arabic" w:hAnsi="Traditional Arabic"/>
          <w:sz w:val="36"/>
          <w:szCs w:val="36"/>
          <w:rtl/>
        </w:rPr>
        <w:t>عارض</w:t>
      </w:r>
      <w:r w:rsidRPr="006C4A2F">
        <w:rPr>
          <w:rStyle w:val="apple-style-span"/>
          <w:rFonts w:ascii="Traditional Arabic" w:hAnsi="Traditional Arabic"/>
          <w:sz w:val="36"/>
          <w:szCs w:val="36"/>
          <w:rtl/>
        </w:rPr>
        <w:t xml:space="preserve"> بمثله الأحاديث الصحيحة</w:t>
      </w:r>
      <w:r w:rsidRPr="006C4A2F">
        <w:rPr>
          <w:rStyle w:val="apple-style-span"/>
          <w:rFonts w:ascii="Traditional Arabic" w:hAnsi="Traditional Arabic" w:hint="cs"/>
          <w:sz w:val="36"/>
          <w:szCs w:val="36"/>
          <w:rtl/>
        </w:rPr>
        <w:t>،</w:t>
      </w:r>
      <w:r w:rsidR="00094E42" w:rsidRPr="006C4A2F">
        <w:rPr>
          <w:rStyle w:val="apple-style-span"/>
          <w:rFonts w:ascii="Traditional Arabic" w:hAnsi="Traditional Arabic" w:hint="cs"/>
          <w:sz w:val="36"/>
          <w:szCs w:val="36"/>
          <w:rtl/>
        </w:rPr>
        <w:t xml:space="preserve"> </w:t>
      </w:r>
      <w:r w:rsidR="002E1A94" w:rsidRPr="006C4A2F">
        <w:rPr>
          <w:rStyle w:val="apple-style-span"/>
          <w:rFonts w:ascii="Traditional Arabic" w:hAnsi="Traditional Arabic" w:hint="cs"/>
          <w:sz w:val="36"/>
          <w:szCs w:val="36"/>
          <w:rtl/>
        </w:rPr>
        <w:t>و</w:t>
      </w:r>
      <w:r w:rsidR="00094E42" w:rsidRPr="006C4A2F">
        <w:rPr>
          <w:rStyle w:val="apple-style-span"/>
          <w:rFonts w:ascii="Traditional Arabic" w:hAnsi="Traditional Arabic" w:hint="cs"/>
          <w:sz w:val="36"/>
          <w:szCs w:val="36"/>
          <w:rtl/>
        </w:rPr>
        <w:t xml:space="preserve"> </w:t>
      </w:r>
      <w:r w:rsidR="002E1A94" w:rsidRPr="006C4A2F">
        <w:rPr>
          <w:rStyle w:val="apple-style-span"/>
          <w:rFonts w:ascii="Traditional Arabic" w:hAnsi="Traditional Arabic" w:hint="cs"/>
          <w:sz w:val="36"/>
          <w:szCs w:val="36"/>
          <w:rtl/>
        </w:rPr>
        <w:t>ذكر العلماء أنه</w:t>
      </w:r>
      <w:r w:rsidRPr="006C4A2F">
        <w:rPr>
          <w:rStyle w:val="apple-style-span"/>
          <w:rFonts w:ascii="Traditional Arabic" w:hAnsi="Traditional Arabic"/>
          <w:sz w:val="36"/>
          <w:szCs w:val="36"/>
          <w:rtl/>
        </w:rPr>
        <w:t xml:space="preserve"> حديث ساقط بالمرة</w:t>
      </w:r>
      <w:r w:rsidR="002E1A94"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 xml:space="preserve"> باطل لا أصل له عن رسول الله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sz w:val="36"/>
          <w:szCs w:val="36"/>
          <w:rtl/>
        </w:rPr>
        <w:t>، تفرد به</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ربيعة</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عن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الحارث بن بلال</w:t>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المجهول الذي لا يعرف؛ ف</w:t>
      </w:r>
      <w:r w:rsidR="004006FC" w:rsidRPr="006C4A2F">
        <w:rPr>
          <w:rStyle w:val="apple-style-span"/>
          <w:rFonts w:ascii="Traditional Arabic" w:hAnsi="Traditional Arabic" w:hint="cs"/>
          <w:sz w:val="36"/>
          <w:szCs w:val="36"/>
          <w:rtl/>
        </w:rPr>
        <w:t>لعله</w:t>
      </w:r>
      <w:r w:rsidRPr="006C4A2F">
        <w:rPr>
          <w:rStyle w:val="apple-style-span"/>
          <w:rFonts w:ascii="Traditional Arabic" w:hAnsi="Traditional Arabic"/>
          <w:sz w:val="36"/>
          <w:szCs w:val="36"/>
          <w:rtl/>
        </w:rPr>
        <w:t xml:space="preserve"> من غلطه </w:t>
      </w:r>
      <w:r w:rsidR="002E1A94" w:rsidRPr="006C4A2F">
        <w:rPr>
          <w:rStyle w:val="apple-style-span"/>
          <w:rFonts w:ascii="Traditional Arabic" w:hAnsi="Traditional Arabic" w:hint="cs"/>
          <w:sz w:val="36"/>
          <w:szCs w:val="36"/>
          <w:rtl/>
        </w:rPr>
        <w:t>أ</w:t>
      </w:r>
      <w:r w:rsidRPr="006C4A2F">
        <w:rPr>
          <w:rStyle w:val="apple-style-span"/>
          <w:rFonts w:ascii="Traditional Arabic" w:hAnsi="Traditional Arabic"/>
          <w:sz w:val="36"/>
          <w:szCs w:val="36"/>
          <w:rtl/>
        </w:rPr>
        <w:t>و</w:t>
      </w:r>
      <w:r w:rsidRPr="006C4A2F">
        <w:rPr>
          <w:rStyle w:val="apple-style-span"/>
          <w:rFonts w:ascii="Traditional Arabic" w:hAnsi="Traditional Arabic" w:hint="cs"/>
          <w:sz w:val="36"/>
          <w:szCs w:val="36"/>
          <w:rtl/>
        </w:rPr>
        <w:t xml:space="preserve"> </w:t>
      </w:r>
      <w:r w:rsidR="002E1A94" w:rsidRPr="006C4A2F">
        <w:rPr>
          <w:rStyle w:val="apple-style-span"/>
          <w:rFonts w:ascii="Traditional Arabic" w:hAnsi="Traditional Arabic" w:hint="cs"/>
          <w:sz w:val="36"/>
          <w:szCs w:val="36"/>
          <w:rtl/>
        </w:rPr>
        <w:t xml:space="preserve">من </w:t>
      </w:r>
      <w:r w:rsidRPr="006C4A2F">
        <w:rPr>
          <w:rStyle w:val="apple-style-span"/>
          <w:rFonts w:ascii="Traditional Arabic" w:hAnsi="Traditional Arabic"/>
          <w:sz w:val="36"/>
          <w:szCs w:val="36"/>
          <w:rtl/>
        </w:rPr>
        <w:t xml:space="preserve">وهمه، فإن الحديث المقطوع بصحته قد صح عن رسول الله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 xml:space="preserve">بخلاف هذا ، وأن </w:t>
      </w:r>
      <w:r w:rsidR="002E1A94" w:rsidRPr="006C4A2F">
        <w:rPr>
          <w:rStyle w:val="apple-style-span"/>
          <w:rFonts w:ascii="Traditional Arabic" w:hAnsi="Traditional Arabic" w:hint="cs"/>
          <w:sz w:val="36"/>
          <w:szCs w:val="36"/>
          <w:rtl/>
        </w:rPr>
        <w:t>الفسخ إلى العمرة جائز</w:t>
      </w:r>
      <w:r w:rsidRPr="006C4A2F">
        <w:rPr>
          <w:rStyle w:val="apple-style-span"/>
          <w:rFonts w:ascii="Traditional Arabic" w:hAnsi="Traditional Arabic"/>
          <w:sz w:val="36"/>
          <w:szCs w:val="36"/>
          <w:rtl/>
        </w:rPr>
        <w:t xml:space="preserve"> إلى الأبد </w:t>
      </w:r>
      <w:r w:rsidR="002E1A94" w:rsidRPr="006C4A2F">
        <w:rPr>
          <w:rStyle w:val="apple-style-span"/>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07"/>
      </w:r>
      <w:r w:rsidRPr="006C4A2F">
        <w:rPr>
          <w:rFonts w:ascii="Traditional Arabic" w:hAnsi="Traditional Arabic" w:hint="cs"/>
          <w:sz w:val="36"/>
          <w:szCs w:val="36"/>
          <w:vertAlign w:val="superscript"/>
          <w:rtl/>
        </w:rPr>
        <w:t>)</w:t>
      </w:r>
    </w:p>
    <w:p w:rsidR="00B3054A" w:rsidRPr="006C4A2F" w:rsidRDefault="004F72CA" w:rsidP="00AD6006">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p>
    <w:p w:rsidR="004F72CA" w:rsidRPr="006C4A2F" w:rsidRDefault="00B3054A" w:rsidP="00AD6006">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Traditional Arabic" w:hAnsi="Traditional Arabic" w:hint="cs"/>
          <w:sz w:val="36"/>
          <w:szCs w:val="36"/>
          <w:rtl/>
        </w:rPr>
        <w:lastRenderedPageBreak/>
        <w:t xml:space="preserve"> أما حديث أبي ذر </w:t>
      </w:r>
      <w:r w:rsidR="004F72CA" w:rsidRPr="006C4A2F">
        <w:rPr>
          <w:rFonts w:ascii="Traditional Arabic" w:hAnsi="Traditional Arabic" w:hint="cs"/>
          <w:sz w:val="36"/>
          <w:szCs w:val="36"/>
        </w:rPr>
        <w:sym w:font="AGA Arabesque" w:char="F074"/>
      </w:r>
      <w:r w:rsidR="004F72CA" w:rsidRPr="006C4A2F">
        <w:rPr>
          <w:rFonts w:ascii="Traditional Arabic" w:hAnsi="Traditional Arabic" w:hint="cs"/>
          <w:sz w:val="36"/>
          <w:szCs w:val="36"/>
          <w:rtl/>
        </w:rPr>
        <w:t xml:space="preserve"> فنلخص ما ذكره ابن القيم من أنه يحتمل ثلاثة أمور:</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sz w:val="36"/>
          <w:szCs w:val="36"/>
          <w:rtl/>
        </w:rPr>
        <w:t>أ</w:t>
      </w:r>
      <w:r w:rsidRPr="006C4A2F">
        <w:rPr>
          <w:rStyle w:val="apple-style-span"/>
          <w:rFonts w:ascii="Traditional Arabic" w:hAnsi="Traditional Arabic" w:hint="cs"/>
          <w:sz w:val="36"/>
          <w:szCs w:val="36"/>
          <w:rtl/>
        </w:rPr>
        <w:t>ولا</w:t>
      </w:r>
      <w:r w:rsidRPr="006C4A2F">
        <w:rPr>
          <w:rStyle w:val="apple-style-span"/>
          <w:rFonts w:ascii="Traditional Arabic" w:hAnsi="Traditional Arabic"/>
          <w:sz w:val="36"/>
          <w:szCs w:val="36"/>
        </w:rPr>
        <w:t>:</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اختصاص جواز ذلك بالصحابة ، وهو الذي فهمه من حرم الفسخ</w:t>
      </w:r>
      <w:r w:rsidRPr="006C4A2F">
        <w:rPr>
          <w:rStyle w:val="apple-style-span"/>
          <w:rFonts w:ascii="Traditional Arabic" w:hAnsi="Traditional Arabic"/>
          <w:sz w:val="36"/>
          <w:szCs w:val="36"/>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sz w:val="36"/>
          <w:szCs w:val="36"/>
          <w:rtl/>
        </w:rPr>
        <w:t>ثاني</w:t>
      </w:r>
      <w:r w:rsidRPr="006C4A2F">
        <w:rPr>
          <w:rStyle w:val="apple-style-span"/>
          <w:rFonts w:ascii="Traditional Arabic" w:hAnsi="Traditional Arabic" w:hint="cs"/>
          <w:sz w:val="36"/>
          <w:szCs w:val="36"/>
          <w:rtl/>
        </w:rPr>
        <w:t>ا</w:t>
      </w:r>
      <w:r w:rsidRPr="006C4A2F">
        <w:rPr>
          <w:rStyle w:val="apple-style-span"/>
          <w:rFonts w:ascii="Traditional Arabic" w:hAnsi="Traditional Arabic"/>
          <w:sz w:val="36"/>
          <w:szCs w:val="36"/>
        </w:rPr>
        <w:t>:</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اختصاص وجوبه بالصحابة ، وهو الذي ذكره شيخ الإسلام</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ابن تيمية ،</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وأما الجواز والاستحباب فللأمة إلى يوم القيامة</w:t>
      </w:r>
      <w:r w:rsidRPr="006C4A2F">
        <w:rPr>
          <w:rStyle w:val="apple-style-span"/>
          <w:rFonts w:ascii="Traditional Arabic" w:hAnsi="Traditional Arabic"/>
          <w:sz w:val="36"/>
          <w:szCs w:val="36"/>
        </w:rPr>
        <w:t xml:space="preserve"> .</w:t>
      </w:r>
    </w:p>
    <w:p w:rsidR="004F72CA" w:rsidRPr="006C4A2F" w:rsidRDefault="004F72CA" w:rsidP="004F72CA">
      <w:pPr>
        <w:autoSpaceDE w:val="0"/>
        <w:autoSpaceDN w:val="0"/>
        <w:adjustRightInd w:val="0"/>
        <w:jc w:val="both"/>
        <w:rPr>
          <w:rStyle w:val="apple-style-span"/>
          <w:rFonts w:ascii="Traditional Arabic" w:hAnsi="Traditional Arabic"/>
          <w:sz w:val="36"/>
          <w:szCs w:val="36"/>
        </w:rPr>
      </w:pPr>
      <w:r w:rsidRPr="006C4A2F">
        <w:rPr>
          <w:rStyle w:val="apple-style-span"/>
          <w:rFonts w:ascii="Traditional Arabic" w:hAnsi="Traditional Arabic"/>
          <w:sz w:val="36"/>
          <w:szCs w:val="36"/>
          <w:rtl/>
        </w:rPr>
        <w:t>ثالث</w:t>
      </w:r>
      <w:r w:rsidRPr="006C4A2F">
        <w:rPr>
          <w:rStyle w:val="apple-style-span"/>
          <w:rFonts w:ascii="Traditional Arabic" w:hAnsi="Traditional Arabic" w:hint="cs"/>
          <w:sz w:val="36"/>
          <w:szCs w:val="36"/>
          <w:rtl/>
        </w:rPr>
        <w:t>ا</w:t>
      </w:r>
      <w:r w:rsidRPr="006C4A2F">
        <w:rPr>
          <w:rStyle w:val="apple-style-span"/>
          <w:rFonts w:ascii="Traditional Arabic" w:hAnsi="Traditional Arabic"/>
          <w:sz w:val="36"/>
          <w:szCs w:val="36"/>
        </w:rPr>
        <w:t>:</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 xml:space="preserve">أنه ليس لأحد من بعد الصحابة أن يبتدئ حجا قارنا أو مفردا بلا هدي ، بل هذا يحتاج معه إلى الفسخ ، لكن فرض عليه أن يفعل ما أمر به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أصحابه في آخر الأمر، من التمتع لمن لم يسق الهدي، والقران لمن ساق الهدي ، كما صح عنه ذلك.</w:t>
      </w:r>
      <w:r w:rsidRPr="006C4A2F">
        <w:rPr>
          <w:rStyle w:val="apple-style-span"/>
          <w:rFonts w:ascii="Traditional Arabic" w:hAnsi="Traditional Arabic"/>
          <w:sz w:val="36"/>
          <w:szCs w:val="36"/>
        </w:rPr>
        <w:t xml:space="preserve"> </w:t>
      </w:r>
    </w:p>
    <w:p w:rsidR="004F72CA" w:rsidRPr="006C4A2F" w:rsidRDefault="004F72CA" w:rsidP="00EF34B4">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 xml:space="preserve">أما أن يحرم بحج مفردا ثم يفسخه عند الطواف إلى عمرة مفردة ويجعله متعة  فليس له ذلك ، بل هذا إنما كان للصحابة ، فإنهم </w:t>
      </w:r>
      <w:r w:rsidR="00EF34B4" w:rsidRPr="006C4A2F">
        <w:rPr>
          <w:rStyle w:val="apple-style-span"/>
          <w:rFonts w:ascii="Traditional Arabic" w:hAnsi="Traditional Arabic" w:hint="cs"/>
          <w:sz w:val="36"/>
          <w:szCs w:val="36"/>
          <w:rtl/>
        </w:rPr>
        <w:t>ابتدءوا</w:t>
      </w:r>
      <w:r w:rsidRPr="006C4A2F">
        <w:rPr>
          <w:rStyle w:val="apple-style-span"/>
          <w:rFonts w:ascii="Traditional Arabic" w:hAnsi="Traditional Arabic"/>
          <w:sz w:val="36"/>
          <w:szCs w:val="36"/>
          <w:rtl/>
        </w:rPr>
        <w:t xml:space="preserve"> الإحرام بالحج المفرد قبل أمر النبي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بالتمتع والفسخ إليه ، فلما استقر أمره بالتمتع والفسخ إليه لم يكن لأحد أن يخالفه ويفرد ثم يفسخه</w:t>
      </w:r>
      <w:r w:rsidRPr="006C4A2F">
        <w:rPr>
          <w:rStyle w:val="apple-style-span"/>
          <w:rFonts w:ascii="Traditional Arabic" w:hAnsi="Traditional Arabic"/>
          <w:sz w:val="36"/>
          <w:szCs w:val="36"/>
        </w:rPr>
        <w:t xml:space="preserve"> .</w:t>
      </w:r>
    </w:p>
    <w:p w:rsidR="004F72CA" w:rsidRPr="006C4A2F" w:rsidRDefault="004F72CA" w:rsidP="004F72CA">
      <w:pPr>
        <w:autoSpaceDE w:val="0"/>
        <w:autoSpaceDN w:val="0"/>
        <w:adjustRightInd w:val="0"/>
        <w:rPr>
          <w:rFonts w:ascii="Traditional Arabic" w:hAnsi="Traditional Arabic"/>
          <w:sz w:val="36"/>
          <w:szCs w:val="36"/>
          <w:rtl/>
        </w:rPr>
      </w:pP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وإذا تأملت هذين الاحتمالين الأخيرين ، رأيتهما إما راجحين على الاحتمال الأول أو مساويي</w:t>
      </w:r>
      <w:r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ن له ، وتسقط معارضة الأحاديث الصريحة به جملة</w:t>
      </w:r>
      <w:r w:rsidRPr="006C4A2F">
        <w:rPr>
          <w:rStyle w:val="apple-style-span"/>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08"/>
      </w:r>
      <w:r w:rsidRPr="006C4A2F">
        <w:rPr>
          <w:rFonts w:ascii="Traditional Arabic" w:hAnsi="Traditional Arabic" w:hint="cs"/>
          <w:sz w:val="36"/>
          <w:szCs w:val="36"/>
          <w:vertAlign w:val="superscript"/>
          <w:rtl/>
        </w:rPr>
        <w:t>)</w:t>
      </w:r>
    </w:p>
    <w:p w:rsidR="00AD6006" w:rsidRPr="006C4A2F" w:rsidRDefault="00AD6006" w:rsidP="004F72CA">
      <w:pPr>
        <w:autoSpaceDE w:val="0"/>
        <w:autoSpaceDN w:val="0"/>
        <w:adjustRightInd w:val="0"/>
        <w:jc w:val="both"/>
        <w:rPr>
          <w:rStyle w:val="apple-style-span"/>
          <w:rFonts w:ascii="Traditional Arabic" w:hAnsi="Traditional Arabic"/>
          <w:sz w:val="36"/>
          <w:szCs w:val="36"/>
          <w:rtl/>
        </w:rPr>
      </w:pPr>
    </w:p>
    <w:p w:rsidR="00BD68A5" w:rsidRPr="006C4A2F" w:rsidRDefault="004F72CA" w:rsidP="004F72CA">
      <w:pPr>
        <w:autoSpaceDE w:val="0"/>
        <w:autoSpaceDN w:val="0"/>
        <w:adjustRightInd w:val="0"/>
        <w:jc w:val="both"/>
        <w:rPr>
          <w:rStyle w:val="apple-style-span"/>
          <w:rFonts w:ascii="Traditional Arabic" w:hAnsi="Traditional Arabic"/>
          <w:sz w:val="36"/>
          <w:szCs w:val="36"/>
          <w:rtl/>
        </w:rPr>
      </w:pPr>
      <w:r w:rsidRPr="006C4A2F">
        <w:rPr>
          <w:rStyle w:val="apple-style-span"/>
          <w:rFonts w:ascii="Traditional Arabic" w:hAnsi="Traditional Arabic"/>
          <w:sz w:val="36"/>
          <w:szCs w:val="36"/>
          <w:rtl/>
        </w:rPr>
        <w:t xml:space="preserve">وأما القول بأن أمر النبي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الصحابة بالفسخ ؛ ليبين الجواز ، وليخالف ما كانت الجاهلية تعتقده من عدم جواز العمرة في أشهر</w:t>
      </w:r>
      <w:r w:rsidR="00BD68A5" w:rsidRPr="006C4A2F">
        <w:rPr>
          <w:rStyle w:val="apple-style-span"/>
          <w:rFonts w:ascii="Traditional Arabic" w:hAnsi="Traditional Arabic"/>
          <w:sz w:val="36"/>
          <w:szCs w:val="36"/>
          <w:rtl/>
        </w:rPr>
        <w:t xml:space="preserve"> الح</w:t>
      </w:r>
      <w:r w:rsidR="00BD68A5" w:rsidRPr="006C4A2F">
        <w:rPr>
          <w:rStyle w:val="apple-style-span"/>
          <w:rFonts w:ascii="Traditional Arabic" w:hAnsi="Traditional Arabic" w:hint="cs"/>
          <w:sz w:val="36"/>
          <w:szCs w:val="36"/>
          <w:rtl/>
        </w:rPr>
        <w:t>ج.</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sz w:val="36"/>
          <w:szCs w:val="36"/>
        </w:rPr>
        <w:t xml:space="preserve"> </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sz w:val="36"/>
          <w:szCs w:val="36"/>
          <w:rtl/>
        </w:rPr>
        <w:t>فيجاب عن ذلك بأمور:</w:t>
      </w:r>
    </w:p>
    <w:p w:rsidR="004F72CA" w:rsidRPr="006C4A2F" w:rsidRDefault="004F72CA" w:rsidP="00952660">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hint="cs"/>
          <w:sz w:val="36"/>
          <w:szCs w:val="36"/>
          <w:rtl/>
        </w:rPr>
        <w:t>1-</w:t>
      </w:r>
      <w:r w:rsidRPr="006C4A2F">
        <w:rPr>
          <w:rStyle w:val="apple-style-span"/>
          <w:rFonts w:ascii="Traditional Arabic" w:hAnsi="Traditional Arabic"/>
          <w:sz w:val="36"/>
          <w:szCs w:val="36"/>
          <w:rtl/>
        </w:rPr>
        <w:t xml:space="preserve">أن النبي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 xml:space="preserve">اعتمر قبل ذلك عمره الثلاث في أشهر الحج في ذي القعدة ، فكيف يظن أن الصحابة </w:t>
      </w:r>
      <w:r w:rsidR="00952660" w:rsidRPr="006C4A2F">
        <w:rPr>
          <w:rStyle w:val="apple-style-span"/>
          <w:rFonts w:ascii="Traditional Arabic" w:hAnsi="Traditional Arabic"/>
          <w:sz w:val="36"/>
          <w:szCs w:val="36"/>
        </w:rPr>
        <w:sym w:font="AGA Arabesque" w:char="F079"/>
      </w:r>
      <w:r w:rsidR="00952660"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لم يعلموا جواز الاعتمار في أشهر الحج إلا بعد أمرهم بفسخ الحج إلى عمرة؟</w:t>
      </w:r>
    </w:p>
    <w:p w:rsidR="004F72CA" w:rsidRPr="006C4A2F" w:rsidRDefault="004F72CA" w:rsidP="000D0DD0">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hint="cs"/>
          <w:sz w:val="36"/>
          <w:szCs w:val="36"/>
          <w:rtl/>
        </w:rPr>
        <w:t>2-</w:t>
      </w:r>
      <w:r w:rsidRPr="006C4A2F">
        <w:rPr>
          <w:rStyle w:val="apple-style-span"/>
          <w:rFonts w:ascii="Traditional Arabic" w:hAnsi="Traditional Arabic"/>
          <w:sz w:val="36"/>
          <w:szCs w:val="36"/>
          <w:rtl/>
        </w:rPr>
        <w:t>أنه ثبت</w:t>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 xml:space="preserve">أنه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قد قال لهم عند الميقات</w:t>
      </w:r>
      <w:r w:rsidRPr="006C4A2F">
        <w:rPr>
          <w:rStyle w:val="apple-style-span"/>
          <w:rFonts w:ascii="Traditional Arabic" w:hAnsi="Traditional Arabic" w:hint="cs"/>
          <w:sz w:val="36"/>
          <w:szCs w:val="36"/>
          <w:rtl/>
        </w:rPr>
        <w:t>:(</w:t>
      </w:r>
      <w:r w:rsidRPr="006C4A2F">
        <w:rPr>
          <w:rStyle w:val="harfbody"/>
          <w:rFonts w:ascii="Traditional Arabic" w:hAnsi="Traditional Arabic"/>
          <w:sz w:val="36"/>
          <w:szCs w:val="36"/>
          <w:rtl/>
        </w:rPr>
        <w:t xml:space="preserve"> </w:t>
      </w:r>
      <w:r w:rsidR="000D0DD0" w:rsidRPr="006C4A2F">
        <w:rPr>
          <w:rFonts w:ascii="Traditional Arabic" w:eastAsia="Calibri" w:hAnsi="Traditional Arabic"/>
          <w:sz w:val="36"/>
          <w:szCs w:val="36"/>
          <w:rtl/>
          <w:lang w:eastAsia="en-US"/>
        </w:rPr>
        <w:t>من أراد منكم أن يهل بحج وعمرة فليفعل ومن أراد أن يهل بحج فليهل ومن أراد أن يهل بعمرة فليهل</w:t>
      </w:r>
      <w:r w:rsidR="00F80172"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w:t>
      </w:r>
      <w:r w:rsidR="00F80172" w:rsidRPr="006C4A2F">
        <w:rPr>
          <w:rFonts w:ascii="Traditional Arabic" w:hAnsi="Traditional Arabic" w:hint="cs"/>
          <w:sz w:val="36"/>
          <w:szCs w:val="36"/>
          <w:vertAlign w:val="superscript"/>
          <w:rtl/>
        </w:rPr>
        <w:t xml:space="preserve"> (</w:t>
      </w:r>
      <w:r w:rsidR="00F80172" w:rsidRPr="006C4A2F">
        <w:rPr>
          <w:rStyle w:val="a3"/>
          <w:rFonts w:ascii="Traditional Arabic" w:hAnsi="Traditional Arabic"/>
          <w:sz w:val="36"/>
          <w:szCs w:val="36"/>
          <w:rtl/>
        </w:rPr>
        <w:footnoteReference w:id="509"/>
      </w:r>
      <w:r w:rsidR="00F80172" w:rsidRPr="006C4A2F">
        <w:rPr>
          <w:rFonts w:ascii="Traditional Arabic" w:hAnsi="Traditional Arabic" w:hint="cs"/>
          <w:sz w:val="36"/>
          <w:szCs w:val="36"/>
          <w:vertAlign w:val="superscript"/>
          <w:rtl/>
        </w:rPr>
        <w:t>)</w:t>
      </w:r>
      <w:r w:rsidRPr="006C4A2F">
        <w:rPr>
          <w:rStyle w:val="apple-style-span"/>
          <w:rFonts w:ascii="Traditional Arabic" w:hAnsi="Traditional Arabic"/>
          <w:sz w:val="36"/>
          <w:szCs w:val="36"/>
          <w:rtl/>
        </w:rPr>
        <w:t xml:space="preserve"> فبين لهم جواز الاعتمار في </w:t>
      </w:r>
      <w:r w:rsidRPr="006C4A2F">
        <w:rPr>
          <w:rStyle w:val="apple-style-span"/>
          <w:rFonts w:ascii="Traditional Arabic" w:hAnsi="Traditional Arabic"/>
          <w:sz w:val="36"/>
          <w:szCs w:val="36"/>
          <w:rtl/>
        </w:rPr>
        <w:lastRenderedPageBreak/>
        <w:t>أشهر الحج عند الميقات وعامة</w:t>
      </w:r>
      <w:r w:rsidR="00952660" w:rsidRPr="006C4A2F">
        <w:rPr>
          <w:rFonts w:ascii="Traditional Arabic" w:hAnsi="Traditional Arabic" w:hint="cs"/>
          <w:sz w:val="36"/>
          <w:szCs w:val="36"/>
          <w:rtl/>
        </w:rPr>
        <w:t xml:space="preserve"> </w:t>
      </w:r>
      <w:r w:rsidRPr="006C4A2F">
        <w:rPr>
          <w:rStyle w:val="apple-style-span"/>
          <w:rFonts w:ascii="Traditional Arabic" w:hAnsi="Traditional Arabic"/>
          <w:sz w:val="36"/>
          <w:szCs w:val="36"/>
          <w:rtl/>
        </w:rPr>
        <w:t>المسلمين معه ، فكيف لم يعلموا جوازها إلا بالفسخ ؟</w:t>
      </w:r>
      <w:r w:rsidR="00BD68A5"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3-</w:t>
      </w:r>
      <w:r w:rsidRPr="006C4A2F">
        <w:rPr>
          <w:rStyle w:val="apple-style-span"/>
          <w:rFonts w:ascii="Traditional Arabic" w:hAnsi="Traditional Arabic"/>
          <w:sz w:val="36"/>
          <w:szCs w:val="36"/>
          <w:rtl/>
        </w:rPr>
        <w:t xml:space="preserve">وأيضا فإذا كان الكفار غير متمتعين ولا معتمرين في أشهر الحج ، والنبي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قصد مخالفة الكفار ، كان هذا من سنن الحج</w:t>
      </w:r>
      <w:r w:rsidRPr="006C4A2F">
        <w:rPr>
          <w:rFonts w:ascii="Traditional Arabic" w:hAnsi="Traditional Arabic" w:hint="cs"/>
          <w:sz w:val="36"/>
          <w:szCs w:val="36"/>
          <w:rtl/>
        </w:rPr>
        <w:t>،</w:t>
      </w:r>
      <w:r w:rsidRPr="006C4A2F">
        <w:rPr>
          <w:rFonts w:ascii="Traditional Arabic" w:hAnsi="Traditional Arabic"/>
          <w:rtl/>
        </w:rPr>
        <w:t xml:space="preserve"> </w:t>
      </w:r>
      <w:r w:rsidRPr="006C4A2F">
        <w:rPr>
          <w:rStyle w:val="apple-style-span"/>
          <w:rFonts w:ascii="Traditional Arabic" w:hAnsi="Traditional Arabic" w:hint="cs"/>
          <w:sz w:val="36"/>
          <w:szCs w:val="36"/>
          <w:rtl/>
        </w:rPr>
        <w:t>و</w:t>
      </w:r>
      <w:r w:rsidRPr="006C4A2F">
        <w:rPr>
          <w:rStyle w:val="apple-style-span"/>
          <w:rFonts w:ascii="Traditional Arabic" w:hAnsi="Traditional Arabic"/>
          <w:sz w:val="36"/>
          <w:szCs w:val="36"/>
          <w:rtl/>
        </w:rPr>
        <w:t xml:space="preserve">هكذا ما فعله من التمتع والفسخ ، إن كان قصد به مخالفة المشركين فهذا هو السنة ، وإن فعله لأنه أفضل وهو سنة ، فعلى كلا التقديرين يكون الفسخ أفضل ، اتباعا لأمر النبي </w:t>
      </w:r>
      <w:r w:rsidRPr="006C4A2F">
        <w:rPr>
          <w:rStyle w:val="apple-style-span"/>
          <w:rFonts w:ascii="Traditional Arabic" w:hAnsi="Traditional Arabic"/>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وأصحابه</w:t>
      </w:r>
      <w:r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 xml:space="preserve"> والله أعلم.</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10"/>
      </w:r>
      <w:r w:rsidRPr="006C4A2F">
        <w:rPr>
          <w:rFonts w:ascii="Traditional Arabic" w:hAnsi="Traditional Arabic" w:hint="cs"/>
          <w:sz w:val="36"/>
          <w:szCs w:val="36"/>
          <w:vertAlign w:val="superscript"/>
          <w:rtl/>
        </w:rPr>
        <w:t>)</w:t>
      </w:r>
    </w:p>
    <w:p w:rsidR="00F3774B" w:rsidRPr="006C4A2F" w:rsidRDefault="00F3774B" w:rsidP="004F72CA">
      <w:pPr>
        <w:autoSpaceDE w:val="0"/>
        <w:autoSpaceDN w:val="0"/>
        <w:adjustRightInd w:val="0"/>
        <w:jc w:val="both"/>
        <w:rPr>
          <w:rFonts w:ascii="Traditional Arabic" w:hAnsi="Traditional Arabic"/>
          <w:sz w:val="36"/>
          <w:szCs w:val="36"/>
          <w:rtl/>
        </w:rPr>
      </w:pPr>
    </w:p>
    <w:p w:rsidR="009A5DC4" w:rsidRPr="006C4A2F" w:rsidRDefault="004F72CA" w:rsidP="009A5DC4">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Style w:val="apple-style-span"/>
          <w:rFonts w:ascii="Traditional Arabic" w:hAnsi="Traditional Arabic"/>
          <w:sz w:val="36"/>
          <w:szCs w:val="36"/>
          <w:rtl/>
        </w:rPr>
        <w:t>قال الشيخ</w:t>
      </w:r>
      <w:r w:rsidR="00F3774B" w:rsidRPr="006C4A2F">
        <w:rPr>
          <w:rStyle w:val="apple-converted-space"/>
          <w:rFonts w:ascii="Traditional Arabic" w:hAnsi="Traditional Arabic" w:hint="cs"/>
          <w:sz w:val="36"/>
          <w:szCs w:val="36"/>
          <w:rtl/>
        </w:rPr>
        <w:t xml:space="preserve"> محمد الأمين</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الشنقيطي</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رحمه الله: " والذي يظهر لنا صوابه في حديث</w:t>
      </w:r>
      <w:bookmarkStart w:id="161" w:name="%D8%A8%D9%84%D9%84%D9%84%D8%A3%D8%A8%D8%"/>
      <w:bookmarkEnd w:id="161"/>
      <w:r w:rsidR="00670B9E" w:rsidRPr="006C4A2F">
        <w:rPr>
          <w:rStyle w:val="apple-converted-space"/>
          <w:rFonts w:ascii="Traditional Arabic" w:hAnsi="Traditional Arabic" w:hint="cs"/>
          <w:sz w:val="36"/>
          <w:szCs w:val="36"/>
          <w:rtl/>
        </w:rPr>
        <w:t xml:space="preserve">: </w:t>
      </w:r>
      <w:r w:rsidRPr="006C4A2F">
        <w:rPr>
          <w:rStyle w:val="apple-converted-space"/>
          <w:rFonts w:ascii="Traditional Arabic" w:hAnsi="Traditional Arabic" w:hint="cs"/>
          <w:sz w:val="36"/>
          <w:szCs w:val="36"/>
          <w:rtl/>
        </w:rPr>
        <w:t>(</w:t>
      </w:r>
      <w:r w:rsidRPr="006C4A2F">
        <w:rPr>
          <w:rStyle w:val="apple-converted-space"/>
          <w:rFonts w:ascii="Traditional Arabic" w:hAnsi="Traditional Arabic"/>
          <w:sz w:val="36"/>
          <w:szCs w:val="36"/>
        </w:rPr>
        <w:t> </w:t>
      </w:r>
      <w:r w:rsidRPr="006C4A2F">
        <w:rPr>
          <w:rStyle w:val="harfbody"/>
          <w:rFonts w:ascii="Traditional Arabic" w:hAnsi="Traditional Arabic"/>
          <w:sz w:val="36"/>
          <w:szCs w:val="36"/>
          <w:rtl/>
        </w:rPr>
        <w:t>بل للأبد</w:t>
      </w:r>
      <w:r w:rsidRPr="006C4A2F">
        <w:rPr>
          <w:rFonts w:ascii="Traditional Arabic" w:hAnsi="Traditional Arabic" w:hint="cs"/>
          <w:sz w:val="36"/>
          <w:szCs w:val="36"/>
          <w:rtl/>
        </w:rPr>
        <w:t>)</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 وحديث الخصوصية</w:t>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هو</w:t>
      </w:r>
      <w:r w:rsidRPr="006C4A2F">
        <w:rPr>
          <w:rStyle w:val="apple-style-span"/>
          <w:rFonts w:ascii="Traditional Arabic" w:hAnsi="Traditional Arabic" w:hint="cs"/>
          <w:sz w:val="36"/>
          <w:szCs w:val="36"/>
          <w:rtl/>
        </w:rPr>
        <w:t xml:space="preserve"> </w:t>
      </w:r>
      <w:r w:rsidRPr="006C4A2F">
        <w:rPr>
          <w:rStyle w:val="apple-style-span"/>
          <w:rFonts w:ascii="Traditional Arabic" w:hAnsi="Traditional Arabic"/>
          <w:sz w:val="36"/>
          <w:szCs w:val="36"/>
          <w:rtl/>
        </w:rPr>
        <w:t>ما اختاره العلامة الشيخ</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تقي الدين أبو العباس ابن تيمية</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رحمه الله ، وهو الجمع المذكور بين الأحاديث بحمل الخصوصية المذكورة على الوجوب والتحتم ، وحمل التأبيد المذكور على المشروعية والجواز أو السنة ، ولا شك أن هذا هو مقتضى الصناعة الأصولية والمصطلحية كما لا يخف</w:t>
      </w:r>
      <w:r w:rsidRPr="006C4A2F">
        <w:rPr>
          <w:rStyle w:val="apple-style-span"/>
          <w:rFonts w:ascii="Traditional Arabic" w:hAnsi="Traditional Arabic" w:hint="cs"/>
          <w:sz w:val="36"/>
          <w:szCs w:val="36"/>
          <w:rtl/>
        </w:rPr>
        <w:t>ى.اهـ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11"/>
      </w:r>
      <w:r w:rsidRPr="006C4A2F">
        <w:rPr>
          <w:rFonts w:ascii="Traditional Arabic" w:hAnsi="Traditional Arabic" w:hint="cs"/>
          <w:sz w:val="36"/>
          <w:szCs w:val="36"/>
          <w:vertAlign w:val="superscript"/>
          <w:rtl/>
        </w:rPr>
        <w:t>)</w:t>
      </w:r>
    </w:p>
    <w:p w:rsidR="004F72CA" w:rsidRPr="006C4A2F" w:rsidRDefault="009A5DC4" w:rsidP="004006FC">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sz w:val="36"/>
          <w:szCs w:val="36"/>
          <w:rtl/>
        </w:rPr>
        <w:br w:type="page"/>
      </w:r>
    </w:p>
    <w:p w:rsidR="004006FC" w:rsidRPr="006C4A2F" w:rsidRDefault="004F72CA" w:rsidP="004006FC">
      <w:pPr>
        <w:jc w:val="lowKashida"/>
        <w:rPr>
          <w:rFonts w:ascii="Traditional Arabic" w:hAnsi="Traditional Arabic"/>
          <w:b/>
          <w:bCs/>
          <w:rtl/>
        </w:rPr>
      </w:pPr>
      <w:bookmarkStart w:id="162" w:name="الموضوعات22"/>
      <w:r w:rsidRPr="006C4A2F">
        <w:rPr>
          <w:rFonts w:ascii="Traditional Arabic" w:hAnsi="Traditional Arabic"/>
          <w:b/>
          <w:bCs/>
          <w:rtl/>
        </w:rPr>
        <w:lastRenderedPageBreak/>
        <w:t>المبحث الثالث : ما روي في المواقيت .</w:t>
      </w:r>
      <w:bookmarkEnd w:id="162"/>
    </w:p>
    <w:p w:rsidR="004F72CA" w:rsidRPr="006C4A2F" w:rsidRDefault="004F72CA" w:rsidP="004F72CA">
      <w:pPr>
        <w:jc w:val="lowKashida"/>
        <w:rPr>
          <w:rFonts w:ascii="Lotus Linotype" w:hAnsi="Lotus Linotype" w:cs="Arabic Transparent"/>
          <w:b/>
          <w:bCs/>
          <w:sz w:val="36"/>
          <w:szCs w:val="36"/>
          <w:rtl/>
        </w:rPr>
      </w:pPr>
      <w:r w:rsidRPr="006C4A2F">
        <w:rPr>
          <w:rFonts w:ascii="Lotus Linotype" w:hAnsi="Lotus Linotype" w:cs="Arabic Transparent" w:hint="cs"/>
          <w:b/>
          <w:bCs/>
          <w:sz w:val="36"/>
          <w:szCs w:val="36"/>
          <w:rtl/>
        </w:rPr>
        <w:t>10-</w:t>
      </w:r>
      <w:r w:rsidRPr="006C4A2F">
        <w:rPr>
          <w:rFonts w:ascii="Traditional Arabic" w:hint="eastAsia"/>
          <w:b/>
          <w:bCs/>
          <w:sz w:val="44"/>
          <w:szCs w:val="44"/>
          <w:rtl/>
        </w:rPr>
        <w:t xml:space="preserve"> </w:t>
      </w:r>
      <w:r w:rsidRPr="006C4A2F">
        <w:rPr>
          <w:rFonts w:ascii="Traditional Arabic" w:hAnsi="Traditional Arabic"/>
          <w:b/>
          <w:bCs/>
          <w:sz w:val="36"/>
          <w:szCs w:val="36"/>
          <w:rtl/>
        </w:rPr>
        <w:t>عَنِ ابْنِ عَبَّاسٍ</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Pr>
        <w:sym w:font="AGA Arabesque" w:char="F074"/>
      </w:r>
      <w:r w:rsidR="00905F2E" w:rsidRPr="006C4A2F">
        <w:rPr>
          <w:rFonts w:ascii="Traditional Arabic" w:hAnsi="Traditional Arabic"/>
          <w:sz w:val="36"/>
          <w:szCs w:val="36"/>
          <w:vertAlign w:val="superscript"/>
          <w:rtl/>
        </w:rPr>
        <w:t>(</w:t>
      </w:r>
      <w:r w:rsidR="00905F2E" w:rsidRPr="006C4A2F">
        <w:rPr>
          <w:rStyle w:val="a3"/>
          <w:rFonts w:ascii="Traditional Arabic" w:hAnsi="Traditional Arabic" w:cs="Traditional Arabic"/>
          <w:sz w:val="36"/>
          <w:szCs w:val="36"/>
          <w:rtl/>
        </w:rPr>
        <w:footnoteReference w:id="512"/>
      </w:r>
      <w:r w:rsidR="00905F2E" w:rsidRPr="006C4A2F">
        <w:rPr>
          <w:rFonts w:ascii="Traditional Arabic" w:hAnsi="Traditional Arabic"/>
          <w:sz w:val="36"/>
          <w:szCs w:val="36"/>
          <w:vertAlign w:val="superscript"/>
          <w:rtl/>
        </w:rPr>
        <w:t>)</w:t>
      </w:r>
      <w:r w:rsidRPr="006C4A2F">
        <w:rPr>
          <w:rFonts w:ascii="Traditional Arabic" w:hAnsi="Traditional Arabic"/>
          <w:b/>
          <w:bCs/>
          <w:sz w:val="36"/>
          <w:szCs w:val="36"/>
          <w:rtl/>
        </w:rPr>
        <w:t xml:space="preserve"> قَالَ</w:t>
      </w:r>
      <w:r w:rsidR="00B3054A"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bookmarkStart w:id="163" w:name="_Toc314587205"/>
      <w:r w:rsidRPr="006C4A2F">
        <w:rPr>
          <w:rStyle w:val="Char5"/>
          <w:b/>
          <w:bCs/>
          <w:color w:val="auto"/>
          <w:rtl/>
        </w:rPr>
        <w:t xml:space="preserve">وَقَّتَ رَسُولُ اللَّهِ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لأَهْلِ الْمَشْرِقِ الْعَقِيقَ</w:t>
      </w:r>
      <w:bookmarkEnd w:id="163"/>
      <w:r w:rsidR="00B3054A" w:rsidRPr="006C4A2F">
        <w:rPr>
          <w:rFonts w:ascii="Traditional Arabic" w:hAnsi="Traditional Arabic" w:hint="cs"/>
          <w:b/>
          <w:bCs/>
          <w:sz w:val="36"/>
          <w:szCs w:val="36"/>
          <w:rtl/>
        </w:rPr>
        <w:t>)</w:t>
      </w:r>
      <w:r w:rsidRPr="006C4A2F">
        <w:rPr>
          <w:rFonts w:ascii="Traditional Arabic" w:hAnsi="Traditional Arabic"/>
          <w:b/>
          <w:bCs/>
          <w:sz w:val="36"/>
          <w:szCs w:val="36"/>
          <w:rtl/>
        </w:rPr>
        <w:t>.</w:t>
      </w:r>
    </w:p>
    <w:p w:rsidR="004F72CA" w:rsidRPr="006C4A2F" w:rsidRDefault="004F72CA" w:rsidP="004D6725">
      <w:pPr>
        <w:jc w:val="lowKashida"/>
        <w:rPr>
          <w:rFonts w:ascii="Lotus Linotype" w:hAnsi="Lotus Linotype" w:cs="Arabic Transparent"/>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 xml:space="preserve">أخرجه </w:t>
      </w:r>
      <w:r w:rsidRPr="006C4A2F">
        <w:rPr>
          <w:rFonts w:ascii="Traditional Arabic" w:hAnsi="Traditional Arabic" w:hint="cs"/>
          <w:sz w:val="36"/>
          <w:szCs w:val="36"/>
          <w:rtl/>
        </w:rPr>
        <w:t>أبو داود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1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 xml:space="preserve">التِّرمذي </w:t>
      </w:r>
      <w:r w:rsidRPr="006C4A2F">
        <w:rPr>
          <w:rFonts w:ascii="Traditional Arabic" w:hAnsi="Traditional Arabic" w:hint="cs"/>
          <w:sz w:val="36"/>
          <w:szCs w:val="36"/>
          <w:rtl/>
        </w:rPr>
        <w:t>في (جامعه)،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1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وأحمد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15"/>
      </w:r>
      <w:r w:rsidRPr="006C4A2F">
        <w:rPr>
          <w:rFonts w:ascii="Traditional Arabic" w:hAnsi="Traditional Arabic" w:hint="cs"/>
          <w:sz w:val="36"/>
          <w:szCs w:val="36"/>
          <w:vertAlign w:val="superscript"/>
          <w:rtl/>
        </w:rPr>
        <w:t>)</w:t>
      </w:r>
      <w:r w:rsidR="00670B9E" w:rsidRPr="006C4A2F">
        <w:rPr>
          <w:rFonts w:ascii="Traditional Arabic" w:hAnsi="Traditional Arabic"/>
          <w:sz w:val="36"/>
          <w:szCs w:val="36"/>
          <w:rtl/>
        </w:rPr>
        <w:br/>
      </w:r>
      <w:r w:rsidRPr="006C4A2F">
        <w:rPr>
          <w:rFonts w:ascii="Traditional Arabic" w:hAnsi="Traditional Arabic" w:hint="cs"/>
          <w:sz w:val="36"/>
          <w:szCs w:val="36"/>
          <w:rtl/>
        </w:rPr>
        <w:t>وابن أبي شيبة في (مصنفه)،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16"/>
      </w:r>
      <w:r w:rsidRPr="006C4A2F">
        <w:rPr>
          <w:rFonts w:ascii="Traditional Arabic" w:hAnsi="Traditional Arabic" w:hint="cs"/>
          <w:sz w:val="36"/>
          <w:szCs w:val="36"/>
          <w:vertAlign w:val="superscript"/>
          <w:rtl/>
        </w:rPr>
        <w:t>)</w:t>
      </w:r>
      <w:r w:rsidR="004D6725" w:rsidRPr="006C4A2F">
        <w:rPr>
          <w:rFonts w:ascii="Traditional Arabic" w:hAnsi="Traditional Arabic"/>
          <w:sz w:val="36"/>
          <w:szCs w:val="36"/>
          <w:rtl/>
        </w:rPr>
        <w:t>والبيهق</w:t>
      </w:r>
      <w:r w:rsidR="004D6725" w:rsidRPr="006C4A2F">
        <w:rPr>
          <w:rFonts w:ascii="Traditional Arabic" w:hAnsi="Traditional Arabic" w:hint="cs"/>
          <w:sz w:val="36"/>
          <w:szCs w:val="36"/>
          <w:rtl/>
        </w:rPr>
        <w:t>ي</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في </w:t>
      </w:r>
      <w:r w:rsidRPr="006C4A2F">
        <w:rPr>
          <w:rFonts w:ascii="Traditional Arabic" w:hAnsi="Traditional Arabic"/>
          <w:sz w:val="36"/>
          <w:szCs w:val="36"/>
          <w:rtl/>
        </w:rPr>
        <w:t>(</w:t>
      </w:r>
      <w:r w:rsidR="00670B9E" w:rsidRPr="006C4A2F">
        <w:rPr>
          <w:rFonts w:ascii="Traditional Arabic" w:hAnsi="Traditional Arabic" w:hint="cs"/>
          <w:sz w:val="36"/>
          <w:szCs w:val="36"/>
          <w:rtl/>
        </w:rPr>
        <w:t>الكبرى</w:t>
      </w:r>
      <w:r w:rsidR="004D6725" w:rsidRPr="006C4A2F">
        <w:rPr>
          <w:rFonts w:ascii="Traditional Arabic" w:hAnsi="Traditional Arabic" w:hint="cs"/>
          <w:sz w:val="36"/>
          <w:szCs w:val="36"/>
          <w:rtl/>
        </w:rPr>
        <w:t>)،</w:t>
      </w:r>
      <w:r w:rsidR="004D6725" w:rsidRPr="006C4A2F">
        <w:rPr>
          <w:rFonts w:ascii="Traditional Arabic" w:hAnsi="Traditional Arabic" w:hint="cs"/>
          <w:sz w:val="36"/>
          <w:szCs w:val="36"/>
          <w:vertAlign w:val="superscript"/>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1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وابن عبدالبر</w:t>
      </w:r>
      <w:r w:rsidR="004D6725" w:rsidRPr="006C4A2F">
        <w:rPr>
          <w:rFonts w:ascii="Traditional Arabic" w:hAnsi="Traditional Arabic" w:hint="cs"/>
          <w:sz w:val="36"/>
          <w:szCs w:val="36"/>
          <w:rtl/>
        </w:rPr>
        <w:t xml:space="preserve"> في </w:t>
      </w:r>
      <w:r w:rsidRPr="006C4A2F">
        <w:rPr>
          <w:rFonts w:ascii="Traditional Arabic" w:hAnsi="Traditional Arabic" w:hint="cs"/>
          <w:sz w:val="36"/>
          <w:szCs w:val="36"/>
          <w:rtl/>
        </w:rPr>
        <w:t>(التمهيد).</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18"/>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Lotus Linotype" w:hAnsi="Lotus Linotype" w:cs="Arabic Transparent"/>
          <w:sz w:val="36"/>
          <w:szCs w:val="36"/>
          <w:rtl/>
        </w:rPr>
      </w:pPr>
      <w:r w:rsidRPr="006C4A2F">
        <w:rPr>
          <w:rFonts w:ascii="Traditional Arabic" w:hAnsi="Traditional Arabic"/>
          <w:sz w:val="36"/>
          <w:szCs w:val="36"/>
          <w:rtl/>
        </w:rPr>
        <w:t>كلهم من طريق يزيد بن أبي زياد عن محمد بن عل</w:t>
      </w:r>
      <w:r w:rsidRPr="006C4A2F">
        <w:rPr>
          <w:rFonts w:ascii="Traditional Arabic" w:hAnsi="Traditional Arabic" w:hint="cs"/>
          <w:sz w:val="36"/>
          <w:szCs w:val="36"/>
          <w:rtl/>
        </w:rPr>
        <w:t>ي</w:t>
      </w:r>
      <w:r w:rsidRPr="006C4A2F">
        <w:rPr>
          <w:rFonts w:ascii="Traditional Arabic" w:hAnsi="Traditional Arabic"/>
          <w:sz w:val="36"/>
          <w:szCs w:val="36"/>
          <w:rtl/>
        </w:rPr>
        <w:t xml:space="preserve"> عن ابن عباس </w:t>
      </w:r>
      <w:r w:rsidRPr="006C4A2F">
        <w:rPr>
          <w:rFonts w:ascii="Traditional Arabic" w:hAnsi="Traditional Arabic"/>
          <w:sz w:val="36"/>
          <w:szCs w:val="36"/>
        </w:rPr>
        <w:sym w:font="AGA Arabesque" w:char="F079"/>
      </w:r>
      <w:r w:rsidRPr="006C4A2F">
        <w:rPr>
          <w:rFonts w:ascii="Traditional Arabic" w:hAnsi="Traditional Arabic" w:hint="cs"/>
          <w:sz w:val="36"/>
          <w:szCs w:val="36"/>
          <w:rtl/>
        </w:rPr>
        <w:t xml:space="preserve"> </w:t>
      </w:r>
      <w:r w:rsidRPr="006C4A2F">
        <w:rPr>
          <w:rFonts w:ascii="Traditional Arabic" w:hAnsi="Traditional Arabic"/>
          <w:sz w:val="36"/>
          <w:szCs w:val="36"/>
          <w:rtl/>
        </w:rPr>
        <w:t>به</w:t>
      </w:r>
      <w:r w:rsidRPr="006C4A2F">
        <w:rPr>
          <w:rFonts w:ascii="Traditional Arabic" w:hAnsi="Traditional Arabic" w:hint="cs"/>
          <w:sz w:val="36"/>
          <w:szCs w:val="36"/>
          <w:rtl/>
        </w:rPr>
        <w:t>.</w:t>
      </w:r>
    </w:p>
    <w:p w:rsidR="00C31623" w:rsidRPr="006C4A2F" w:rsidRDefault="004F72CA" w:rsidP="004F72CA">
      <w:pPr>
        <w:jc w:val="lowKashida"/>
        <w:rPr>
          <w:rFonts w:ascii="Traditional Arabic" w:hAnsi="Traditional Arabic"/>
          <w:sz w:val="36"/>
          <w:szCs w:val="36"/>
          <w:rtl/>
        </w:rPr>
      </w:pPr>
      <w:r w:rsidRPr="006C4A2F">
        <w:rPr>
          <w:rFonts w:ascii="Traditional Arabic" w:hAnsi="Traditional Arabic"/>
          <w:sz w:val="36"/>
          <w:szCs w:val="36"/>
          <w:rtl/>
        </w:rPr>
        <w:t>و</w:t>
      </w:r>
      <w:r w:rsidR="00C31623"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في</w:t>
      </w:r>
      <w:r w:rsidR="00C31623" w:rsidRPr="006C4A2F">
        <w:rPr>
          <w:rFonts w:ascii="Traditional Arabic" w:hAnsi="Traditional Arabic" w:hint="cs"/>
          <w:sz w:val="36"/>
          <w:szCs w:val="36"/>
          <w:rtl/>
        </w:rPr>
        <w:t xml:space="preserve"> إسناد</w:t>
      </w:r>
      <w:r w:rsidRPr="006C4A2F">
        <w:rPr>
          <w:rFonts w:ascii="Traditional Arabic" w:hAnsi="Traditional Arabic"/>
          <w:sz w:val="36"/>
          <w:szCs w:val="36"/>
          <w:rtl/>
        </w:rPr>
        <w:t>ه</w:t>
      </w:r>
      <w:r w:rsidR="00C31623" w:rsidRPr="006C4A2F">
        <w:rPr>
          <w:rFonts w:ascii="Traditional Arabic" w:hAnsi="Traditional Arabic" w:hint="cs"/>
          <w:sz w:val="36"/>
          <w:szCs w:val="36"/>
          <w:rtl/>
        </w:rPr>
        <w:t>:</w:t>
      </w:r>
    </w:p>
    <w:p w:rsidR="004F72CA" w:rsidRPr="006C4A2F" w:rsidRDefault="00C31623" w:rsidP="004F72CA">
      <w:pPr>
        <w:jc w:val="lowKashida"/>
        <w:rPr>
          <w:rFonts w:ascii="Traditional Arabic" w:hAnsi="Traditional Arabic"/>
          <w:sz w:val="36"/>
          <w:szCs w:val="36"/>
          <w:rtl/>
        </w:rPr>
      </w:pP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bookmarkStart w:id="164" w:name="_Toc314587453"/>
      <w:r w:rsidR="004F72CA" w:rsidRPr="006C4A2F">
        <w:rPr>
          <w:rStyle w:val="Char7"/>
          <w:color w:val="auto"/>
          <w:rtl/>
        </w:rPr>
        <w:t xml:space="preserve">يزيد بن </w:t>
      </w:r>
      <w:r w:rsidR="004F72CA" w:rsidRPr="006C4A2F">
        <w:rPr>
          <w:rStyle w:val="Char7"/>
          <w:rFonts w:hint="cs"/>
          <w:color w:val="auto"/>
          <w:rtl/>
        </w:rPr>
        <w:t xml:space="preserve">أبي </w:t>
      </w:r>
      <w:r w:rsidR="004F72CA" w:rsidRPr="006C4A2F">
        <w:rPr>
          <w:rStyle w:val="Char7"/>
          <w:color w:val="auto"/>
          <w:rtl/>
        </w:rPr>
        <w:t>زياد الدمشقي</w:t>
      </w:r>
      <w:bookmarkEnd w:id="164"/>
      <w:r w:rsidR="004F72CA" w:rsidRPr="006C4A2F">
        <w:rPr>
          <w:rFonts w:ascii="Traditional Arabic" w:hAnsi="Traditional Arabic" w:hint="cs"/>
          <w:sz w:val="36"/>
          <w:szCs w:val="36"/>
          <w:rtl/>
        </w:rPr>
        <w:t xml:space="preserve"> ، </w:t>
      </w:r>
      <w:r w:rsidR="004F72CA" w:rsidRPr="006C4A2F">
        <w:rPr>
          <w:rFonts w:ascii="Traditional Arabic" w:hAnsi="Traditional Arabic"/>
          <w:sz w:val="36"/>
          <w:szCs w:val="36"/>
          <w:rtl/>
        </w:rPr>
        <w:t>قال</w:t>
      </w:r>
      <w:r w:rsidR="004F72CA" w:rsidRPr="006C4A2F">
        <w:rPr>
          <w:rFonts w:ascii="Traditional Arabic" w:hAnsi="Traditional Arabic" w:hint="cs"/>
          <w:sz w:val="36"/>
          <w:szCs w:val="36"/>
          <w:rtl/>
        </w:rPr>
        <w:t xml:space="preserve"> أبو حاتم:</w:t>
      </w:r>
      <w:r w:rsidR="004F72CA" w:rsidRPr="006C4A2F">
        <w:rPr>
          <w:rFonts w:ascii="Traditional Arabic" w:hAnsi="Traditional Arabic"/>
          <w:sz w:val="36"/>
          <w:szCs w:val="36"/>
          <w:rtl/>
        </w:rPr>
        <w:t>ضعيف الحديث كأن حديثه موضوع</w:t>
      </w:r>
      <w:r w:rsidR="004F72CA"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519"/>
      </w:r>
      <w:r w:rsidR="004F72CA" w:rsidRPr="006C4A2F">
        <w:rPr>
          <w:rFonts w:ascii="Traditional Arabic" w:hAnsi="Traditional Arabic" w:hint="cs"/>
          <w:sz w:val="36"/>
          <w:szCs w:val="36"/>
          <w:vertAlign w:val="superscript"/>
          <w:rtl/>
        </w:rPr>
        <w:t>)</w:t>
      </w:r>
      <w:r w:rsidR="0009537E" w:rsidRPr="006C4A2F">
        <w:rPr>
          <w:rFonts w:ascii="Traditional Arabic" w:hAnsi="Traditional Arabic"/>
          <w:sz w:val="36"/>
          <w:szCs w:val="36"/>
          <w:rtl/>
        </w:rPr>
        <w:br/>
      </w:r>
      <w:r w:rsidR="004F72CA" w:rsidRPr="006C4A2F">
        <w:rPr>
          <w:rFonts w:ascii="Traditional Arabic" w:hAnsi="Traditional Arabic" w:hint="cs"/>
          <w:sz w:val="36"/>
          <w:szCs w:val="36"/>
          <w:rtl/>
        </w:rPr>
        <w:t>وقال ابن معين:</w:t>
      </w:r>
      <w:r w:rsidR="004F72CA" w:rsidRPr="006C4A2F">
        <w:rPr>
          <w:rFonts w:ascii="Traditional Arabic" w:hAnsi="Traditional Arabic"/>
          <w:sz w:val="36"/>
          <w:szCs w:val="36"/>
          <w:rtl/>
        </w:rPr>
        <w:t>ليس بالقوي</w:t>
      </w:r>
      <w:r w:rsidR="004F72CA"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520"/>
      </w:r>
      <w:r w:rsidR="004F72CA" w:rsidRPr="006C4A2F">
        <w:rPr>
          <w:rFonts w:ascii="Traditional Arabic" w:hAnsi="Traditional Arabic" w:hint="cs"/>
          <w:sz w:val="36"/>
          <w:szCs w:val="36"/>
          <w:vertAlign w:val="superscript"/>
          <w:rtl/>
        </w:rPr>
        <w:t xml:space="preserve">) </w:t>
      </w:r>
      <w:r w:rsidR="004F72CA" w:rsidRPr="006C4A2F">
        <w:rPr>
          <w:rFonts w:ascii="Traditional Arabic" w:hAnsi="Traditional Arabic" w:hint="cs"/>
          <w:sz w:val="36"/>
          <w:szCs w:val="36"/>
          <w:rtl/>
        </w:rPr>
        <w:t>قال الحافظ:ضعيف ،كبر فتغير و صار يتلقن.</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521"/>
      </w:r>
      <w:r w:rsidR="004F72CA" w:rsidRPr="006C4A2F">
        <w:rPr>
          <w:rFonts w:ascii="Traditional Arabic" w:hAnsi="Traditional Arabic" w:hint="cs"/>
          <w:sz w:val="36"/>
          <w:szCs w:val="36"/>
          <w:vertAlign w:val="superscript"/>
          <w:rtl/>
        </w:rPr>
        <w:t>)</w:t>
      </w:r>
    </w:p>
    <w:p w:rsidR="004006FC" w:rsidRPr="006C4A2F" w:rsidRDefault="00C31623" w:rsidP="004006FC">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w:t>
      </w:r>
      <w:r w:rsidR="004F72CA" w:rsidRPr="006C4A2F">
        <w:rPr>
          <w:rFonts w:ascii="Traditional Arabic" w:hAnsi="Traditional Arabic" w:hint="cs"/>
          <w:sz w:val="36"/>
          <w:szCs w:val="36"/>
          <w:rtl/>
        </w:rPr>
        <w:t xml:space="preserve"> </w:t>
      </w:r>
      <w:bookmarkStart w:id="165" w:name="_Toc314587454"/>
      <w:r w:rsidR="004F72CA" w:rsidRPr="006C4A2F">
        <w:rPr>
          <w:rStyle w:val="Char7"/>
          <w:rFonts w:hint="cs"/>
          <w:color w:val="auto"/>
          <w:rtl/>
        </w:rPr>
        <w:t xml:space="preserve">محمد بن علي بن عبد </w:t>
      </w:r>
      <w:r w:rsidRPr="006C4A2F">
        <w:rPr>
          <w:rStyle w:val="Char7"/>
          <w:rFonts w:hint="cs"/>
          <w:color w:val="auto"/>
          <w:rtl/>
        </w:rPr>
        <w:t>الله بن عباس</w:t>
      </w:r>
      <w:bookmarkEnd w:id="165"/>
      <w:r w:rsidRPr="006C4A2F">
        <w:rPr>
          <w:rFonts w:ascii="Traditional Arabic" w:hAnsi="Traditional Arabic" w:hint="cs"/>
          <w:sz w:val="36"/>
          <w:szCs w:val="36"/>
          <w:rtl/>
        </w:rPr>
        <w:t>:</w:t>
      </w:r>
      <w:r w:rsidR="004006FC" w:rsidRPr="006C4A2F">
        <w:rPr>
          <w:rFonts w:ascii="Traditional Arabic" w:hAnsi="Traditional Arabic" w:hint="cs"/>
          <w:sz w:val="36"/>
          <w:szCs w:val="36"/>
          <w:rtl/>
        </w:rPr>
        <w:t xml:space="preserve"> </w:t>
      </w:r>
    </w:p>
    <w:p w:rsidR="004F72CA" w:rsidRPr="006C4A2F" w:rsidRDefault="004F72CA" w:rsidP="004006FC">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وهو ثقة لكن لم يثبت سماعه من جده.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22"/>
      </w:r>
      <w:r w:rsidRPr="006C4A2F">
        <w:rPr>
          <w:rFonts w:ascii="Traditional Arabic" w:hAnsi="Traditional Arabic" w:hint="cs"/>
          <w:sz w:val="36"/>
          <w:szCs w:val="36"/>
          <w:vertAlign w:val="superscript"/>
          <w:rtl/>
        </w:rPr>
        <w:t>)</w:t>
      </w:r>
    </w:p>
    <w:p w:rsidR="00670B9E" w:rsidRPr="006C4A2F" w:rsidRDefault="004F72CA" w:rsidP="00B3054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قال </w:t>
      </w:r>
      <w:r w:rsidRPr="006C4A2F">
        <w:rPr>
          <w:rFonts w:ascii="Traditional Arabic" w:hAnsi="Traditional Arabic" w:hint="cs"/>
          <w:sz w:val="36"/>
          <w:szCs w:val="36"/>
          <w:rtl/>
        </w:rPr>
        <w:t xml:space="preserve">الإمام </w:t>
      </w:r>
      <w:r w:rsidRPr="006C4A2F">
        <w:rPr>
          <w:rFonts w:ascii="Traditional Arabic" w:hAnsi="Traditional Arabic"/>
          <w:sz w:val="36"/>
          <w:szCs w:val="36"/>
          <w:rtl/>
        </w:rPr>
        <w:t xml:space="preserve">مسلم في </w:t>
      </w:r>
      <w:r w:rsidRPr="006C4A2F">
        <w:rPr>
          <w:rFonts w:ascii="Traditional Arabic" w:hAnsi="Traditional Arabic" w:hint="cs"/>
          <w:sz w:val="36"/>
          <w:szCs w:val="36"/>
          <w:rtl/>
        </w:rPr>
        <w:t>(</w:t>
      </w:r>
      <w:r w:rsidRPr="006C4A2F">
        <w:rPr>
          <w:rFonts w:ascii="Traditional Arabic" w:hAnsi="Traditional Arabic"/>
          <w:sz w:val="36"/>
          <w:szCs w:val="36"/>
          <w:rtl/>
        </w:rPr>
        <w:t>كتاب التمييز</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44"/>
          <w:szCs w:val="44"/>
          <w:rtl/>
        </w:rPr>
        <w:t xml:space="preserve"> </w:t>
      </w:r>
      <w:r w:rsidRPr="006C4A2F">
        <w:rPr>
          <w:rFonts w:ascii="Traditional Arabic" w:hAnsi="Traditional Arabic"/>
          <w:sz w:val="36"/>
          <w:szCs w:val="36"/>
          <w:rtl/>
        </w:rPr>
        <w:t>وأما حديث يزيد بن أبي زياد</w:t>
      </w:r>
      <w:r w:rsidR="004006FC" w:rsidRPr="006C4A2F">
        <w:rPr>
          <w:rFonts w:ascii="Traditional Arabic" w:hAnsi="Traditional Arabic" w:hint="cs"/>
          <w:sz w:val="36"/>
          <w:szCs w:val="36"/>
          <w:rtl/>
        </w:rPr>
        <w:t>،</w:t>
      </w:r>
      <w:r w:rsidR="00670B9E" w:rsidRPr="006C4A2F">
        <w:rPr>
          <w:rFonts w:ascii="Traditional Arabic" w:hAnsi="Traditional Arabic"/>
          <w:sz w:val="36"/>
          <w:szCs w:val="36"/>
          <w:rtl/>
        </w:rPr>
        <w:t xml:space="preserve"> عن محمد بن علي</w:t>
      </w:r>
      <w:r w:rsidRPr="006C4A2F">
        <w:rPr>
          <w:rFonts w:ascii="Traditional Arabic" w:hAnsi="Traditional Arabic"/>
          <w:sz w:val="36"/>
          <w:szCs w:val="36"/>
          <w:rtl/>
        </w:rPr>
        <w:t>، عن ابن عباس ، فيزيد هو ممن قد ا</w:t>
      </w:r>
      <w:r w:rsidRPr="006C4A2F">
        <w:rPr>
          <w:rFonts w:ascii="Traditional Arabic" w:hAnsi="Traditional Arabic" w:hint="cs"/>
          <w:sz w:val="36"/>
          <w:szCs w:val="36"/>
          <w:rtl/>
        </w:rPr>
        <w:t>ت</w:t>
      </w:r>
      <w:r w:rsidRPr="006C4A2F">
        <w:rPr>
          <w:rFonts w:ascii="Traditional Arabic" w:hAnsi="Traditional Arabic"/>
          <w:sz w:val="36"/>
          <w:szCs w:val="36"/>
          <w:rtl/>
        </w:rPr>
        <w:t>قى حديثه الناس ، والاحتجاج بخبره إذا تفرد للذين اعتبروا عليه من سوء الحفظ والمتون في رواياته التي يرويها</w:t>
      </w:r>
      <w:r w:rsidRPr="006C4A2F">
        <w:rPr>
          <w:rFonts w:ascii="Traditional Arabic" w:hAnsi="Traditional Arabic" w:hint="cs"/>
          <w:sz w:val="36"/>
          <w:szCs w:val="36"/>
          <w:rtl/>
        </w:rPr>
        <w:t>،</w:t>
      </w:r>
      <w:r w:rsidR="000831FA" w:rsidRPr="006C4A2F">
        <w:rPr>
          <w:rFonts w:ascii="Traditional Arabic" w:hAnsi="Traditional Arabic" w:hint="cs"/>
          <w:sz w:val="36"/>
          <w:szCs w:val="36"/>
          <w:rtl/>
        </w:rPr>
        <w:t xml:space="preserve"> </w:t>
      </w:r>
      <w:r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محمد بن علي لا يعلم له سماع من ابن عباس ، ولا أنه لقيه ، أو رآه.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23"/>
      </w:r>
      <w:r w:rsidRPr="006C4A2F">
        <w:rPr>
          <w:rFonts w:ascii="Traditional Arabic" w:hAnsi="Traditional Arabic" w:hint="cs"/>
          <w:sz w:val="36"/>
          <w:szCs w:val="36"/>
          <w:vertAlign w:val="superscript"/>
          <w:rtl/>
        </w:rPr>
        <w:t>)</w:t>
      </w:r>
    </w:p>
    <w:p w:rsidR="004F72CA" w:rsidRPr="006C4A2F" w:rsidRDefault="004F72CA" w:rsidP="00B3054A">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و </w:t>
      </w:r>
      <w:r w:rsidRPr="006C4A2F">
        <w:rPr>
          <w:rFonts w:ascii="Traditional Arabic" w:hAnsi="Traditional Arabic"/>
          <w:sz w:val="36"/>
          <w:szCs w:val="36"/>
          <w:rtl/>
        </w:rPr>
        <w:t>قال ابن القطان</w:t>
      </w:r>
      <w:r w:rsidRPr="006C4A2F">
        <w:rPr>
          <w:rFonts w:ascii="Traditional Arabic" w:hAnsi="Traditional Arabic" w:hint="cs"/>
          <w:sz w:val="36"/>
          <w:szCs w:val="36"/>
          <w:rtl/>
        </w:rPr>
        <w:t xml:space="preserve"> الفاسي</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 xml:space="preserve"> هذا </w:t>
      </w:r>
      <w:r w:rsidRPr="006C4A2F">
        <w:rPr>
          <w:rFonts w:ascii="Traditional Arabic" w:hAnsi="Traditional Arabic" w:hint="cs"/>
          <w:sz w:val="36"/>
          <w:szCs w:val="36"/>
          <w:rtl/>
        </w:rPr>
        <w:t>ال</w:t>
      </w:r>
      <w:r w:rsidRPr="006C4A2F">
        <w:rPr>
          <w:rFonts w:ascii="Traditional Arabic" w:hAnsi="Traditional Arabic"/>
          <w:sz w:val="36"/>
          <w:szCs w:val="36"/>
          <w:rtl/>
        </w:rPr>
        <w:t xml:space="preserve">حديث </w:t>
      </w:r>
      <w:r w:rsidRPr="006C4A2F">
        <w:rPr>
          <w:rFonts w:ascii="Traditional Arabic" w:hAnsi="Traditional Arabic" w:hint="cs"/>
          <w:sz w:val="36"/>
          <w:szCs w:val="36"/>
          <w:rtl/>
        </w:rPr>
        <w:t>مشكوك في اتصاله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فأقول:</w:t>
      </w:r>
      <w:r w:rsidRPr="006C4A2F">
        <w:rPr>
          <w:rFonts w:ascii="Traditional Arabic" w:hAnsi="Traditional Arabic"/>
          <w:sz w:val="36"/>
          <w:szCs w:val="36"/>
          <w:rtl/>
        </w:rPr>
        <w:t xml:space="preserve">إن محمد بن علي بن عبد الله بن عباس إنما </w:t>
      </w:r>
      <w:r w:rsidRPr="006C4A2F">
        <w:rPr>
          <w:rFonts w:ascii="Traditional Arabic" w:hAnsi="Traditional Arabic" w:hint="cs"/>
          <w:sz w:val="36"/>
          <w:szCs w:val="36"/>
          <w:rtl/>
        </w:rPr>
        <w:t>هو معروف الرواية</w:t>
      </w:r>
      <w:r w:rsidRPr="006C4A2F">
        <w:rPr>
          <w:rFonts w:ascii="Traditional Arabic" w:hAnsi="Traditional Arabic"/>
          <w:sz w:val="36"/>
          <w:szCs w:val="36"/>
          <w:rtl/>
        </w:rPr>
        <w:t xml:space="preserve"> عن أبيه</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جده ابن عباس، </w:t>
      </w:r>
      <w:r w:rsidRPr="006C4A2F">
        <w:rPr>
          <w:rFonts w:ascii="Traditional Arabic" w:hAnsi="Traditional Arabic" w:hint="cs"/>
          <w:sz w:val="36"/>
          <w:szCs w:val="36"/>
          <w:rtl/>
        </w:rPr>
        <w:t>وبذلك ذكر في كتاب الرجال.</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24"/>
      </w:r>
      <w:r w:rsidRPr="006C4A2F">
        <w:rPr>
          <w:rFonts w:ascii="Traditional Arabic" w:hAnsi="Traditional Arabic" w:hint="cs"/>
          <w:sz w:val="36"/>
          <w:szCs w:val="36"/>
          <w:vertAlign w:val="superscript"/>
          <w:rtl/>
        </w:rPr>
        <w:t>)</w:t>
      </w:r>
    </w:p>
    <w:p w:rsidR="004F72CA" w:rsidRPr="006C4A2F" w:rsidRDefault="004F72CA" w:rsidP="00670B9E">
      <w:pPr>
        <w:jc w:val="lowKashida"/>
        <w:rPr>
          <w:rFonts w:ascii="Traditional Arabic" w:hAns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    قلت : </w:t>
      </w:r>
      <w:r w:rsidRPr="006C4A2F">
        <w:rPr>
          <w:rFonts w:ascii="Traditional Arabic" w:hAnsi="Traditional Arabic"/>
          <w:sz w:val="36"/>
          <w:szCs w:val="36"/>
          <w:rtl/>
        </w:rPr>
        <w:t>ولم يذكر البخاري،</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25"/>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ولا ابن أبي حاتم</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26"/>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أنه يروي عن جده، و</w:t>
      </w:r>
      <w:r w:rsidRPr="006C4A2F">
        <w:rPr>
          <w:rFonts w:ascii="Traditional Arabic" w:hAnsi="Traditional Arabic" w:hint="cs"/>
          <w:sz w:val="36"/>
          <w:szCs w:val="36"/>
          <w:rtl/>
        </w:rPr>
        <w:t xml:space="preserve"> إنما </w:t>
      </w:r>
      <w:r w:rsidRPr="006C4A2F">
        <w:rPr>
          <w:rFonts w:ascii="Traditional Arabic" w:hAnsi="Traditional Arabic"/>
          <w:sz w:val="36"/>
          <w:szCs w:val="36"/>
          <w:rtl/>
        </w:rPr>
        <w:t>ذكر أنه يروي عن أبيه</w:t>
      </w:r>
      <w:r w:rsidR="00A744E9" w:rsidRPr="006C4A2F">
        <w:rPr>
          <w:rFonts w:ascii="Traditional Arabic" w:hAnsi="Traditional Arabic" w:hint="cs"/>
          <w:sz w:val="36"/>
          <w:szCs w:val="36"/>
          <w:rtl/>
        </w:rPr>
        <w:t>، فالحديث</w:t>
      </w:r>
      <w:r w:rsidR="0027199F" w:rsidRPr="006C4A2F">
        <w:rPr>
          <w:rFonts w:ascii="Traditional Arabic" w:hAnsi="Traditional Arabic" w:hint="cs"/>
          <w:sz w:val="36"/>
          <w:szCs w:val="36"/>
          <w:rtl/>
        </w:rPr>
        <w:t xml:space="preserve"> </w:t>
      </w:r>
      <w:r w:rsidR="00A744E9" w:rsidRPr="006C4A2F">
        <w:rPr>
          <w:rFonts w:ascii="Traditional Arabic" w:hAnsi="Traditional Arabic" w:hint="cs"/>
          <w:sz w:val="36"/>
          <w:szCs w:val="36"/>
          <w:rtl/>
        </w:rPr>
        <w:t>منقطع</w:t>
      </w:r>
      <w:r w:rsidR="0027199F" w:rsidRPr="006C4A2F">
        <w:rPr>
          <w:rFonts w:ascii="Traditional Arabic" w:hAnsi="Traditional Arabic" w:hint="cs"/>
          <w:sz w:val="36"/>
          <w:szCs w:val="36"/>
          <w:rtl/>
        </w:rPr>
        <w:t xml:space="preserve">،إلى جانب </w:t>
      </w:r>
      <w:r w:rsidR="00670B9E" w:rsidRPr="006C4A2F">
        <w:rPr>
          <w:rFonts w:ascii="Traditional Arabic" w:hAnsi="Traditional Arabic" w:hint="cs"/>
          <w:sz w:val="36"/>
          <w:szCs w:val="36"/>
          <w:rtl/>
        </w:rPr>
        <w:t xml:space="preserve">ضعف </w:t>
      </w:r>
      <w:r w:rsidR="0027199F" w:rsidRPr="006C4A2F">
        <w:rPr>
          <w:rFonts w:ascii="Traditional Arabic" w:hAnsi="Traditional Arabic" w:hint="cs"/>
          <w:sz w:val="36"/>
          <w:szCs w:val="36"/>
          <w:rtl/>
        </w:rPr>
        <w:t>يزيد</w:t>
      </w:r>
      <w:r w:rsidR="00670B9E" w:rsidRPr="006C4A2F">
        <w:rPr>
          <w:rFonts w:ascii="Traditional Arabic" w:hAnsi="Traditional Arabic" w:hint="cs"/>
          <w:sz w:val="36"/>
          <w:szCs w:val="36"/>
          <w:rtl/>
        </w:rPr>
        <w:t xml:space="preserve"> بن أبي زياد</w:t>
      </w:r>
      <w:r w:rsidR="0027199F" w:rsidRPr="006C4A2F">
        <w:rPr>
          <w:rFonts w:ascii="Traditional Arabic" w:hAnsi="Traditional Arabic" w:hint="cs"/>
          <w:sz w:val="36"/>
          <w:szCs w:val="36"/>
          <w:rtl/>
        </w:rPr>
        <w:t>، والله أعلم.</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للح</w:t>
      </w:r>
      <w:r w:rsidRPr="006C4A2F">
        <w:rPr>
          <w:rFonts w:ascii="Traditional Arabic" w:hAnsi="Traditional Arabic" w:hint="cs"/>
          <w:sz w:val="36"/>
          <w:szCs w:val="36"/>
          <w:rtl/>
        </w:rPr>
        <w:t>ديث شاهدان:</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u w:val="single"/>
          <w:rtl/>
        </w:rPr>
        <w:t>الشاهد الأول</w:t>
      </w:r>
      <w:r w:rsidRPr="006C4A2F">
        <w:rPr>
          <w:rFonts w:ascii="Traditional Arabic" w:hAnsi="Traditional Arabic" w:hint="cs"/>
          <w:sz w:val="36"/>
          <w:szCs w:val="36"/>
          <w:rtl/>
        </w:rPr>
        <w:t xml:space="preserve">: من حديث جابر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أخرجه الطبراني في(الأوسط)،</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2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من طريق</w:t>
      </w:r>
      <w:r w:rsidRPr="006C4A2F">
        <w:rPr>
          <w:rFonts w:ascii="Traditional Arabic" w:hAnsi="Traditional Arabic"/>
          <w:sz w:val="36"/>
          <w:szCs w:val="36"/>
          <w:rtl/>
        </w:rPr>
        <w:t xml:space="preserve"> موسى بن داود</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مسلم بن خالد الزنجي</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w:t>
      </w:r>
      <w:r w:rsidRPr="006C4A2F">
        <w:rPr>
          <w:rFonts w:ascii="Traditional Arabic" w:hAnsi="Traditional Arabic" w:hint="cs"/>
          <w:sz w:val="36"/>
          <w:szCs w:val="36"/>
          <w:rtl/>
        </w:rPr>
        <w:t>ا</w:t>
      </w:r>
      <w:r w:rsidRPr="006C4A2F">
        <w:rPr>
          <w:rFonts w:ascii="Traditional Arabic" w:hAnsi="Traditional Arabic"/>
          <w:sz w:val="36"/>
          <w:szCs w:val="36"/>
          <w:rtl/>
        </w:rPr>
        <w:t>بن جريج</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عطاء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جابر أن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0027199F" w:rsidRPr="006C4A2F">
        <w:rPr>
          <w:rFonts w:ascii="Traditional Arabic" w:hAnsi="Traditional Arabic" w:hint="cs"/>
          <w:sz w:val="36"/>
          <w:szCs w:val="36"/>
          <w:rtl/>
        </w:rPr>
        <w:t>(</w:t>
      </w:r>
      <w:bookmarkStart w:id="166" w:name="_Toc314587206"/>
      <w:r w:rsidRPr="006C4A2F">
        <w:rPr>
          <w:rStyle w:val="Char5"/>
          <w:color w:val="auto"/>
          <w:rtl/>
        </w:rPr>
        <w:t>وق</w:t>
      </w:r>
      <w:r w:rsidRPr="006C4A2F">
        <w:rPr>
          <w:rStyle w:val="Char5"/>
          <w:rFonts w:hint="cs"/>
          <w:color w:val="auto"/>
          <w:rtl/>
        </w:rPr>
        <w:t>َّ</w:t>
      </w:r>
      <w:r w:rsidRPr="006C4A2F">
        <w:rPr>
          <w:rStyle w:val="Char5"/>
          <w:color w:val="auto"/>
          <w:rtl/>
        </w:rPr>
        <w:t>ت لأهل المشرق العقيق</w:t>
      </w:r>
      <w:bookmarkEnd w:id="166"/>
      <w:r w:rsidR="0027199F" w:rsidRPr="006C4A2F">
        <w:rPr>
          <w:rFonts w:ascii="Traditional Arabic" w:hAnsi="Traditional Arabic" w:hint="cs"/>
          <w:sz w:val="36"/>
          <w:szCs w:val="36"/>
          <w:rtl/>
        </w:rPr>
        <w:t>)</w:t>
      </w:r>
      <w:r w:rsidRPr="006C4A2F">
        <w:rPr>
          <w:rFonts w:ascii="Traditional Arabic" w:hAnsi="Traditional Arabic" w:hint="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وقال</w:t>
      </w:r>
      <w:r w:rsidR="00D2438C" w:rsidRPr="006C4A2F">
        <w:rPr>
          <w:rFonts w:ascii="Traditional Arabic" w:hAnsi="Traditional Arabic" w:hint="cs"/>
          <w:sz w:val="36"/>
          <w:szCs w:val="36"/>
          <w:rtl/>
        </w:rPr>
        <w:t xml:space="preserve"> الطبراني</w:t>
      </w:r>
      <w:r w:rsidRPr="006C4A2F">
        <w:rPr>
          <w:rFonts w:ascii="Traditional Arabic" w:hAnsi="Traditional Arabic" w:hint="cs"/>
          <w:sz w:val="36"/>
          <w:szCs w:val="36"/>
          <w:rtl/>
        </w:rPr>
        <w:t>:</w:t>
      </w:r>
      <w:r w:rsidRPr="006C4A2F">
        <w:rPr>
          <w:rFonts w:ascii="Traditional Arabic" w:hAnsi="Traditional Arabic"/>
          <w:sz w:val="36"/>
          <w:szCs w:val="36"/>
          <w:rtl/>
        </w:rPr>
        <w:t xml:space="preserve"> لم يروا هذا الحديث عن </w:t>
      </w:r>
      <w:r w:rsidRPr="006C4A2F">
        <w:rPr>
          <w:rFonts w:ascii="Traditional Arabic" w:hAnsi="Traditional Arabic" w:hint="cs"/>
          <w:sz w:val="36"/>
          <w:szCs w:val="36"/>
          <w:rtl/>
        </w:rPr>
        <w:t>ا</w:t>
      </w:r>
      <w:r w:rsidRPr="006C4A2F">
        <w:rPr>
          <w:rFonts w:ascii="Traditional Arabic" w:hAnsi="Traditional Arabic"/>
          <w:sz w:val="36"/>
          <w:szCs w:val="36"/>
          <w:rtl/>
        </w:rPr>
        <w:t>بن جريج إلا مسلم تفرد به موسى بن داود</w:t>
      </w:r>
      <w:r w:rsidRPr="006C4A2F">
        <w:rPr>
          <w:rFonts w:ascii="Traditional Arabic" w:hAnsi="Traditional Arabic" w:hint="cs"/>
          <w:sz w:val="36"/>
          <w:szCs w:val="36"/>
          <w:rtl/>
        </w:rPr>
        <w:t>.</w:t>
      </w:r>
    </w:p>
    <w:p w:rsidR="004F72CA" w:rsidRPr="006C4A2F" w:rsidRDefault="004F72CA" w:rsidP="00D2438C">
      <w:pPr>
        <w:pStyle w:val="a5"/>
        <w:numPr>
          <w:ilvl w:val="0"/>
          <w:numId w:val="1"/>
        </w:numPr>
        <w:jc w:val="lowKashida"/>
        <w:rPr>
          <w:rFonts w:ascii="Traditional Arabic" w:hAnsi="Traditional Arabic"/>
          <w:sz w:val="36"/>
          <w:szCs w:val="36"/>
          <w:rtl/>
        </w:rPr>
      </w:pPr>
      <w:r w:rsidRPr="006C4A2F">
        <w:rPr>
          <w:rFonts w:ascii="Traditional Arabic" w:hAnsi="Traditional Arabic" w:hint="cs"/>
          <w:sz w:val="36"/>
          <w:szCs w:val="36"/>
          <w:rtl/>
        </w:rPr>
        <w:t>و</w:t>
      </w:r>
      <w:bookmarkStart w:id="167" w:name="_Toc314587455"/>
      <w:r w:rsidRPr="006C4A2F">
        <w:rPr>
          <w:rStyle w:val="Char7"/>
          <w:rFonts w:hint="cs"/>
          <w:color w:val="auto"/>
          <w:rtl/>
        </w:rPr>
        <w:t>موسى بن داود</w:t>
      </w:r>
      <w:bookmarkEnd w:id="167"/>
      <w:r w:rsidRPr="006C4A2F">
        <w:rPr>
          <w:rFonts w:ascii="Traditional Arabic" w:hAnsi="Traditional Arabic" w:hint="cs"/>
          <w:sz w:val="36"/>
          <w:szCs w:val="36"/>
          <w:rtl/>
        </w:rPr>
        <w:t xml:space="preserve"> هو الضبي </w:t>
      </w:r>
      <w:bookmarkStart w:id="168" w:name="_Toc314587456"/>
      <w:r w:rsidRPr="006C4A2F">
        <w:rPr>
          <w:rStyle w:val="Char7"/>
          <w:color w:val="auto"/>
          <w:rtl/>
        </w:rPr>
        <w:t>أبو عبد الله الخ</w:t>
      </w:r>
      <w:r w:rsidRPr="006C4A2F">
        <w:rPr>
          <w:rStyle w:val="Char7"/>
          <w:rFonts w:hint="cs"/>
          <w:color w:val="auto"/>
          <w:rtl/>
        </w:rPr>
        <w:t>ُ</w:t>
      </w:r>
      <w:r w:rsidRPr="006C4A2F">
        <w:rPr>
          <w:rStyle w:val="Char7"/>
          <w:color w:val="auto"/>
          <w:rtl/>
        </w:rPr>
        <w:t>ل</w:t>
      </w:r>
      <w:r w:rsidRPr="006C4A2F">
        <w:rPr>
          <w:rStyle w:val="Char7"/>
          <w:rFonts w:hint="cs"/>
          <w:color w:val="auto"/>
          <w:rtl/>
        </w:rPr>
        <w:t>ْ</w:t>
      </w:r>
      <w:r w:rsidRPr="006C4A2F">
        <w:rPr>
          <w:rStyle w:val="Char7"/>
          <w:color w:val="auto"/>
          <w:rtl/>
        </w:rPr>
        <w:t>قاني الطرسوسي</w:t>
      </w:r>
      <w:bookmarkEnd w:id="168"/>
      <w:r w:rsidRPr="006C4A2F">
        <w:rPr>
          <w:rFonts w:ascii="Traditional Arabic" w:hAnsi="Traditional Arabic" w:hint="cs"/>
          <w:sz w:val="36"/>
          <w:szCs w:val="36"/>
          <w:rtl/>
        </w:rPr>
        <w:t>:</w:t>
      </w:r>
    </w:p>
    <w:p w:rsidR="004F72CA" w:rsidRPr="006C4A2F" w:rsidRDefault="004F72CA" w:rsidP="00D2438C">
      <w:pPr>
        <w:ind w:firstLine="0"/>
        <w:jc w:val="lowKashida"/>
        <w:rPr>
          <w:rFonts w:ascii="Traditional Arabic" w:hAnsi="Traditional Arabic"/>
          <w:sz w:val="36"/>
          <w:szCs w:val="36"/>
          <w:rtl/>
        </w:rPr>
      </w:pPr>
      <w:r w:rsidRPr="006C4A2F">
        <w:rPr>
          <w:rFonts w:ascii="Traditional Arabic" w:hAnsi="Traditional Arabic"/>
          <w:sz w:val="36"/>
          <w:szCs w:val="36"/>
          <w:rtl/>
        </w:rPr>
        <w:t>قال أبو حاتم</w:t>
      </w:r>
      <w:r w:rsidRPr="006C4A2F">
        <w:rPr>
          <w:rFonts w:ascii="Traditional Arabic" w:hAnsi="Traditional Arabic" w:hint="cs"/>
          <w:sz w:val="36"/>
          <w:szCs w:val="36"/>
          <w:rtl/>
        </w:rPr>
        <w:t>:</w:t>
      </w:r>
      <w:r w:rsidRPr="006C4A2F">
        <w:rPr>
          <w:rFonts w:ascii="Traditional Arabic" w:hAnsi="Traditional Arabic"/>
          <w:sz w:val="36"/>
          <w:szCs w:val="36"/>
          <w:rtl/>
        </w:rPr>
        <w:t xml:space="preserve"> شيخ</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 حديثه اضطراب</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28"/>
      </w:r>
      <w:r w:rsidRPr="006C4A2F">
        <w:rPr>
          <w:rFonts w:ascii="Traditional Arabic" w:hAnsi="Traditional Arabic" w:hint="cs"/>
          <w:sz w:val="36"/>
          <w:szCs w:val="36"/>
          <w:vertAlign w:val="superscript"/>
          <w:rtl/>
        </w:rPr>
        <w:t>)</w:t>
      </w:r>
      <w:r w:rsidR="00D2438C" w:rsidRPr="006C4A2F">
        <w:rPr>
          <w:rFonts w:ascii="Traditional Arabic" w:hAnsi="Traditional Arabic" w:hint="cs"/>
          <w:sz w:val="36"/>
          <w:szCs w:val="36"/>
          <w:rtl/>
        </w:rPr>
        <w:t xml:space="preserve"> و </w:t>
      </w:r>
      <w:r w:rsidRPr="006C4A2F">
        <w:rPr>
          <w:rFonts w:ascii="Traditional Arabic" w:hAnsi="Traditional Arabic" w:hint="cs"/>
          <w:sz w:val="36"/>
          <w:szCs w:val="36"/>
          <w:rtl/>
        </w:rPr>
        <w:t>قال الحافظ: صدوق فقيه زاهد له أوهام.</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2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قلت:وقد تفرد برواية هذا الحديث عن:</w:t>
      </w:r>
    </w:p>
    <w:p w:rsidR="004F72CA" w:rsidRPr="006C4A2F" w:rsidRDefault="004F72CA" w:rsidP="00D2438C">
      <w:pPr>
        <w:pStyle w:val="a5"/>
        <w:numPr>
          <w:ilvl w:val="0"/>
          <w:numId w:val="1"/>
        </w:numPr>
        <w:jc w:val="lowKashida"/>
        <w:rPr>
          <w:rFonts w:ascii="Traditional Arabic" w:hAnsi="Traditional Arabic"/>
          <w:sz w:val="36"/>
          <w:szCs w:val="36"/>
          <w:rtl/>
        </w:rPr>
      </w:pPr>
      <w:bookmarkStart w:id="169" w:name="_Toc314587457"/>
      <w:r w:rsidRPr="006C4A2F">
        <w:rPr>
          <w:rStyle w:val="Char7"/>
          <w:rFonts w:hint="cs"/>
          <w:color w:val="auto"/>
          <w:rtl/>
        </w:rPr>
        <w:t>مسلم بن خالد المخزومي المكي</w:t>
      </w:r>
      <w:bookmarkEnd w:id="169"/>
      <w:r w:rsidRPr="006C4A2F">
        <w:rPr>
          <w:rFonts w:ascii="Traditional Arabic" w:hAnsi="Traditional Arabic" w:hint="cs"/>
          <w:sz w:val="36"/>
          <w:szCs w:val="36"/>
          <w:rtl/>
        </w:rPr>
        <w:t xml:space="preserve"> المعروف بالزِّنجي:</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قال أبو حاتم:</w:t>
      </w:r>
      <w:r w:rsidRPr="006C4A2F">
        <w:rPr>
          <w:rFonts w:ascii="Traditional Arabic" w:hAnsi="Traditional Arabic"/>
          <w:sz w:val="36"/>
          <w:szCs w:val="36"/>
          <w:rtl/>
        </w:rPr>
        <w:t xml:space="preserve"> ليس بذاك القو</w:t>
      </w:r>
      <w:r w:rsidRPr="006C4A2F">
        <w:rPr>
          <w:rFonts w:ascii="Traditional Arabic" w:hAnsi="Traditional Arabic" w:hint="cs"/>
          <w:sz w:val="36"/>
          <w:szCs w:val="36"/>
          <w:rtl/>
        </w:rPr>
        <w:t>ي،</w:t>
      </w:r>
      <w:r w:rsidRPr="006C4A2F">
        <w:rPr>
          <w:rFonts w:ascii="Traditional Arabic" w:hAnsi="Traditional Arabic"/>
          <w:sz w:val="36"/>
          <w:szCs w:val="36"/>
          <w:rtl/>
        </w:rPr>
        <w:t xml:space="preserve"> منكر الحديث</w:t>
      </w:r>
      <w:r w:rsidRPr="006C4A2F">
        <w:rPr>
          <w:rFonts w:ascii="Traditional Arabic" w:hAnsi="Traditional Arabic" w:hint="cs"/>
          <w:sz w:val="36"/>
          <w:szCs w:val="36"/>
          <w:rtl/>
        </w:rPr>
        <w:t>،</w:t>
      </w:r>
      <w:r w:rsidRPr="006C4A2F">
        <w:rPr>
          <w:rFonts w:ascii="Traditional Arabic" w:hAnsi="Traditional Arabic"/>
          <w:sz w:val="36"/>
          <w:szCs w:val="36"/>
          <w:rtl/>
        </w:rPr>
        <w:t xml:space="preserve"> يكتب حديثه ولا يحتج به</w:t>
      </w:r>
      <w:r w:rsidRPr="006C4A2F">
        <w:rPr>
          <w:rFonts w:ascii="Traditional Arabic" w:hAnsi="Traditional Arabic" w:hint="cs"/>
          <w:sz w:val="36"/>
          <w:szCs w:val="36"/>
          <w:rtl/>
        </w:rPr>
        <w:t>،</w:t>
      </w:r>
      <w:r w:rsidRPr="006C4A2F">
        <w:rPr>
          <w:rFonts w:ascii="Traditional Arabic" w:hAnsi="Traditional Arabic"/>
          <w:sz w:val="36"/>
          <w:szCs w:val="36"/>
          <w:rtl/>
        </w:rPr>
        <w:t xml:space="preserve"> تعرف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تنكر</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30"/>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قال الحافظ:فقيه صدوق كثير الأوهام.</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31"/>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lastRenderedPageBreak/>
        <w:t>قلت: وتفرد هو أيضا برواية الحديث عن ابن جريج الذي عنعن عن عطاء.</w:t>
      </w:r>
    </w:p>
    <w:p w:rsidR="004F72CA" w:rsidRPr="006C4A2F" w:rsidRDefault="004F72CA" w:rsidP="00A744E9">
      <w:pPr>
        <w:jc w:val="lowKashida"/>
        <w:rPr>
          <w:rFonts w:ascii="Traditional Arabic" w:hAnsi="Traditional Arabic"/>
          <w:sz w:val="36"/>
          <w:szCs w:val="36"/>
          <w:rtl/>
        </w:rPr>
      </w:pPr>
      <w:r w:rsidRPr="006C4A2F">
        <w:rPr>
          <w:rFonts w:ascii="Traditional Arabic" w:hAnsi="Traditional Arabic" w:hint="cs"/>
          <w:sz w:val="36"/>
          <w:szCs w:val="36"/>
          <w:u w:val="single"/>
          <w:rtl/>
        </w:rPr>
        <w:t>الشاهد الثاني:</w:t>
      </w:r>
      <w:r w:rsidRPr="006C4A2F">
        <w:rPr>
          <w:rFonts w:ascii="Traditional Arabic" w:hAnsi="Traditional Arabic" w:hint="cs"/>
          <w:sz w:val="36"/>
          <w:szCs w:val="36"/>
          <w:rtl/>
        </w:rPr>
        <w:t xml:space="preserve"> من حديث أنس </w:t>
      </w:r>
      <w:r w:rsidR="00A744E9" w:rsidRPr="006C4A2F">
        <w:rPr>
          <w:rFonts w:ascii="Traditional Arabic" w:hAnsi="Traditional Arabic"/>
          <w:sz w:val="36"/>
          <w:szCs w:val="36"/>
          <w:rtl/>
        </w:rPr>
        <w:t>بن مالك</w:t>
      </w:r>
      <w:r w:rsidR="00A744E9" w:rsidRPr="006C4A2F">
        <w:rPr>
          <w:rFonts w:ascii="Traditional Arabic" w:hAnsi="Traditional Arabic" w:hint="cs"/>
          <w:sz w:val="36"/>
          <w:szCs w:val="36"/>
          <w:rtl/>
        </w:rPr>
        <w:t xml:space="preserve"> </w:t>
      </w:r>
      <w:r w:rsidR="00A744E9" w:rsidRPr="006C4A2F">
        <w:rPr>
          <w:rFonts w:ascii="Traditional Arabic" w:hAnsi="Traditional Arabic"/>
          <w:sz w:val="36"/>
          <w:szCs w:val="36"/>
        </w:rPr>
        <w:sym w:font="AGA Arabesque" w:char="F074"/>
      </w:r>
      <w:r w:rsidR="00A744E9" w:rsidRPr="006C4A2F">
        <w:rPr>
          <w:rFonts w:ascii="Traditional Arabic" w:hAnsi="Traditional Arabic" w:hint="cs"/>
          <w:sz w:val="36"/>
          <w:szCs w:val="36"/>
          <w:rtl/>
        </w:rPr>
        <w:t xml:space="preserve"> </w:t>
      </w:r>
      <w:r w:rsidR="00A744E9" w:rsidRPr="006C4A2F">
        <w:rPr>
          <w:rFonts w:ascii="Traditional Arabic" w:hAnsi="Traditional Arabic"/>
          <w:sz w:val="36"/>
          <w:szCs w:val="36"/>
          <w:rtl/>
        </w:rPr>
        <w:t xml:space="preserve"> أنه سمع رسول الله </w:t>
      </w:r>
      <w:r w:rsidR="00A744E9" w:rsidRPr="006C4A2F">
        <w:rPr>
          <w:rFonts w:ascii="Traditional Arabic" w:hAnsi="Traditional Arabic"/>
          <w:sz w:val="36"/>
          <w:szCs w:val="36"/>
        </w:rPr>
        <w:sym w:font="AGA Arabesque" w:char="F072"/>
      </w:r>
      <w:r w:rsidR="00A744E9" w:rsidRPr="006C4A2F">
        <w:rPr>
          <w:rFonts w:ascii="Traditional Arabic" w:hAnsi="Traditional Arabic" w:hint="cs"/>
          <w:sz w:val="36"/>
          <w:szCs w:val="36"/>
          <w:rtl/>
        </w:rPr>
        <w:t xml:space="preserve"> (</w:t>
      </w:r>
      <w:bookmarkStart w:id="170" w:name="_Toc314587207"/>
      <w:r w:rsidR="00A744E9" w:rsidRPr="006C4A2F">
        <w:rPr>
          <w:rStyle w:val="Char5"/>
          <w:color w:val="auto"/>
          <w:rtl/>
        </w:rPr>
        <w:t>وق</w:t>
      </w:r>
      <w:r w:rsidR="00A744E9" w:rsidRPr="006C4A2F">
        <w:rPr>
          <w:rStyle w:val="Char5"/>
          <w:rFonts w:hint="cs"/>
          <w:color w:val="auto"/>
          <w:rtl/>
        </w:rPr>
        <w:t>َّ</w:t>
      </w:r>
      <w:r w:rsidR="00A744E9" w:rsidRPr="006C4A2F">
        <w:rPr>
          <w:rStyle w:val="Char5"/>
          <w:color w:val="auto"/>
          <w:rtl/>
        </w:rPr>
        <w:t>ت لأهل المدائن العقيق</w:t>
      </w:r>
      <w:r w:rsidR="00A744E9" w:rsidRPr="006C4A2F">
        <w:rPr>
          <w:rStyle w:val="Char5"/>
          <w:rFonts w:hint="cs"/>
          <w:color w:val="auto"/>
          <w:rtl/>
        </w:rPr>
        <w:t>،</w:t>
      </w:r>
      <w:r w:rsidR="00A744E9" w:rsidRPr="006C4A2F">
        <w:rPr>
          <w:rStyle w:val="Char5"/>
          <w:color w:val="auto"/>
          <w:rtl/>
        </w:rPr>
        <w:t xml:space="preserve"> ولأهل البصرة ذات عرق</w:t>
      </w:r>
      <w:r w:rsidR="00A744E9" w:rsidRPr="006C4A2F">
        <w:rPr>
          <w:rStyle w:val="Char5"/>
          <w:rFonts w:hint="cs"/>
          <w:color w:val="auto"/>
          <w:rtl/>
        </w:rPr>
        <w:t>،</w:t>
      </w:r>
      <w:r w:rsidR="00A744E9" w:rsidRPr="006C4A2F">
        <w:rPr>
          <w:rStyle w:val="Char5"/>
          <w:color w:val="auto"/>
          <w:rtl/>
        </w:rPr>
        <w:t xml:space="preserve"> ولأهل المدينة ذا الحليفة</w:t>
      </w:r>
      <w:r w:rsidR="00A744E9" w:rsidRPr="006C4A2F">
        <w:rPr>
          <w:rStyle w:val="Char5"/>
          <w:rFonts w:hint="cs"/>
          <w:color w:val="auto"/>
          <w:rtl/>
        </w:rPr>
        <w:t>،</w:t>
      </w:r>
      <w:bookmarkEnd w:id="170"/>
      <w:r w:rsidR="00DE2674" w:rsidRPr="006C4A2F">
        <w:rPr>
          <w:rFonts w:ascii="Traditional Arabic" w:hAnsi="Traditional Arabic" w:hint="cs"/>
          <w:sz w:val="36"/>
          <w:szCs w:val="36"/>
          <w:vertAlign w:val="superscript"/>
          <w:rtl/>
        </w:rPr>
        <w:t>(</w:t>
      </w:r>
      <w:r w:rsidR="00DE2674" w:rsidRPr="006C4A2F">
        <w:rPr>
          <w:rStyle w:val="a3"/>
          <w:rFonts w:ascii="Traditional Arabic" w:hAnsi="Traditional Arabic"/>
          <w:sz w:val="36"/>
          <w:szCs w:val="36"/>
          <w:rtl/>
        </w:rPr>
        <w:footnoteReference w:id="532"/>
      </w:r>
      <w:r w:rsidR="00DE2674" w:rsidRPr="006C4A2F">
        <w:rPr>
          <w:rFonts w:ascii="Traditional Arabic" w:hAnsi="Traditional Arabic" w:hint="cs"/>
          <w:sz w:val="36"/>
          <w:szCs w:val="36"/>
          <w:vertAlign w:val="superscript"/>
          <w:rtl/>
        </w:rPr>
        <w:t>)</w:t>
      </w:r>
      <w:r w:rsidR="00A744E9" w:rsidRPr="006C4A2F">
        <w:rPr>
          <w:rFonts w:ascii="Traditional Arabic" w:hAnsi="Traditional Arabic"/>
          <w:sz w:val="36"/>
          <w:szCs w:val="36"/>
          <w:rtl/>
        </w:rPr>
        <w:t xml:space="preserve"> ولأهل الشام الجحفة</w:t>
      </w:r>
      <w:r w:rsidR="00DE2674" w:rsidRPr="006C4A2F">
        <w:rPr>
          <w:rFonts w:ascii="Traditional Arabic" w:hAnsi="Traditional Arabic" w:hint="cs"/>
          <w:sz w:val="36"/>
          <w:szCs w:val="36"/>
          <w:vertAlign w:val="superscript"/>
          <w:rtl/>
        </w:rPr>
        <w:t>(</w:t>
      </w:r>
      <w:r w:rsidR="00DE2674" w:rsidRPr="006C4A2F">
        <w:rPr>
          <w:rStyle w:val="a3"/>
          <w:rFonts w:ascii="Traditional Arabic" w:hAnsi="Traditional Arabic"/>
          <w:sz w:val="36"/>
          <w:szCs w:val="36"/>
          <w:rtl/>
        </w:rPr>
        <w:footnoteReference w:id="533"/>
      </w:r>
      <w:r w:rsidR="00DE2674" w:rsidRPr="006C4A2F">
        <w:rPr>
          <w:rFonts w:ascii="Traditional Arabic" w:hAnsi="Traditional Arabic" w:hint="cs"/>
          <w:sz w:val="36"/>
          <w:szCs w:val="36"/>
          <w:vertAlign w:val="superscript"/>
          <w:rtl/>
        </w:rPr>
        <w:t>)</w:t>
      </w:r>
      <w:r w:rsidR="00A744E9" w:rsidRPr="006C4A2F">
        <w:rPr>
          <w:rFonts w:ascii="Traditional Arabic" w:hAnsi="Traditional Arabic" w:hint="cs"/>
          <w:sz w:val="36"/>
          <w:szCs w:val="36"/>
          <w:rtl/>
        </w:rPr>
        <w:t>).</w:t>
      </w:r>
      <w:r w:rsidRPr="006C4A2F">
        <w:rPr>
          <w:rFonts w:ascii="Traditional Arabic" w:hAnsi="Traditional Arabic" w:hint="cs"/>
          <w:sz w:val="36"/>
          <w:szCs w:val="36"/>
          <w:rtl/>
        </w:rPr>
        <w:t xml:space="preserve"> أخرجه الطبراني في(الكبير)،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3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والطحاوي في(شرح معاني الآثار)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3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من طريق </w:t>
      </w:r>
      <w:r w:rsidRPr="006C4A2F">
        <w:rPr>
          <w:rFonts w:ascii="Traditional Arabic" w:hAnsi="Traditional Arabic"/>
          <w:sz w:val="36"/>
          <w:szCs w:val="36"/>
          <w:rtl/>
        </w:rPr>
        <w:t>سعيد بن أبي مريم</w:t>
      </w:r>
      <w:r w:rsidRPr="006C4A2F">
        <w:rPr>
          <w:rFonts w:ascii="Traditional Arabic" w:hAnsi="Traditional Arabic" w:hint="cs"/>
          <w:sz w:val="36"/>
          <w:szCs w:val="36"/>
          <w:rtl/>
        </w:rPr>
        <w:t>، عن</w:t>
      </w:r>
      <w:r w:rsidRPr="006C4A2F">
        <w:rPr>
          <w:rFonts w:ascii="Traditional Arabic" w:hAnsi="Traditional Arabic"/>
          <w:sz w:val="36"/>
          <w:szCs w:val="36"/>
          <w:rtl/>
        </w:rPr>
        <w:t xml:space="preserve"> إبراهيم بن سويد</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هلال بن زيد بن يسار </w:t>
      </w:r>
      <w:r w:rsidRPr="006C4A2F">
        <w:rPr>
          <w:rFonts w:ascii="Traditional Arabic" w:hAnsi="Traditional Arabic" w:hint="cs"/>
          <w:sz w:val="36"/>
          <w:szCs w:val="36"/>
          <w:rtl/>
        </w:rPr>
        <w:t xml:space="preserve">،عن </w:t>
      </w:r>
      <w:r w:rsidRPr="006C4A2F">
        <w:rPr>
          <w:rFonts w:ascii="Traditional Arabic" w:hAnsi="Traditional Arabic"/>
          <w:sz w:val="36"/>
          <w:szCs w:val="36"/>
          <w:rtl/>
        </w:rPr>
        <w:t>أنس</w:t>
      </w:r>
      <w:r w:rsidR="00A744E9" w:rsidRPr="006C4A2F">
        <w:rPr>
          <w:rFonts w:ascii="Traditional Arabic" w:hAnsi="Traditional Arabic" w:hint="cs"/>
          <w:sz w:val="36"/>
          <w:szCs w:val="36"/>
          <w:rtl/>
        </w:rPr>
        <w:t xml:space="preserve"> </w:t>
      </w:r>
      <w:r w:rsidR="00A744E9" w:rsidRPr="006C4A2F">
        <w:rPr>
          <w:rFonts w:ascii="Traditional Arabic" w:hAnsi="Traditional Arabic"/>
          <w:sz w:val="36"/>
          <w:szCs w:val="36"/>
        </w:rPr>
        <w:sym w:font="AGA Arabesque" w:char="F074"/>
      </w:r>
      <w:r w:rsidR="00A744E9" w:rsidRPr="006C4A2F">
        <w:rPr>
          <w:rFonts w:ascii="Traditional Arabic" w:hAnsi="Traditional Arabic" w:hint="cs"/>
          <w:sz w:val="36"/>
          <w:szCs w:val="36"/>
          <w:rtl/>
        </w:rPr>
        <w:t>.</w:t>
      </w:r>
      <w:r w:rsidRPr="006C4A2F">
        <w:rPr>
          <w:rFonts w:ascii="Traditional Arabic" w:hAnsi="Traditional Arabic"/>
          <w:sz w:val="36"/>
          <w:szCs w:val="36"/>
          <w:rtl/>
        </w:rPr>
        <w:t xml:space="preserve"> </w:t>
      </w:r>
    </w:p>
    <w:p w:rsidR="004F72CA" w:rsidRPr="006C4A2F" w:rsidRDefault="004F72CA" w:rsidP="00D2438C">
      <w:pPr>
        <w:pStyle w:val="a5"/>
        <w:numPr>
          <w:ilvl w:val="0"/>
          <w:numId w:val="1"/>
        </w:numPr>
        <w:jc w:val="lowKashida"/>
        <w:rPr>
          <w:rFonts w:ascii="Traditional Arabic" w:hAnsi="Traditional Arabic"/>
          <w:sz w:val="36"/>
          <w:szCs w:val="36"/>
          <w:rtl/>
        </w:rPr>
      </w:pPr>
      <w:r w:rsidRPr="006C4A2F">
        <w:rPr>
          <w:rFonts w:ascii="Traditional Arabic" w:hAnsi="Traditional Arabic" w:hint="cs"/>
          <w:sz w:val="36"/>
          <w:szCs w:val="36"/>
          <w:rtl/>
        </w:rPr>
        <w:t xml:space="preserve">وفيه </w:t>
      </w:r>
      <w:bookmarkStart w:id="171" w:name="_Toc314587458"/>
      <w:r w:rsidRPr="006C4A2F">
        <w:rPr>
          <w:rStyle w:val="Char7"/>
          <w:color w:val="auto"/>
          <w:rtl/>
        </w:rPr>
        <w:t>هلال بن زيد بن يسار بن بولا</w:t>
      </w:r>
      <w:r w:rsidR="00DE2674" w:rsidRPr="006C4A2F">
        <w:rPr>
          <w:rStyle w:val="Char7"/>
          <w:rFonts w:hint="cs"/>
          <w:color w:val="auto"/>
          <w:rtl/>
        </w:rPr>
        <w:t>،</w:t>
      </w:r>
      <w:r w:rsidRPr="006C4A2F">
        <w:rPr>
          <w:rStyle w:val="Char7"/>
          <w:color w:val="auto"/>
          <w:rtl/>
        </w:rPr>
        <w:t xml:space="preserve"> </w:t>
      </w:r>
      <w:r w:rsidRPr="006C4A2F">
        <w:rPr>
          <w:rStyle w:val="Char7"/>
          <w:rFonts w:hint="cs"/>
          <w:color w:val="auto"/>
          <w:rtl/>
        </w:rPr>
        <w:t xml:space="preserve">أبو عِقال </w:t>
      </w:r>
      <w:r w:rsidRPr="006C4A2F">
        <w:rPr>
          <w:rStyle w:val="Char7"/>
          <w:color w:val="auto"/>
          <w:rtl/>
        </w:rPr>
        <w:t>البصري</w:t>
      </w:r>
      <w:bookmarkEnd w:id="171"/>
      <w:r w:rsidRPr="006C4A2F">
        <w:rPr>
          <w:rFonts w:ascii="Traditional Arabic" w:hAnsi="Traditional Arabic" w:hint="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قال أبو حاتم:</w:t>
      </w:r>
      <w:r w:rsidRPr="006C4A2F">
        <w:rPr>
          <w:rFonts w:ascii="Traditional Arabic" w:hAnsi="Traditional Arabic"/>
          <w:sz w:val="36"/>
          <w:szCs w:val="36"/>
          <w:rtl/>
        </w:rPr>
        <w:t xml:space="preserve"> منكر الحديث</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3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وقال ابن حبان:</w:t>
      </w:r>
      <w:r w:rsidRPr="006C4A2F">
        <w:rPr>
          <w:rFonts w:ascii="Traditional Arabic" w:hAnsi="Traditional Arabic"/>
          <w:sz w:val="36"/>
          <w:szCs w:val="36"/>
          <w:rtl/>
        </w:rPr>
        <w:t xml:space="preserve"> كان ممن يروي عن أنس بن مالك أشياء موضوعة</w:t>
      </w:r>
      <w:r w:rsidRPr="006C4A2F">
        <w:rPr>
          <w:rFonts w:ascii="Traditional Arabic" w:hAnsi="Traditional Arabic" w:hint="cs"/>
          <w:sz w:val="36"/>
          <w:szCs w:val="36"/>
          <w:rtl/>
        </w:rPr>
        <w:t>،</w:t>
      </w:r>
      <w:r w:rsidRPr="006C4A2F">
        <w:rPr>
          <w:rFonts w:ascii="Traditional Arabic" w:hAnsi="Traditional Arabic"/>
          <w:sz w:val="36"/>
          <w:szCs w:val="36"/>
          <w:rtl/>
        </w:rPr>
        <w:t xml:space="preserve"> ما حدث بها أنس قط</w:t>
      </w:r>
      <w:r w:rsidRPr="006C4A2F">
        <w:rPr>
          <w:rFonts w:ascii="Traditional Arabic" w:hAnsi="Traditional Arabic" w:hint="cs"/>
          <w:sz w:val="36"/>
          <w:szCs w:val="36"/>
          <w:rtl/>
        </w:rPr>
        <w:t>،</w:t>
      </w:r>
      <w:r w:rsidRPr="006C4A2F">
        <w:rPr>
          <w:rFonts w:ascii="Traditional Arabic" w:hAnsi="Traditional Arabic"/>
          <w:sz w:val="36"/>
          <w:szCs w:val="36"/>
          <w:rtl/>
        </w:rPr>
        <w:t xml:space="preserve"> منها رواية الثقات عنه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رواية الضعفاء جميعا</w:t>
      </w:r>
      <w:r w:rsidRPr="006C4A2F">
        <w:rPr>
          <w:rFonts w:ascii="Traditional Arabic" w:hAnsi="Traditional Arabic" w:hint="cs"/>
          <w:sz w:val="36"/>
          <w:szCs w:val="36"/>
          <w:rtl/>
        </w:rPr>
        <w:t xml:space="preserve">، </w:t>
      </w:r>
      <w:r w:rsidRPr="006C4A2F">
        <w:rPr>
          <w:rFonts w:ascii="Traditional Arabic" w:hAnsi="Traditional Arabic"/>
          <w:sz w:val="36"/>
          <w:szCs w:val="36"/>
          <w:rtl/>
        </w:rPr>
        <w:t>لا يجوز الاحتجاج به بحال ولا ذكر حديثه إلا على جهة الاعتبار</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37"/>
      </w:r>
      <w:r w:rsidRPr="006C4A2F">
        <w:rPr>
          <w:rFonts w:ascii="Traditional Arabic" w:hAnsi="Traditional Arabic" w:hint="cs"/>
          <w:sz w:val="36"/>
          <w:szCs w:val="36"/>
          <w:vertAlign w:val="superscript"/>
          <w:rtl/>
        </w:rPr>
        <w:t>)</w:t>
      </w:r>
    </w:p>
    <w:p w:rsidR="00DE2674"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w:t>
      </w:r>
    </w:p>
    <w:p w:rsidR="004F72CA" w:rsidRPr="006C4A2F" w:rsidRDefault="004F72CA" w:rsidP="00D2438C">
      <w:pPr>
        <w:jc w:val="lowKashida"/>
        <w:rPr>
          <w:rFonts w:ascii="Traditional Arabic" w:hAnsi="Traditional Arabic"/>
          <w:sz w:val="36"/>
          <w:szCs w:val="36"/>
          <w:rtl/>
        </w:rPr>
      </w:pPr>
      <w:r w:rsidRPr="006C4A2F">
        <w:rPr>
          <w:rFonts w:ascii="Traditional Arabic" w:hAnsi="Traditional Arabic" w:hint="cs"/>
          <w:sz w:val="36"/>
          <w:szCs w:val="36"/>
          <w:rtl/>
        </w:rPr>
        <w:t xml:space="preserve">قلت:حديث ابن عباس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حسنه الترمذى،</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3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والظاهر </w:t>
      </w:r>
      <w:r w:rsidR="00D2438C"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والله أعلم</w:t>
      </w:r>
      <w:r w:rsidR="00D2438C" w:rsidRPr="006C4A2F">
        <w:rPr>
          <w:rFonts w:ascii="Traditional Arabic" w:hAnsi="Traditional Arabic" w:hint="cs"/>
          <w:sz w:val="36"/>
          <w:szCs w:val="36"/>
          <w:rtl/>
        </w:rPr>
        <w:t xml:space="preserve"> </w:t>
      </w:r>
      <w:r w:rsidRPr="006C4A2F">
        <w:rPr>
          <w:rFonts w:ascii="Traditional Arabic" w:hAnsi="Traditional Arabic" w:hint="cs"/>
          <w:sz w:val="36"/>
          <w:szCs w:val="36"/>
          <w:rtl/>
        </w:rPr>
        <w:t>- أنه ضعيف</w:t>
      </w:r>
      <w:r w:rsidR="00D2438C" w:rsidRPr="006C4A2F">
        <w:rPr>
          <w:rFonts w:ascii="Traditional Arabic" w:hAnsi="Traditional Arabic" w:hint="cs"/>
          <w:sz w:val="36"/>
          <w:szCs w:val="36"/>
          <w:rtl/>
        </w:rPr>
        <w:t>؛</w:t>
      </w:r>
      <w:r w:rsidRPr="006C4A2F">
        <w:rPr>
          <w:rFonts w:ascii="Traditional Arabic" w:hAnsi="Traditional Arabic" w:hint="cs"/>
          <w:sz w:val="36"/>
          <w:szCs w:val="36"/>
          <w:rtl/>
        </w:rPr>
        <w:t xml:space="preserve"> للعلتين المذكورتين،ضعف يزيد ،وانقطاع السند، إلى جانب نكارة المتن؛ لمخالفته الأحاديث الصحيحة، ولا اعتبار بشواهده.</w:t>
      </w:r>
    </w:p>
    <w:p w:rsidR="004F72CA" w:rsidRPr="006C4A2F" w:rsidRDefault="00DE2674" w:rsidP="004F72CA">
      <w:pPr>
        <w:jc w:val="lowKashida"/>
        <w:rPr>
          <w:rFonts w:ascii="Traditional Arabic" w:hAnsi="Traditional Arabic"/>
          <w:b/>
          <w:bCs/>
          <w:sz w:val="36"/>
          <w:szCs w:val="36"/>
          <w:rtl/>
        </w:rPr>
      </w:pPr>
      <w:r w:rsidRPr="006C4A2F">
        <w:rPr>
          <w:rFonts w:ascii="Traditional Arabic" w:hAnsi="Traditional Arabic"/>
          <w:b/>
          <w:bCs/>
          <w:sz w:val="36"/>
          <w:szCs w:val="36"/>
          <w:rtl/>
        </w:rPr>
        <w:br w:type="page"/>
      </w:r>
      <w:r w:rsidR="004F72CA" w:rsidRPr="006C4A2F">
        <w:rPr>
          <w:rFonts w:ascii="Traditional Arabic" w:hAnsi="Traditional Arabic" w:hint="cs"/>
          <w:b/>
          <w:bCs/>
          <w:sz w:val="36"/>
          <w:szCs w:val="36"/>
          <w:rtl/>
        </w:rPr>
        <w:lastRenderedPageBreak/>
        <w:t>غريب الحديث:</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العقيق: ذكر ياقوت الحموي</w:t>
      </w:r>
      <w:r w:rsidR="00436674" w:rsidRPr="006C4A2F">
        <w:rPr>
          <w:rFonts w:ascii="Traditional Arabic" w:hAnsi="Traditional Arabic"/>
          <w:sz w:val="36"/>
          <w:szCs w:val="36"/>
          <w:vertAlign w:val="superscript"/>
          <w:rtl/>
        </w:rPr>
        <w:t>(</w:t>
      </w:r>
      <w:r w:rsidR="00436674" w:rsidRPr="006C4A2F">
        <w:rPr>
          <w:rStyle w:val="a3"/>
          <w:rFonts w:ascii="Traditional Arabic" w:hAnsi="Traditional Arabic" w:cs="Traditional Arabic"/>
          <w:b/>
          <w:bCs/>
          <w:sz w:val="36"/>
          <w:szCs w:val="36"/>
          <w:rtl/>
        </w:rPr>
        <w:footnoteReference w:id="539"/>
      </w:r>
      <w:r w:rsidR="00436674"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أن</w:t>
      </w:r>
      <w:r w:rsidRPr="006C4A2F">
        <w:rPr>
          <w:rFonts w:ascii="Traditional Arabic" w:hAnsi="Traditional Arabic"/>
          <w:sz w:val="36"/>
          <w:szCs w:val="36"/>
          <w:rtl/>
        </w:rPr>
        <w:t xml:space="preserve"> العقيق الذي جاء فيه </w:t>
      </w:r>
      <w:r w:rsidRPr="006C4A2F">
        <w:rPr>
          <w:rFonts w:ascii="Traditional Arabic" w:hAnsi="Traditional Arabic" w:hint="cs"/>
          <w:sz w:val="36"/>
          <w:szCs w:val="36"/>
          <w:rtl/>
        </w:rPr>
        <w:t>(</w:t>
      </w:r>
      <w:r w:rsidRPr="006C4A2F">
        <w:rPr>
          <w:rFonts w:ascii="Traditional Arabic" w:hAnsi="Traditional Arabic"/>
          <w:sz w:val="36"/>
          <w:szCs w:val="36"/>
          <w:rtl/>
        </w:rPr>
        <w:t>إنك بواد مبارك</w:t>
      </w:r>
      <w:r w:rsidRPr="006C4A2F">
        <w:rPr>
          <w:rFonts w:ascii="Traditional Arabic" w:hAnsi="Traditional Arabic" w:hint="cs"/>
          <w:sz w:val="36"/>
          <w:szCs w:val="36"/>
          <w:rtl/>
        </w:rPr>
        <w:t>)،</w:t>
      </w:r>
      <w:r w:rsidRPr="006C4A2F">
        <w:rPr>
          <w:rFonts w:ascii="Traditional Arabic" w:hAnsi="Traditional Arabic"/>
          <w:sz w:val="36"/>
          <w:szCs w:val="36"/>
          <w:rtl/>
        </w:rPr>
        <w:t xml:space="preserve"> هو الذي ببطن وادي ذي الحليفة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وهو الأقرب منها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وهو الذي جاء فيه أنه مهل أهل العراق من ذات عرق</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40"/>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قلت : وليس بظاهر،ولعل الصواب ما ذكره الحافظ من أنه :</w:t>
      </w:r>
      <w:r w:rsidRPr="006C4A2F">
        <w:rPr>
          <w:rFonts w:ascii="Traditional Arabic" w:hAnsi="Traditional Arabic"/>
          <w:sz w:val="36"/>
          <w:szCs w:val="36"/>
          <w:rtl/>
        </w:rPr>
        <w:t xml:space="preserve"> واد يدفق ماؤه في غوري تهامة</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 الأزهري</w:t>
      </w:r>
      <w:r w:rsidR="00BB5319" w:rsidRPr="006C4A2F">
        <w:rPr>
          <w:rFonts w:ascii="Traditional Arabic" w:hAnsi="Traditional Arabic" w:hint="cs"/>
          <w:sz w:val="36"/>
          <w:szCs w:val="36"/>
          <w:rtl/>
        </w:rPr>
        <w:t>:</w:t>
      </w:r>
      <w:r w:rsidRPr="006C4A2F">
        <w:rPr>
          <w:rFonts w:ascii="Traditional Arabic" w:hAnsi="Traditional Arabic"/>
          <w:sz w:val="36"/>
          <w:szCs w:val="36"/>
          <w:rtl/>
        </w:rPr>
        <w:t xml:space="preserve"> هو حذاء ذات عرق</w:t>
      </w:r>
      <w:r w:rsidR="00BB5319"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41"/>
      </w:r>
      <w:r w:rsidRPr="006C4A2F">
        <w:rPr>
          <w:rFonts w:ascii="Traditional Arabic" w:hAnsi="Traditional Arabic" w:hint="cs"/>
          <w:sz w:val="36"/>
          <w:szCs w:val="36"/>
          <w:vertAlign w:val="superscript"/>
          <w:rtl/>
        </w:rPr>
        <w:t>)</w:t>
      </w:r>
    </w:p>
    <w:p w:rsidR="004F72CA" w:rsidRPr="006C4A2F" w:rsidRDefault="004F72CA" w:rsidP="00FF0650">
      <w:pPr>
        <w:autoSpaceDE w:val="0"/>
        <w:autoSpaceDN w:val="0"/>
        <w:adjustRightInd w:val="0"/>
        <w:spacing w:after="120"/>
        <w:jc w:val="both"/>
        <w:rPr>
          <w:rFonts w:ascii="Traditional Arabic" w:hAnsi="Traditional Arabic"/>
          <w:sz w:val="36"/>
          <w:szCs w:val="36"/>
          <w:rtl/>
        </w:rPr>
      </w:pPr>
      <w:r w:rsidRPr="006C4A2F">
        <w:rPr>
          <w:rFonts w:ascii="Traditional Arabic" w:hAnsi="Traditional Arabic" w:hint="cs"/>
          <w:sz w:val="36"/>
          <w:szCs w:val="36"/>
          <w:rtl/>
        </w:rPr>
        <w:t xml:space="preserve">   وقد قال الأزهري:</w:t>
      </w:r>
      <w:r w:rsidR="00FF0650" w:rsidRPr="006C4A2F">
        <w:rPr>
          <w:rFonts w:ascii="Traditional Arabic" w:hAnsi="Traditional Arabic"/>
          <w:sz w:val="36"/>
          <w:szCs w:val="36"/>
          <w:vertAlign w:val="superscript"/>
          <w:rtl/>
        </w:rPr>
        <w:t xml:space="preserve"> (</w:t>
      </w:r>
      <w:r w:rsidR="00FF0650" w:rsidRPr="006C4A2F">
        <w:rPr>
          <w:rStyle w:val="a3"/>
          <w:rFonts w:ascii="Traditional Arabic" w:hAnsi="Traditional Arabic" w:cs="Traditional Arabic"/>
          <w:b/>
          <w:bCs/>
          <w:sz w:val="36"/>
          <w:szCs w:val="36"/>
          <w:rtl/>
        </w:rPr>
        <w:footnoteReference w:id="542"/>
      </w:r>
      <w:r w:rsidR="00FF0650" w:rsidRPr="006C4A2F">
        <w:rPr>
          <w:rFonts w:ascii="Traditional Arabic" w:hAnsi="Traditional Arabic"/>
          <w:sz w:val="36"/>
          <w:szCs w:val="36"/>
          <w:vertAlign w:val="superscript"/>
          <w:rtl/>
        </w:rPr>
        <w:t>)</w:t>
      </w:r>
      <w:r w:rsidRPr="006C4A2F">
        <w:rPr>
          <w:rFonts w:ascii="Traditional Arabic" w:hAnsi="Traditional Arabic"/>
          <w:sz w:val="36"/>
          <w:szCs w:val="36"/>
          <w:rtl/>
        </w:rPr>
        <w:t>والعرب تقول لكل مسيل ماء شقّه ماءُ السيل في الأرض فأنهره ووسِّعه: عقيق</w:t>
      </w:r>
      <w:r w:rsidRPr="006C4A2F">
        <w:rPr>
          <w:rFonts w:ascii="Traditional Arabic" w:hAnsi="Traditional Arabic" w:hint="cs"/>
          <w:sz w:val="36"/>
          <w:szCs w:val="36"/>
          <w:rtl/>
        </w:rPr>
        <w:t xml:space="preserve"> ،</w:t>
      </w:r>
      <w:r w:rsidRPr="006C4A2F">
        <w:rPr>
          <w:rFonts w:ascii="Traditional Arabic" w:hAnsi="Traditional Arabic"/>
          <w:sz w:val="36"/>
          <w:szCs w:val="36"/>
          <w:rtl/>
        </w:rPr>
        <w:t>وفي بلاد العرب أربعة أعِقّة، وهي أودية عاديَّة شقَّتها السيول</w:t>
      </w:r>
      <w:r w:rsidRPr="006C4A2F">
        <w:rPr>
          <w:rFonts w:ascii="Traditional Arabic" w:hAnsi="Traditional Arabic" w:hint="cs"/>
          <w:sz w:val="36"/>
          <w:szCs w:val="36"/>
          <w:rtl/>
        </w:rPr>
        <w:t>،</w:t>
      </w:r>
      <w:r w:rsidRPr="006C4A2F">
        <w:rPr>
          <w:rFonts w:ascii="Traditional Arabic" w:hAnsi="Traditional Arabic"/>
          <w:sz w:val="36"/>
          <w:szCs w:val="36"/>
          <w:rtl/>
        </w:rPr>
        <w:t xml:space="preserve"> فمنها عقيق عارض اليمامة، وهو وادٍ واسع مما يلي العرَمة تندفق فيه شعاب العارض، وفيه عيون عذبة الماء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ومنها عقيق بناحية المدينة فيه عيون ونخيل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منها عقيق آخر يدفُق سيله في غورىّ تِهامة، وهو الذي ذكره الشافعي فقال: " ولو أهّ</w:t>
      </w:r>
      <w:r w:rsidRPr="006C4A2F">
        <w:rPr>
          <w:rFonts w:ascii="Traditional Arabic" w:hAnsi="Traditional Arabic" w:hint="cs"/>
          <w:sz w:val="36"/>
          <w:szCs w:val="36"/>
          <w:rtl/>
        </w:rPr>
        <w:t>َ</w:t>
      </w:r>
      <w:r w:rsidRPr="006C4A2F">
        <w:rPr>
          <w:rFonts w:ascii="Traditional Arabic" w:hAnsi="Traditional Arabic"/>
          <w:sz w:val="36"/>
          <w:szCs w:val="36"/>
          <w:rtl/>
        </w:rPr>
        <w:t xml:space="preserve">لوا من العقيق كان أحبَّ إليَّ " </w:t>
      </w:r>
      <w:r w:rsidRPr="006C4A2F">
        <w:rPr>
          <w:rFonts w:ascii="Traditional Arabic" w:hAnsi="Traditional Arabic" w:hint="cs"/>
          <w:sz w:val="36"/>
          <w:szCs w:val="36"/>
          <w:rtl/>
        </w:rPr>
        <w:t>،</w:t>
      </w:r>
      <w:r w:rsidRPr="006C4A2F">
        <w:rPr>
          <w:rFonts w:ascii="Traditional Arabic" w:hAnsi="Traditional Arabic"/>
          <w:sz w:val="36"/>
          <w:szCs w:val="36"/>
          <w:rtl/>
        </w:rPr>
        <w:t xml:space="preserve"> ومنها عقيق القَنَان، تجرى إليه مياهُ قُللٍ نجد وجباله.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43"/>
      </w:r>
      <w:r w:rsidRPr="006C4A2F">
        <w:rPr>
          <w:rFonts w:ascii="Traditional Arabic" w:hAnsi="Traditional Arabic" w:hint="cs"/>
          <w:sz w:val="36"/>
          <w:szCs w:val="36"/>
          <w:vertAlign w:val="superscript"/>
          <w:rtl/>
        </w:rPr>
        <w:t>)</w:t>
      </w:r>
    </w:p>
    <w:p w:rsidR="00FE0F33" w:rsidRPr="006C4A2F" w:rsidRDefault="004F72CA" w:rsidP="00C654D9">
      <w:pPr>
        <w:spacing w:after="120"/>
        <w:jc w:val="both"/>
        <w:rPr>
          <w:rFonts w:ascii="Traditional Arabic" w:hAnsi="Traditional Arabic"/>
          <w:sz w:val="36"/>
          <w:szCs w:val="36"/>
          <w:rtl/>
        </w:rPr>
      </w:pPr>
      <w:r w:rsidRPr="006C4A2F">
        <w:rPr>
          <w:rFonts w:ascii="Traditional Arabic" w:hAnsi="Traditional Arabic" w:hint="cs"/>
          <w:sz w:val="36"/>
          <w:szCs w:val="36"/>
          <w:rtl/>
        </w:rPr>
        <w:t xml:space="preserve">  و ذكر الكشميري</w:t>
      </w:r>
      <w:r w:rsidR="00FF0650" w:rsidRPr="006C4A2F">
        <w:rPr>
          <w:rFonts w:ascii="Traditional Arabic" w:hAnsi="Traditional Arabic"/>
          <w:sz w:val="36"/>
          <w:szCs w:val="36"/>
          <w:vertAlign w:val="superscript"/>
          <w:rtl/>
        </w:rPr>
        <w:t>(</w:t>
      </w:r>
      <w:r w:rsidR="00FF0650" w:rsidRPr="006C4A2F">
        <w:rPr>
          <w:rStyle w:val="a3"/>
          <w:rFonts w:ascii="Traditional Arabic" w:hAnsi="Traditional Arabic" w:cs="Traditional Arabic"/>
          <w:b/>
          <w:bCs/>
          <w:sz w:val="36"/>
          <w:szCs w:val="36"/>
          <w:rtl/>
        </w:rPr>
        <w:footnoteReference w:id="544"/>
      </w:r>
      <w:r w:rsidR="00FF0650" w:rsidRPr="006C4A2F">
        <w:rPr>
          <w:rFonts w:ascii="Traditional Arabic" w:hAnsi="Traditional Arabic"/>
          <w:sz w:val="36"/>
          <w:szCs w:val="36"/>
          <w:vertAlign w:val="superscript"/>
          <w:rtl/>
        </w:rPr>
        <w:t>)</w:t>
      </w:r>
      <w:r w:rsidRPr="006C4A2F">
        <w:rPr>
          <w:rFonts w:ascii="Traditional Arabic" w:hAnsi="Traditional Arabic" w:hint="cs"/>
          <w:sz w:val="36"/>
          <w:szCs w:val="36"/>
          <w:rtl/>
        </w:rPr>
        <w:t>أيضا:</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أنها </w:t>
      </w:r>
      <w:r w:rsidRPr="006C4A2F">
        <w:rPr>
          <w:rFonts w:ascii="Traditional Arabic" w:hAnsi="Traditional Arabic"/>
          <w:sz w:val="36"/>
          <w:szCs w:val="36"/>
          <w:rtl/>
        </w:rPr>
        <w:t xml:space="preserve">ميقات عند </w:t>
      </w:r>
      <w:r w:rsidR="00FB4B05" w:rsidRPr="006C4A2F">
        <w:rPr>
          <w:rFonts w:ascii="Traditional Arabic" w:hAnsi="Traditional Arabic" w:hint="cs"/>
          <w:sz w:val="36"/>
          <w:szCs w:val="36"/>
          <w:rtl/>
        </w:rPr>
        <w:t>"</w:t>
      </w:r>
      <w:r w:rsidRPr="006C4A2F">
        <w:rPr>
          <w:rFonts w:ascii="Traditional Arabic" w:hAnsi="Traditional Arabic"/>
          <w:sz w:val="36"/>
          <w:szCs w:val="36"/>
          <w:rtl/>
        </w:rPr>
        <w:t>ذات عرق</w:t>
      </w:r>
      <w:r w:rsidR="00FB4B05"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بين ذات عرق وعقيق جبل فاصل، </w:t>
      </w:r>
      <w:r w:rsidRPr="006C4A2F">
        <w:rPr>
          <w:rFonts w:ascii="Traditional Arabic" w:hAnsi="Traditional Arabic" w:hint="cs"/>
          <w:sz w:val="36"/>
          <w:szCs w:val="36"/>
          <w:rtl/>
        </w:rPr>
        <w:t>ثم قال:و</w:t>
      </w:r>
      <w:r w:rsidRPr="006C4A2F">
        <w:rPr>
          <w:rFonts w:ascii="Traditional Arabic" w:hAnsi="Traditional Arabic"/>
          <w:sz w:val="36"/>
          <w:szCs w:val="36"/>
          <w:rtl/>
        </w:rPr>
        <w:t>هذا عقيق غير وادي عقيق على ستة أميال من المدينة .</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4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والله أعلم.</w:t>
      </w:r>
    </w:p>
    <w:p w:rsidR="004F72CA" w:rsidRPr="006C4A2F" w:rsidRDefault="004F72CA" w:rsidP="004F72CA">
      <w:pPr>
        <w:jc w:val="lowKashida"/>
        <w:rPr>
          <w:rFonts w:ascii="Lotus Linotype" w:hAnsi="Lotus Linotype" w:cs="Arabic Transparent"/>
          <w:b/>
          <w:bCs/>
          <w:sz w:val="36"/>
          <w:szCs w:val="36"/>
          <w:rtl/>
        </w:rPr>
      </w:pPr>
      <w:r w:rsidRPr="006C4A2F">
        <w:rPr>
          <w:rFonts w:ascii="Traditional Arabic" w:hAnsi="Traditional Arabic"/>
          <w:b/>
          <w:bCs/>
          <w:sz w:val="36"/>
          <w:szCs w:val="36"/>
          <w:rtl/>
        </w:rPr>
        <w:lastRenderedPageBreak/>
        <w:t>المسألة المتعلقة بالحديث:</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sz w:val="36"/>
          <w:szCs w:val="36"/>
          <w:rtl/>
        </w:rPr>
        <w:t>استدل الشافعي</w:t>
      </w:r>
      <w:r w:rsidRPr="006C4A2F">
        <w:rPr>
          <w:rFonts w:ascii="Traditional Arabic" w:hAnsi="Traditional Arabic" w:hint="cs"/>
          <w:sz w:val="36"/>
          <w:szCs w:val="36"/>
          <w:rtl/>
        </w:rPr>
        <w:t xml:space="preserve"> -رحمه الله-</w:t>
      </w:r>
      <w:r w:rsidRPr="006C4A2F">
        <w:rPr>
          <w:rFonts w:ascii="Traditional Arabic" w:hAnsi="Traditional Arabic"/>
          <w:sz w:val="36"/>
          <w:szCs w:val="36"/>
          <w:rtl/>
        </w:rPr>
        <w:t xml:space="preserve"> بهذا الحديث على استحباب الإهلال من العقيق.</w:t>
      </w:r>
    </w:p>
    <w:p w:rsidR="004F72CA" w:rsidRPr="006C4A2F" w:rsidRDefault="004F72CA" w:rsidP="00FD5FD2">
      <w:pPr>
        <w:jc w:val="lowKashida"/>
        <w:rPr>
          <w:rFonts w:ascii="Traditional Arabic" w:hAnsi="Traditional Arabic"/>
          <w:sz w:val="36"/>
          <w:szCs w:val="36"/>
          <w:rtl/>
        </w:rPr>
      </w:pPr>
      <w:r w:rsidRPr="006C4A2F">
        <w:rPr>
          <w:rFonts w:ascii="Traditional Arabic" w:hAnsi="Traditional Arabic"/>
          <w:sz w:val="36"/>
          <w:szCs w:val="36"/>
          <w:rtl/>
        </w:rPr>
        <w:t>قال الشافعي: ولو أه</w:t>
      </w:r>
      <w:r w:rsidRPr="006C4A2F">
        <w:rPr>
          <w:rFonts w:ascii="Traditional Arabic" w:hAnsi="Traditional Arabic" w:hint="cs"/>
          <w:sz w:val="36"/>
          <w:szCs w:val="36"/>
          <w:rtl/>
        </w:rPr>
        <w:t>َ</w:t>
      </w:r>
      <w:r w:rsidRPr="006C4A2F">
        <w:rPr>
          <w:rFonts w:ascii="Traditional Arabic" w:hAnsi="Traditional Arabic"/>
          <w:sz w:val="36"/>
          <w:szCs w:val="36"/>
          <w:rtl/>
        </w:rPr>
        <w:t>ل</w:t>
      </w:r>
      <w:r w:rsidRPr="006C4A2F">
        <w:rPr>
          <w:rFonts w:ascii="Traditional Arabic" w:hAnsi="Traditional Arabic" w:hint="cs"/>
          <w:sz w:val="36"/>
          <w:szCs w:val="36"/>
          <w:rtl/>
        </w:rPr>
        <w:t>َّ</w:t>
      </w:r>
      <w:r w:rsidRPr="006C4A2F">
        <w:rPr>
          <w:rFonts w:ascii="Traditional Arabic" w:hAnsi="Traditional Arabic"/>
          <w:sz w:val="36"/>
          <w:szCs w:val="36"/>
          <w:rtl/>
        </w:rPr>
        <w:t xml:space="preserve"> أهل</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المشرق من </w:t>
      </w:r>
      <w:r w:rsidR="00FB4B05" w:rsidRPr="006C4A2F">
        <w:rPr>
          <w:rFonts w:ascii="Traditional Arabic" w:hAnsi="Traditional Arabic" w:hint="cs"/>
          <w:sz w:val="36"/>
          <w:szCs w:val="36"/>
          <w:rtl/>
        </w:rPr>
        <w:t>"</w:t>
      </w:r>
      <w:r w:rsidRPr="006C4A2F">
        <w:rPr>
          <w:rFonts w:ascii="Traditional Arabic" w:hAnsi="Traditional Arabic"/>
          <w:sz w:val="36"/>
          <w:szCs w:val="36"/>
          <w:rtl/>
        </w:rPr>
        <w:t>العقيق</w:t>
      </w:r>
      <w:r w:rsidR="00FB4B05" w:rsidRPr="006C4A2F">
        <w:rPr>
          <w:rFonts w:ascii="Traditional Arabic" w:hAnsi="Traditional Arabic" w:hint="cs"/>
          <w:sz w:val="36"/>
          <w:szCs w:val="36"/>
          <w:rtl/>
        </w:rPr>
        <w:t>"</w:t>
      </w:r>
      <w:r w:rsidRPr="006C4A2F">
        <w:rPr>
          <w:rFonts w:ascii="Traditional Arabic" w:hAnsi="Traditional Arabic"/>
          <w:sz w:val="36"/>
          <w:szCs w:val="36"/>
          <w:rtl/>
        </w:rPr>
        <w:t xml:space="preserve"> كان أحب إلي</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46"/>
      </w:r>
      <w:r w:rsidRPr="006C4A2F">
        <w:rPr>
          <w:rFonts w:ascii="Traditional Arabic" w:hAnsi="Traditional Arabic" w:hint="cs"/>
          <w:sz w:val="36"/>
          <w:szCs w:val="36"/>
          <w:vertAlign w:val="superscript"/>
          <w:rtl/>
        </w:rPr>
        <w:t>)</w:t>
      </w:r>
    </w:p>
    <w:p w:rsidR="00DE2674" w:rsidRPr="006C4A2F" w:rsidRDefault="004F72CA" w:rsidP="000900DC">
      <w:pPr>
        <w:jc w:val="lowKashida"/>
        <w:rPr>
          <w:rFonts w:ascii="Traditional Arabic" w:hAnsi="Traditional Arabic"/>
          <w:sz w:val="36"/>
          <w:szCs w:val="36"/>
          <w:rtl/>
        </w:rPr>
      </w:pPr>
      <w:r w:rsidRPr="006C4A2F">
        <w:rPr>
          <w:rFonts w:ascii="Traditional Arabic" w:hAnsi="Traditional Arabic" w:hint="cs"/>
          <w:sz w:val="36"/>
          <w:szCs w:val="36"/>
          <w:rtl/>
        </w:rPr>
        <w:t>عقب الشيرازي</w:t>
      </w:r>
      <w:r w:rsidR="000900DC" w:rsidRPr="006C4A2F">
        <w:rPr>
          <w:rFonts w:ascii="Traditional Arabic" w:hAnsi="Traditional Arabic"/>
          <w:sz w:val="36"/>
          <w:szCs w:val="36"/>
          <w:vertAlign w:val="superscript"/>
          <w:rtl/>
        </w:rPr>
        <w:t>(</w:t>
      </w:r>
      <w:r w:rsidR="000900DC" w:rsidRPr="006C4A2F">
        <w:rPr>
          <w:rStyle w:val="a3"/>
          <w:rFonts w:ascii="Traditional Arabic" w:hAnsi="Traditional Arabic" w:cs="Traditional Arabic"/>
          <w:b/>
          <w:bCs/>
          <w:sz w:val="36"/>
          <w:szCs w:val="36"/>
          <w:rtl/>
        </w:rPr>
        <w:footnoteReference w:id="547"/>
      </w:r>
      <w:r w:rsidR="000900DC"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وقال:</w:t>
      </w:r>
      <w:r w:rsidRPr="006C4A2F">
        <w:rPr>
          <w:rFonts w:ascii="Traditional Arabic" w:hAnsi="Traditional Arabic"/>
          <w:sz w:val="36"/>
          <w:szCs w:val="36"/>
          <w:rtl/>
        </w:rPr>
        <w:t xml:space="preserve"> لأنه روي عن ابن عباس قال: وقت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لأهل المشرق العقيق </w:t>
      </w:r>
      <w:r w:rsidRPr="006C4A2F">
        <w:rPr>
          <w:rFonts w:ascii="Traditional Arabic" w:hAnsi="Traditional Arabic" w:hint="cs"/>
          <w:sz w:val="36"/>
          <w:szCs w:val="36"/>
          <w:rtl/>
        </w:rPr>
        <w:t>؛</w:t>
      </w:r>
      <w:r w:rsidRPr="006C4A2F">
        <w:rPr>
          <w:rFonts w:ascii="Traditional Arabic" w:hAnsi="Traditional Arabic"/>
          <w:sz w:val="36"/>
          <w:szCs w:val="36"/>
          <w:rtl/>
        </w:rPr>
        <w:t xml:space="preserve">ولأنه أبعد من </w:t>
      </w:r>
      <w:r w:rsidR="00FB4B05" w:rsidRPr="006C4A2F">
        <w:rPr>
          <w:rFonts w:ascii="Traditional Arabic" w:hAnsi="Traditional Arabic" w:hint="cs"/>
          <w:sz w:val="36"/>
          <w:szCs w:val="36"/>
          <w:rtl/>
        </w:rPr>
        <w:t>"</w:t>
      </w:r>
      <w:r w:rsidRPr="006C4A2F">
        <w:rPr>
          <w:rFonts w:ascii="Traditional Arabic" w:hAnsi="Traditional Arabic"/>
          <w:sz w:val="36"/>
          <w:szCs w:val="36"/>
          <w:rtl/>
        </w:rPr>
        <w:t>ذات عرق</w:t>
      </w:r>
      <w:r w:rsidR="00FB4B05" w:rsidRPr="006C4A2F">
        <w:rPr>
          <w:rFonts w:ascii="Traditional Arabic" w:hAnsi="Traditional Arabic" w:hint="cs"/>
          <w:sz w:val="36"/>
          <w:szCs w:val="36"/>
          <w:rtl/>
        </w:rPr>
        <w:t>"</w:t>
      </w:r>
      <w:r w:rsidRPr="006C4A2F">
        <w:rPr>
          <w:rFonts w:ascii="Traditional Arabic" w:hAnsi="Traditional Arabic"/>
          <w:sz w:val="36"/>
          <w:szCs w:val="36"/>
          <w:rtl/>
        </w:rPr>
        <w:t xml:space="preserve"> فكان أفضل</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48"/>
      </w:r>
      <w:r w:rsidRPr="006C4A2F">
        <w:rPr>
          <w:rFonts w:ascii="Traditional Arabic" w:hAnsi="Traditional Arabic" w:hint="cs"/>
          <w:sz w:val="36"/>
          <w:szCs w:val="36"/>
          <w:vertAlign w:val="superscript"/>
          <w:rtl/>
        </w:rPr>
        <w:t>)</w:t>
      </w:r>
    </w:p>
    <w:p w:rsidR="004F72CA" w:rsidRPr="006C4A2F" w:rsidRDefault="004F72CA" w:rsidP="00FE0F33">
      <w:pPr>
        <w:autoSpaceDE w:val="0"/>
        <w:autoSpaceDN w:val="0"/>
        <w:adjustRightInd w:val="0"/>
        <w:spacing w:after="120"/>
        <w:jc w:val="both"/>
        <w:rPr>
          <w:rFonts w:ascii="Traditional Arabic" w:hAnsi="Traditional Arabic"/>
          <w:sz w:val="36"/>
          <w:szCs w:val="36"/>
          <w:rtl/>
        </w:rPr>
      </w:pPr>
      <w:r w:rsidRPr="006C4A2F">
        <w:rPr>
          <w:rFonts w:ascii="Traditional Arabic" w:hAnsi="Traditional Arabic" w:hint="cs"/>
          <w:sz w:val="36"/>
          <w:szCs w:val="36"/>
          <w:rtl/>
        </w:rPr>
        <w:t>قلت:</w:t>
      </w:r>
      <w:r w:rsidRPr="006C4A2F">
        <w:rPr>
          <w:rFonts w:ascii="Traditional Arabic" w:hAnsi="Traditional Arabic"/>
          <w:sz w:val="36"/>
          <w:szCs w:val="36"/>
          <w:rtl/>
        </w:rPr>
        <w:t xml:space="preserve">والأصل في </w:t>
      </w:r>
      <w:r w:rsidRPr="006C4A2F">
        <w:rPr>
          <w:rFonts w:ascii="Traditional Arabic" w:hAnsi="Traditional Arabic" w:hint="cs"/>
          <w:sz w:val="36"/>
          <w:szCs w:val="36"/>
          <w:rtl/>
        </w:rPr>
        <w:t>ميقات أهل المشرق،</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حديث ابن عباس </w:t>
      </w:r>
      <w:r w:rsidR="00FE0F33"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في</w:t>
      </w:r>
      <w:r w:rsidRPr="006C4A2F">
        <w:rPr>
          <w:rFonts w:ascii="Traditional Arabic" w:hAnsi="Traditional Arabic"/>
          <w:sz w:val="36"/>
          <w:szCs w:val="36"/>
          <w:rtl/>
        </w:rPr>
        <w:t xml:space="preserve"> الصحيحين </w:t>
      </w:r>
      <w:bookmarkStart w:id="172" w:name="_Toc314587208"/>
      <w:r w:rsidRPr="006C4A2F">
        <w:rPr>
          <w:rStyle w:val="Char5"/>
          <w:color w:val="auto"/>
          <w:rtl/>
        </w:rPr>
        <w:t xml:space="preserve">أنه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وق</w:t>
      </w:r>
      <w:r w:rsidRPr="006C4A2F">
        <w:rPr>
          <w:rStyle w:val="Char5"/>
          <w:rFonts w:hint="cs"/>
          <w:color w:val="auto"/>
          <w:rtl/>
        </w:rPr>
        <w:t>َّ</w:t>
      </w:r>
      <w:r w:rsidRPr="006C4A2F">
        <w:rPr>
          <w:rStyle w:val="Char5"/>
          <w:color w:val="auto"/>
          <w:rtl/>
        </w:rPr>
        <w:t>ت لأهل نجد قرن المنازل</w:t>
      </w:r>
      <w:r w:rsidRPr="006C4A2F">
        <w:rPr>
          <w:rStyle w:val="Char5"/>
          <w:rFonts w:hint="cs"/>
          <w:color w:val="auto"/>
          <w:rtl/>
        </w:rPr>
        <w:t>،</w:t>
      </w:r>
      <w:bookmarkEnd w:id="172"/>
      <w:r w:rsidR="00440401" w:rsidRPr="006C4A2F">
        <w:rPr>
          <w:rFonts w:ascii="Traditional Arabic" w:hAnsi="Traditional Arabic" w:hint="cs"/>
          <w:sz w:val="36"/>
          <w:szCs w:val="36"/>
          <w:vertAlign w:val="superscript"/>
          <w:rtl/>
        </w:rPr>
        <w:t>(</w:t>
      </w:r>
      <w:r w:rsidR="00440401" w:rsidRPr="006C4A2F">
        <w:rPr>
          <w:rStyle w:val="a3"/>
          <w:rFonts w:ascii="Traditional Arabic" w:hAnsi="Traditional Arabic"/>
          <w:sz w:val="36"/>
          <w:szCs w:val="36"/>
          <w:rtl/>
        </w:rPr>
        <w:footnoteReference w:id="549"/>
      </w:r>
      <w:r w:rsidR="00440401"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هن لهن ولمن أتى عليهن من غير أهلهن ممن أراد الحج والعمرة</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50"/>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وأهل المشرق </w:t>
      </w:r>
      <w:r w:rsidR="00FE0F33" w:rsidRPr="006C4A2F">
        <w:rPr>
          <w:rFonts w:ascii="Traditional Arabic" w:hAnsi="Traditional Arabic" w:hint="cs"/>
          <w:sz w:val="36"/>
          <w:szCs w:val="36"/>
          <w:rtl/>
        </w:rPr>
        <w:t>-</w:t>
      </w:r>
      <w:r w:rsidRPr="006C4A2F">
        <w:rPr>
          <w:rFonts w:ascii="Traditional Arabic" w:hAnsi="Traditional Arabic" w:hint="cs"/>
          <w:sz w:val="36"/>
          <w:szCs w:val="36"/>
          <w:rtl/>
        </w:rPr>
        <w:t xml:space="preserve">عادة- ممن يمرون على </w:t>
      </w:r>
      <w:r w:rsidR="00FB4B05" w:rsidRPr="006C4A2F">
        <w:rPr>
          <w:rFonts w:ascii="Traditional Arabic" w:hAnsi="Traditional Arabic" w:hint="cs"/>
          <w:sz w:val="36"/>
          <w:szCs w:val="36"/>
          <w:rtl/>
        </w:rPr>
        <w:t>"</w:t>
      </w:r>
      <w:r w:rsidRPr="006C4A2F">
        <w:rPr>
          <w:rFonts w:ascii="Traditional Arabic" w:hAnsi="Traditional Arabic" w:hint="cs"/>
          <w:sz w:val="36"/>
          <w:szCs w:val="36"/>
          <w:rtl/>
        </w:rPr>
        <w:t>قرن</w:t>
      </w:r>
      <w:r w:rsidR="00FB4B05" w:rsidRPr="006C4A2F">
        <w:rPr>
          <w:rFonts w:ascii="Traditional Arabic" w:hAnsi="Traditional Arabic" w:hint="cs"/>
          <w:sz w:val="36"/>
          <w:szCs w:val="36"/>
          <w:rtl/>
        </w:rPr>
        <w:t>"</w:t>
      </w:r>
      <w:r w:rsidRPr="006C4A2F">
        <w:rPr>
          <w:rFonts w:ascii="Traditional Arabic" w:hAnsi="Traditional Arabic" w:hint="cs"/>
          <w:sz w:val="36"/>
          <w:szCs w:val="36"/>
          <w:rtl/>
        </w:rPr>
        <w:t xml:space="preserve"> في طريقهم.</w:t>
      </w:r>
    </w:p>
    <w:p w:rsidR="00DE2674" w:rsidRPr="006C4A2F" w:rsidRDefault="004F72CA" w:rsidP="00FE0F33">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 xml:space="preserve">هناك </w:t>
      </w:r>
      <w:r w:rsidR="00FB4B05" w:rsidRPr="006C4A2F">
        <w:rPr>
          <w:rFonts w:ascii="Traditional Arabic" w:hAnsi="Traditional Arabic" w:hint="cs"/>
          <w:sz w:val="36"/>
          <w:szCs w:val="36"/>
          <w:rtl/>
        </w:rPr>
        <w:t>حديث</w:t>
      </w:r>
      <w:r w:rsidRPr="006C4A2F">
        <w:rPr>
          <w:rFonts w:ascii="Traditional Arabic" w:hAnsi="Traditional Arabic" w:hint="cs"/>
          <w:sz w:val="36"/>
          <w:szCs w:val="36"/>
          <w:rtl/>
        </w:rPr>
        <w:t xml:space="preserve"> عن عائشة -رضي الله عنها-  تدل على</w:t>
      </w:r>
      <w:r w:rsidRPr="006C4A2F">
        <w:rPr>
          <w:rFonts w:ascii="Traditional Arabic" w:hAnsi="Traditional Arabic"/>
          <w:sz w:val="36"/>
          <w:szCs w:val="36"/>
          <w:rtl/>
        </w:rPr>
        <w:t xml:space="preserve"> أن</w:t>
      </w:r>
      <w:r w:rsidRPr="006C4A2F">
        <w:rPr>
          <w:rFonts w:ascii="Traditional Arabic" w:hAnsi="Traditional Arabic" w:hint="cs"/>
          <w:sz w:val="36"/>
          <w:szCs w:val="36"/>
          <w:rtl/>
        </w:rPr>
        <w:t xml:space="preserve"> النبي</w:t>
      </w:r>
      <w:r w:rsidRPr="006C4A2F">
        <w:rPr>
          <w:rFonts w:ascii="Traditional Arabic" w:hAnsi="Traditional Arabic"/>
          <w:sz w:val="36"/>
          <w:szCs w:val="36"/>
          <w:rtl/>
        </w:rPr>
        <w:t xml:space="preserve">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وق</w:t>
      </w:r>
      <w:r w:rsidRPr="006C4A2F">
        <w:rPr>
          <w:rFonts w:ascii="Traditional Arabic" w:hAnsi="Traditional Arabic" w:hint="cs"/>
          <w:sz w:val="36"/>
          <w:szCs w:val="36"/>
          <w:rtl/>
        </w:rPr>
        <w:t>َّ</w:t>
      </w:r>
      <w:r w:rsidRPr="006C4A2F">
        <w:rPr>
          <w:rFonts w:ascii="Traditional Arabic" w:hAnsi="Traditional Arabic"/>
          <w:sz w:val="36"/>
          <w:szCs w:val="36"/>
          <w:rtl/>
        </w:rPr>
        <w:t>ت</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لأهل العراق </w:t>
      </w:r>
      <w:r w:rsidR="00FB4B05" w:rsidRPr="006C4A2F">
        <w:rPr>
          <w:rFonts w:ascii="Traditional Arabic" w:hAnsi="Traditional Arabic" w:hint="cs"/>
          <w:sz w:val="36"/>
          <w:szCs w:val="36"/>
          <w:rtl/>
        </w:rPr>
        <w:t>"</w:t>
      </w:r>
      <w:r w:rsidRPr="006C4A2F">
        <w:rPr>
          <w:rFonts w:ascii="Traditional Arabic" w:hAnsi="Traditional Arabic"/>
          <w:sz w:val="36"/>
          <w:szCs w:val="36"/>
          <w:rtl/>
        </w:rPr>
        <w:t>ذات عرق</w:t>
      </w:r>
      <w:r w:rsidR="00FB4B05"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51"/>
      </w:r>
      <w:r w:rsidRPr="006C4A2F">
        <w:rPr>
          <w:rFonts w:ascii="Traditional Arabic" w:hAnsi="Traditional Arabic" w:hint="cs"/>
          <w:sz w:val="36"/>
          <w:szCs w:val="36"/>
          <w:vertAlign w:val="superscript"/>
          <w:rtl/>
        </w:rPr>
        <w:t>)</w:t>
      </w:r>
    </w:p>
    <w:p w:rsidR="004F72CA" w:rsidRPr="006C4A2F" w:rsidRDefault="004F72CA" w:rsidP="00FE0F33">
      <w:pPr>
        <w:jc w:val="both"/>
        <w:rPr>
          <w:rFonts w:ascii="Traditional Arabic" w:hAnsi="Traditional Arabic"/>
          <w:sz w:val="36"/>
          <w:szCs w:val="36"/>
          <w:rtl/>
        </w:rPr>
      </w:pPr>
      <w:r w:rsidRPr="006C4A2F">
        <w:rPr>
          <w:rFonts w:ascii="Traditional Arabic" w:hAnsi="Traditional Arabic"/>
          <w:sz w:val="36"/>
          <w:szCs w:val="36"/>
          <w:rtl/>
        </w:rPr>
        <w:lastRenderedPageBreak/>
        <w:t xml:space="preserve">وقيل إن </w:t>
      </w:r>
      <w:r w:rsidR="00020923" w:rsidRPr="006C4A2F">
        <w:rPr>
          <w:rFonts w:ascii="Traditional Arabic" w:hAnsi="Traditional Arabic" w:hint="cs"/>
          <w:sz w:val="36"/>
          <w:szCs w:val="36"/>
          <w:rtl/>
        </w:rPr>
        <w:t>"</w:t>
      </w:r>
      <w:r w:rsidRPr="006C4A2F">
        <w:rPr>
          <w:rFonts w:ascii="Traditional Arabic" w:hAnsi="Traditional Arabic"/>
          <w:sz w:val="36"/>
          <w:szCs w:val="36"/>
          <w:rtl/>
        </w:rPr>
        <w:t>ذات عرق</w:t>
      </w:r>
      <w:r w:rsidR="00020923" w:rsidRPr="006C4A2F">
        <w:rPr>
          <w:rFonts w:ascii="Traditional Arabic" w:hAnsi="Traditional Arabic" w:hint="cs"/>
          <w:sz w:val="36"/>
          <w:szCs w:val="36"/>
          <w:rtl/>
        </w:rPr>
        <w:t>"</w:t>
      </w:r>
      <w:r w:rsidR="00020923" w:rsidRPr="006C4A2F">
        <w:rPr>
          <w:rFonts w:ascii="Traditional Arabic" w:hAnsi="Traditional Arabic" w:hint="cs"/>
          <w:sz w:val="36"/>
          <w:szCs w:val="36"/>
          <w:vertAlign w:val="superscript"/>
          <w:rtl/>
        </w:rPr>
        <w:t>(</w:t>
      </w:r>
      <w:r w:rsidR="00020923" w:rsidRPr="006C4A2F">
        <w:rPr>
          <w:rStyle w:val="a3"/>
          <w:rFonts w:ascii="Traditional Arabic" w:hAnsi="Traditional Arabic"/>
          <w:sz w:val="36"/>
          <w:szCs w:val="36"/>
          <w:rtl/>
        </w:rPr>
        <w:footnoteReference w:id="552"/>
      </w:r>
      <w:r w:rsidR="00020923"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إنما كان باجتهاد </w:t>
      </w:r>
      <w:r w:rsidRPr="006C4A2F">
        <w:rPr>
          <w:rFonts w:ascii="Traditional Arabic" w:hAnsi="Traditional Arabic" w:hint="cs"/>
          <w:sz w:val="36"/>
          <w:szCs w:val="36"/>
          <w:rtl/>
        </w:rPr>
        <w:t xml:space="preserve">من </w:t>
      </w:r>
      <w:r w:rsidRPr="006C4A2F">
        <w:rPr>
          <w:rFonts w:ascii="Traditional Arabic" w:hAnsi="Traditional Arabic"/>
          <w:sz w:val="36"/>
          <w:szCs w:val="36"/>
          <w:rtl/>
        </w:rPr>
        <w:t>عمر رضي الله تعالى عنه</w:t>
      </w:r>
      <w:r w:rsidRPr="006C4A2F">
        <w:rPr>
          <w:rFonts w:ascii="Traditional Arabic" w:hAnsi="Traditional Arabic" w:hint="cs"/>
          <w:sz w:val="36"/>
          <w:szCs w:val="36"/>
          <w:rtl/>
        </w:rPr>
        <w:t>.</w:t>
      </w:r>
    </w:p>
    <w:p w:rsidR="0027199F" w:rsidRPr="006C4A2F" w:rsidRDefault="004F72CA" w:rsidP="00334E8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فقد أورد البخاري عن ابن</w:t>
      </w:r>
      <w:r w:rsidRPr="006C4A2F">
        <w:rPr>
          <w:rFonts w:ascii="Traditional Arabic" w:hAnsi="Traditional Arabic"/>
          <w:sz w:val="36"/>
          <w:szCs w:val="36"/>
          <w:rtl/>
        </w:rPr>
        <w:t xml:space="preserve"> عمر رضي الله عنهما قال :</w:t>
      </w:r>
      <w:r w:rsidR="00935F25"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173" w:name="_Toc314587332"/>
      <w:r w:rsidRPr="006C4A2F">
        <w:rPr>
          <w:rStyle w:val="Char6"/>
          <w:color w:val="auto"/>
          <w:rtl/>
        </w:rPr>
        <w:t>لما فتح هذان المصران</w:t>
      </w:r>
      <w:r w:rsidRPr="006C4A2F">
        <w:rPr>
          <w:rStyle w:val="Char6"/>
          <w:rFonts w:hint="cs"/>
          <w:color w:val="auto"/>
          <w:rtl/>
        </w:rPr>
        <w:t>،</w:t>
      </w:r>
      <w:r w:rsidRPr="006C4A2F">
        <w:rPr>
          <w:rStyle w:val="Char6"/>
          <w:color w:val="auto"/>
          <w:rtl/>
        </w:rPr>
        <w:t xml:space="preserve"> أتوا عمر فقالوا</w:t>
      </w:r>
      <w:r w:rsidRPr="006C4A2F">
        <w:rPr>
          <w:rStyle w:val="Char6"/>
          <w:rFonts w:hint="cs"/>
          <w:color w:val="auto"/>
          <w:rtl/>
        </w:rPr>
        <w:t>:</w:t>
      </w:r>
      <w:r w:rsidRPr="006C4A2F">
        <w:rPr>
          <w:rStyle w:val="Char6"/>
          <w:color w:val="auto"/>
          <w:rtl/>
        </w:rPr>
        <w:t xml:space="preserve"> يا أمير المؤمنين إن رسول الله </w:t>
      </w:r>
      <w:r w:rsidRPr="006C4A2F">
        <w:rPr>
          <w:rStyle w:val="Char6"/>
          <w:color w:val="auto"/>
        </w:rPr>
        <w:sym w:font="AGA Arabesque" w:char="F072"/>
      </w:r>
      <w:r w:rsidRPr="006C4A2F">
        <w:rPr>
          <w:rStyle w:val="Char6"/>
          <w:rFonts w:hint="cs"/>
          <w:color w:val="auto"/>
          <w:rtl/>
        </w:rPr>
        <w:t xml:space="preserve"> </w:t>
      </w:r>
      <w:r w:rsidRPr="006C4A2F">
        <w:rPr>
          <w:rStyle w:val="Char6"/>
          <w:color w:val="auto"/>
          <w:rtl/>
        </w:rPr>
        <w:t>حد</w:t>
      </w:r>
      <w:r w:rsidR="00FE0F33" w:rsidRPr="006C4A2F">
        <w:rPr>
          <w:rStyle w:val="Char6"/>
          <w:rFonts w:hint="cs"/>
          <w:color w:val="auto"/>
          <w:rtl/>
        </w:rPr>
        <w:t>َّ</w:t>
      </w:r>
      <w:r w:rsidRPr="006C4A2F">
        <w:rPr>
          <w:rStyle w:val="Char6"/>
          <w:color w:val="auto"/>
          <w:rtl/>
        </w:rPr>
        <w:t xml:space="preserve"> لأهل نجد قرنا</w:t>
      </w:r>
      <w:bookmarkEnd w:id="173"/>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00FE0F33" w:rsidRPr="006C4A2F">
        <w:rPr>
          <w:rFonts w:ascii="Traditional Arabic" w:hAnsi="Traditional Arabic" w:hint="cs"/>
          <w:sz w:val="36"/>
          <w:szCs w:val="36"/>
          <w:rtl/>
        </w:rPr>
        <w:t xml:space="preserve"> </w:t>
      </w:r>
      <w:r w:rsidRPr="006C4A2F">
        <w:rPr>
          <w:rFonts w:ascii="Traditional Arabic" w:hAnsi="Traditional Arabic"/>
          <w:sz w:val="36"/>
          <w:szCs w:val="36"/>
          <w:rtl/>
        </w:rPr>
        <w:t>هو جور عن طريقنا</w:t>
      </w:r>
      <w:r w:rsidR="00FE0F33"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00FE0F33" w:rsidRPr="006C4A2F">
        <w:rPr>
          <w:rFonts w:ascii="Traditional Arabic" w:hAnsi="Traditional Arabic" w:hint="cs"/>
          <w:sz w:val="36"/>
          <w:szCs w:val="36"/>
          <w:rtl/>
        </w:rPr>
        <w:t xml:space="preserve"> </w:t>
      </w:r>
      <w:r w:rsidRPr="006C4A2F">
        <w:rPr>
          <w:rFonts w:ascii="Traditional Arabic" w:hAnsi="Traditional Arabic"/>
          <w:sz w:val="36"/>
          <w:szCs w:val="36"/>
          <w:rtl/>
        </w:rPr>
        <w:t>إنا إن أردنا قرنا شق علينا .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فانظروا حذوها من طريقكم</w:t>
      </w:r>
      <w:r w:rsidRPr="006C4A2F">
        <w:rPr>
          <w:rFonts w:ascii="Traditional Arabic" w:hAnsi="Traditional Arabic" w:hint="cs"/>
          <w:sz w:val="36"/>
          <w:szCs w:val="36"/>
          <w:rtl/>
        </w:rPr>
        <w:t>.</w:t>
      </w:r>
      <w:r w:rsidRPr="006C4A2F">
        <w:rPr>
          <w:rFonts w:ascii="Traditional Arabic" w:hAnsi="Traditional Arabic"/>
          <w:sz w:val="36"/>
          <w:szCs w:val="36"/>
          <w:rtl/>
        </w:rPr>
        <w:t xml:space="preserve"> فحد لهم ذات عرق</w:t>
      </w:r>
      <w:r w:rsidR="00FB4B05"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53"/>
      </w:r>
      <w:r w:rsidRPr="006C4A2F">
        <w:rPr>
          <w:rFonts w:ascii="Traditional Arabic" w:hAnsi="Traditional Arabic" w:hint="cs"/>
          <w:sz w:val="36"/>
          <w:szCs w:val="36"/>
          <w:vertAlign w:val="superscript"/>
          <w:rtl/>
        </w:rPr>
        <w:t>)</w:t>
      </w:r>
    </w:p>
    <w:p w:rsidR="004F72CA" w:rsidRPr="006C4A2F" w:rsidRDefault="004F72CA" w:rsidP="005505F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لكن مسلما أورد حديثا عن جابر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من طريق أبي الزبير محمد بن مسلم ،</w:t>
      </w:r>
      <w:r w:rsidR="005505FF" w:rsidRPr="006C4A2F">
        <w:rPr>
          <w:rFonts w:ascii="Traditional Arabic" w:hAnsi="Traditional Arabic"/>
          <w:sz w:val="36"/>
          <w:szCs w:val="36"/>
          <w:rtl/>
        </w:rPr>
        <w:t>أنه سمع</w:t>
      </w:r>
      <w:r w:rsidR="005505FF" w:rsidRPr="006C4A2F">
        <w:rPr>
          <w:rFonts w:ascii="Traditional Arabic" w:hAnsi="Traditional Arabic" w:hint="cs"/>
          <w:sz w:val="36"/>
          <w:szCs w:val="36"/>
          <w:rtl/>
        </w:rPr>
        <w:br/>
      </w:r>
      <w:r w:rsidRPr="006C4A2F">
        <w:rPr>
          <w:rFonts w:ascii="Traditional Arabic" w:hAnsi="Traditional Arabic"/>
          <w:sz w:val="36"/>
          <w:szCs w:val="36"/>
          <w:rtl/>
        </w:rPr>
        <w:t>جابر بن عبدالله رضي الله عنهما ي</w:t>
      </w:r>
      <w:r w:rsidRPr="006C4A2F">
        <w:rPr>
          <w:rFonts w:ascii="Traditional Arabic" w:hAnsi="Traditional Arabic" w:hint="cs"/>
          <w:sz w:val="36"/>
          <w:szCs w:val="36"/>
          <w:rtl/>
        </w:rPr>
        <w:t>ُ</w:t>
      </w:r>
      <w:r w:rsidRPr="006C4A2F">
        <w:rPr>
          <w:rFonts w:ascii="Traditional Arabic" w:hAnsi="Traditional Arabic"/>
          <w:sz w:val="36"/>
          <w:szCs w:val="36"/>
          <w:rtl/>
        </w:rPr>
        <w:t xml:space="preserve">سأل عن </w:t>
      </w:r>
      <w:r w:rsidRPr="006C4A2F">
        <w:rPr>
          <w:rFonts w:ascii="Traditional Arabic" w:hAnsi="Traditional Arabic" w:hint="cs"/>
          <w:sz w:val="36"/>
          <w:szCs w:val="36"/>
          <w:rtl/>
        </w:rPr>
        <w:t>ا</w:t>
      </w:r>
      <w:r w:rsidRPr="006C4A2F">
        <w:rPr>
          <w:rFonts w:ascii="Traditional Arabic" w:hAnsi="Traditional Arabic"/>
          <w:sz w:val="36"/>
          <w:szCs w:val="36"/>
          <w:rtl/>
        </w:rPr>
        <w:t>لْمُهَلِّ ؟ فقال</w:t>
      </w:r>
      <w:r w:rsidR="005505FF" w:rsidRPr="006C4A2F">
        <w:rPr>
          <w:rFonts w:ascii="Traditional Arabic" w:hAnsi="Traditional Arabic" w:hint="cs"/>
          <w:sz w:val="36"/>
          <w:szCs w:val="36"/>
          <w:rtl/>
        </w:rPr>
        <w:t>:</w:t>
      </w:r>
      <w:r w:rsidRPr="006C4A2F">
        <w:rPr>
          <w:rFonts w:ascii="Traditional Arabic" w:hAnsi="Traditional Arabic"/>
          <w:sz w:val="36"/>
          <w:szCs w:val="36"/>
          <w:rtl/>
        </w:rPr>
        <w:t xml:space="preserve"> سمعت ( أحسبه رفع إلى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فقال: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174" w:name="_Toc314587209"/>
      <w:r w:rsidRPr="006C4A2F">
        <w:rPr>
          <w:rStyle w:val="Char5"/>
          <w:color w:val="auto"/>
          <w:rtl/>
        </w:rPr>
        <w:t xml:space="preserve">مُهَلُّ أهل المدينة من </w:t>
      </w:r>
      <w:r w:rsidR="00FB4B05" w:rsidRPr="006C4A2F">
        <w:rPr>
          <w:rStyle w:val="Char5"/>
          <w:rFonts w:hint="cs"/>
          <w:color w:val="auto"/>
          <w:rtl/>
        </w:rPr>
        <w:t>"</w:t>
      </w:r>
      <w:r w:rsidRPr="006C4A2F">
        <w:rPr>
          <w:rStyle w:val="Char5"/>
          <w:color w:val="auto"/>
          <w:rtl/>
        </w:rPr>
        <w:t>ذي الحليفة</w:t>
      </w:r>
      <w:r w:rsidR="00FB4B05" w:rsidRPr="006C4A2F">
        <w:rPr>
          <w:rStyle w:val="Char5"/>
          <w:rFonts w:hint="cs"/>
          <w:color w:val="auto"/>
          <w:rtl/>
        </w:rPr>
        <w:t>"</w:t>
      </w:r>
      <w:r w:rsidRPr="006C4A2F">
        <w:rPr>
          <w:rStyle w:val="Char5"/>
          <w:rFonts w:hint="cs"/>
          <w:color w:val="auto"/>
          <w:rtl/>
        </w:rPr>
        <w:t>،</w:t>
      </w:r>
      <w:r w:rsidR="00A51AB7" w:rsidRPr="006C4A2F">
        <w:rPr>
          <w:rStyle w:val="Char5"/>
          <w:rFonts w:hint="cs"/>
          <w:color w:val="auto"/>
          <w:rtl/>
        </w:rPr>
        <w:t xml:space="preserve"> </w:t>
      </w:r>
      <w:r w:rsidRPr="006C4A2F">
        <w:rPr>
          <w:rStyle w:val="Char5"/>
          <w:color w:val="auto"/>
          <w:rtl/>
        </w:rPr>
        <w:t xml:space="preserve"> والطريق الآخر </w:t>
      </w:r>
      <w:r w:rsidR="00FB4B05" w:rsidRPr="006C4A2F">
        <w:rPr>
          <w:rStyle w:val="Char5"/>
          <w:rFonts w:hint="cs"/>
          <w:color w:val="auto"/>
          <w:rtl/>
        </w:rPr>
        <w:t>"</w:t>
      </w:r>
      <w:r w:rsidRPr="006C4A2F">
        <w:rPr>
          <w:rStyle w:val="Char5"/>
          <w:color w:val="auto"/>
          <w:rtl/>
        </w:rPr>
        <w:t>الجحفة</w:t>
      </w:r>
      <w:r w:rsidR="00FB4B05" w:rsidRPr="006C4A2F">
        <w:rPr>
          <w:rStyle w:val="Char5"/>
          <w:rFonts w:hint="cs"/>
          <w:color w:val="auto"/>
          <w:rtl/>
        </w:rPr>
        <w:t>"</w:t>
      </w:r>
      <w:r w:rsidRPr="006C4A2F">
        <w:rPr>
          <w:rStyle w:val="Char5"/>
          <w:rFonts w:hint="cs"/>
          <w:color w:val="auto"/>
          <w:rtl/>
        </w:rPr>
        <w:t>،</w:t>
      </w:r>
      <w:r w:rsidRPr="006C4A2F">
        <w:rPr>
          <w:rStyle w:val="Char5"/>
          <w:color w:val="auto"/>
          <w:rtl/>
        </w:rPr>
        <w:t xml:space="preserve"> و مُهَلُّ أهل العراق من </w:t>
      </w:r>
      <w:r w:rsidR="00FB4B05" w:rsidRPr="006C4A2F">
        <w:rPr>
          <w:rStyle w:val="Char5"/>
          <w:rFonts w:hint="cs"/>
          <w:color w:val="auto"/>
          <w:rtl/>
        </w:rPr>
        <w:t>"</w:t>
      </w:r>
      <w:r w:rsidRPr="006C4A2F">
        <w:rPr>
          <w:rStyle w:val="Char5"/>
          <w:color w:val="auto"/>
          <w:rtl/>
        </w:rPr>
        <w:t>ذات عرق</w:t>
      </w:r>
      <w:r w:rsidR="00FB4B05" w:rsidRPr="006C4A2F">
        <w:rPr>
          <w:rStyle w:val="Char5"/>
          <w:rFonts w:hint="cs"/>
          <w:color w:val="auto"/>
          <w:rtl/>
        </w:rPr>
        <w:t>"</w:t>
      </w:r>
      <w:r w:rsidRPr="006C4A2F">
        <w:rPr>
          <w:rStyle w:val="Char5"/>
          <w:rFonts w:hint="cs"/>
          <w:color w:val="auto"/>
          <w:rtl/>
        </w:rPr>
        <w:t>،</w:t>
      </w:r>
      <w:r w:rsidRPr="006C4A2F">
        <w:rPr>
          <w:rStyle w:val="Char5"/>
          <w:color w:val="auto"/>
          <w:rtl/>
        </w:rPr>
        <w:t xml:space="preserve"> ومُهَلُّ أهل نجد من </w:t>
      </w:r>
      <w:r w:rsidR="00FB4B05" w:rsidRPr="006C4A2F">
        <w:rPr>
          <w:rStyle w:val="Char5"/>
          <w:rFonts w:hint="cs"/>
          <w:color w:val="auto"/>
          <w:rtl/>
        </w:rPr>
        <w:t>"</w:t>
      </w:r>
      <w:r w:rsidRPr="006C4A2F">
        <w:rPr>
          <w:rStyle w:val="Char5"/>
          <w:color w:val="auto"/>
          <w:rtl/>
        </w:rPr>
        <w:t>قرن</w:t>
      </w:r>
      <w:r w:rsidR="00FB4B05" w:rsidRPr="006C4A2F">
        <w:rPr>
          <w:rStyle w:val="Char5"/>
          <w:rFonts w:hint="cs"/>
          <w:color w:val="auto"/>
          <w:rtl/>
        </w:rPr>
        <w:t>"</w:t>
      </w:r>
      <w:r w:rsidRPr="006C4A2F">
        <w:rPr>
          <w:rStyle w:val="Char5"/>
          <w:rFonts w:hint="cs"/>
          <w:color w:val="auto"/>
          <w:rtl/>
        </w:rPr>
        <w:t>،</w:t>
      </w:r>
      <w:r w:rsidRPr="006C4A2F">
        <w:rPr>
          <w:rStyle w:val="Char5"/>
          <w:color w:val="auto"/>
          <w:rtl/>
        </w:rPr>
        <w:t xml:space="preserve"> و مُهَلُّ أهل اليمن من </w:t>
      </w:r>
      <w:r w:rsidR="00FB4B05" w:rsidRPr="006C4A2F">
        <w:rPr>
          <w:rStyle w:val="Char5"/>
          <w:rFonts w:hint="cs"/>
          <w:color w:val="auto"/>
          <w:rtl/>
        </w:rPr>
        <w:t>"</w:t>
      </w:r>
      <w:r w:rsidRPr="006C4A2F">
        <w:rPr>
          <w:rStyle w:val="Char5"/>
          <w:color w:val="auto"/>
          <w:rtl/>
        </w:rPr>
        <w:t>يلملم</w:t>
      </w:r>
      <w:r w:rsidR="00FB4B05" w:rsidRPr="006C4A2F">
        <w:rPr>
          <w:rStyle w:val="Char5"/>
          <w:rFonts w:hint="cs"/>
          <w:color w:val="auto"/>
          <w:rtl/>
        </w:rPr>
        <w:t>"</w:t>
      </w:r>
      <w:bookmarkEnd w:id="174"/>
      <w:r w:rsidR="00B8370C" w:rsidRPr="006C4A2F">
        <w:rPr>
          <w:rFonts w:ascii="Traditional Arabic" w:hAnsi="Traditional Arabic" w:hint="cs"/>
          <w:sz w:val="36"/>
          <w:szCs w:val="36"/>
          <w:vertAlign w:val="superscript"/>
          <w:rtl/>
        </w:rPr>
        <w:t>(</w:t>
      </w:r>
      <w:r w:rsidR="00B8370C" w:rsidRPr="006C4A2F">
        <w:rPr>
          <w:rStyle w:val="a3"/>
          <w:rFonts w:ascii="Traditional Arabic" w:hAnsi="Traditional Arabic"/>
          <w:sz w:val="36"/>
          <w:szCs w:val="36"/>
          <w:rtl/>
        </w:rPr>
        <w:footnoteReference w:id="554"/>
      </w:r>
      <w:r w:rsidR="00B8370C"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55"/>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قال الشافعي</w:t>
      </w:r>
      <w:r w:rsidRPr="006C4A2F">
        <w:rPr>
          <w:rFonts w:ascii="Traditional Arabic" w:hAnsi="Traditional Arabic" w:hint="cs"/>
          <w:sz w:val="36"/>
          <w:szCs w:val="36"/>
          <w:rtl/>
        </w:rPr>
        <w:t>:</w:t>
      </w:r>
      <w:r w:rsidR="00935F25" w:rsidRPr="006C4A2F">
        <w:rPr>
          <w:rFonts w:ascii="Traditional Arabic" w:hAnsi="Traditional Arabic" w:hint="cs"/>
          <w:sz w:val="36"/>
          <w:szCs w:val="36"/>
          <w:rtl/>
        </w:rPr>
        <w:t>"</w:t>
      </w:r>
      <w:r w:rsidRPr="006C4A2F">
        <w:rPr>
          <w:rFonts w:ascii="Traditional Arabic" w:hAnsi="Traditional Arabic"/>
          <w:sz w:val="36"/>
          <w:szCs w:val="36"/>
          <w:rtl/>
        </w:rPr>
        <w:t xml:space="preserve"> ولم يسم جابر بن عبد الله النبي</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وقد يجوز </w:t>
      </w:r>
      <w:r w:rsidRPr="006C4A2F">
        <w:rPr>
          <w:rFonts w:ascii="Traditional Arabic" w:hAnsi="Traditional Arabic" w:hint="cs"/>
          <w:sz w:val="36"/>
          <w:szCs w:val="36"/>
          <w:rtl/>
        </w:rPr>
        <w:t>أن</w:t>
      </w:r>
      <w:r w:rsidRPr="006C4A2F">
        <w:rPr>
          <w:rFonts w:ascii="Traditional Arabic" w:hAnsi="Traditional Arabic"/>
          <w:sz w:val="36"/>
          <w:szCs w:val="36"/>
          <w:rtl/>
        </w:rPr>
        <w:t xml:space="preserve"> يكون سمع عمر بن الخطاب، </w:t>
      </w:r>
      <w:r w:rsidRPr="006C4A2F">
        <w:rPr>
          <w:rFonts w:ascii="Traditional Arabic" w:hAnsi="Traditional Arabic" w:hint="cs"/>
          <w:sz w:val="36"/>
          <w:szCs w:val="36"/>
          <w:rtl/>
        </w:rPr>
        <w:t>..</w:t>
      </w:r>
      <w:r w:rsidRPr="006C4A2F">
        <w:rPr>
          <w:rFonts w:ascii="Traditional Arabic" w:hAnsi="Traditional Arabic"/>
          <w:sz w:val="36"/>
          <w:szCs w:val="36"/>
          <w:rtl/>
        </w:rPr>
        <w:t xml:space="preserve"> ويجوز أن يكون سمع غير عمر بن الخطاب من أصحاب النبي </w:t>
      </w:r>
      <w:r w:rsidRPr="006C4A2F">
        <w:rPr>
          <w:rFonts w:ascii="Traditional Arabic" w:hAnsi="Traditional Arabic"/>
          <w:sz w:val="36"/>
          <w:szCs w:val="36"/>
        </w:rPr>
        <w:sym w:font="AGA Arabesque" w:char="F072"/>
      </w:r>
      <w:r w:rsidR="00935F25" w:rsidRPr="006C4A2F">
        <w:rPr>
          <w:rFonts w:ascii="Traditional Arabic" w:hAnsi="Traditional Arabic" w:hint="cs"/>
          <w:sz w:val="36"/>
          <w:szCs w:val="36"/>
          <w:rtl/>
        </w:rPr>
        <w:t xml:space="preserve"> "</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56"/>
      </w:r>
      <w:r w:rsidRPr="006C4A2F">
        <w:rPr>
          <w:rFonts w:ascii="Traditional Arabic" w:hAnsi="Traditional Arabic" w:hint="cs"/>
          <w:sz w:val="36"/>
          <w:szCs w:val="36"/>
          <w:vertAlign w:val="superscript"/>
          <w:rtl/>
        </w:rPr>
        <w:t>)</w:t>
      </w:r>
    </w:p>
    <w:p w:rsidR="0027199F" w:rsidRPr="006C4A2F" w:rsidRDefault="004F72CA" w:rsidP="00020923">
      <w:pPr>
        <w:jc w:val="both"/>
        <w:rPr>
          <w:rFonts w:ascii="Traditional Arabic" w:hAnsi="Traditional Arabic"/>
          <w:sz w:val="36"/>
          <w:szCs w:val="36"/>
          <w:rtl/>
        </w:rPr>
      </w:pPr>
      <w:r w:rsidRPr="006C4A2F">
        <w:rPr>
          <w:rFonts w:ascii="Traditional Arabic" w:hAnsi="Traditional Arabic" w:hint="cs"/>
          <w:sz w:val="36"/>
          <w:szCs w:val="36"/>
          <w:rtl/>
        </w:rPr>
        <w:t>و نقل الشافعي عن طاوس أنه قال</w:t>
      </w:r>
      <w:r w:rsidR="00BB67D7" w:rsidRPr="006C4A2F">
        <w:rPr>
          <w:rFonts w:ascii="Traditional Arabic" w:hAnsi="Traditional Arabic"/>
          <w:sz w:val="36"/>
          <w:szCs w:val="36"/>
          <w:rtl/>
        </w:rPr>
        <w:t>:</w:t>
      </w:r>
      <w:r w:rsidR="00BB67D7" w:rsidRPr="006C4A2F">
        <w:rPr>
          <w:rFonts w:ascii="Traditional Arabic" w:hAnsi="Traditional Arabic" w:hint="cs"/>
          <w:sz w:val="36"/>
          <w:szCs w:val="36"/>
          <w:rtl/>
        </w:rPr>
        <w:t>"</w:t>
      </w:r>
      <w:r w:rsidRPr="006C4A2F">
        <w:rPr>
          <w:rFonts w:ascii="Traditional Arabic" w:hAnsi="Traditional Arabic"/>
          <w:sz w:val="36"/>
          <w:szCs w:val="36"/>
          <w:rtl/>
        </w:rPr>
        <w:t xml:space="preserve">لم يوقت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ذات عرق و</w:t>
      </w:r>
      <w:r w:rsidR="00935F25" w:rsidRPr="006C4A2F">
        <w:rPr>
          <w:rFonts w:ascii="Traditional Arabic" w:hAnsi="Traditional Arabic" w:hint="cs"/>
          <w:sz w:val="36"/>
          <w:szCs w:val="36"/>
          <w:rtl/>
        </w:rPr>
        <w:t xml:space="preserve"> </w:t>
      </w:r>
      <w:r w:rsidRPr="006C4A2F">
        <w:rPr>
          <w:rFonts w:ascii="Traditional Arabic" w:hAnsi="Traditional Arabic"/>
          <w:sz w:val="36"/>
          <w:szCs w:val="36"/>
          <w:rtl/>
        </w:rPr>
        <w:t>لم يكن حينئذ أهل مشرق، فو</w:t>
      </w:r>
      <w:r w:rsidRPr="006C4A2F">
        <w:rPr>
          <w:rFonts w:ascii="Traditional Arabic" w:hAnsi="Traditional Arabic" w:hint="cs"/>
          <w:sz w:val="36"/>
          <w:szCs w:val="36"/>
          <w:rtl/>
        </w:rPr>
        <w:t>َّ</w:t>
      </w:r>
      <w:r w:rsidRPr="006C4A2F">
        <w:rPr>
          <w:rFonts w:ascii="Traditional Arabic" w:hAnsi="Traditional Arabic"/>
          <w:sz w:val="36"/>
          <w:szCs w:val="36"/>
          <w:rtl/>
        </w:rPr>
        <w:t>قت الناس ذات عرق</w:t>
      </w:r>
      <w:r w:rsidR="00BB67D7" w:rsidRPr="006C4A2F">
        <w:rPr>
          <w:rFonts w:ascii="Traditional Arabic" w:hAnsi="Traditional Arabic" w:hint="cs"/>
          <w:sz w:val="36"/>
          <w:szCs w:val="36"/>
          <w:rtl/>
        </w:rPr>
        <w:t>"</w:t>
      </w:r>
      <w:r w:rsidRPr="006C4A2F">
        <w:rPr>
          <w:rFonts w:ascii="Traditional Arabic" w:hAnsi="Traditional Arabic" w:hint="cs"/>
          <w:sz w:val="36"/>
          <w:szCs w:val="36"/>
          <w:rtl/>
        </w:rPr>
        <w:t>.</w:t>
      </w:r>
      <w:r w:rsidR="00FB4B05" w:rsidRPr="006C4A2F">
        <w:rPr>
          <w:rFonts w:ascii="Traditional Arabic" w:hAnsi="Traditional Arabic" w:hint="cs"/>
          <w:sz w:val="36"/>
          <w:szCs w:val="36"/>
          <w:rtl/>
        </w:rPr>
        <w:t>وعقب</w:t>
      </w:r>
      <w:r w:rsidRPr="006C4A2F">
        <w:rPr>
          <w:rFonts w:ascii="Traditional Arabic" w:hAnsi="Traditional Arabic"/>
          <w:sz w:val="36"/>
          <w:szCs w:val="36"/>
          <w:rtl/>
        </w:rPr>
        <w:t xml:space="preserve"> الشافعي</w:t>
      </w:r>
      <w:r w:rsidR="00FB4B05" w:rsidRPr="006C4A2F">
        <w:rPr>
          <w:rFonts w:ascii="Traditional Arabic" w:hAnsi="Traditional Arabic" w:hint="cs"/>
          <w:sz w:val="36"/>
          <w:szCs w:val="36"/>
          <w:rtl/>
        </w:rPr>
        <w:t xml:space="preserve"> وقال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00BB67D7" w:rsidRPr="006C4A2F">
        <w:rPr>
          <w:rFonts w:ascii="Traditional Arabic" w:hAnsi="Traditional Arabic" w:hint="cs"/>
          <w:sz w:val="36"/>
          <w:szCs w:val="36"/>
          <w:rtl/>
        </w:rPr>
        <w:t>"</w:t>
      </w:r>
      <w:r w:rsidRPr="006C4A2F">
        <w:rPr>
          <w:rFonts w:ascii="Traditional Arabic" w:hAnsi="Traditional Arabic"/>
          <w:sz w:val="36"/>
          <w:szCs w:val="36"/>
          <w:rtl/>
        </w:rPr>
        <w:t>ولا أحسبه إلا كما قال طاوس والله أعلم</w:t>
      </w:r>
      <w:r w:rsidR="00BB67D7" w:rsidRPr="006C4A2F">
        <w:rPr>
          <w:rFonts w:ascii="Traditional Arabic" w:hAnsi="Traditional Arabic" w:hint="cs"/>
          <w:sz w:val="36"/>
          <w:szCs w:val="36"/>
          <w:rtl/>
        </w:rPr>
        <w:t>"</w:t>
      </w:r>
      <w:r w:rsidRPr="006C4A2F">
        <w:rPr>
          <w:rFonts w:ascii="Traditional Arabic" w:hAnsi="Traditional Arabic" w:hint="cs"/>
          <w:sz w:val="36"/>
          <w:szCs w:val="36"/>
          <w:rtl/>
        </w:rPr>
        <w:t xml:space="preserve">.ثم نقل عن </w:t>
      </w:r>
      <w:r w:rsidRPr="006C4A2F">
        <w:rPr>
          <w:rFonts w:ascii="Traditional Arabic" w:hAnsi="Traditional Arabic"/>
          <w:sz w:val="36"/>
          <w:szCs w:val="36"/>
          <w:rtl/>
        </w:rPr>
        <w:t>أب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الشعثاء </w:t>
      </w:r>
      <w:r w:rsidRPr="006C4A2F">
        <w:rPr>
          <w:rFonts w:ascii="Traditional Arabic" w:hAnsi="Traditional Arabic" w:hint="cs"/>
          <w:sz w:val="36"/>
          <w:szCs w:val="36"/>
          <w:rtl/>
        </w:rPr>
        <w:t>أ</w:t>
      </w:r>
      <w:r w:rsidRPr="006C4A2F">
        <w:rPr>
          <w:rFonts w:ascii="Traditional Arabic" w:hAnsi="Traditional Arabic"/>
          <w:sz w:val="36"/>
          <w:szCs w:val="36"/>
          <w:rtl/>
        </w:rPr>
        <w:t>نه قال:</w:t>
      </w:r>
      <w:r w:rsidR="00BB67D7" w:rsidRPr="006C4A2F">
        <w:rPr>
          <w:rFonts w:ascii="Traditional Arabic" w:hAnsi="Traditional Arabic" w:hint="cs"/>
          <w:sz w:val="36"/>
          <w:szCs w:val="36"/>
          <w:rtl/>
        </w:rPr>
        <w:t>"</w:t>
      </w:r>
      <w:r w:rsidRPr="006C4A2F">
        <w:rPr>
          <w:rFonts w:ascii="Traditional Arabic" w:hAnsi="Traditional Arabic"/>
          <w:sz w:val="36"/>
          <w:szCs w:val="36"/>
          <w:rtl/>
        </w:rPr>
        <w:t xml:space="preserve"> لم ي</w:t>
      </w:r>
      <w:r w:rsidRPr="006C4A2F">
        <w:rPr>
          <w:rFonts w:ascii="Traditional Arabic" w:hAnsi="Traditional Arabic" w:hint="cs"/>
          <w:sz w:val="36"/>
          <w:szCs w:val="36"/>
          <w:rtl/>
        </w:rPr>
        <w:t>ُ</w:t>
      </w:r>
      <w:r w:rsidRPr="006C4A2F">
        <w:rPr>
          <w:rFonts w:ascii="Traditional Arabic" w:hAnsi="Traditional Arabic"/>
          <w:sz w:val="36"/>
          <w:szCs w:val="36"/>
          <w:rtl/>
        </w:rPr>
        <w:t>و</w:t>
      </w:r>
      <w:r w:rsidRPr="006C4A2F">
        <w:rPr>
          <w:rFonts w:ascii="Traditional Arabic" w:hAnsi="Traditional Arabic" w:hint="cs"/>
          <w:sz w:val="36"/>
          <w:szCs w:val="36"/>
          <w:rtl/>
        </w:rPr>
        <w:t>َ</w:t>
      </w:r>
      <w:r w:rsidRPr="006C4A2F">
        <w:rPr>
          <w:rFonts w:ascii="Traditional Arabic" w:hAnsi="Traditional Arabic"/>
          <w:sz w:val="36"/>
          <w:szCs w:val="36"/>
          <w:rtl/>
        </w:rPr>
        <w:t>ق</w:t>
      </w:r>
      <w:r w:rsidRPr="006C4A2F">
        <w:rPr>
          <w:rFonts w:ascii="Traditional Arabic" w:hAnsi="Traditional Arabic" w:hint="cs"/>
          <w:sz w:val="36"/>
          <w:szCs w:val="36"/>
          <w:rtl/>
        </w:rPr>
        <w:t>ِّ</w:t>
      </w:r>
      <w:r w:rsidRPr="006C4A2F">
        <w:rPr>
          <w:rFonts w:ascii="Traditional Arabic" w:hAnsi="Traditional Arabic"/>
          <w:sz w:val="36"/>
          <w:szCs w:val="36"/>
          <w:rtl/>
        </w:rPr>
        <w:t xml:space="preserve">ت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لأهل</w:t>
      </w:r>
      <w:r w:rsidRPr="006C4A2F">
        <w:rPr>
          <w:rFonts w:ascii="Traditional Arabic" w:hAnsi="Traditional Arabic"/>
          <w:sz w:val="36"/>
          <w:szCs w:val="36"/>
          <w:rtl/>
        </w:rPr>
        <w:t xml:space="preserve"> المشرق شيئا</w:t>
      </w:r>
      <w:r w:rsidRPr="006C4A2F">
        <w:rPr>
          <w:rFonts w:ascii="Traditional Arabic" w:hAnsi="Traditional Arabic" w:hint="cs"/>
          <w:sz w:val="36"/>
          <w:szCs w:val="36"/>
          <w:rtl/>
        </w:rPr>
        <w:t>،</w:t>
      </w:r>
      <w:r w:rsidRPr="006C4A2F">
        <w:rPr>
          <w:rFonts w:ascii="Traditional Arabic" w:hAnsi="Traditional Arabic"/>
          <w:sz w:val="36"/>
          <w:szCs w:val="36"/>
          <w:rtl/>
        </w:rPr>
        <w:t xml:space="preserve"> فاتخذ الناس بحيال قرن ذات عرق</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و ذكر </w:t>
      </w:r>
      <w:r w:rsidRPr="006C4A2F">
        <w:rPr>
          <w:rFonts w:ascii="Traditional Arabic" w:hAnsi="Traditional Arabic"/>
          <w:sz w:val="36"/>
          <w:szCs w:val="36"/>
          <w:rtl/>
        </w:rPr>
        <w:t>عن ابن سيرين</w:t>
      </w:r>
      <w:r w:rsidRPr="006C4A2F">
        <w:rPr>
          <w:rFonts w:ascii="Traditional Arabic" w:hAnsi="Traditional Arabic" w:hint="cs"/>
          <w:sz w:val="36"/>
          <w:szCs w:val="36"/>
          <w:rtl/>
        </w:rPr>
        <w:t xml:space="preserve">: </w:t>
      </w:r>
      <w:r w:rsidRPr="006C4A2F">
        <w:rPr>
          <w:rFonts w:ascii="Traditional Arabic" w:hAnsi="Traditional Arabic"/>
          <w:sz w:val="36"/>
          <w:szCs w:val="36"/>
          <w:rtl/>
        </w:rPr>
        <w:t>أن عمر بن الخطاب و</w:t>
      </w:r>
      <w:r w:rsidR="00FB4B05" w:rsidRPr="006C4A2F">
        <w:rPr>
          <w:rFonts w:ascii="Traditional Arabic" w:hAnsi="Traditional Arabic" w:hint="cs"/>
          <w:sz w:val="36"/>
          <w:szCs w:val="36"/>
          <w:rtl/>
        </w:rPr>
        <w:t>َ</w:t>
      </w:r>
      <w:r w:rsidRPr="006C4A2F">
        <w:rPr>
          <w:rFonts w:ascii="Traditional Arabic" w:hAnsi="Traditional Arabic"/>
          <w:sz w:val="36"/>
          <w:szCs w:val="36"/>
          <w:rtl/>
        </w:rPr>
        <w:t>ق</w:t>
      </w:r>
      <w:r w:rsidR="00FB4B05" w:rsidRPr="006C4A2F">
        <w:rPr>
          <w:rFonts w:ascii="Traditional Arabic" w:hAnsi="Traditional Arabic" w:hint="cs"/>
          <w:sz w:val="36"/>
          <w:szCs w:val="36"/>
          <w:rtl/>
        </w:rPr>
        <w:t>َّ</w:t>
      </w:r>
      <w:r w:rsidRPr="006C4A2F">
        <w:rPr>
          <w:rFonts w:ascii="Traditional Arabic" w:hAnsi="Traditional Arabic"/>
          <w:sz w:val="36"/>
          <w:szCs w:val="36"/>
          <w:rtl/>
        </w:rPr>
        <w:t>ت</w:t>
      </w:r>
      <w:r w:rsidR="00FB4B05" w:rsidRPr="006C4A2F">
        <w:rPr>
          <w:rFonts w:ascii="Traditional Arabic" w:hAnsi="Traditional Arabic" w:hint="cs"/>
          <w:sz w:val="36"/>
          <w:szCs w:val="36"/>
          <w:rtl/>
        </w:rPr>
        <w:t>َ</w:t>
      </w:r>
      <w:r w:rsidRPr="006C4A2F">
        <w:rPr>
          <w:rFonts w:ascii="Traditional Arabic" w:hAnsi="Traditional Arabic"/>
          <w:sz w:val="36"/>
          <w:szCs w:val="36"/>
          <w:rtl/>
        </w:rPr>
        <w:t xml:space="preserve"> ذات عرق </w:t>
      </w:r>
      <w:r w:rsidRPr="006C4A2F">
        <w:rPr>
          <w:rFonts w:ascii="Traditional Arabic" w:hAnsi="Traditional Arabic" w:hint="cs"/>
          <w:sz w:val="36"/>
          <w:szCs w:val="36"/>
          <w:rtl/>
        </w:rPr>
        <w:t>لأهل</w:t>
      </w:r>
      <w:r w:rsidRPr="006C4A2F">
        <w:rPr>
          <w:rFonts w:ascii="Traditional Arabic" w:hAnsi="Traditional Arabic"/>
          <w:sz w:val="36"/>
          <w:szCs w:val="36"/>
          <w:rtl/>
        </w:rPr>
        <w:t xml:space="preserve"> المشرق</w:t>
      </w:r>
      <w:r w:rsidRPr="006C4A2F">
        <w:rPr>
          <w:rFonts w:ascii="Traditional Arabic" w:hAnsi="Traditional Arabic" w:hint="cs"/>
          <w:sz w:val="36"/>
          <w:szCs w:val="36"/>
          <w:rtl/>
        </w:rPr>
        <w:t>، ثم قال:</w:t>
      </w:r>
      <w:r w:rsidRPr="006C4A2F">
        <w:rPr>
          <w:rFonts w:ascii="Traditional Arabic" w:hAnsi="Traditional Arabic"/>
          <w:sz w:val="36"/>
          <w:szCs w:val="36"/>
          <w:rtl/>
        </w:rPr>
        <w:t xml:space="preserve"> وهذا عن عمر بن الخطاب مرسل، و</w:t>
      </w:r>
      <w:r w:rsidR="00935F25" w:rsidRPr="006C4A2F">
        <w:rPr>
          <w:rFonts w:ascii="Traditional Arabic" w:hAnsi="Traditional Arabic" w:hint="cs"/>
          <w:sz w:val="36"/>
          <w:szCs w:val="36"/>
          <w:rtl/>
        </w:rPr>
        <w:t xml:space="preserve"> </w:t>
      </w:r>
      <w:r w:rsidRPr="006C4A2F">
        <w:rPr>
          <w:rFonts w:ascii="Traditional Arabic" w:hAnsi="Traditional Arabic"/>
          <w:sz w:val="36"/>
          <w:szCs w:val="36"/>
          <w:rtl/>
        </w:rPr>
        <w:t>ذات عرق شبيه بقرن في القرب وألملم</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ثم قال:</w:t>
      </w:r>
      <w:r w:rsidRPr="006C4A2F">
        <w:rPr>
          <w:rFonts w:ascii="Traditional Arabic" w:hAnsi="Traditional Arabic"/>
          <w:sz w:val="36"/>
          <w:szCs w:val="36"/>
          <w:rtl/>
        </w:rPr>
        <w:t xml:space="preserve"> فإن أحرم منها أهل المشرق رجوت أن يجزيهم قياسا على قرن 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يلملم، ولو </w:t>
      </w:r>
      <w:r w:rsidRPr="006C4A2F">
        <w:rPr>
          <w:rFonts w:ascii="Traditional Arabic" w:hAnsi="Traditional Arabic" w:hint="cs"/>
          <w:sz w:val="36"/>
          <w:szCs w:val="36"/>
          <w:rtl/>
        </w:rPr>
        <w:t>أهلوا</w:t>
      </w:r>
      <w:r w:rsidRPr="006C4A2F">
        <w:rPr>
          <w:rFonts w:ascii="Traditional Arabic" w:hAnsi="Traditional Arabic"/>
          <w:sz w:val="36"/>
          <w:szCs w:val="36"/>
          <w:rtl/>
        </w:rPr>
        <w:t xml:space="preserve"> من العقيق كان أحب إلي</w:t>
      </w:r>
      <w:r w:rsidRPr="006C4A2F">
        <w:rPr>
          <w:rFonts w:ascii="Traditional Arabic" w:hAnsi="Traditional Arabic" w:hint="cs"/>
          <w:sz w:val="36"/>
          <w:szCs w:val="36"/>
          <w:rtl/>
        </w:rPr>
        <w:t>ّ</w:t>
      </w:r>
      <w:r w:rsidR="00BB67D7"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57"/>
      </w:r>
      <w:r w:rsidRPr="006C4A2F">
        <w:rPr>
          <w:rFonts w:ascii="Traditional Arabic" w:hAnsi="Traditional Arabic" w:hint="cs"/>
          <w:sz w:val="36"/>
          <w:szCs w:val="36"/>
          <w:vertAlign w:val="superscript"/>
          <w:rtl/>
        </w:rPr>
        <w:t>)</w:t>
      </w:r>
    </w:p>
    <w:p w:rsidR="00BB67D7" w:rsidRPr="006C4A2F" w:rsidRDefault="004F72CA" w:rsidP="00334E8B">
      <w:pPr>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    </w:t>
      </w:r>
      <w:r w:rsidR="0027199F" w:rsidRPr="006C4A2F">
        <w:rPr>
          <w:rFonts w:ascii="Traditional Arabic" w:hAnsi="Traditional Arabic" w:hint="cs"/>
          <w:sz w:val="36"/>
          <w:szCs w:val="36"/>
          <w:rtl/>
        </w:rPr>
        <w:t xml:space="preserve">قلت: </w:t>
      </w:r>
      <w:r w:rsidRPr="006C4A2F">
        <w:rPr>
          <w:rFonts w:ascii="Traditional Arabic" w:hAnsi="Traditional Arabic" w:hint="cs"/>
          <w:sz w:val="36"/>
          <w:szCs w:val="36"/>
          <w:rtl/>
        </w:rPr>
        <w:t xml:space="preserve">و يُستنبط من كلام الشافعي </w:t>
      </w:r>
      <w:r w:rsidR="0027199F" w:rsidRPr="006C4A2F">
        <w:rPr>
          <w:rFonts w:ascii="Traditional Arabic" w:hAnsi="Traditional Arabic" w:hint="cs"/>
          <w:sz w:val="36"/>
          <w:szCs w:val="36"/>
          <w:rtl/>
        </w:rPr>
        <w:t>-</w:t>
      </w:r>
      <w:r w:rsidRPr="006C4A2F">
        <w:rPr>
          <w:rFonts w:ascii="Traditional Arabic" w:hAnsi="Traditional Arabic" w:hint="cs"/>
          <w:sz w:val="36"/>
          <w:szCs w:val="36"/>
          <w:rtl/>
        </w:rPr>
        <w:t>رحمه الله</w:t>
      </w:r>
      <w:r w:rsidR="0027199F" w:rsidRPr="006C4A2F">
        <w:rPr>
          <w:rFonts w:ascii="Traditional Arabic" w:hAnsi="Traditional Arabic" w:hint="cs"/>
          <w:sz w:val="36"/>
          <w:szCs w:val="36"/>
          <w:rtl/>
        </w:rPr>
        <w:t>-</w:t>
      </w:r>
      <w:r w:rsidRPr="006C4A2F">
        <w:rPr>
          <w:rFonts w:ascii="Traditional Arabic" w:hAnsi="Traditional Arabic" w:hint="cs"/>
          <w:sz w:val="36"/>
          <w:szCs w:val="36"/>
          <w:rtl/>
        </w:rPr>
        <w:t xml:space="preserve"> أنه لا ينكر أن يكون ذات عرق ميقاتا؛ لكنه يرى الأحوط أن يهلوا من العقيق ؛ لورود النص فيه ،وتقدير صحته، بينما كان</w:t>
      </w:r>
      <w:r w:rsidR="00334E8B" w:rsidRPr="006C4A2F">
        <w:rPr>
          <w:rFonts w:ascii="Traditional Arabic" w:hAnsi="Traditional Arabic" w:hint="cs"/>
          <w:sz w:val="36"/>
          <w:szCs w:val="36"/>
          <w:rtl/>
        </w:rPr>
        <w:t>ت</w:t>
      </w:r>
      <w:r w:rsidRPr="006C4A2F">
        <w:rPr>
          <w:rFonts w:ascii="Traditional Arabic" w:hAnsi="Traditional Arabic" w:hint="cs"/>
          <w:sz w:val="36"/>
          <w:szCs w:val="36"/>
          <w:rtl/>
        </w:rPr>
        <w:t xml:space="preserve"> </w:t>
      </w:r>
      <w:r w:rsidR="00334E8B" w:rsidRPr="006C4A2F">
        <w:rPr>
          <w:rFonts w:ascii="Traditional Arabic" w:hAnsi="Traditional Arabic" w:hint="cs"/>
          <w:sz w:val="36"/>
          <w:szCs w:val="36"/>
          <w:rtl/>
        </w:rPr>
        <w:t>"</w:t>
      </w:r>
      <w:r w:rsidRPr="006C4A2F">
        <w:rPr>
          <w:rFonts w:ascii="Traditional Arabic" w:hAnsi="Traditional Arabic" w:hint="cs"/>
          <w:sz w:val="36"/>
          <w:szCs w:val="36"/>
          <w:rtl/>
        </w:rPr>
        <w:t>ذات عرق</w:t>
      </w:r>
      <w:r w:rsidR="00334E8B" w:rsidRPr="006C4A2F">
        <w:rPr>
          <w:rFonts w:ascii="Traditional Arabic" w:hAnsi="Traditional Arabic" w:hint="cs"/>
          <w:sz w:val="36"/>
          <w:szCs w:val="36"/>
          <w:rtl/>
        </w:rPr>
        <w:t>"</w:t>
      </w:r>
      <w:r w:rsidRPr="006C4A2F">
        <w:rPr>
          <w:rFonts w:ascii="Traditional Arabic" w:hAnsi="Traditional Arabic" w:hint="cs"/>
          <w:sz w:val="36"/>
          <w:szCs w:val="36"/>
          <w:rtl/>
        </w:rPr>
        <w:t xml:space="preserve"> من </w:t>
      </w:r>
      <w:r w:rsidR="00334E8B" w:rsidRPr="006C4A2F">
        <w:rPr>
          <w:rFonts w:ascii="Traditional Arabic" w:hAnsi="Traditional Arabic" w:hint="cs"/>
          <w:sz w:val="36"/>
          <w:szCs w:val="36"/>
          <w:rtl/>
        </w:rPr>
        <w:t>توقيت</w:t>
      </w:r>
      <w:r w:rsidRPr="006C4A2F">
        <w:rPr>
          <w:rFonts w:ascii="Traditional Arabic" w:hAnsi="Traditional Arabic" w:hint="cs"/>
          <w:sz w:val="36"/>
          <w:szCs w:val="36"/>
          <w:rtl/>
        </w:rPr>
        <w:t xml:space="preserve"> عمر </w:t>
      </w:r>
      <w:r w:rsidR="00334E8B" w:rsidRPr="006C4A2F">
        <w:rPr>
          <w:rFonts w:ascii="Traditional Arabic" w:hAnsi="Traditional Arabic" w:hint="cs"/>
          <w:sz w:val="36"/>
          <w:szCs w:val="36"/>
          <w:rtl/>
        </w:rPr>
        <w:t xml:space="preserve">ومن اجتهاده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r w:rsidR="00334E8B" w:rsidRPr="006C4A2F">
        <w:rPr>
          <w:rFonts w:ascii="Traditional Arabic" w:hAnsi="Traditional Arabic" w:hint="cs"/>
          <w:sz w:val="36"/>
          <w:szCs w:val="36"/>
          <w:rtl/>
        </w:rPr>
        <w:t>بالنسبة إليه</w:t>
      </w:r>
      <w:r w:rsidR="00BB67D7" w:rsidRPr="006C4A2F">
        <w:rPr>
          <w:rFonts w:ascii="Traditional Arabic" w:hAnsi="Traditional Arabic" w:hint="cs"/>
          <w:sz w:val="36"/>
          <w:szCs w:val="36"/>
          <w:rtl/>
        </w:rPr>
        <w:t>.</w:t>
      </w:r>
    </w:p>
    <w:p w:rsidR="0027199F"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قال الحافظ:</w:t>
      </w:r>
      <w:r w:rsidRPr="006C4A2F">
        <w:rPr>
          <w:rFonts w:ascii="Traditional Arabic" w:hAnsi="Traditional Arabic" w:hint="cs"/>
          <w:sz w:val="36"/>
          <w:szCs w:val="36"/>
          <w:vertAlign w:val="superscript"/>
          <w:rtl/>
        </w:rPr>
        <w:t xml:space="preserve"> </w:t>
      </w:r>
      <w:r w:rsidR="00BB67D7" w:rsidRPr="006C4A2F">
        <w:rPr>
          <w:rFonts w:ascii="Traditional Arabic" w:hAnsi="Traditional Arabic" w:hint="cs"/>
          <w:sz w:val="36"/>
          <w:szCs w:val="36"/>
          <w:vertAlign w:val="superscript"/>
          <w:rtl/>
        </w:rPr>
        <w:t>"</w:t>
      </w:r>
      <w:r w:rsidRPr="006C4A2F">
        <w:rPr>
          <w:rFonts w:ascii="Traditional Arabic" w:hAnsi="Traditional Arabic"/>
          <w:sz w:val="36"/>
          <w:szCs w:val="36"/>
          <w:rtl/>
        </w:rPr>
        <w:t>ويتعين الإحرام من العقيق ولم يقل به أحد</w:t>
      </w:r>
      <w:r w:rsidRPr="006C4A2F">
        <w:rPr>
          <w:rFonts w:ascii="Traditional Arabic" w:hAnsi="Traditional Arabic" w:hint="cs"/>
          <w:sz w:val="36"/>
          <w:szCs w:val="36"/>
          <w:rtl/>
        </w:rPr>
        <w:t>،</w:t>
      </w:r>
      <w:r w:rsidRPr="006C4A2F">
        <w:rPr>
          <w:rFonts w:ascii="Traditional Arabic" w:hAnsi="Traditional Arabic"/>
          <w:sz w:val="36"/>
          <w:szCs w:val="36"/>
          <w:rtl/>
        </w:rPr>
        <w:t xml:space="preserve"> وإنما قالوا يستحب </w:t>
      </w:r>
      <w:r w:rsidRPr="006C4A2F">
        <w:rPr>
          <w:rFonts w:ascii="Traditional Arabic" w:hAnsi="Traditional Arabic" w:hint="cs"/>
          <w:sz w:val="36"/>
          <w:szCs w:val="36"/>
          <w:rtl/>
        </w:rPr>
        <w:t>احتياطا</w:t>
      </w:r>
      <w:r w:rsidR="00BB67D7"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58"/>
      </w:r>
      <w:r w:rsidRPr="006C4A2F">
        <w:rPr>
          <w:rFonts w:ascii="Traditional Arabic" w:hAnsi="Traditional Arabic" w:hint="cs"/>
          <w:sz w:val="36"/>
          <w:szCs w:val="36"/>
          <w:vertAlign w:val="superscript"/>
          <w:rtl/>
        </w:rPr>
        <w:t>)</w:t>
      </w:r>
    </w:p>
    <w:p w:rsidR="0027199F"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وقال العين</w:t>
      </w:r>
      <w:r w:rsidRPr="006C4A2F">
        <w:rPr>
          <w:rFonts w:ascii="Traditional Arabic" w:hAnsi="Traditional Arabic"/>
          <w:sz w:val="36"/>
          <w:szCs w:val="36"/>
          <w:rtl/>
        </w:rPr>
        <w:t>ي:</w:t>
      </w:r>
      <w:r w:rsidR="00135224" w:rsidRPr="006C4A2F">
        <w:rPr>
          <w:rFonts w:ascii="Traditional Arabic" w:hAnsi="Traditional Arabic"/>
          <w:sz w:val="36"/>
          <w:szCs w:val="36"/>
          <w:vertAlign w:val="superscript"/>
          <w:rtl/>
        </w:rPr>
        <w:t xml:space="preserve"> (</w:t>
      </w:r>
      <w:r w:rsidR="00135224" w:rsidRPr="006C4A2F">
        <w:rPr>
          <w:rStyle w:val="a3"/>
          <w:rFonts w:ascii="Traditional Arabic" w:hAnsi="Traditional Arabic" w:cs="Traditional Arabic"/>
          <w:b/>
          <w:bCs/>
          <w:sz w:val="36"/>
          <w:szCs w:val="36"/>
          <w:rtl/>
        </w:rPr>
        <w:footnoteReference w:id="559"/>
      </w:r>
      <w:r w:rsidR="00135224" w:rsidRPr="006C4A2F">
        <w:rPr>
          <w:rFonts w:ascii="Traditional Arabic" w:hAnsi="Traditional Arabic"/>
          <w:sz w:val="36"/>
          <w:szCs w:val="36"/>
          <w:vertAlign w:val="superscript"/>
          <w:rtl/>
        </w:rPr>
        <w:t>)</w:t>
      </w:r>
      <w:r w:rsidR="00BB67D7" w:rsidRPr="006C4A2F">
        <w:rPr>
          <w:rFonts w:ascii="Traditional Arabic" w:hAnsi="Traditional Arabic" w:hint="cs"/>
          <w:sz w:val="36"/>
          <w:szCs w:val="36"/>
          <w:rtl/>
        </w:rPr>
        <w:t>"</w:t>
      </w:r>
      <w:r w:rsidRPr="006C4A2F">
        <w:rPr>
          <w:rFonts w:ascii="Traditional Arabic" w:hAnsi="Traditional Arabic"/>
          <w:sz w:val="36"/>
          <w:szCs w:val="36"/>
          <w:rtl/>
        </w:rPr>
        <w:t>وإنما استحبه الشافعي لأنه أحوط</w:t>
      </w:r>
      <w:r w:rsidRPr="006C4A2F">
        <w:rPr>
          <w:rFonts w:ascii="Traditional Arabic" w:hAnsi="Traditional Arabic" w:hint="cs"/>
          <w:sz w:val="36"/>
          <w:szCs w:val="36"/>
          <w:rtl/>
        </w:rPr>
        <w:t>،</w:t>
      </w:r>
      <w:r w:rsidRPr="006C4A2F">
        <w:rPr>
          <w:rFonts w:ascii="Traditional Arabic" w:hAnsi="Traditional Arabic"/>
          <w:sz w:val="36"/>
          <w:szCs w:val="36"/>
          <w:rtl/>
        </w:rPr>
        <w:t xml:space="preserve"> عملا بالحديثين على تقدير الصحة</w:t>
      </w:r>
      <w:r w:rsidRPr="006C4A2F">
        <w:rPr>
          <w:rFonts w:ascii="Traditional Arabic" w:hAnsi="Traditional Arabic" w:hint="cs"/>
          <w:sz w:val="36"/>
          <w:szCs w:val="36"/>
          <w:rtl/>
        </w:rPr>
        <w:t>،</w:t>
      </w:r>
      <w:r w:rsidRPr="006C4A2F">
        <w:rPr>
          <w:rFonts w:ascii="Traditional Arabic" w:hAnsi="Traditional Arabic"/>
          <w:sz w:val="36"/>
          <w:szCs w:val="36"/>
          <w:rtl/>
        </w:rPr>
        <w:t xml:space="preserve"> فإن العقيق فوق ذات عرق</w:t>
      </w:r>
      <w:r w:rsidR="00BB67D7"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60"/>
      </w:r>
      <w:r w:rsidRPr="006C4A2F">
        <w:rPr>
          <w:rFonts w:ascii="Traditional Arabic" w:hAnsi="Traditional Arabic" w:hint="cs"/>
          <w:sz w:val="36"/>
          <w:szCs w:val="36"/>
          <w:vertAlign w:val="superscript"/>
          <w:rtl/>
        </w:rPr>
        <w:t>)</w:t>
      </w:r>
    </w:p>
    <w:p w:rsidR="004F72CA" w:rsidRPr="006C4A2F" w:rsidRDefault="004F72CA" w:rsidP="00935F25">
      <w:pPr>
        <w:ind w:firstLine="0"/>
        <w:jc w:val="both"/>
        <w:rPr>
          <w:rFonts w:ascii="Traditional Arabic" w:hAnsi="Traditional Arabic"/>
          <w:sz w:val="36"/>
          <w:szCs w:val="36"/>
          <w:rtl/>
        </w:rPr>
      </w:pPr>
      <w:r w:rsidRPr="006C4A2F">
        <w:rPr>
          <w:rFonts w:ascii="Traditional Arabic" w:hAnsi="Traditional Arabic" w:hint="cs"/>
          <w:sz w:val="36"/>
          <w:szCs w:val="36"/>
          <w:rtl/>
        </w:rPr>
        <w:t xml:space="preserve">والراجح </w:t>
      </w:r>
      <w:r w:rsidR="00935F25" w:rsidRPr="006C4A2F">
        <w:rPr>
          <w:rFonts w:ascii="Traditional Arabic" w:hAnsi="Traditional Arabic" w:hint="cs"/>
          <w:sz w:val="36"/>
          <w:szCs w:val="36"/>
          <w:rtl/>
        </w:rPr>
        <w:t>-</w:t>
      </w:r>
      <w:r w:rsidRPr="006C4A2F">
        <w:rPr>
          <w:rFonts w:ascii="Traditional Arabic" w:hAnsi="Traditional Arabic" w:hint="cs"/>
          <w:sz w:val="36"/>
          <w:szCs w:val="36"/>
          <w:rtl/>
        </w:rPr>
        <w:t xml:space="preserve"> والله أعلم - مذهب الجمهور</w:t>
      </w:r>
      <w:r w:rsidR="0027199F" w:rsidRPr="006C4A2F">
        <w:rPr>
          <w:rFonts w:ascii="Traditional Arabic" w:hAnsi="Traditional Arabic" w:hint="cs"/>
          <w:sz w:val="36"/>
          <w:szCs w:val="36"/>
          <w:rtl/>
        </w:rPr>
        <w:t xml:space="preserve">، وهو </w:t>
      </w:r>
      <w:r w:rsidRPr="006C4A2F">
        <w:rPr>
          <w:rFonts w:ascii="Traditional Arabic" w:hAnsi="Traditional Arabic" w:hint="cs"/>
          <w:sz w:val="36"/>
          <w:szCs w:val="36"/>
          <w:rtl/>
        </w:rPr>
        <w:t xml:space="preserve">ثبوت ذات عرق -كميقات لأهل المشرق والعراق - عن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دون العقيق،وأن اجتهاد عمر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جاء موافقا للنص.</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بل و زعم الشيرازي أنه منصوص عليه عندهم، ومذهبه ما ثبتت به السنة.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61"/>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 xml:space="preserve">كما أن </w:t>
      </w:r>
      <w:r w:rsidRPr="006C4A2F">
        <w:rPr>
          <w:rFonts w:ascii="Traditional Arabic" w:hAnsi="Traditional Arabic"/>
          <w:sz w:val="36"/>
          <w:szCs w:val="36"/>
          <w:rtl/>
        </w:rPr>
        <w:t>مذهب</w:t>
      </w:r>
      <w:r w:rsidRPr="006C4A2F">
        <w:rPr>
          <w:rFonts w:ascii="Traditional Arabic" w:hAnsi="Traditional Arabic" w:hint="cs"/>
          <w:sz w:val="36"/>
          <w:szCs w:val="36"/>
          <w:rtl/>
        </w:rPr>
        <w:t xml:space="preserve"> الشافعي</w:t>
      </w:r>
      <w:r w:rsidRPr="006C4A2F">
        <w:rPr>
          <w:rFonts w:ascii="Traditional Arabic" w:hAnsi="Traditional Arabic"/>
          <w:sz w:val="36"/>
          <w:szCs w:val="36"/>
          <w:rtl/>
        </w:rPr>
        <w:t xml:space="preserve"> الاحتجاج بمرسل كبار التابعين</w:t>
      </w:r>
      <w:r w:rsidRPr="006C4A2F">
        <w:rPr>
          <w:rFonts w:ascii="Traditional Arabic" w:hAnsi="Traditional Arabic" w:hint="cs"/>
          <w:sz w:val="36"/>
          <w:szCs w:val="36"/>
          <w:rtl/>
        </w:rPr>
        <w:t>،</w:t>
      </w:r>
      <w:r w:rsidRPr="006C4A2F">
        <w:rPr>
          <w:rFonts w:ascii="Traditional Arabic" w:hAnsi="Traditional Arabic"/>
          <w:sz w:val="36"/>
          <w:szCs w:val="36"/>
          <w:rtl/>
        </w:rPr>
        <w:t xml:space="preserve"> إذا اعتضد </w:t>
      </w:r>
      <w:r w:rsidRPr="006C4A2F">
        <w:rPr>
          <w:rFonts w:ascii="Traditional Arabic" w:hAnsi="Traditional Arabic" w:hint="cs"/>
          <w:sz w:val="36"/>
          <w:szCs w:val="36"/>
          <w:rtl/>
        </w:rPr>
        <w:t>بأحد</w:t>
      </w:r>
      <w:r w:rsidRPr="006C4A2F">
        <w:rPr>
          <w:rFonts w:ascii="Traditional Arabic" w:hAnsi="Traditional Arabic"/>
          <w:sz w:val="36"/>
          <w:szCs w:val="36"/>
          <w:rtl/>
        </w:rPr>
        <w:t xml:space="preserve"> أربعة أمور</w:t>
      </w:r>
      <w:r w:rsidRPr="006C4A2F">
        <w:rPr>
          <w:rFonts w:ascii="Traditional Arabic" w:hAnsi="Traditional Arabic" w:hint="cs"/>
          <w:sz w:val="36"/>
          <w:szCs w:val="36"/>
          <w:rtl/>
        </w:rPr>
        <w:t xml:space="preserve">، </w:t>
      </w:r>
      <w:r w:rsidRPr="006C4A2F">
        <w:rPr>
          <w:rFonts w:ascii="Traditional Arabic" w:hAnsi="Traditional Arabic"/>
          <w:sz w:val="36"/>
          <w:szCs w:val="36"/>
          <w:rtl/>
        </w:rPr>
        <w:t>منها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 يقول به بعض الصحابة أو أكثر العلماء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وهذا وقد اتفق عل</w:t>
      </w:r>
      <w:r w:rsidRPr="006C4A2F">
        <w:rPr>
          <w:rFonts w:ascii="Traditional Arabic" w:hAnsi="Traditional Arabic" w:hint="cs"/>
          <w:sz w:val="36"/>
          <w:szCs w:val="36"/>
          <w:rtl/>
        </w:rPr>
        <w:t xml:space="preserve">ى </w:t>
      </w:r>
      <w:r w:rsidRPr="006C4A2F">
        <w:rPr>
          <w:rFonts w:ascii="Traditional Arabic" w:hAnsi="Traditional Arabic"/>
          <w:sz w:val="36"/>
          <w:szCs w:val="36"/>
          <w:rtl/>
        </w:rPr>
        <w:t>العمل به الصحابة</w:t>
      </w:r>
      <w:r w:rsidRPr="006C4A2F">
        <w:rPr>
          <w:rFonts w:ascii="Traditional Arabic" w:hAnsi="Traditional Arabic" w:hint="cs"/>
          <w:sz w:val="36"/>
          <w:szCs w:val="36"/>
          <w:rtl/>
        </w:rPr>
        <w:t>، كما ذكر النووي.</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62"/>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 xml:space="preserve">وقد أجاب الحافظ </w:t>
      </w:r>
      <w:r w:rsidRPr="006C4A2F">
        <w:rPr>
          <w:rFonts w:ascii="Traditional Arabic" w:hAnsi="Traditional Arabic"/>
          <w:sz w:val="36"/>
          <w:szCs w:val="36"/>
          <w:rtl/>
        </w:rPr>
        <w:t>–</w:t>
      </w:r>
      <w:r w:rsidRPr="006C4A2F">
        <w:rPr>
          <w:rFonts w:ascii="Traditional Arabic" w:hAnsi="Traditional Arabic" w:hint="cs"/>
          <w:sz w:val="36"/>
          <w:szCs w:val="36"/>
          <w:rtl/>
        </w:rPr>
        <w:t xml:space="preserve"> جمعا بين الأدلة </w:t>
      </w:r>
      <w:r w:rsidRPr="006C4A2F">
        <w:rPr>
          <w:rFonts w:ascii="Traditional Arabic" w:hAnsi="Traditional Arabic"/>
          <w:sz w:val="36"/>
          <w:szCs w:val="36"/>
          <w:rtl/>
        </w:rPr>
        <w:t>–</w:t>
      </w:r>
      <w:r w:rsidRPr="006C4A2F">
        <w:rPr>
          <w:rFonts w:ascii="Traditional Arabic" w:hAnsi="Traditional Arabic" w:hint="cs"/>
          <w:sz w:val="36"/>
          <w:szCs w:val="36"/>
          <w:rtl/>
        </w:rPr>
        <w:t xml:space="preserve"> بأجوبة منها:</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أن ذات عرق ميقات الوجوب والعقيق ميقات </w:t>
      </w:r>
      <w:r w:rsidRPr="006C4A2F">
        <w:rPr>
          <w:rFonts w:ascii="Traditional Arabic" w:hAnsi="Traditional Arabic" w:hint="cs"/>
          <w:sz w:val="36"/>
          <w:szCs w:val="36"/>
          <w:rtl/>
        </w:rPr>
        <w:t>الاستحباب</w:t>
      </w:r>
      <w:r w:rsidRPr="006C4A2F">
        <w:rPr>
          <w:rFonts w:ascii="Traditional Arabic" w:hAnsi="Traditional Arabic"/>
          <w:sz w:val="36"/>
          <w:szCs w:val="36"/>
          <w:rtl/>
        </w:rPr>
        <w:t xml:space="preserve"> لأنه أبعد من ذات عرق</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ومنها أن العقيق ميقات لبعض العراقيين وهم أهل المدائن</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والآخر ميقات لأهل البصرة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وقع ذلك في حديث لأنس عند الطبراني وإسناده ضعيف</w:t>
      </w:r>
      <w:r w:rsidRPr="006C4A2F">
        <w:rPr>
          <w:rFonts w:ascii="Traditional Arabic" w:hAnsi="Traditional Arabic" w:hint="cs"/>
          <w:sz w:val="36"/>
          <w:szCs w:val="36"/>
          <w:rtl/>
        </w:rPr>
        <w:t>.</w:t>
      </w:r>
    </w:p>
    <w:p w:rsidR="00A62CE8" w:rsidRPr="006C4A2F" w:rsidRDefault="004F72CA" w:rsidP="00A62CE8">
      <w:pPr>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ومنها أن ذات عرق كانت أولا في موضع العقيق الآن ثم حولت وقربت إلى مكة</w:t>
      </w:r>
      <w:r w:rsidR="00D8138D" w:rsidRPr="006C4A2F">
        <w:rPr>
          <w:rFonts w:ascii="Traditional Arabic" w:hAnsi="Traditional Arabic" w:hint="cs"/>
          <w:sz w:val="36"/>
          <w:szCs w:val="36"/>
          <w:rtl/>
        </w:rPr>
        <w:t>،</w:t>
      </w:r>
      <w:r w:rsidRPr="006C4A2F">
        <w:rPr>
          <w:rFonts w:ascii="Traditional Arabic" w:hAnsi="Traditional Arabic"/>
          <w:sz w:val="36"/>
          <w:szCs w:val="36"/>
          <w:rtl/>
        </w:rPr>
        <w:t xml:space="preserve"> فعلى هذا</w:t>
      </w:r>
      <w:r w:rsidR="00D8138D" w:rsidRPr="006C4A2F">
        <w:rPr>
          <w:rFonts w:ascii="Traditional Arabic" w:hAnsi="Traditional Arabic" w:hint="cs"/>
          <w:sz w:val="36"/>
          <w:szCs w:val="36"/>
          <w:rtl/>
        </w:rPr>
        <w:t>،</w:t>
      </w:r>
      <w:r w:rsidRPr="006C4A2F">
        <w:rPr>
          <w:rFonts w:ascii="Traditional Arabic" w:hAnsi="Traditional Arabic"/>
          <w:sz w:val="36"/>
          <w:szCs w:val="36"/>
          <w:rtl/>
        </w:rPr>
        <w:t xml:space="preserve"> فذات عرق والعقيق شيء واحد</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63"/>
      </w:r>
      <w:r w:rsidRPr="006C4A2F">
        <w:rPr>
          <w:rFonts w:ascii="Traditional Arabic" w:hAnsi="Traditional Arabic" w:hint="cs"/>
          <w:sz w:val="36"/>
          <w:szCs w:val="36"/>
          <w:vertAlign w:val="superscript"/>
          <w:rtl/>
        </w:rPr>
        <w:t>)</w:t>
      </w:r>
    </w:p>
    <w:p w:rsidR="004F72CA" w:rsidRPr="006C4A2F" w:rsidRDefault="00A62CE8" w:rsidP="00C75EF7">
      <w:pPr>
        <w:jc w:val="both"/>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Lotus Linotype" w:hAnsi="Lotus Linotype" w:cs="Arabic Transparent" w:hint="cs"/>
          <w:b/>
          <w:bCs/>
          <w:sz w:val="36"/>
          <w:szCs w:val="36"/>
          <w:rtl/>
        </w:rPr>
        <w:lastRenderedPageBreak/>
        <w:t>11-</w:t>
      </w:r>
      <w:r w:rsidR="004F72CA" w:rsidRPr="006C4A2F">
        <w:rPr>
          <w:rFonts w:ascii="Traditional Arabic" w:hint="eastAsia"/>
          <w:b/>
          <w:bCs/>
          <w:sz w:val="44"/>
          <w:szCs w:val="44"/>
          <w:rtl/>
        </w:rPr>
        <w:t xml:space="preserve"> </w:t>
      </w:r>
      <w:r w:rsidR="004F72CA" w:rsidRPr="006C4A2F">
        <w:rPr>
          <w:rFonts w:ascii="Traditional Arabic" w:hAnsi="Traditional Arabic"/>
          <w:b/>
          <w:bCs/>
          <w:sz w:val="36"/>
          <w:szCs w:val="36"/>
          <w:rtl/>
        </w:rPr>
        <w:t>عَنْ أُمِّ سَلَمَةَ</w:t>
      </w:r>
      <w:r w:rsidR="00C75EF7" w:rsidRPr="006C4A2F">
        <w:rPr>
          <w:rFonts w:ascii="Traditional Arabic" w:hAnsi="Traditional Arabic"/>
          <w:sz w:val="36"/>
          <w:szCs w:val="36"/>
          <w:vertAlign w:val="superscript"/>
          <w:rtl/>
        </w:rPr>
        <w:t>(</w:t>
      </w:r>
      <w:r w:rsidR="00C75EF7" w:rsidRPr="006C4A2F">
        <w:rPr>
          <w:rStyle w:val="a3"/>
          <w:rFonts w:ascii="Traditional Arabic" w:hAnsi="Traditional Arabic" w:cs="Traditional Arabic"/>
          <w:b/>
          <w:bCs/>
          <w:sz w:val="36"/>
          <w:szCs w:val="36"/>
          <w:rtl/>
        </w:rPr>
        <w:footnoteReference w:id="564"/>
      </w:r>
      <w:r w:rsidR="00C75EF7" w:rsidRPr="006C4A2F">
        <w:rPr>
          <w:rFonts w:ascii="Traditional Arabic" w:hAnsi="Traditional Arabic"/>
          <w:sz w:val="36"/>
          <w:szCs w:val="36"/>
          <w:vertAlign w:val="superscript"/>
          <w:rtl/>
        </w:rPr>
        <w:t>)</w:t>
      </w:r>
      <w:r w:rsidR="004F72CA" w:rsidRPr="006C4A2F">
        <w:rPr>
          <w:rFonts w:ascii="Traditional Arabic" w:hAnsi="Traditional Arabic"/>
          <w:b/>
          <w:bCs/>
          <w:sz w:val="36"/>
          <w:szCs w:val="36"/>
          <w:rtl/>
        </w:rPr>
        <w:t xml:space="preserve">زَوْجِ النَّبِىِّ </w:t>
      </w:r>
      <w:r w:rsidR="004F72CA" w:rsidRPr="006C4A2F">
        <w:rPr>
          <w:rFonts w:ascii="Traditional Arabic" w:hAnsi="Traditional Arabic"/>
          <w:b/>
          <w:bCs/>
          <w:sz w:val="36"/>
          <w:szCs w:val="36"/>
        </w:rPr>
        <w:sym w:font="AGA Arabesque" w:char="F072"/>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 xml:space="preserve">أَنَّهَا سَمِعَتْ رَسُولَ اللَّهِ </w:t>
      </w:r>
      <w:r w:rsidR="004F72CA" w:rsidRPr="006C4A2F">
        <w:rPr>
          <w:rFonts w:ascii="Traditional Arabic" w:hAnsi="Traditional Arabic"/>
          <w:b/>
          <w:bCs/>
          <w:sz w:val="36"/>
          <w:szCs w:val="36"/>
        </w:rPr>
        <w:sym w:font="AGA Arabesque" w:char="F072"/>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 xml:space="preserve">يَقُولُ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175" w:name="_Toc314587210"/>
      <w:r w:rsidR="004F72CA" w:rsidRPr="006C4A2F">
        <w:rPr>
          <w:rStyle w:val="Char5"/>
          <w:b/>
          <w:bCs/>
          <w:color w:val="auto"/>
          <w:rtl/>
        </w:rPr>
        <w:t>مَنْ أَهَلَّ بِحَجَّةٍ أَوْ عُمْرَةٍ مِنَ الْمَسْجِدِ الأَقْصَى إِلَى الْمَسْجِدِ الْحَرَامِ غُفِرَ لَهُ مَا تَقَدَّمَ مِنْ ذَنْبِهِ وَمَا تَأَخَّرَ</w:t>
      </w:r>
      <w:bookmarkEnd w:id="175"/>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أَوْ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وَجَبَتْ لَهُ الْجَنَّةُ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A62CE8" w:rsidRPr="006C4A2F" w:rsidRDefault="00A62CE8" w:rsidP="004F72CA">
      <w:pPr>
        <w:jc w:val="lowKashida"/>
        <w:rPr>
          <w:rFonts w:ascii="Lotus Linotype" w:hAnsi="Lotus Linotype" w:cs="Arabic Transparent"/>
          <w:b/>
          <w:bCs/>
          <w:sz w:val="36"/>
          <w:szCs w:val="36"/>
          <w:rtl/>
        </w:rPr>
      </w:pP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65"/>
      </w:r>
      <w:r w:rsidRPr="006C4A2F">
        <w:rPr>
          <w:rFonts w:ascii="Traditional Arabic" w:hAnsi="Traditional Arabic" w:hint="cs"/>
          <w:sz w:val="36"/>
          <w:szCs w:val="36"/>
          <w:vertAlign w:val="superscript"/>
          <w:rtl/>
        </w:rPr>
        <w:t xml:space="preserve">) </w:t>
      </w:r>
      <w:r w:rsidRPr="006C4A2F">
        <w:rPr>
          <w:rFonts w:ascii="Traditional Arabic" w:hAnsi="Traditional Arabic" w:hint="cs"/>
          <w:sz w:val="36"/>
          <w:szCs w:val="36"/>
          <w:rtl/>
        </w:rPr>
        <w:t>والفاكهي في (أخبار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6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وأبو يعلى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67"/>
      </w:r>
      <w:r w:rsidRPr="006C4A2F">
        <w:rPr>
          <w:rFonts w:ascii="Traditional Arabic" w:hAnsi="Traditional Arabic" w:hint="cs"/>
          <w:sz w:val="36"/>
          <w:szCs w:val="36"/>
          <w:vertAlign w:val="superscript"/>
          <w:rtl/>
        </w:rPr>
        <w:t>)</w:t>
      </w:r>
      <w:r w:rsidR="00F51748" w:rsidRPr="006C4A2F">
        <w:rPr>
          <w:rFonts w:ascii="Traditional Arabic" w:hAnsi="Traditional Arabic" w:hint="cs"/>
          <w:sz w:val="36"/>
          <w:szCs w:val="36"/>
          <w:rtl/>
        </w:rPr>
        <w:t>والدارقطني في</w:t>
      </w:r>
      <w:r w:rsidRPr="006C4A2F">
        <w:rPr>
          <w:rFonts w:ascii="Traditional Arabic" w:hAnsi="Traditional Arabic" w:hint="cs"/>
          <w:sz w:val="36"/>
          <w:szCs w:val="36"/>
          <w:rtl/>
        </w:rPr>
        <w:t>(سننه)،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68"/>
      </w:r>
      <w:r w:rsidRPr="006C4A2F">
        <w:rPr>
          <w:rFonts w:ascii="Traditional Arabic" w:hAnsi="Traditional Arabic" w:hint="cs"/>
          <w:sz w:val="36"/>
          <w:szCs w:val="36"/>
          <w:vertAlign w:val="superscript"/>
          <w:rtl/>
        </w:rPr>
        <w:t>)</w:t>
      </w:r>
      <w:r w:rsidR="00F51748" w:rsidRPr="006C4A2F">
        <w:rPr>
          <w:rFonts w:ascii="Traditional Arabic" w:hAnsi="Traditional Arabic" w:hint="cs"/>
          <w:sz w:val="36"/>
          <w:szCs w:val="36"/>
          <w:rtl/>
        </w:rPr>
        <w:t>والبيهقي في</w:t>
      </w:r>
      <w:r w:rsidRPr="006C4A2F">
        <w:rPr>
          <w:rFonts w:ascii="Traditional Arabic" w:hAnsi="Traditional Arabic" w:hint="cs"/>
          <w:sz w:val="36"/>
          <w:szCs w:val="36"/>
          <w:rtl/>
        </w:rPr>
        <w:t>( 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69"/>
      </w:r>
      <w:r w:rsidRPr="006C4A2F">
        <w:rPr>
          <w:rFonts w:ascii="Traditional Arabic" w:hAnsi="Traditional Arabic" w:hint="cs"/>
          <w:sz w:val="36"/>
          <w:szCs w:val="36"/>
          <w:vertAlign w:val="superscript"/>
          <w:rtl/>
        </w:rPr>
        <w:t>)</w:t>
      </w:r>
      <w:r w:rsidR="00F51748" w:rsidRPr="006C4A2F">
        <w:rPr>
          <w:rFonts w:ascii="Traditional Arabic" w:hAnsi="Traditional Arabic" w:hint="cs"/>
          <w:sz w:val="36"/>
          <w:szCs w:val="36"/>
          <w:rtl/>
        </w:rPr>
        <w:t>وابن عبد البر في</w:t>
      </w:r>
      <w:r w:rsidRPr="006C4A2F">
        <w:rPr>
          <w:rFonts w:ascii="Traditional Arabic" w:hAnsi="Traditional Arabic" w:hint="cs"/>
          <w:sz w:val="36"/>
          <w:szCs w:val="36"/>
          <w:rtl/>
        </w:rPr>
        <w:t>(التمهيد).</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70"/>
      </w:r>
      <w:r w:rsidRPr="006C4A2F">
        <w:rPr>
          <w:rFonts w:ascii="Traditional Arabic" w:hAnsi="Traditional Arabic" w:hint="cs"/>
          <w:sz w:val="36"/>
          <w:szCs w:val="36"/>
          <w:vertAlign w:val="superscript"/>
          <w:rtl/>
        </w:rPr>
        <w:t>)</w:t>
      </w:r>
      <w:r w:rsidR="001D23A9" w:rsidRPr="006C4A2F">
        <w:rPr>
          <w:rFonts w:ascii="Traditional Arabic" w:hAnsi="Traditional Arabic" w:hint="cs"/>
          <w:sz w:val="36"/>
          <w:szCs w:val="36"/>
          <w:rtl/>
        </w:rPr>
        <w:t xml:space="preserve"> </w:t>
      </w:r>
      <w:r w:rsidRPr="006C4A2F">
        <w:rPr>
          <w:rFonts w:ascii="Traditional Arabic" w:hAnsi="Traditional Arabic" w:hint="cs"/>
          <w:sz w:val="36"/>
          <w:szCs w:val="36"/>
          <w:rtl/>
        </w:rPr>
        <w:t>كلهم من طريق</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محمد </w:t>
      </w:r>
      <w:r w:rsidRPr="006C4A2F">
        <w:rPr>
          <w:rFonts w:ascii="Traditional Arabic" w:hAnsi="Traditional Arabic"/>
          <w:sz w:val="36"/>
          <w:szCs w:val="36"/>
          <w:rtl/>
        </w:rPr>
        <w:t>ابن أبي ف</w:t>
      </w:r>
      <w:r w:rsidRPr="006C4A2F">
        <w:rPr>
          <w:rFonts w:ascii="Traditional Arabic" w:hAnsi="Traditional Arabic" w:hint="cs"/>
          <w:sz w:val="36"/>
          <w:szCs w:val="36"/>
          <w:rtl/>
        </w:rPr>
        <w:t>ُ</w:t>
      </w:r>
      <w:r w:rsidRPr="006C4A2F">
        <w:rPr>
          <w:rFonts w:ascii="Traditional Arabic" w:hAnsi="Traditional Arabic"/>
          <w:sz w:val="36"/>
          <w:szCs w:val="36"/>
          <w:rtl/>
        </w:rPr>
        <w:t>ديك عن عبد الله بن عبد الرحمن بن ي</w:t>
      </w:r>
      <w:r w:rsidRPr="006C4A2F">
        <w:rPr>
          <w:rFonts w:ascii="Traditional Arabic" w:hAnsi="Traditional Arabic" w:hint="cs"/>
          <w:sz w:val="36"/>
          <w:szCs w:val="36"/>
          <w:rtl/>
        </w:rPr>
        <w:t>ُ</w:t>
      </w:r>
      <w:r w:rsidRPr="006C4A2F">
        <w:rPr>
          <w:rFonts w:ascii="Traditional Arabic" w:hAnsi="Traditional Arabic"/>
          <w:sz w:val="36"/>
          <w:szCs w:val="36"/>
          <w:rtl/>
        </w:rPr>
        <w:t>ح</w:t>
      </w:r>
      <w:r w:rsidRPr="006C4A2F">
        <w:rPr>
          <w:rFonts w:ascii="Traditional Arabic" w:hAnsi="Traditional Arabic" w:hint="cs"/>
          <w:sz w:val="36"/>
          <w:szCs w:val="36"/>
          <w:rtl/>
        </w:rPr>
        <w:t>َ</w:t>
      </w:r>
      <w:r w:rsidRPr="006C4A2F">
        <w:rPr>
          <w:rFonts w:ascii="Traditional Arabic" w:hAnsi="Traditional Arabic"/>
          <w:sz w:val="36"/>
          <w:szCs w:val="36"/>
          <w:rtl/>
        </w:rPr>
        <w:t>ن</w:t>
      </w:r>
      <w:r w:rsidRPr="006C4A2F">
        <w:rPr>
          <w:rFonts w:ascii="Traditional Arabic" w:hAnsi="Traditional Arabic" w:hint="cs"/>
          <w:sz w:val="36"/>
          <w:szCs w:val="36"/>
          <w:rtl/>
        </w:rPr>
        <w:t>ِّ</w:t>
      </w:r>
      <w:r w:rsidRPr="006C4A2F">
        <w:rPr>
          <w:rFonts w:ascii="Traditional Arabic" w:hAnsi="Traditional Arabic"/>
          <w:sz w:val="36"/>
          <w:szCs w:val="36"/>
          <w:rtl/>
        </w:rPr>
        <w:t>س عن يحيى بن أبي سفيان الأخنسي عن جدته حكيمة عن أم سلمة</w:t>
      </w:r>
      <w:r w:rsidRPr="006C4A2F">
        <w:rPr>
          <w:rFonts w:ascii="Traditional Arabic" w:hAnsi="Traditional Arabic" w:hint="cs"/>
          <w:sz w:val="36"/>
          <w:szCs w:val="36"/>
          <w:rtl/>
        </w:rPr>
        <w:t xml:space="preserve"> رضي الله عنها.</w:t>
      </w:r>
    </w:p>
    <w:p w:rsidR="00A62CE8" w:rsidRPr="006C4A2F" w:rsidRDefault="004F72CA" w:rsidP="00A62CE8">
      <w:pPr>
        <w:jc w:val="lowKashida"/>
        <w:rPr>
          <w:rFonts w:ascii="Traditional Arabic" w:hAnsi="Traditional Arabic"/>
          <w:sz w:val="36"/>
          <w:szCs w:val="36"/>
          <w:rtl/>
        </w:rPr>
      </w:pPr>
      <w:r w:rsidRPr="006C4A2F">
        <w:rPr>
          <w:rFonts w:ascii="Traditional Arabic" w:hAnsi="Traditional Arabic" w:hint="cs"/>
          <w:sz w:val="36"/>
          <w:szCs w:val="36"/>
          <w:rtl/>
        </w:rPr>
        <w:t>وأخرجه ابن ماجه في(سننه)،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7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من غير ذكر الحج ومن غير لفظ</w:t>
      </w:r>
      <w:r w:rsidR="00AB5754"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b/>
          <w:bCs/>
          <w:sz w:val="36"/>
          <w:szCs w:val="36"/>
          <w:rtl/>
        </w:rPr>
        <w:t>مَا تَقَدَّمَ مِنْ ذَنْبِهِ وَمَا تَأَخَّرَ</w:t>
      </w:r>
      <w:r w:rsidRPr="006C4A2F">
        <w:rPr>
          <w:rFonts w:ascii="Traditional Arabic" w:hAnsi="Traditional Arabic"/>
          <w:sz w:val="36"/>
          <w:szCs w:val="36"/>
          <w:rtl/>
        </w:rPr>
        <w:t xml:space="preserve"> </w:t>
      </w:r>
      <w:r w:rsidRPr="006C4A2F">
        <w:rPr>
          <w:rFonts w:ascii="Traditional Arabic" w:hAnsi="Traditional Arabic" w:hint="cs"/>
          <w:sz w:val="36"/>
          <w:szCs w:val="36"/>
          <w:rtl/>
        </w:rPr>
        <w:t>)،وبذكر</w:t>
      </w:r>
      <w:r w:rsidR="00AB5754" w:rsidRPr="006C4A2F">
        <w:rPr>
          <w:rFonts w:ascii="Traditional Arabic" w:hAnsi="Traditional Arabic" w:hint="cs"/>
          <w:sz w:val="36"/>
          <w:szCs w:val="36"/>
          <w:rtl/>
        </w:rPr>
        <w:t>:</w:t>
      </w:r>
      <w:r w:rsidRPr="006C4A2F">
        <w:rPr>
          <w:rFonts w:ascii="Traditional Arabic" w:hAnsi="Traditional Arabic" w:hint="cs"/>
          <w:sz w:val="36"/>
          <w:szCs w:val="36"/>
          <w:rtl/>
        </w:rPr>
        <w:t xml:space="preserve"> (بيت المقدس) بدلا من</w:t>
      </w:r>
      <w:r w:rsidR="00AB5754" w:rsidRPr="006C4A2F">
        <w:rPr>
          <w:rFonts w:ascii="Traditional Arabic" w:hAnsi="Traditional Arabic" w:hint="cs"/>
          <w:sz w:val="36"/>
          <w:szCs w:val="36"/>
          <w:rtl/>
        </w:rPr>
        <w:t>:</w:t>
      </w:r>
      <w:r w:rsidRPr="006C4A2F">
        <w:rPr>
          <w:rFonts w:ascii="Traditional Arabic" w:hAnsi="Traditional Arabic" w:hint="cs"/>
          <w:sz w:val="36"/>
          <w:szCs w:val="36"/>
          <w:rtl/>
        </w:rPr>
        <w:t xml:space="preserve"> (المسجد الأقصى)، من طريق </w:t>
      </w:r>
      <w:r w:rsidRPr="006C4A2F">
        <w:rPr>
          <w:rFonts w:ascii="Traditional Arabic" w:hAnsi="Traditional Arabic"/>
          <w:sz w:val="36"/>
          <w:szCs w:val="36"/>
          <w:rtl/>
        </w:rPr>
        <w:t>محمد بن إسحاق عن يحيى بن أبي سفيان عن أمه أم حكيم بنت أمية عن أم سلمة</w:t>
      </w:r>
      <w:r w:rsidRPr="006C4A2F">
        <w:rPr>
          <w:rFonts w:ascii="Traditional Arabic" w:hAnsi="Traditional Arabic" w:hint="cs"/>
          <w:sz w:val="36"/>
          <w:szCs w:val="36"/>
          <w:rtl/>
        </w:rPr>
        <w:t xml:space="preserve"> به.</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 xml:space="preserve"> و أخرجه </w:t>
      </w:r>
      <w:r w:rsidR="00AB5754" w:rsidRPr="006C4A2F">
        <w:rPr>
          <w:rFonts w:ascii="Traditional Arabic" w:hAnsi="Traditional Arabic" w:hint="cs"/>
          <w:sz w:val="36"/>
          <w:szCs w:val="36"/>
          <w:rtl/>
        </w:rPr>
        <w:t xml:space="preserve">-أي ابن ماجه- </w:t>
      </w:r>
      <w:r w:rsidRPr="006C4A2F">
        <w:rPr>
          <w:rFonts w:ascii="Traditional Arabic" w:hAnsi="Traditional Arabic" w:hint="cs"/>
          <w:sz w:val="36"/>
          <w:szCs w:val="36"/>
          <w:rtl/>
        </w:rPr>
        <w:t>من طريق آخر عن محمد بن إسحاق: ابن أبي شيبة في(مصنفه)،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7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وأبو يعلى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7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عن </w:t>
      </w:r>
      <w:r w:rsidRPr="006C4A2F">
        <w:rPr>
          <w:rFonts w:ascii="Traditional Arabic" w:hAnsi="Traditional Arabic"/>
          <w:sz w:val="36"/>
          <w:szCs w:val="36"/>
          <w:rtl/>
        </w:rPr>
        <w:t xml:space="preserve">محمد بن إسحاق عن سليمان بن سحيم عن </w:t>
      </w:r>
      <w:r w:rsidRPr="006C4A2F">
        <w:rPr>
          <w:rFonts w:ascii="Traditional Arabic" w:hAnsi="Traditional Arabic"/>
          <w:sz w:val="36"/>
          <w:szCs w:val="36"/>
          <w:rtl/>
        </w:rPr>
        <w:lastRenderedPageBreak/>
        <w:t>أم حكيم بنت أمية عن أم سلمة</w:t>
      </w:r>
      <w:r w:rsidR="00A62CE8" w:rsidRPr="006C4A2F">
        <w:rPr>
          <w:rFonts w:ascii="Traditional Arabic" w:hAnsi="Traditional Arabic" w:hint="cs"/>
          <w:sz w:val="36"/>
          <w:szCs w:val="36"/>
          <w:rtl/>
        </w:rPr>
        <w:t xml:space="preserve"> -رضي الله عنها-</w:t>
      </w:r>
      <w:r w:rsidRPr="006C4A2F">
        <w:rPr>
          <w:rFonts w:ascii="Traditional Arabic" w:hAnsi="Traditional Arabic" w:hint="cs"/>
          <w:sz w:val="36"/>
          <w:szCs w:val="36"/>
          <w:rtl/>
        </w:rPr>
        <w:t xml:space="preserve"> به.</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كما</w:t>
      </w:r>
      <w:r w:rsidR="00E45398" w:rsidRPr="006C4A2F">
        <w:rPr>
          <w:rFonts w:ascii="Traditional Arabic" w:hAnsi="Traditional Arabic" w:hint="cs"/>
          <w:sz w:val="36"/>
          <w:szCs w:val="36"/>
          <w:rtl/>
        </w:rPr>
        <w:t xml:space="preserve"> أخرجه الدارقطني في</w:t>
      </w:r>
      <w:r w:rsidRPr="006C4A2F">
        <w:rPr>
          <w:rFonts w:ascii="Traditional Arabic" w:hAnsi="Traditional Arabic" w:hint="cs"/>
          <w:sz w:val="36"/>
          <w:szCs w:val="36"/>
          <w:rtl/>
        </w:rPr>
        <w:t>(سننه)،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74"/>
      </w:r>
      <w:r w:rsidRPr="006C4A2F">
        <w:rPr>
          <w:rFonts w:ascii="Traditional Arabic" w:hAnsi="Traditional Arabic" w:hint="cs"/>
          <w:sz w:val="36"/>
          <w:szCs w:val="36"/>
          <w:vertAlign w:val="superscript"/>
          <w:rtl/>
        </w:rPr>
        <w:t>)</w:t>
      </w:r>
      <w:r w:rsidR="00E45398" w:rsidRPr="006C4A2F">
        <w:rPr>
          <w:rFonts w:ascii="Traditional Arabic" w:hAnsi="Traditional Arabic" w:hint="cs"/>
          <w:sz w:val="36"/>
          <w:szCs w:val="36"/>
          <w:rtl/>
        </w:rPr>
        <w:t>والطبراني في</w:t>
      </w:r>
      <w:r w:rsidRPr="006C4A2F">
        <w:rPr>
          <w:rFonts w:ascii="Traditional Arabic" w:hAnsi="Traditional Arabic" w:hint="cs"/>
          <w:sz w:val="36"/>
          <w:szCs w:val="36"/>
          <w:rtl/>
        </w:rPr>
        <w:t>(الكبير)،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7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من طريق</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محمد </w:t>
      </w:r>
      <w:r w:rsidRPr="006C4A2F">
        <w:rPr>
          <w:rFonts w:ascii="Traditional Arabic" w:hAnsi="Traditional Arabic"/>
          <w:sz w:val="36"/>
          <w:szCs w:val="36"/>
          <w:rtl/>
        </w:rPr>
        <w:t>بن إسحاق عن سليمان بن س</w:t>
      </w:r>
      <w:r w:rsidRPr="006C4A2F">
        <w:rPr>
          <w:rFonts w:ascii="Traditional Arabic" w:hAnsi="Traditional Arabic" w:hint="cs"/>
          <w:sz w:val="36"/>
          <w:szCs w:val="36"/>
          <w:rtl/>
        </w:rPr>
        <w:t>ُ</w:t>
      </w:r>
      <w:r w:rsidRPr="006C4A2F">
        <w:rPr>
          <w:rFonts w:ascii="Traditional Arabic" w:hAnsi="Traditional Arabic"/>
          <w:sz w:val="36"/>
          <w:szCs w:val="36"/>
          <w:rtl/>
        </w:rPr>
        <w:t xml:space="preserve">حيم عن يحيى بن أبي سفيان عن أم حكيم بنت أمية </w:t>
      </w:r>
      <w:r w:rsidRPr="006C4A2F">
        <w:rPr>
          <w:rFonts w:ascii="Traditional Arabic" w:hAnsi="Traditional Arabic" w:hint="cs"/>
          <w:sz w:val="36"/>
          <w:szCs w:val="36"/>
          <w:rtl/>
        </w:rPr>
        <w:t xml:space="preserve">عن </w:t>
      </w:r>
      <w:r w:rsidRPr="006C4A2F">
        <w:rPr>
          <w:rFonts w:ascii="Traditional Arabic" w:hAnsi="Traditional Arabic"/>
          <w:sz w:val="36"/>
          <w:szCs w:val="36"/>
          <w:rtl/>
        </w:rPr>
        <w:t>أم سلمة</w:t>
      </w:r>
      <w:r w:rsidRPr="006C4A2F">
        <w:rPr>
          <w:rFonts w:ascii="Traditional Arabic" w:hAnsi="Traditional Arabic" w:hint="cs"/>
          <w:sz w:val="36"/>
          <w:szCs w:val="36"/>
          <w:rtl/>
        </w:rPr>
        <w:t xml:space="preserve"> رضي الله عنها.و زاد الدراقطني لفظ:(</w:t>
      </w:r>
      <w:r w:rsidRPr="006C4A2F">
        <w:rPr>
          <w:rFonts w:ascii="Traditional Arabic" w:hAnsi="Traditional Arabic"/>
          <w:sz w:val="36"/>
          <w:szCs w:val="36"/>
          <w:rtl/>
        </w:rPr>
        <w:t xml:space="preserve"> </w:t>
      </w:r>
      <w:r w:rsidRPr="006C4A2F">
        <w:rPr>
          <w:rFonts w:ascii="Traditional Arabic" w:hAnsi="Traditional Arabic"/>
          <w:b/>
          <w:bCs/>
          <w:sz w:val="36"/>
          <w:szCs w:val="36"/>
          <w:rtl/>
        </w:rPr>
        <w:t>ما تقدم من ذنبه</w:t>
      </w:r>
      <w:r w:rsidRPr="006C4A2F">
        <w:rPr>
          <w:rFonts w:ascii="Traditional Arabic" w:hAnsi="Traditional Arabic" w:hint="cs"/>
          <w:sz w:val="36"/>
          <w:szCs w:val="36"/>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وبنفس اللفظ أخرجه الطبراني في (الكبير)،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7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من طريق عبد الله بن عبد الرحمن بن عثمان، عن يحيى بن أبي سفيان.</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و من طريق الدارقطني أخرج ابن حبان في (صحيحه)،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7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بلفظ:(</w:t>
      </w:r>
      <w:r w:rsidRPr="006C4A2F">
        <w:rPr>
          <w:rFonts w:ascii="Traditional Arabic" w:hAnsi="Traditional Arabic"/>
          <w:sz w:val="36"/>
          <w:szCs w:val="36"/>
          <w:rtl/>
        </w:rPr>
        <w:t xml:space="preserve"> </w:t>
      </w:r>
      <w:r w:rsidRPr="006C4A2F">
        <w:rPr>
          <w:rFonts w:ascii="Traditional Arabic" w:hAnsi="Traditional Arabic"/>
          <w:b/>
          <w:bCs/>
          <w:sz w:val="36"/>
          <w:szCs w:val="36"/>
          <w:rtl/>
        </w:rPr>
        <w:t>من أهل من المسجد الأقصى بعمرة غفر له ما تقدم من ذنبه</w:t>
      </w:r>
      <w:r w:rsidRPr="006C4A2F">
        <w:rPr>
          <w:rFonts w:ascii="Traditional Arabic" w:hAnsi="Traditional Arabic" w:hint="cs"/>
          <w:sz w:val="36"/>
          <w:szCs w:val="36"/>
          <w:rtl/>
        </w:rPr>
        <w:t>).من غير ذكر الحج.</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ومن نفس الطريق أخرج الإمام أحمد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7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وأبو يعلى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7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بلفظ:</w:t>
      </w:r>
      <w:r w:rsidR="00E45398" w:rsidRPr="006C4A2F">
        <w:rPr>
          <w:rFonts w:ascii="Traditional Arabic" w:hAnsi="Traditional Arabic"/>
          <w:sz w:val="36"/>
          <w:szCs w:val="36"/>
          <w:rtl/>
        </w:rPr>
        <w:br/>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b/>
          <w:bCs/>
          <w:sz w:val="36"/>
          <w:szCs w:val="36"/>
          <w:rtl/>
        </w:rPr>
        <w:t>من أهل من المسجد الأقصى بعمرة أو بحجة غفر الله له ما تقدم من ذنبه</w:t>
      </w:r>
      <w:r w:rsidRPr="006C4A2F">
        <w:rPr>
          <w:rFonts w:ascii="Traditional Arabic" w:hAnsi="Traditional Arabic" w:hint="cs"/>
          <w:sz w:val="36"/>
          <w:szCs w:val="36"/>
          <w:rtl/>
        </w:rPr>
        <w:t>).</w:t>
      </w:r>
    </w:p>
    <w:p w:rsidR="004F72CA" w:rsidRPr="006C4A2F" w:rsidRDefault="004F72CA" w:rsidP="004F72CA">
      <w:pPr>
        <w:jc w:val="both"/>
        <w:rPr>
          <w:sz w:val="36"/>
          <w:szCs w:val="36"/>
          <w:rtl/>
        </w:rPr>
      </w:pPr>
      <w:r w:rsidRPr="006C4A2F">
        <w:rPr>
          <w:rFonts w:ascii="Traditional Arabic" w:hAnsi="Traditional Arabic" w:hint="cs"/>
          <w:sz w:val="36"/>
          <w:szCs w:val="36"/>
          <w:rtl/>
        </w:rPr>
        <w:t>و</w:t>
      </w:r>
      <w:r w:rsidRPr="006C4A2F">
        <w:rPr>
          <w:rFonts w:ascii="Traditional Arabic" w:hAnsi="Traditional Arabic"/>
          <w:sz w:val="36"/>
          <w:szCs w:val="36"/>
          <w:rtl/>
        </w:rPr>
        <w:t>أخرج ابن ماجه</w:t>
      </w:r>
      <w:r w:rsidRPr="006C4A2F">
        <w:rPr>
          <w:rFonts w:ascii="Traditional Arabic" w:hAnsi="Traditional Arabic" w:hint="cs"/>
          <w:sz w:val="36"/>
          <w:szCs w:val="36"/>
          <w:rtl/>
        </w:rPr>
        <w:t xml:space="preserve"> أيضا في(سننه)،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8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من طريق </w:t>
      </w:r>
      <w:r w:rsidRPr="006C4A2F">
        <w:rPr>
          <w:rFonts w:ascii="Traditional Arabic" w:hAnsi="Traditional Arabic"/>
          <w:sz w:val="36"/>
          <w:szCs w:val="36"/>
          <w:rtl/>
        </w:rPr>
        <w:t>محمد بن إسحاق عن يحيى بن أبي سفيان عن أمه أم حكيم بنت أمية عن أم سلمة</w:t>
      </w:r>
      <w:r w:rsidRPr="006C4A2F">
        <w:rPr>
          <w:rFonts w:ascii="Traditional Arabic" w:hAnsi="Traditional Arabic" w:hint="cs"/>
          <w:sz w:val="36"/>
          <w:szCs w:val="36"/>
          <w:rtl/>
        </w:rPr>
        <w:t xml:space="preserve"> رضي الله عنها بلفظ:(</w:t>
      </w:r>
      <w:r w:rsidRPr="006C4A2F">
        <w:rPr>
          <w:rFonts w:ascii="Traditional Arabic" w:hint="eastAsia"/>
          <w:b/>
          <w:bCs/>
          <w:sz w:val="36"/>
          <w:szCs w:val="36"/>
          <w:rtl/>
        </w:rPr>
        <w:t>من</w:t>
      </w:r>
      <w:r w:rsidRPr="006C4A2F">
        <w:rPr>
          <w:rFonts w:ascii="Traditional Arabic"/>
          <w:b/>
          <w:bCs/>
          <w:sz w:val="36"/>
          <w:szCs w:val="36"/>
          <w:rtl/>
        </w:rPr>
        <w:t xml:space="preserve"> </w:t>
      </w:r>
      <w:r w:rsidRPr="006C4A2F">
        <w:rPr>
          <w:rFonts w:ascii="Traditional Arabic" w:hint="eastAsia"/>
          <w:b/>
          <w:bCs/>
          <w:sz w:val="36"/>
          <w:szCs w:val="36"/>
          <w:rtl/>
        </w:rPr>
        <w:t>أهل</w:t>
      </w:r>
      <w:r w:rsidRPr="006C4A2F">
        <w:rPr>
          <w:rFonts w:ascii="Traditional Arabic" w:hint="cs"/>
          <w:b/>
          <w:bCs/>
          <w:sz w:val="36"/>
          <w:szCs w:val="36"/>
          <w:rtl/>
        </w:rPr>
        <w:t>َّ</w:t>
      </w:r>
      <w:r w:rsidRPr="006C4A2F">
        <w:rPr>
          <w:rFonts w:ascii="Traditional Arabic"/>
          <w:b/>
          <w:bCs/>
          <w:sz w:val="36"/>
          <w:szCs w:val="36"/>
          <w:rtl/>
        </w:rPr>
        <w:t xml:space="preserve"> </w:t>
      </w:r>
      <w:r w:rsidRPr="006C4A2F">
        <w:rPr>
          <w:rFonts w:ascii="Traditional Arabic" w:hint="eastAsia"/>
          <w:b/>
          <w:bCs/>
          <w:sz w:val="36"/>
          <w:szCs w:val="36"/>
          <w:rtl/>
        </w:rPr>
        <w:t>بعمرة</w:t>
      </w:r>
      <w:r w:rsidRPr="006C4A2F">
        <w:rPr>
          <w:rFonts w:ascii="Traditional Arabic"/>
          <w:b/>
          <w:bCs/>
          <w:sz w:val="36"/>
          <w:szCs w:val="36"/>
          <w:rtl/>
        </w:rPr>
        <w:t xml:space="preserve"> </w:t>
      </w:r>
      <w:r w:rsidRPr="006C4A2F">
        <w:rPr>
          <w:rFonts w:ascii="Traditional Arabic" w:hint="eastAsia"/>
          <w:b/>
          <w:bCs/>
          <w:sz w:val="36"/>
          <w:szCs w:val="36"/>
          <w:rtl/>
        </w:rPr>
        <w:t>من</w:t>
      </w:r>
      <w:r w:rsidRPr="006C4A2F">
        <w:rPr>
          <w:rFonts w:ascii="Traditional Arabic"/>
          <w:b/>
          <w:bCs/>
          <w:sz w:val="36"/>
          <w:szCs w:val="36"/>
          <w:rtl/>
        </w:rPr>
        <w:t xml:space="preserve"> </w:t>
      </w:r>
      <w:r w:rsidRPr="006C4A2F">
        <w:rPr>
          <w:rFonts w:ascii="Traditional Arabic" w:hint="eastAsia"/>
          <w:b/>
          <w:bCs/>
          <w:sz w:val="36"/>
          <w:szCs w:val="36"/>
          <w:rtl/>
        </w:rPr>
        <w:t>بيت</w:t>
      </w:r>
      <w:r w:rsidRPr="006C4A2F">
        <w:rPr>
          <w:rFonts w:ascii="Traditional Arabic"/>
          <w:b/>
          <w:bCs/>
          <w:sz w:val="36"/>
          <w:szCs w:val="36"/>
          <w:rtl/>
        </w:rPr>
        <w:t xml:space="preserve"> </w:t>
      </w:r>
      <w:r w:rsidRPr="006C4A2F">
        <w:rPr>
          <w:rFonts w:ascii="Traditional Arabic" w:hint="eastAsia"/>
          <w:b/>
          <w:bCs/>
          <w:sz w:val="36"/>
          <w:szCs w:val="36"/>
          <w:rtl/>
        </w:rPr>
        <w:t>المقدس</w:t>
      </w:r>
      <w:r w:rsidRPr="006C4A2F">
        <w:rPr>
          <w:rFonts w:ascii="Traditional Arabic"/>
          <w:b/>
          <w:bCs/>
          <w:sz w:val="36"/>
          <w:szCs w:val="36"/>
          <w:rtl/>
        </w:rPr>
        <w:t xml:space="preserve"> </w:t>
      </w:r>
      <w:r w:rsidRPr="006C4A2F">
        <w:rPr>
          <w:rFonts w:ascii="Traditional Arabic" w:hint="eastAsia"/>
          <w:b/>
          <w:bCs/>
          <w:sz w:val="36"/>
          <w:szCs w:val="36"/>
          <w:rtl/>
        </w:rPr>
        <w:t>كانت</w:t>
      </w:r>
      <w:r w:rsidRPr="006C4A2F">
        <w:rPr>
          <w:rFonts w:ascii="Traditional Arabic"/>
          <w:b/>
          <w:bCs/>
          <w:sz w:val="36"/>
          <w:szCs w:val="36"/>
          <w:rtl/>
        </w:rPr>
        <w:t xml:space="preserve"> </w:t>
      </w:r>
      <w:r w:rsidRPr="006C4A2F">
        <w:rPr>
          <w:rFonts w:ascii="Traditional Arabic" w:hint="eastAsia"/>
          <w:b/>
          <w:bCs/>
          <w:sz w:val="36"/>
          <w:szCs w:val="36"/>
          <w:rtl/>
        </w:rPr>
        <w:t>له</w:t>
      </w:r>
      <w:r w:rsidRPr="006C4A2F">
        <w:rPr>
          <w:rFonts w:ascii="Traditional Arabic"/>
          <w:b/>
          <w:bCs/>
          <w:sz w:val="36"/>
          <w:szCs w:val="36"/>
          <w:rtl/>
        </w:rPr>
        <w:t xml:space="preserve"> </w:t>
      </w:r>
      <w:r w:rsidRPr="006C4A2F">
        <w:rPr>
          <w:rFonts w:ascii="Traditional Arabic" w:hint="eastAsia"/>
          <w:b/>
          <w:bCs/>
          <w:sz w:val="36"/>
          <w:szCs w:val="36"/>
          <w:rtl/>
        </w:rPr>
        <w:t>كفارة</w:t>
      </w:r>
      <w:r w:rsidRPr="006C4A2F">
        <w:rPr>
          <w:rFonts w:ascii="Traditional Arabic"/>
          <w:b/>
          <w:bCs/>
          <w:sz w:val="36"/>
          <w:szCs w:val="36"/>
          <w:rtl/>
        </w:rPr>
        <w:t xml:space="preserve"> </w:t>
      </w:r>
      <w:r w:rsidRPr="006C4A2F">
        <w:rPr>
          <w:rFonts w:ascii="Traditional Arabic" w:hint="eastAsia"/>
          <w:b/>
          <w:bCs/>
          <w:sz w:val="36"/>
          <w:szCs w:val="36"/>
          <w:rtl/>
        </w:rPr>
        <w:t>لما</w:t>
      </w:r>
      <w:r w:rsidRPr="006C4A2F">
        <w:rPr>
          <w:rFonts w:ascii="Traditional Arabic"/>
          <w:b/>
          <w:bCs/>
          <w:sz w:val="36"/>
          <w:szCs w:val="36"/>
          <w:rtl/>
        </w:rPr>
        <w:t xml:space="preserve"> </w:t>
      </w:r>
      <w:r w:rsidRPr="006C4A2F">
        <w:rPr>
          <w:rFonts w:ascii="Traditional Arabic" w:hint="eastAsia"/>
          <w:b/>
          <w:bCs/>
          <w:sz w:val="36"/>
          <w:szCs w:val="36"/>
          <w:rtl/>
        </w:rPr>
        <w:t>قبلها</w:t>
      </w:r>
      <w:r w:rsidRPr="006C4A2F">
        <w:rPr>
          <w:rFonts w:ascii="Traditional Arabic"/>
          <w:b/>
          <w:bCs/>
          <w:sz w:val="36"/>
          <w:szCs w:val="36"/>
          <w:rtl/>
        </w:rPr>
        <w:t xml:space="preserve"> </w:t>
      </w:r>
      <w:r w:rsidRPr="006C4A2F">
        <w:rPr>
          <w:rFonts w:ascii="Traditional Arabic" w:hint="eastAsia"/>
          <w:b/>
          <w:bCs/>
          <w:sz w:val="36"/>
          <w:szCs w:val="36"/>
          <w:rtl/>
        </w:rPr>
        <w:t>من</w:t>
      </w:r>
      <w:r w:rsidRPr="006C4A2F">
        <w:rPr>
          <w:rFonts w:ascii="Traditional Arabic"/>
          <w:b/>
          <w:bCs/>
          <w:sz w:val="36"/>
          <w:szCs w:val="36"/>
          <w:rtl/>
        </w:rPr>
        <w:t xml:space="preserve"> </w:t>
      </w:r>
      <w:r w:rsidRPr="006C4A2F">
        <w:rPr>
          <w:rFonts w:ascii="Traditional Arabic" w:hint="eastAsia"/>
          <w:b/>
          <w:bCs/>
          <w:sz w:val="36"/>
          <w:szCs w:val="36"/>
          <w:rtl/>
        </w:rPr>
        <w:t>الذنوب</w:t>
      </w:r>
      <w:r w:rsidRPr="006C4A2F">
        <w:rPr>
          <w:rFonts w:ascii="Traditional Arabic" w:hint="cs"/>
          <w:sz w:val="36"/>
          <w:szCs w:val="36"/>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وأخرجه الإمام أحمد من طريق آخر:عن حسن- وهو ابن موسى الأشيب- عن ابن لهيعة قال</w:t>
      </w:r>
      <w:r w:rsidR="00E45398" w:rsidRPr="006C4A2F">
        <w:rPr>
          <w:rFonts w:ascii="Traditional Arabic" w:hAnsi="Traditional Arabic" w:hint="cs"/>
          <w:sz w:val="36"/>
          <w:szCs w:val="36"/>
          <w:rtl/>
        </w:rPr>
        <w:t>: حدثنا</w:t>
      </w:r>
      <w:r w:rsidRPr="006C4A2F">
        <w:rPr>
          <w:rFonts w:ascii="Traditional Arabic" w:hAnsi="Traditional Arabic"/>
          <w:sz w:val="36"/>
          <w:szCs w:val="36"/>
          <w:rtl/>
        </w:rPr>
        <w:t xml:space="preserve"> جعفر بن ربيعة عن عبد الله بن عبد الرحمن بن أبي صعصعة عن أم حكيم.</w:t>
      </w:r>
      <w:r w:rsidRPr="006C4A2F">
        <w:rPr>
          <w:rFonts w:ascii="Traditional Arabic" w:hAnsi="Traditional Arabic" w:hint="cs"/>
          <w:sz w:val="36"/>
          <w:szCs w:val="36"/>
          <w:vertAlign w:val="superscript"/>
          <w:rtl/>
        </w:rPr>
        <w:t xml:space="preserve"> </w:t>
      </w:r>
      <w:r w:rsidRPr="006C4A2F">
        <w:rPr>
          <w:rFonts w:ascii="Traditional Arabic" w:hAnsi="Traditional Arabic" w:hint="cs"/>
          <w:sz w:val="36"/>
          <w:szCs w:val="36"/>
          <w:rtl/>
        </w:rPr>
        <w:t>بلفظ:(</w:t>
      </w:r>
      <w:r w:rsidRPr="006C4A2F">
        <w:rPr>
          <w:rFonts w:ascii="Traditional Arabic" w:hAnsi="Traditional Arabic"/>
          <w:b/>
          <w:bCs/>
          <w:sz w:val="36"/>
          <w:szCs w:val="36"/>
          <w:rtl/>
        </w:rPr>
        <w:t xml:space="preserve"> من أحرم من بيت المقدس غفر الله له ما تقدم من ذنبه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81"/>
      </w:r>
      <w:r w:rsidRPr="006C4A2F">
        <w:rPr>
          <w:rFonts w:ascii="Traditional Arabic" w:hAnsi="Traditional Arabic" w:hint="cs"/>
          <w:sz w:val="36"/>
          <w:szCs w:val="36"/>
          <w:vertAlign w:val="superscript"/>
          <w:rtl/>
        </w:rPr>
        <w:t>)</w:t>
      </w:r>
    </w:p>
    <w:p w:rsidR="00E45398" w:rsidRPr="006C4A2F" w:rsidRDefault="004F72CA" w:rsidP="000B23CA">
      <w:pPr>
        <w:jc w:val="both"/>
        <w:rPr>
          <w:rFonts w:ascii="Traditional Arabic" w:hAnsi="Traditional Arabic"/>
          <w:sz w:val="36"/>
          <w:szCs w:val="36"/>
          <w:rtl/>
        </w:rPr>
      </w:pPr>
      <w:r w:rsidRPr="006C4A2F">
        <w:rPr>
          <w:rFonts w:hint="cs"/>
          <w:sz w:val="36"/>
          <w:szCs w:val="36"/>
          <w:rtl/>
        </w:rPr>
        <w:t xml:space="preserve">    </w:t>
      </w:r>
      <w:r w:rsidRPr="006C4A2F">
        <w:rPr>
          <w:rFonts w:ascii="Traditional Arabic" w:hAnsi="Traditional Arabic"/>
          <w:sz w:val="36"/>
          <w:szCs w:val="36"/>
          <w:rtl/>
        </w:rPr>
        <w:t>والحديث</w:t>
      </w:r>
      <w:r w:rsidRPr="006C4A2F">
        <w:rPr>
          <w:rFonts w:ascii="Traditional Arabic" w:hAnsi="Traditional Arabic" w:hint="cs"/>
          <w:sz w:val="36"/>
          <w:szCs w:val="36"/>
          <w:rtl/>
        </w:rPr>
        <w:t xml:space="preserve"> كما يظهر مضطرب سندا ومتنا، ومداره على أم  حكيم </w:t>
      </w:r>
      <w:bookmarkStart w:id="176" w:name="_Toc314587459"/>
      <w:r w:rsidRPr="006C4A2F">
        <w:rPr>
          <w:rStyle w:val="Char7"/>
          <w:rFonts w:hint="cs"/>
          <w:color w:val="auto"/>
          <w:rtl/>
        </w:rPr>
        <w:t xml:space="preserve">حكيمة بنت أمية بن </w:t>
      </w:r>
      <w:r w:rsidRPr="006C4A2F">
        <w:rPr>
          <w:rStyle w:val="Char7"/>
          <w:rFonts w:hint="cs"/>
          <w:color w:val="auto"/>
          <w:rtl/>
        </w:rPr>
        <w:lastRenderedPageBreak/>
        <w:t>الأخنس</w:t>
      </w:r>
      <w:bookmarkEnd w:id="176"/>
      <w:r w:rsidRPr="006C4A2F">
        <w:rPr>
          <w:rFonts w:ascii="Traditional Arabic" w:hAnsi="Traditional Arabic" w:hint="cs"/>
          <w:sz w:val="36"/>
          <w:szCs w:val="36"/>
          <w:rtl/>
        </w:rPr>
        <w:t xml:space="preserve">، واختلف فيها هل هي جدة يحيى بن أبي سفيان أم هي أمه ؟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8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 قد أتت في الروايات السابقة بالاثنتين، ولم يعرف حالها ، ذكرها ابن حبان في الثقات</w:t>
      </w:r>
      <w:r w:rsidR="00E45398"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83"/>
      </w:r>
      <w:r w:rsidRPr="006C4A2F">
        <w:rPr>
          <w:rFonts w:ascii="Traditional Arabic" w:hAnsi="Traditional Arabic" w:hint="cs"/>
          <w:sz w:val="36"/>
          <w:szCs w:val="36"/>
          <w:vertAlign w:val="superscript"/>
          <w:rtl/>
        </w:rPr>
        <w:t>)</w:t>
      </w:r>
      <w:r w:rsidR="00E45398" w:rsidRPr="006C4A2F">
        <w:rPr>
          <w:rFonts w:ascii="Traditional Arabic" w:hAnsi="Traditional Arabic" w:hint="cs"/>
          <w:sz w:val="36"/>
          <w:szCs w:val="36"/>
          <w:rtl/>
        </w:rPr>
        <w:t xml:space="preserve"> </w:t>
      </w:r>
    </w:p>
    <w:p w:rsidR="004F72CA" w:rsidRPr="006C4A2F" w:rsidRDefault="004F72CA" w:rsidP="00E45398">
      <w:pPr>
        <w:jc w:val="both"/>
        <w:rPr>
          <w:rFonts w:ascii="Traditional Arabic" w:hAnsi="Traditional Arabic"/>
          <w:sz w:val="36"/>
          <w:szCs w:val="36"/>
          <w:rtl/>
        </w:rPr>
      </w:pPr>
      <w:r w:rsidRPr="006C4A2F">
        <w:rPr>
          <w:rFonts w:ascii="Traditional Arabic" w:hAnsi="Traditional Arabic" w:hint="cs"/>
          <w:sz w:val="36"/>
          <w:szCs w:val="36"/>
          <w:rtl/>
        </w:rPr>
        <w:t>وقال عنها الحافظ : مقبولة</w:t>
      </w:r>
      <w:r w:rsidR="00E45398"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8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r w:rsidR="00E45398" w:rsidRPr="006C4A2F">
        <w:rPr>
          <w:rFonts w:ascii="Traditional Arabic" w:hAnsi="Traditional Arabic" w:hint="cs"/>
          <w:sz w:val="36"/>
          <w:szCs w:val="36"/>
          <w:rtl/>
        </w:rPr>
        <w:t xml:space="preserve">قلت: </w:t>
      </w:r>
      <w:r w:rsidRPr="006C4A2F">
        <w:rPr>
          <w:rFonts w:ascii="Traditional Arabic" w:hAnsi="Traditional Arabic" w:hint="cs"/>
          <w:sz w:val="36"/>
          <w:szCs w:val="36"/>
          <w:rtl/>
        </w:rPr>
        <w:t>لكن لم يتابعها أحد.</w:t>
      </w:r>
    </w:p>
    <w:p w:rsidR="004F72CA" w:rsidRPr="006C4A2F" w:rsidRDefault="004F72CA" w:rsidP="00E77002">
      <w:pPr>
        <w:jc w:val="both"/>
        <w:rPr>
          <w:rFonts w:ascii="Traditional Arabic" w:hAnsi="Traditional Arabic"/>
          <w:sz w:val="36"/>
          <w:szCs w:val="36"/>
          <w:rtl/>
        </w:rPr>
      </w:pPr>
      <w:r w:rsidRPr="006C4A2F">
        <w:rPr>
          <w:rFonts w:ascii="Traditional Arabic" w:hAnsi="Traditional Arabic" w:hint="cs"/>
          <w:sz w:val="36"/>
          <w:szCs w:val="36"/>
          <w:rtl/>
        </w:rPr>
        <w:t>وفي الطريق الأول أيضا</w:t>
      </w:r>
      <w:r w:rsidR="00E77002" w:rsidRPr="006C4A2F">
        <w:rPr>
          <w:rFonts w:ascii="Traditional Arabic" w:hAnsi="Traditional Arabic" w:hint="cs"/>
          <w:sz w:val="36"/>
          <w:szCs w:val="36"/>
          <w:rtl/>
        </w:rPr>
        <w:t>:</w:t>
      </w:r>
      <w:bookmarkStart w:id="177" w:name="_Toc314587460"/>
      <w:r w:rsidR="00E3643C" w:rsidRPr="006C4A2F">
        <w:rPr>
          <w:rStyle w:val="Char7"/>
          <w:rFonts w:hint="cs"/>
          <w:color w:val="auto"/>
          <w:rtl/>
        </w:rPr>
        <w:t xml:space="preserve"> </w:t>
      </w:r>
      <w:r w:rsidRPr="006C4A2F">
        <w:rPr>
          <w:rStyle w:val="Char7"/>
          <w:rFonts w:hint="cs"/>
          <w:color w:val="auto"/>
          <w:rtl/>
        </w:rPr>
        <w:t>يحيى بن أبي سفيان الأخنسي</w:t>
      </w:r>
      <w:bookmarkEnd w:id="177"/>
      <w:r w:rsidRPr="006C4A2F">
        <w:rPr>
          <w:rFonts w:ascii="Traditional Arabic" w:hAnsi="Traditional Arabic" w:hint="cs"/>
          <w:sz w:val="36"/>
          <w:szCs w:val="36"/>
          <w:rtl/>
        </w:rPr>
        <w:t>، ابنها أو حفيدها:</w:t>
      </w:r>
    </w:p>
    <w:p w:rsidR="000B23CA" w:rsidRPr="006C4A2F" w:rsidRDefault="004F72CA" w:rsidP="00E3643C">
      <w:pPr>
        <w:jc w:val="both"/>
        <w:rPr>
          <w:rFonts w:ascii="Traditional Arabic" w:hAnsi="Traditional Arabic"/>
          <w:sz w:val="36"/>
          <w:szCs w:val="36"/>
          <w:rtl/>
        </w:rPr>
      </w:pPr>
      <w:r w:rsidRPr="006C4A2F">
        <w:rPr>
          <w:rFonts w:ascii="Traditional Arabic" w:hAnsi="Traditional Arabic"/>
          <w:sz w:val="36"/>
          <w:szCs w:val="36"/>
          <w:rtl/>
        </w:rPr>
        <w:t>قال</w:t>
      </w:r>
      <w:r w:rsidRPr="006C4A2F">
        <w:rPr>
          <w:rFonts w:ascii="Traditional Arabic" w:hAnsi="Traditional Arabic" w:hint="cs"/>
          <w:sz w:val="36"/>
          <w:szCs w:val="36"/>
          <w:rtl/>
        </w:rPr>
        <w:t xml:space="preserve"> عنه</w:t>
      </w:r>
      <w:r w:rsidRPr="006C4A2F">
        <w:rPr>
          <w:rFonts w:ascii="Traditional Arabic" w:hAnsi="Traditional Arabic"/>
          <w:sz w:val="36"/>
          <w:szCs w:val="36"/>
          <w:rtl/>
        </w:rPr>
        <w:t xml:space="preserve"> أبو حاتم: ليس بالمشهور </w:t>
      </w:r>
      <w:r w:rsidR="00E3643C"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8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وقال الحافظ: مستور.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86"/>
      </w:r>
      <w:r w:rsidRPr="006C4A2F">
        <w:rPr>
          <w:rFonts w:ascii="Traditional Arabic" w:hAnsi="Traditional Arabic" w:hint="cs"/>
          <w:sz w:val="36"/>
          <w:szCs w:val="36"/>
          <w:vertAlign w:val="superscript"/>
          <w:rtl/>
        </w:rPr>
        <w:t>)</w:t>
      </w:r>
    </w:p>
    <w:p w:rsidR="004F72CA" w:rsidRPr="006C4A2F" w:rsidRDefault="00E77002" w:rsidP="00E77002">
      <w:pPr>
        <w:jc w:val="both"/>
        <w:rPr>
          <w:rFonts w:ascii="Traditional Arabic" w:hAnsi="Traditional Arabic"/>
          <w:sz w:val="36"/>
          <w:szCs w:val="36"/>
          <w:rtl/>
        </w:rPr>
      </w:pPr>
      <w:r w:rsidRPr="006C4A2F">
        <w:rPr>
          <w:rFonts w:ascii="Traditional Arabic" w:hAnsi="Traditional Arabic" w:hint="cs"/>
          <w:sz w:val="36"/>
          <w:szCs w:val="36"/>
          <w:rtl/>
        </w:rPr>
        <w:t>أما الطريق الثاني ففيه أيضا:</w:t>
      </w:r>
      <w:bookmarkStart w:id="178" w:name="_Toc314587461"/>
      <w:r w:rsidR="004F72CA" w:rsidRPr="006C4A2F">
        <w:rPr>
          <w:rStyle w:val="Char7"/>
          <w:rFonts w:hint="cs"/>
          <w:color w:val="auto"/>
          <w:rtl/>
        </w:rPr>
        <w:t>عبد الله بن لهيعة</w:t>
      </w:r>
      <w:bookmarkEnd w:id="178"/>
      <w:r w:rsidR="004F72CA" w:rsidRPr="006C4A2F">
        <w:rPr>
          <w:rFonts w:ascii="Traditional Arabic" w:hAnsi="Traditional Arabic" w:hint="cs"/>
          <w:sz w:val="36"/>
          <w:szCs w:val="36"/>
          <w:rtl/>
        </w:rPr>
        <w:t>، وقد سبق الكلام عنه.</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587"/>
      </w:r>
      <w:r w:rsidR="004F72CA" w:rsidRPr="006C4A2F">
        <w:rPr>
          <w:rFonts w:ascii="Traditional Arabic" w:hAnsi="Traditional Arabic" w:hint="cs"/>
          <w:sz w:val="36"/>
          <w:szCs w:val="36"/>
          <w:vertAlign w:val="superscript"/>
          <w:rtl/>
        </w:rPr>
        <w:t>)</w:t>
      </w:r>
    </w:p>
    <w:p w:rsidR="004F72CA" w:rsidRPr="006C4A2F" w:rsidRDefault="00E77002"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قال </w:t>
      </w:r>
      <w:r w:rsidR="004F72CA" w:rsidRPr="006C4A2F">
        <w:rPr>
          <w:rFonts w:ascii="Traditional Arabic" w:hAnsi="Traditional Arabic" w:hint="cs"/>
          <w:sz w:val="36"/>
          <w:szCs w:val="36"/>
          <w:rtl/>
        </w:rPr>
        <w:t>ابن حزم</w:t>
      </w:r>
      <w:r w:rsidR="004F72CA" w:rsidRPr="006C4A2F">
        <w:rPr>
          <w:rFonts w:ascii="Traditional Arabic" w:hAnsi="Traditional Arabic"/>
          <w:sz w:val="36"/>
          <w:szCs w:val="36"/>
          <w:rtl/>
        </w:rPr>
        <w:t>:</w:t>
      </w:r>
      <w:r w:rsidR="0022593C"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 xml:space="preserve">أما </w:t>
      </w:r>
      <w:r w:rsidR="004F72CA" w:rsidRPr="006C4A2F">
        <w:rPr>
          <w:rFonts w:ascii="Traditional Arabic" w:hAnsi="Traditional Arabic"/>
          <w:sz w:val="36"/>
          <w:szCs w:val="36"/>
          <w:rtl/>
        </w:rPr>
        <w:t xml:space="preserve">هذان </w:t>
      </w:r>
      <w:r w:rsidR="004F72CA" w:rsidRPr="006C4A2F">
        <w:rPr>
          <w:rFonts w:ascii="Traditional Arabic" w:hAnsi="Traditional Arabic" w:hint="cs"/>
          <w:sz w:val="36"/>
          <w:szCs w:val="36"/>
          <w:rtl/>
        </w:rPr>
        <w:t>الأثران</w:t>
      </w:r>
      <w:r w:rsidR="004F72CA" w:rsidRPr="006C4A2F">
        <w:rPr>
          <w:rFonts w:ascii="Traditional Arabic" w:hAnsi="Traditional Arabic"/>
          <w:sz w:val="36"/>
          <w:szCs w:val="36"/>
          <w:rtl/>
        </w:rPr>
        <w:t xml:space="preserve"> فلا يشتغل بهما من له أدنى علم بالحديث ل</w:t>
      </w:r>
      <w:r w:rsidR="004F72CA" w:rsidRPr="006C4A2F">
        <w:rPr>
          <w:rFonts w:ascii="Traditional Arabic" w:hAnsi="Traditional Arabic" w:hint="cs"/>
          <w:sz w:val="36"/>
          <w:szCs w:val="36"/>
          <w:rtl/>
        </w:rPr>
        <w:t>أ</w:t>
      </w:r>
      <w:r w:rsidR="004F72CA" w:rsidRPr="006C4A2F">
        <w:rPr>
          <w:rFonts w:ascii="Traditional Arabic" w:hAnsi="Traditional Arabic"/>
          <w:sz w:val="36"/>
          <w:szCs w:val="36"/>
          <w:rtl/>
        </w:rPr>
        <w:t>ن يحيى بن</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أب</w:t>
      </w:r>
      <w:r w:rsidR="004F72CA" w:rsidRPr="006C4A2F">
        <w:rPr>
          <w:rFonts w:ascii="Traditional Arabic" w:hAnsi="Traditional Arabic" w:hint="cs"/>
          <w:sz w:val="36"/>
          <w:szCs w:val="36"/>
          <w:rtl/>
        </w:rPr>
        <w:t>ي</w:t>
      </w:r>
      <w:r w:rsidR="004F72CA" w:rsidRPr="006C4A2F">
        <w:rPr>
          <w:rFonts w:ascii="Traditional Arabic" w:hAnsi="Traditional Arabic"/>
          <w:sz w:val="36"/>
          <w:szCs w:val="36"/>
          <w:rtl/>
        </w:rPr>
        <w:t xml:space="preserve"> سفيان ال</w:t>
      </w:r>
      <w:r w:rsidR="004F72CA" w:rsidRPr="006C4A2F">
        <w:rPr>
          <w:rFonts w:ascii="Traditional Arabic" w:hAnsi="Traditional Arabic" w:hint="cs"/>
          <w:sz w:val="36"/>
          <w:szCs w:val="36"/>
          <w:rtl/>
        </w:rPr>
        <w:t>أ</w:t>
      </w:r>
      <w:r w:rsidR="004F72CA" w:rsidRPr="006C4A2F">
        <w:rPr>
          <w:rFonts w:ascii="Traditional Arabic" w:hAnsi="Traditional Arabic"/>
          <w:sz w:val="36"/>
          <w:szCs w:val="36"/>
          <w:rtl/>
        </w:rPr>
        <w:t>خنسى، وجدته حكيمة، وأم حكيم بنت أمية لا يدرى من هم</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من الناس؟ ولا يجوز مخالفة ماصح بيقين بمثل هذه المجهولات </w:t>
      </w:r>
      <w:r w:rsidR="004F72CA" w:rsidRPr="006C4A2F">
        <w:rPr>
          <w:rFonts w:ascii="Traditional Arabic" w:hAnsi="Traditional Arabic" w:hint="cs"/>
          <w:sz w:val="36"/>
          <w:szCs w:val="36"/>
          <w:rtl/>
        </w:rPr>
        <w:t>التي</w:t>
      </w:r>
      <w:r w:rsidR="004F72CA" w:rsidRPr="006C4A2F">
        <w:rPr>
          <w:rFonts w:ascii="Traditional Arabic" w:hAnsi="Traditional Arabic"/>
          <w:sz w:val="36"/>
          <w:szCs w:val="36"/>
          <w:rtl/>
        </w:rPr>
        <w:t xml:space="preserve"> لم</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تصح قط</w:t>
      </w:r>
      <w:r w:rsidR="0022593C" w:rsidRPr="006C4A2F">
        <w:rPr>
          <w:rFonts w:ascii="Traditional Arabic" w:hAnsi="Traditional Arabic" w:hint="cs"/>
          <w:sz w:val="36"/>
          <w:szCs w:val="36"/>
          <w:rtl/>
        </w:rPr>
        <w:t>"</w:t>
      </w:r>
      <w:r w:rsidR="004F72CA" w:rsidRPr="006C4A2F">
        <w:rPr>
          <w:rFonts w:ascii="Traditional Arabic" w:hAnsi="Traditional Arabic" w:hint="cs"/>
          <w:sz w:val="36"/>
          <w:szCs w:val="36"/>
          <w:rtl/>
        </w:rPr>
        <w:t>.اهـ</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588"/>
      </w:r>
      <w:r w:rsidR="004F72CA"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قلت: و</w:t>
      </w:r>
      <w:r w:rsidR="00A90D15" w:rsidRPr="006C4A2F">
        <w:rPr>
          <w:rFonts w:ascii="Traditional Arabic" w:hAnsi="Traditional Arabic" w:hint="cs"/>
          <w:sz w:val="36"/>
          <w:szCs w:val="36"/>
          <w:rtl/>
        </w:rPr>
        <w:t xml:space="preserve"> </w:t>
      </w:r>
      <w:r w:rsidRPr="006C4A2F">
        <w:rPr>
          <w:rFonts w:ascii="Traditional Arabic" w:hAnsi="Traditional Arabic" w:hint="cs"/>
          <w:sz w:val="36"/>
          <w:szCs w:val="36"/>
          <w:rtl/>
        </w:rPr>
        <w:t>هذا إ</w:t>
      </w:r>
      <w:r w:rsidR="000B23CA" w:rsidRPr="006C4A2F">
        <w:rPr>
          <w:rFonts w:ascii="Traditional Arabic" w:hAnsi="Traditional Arabic" w:hint="cs"/>
          <w:sz w:val="36"/>
          <w:szCs w:val="36"/>
          <w:rtl/>
        </w:rPr>
        <w:t>ن كان يقصد ابن حزم جهالة الحال؛</w:t>
      </w:r>
      <w:r w:rsidRPr="006C4A2F">
        <w:rPr>
          <w:rFonts w:ascii="Traditional Arabic" w:hAnsi="Traditional Arabic" w:hint="cs"/>
          <w:sz w:val="36"/>
          <w:szCs w:val="36"/>
          <w:rtl/>
        </w:rPr>
        <w:t>وإلا فحكيمة هي نفسها أم حكيم.</w:t>
      </w:r>
      <w:r w:rsidR="000B23CA" w:rsidRPr="006C4A2F">
        <w:rPr>
          <w:rFonts w:ascii="Traditional Arabic" w:hAnsi="Traditional Arabic" w:hint="cs"/>
          <w:sz w:val="36"/>
          <w:szCs w:val="36"/>
          <w:vertAlign w:val="superscript"/>
          <w:rtl/>
        </w:rPr>
        <w:t xml:space="preserve"> (</w:t>
      </w:r>
      <w:r w:rsidR="000B23CA" w:rsidRPr="006C4A2F">
        <w:rPr>
          <w:rStyle w:val="a3"/>
          <w:rFonts w:ascii="Traditional Arabic" w:hAnsi="Traditional Arabic"/>
          <w:sz w:val="36"/>
          <w:szCs w:val="36"/>
          <w:rtl/>
        </w:rPr>
        <w:footnoteReference w:id="589"/>
      </w:r>
      <w:r w:rsidR="000B23CA" w:rsidRPr="006C4A2F">
        <w:rPr>
          <w:rFonts w:ascii="Traditional Arabic" w:hAnsi="Traditional Arabic" w:hint="cs"/>
          <w:sz w:val="36"/>
          <w:szCs w:val="36"/>
          <w:vertAlign w:val="superscript"/>
          <w:rtl/>
        </w:rPr>
        <w:t>)</w:t>
      </w:r>
    </w:p>
    <w:p w:rsidR="000B23CA" w:rsidRPr="006C4A2F" w:rsidRDefault="00A27D46"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وقال النووي أيضا:"</w:t>
      </w:r>
      <w:r w:rsidR="004F72CA" w:rsidRPr="006C4A2F">
        <w:rPr>
          <w:rFonts w:ascii="Traditional Arabic" w:hAnsi="Traditional Arabic"/>
          <w:sz w:val="36"/>
          <w:szCs w:val="36"/>
          <w:rtl/>
        </w:rPr>
        <w:t>إسناده ليس بالقوي</w:t>
      </w:r>
      <w:r w:rsidRPr="006C4A2F">
        <w:rPr>
          <w:rFonts w:ascii="Traditional Arabic" w:hAnsi="Traditional Arabic" w:hint="cs"/>
          <w:sz w:val="36"/>
          <w:szCs w:val="36"/>
          <w:rtl/>
        </w:rPr>
        <w:t>"</w:t>
      </w:r>
      <w:r w:rsidR="004F72CA" w:rsidRPr="006C4A2F">
        <w:rPr>
          <w:rFonts w:ascii="Traditional Arabic" w:hAnsi="Traditional Arabic"/>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590"/>
      </w:r>
      <w:r w:rsidR="004F72CA"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وقال ابن القيم:</w:t>
      </w:r>
      <w:r w:rsidR="0022593C" w:rsidRPr="006C4A2F">
        <w:rPr>
          <w:rFonts w:ascii="Traditional Arabic" w:hAnsi="Traditional Arabic" w:hint="cs"/>
          <w:sz w:val="36"/>
          <w:szCs w:val="36"/>
          <w:rtl/>
        </w:rPr>
        <w:t>"</w:t>
      </w:r>
      <w:r w:rsidRPr="006C4A2F">
        <w:rPr>
          <w:rFonts w:ascii="Traditional Arabic" w:hAnsi="Traditional Arabic"/>
          <w:sz w:val="36"/>
          <w:szCs w:val="36"/>
          <w:rtl/>
        </w:rPr>
        <w:t xml:space="preserve"> وأما حديث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179" w:name="_Toc314587211"/>
      <w:r w:rsidRPr="006C4A2F">
        <w:rPr>
          <w:rStyle w:val="Char5"/>
          <w:color w:val="auto"/>
          <w:rtl/>
        </w:rPr>
        <w:t>من أحرم بعمرة من بيت المقدس غفر له ما تقدم من ذنبه وما تأخر</w:t>
      </w:r>
      <w:bookmarkEnd w:id="179"/>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 xml:space="preserve"> وفي لفظ : </w:t>
      </w:r>
      <w:r w:rsidRPr="006C4A2F">
        <w:rPr>
          <w:rFonts w:ascii="Traditional Arabic" w:hAnsi="Traditional Arabic" w:hint="cs"/>
          <w:sz w:val="36"/>
          <w:szCs w:val="36"/>
          <w:rtl/>
        </w:rPr>
        <w:t>(</w:t>
      </w:r>
      <w:r w:rsidRPr="006C4A2F">
        <w:rPr>
          <w:rFonts w:ascii="Traditional Arabic" w:hAnsi="Traditional Arabic"/>
          <w:sz w:val="36"/>
          <w:szCs w:val="36"/>
          <w:rtl/>
        </w:rPr>
        <w:t xml:space="preserve"> كانت كفارة لما قبلها من الذنوب </w:t>
      </w:r>
      <w:r w:rsidRPr="006C4A2F">
        <w:rPr>
          <w:rFonts w:ascii="Traditional Arabic" w:hAnsi="Traditional Arabic" w:hint="cs"/>
          <w:sz w:val="36"/>
          <w:szCs w:val="36"/>
          <w:rtl/>
        </w:rPr>
        <w:t>).</w:t>
      </w:r>
      <w:r w:rsidRPr="006C4A2F">
        <w:rPr>
          <w:rFonts w:ascii="Traditional Arabic" w:hAnsi="Traditional Arabic"/>
          <w:sz w:val="36"/>
          <w:szCs w:val="36"/>
          <w:rtl/>
        </w:rPr>
        <w:t xml:space="preserve"> فحديث لا يثبت وقد اضطرب فيه إسنادا ومتنا اضطرابا شديدا</w:t>
      </w:r>
      <w:r w:rsidR="0022593C"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591"/>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وقال ابن كثير</w:t>
      </w:r>
      <w:r w:rsidR="00A27D46" w:rsidRPr="006C4A2F">
        <w:rPr>
          <w:rFonts w:ascii="Traditional Arabic" w:hAnsi="Traditional Arabic" w:hint="cs"/>
          <w:sz w:val="36"/>
          <w:szCs w:val="36"/>
          <w:rtl/>
        </w:rPr>
        <w:t>:"</w:t>
      </w:r>
      <w:r w:rsidRPr="006C4A2F">
        <w:rPr>
          <w:rFonts w:ascii="Traditional Arabic" w:hAnsi="Traditional Arabic"/>
          <w:sz w:val="36"/>
          <w:szCs w:val="36"/>
          <w:rtl/>
        </w:rPr>
        <w:t xml:space="preserve"> في حديث </w:t>
      </w:r>
      <w:r w:rsidRPr="006C4A2F">
        <w:rPr>
          <w:rFonts w:ascii="Traditional Arabic" w:hAnsi="Traditional Arabic" w:hint="cs"/>
          <w:sz w:val="36"/>
          <w:szCs w:val="36"/>
          <w:rtl/>
        </w:rPr>
        <w:t>أم</w:t>
      </w:r>
      <w:r w:rsidRPr="006C4A2F">
        <w:rPr>
          <w:rFonts w:ascii="Traditional Arabic" w:hAnsi="Traditional Arabic"/>
          <w:sz w:val="36"/>
          <w:szCs w:val="36"/>
          <w:rtl/>
        </w:rPr>
        <w:t xml:space="preserve"> سلمة هذا اضطراب</w:t>
      </w:r>
      <w:r w:rsidR="00A27D46"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92"/>
      </w:r>
      <w:r w:rsidRPr="006C4A2F">
        <w:rPr>
          <w:rFonts w:ascii="Traditional Arabic" w:hAnsi="Traditional Arabic" w:hint="cs"/>
          <w:sz w:val="36"/>
          <w:szCs w:val="36"/>
          <w:vertAlign w:val="superscript"/>
          <w:rtl/>
        </w:rPr>
        <w:t>)</w:t>
      </w:r>
    </w:p>
    <w:p w:rsidR="00791BDB" w:rsidRPr="006C4A2F" w:rsidRDefault="004F72CA" w:rsidP="00791BD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وقال الألباني:</w:t>
      </w:r>
      <w:r w:rsidRPr="006C4A2F">
        <w:rPr>
          <w:rFonts w:ascii="Traditional Arabic" w:hAnsi="Traditional Arabic"/>
          <w:sz w:val="36"/>
          <w:szCs w:val="36"/>
          <w:rtl/>
        </w:rPr>
        <w:t xml:space="preserve"> </w:t>
      </w:r>
      <w:r w:rsidR="0022593C" w:rsidRPr="006C4A2F">
        <w:rPr>
          <w:rFonts w:ascii="Traditional Arabic" w:hAnsi="Traditional Arabic" w:hint="cs"/>
          <w:sz w:val="36"/>
          <w:szCs w:val="36"/>
          <w:rtl/>
        </w:rPr>
        <w:t>"</w:t>
      </w:r>
      <w:r w:rsidRPr="006C4A2F">
        <w:rPr>
          <w:rFonts w:ascii="Traditional Arabic" w:hAnsi="Traditional Arabic"/>
          <w:sz w:val="36"/>
          <w:szCs w:val="36"/>
          <w:rtl/>
        </w:rPr>
        <w:t xml:space="preserve">و علته عندي </w:t>
      </w:r>
      <w:r w:rsidR="000B23CA" w:rsidRPr="006C4A2F">
        <w:rPr>
          <w:rFonts w:ascii="Traditional Arabic" w:hAnsi="Traditional Arabic" w:hint="cs"/>
          <w:sz w:val="36"/>
          <w:szCs w:val="36"/>
          <w:rtl/>
        </w:rPr>
        <w:t>"</w:t>
      </w:r>
      <w:r w:rsidRPr="006C4A2F">
        <w:rPr>
          <w:rFonts w:ascii="Traditional Arabic" w:hAnsi="Traditional Arabic"/>
          <w:sz w:val="36"/>
          <w:szCs w:val="36"/>
          <w:rtl/>
        </w:rPr>
        <w:t>حكيمة</w:t>
      </w:r>
      <w:r w:rsidR="000B23CA" w:rsidRPr="006C4A2F">
        <w:rPr>
          <w:rFonts w:ascii="Traditional Arabic" w:hAnsi="Traditional Arabic" w:hint="cs"/>
          <w:sz w:val="36"/>
          <w:szCs w:val="36"/>
          <w:rtl/>
        </w:rPr>
        <w:t>"</w:t>
      </w:r>
      <w:r w:rsidRPr="006C4A2F">
        <w:rPr>
          <w:rFonts w:ascii="Traditional Arabic" w:hAnsi="Traditional Arabic"/>
          <w:sz w:val="36"/>
          <w:szCs w:val="36"/>
          <w:rtl/>
        </w:rPr>
        <w:t xml:space="preserve"> هذه فإنها ل</w:t>
      </w:r>
      <w:r w:rsidR="00A27D46" w:rsidRPr="006C4A2F">
        <w:rPr>
          <w:rFonts w:ascii="Traditional Arabic" w:hAnsi="Traditional Arabic"/>
          <w:sz w:val="36"/>
          <w:szCs w:val="36"/>
          <w:rtl/>
        </w:rPr>
        <w:t>يست بالمشهورة ، و لم يوثقها غير</w:t>
      </w:r>
      <w:r w:rsidR="00A27D46" w:rsidRPr="006C4A2F">
        <w:rPr>
          <w:rFonts w:ascii="Traditional Arabic" w:hAnsi="Traditional Arabic" w:hint="cs"/>
          <w:sz w:val="36"/>
          <w:szCs w:val="36"/>
          <w:rtl/>
        </w:rPr>
        <w:br/>
      </w:r>
      <w:r w:rsidRPr="006C4A2F">
        <w:rPr>
          <w:rFonts w:ascii="Traditional Arabic" w:hAnsi="Traditional Arabic"/>
          <w:sz w:val="36"/>
          <w:szCs w:val="36"/>
          <w:rtl/>
        </w:rPr>
        <w:t>ابن حبان</w:t>
      </w:r>
      <w:r w:rsidR="00E77002" w:rsidRPr="006C4A2F">
        <w:rPr>
          <w:rFonts w:ascii="Traditional Arabic" w:hAnsi="Traditional Arabic" w:hint="cs"/>
          <w:sz w:val="36"/>
          <w:szCs w:val="36"/>
          <w:rtl/>
        </w:rPr>
        <w:t>،</w:t>
      </w:r>
      <w:r w:rsidR="0022593C" w:rsidRPr="006C4A2F">
        <w:rPr>
          <w:rFonts w:ascii="Traditional Arabic" w:hAnsi="Traditional Arabic" w:hint="cs"/>
          <w:sz w:val="36"/>
          <w:szCs w:val="36"/>
          <w:rtl/>
        </w:rPr>
        <w:t>...</w:t>
      </w:r>
      <w:r w:rsidRPr="006C4A2F">
        <w:rPr>
          <w:rFonts w:ascii="Traditional Arabic" w:hAnsi="Traditional Arabic"/>
          <w:sz w:val="36"/>
          <w:szCs w:val="36"/>
          <w:rtl/>
        </w:rPr>
        <w:t>و ليس لها متابع هاهنا فحديثها ضعيف غ</w:t>
      </w:r>
      <w:r w:rsidR="00791BDB" w:rsidRPr="006C4A2F">
        <w:rPr>
          <w:rFonts w:ascii="Traditional Arabic" w:hAnsi="Traditional Arabic"/>
          <w:sz w:val="36"/>
          <w:szCs w:val="36"/>
          <w:rtl/>
        </w:rPr>
        <w:t>ير مقبول ، هذا وجه الضعف عندي ،</w:t>
      </w:r>
      <w:r w:rsidR="00791BDB" w:rsidRPr="006C4A2F">
        <w:rPr>
          <w:rFonts w:ascii="Traditional Arabic" w:hAnsi="Traditional Arabic" w:hint="cs"/>
          <w:sz w:val="36"/>
          <w:szCs w:val="36"/>
          <w:rtl/>
        </w:rPr>
        <w:t xml:space="preserve"> </w:t>
      </w:r>
      <w:r w:rsidRPr="006C4A2F">
        <w:rPr>
          <w:rFonts w:ascii="Traditional Arabic" w:hAnsi="Traditional Arabic"/>
          <w:sz w:val="36"/>
          <w:szCs w:val="36"/>
          <w:rtl/>
        </w:rPr>
        <w:t>و أما</w:t>
      </w:r>
      <w:r w:rsidR="00E77002" w:rsidRPr="006C4A2F">
        <w:rPr>
          <w:rFonts w:ascii="Traditional Arabic" w:hAnsi="Traditional Arabic" w:hint="cs"/>
          <w:sz w:val="36"/>
          <w:szCs w:val="36"/>
          <w:rtl/>
        </w:rPr>
        <w:t xml:space="preserve"> </w:t>
      </w:r>
      <w:r w:rsidRPr="006C4A2F">
        <w:rPr>
          <w:rFonts w:ascii="Traditional Arabic" w:hAnsi="Traditional Arabic"/>
          <w:sz w:val="36"/>
          <w:szCs w:val="36"/>
          <w:rtl/>
        </w:rPr>
        <w:t>المنذري فأعله بالاضطراب</w:t>
      </w:r>
      <w:r w:rsidR="0022593C"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93"/>
      </w:r>
      <w:r w:rsidRPr="006C4A2F">
        <w:rPr>
          <w:rFonts w:ascii="Traditional Arabic" w:hAnsi="Traditional Arabic" w:hint="cs"/>
          <w:sz w:val="36"/>
          <w:szCs w:val="36"/>
          <w:vertAlign w:val="superscript"/>
          <w:rtl/>
        </w:rPr>
        <w:t>)</w:t>
      </w:r>
      <w:r w:rsidR="00791BDB" w:rsidRPr="006C4A2F">
        <w:rPr>
          <w:rFonts w:ascii="Traditional Arabic" w:hAnsi="Traditional Arabic" w:hint="cs"/>
          <w:sz w:val="36"/>
          <w:szCs w:val="36"/>
          <w:rtl/>
        </w:rPr>
        <w:t xml:space="preserve"> </w:t>
      </w:r>
    </w:p>
    <w:p w:rsidR="004F72CA" w:rsidRPr="006C4A2F" w:rsidRDefault="004F72CA" w:rsidP="00791BDB">
      <w:pPr>
        <w:autoSpaceDE w:val="0"/>
        <w:autoSpaceDN w:val="0"/>
        <w:adjustRightInd w:val="0"/>
        <w:jc w:val="both"/>
        <w:rPr>
          <w:rFonts w:ascii="Traditional Arabic" w:hAnsi="Traditional Arabic"/>
          <w:sz w:val="36"/>
          <w:szCs w:val="36"/>
          <w:rtl/>
        </w:rPr>
      </w:pPr>
      <w:r w:rsidRPr="006C4A2F">
        <w:rPr>
          <w:rFonts w:ascii="Traditional Arabic" w:hAnsi="Traditional Arabic"/>
          <w:b/>
          <w:bCs/>
          <w:sz w:val="36"/>
          <w:szCs w:val="36"/>
          <w:rtl/>
        </w:rPr>
        <w:t>المسألة المتعلقة بالحديث:</w:t>
      </w:r>
    </w:p>
    <w:p w:rsidR="00C90737" w:rsidRPr="006C4A2F" w:rsidRDefault="004F72CA" w:rsidP="00C90737">
      <w:pPr>
        <w:jc w:val="both"/>
        <w:rPr>
          <w:rFonts w:ascii="Traditional Arabic" w:hAnsi="Traditional Arabic"/>
          <w:sz w:val="36"/>
          <w:szCs w:val="36"/>
          <w:rtl/>
        </w:rPr>
      </w:pPr>
      <w:r w:rsidRPr="006C4A2F">
        <w:rPr>
          <w:rFonts w:ascii="Traditional Arabic" w:hAnsi="Traditional Arabic" w:hint="cs"/>
          <w:sz w:val="36"/>
          <w:szCs w:val="36"/>
          <w:rtl/>
        </w:rPr>
        <w:t xml:space="preserve">استُدِل بالحديث </w:t>
      </w:r>
      <w:r w:rsidR="00C90737" w:rsidRPr="006C4A2F">
        <w:rPr>
          <w:rFonts w:ascii="Traditional Arabic" w:hAnsi="Traditional Arabic" w:hint="cs"/>
          <w:sz w:val="36"/>
          <w:szCs w:val="36"/>
          <w:rtl/>
        </w:rPr>
        <w:t>على استحباب الإحرام قبل الميقات، وفي المسألة قولان:</w:t>
      </w:r>
    </w:p>
    <w:p w:rsidR="00C90737" w:rsidRPr="006C4A2F" w:rsidRDefault="00C90737" w:rsidP="00C90737">
      <w:pPr>
        <w:jc w:val="both"/>
        <w:rPr>
          <w:rFonts w:ascii="Traditional Arabic" w:hAnsi="Traditional Arabic"/>
          <w:sz w:val="36"/>
          <w:szCs w:val="36"/>
          <w:rtl/>
        </w:rPr>
      </w:pPr>
      <w:r w:rsidRPr="006C4A2F">
        <w:rPr>
          <w:rFonts w:ascii="Traditional Arabic" w:hAnsi="Traditional Arabic" w:hint="cs"/>
          <w:sz w:val="36"/>
          <w:szCs w:val="36"/>
          <w:u w:val="single"/>
          <w:rtl/>
        </w:rPr>
        <w:t>القول الأول</w:t>
      </w:r>
      <w:r w:rsidRPr="006C4A2F">
        <w:rPr>
          <w:rFonts w:ascii="Traditional Arabic" w:hAnsi="Traditional Arabic" w:hint="cs"/>
          <w:sz w:val="36"/>
          <w:szCs w:val="36"/>
          <w:rtl/>
        </w:rPr>
        <w:t>: على استحباب ذلك وأنه الأفضل ،وإليه ذهب</w:t>
      </w:r>
      <w:r w:rsidR="004F72CA" w:rsidRPr="006C4A2F">
        <w:rPr>
          <w:rFonts w:ascii="Traditional Arabic" w:hAnsi="Traditional Arabic" w:hint="cs"/>
          <w:sz w:val="36"/>
          <w:szCs w:val="36"/>
          <w:rtl/>
        </w:rPr>
        <w:t>ت الحنفية</w:t>
      </w:r>
      <w:r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594"/>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 xml:space="preserve"> </w:t>
      </w:r>
    </w:p>
    <w:p w:rsidR="004F72CA" w:rsidRPr="006C4A2F" w:rsidRDefault="00C90737" w:rsidP="00C90737">
      <w:pPr>
        <w:jc w:val="both"/>
        <w:rPr>
          <w:rFonts w:ascii="Traditional Arabic" w:hAnsi="Traditional Arabic"/>
          <w:sz w:val="36"/>
          <w:szCs w:val="36"/>
          <w:rtl/>
        </w:rPr>
      </w:pPr>
      <w:r w:rsidRPr="006C4A2F">
        <w:rPr>
          <w:rFonts w:ascii="Traditional Arabic" w:hAnsi="Traditional Arabic" w:hint="cs"/>
          <w:sz w:val="36"/>
          <w:szCs w:val="36"/>
          <w:u w:val="single"/>
          <w:rtl/>
        </w:rPr>
        <w:t>القول الثاني</w:t>
      </w:r>
      <w:r w:rsidRPr="006C4A2F">
        <w:rPr>
          <w:rFonts w:ascii="Traditional Arabic" w:hAnsi="Traditional Arabic" w:hint="cs"/>
          <w:sz w:val="36"/>
          <w:szCs w:val="36"/>
          <w:rtl/>
        </w:rPr>
        <w:t>:</w:t>
      </w:r>
      <w:r w:rsidR="004F72CA" w:rsidRPr="006C4A2F">
        <w:rPr>
          <w:rFonts w:ascii="Traditional Arabic" w:hAnsi="Traditional Arabic" w:hint="cs"/>
          <w:sz w:val="36"/>
          <w:szCs w:val="36"/>
          <w:rtl/>
        </w:rPr>
        <w:t xml:space="preserve"> ذهبت المالكية</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595"/>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 xml:space="preserve"> والحنابلة</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596"/>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 xml:space="preserve"> إلى أن الأفضل هو الإحرام من الميقات ، وللشافعي قولان،</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597"/>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 xml:space="preserve">مع العلم بأنهم </w:t>
      </w:r>
      <w:r w:rsidR="004F72CA" w:rsidRPr="006C4A2F">
        <w:rPr>
          <w:rFonts w:ascii="Traditional Arabic" w:hAnsi="Traditional Arabic"/>
          <w:sz w:val="36"/>
          <w:szCs w:val="36"/>
          <w:rtl/>
        </w:rPr>
        <w:t>ا</w:t>
      </w:r>
      <w:r w:rsidR="004F72CA" w:rsidRPr="006C4A2F">
        <w:rPr>
          <w:rFonts w:ascii="Traditional Arabic" w:hAnsi="Traditional Arabic" w:hint="cs"/>
          <w:sz w:val="36"/>
          <w:szCs w:val="36"/>
          <w:rtl/>
        </w:rPr>
        <w:t>تفقوا على جواز الإحرام قبل الميقات مطلقا.</w:t>
      </w:r>
    </w:p>
    <w:p w:rsidR="00C90737" w:rsidRPr="006C4A2F" w:rsidRDefault="004F72CA" w:rsidP="00E50220">
      <w:pPr>
        <w:jc w:val="lowKashida"/>
        <w:rPr>
          <w:rFonts w:ascii="Traditional Arabic" w:hAnsi="Traditional Arabic"/>
          <w:sz w:val="36"/>
          <w:szCs w:val="36"/>
          <w:rtl/>
        </w:rPr>
      </w:pPr>
      <w:r w:rsidRPr="006C4A2F">
        <w:rPr>
          <w:rFonts w:ascii="Traditional Arabic" w:hAnsi="Traditional Arabic" w:hint="cs"/>
          <w:sz w:val="36"/>
          <w:szCs w:val="36"/>
          <w:rtl/>
        </w:rPr>
        <w:t>استدلت الحنفية</w:t>
      </w:r>
      <w:r w:rsidR="00C90737" w:rsidRPr="006C4A2F">
        <w:rPr>
          <w:rFonts w:ascii="Traditional Arabic" w:hAnsi="Traditional Arabic" w:hint="cs"/>
          <w:sz w:val="36"/>
          <w:szCs w:val="36"/>
          <w:rtl/>
        </w:rPr>
        <w:t xml:space="preserve"> إلى جانب حديث أم سلمة رضي الله عنها</w:t>
      </w:r>
      <w:r w:rsidRPr="006C4A2F">
        <w:rPr>
          <w:rFonts w:ascii="Traditional Arabic" w:hAnsi="Traditional Arabic" w:hint="cs"/>
          <w:sz w:val="36"/>
          <w:szCs w:val="36"/>
          <w:rtl/>
        </w:rPr>
        <w:t>:</w:t>
      </w:r>
    </w:p>
    <w:p w:rsidR="004F72CA" w:rsidRPr="006C4A2F" w:rsidRDefault="004F72CA" w:rsidP="00E50220">
      <w:pPr>
        <w:jc w:val="lowKashida"/>
        <w:rPr>
          <w:rFonts w:ascii="Traditional Arabic" w:hAnsi="Traditional Arabic"/>
          <w:sz w:val="36"/>
          <w:szCs w:val="36"/>
          <w:rtl/>
        </w:rPr>
      </w:pPr>
      <w:r w:rsidRPr="006C4A2F">
        <w:rPr>
          <w:rFonts w:ascii="Traditional Arabic" w:hAnsi="Traditional Arabic" w:hint="cs"/>
          <w:sz w:val="36"/>
          <w:szCs w:val="36"/>
          <w:rtl/>
        </w:rPr>
        <w:t>بقول</w:t>
      </w:r>
      <w:r w:rsidRPr="006C4A2F">
        <w:rPr>
          <w:rFonts w:ascii="Traditional Arabic" w:hAnsi="Traditional Arabic"/>
          <w:sz w:val="36"/>
          <w:szCs w:val="36"/>
          <w:rtl/>
        </w:rPr>
        <w:t xml:space="preserve"> علي</w:t>
      </w:r>
      <w:r w:rsidRPr="006C4A2F">
        <w:rPr>
          <w:rFonts w:ascii="Traditional Arabic" w:hAnsi="Traditional Arabic" w:hint="cs"/>
          <w:sz w:val="36"/>
          <w:szCs w:val="36"/>
          <w:rtl/>
        </w:rPr>
        <w:t xml:space="preserve"> بن أبي طالب</w:t>
      </w:r>
      <w:r w:rsidRPr="006C4A2F">
        <w:rPr>
          <w:rFonts w:ascii="Traditional Arabic" w:hAnsi="Traditional Arabic" w:hint="cs"/>
          <w:sz w:val="36"/>
          <w:szCs w:val="36"/>
        </w:rPr>
        <w:sym w:font="AGA Arabesque" w:char="F074"/>
      </w:r>
      <w:r w:rsidRPr="006C4A2F">
        <w:rPr>
          <w:rFonts w:ascii="Traditional Arabic" w:hAnsi="Traditional Arabic"/>
          <w:sz w:val="36"/>
          <w:szCs w:val="36"/>
        </w:rPr>
        <w:t xml:space="preserve"> </w:t>
      </w:r>
      <w:r w:rsidRPr="006C4A2F">
        <w:rPr>
          <w:rFonts w:ascii="Traditional Arabic" w:hAnsi="Traditional Arabic" w:hint="cs"/>
          <w:sz w:val="36"/>
          <w:szCs w:val="36"/>
          <w:rtl/>
        </w:rPr>
        <w:t xml:space="preserve"> عندما سئل</w:t>
      </w:r>
      <w:r w:rsidR="00E50220" w:rsidRPr="006C4A2F">
        <w:rPr>
          <w:rFonts w:ascii="Traditional Arabic" w:hAnsi="Traditional Arabic" w:hint="cs"/>
          <w:sz w:val="36"/>
          <w:szCs w:val="36"/>
          <w:rtl/>
        </w:rPr>
        <w:t xml:space="preserve"> </w:t>
      </w:r>
      <w:r w:rsidRPr="006C4A2F">
        <w:rPr>
          <w:rFonts w:ascii="Traditional Arabic" w:hAnsi="Traditional Arabic"/>
          <w:sz w:val="36"/>
          <w:szCs w:val="36"/>
          <w:rtl/>
        </w:rPr>
        <w:t>عن قول الله عز و جل</w:t>
      </w:r>
      <w:r w:rsidR="00E50220"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180" w:name="_Toc314587067"/>
      <w:r w:rsidR="006E415F" w:rsidRPr="006C4A2F">
        <w:rPr>
          <w:rStyle w:val="Charb"/>
          <w:color w:val="auto"/>
          <w:rtl/>
        </w:rPr>
        <w:t>(</w:t>
      </w:r>
      <w:bookmarkEnd w:id="180"/>
      <w:r w:rsidR="00E50220" w:rsidRPr="006C4A2F">
        <w:rPr>
          <w:rFonts w:ascii="QCF_P030" w:eastAsia="Calibri" w:hAnsi="QCF_P030" w:cs="QCF_P030"/>
          <w:sz w:val="32"/>
          <w:szCs w:val="32"/>
          <w:rtl/>
          <w:lang w:eastAsia="en-US"/>
        </w:rPr>
        <w:t xml:space="preserve">ﮱ  ﯓ  ﯔ  ﯕﯖ   ﰣ   </w:t>
      </w:r>
      <w:r w:rsidR="006E415F" w:rsidRPr="006C4A2F">
        <w:rPr>
          <w:rFonts w:ascii="QCF_BSML" w:eastAsia="Calibri" w:hAnsi="QCF_BSML" w:cs="QCF_BSML"/>
          <w:sz w:val="32"/>
          <w:szCs w:val="32"/>
          <w:rtl/>
          <w:lang w:eastAsia="en-US"/>
        </w:rPr>
        <w:t>)</w:t>
      </w:r>
      <w:r w:rsidR="00E50220" w:rsidRPr="006C4A2F">
        <w:rPr>
          <w:rFonts w:ascii="Traditional Arabic" w:hAnsi="Traditional Arabic" w:hint="cs"/>
          <w:sz w:val="36"/>
          <w:szCs w:val="36"/>
          <w:vertAlign w:val="superscript"/>
          <w:rtl/>
        </w:rPr>
        <w:t>(</w:t>
      </w:r>
      <w:r w:rsidR="00E50220" w:rsidRPr="006C4A2F">
        <w:rPr>
          <w:rStyle w:val="a3"/>
          <w:rFonts w:ascii="Traditional Arabic" w:hAnsi="Traditional Arabic"/>
          <w:sz w:val="36"/>
          <w:szCs w:val="36"/>
          <w:rtl/>
        </w:rPr>
        <w:footnoteReference w:id="598"/>
      </w:r>
      <w:r w:rsidR="00E50220" w:rsidRPr="006C4A2F">
        <w:rPr>
          <w:rFonts w:ascii="Traditional Arabic" w:hAnsi="Traditional Arabic" w:hint="cs"/>
          <w:sz w:val="36"/>
          <w:szCs w:val="36"/>
          <w:vertAlign w:val="superscript"/>
          <w:rtl/>
        </w:rPr>
        <w:t xml:space="preserve">) </w:t>
      </w:r>
      <w:r w:rsidR="00E50220" w:rsidRPr="006C4A2F">
        <w:rPr>
          <w:rFonts w:ascii="Traditional Arabic" w:hAnsi="Traditional Arabic" w:hint="cs"/>
          <w:sz w:val="36"/>
          <w:szCs w:val="36"/>
          <w:rtl/>
        </w:rPr>
        <w:t xml:space="preserve"> </w:t>
      </w:r>
      <w:bookmarkStart w:id="181" w:name="_Toc314587333"/>
      <w:r w:rsidRPr="006C4A2F">
        <w:rPr>
          <w:rStyle w:val="Char6"/>
          <w:color w:val="auto"/>
          <w:rtl/>
        </w:rPr>
        <w:t>قال :</w:t>
      </w:r>
      <w:r w:rsidR="00907C13" w:rsidRPr="006C4A2F">
        <w:rPr>
          <w:rStyle w:val="Char6"/>
          <w:rFonts w:hint="cs"/>
          <w:color w:val="auto"/>
          <w:rtl/>
        </w:rPr>
        <w:t>"</w:t>
      </w:r>
      <w:r w:rsidRPr="006C4A2F">
        <w:rPr>
          <w:rStyle w:val="Char6"/>
          <w:color w:val="auto"/>
          <w:rtl/>
        </w:rPr>
        <w:t xml:space="preserve"> أن تحرم من دويرة أهلك</w:t>
      </w:r>
      <w:r w:rsidR="00907C13" w:rsidRPr="006C4A2F">
        <w:rPr>
          <w:rStyle w:val="Char6"/>
          <w:rFonts w:hint="cs"/>
          <w:color w:val="auto"/>
          <w:rtl/>
        </w:rPr>
        <w:t>"</w:t>
      </w:r>
      <w:bookmarkEnd w:id="181"/>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59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وبفعل بعض الصحابة كابن عمر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وقال الجمهور:</w:t>
      </w:r>
      <w:r w:rsidRPr="006C4A2F">
        <w:rPr>
          <w:rFonts w:ascii="Traditional Arabic" w:hAnsi="Traditional Arabic"/>
          <w:sz w:val="36"/>
          <w:szCs w:val="36"/>
          <w:rtl/>
        </w:rPr>
        <w:t xml:space="preserve"> أن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وأصحابه أحرموا من الميقات ولا يفعلون إلا الأفضل</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00"/>
      </w:r>
      <w:r w:rsidRPr="006C4A2F">
        <w:rPr>
          <w:rFonts w:ascii="Traditional Arabic" w:hAnsi="Traditional Arabic" w:hint="cs"/>
          <w:sz w:val="36"/>
          <w:szCs w:val="36"/>
          <w:vertAlign w:val="superscript"/>
          <w:rtl/>
        </w:rPr>
        <w:t>)</w:t>
      </w:r>
    </w:p>
    <w:p w:rsidR="004F72CA" w:rsidRPr="006C4A2F" w:rsidRDefault="004F72CA" w:rsidP="007D56C3">
      <w:pPr>
        <w:jc w:val="lowKashida"/>
        <w:rPr>
          <w:rFonts w:ascii="Traditional Arabic" w:hAnsi="Traditional Arabic"/>
          <w:sz w:val="36"/>
          <w:szCs w:val="36"/>
          <w:rtl/>
        </w:rPr>
      </w:pPr>
      <w:r w:rsidRPr="006C4A2F">
        <w:rPr>
          <w:rFonts w:ascii="Traditional Arabic" w:hAnsi="Traditional Arabic"/>
          <w:sz w:val="36"/>
          <w:szCs w:val="36"/>
          <w:rtl/>
        </w:rPr>
        <w:t>وأ</w:t>
      </w:r>
      <w:r w:rsidR="007D56C3" w:rsidRPr="006C4A2F">
        <w:rPr>
          <w:rFonts w:ascii="Traditional Arabic" w:hAnsi="Traditional Arabic" w:hint="cs"/>
          <w:sz w:val="36"/>
          <w:szCs w:val="36"/>
          <w:rtl/>
        </w:rPr>
        <w:t>وَّلوا</w:t>
      </w:r>
      <w:r w:rsidRPr="006C4A2F">
        <w:rPr>
          <w:rFonts w:ascii="Traditional Arabic" w:hAnsi="Traditional Arabic"/>
          <w:sz w:val="36"/>
          <w:szCs w:val="36"/>
          <w:rtl/>
        </w:rPr>
        <w:t xml:space="preserve"> قول علي </w:t>
      </w:r>
      <w:r w:rsidR="007D56C3" w:rsidRPr="006C4A2F">
        <w:rPr>
          <w:rFonts w:ascii="Traditional Arabic" w:hAnsi="Traditional Arabic" w:hint="cs"/>
          <w:sz w:val="36"/>
          <w:szCs w:val="36"/>
          <w:rtl/>
        </w:rPr>
        <w:t xml:space="preserve">بن أبي طالب </w:t>
      </w:r>
      <w:r w:rsidRPr="006C4A2F">
        <w:rPr>
          <w:rFonts w:ascii="Traditional Arabic" w:hAnsi="Traditional Arabic" w:hint="cs"/>
          <w:sz w:val="36"/>
          <w:szCs w:val="36"/>
        </w:rPr>
        <w:sym w:font="AGA Arabesque" w:char="F074"/>
      </w:r>
      <w:r w:rsidR="000B23CA" w:rsidRPr="006C4A2F">
        <w:rPr>
          <w:rFonts w:ascii="Traditional Arabic" w:hAnsi="Traditional Arabic" w:hint="cs"/>
          <w:sz w:val="36"/>
          <w:szCs w:val="36"/>
          <w:rtl/>
        </w:rPr>
        <w:t>،</w:t>
      </w:r>
      <w:r w:rsidRPr="006C4A2F">
        <w:rPr>
          <w:rFonts w:ascii="Traditional Arabic" w:hAnsi="Traditional Arabic" w:hint="cs"/>
          <w:sz w:val="36"/>
          <w:szCs w:val="36"/>
          <w:rtl/>
        </w:rPr>
        <w:t xml:space="preserve"> </w:t>
      </w:r>
      <w:r w:rsidRPr="006C4A2F">
        <w:rPr>
          <w:rFonts w:ascii="Traditional Arabic" w:hAnsi="Traditional Arabic"/>
          <w:sz w:val="36"/>
          <w:szCs w:val="36"/>
          <w:rtl/>
        </w:rPr>
        <w:t>ف</w:t>
      </w:r>
      <w:r w:rsidRPr="006C4A2F">
        <w:rPr>
          <w:rFonts w:ascii="Traditional Arabic" w:hAnsi="Traditional Arabic" w:hint="cs"/>
          <w:sz w:val="36"/>
          <w:szCs w:val="36"/>
          <w:rtl/>
        </w:rPr>
        <w:t xml:space="preserve">قد </w:t>
      </w:r>
      <w:r w:rsidR="007D56C3" w:rsidRPr="006C4A2F">
        <w:rPr>
          <w:rFonts w:ascii="Traditional Arabic" w:hAnsi="Traditional Arabic" w:hint="cs"/>
          <w:sz w:val="36"/>
          <w:szCs w:val="36"/>
          <w:rtl/>
        </w:rPr>
        <w:t>ذكر</w:t>
      </w:r>
      <w:r w:rsidRPr="006C4A2F">
        <w:rPr>
          <w:rFonts w:ascii="Traditional Arabic" w:hAnsi="Traditional Arabic" w:hint="cs"/>
          <w:sz w:val="36"/>
          <w:szCs w:val="36"/>
          <w:rtl/>
        </w:rPr>
        <w:t xml:space="preserve"> ابن قدامة : أن </w:t>
      </w:r>
      <w:r w:rsidRPr="006C4A2F">
        <w:rPr>
          <w:rFonts w:ascii="Traditional Arabic" w:hAnsi="Traditional Arabic"/>
          <w:sz w:val="36"/>
          <w:szCs w:val="36"/>
          <w:rtl/>
        </w:rPr>
        <w:t>معناه أن تنشئ لها سفرا من بلدك تقصد له</w:t>
      </w:r>
      <w:r w:rsidR="00A27D46" w:rsidRPr="006C4A2F">
        <w:rPr>
          <w:rFonts w:ascii="Traditional Arabic" w:hAnsi="Traditional Arabic" w:hint="cs"/>
          <w:sz w:val="36"/>
          <w:szCs w:val="36"/>
          <w:rtl/>
        </w:rPr>
        <w:t>،</w:t>
      </w:r>
      <w:r w:rsidRPr="006C4A2F">
        <w:rPr>
          <w:rFonts w:ascii="Traditional Arabic" w:hAnsi="Traditional Arabic"/>
          <w:sz w:val="36"/>
          <w:szCs w:val="36"/>
          <w:rtl/>
        </w:rPr>
        <w:t xml:space="preserve"> ليس أن تحرم بها من أهلك </w:t>
      </w:r>
      <w:r w:rsidRPr="006C4A2F">
        <w:rPr>
          <w:rFonts w:ascii="Traditional Arabic" w:hAnsi="Traditional Arabic" w:hint="cs"/>
          <w:sz w:val="36"/>
          <w:szCs w:val="36"/>
          <w:rtl/>
        </w:rPr>
        <w:t>..</w:t>
      </w:r>
      <w:r w:rsidR="007D56C3" w:rsidRPr="006C4A2F">
        <w:rPr>
          <w:rFonts w:ascii="Traditional Arabic" w:hAnsi="Traditional Arabic" w:hint="cs"/>
          <w:sz w:val="36"/>
          <w:szCs w:val="36"/>
          <w:rtl/>
        </w:rPr>
        <w:t>.</w:t>
      </w:r>
      <w:r w:rsidRPr="006C4A2F">
        <w:rPr>
          <w:rFonts w:ascii="Traditional Arabic" w:hAnsi="Traditional Arabic" w:hint="cs"/>
          <w:sz w:val="36"/>
          <w:szCs w:val="36"/>
          <w:rtl/>
        </w:rPr>
        <w:t xml:space="preserve"> ثم ذكر </w:t>
      </w:r>
      <w:r w:rsidR="007D56C3" w:rsidRPr="006C4A2F">
        <w:rPr>
          <w:rFonts w:ascii="Traditional Arabic" w:hAnsi="Traditional Arabic" w:hint="cs"/>
          <w:sz w:val="36"/>
          <w:szCs w:val="36"/>
          <w:rtl/>
        </w:rPr>
        <w:t xml:space="preserve">ابن قدامة: </w:t>
      </w:r>
      <w:r w:rsidRPr="006C4A2F">
        <w:rPr>
          <w:rFonts w:ascii="Traditional Arabic" w:hAnsi="Traditional Arabic" w:hint="cs"/>
          <w:sz w:val="36"/>
          <w:szCs w:val="36"/>
          <w:rtl/>
        </w:rPr>
        <w:t>أن  الإمام أحمد نقل عن</w:t>
      </w:r>
      <w:r w:rsidRPr="006C4A2F">
        <w:rPr>
          <w:rFonts w:ascii="Traditional Arabic" w:hAnsi="Traditional Arabic"/>
          <w:sz w:val="36"/>
          <w:szCs w:val="36"/>
          <w:rtl/>
        </w:rPr>
        <w:t xml:space="preserve"> سفيان</w:t>
      </w:r>
      <w:r w:rsidRPr="006C4A2F">
        <w:rPr>
          <w:rFonts w:ascii="Traditional Arabic" w:hAnsi="Traditional Arabic" w:hint="cs"/>
          <w:sz w:val="36"/>
          <w:szCs w:val="36"/>
          <w:rtl/>
        </w:rPr>
        <w:t xml:space="preserve"> أنه كان يفسره بهذا.اهـ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01"/>
      </w:r>
      <w:r w:rsidRPr="006C4A2F">
        <w:rPr>
          <w:rFonts w:ascii="Traditional Arabic" w:hAnsi="Traditional Arabic" w:hint="cs"/>
          <w:sz w:val="36"/>
          <w:szCs w:val="36"/>
          <w:vertAlign w:val="superscript"/>
          <w:rtl/>
        </w:rPr>
        <w:t>)</w:t>
      </w:r>
    </w:p>
    <w:p w:rsidR="004F72CA" w:rsidRPr="006C4A2F" w:rsidRDefault="004F72CA" w:rsidP="00E23772">
      <w:pPr>
        <w:jc w:val="lowKashida"/>
        <w:rPr>
          <w:rFonts w:ascii="Traditional Arabic" w:hAnsi="Traditional Arabic"/>
          <w:sz w:val="36"/>
          <w:szCs w:val="36"/>
          <w:rtl/>
        </w:rPr>
      </w:pPr>
      <w:r w:rsidRPr="006C4A2F">
        <w:rPr>
          <w:rFonts w:ascii="Traditional Arabic" w:hAnsi="Traditional Arabic"/>
          <w:sz w:val="36"/>
          <w:szCs w:val="36"/>
          <w:rtl/>
        </w:rPr>
        <w:lastRenderedPageBreak/>
        <w:t xml:space="preserve">وقال أبو عبيد </w:t>
      </w:r>
      <w:r w:rsidR="003444EA" w:rsidRPr="006C4A2F">
        <w:rPr>
          <w:rFonts w:ascii="Traditional Arabic" w:hAnsi="Traditional Arabic" w:hint="cs"/>
          <w:sz w:val="36"/>
          <w:szCs w:val="36"/>
          <w:rtl/>
        </w:rPr>
        <w:t>القاسم بن سلام</w:t>
      </w:r>
      <w:r w:rsidRPr="006C4A2F">
        <w:rPr>
          <w:rFonts w:ascii="Traditional Arabic" w:hAnsi="Traditional Arabic"/>
          <w:sz w:val="36"/>
          <w:szCs w:val="36"/>
          <w:rtl/>
        </w:rPr>
        <w:t>:</w:t>
      </w:r>
      <w:r w:rsidR="00393D9C" w:rsidRPr="006C4A2F">
        <w:rPr>
          <w:rFonts w:ascii="Traditional Arabic" w:hAnsi="Traditional Arabic"/>
          <w:sz w:val="36"/>
          <w:szCs w:val="36"/>
          <w:vertAlign w:val="superscript"/>
          <w:rtl/>
        </w:rPr>
        <w:t xml:space="preserve"> (</w:t>
      </w:r>
      <w:r w:rsidR="00393D9C" w:rsidRPr="006C4A2F">
        <w:rPr>
          <w:rStyle w:val="a3"/>
          <w:rFonts w:ascii="Traditional Arabic" w:hAnsi="Traditional Arabic" w:cs="Traditional Arabic"/>
          <w:rtl/>
        </w:rPr>
        <w:footnoteReference w:id="602"/>
      </w:r>
      <w:r w:rsidR="00393D9C"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لا نرى علياً أراد أن يجعل وقت الإحرام من بلده، كان أفقه مِن أن يريد هذا</w:t>
      </w:r>
      <w:r w:rsidRPr="006C4A2F">
        <w:rPr>
          <w:rFonts w:ascii="Traditional Arabic" w:hAnsi="Traditional Arabic" w:hint="cs"/>
          <w:sz w:val="36"/>
          <w:szCs w:val="36"/>
          <w:rtl/>
        </w:rPr>
        <w:t>؛</w:t>
      </w:r>
      <w:r w:rsidRPr="006C4A2F">
        <w:rPr>
          <w:rFonts w:ascii="Traditional Arabic" w:hAnsi="Traditional Arabic"/>
          <w:sz w:val="36"/>
          <w:szCs w:val="36"/>
          <w:rtl/>
        </w:rPr>
        <w:t xml:space="preserve"> لأنه خلاف سنة رسول الله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في المواقيت.</w:t>
      </w:r>
      <w:r w:rsidRPr="006C4A2F">
        <w:rPr>
          <w:rFonts w:ascii="Traditional Arabic" w:hAnsi="Traditional Arabic" w:hint="cs"/>
          <w:sz w:val="36"/>
          <w:szCs w:val="36"/>
          <w:rtl/>
        </w:rPr>
        <w:t>اهـ</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603"/>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قال ابن عبد البر:</w:t>
      </w:r>
      <w:r w:rsidRPr="006C4A2F">
        <w:rPr>
          <w:rFonts w:ascii="Traditional Arabic" w:hAnsi="Traditional Arabic"/>
          <w:sz w:val="44"/>
          <w:szCs w:val="44"/>
          <w:rtl/>
        </w:rPr>
        <w:t xml:space="preserve"> </w:t>
      </w:r>
      <w:r w:rsidRPr="006C4A2F">
        <w:rPr>
          <w:rFonts w:ascii="Traditional Arabic" w:hAnsi="Traditional Arabic"/>
          <w:sz w:val="36"/>
          <w:szCs w:val="36"/>
          <w:rtl/>
        </w:rPr>
        <w:t>ومن أقوى الحجج لما ذهب إليه مالك في هذه المسألة</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لم يحرم من بيته بحجته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وأحرم من ميقاته الذي وقته لأمته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00A27D46" w:rsidRPr="006C4A2F">
        <w:rPr>
          <w:rFonts w:ascii="Traditional Arabic" w:hAnsi="Traditional Arabic" w:hint="cs"/>
          <w:sz w:val="36"/>
          <w:szCs w:val="36"/>
          <w:rtl/>
        </w:rPr>
        <w:t xml:space="preserve"> </w:t>
      </w:r>
      <w:r w:rsidRPr="006C4A2F">
        <w:rPr>
          <w:rFonts w:ascii="Traditional Arabic" w:hAnsi="Traditional Arabic"/>
          <w:sz w:val="36"/>
          <w:szCs w:val="36"/>
          <w:rtl/>
        </w:rPr>
        <w:t>و</w:t>
      </w:r>
      <w:r w:rsidR="00A27D46" w:rsidRPr="006C4A2F">
        <w:rPr>
          <w:rFonts w:ascii="Traditional Arabic" w:hAnsi="Traditional Arabic" w:hint="cs"/>
          <w:sz w:val="36"/>
          <w:szCs w:val="36"/>
          <w:rtl/>
        </w:rPr>
        <w:t xml:space="preserve"> </w:t>
      </w:r>
      <w:r w:rsidR="00A27D46" w:rsidRPr="006C4A2F">
        <w:rPr>
          <w:rFonts w:ascii="Traditional Arabic" w:hAnsi="Traditional Arabic"/>
          <w:sz w:val="36"/>
          <w:szCs w:val="36"/>
          <w:rtl/>
        </w:rPr>
        <w:t>ما فعله فهو الأفضل</w:t>
      </w:r>
      <w:r w:rsidR="00A27D46" w:rsidRPr="006C4A2F">
        <w:rPr>
          <w:rFonts w:ascii="Traditional Arabic" w:hAnsi="Traditional Arabic" w:hint="cs"/>
          <w:sz w:val="36"/>
          <w:szCs w:val="36"/>
          <w:rtl/>
        </w:rPr>
        <w:br/>
      </w:r>
      <w:r w:rsidRPr="006C4A2F">
        <w:rPr>
          <w:rFonts w:ascii="Traditional Arabic" w:hAnsi="Traditional Arabic"/>
          <w:sz w:val="36"/>
          <w:szCs w:val="36"/>
          <w:rtl/>
        </w:rPr>
        <w:t>إن شاء الله</w:t>
      </w:r>
      <w:r w:rsidRPr="006C4A2F">
        <w:rPr>
          <w:rFonts w:ascii="Traditional Arabic" w:hAnsi="Traditional Arabic" w:hint="cs"/>
          <w:sz w:val="36"/>
          <w:szCs w:val="36"/>
          <w:rtl/>
        </w:rPr>
        <w:t xml:space="preserve">، </w:t>
      </w:r>
      <w:r w:rsidRPr="006C4A2F">
        <w:rPr>
          <w:rFonts w:ascii="Traditional Arabic" w:hAnsi="Traditional Arabic"/>
          <w:sz w:val="36"/>
          <w:szCs w:val="36"/>
          <w:rtl/>
        </w:rPr>
        <w:t>وكذلك صنع جمهور الصحابة والتابعين بعدهم</w:t>
      </w:r>
      <w:r w:rsidRPr="006C4A2F">
        <w:rPr>
          <w:rFonts w:ascii="Traditional Arabic" w:hAnsi="Traditional Arabic" w:hint="cs"/>
          <w:sz w:val="36"/>
          <w:szCs w:val="36"/>
          <w:rtl/>
        </w:rPr>
        <w:t>،</w:t>
      </w:r>
      <w:r w:rsidRPr="006C4A2F">
        <w:rPr>
          <w:rFonts w:ascii="Traditional Arabic" w:hAnsi="Traditional Arabic"/>
          <w:sz w:val="36"/>
          <w:szCs w:val="36"/>
          <w:rtl/>
        </w:rPr>
        <w:t xml:space="preserve"> كانوا يحرمون من مواقيتهم</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04"/>
      </w:r>
      <w:r w:rsidRPr="006C4A2F">
        <w:rPr>
          <w:rFonts w:ascii="Traditional Arabic" w:hAnsi="Traditional Arabic" w:hint="cs"/>
          <w:sz w:val="36"/>
          <w:szCs w:val="36"/>
          <w:vertAlign w:val="superscript"/>
          <w:rtl/>
        </w:rPr>
        <w:t>)</w:t>
      </w:r>
    </w:p>
    <w:p w:rsidR="004F72CA" w:rsidRPr="006C4A2F" w:rsidRDefault="004F72CA" w:rsidP="00A27D46">
      <w:pPr>
        <w:jc w:val="both"/>
        <w:rPr>
          <w:rFonts w:ascii="Traditional Arabic" w:hAnsi="Traditional Arabic"/>
          <w:sz w:val="36"/>
          <w:szCs w:val="36"/>
        </w:rPr>
      </w:pPr>
      <w:r w:rsidRPr="006C4A2F">
        <w:rPr>
          <w:rFonts w:ascii="Traditional Arabic" w:hAnsi="Traditional Arabic" w:hint="cs"/>
          <w:sz w:val="36"/>
          <w:szCs w:val="36"/>
          <w:rtl/>
        </w:rPr>
        <w:t xml:space="preserve">    قلت: وهو الراجح إن شاء الله ،قال القرطبي:</w:t>
      </w:r>
      <w:r w:rsidR="00707F29" w:rsidRPr="006C4A2F">
        <w:rPr>
          <w:rFonts w:ascii="Traditional Arabic" w:hAnsi="Traditional Arabic"/>
          <w:sz w:val="36"/>
          <w:szCs w:val="36"/>
          <w:vertAlign w:val="superscript"/>
          <w:rtl/>
        </w:rPr>
        <w:t xml:space="preserve"> (</w:t>
      </w:r>
      <w:r w:rsidR="00707F29" w:rsidRPr="006C4A2F">
        <w:rPr>
          <w:rStyle w:val="a3"/>
          <w:rFonts w:ascii="Traditional Arabic" w:hAnsi="Traditional Arabic" w:cs="Traditional Arabic"/>
          <w:rtl/>
        </w:rPr>
        <w:footnoteReference w:id="605"/>
      </w:r>
      <w:r w:rsidR="00707F29"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أجمع أهل العلم على أن من أحرم قبل أن يأتي الميقات أنه محرم، وإنما منع من ذلك من رأى </w:t>
      </w:r>
      <w:r w:rsidRPr="006C4A2F">
        <w:rPr>
          <w:rFonts w:ascii="Traditional Arabic" w:hAnsi="Traditional Arabic" w:hint="cs"/>
          <w:sz w:val="36"/>
          <w:szCs w:val="36"/>
          <w:rtl/>
        </w:rPr>
        <w:t>الإحرام</w:t>
      </w:r>
      <w:r w:rsidRPr="006C4A2F">
        <w:rPr>
          <w:rFonts w:ascii="Traditional Arabic" w:hAnsi="Traditional Arabic"/>
          <w:sz w:val="36"/>
          <w:szCs w:val="36"/>
          <w:rtl/>
        </w:rPr>
        <w:t xml:space="preserve"> عند الميقات أفضل، كراهية أن يضيق المرء على نفسه ما قد وس</w:t>
      </w:r>
      <w:r w:rsidR="00FC7D73" w:rsidRPr="006C4A2F">
        <w:rPr>
          <w:rFonts w:ascii="Traditional Arabic" w:hAnsi="Traditional Arabic" w:hint="cs"/>
          <w:sz w:val="36"/>
          <w:szCs w:val="36"/>
          <w:rtl/>
        </w:rPr>
        <w:t>َّ</w:t>
      </w:r>
      <w:r w:rsidRPr="006C4A2F">
        <w:rPr>
          <w:rFonts w:ascii="Traditional Arabic" w:hAnsi="Traditional Arabic"/>
          <w:sz w:val="36"/>
          <w:szCs w:val="36"/>
          <w:rtl/>
        </w:rPr>
        <w:t xml:space="preserve">ع الله عليه، وأن يتعرض بما لا يؤمن أن يحدث في إحرامه، وكلهم ألزمه </w:t>
      </w:r>
      <w:r w:rsidRPr="006C4A2F">
        <w:rPr>
          <w:rFonts w:ascii="Traditional Arabic" w:hAnsi="Traditional Arabic" w:hint="cs"/>
          <w:sz w:val="36"/>
          <w:szCs w:val="36"/>
          <w:rtl/>
        </w:rPr>
        <w:t>الإحرام</w:t>
      </w:r>
      <w:r w:rsidRPr="006C4A2F">
        <w:rPr>
          <w:rFonts w:ascii="Traditional Arabic" w:hAnsi="Traditional Arabic"/>
          <w:sz w:val="36"/>
          <w:szCs w:val="36"/>
          <w:rtl/>
        </w:rPr>
        <w:t xml:space="preserve"> إذا فعل ذلك</w:t>
      </w:r>
      <w:r w:rsidR="00A27D46"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لأنه</w:t>
      </w:r>
      <w:r w:rsidRPr="006C4A2F">
        <w:rPr>
          <w:rFonts w:ascii="Traditional Arabic" w:hAnsi="Traditional Arabic"/>
          <w:sz w:val="36"/>
          <w:szCs w:val="36"/>
          <w:rtl/>
        </w:rPr>
        <w:t xml:space="preserve"> زاد ولم ينقص.</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06"/>
      </w:r>
      <w:r w:rsidRPr="006C4A2F">
        <w:rPr>
          <w:rFonts w:ascii="Traditional Arabic" w:hAnsi="Traditional Arabic" w:hint="cs"/>
          <w:sz w:val="36"/>
          <w:szCs w:val="36"/>
          <w:vertAlign w:val="superscript"/>
          <w:rtl/>
        </w:rPr>
        <w:t>)</w:t>
      </w:r>
    </w:p>
    <w:p w:rsidR="004A66BC" w:rsidRPr="006C4A2F" w:rsidRDefault="004A66BC" w:rsidP="004F72CA">
      <w:pPr>
        <w:rPr>
          <w:rFonts w:ascii="Traditional Arabic" w:hAnsi="Traditional Arabic"/>
          <w:sz w:val="36"/>
          <w:szCs w:val="36"/>
          <w:rtl/>
        </w:rPr>
      </w:pPr>
    </w:p>
    <w:p w:rsidR="004F72CA" w:rsidRPr="006C4A2F" w:rsidRDefault="004F72CA" w:rsidP="004F72CA">
      <w:pPr>
        <w:rPr>
          <w:rFonts w:ascii="Traditional Arabic" w:hAnsi="Traditional Arabic"/>
          <w:sz w:val="36"/>
          <w:szCs w:val="36"/>
          <w:rtl/>
        </w:rPr>
      </w:pPr>
      <w:r w:rsidRPr="006C4A2F">
        <w:rPr>
          <w:rFonts w:ascii="Traditional Arabic" w:hAnsi="Traditional Arabic"/>
          <w:sz w:val="36"/>
          <w:szCs w:val="36"/>
          <w:rtl/>
        </w:rPr>
        <w:t xml:space="preserve">لكن </w:t>
      </w:r>
      <w:r w:rsidRPr="006C4A2F">
        <w:rPr>
          <w:rFonts w:ascii="Traditional Arabic" w:hAnsi="Traditional Arabic" w:hint="cs"/>
          <w:sz w:val="36"/>
          <w:szCs w:val="36"/>
          <w:rtl/>
        </w:rPr>
        <w:t>قد يستحب</w:t>
      </w:r>
      <w:r w:rsidRPr="006C4A2F">
        <w:rPr>
          <w:rFonts w:ascii="Traditional Arabic" w:hAnsi="Traditional Arabic"/>
          <w:sz w:val="36"/>
          <w:szCs w:val="36"/>
          <w:rtl/>
        </w:rPr>
        <w:t xml:space="preserve"> الإحرام من </w:t>
      </w:r>
      <w:r w:rsidR="009F73AD" w:rsidRPr="006C4A2F">
        <w:rPr>
          <w:rFonts w:ascii="Traditional Arabic" w:hAnsi="Traditional Arabic" w:hint="cs"/>
          <w:sz w:val="36"/>
          <w:szCs w:val="36"/>
          <w:rtl/>
        </w:rPr>
        <w:t>"</w:t>
      </w:r>
      <w:r w:rsidRPr="006C4A2F">
        <w:rPr>
          <w:rFonts w:ascii="Traditional Arabic" w:hAnsi="Traditional Arabic"/>
          <w:sz w:val="36"/>
          <w:szCs w:val="36"/>
          <w:rtl/>
        </w:rPr>
        <w:t>بيت المقدس</w:t>
      </w:r>
      <w:r w:rsidR="009F73AD" w:rsidRPr="006C4A2F">
        <w:rPr>
          <w:rFonts w:ascii="Traditional Arabic" w:hAnsi="Traditional Arabic" w:hint="cs"/>
          <w:sz w:val="36"/>
          <w:szCs w:val="36"/>
          <w:rtl/>
        </w:rPr>
        <w:t>"</w:t>
      </w:r>
      <w:r w:rsidRPr="006C4A2F">
        <w:rPr>
          <w:rFonts w:ascii="Traditional Arabic" w:hAnsi="Traditional Arabic"/>
          <w:sz w:val="36"/>
          <w:szCs w:val="36"/>
          <w:rtl/>
        </w:rPr>
        <w:t xml:space="preserve"> على سبيل الخصوص.</w:t>
      </w:r>
    </w:p>
    <w:p w:rsidR="004F72CA" w:rsidRPr="006C4A2F" w:rsidRDefault="004F72CA" w:rsidP="000B23CA">
      <w:pPr>
        <w:jc w:val="both"/>
        <w:rPr>
          <w:rFonts w:ascii="Traditional Arabic" w:hAnsi="Traditional Arabic"/>
          <w:sz w:val="36"/>
          <w:szCs w:val="36"/>
          <w:rtl/>
        </w:rPr>
      </w:pPr>
      <w:r w:rsidRPr="006C4A2F">
        <w:rPr>
          <w:rFonts w:ascii="Traditional Arabic" w:hAnsi="Traditional Arabic"/>
          <w:sz w:val="36"/>
          <w:szCs w:val="36"/>
          <w:rtl/>
        </w:rPr>
        <w:t>قال ابن قدامة</w:t>
      </w:r>
      <w:r w:rsidR="00707F29" w:rsidRPr="006C4A2F">
        <w:rPr>
          <w:rFonts w:ascii="Traditional Arabic" w:hAnsi="Traditional Arabic"/>
          <w:b/>
          <w:bCs/>
          <w:sz w:val="36"/>
          <w:szCs w:val="36"/>
          <w:vertAlign w:val="superscript"/>
          <w:rtl/>
        </w:rPr>
        <w:t>(</w:t>
      </w:r>
      <w:r w:rsidR="00707F29" w:rsidRPr="006C4A2F">
        <w:rPr>
          <w:rStyle w:val="a3"/>
          <w:rFonts w:ascii="Traditional Arabic" w:hAnsi="Traditional Arabic" w:cs="Traditional Arabic"/>
          <w:b/>
          <w:bCs/>
          <w:rtl/>
        </w:rPr>
        <w:footnoteReference w:id="607"/>
      </w:r>
      <w:r w:rsidR="00707F29" w:rsidRPr="006C4A2F">
        <w:rPr>
          <w:rFonts w:ascii="Traditional Arabic" w:hAnsi="Traditional Arabic"/>
          <w:b/>
          <w:bCs/>
          <w:sz w:val="36"/>
          <w:szCs w:val="36"/>
          <w:vertAlign w:val="superscript"/>
          <w:rtl/>
        </w:rPr>
        <w:t>)</w:t>
      </w:r>
      <w:r w:rsidRPr="006C4A2F">
        <w:rPr>
          <w:rFonts w:ascii="Traditional Arabic" w:hAnsi="Traditional Arabic"/>
          <w:sz w:val="36"/>
          <w:szCs w:val="36"/>
          <w:rtl/>
        </w:rPr>
        <w:t xml:space="preserve"> رحمه الله:</w:t>
      </w:r>
      <w:r w:rsidRPr="006C4A2F">
        <w:rPr>
          <w:rFonts w:ascii="Traditional Arabic" w:hAnsi="Traditional Arabic" w:hint="cs"/>
          <w:sz w:val="36"/>
          <w:szCs w:val="36"/>
          <w:rtl/>
        </w:rPr>
        <w:t xml:space="preserve"> </w:t>
      </w:r>
      <w:r w:rsidR="000B23CA" w:rsidRPr="006C4A2F">
        <w:rPr>
          <w:rFonts w:ascii="Traditional Arabic" w:hAnsi="Traditional Arabic" w:hint="cs"/>
          <w:sz w:val="36"/>
          <w:szCs w:val="36"/>
          <w:rtl/>
        </w:rPr>
        <w:t>"</w:t>
      </w:r>
      <w:r w:rsidRPr="006C4A2F">
        <w:rPr>
          <w:rFonts w:ascii="Traditional Arabic" w:hAnsi="Traditional Arabic"/>
          <w:sz w:val="36"/>
          <w:szCs w:val="36"/>
          <w:rtl/>
        </w:rPr>
        <w:t xml:space="preserve">فأمّا حديث الإحرام من </w:t>
      </w:r>
      <w:r w:rsidR="009F73AD" w:rsidRPr="006C4A2F">
        <w:rPr>
          <w:rFonts w:ascii="Traditional Arabic" w:hAnsi="Traditional Arabic" w:hint="cs"/>
          <w:sz w:val="36"/>
          <w:szCs w:val="36"/>
          <w:rtl/>
        </w:rPr>
        <w:t>"</w:t>
      </w:r>
      <w:r w:rsidRPr="006C4A2F">
        <w:rPr>
          <w:rFonts w:ascii="Traditional Arabic" w:hAnsi="Traditional Arabic"/>
          <w:sz w:val="36"/>
          <w:szCs w:val="36"/>
          <w:rtl/>
        </w:rPr>
        <w:t>بيت المقدس</w:t>
      </w:r>
      <w:r w:rsidR="009F73AD" w:rsidRPr="006C4A2F">
        <w:rPr>
          <w:rFonts w:ascii="Traditional Arabic" w:hAnsi="Traditional Arabic" w:hint="cs"/>
          <w:sz w:val="36"/>
          <w:szCs w:val="36"/>
          <w:rtl/>
        </w:rPr>
        <w:t>"</w:t>
      </w:r>
      <w:r w:rsidRPr="006C4A2F">
        <w:rPr>
          <w:rFonts w:ascii="Traditional Arabic" w:hAnsi="Traditional Arabic"/>
          <w:sz w:val="36"/>
          <w:szCs w:val="36"/>
          <w:rtl/>
        </w:rPr>
        <w:t xml:space="preserve"> ففيه ضعف ... ويحتمل اختصاص هذا ببيت المقدس دون غيره، ليجمع بين الصلاة في المسجدين في إحرام واحد</w:t>
      </w:r>
      <w:r w:rsidR="000B23CA" w:rsidRPr="006C4A2F">
        <w:rPr>
          <w:rFonts w:ascii="Traditional Arabic" w:hAnsi="Traditional Arabic" w:hint="cs"/>
          <w:sz w:val="36"/>
          <w:szCs w:val="36"/>
          <w:rtl/>
        </w:rPr>
        <w:t>؛</w:t>
      </w:r>
      <w:r w:rsidRPr="006C4A2F">
        <w:rPr>
          <w:rFonts w:ascii="Traditional Arabic" w:hAnsi="Traditional Arabic"/>
          <w:sz w:val="36"/>
          <w:szCs w:val="36"/>
          <w:rtl/>
        </w:rPr>
        <w:t>ولذلك أحرم ابن عمر منه، ولم يكن يحرم مِن غيره إلا من الميقات</w:t>
      </w:r>
      <w:r w:rsidR="000B23CA"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08"/>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 </w:t>
      </w:r>
    </w:p>
    <w:p w:rsidR="004A66BC" w:rsidRPr="006C4A2F" w:rsidRDefault="004A66BC" w:rsidP="004F72CA">
      <w:pPr>
        <w:jc w:val="both"/>
        <w:rPr>
          <w:rFonts w:ascii="Traditional Arabic" w:hAnsi="Traditional Arabic"/>
          <w:sz w:val="36"/>
          <w:szCs w:val="36"/>
          <w:rtl/>
        </w:rPr>
      </w:pPr>
    </w:p>
    <w:p w:rsidR="004A66BC" w:rsidRPr="006C4A2F" w:rsidRDefault="004F72CA" w:rsidP="000B23CA">
      <w:pPr>
        <w:jc w:val="both"/>
        <w:rPr>
          <w:rFonts w:ascii="Traditional Arabic" w:hAnsi="Traditional Arabic"/>
          <w:sz w:val="36"/>
          <w:szCs w:val="36"/>
          <w:rtl/>
        </w:rPr>
      </w:pPr>
      <w:r w:rsidRPr="006C4A2F">
        <w:rPr>
          <w:rFonts w:ascii="Traditional Arabic" w:hAnsi="Traditional Arabic"/>
          <w:sz w:val="36"/>
          <w:szCs w:val="36"/>
          <w:rtl/>
        </w:rPr>
        <w:t>وقال الصنعاني</w:t>
      </w:r>
      <w:r w:rsidR="002C612B" w:rsidRPr="006C4A2F">
        <w:rPr>
          <w:rFonts w:ascii="Traditional Arabic" w:hAnsi="Traditional Arabic"/>
          <w:sz w:val="36"/>
          <w:szCs w:val="36"/>
          <w:vertAlign w:val="superscript"/>
          <w:rtl/>
        </w:rPr>
        <w:t>(</w:t>
      </w:r>
      <w:r w:rsidR="002C612B" w:rsidRPr="006C4A2F">
        <w:rPr>
          <w:rStyle w:val="a3"/>
          <w:rFonts w:ascii="Traditional Arabic" w:hAnsi="Traditional Arabic" w:cs="Traditional Arabic"/>
          <w:rtl/>
        </w:rPr>
        <w:footnoteReference w:id="609"/>
      </w:r>
      <w:r w:rsidR="002C612B"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رحمه الله:</w:t>
      </w:r>
      <w:r w:rsidR="000B23CA" w:rsidRPr="006C4A2F">
        <w:rPr>
          <w:rFonts w:ascii="Traditional Arabic" w:hAnsi="Traditional Arabic" w:hint="cs"/>
          <w:sz w:val="36"/>
          <w:szCs w:val="36"/>
          <w:rtl/>
        </w:rPr>
        <w:t>"</w:t>
      </w:r>
      <w:r w:rsidRPr="006C4A2F">
        <w:rPr>
          <w:rFonts w:ascii="Traditional Arabic" w:hAnsi="Traditional Arabic"/>
          <w:sz w:val="36"/>
          <w:szCs w:val="36"/>
          <w:rtl/>
        </w:rPr>
        <w:t>الإحرام مِن بيت المقدس بخصوصه ورد فيه حديث أمّ سلمة ... فيكون هذا مخصوصاً ببيت المقدس، فيكون الإحرام منه خاصة أفضل من الإحرام من المواقيت، ويدلُّ له إحرام ابن عمر منه، ولم يفعل ذلك من المدينة. على أنّ منهم من ضعّف الحديث، ومنهم من تأوّله بأنّ المراد: ينشئ لهما السفر مِن هنالك</w:t>
      </w:r>
      <w:r w:rsidR="000B23CA"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10"/>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2E1A94">
      <w:pPr>
        <w:jc w:val="both"/>
        <w:rPr>
          <w:rFonts w:ascii="Traditional Arabic" w:hAnsi="Traditional Arabic"/>
          <w:sz w:val="36"/>
          <w:szCs w:val="36"/>
          <w:rtl/>
        </w:rPr>
      </w:pPr>
      <w:r w:rsidRPr="006C4A2F">
        <w:rPr>
          <w:rFonts w:ascii="Traditional Arabic" w:hAnsi="Traditional Arabic"/>
          <w:sz w:val="36"/>
          <w:szCs w:val="36"/>
          <w:rtl/>
        </w:rPr>
        <w:t>وقال الشيخ الألباني رحمه الله بعد أن خرّج حديث أم سلمة المتقدم وبيّن ضعفه:</w:t>
      </w:r>
      <w:r w:rsidR="000B23CA" w:rsidRPr="006C4A2F">
        <w:rPr>
          <w:rFonts w:ascii="Traditional Arabic" w:hAnsi="Traditional Arabic" w:hint="cs"/>
          <w:sz w:val="36"/>
          <w:szCs w:val="36"/>
          <w:rtl/>
        </w:rPr>
        <w:t>"</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ثمّ إنّ الحديث؛ قال السندي وتبعه الشوكاني: يدلُّ على </w:t>
      </w:r>
      <w:r w:rsidR="002E1A94" w:rsidRPr="006C4A2F">
        <w:rPr>
          <w:rFonts w:ascii="Traditional Arabic" w:hAnsi="Traditional Arabic"/>
          <w:sz w:val="36"/>
          <w:szCs w:val="36"/>
          <w:rtl/>
        </w:rPr>
        <w:t>جواز تقديم الإحرام على الميقات</w:t>
      </w:r>
      <w:r w:rsidR="002E1A94" w:rsidRPr="006C4A2F">
        <w:rPr>
          <w:rFonts w:ascii="Traditional Arabic" w:hAnsi="Traditional Arabic" w:hint="cs"/>
          <w:sz w:val="36"/>
          <w:szCs w:val="36"/>
          <w:rtl/>
        </w:rPr>
        <w:t>،</w:t>
      </w:r>
      <w:r w:rsidRPr="006C4A2F">
        <w:rPr>
          <w:rFonts w:ascii="Traditional Arabic" w:hAnsi="Traditional Arabic"/>
          <w:sz w:val="36"/>
          <w:szCs w:val="36"/>
          <w:rtl/>
        </w:rPr>
        <w:t>قلتُ:</w:t>
      </w:r>
      <w:r w:rsidR="00907C13" w:rsidRPr="006C4A2F">
        <w:rPr>
          <w:rFonts w:ascii="Traditional Arabic" w:hAnsi="Traditional Arabic" w:hint="cs"/>
          <w:sz w:val="36"/>
          <w:szCs w:val="36"/>
          <w:rtl/>
        </w:rPr>
        <w:br/>
      </w:r>
      <w:r w:rsidRPr="006C4A2F">
        <w:rPr>
          <w:rFonts w:ascii="Traditional Arabic" w:hAnsi="Traditional Arabic"/>
          <w:sz w:val="36"/>
          <w:szCs w:val="36"/>
          <w:rtl/>
        </w:rPr>
        <w:t xml:space="preserve"> </w:t>
      </w:r>
      <w:r w:rsidR="002E1A94" w:rsidRPr="006C4A2F">
        <w:rPr>
          <w:rFonts w:ascii="Traditional Arabic" w:hAnsi="Traditional Arabic" w:hint="cs"/>
          <w:sz w:val="36"/>
          <w:szCs w:val="36"/>
          <w:rtl/>
        </w:rPr>
        <w:t>- أي الألباني-</w:t>
      </w:r>
      <w:r w:rsidRPr="006C4A2F">
        <w:rPr>
          <w:rFonts w:ascii="Traditional Arabic" w:hAnsi="Traditional Arabic"/>
          <w:sz w:val="36"/>
          <w:szCs w:val="36"/>
          <w:rtl/>
        </w:rPr>
        <w:t>كلا بل دلالته أخصُّ مِن ذلك، أعني أنّه إنّما يدلُّ على أنّ الإحرام</w:t>
      </w:r>
      <w:r w:rsidR="00A27D46" w:rsidRPr="006C4A2F">
        <w:rPr>
          <w:rFonts w:ascii="Traditional Arabic" w:hAnsi="Traditional Arabic" w:hint="cs"/>
          <w:sz w:val="36"/>
          <w:szCs w:val="36"/>
          <w:rtl/>
        </w:rPr>
        <w:br/>
      </w:r>
      <w:r w:rsidRPr="006C4A2F">
        <w:rPr>
          <w:rFonts w:ascii="Traditional Arabic" w:hAnsi="Traditional Arabic"/>
          <w:sz w:val="36"/>
          <w:szCs w:val="36"/>
          <w:rtl/>
        </w:rPr>
        <w:t xml:space="preserve"> مِن </w:t>
      </w:r>
      <w:r w:rsidR="009F73AD" w:rsidRPr="006C4A2F">
        <w:rPr>
          <w:rFonts w:ascii="Traditional Arabic" w:hAnsi="Traditional Arabic" w:hint="cs"/>
          <w:sz w:val="36"/>
          <w:szCs w:val="36"/>
          <w:rtl/>
        </w:rPr>
        <w:t>"</w:t>
      </w:r>
      <w:r w:rsidRPr="006C4A2F">
        <w:rPr>
          <w:rFonts w:ascii="Traditional Arabic" w:hAnsi="Traditional Arabic"/>
          <w:sz w:val="36"/>
          <w:szCs w:val="36"/>
          <w:rtl/>
        </w:rPr>
        <w:t>بيت المقدس</w:t>
      </w:r>
      <w:r w:rsidR="009F73AD" w:rsidRPr="006C4A2F">
        <w:rPr>
          <w:rFonts w:ascii="Traditional Arabic" w:hAnsi="Traditional Arabic" w:hint="cs"/>
          <w:sz w:val="36"/>
          <w:szCs w:val="36"/>
          <w:rtl/>
        </w:rPr>
        <w:t>"</w:t>
      </w:r>
      <w:r w:rsidRPr="006C4A2F">
        <w:rPr>
          <w:rFonts w:ascii="Traditional Arabic" w:hAnsi="Traditional Arabic"/>
          <w:sz w:val="36"/>
          <w:szCs w:val="36"/>
          <w:rtl/>
        </w:rPr>
        <w:t xml:space="preserve"> خاصة أفضل من الإحرام من المواقيت، وأمّا غيره من البلاد فالأصل الإحرام من المواقيت المعروفة ... وهذا على فرض صحّة الحديث. أمّا وهو لم يصحّ فبيت المقدس كغيره في هذا الحكم </w:t>
      </w:r>
      <w:r w:rsidR="000B23CA"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11"/>
      </w:r>
      <w:r w:rsidRPr="006C4A2F">
        <w:rPr>
          <w:rFonts w:ascii="Traditional Arabic" w:hAnsi="Traditional Arabic" w:hint="cs"/>
          <w:sz w:val="36"/>
          <w:szCs w:val="36"/>
          <w:vertAlign w:val="superscript"/>
          <w:rtl/>
        </w:rPr>
        <w:t>)</w:t>
      </w:r>
    </w:p>
    <w:p w:rsidR="004A66BC" w:rsidRPr="006C4A2F" w:rsidRDefault="004F72CA" w:rsidP="005F14AF">
      <w:pPr>
        <w:pStyle w:val="a4"/>
        <w:jc w:val="both"/>
        <w:rPr>
          <w:rFonts w:ascii="Traditional Arabic" w:hAnsi="Traditional Arabic"/>
          <w:b w:val="0"/>
          <w:bCs w:val="0"/>
          <w:sz w:val="36"/>
          <w:szCs w:val="36"/>
          <w:rtl/>
        </w:rPr>
      </w:pPr>
      <w:r w:rsidRPr="006C4A2F">
        <w:rPr>
          <w:rFonts w:ascii="Traditional Arabic" w:hAnsi="Traditional Arabic" w:hint="cs"/>
          <w:b w:val="0"/>
          <w:bCs w:val="0"/>
          <w:sz w:val="36"/>
          <w:szCs w:val="36"/>
          <w:rtl/>
        </w:rPr>
        <w:t xml:space="preserve">  </w:t>
      </w:r>
    </w:p>
    <w:p w:rsidR="004F72CA" w:rsidRPr="006C4A2F" w:rsidRDefault="004F72CA" w:rsidP="00F96D78">
      <w:pPr>
        <w:pStyle w:val="a4"/>
        <w:jc w:val="both"/>
        <w:rPr>
          <w:rFonts w:ascii="Traditional Arabic" w:hAnsi="Traditional Arabic"/>
          <w:b w:val="0"/>
          <w:bCs w:val="0"/>
          <w:sz w:val="36"/>
          <w:szCs w:val="36"/>
          <w:rtl/>
        </w:rPr>
      </w:pPr>
      <w:r w:rsidRPr="006C4A2F">
        <w:rPr>
          <w:rFonts w:ascii="Traditional Arabic" w:hAnsi="Traditional Arabic"/>
          <w:b w:val="0"/>
          <w:bCs w:val="0"/>
          <w:sz w:val="36"/>
          <w:szCs w:val="36"/>
          <w:rtl/>
        </w:rPr>
        <w:t>قلت: وإن كان ال</w:t>
      </w:r>
      <w:r w:rsidR="00F96D78" w:rsidRPr="006C4A2F">
        <w:rPr>
          <w:rFonts w:ascii="Traditional Arabic" w:hAnsi="Traditional Arabic" w:hint="cs"/>
          <w:b w:val="0"/>
          <w:bCs w:val="0"/>
          <w:sz w:val="36"/>
          <w:szCs w:val="36"/>
          <w:rtl/>
        </w:rPr>
        <w:t>حديث</w:t>
      </w:r>
      <w:r w:rsidRPr="006C4A2F">
        <w:rPr>
          <w:rFonts w:ascii="Traditional Arabic" w:hAnsi="Traditional Arabic"/>
          <w:b w:val="0"/>
          <w:bCs w:val="0"/>
          <w:sz w:val="36"/>
          <w:szCs w:val="36"/>
          <w:rtl/>
        </w:rPr>
        <w:t xml:space="preserve"> ضعيفا ؛لكن ثبت الإحرام من </w:t>
      </w:r>
      <w:r w:rsidR="009F73AD"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بيت المقدس</w:t>
      </w:r>
      <w:r w:rsidR="009F73AD"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عن بعض الصحابة كمعاذ بن جبل</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و</w:t>
      </w:r>
      <w:r w:rsidRPr="006C4A2F">
        <w:rPr>
          <w:rFonts w:ascii="Traditional Arabic" w:hAnsi="Traditional Arabic" w:hint="cs"/>
          <w:b w:val="0"/>
          <w:bCs w:val="0"/>
          <w:sz w:val="36"/>
          <w:szCs w:val="36"/>
          <w:rtl/>
        </w:rPr>
        <w:t xml:space="preserve"> عبدالله </w:t>
      </w:r>
      <w:r w:rsidRPr="006C4A2F">
        <w:rPr>
          <w:rFonts w:ascii="Traditional Arabic" w:hAnsi="Traditional Arabic"/>
          <w:b w:val="0"/>
          <w:bCs w:val="0"/>
          <w:sz w:val="36"/>
          <w:szCs w:val="36"/>
          <w:rtl/>
        </w:rPr>
        <w:t>بن عمر</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و</w:t>
      </w:r>
      <w:bookmarkStart w:id="182" w:name="_Toc314587462"/>
      <w:r w:rsidRPr="006C4A2F">
        <w:rPr>
          <w:rStyle w:val="Char7"/>
          <w:b w:val="0"/>
          <w:bCs w:val="0"/>
          <w:color w:val="auto"/>
          <w:rtl/>
        </w:rPr>
        <w:t>محمود بن الربيع</w:t>
      </w:r>
      <w:r w:rsidRPr="006C4A2F">
        <w:rPr>
          <w:rStyle w:val="Char7"/>
          <w:rFonts w:hint="cs"/>
          <w:b w:val="0"/>
          <w:bCs w:val="0"/>
          <w:color w:val="auto"/>
          <w:rtl/>
        </w:rPr>
        <w:t xml:space="preserve"> الأنصاري</w:t>
      </w:r>
      <w:bookmarkEnd w:id="182"/>
      <w:r w:rsidR="001F216E" w:rsidRPr="006C4A2F">
        <w:rPr>
          <w:rFonts w:ascii="Traditional Arabic" w:hAnsi="Traditional Arabic" w:hint="cs"/>
          <w:b w:val="0"/>
          <w:bCs w:val="0"/>
          <w:sz w:val="36"/>
          <w:szCs w:val="36"/>
          <w:vertAlign w:val="superscript"/>
          <w:rtl/>
        </w:rPr>
        <w:t>(</w:t>
      </w:r>
      <w:r w:rsidR="001F216E" w:rsidRPr="006C4A2F">
        <w:rPr>
          <w:rStyle w:val="a3"/>
          <w:rFonts w:ascii="Traditional Arabic" w:hAnsi="Traditional Arabic"/>
          <w:b w:val="0"/>
          <w:bCs w:val="0"/>
          <w:sz w:val="36"/>
          <w:szCs w:val="36"/>
          <w:rtl/>
        </w:rPr>
        <w:footnoteReference w:id="612"/>
      </w:r>
      <w:r w:rsidR="001F216E" w:rsidRPr="006C4A2F">
        <w:rPr>
          <w:rFonts w:ascii="Traditional Arabic" w:hAnsi="Traditional Arabic" w:hint="cs"/>
          <w:b w:val="0"/>
          <w:bCs w:val="0"/>
          <w:sz w:val="36"/>
          <w:szCs w:val="36"/>
          <w:vertAlign w:val="superscript"/>
          <w:rtl/>
        </w:rPr>
        <w:t>)</w:t>
      </w:r>
      <w:r w:rsidRPr="006C4A2F">
        <w:rPr>
          <w:rFonts w:ascii="Traditional Arabic" w:hAnsi="Traditional Arabic"/>
          <w:b w:val="0"/>
          <w:bCs w:val="0"/>
          <w:sz w:val="36"/>
          <w:szCs w:val="36"/>
          <w:rtl/>
        </w:rPr>
        <w:t xml:space="preserve"> </w:t>
      </w:r>
      <w:r w:rsidRPr="006C4A2F">
        <w:rPr>
          <w:rFonts w:ascii="Traditional Arabic" w:hAnsi="Traditional Arabic"/>
          <w:b w:val="0"/>
          <w:bCs w:val="0"/>
          <w:sz w:val="36"/>
          <w:szCs w:val="36"/>
        </w:rPr>
        <w:sym w:font="AGA Arabesque" w:char="F079"/>
      </w:r>
      <w:r w:rsidRPr="006C4A2F">
        <w:rPr>
          <w:rFonts w:ascii="Traditional Arabic" w:hAnsi="Traditional Arabic"/>
          <w:b w:val="0"/>
          <w:bCs w:val="0"/>
          <w:sz w:val="36"/>
          <w:szCs w:val="36"/>
          <w:rtl/>
        </w:rPr>
        <w:t>،</w:t>
      </w:r>
      <w:r w:rsidRPr="006C4A2F">
        <w:rPr>
          <w:rFonts w:ascii="Traditional Arabic" w:hAnsi="Traditional Arabic" w:hint="cs"/>
          <w:b w:val="0"/>
          <w:bCs w:val="0"/>
          <w:sz w:val="36"/>
          <w:szCs w:val="36"/>
          <w:rtl/>
        </w:rPr>
        <w:t xml:space="preserve"> </w:t>
      </w:r>
      <w:r w:rsidRPr="006C4A2F">
        <w:rPr>
          <w:rFonts w:ascii="Traditional Arabic" w:hAnsi="Traditional Arabic"/>
          <w:b w:val="0"/>
          <w:bCs w:val="0"/>
          <w:sz w:val="36"/>
          <w:szCs w:val="36"/>
          <w:rtl/>
        </w:rPr>
        <w:t xml:space="preserve">وأنّ عمر </w:t>
      </w:r>
      <w:r w:rsidRPr="006C4A2F">
        <w:rPr>
          <w:rFonts w:ascii="Traditional Arabic" w:hAnsi="Traditional Arabic"/>
          <w:b w:val="0"/>
          <w:bCs w:val="0"/>
          <w:sz w:val="36"/>
          <w:szCs w:val="36"/>
        </w:rPr>
        <w:sym w:font="AGA Arabesque" w:char="F074"/>
      </w:r>
      <w:r w:rsidRPr="006C4A2F">
        <w:rPr>
          <w:rFonts w:ascii="Traditional Arabic" w:hAnsi="Traditional Arabic" w:hint="cs"/>
          <w:b w:val="0"/>
          <w:bCs w:val="0"/>
          <w:sz w:val="36"/>
          <w:szCs w:val="36"/>
          <w:rtl/>
        </w:rPr>
        <w:t xml:space="preserve"> </w:t>
      </w:r>
      <w:r w:rsidRPr="006C4A2F">
        <w:rPr>
          <w:rFonts w:ascii="Traditional Arabic" w:hAnsi="Traditional Arabic"/>
          <w:b w:val="0"/>
          <w:bCs w:val="0"/>
          <w:sz w:val="36"/>
          <w:szCs w:val="36"/>
          <w:rtl/>
        </w:rPr>
        <w:t>علِم بذلك فلم ينكره، فهو مستثنى من حكم الإحرام قبل الميقات، والله أعلم.</w:t>
      </w:r>
    </w:p>
    <w:p w:rsidR="00FC7D73" w:rsidRPr="006C4A2F" w:rsidRDefault="004A66BC" w:rsidP="00446E1E">
      <w:pPr>
        <w:pStyle w:val="a4"/>
        <w:jc w:val="both"/>
        <w:rPr>
          <w:rFonts w:ascii="Traditional Arabic" w:hAnsi="Traditional Arabic"/>
          <w:b w:val="0"/>
          <w:bCs w:val="0"/>
          <w:sz w:val="36"/>
          <w:szCs w:val="36"/>
          <w:rtl/>
        </w:rPr>
      </w:pPr>
      <w:r w:rsidRPr="006C4A2F">
        <w:rPr>
          <w:rFonts w:ascii="Traditional Arabic" w:hAnsi="Traditional Arabic" w:hint="cs"/>
          <w:b w:val="0"/>
          <w:bCs w:val="0"/>
          <w:sz w:val="36"/>
          <w:szCs w:val="36"/>
          <w:rtl/>
        </w:rPr>
        <w:lastRenderedPageBreak/>
        <w:t xml:space="preserve">     </w:t>
      </w:r>
      <w:r w:rsidR="005F14AF" w:rsidRPr="006C4A2F">
        <w:rPr>
          <w:rFonts w:ascii="Traditional Arabic" w:hAnsi="Traditional Arabic" w:hint="cs"/>
          <w:b w:val="0"/>
          <w:bCs w:val="0"/>
          <w:sz w:val="36"/>
          <w:szCs w:val="36"/>
          <w:rtl/>
        </w:rPr>
        <w:t>ف</w:t>
      </w:r>
      <w:r w:rsidR="00FC7D73" w:rsidRPr="006C4A2F">
        <w:rPr>
          <w:rFonts w:ascii="Traditional Arabic" w:hAnsi="Traditional Arabic"/>
          <w:b w:val="0"/>
          <w:bCs w:val="0"/>
          <w:sz w:val="36"/>
          <w:szCs w:val="36"/>
          <w:rtl/>
        </w:rPr>
        <w:t>أمّ</w:t>
      </w:r>
      <w:r w:rsidR="00446E1E"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ا </w:t>
      </w:r>
      <w:bookmarkStart w:id="183" w:name="_Toc314587334"/>
      <w:r w:rsidR="00FC7D73" w:rsidRPr="006C4A2F">
        <w:rPr>
          <w:rStyle w:val="Char6"/>
          <w:b w:val="0"/>
          <w:bCs w:val="0"/>
          <w:color w:val="auto"/>
          <w:rtl/>
        </w:rPr>
        <w:t xml:space="preserve">أثر معاذ بن جبل </w:t>
      </w:r>
      <w:r w:rsidR="00FC7D73" w:rsidRPr="006C4A2F">
        <w:rPr>
          <w:rStyle w:val="Char6"/>
          <w:b w:val="0"/>
          <w:bCs w:val="0"/>
          <w:color w:val="auto"/>
        </w:rPr>
        <w:sym w:font="AGA Arabesque" w:char="F074"/>
      </w:r>
      <w:r w:rsidR="00FC7D73" w:rsidRPr="006C4A2F">
        <w:rPr>
          <w:rStyle w:val="Char6"/>
          <w:rFonts w:hint="cs"/>
          <w:b w:val="0"/>
          <w:bCs w:val="0"/>
          <w:color w:val="auto"/>
          <w:rtl/>
        </w:rPr>
        <w:t xml:space="preserve"> </w:t>
      </w:r>
      <w:r w:rsidR="00FC7D73" w:rsidRPr="006C4A2F">
        <w:rPr>
          <w:rStyle w:val="Char6"/>
          <w:b w:val="0"/>
          <w:bCs w:val="0"/>
          <w:color w:val="auto"/>
          <w:rtl/>
        </w:rPr>
        <w:t>:فعن عبدالله بن أبي عمار قال:</w:t>
      </w:r>
      <w:r w:rsidR="005F14AF" w:rsidRPr="006C4A2F">
        <w:rPr>
          <w:rStyle w:val="Char6"/>
          <w:rFonts w:hint="cs"/>
          <w:b w:val="0"/>
          <w:bCs w:val="0"/>
          <w:color w:val="auto"/>
          <w:rtl/>
        </w:rPr>
        <w:t>"</w:t>
      </w:r>
      <w:r w:rsidR="00FC7D73" w:rsidRPr="006C4A2F">
        <w:rPr>
          <w:rStyle w:val="Char6"/>
          <w:b w:val="0"/>
          <w:bCs w:val="0"/>
          <w:color w:val="auto"/>
          <w:rtl/>
        </w:rPr>
        <w:t xml:space="preserve"> أ</w:t>
      </w:r>
      <w:r w:rsidR="00FC7D73" w:rsidRPr="006C4A2F">
        <w:rPr>
          <w:rStyle w:val="Char6"/>
          <w:rFonts w:hint="cs"/>
          <w:b w:val="0"/>
          <w:bCs w:val="0"/>
          <w:color w:val="auto"/>
          <w:rtl/>
        </w:rPr>
        <w:t>نه أ</w:t>
      </w:r>
      <w:r w:rsidR="00FC7D73" w:rsidRPr="006C4A2F">
        <w:rPr>
          <w:rStyle w:val="Char6"/>
          <w:b w:val="0"/>
          <w:bCs w:val="0"/>
          <w:color w:val="auto"/>
          <w:rtl/>
        </w:rPr>
        <w:t xml:space="preserve">قبل مع معاذ بن جبل </w:t>
      </w:r>
      <w:r w:rsidR="00446E1E" w:rsidRPr="006C4A2F">
        <w:rPr>
          <w:rStyle w:val="Char6"/>
          <w:b w:val="0"/>
          <w:bCs w:val="0"/>
          <w:color w:val="auto"/>
        </w:rPr>
        <w:sym w:font="AGA Arabesque" w:char="F074"/>
      </w:r>
      <w:r w:rsidR="00446E1E" w:rsidRPr="006C4A2F">
        <w:rPr>
          <w:rStyle w:val="Char6"/>
          <w:rFonts w:hint="cs"/>
          <w:b w:val="0"/>
          <w:bCs w:val="0"/>
          <w:color w:val="auto"/>
          <w:rtl/>
        </w:rPr>
        <w:t xml:space="preserve"> </w:t>
      </w:r>
      <w:r w:rsidR="00FC7D73" w:rsidRPr="006C4A2F">
        <w:rPr>
          <w:rStyle w:val="Char6"/>
          <w:b w:val="0"/>
          <w:bCs w:val="0"/>
          <w:color w:val="auto"/>
          <w:rtl/>
        </w:rPr>
        <w:t>وكعب</w:t>
      </w:r>
      <w:r w:rsidR="00FC7D73" w:rsidRPr="006C4A2F">
        <w:rPr>
          <w:rStyle w:val="Char6"/>
          <w:rFonts w:hint="cs"/>
          <w:b w:val="0"/>
          <w:bCs w:val="0"/>
          <w:color w:val="auto"/>
          <w:rtl/>
        </w:rPr>
        <w:t xml:space="preserve"> الأحبار في أناس</w:t>
      </w:r>
      <w:r w:rsidR="00FC7D73" w:rsidRPr="006C4A2F">
        <w:rPr>
          <w:rStyle w:val="Char6"/>
          <w:b w:val="0"/>
          <w:bCs w:val="0"/>
          <w:color w:val="auto"/>
          <w:rtl/>
        </w:rPr>
        <w:t xml:space="preserve"> محرمين من </w:t>
      </w:r>
      <w:r w:rsidR="006477B2" w:rsidRPr="006C4A2F">
        <w:rPr>
          <w:rStyle w:val="Char6"/>
          <w:rFonts w:hint="cs"/>
          <w:b w:val="0"/>
          <w:bCs w:val="0"/>
          <w:color w:val="auto"/>
          <w:rtl/>
        </w:rPr>
        <w:t>"</w:t>
      </w:r>
      <w:r w:rsidR="00FC7D73" w:rsidRPr="006C4A2F">
        <w:rPr>
          <w:rStyle w:val="Char6"/>
          <w:b w:val="0"/>
          <w:bCs w:val="0"/>
          <w:color w:val="auto"/>
          <w:rtl/>
        </w:rPr>
        <w:t>بيت المقدس</w:t>
      </w:r>
      <w:r w:rsidR="006477B2" w:rsidRPr="006C4A2F">
        <w:rPr>
          <w:rStyle w:val="Char6"/>
          <w:rFonts w:hint="cs"/>
          <w:b w:val="0"/>
          <w:bCs w:val="0"/>
          <w:color w:val="auto"/>
          <w:rtl/>
        </w:rPr>
        <w:t>"</w:t>
      </w:r>
      <w:r w:rsidR="00FC7D73" w:rsidRPr="006C4A2F">
        <w:rPr>
          <w:rStyle w:val="Char6"/>
          <w:b w:val="0"/>
          <w:bCs w:val="0"/>
          <w:color w:val="auto"/>
          <w:rtl/>
        </w:rPr>
        <w:t xml:space="preserve"> </w:t>
      </w:r>
      <w:r w:rsidR="00FC7D73" w:rsidRPr="006C4A2F">
        <w:rPr>
          <w:rStyle w:val="Char6"/>
          <w:rFonts w:hint="cs"/>
          <w:b w:val="0"/>
          <w:bCs w:val="0"/>
          <w:color w:val="auto"/>
          <w:rtl/>
        </w:rPr>
        <w:t>بعمرة</w:t>
      </w:r>
      <w:bookmarkEnd w:id="183"/>
      <w:r w:rsidR="00FC7D73" w:rsidRPr="006C4A2F">
        <w:rPr>
          <w:rFonts w:ascii="Traditional Arabic" w:hAnsi="Traditional Arabic" w:hint="cs"/>
          <w:b w:val="0"/>
          <w:bCs w:val="0"/>
          <w:sz w:val="36"/>
          <w:szCs w:val="36"/>
          <w:rtl/>
        </w:rPr>
        <w:t>،</w:t>
      </w:r>
      <w:r w:rsidR="00A1241C" w:rsidRPr="006C4A2F">
        <w:rPr>
          <w:rFonts w:ascii="Traditional Arabic" w:hAnsi="Traditional Arabic" w:hint="cs"/>
          <w:b w:val="0"/>
          <w:bCs w:val="0"/>
          <w:sz w:val="36"/>
          <w:szCs w:val="36"/>
          <w:rtl/>
        </w:rPr>
        <w:t xml:space="preserve"> </w:t>
      </w:r>
      <w:r w:rsidR="00FC7D73" w:rsidRPr="006C4A2F">
        <w:rPr>
          <w:rFonts w:ascii="Traditional Arabic" w:hAnsi="Traditional Arabic" w:hint="cs"/>
          <w:b w:val="0"/>
          <w:bCs w:val="0"/>
          <w:sz w:val="36"/>
          <w:szCs w:val="36"/>
          <w:rtl/>
        </w:rPr>
        <w:t>حتى إذا كنا</w:t>
      </w:r>
      <w:r w:rsidR="00FC7D73" w:rsidRPr="006C4A2F">
        <w:rPr>
          <w:rFonts w:ascii="Traditional Arabic" w:hAnsi="Traditional Arabic"/>
          <w:b w:val="0"/>
          <w:bCs w:val="0"/>
          <w:sz w:val="36"/>
          <w:szCs w:val="36"/>
          <w:rtl/>
        </w:rPr>
        <w:t xml:space="preserve"> </w:t>
      </w:r>
      <w:r w:rsidR="00FC7D73" w:rsidRPr="006C4A2F">
        <w:rPr>
          <w:rFonts w:ascii="Traditional Arabic" w:hAnsi="Traditional Arabic" w:hint="cs"/>
          <w:b w:val="0"/>
          <w:bCs w:val="0"/>
          <w:sz w:val="36"/>
          <w:szCs w:val="36"/>
          <w:rtl/>
        </w:rPr>
        <w:t>ب</w:t>
      </w:r>
      <w:r w:rsidR="00FC7D73" w:rsidRPr="006C4A2F">
        <w:rPr>
          <w:rFonts w:ascii="Traditional Arabic" w:hAnsi="Traditional Arabic"/>
          <w:b w:val="0"/>
          <w:bCs w:val="0"/>
          <w:sz w:val="36"/>
          <w:szCs w:val="36"/>
          <w:rtl/>
        </w:rPr>
        <w:t xml:space="preserve">بعض الطريق وكعب على نار </w:t>
      </w:r>
      <w:r w:rsidR="00FC7D73" w:rsidRPr="006C4A2F">
        <w:rPr>
          <w:rFonts w:ascii="Traditional Arabic" w:hAnsi="Traditional Arabic" w:hint="cs"/>
          <w:b w:val="0"/>
          <w:bCs w:val="0"/>
          <w:sz w:val="36"/>
          <w:szCs w:val="36"/>
          <w:rtl/>
        </w:rPr>
        <w:t>يصطلي ،</w:t>
      </w:r>
      <w:r w:rsidR="00FC7D73" w:rsidRPr="006C4A2F">
        <w:rPr>
          <w:rFonts w:ascii="Traditional Arabic" w:hAnsi="Traditional Arabic"/>
          <w:b w:val="0"/>
          <w:bCs w:val="0"/>
          <w:sz w:val="36"/>
          <w:szCs w:val="36"/>
          <w:rtl/>
        </w:rPr>
        <w:t xml:space="preserve"> مرّت به رِجل من جراد فأخذ جرادتين فقتلهما ونسي إحرامه، ثم ذكر إحرامه </w:t>
      </w:r>
      <w:r w:rsidR="00FC7D73" w:rsidRPr="006C4A2F">
        <w:rPr>
          <w:rFonts w:ascii="Traditional Arabic" w:hAnsi="Traditional Arabic" w:hint="cs"/>
          <w:b w:val="0"/>
          <w:bCs w:val="0"/>
          <w:sz w:val="36"/>
          <w:szCs w:val="36"/>
          <w:rtl/>
        </w:rPr>
        <w:t>فألقاهما</w:t>
      </w:r>
      <w:r w:rsidR="00FC7D73" w:rsidRPr="006C4A2F">
        <w:rPr>
          <w:rFonts w:ascii="Traditional Arabic" w:hAnsi="Traditional Arabic"/>
          <w:b w:val="0"/>
          <w:bCs w:val="0"/>
          <w:sz w:val="36"/>
          <w:szCs w:val="36"/>
          <w:rtl/>
        </w:rPr>
        <w:t>. قال: فلمّا قدمنا المدينة دخل القوم على عمر رضي الله عنه ودخلتُ معهم، فق</w:t>
      </w:r>
      <w:r w:rsidR="00FC7D73" w:rsidRPr="006C4A2F">
        <w:rPr>
          <w:rFonts w:ascii="Traditional Arabic" w:hAnsi="Traditional Arabic" w:hint="cs"/>
          <w:b w:val="0"/>
          <w:bCs w:val="0"/>
          <w:sz w:val="36"/>
          <w:szCs w:val="36"/>
          <w:rtl/>
        </w:rPr>
        <w:t>ص</w:t>
      </w:r>
      <w:r w:rsidR="00FC7D73" w:rsidRPr="006C4A2F">
        <w:rPr>
          <w:rFonts w:ascii="Traditional Arabic" w:hAnsi="Traditional Arabic"/>
          <w:b w:val="0"/>
          <w:bCs w:val="0"/>
          <w:sz w:val="36"/>
          <w:szCs w:val="36"/>
          <w:rtl/>
        </w:rPr>
        <w:t xml:space="preserve"> كعب قصة الجرادتين على عمر</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فقال عمر رضي الله عنه</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من بذلك لعلك يا كعب</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قال</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نعم</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قال</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أن ح</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مي</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ر تحب الجراد</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ما جعلت في نفسك</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قال</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درهمين</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قال</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بخ</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درهمان خير من مائة جرادة</w:t>
      </w:r>
      <w:r w:rsidR="00FC7D73"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 xml:space="preserve"> اجعل ما جعلت في نفسك</w:t>
      </w:r>
      <w:r w:rsidR="005F14AF"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w:t>
      </w:r>
      <w:r w:rsidR="00FC7D73" w:rsidRPr="006C4A2F">
        <w:rPr>
          <w:rFonts w:ascii="Traditional Arabic" w:hAnsi="Traditional Arabic" w:hint="cs"/>
          <w:sz w:val="36"/>
          <w:szCs w:val="36"/>
          <w:vertAlign w:val="superscript"/>
          <w:rtl/>
        </w:rPr>
        <w:t xml:space="preserve"> </w:t>
      </w:r>
      <w:r w:rsidR="00FC7D73" w:rsidRPr="006C4A2F">
        <w:rPr>
          <w:rFonts w:ascii="Traditional Arabic" w:hAnsi="Traditional Arabic" w:hint="cs"/>
          <w:b w:val="0"/>
          <w:bCs w:val="0"/>
          <w:sz w:val="36"/>
          <w:szCs w:val="36"/>
          <w:vertAlign w:val="superscript"/>
          <w:rtl/>
        </w:rPr>
        <w:t>(</w:t>
      </w:r>
      <w:r w:rsidR="00FC7D73" w:rsidRPr="006C4A2F">
        <w:rPr>
          <w:rStyle w:val="a3"/>
          <w:rFonts w:ascii="Traditional Arabic" w:hAnsi="Traditional Arabic"/>
          <w:b w:val="0"/>
          <w:bCs w:val="0"/>
          <w:sz w:val="36"/>
          <w:szCs w:val="36"/>
          <w:rtl/>
        </w:rPr>
        <w:footnoteReference w:id="613"/>
      </w:r>
      <w:r w:rsidR="00FC7D73" w:rsidRPr="006C4A2F">
        <w:rPr>
          <w:rFonts w:ascii="Traditional Arabic" w:hAnsi="Traditional Arabic" w:hint="cs"/>
          <w:b w:val="0"/>
          <w:bCs w:val="0"/>
          <w:sz w:val="36"/>
          <w:szCs w:val="36"/>
          <w:vertAlign w:val="superscript"/>
          <w:rtl/>
        </w:rPr>
        <w:t>)</w:t>
      </w:r>
    </w:p>
    <w:p w:rsidR="00FC7D73" w:rsidRPr="006C4A2F" w:rsidRDefault="004A66BC" w:rsidP="005F14AF">
      <w:pPr>
        <w:pStyle w:val="a4"/>
        <w:jc w:val="both"/>
        <w:rPr>
          <w:rFonts w:ascii="Traditional Arabic" w:hAnsi="Traditional Arabic"/>
          <w:b w:val="0"/>
          <w:bCs w:val="0"/>
          <w:sz w:val="36"/>
          <w:szCs w:val="36"/>
          <w:rtl/>
        </w:rPr>
      </w:pPr>
      <w:r w:rsidRPr="006C4A2F">
        <w:rPr>
          <w:rFonts w:ascii="Traditional Arabic" w:hAnsi="Traditional Arabic" w:hint="cs"/>
          <w:b w:val="0"/>
          <w:bCs w:val="0"/>
          <w:sz w:val="36"/>
          <w:szCs w:val="36"/>
          <w:rtl/>
        </w:rPr>
        <w:t xml:space="preserve">    </w:t>
      </w:r>
      <w:r w:rsidR="00FC7D73" w:rsidRPr="006C4A2F">
        <w:rPr>
          <w:rFonts w:ascii="Traditional Arabic" w:hAnsi="Traditional Arabic"/>
          <w:b w:val="0"/>
          <w:bCs w:val="0"/>
          <w:sz w:val="36"/>
          <w:szCs w:val="36"/>
          <w:rtl/>
        </w:rPr>
        <w:t xml:space="preserve">وأمّا </w:t>
      </w:r>
      <w:bookmarkStart w:id="184" w:name="_Toc314587335"/>
      <w:r w:rsidR="00FC7D73" w:rsidRPr="006C4A2F">
        <w:rPr>
          <w:rStyle w:val="Char6"/>
          <w:b w:val="0"/>
          <w:bCs w:val="0"/>
          <w:color w:val="auto"/>
          <w:rtl/>
        </w:rPr>
        <w:t xml:space="preserve">أثر </w:t>
      </w:r>
      <w:r w:rsidR="00FC7D73" w:rsidRPr="006C4A2F">
        <w:rPr>
          <w:rStyle w:val="Char6"/>
          <w:rFonts w:hint="cs"/>
          <w:b w:val="0"/>
          <w:bCs w:val="0"/>
          <w:color w:val="auto"/>
          <w:rtl/>
        </w:rPr>
        <w:t xml:space="preserve">عبدالله </w:t>
      </w:r>
      <w:r w:rsidR="00FC7D73" w:rsidRPr="006C4A2F">
        <w:rPr>
          <w:rStyle w:val="Char6"/>
          <w:b w:val="0"/>
          <w:bCs w:val="0"/>
          <w:color w:val="auto"/>
          <w:rtl/>
        </w:rPr>
        <w:t>بن عمر رضي الله عنهما: فقد ورد عنه من عدة طرق صحيحة</w:t>
      </w:r>
      <w:r w:rsidR="005F14AF" w:rsidRPr="006C4A2F">
        <w:rPr>
          <w:rStyle w:val="Char6"/>
          <w:rFonts w:hint="cs"/>
          <w:b w:val="0"/>
          <w:bCs w:val="0"/>
          <w:color w:val="auto"/>
          <w:rtl/>
        </w:rPr>
        <w:t>"</w:t>
      </w:r>
      <w:r w:rsidR="00FC7D73" w:rsidRPr="006C4A2F">
        <w:rPr>
          <w:rStyle w:val="Char6"/>
          <w:b w:val="0"/>
          <w:bCs w:val="0"/>
          <w:color w:val="auto"/>
          <w:rtl/>
        </w:rPr>
        <w:t>أنه أحرم بالعمرة من بيت المقدس</w:t>
      </w:r>
      <w:r w:rsidR="005F14AF" w:rsidRPr="006C4A2F">
        <w:rPr>
          <w:rStyle w:val="Char6"/>
          <w:rFonts w:hint="cs"/>
          <w:b w:val="0"/>
          <w:bCs w:val="0"/>
          <w:color w:val="auto"/>
          <w:rtl/>
        </w:rPr>
        <w:t>"</w:t>
      </w:r>
      <w:bookmarkEnd w:id="184"/>
      <w:r w:rsidR="00FC7D73" w:rsidRPr="006C4A2F">
        <w:rPr>
          <w:rFonts w:ascii="Traditional Arabic" w:hAnsi="Traditional Arabic" w:hint="cs"/>
          <w:b w:val="0"/>
          <w:bCs w:val="0"/>
          <w:sz w:val="36"/>
          <w:szCs w:val="36"/>
          <w:rtl/>
        </w:rPr>
        <w:t>.</w:t>
      </w:r>
      <w:r w:rsidR="00FC7D73" w:rsidRPr="006C4A2F">
        <w:rPr>
          <w:rFonts w:ascii="Traditional Arabic" w:hAnsi="Traditional Arabic" w:hint="cs"/>
          <w:b w:val="0"/>
          <w:bCs w:val="0"/>
          <w:sz w:val="36"/>
          <w:szCs w:val="36"/>
          <w:vertAlign w:val="superscript"/>
          <w:rtl/>
        </w:rPr>
        <w:t xml:space="preserve"> (</w:t>
      </w:r>
      <w:r w:rsidR="00FC7D73" w:rsidRPr="006C4A2F">
        <w:rPr>
          <w:rStyle w:val="a3"/>
          <w:rFonts w:ascii="Traditional Arabic" w:hAnsi="Traditional Arabic"/>
          <w:b w:val="0"/>
          <w:bCs w:val="0"/>
          <w:sz w:val="36"/>
          <w:szCs w:val="36"/>
          <w:rtl/>
        </w:rPr>
        <w:footnoteReference w:id="614"/>
      </w:r>
      <w:r w:rsidR="00FC7D73" w:rsidRPr="006C4A2F">
        <w:rPr>
          <w:rFonts w:ascii="Traditional Arabic" w:hAnsi="Traditional Arabic" w:hint="cs"/>
          <w:b w:val="0"/>
          <w:bCs w:val="0"/>
          <w:sz w:val="36"/>
          <w:szCs w:val="36"/>
          <w:vertAlign w:val="superscript"/>
          <w:rtl/>
        </w:rPr>
        <w:t>)</w:t>
      </w:r>
    </w:p>
    <w:p w:rsidR="00FC7D73" w:rsidRPr="006C4A2F" w:rsidRDefault="009F73AD" w:rsidP="001F216E">
      <w:pPr>
        <w:pStyle w:val="a4"/>
        <w:jc w:val="both"/>
        <w:rPr>
          <w:rFonts w:ascii="Traditional Arabic" w:hAnsi="Traditional Arabic"/>
          <w:b w:val="0"/>
          <w:bCs w:val="0"/>
          <w:sz w:val="36"/>
          <w:szCs w:val="36"/>
          <w:rtl/>
        </w:rPr>
      </w:pPr>
      <w:r w:rsidRPr="006C4A2F">
        <w:rPr>
          <w:rFonts w:ascii="Traditional Arabic" w:hAnsi="Traditional Arabic" w:hint="cs"/>
          <w:b w:val="0"/>
          <w:bCs w:val="0"/>
          <w:spacing w:val="-6"/>
          <w:sz w:val="36"/>
          <w:szCs w:val="36"/>
          <w:rtl/>
        </w:rPr>
        <w:t xml:space="preserve">   </w:t>
      </w:r>
      <w:r w:rsidR="00FC7D73" w:rsidRPr="006C4A2F">
        <w:rPr>
          <w:rFonts w:ascii="Traditional Arabic" w:hAnsi="Traditional Arabic"/>
          <w:b w:val="0"/>
          <w:bCs w:val="0"/>
          <w:spacing w:val="-6"/>
          <w:sz w:val="36"/>
          <w:szCs w:val="36"/>
          <w:rtl/>
        </w:rPr>
        <w:t>و</w:t>
      </w:r>
      <w:r w:rsidRPr="006C4A2F">
        <w:rPr>
          <w:rFonts w:ascii="Traditional Arabic" w:hAnsi="Traditional Arabic" w:hint="cs"/>
          <w:b w:val="0"/>
          <w:bCs w:val="0"/>
          <w:spacing w:val="-6"/>
          <w:sz w:val="36"/>
          <w:szCs w:val="36"/>
          <w:rtl/>
        </w:rPr>
        <w:t xml:space="preserve"> </w:t>
      </w:r>
      <w:r w:rsidR="00FC7D73" w:rsidRPr="006C4A2F">
        <w:rPr>
          <w:rFonts w:ascii="Traditional Arabic" w:hAnsi="Traditional Arabic"/>
          <w:b w:val="0"/>
          <w:bCs w:val="0"/>
          <w:spacing w:val="-6"/>
          <w:sz w:val="36"/>
          <w:szCs w:val="36"/>
          <w:rtl/>
        </w:rPr>
        <w:t>أمّا أثر محمود بن الربيع</w:t>
      </w:r>
      <w:r w:rsidR="00FC7D73" w:rsidRPr="006C4A2F">
        <w:rPr>
          <w:rFonts w:ascii="Traditional Arabic" w:hAnsi="Traditional Arabic" w:hint="cs"/>
          <w:b w:val="0"/>
          <w:bCs w:val="0"/>
          <w:spacing w:val="-6"/>
          <w:sz w:val="36"/>
          <w:szCs w:val="36"/>
          <w:rtl/>
        </w:rPr>
        <w:t xml:space="preserve"> الأنصاري </w:t>
      </w:r>
      <w:r w:rsidR="00FC7D73" w:rsidRPr="006C4A2F">
        <w:rPr>
          <w:rFonts w:ascii="Traditional Arabic" w:hAnsi="Traditional Arabic"/>
          <w:b w:val="0"/>
          <w:bCs w:val="0"/>
          <w:spacing w:val="-6"/>
          <w:sz w:val="36"/>
          <w:szCs w:val="36"/>
        </w:rPr>
        <w:sym w:font="AGA Arabesque" w:char="F074"/>
      </w:r>
      <w:r w:rsidR="00FC7D73" w:rsidRPr="006C4A2F">
        <w:rPr>
          <w:rFonts w:ascii="Traditional Arabic" w:hAnsi="Traditional Arabic"/>
          <w:b w:val="0"/>
          <w:bCs w:val="0"/>
          <w:spacing w:val="-6"/>
          <w:sz w:val="36"/>
          <w:szCs w:val="36"/>
          <w:rtl/>
        </w:rPr>
        <w:t>:</w:t>
      </w:r>
      <w:r w:rsidR="00A1241C" w:rsidRPr="006C4A2F">
        <w:rPr>
          <w:rFonts w:ascii="Traditional Arabic" w:hAnsi="Traditional Arabic" w:hint="cs"/>
          <w:b w:val="0"/>
          <w:bCs w:val="0"/>
          <w:spacing w:val="-6"/>
          <w:sz w:val="36"/>
          <w:szCs w:val="36"/>
          <w:rtl/>
        </w:rPr>
        <w:t xml:space="preserve"> </w:t>
      </w:r>
      <w:r w:rsidR="00FC7D73" w:rsidRPr="006C4A2F">
        <w:rPr>
          <w:rFonts w:ascii="Traditional Arabic" w:hAnsi="Traditional Arabic"/>
          <w:b w:val="0"/>
          <w:bCs w:val="0"/>
          <w:spacing w:val="-6"/>
          <w:sz w:val="36"/>
          <w:szCs w:val="36"/>
          <w:rtl/>
        </w:rPr>
        <w:t xml:space="preserve">قال محمود: </w:t>
      </w:r>
      <w:r w:rsidR="004A66BC" w:rsidRPr="006C4A2F">
        <w:rPr>
          <w:rFonts w:ascii="Traditional Arabic" w:hAnsi="Traditional Arabic" w:hint="cs"/>
          <w:b w:val="0"/>
          <w:bCs w:val="0"/>
          <w:spacing w:val="-6"/>
          <w:sz w:val="36"/>
          <w:szCs w:val="36"/>
          <w:rtl/>
        </w:rPr>
        <w:t>"</w:t>
      </w:r>
      <w:bookmarkStart w:id="185" w:name="_Toc314587336"/>
      <w:r w:rsidR="00FC7D73" w:rsidRPr="006C4A2F">
        <w:rPr>
          <w:rStyle w:val="Char6"/>
          <w:b w:val="0"/>
          <w:bCs w:val="0"/>
          <w:color w:val="auto"/>
          <w:rtl/>
        </w:rPr>
        <w:t>فحدَّثتُ بهذا الحديث في مجلسٍ فيه أبو أيوب الأنصاري</w:t>
      </w:r>
      <w:r w:rsidR="00784241" w:rsidRPr="006C4A2F">
        <w:rPr>
          <w:rStyle w:val="Char6"/>
          <w:rFonts w:hint="cs"/>
          <w:b w:val="0"/>
          <w:bCs w:val="0"/>
          <w:color w:val="auto"/>
          <w:rtl/>
        </w:rPr>
        <w:t>،</w:t>
      </w:r>
      <w:r w:rsidR="00784241" w:rsidRPr="006C4A2F">
        <w:rPr>
          <w:rFonts w:ascii="Traditional Arabic" w:hAnsi="Traditional Arabic" w:hint="cs"/>
          <w:b w:val="0"/>
          <w:bCs w:val="0"/>
          <w:sz w:val="36"/>
          <w:szCs w:val="36"/>
          <w:vertAlign w:val="superscript"/>
          <w:rtl/>
        </w:rPr>
        <w:t>(</w:t>
      </w:r>
      <w:r w:rsidR="00784241" w:rsidRPr="006C4A2F">
        <w:rPr>
          <w:rStyle w:val="a3"/>
          <w:rFonts w:ascii="Traditional Arabic" w:hAnsi="Traditional Arabic"/>
          <w:b w:val="0"/>
          <w:bCs w:val="0"/>
          <w:sz w:val="36"/>
          <w:szCs w:val="36"/>
          <w:rtl/>
        </w:rPr>
        <w:footnoteReference w:id="615"/>
      </w:r>
      <w:r w:rsidR="00784241" w:rsidRPr="006C4A2F">
        <w:rPr>
          <w:rFonts w:ascii="Traditional Arabic" w:hAnsi="Traditional Arabic" w:hint="cs"/>
          <w:b w:val="0"/>
          <w:bCs w:val="0"/>
          <w:sz w:val="36"/>
          <w:szCs w:val="36"/>
          <w:vertAlign w:val="superscript"/>
          <w:rtl/>
        </w:rPr>
        <w:t>)</w:t>
      </w:r>
      <w:r w:rsidR="00FC7D73" w:rsidRPr="006C4A2F">
        <w:rPr>
          <w:rStyle w:val="Char6"/>
          <w:b w:val="0"/>
          <w:bCs w:val="0"/>
          <w:color w:val="auto"/>
          <w:rtl/>
        </w:rPr>
        <w:t xml:space="preserve"> بأرض الروم في غزوة يزيد بن معاوية</w:t>
      </w:r>
      <w:bookmarkEnd w:id="185"/>
      <w:r w:rsidR="00FC7D73" w:rsidRPr="006C4A2F">
        <w:rPr>
          <w:rFonts w:ascii="Traditional Arabic" w:hAnsi="Traditional Arabic"/>
          <w:b w:val="0"/>
          <w:bCs w:val="0"/>
          <w:spacing w:val="-6"/>
          <w:sz w:val="36"/>
          <w:szCs w:val="36"/>
          <w:rtl/>
        </w:rPr>
        <w:t xml:space="preserve">، فأنكر عليَّ ذلك أبو أيوب ... </w:t>
      </w:r>
      <w:r w:rsidR="008559C5" w:rsidRPr="006C4A2F">
        <w:rPr>
          <w:rFonts w:ascii="Traditional Arabic" w:hAnsi="Traditional Arabic" w:hint="cs"/>
          <w:b w:val="0"/>
          <w:bCs w:val="0"/>
          <w:sz w:val="36"/>
          <w:szCs w:val="36"/>
          <w:rtl/>
        </w:rPr>
        <w:br/>
      </w:r>
      <w:r w:rsidR="00FC7D73" w:rsidRPr="006C4A2F">
        <w:rPr>
          <w:rFonts w:ascii="Traditional Arabic" w:hAnsi="Traditional Arabic"/>
          <w:b w:val="0"/>
          <w:bCs w:val="0"/>
          <w:sz w:val="36"/>
          <w:szCs w:val="36"/>
          <w:rtl/>
        </w:rPr>
        <w:lastRenderedPageBreak/>
        <w:t>قال محمود: فآليتُ إنِ اللهُ ردّني صالحاً أن أسأل عتبان بن مالك</w:t>
      </w:r>
      <w:r w:rsidR="00784241" w:rsidRPr="006C4A2F">
        <w:rPr>
          <w:rFonts w:ascii="Traditional Arabic" w:hAnsi="Traditional Arabic" w:hint="cs"/>
          <w:b w:val="0"/>
          <w:bCs w:val="0"/>
          <w:sz w:val="36"/>
          <w:szCs w:val="36"/>
          <w:vertAlign w:val="superscript"/>
          <w:rtl/>
        </w:rPr>
        <w:t>(</w:t>
      </w:r>
      <w:r w:rsidR="00784241" w:rsidRPr="006C4A2F">
        <w:rPr>
          <w:rStyle w:val="a3"/>
          <w:rFonts w:ascii="Traditional Arabic" w:hAnsi="Traditional Arabic"/>
          <w:b w:val="0"/>
          <w:bCs w:val="0"/>
          <w:sz w:val="36"/>
          <w:szCs w:val="36"/>
          <w:rtl/>
        </w:rPr>
        <w:footnoteReference w:id="616"/>
      </w:r>
      <w:r w:rsidR="00784241" w:rsidRPr="006C4A2F">
        <w:rPr>
          <w:rFonts w:ascii="Traditional Arabic" w:hAnsi="Traditional Arabic" w:hint="cs"/>
          <w:b w:val="0"/>
          <w:bCs w:val="0"/>
          <w:sz w:val="36"/>
          <w:szCs w:val="36"/>
          <w:vertAlign w:val="superscript"/>
          <w:rtl/>
        </w:rPr>
        <w:t>)</w:t>
      </w:r>
      <w:r w:rsidR="00FC7D73" w:rsidRPr="006C4A2F">
        <w:rPr>
          <w:rFonts w:ascii="Traditional Arabic" w:hAnsi="Traditional Arabic"/>
          <w:b w:val="0"/>
          <w:bCs w:val="0"/>
          <w:sz w:val="36"/>
          <w:szCs w:val="36"/>
          <w:rtl/>
        </w:rPr>
        <w:t xml:space="preserve"> عن هذا الحديث في مسجد قومه إن كان حيّاً، فأهللتُ مِن </w:t>
      </w:r>
      <w:r w:rsidR="006477B2" w:rsidRPr="006C4A2F">
        <w:rPr>
          <w:rFonts w:ascii="Traditional Arabic" w:hAnsi="Traditional Arabic" w:hint="cs"/>
          <w:b w:val="0"/>
          <w:bCs w:val="0"/>
          <w:sz w:val="36"/>
          <w:szCs w:val="36"/>
          <w:rtl/>
        </w:rPr>
        <w:t>"</w:t>
      </w:r>
      <w:r w:rsidR="00FC7D73" w:rsidRPr="006C4A2F">
        <w:rPr>
          <w:rFonts w:ascii="Traditional Arabic" w:hAnsi="Traditional Arabic"/>
          <w:b w:val="0"/>
          <w:bCs w:val="0"/>
          <w:sz w:val="36"/>
          <w:szCs w:val="36"/>
          <w:rtl/>
        </w:rPr>
        <w:t>إيلياء</w:t>
      </w:r>
      <w:r w:rsidR="006477B2" w:rsidRPr="006C4A2F">
        <w:rPr>
          <w:rFonts w:ascii="Traditional Arabic" w:hAnsi="Traditional Arabic" w:hint="cs"/>
          <w:b w:val="0"/>
          <w:bCs w:val="0"/>
          <w:sz w:val="36"/>
          <w:szCs w:val="36"/>
          <w:rtl/>
        </w:rPr>
        <w:t>"</w:t>
      </w:r>
      <w:r w:rsidR="006477B2" w:rsidRPr="006C4A2F">
        <w:rPr>
          <w:rFonts w:ascii="Traditional Arabic" w:hAnsi="Traditional Arabic" w:hint="cs"/>
          <w:b w:val="0"/>
          <w:bCs w:val="0"/>
          <w:sz w:val="36"/>
          <w:szCs w:val="36"/>
          <w:vertAlign w:val="superscript"/>
          <w:rtl/>
        </w:rPr>
        <w:t>(</w:t>
      </w:r>
      <w:r w:rsidR="006477B2" w:rsidRPr="006C4A2F">
        <w:rPr>
          <w:rStyle w:val="a3"/>
          <w:rFonts w:ascii="Traditional Arabic" w:hAnsi="Traditional Arabic"/>
          <w:b w:val="0"/>
          <w:bCs w:val="0"/>
          <w:sz w:val="36"/>
          <w:szCs w:val="36"/>
          <w:rtl/>
        </w:rPr>
        <w:footnoteReference w:id="617"/>
      </w:r>
      <w:r w:rsidR="006477B2" w:rsidRPr="006C4A2F">
        <w:rPr>
          <w:rFonts w:ascii="Traditional Arabic" w:hAnsi="Traditional Arabic" w:hint="cs"/>
          <w:b w:val="0"/>
          <w:bCs w:val="0"/>
          <w:sz w:val="36"/>
          <w:szCs w:val="36"/>
          <w:vertAlign w:val="superscript"/>
          <w:rtl/>
        </w:rPr>
        <w:t>)</w:t>
      </w:r>
      <w:r w:rsidR="00FC7D73" w:rsidRPr="006C4A2F">
        <w:rPr>
          <w:rFonts w:ascii="Traditional Arabic" w:hAnsi="Traditional Arabic"/>
          <w:b w:val="0"/>
          <w:bCs w:val="0"/>
          <w:sz w:val="36"/>
          <w:szCs w:val="36"/>
          <w:rtl/>
        </w:rPr>
        <w:t xml:space="preserve"> بعمرة، ثمّ قدمتُ المدينة ... الحديث. وفي رواية البخاري: فقفلتُ فأهللتُ بحجة أو بعمرة ثم سرتُ حتى قدمتُ المدينة ...</w:t>
      </w:r>
      <w:r w:rsidR="004A66BC" w:rsidRPr="006C4A2F">
        <w:rPr>
          <w:rFonts w:ascii="Traditional Arabic" w:hAnsi="Traditional Arabic" w:hint="cs"/>
          <w:b w:val="0"/>
          <w:bCs w:val="0"/>
          <w:sz w:val="36"/>
          <w:szCs w:val="36"/>
          <w:rtl/>
        </w:rPr>
        <w:t>"</w:t>
      </w:r>
      <w:r w:rsidR="00FC7D73" w:rsidRPr="006C4A2F">
        <w:rPr>
          <w:rFonts w:ascii="Traditional Arabic" w:hAnsi="Traditional Arabic" w:hint="cs"/>
          <w:b w:val="0"/>
          <w:bCs w:val="0"/>
          <w:sz w:val="36"/>
          <w:szCs w:val="36"/>
          <w:vertAlign w:val="superscript"/>
          <w:rtl/>
        </w:rPr>
        <w:t xml:space="preserve"> (</w:t>
      </w:r>
      <w:r w:rsidR="00FC7D73" w:rsidRPr="006C4A2F">
        <w:rPr>
          <w:rStyle w:val="a3"/>
          <w:rFonts w:ascii="Traditional Arabic" w:hAnsi="Traditional Arabic"/>
          <w:b w:val="0"/>
          <w:bCs w:val="0"/>
          <w:sz w:val="36"/>
          <w:szCs w:val="36"/>
          <w:rtl/>
        </w:rPr>
        <w:footnoteReference w:id="618"/>
      </w:r>
      <w:r w:rsidR="00FC7D73" w:rsidRPr="006C4A2F">
        <w:rPr>
          <w:rFonts w:ascii="Traditional Arabic" w:hAnsi="Traditional Arabic" w:hint="cs"/>
          <w:b w:val="0"/>
          <w:bCs w:val="0"/>
          <w:sz w:val="36"/>
          <w:szCs w:val="36"/>
          <w:vertAlign w:val="superscript"/>
          <w:rtl/>
        </w:rPr>
        <w:t>)</w:t>
      </w:r>
    </w:p>
    <w:p w:rsidR="008559C5" w:rsidRPr="006C4A2F" w:rsidRDefault="009F73AD" w:rsidP="009F73AD">
      <w:pPr>
        <w:pStyle w:val="a4"/>
        <w:jc w:val="both"/>
        <w:rPr>
          <w:rFonts w:ascii="Traditional Arabic" w:hAnsi="Traditional Arabic"/>
          <w:b w:val="0"/>
          <w:bCs w:val="0"/>
          <w:sz w:val="36"/>
          <w:szCs w:val="36"/>
          <w:rtl/>
        </w:rPr>
      </w:pPr>
      <w:r w:rsidRPr="006C4A2F">
        <w:rPr>
          <w:rFonts w:ascii="Traditional Arabic" w:hAnsi="Traditional Arabic" w:hint="cs"/>
          <w:b w:val="0"/>
          <w:bCs w:val="0"/>
          <w:sz w:val="36"/>
          <w:szCs w:val="36"/>
          <w:rtl/>
        </w:rPr>
        <w:t>وفي لفظ:"</w:t>
      </w:r>
      <w:r w:rsidRPr="006C4A2F">
        <w:rPr>
          <w:rFonts w:ascii="Traditional Arabic" w:hAnsi="Traditional Arabic" w:hint="cs"/>
          <w:b w:val="0"/>
          <w:bCs w:val="0"/>
          <w:sz w:val="24"/>
          <w:rtl/>
        </w:rPr>
        <w:t xml:space="preserve"> </w:t>
      </w:r>
      <w:r w:rsidR="00F96D78" w:rsidRPr="006C4A2F">
        <w:rPr>
          <w:rFonts w:ascii="Traditional Arabic" w:hAnsi="Traditional Arabic"/>
          <w:b w:val="0"/>
          <w:bCs w:val="0"/>
          <w:sz w:val="36"/>
          <w:szCs w:val="36"/>
          <w:rtl/>
        </w:rPr>
        <w:t>فأهلل</w:t>
      </w:r>
      <w:r w:rsidR="00F96D78" w:rsidRPr="006C4A2F">
        <w:rPr>
          <w:rFonts w:ascii="Traditional Arabic" w:hAnsi="Traditional Arabic" w:hint="cs"/>
          <w:b w:val="0"/>
          <w:bCs w:val="0"/>
          <w:sz w:val="36"/>
          <w:szCs w:val="36"/>
          <w:rtl/>
        </w:rPr>
        <w:t>ت</w:t>
      </w:r>
      <w:r w:rsidRPr="006C4A2F">
        <w:rPr>
          <w:rFonts w:ascii="Traditional Arabic" w:hAnsi="Traditional Arabic"/>
          <w:b w:val="0"/>
          <w:bCs w:val="0"/>
          <w:sz w:val="36"/>
          <w:szCs w:val="36"/>
          <w:rtl/>
        </w:rPr>
        <w:t xml:space="preserve"> مِن </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إيلياء</w:t>
      </w:r>
      <w:r w:rsidRPr="006C4A2F">
        <w:rPr>
          <w:rFonts w:ascii="Traditional Arabic" w:hAnsi="Traditional Arabic" w:hint="cs"/>
          <w:b w:val="0"/>
          <w:bCs w:val="0"/>
          <w:sz w:val="36"/>
          <w:szCs w:val="36"/>
          <w:rtl/>
        </w:rPr>
        <w:t>"</w:t>
      </w:r>
      <w:r w:rsidR="00F96D78" w:rsidRPr="006C4A2F">
        <w:rPr>
          <w:rFonts w:ascii="Traditional Arabic" w:hAnsi="Traditional Arabic"/>
          <w:b w:val="0"/>
          <w:bCs w:val="0"/>
          <w:sz w:val="36"/>
          <w:szCs w:val="36"/>
          <w:rtl/>
        </w:rPr>
        <w:t xml:space="preserve"> بحجٍّ </w:t>
      </w:r>
      <w:r w:rsidRPr="006C4A2F">
        <w:rPr>
          <w:rFonts w:ascii="Traditional Arabic" w:hAnsi="Traditional Arabic"/>
          <w:b w:val="0"/>
          <w:bCs w:val="0"/>
          <w:sz w:val="36"/>
          <w:szCs w:val="36"/>
          <w:rtl/>
        </w:rPr>
        <w:t>و عمرة حتى قدمتُ المدينة ..</w:t>
      </w:r>
      <w:r w:rsidRPr="006C4A2F">
        <w:rPr>
          <w:rFonts w:ascii="Traditional Arabic" w:hAnsi="Traditional Arabic" w:hint="cs"/>
          <w:b w:val="0"/>
          <w:bCs w:val="0"/>
          <w:sz w:val="36"/>
          <w:szCs w:val="36"/>
          <w:rtl/>
        </w:rPr>
        <w:t>."</w:t>
      </w:r>
      <w:r w:rsidRPr="006C4A2F">
        <w:rPr>
          <w:rFonts w:ascii="Traditional Arabic" w:hAnsi="Traditional Arabic" w:hint="cs"/>
          <w:b w:val="0"/>
          <w:bCs w:val="0"/>
          <w:sz w:val="36"/>
          <w:szCs w:val="36"/>
          <w:vertAlign w:val="superscript"/>
          <w:rtl/>
        </w:rPr>
        <w:t xml:space="preserve"> (</w:t>
      </w:r>
      <w:r w:rsidRPr="006C4A2F">
        <w:rPr>
          <w:rStyle w:val="a3"/>
          <w:rFonts w:ascii="Traditional Arabic" w:hAnsi="Traditional Arabic"/>
          <w:b w:val="0"/>
          <w:bCs w:val="0"/>
          <w:sz w:val="36"/>
          <w:szCs w:val="36"/>
          <w:rtl/>
        </w:rPr>
        <w:footnoteReference w:id="619"/>
      </w:r>
      <w:r w:rsidRPr="006C4A2F">
        <w:rPr>
          <w:rFonts w:ascii="Traditional Arabic" w:hAnsi="Traditional Arabic" w:hint="cs"/>
          <w:b w:val="0"/>
          <w:bCs w:val="0"/>
          <w:sz w:val="36"/>
          <w:szCs w:val="36"/>
          <w:vertAlign w:val="superscript"/>
          <w:rtl/>
        </w:rPr>
        <w:t>)</w:t>
      </w:r>
      <w:r w:rsidRPr="006C4A2F">
        <w:rPr>
          <w:rFonts w:ascii="Traditional Arabic" w:hAnsi="Traditional Arabic" w:hint="cs"/>
          <w:b w:val="0"/>
          <w:bCs w:val="0"/>
          <w:sz w:val="36"/>
          <w:szCs w:val="36"/>
          <w:rtl/>
        </w:rPr>
        <w:t xml:space="preserve"> الحديث.</w:t>
      </w:r>
    </w:p>
    <w:p w:rsidR="009F73AD" w:rsidRPr="006C4A2F" w:rsidRDefault="008559C5" w:rsidP="008559C5">
      <w:pPr>
        <w:widowControl/>
        <w:bidi w:val="0"/>
        <w:ind w:firstLine="0"/>
        <w:rPr>
          <w:rFonts w:ascii="Traditional Arabic" w:hAnsi="Traditional Arabic"/>
          <w:sz w:val="36"/>
          <w:szCs w:val="36"/>
          <w:rtl/>
        </w:rPr>
      </w:pPr>
      <w:r w:rsidRPr="006C4A2F">
        <w:rPr>
          <w:rFonts w:ascii="Traditional Arabic" w:hAnsi="Traditional Arabic"/>
          <w:b/>
          <w:bCs/>
          <w:sz w:val="36"/>
          <w:szCs w:val="36"/>
          <w:rtl/>
        </w:rPr>
        <w:br w:type="page"/>
      </w:r>
    </w:p>
    <w:p w:rsidR="004F72CA" w:rsidRPr="006C4A2F" w:rsidRDefault="004F72CA" w:rsidP="00D308B9">
      <w:pPr>
        <w:jc w:val="lowKashida"/>
        <w:rPr>
          <w:rFonts w:ascii="Traditional Arabic" w:hAnsi="Traditional Arabic"/>
          <w:b/>
          <w:bCs/>
          <w:rtl/>
        </w:rPr>
      </w:pPr>
      <w:bookmarkStart w:id="186" w:name="الموضوعات23"/>
      <w:r w:rsidRPr="006C4A2F">
        <w:rPr>
          <w:rFonts w:ascii="Traditional Arabic" w:hAnsi="Traditional Arabic"/>
          <w:b/>
          <w:bCs/>
          <w:rtl/>
        </w:rPr>
        <w:lastRenderedPageBreak/>
        <w:t>المبحث الرابع : ما روي في الإحرام و</w:t>
      </w:r>
      <w:r w:rsidRPr="006C4A2F">
        <w:rPr>
          <w:rFonts w:ascii="Traditional Arabic" w:hAnsi="Traditional Arabic" w:hint="cs"/>
          <w:b/>
          <w:bCs/>
          <w:rtl/>
        </w:rPr>
        <w:t xml:space="preserve"> </w:t>
      </w:r>
      <w:r w:rsidRPr="006C4A2F">
        <w:rPr>
          <w:rFonts w:ascii="Traditional Arabic" w:hAnsi="Traditional Arabic"/>
          <w:b/>
          <w:bCs/>
          <w:rtl/>
        </w:rPr>
        <w:t>التلبية</w:t>
      </w:r>
      <w:r w:rsidRPr="006C4A2F">
        <w:rPr>
          <w:rFonts w:ascii="Traditional Arabic" w:hAnsi="Traditional Arabic" w:hint="cs"/>
          <w:b/>
          <w:bCs/>
          <w:rtl/>
        </w:rPr>
        <w:t>.</w:t>
      </w:r>
      <w:bookmarkEnd w:id="186"/>
    </w:p>
    <w:p w:rsidR="004F72CA" w:rsidRPr="006C4A2F" w:rsidRDefault="004F72CA" w:rsidP="00C76A28">
      <w:pPr>
        <w:widowControl/>
        <w:autoSpaceDE w:val="0"/>
        <w:autoSpaceDN w:val="0"/>
        <w:adjustRightInd w:val="0"/>
        <w:ind w:left="284" w:firstLine="0"/>
        <w:rPr>
          <w:rFonts w:ascii="Lotus Linotype" w:hAnsi="Lotus Linotype" w:cs="Arabic Transparent"/>
          <w:b/>
          <w:bCs/>
          <w:sz w:val="36"/>
          <w:szCs w:val="36"/>
          <w:rtl/>
        </w:rPr>
      </w:pPr>
      <w:r w:rsidRPr="006C4A2F">
        <w:rPr>
          <w:rFonts w:ascii="Traditional Arabic" w:hAnsi="Traditional Arabic" w:hint="cs"/>
          <w:b/>
          <w:bCs/>
          <w:sz w:val="36"/>
          <w:szCs w:val="36"/>
          <w:rtl/>
        </w:rPr>
        <w:t xml:space="preserve">12- </w:t>
      </w:r>
      <w:r w:rsidRPr="006C4A2F">
        <w:rPr>
          <w:rFonts w:ascii="Traditional Arabic" w:hAnsi="Traditional Arabic"/>
          <w:b/>
          <w:bCs/>
          <w:sz w:val="36"/>
          <w:szCs w:val="36"/>
          <w:rtl/>
        </w:rPr>
        <w:t>عَن</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ابْنِ عُمَر</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Pr>
        <w:sym w:font="AGA Arabesque" w:char="F074"/>
      </w:r>
      <w:r w:rsidR="0050580D" w:rsidRPr="006C4A2F">
        <w:rPr>
          <w:rFonts w:ascii="Traditional Arabic" w:hAnsi="Traditional Arabic" w:hint="cs"/>
          <w:b/>
          <w:bCs/>
          <w:sz w:val="36"/>
          <w:szCs w:val="36"/>
          <w:rtl/>
        </w:rPr>
        <w:t>: (</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 xml:space="preserve"> </w:t>
      </w:r>
      <w:bookmarkStart w:id="187" w:name="_Toc314587212"/>
      <w:r w:rsidRPr="006C4A2F">
        <w:rPr>
          <w:rStyle w:val="Char5"/>
          <w:b/>
          <w:bCs/>
          <w:color w:val="auto"/>
          <w:rtl/>
        </w:rPr>
        <w:t xml:space="preserve">أَنَّ النَّبِيَّ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كَانَ يَدَّهِنُ رَأْسَهُ بِالزَّيْتِ وَهُوَ مُحْرِمٌ غَيْرَ الْمُقَتَّتِ</w:t>
      </w:r>
      <w:bookmarkEnd w:id="187"/>
      <w:r w:rsidR="0050580D" w:rsidRPr="006C4A2F">
        <w:rPr>
          <w:rStyle w:val="Char5"/>
          <w:rFonts w:hint="cs"/>
          <w:b/>
          <w:bCs/>
          <w:color w:val="auto"/>
          <w:rtl/>
        </w:rPr>
        <w:t>)</w:t>
      </w:r>
      <w:r w:rsidRPr="006C4A2F">
        <w:rPr>
          <w:rFonts w:ascii="Traditional Arabic" w:hAnsi="Traditional Arabic" w:hint="cs"/>
          <w:b/>
          <w:bCs/>
          <w:sz w:val="36"/>
          <w:szCs w:val="36"/>
          <w:rtl/>
        </w:rPr>
        <w:t>.</w:t>
      </w:r>
    </w:p>
    <w:p w:rsidR="004F72CA" w:rsidRPr="006C4A2F" w:rsidRDefault="004F72CA" w:rsidP="004F72CA">
      <w:pPr>
        <w:autoSpaceDE w:val="0"/>
        <w:autoSpaceDN w:val="0"/>
        <w:adjustRightInd w:val="0"/>
        <w:rPr>
          <w:rFonts w:ascii="Lotus Linotype" w:hAnsi="Lotus Linotype" w:cs="Arabic Transparent"/>
          <w:sz w:val="36"/>
          <w:szCs w:val="36"/>
          <w:rtl/>
        </w:rPr>
      </w:pPr>
    </w:p>
    <w:p w:rsidR="004F72CA" w:rsidRPr="006C4A2F" w:rsidRDefault="004F72CA" w:rsidP="004F72CA">
      <w:pPr>
        <w:autoSpaceDE w:val="0"/>
        <w:autoSpaceDN w:val="0"/>
        <w:adjustRightInd w:val="0"/>
        <w:rPr>
          <w:rFonts w:ascii="Traditional Arabic" w:hAnsi="Traditional Arabic"/>
          <w:sz w:val="36"/>
          <w:szCs w:val="36"/>
        </w:rPr>
      </w:pPr>
      <w:r w:rsidRPr="006C4A2F">
        <w:rPr>
          <w:rFonts w:ascii="Traditional Arabic" w:hAnsi="Traditional Arabic"/>
          <w:sz w:val="36"/>
          <w:szCs w:val="36"/>
          <w:rtl/>
        </w:rPr>
        <w:t>الحديث</w:t>
      </w:r>
      <w:r w:rsidRPr="006C4A2F">
        <w:rPr>
          <w:rFonts w:ascii="Lotus Linotype" w:hAnsi="Lotus Linotype" w:cs="Arabic Transparent" w:hint="cs"/>
          <w:sz w:val="36"/>
          <w:szCs w:val="36"/>
          <w:rtl/>
        </w:rPr>
        <w:t xml:space="preserve"> </w:t>
      </w:r>
      <w:r w:rsidRPr="006C4A2F">
        <w:rPr>
          <w:rFonts w:ascii="Traditional Arabic" w:hAnsi="Traditional Arabic" w:hint="cs"/>
          <w:sz w:val="36"/>
          <w:szCs w:val="36"/>
          <w:rtl/>
        </w:rPr>
        <w:t>أخرجه الترمذي في (جامعه)،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2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وابن ماجه في(سننه)،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2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 xml:space="preserve"> أحمد</w:t>
      </w:r>
      <w:r w:rsidRPr="006C4A2F">
        <w:rPr>
          <w:rFonts w:ascii="Traditional Arabic" w:hAnsi="Traditional Arabic" w:hint="cs"/>
          <w:sz w:val="36"/>
          <w:szCs w:val="36"/>
          <w:rtl/>
        </w:rPr>
        <w:t xml:space="preserve">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22"/>
      </w:r>
      <w:r w:rsidRPr="006C4A2F">
        <w:rPr>
          <w:rFonts w:ascii="Traditional Arabic" w:hAnsi="Traditional Arabic" w:hint="cs"/>
          <w:sz w:val="36"/>
          <w:szCs w:val="36"/>
          <w:vertAlign w:val="superscript"/>
          <w:rtl/>
        </w:rPr>
        <w:t>)</w:t>
      </w:r>
      <w:r w:rsidR="0050580D"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وابن أبي شيبة في(مصنفه)،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2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وابن خزيمة في (صحيحه).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24"/>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كلهم من طريق</w:t>
      </w:r>
      <w:r w:rsidRPr="006C4A2F">
        <w:rPr>
          <w:rFonts w:ascii="Traditional Arabic" w:hAnsi="Traditional Arabic"/>
          <w:sz w:val="36"/>
          <w:szCs w:val="36"/>
          <w:rtl/>
        </w:rPr>
        <w:t xml:space="preserve"> فرقد السَّبَخِيِّ ، عن سعيد بن جبير ، </w:t>
      </w:r>
      <w:r w:rsidRPr="006C4A2F">
        <w:rPr>
          <w:rFonts w:ascii="Traditional Arabic" w:hAnsi="Traditional Arabic" w:hint="cs"/>
          <w:sz w:val="36"/>
          <w:szCs w:val="36"/>
          <w:rtl/>
        </w:rPr>
        <w:t xml:space="preserve">عن ابن عمر </w:t>
      </w:r>
      <w:r w:rsidRPr="006C4A2F">
        <w:rPr>
          <w:rFonts w:ascii="Traditional Arabic" w:hAnsi="Traditional Arabic" w:hint="cs"/>
          <w:sz w:val="36"/>
          <w:szCs w:val="36"/>
        </w:rPr>
        <w:sym w:font="AGA Arabesque" w:char="F074"/>
      </w:r>
      <w:r w:rsidRPr="006C4A2F">
        <w:rPr>
          <w:rFonts w:ascii="Traditional Arabic" w:hAnsi="Traditional Arabic"/>
          <w:sz w:val="36"/>
          <w:szCs w:val="36"/>
          <w:rtl/>
        </w:rPr>
        <w:t>.</w:t>
      </w:r>
    </w:p>
    <w:p w:rsidR="004F72CA" w:rsidRPr="006C4A2F" w:rsidRDefault="004F72CA" w:rsidP="00F96D78">
      <w:pPr>
        <w:pStyle w:val="a5"/>
        <w:numPr>
          <w:ilvl w:val="0"/>
          <w:numId w:val="1"/>
        </w:num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 xml:space="preserve">و </w:t>
      </w:r>
      <w:r w:rsidRPr="006C4A2F">
        <w:rPr>
          <w:rFonts w:ascii="Traditional Arabic" w:hAnsi="Traditional Arabic"/>
          <w:sz w:val="36"/>
          <w:szCs w:val="36"/>
          <w:rtl/>
        </w:rPr>
        <w:t xml:space="preserve">فرقد </w:t>
      </w:r>
      <w:r w:rsidRPr="006C4A2F">
        <w:rPr>
          <w:rFonts w:ascii="Traditional Arabic" w:hAnsi="Traditional Arabic" w:hint="cs"/>
          <w:sz w:val="36"/>
          <w:szCs w:val="36"/>
          <w:rtl/>
        </w:rPr>
        <w:t xml:space="preserve">هو </w:t>
      </w:r>
      <w:bookmarkStart w:id="188" w:name="_Toc314587463"/>
      <w:r w:rsidRPr="006C4A2F">
        <w:rPr>
          <w:rStyle w:val="Char7"/>
          <w:rFonts w:hint="cs"/>
          <w:color w:val="auto"/>
          <w:rtl/>
        </w:rPr>
        <w:t>ا</w:t>
      </w:r>
      <w:r w:rsidRPr="006C4A2F">
        <w:rPr>
          <w:rStyle w:val="Char7"/>
          <w:color w:val="auto"/>
          <w:rtl/>
        </w:rPr>
        <w:t>بن يعقوب السَّبَخِيِّ</w:t>
      </w:r>
      <w:r w:rsidRPr="006C4A2F">
        <w:rPr>
          <w:rStyle w:val="Char7"/>
          <w:rFonts w:hint="cs"/>
          <w:color w:val="auto"/>
          <w:rtl/>
        </w:rPr>
        <w:t xml:space="preserve"> أبو يعقوب البصري</w:t>
      </w:r>
      <w:bookmarkEnd w:id="188"/>
      <w:r w:rsidRPr="006C4A2F">
        <w:rPr>
          <w:rFonts w:ascii="Traditional Arabic" w:hAnsi="Traditional Arabic" w:hint="cs"/>
          <w:sz w:val="36"/>
          <w:szCs w:val="36"/>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قال عنه الإمام أحمد:</w:t>
      </w:r>
      <w:r w:rsidRPr="006C4A2F">
        <w:rPr>
          <w:rFonts w:ascii="Traditional Arabic" w:hAnsi="Traditional Arabic"/>
          <w:sz w:val="36"/>
          <w:szCs w:val="36"/>
          <w:rtl/>
        </w:rPr>
        <w:t>رجل صالح ليس بقوي في الحديث</w:t>
      </w:r>
      <w:r w:rsidRPr="006C4A2F">
        <w:rPr>
          <w:rFonts w:ascii="Traditional Arabic" w:hAnsi="Traditional Arabic" w:hint="cs"/>
          <w:sz w:val="36"/>
          <w:szCs w:val="36"/>
          <w:rtl/>
        </w:rPr>
        <w:t>،</w:t>
      </w:r>
      <w:r w:rsidRPr="006C4A2F">
        <w:rPr>
          <w:rFonts w:ascii="Traditional Arabic" w:hAnsi="Traditional Arabic"/>
          <w:sz w:val="36"/>
          <w:szCs w:val="36"/>
          <w:rtl/>
        </w:rPr>
        <w:t xml:space="preserve"> لم يكن صاحب حديث</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25"/>
      </w:r>
      <w:r w:rsidRPr="006C4A2F">
        <w:rPr>
          <w:rFonts w:ascii="Traditional Arabic" w:hAnsi="Traditional Arabic" w:hint="cs"/>
          <w:sz w:val="36"/>
          <w:szCs w:val="36"/>
          <w:vertAlign w:val="superscript"/>
          <w:rtl/>
        </w:rPr>
        <w:t>)</w:t>
      </w:r>
      <w:r w:rsidR="00CB19D2" w:rsidRPr="006C4A2F">
        <w:rPr>
          <w:rFonts w:ascii="Traditional Arabic" w:hAnsi="Traditional Arabic" w:hint="cs"/>
          <w:sz w:val="36"/>
          <w:szCs w:val="36"/>
          <w:rtl/>
        </w:rPr>
        <w:t xml:space="preserve"> </w:t>
      </w:r>
      <w:r w:rsidRPr="006C4A2F">
        <w:rPr>
          <w:rFonts w:ascii="Traditional Arabic" w:hAnsi="Traditional Arabic" w:hint="cs"/>
          <w:sz w:val="36"/>
          <w:szCs w:val="36"/>
          <w:rtl/>
        </w:rPr>
        <w:t>وقال الحافظ:صدوق عابد؛لكنه لين الحديث ،كثير الخطأ.</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26"/>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قال الترمذي : هذا حديث غريب , لا نعرفه إلا من حديث فرقد السَّبَخِيِّ , عن سعيد بن جبير , وقد تكلم يحيى بن سعيد ف</w:t>
      </w:r>
      <w:r w:rsidRPr="006C4A2F">
        <w:rPr>
          <w:rFonts w:ascii="Traditional Arabic" w:hAnsi="Traditional Arabic" w:hint="cs"/>
          <w:sz w:val="36"/>
          <w:szCs w:val="36"/>
          <w:rtl/>
        </w:rPr>
        <w:t>ي</w:t>
      </w:r>
      <w:r w:rsidRPr="006C4A2F">
        <w:rPr>
          <w:rFonts w:ascii="Traditional Arabic" w:hAnsi="Traditional Arabic"/>
          <w:sz w:val="36"/>
          <w:szCs w:val="36"/>
          <w:rtl/>
        </w:rPr>
        <w:t xml:space="preserve"> فرقد السَّبَخِيِّ , وروى عنه الناس.</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27"/>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Lotus Linotype" w:hAnsi="Lotus Linotype" w:cs="Arabic Transparent"/>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وقال ابن خزيمة  : أنا خائف أن يكون فرقد السَّبَخِيِّ واهما في رفعه هذا الخبر ، فإن الثوري روى عن منصور , عن سعيد بن جبير , قال : كان ابن عمر يدهن بالزيت حين يريد أن يحرم ,</w:t>
      </w:r>
      <w:r w:rsidRPr="006C4A2F">
        <w:rPr>
          <w:rFonts w:ascii="Traditional Arabic" w:hAnsi="Traditional Arabic" w:hint="cs"/>
          <w:sz w:val="36"/>
          <w:szCs w:val="36"/>
          <w:rtl/>
        </w:rPr>
        <w:t>...ثم قال:</w:t>
      </w:r>
      <w:r w:rsidRPr="006C4A2F">
        <w:rPr>
          <w:rFonts w:ascii="Traditional Arabic" w:hAnsi="Traditional Arabic"/>
          <w:sz w:val="36"/>
          <w:szCs w:val="36"/>
          <w:rtl/>
        </w:rPr>
        <w:t xml:space="preserve"> وهذا </w:t>
      </w:r>
      <w:r w:rsidRPr="006C4A2F">
        <w:rPr>
          <w:rFonts w:ascii="Traditional Arabic" w:hAnsi="Traditional Arabic" w:hint="cs"/>
          <w:sz w:val="36"/>
          <w:szCs w:val="36"/>
          <w:rtl/>
        </w:rPr>
        <w:t>-</w:t>
      </w:r>
      <w:r w:rsidRPr="006C4A2F">
        <w:rPr>
          <w:rFonts w:ascii="Traditional Arabic" w:hAnsi="Traditional Arabic"/>
          <w:sz w:val="36"/>
          <w:szCs w:val="36"/>
          <w:rtl/>
        </w:rPr>
        <w:t xml:space="preserve"> علمي </w:t>
      </w:r>
      <w:r w:rsidRPr="006C4A2F">
        <w:rPr>
          <w:rFonts w:ascii="Traditional Arabic" w:hAnsi="Traditional Arabic" w:hint="cs"/>
          <w:sz w:val="36"/>
          <w:szCs w:val="36"/>
          <w:rtl/>
        </w:rPr>
        <w:t>-</w:t>
      </w:r>
      <w:r w:rsidRPr="006C4A2F">
        <w:rPr>
          <w:rFonts w:ascii="Traditional Arabic" w:hAnsi="Traditional Arabic"/>
          <w:sz w:val="36"/>
          <w:szCs w:val="36"/>
          <w:rtl/>
        </w:rPr>
        <w:t xml:space="preserve"> هو الصحيح , الادهان بالزيت في حديث</w:t>
      </w:r>
      <w:r w:rsidR="0050580D" w:rsidRPr="006C4A2F">
        <w:rPr>
          <w:rFonts w:ascii="Traditional Arabic" w:hAnsi="Traditional Arabic" w:hint="cs"/>
          <w:sz w:val="36"/>
          <w:szCs w:val="36"/>
          <w:rtl/>
        </w:rPr>
        <w:br/>
      </w:r>
      <w:r w:rsidRPr="006C4A2F">
        <w:rPr>
          <w:rFonts w:ascii="Traditional Arabic" w:hAnsi="Traditional Arabic"/>
          <w:sz w:val="36"/>
          <w:szCs w:val="36"/>
          <w:rtl/>
        </w:rPr>
        <w:t xml:space="preserve"> سعيد بن جبير , إنما هو من فعل ابن عمر , لا من فعل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 ومنصور بن المعتمر </w:t>
      </w:r>
      <w:r w:rsidRPr="006C4A2F">
        <w:rPr>
          <w:rFonts w:ascii="Traditional Arabic" w:hAnsi="Traditional Arabic"/>
          <w:sz w:val="36"/>
          <w:szCs w:val="36"/>
          <w:rtl/>
        </w:rPr>
        <w:lastRenderedPageBreak/>
        <w:t>أحفظ وأعلم بالحديث وأتقن من عدد مثل فرقد السَّبَخِيِّ.</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28"/>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Lotus Linotype" w:hAnsi="Lotus Linotype" w:cs="Arabic Transparent"/>
          <w:sz w:val="36"/>
          <w:szCs w:val="36"/>
          <w:rtl/>
        </w:rPr>
      </w:pPr>
      <w:r w:rsidRPr="006C4A2F">
        <w:rPr>
          <w:rFonts w:ascii="Traditional Arabic" w:hAnsi="Traditional Arabic" w:hint="cs"/>
          <w:sz w:val="36"/>
          <w:szCs w:val="36"/>
          <w:rtl/>
        </w:rPr>
        <w:t xml:space="preserve">  و</w:t>
      </w: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ابن حبان:</w:t>
      </w:r>
      <w:r w:rsidRPr="006C4A2F">
        <w:rPr>
          <w:rFonts w:ascii="Traditional Arabic" w:hAnsi="Traditional Arabic"/>
          <w:sz w:val="36"/>
          <w:szCs w:val="36"/>
          <w:rtl/>
        </w:rPr>
        <w:t xml:space="preserve"> روى فرقد السبخي عن سعيد بن جبير عن </w:t>
      </w:r>
      <w:r w:rsidRPr="006C4A2F">
        <w:rPr>
          <w:rFonts w:ascii="Traditional Arabic" w:hAnsi="Traditional Arabic" w:hint="cs"/>
          <w:sz w:val="36"/>
          <w:szCs w:val="36"/>
          <w:rtl/>
        </w:rPr>
        <w:t>ا</w:t>
      </w:r>
      <w:r w:rsidRPr="006C4A2F">
        <w:rPr>
          <w:rFonts w:ascii="Traditional Arabic" w:hAnsi="Traditional Arabic"/>
          <w:sz w:val="36"/>
          <w:szCs w:val="36"/>
          <w:rtl/>
        </w:rPr>
        <w:t xml:space="preserve">بن عمر أن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كان يدهن بالزيت غير المقتت عند الإحرام </w:t>
      </w:r>
      <w:r w:rsidRPr="006C4A2F">
        <w:rPr>
          <w:rFonts w:ascii="Traditional Arabic" w:hAnsi="Traditional Arabic" w:hint="cs"/>
          <w:sz w:val="36"/>
          <w:szCs w:val="36"/>
          <w:rtl/>
        </w:rPr>
        <w:t>...</w:t>
      </w:r>
      <w:r w:rsidRPr="006C4A2F">
        <w:rPr>
          <w:rFonts w:ascii="Traditional Arabic" w:hAnsi="Traditional Arabic"/>
          <w:sz w:val="36"/>
          <w:szCs w:val="36"/>
          <w:rtl/>
        </w:rPr>
        <w:t>لم يتابع عليه</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29"/>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قلت: والحديث ضعف إسناده الألباني،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3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 xml:space="preserve"> الأعظمي </w:t>
      </w:r>
      <w:r w:rsidRPr="006C4A2F">
        <w:rPr>
          <w:rFonts w:ascii="Traditional Arabic" w:hAnsi="Traditional Arabic" w:hint="cs"/>
          <w:sz w:val="36"/>
          <w:szCs w:val="36"/>
          <w:rtl/>
        </w:rPr>
        <w:t>وقال</w:t>
      </w:r>
      <w:r w:rsidRPr="006C4A2F">
        <w:rPr>
          <w:rFonts w:ascii="Traditional Arabic" w:hAnsi="Traditional Arabic"/>
          <w:sz w:val="36"/>
          <w:szCs w:val="36"/>
          <w:rtl/>
        </w:rPr>
        <w:t>: إسناده ضعيف فرقد بن يعقوب السبخي ضعيف</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31"/>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p>
    <w:p w:rsidR="004F72CA" w:rsidRPr="006C4A2F" w:rsidRDefault="004F72CA" w:rsidP="004F72CA">
      <w:pPr>
        <w:autoSpaceDE w:val="0"/>
        <w:autoSpaceDN w:val="0"/>
        <w:adjustRightInd w:val="0"/>
        <w:rPr>
          <w:rFonts w:ascii="Traditional Arabic" w:hAnsi="Traditional Arabic"/>
          <w:b/>
          <w:bCs/>
          <w:sz w:val="36"/>
          <w:szCs w:val="36"/>
          <w:rtl/>
        </w:rPr>
      </w:pPr>
      <w:r w:rsidRPr="006C4A2F">
        <w:rPr>
          <w:rFonts w:ascii="Traditional Arabic" w:hAnsi="Traditional Arabic" w:hint="cs"/>
          <w:b/>
          <w:bCs/>
          <w:sz w:val="36"/>
          <w:szCs w:val="36"/>
          <w:rtl/>
        </w:rPr>
        <w:t>غريب الحديث:</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sz w:val="36"/>
          <w:szCs w:val="36"/>
          <w:rtl/>
        </w:rPr>
        <w:t xml:space="preserve">المقتت </w:t>
      </w:r>
      <w:r w:rsidRPr="006C4A2F">
        <w:rPr>
          <w:rFonts w:ascii="Traditional Arabic" w:hAnsi="Traditional Arabic" w:hint="cs"/>
          <w:sz w:val="36"/>
          <w:szCs w:val="36"/>
          <w:rtl/>
        </w:rPr>
        <w:t>:</w:t>
      </w:r>
      <w:r w:rsidRPr="006C4A2F">
        <w:rPr>
          <w:rFonts w:ascii="Traditional Arabic" w:hAnsi="Traditional Arabic"/>
          <w:sz w:val="36"/>
          <w:szCs w:val="36"/>
          <w:rtl/>
        </w:rPr>
        <w:t>قال الترمذي : المقتت : المطيب.</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3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وقال جار الله الزمخشري:</w:t>
      </w:r>
      <w:r w:rsidRPr="006C4A2F">
        <w:rPr>
          <w:rFonts w:ascii="Traditional Arabic" w:hAnsi="Traditional Arabic"/>
          <w:sz w:val="36"/>
          <w:szCs w:val="36"/>
          <w:rtl/>
        </w:rPr>
        <w:t xml:space="preserve"> هو المهيأ المطيب بالرياحين</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33"/>
      </w:r>
      <w:r w:rsidRPr="006C4A2F">
        <w:rPr>
          <w:rFonts w:ascii="Traditional Arabic" w:hAnsi="Traditional Arabic" w:hint="cs"/>
          <w:sz w:val="36"/>
          <w:szCs w:val="36"/>
          <w:vertAlign w:val="superscript"/>
          <w:rtl/>
        </w:rPr>
        <w:t>)</w:t>
      </w:r>
    </w:p>
    <w:p w:rsidR="004F72CA" w:rsidRPr="006C4A2F" w:rsidRDefault="004F72CA" w:rsidP="00CB19D2">
      <w:pPr>
        <w:autoSpaceDE w:val="0"/>
        <w:autoSpaceDN w:val="0"/>
        <w:adjustRightInd w:val="0"/>
        <w:ind w:firstLine="0"/>
        <w:rPr>
          <w:rFonts w:ascii="Traditional Arabic"/>
          <w:sz w:val="36"/>
          <w:szCs w:val="36"/>
          <w:rtl/>
        </w:rPr>
      </w:pPr>
    </w:p>
    <w:p w:rsidR="004F72CA" w:rsidRPr="006C4A2F" w:rsidRDefault="004F72CA" w:rsidP="004F72CA">
      <w:pPr>
        <w:autoSpaceDE w:val="0"/>
        <w:autoSpaceDN w:val="0"/>
        <w:adjustRightInd w:val="0"/>
        <w:rPr>
          <w:rFonts w:ascii="Traditional Arabic"/>
          <w:b/>
          <w:bCs/>
          <w:sz w:val="36"/>
          <w:szCs w:val="36"/>
          <w:rtl/>
        </w:rPr>
      </w:pPr>
      <w:r w:rsidRPr="006C4A2F">
        <w:rPr>
          <w:rFonts w:ascii="Traditional Arabic" w:hint="cs"/>
          <w:b/>
          <w:bCs/>
          <w:sz w:val="36"/>
          <w:szCs w:val="36"/>
          <w:rtl/>
        </w:rPr>
        <w:t>المسألة المتعلقة بالحديث:</w:t>
      </w:r>
    </w:p>
    <w:p w:rsidR="004F72CA" w:rsidRPr="006C4A2F" w:rsidRDefault="004F72CA" w:rsidP="004F72CA">
      <w:pPr>
        <w:autoSpaceDE w:val="0"/>
        <w:autoSpaceDN w:val="0"/>
        <w:adjustRightInd w:val="0"/>
        <w:jc w:val="both"/>
        <w:rPr>
          <w:rFonts w:ascii="Traditional Arabic"/>
          <w:sz w:val="36"/>
          <w:szCs w:val="36"/>
          <w:rtl/>
        </w:rPr>
      </w:pPr>
      <w:r w:rsidRPr="006C4A2F">
        <w:rPr>
          <w:rFonts w:ascii="Traditional Arabic" w:hint="cs"/>
          <w:sz w:val="36"/>
          <w:szCs w:val="36"/>
          <w:rtl/>
        </w:rPr>
        <w:t>الحديث استدل به على جواز التدهن بالزيت غير المطيب للمحرم،خلافا لأبي حنيفة.</w:t>
      </w:r>
    </w:p>
    <w:p w:rsidR="004F72CA" w:rsidRPr="006C4A2F" w:rsidRDefault="004F72CA" w:rsidP="004F72CA">
      <w:pPr>
        <w:autoSpaceDE w:val="0"/>
        <w:autoSpaceDN w:val="0"/>
        <w:adjustRightInd w:val="0"/>
        <w:jc w:val="both"/>
        <w:rPr>
          <w:rFonts w:ascii="Traditional Arabic"/>
          <w:sz w:val="36"/>
          <w:szCs w:val="36"/>
          <w:rtl/>
        </w:rPr>
      </w:pPr>
      <w:r w:rsidRPr="006C4A2F">
        <w:rPr>
          <w:rFonts w:ascii="Traditional Arabic" w:hint="cs"/>
          <w:sz w:val="36"/>
          <w:szCs w:val="36"/>
          <w:rtl/>
        </w:rPr>
        <w:t>قال الكشميري:</w:t>
      </w:r>
      <w:r w:rsidRPr="006C4A2F">
        <w:rPr>
          <w:rFonts w:ascii="Traditional Arabic" w:hAnsi="Traditional Arabic"/>
          <w:sz w:val="36"/>
          <w:szCs w:val="36"/>
          <w:rtl/>
        </w:rPr>
        <w:t xml:space="preserve"> </w:t>
      </w:r>
      <w:r w:rsidR="00CB19D2" w:rsidRPr="006C4A2F">
        <w:rPr>
          <w:rFonts w:ascii="Traditional Arabic" w:hAnsi="Traditional Arabic" w:hint="cs"/>
          <w:sz w:val="36"/>
          <w:szCs w:val="36"/>
          <w:rtl/>
        </w:rPr>
        <w:t>"</w:t>
      </w:r>
      <w:r w:rsidRPr="006C4A2F">
        <w:rPr>
          <w:rFonts w:ascii="Traditional Arabic" w:hAnsi="Traditional Arabic"/>
          <w:sz w:val="36"/>
          <w:szCs w:val="36"/>
          <w:rtl/>
        </w:rPr>
        <w:t>حديث الباب يخالف أبا حنيفة فإنه يقول بعدم جواز الزيت الخالص أيضاً ، وأما الوجه فقيل : إن فيه طيباً ، وقيل : إنه مادة العطريات و</w:t>
      </w:r>
      <w:r w:rsidR="003050C0" w:rsidRPr="006C4A2F">
        <w:rPr>
          <w:rFonts w:ascii="Traditional Arabic" w:hAnsi="Traditional Arabic" w:hint="cs"/>
          <w:sz w:val="36"/>
          <w:szCs w:val="36"/>
          <w:rtl/>
        </w:rPr>
        <w:t xml:space="preserve"> </w:t>
      </w:r>
      <w:r w:rsidRPr="006C4A2F">
        <w:rPr>
          <w:rFonts w:ascii="Traditional Arabic" w:hAnsi="Traditional Arabic"/>
          <w:sz w:val="36"/>
          <w:szCs w:val="36"/>
          <w:rtl/>
        </w:rPr>
        <w:t>أصلها في العرب</w:t>
      </w:r>
      <w:r w:rsidR="003050C0" w:rsidRPr="006C4A2F">
        <w:rPr>
          <w:rFonts w:ascii="Traditional Arabic" w:hAnsi="Traditional Arabic" w:hint="cs"/>
          <w:sz w:val="36"/>
          <w:szCs w:val="36"/>
          <w:rtl/>
        </w:rPr>
        <w:t>،</w:t>
      </w:r>
      <w:r w:rsidRPr="006C4A2F">
        <w:rPr>
          <w:rFonts w:ascii="Traditional Arabic" w:hAnsi="Traditional Arabic"/>
          <w:sz w:val="36"/>
          <w:szCs w:val="36"/>
          <w:rtl/>
        </w:rPr>
        <w:t xml:space="preserve"> فله طيب في نفسه أيضاً ، وأصلها في العرب دهن الزيت ، وفي قديم عهد الهند كان دهن السمسم والصندل ، والجواب من الحديث بأنه لعله دهن قبل الإحرام وبقي إلى داخل الإحرام</w:t>
      </w:r>
      <w:r w:rsidR="00CB19D2" w:rsidRPr="006C4A2F">
        <w:rPr>
          <w:rFonts w:ascii="Traditional Arabic" w:hAnsi="Traditional Arabic" w:hint="cs"/>
          <w:sz w:val="36"/>
          <w:szCs w:val="36"/>
          <w:rtl/>
        </w:rPr>
        <w:t>"</w:t>
      </w:r>
      <w:r w:rsidRPr="006C4A2F">
        <w:rPr>
          <w:rFonts w:asci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34"/>
      </w:r>
      <w:r w:rsidRPr="006C4A2F">
        <w:rPr>
          <w:rFonts w:ascii="Traditional Arabic" w:hAnsi="Traditional Arabic" w:hint="cs"/>
          <w:sz w:val="36"/>
          <w:szCs w:val="36"/>
          <w:vertAlign w:val="superscript"/>
          <w:rtl/>
        </w:rPr>
        <w:t>)</w:t>
      </w:r>
    </w:p>
    <w:p w:rsidR="004F72CA" w:rsidRPr="006C4A2F" w:rsidRDefault="00237594" w:rsidP="00237594">
      <w:pPr>
        <w:jc w:val="lowKashida"/>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3050C0">
      <w:pPr>
        <w:widowControl/>
        <w:spacing w:after="200" w:line="276" w:lineRule="auto"/>
        <w:ind w:left="644" w:firstLine="0"/>
        <w:jc w:val="lowKashida"/>
        <w:rPr>
          <w:rFonts w:ascii="Traditional Arabic"/>
          <w:b/>
          <w:bCs/>
          <w:sz w:val="44"/>
          <w:szCs w:val="44"/>
          <w:rtl/>
        </w:rPr>
      </w:pPr>
      <w:r w:rsidRPr="006C4A2F">
        <w:rPr>
          <w:rFonts w:ascii="Traditional Arabic" w:hAnsi="Traditional Arabic" w:hint="cs"/>
          <w:b/>
          <w:bCs/>
          <w:sz w:val="36"/>
          <w:szCs w:val="36"/>
          <w:rtl/>
        </w:rPr>
        <w:lastRenderedPageBreak/>
        <w:t xml:space="preserve">13- </w:t>
      </w:r>
      <w:bookmarkStart w:id="189" w:name="_Toc314587213"/>
      <w:r w:rsidRPr="006C4A2F">
        <w:rPr>
          <w:rStyle w:val="Char5"/>
          <w:b/>
          <w:bCs/>
          <w:color w:val="auto"/>
          <w:rtl/>
        </w:rPr>
        <w:t xml:space="preserve">عَنِ ابْنِ عُمَرَ أَنَّ النَّبِىَّ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لَبَّدَ رَأْسَهُ بِالْعَسَلِ</w:t>
      </w:r>
      <w:bookmarkEnd w:id="189"/>
      <w:r w:rsidRPr="006C4A2F">
        <w:rPr>
          <w:rFonts w:ascii="Traditional Arabic" w:hAnsi="Traditional Arabic"/>
          <w:b/>
          <w:bCs/>
          <w:sz w:val="36"/>
          <w:szCs w:val="36"/>
          <w:rtl/>
        </w:rPr>
        <w:t>.</w:t>
      </w: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أخرجه أبو داود في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35"/>
      </w:r>
      <w:r w:rsidRPr="006C4A2F">
        <w:rPr>
          <w:rFonts w:ascii="Traditional Arabic" w:hAnsi="Traditional Arabic" w:hint="cs"/>
          <w:sz w:val="36"/>
          <w:szCs w:val="36"/>
          <w:vertAlign w:val="superscript"/>
          <w:rtl/>
        </w:rPr>
        <w:t>)</w:t>
      </w:r>
      <w:r w:rsidRPr="006C4A2F">
        <w:rPr>
          <w:rFonts w:ascii="Traditional Arabic" w:hint="cs"/>
          <w:sz w:val="36"/>
          <w:szCs w:val="36"/>
          <w:rtl/>
        </w:rPr>
        <w:t>والحاكم في (مستدركه)،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36"/>
      </w:r>
      <w:r w:rsidRPr="006C4A2F">
        <w:rPr>
          <w:rFonts w:ascii="Traditional Arabic" w:hAnsi="Traditional Arabic" w:hint="cs"/>
          <w:sz w:val="36"/>
          <w:szCs w:val="36"/>
          <w:vertAlign w:val="superscript"/>
          <w:rtl/>
        </w:rPr>
        <w:t>)</w:t>
      </w:r>
      <w:r w:rsidRPr="006C4A2F">
        <w:rPr>
          <w:rFonts w:ascii="Traditional Arabic" w:hint="cs"/>
          <w:sz w:val="36"/>
          <w:szCs w:val="36"/>
          <w:rtl/>
        </w:rPr>
        <w:t>والبيهقي في (الكبرى).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37"/>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كلهم من طريق</w:t>
      </w:r>
      <w:r w:rsidRPr="006C4A2F">
        <w:rPr>
          <w:rFonts w:ascii="Traditional Arabic" w:hAnsi="Traditional Arabic"/>
          <w:sz w:val="36"/>
          <w:szCs w:val="36"/>
          <w:rtl/>
        </w:rPr>
        <w:t xml:space="preserve"> محمد بن إسحاق عن نافع عن </w:t>
      </w:r>
      <w:r w:rsidRPr="006C4A2F">
        <w:rPr>
          <w:rFonts w:ascii="Traditional Arabic" w:hAnsi="Traditional Arabic" w:hint="cs"/>
          <w:sz w:val="36"/>
          <w:szCs w:val="36"/>
          <w:rtl/>
        </w:rPr>
        <w:t>ا</w:t>
      </w:r>
      <w:r w:rsidRPr="006C4A2F">
        <w:rPr>
          <w:rFonts w:ascii="Traditional Arabic" w:hAnsi="Traditional Arabic"/>
          <w:sz w:val="36"/>
          <w:szCs w:val="36"/>
          <w:rtl/>
        </w:rPr>
        <w:t>بن عمر</w:t>
      </w:r>
      <w:r w:rsidRPr="006C4A2F">
        <w:rPr>
          <w:rFonts w:ascii="Traditional Arabic" w:hint="cs"/>
          <w:sz w:val="36"/>
          <w:szCs w:val="36"/>
          <w:rtl/>
        </w:rPr>
        <w:t xml:space="preserve"> </w:t>
      </w:r>
      <w:r w:rsidRPr="006C4A2F">
        <w:rPr>
          <w:rFonts w:ascii="Traditional Arabic" w:hint="cs"/>
          <w:sz w:val="36"/>
          <w:szCs w:val="36"/>
        </w:rPr>
        <w:sym w:font="AGA Arabesque" w:char="F074"/>
      </w:r>
      <w:r w:rsidRPr="006C4A2F">
        <w:rPr>
          <w:rFonts w:ascii="Traditional Arabic" w:hint="cs"/>
          <w:sz w:val="36"/>
          <w:szCs w:val="36"/>
          <w:rtl/>
        </w:rPr>
        <w:t>.</w:t>
      </w: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 xml:space="preserve">و في إسناده </w:t>
      </w:r>
      <w:bookmarkStart w:id="190" w:name="_Toc314587464"/>
      <w:r w:rsidRPr="006C4A2F">
        <w:rPr>
          <w:rStyle w:val="Char7"/>
          <w:rFonts w:hint="cs"/>
          <w:color w:val="auto"/>
          <w:rtl/>
        </w:rPr>
        <w:t>محمد بن إسحاق، أبو بكر المطلبي</w:t>
      </w:r>
      <w:bookmarkEnd w:id="190"/>
      <w:r w:rsidRPr="006C4A2F">
        <w:rPr>
          <w:rFonts w:ascii="Traditional Arabic" w:hint="cs"/>
          <w:sz w:val="36"/>
          <w:szCs w:val="36"/>
          <w:rtl/>
        </w:rPr>
        <w:t>:</w:t>
      </w:r>
    </w:p>
    <w:p w:rsidR="004F72CA" w:rsidRPr="006C4A2F" w:rsidRDefault="004F72CA" w:rsidP="004F72CA">
      <w:pPr>
        <w:jc w:val="lowKashida"/>
        <w:rPr>
          <w:rFonts w:ascii="Traditional Arabic"/>
          <w:sz w:val="36"/>
          <w:szCs w:val="36"/>
          <w:rtl/>
        </w:rPr>
      </w:pPr>
      <w:r w:rsidRPr="006C4A2F">
        <w:rPr>
          <w:rFonts w:ascii="Traditional Arabic" w:hAnsi="Traditional Arabic"/>
          <w:sz w:val="36"/>
          <w:szCs w:val="36"/>
          <w:rtl/>
        </w:rPr>
        <w:t xml:space="preserve">قال </w:t>
      </w:r>
      <w:r w:rsidRPr="006C4A2F">
        <w:rPr>
          <w:rFonts w:ascii="Traditional Arabic" w:hAnsi="Traditional Arabic" w:hint="cs"/>
          <w:sz w:val="36"/>
          <w:szCs w:val="36"/>
          <w:rtl/>
        </w:rPr>
        <w:t xml:space="preserve">الإمام </w:t>
      </w:r>
      <w:r w:rsidRPr="006C4A2F">
        <w:rPr>
          <w:rFonts w:ascii="Traditional Arabic" w:hAnsi="Traditional Arabic"/>
          <w:sz w:val="36"/>
          <w:szCs w:val="36"/>
          <w:rtl/>
        </w:rPr>
        <w:t>أحمد</w:t>
      </w:r>
      <w:r w:rsidRPr="006C4A2F">
        <w:rPr>
          <w:rFonts w:ascii="Traditional Arabic" w:hAnsi="Traditional Arabic" w:hint="cs"/>
          <w:sz w:val="36"/>
          <w:szCs w:val="36"/>
          <w:rtl/>
        </w:rPr>
        <w:t>:</w:t>
      </w:r>
      <w:r w:rsidRPr="006C4A2F">
        <w:rPr>
          <w:rFonts w:ascii="Traditional Arabic" w:hAnsi="Traditional Arabic"/>
          <w:sz w:val="36"/>
          <w:szCs w:val="36"/>
          <w:rtl/>
        </w:rPr>
        <w:t xml:space="preserve"> كان </w:t>
      </w:r>
      <w:r w:rsidRPr="006C4A2F">
        <w:rPr>
          <w:rFonts w:ascii="Traditional Arabic" w:hAnsi="Traditional Arabic" w:hint="cs"/>
          <w:sz w:val="36"/>
          <w:szCs w:val="36"/>
          <w:rtl/>
        </w:rPr>
        <w:t>ا</w:t>
      </w:r>
      <w:r w:rsidRPr="006C4A2F">
        <w:rPr>
          <w:rFonts w:ascii="Traditional Arabic" w:hAnsi="Traditional Arabic"/>
          <w:sz w:val="36"/>
          <w:szCs w:val="36"/>
          <w:rtl/>
        </w:rPr>
        <w:t>بن إسحاق يدلس</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38"/>
      </w:r>
      <w:r w:rsidRPr="006C4A2F">
        <w:rPr>
          <w:rFonts w:ascii="Traditional Arabic" w:hAnsi="Traditional Arabic" w:hint="cs"/>
          <w:sz w:val="36"/>
          <w:szCs w:val="36"/>
          <w:vertAlign w:val="superscript"/>
          <w:rtl/>
        </w:rPr>
        <w:t>)</w:t>
      </w:r>
      <w:r w:rsidRPr="006C4A2F">
        <w:rPr>
          <w:rFonts w:ascii="Traditional Arabic" w:hint="cs"/>
          <w:sz w:val="36"/>
          <w:szCs w:val="36"/>
          <w:rtl/>
        </w:rPr>
        <w:t>وقال الحافظ:</w:t>
      </w:r>
      <w:r w:rsidRPr="006C4A2F">
        <w:rPr>
          <w:rFonts w:ascii="Traditional Arabic" w:hAnsi="Traditional Arabic"/>
          <w:sz w:val="36"/>
          <w:szCs w:val="36"/>
          <w:rtl/>
        </w:rPr>
        <w:t xml:space="preserve"> صدوق </w:t>
      </w:r>
      <w:r w:rsidRPr="006C4A2F">
        <w:rPr>
          <w:rFonts w:ascii="Traditional Arabic" w:hAnsi="Traditional Arabic" w:hint="cs"/>
          <w:sz w:val="36"/>
          <w:szCs w:val="36"/>
          <w:rtl/>
        </w:rPr>
        <w:t>،</w:t>
      </w:r>
      <w:r w:rsidRPr="006C4A2F">
        <w:rPr>
          <w:rFonts w:ascii="Traditional Arabic" w:hAnsi="Traditional Arabic"/>
          <w:sz w:val="36"/>
          <w:szCs w:val="36"/>
          <w:rtl/>
        </w:rPr>
        <w:t>مشهور بالتدليس عن الضعفاء والمجهولين وعن شر منهم</w:t>
      </w:r>
      <w:r w:rsidRPr="006C4A2F">
        <w:rPr>
          <w:rFonts w:ascii="Traditional Arabic" w:hAnsi="Traditional Arabic" w:hint="cs"/>
          <w:sz w:val="36"/>
          <w:szCs w:val="36"/>
          <w:rtl/>
        </w:rPr>
        <w:t>،</w:t>
      </w:r>
      <w:r w:rsidRPr="006C4A2F">
        <w:rPr>
          <w:rFonts w:ascii="Traditional Arabic" w:hAnsi="Traditional Arabic"/>
          <w:sz w:val="36"/>
          <w:szCs w:val="36"/>
          <w:rtl/>
        </w:rPr>
        <w:t xml:space="preserve"> وصفه بذلك أحمد والدارقطني وغيرهما</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39"/>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قلت: وقد عنعن في هذا الإسناد، ولم أجد له تصريحا بالتحديث ،ولا متابعا له في الرواية، والحديث ضعفه الألباني.</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40"/>
      </w:r>
      <w:r w:rsidRPr="006C4A2F">
        <w:rPr>
          <w:rFonts w:ascii="Traditional Arabic" w:hAnsi="Traditional Arabic" w:hint="cs"/>
          <w:sz w:val="36"/>
          <w:szCs w:val="36"/>
          <w:vertAlign w:val="superscript"/>
          <w:rtl/>
        </w:rPr>
        <w:t>)</w:t>
      </w:r>
    </w:p>
    <w:p w:rsidR="008F332F" w:rsidRPr="006C4A2F" w:rsidRDefault="008F332F" w:rsidP="004F72CA">
      <w:pPr>
        <w:jc w:val="lowKashida"/>
        <w:rPr>
          <w:rFonts w:ascii="Traditional Arabic"/>
          <w:b/>
          <w:bCs/>
          <w:sz w:val="36"/>
          <w:szCs w:val="36"/>
          <w:rtl/>
        </w:rPr>
      </w:pPr>
    </w:p>
    <w:p w:rsidR="004F72CA" w:rsidRPr="006C4A2F" w:rsidRDefault="004F72CA" w:rsidP="004F72CA">
      <w:pPr>
        <w:jc w:val="lowKashida"/>
        <w:rPr>
          <w:rFonts w:ascii="Traditional Arabic"/>
          <w:b/>
          <w:bCs/>
          <w:sz w:val="36"/>
          <w:szCs w:val="36"/>
          <w:rtl/>
        </w:rPr>
      </w:pPr>
      <w:r w:rsidRPr="006C4A2F">
        <w:rPr>
          <w:rFonts w:ascii="Traditional Arabic" w:hint="cs"/>
          <w:b/>
          <w:bCs/>
          <w:sz w:val="36"/>
          <w:szCs w:val="36"/>
          <w:rtl/>
        </w:rPr>
        <w:t>غريب الحديث:</w:t>
      </w:r>
    </w:p>
    <w:p w:rsidR="0014725A" w:rsidRPr="006C4A2F" w:rsidRDefault="004F72CA" w:rsidP="004F72CA">
      <w:pPr>
        <w:jc w:val="lowKashida"/>
        <w:rPr>
          <w:rFonts w:ascii="Traditional Arabic"/>
          <w:sz w:val="36"/>
          <w:szCs w:val="36"/>
          <w:rtl/>
        </w:rPr>
      </w:pPr>
      <w:r w:rsidRPr="006C4A2F">
        <w:rPr>
          <w:rFonts w:ascii="Traditional Arabic" w:hint="cs"/>
          <w:sz w:val="36"/>
          <w:szCs w:val="36"/>
          <w:rtl/>
        </w:rPr>
        <w:t>لبَّد :</w:t>
      </w:r>
      <w:r w:rsidRPr="006C4A2F">
        <w:rPr>
          <w:rFonts w:ascii="Traditional Arabic" w:hAnsi="Traditional Arabic"/>
          <w:sz w:val="36"/>
          <w:szCs w:val="36"/>
          <w:rtl/>
        </w:rPr>
        <w:t xml:space="preserve"> أن يجعل في رأسه شيئاً من الصَّمغ ليتَلَبَّد شعرُهُ و لا يَقْمَل</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41"/>
      </w:r>
      <w:r w:rsidRPr="006C4A2F">
        <w:rPr>
          <w:rFonts w:ascii="Traditional Arabic" w:hAnsi="Traditional Arabic" w:hint="cs"/>
          <w:sz w:val="36"/>
          <w:szCs w:val="36"/>
          <w:vertAlign w:val="superscript"/>
          <w:rtl/>
        </w:rPr>
        <w:t>)</w:t>
      </w:r>
      <w:r w:rsidRPr="006C4A2F">
        <w:rPr>
          <w:rFonts w:ascii="Traditional Arabic" w:hint="cs"/>
          <w:sz w:val="36"/>
          <w:szCs w:val="36"/>
          <w:rtl/>
        </w:rPr>
        <w:t>وقال أبو عبيد:</w:t>
      </w:r>
      <w:r w:rsidRPr="006C4A2F">
        <w:rPr>
          <w:rFonts w:ascii="Traditional Arabic" w:hAnsi="Traditional Arabic"/>
          <w:sz w:val="36"/>
          <w:szCs w:val="36"/>
          <w:rtl/>
        </w:rPr>
        <w:t xml:space="preserve"> أن يجعل في رأسه شيئا من صمغ وعسل أو أحدهما ليتلبد فلا يقمل </w:t>
      </w:r>
      <w:r w:rsidRPr="006C4A2F">
        <w:rPr>
          <w:rFonts w:ascii="Traditional Arabic" w:hAnsi="Traditional Arabic" w:hint="cs"/>
          <w:sz w:val="36"/>
          <w:szCs w:val="36"/>
          <w:rtl/>
        </w:rPr>
        <w:t>،</w:t>
      </w:r>
      <w:r w:rsidRPr="006C4A2F">
        <w:rPr>
          <w:rFonts w:ascii="Traditional Arabic" w:hAnsi="Traditional Arabic"/>
          <w:sz w:val="36"/>
          <w:szCs w:val="36"/>
          <w:rtl/>
        </w:rPr>
        <w:t xml:space="preserve"> هكذا قال يحيى بن سعيد</w:t>
      </w:r>
      <w:r w:rsidRPr="006C4A2F">
        <w:rPr>
          <w:rFonts w:ascii="Traditional Arabic" w:hAnsi="Traditional Arabic" w:hint="cs"/>
          <w:sz w:val="36"/>
          <w:szCs w:val="36"/>
          <w:rtl/>
        </w:rPr>
        <w:t>،</w:t>
      </w:r>
      <w:r w:rsidRPr="006C4A2F">
        <w:rPr>
          <w:rFonts w:ascii="Traditional Arabic" w:hAnsi="Traditional Arabic"/>
          <w:sz w:val="36"/>
          <w:szCs w:val="36"/>
          <w:rtl/>
        </w:rPr>
        <w:t xml:space="preserve"> وسألته عنه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 غيره: إنما التلبيد بقيا على الشعر لئلا يشعث في الإحرام فلذلك وجب عليه الحلق شبيه بالعقوبة له، وكان سفيان بن عيينة يقول بعض هذا.</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42"/>
      </w:r>
      <w:r w:rsidRPr="006C4A2F">
        <w:rPr>
          <w:rFonts w:ascii="Traditional Arabic" w:hAnsi="Traditional Arabic" w:hint="cs"/>
          <w:sz w:val="36"/>
          <w:szCs w:val="36"/>
          <w:vertAlign w:val="superscript"/>
          <w:rtl/>
        </w:rPr>
        <w:t>)</w:t>
      </w:r>
    </w:p>
    <w:p w:rsidR="004F72CA" w:rsidRPr="006C4A2F" w:rsidRDefault="0014725A" w:rsidP="004F72CA">
      <w:pPr>
        <w:jc w:val="lowKashida"/>
        <w:rPr>
          <w:rFonts w:ascii="Traditional Arabic"/>
          <w:sz w:val="36"/>
          <w:szCs w:val="36"/>
          <w:rtl/>
        </w:rPr>
      </w:pPr>
      <w:r w:rsidRPr="006C4A2F">
        <w:rPr>
          <w:rFonts w:ascii="Traditional Arabic"/>
          <w:sz w:val="36"/>
          <w:szCs w:val="36"/>
          <w:rtl/>
        </w:rPr>
        <w:br w:type="page"/>
      </w:r>
    </w:p>
    <w:p w:rsidR="004F72CA" w:rsidRPr="006C4A2F" w:rsidRDefault="004F72CA" w:rsidP="004F72CA">
      <w:pPr>
        <w:autoSpaceDE w:val="0"/>
        <w:autoSpaceDN w:val="0"/>
        <w:adjustRightInd w:val="0"/>
        <w:rPr>
          <w:rFonts w:ascii="Traditional Arabic"/>
          <w:b/>
          <w:bCs/>
          <w:sz w:val="36"/>
          <w:szCs w:val="36"/>
          <w:rtl/>
        </w:rPr>
      </w:pPr>
      <w:r w:rsidRPr="006C4A2F">
        <w:rPr>
          <w:rFonts w:ascii="Traditional Arabic" w:hint="cs"/>
          <w:b/>
          <w:bCs/>
          <w:sz w:val="36"/>
          <w:szCs w:val="36"/>
          <w:rtl/>
        </w:rPr>
        <w:lastRenderedPageBreak/>
        <w:t>المسألة المتعلقة بالحديث:</w:t>
      </w:r>
    </w:p>
    <w:p w:rsidR="004F72CA" w:rsidRPr="006C4A2F" w:rsidRDefault="004F72CA" w:rsidP="000406F6">
      <w:pPr>
        <w:jc w:val="both"/>
        <w:rPr>
          <w:rFonts w:ascii="Traditional Arabic"/>
          <w:sz w:val="36"/>
          <w:szCs w:val="36"/>
          <w:rtl/>
        </w:rPr>
      </w:pPr>
      <w:r w:rsidRPr="006C4A2F">
        <w:rPr>
          <w:rFonts w:ascii="Traditional Arabic" w:hint="cs"/>
          <w:sz w:val="36"/>
          <w:szCs w:val="36"/>
          <w:rtl/>
        </w:rPr>
        <w:t xml:space="preserve">اتفق العلماء على مشروعية التلبيد للمحرم وأنه </w:t>
      </w:r>
      <w:r w:rsidRPr="006C4A2F">
        <w:rPr>
          <w:rFonts w:ascii="Traditional Arabic" w:hint="cs"/>
          <w:sz w:val="36"/>
          <w:szCs w:val="36"/>
        </w:rPr>
        <w:sym w:font="AGA Arabesque" w:char="F072"/>
      </w:r>
      <w:r w:rsidRPr="006C4A2F">
        <w:rPr>
          <w:rFonts w:ascii="Traditional Arabic" w:hint="cs"/>
          <w:sz w:val="36"/>
          <w:szCs w:val="36"/>
          <w:rtl/>
        </w:rPr>
        <w:t xml:space="preserve"> قد فعل ذلك ،</w:t>
      </w:r>
      <w:r w:rsidRPr="006C4A2F">
        <w:rPr>
          <w:rFonts w:ascii="Traditional Arabic" w:hAnsi="Traditional Arabic"/>
          <w:sz w:val="36"/>
          <w:szCs w:val="36"/>
          <w:rtl/>
        </w:rPr>
        <w:t xml:space="preserve"> </w:t>
      </w:r>
      <w:r w:rsidRPr="006C4A2F">
        <w:rPr>
          <w:rFonts w:ascii="Traditional Arabic" w:hAnsi="Traditional Arabic" w:hint="cs"/>
          <w:sz w:val="36"/>
          <w:szCs w:val="36"/>
          <w:rtl/>
        </w:rPr>
        <w:t>ف</w:t>
      </w:r>
      <w:r w:rsidRPr="006C4A2F">
        <w:rPr>
          <w:rFonts w:ascii="Traditional Arabic" w:hAnsi="Traditional Arabic"/>
          <w:sz w:val="36"/>
          <w:szCs w:val="36"/>
          <w:rtl/>
        </w:rPr>
        <w:t xml:space="preserve">عن </w:t>
      </w:r>
      <w:r w:rsidRPr="006C4A2F">
        <w:rPr>
          <w:rFonts w:ascii="Traditional Arabic" w:hAnsi="Traditional Arabic" w:hint="cs"/>
          <w:sz w:val="36"/>
          <w:szCs w:val="36"/>
          <w:rtl/>
        </w:rPr>
        <w:t xml:space="preserve">أم المؤمنين </w:t>
      </w:r>
      <w:r w:rsidRPr="006C4A2F">
        <w:rPr>
          <w:rFonts w:ascii="Traditional Arabic" w:hAnsi="Traditional Arabic"/>
          <w:sz w:val="36"/>
          <w:szCs w:val="36"/>
          <w:rtl/>
        </w:rPr>
        <w:t xml:space="preserve">حفصة </w:t>
      </w:r>
      <w:r w:rsidRPr="006C4A2F">
        <w:rPr>
          <w:rFonts w:ascii="Traditional Arabic" w:hAnsi="Traditional Arabic" w:hint="cs"/>
          <w:sz w:val="36"/>
          <w:szCs w:val="36"/>
          <w:rtl/>
        </w:rPr>
        <w:t>-</w:t>
      </w:r>
      <w:r w:rsidRPr="006C4A2F">
        <w:rPr>
          <w:rFonts w:ascii="Traditional Arabic" w:hAnsi="Traditional Arabic"/>
          <w:sz w:val="36"/>
          <w:szCs w:val="36"/>
          <w:rtl/>
        </w:rPr>
        <w:t>رضي الله عنه</w:t>
      </w:r>
      <w:r w:rsidRPr="006C4A2F">
        <w:rPr>
          <w:rFonts w:ascii="Traditional Arabic" w:hAnsi="Traditional Arabic" w:hint="cs"/>
          <w:sz w:val="36"/>
          <w:szCs w:val="36"/>
          <w:rtl/>
        </w:rPr>
        <w:t>ا-</w:t>
      </w:r>
      <w:r w:rsidRPr="006C4A2F">
        <w:rPr>
          <w:rFonts w:ascii="Traditional Arabic" w:hAnsi="Traditional Arabic"/>
          <w:sz w:val="36"/>
          <w:szCs w:val="36"/>
          <w:rtl/>
        </w:rPr>
        <w:t xml:space="preserve"> أنها قالت</w:t>
      </w:r>
      <w:r w:rsidRPr="006C4A2F">
        <w:rPr>
          <w:rFonts w:ascii="Traditional Arabic" w:hAnsi="Traditional Arabic" w:hint="cs"/>
          <w:sz w:val="36"/>
          <w:szCs w:val="36"/>
          <w:rtl/>
        </w:rPr>
        <w:t>:</w:t>
      </w:r>
      <w:r w:rsidRPr="006C4A2F">
        <w:rPr>
          <w:rFonts w:ascii="Traditional Arabic" w:hAnsi="Traditional Arabic"/>
          <w:sz w:val="36"/>
          <w:szCs w:val="36"/>
          <w:rtl/>
        </w:rPr>
        <w:t xml:space="preserve"> يا رسول الله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ما شأن الناس حلوا بعمرة ولم تحلل أنت من عمرتك ؟ قال ( </w:t>
      </w:r>
      <w:bookmarkStart w:id="191" w:name="_Toc314587214"/>
      <w:r w:rsidRPr="006C4A2F">
        <w:rPr>
          <w:rStyle w:val="Char5"/>
          <w:color w:val="auto"/>
          <w:rtl/>
        </w:rPr>
        <w:t>إني لب</w:t>
      </w:r>
      <w:r w:rsidRPr="006C4A2F">
        <w:rPr>
          <w:rStyle w:val="Char5"/>
          <w:rFonts w:hint="cs"/>
          <w:color w:val="auto"/>
          <w:rtl/>
        </w:rPr>
        <w:t>َّ</w:t>
      </w:r>
      <w:r w:rsidRPr="006C4A2F">
        <w:rPr>
          <w:rStyle w:val="Char5"/>
          <w:color w:val="auto"/>
          <w:rtl/>
        </w:rPr>
        <w:t>دت رأسي وقل</w:t>
      </w:r>
      <w:r w:rsidRPr="006C4A2F">
        <w:rPr>
          <w:rStyle w:val="Char5"/>
          <w:rFonts w:hint="cs"/>
          <w:color w:val="auto"/>
          <w:rtl/>
        </w:rPr>
        <w:t>َّ</w:t>
      </w:r>
      <w:r w:rsidRPr="006C4A2F">
        <w:rPr>
          <w:rStyle w:val="Char5"/>
          <w:color w:val="auto"/>
          <w:rtl/>
        </w:rPr>
        <w:t>دت هديي فلا أحل حتى أنحر</w:t>
      </w:r>
      <w:bookmarkEnd w:id="191"/>
      <w:r w:rsidRPr="006C4A2F">
        <w:rPr>
          <w:rFonts w:ascii="Traditional Arabic" w:hAnsi="Traditional Arabic"/>
          <w:sz w:val="36"/>
          <w:szCs w:val="36"/>
          <w:rtl/>
        </w:rPr>
        <w:t xml:space="preserve"> )</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43"/>
      </w:r>
      <w:r w:rsidRPr="006C4A2F">
        <w:rPr>
          <w:rFonts w:ascii="Traditional Arabic" w:hAnsi="Traditional Arabic" w:hint="cs"/>
          <w:sz w:val="36"/>
          <w:szCs w:val="36"/>
          <w:vertAlign w:val="superscript"/>
          <w:rtl/>
        </w:rPr>
        <w:t>)</w:t>
      </w:r>
    </w:p>
    <w:p w:rsidR="0014725A" w:rsidRPr="006C4A2F" w:rsidRDefault="0014725A" w:rsidP="000406F6">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لكن قال ابن عابدين:</w:t>
      </w:r>
      <w:r w:rsidR="00446E77" w:rsidRPr="006C4A2F">
        <w:rPr>
          <w:rFonts w:ascii="Traditional Arabic" w:hAnsi="Traditional Arabic" w:hint="cs"/>
          <w:sz w:val="36"/>
          <w:szCs w:val="36"/>
          <w:vertAlign w:val="superscript"/>
          <w:rtl/>
        </w:rPr>
        <w:t xml:space="preserve"> (</w:t>
      </w:r>
      <w:r w:rsidR="00446E77" w:rsidRPr="006C4A2F">
        <w:rPr>
          <w:rStyle w:val="a3"/>
          <w:rFonts w:ascii="Traditional Arabic" w:hAnsi="Traditional Arabic"/>
          <w:sz w:val="36"/>
          <w:szCs w:val="36"/>
          <w:rtl/>
        </w:rPr>
        <w:footnoteReference w:id="644"/>
      </w:r>
      <w:r w:rsidR="00446E77" w:rsidRPr="006C4A2F">
        <w:rPr>
          <w:rFonts w:ascii="Traditional Arabic" w:hAnsi="Traditional Arabic" w:hint="cs"/>
          <w:sz w:val="36"/>
          <w:szCs w:val="36"/>
          <w:vertAlign w:val="superscript"/>
          <w:rtl/>
        </w:rPr>
        <w:t>)</w:t>
      </w:r>
      <w:r w:rsidR="000406F6" w:rsidRPr="006C4A2F">
        <w:rPr>
          <w:rFonts w:ascii="Traditional Arabic" w:hint="cs"/>
          <w:sz w:val="36"/>
          <w:szCs w:val="36"/>
          <w:rtl/>
        </w:rPr>
        <w:t>"</w:t>
      </w:r>
      <w:r w:rsidRPr="006C4A2F">
        <w:rPr>
          <w:rFonts w:ascii="Traditional Arabic" w:hint="cs"/>
          <w:sz w:val="36"/>
          <w:szCs w:val="36"/>
          <w:rtl/>
        </w:rPr>
        <w:t>و</w:t>
      </w:r>
      <w:r w:rsidRPr="006C4A2F">
        <w:rPr>
          <w:rFonts w:ascii="Traditional Arabic" w:eastAsia="Calibri" w:hAnsi="Traditional Arabic"/>
          <w:sz w:val="36"/>
          <w:szCs w:val="36"/>
          <w:rtl/>
          <w:lang w:eastAsia="en-US"/>
        </w:rPr>
        <w:t xml:space="preserve">استشكل في </w:t>
      </w:r>
      <w:r w:rsidR="000406F6"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الشرنبلالية</w:t>
      </w:r>
      <w:r w:rsidR="000406F6"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إلزام الدم بالتغطية بالحناء بقولهم</w:t>
      </w:r>
      <w:r w:rsidRPr="006C4A2F">
        <w:rPr>
          <w:rFonts w:ascii="Traditional Arabic" w:eastAsia="Calibri" w:hAnsi="Traditional Arabic" w:hint="cs"/>
          <w:sz w:val="36"/>
          <w:szCs w:val="36"/>
          <w:rtl/>
          <w:lang w:eastAsia="en-US"/>
        </w:rPr>
        <w:t>:</w:t>
      </w:r>
      <w:r w:rsidR="000406F6" w:rsidRPr="006C4A2F">
        <w:rPr>
          <w:rFonts w:ascii="Traditional Arabic" w:eastAsia="Calibri" w:hAnsi="Traditional Arabic" w:hint="cs"/>
          <w:sz w:val="36"/>
          <w:szCs w:val="36"/>
          <w:rtl/>
          <w:lang w:eastAsia="en-US"/>
        </w:rPr>
        <w:br/>
      </w:r>
      <w:r w:rsidRPr="006C4A2F">
        <w:rPr>
          <w:rFonts w:ascii="Traditional Arabic" w:eastAsia="Calibri" w:hAnsi="Traditional Arabic"/>
          <w:sz w:val="36"/>
          <w:szCs w:val="36"/>
          <w:rtl/>
          <w:lang w:eastAsia="en-US"/>
        </w:rPr>
        <w:t>إن التغطية بما ليس بمعتاد لا توجب شيئا.</w:t>
      </w:r>
    </w:p>
    <w:p w:rsidR="0014725A" w:rsidRPr="006C4A2F" w:rsidRDefault="0014725A" w:rsidP="000406F6">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ثم قال</w:t>
      </w:r>
      <w:r w:rsidRPr="006C4A2F">
        <w:rPr>
          <w:rFonts w:ascii="Traditional Arabic" w:hAnsi="Traditional Arabic"/>
          <w:sz w:val="36"/>
          <w:szCs w:val="36"/>
          <w:rtl/>
        </w:rPr>
        <w:t xml:space="preserve">: وقد يجاب بأن التغطية بالتلبيد معتادة لأهل البوادي لدفع الشعث والوسخ عن الشعر ، وقد فعله </w:t>
      </w:r>
      <w:r w:rsidR="000406F6" w:rsidRPr="006C4A2F">
        <w:rPr>
          <w:rFonts w:ascii="Traditional Arabic" w:hAnsi="Traditional Arabic"/>
          <w:sz w:val="36"/>
          <w:szCs w:val="36"/>
        </w:rPr>
        <w:sym w:font="AGA Arabesque" w:char="F072"/>
      </w:r>
      <w:r w:rsidR="000406F6" w:rsidRPr="006C4A2F">
        <w:rPr>
          <w:rFonts w:ascii="Traditional Arabic" w:hAnsi="Traditional Arabic" w:hint="cs"/>
          <w:sz w:val="36"/>
          <w:szCs w:val="36"/>
          <w:rtl/>
        </w:rPr>
        <w:t xml:space="preserve"> </w:t>
      </w:r>
      <w:r w:rsidRPr="006C4A2F">
        <w:rPr>
          <w:rFonts w:ascii="Traditional Arabic" w:hAnsi="Traditional Arabic"/>
          <w:sz w:val="36"/>
          <w:szCs w:val="36"/>
          <w:rtl/>
        </w:rPr>
        <w:t>في إحرامه .</w:t>
      </w:r>
    </w:p>
    <w:p w:rsidR="008559C5" w:rsidRPr="006C4A2F" w:rsidRDefault="008559C5" w:rsidP="000406F6">
      <w:pPr>
        <w:autoSpaceDE w:val="0"/>
        <w:autoSpaceDN w:val="0"/>
        <w:adjustRightInd w:val="0"/>
        <w:jc w:val="both"/>
        <w:rPr>
          <w:rFonts w:ascii="Traditional Arabic" w:hAnsi="Traditional Arabic"/>
          <w:sz w:val="36"/>
          <w:szCs w:val="36"/>
          <w:rtl/>
        </w:rPr>
      </w:pPr>
    </w:p>
    <w:p w:rsidR="0014725A" w:rsidRPr="006C4A2F" w:rsidRDefault="0014725A" w:rsidP="000406F6">
      <w:pPr>
        <w:jc w:val="lowKashida"/>
        <w:rPr>
          <w:rFonts w:ascii="Traditional Arabic" w:hAnsi="Traditional Arabic"/>
          <w:sz w:val="36"/>
          <w:szCs w:val="36"/>
          <w:rtl/>
        </w:rPr>
      </w:pPr>
      <w:r w:rsidRPr="006C4A2F">
        <w:rPr>
          <w:rFonts w:ascii="Traditional Arabic" w:hAnsi="Traditional Arabic"/>
          <w:sz w:val="36"/>
          <w:szCs w:val="36"/>
          <w:rtl/>
        </w:rPr>
        <w:t xml:space="preserve">واستشكله في </w:t>
      </w:r>
      <w:r w:rsidR="000406F6" w:rsidRPr="006C4A2F">
        <w:rPr>
          <w:rFonts w:ascii="Traditional Arabic" w:hAnsi="Traditional Arabic" w:hint="cs"/>
          <w:sz w:val="36"/>
          <w:szCs w:val="36"/>
          <w:rtl/>
        </w:rPr>
        <w:t>(</w:t>
      </w:r>
      <w:r w:rsidRPr="006C4A2F">
        <w:rPr>
          <w:rFonts w:ascii="Traditional Arabic" w:hAnsi="Traditional Arabic"/>
          <w:sz w:val="36"/>
          <w:szCs w:val="36"/>
          <w:rtl/>
        </w:rPr>
        <w:t>البحر</w:t>
      </w:r>
      <w:r w:rsidR="000406F6" w:rsidRPr="006C4A2F">
        <w:rPr>
          <w:rFonts w:ascii="Traditional Arabic" w:hAnsi="Traditional Arabic" w:hint="cs"/>
          <w:sz w:val="36"/>
          <w:szCs w:val="36"/>
          <w:rtl/>
        </w:rPr>
        <w:t>)</w:t>
      </w:r>
      <w:r w:rsidRPr="006C4A2F">
        <w:rPr>
          <w:rFonts w:ascii="Traditional Arabic" w:hAnsi="Traditional Arabic"/>
          <w:sz w:val="36"/>
          <w:szCs w:val="36"/>
          <w:rtl/>
        </w:rPr>
        <w:t xml:space="preserve"> بأنه لا يجوز استصحاب التغطية </w:t>
      </w:r>
      <w:r w:rsidR="000406F6" w:rsidRPr="006C4A2F">
        <w:rPr>
          <w:rFonts w:ascii="Traditional Arabic" w:hAnsi="Traditional Arabic"/>
          <w:sz w:val="36"/>
          <w:szCs w:val="36"/>
          <w:rtl/>
        </w:rPr>
        <w:t>الكائنة قبل الإحرام بخلاف الطيب</w:t>
      </w:r>
      <w:r w:rsidR="000406F6" w:rsidRPr="006C4A2F">
        <w:rPr>
          <w:rFonts w:ascii="Traditional Arabic" w:hAnsi="Traditional Arabic" w:hint="cs"/>
          <w:sz w:val="36"/>
          <w:szCs w:val="36"/>
          <w:rtl/>
        </w:rPr>
        <w:t>؛</w:t>
      </w:r>
      <w:r w:rsidRPr="006C4A2F">
        <w:rPr>
          <w:rFonts w:ascii="Traditional Arabic" w:hAnsi="Traditional Arabic"/>
          <w:sz w:val="36"/>
          <w:szCs w:val="36"/>
          <w:rtl/>
        </w:rPr>
        <w:t xml:space="preserve"> لكن أجاب المقدسي</w:t>
      </w:r>
      <w:r w:rsidR="00D308B9" w:rsidRPr="006C4A2F">
        <w:rPr>
          <w:rFonts w:ascii="Traditional Arabic" w:hAnsi="Traditional Arabic" w:hint="cs"/>
          <w:sz w:val="36"/>
          <w:szCs w:val="36"/>
          <w:rtl/>
        </w:rPr>
        <w:t>:</w:t>
      </w:r>
      <w:r w:rsidRPr="006C4A2F">
        <w:rPr>
          <w:rFonts w:ascii="Traditional Arabic" w:hAnsi="Traditional Arabic"/>
          <w:sz w:val="36"/>
          <w:szCs w:val="36"/>
          <w:rtl/>
        </w:rPr>
        <w:t xml:space="preserve"> بأن التلبيد الذي فعله عليه الصلاة والسلام يجب حمله على ما هو سائغ وهو اليسير الذي لا تحصل به تغطية</w:t>
      </w:r>
      <w:r w:rsidRPr="006C4A2F">
        <w:rPr>
          <w:rFonts w:ascii="Traditional Arabic" w:hAnsi="Traditional Arabic" w:hint="cs"/>
          <w:sz w:val="36"/>
          <w:szCs w:val="36"/>
          <w:rtl/>
        </w:rPr>
        <w:t>،</w:t>
      </w:r>
      <w:r w:rsidRPr="006C4A2F">
        <w:rPr>
          <w:rFonts w:ascii="Traditional Arabic" w:eastAsia="Calibri" w:hAnsi="Traditional Arabic"/>
          <w:b/>
          <w:bCs/>
          <w:sz w:val="36"/>
          <w:szCs w:val="36"/>
          <w:rtl/>
          <w:lang w:eastAsia="en-US"/>
        </w:rPr>
        <w:t xml:space="preserve"> </w:t>
      </w:r>
      <w:r w:rsidRPr="006C4A2F">
        <w:rPr>
          <w:rFonts w:ascii="Traditional Arabic" w:eastAsia="Calibri" w:hAnsi="Traditional Arabic"/>
          <w:sz w:val="36"/>
          <w:szCs w:val="36"/>
          <w:rtl/>
          <w:lang w:eastAsia="en-US"/>
        </w:rPr>
        <w:t>قلت : وعليه يحمل ما في الفتح عن رشيد الدين في مناسكه : وحسن أن يلبد رأسه قبل إحرامه</w:t>
      </w:r>
      <w:r w:rsidR="000406F6"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45"/>
      </w:r>
      <w:r w:rsidRPr="006C4A2F">
        <w:rPr>
          <w:rFonts w:ascii="Traditional Arabic" w:hAnsi="Traditional Arabic" w:hint="cs"/>
          <w:sz w:val="36"/>
          <w:szCs w:val="36"/>
          <w:vertAlign w:val="superscript"/>
          <w:rtl/>
        </w:rPr>
        <w:t>)</w:t>
      </w:r>
    </w:p>
    <w:p w:rsidR="008559C5" w:rsidRPr="006C4A2F" w:rsidRDefault="00D308B9" w:rsidP="000406F6">
      <w:pPr>
        <w:jc w:val="lowKashida"/>
        <w:rPr>
          <w:rFonts w:ascii="Traditional Arabic"/>
          <w:sz w:val="36"/>
          <w:szCs w:val="36"/>
          <w:rtl/>
        </w:rPr>
      </w:pPr>
      <w:r w:rsidRPr="006C4A2F">
        <w:rPr>
          <w:rFonts w:ascii="Traditional Arabic" w:hint="cs"/>
          <w:sz w:val="36"/>
          <w:szCs w:val="36"/>
          <w:rtl/>
        </w:rPr>
        <w:t xml:space="preserve">فالصحيح </w:t>
      </w:r>
      <w:r w:rsidR="000406F6" w:rsidRPr="006C4A2F">
        <w:rPr>
          <w:rFonts w:ascii="Traditional Arabic" w:hint="cs"/>
          <w:sz w:val="36"/>
          <w:szCs w:val="36"/>
          <w:rtl/>
        </w:rPr>
        <w:t>-</w:t>
      </w:r>
      <w:r w:rsidRPr="006C4A2F">
        <w:rPr>
          <w:rFonts w:ascii="Traditional Arabic" w:hint="cs"/>
          <w:sz w:val="36"/>
          <w:szCs w:val="36"/>
          <w:rtl/>
        </w:rPr>
        <w:t xml:space="preserve">والله أعلم- جواز التلبد </w:t>
      </w:r>
      <w:r w:rsidR="000406F6" w:rsidRPr="006C4A2F">
        <w:rPr>
          <w:rFonts w:ascii="Traditional Arabic" w:hint="cs"/>
          <w:sz w:val="36"/>
          <w:szCs w:val="36"/>
          <w:rtl/>
        </w:rPr>
        <w:t>-</w:t>
      </w:r>
      <w:r w:rsidRPr="006C4A2F">
        <w:rPr>
          <w:rFonts w:ascii="Traditional Arabic" w:hint="cs"/>
          <w:sz w:val="36"/>
          <w:szCs w:val="36"/>
          <w:rtl/>
        </w:rPr>
        <w:t>والتدهن من باب أولى- بما ليس بط</w:t>
      </w:r>
      <w:r w:rsidR="00E1328F" w:rsidRPr="006C4A2F">
        <w:rPr>
          <w:rFonts w:ascii="Traditional Arabic" w:hint="cs"/>
          <w:sz w:val="36"/>
          <w:szCs w:val="36"/>
          <w:rtl/>
        </w:rPr>
        <w:t>ِ</w:t>
      </w:r>
      <w:r w:rsidRPr="006C4A2F">
        <w:rPr>
          <w:rFonts w:ascii="Traditional Arabic" w:hint="cs"/>
          <w:sz w:val="36"/>
          <w:szCs w:val="36"/>
          <w:rtl/>
        </w:rPr>
        <w:t>يب ؛ لصحة حديث أم المؤمنين حفصة رضي الله عنها.</w:t>
      </w:r>
    </w:p>
    <w:p w:rsidR="008559C5" w:rsidRPr="006C4A2F" w:rsidRDefault="008559C5">
      <w:pPr>
        <w:widowControl/>
        <w:bidi w:val="0"/>
        <w:ind w:firstLine="0"/>
        <w:rPr>
          <w:rFonts w:ascii="Traditional Arabic"/>
          <w:sz w:val="36"/>
          <w:szCs w:val="36"/>
          <w:rtl/>
        </w:rPr>
      </w:pPr>
      <w:r w:rsidRPr="006C4A2F">
        <w:rPr>
          <w:rFonts w:ascii="Traditional Arabic"/>
          <w:sz w:val="36"/>
          <w:szCs w:val="36"/>
          <w:rtl/>
        </w:rPr>
        <w:br w:type="page"/>
      </w:r>
    </w:p>
    <w:p w:rsidR="00D308B9" w:rsidRPr="006C4A2F" w:rsidRDefault="00D308B9" w:rsidP="000406F6">
      <w:pPr>
        <w:jc w:val="lowKashida"/>
        <w:rPr>
          <w:rFonts w:ascii="Traditional Arabic"/>
          <w:sz w:val="36"/>
          <w:szCs w:val="36"/>
          <w:rtl/>
        </w:rPr>
      </w:pPr>
    </w:p>
    <w:p w:rsidR="004F72CA" w:rsidRPr="006C4A2F" w:rsidRDefault="004F72CA" w:rsidP="00D308B9">
      <w:pPr>
        <w:jc w:val="lowKashida"/>
        <w:rPr>
          <w:rFonts w:ascii="Traditional Arabic"/>
          <w:sz w:val="36"/>
          <w:szCs w:val="36"/>
          <w:rtl/>
        </w:rPr>
      </w:pPr>
      <w:r w:rsidRPr="006C4A2F">
        <w:rPr>
          <w:rFonts w:ascii="Traditional Arabic" w:hint="cs"/>
          <w:sz w:val="36"/>
          <w:szCs w:val="36"/>
          <w:rtl/>
        </w:rPr>
        <w:t>وأما تخصيص ذلك بالعسل ، فلم يرد إلا من هذا الحديث.</w:t>
      </w: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لكن نقل الحافظ عن ابن عبد السلام أنه قال:</w:t>
      </w:r>
      <w:r w:rsidR="000406F6" w:rsidRPr="006C4A2F">
        <w:rPr>
          <w:rFonts w:ascii="Traditional Arabic" w:hAnsi="Traditional Arabic" w:hint="cs"/>
          <w:sz w:val="36"/>
          <w:szCs w:val="36"/>
          <w:rtl/>
        </w:rPr>
        <w:t>"</w:t>
      </w:r>
      <w:r w:rsidRPr="006C4A2F">
        <w:rPr>
          <w:rFonts w:ascii="Traditional Arabic" w:hAnsi="Traditional Arabic"/>
          <w:sz w:val="36"/>
          <w:szCs w:val="36"/>
          <w:rtl/>
        </w:rPr>
        <w:t xml:space="preserve"> يحتمل أنه بفتح المهملتين</w:t>
      </w:r>
      <w:r w:rsidR="00D308B9" w:rsidRPr="006C4A2F">
        <w:rPr>
          <w:rFonts w:ascii="Traditional Arabic" w:hAnsi="Traditional Arabic" w:hint="cs"/>
          <w:sz w:val="36"/>
          <w:szCs w:val="36"/>
          <w:rtl/>
        </w:rPr>
        <w:t>،</w:t>
      </w:r>
      <w:r w:rsidRPr="006C4A2F">
        <w:rPr>
          <w:rFonts w:ascii="Traditional Arabic" w:hAnsi="Traditional Arabic"/>
          <w:sz w:val="36"/>
          <w:szCs w:val="36"/>
          <w:rtl/>
        </w:rPr>
        <w:t xml:space="preserve"> ويحتمل أنه بكسر المعجمة وسكون المهملة</w:t>
      </w:r>
      <w:r w:rsidRPr="006C4A2F">
        <w:rPr>
          <w:rFonts w:ascii="Traditional Arabic" w:hAnsi="Traditional Arabic" w:hint="cs"/>
          <w:sz w:val="36"/>
          <w:szCs w:val="36"/>
          <w:rtl/>
        </w:rPr>
        <w:t>- أي الغِسْل -</w:t>
      </w:r>
      <w:r w:rsidRPr="006C4A2F">
        <w:rPr>
          <w:rFonts w:ascii="Traditional Arabic" w:hAnsi="Traditional Arabic"/>
          <w:sz w:val="36"/>
          <w:szCs w:val="36"/>
          <w:rtl/>
        </w:rPr>
        <w:t xml:space="preserve"> وهو ما يغسل به الرأس من خطمي أو غيره</w:t>
      </w:r>
      <w:r w:rsidRPr="006C4A2F">
        <w:rPr>
          <w:rFonts w:ascii="Traditional Arabic" w:hAnsi="Traditional Arabic" w:hint="cs"/>
          <w:sz w:val="36"/>
          <w:szCs w:val="36"/>
          <w:rtl/>
        </w:rPr>
        <w:t>.اهـ</w:t>
      </w:r>
      <w:r w:rsidR="000406F6" w:rsidRPr="006C4A2F">
        <w:rPr>
          <w:rFonts w:ascii="Traditional Arabic" w:hAnsi="Traditional Arabic" w:hint="cs"/>
          <w:sz w:val="36"/>
          <w:szCs w:val="36"/>
          <w:rtl/>
        </w:rPr>
        <w:br/>
      </w:r>
      <w:r w:rsidRPr="006C4A2F">
        <w:rPr>
          <w:rFonts w:ascii="Traditional Arabic" w:hAnsi="Traditional Arabic"/>
          <w:sz w:val="36"/>
          <w:szCs w:val="36"/>
          <w:rtl/>
        </w:rPr>
        <w:t>قلت</w:t>
      </w:r>
      <w:r w:rsidRPr="006C4A2F">
        <w:rPr>
          <w:rFonts w:ascii="Traditional Arabic" w:hAnsi="Traditional Arabic" w:hint="cs"/>
          <w:sz w:val="36"/>
          <w:szCs w:val="36"/>
          <w:rtl/>
        </w:rPr>
        <w:t>-أي الحافظ-</w:t>
      </w:r>
      <w:r w:rsidR="000406F6"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000406F6" w:rsidRPr="006C4A2F">
        <w:rPr>
          <w:rFonts w:ascii="Traditional Arabic" w:hAnsi="Traditional Arabic" w:hint="cs"/>
          <w:sz w:val="36"/>
          <w:szCs w:val="36"/>
          <w:rtl/>
        </w:rPr>
        <w:t>"</w:t>
      </w:r>
      <w:r w:rsidRPr="006C4A2F">
        <w:rPr>
          <w:rFonts w:ascii="Traditional Arabic" w:hAnsi="Traditional Arabic"/>
          <w:sz w:val="36"/>
          <w:szCs w:val="36"/>
          <w:rtl/>
        </w:rPr>
        <w:t>ضبطناه في روايتنا في سنن أبي داود بالمهملتين</w:t>
      </w:r>
      <w:r w:rsidR="000406F6"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46"/>
      </w:r>
      <w:r w:rsidRPr="006C4A2F">
        <w:rPr>
          <w:rFonts w:ascii="Traditional Arabic" w:hAnsi="Traditional Arabic" w:hint="cs"/>
          <w:sz w:val="36"/>
          <w:szCs w:val="36"/>
          <w:vertAlign w:val="superscript"/>
          <w:rtl/>
        </w:rPr>
        <w:t>)</w:t>
      </w:r>
    </w:p>
    <w:p w:rsidR="000406F6" w:rsidRPr="006C4A2F" w:rsidRDefault="004F72CA" w:rsidP="002D2CCE">
      <w:pPr>
        <w:jc w:val="lowKashida"/>
        <w:rPr>
          <w:rFonts w:ascii="Traditional Arabic"/>
          <w:sz w:val="36"/>
          <w:szCs w:val="36"/>
        </w:rPr>
      </w:pPr>
      <w:r w:rsidRPr="006C4A2F">
        <w:rPr>
          <w:rFonts w:ascii="Traditional Arabic" w:hint="cs"/>
          <w:sz w:val="36"/>
          <w:szCs w:val="36"/>
          <w:rtl/>
        </w:rPr>
        <w:t>فيكون على ضبط الحافظ أنه العسل المعروف الذي يأتي من رحيق الأزهار،وإلا فهو محتمل أن يكون بغيره كما ذكر ابن عبد السلام، والله أعلم.</w:t>
      </w:r>
    </w:p>
    <w:p w:rsidR="004F72CA" w:rsidRPr="006C4A2F" w:rsidRDefault="000406F6" w:rsidP="000406F6">
      <w:pPr>
        <w:widowControl/>
        <w:bidi w:val="0"/>
        <w:ind w:firstLine="0"/>
        <w:rPr>
          <w:rFonts w:ascii="Traditional Arabic"/>
          <w:sz w:val="36"/>
          <w:szCs w:val="36"/>
        </w:rPr>
      </w:pPr>
      <w:r w:rsidRPr="006C4A2F">
        <w:rPr>
          <w:rFonts w:ascii="Traditional Arabic"/>
          <w:sz w:val="36"/>
          <w:szCs w:val="36"/>
        </w:rPr>
        <w:br w:type="page"/>
      </w:r>
    </w:p>
    <w:p w:rsidR="00C42F3B" w:rsidRPr="006C4A2F" w:rsidRDefault="004F72CA" w:rsidP="00C42F3B">
      <w:pPr>
        <w:jc w:val="lowKashida"/>
        <w:rPr>
          <w:rFonts w:ascii="Traditional Arabic" w:hAnsi="Traditional Arabic"/>
          <w:b/>
          <w:bCs/>
          <w:sz w:val="36"/>
          <w:szCs w:val="36"/>
          <w:rtl/>
        </w:rPr>
      </w:pPr>
      <w:r w:rsidRPr="006C4A2F">
        <w:rPr>
          <w:rFonts w:ascii="Traditional Arabic" w:hAnsi="Traditional Arabic" w:hint="cs"/>
          <w:b/>
          <w:bCs/>
          <w:sz w:val="36"/>
          <w:szCs w:val="36"/>
          <w:rtl/>
        </w:rPr>
        <w:lastRenderedPageBreak/>
        <w:t>14-</w:t>
      </w:r>
      <w:r w:rsidRPr="006C4A2F">
        <w:rPr>
          <w:rFonts w:ascii="Traditional Arabic" w:hAnsi="Traditional Arabic"/>
          <w:b/>
          <w:bCs/>
          <w:sz w:val="36"/>
          <w:szCs w:val="36"/>
          <w:rtl/>
        </w:rPr>
        <w:t>عَنْ سَعِيدِ بْنِ جُبَيْرٍ</w:t>
      </w:r>
      <w:r w:rsidR="00C24746" w:rsidRPr="006C4A2F">
        <w:rPr>
          <w:rFonts w:ascii="Traditional Arabic" w:hAnsi="Traditional Arabic" w:hint="cs"/>
          <w:sz w:val="36"/>
          <w:szCs w:val="36"/>
          <w:vertAlign w:val="superscript"/>
          <w:rtl/>
        </w:rPr>
        <w:t>(</w:t>
      </w:r>
      <w:r w:rsidR="00C24746" w:rsidRPr="006C4A2F">
        <w:rPr>
          <w:rStyle w:val="a3"/>
          <w:rFonts w:ascii="Traditional Arabic" w:hAnsi="Traditional Arabic"/>
          <w:sz w:val="36"/>
          <w:szCs w:val="36"/>
          <w:rtl/>
        </w:rPr>
        <w:footnoteReference w:id="647"/>
      </w:r>
      <w:r w:rsidR="00C24746" w:rsidRPr="006C4A2F">
        <w:rPr>
          <w:rFonts w:ascii="Traditional Arabic" w:hAnsi="Traditional Arabic" w:hint="cs"/>
          <w:sz w:val="36"/>
          <w:szCs w:val="36"/>
          <w:vertAlign w:val="superscript"/>
          <w:rtl/>
        </w:rPr>
        <w:t>)</w:t>
      </w:r>
      <w:r w:rsidRPr="006C4A2F">
        <w:rPr>
          <w:rFonts w:ascii="Traditional Arabic" w:hAnsi="Traditional Arabic"/>
          <w:b/>
          <w:bCs/>
          <w:sz w:val="36"/>
          <w:szCs w:val="36"/>
          <w:rtl/>
        </w:rPr>
        <w:t xml:space="preserve"> قَالَ</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قُلْتُ لِعَبْدِ اللَّهِ بْنِ عَبَّاسٍ</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bookmarkStart w:id="192" w:name="_Toc314587215"/>
      <w:r w:rsidRPr="006C4A2F">
        <w:rPr>
          <w:rStyle w:val="Char5"/>
          <w:b/>
          <w:bCs/>
          <w:color w:val="auto"/>
          <w:rtl/>
        </w:rPr>
        <w:t>يَا أَبَا الْعَبَّاسِ</w:t>
      </w:r>
      <w:r w:rsidR="00C42F3B" w:rsidRPr="006C4A2F">
        <w:rPr>
          <w:rStyle w:val="Char5"/>
          <w:rFonts w:hint="cs"/>
          <w:b/>
          <w:bCs/>
          <w:color w:val="auto"/>
          <w:rtl/>
        </w:rPr>
        <w:t>،</w:t>
      </w:r>
      <w:r w:rsidRPr="006C4A2F">
        <w:rPr>
          <w:rStyle w:val="Char5"/>
          <w:b/>
          <w:bCs/>
          <w:color w:val="auto"/>
          <w:rtl/>
        </w:rPr>
        <w:t xml:space="preserve"> عَجِبْتُ لاِخْتِلاَفِ أَصْحَابِ رَسُولِ اللَّهِ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 xml:space="preserve">فِى إِهْلاَلِ رَسُولِ اللَّهِ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حِينَ أَوْجَبَ</w:t>
      </w:r>
      <w:bookmarkEnd w:id="192"/>
      <w:r w:rsidRPr="006C4A2F">
        <w:rPr>
          <w:rFonts w:ascii="Traditional Arabic" w:hAnsi="Traditional Arabic"/>
          <w:b/>
          <w:bCs/>
          <w:sz w:val="36"/>
          <w:szCs w:val="36"/>
          <w:rtl/>
        </w:rPr>
        <w:t>. فَقَالَ</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إِنِّى لأَعْلَمُ النَّاسِ بِذَلِكَ إِنَّهَا إِنَّمَا كَانَتْ مِنْ رَسُولِ اللَّهِ </w:t>
      </w:r>
      <w:r w:rsidRPr="006C4A2F">
        <w:rPr>
          <w:rFonts w:ascii="Traditional Arabic" w:hAnsi="Traditional Arabic"/>
          <w:b/>
          <w:bCs/>
          <w:sz w:val="36"/>
          <w:szCs w:val="36"/>
        </w:rPr>
        <w:sym w:font="AGA Arabesque" w:char="F072"/>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حَجَّةٌ وَاحِدَةٌ</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فَمِنْ هُنَاكَ اخْتَلَفُوا</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خَرَجَ رَسُولُ اللَّهِ </w:t>
      </w:r>
      <w:r w:rsidRPr="006C4A2F">
        <w:rPr>
          <w:rFonts w:ascii="Traditional Arabic" w:hAnsi="Traditional Arabic"/>
          <w:b/>
          <w:bCs/>
          <w:sz w:val="36"/>
          <w:szCs w:val="36"/>
        </w:rPr>
        <w:sym w:font="AGA Arabesque" w:char="F072"/>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حَاجًّا</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فَلَمَّا صَلَّى فِ</w:t>
      </w:r>
      <w:r w:rsidRPr="006C4A2F">
        <w:rPr>
          <w:rFonts w:ascii="Traditional Arabic" w:hAnsi="Traditional Arabic" w:hint="cs"/>
          <w:b/>
          <w:bCs/>
          <w:sz w:val="36"/>
          <w:szCs w:val="36"/>
          <w:rtl/>
        </w:rPr>
        <w:t>ي</w:t>
      </w:r>
      <w:r w:rsidRPr="006C4A2F">
        <w:rPr>
          <w:rFonts w:ascii="Traditional Arabic" w:hAnsi="Traditional Arabic"/>
          <w:b/>
          <w:bCs/>
          <w:sz w:val="36"/>
          <w:szCs w:val="36"/>
          <w:rtl/>
        </w:rPr>
        <w:t xml:space="preserve"> مَسْجِدِهِ بِذِ</w:t>
      </w:r>
      <w:r w:rsidRPr="006C4A2F">
        <w:rPr>
          <w:rFonts w:ascii="Traditional Arabic" w:hAnsi="Traditional Arabic" w:hint="cs"/>
          <w:b/>
          <w:bCs/>
          <w:sz w:val="36"/>
          <w:szCs w:val="36"/>
          <w:rtl/>
        </w:rPr>
        <w:t>ي</w:t>
      </w:r>
      <w:r w:rsidRPr="006C4A2F">
        <w:rPr>
          <w:rFonts w:ascii="Traditional Arabic" w:hAnsi="Traditional Arabic"/>
          <w:b/>
          <w:bCs/>
          <w:sz w:val="36"/>
          <w:szCs w:val="36"/>
          <w:rtl/>
        </w:rPr>
        <w:t xml:space="preserve"> الْحُلَيْفَةِ رَكْعَتَيْهِ أَوْجَبَ فِ</w:t>
      </w:r>
      <w:r w:rsidRPr="006C4A2F">
        <w:rPr>
          <w:rFonts w:ascii="Traditional Arabic" w:hAnsi="Traditional Arabic" w:hint="cs"/>
          <w:b/>
          <w:bCs/>
          <w:sz w:val="36"/>
          <w:szCs w:val="36"/>
          <w:rtl/>
        </w:rPr>
        <w:t>ي</w:t>
      </w:r>
      <w:r w:rsidRPr="006C4A2F">
        <w:rPr>
          <w:rFonts w:ascii="Traditional Arabic" w:hAnsi="Traditional Arabic"/>
          <w:b/>
          <w:bCs/>
          <w:sz w:val="36"/>
          <w:szCs w:val="36"/>
          <w:rtl/>
        </w:rPr>
        <w:t xml:space="preserve"> مَجْلِسِهِ</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فَأَهَلَّ بِالْحَجِّ حِينَ فَرَغَ مِنْ رَكْعَتَيْهِ</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فَسَمِعَ ذَلِكَ مِنْهُ أَقْوَامٌ فَحَفِظْتُهُ عَنْهُ</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ثُمَّ رَكِبَ فَلَمَّا اسْتَقَلَّتْ بِهِ نَاقَتُهُ أَهَلَّ</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وَأَدْرَكَ ذَلِكَ مِنْهُ أَقْوَامٌ</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وَذَلِكَ أَنَّ النَّاسَ إِنَّمَا كَانُوا يَأْتُونَ أَرْسَالاً</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فَسَمِعُوهُ حِينَ اسْتَقَلَّتْ بِهِ نَاقَتُهُ يُهِلُّ</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فَقَالُوا</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إِنَّمَا أَهَلَّ رَسُولُ اللَّهِ </w:t>
      </w:r>
      <w:r w:rsidRPr="006C4A2F">
        <w:rPr>
          <w:rFonts w:ascii="Traditional Arabic" w:hAnsi="Traditional Arabic"/>
          <w:b/>
          <w:bCs/>
          <w:sz w:val="36"/>
          <w:szCs w:val="36"/>
        </w:rPr>
        <w:sym w:font="AGA Arabesque" w:char="F072"/>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حِينَ اسْتَقَلَّتْ بِهِ نَاقَتُهُ</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ثُمَّ مَضَى رَسُولُ اللَّهِ </w:t>
      </w:r>
      <w:r w:rsidRPr="006C4A2F">
        <w:rPr>
          <w:rFonts w:ascii="Traditional Arabic" w:hAnsi="Traditional Arabic"/>
          <w:b/>
          <w:bCs/>
          <w:sz w:val="36"/>
          <w:szCs w:val="36"/>
        </w:rPr>
        <w:sym w:font="AGA Arabesque" w:char="F072"/>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فَلَمَّا عَلاَ عَلَى شَرَفِ الْبَيْدَاءِ أَهَلَّ</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وَأَدْرَكَ ذَلِكَ مِنْهُ أَقْوَامٌ</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فَقَالُوا</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إِنَّمَا أَهَلَّ حِينَ عَلاَ عَلَى شَرَفِ الْبَيْدَاءِ</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وَايْمُ اللَّهِ</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لَقَدْ أَوْجَبَ </w:t>
      </w:r>
      <w:r w:rsidRPr="006C4A2F">
        <w:rPr>
          <w:rFonts w:ascii="Traditional Arabic" w:hAnsi="Traditional Arabic" w:hint="cs"/>
          <w:b/>
          <w:bCs/>
          <w:sz w:val="36"/>
          <w:szCs w:val="36"/>
          <w:rtl/>
        </w:rPr>
        <w:t>في</w:t>
      </w:r>
      <w:r w:rsidRPr="006C4A2F">
        <w:rPr>
          <w:rFonts w:ascii="Traditional Arabic" w:hAnsi="Traditional Arabic"/>
          <w:b/>
          <w:bCs/>
          <w:sz w:val="36"/>
          <w:szCs w:val="36"/>
          <w:rtl/>
        </w:rPr>
        <w:t xml:space="preserve"> مُصَلاَّهُ</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وَأَهَلَّ حِينَ اسْتَقَلَّتْ بِهِ نَاقَتُهُ</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وَأَهَلَّ حِينَ ع</w:t>
      </w:r>
      <w:r w:rsidR="00C42F3B" w:rsidRPr="006C4A2F">
        <w:rPr>
          <w:rFonts w:ascii="Traditional Arabic" w:hAnsi="Traditional Arabic"/>
          <w:b/>
          <w:bCs/>
          <w:sz w:val="36"/>
          <w:szCs w:val="36"/>
          <w:rtl/>
        </w:rPr>
        <w:t>َلاَ عَلَى شَرَفِ الْبَيْدَاءِ</w:t>
      </w:r>
      <w:r w:rsidR="00C42F3B" w:rsidRPr="006C4A2F">
        <w:rPr>
          <w:rFonts w:ascii="Traditional Arabic" w:hAnsi="Traditional Arabic" w:hint="cs"/>
          <w:b/>
          <w:bCs/>
          <w:sz w:val="36"/>
          <w:szCs w:val="36"/>
          <w:rtl/>
        </w:rPr>
        <w:t>)</w:t>
      </w:r>
      <w:r w:rsidR="00C42F3B" w:rsidRPr="006C4A2F">
        <w:rPr>
          <w:rFonts w:ascii="Traditional Arabic" w:hAnsi="Traditional Arabic"/>
          <w:b/>
          <w:bCs/>
          <w:sz w:val="36"/>
          <w:szCs w:val="36"/>
          <w:rtl/>
        </w:rPr>
        <w:t>.</w:t>
      </w:r>
    </w:p>
    <w:p w:rsidR="004F72CA" w:rsidRPr="006C4A2F" w:rsidRDefault="004F72CA" w:rsidP="00C42F3B">
      <w:pPr>
        <w:jc w:val="lowKashida"/>
        <w:rPr>
          <w:rFonts w:ascii="Traditional Arabic" w:hAnsi="Traditional Arabic"/>
          <w:b/>
          <w:bCs/>
          <w:sz w:val="36"/>
          <w:szCs w:val="36"/>
          <w:rtl/>
        </w:rPr>
      </w:pPr>
      <w:r w:rsidRPr="006C4A2F">
        <w:rPr>
          <w:rFonts w:ascii="Traditional Arabic" w:hAnsi="Traditional Arabic"/>
          <w:b/>
          <w:bCs/>
          <w:sz w:val="36"/>
          <w:szCs w:val="36"/>
          <w:rtl/>
        </w:rPr>
        <w:t>قَالَ سَعِيدٌ</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فَمَنْ أَخَذَ بِقَوْلِ عَبْدِ اللَّهِ بْنِ عَبَّاسٍ أَهَلَّ </w:t>
      </w:r>
      <w:r w:rsidRPr="006C4A2F">
        <w:rPr>
          <w:rFonts w:ascii="Traditional Arabic" w:hAnsi="Traditional Arabic" w:hint="cs"/>
          <w:b/>
          <w:bCs/>
          <w:sz w:val="36"/>
          <w:szCs w:val="36"/>
          <w:rtl/>
        </w:rPr>
        <w:t>في</w:t>
      </w:r>
      <w:r w:rsidRPr="006C4A2F">
        <w:rPr>
          <w:rFonts w:ascii="Traditional Arabic" w:hAnsi="Traditional Arabic"/>
          <w:b/>
          <w:bCs/>
          <w:sz w:val="36"/>
          <w:szCs w:val="36"/>
          <w:rtl/>
        </w:rPr>
        <w:t xml:space="preserve"> مُصَلاَّهُ إِذَا فَرَغَ مِنْ رَكْعَتَيْهِ</w:t>
      </w:r>
      <w:r w:rsidR="00C42F3B" w:rsidRPr="006C4A2F">
        <w:rPr>
          <w:rFonts w:ascii="Traditional Arabic" w:hAnsi="Traditional Arabic" w:hint="cs"/>
          <w:b/>
          <w:bCs/>
          <w:sz w:val="36"/>
          <w:szCs w:val="36"/>
          <w:rtl/>
        </w:rPr>
        <w:t>"</w:t>
      </w:r>
      <w:r w:rsidRPr="006C4A2F">
        <w:rPr>
          <w:rFonts w:ascii="Traditional Arabic" w:hAnsi="Traditional Arabic"/>
          <w:b/>
          <w:bCs/>
          <w:sz w:val="36"/>
          <w:szCs w:val="36"/>
          <w:rtl/>
        </w:rPr>
        <w:t>.</w:t>
      </w:r>
    </w:p>
    <w:p w:rsidR="00C42F3B" w:rsidRPr="006C4A2F" w:rsidRDefault="00C42F3B" w:rsidP="004F72CA">
      <w:pPr>
        <w:jc w:val="lowKashida"/>
        <w:rPr>
          <w:rFonts w:ascii="Lotus Linotype" w:hAnsi="Lotus Linotype" w:cs="Arabic Transparent"/>
          <w:b/>
          <w:bCs/>
          <w:sz w:val="36"/>
          <w:szCs w:val="36"/>
          <w:rtl/>
        </w:rPr>
      </w:pPr>
    </w:p>
    <w:p w:rsidR="000406F6" w:rsidRPr="006C4A2F" w:rsidRDefault="004F72CA" w:rsidP="009866BE">
      <w:pPr>
        <w:jc w:val="lowKashida"/>
        <w:rPr>
          <w:rFonts w:ascii="Traditional Arabic" w:hAnsi="Traditional Arabic"/>
          <w:sz w:val="36"/>
          <w:szCs w:val="36"/>
          <w:rtl/>
        </w:rPr>
      </w:pPr>
      <w:r w:rsidRPr="006C4A2F">
        <w:rPr>
          <w:rFonts w:ascii="Traditional Arabic" w:hAnsi="Traditional Arabic"/>
          <w:sz w:val="36"/>
          <w:szCs w:val="36"/>
          <w:rtl/>
        </w:rPr>
        <w:t>ال</w:t>
      </w:r>
      <w:r w:rsidRPr="006C4A2F">
        <w:rPr>
          <w:rFonts w:ascii="Traditional Arabic" w:hAnsi="Traditional Arabic" w:hint="cs"/>
          <w:sz w:val="36"/>
          <w:szCs w:val="36"/>
          <w:rtl/>
        </w:rPr>
        <w:t>حديث أخرجه أبوداود في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4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وأحمد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4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والحاكم في (مستدركه)،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50"/>
      </w:r>
      <w:r w:rsidRPr="006C4A2F">
        <w:rPr>
          <w:rFonts w:ascii="Traditional Arabic" w:hAnsi="Traditional Arabic" w:hint="cs"/>
          <w:sz w:val="36"/>
          <w:szCs w:val="36"/>
          <w:vertAlign w:val="superscript"/>
          <w:rtl/>
        </w:rPr>
        <w:t>)</w:t>
      </w:r>
      <w:r w:rsidR="00C42F3B" w:rsidRPr="006C4A2F">
        <w:rPr>
          <w:rFonts w:ascii="Traditional Arabic" w:hAnsi="Traditional Arabic" w:hint="cs"/>
          <w:sz w:val="36"/>
          <w:szCs w:val="36"/>
          <w:vertAlign w:val="superscript"/>
          <w:rtl/>
        </w:rPr>
        <w:t xml:space="preserve"> </w:t>
      </w:r>
      <w:r w:rsidRPr="006C4A2F">
        <w:rPr>
          <w:rFonts w:ascii="Traditional Arabic" w:hAnsi="Traditional Arabic" w:hint="cs"/>
          <w:sz w:val="36"/>
          <w:szCs w:val="36"/>
          <w:rtl/>
        </w:rPr>
        <w:t>والبيهقي في(الكبرى).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51"/>
      </w:r>
      <w:r w:rsidRPr="006C4A2F">
        <w:rPr>
          <w:rFonts w:ascii="Traditional Arabic" w:hAnsi="Traditional Arabic" w:hint="cs"/>
          <w:sz w:val="36"/>
          <w:szCs w:val="36"/>
          <w:vertAlign w:val="superscript"/>
          <w:rtl/>
        </w:rPr>
        <w:t>)</w:t>
      </w:r>
    </w:p>
    <w:p w:rsidR="004F72CA" w:rsidRPr="006C4A2F" w:rsidRDefault="004F72CA" w:rsidP="009866BE">
      <w:pPr>
        <w:jc w:val="lowKashida"/>
        <w:rPr>
          <w:rFonts w:ascii="Traditional Arabic" w:hAnsi="Traditional Arabic"/>
          <w:sz w:val="36"/>
          <w:szCs w:val="36"/>
          <w:rtl/>
        </w:rPr>
      </w:pPr>
      <w:r w:rsidRPr="006C4A2F">
        <w:rPr>
          <w:rFonts w:ascii="Traditional Arabic" w:hAnsi="Traditional Arabic" w:hint="cs"/>
          <w:sz w:val="36"/>
          <w:szCs w:val="36"/>
          <w:rtl/>
        </w:rPr>
        <w:t>كلهم من طريق</w:t>
      </w:r>
      <w:r w:rsidRPr="006C4A2F">
        <w:rPr>
          <w:rFonts w:ascii="Traditional Arabic" w:hAnsi="Traditional Arabic"/>
          <w:sz w:val="36"/>
          <w:szCs w:val="36"/>
          <w:rtl/>
        </w:rPr>
        <w:t xml:space="preserve"> يعقوب بن إبراهيم بن سعد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أبي</w:t>
      </w:r>
      <w:r w:rsidRPr="006C4A2F">
        <w:rPr>
          <w:rFonts w:ascii="Traditional Arabic" w:hAnsi="Traditional Arabic" w:hint="cs"/>
          <w:sz w:val="36"/>
          <w:szCs w:val="36"/>
          <w:rtl/>
        </w:rPr>
        <w:t>ه</w:t>
      </w:r>
      <w:r w:rsidRPr="006C4A2F">
        <w:rPr>
          <w:rFonts w:ascii="Traditional Arabic" w:hAnsi="Traditional Arabic"/>
          <w:sz w:val="36"/>
          <w:szCs w:val="36"/>
          <w:rtl/>
        </w:rPr>
        <w:t xml:space="preserve"> عن </w:t>
      </w:r>
      <w:r w:rsidRPr="006C4A2F">
        <w:rPr>
          <w:rFonts w:ascii="Traditional Arabic" w:hAnsi="Traditional Arabic" w:hint="cs"/>
          <w:sz w:val="36"/>
          <w:szCs w:val="36"/>
          <w:rtl/>
        </w:rPr>
        <w:t xml:space="preserve">محمد </w:t>
      </w:r>
      <w:r w:rsidRPr="006C4A2F">
        <w:rPr>
          <w:rFonts w:ascii="Traditional Arabic" w:hAnsi="Traditional Arabic"/>
          <w:sz w:val="36"/>
          <w:szCs w:val="36"/>
          <w:rtl/>
        </w:rPr>
        <w:t xml:space="preserve">بن إسحاق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خُصَيْف بن عبد الرحمن الجزري عن سعيد بن جبير</w:t>
      </w:r>
      <w:r w:rsidRPr="006C4A2F">
        <w:rPr>
          <w:rFonts w:ascii="Traditional Arabic" w:hAnsi="Traditional Arabic" w:hint="cs"/>
          <w:sz w:val="36"/>
          <w:szCs w:val="36"/>
          <w:rtl/>
        </w:rPr>
        <w:t xml:space="preserve"> به.</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sz w:val="36"/>
          <w:szCs w:val="36"/>
          <w:rtl/>
        </w:rPr>
        <w:t xml:space="preserve">وبلفظ مختصر : </w:t>
      </w:r>
      <w:r w:rsidRPr="006C4A2F">
        <w:rPr>
          <w:rFonts w:ascii="Traditional Arabic" w:hAnsi="Traditional Arabic" w:hint="cs"/>
          <w:sz w:val="36"/>
          <w:szCs w:val="36"/>
          <w:rtl/>
        </w:rPr>
        <w:t>(</w:t>
      </w:r>
      <w:r w:rsidRPr="006C4A2F">
        <w:rPr>
          <w:rFonts w:ascii="Traditional Arabic" w:hAnsi="Traditional Arabic" w:hint="cs"/>
          <w:b/>
          <w:bCs/>
          <w:sz w:val="36"/>
          <w:szCs w:val="36"/>
          <w:rtl/>
        </w:rPr>
        <w:t>أ</w:t>
      </w:r>
      <w:r w:rsidRPr="006C4A2F">
        <w:rPr>
          <w:rFonts w:ascii="Traditional Arabic" w:hAnsi="Traditional Arabic"/>
          <w:b/>
          <w:bCs/>
          <w:sz w:val="36"/>
          <w:szCs w:val="36"/>
          <w:rtl/>
        </w:rPr>
        <w:t xml:space="preserve">ن النبي </w:t>
      </w:r>
      <w:r w:rsidRPr="006C4A2F">
        <w:rPr>
          <w:rFonts w:ascii="Traditional Arabic" w:hAnsi="Traditional Arabic"/>
          <w:b/>
          <w:bCs/>
          <w:sz w:val="36"/>
          <w:szCs w:val="36"/>
        </w:rPr>
        <w:sym w:font="AGA Arabesque" w:char="F072"/>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أهل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في دبر الصلاة</w:t>
      </w:r>
      <w:r w:rsidRPr="006C4A2F">
        <w:rPr>
          <w:rFonts w:ascii="Traditional Arabic" w:hAnsi="Traditional Arabic" w:hint="cs"/>
          <w:sz w:val="36"/>
          <w:szCs w:val="36"/>
          <w:rtl/>
        </w:rPr>
        <w:t>).</w:t>
      </w:r>
    </w:p>
    <w:p w:rsidR="009F02D6" w:rsidRPr="006C4A2F" w:rsidRDefault="004F72CA" w:rsidP="009F02D6">
      <w:pPr>
        <w:jc w:val="both"/>
        <w:rPr>
          <w:rFonts w:ascii="Traditional Arabic" w:hAnsi="Traditional Arabic"/>
          <w:sz w:val="36"/>
          <w:szCs w:val="36"/>
          <w:rtl/>
        </w:rPr>
      </w:pPr>
      <w:r w:rsidRPr="006C4A2F">
        <w:rPr>
          <w:rFonts w:ascii="Traditional Arabic" w:hAnsi="Traditional Arabic" w:hint="cs"/>
          <w:sz w:val="36"/>
          <w:szCs w:val="36"/>
          <w:rtl/>
        </w:rPr>
        <w:t>أخرجه  الترمذي في (جامعه)،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5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والنسائي في(الصغرى)،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5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و أبو يعلى في </w:t>
      </w:r>
    </w:p>
    <w:p w:rsidR="004F72CA" w:rsidRPr="006C4A2F" w:rsidRDefault="009F02D6" w:rsidP="009F02D6">
      <w:pPr>
        <w:ind w:firstLine="0"/>
        <w:jc w:val="lowKashida"/>
        <w:rPr>
          <w:rFonts w:ascii="Traditional Arabic" w:hAnsi="Traditional Arabic"/>
          <w:sz w:val="36"/>
          <w:szCs w:val="36"/>
          <w:rtl/>
        </w:rPr>
      </w:pPr>
      <w:r w:rsidRPr="006C4A2F">
        <w:rPr>
          <w:rFonts w:ascii="Traditional Arabic" w:hAnsi="Traditional Arabic" w:hint="cs"/>
          <w:sz w:val="36"/>
          <w:szCs w:val="36"/>
          <w:rtl/>
        </w:rPr>
        <w:lastRenderedPageBreak/>
        <w:t xml:space="preserve"> </w:t>
      </w:r>
      <w:r w:rsidR="004F72CA" w:rsidRPr="006C4A2F">
        <w:rPr>
          <w:rFonts w:ascii="Traditional Arabic" w:hAnsi="Traditional Arabic" w:hint="cs"/>
          <w:sz w:val="36"/>
          <w:szCs w:val="36"/>
          <w:rtl/>
        </w:rPr>
        <w:t>(مسنده)،</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654"/>
      </w:r>
      <w:r w:rsidR="004F72CA"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والطبراني في(الكبير)،</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655"/>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والبيهقي في (الكبرى)،</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656"/>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وابن عساكر في</w:t>
      </w:r>
      <w:r w:rsidRPr="006C4A2F">
        <w:rPr>
          <w:rFonts w:ascii="Traditional Arabic" w:hAnsi="Traditional Arabic"/>
          <w:sz w:val="36"/>
          <w:szCs w:val="36"/>
          <w:rtl/>
        </w:rPr>
        <w:br/>
      </w:r>
      <w:r w:rsidR="004F72CA" w:rsidRPr="006C4A2F">
        <w:rPr>
          <w:rFonts w:ascii="Traditional Arabic" w:hAnsi="Traditional Arabic" w:hint="cs"/>
          <w:sz w:val="36"/>
          <w:szCs w:val="36"/>
          <w:rtl/>
        </w:rPr>
        <w:t>(معجمه).</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657"/>
      </w:r>
      <w:r w:rsidR="004F72CA"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 xml:space="preserve">كلهم من طريق </w:t>
      </w:r>
      <w:r w:rsidRPr="006C4A2F">
        <w:rPr>
          <w:rFonts w:ascii="Traditional Arabic" w:hAnsi="Traditional Arabic"/>
          <w:sz w:val="36"/>
          <w:szCs w:val="36"/>
          <w:rtl/>
        </w:rPr>
        <w:t>عبد السلام بن حرب الملائي</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خصيف </w:t>
      </w:r>
      <w:r w:rsidR="003A0D5E" w:rsidRPr="006C4A2F">
        <w:rPr>
          <w:rFonts w:ascii="Traditional Arabic" w:hAnsi="Traditional Arabic" w:hint="cs"/>
          <w:sz w:val="36"/>
          <w:szCs w:val="36"/>
          <w:rtl/>
        </w:rPr>
        <w:t xml:space="preserve">الجزري، </w:t>
      </w:r>
      <w:r w:rsidRPr="006C4A2F">
        <w:rPr>
          <w:rFonts w:ascii="Traditional Arabic" w:hAnsi="Traditional Arabic"/>
          <w:sz w:val="36"/>
          <w:szCs w:val="36"/>
          <w:rtl/>
        </w:rPr>
        <w:t>عن سعيد بن جبير</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w:t>
      </w:r>
      <w:r w:rsidRPr="006C4A2F">
        <w:rPr>
          <w:rFonts w:ascii="Traditional Arabic" w:hAnsi="Traditional Arabic" w:hint="cs"/>
          <w:sz w:val="36"/>
          <w:szCs w:val="36"/>
          <w:rtl/>
        </w:rPr>
        <w:t>ا</w:t>
      </w:r>
      <w:r w:rsidRPr="006C4A2F">
        <w:rPr>
          <w:rFonts w:ascii="Traditional Arabic" w:hAnsi="Traditional Arabic"/>
          <w:sz w:val="36"/>
          <w:szCs w:val="36"/>
          <w:rtl/>
        </w:rPr>
        <w:t>بن عباس</w:t>
      </w:r>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به.</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 xml:space="preserve">والحديث من الطريقين مداره على </w:t>
      </w:r>
      <w:bookmarkStart w:id="193" w:name="_Toc314587465"/>
      <w:r w:rsidRPr="006C4A2F">
        <w:rPr>
          <w:rStyle w:val="Char7"/>
          <w:color w:val="auto"/>
          <w:rtl/>
        </w:rPr>
        <w:t>خُصَيْف بن عبد الرحمن الجزري</w:t>
      </w:r>
      <w:bookmarkEnd w:id="193"/>
      <w:r w:rsidRPr="006C4A2F">
        <w:rPr>
          <w:rFonts w:ascii="Traditional Arabic" w:hAnsi="Traditional Arabic" w:hint="cs"/>
          <w:sz w:val="36"/>
          <w:szCs w:val="36"/>
          <w:rtl/>
        </w:rPr>
        <w:t>:</w:t>
      </w:r>
    </w:p>
    <w:p w:rsidR="004F72CA" w:rsidRPr="006C4A2F" w:rsidRDefault="004F72CA" w:rsidP="00C42F3B">
      <w:pPr>
        <w:jc w:val="both"/>
        <w:rPr>
          <w:rFonts w:ascii="Traditional Arabic" w:hAnsi="Traditional Arabic"/>
          <w:sz w:val="36"/>
          <w:szCs w:val="36"/>
          <w:rtl/>
        </w:rPr>
      </w:pPr>
      <w:r w:rsidRPr="006C4A2F">
        <w:rPr>
          <w:rFonts w:ascii="Traditional Arabic" w:hAnsi="Traditional Arabic" w:hint="cs"/>
          <w:sz w:val="36"/>
          <w:szCs w:val="36"/>
          <w:rtl/>
        </w:rPr>
        <w:t>قال الإمام</w:t>
      </w:r>
      <w:r w:rsidRPr="006C4A2F">
        <w:rPr>
          <w:rFonts w:ascii="Traditional Arabic" w:hAnsi="Traditional Arabic"/>
          <w:sz w:val="36"/>
          <w:szCs w:val="36"/>
          <w:rtl/>
        </w:rPr>
        <w:t xml:space="preserve"> </w:t>
      </w:r>
      <w:r w:rsidRPr="006C4A2F">
        <w:rPr>
          <w:rFonts w:ascii="Traditional Arabic" w:hAnsi="Traditional Arabic" w:hint="cs"/>
          <w:sz w:val="36"/>
          <w:szCs w:val="36"/>
          <w:rtl/>
        </w:rPr>
        <w:t>أ</w:t>
      </w:r>
      <w:r w:rsidRPr="006C4A2F">
        <w:rPr>
          <w:rFonts w:ascii="Traditional Arabic" w:hAnsi="Traditional Arabic"/>
          <w:sz w:val="36"/>
          <w:szCs w:val="36"/>
          <w:rtl/>
        </w:rPr>
        <w:t xml:space="preserve">حمد </w:t>
      </w:r>
      <w:r w:rsidRPr="006C4A2F">
        <w:rPr>
          <w:rFonts w:ascii="Traditional Arabic" w:hAnsi="Traditional Arabic" w:hint="cs"/>
          <w:sz w:val="36"/>
          <w:szCs w:val="36"/>
          <w:rtl/>
        </w:rPr>
        <w:t>:</w:t>
      </w:r>
      <w:r w:rsidRPr="006C4A2F">
        <w:rPr>
          <w:rFonts w:ascii="Traditional Arabic" w:hAnsi="Traditional Arabic"/>
          <w:sz w:val="36"/>
          <w:szCs w:val="36"/>
          <w:rtl/>
        </w:rPr>
        <w:t xml:space="preserve"> ليس بحجة ولا قوي في الحديث</w:t>
      </w:r>
      <w:r w:rsidR="00C42F3B"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5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وقال أبو حاتم:</w:t>
      </w:r>
      <w:r w:rsidRPr="006C4A2F">
        <w:rPr>
          <w:rFonts w:ascii="Traditional Arabic" w:hAnsi="Traditional Arabic"/>
          <w:sz w:val="36"/>
          <w:szCs w:val="36"/>
          <w:rtl/>
        </w:rPr>
        <w:t xml:space="preserve"> صالح يخلط</w:t>
      </w:r>
      <w:r w:rsidR="00C42F3B" w:rsidRPr="006C4A2F">
        <w:rPr>
          <w:rFonts w:ascii="Traditional Arabic" w:hAnsi="Traditional Arabic" w:hint="cs"/>
          <w:sz w:val="36"/>
          <w:szCs w:val="36"/>
          <w:rtl/>
        </w:rPr>
        <w:t>،</w:t>
      </w:r>
      <w:r w:rsidRPr="006C4A2F">
        <w:rPr>
          <w:rFonts w:ascii="Traditional Arabic" w:hAnsi="Traditional Arabic"/>
          <w:sz w:val="36"/>
          <w:szCs w:val="36"/>
          <w:rtl/>
        </w:rPr>
        <w:t xml:space="preserve"> وتكلم في سوء حفظه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5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وقال الحافظ:صدوق سيء الحفظ، خلط بآخره ..</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60"/>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قال </w:t>
      </w:r>
      <w:r w:rsidRPr="006C4A2F">
        <w:rPr>
          <w:rFonts w:ascii="Traditional Arabic" w:hAnsi="Traditional Arabic"/>
          <w:sz w:val="36"/>
          <w:szCs w:val="36"/>
          <w:rtl/>
        </w:rPr>
        <w:t>الحاكم</w:t>
      </w:r>
      <w:r w:rsidR="0094381C" w:rsidRPr="006C4A2F">
        <w:rPr>
          <w:rFonts w:ascii="Traditional Arabic" w:hAnsi="Traditional Arabic" w:hint="cs"/>
          <w:sz w:val="36"/>
          <w:szCs w:val="36"/>
          <w:rtl/>
        </w:rPr>
        <w:t xml:space="preserve"> عن الحديث</w:t>
      </w:r>
      <w:r w:rsidRPr="006C4A2F">
        <w:rPr>
          <w:rFonts w:ascii="Traditional Arabic" w:hAnsi="Traditional Arabic"/>
          <w:sz w:val="36"/>
          <w:szCs w:val="36"/>
          <w:rtl/>
        </w:rPr>
        <w:t xml:space="preserve">: صحيح على شرط مسلم </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وافقه الذهبي</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61"/>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sz w:val="36"/>
          <w:szCs w:val="36"/>
          <w:rtl/>
        </w:rPr>
      </w:pPr>
      <w:r w:rsidRPr="006C4A2F">
        <w:rPr>
          <w:rFonts w:ascii="Traditional Arabic" w:hAnsi="Traditional Arabic" w:hint="cs"/>
          <w:sz w:val="36"/>
          <w:szCs w:val="36"/>
          <w:rtl/>
        </w:rPr>
        <w:t>قلت: لكن خُصيف</w:t>
      </w:r>
      <w:r w:rsidR="0094381C" w:rsidRPr="006C4A2F">
        <w:rPr>
          <w:rFonts w:ascii="Traditional Arabic" w:hAnsi="Traditional Arabic" w:hint="cs"/>
          <w:sz w:val="36"/>
          <w:szCs w:val="36"/>
          <w:rtl/>
        </w:rPr>
        <w:t>ً</w:t>
      </w:r>
      <w:r w:rsidRPr="006C4A2F">
        <w:rPr>
          <w:rFonts w:ascii="Traditional Arabic" w:hAnsi="Traditional Arabic" w:hint="cs"/>
          <w:sz w:val="36"/>
          <w:szCs w:val="36"/>
          <w:rtl/>
        </w:rPr>
        <w:t xml:space="preserve">ا </w:t>
      </w:r>
      <w:r w:rsidRPr="006C4A2F">
        <w:rPr>
          <w:rFonts w:ascii="Traditional Arabic" w:hAnsi="Traditional Arabic"/>
          <w:sz w:val="36"/>
          <w:szCs w:val="36"/>
          <w:rtl/>
        </w:rPr>
        <w:t>ليس من شرط مسلم</w:t>
      </w:r>
      <w:r w:rsidRPr="006C4A2F">
        <w:rPr>
          <w:rFonts w:ascii="Traditional Arabic" w:hAnsi="Traditional Arabic" w:hint="cs"/>
          <w:sz w:val="36"/>
          <w:szCs w:val="36"/>
          <w:rtl/>
        </w:rPr>
        <w:t>، فهو لم يروِ له، فقد أشار الحافظ بأنه روى له الأربعة.</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وقال الترمذي عن الطريق الذي أخرج منه:</w:t>
      </w:r>
      <w:r w:rsidRPr="006C4A2F">
        <w:rPr>
          <w:rFonts w:ascii="Traditional Arabic" w:hAnsi="Traditional Arabic"/>
          <w:sz w:val="36"/>
          <w:szCs w:val="36"/>
          <w:rtl/>
        </w:rPr>
        <w:t xml:space="preserve"> </w:t>
      </w:r>
      <w:r w:rsidR="008619D5" w:rsidRPr="006C4A2F">
        <w:rPr>
          <w:rFonts w:ascii="Traditional Arabic" w:hAnsi="Traditional Arabic" w:hint="cs"/>
          <w:sz w:val="36"/>
          <w:szCs w:val="36"/>
          <w:rtl/>
        </w:rPr>
        <w:t>"</w:t>
      </w:r>
      <w:r w:rsidRPr="006C4A2F">
        <w:rPr>
          <w:rFonts w:ascii="Traditional Arabic" w:hAnsi="Traditional Arabic"/>
          <w:sz w:val="36"/>
          <w:szCs w:val="36"/>
          <w:rtl/>
        </w:rPr>
        <w:t>هذا حديث حسن غريب</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نعرف أحدا رواه غير عبد السلام بن حرب</w:t>
      </w:r>
      <w:r w:rsidR="008619D5"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62"/>
      </w:r>
      <w:r w:rsidRPr="006C4A2F">
        <w:rPr>
          <w:rFonts w:ascii="Traditional Arabic" w:hAnsi="Traditional Arabic" w:hint="cs"/>
          <w:sz w:val="36"/>
          <w:szCs w:val="36"/>
          <w:vertAlign w:val="superscript"/>
          <w:rtl/>
        </w:rPr>
        <w:t>)</w:t>
      </w:r>
    </w:p>
    <w:p w:rsidR="008619D5" w:rsidRPr="006C4A2F" w:rsidRDefault="004F72CA" w:rsidP="0094381C">
      <w:pPr>
        <w:autoSpaceDE w:val="0"/>
        <w:autoSpaceDN w:val="0"/>
        <w:adjustRightInd w:val="0"/>
        <w:jc w:val="both"/>
        <w:rPr>
          <w:rFonts w:ascii="Traditional Arabic"/>
          <w:sz w:val="36"/>
          <w:szCs w:val="36"/>
          <w:rtl/>
        </w:rPr>
      </w:pPr>
      <w:r w:rsidRPr="006C4A2F">
        <w:rPr>
          <w:rFonts w:ascii="Traditional Arabic" w:hAnsi="Traditional Arabic" w:hint="cs"/>
          <w:sz w:val="36"/>
          <w:szCs w:val="36"/>
          <w:rtl/>
        </w:rPr>
        <w:t>قلت: بل تابعه محمد بن إسحاق  عن خُصيف كما في رواية أبي داود؛لكن بلفظ مطوَّل</w:t>
      </w:r>
      <w:r w:rsidR="008619D5" w:rsidRPr="006C4A2F">
        <w:rPr>
          <w:rFonts w:ascii="Traditional Arabic" w:hAnsi="Traditional Arabic" w:hint="cs"/>
          <w:sz w:val="36"/>
          <w:szCs w:val="36"/>
          <w:rtl/>
        </w:rPr>
        <w:t>.</w:t>
      </w:r>
      <w:r w:rsidR="008619D5" w:rsidRPr="006C4A2F">
        <w:rPr>
          <w:rFonts w:ascii="Traditional Arabic" w:hint="cs"/>
          <w:sz w:val="36"/>
          <w:szCs w:val="36"/>
          <w:rtl/>
        </w:rPr>
        <w:t xml:space="preserve"> قال البيهقي:</w:t>
      </w:r>
      <w:r w:rsidR="008619D5" w:rsidRPr="006C4A2F">
        <w:rPr>
          <w:rFonts w:ascii="Traditional Arabic" w:hAnsi="Traditional Arabic"/>
          <w:sz w:val="36"/>
          <w:szCs w:val="36"/>
          <w:rtl/>
        </w:rPr>
        <w:t xml:space="preserve"> خ</w:t>
      </w:r>
      <w:r w:rsidR="008619D5" w:rsidRPr="006C4A2F">
        <w:rPr>
          <w:rFonts w:ascii="Traditional Arabic" w:hAnsi="Traditional Arabic" w:hint="cs"/>
          <w:sz w:val="36"/>
          <w:szCs w:val="36"/>
          <w:rtl/>
        </w:rPr>
        <w:t>ُ</w:t>
      </w:r>
      <w:r w:rsidR="008619D5" w:rsidRPr="006C4A2F">
        <w:rPr>
          <w:rFonts w:ascii="Traditional Arabic" w:hAnsi="Traditional Arabic"/>
          <w:sz w:val="36"/>
          <w:szCs w:val="36"/>
          <w:rtl/>
        </w:rPr>
        <w:t>صيف الجزري غير قوي</w:t>
      </w:r>
      <w:r w:rsidR="008619D5" w:rsidRPr="006C4A2F">
        <w:rPr>
          <w:rFonts w:ascii="Traditional Arabic" w:hAnsi="Traditional Arabic" w:hint="cs"/>
          <w:sz w:val="36"/>
          <w:szCs w:val="36"/>
          <w:rtl/>
        </w:rPr>
        <w:t>،</w:t>
      </w:r>
      <w:r w:rsidR="008619D5" w:rsidRPr="006C4A2F">
        <w:rPr>
          <w:rFonts w:ascii="Traditional Arabic" w:hAnsi="Traditional Arabic"/>
          <w:sz w:val="36"/>
          <w:szCs w:val="36"/>
          <w:rtl/>
        </w:rPr>
        <w:t xml:space="preserve"> وقد رواه الواقدي بإسناد له عن </w:t>
      </w:r>
      <w:r w:rsidR="008619D5" w:rsidRPr="006C4A2F">
        <w:rPr>
          <w:rFonts w:ascii="Traditional Arabic" w:hAnsi="Traditional Arabic" w:hint="cs"/>
          <w:sz w:val="36"/>
          <w:szCs w:val="36"/>
          <w:rtl/>
        </w:rPr>
        <w:t>ا</w:t>
      </w:r>
      <w:r w:rsidR="008619D5" w:rsidRPr="006C4A2F">
        <w:rPr>
          <w:rFonts w:ascii="Traditional Arabic" w:hAnsi="Traditional Arabic"/>
          <w:sz w:val="36"/>
          <w:szCs w:val="36"/>
          <w:rtl/>
        </w:rPr>
        <w:t xml:space="preserve">بن عباس </w:t>
      </w:r>
      <w:r w:rsidR="0094381C" w:rsidRPr="006C4A2F">
        <w:rPr>
          <w:rFonts w:ascii="Traditional Arabic" w:hAnsi="Traditional Arabic" w:hint="cs"/>
          <w:sz w:val="36"/>
          <w:szCs w:val="36"/>
          <w:rtl/>
        </w:rPr>
        <w:t>؛</w:t>
      </w:r>
      <w:r w:rsidR="008619D5" w:rsidRPr="006C4A2F">
        <w:rPr>
          <w:rFonts w:ascii="Traditional Arabic" w:hAnsi="Traditional Arabic" w:hint="cs"/>
          <w:sz w:val="36"/>
          <w:szCs w:val="36"/>
          <w:rtl/>
        </w:rPr>
        <w:t xml:space="preserve"> </w:t>
      </w:r>
      <w:r w:rsidR="008619D5" w:rsidRPr="006C4A2F">
        <w:rPr>
          <w:rFonts w:ascii="Traditional Arabic" w:hAnsi="Traditional Arabic"/>
          <w:sz w:val="36"/>
          <w:szCs w:val="36"/>
          <w:rtl/>
        </w:rPr>
        <w:t>إلا أنه لا تنفع متابعة الواقدي</w:t>
      </w:r>
      <w:r w:rsidR="008619D5" w:rsidRPr="006C4A2F">
        <w:rPr>
          <w:rFonts w:ascii="Traditional Arabic" w:hAnsi="Traditional Arabic" w:hint="cs"/>
          <w:sz w:val="36"/>
          <w:szCs w:val="36"/>
          <w:rtl/>
        </w:rPr>
        <w:t>،</w:t>
      </w:r>
      <w:r w:rsidR="008619D5" w:rsidRPr="006C4A2F">
        <w:rPr>
          <w:rFonts w:ascii="Traditional Arabic" w:hAnsi="Traditional Arabic"/>
          <w:sz w:val="36"/>
          <w:szCs w:val="36"/>
          <w:rtl/>
        </w:rPr>
        <w:t xml:space="preserve"> و</w:t>
      </w:r>
      <w:r w:rsidR="0094381C" w:rsidRPr="006C4A2F">
        <w:rPr>
          <w:rFonts w:ascii="Traditional Arabic" w:hAnsi="Traditional Arabic" w:hint="cs"/>
          <w:sz w:val="36"/>
          <w:szCs w:val="36"/>
          <w:rtl/>
        </w:rPr>
        <w:t xml:space="preserve"> </w:t>
      </w:r>
      <w:r w:rsidR="008619D5" w:rsidRPr="006C4A2F">
        <w:rPr>
          <w:rFonts w:ascii="Traditional Arabic" w:hAnsi="Traditional Arabic"/>
          <w:sz w:val="36"/>
          <w:szCs w:val="36"/>
          <w:rtl/>
        </w:rPr>
        <w:t xml:space="preserve">الأحاديث التي وردت في ذلك عن </w:t>
      </w:r>
      <w:r w:rsidR="008619D5" w:rsidRPr="006C4A2F">
        <w:rPr>
          <w:rFonts w:ascii="Traditional Arabic" w:hAnsi="Traditional Arabic" w:hint="cs"/>
          <w:sz w:val="36"/>
          <w:szCs w:val="36"/>
          <w:rtl/>
        </w:rPr>
        <w:t>ا</w:t>
      </w:r>
      <w:r w:rsidR="008619D5" w:rsidRPr="006C4A2F">
        <w:rPr>
          <w:rFonts w:ascii="Traditional Arabic" w:hAnsi="Traditional Arabic"/>
          <w:sz w:val="36"/>
          <w:szCs w:val="36"/>
          <w:rtl/>
        </w:rPr>
        <w:t>بن عمر وغيره أسانيدها قوية ثابتة</w:t>
      </w:r>
      <w:r w:rsidR="008619D5" w:rsidRPr="006C4A2F">
        <w:rPr>
          <w:rFonts w:ascii="Traditional Arabic" w:hint="cs"/>
          <w:sz w:val="36"/>
          <w:szCs w:val="36"/>
          <w:rtl/>
        </w:rPr>
        <w:t>.</w:t>
      </w:r>
      <w:r w:rsidR="008619D5" w:rsidRPr="006C4A2F">
        <w:rPr>
          <w:rFonts w:ascii="Traditional Arabic" w:hAnsi="Traditional Arabic" w:hint="cs"/>
          <w:sz w:val="36"/>
          <w:szCs w:val="36"/>
          <w:vertAlign w:val="superscript"/>
          <w:rtl/>
        </w:rPr>
        <w:t>(</w:t>
      </w:r>
      <w:r w:rsidR="008619D5" w:rsidRPr="006C4A2F">
        <w:rPr>
          <w:rStyle w:val="a3"/>
          <w:rFonts w:ascii="Traditional Arabic" w:hAnsi="Traditional Arabic"/>
          <w:sz w:val="36"/>
          <w:szCs w:val="36"/>
          <w:rtl/>
        </w:rPr>
        <w:footnoteReference w:id="663"/>
      </w:r>
      <w:r w:rsidR="008619D5" w:rsidRPr="006C4A2F">
        <w:rPr>
          <w:rFonts w:ascii="Traditional Arabic" w:hAnsi="Traditional Arabic" w:hint="cs"/>
          <w:sz w:val="36"/>
          <w:szCs w:val="36"/>
          <w:vertAlign w:val="superscript"/>
          <w:rtl/>
        </w:rPr>
        <w:t>)</w:t>
      </w:r>
    </w:p>
    <w:p w:rsidR="008619D5" w:rsidRPr="006C4A2F" w:rsidRDefault="008619D5" w:rsidP="008619D5">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lastRenderedPageBreak/>
        <w:t>قلت: يشير بذلك إلى الحديث الذي في الصحيحين:</w:t>
      </w:r>
      <w:r w:rsidRPr="006C4A2F">
        <w:rPr>
          <w:rFonts w:ascii="Traditional Arabic" w:hAnsi="Traditional Arabic"/>
          <w:sz w:val="36"/>
          <w:szCs w:val="36"/>
          <w:rtl/>
        </w:rPr>
        <w:t xml:space="preserve"> عن ابن عمر رضي الله عنهما قال : </w:t>
      </w:r>
      <w:r w:rsidRPr="006C4A2F">
        <w:rPr>
          <w:rFonts w:ascii="Traditional Arabic" w:hAnsi="Traditional Arabic" w:hint="cs"/>
          <w:sz w:val="36"/>
          <w:szCs w:val="36"/>
          <w:rtl/>
        </w:rPr>
        <w:t>(</w:t>
      </w:r>
      <w:bookmarkStart w:id="194" w:name="_Toc314587216"/>
      <w:r w:rsidRPr="006C4A2F">
        <w:rPr>
          <w:rStyle w:val="Char5"/>
          <w:color w:val="auto"/>
          <w:rtl/>
        </w:rPr>
        <w:t>أهل</w:t>
      </w:r>
      <w:r w:rsidRPr="006C4A2F">
        <w:rPr>
          <w:rStyle w:val="Char5"/>
          <w:rFonts w:hint="cs"/>
          <w:color w:val="auto"/>
          <w:rtl/>
        </w:rPr>
        <w:t>َّ</w:t>
      </w:r>
      <w:r w:rsidRPr="006C4A2F">
        <w:rPr>
          <w:rStyle w:val="Char5"/>
          <w:color w:val="auto"/>
          <w:rtl/>
        </w:rPr>
        <w:t xml:space="preserve">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حين استوت به راحلته قائمة</w:t>
      </w:r>
      <w:bookmarkEnd w:id="194"/>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6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والله أعلم</w:t>
      </w:r>
      <w:r w:rsidRPr="006C4A2F">
        <w:rPr>
          <w:rFonts w:ascii="Traditional Arabic" w:hAnsi="Traditional Arabic" w:hint="cs"/>
          <w:sz w:val="36"/>
          <w:szCs w:val="36"/>
          <w:vertAlign w:val="superscript"/>
          <w:rtl/>
        </w:rPr>
        <w:t xml:space="preserve"> </w:t>
      </w:r>
    </w:p>
    <w:p w:rsidR="004F72CA" w:rsidRPr="006C4A2F" w:rsidRDefault="008619D5" w:rsidP="00952F3F">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قلت:وضعف ح</w:t>
      </w:r>
      <w:r w:rsidR="004F72CA" w:rsidRPr="006C4A2F">
        <w:rPr>
          <w:rFonts w:ascii="Traditional Arabic" w:hint="cs"/>
          <w:sz w:val="36"/>
          <w:szCs w:val="36"/>
          <w:rtl/>
        </w:rPr>
        <w:t>ديث</w:t>
      </w:r>
      <w:r w:rsidRPr="006C4A2F">
        <w:rPr>
          <w:rFonts w:ascii="Traditional Arabic" w:hint="cs"/>
          <w:sz w:val="36"/>
          <w:szCs w:val="36"/>
          <w:rtl/>
        </w:rPr>
        <w:t xml:space="preserve"> ابن عباس</w:t>
      </w:r>
      <w:r w:rsidR="004F72CA" w:rsidRPr="006C4A2F">
        <w:rPr>
          <w:rFonts w:ascii="Traditional Arabic" w:hint="cs"/>
          <w:sz w:val="36"/>
          <w:szCs w:val="36"/>
          <w:rtl/>
        </w:rPr>
        <w:t xml:space="preserve"> أيضا الألباني.</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665"/>
      </w:r>
      <w:r w:rsidR="004F72CA"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b/>
          <w:bCs/>
          <w:sz w:val="36"/>
          <w:szCs w:val="36"/>
          <w:rtl/>
        </w:rPr>
      </w:pPr>
      <w:r w:rsidRPr="006C4A2F">
        <w:rPr>
          <w:rFonts w:ascii="Traditional Arabic" w:hint="cs"/>
          <w:b/>
          <w:bCs/>
          <w:sz w:val="36"/>
          <w:szCs w:val="36"/>
          <w:rtl/>
        </w:rPr>
        <w:t>المسألتان المتعلقتان بالحديث:</w:t>
      </w:r>
    </w:p>
    <w:p w:rsidR="004F72CA" w:rsidRPr="006C4A2F" w:rsidRDefault="004F72CA" w:rsidP="004F72CA">
      <w:pPr>
        <w:jc w:val="both"/>
        <w:rPr>
          <w:rFonts w:ascii="Traditional Arabic"/>
          <w:sz w:val="36"/>
          <w:szCs w:val="36"/>
          <w:rtl/>
        </w:rPr>
      </w:pPr>
      <w:r w:rsidRPr="006C4A2F">
        <w:rPr>
          <w:rFonts w:ascii="Traditional Arabic" w:hint="cs"/>
          <w:b/>
          <w:bCs/>
          <w:sz w:val="36"/>
          <w:szCs w:val="36"/>
          <w:rtl/>
        </w:rPr>
        <w:t>المسألة الأولى</w:t>
      </w:r>
      <w:r w:rsidRPr="006C4A2F">
        <w:rPr>
          <w:rFonts w:ascii="Traditional Arabic" w:hint="cs"/>
          <w:sz w:val="36"/>
          <w:szCs w:val="36"/>
          <w:rtl/>
        </w:rPr>
        <w:t>:حكم ركعتي الإحرام ،وهل تندرج تحت الفريضة أو التطوع، أم هي سنة مستقلة؟ وهل يجوز أداؤهما في أوقات النهي عن الصلاة؟ :</w:t>
      </w:r>
    </w:p>
    <w:p w:rsidR="004F72CA" w:rsidRPr="006C4A2F" w:rsidRDefault="004F72CA" w:rsidP="004F72CA">
      <w:pPr>
        <w:jc w:val="both"/>
        <w:rPr>
          <w:rFonts w:ascii="Traditional Arabic"/>
          <w:sz w:val="36"/>
          <w:szCs w:val="36"/>
          <w:rtl/>
        </w:rPr>
      </w:pPr>
      <w:r w:rsidRPr="006C4A2F">
        <w:rPr>
          <w:rFonts w:ascii="Traditional Arabic" w:hint="cs"/>
          <w:sz w:val="36"/>
          <w:szCs w:val="36"/>
          <w:rtl/>
        </w:rPr>
        <w:t>اتفق جمهور العلماء على استحباب أداء ركعتين عند إرادة الإحرام</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6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r w:rsidRPr="006C4A2F">
        <w:rPr>
          <w:rFonts w:ascii="Traditional Arabic" w:hAnsi="Traditional Arabic"/>
          <w:sz w:val="36"/>
          <w:szCs w:val="36"/>
          <w:rtl/>
        </w:rPr>
        <w:t>استحب ذلك عطاء و طاوس و مالك و الشافعي و الثوري و أبو حنيفة وإسحاق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أبو ثور 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ابن المنذر </w:t>
      </w:r>
      <w:r w:rsidRPr="006C4A2F">
        <w:rPr>
          <w:rFonts w:ascii="Traditional Arabic" w:hAnsi="Traditional Arabic" w:hint="cs"/>
          <w:sz w:val="36"/>
          <w:szCs w:val="36"/>
          <w:rtl/>
        </w:rPr>
        <w:t>،</w:t>
      </w:r>
      <w:r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روي ذلك عن ابن عمر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ابن عباس</w:t>
      </w:r>
      <w:r w:rsidRPr="006C4A2F">
        <w:rPr>
          <w:rFonts w:ascii="Traditional Arabic" w:hint="cs"/>
          <w:sz w:val="36"/>
          <w:szCs w:val="36"/>
          <w:rtl/>
        </w:rPr>
        <w:t xml:space="preserve"> </w:t>
      </w:r>
      <w:r w:rsidRPr="006C4A2F">
        <w:rPr>
          <w:rFonts w:ascii="Traditional Arabic"/>
          <w:sz w:val="36"/>
          <w:szCs w:val="36"/>
        </w:rPr>
        <w:sym w:font="AGA Arabesque" w:char="F079"/>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67"/>
      </w:r>
      <w:r w:rsidRPr="006C4A2F">
        <w:rPr>
          <w:rFonts w:ascii="Traditional Arabic" w:hAnsi="Traditional Arabic" w:hint="cs"/>
          <w:sz w:val="36"/>
          <w:szCs w:val="36"/>
          <w:vertAlign w:val="superscript"/>
          <w:rtl/>
        </w:rPr>
        <w:t>)</w:t>
      </w:r>
    </w:p>
    <w:p w:rsidR="009F02D6" w:rsidRPr="006C4A2F" w:rsidRDefault="004F72CA" w:rsidP="009F02D6">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الترمذي بعد إيراده الحديث:</w:t>
      </w:r>
      <w:r w:rsidRPr="006C4A2F">
        <w:rPr>
          <w:rFonts w:ascii="Traditional Arabic" w:hAnsi="Traditional Arabic"/>
          <w:sz w:val="36"/>
          <w:szCs w:val="36"/>
          <w:rtl/>
        </w:rPr>
        <w:t xml:space="preserve"> وهو الذي يستحبه أهل العلم أن يحرم الرجل في دبر الصلاة</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68"/>
      </w:r>
      <w:r w:rsidRPr="006C4A2F">
        <w:rPr>
          <w:rFonts w:ascii="Traditional Arabic" w:hAnsi="Traditional Arabic" w:hint="cs"/>
          <w:sz w:val="36"/>
          <w:szCs w:val="36"/>
          <w:vertAlign w:val="superscript"/>
          <w:rtl/>
        </w:rPr>
        <w:t>)</w:t>
      </w:r>
      <w:r w:rsidRPr="006C4A2F">
        <w:rPr>
          <w:rFonts w:ascii="Traditional Arabic" w:hint="cs"/>
          <w:sz w:val="36"/>
          <w:szCs w:val="36"/>
          <w:rtl/>
        </w:rPr>
        <w:t xml:space="preserve"> وقال البغوي:</w:t>
      </w:r>
      <w:r w:rsidR="00952F3F" w:rsidRPr="006C4A2F">
        <w:rPr>
          <w:rFonts w:ascii="Traditional Arabic" w:hAnsi="Traditional Arabic"/>
          <w:sz w:val="36"/>
          <w:szCs w:val="36"/>
          <w:vertAlign w:val="superscript"/>
          <w:rtl/>
        </w:rPr>
        <w:t xml:space="preserve"> (</w:t>
      </w:r>
      <w:r w:rsidR="00952F3F" w:rsidRPr="006C4A2F">
        <w:rPr>
          <w:rStyle w:val="a3"/>
          <w:rFonts w:ascii="Traditional Arabic" w:hAnsi="Traditional Arabic" w:cs="Traditional Arabic"/>
          <w:sz w:val="36"/>
          <w:szCs w:val="36"/>
          <w:rtl/>
        </w:rPr>
        <w:footnoteReference w:id="669"/>
      </w:r>
      <w:r w:rsidR="00952F3F" w:rsidRPr="006C4A2F">
        <w:rPr>
          <w:rFonts w:ascii="Traditional Arabic" w:hAnsi="Traditional Arabic"/>
          <w:sz w:val="36"/>
          <w:szCs w:val="36"/>
          <w:vertAlign w:val="superscript"/>
          <w:rtl/>
        </w:rPr>
        <w:t>)</w:t>
      </w:r>
      <w:r w:rsidRPr="006C4A2F">
        <w:rPr>
          <w:rFonts w:ascii="Traditional Arabic" w:hAnsi="Traditional Arabic"/>
          <w:sz w:val="36"/>
          <w:szCs w:val="36"/>
          <w:rtl/>
        </w:rPr>
        <w:t>والعمل على هذا عند أهل العلم يستحبون أن يكون</w:t>
      </w:r>
      <w:r w:rsidRPr="006C4A2F">
        <w:rPr>
          <w:rFonts w:ascii="Traditional Arabic" w:hAnsi="Traditional Arabic" w:hint="cs"/>
          <w:sz w:val="36"/>
          <w:szCs w:val="36"/>
          <w:rtl/>
        </w:rPr>
        <w:t xml:space="preserve"> </w:t>
      </w:r>
      <w:r w:rsidRPr="006C4A2F">
        <w:rPr>
          <w:rFonts w:ascii="Traditional Arabic" w:hAnsi="Traditional Arabic"/>
          <w:sz w:val="36"/>
          <w:szCs w:val="36"/>
          <w:rtl/>
        </w:rPr>
        <w:t>إحرامه عقيب الصلوات</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70"/>
      </w:r>
      <w:r w:rsidRPr="006C4A2F">
        <w:rPr>
          <w:rFonts w:ascii="Traditional Arabic" w:hAnsi="Traditional Arabic" w:hint="cs"/>
          <w:sz w:val="36"/>
          <w:szCs w:val="36"/>
          <w:vertAlign w:val="superscript"/>
          <w:rtl/>
        </w:rPr>
        <w:t>)</w:t>
      </w:r>
      <w:r w:rsidRPr="006C4A2F">
        <w:rPr>
          <w:rFonts w:ascii="Traditional Arabic" w:hint="cs"/>
          <w:sz w:val="36"/>
          <w:szCs w:val="36"/>
          <w:rtl/>
        </w:rPr>
        <w:t>وقال ابن عبدالبر:</w:t>
      </w:r>
      <w:r w:rsidRPr="006C4A2F">
        <w:rPr>
          <w:rFonts w:ascii="Traditional Arabic" w:hAnsi="Traditional Arabic"/>
          <w:sz w:val="36"/>
          <w:szCs w:val="36"/>
          <w:rtl/>
        </w:rPr>
        <w:t xml:space="preserve"> وكان مالك يستحب أن يبتدئ المحرم بالتلبية بإثر صلاة نافلة أقلها ركعتان</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71"/>
      </w:r>
      <w:r w:rsidRPr="006C4A2F">
        <w:rPr>
          <w:rFonts w:ascii="Traditional Arabic" w:hAnsi="Traditional Arabic" w:hint="cs"/>
          <w:sz w:val="36"/>
          <w:szCs w:val="36"/>
          <w:vertAlign w:val="superscript"/>
          <w:rtl/>
        </w:rPr>
        <w:t>)</w:t>
      </w:r>
      <w:r w:rsidRPr="006C4A2F">
        <w:rPr>
          <w:rFonts w:ascii="Traditional Arabic" w:hint="cs"/>
          <w:sz w:val="36"/>
          <w:szCs w:val="36"/>
          <w:rtl/>
        </w:rPr>
        <w:t>وقال النووي:</w:t>
      </w:r>
      <w:r w:rsidRPr="006C4A2F">
        <w:rPr>
          <w:rFonts w:ascii="Traditional Arabic" w:hAnsi="Traditional Arabic"/>
          <w:sz w:val="36"/>
          <w:szCs w:val="36"/>
          <w:rtl/>
        </w:rPr>
        <w:t xml:space="preserve"> يستحب أن يصلي ركعتين عند إرادة </w:t>
      </w:r>
      <w:r w:rsidRPr="006C4A2F">
        <w:rPr>
          <w:rFonts w:ascii="Traditional Arabic" w:hAnsi="Traditional Arabic" w:hint="cs"/>
          <w:sz w:val="36"/>
          <w:szCs w:val="36"/>
          <w:rtl/>
        </w:rPr>
        <w:t>الإحرام،</w:t>
      </w:r>
      <w:r w:rsidRPr="006C4A2F">
        <w:rPr>
          <w:rFonts w:ascii="Traditional Arabic" w:hAnsi="Traditional Arabic"/>
          <w:sz w:val="36"/>
          <w:szCs w:val="36"/>
          <w:rtl/>
        </w:rPr>
        <w:t xml:space="preserve"> وهذه </w:t>
      </w:r>
      <w:r w:rsidRPr="006C4A2F">
        <w:rPr>
          <w:rFonts w:ascii="Traditional Arabic" w:hAnsi="Traditional Arabic"/>
          <w:sz w:val="36"/>
          <w:szCs w:val="36"/>
          <w:rtl/>
        </w:rPr>
        <w:lastRenderedPageBreak/>
        <w:t>الصلاة مجمع على استحبابها</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72"/>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فإن كان في وقت فريضة فصلاها ، فهل تندرج تحتها، أم لابد أن يصلى ركعتين ، ويحرم عقبها؟:</w:t>
      </w:r>
    </w:p>
    <w:p w:rsidR="009F02D6" w:rsidRPr="006C4A2F" w:rsidRDefault="009F02D6" w:rsidP="004F72CA">
      <w:pPr>
        <w:jc w:val="lowKashida"/>
        <w:rPr>
          <w:rFonts w:ascii="Traditional Arabic"/>
          <w:sz w:val="36"/>
          <w:szCs w:val="36"/>
          <w:rtl/>
        </w:rPr>
      </w:pPr>
    </w:p>
    <w:p w:rsidR="004F72CA" w:rsidRPr="006C4A2F" w:rsidRDefault="001C3B19" w:rsidP="002D2CCE">
      <w:pPr>
        <w:jc w:val="lowKashida"/>
        <w:rPr>
          <w:rFonts w:ascii="Traditional Arabic" w:hAnsi="Traditional Arabic"/>
          <w:sz w:val="36"/>
          <w:szCs w:val="36"/>
          <w:rtl/>
        </w:rPr>
      </w:pPr>
      <w:r w:rsidRPr="006C4A2F">
        <w:rPr>
          <w:rFonts w:ascii="Traditional Arabic" w:hint="cs"/>
          <w:sz w:val="36"/>
          <w:szCs w:val="36"/>
          <w:u w:val="single"/>
          <w:rtl/>
        </w:rPr>
        <w:t>القول الأول</w:t>
      </w:r>
      <w:r w:rsidRPr="006C4A2F">
        <w:rPr>
          <w:rFonts w:ascii="Traditional Arabic" w:hint="cs"/>
          <w:sz w:val="36"/>
          <w:szCs w:val="36"/>
          <w:rtl/>
        </w:rPr>
        <w:t>:</w:t>
      </w:r>
      <w:r w:rsidR="004F72CA" w:rsidRPr="006C4A2F">
        <w:rPr>
          <w:rFonts w:ascii="Traditional Arabic" w:hint="cs"/>
          <w:sz w:val="36"/>
          <w:szCs w:val="36"/>
          <w:rtl/>
        </w:rPr>
        <w:t xml:space="preserve">ذهب </w:t>
      </w:r>
      <w:r w:rsidR="004F72CA" w:rsidRPr="006C4A2F">
        <w:rPr>
          <w:rFonts w:ascii="Traditional Arabic" w:hAnsi="Traditional Arabic"/>
          <w:sz w:val="36"/>
          <w:szCs w:val="36"/>
          <w:rtl/>
        </w:rPr>
        <w:t>القاضي حسين</w:t>
      </w:r>
      <w:r w:rsidR="004F72CA" w:rsidRPr="006C4A2F">
        <w:rPr>
          <w:rFonts w:ascii="Traditional Arabic" w:hAnsi="Traditional Arabic"/>
          <w:sz w:val="36"/>
          <w:szCs w:val="36"/>
          <w:shd w:val="clear" w:color="auto" w:fill="FFFFFF"/>
          <w:rtl/>
        </w:rPr>
        <w:t xml:space="preserve"> </w:t>
      </w:r>
      <w:r w:rsidR="004F72CA" w:rsidRPr="006C4A2F">
        <w:rPr>
          <w:rStyle w:val="apple-style-span"/>
          <w:rFonts w:ascii="Traditional Arabic" w:hAnsi="Traditional Arabic"/>
          <w:sz w:val="36"/>
          <w:szCs w:val="36"/>
          <w:shd w:val="clear" w:color="auto" w:fill="FFFFFF"/>
          <w:rtl/>
        </w:rPr>
        <w:t>الم</w:t>
      </w:r>
      <w:r w:rsidR="004F72CA"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ر</w:t>
      </w:r>
      <w:r w:rsidR="004F72CA"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و</w:t>
      </w:r>
      <w:r w:rsidR="004F72CA"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ر</w:t>
      </w:r>
      <w:r w:rsidR="004F72CA"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وذي</w:t>
      </w:r>
      <w:r w:rsidR="004F72CA" w:rsidRPr="006C4A2F">
        <w:rPr>
          <w:rFonts w:ascii="Traditional Arabic" w:hAnsi="Traditional Arabic"/>
          <w:sz w:val="36"/>
          <w:szCs w:val="36"/>
          <w:shd w:val="clear" w:color="auto" w:fill="FFFFFF"/>
          <w:rtl/>
        </w:rPr>
        <w:t xml:space="preserve"> -</w:t>
      </w:r>
      <w:r w:rsidR="004F72CA" w:rsidRPr="006C4A2F">
        <w:rPr>
          <w:rStyle w:val="apple-style-span"/>
          <w:rFonts w:ascii="Traditional Arabic" w:hAnsi="Traditional Arabic" w:hint="cs"/>
          <w:sz w:val="36"/>
          <w:szCs w:val="36"/>
          <w:shd w:val="clear" w:color="auto" w:fill="FFFFFF"/>
          <w:rtl/>
        </w:rPr>
        <w:t xml:space="preserve"> </w:t>
      </w:r>
      <w:r w:rsidR="004F72CA" w:rsidRPr="006C4A2F">
        <w:rPr>
          <w:rStyle w:val="apple-style-span"/>
          <w:rFonts w:ascii="Traditional Arabic" w:hAnsi="Traditional Arabic"/>
          <w:sz w:val="36"/>
          <w:szCs w:val="36"/>
          <w:shd w:val="clear" w:color="auto" w:fill="FFFFFF"/>
          <w:rtl/>
        </w:rPr>
        <w:t>شيخ الشافعية</w:t>
      </w:r>
      <w:r w:rsidR="004F72CA" w:rsidRPr="006C4A2F">
        <w:rPr>
          <w:rStyle w:val="apple-converted-space"/>
          <w:rFonts w:ascii="Traditional Arabic" w:hAnsi="Traditional Arabic"/>
          <w:sz w:val="36"/>
          <w:szCs w:val="36"/>
          <w:shd w:val="clear" w:color="auto" w:fill="FFFFFF"/>
        </w:rPr>
        <w:t> </w:t>
      </w:r>
      <w:r w:rsidR="004F72CA" w:rsidRPr="006C4A2F">
        <w:rPr>
          <w:rStyle w:val="apple-style-span"/>
          <w:rFonts w:ascii="Traditional Arabic" w:hAnsi="Traditional Arabic"/>
          <w:sz w:val="36"/>
          <w:szCs w:val="36"/>
          <w:shd w:val="clear" w:color="auto" w:fill="FFFFFF"/>
          <w:rtl/>
        </w:rPr>
        <w:t>بخراسا</w:t>
      </w:r>
      <w:r w:rsidR="004F72CA" w:rsidRPr="006C4A2F">
        <w:rPr>
          <w:rFonts w:ascii="Traditional Arabic" w:hAnsi="Traditional Arabic"/>
          <w:sz w:val="36"/>
          <w:szCs w:val="36"/>
          <w:rtl/>
        </w:rPr>
        <w:t xml:space="preserve">ن- والبغوى والمتولي والرافعي </w:t>
      </w:r>
      <w:r w:rsidR="004F72CA" w:rsidRPr="006C4A2F">
        <w:rPr>
          <w:rFonts w:ascii="Traditional Arabic" w:hAnsi="Traditional Arabic" w:hint="cs"/>
          <w:sz w:val="36"/>
          <w:szCs w:val="36"/>
          <w:rtl/>
        </w:rPr>
        <w:t xml:space="preserve">وابن قدامة </w:t>
      </w:r>
      <w:r w:rsidR="004F72CA" w:rsidRPr="006C4A2F">
        <w:rPr>
          <w:rFonts w:ascii="Traditional Arabic" w:hAnsi="Traditional Arabic"/>
          <w:sz w:val="36"/>
          <w:szCs w:val="36"/>
          <w:rtl/>
        </w:rPr>
        <w:t>وآخرون</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 xml:space="preserve">إلى أنه </w:t>
      </w:r>
      <w:r w:rsidR="004F72CA" w:rsidRPr="006C4A2F">
        <w:rPr>
          <w:rFonts w:ascii="Traditional Arabic" w:hAnsi="Traditional Arabic"/>
          <w:sz w:val="36"/>
          <w:szCs w:val="36"/>
          <w:rtl/>
        </w:rPr>
        <w:t xml:space="preserve">لو كان في وقت </w:t>
      </w:r>
      <w:r w:rsidR="004F72CA" w:rsidRPr="006C4A2F">
        <w:rPr>
          <w:rFonts w:ascii="Traditional Arabic" w:hAnsi="Traditional Arabic" w:hint="cs"/>
          <w:sz w:val="36"/>
          <w:szCs w:val="36"/>
          <w:rtl/>
        </w:rPr>
        <w:t>ال</w:t>
      </w:r>
      <w:r w:rsidR="004F72CA" w:rsidRPr="006C4A2F">
        <w:rPr>
          <w:rFonts w:ascii="Traditional Arabic" w:hAnsi="Traditional Arabic"/>
          <w:sz w:val="36"/>
          <w:szCs w:val="36"/>
          <w:rtl/>
        </w:rPr>
        <w:t>فريضة فصلاها</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كف</w:t>
      </w:r>
      <w:r w:rsidR="004F72CA" w:rsidRPr="006C4A2F">
        <w:rPr>
          <w:rFonts w:ascii="Traditional Arabic" w:hAnsi="Traditional Arabic" w:hint="cs"/>
          <w:sz w:val="36"/>
          <w:szCs w:val="36"/>
          <w:rtl/>
        </w:rPr>
        <w:t>ت</w:t>
      </w:r>
      <w:r w:rsidR="004F72CA" w:rsidRPr="006C4A2F">
        <w:rPr>
          <w:rFonts w:ascii="Traditional Arabic" w:hAnsi="Traditional Arabic"/>
          <w:sz w:val="36"/>
          <w:szCs w:val="36"/>
          <w:rtl/>
        </w:rPr>
        <w:t xml:space="preserve"> عن ركعتي </w:t>
      </w:r>
      <w:r w:rsidR="004F72CA" w:rsidRPr="006C4A2F">
        <w:rPr>
          <w:rFonts w:ascii="Traditional Arabic" w:hAnsi="Traditional Arabic" w:hint="cs"/>
          <w:sz w:val="36"/>
          <w:szCs w:val="36"/>
          <w:rtl/>
        </w:rPr>
        <w:t>الإحرام</w:t>
      </w:r>
      <w:r w:rsidR="004F72CA" w:rsidRPr="006C4A2F">
        <w:rPr>
          <w:rFonts w:ascii="Traditional Arabic" w:hAnsi="Traditional Arabic"/>
          <w:sz w:val="36"/>
          <w:szCs w:val="36"/>
          <w:rtl/>
        </w:rPr>
        <w:t xml:space="preserve"> كتحية المسجد</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وتندرج في الفريضة</w:t>
      </w:r>
      <w:r w:rsidR="004F72CA"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673"/>
      </w:r>
      <w:r w:rsidR="004F72CA" w:rsidRPr="006C4A2F">
        <w:rPr>
          <w:rFonts w:ascii="Traditional Arabic" w:hAnsi="Traditional Arabic" w:hint="cs"/>
          <w:sz w:val="36"/>
          <w:szCs w:val="36"/>
          <w:vertAlign w:val="superscript"/>
          <w:rtl/>
        </w:rPr>
        <w:t>)</w:t>
      </w:r>
    </w:p>
    <w:p w:rsidR="0094381C" w:rsidRPr="006C4A2F" w:rsidRDefault="0094381C" w:rsidP="002D2CCE">
      <w:pPr>
        <w:jc w:val="lowKashida"/>
        <w:rPr>
          <w:rFonts w:ascii="Traditional Arabic" w:hAnsi="Traditional Arabic"/>
          <w:sz w:val="36"/>
          <w:szCs w:val="36"/>
          <w:rtl/>
        </w:rPr>
      </w:pPr>
    </w:p>
    <w:p w:rsidR="004F72CA" w:rsidRPr="006C4A2F" w:rsidRDefault="001C3B19" w:rsidP="0094381C">
      <w:pPr>
        <w:jc w:val="lowKashida"/>
        <w:rPr>
          <w:rFonts w:ascii="Traditional Arabic" w:hAnsi="Traditional Arabic"/>
          <w:sz w:val="36"/>
          <w:szCs w:val="36"/>
          <w:rtl/>
        </w:rPr>
      </w:pPr>
      <w:r w:rsidRPr="006C4A2F">
        <w:rPr>
          <w:rFonts w:ascii="Traditional Arabic" w:hint="cs"/>
          <w:sz w:val="36"/>
          <w:szCs w:val="36"/>
          <w:u w:val="single"/>
          <w:rtl/>
        </w:rPr>
        <w:t>القول الثاني</w:t>
      </w:r>
      <w:r w:rsidRPr="006C4A2F">
        <w:rPr>
          <w:rFonts w:ascii="Traditional Arabic" w:hint="cs"/>
          <w:sz w:val="36"/>
          <w:szCs w:val="36"/>
          <w:rtl/>
        </w:rPr>
        <w:t>:</w:t>
      </w:r>
      <w:r w:rsidR="004F72CA" w:rsidRPr="006C4A2F">
        <w:rPr>
          <w:rFonts w:ascii="Traditional Arabic" w:hint="cs"/>
          <w:sz w:val="36"/>
          <w:szCs w:val="36"/>
          <w:rtl/>
        </w:rPr>
        <w:t>ذهب الإمام النووي إلى أنه</w:t>
      </w:r>
      <w:r w:rsidR="00F96D78" w:rsidRPr="006C4A2F">
        <w:rPr>
          <w:rFonts w:ascii="Traditional Arabic" w:hint="cs"/>
          <w:sz w:val="36"/>
          <w:szCs w:val="36"/>
          <w:rtl/>
        </w:rPr>
        <w:t>ا</w:t>
      </w:r>
      <w:r w:rsidR="004F72CA" w:rsidRPr="006C4A2F">
        <w:rPr>
          <w:rFonts w:ascii="Traditional Arabic" w:hint="cs"/>
          <w:sz w:val="36"/>
          <w:szCs w:val="36"/>
          <w:rtl/>
        </w:rPr>
        <w:t xml:space="preserve"> سنة مستقلة</w:t>
      </w:r>
      <w:r w:rsidR="004F72CA" w:rsidRPr="006C4A2F">
        <w:rPr>
          <w:rFonts w:ascii="Traditional Arabic" w:hAnsi="Traditional Arabic" w:hint="cs"/>
          <w:sz w:val="36"/>
          <w:szCs w:val="36"/>
          <w:rtl/>
        </w:rPr>
        <w:t xml:space="preserve"> إذ قال:</w:t>
      </w:r>
      <w:r w:rsidR="00D23619"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وفيما قالوه نظر</w:t>
      </w:r>
      <w:r w:rsidR="004F72CA" w:rsidRPr="006C4A2F">
        <w:rPr>
          <w:rFonts w:ascii="Traditional Arabic" w:hAnsi="Traditional Arabic" w:hint="cs"/>
          <w:sz w:val="36"/>
          <w:szCs w:val="36"/>
          <w:rtl/>
        </w:rPr>
        <w:t xml:space="preserve"> </w:t>
      </w:r>
      <w:r w:rsidR="0094381C"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أي أنها تندرج في الفريضة-</w:t>
      </w:r>
      <w:r w:rsidR="0094381C"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لأنها</w:t>
      </w:r>
      <w:r w:rsidR="004F72CA" w:rsidRPr="006C4A2F">
        <w:rPr>
          <w:rFonts w:ascii="Traditional Arabic" w:hAnsi="Traditional Arabic"/>
          <w:sz w:val="36"/>
          <w:szCs w:val="36"/>
          <w:rtl/>
        </w:rPr>
        <w:t xml:space="preserve"> سنة مقصودة فينبغي أن لا تندرج كسنة الصبح </w:t>
      </w:r>
      <w:r w:rsidR="00D23619" w:rsidRPr="006C4A2F">
        <w:rPr>
          <w:rFonts w:ascii="Traditional Arabic" w:hAnsi="Traditional Arabic" w:hint="cs"/>
          <w:sz w:val="36"/>
          <w:szCs w:val="36"/>
          <w:rtl/>
        </w:rPr>
        <w:t>"</w:t>
      </w:r>
      <w:r w:rsidR="004F72CA" w:rsidRPr="006C4A2F">
        <w:rPr>
          <w:rFonts w:ascii="Traditional Arabic" w:hAnsi="Traditional Arabic" w:hint="cs"/>
          <w:sz w:val="36"/>
          <w:szCs w:val="36"/>
          <w:rtl/>
        </w:rPr>
        <w:t>.اهـ</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674"/>
      </w:r>
      <w:r w:rsidR="004F72CA" w:rsidRPr="006C4A2F">
        <w:rPr>
          <w:rFonts w:ascii="Traditional Arabic" w:hAnsi="Traditional Arabic" w:hint="cs"/>
          <w:sz w:val="36"/>
          <w:szCs w:val="36"/>
          <w:vertAlign w:val="superscript"/>
          <w:rtl/>
        </w:rPr>
        <w:t>)</w:t>
      </w:r>
    </w:p>
    <w:p w:rsidR="0094381C" w:rsidRPr="006C4A2F" w:rsidRDefault="0094381C" w:rsidP="0094381C">
      <w:pPr>
        <w:jc w:val="lowKashida"/>
        <w:rPr>
          <w:rFonts w:ascii="Traditional Arabic" w:hAnsi="Traditional Arabic"/>
          <w:sz w:val="36"/>
          <w:szCs w:val="36"/>
          <w:rtl/>
        </w:rPr>
      </w:pPr>
    </w:p>
    <w:p w:rsidR="001C3B19" w:rsidRPr="006C4A2F" w:rsidRDefault="001C3B19" w:rsidP="009F02D6">
      <w:pPr>
        <w:jc w:val="lowKashida"/>
        <w:rPr>
          <w:rFonts w:ascii="Traditional Arabic"/>
          <w:sz w:val="36"/>
          <w:szCs w:val="36"/>
          <w:rtl/>
        </w:rPr>
      </w:pPr>
      <w:r w:rsidRPr="006C4A2F">
        <w:rPr>
          <w:rFonts w:ascii="Traditional Arabic" w:hint="cs"/>
          <w:sz w:val="36"/>
          <w:szCs w:val="36"/>
          <w:u w:val="single"/>
          <w:rtl/>
        </w:rPr>
        <w:t>القول الثالث</w:t>
      </w:r>
      <w:r w:rsidRPr="006C4A2F">
        <w:rPr>
          <w:rFonts w:ascii="Traditional Arabic" w:hint="cs"/>
          <w:sz w:val="36"/>
          <w:szCs w:val="36"/>
          <w:rtl/>
        </w:rPr>
        <w:t xml:space="preserve">: </w:t>
      </w:r>
      <w:r w:rsidR="004F72CA" w:rsidRPr="006C4A2F">
        <w:rPr>
          <w:rFonts w:ascii="Traditional Arabic" w:hint="cs"/>
          <w:sz w:val="36"/>
          <w:szCs w:val="36"/>
          <w:rtl/>
        </w:rPr>
        <w:t>رجح شيخ الإسلام ابن تيمية أنه لاصلاة للإحرام مخصوصة ،فقال:</w:t>
      </w:r>
      <w:r w:rsidR="004F72CA" w:rsidRPr="006C4A2F">
        <w:rPr>
          <w:rFonts w:ascii="Traditional Arabic" w:hAnsi="Traditional Arabic"/>
          <w:sz w:val="36"/>
          <w:szCs w:val="36"/>
          <w:rtl/>
        </w:rPr>
        <w:t xml:space="preserve"> </w:t>
      </w:r>
      <w:r w:rsidR="00426B4F" w:rsidRPr="006C4A2F">
        <w:rPr>
          <w:rFonts w:ascii="Traditional Arabic" w:hAnsi="Traditional Arabic" w:hint="cs"/>
          <w:sz w:val="36"/>
          <w:szCs w:val="36"/>
          <w:rtl/>
        </w:rPr>
        <w:t>"</w:t>
      </w:r>
      <w:r w:rsidR="004F72CA" w:rsidRPr="006C4A2F">
        <w:rPr>
          <w:rFonts w:ascii="Traditional Arabic" w:hAnsi="Traditional Arabic"/>
          <w:sz w:val="36"/>
          <w:szCs w:val="36"/>
          <w:rtl/>
        </w:rPr>
        <w:t>يستحب أن يحرم عقيب صلاة</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إما فرض و إما تطوع</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إن كان وقت تطوع في أحد القولين</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 في الآخر إن كان يصلي فرضا أحرم عقيبه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 إلا فليس للإحرام صلاة تخصه</w:t>
      </w:r>
      <w:r w:rsidR="00426B4F" w:rsidRPr="006C4A2F">
        <w:rPr>
          <w:rFonts w:ascii="Traditional Arabic" w:hAnsi="Traditional Arabic" w:hint="cs"/>
          <w:sz w:val="36"/>
          <w:szCs w:val="36"/>
          <w:rtl/>
        </w:rPr>
        <w:t>،</w:t>
      </w:r>
      <w:r w:rsidR="00D23619" w:rsidRPr="006C4A2F">
        <w:rPr>
          <w:rFonts w:ascii="Traditional Arabic" w:hAnsi="Traditional Arabic"/>
          <w:sz w:val="36"/>
          <w:szCs w:val="36"/>
          <w:rtl/>
        </w:rPr>
        <w:br/>
      </w:r>
      <w:r w:rsidR="00426B4F" w:rsidRPr="006C4A2F">
        <w:rPr>
          <w:rFonts w:ascii="Traditional Arabic" w:hAnsi="Traditional Arabic" w:hint="cs"/>
          <w:sz w:val="36"/>
          <w:szCs w:val="36"/>
          <w:rtl/>
        </w:rPr>
        <w:t>وهذا أرجح"</w:t>
      </w:r>
      <w:r w:rsidR="004F72CA" w:rsidRPr="006C4A2F">
        <w:rPr>
          <w:rFonts w:asci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675"/>
      </w:r>
      <w:r w:rsidR="004F72CA" w:rsidRPr="006C4A2F">
        <w:rPr>
          <w:rFonts w:ascii="Traditional Arabic" w:hAnsi="Traditional Arabic" w:hint="cs"/>
          <w:sz w:val="36"/>
          <w:szCs w:val="36"/>
          <w:vertAlign w:val="superscript"/>
          <w:rtl/>
        </w:rPr>
        <w:t>)</w:t>
      </w:r>
    </w:p>
    <w:p w:rsidR="009F02D6" w:rsidRPr="006C4A2F" w:rsidRDefault="009F02D6" w:rsidP="009F02D6">
      <w:pPr>
        <w:jc w:val="lowKashida"/>
        <w:rPr>
          <w:rFonts w:ascii="Traditional Arabic"/>
          <w:sz w:val="36"/>
          <w:szCs w:val="36"/>
          <w:rtl/>
        </w:rPr>
      </w:pP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أما أداءها في وقت النهي :</w:t>
      </w:r>
    </w:p>
    <w:p w:rsidR="009F02D6" w:rsidRPr="006C4A2F" w:rsidRDefault="004F72CA" w:rsidP="009F02D6">
      <w:pPr>
        <w:jc w:val="lowKashida"/>
        <w:rPr>
          <w:rFonts w:ascii="Traditional Arabic" w:hAnsi="Traditional Arabic"/>
          <w:sz w:val="36"/>
          <w:szCs w:val="36"/>
          <w:rtl/>
        </w:rPr>
      </w:pPr>
      <w:r w:rsidRPr="006C4A2F">
        <w:rPr>
          <w:rFonts w:ascii="Traditional Arabic" w:hAnsi="Traditional Arabic" w:hint="cs"/>
          <w:sz w:val="36"/>
          <w:szCs w:val="36"/>
          <w:rtl/>
        </w:rPr>
        <w:t>فاتفقوا أن الأولى</w:t>
      </w:r>
      <w:r w:rsidRPr="006C4A2F">
        <w:rPr>
          <w:rFonts w:ascii="Traditional Arabic" w:hAnsi="Traditional Arabic"/>
          <w:sz w:val="36"/>
          <w:szCs w:val="36"/>
          <w:rtl/>
        </w:rPr>
        <w:t xml:space="preserve"> انتظار زوال وقت الكراهة</w:t>
      </w:r>
      <w:r w:rsidRPr="006C4A2F">
        <w:rPr>
          <w:rFonts w:ascii="Traditional Arabic" w:hAnsi="Traditional Arabic" w:hint="cs"/>
          <w:sz w:val="36"/>
          <w:szCs w:val="36"/>
          <w:rtl/>
        </w:rPr>
        <w:t>،</w:t>
      </w:r>
      <w:r w:rsidRPr="006C4A2F">
        <w:rPr>
          <w:rFonts w:ascii="Traditional Arabic" w:hAnsi="Traditional Arabic"/>
          <w:sz w:val="36"/>
          <w:szCs w:val="36"/>
          <w:rtl/>
        </w:rPr>
        <w:t xml:space="preserve"> ثم يصليها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لكن إ</w:t>
      </w:r>
      <w:r w:rsidRPr="006C4A2F">
        <w:rPr>
          <w:rFonts w:ascii="Traditional Arabic" w:hAnsi="Traditional Arabic"/>
          <w:sz w:val="36"/>
          <w:szCs w:val="36"/>
          <w:rtl/>
        </w:rPr>
        <w:t>ن لم يمكنه الانتظار ف</w:t>
      </w:r>
      <w:r w:rsidRPr="006C4A2F">
        <w:rPr>
          <w:rFonts w:ascii="Traditional Arabic" w:hAnsi="Traditional Arabic" w:hint="cs"/>
          <w:sz w:val="36"/>
          <w:szCs w:val="36"/>
          <w:rtl/>
        </w:rPr>
        <w:t xml:space="preserve">فيه </w:t>
      </w:r>
      <w:r w:rsidR="001C3B19" w:rsidRPr="006C4A2F">
        <w:rPr>
          <w:rFonts w:ascii="Traditional Arabic" w:hAnsi="Traditional Arabic" w:hint="cs"/>
          <w:sz w:val="36"/>
          <w:szCs w:val="36"/>
          <w:rtl/>
        </w:rPr>
        <w:t>قولا</w:t>
      </w:r>
      <w:r w:rsidRPr="006C4A2F">
        <w:rPr>
          <w:rFonts w:ascii="Traditional Arabic" w:hAnsi="Traditional Arabic"/>
          <w:sz w:val="36"/>
          <w:szCs w:val="36"/>
          <w:rtl/>
        </w:rPr>
        <w:t>ن</w:t>
      </w:r>
      <w:r w:rsidRPr="006C4A2F">
        <w:rPr>
          <w:rFonts w:ascii="Traditional Arabic" w:hAnsi="Traditional Arabic" w:hint="cs"/>
          <w:sz w:val="36"/>
          <w:szCs w:val="36"/>
          <w:rtl/>
        </w:rPr>
        <w:t>:</w:t>
      </w:r>
    </w:p>
    <w:p w:rsidR="00D23619" w:rsidRPr="006C4A2F" w:rsidRDefault="009F02D6" w:rsidP="009F02D6">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D23619" w:rsidRPr="006C4A2F" w:rsidRDefault="001C3B19" w:rsidP="00F96D78">
      <w:pPr>
        <w:jc w:val="lowKashida"/>
        <w:rPr>
          <w:rFonts w:ascii="Traditional Arabic" w:hAnsi="Traditional Arabic"/>
          <w:sz w:val="36"/>
          <w:szCs w:val="36"/>
          <w:rtl/>
        </w:rPr>
      </w:pPr>
      <w:r w:rsidRPr="006C4A2F">
        <w:rPr>
          <w:rFonts w:ascii="Traditional Arabic" w:hint="cs"/>
          <w:sz w:val="36"/>
          <w:szCs w:val="36"/>
          <w:u w:val="single"/>
          <w:rtl/>
        </w:rPr>
        <w:lastRenderedPageBreak/>
        <w:t>القول الأول</w:t>
      </w:r>
      <w:r w:rsidRPr="006C4A2F">
        <w:rPr>
          <w:rFonts w:ascii="Traditional Arabic" w:hAnsi="Traditional Arabic" w:hint="cs"/>
          <w:sz w:val="36"/>
          <w:szCs w:val="36"/>
          <w:rtl/>
        </w:rPr>
        <w:t xml:space="preserve"> : </w:t>
      </w:r>
      <w:r w:rsidR="004F72CA" w:rsidRPr="006C4A2F">
        <w:rPr>
          <w:rFonts w:ascii="Traditional Arabic" w:hAnsi="Traditional Arabic"/>
          <w:sz w:val="36"/>
          <w:szCs w:val="36"/>
          <w:rtl/>
        </w:rPr>
        <w:t>تكره الصلاة</w:t>
      </w:r>
      <w:r w:rsidR="004F72CA" w:rsidRPr="006C4A2F">
        <w:rPr>
          <w:rFonts w:ascii="Traditional Arabic" w:hAnsi="Traditional Arabic" w:hint="cs"/>
          <w:sz w:val="36"/>
          <w:szCs w:val="36"/>
          <w:rtl/>
        </w:rPr>
        <w:t>،</w:t>
      </w:r>
      <w:r w:rsidR="00F96D78" w:rsidRPr="006C4A2F">
        <w:rPr>
          <w:rFonts w:ascii="Traditional Arabic" w:hAnsi="Traditional Arabic" w:hint="cs"/>
          <w:sz w:val="36"/>
          <w:szCs w:val="36"/>
          <w:rtl/>
        </w:rPr>
        <w:t xml:space="preserve"> وهو </w:t>
      </w:r>
      <w:r w:rsidR="00F96D78" w:rsidRPr="006C4A2F">
        <w:rPr>
          <w:rFonts w:ascii="Traditional Arabic" w:hAnsi="Traditional Arabic"/>
          <w:sz w:val="36"/>
          <w:szCs w:val="36"/>
          <w:rtl/>
        </w:rPr>
        <w:t xml:space="preserve">المشهور </w:t>
      </w:r>
      <w:r w:rsidR="00F96D78" w:rsidRPr="006C4A2F">
        <w:rPr>
          <w:rFonts w:ascii="Traditional Arabic" w:hAnsi="Traditional Arabic" w:hint="cs"/>
          <w:sz w:val="36"/>
          <w:szCs w:val="36"/>
          <w:rtl/>
        </w:rPr>
        <w:t>الذي</w:t>
      </w:r>
      <w:r w:rsidR="00F96D78" w:rsidRPr="006C4A2F">
        <w:rPr>
          <w:rFonts w:ascii="Traditional Arabic" w:hAnsi="Traditional Arabic"/>
          <w:sz w:val="36"/>
          <w:szCs w:val="36"/>
          <w:rtl/>
        </w:rPr>
        <w:t xml:space="preserve"> قطع به الجمهور</w:t>
      </w:r>
      <w:r w:rsidR="00F96D78"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ولا يكون </w:t>
      </w:r>
      <w:r w:rsidR="004F72CA" w:rsidRPr="006C4A2F">
        <w:rPr>
          <w:rFonts w:ascii="Traditional Arabic" w:hAnsi="Traditional Arabic" w:hint="cs"/>
          <w:sz w:val="36"/>
          <w:szCs w:val="36"/>
          <w:rtl/>
        </w:rPr>
        <w:t>الإحرام</w:t>
      </w:r>
      <w:r w:rsidR="004F72CA" w:rsidRPr="006C4A2F">
        <w:rPr>
          <w:rFonts w:ascii="Traditional Arabic" w:hAnsi="Traditional Arabic"/>
          <w:sz w:val="36"/>
          <w:szCs w:val="36"/>
          <w:rtl/>
        </w:rPr>
        <w:t xml:space="preserve"> سببا</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لأنه</w:t>
      </w:r>
      <w:r w:rsidR="004F72CA" w:rsidRPr="006C4A2F">
        <w:rPr>
          <w:rFonts w:ascii="Traditional Arabic" w:hAnsi="Traditional Arabic"/>
          <w:sz w:val="36"/>
          <w:szCs w:val="36"/>
          <w:rtl/>
        </w:rPr>
        <w:t xml:space="preserve"> متأخر</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وقد لا يقع فكرهت الصلاة كصلاة الاستخارة والاستسقاء</w:t>
      </w:r>
      <w:r w:rsidR="004F72CA" w:rsidRPr="006C4A2F">
        <w:rPr>
          <w:rFonts w:ascii="Traditional Arabic" w:hAnsi="Traditional Arabic" w:hint="cs"/>
          <w:sz w:val="36"/>
          <w:szCs w:val="36"/>
          <w:rtl/>
        </w:rPr>
        <w:t>.</w:t>
      </w:r>
      <w:r w:rsidR="005C061E" w:rsidRPr="006C4A2F">
        <w:rPr>
          <w:rFonts w:ascii="Traditional Arabic" w:hAnsi="Traditional Arabic" w:hint="cs"/>
          <w:sz w:val="36"/>
          <w:szCs w:val="36"/>
          <w:vertAlign w:val="superscript"/>
          <w:rtl/>
        </w:rPr>
        <w:t xml:space="preserve"> (</w:t>
      </w:r>
      <w:r w:rsidR="005C061E" w:rsidRPr="006C4A2F">
        <w:rPr>
          <w:rStyle w:val="a3"/>
          <w:rFonts w:ascii="Traditional Arabic" w:hAnsi="Traditional Arabic"/>
          <w:sz w:val="36"/>
          <w:szCs w:val="36"/>
          <w:rtl/>
        </w:rPr>
        <w:footnoteReference w:id="676"/>
      </w:r>
      <w:r w:rsidR="005C061E" w:rsidRPr="006C4A2F">
        <w:rPr>
          <w:rFonts w:ascii="Traditional Arabic" w:hAnsi="Traditional Arabic" w:hint="cs"/>
          <w:sz w:val="36"/>
          <w:szCs w:val="36"/>
          <w:vertAlign w:val="superscript"/>
          <w:rtl/>
        </w:rPr>
        <w:t>)</w:t>
      </w:r>
    </w:p>
    <w:p w:rsidR="00D23619" w:rsidRPr="006C4A2F" w:rsidRDefault="00D23619" w:rsidP="00D23619">
      <w:pPr>
        <w:jc w:val="lowKashida"/>
        <w:rPr>
          <w:rFonts w:ascii="Traditional Arabic" w:hAnsi="Traditional Arabic"/>
          <w:sz w:val="36"/>
          <w:szCs w:val="36"/>
          <w:rtl/>
        </w:rPr>
      </w:pPr>
    </w:p>
    <w:p w:rsidR="004F72CA" w:rsidRPr="006C4A2F" w:rsidRDefault="001C3B19" w:rsidP="004F72CA">
      <w:pPr>
        <w:jc w:val="lowKashida"/>
        <w:rPr>
          <w:rFonts w:ascii="Traditional Arabic" w:hAnsi="Traditional Arabic"/>
          <w:sz w:val="36"/>
          <w:szCs w:val="36"/>
          <w:vertAlign w:val="superscript"/>
          <w:rtl/>
        </w:rPr>
      </w:pPr>
      <w:r w:rsidRPr="006C4A2F">
        <w:rPr>
          <w:rFonts w:ascii="Traditional Arabic" w:hint="cs"/>
          <w:sz w:val="36"/>
          <w:szCs w:val="36"/>
          <w:u w:val="single"/>
          <w:rtl/>
        </w:rPr>
        <w:t>القول الثاني</w:t>
      </w:r>
      <w:r w:rsidRPr="006C4A2F">
        <w:rPr>
          <w:rFonts w:ascii="Traditional Arabic" w:hAnsi="Traditional Arabic" w:hint="cs"/>
          <w:sz w:val="36"/>
          <w:szCs w:val="36"/>
          <w:rtl/>
        </w:rPr>
        <w:t xml:space="preserve"> : </w:t>
      </w:r>
      <w:r w:rsidR="004F72CA" w:rsidRPr="006C4A2F">
        <w:rPr>
          <w:rFonts w:ascii="Traditional Arabic" w:hAnsi="Traditional Arabic" w:hint="cs"/>
          <w:sz w:val="36"/>
          <w:szCs w:val="36"/>
          <w:rtl/>
        </w:rPr>
        <w:t xml:space="preserve">أنه </w:t>
      </w:r>
      <w:r w:rsidR="004F72CA" w:rsidRPr="006C4A2F">
        <w:rPr>
          <w:rFonts w:ascii="Traditional Arabic" w:hAnsi="Traditional Arabic"/>
          <w:sz w:val="36"/>
          <w:szCs w:val="36"/>
          <w:rtl/>
        </w:rPr>
        <w:t>لا يكره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حكاه البغوي وغيره وقطع به البندنيجي</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ل</w:t>
      </w:r>
      <w:r w:rsidR="004F72CA" w:rsidRPr="006C4A2F">
        <w:rPr>
          <w:rFonts w:ascii="Traditional Arabic" w:hAnsi="Traditional Arabic" w:hint="cs"/>
          <w:sz w:val="36"/>
          <w:szCs w:val="36"/>
          <w:rtl/>
        </w:rPr>
        <w:t>أ</w:t>
      </w:r>
      <w:r w:rsidR="004F72CA" w:rsidRPr="006C4A2F">
        <w:rPr>
          <w:rFonts w:ascii="Traditional Arabic" w:hAnsi="Traditional Arabic"/>
          <w:sz w:val="36"/>
          <w:szCs w:val="36"/>
          <w:rtl/>
        </w:rPr>
        <w:t xml:space="preserve">ن سببها إرادة </w:t>
      </w:r>
      <w:r w:rsidR="004F72CA" w:rsidRPr="006C4A2F">
        <w:rPr>
          <w:rFonts w:ascii="Traditional Arabic" w:hAnsi="Traditional Arabic" w:hint="cs"/>
          <w:sz w:val="36"/>
          <w:szCs w:val="36"/>
          <w:rtl/>
        </w:rPr>
        <w:t>الإحرام</w:t>
      </w:r>
      <w:r w:rsidR="004F72CA" w:rsidRPr="006C4A2F">
        <w:rPr>
          <w:rFonts w:ascii="Traditional Arabic" w:hAnsi="Traditional Arabic"/>
          <w:sz w:val="36"/>
          <w:szCs w:val="36"/>
          <w:rtl/>
        </w:rPr>
        <w:t xml:space="preserve"> وقد وجدت</w:t>
      </w:r>
      <w:r w:rsidR="004F72CA"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677"/>
      </w:r>
      <w:r w:rsidR="004F72CA" w:rsidRPr="006C4A2F">
        <w:rPr>
          <w:rFonts w:ascii="Traditional Arabic" w:hAnsi="Traditional Arabic" w:hint="cs"/>
          <w:sz w:val="36"/>
          <w:szCs w:val="36"/>
          <w:vertAlign w:val="superscript"/>
          <w:rtl/>
        </w:rPr>
        <w:t>)</w:t>
      </w:r>
      <w:r w:rsidR="004F72CA" w:rsidRPr="006C4A2F">
        <w:rPr>
          <w:rFonts w:ascii="Traditional Arabic" w:hAnsi="Traditional Arabic"/>
          <w:sz w:val="36"/>
          <w:szCs w:val="36"/>
          <w:rtl/>
        </w:rPr>
        <w:t xml:space="preserve"> والله أعلم</w:t>
      </w:r>
      <w:r w:rsidR="004F72CA" w:rsidRPr="006C4A2F">
        <w:rPr>
          <w:rFonts w:ascii="Traditional Arabic" w:hint="cs"/>
          <w:sz w:val="36"/>
          <w:szCs w:val="36"/>
          <w:rtl/>
        </w:rPr>
        <w:t>.</w:t>
      </w:r>
    </w:p>
    <w:p w:rsidR="00D23619" w:rsidRPr="006C4A2F" w:rsidRDefault="00D23619" w:rsidP="004F72CA">
      <w:pPr>
        <w:jc w:val="lowKashida"/>
        <w:rPr>
          <w:rFonts w:ascii="Traditional Arabic"/>
          <w:sz w:val="36"/>
          <w:szCs w:val="36"/>
          <w:rtl/>
        </w:rPr>
      </w:pPr>
    </w:p>
    <w:p w:rsidR="004F72CA" w:rsidRPr="006C4A2F" w:rsidRDefault="004F72CA" w:rsidP="00F96D78">
      <w:pPr>
        <w:jc w:val="lowKashida"/>
        <w:rPr>
          <w:rFonts w:ascii="Traditional Arabic" w:hAnsi="Traditional Arabic"/>
          <w:sz w:val="36"/>
          <w:szCs w:val="36"/>
          <w:rtl/>
        </w:rPr>
      </w:pPr>
      <w:r w:rsidRPr="006C4A2F">
        <w:rPr>
          <w:rFonts w:ascii="Traditional Arabic" w:hint="cs"/>
          <w:sz w:val="36"/>
          <w:szCs w:val="36"/>
          <w:rtl/>
        </w:rPr>
        <w:t xml:space="preserve">قلت: </w:t>
      </w:r>
      <w:r w:rsidR="00F96D78" w:rsidRPr="006C4A2F">
        <w:rPr>
          <w:rFonts w:ascii="Traditional Arabic" w:hint="cs"/>
          <w:sz w:val="36"/>
          <w:szCs w:val="36"/>
          <w:rtl/>
        </w:rPr>
        <w:t>والذي أميل إليه</w:t>
      </w:r>
      <w:r w:rsidRPr="006C4A2F">
        <w:rPr>
          <w:rFonts w:ascii="Traditional Arabic" w:hint="cs"/>
          <w:sz w:val="36"/>
          <w:szCs w:val="36"/>
          <w:rtl/>
        </w:rPr>
        <w:t xml:space="preserve"> أنها سنة مستقلة؛</w:t>
      </w:r>
      <w:r w:rsidR="00F96D78" w:rsidRPr="006C4A2F">
        <w:rPr>
          <w:rFonts w:ascii="Traditional Arabic" w:hint="cs"/>
          <w:sz w:val="36"/>
          <w:szCs w:val="36"/>
          <w:rtl/>
        </w:rPr>
        <w:t xml:space="preserve"> </w:t>
      </w:r>
      <w:r w:rsidRPr="006C4A2F">
        <w:rPr>
          <w:rFonts w:ascii="Traditional Arabic" w:hint="cs"/>
          <w:sz w:val="36"/>
          <w:szCs w:val="36"/>
          <w:rtl/>
        </w:rPr>
        <w:t xml:space="preserve">لعموم قول </w:t>
      </w:r>
      <w:r w:rsidRPr="006C4A2F">
        <w:rPr>
          <w:rStyle w:val="apple-style-span"/>
          <w:rFonts w:ascii="Traditional Arabic" w:hAnsi="Traditional Arabic" w:hint="cs"/>
          <w:sz w:val="36"/>
          <w:szCs w:val="36"/>
          <w:rtl/>
        </w:rPr>
        <w:t xml:space="preserve">النبي </w:t>
      </w:r>
      <w:r w:rsidRPr="006C4A2F">
        <w:rPr>
          <w:rFonts w:ascii="Traditional Arabic" w:hAnsi="Traditional Arabic" w:hint="cs"/>
          <w:sz w:val="36"/>
          <w:szCs w:val="36"/>
        </w:rPr>
        <w:sym w:font="AGA Arabesque" w:char="F072"/>
      </w:r>
      <w:r w:rsidRPr="006C4A2F">
        <w:rPr>
          <w:rStyle w:val="apple-style-span"/>
          <w:rFonts w:ascii="Traditional Arabic" w:hAnsi="Traditional Arabic" w:hint="cs"/>
          <w:sz w:val="36"/>
          <w:szCs w:val="36"/>
          <w:rtl/>
        </w:rPr>
        <w:t xml:space="preserve"> :</w:t>
      </w:r>
      <w:r w:rsidRPr="006C4A2F">
        <w:rPr>
          <w:rStyle w:val="apple-converted-space"/>
          <w:rFonts w:ascii="Traditional Arabic" w:hAnsi="Traditional Arabic" w:hint="cs"/>
          <w:sz w:val="36"/>
          <w:szCs w:val="36"/>
          <w:rtl/>
        </w:rPr>
        <w:t>(</w:t>
      </w:r>
      <w:r w:rsidRPr="006C4A2F">
        <w:rPr>
          <w:rStyle w:val="Char5"/>
          <w:color w:val="auto"/>
        </w:rPr>
        <w:t> </w:t>
      </w:r>
      <w:bookmarkStart w:id="195" w:name="_Toc314587217"/>
      <w:r w:rsidRPr="006C4A2F">
        <w:rPr>
          <w:rStyle w:val="Char5"/>
          <w:color w:val="auto"/>
          <w:rtl/>
        </w:rPr>
        <w:t>أتاني الليلة آت من ربي عز وجل ، فقال: صل في هذا الوادي المبارك</w:t>
      </w:r>
      <w:r w:rsidRPr="006C4A2F">
        <w:rPr>
          <w:rStyle w:val="Char5"/>
          <w:rFonts w:hint="cs"/>
          <w:color w:val="auto"/>
          <w:rtl/>
        </w:rPr>
        <w:t>،</w:t>
      </w:r>
      <w:r w:rsidRPr="006C4A2F">
        <w:rPr>
          <w:rStyle w:val="Char5"/>
          <w:color w:val="auto"/>
          <w:rtl/>
        </w:rPr>
        <w:t xml:space="preserve"> وقل</w:t>
      </w:r>
      <w:r w:rsidRPr="006C4A2F">
        <w:rPr>
          <w:rStyle w:val="Char5"/>
          <w:rFonts w:hint="cs"/>
          <w:color w:val="auto"/>
          <w:rtl/>
        </w:rPr>
        <w:t>:</w:t>
      </w:r>
      <w:r w:rsidRPr="006C4A2F">
        <w:rPr>
          <w:rStyle w:val="Char5"/>
          <w:color w:val="auto"/>
          <w:rtl/>
        </w:rPr>
        <w:t xml:space="preserve"> عمرة في حجة</w:t>
      </w:r>
      <w:bookmarkEnd w:id="195"/>
      <w:r w:rsidRPr="006C4A2F">
        <w:rPr>
          <w:rStyle w:val="Char5"/>
          <w:color w:val="auto"/>
        </w:rPr>
        <w:t> </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7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p>
    <w:p w:rsidR="00D23619" w:rsidRPr="006C4A2F" w:rsidRDefault="004F72CA" w:rsidP="001C3B19">
      <w:pPr>
        <w:jc w:val="lowKashida"/>
        <w:rPr>
          <w:rFonts w:ascii="Traditional Arabic" w:hAnsi="Traditional Arabic"/>
          <w:sz w:val="36"/>
          <w:szCs w:val="36"/>
          <w:rtl/>
        </w:rPr>
      </w:pPr>
      <w:r w:rsidRPr="006C4A2F">
        <w:rPr>
          <w:rFonts w:ascii="Traditional Arabic" w:hAnsi="Traditional Arabic" w:hint="cs"/>
          <w:sz w:val="36"/>
          <w:szCs w:val="36"/>
          <w:rtl/>
        </w:rPr>
        <w:t xml:space="preserve">ولا سيما قد اختلف عنه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هل أحرم عقب فرض أو نافلة .</w:t>
      </w:r>
    </w:p>
    <w:p w:rsidR="001C3B19" w:rsidRPr="006C4A2F" w:rsidRDefault="004F72CA" w:rsidP="001C3B19">
      <w:pPr>
        <w:jc w:val="lowKashida"/>
        <w:rPr>
          <w:rFonts w:ascii="Traditional Arabic" w:hAnsi="Traditional Arabic"/>
          <w:sz w:val="36"/>
          <w:szCs w:val="36"/>
          <w:rtl/>
        </w:rPr>
      </w:pPr>
      <w:r w:rsidRPr="006C4A2F">
        <w:rPr>
          <w:rFonts w:ascii="Traditional Arabic" w:hAnsi="Traditional Arabic" w:hint="cs"/>
          <w:sz w:val="36"/>
          <w:szCs w:val="36"/>
          <w:rtl/>
        </w:rPr>
        <w:t>قال ابن جماعة:</w:t>
      </w:r>
      <w:r w:rsidRPr="006C4A2F">
        <w:rPr>
          <w:rFonts w:ascii="Tahoma" w:hAnsi="Tahoma" w:cs="Tahoma"/>
          <w:sz w:val="36"/>
          <w:szCs w:val="36"/>
          <w:shd w:val="clear" w:color="auto" w:fill="FFFFFF"/>
          <w:rtl/>
        </w:rPr>
        <w:t xml:space="preserve"> </w:t>
      </w:r>
      <w:r w:rsidR="00D23619"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ويسن صلاة ركعتين ينوي بهما سنة الإحرام بالاتفاق</w:t>
      </w:r>
      <w:r w:rsidR="00D23619"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w:t>
      </w:r>
      <w:r w:rsidR="00D23619" w:rsidRPr="006C4A2F">
        <w:rPr>
          <w:rStyle w:val="apple-style-span"/>
          <w:rFonts w:ascii="Traditional Arabic" w:hAnsi="Traditional Arabic" w:hint="cs"/>
          <w:sz w:val="36"/>
          <w:szCs w:val="36"/>
          <w:shd w:val="clear" w:color="auto" w:fill="FFFFFF"/>
          <w:rtl/>
        </w:rPr>
        <w:t>اهـ</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79"/>
      </w:r>
      <w:r w:rsidRPr="006C4A2F">
        <w:rPr>
          <w:rFonts w:ascii="Traditional Arabic" w:hAnsi="Traditional Arabic" w:hint="cs"/>
          <w:sz w:val="36"/>
          <w:szCs w:val="36"/>
          <w:vertAlign w:val="superscript"/>
          <w:rtl/>
        </w:rPr>
        <w:t>)</w:t>
      </w:r>
      <w:r w:rsidR="00D23619" w:rsidRPr="006C4A2F">
        <w:rPr>
          <w:rFonts w:ascii="Traditional Arabic" w:hAnsi="Traditional Arabic"/>
          <w:sz w:val="36"/>
          <w:szCs w:val="36"/>
          <w:rtl/>
        </w:rPr>
        <w:br/>
      </w:r>
      <w:r w:rsidRPr="006C4A2F">
        <w:rPr>
          <w:rFonts w:ascii="Traditional Arabic" w:hAnsi="Traditional Arabic" w:hint="cs"/>
          <w:sz w:val="36"/>
          <w:szCs w:val="36"/>
          <w:rtl/>
        </w:rPr>
        <w:t>والله تعالى أعلم.</w:t>
      </w:r>
    </w:p>
    <w:p w:rsidR="004F72CA" w:rsidRPr="006C4A2F" w:rsidRDefault="001C3B19" w:rsidP="001C3B19">
      <w:pPr>
        <w:jc w:val="lowKashida"/>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4F72CA">
      <w:pPr>
        <w:jc w:val="lowKashida"/>
        <w:rPr>
          <w:rFonts w:ascii="Traditional Arabic"/>
          <w:sz w:val="36"/>
          <w:szCs w:val="36"/>
          <w:rtl/>
        </w:rPr>
      </w:pPr>
      <w:r w:rsidRPr="006C4A2F">
        <w:rPr>
          <w:rFonts w:ascii="Traditional Arabic" w:hint="cs"/>
          <w:b/>
          <w:bCs/>
          <w:sz w:val="36"/>
          <w:szCs w:val="36"/>
          <w:rtl/>
        </w:rPr>
        <w:lastRenderedPageBreak/>
        <w:t>المسألة الثانية:</w:t>
      </w:r>
      <w:r w:rsidR="00D26903" w:rsidRPr="006C4A2F">
        <w:rPr>
          <w:rFonts w:ascii="Traditional Arabic" w:hint="cs"/>
          <w:sz w:val="36"/>
          <w:szCs w:val="36"/>
          <w:rtl/>
        </w:rPr>
        <w:t xml:space="preserve"> الأفضل في وقت الإحرام.</w:t>
      </w:r>
    </w:p>
    <w:p w:rsidR="001C3B19" w:rsidRPr="006C4A2F" w:rsidRDefault="001C3B19" w:rsidP="004F72CA">
      <w:pPr>
        <w:jc w:val="lowKashida"/>
        <w:rPr>
          <w:rFonts w:ascii="Traditional Arabic"/>
          <w:sz w:val="36"/>
          <w:szCs w:val="36"/>
          <w:rtl/>
        </w:rPr>
      </w:pP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اختلف العلماء في ماهو الأفضل في وقت الإحرام؟</w:t>
      </w:r>
    </w:p>
    <w:p w:rsidR="004F72CA" w:rsidRPr="006C4A2F" w:rsidRDefault="004F72CA" w:rsidP="004F72CA">
      <w:pPr>
        <w:jc w:val="lowKashida"/>
        <w:rPr>
          <w:rFonts w:ascii="Traditional Arabic"/>
          <w:sz w:val="36"/>
          <w:szCs w:val="36"/>
          <w:rtl/>
        </w:rPr>
      </w:pPr>
      <w:r w:rsidRPr="006C4A2F">
        <w:rPr>
          <w:rFonts w:ascii="Traditional Arabic" w:hint="cs"/>
          <w:sz w:val="36"/>
          <w:szCs w:val="36"/>
          <w:u w:val="single"/>
          <w:rtl/>
        </w:rPr>
        <w:t>المذهب الأول</w:t>
      </w:r>
      <w:r w:rsidRPr="006C4A2F">
        <w:rPr>
          <w:rFonts w:ascii="Traditional Arabic" w:hint="cs"/>
          <w:sz w:val="36"/>
          <w:szCs w:val="36"/>
          <w:rtl/>
        </w:rPr>
        <w:t>:ذهبت الحنفية والحنابلة إلى أن الأفضل أن يكون عقب الصلاة.</w:t>
      </w: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قال السرخسي:</w:t>
      </w:r>
      <w:r w:rsidRPr="006C4A2F">
        <w:rPr>
          <w:rFonts w:ascii="Traditional Arabic" w:hAnsi="Traditional Arabic"/>
          <w:sz w:val="36"/>
          <w:szCs w:val="36"/>
          <w:rtl/>
        </w:rPr>
        <w:t xml:space="preserve"> المختار عندنا أن يلبي من دبر صلواته</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80"/>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وقال ابن قدامة:</w:t>
      </w:r>
      <w:r w:rsidRPr="006C4A2F">
        <w:rPr>
          <w:rFonts w:ascii="Traditional Arabic" w:hAnsi="Traditional Arabic"/>
          <w:sz w:val="36"/>
          <w:szCs w:val="36"/>
          <w:rtl/>
        </w:rPr>
        <w:t xml:space="preserve"> والأولى الإحرام عقيب الصلاة لما روى سعيد بن جبير </w:t>
      </w:r>
      <w:r w:rsidRPr="006C4A2F">
        <w:rPr>
          <w:rFonts w:ascii="Traditional Arabic" w:hAnsi="Traditional Arabic" w:hint="cs"/>
          <w:sz w:val="36"/>
          <w:szCs w:val="36"/>
          <w:rtl/>
        </w:rPr>
        <w:t>..وذكر الحديث ، ثم قال:</w:t>
      </w:r>
      <w:r w:rsidR="00E874E3" w:rsidRPr="006C4A2F">
        <w:rPr>
          <w:rFonts w:ascii="Traditional Arabic" w:hAnsi="Traditional Arabic" w:hint="cs"/>
          <w:sz w:val="36"/>
          <w:szCs w:val="36"/>
          <w:rtl/>
        </w:rPr>
        <w:t xml:space="preserve"> </w:t>
      </w:r>
      <w:r w:rsidRPr="006C4A2F">
        <w:rPr>
          <w:rFonts w:ascii="Traditional Arabic" w:hAnsi="Traditional Arabic"/>
          <w:sz w:val="36"/>
          <w:szCs w:val="36"/>
          <w:rtl/>
        </w:rPr>
        <w:t>وهذا فيه بيان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زيادة علم</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فيتعين حمل الأمر عليه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ولو لم يقله ابن عباس لتعين حمل الأمر عليه</w:t>
      </w:r>
      <w:r w:rsidRPr="006C4A2F">
        <w:rPr>
          <w:rFonts w:ascii="Traditional Arabic" w:hAnsi="Traditional Arabic" w:hint="cs"/>
          <w:sz w:val="36"/>
          <w:szCs w:val="36"/>
          <w:rtl/>
        </w:rPr>
        <w:t>،</w:t>
      </w:r>
      <w:r w:rsidRPr="006C4A2F">
        <w:rPr>
          <w:rFonts w:ascii="Traditional Arabic" w:hAnsi="Traditional Arabic"/>
          <w:sz w:val="36"/>
          <w:szCs w:val="36"/>
          <w:rtl/>
        </w:rPr>
        <w:t xml:space="preserve"> جمعا بين الأخبار المختلفة</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81"/>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hAnsi="Traditional Arabic"/>
          <w:sz w:val="36"/>
          <w:szCs w:val="36"/>
          <w:vertAlign w:val="superscript"/>
          <w:rtl/>
        </w:rPr>
      </w:pPr>
      <w:r w:rsidRPr="006C4A2F">
        <w:rPr>
          <w:rFonts w:ascii="Traditional Arabic" w:hint="cs"/>
          <w:sz w:val="36"/>
          <w:szCs w:val="36"/>
          <w:u w:val="single"/>
          <w:rtl/>
        </w:rPr>
        <w:t>المذهب الثاني</w:t>
      </w:r>
      <w:r w:rsidRPr="006C4A2F">
        <w:rPr>
          <w:rFonts w:ascii="Traditional Arabic" w:hint="cs"/>
          <w:sz w:val="36"/>
          <w:szCs w:val="36"/>
          <w:rtl/>
        </w:rPr>
        <w:t>:ذهبت المالكية والشافعية إلى أن الأفضل إذا استوت به الراحلة.</w:t>
      </w:r>
    </w:p>
    <w:p w:rsidR="004F72CA" w:rsidRPr="006C4A2F" w:rsidRDefault="004F72CA" w:rsidP="004F72CA">
      <w:pPr>
        <w:jc w:val="lowKashida"/>
        <w:rPr>
          <w:rFonts w:ascii="Traditional Arabic"/>
          <w:sz w:val="36"/>
          <w:szCs w:val="36"/>
          <w:rtl/>
        </w:rPr>
      </w:pPr>
      <w:r w:rsidRPr="006C4A2F">
        <w:rPr>
          <w:rFonts w:ascii="Traditional Arabic" w:hAnsi="Traditional Arabic" w:hint="cs"/>
          <w:sz w:val="36"/>
          <w:szCs w:val="36"/>
          <w:vertAlign w:val="superscript"/>
          <w:rtl/>
        </w:rPr>
        <w:t xml:space="preserve"> </w:t>
      </w:r>
      <w:r w:rsidRPr="006C4A2F">
        <w:rPr>
          <w:rFonts w:ascii="Traditional Arabic" w:hint="cs"/>
          <w:sz w:val="36"/>
          <w:szCs w:val="36"/>
          <w:rtl/>
        </w:rPr>
        <w:t>قال في مختصر خليل:</w:t>
      </w:r>
      <w:r w:rsidRPr="006C4A2F">
        <w:rPr>
          <w:rFonts w:ascii="Traditional Arabic" w:hAnsi="Traditional Arabic"/>
          <w:sz w:val="36"/>
          <w:szCs w:val="36"/>
          <w:rtl/>
        </w:rPr>
        <w:t xml:space="preserve"> يحرم إذا استوى والماشي إذا مشى</w:t>
      </w:r>
      <w:r w:rsidRPr="006C4A2F">
        <w:rPr>
          <w:rFonts w:asci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 الشيخ يوسف بن عمر في مناسكه: فإذا فرغ من صلاته ركب راحلته، فإذا استوت به قائمة أحرم، وإن ركبها قائمة فحين يستوي عليه</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82"/>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وقال النووي:</w:t>
      </w:r>
      <w:r w:rsidRPr="006C4A2F">
        <w:rPr>
          <w:rFonts w:ascii="Traditional Arabic" w:hAnsi="Traditional Arabic"/>
          <w:sz w:val="36"/>
          <w:szCs w:val="36"/>
          <w:rtl/>
        </w:rPr>
        <w:t xml:space="preserve"> </w:t>
      </w:r>
      <w:r w:rsidRPr="006C4A2F">
        <w:rPr>
          <w:rFonts w:ascii="Traditional Arabic" w:hAnsi="Traditional Arabic" w:hint="cs"/>
          <w:sz w:val="36"/>
          <w:szCs w:val="36"/>
          <w:rtl/>
        </w:rPr>
        <w:t>الأصح</w:t>
      </w:r>
      <w:r w:rsidRPr="006C4A2F">
        <w:rPr>
          <w:rFonts w:ascii="Traditional Arabic" w:hAnsi="Traditional Arabic"/>
          <w:sz w:val="36"/>
          <w:szCs w:val="36"/>
          <w:rtl/>
        </w:rPr>
        <w:t xml:space="preserve"> عندنا </w:t>
      </w:r>
      <w:r w:rsidRPr="006C4A2F">
        <w:rPr>
          <w:rFonts w:ascii="Traditional Arabic" w:hAnsi="Traditional Arabic" w:hint="cs"/>
          <w:sz w:val="36"/>
          <w:szCs w:val="36"/>
          <w:rtl/>
        </w:rPr>
        <w:t>أ</w:t>
      </w:r>
      <w:r w:rsidRPr="006C4A2F">
        <w:rPr>
          <w:rFonts w:ascii="Traditional Arabic" w:hAnsi="Traditional Arabic"/>
          <w:sz w:val="36"/>
          <w:szCs w:val="36"/>
          <w:rtl/>
        </w:rPr>
        <w:t xml:space="preserve">نه يستحب </w:t>
      </w:r>
      <w:r w:rsidRPr="006C4A2F">
        <w:rPr>
          <w:rFonts w:ascii="Traditional Arabic" w:hAnsi="Traditional Arabic" w:hint="cs"/>
          <w:sz w:val="36"/>
          <w:szCs w:val="36"/>
          <w:rtl/>
        </w:rPr>
        <w:t>إحرامه</w:t>
      </w:r>
      <w:r w:rsidRPr="006C4A2F">
        <w:rPr>
          <w:rFonts w:ascii="Traditional Arabic" w:hAnsi="Traditional Arabic"/>
          <w:sz w:val="36"/>
          <w:szCs w:val="36"/>
          <w:rtl/>
        </w:rPr>
        <w:t xml:space="preserve"> عند ابتداء السير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وانبعاث الراحلة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به قال مالك والجمهور من السلف والخلف</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83"/>
      </w:r>
      <w:r w:rsidRPr="006C4A2F">
        <w:rPr>
          <w:rFonts w:ascii="Traditional Arabic" w:hAnsi="Traditional Arabic" w:hint="cs"/>
          <w:sz w:val="36"/>
          <w:szCs w:val="36"/>
          <w:vertAlign w:val="superscript"/>
          <w:rtl/>
        </w:rPr>
        <w:t>)</w:t>
      </w:r>
    </w:p>
    <w:p w:rsidR="001C3B19" w:rsidRPr="006C4A2F" w:rsidRDefault="001C3B19" w:rsidP="004F72CA">
      <w:pPr>
        <w:jc w:val="lowKashida"/>
        <w:rPr>
          <w:rFonts w:ascii="Traditional Arabic"/>
          <w:sz w:val="36"/>
          <w:szCs w:val="36"/>
          <w:rtl/>
        </w:rPr>
      </w:pPr>
    </w:p>
    <w:p w:rsidR="001C3B19" w:rsidRPr="006C4A2F" w:rsidRDefault="004F72CA" w:rsidP="00107C0B">
      <w:pPr>
        <w:pStyle w:val="a5"/>
        <w:numPr>
          <w:ilvl w:val="0"/>
          <w:numId w:val="5"/>
        </w:numPr>
        <w:jc w:val="lowKashida"/>
        <w:rPr>
          <w:rFonts w:ascii="Traditional Arabic"/>
          <w:sz w:val="36"/>
          <w:szCs w:val="36"/>
          <w:rtl/>
        </w:rPr>
      </w:pPr>
      <w:r w:rsidRPr="006C4A2F">
        <w:rPr>
          <w:rFonts w:ascii="Traditional Arabic" w:hint="cs"/>
          <w:sz w:val="36"/>
          <w:szCs w:val="36"/>
          <w:rtl/>
        </w:rPr>
        <w:t xml:space="preserve">استدل القائلون بالقول الأول بحديث ابن عباس </w:t>
      </w:r>
      <w:r w:rsidRPr="006C4A2F">
        <w:rPr>
          <w:rFonts w:hAnsi="Traditional Arabic" w:hint="cs"/>
        </w:rPr>
        <w:sym w:font="AGA Arabesque" w:char="F074"/>
      </w:r>
      <w:r w:rsidRPr="006C4A2F">
        <w:rPr>
          <w:rFonts w:ascii="Traditional Arabic" w:hint="cs"/>
          <w:sz w:val="36"/>
          <w:szCs w:val="36"/>
          <w:rtl/>
        </w:rPr>
        <w:t xml:space="preserve"> </w:t>
      </w:r>
      <w:r w:rsidRPr="006C4A2F">
        <w:rPr>
          <w:rFonts w:ascii="Traditional Arabic" w:hAnsi="Traditional Arabic" w:hint="cs"/>
          <w:sz w:val="36"/>
          <w:szCs w:val="36"/>
          <w:rtl/>
        </w:rPr>
        <w:t>(</w:t>
      </w:r>
      <w:bookmarkStart w:id="196" w:name="_Toc314587218"/>
      <w:r w:rsidRPr="006C4A2F">
        <w:rPr>
          <w:rStyle w:val="Char5"/>
          <w:rFonts w:hint="cs"/>
          <w:color w:val="auto"/>
          <w:rtl/>
        </w:rPr>
        <w:t>أ</w:t>
      </w:r>
      <w:r w:rsidRPr="006C4A2F">
        <w:rPr>
          <w:rStyle w:val="Char5"/>
          <w:color w:val="auto"/>
          <w:rtl/>
        </w:rPr>
        <w:t xml:space="preserve">ن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أهل في دبر الصلاة</w:t>
      </w:r>
      <w:bookmarkEnd w:id="196"/>
      <w:r w:rsidRPr="006C4A2F">
        <w:rPr>
          <w:rFonts w:ascii="Traditional Arabic" w:hAnsi="Traditional Arabic" w:hint="cs"/>
          <w:sz w:val="36"/>
          <w:szCs w:val="36"/>
          <w:rtl/>
        </w:rPr>
        <w:t>).</w:t>
      </w:r>
      <w:r w:rsidR="002D2CCE" w:rsidRPr="006C4A2F">
        <w:rPr>
          <w:rFonts w:ascii="Traditional Arabic" w:hint="cs"/>
          <w:sz w:val="36"/>
          <w:szCs w:val="36"/>
          <w:rtl/>
        </w:rPr>
        <w:t xml:space="preserve">وهو </w:t>
      </w:r>
      <w:r w:rsidRPr="006C4A2F">
        <w:rPr>
          <w:rFonts w:ascii="Traditional Arabic" w:hint="cs"/>
          <w:sz w:val="36"/>
          <w:szCs w:val="36"/>
          <w:rtl/>
        </w:rPr>
        <w:t>حديث سعيد بن جبير السابق.</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84"/>
      </w:r>
      <w:r w:rsidRPr="006C4A2F">
        <w:rPr>
          <w:rFonts w:ascii="Traditional Arabic" w:hAnsi="Traditional Arabic" w:hint="cs"/>
          <w:sz w:val="36"/>
          <w:szCs w:val="36"/>
          <w:vertAlign w:val="superscript"/>
          <w:rtl/>
        </w:rPr>
        <w:t>)</w:t>
      </w:r>
    </w:p>
    <w:p w:rsidR="004F72CA" w:rsidRPr="006C4A2F" w:rsidRDefault="001C3B19" w:rsidP="004F72CA">
      <w:pPr>
        <w:jc w:val="lowKashida"/>
        <w:rPr>
          <w:rFonts w:ascii="Traditional Arabic"/>
          <w:sz w:val="36"/>
          <w:szCs w:val="36"/>
          <w:rtl/>
        </w:rPr>
      </w:pPr>
      <w:r w:rsidRPr="006C4A2F">
        <w:rPr>
          <w:rFonts w:ascii="Traditional Arabic"/>
          <w:sz w:val="36"/>
          <w:szCs w:val="36"/>
          <w:rtl/>
        </w:rPr>
        <w:br w:type="page"/>
      </w:r>
    </w:p>
    <w:p w:rsidR="004F72CA" w:rsidRPr="006C4A2F" w:rsidRDefault="004F72CA" w:rsidP="00107C0B">
      <w:pPr>
        <w:pStyle w:val="a5"/>
        <w:numPr>
          <w:ilvl w:val="0"/>
          <w:numId w:val="5"/>
        </w:numPr>
        <w:jc w:val="both"/>
        <w:rPr>
          <w:rFonts w:ascii="Traditional Arabic"/>
          <w:sz w:val="36"/>
          <w:szCs w:val="36"/>
          <w:rtl/>
        </w:rPr>
      </w:pPr>
      <w:r w:rsidRPr="006C4A2F">
        <w:rPr>
          <w:rFonts w:ascii="Traditional Arabic" w:hint="cs"/>
          <w:sz w:val="36"/>
          <w:szCs w:val="36"/>
          <w:rtl/>
        </w:rPr>
        <w:lastRenderedPageBreak/>
        <w:t>واستدل القائلون بالقول الثاني بأدلة منها:</w:t>
      </w:r>
    </w:p>
    <w:p w:rsidR="004F72CA" w:rsidRPr="006C4A2F" w:rsidRDefault="004F72CA" w:rsidP="002D2CCE">
      <w:pPr>
        <w:jc w:val="both"/>
        <w:rPr>
          <w:rFonts w:ascii="Traditional Arabic"/>
          <w:sz w:val="36"/>
          <w:szCs w:val="36"/>
          <w:rtl/>
        </w:rPr>
      </w:pPr>
      <w:r w:rsidRPr="006C4A2F">
        <w:rPr>
          <w:rFonts w:ascii="Traditional Arabic" w:hint="cs"/>
          <w:sz w:val="36"/>
          <w:szCs w:val="36"/>
          <w:rtl/>
        </w:rPr>
        <w:t>ا-</w:t>
      </w:r>
      <w:r w:rsidRPr="006C4A2F">
        <w:rPr>
          <w:rFonts w:ascii="Traditional Arabic" w:hAnsi="Traditional Arabic"/>
          <w:sz w:val="36"/>
          <w:szCs w:val="36"/>
          <w:rtl/>
        </w:rPr>
        <w:t xml:space="preserve"> عن ابن عمر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قال : </w:t>
      </w:r>
      <w:r w:rsidRPr="006C4A2F">
        <w:rPr>
          <w:rFonts w:ascii="Traditional Arabic" w:hAnsi="Traditional Arabic" w:hint="cs"/>
          <w:sz w:val="36"/>
          <w:szCs w:val="36"/>
          <w:rtl/>
        </w:rPr>
        <w:t>(</w:t>
      </w:r>
      <w:bookmarkStart w:id="197" w:name="_Toc314587219"/>
      <w:r w:rsidRPr="006C4A2F">
        <w:rPr>
          <w:rStyle w:val="Char5"/>
          <w:color w:val="auto"/>
          <w:rtl/>
        </w:rPr>
        <w:t>أهل</w:t>
      </w:r>
      <w:r w:rsidRPr="006C4A2F">
        <w:rPr>
          <w:rStyle w:val="Char5"/>
          <w:rFonts w:hint="cs"/>
          <w:color w:val="auto"/>
          <w:rtl/>
        </w:rPr>
        <w:t>َّ</w:t>
      </w:r>
      <w:r w:rsidRPr="006C4A2F">
        <w:rPr>
          <w:rStyle w:val="Char5"/>
          <w:color w:val="auto"/>
          <w:rtl/>
        </w:rPr>
        <w:t xml:space="preserve">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حين استوت به راحلته قائمة</w:t>
      </w:r>
      <w:r w:rsidRPr="006C4A2F">
        <w:rPr>
          <w:rStyle w:val="Char5"/>
          <w:rFonts w:hint="cs"/>
          <w:color w:val="auto"/>
          <w:rtl/>
        </w:rPr>
        <w:t>).</w:t>
      </w:r>
      <w:bookmarkEnd w:id="197"/>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85"/>
      </w:r>
      <w:r w:rsidRPr="006C4A2F">
        <w:rPr>
          <w:rFonts w:ascii="Traditional Arabic" w:hAnsi="Traditional Arabic" w:hint="cs"/>
          <w:sz w:val="36"/>
          <w:szCs w:val="36"/>
          <w:vertAlign w:val="superscript"/>
          <w:rtl/>
        </w:rPr>
        <w:t>)</w:t>
      </w:r>
    </w:p>
    <w:p w:rsidR="004F72CA" w:rsidRPr="006C4A2F" w:rsidRDefault="004F72CA" w:rsidP="002D2CCE">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ب-</w:t>
      </w:r>
      <w:r w:rsidRPr="006C4A2F">
        <w:rPr>
          <w:rFonts w:ascii="Traditional Arabic" w:hAnsi="Traditional Arabic"/>
          <w:sz w:val="36"/>
          <w:szCs w:val="36"/>
          <w:rtl/>
        </w:rPr>
        <w:t xml:space="preserve"> عن جابر بن عبد الله رضي الله عنهما :</w:t>
      </w:r>
      <w:r w:rsidRPr="006C4A2F">
        <w:rPr>
          <w:rFonts w:ascii="Traditional Arabic" w:hAnsi="Traditional Arabic" w:hint="cs"/>
          <w:sz w:val="36"/>
          <w:szCs w:val="36"/>
          <w:rtl/>
        </w:rPr>
        <w:t>(</w:t>
      </w:r>
      <w:bookmarkStart w:id="198" w:name="_Toc314587220"/>
      <w:r w:rsidRPr="006C4A2F">
        <w:rPr>
          <w:rStyle w:val="Char5"/>
          <w:color w:val="auto"/>
          <w:rtl/>
        </w:rPr>
        <w:t xml:space="preserve">أن إهلال رسول الله </w:t>
      </w:r>
      <w:r w:rsidRPr="006C4A2F">
        <w:rPr>
          <w:rStyle w:val="Char5"/>
          <w:color w:val="auto"/>
        </w:rPr>
        <w:sym w:font="AGA Arabesque" w:char="F072"/>
      </w:r>
      <w:r w:rsidRPr="006C4A2F">
        <w:rPr>
          <w:rStyle w:val="Char5"/>
          <w:color w:val="auto"/>
        </w:rPr>
        <w:t xml:space="preserve"> </w:t>
      </w:r>
      <w:r w:rsidRPr="006C4A2F">
        <w:rPr>
          <w:rStyle w:val="Char5"/>
          <w:color w:val="auto"/>
          <w:rtl/>
        </w:rPr>
        <w:t>من ذي الحليفة حين استوت به راحلته</w:t>
      </w:r>
      <w:bookmarkEnd w:id="198"/>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86"/>
      </w:r>
      <w:r w:rsidRPr="006C4A2F">
        <w:rPr>
          <w:rFonts w:ascii="Traditional Arabic" w:hAnsi="Traditional Arabic" w:hint="cs"/>
          <w:sz w:val="36"/>
          <w:szCs w:val="36"/>
          <w:vertAlign w:val="superscript"/>
          <w:rtl/>
        </w:rPr>
        <w:t>)</w:t>
      </w:r>
    </w:p>
    <w:p w:rsidR="004F72CA" w:rsidRPr="006C4A2F" w:rsidRDefault="004F72CA" w:rsidP="002D2CCE">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جـ-</w:t>
      </w:r>
      <w:r w:rsidRPr="006C4A2F">
        <w:rPr>
          <w:rFonts w:ascii="Traditional Arabic" w:hAnsi="Traditional Arabic"/>
          <w:sz w:val="36"/>
          <w:szCs w:val="36"/>
          <w:rtl/>
        </w:rPr>
        <w:t>عن ابن عباس رضي الله عنهما قال :</w:t>
      </w:r>
      <w:r w:rsidRPr="006C4A2F">
        <w:rPr>
          <w:rFonts w:ascii="Traditional Arabic" w:hAnsi="Traditional Arabic" w:hint="cs"/>
          <w:sz w:val="36"/>
          <w:szCs w:val="36"/>
          <w:rtl/>
        </w:rPr>
        <w:t>(</w:t>
      </w:r>
      <w:bookmarkStart w:id="199" w:name="_Toc314587221"/>
      <w:r w:rsidRPr="006C4A2F">
        <w:rPr>
          <w:rStyle w:val="Char5"/>
          <w:color w:val="auto"/>
          <w:rtl/>
        </w:rPr>
        <w:t xml:space="preserve">صلى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الظهر بذي الحليفة</w:t>
      </w:r>
      <w:r w:rsidRPr="006C4A2F">
        <w:rPr>
          <w:rStyle w:val="Char5"/>
          <w:rFonts w:hint="cs"/>
          <w:color w:val="auto"/>
          <w:rtl/>
        </w:rPr>
        <w:t>،</w:t>
      </w:r>
      <w:r w:rsidRPr="006C4A2F">
        <w:rPr>
          <w:rStyle w:val="Char5"/>
          <w:color w:val="auto"/>
          <w:rtl/>
        </w:rPr>
        <w:t xml:space="preserve"> ثم دعا بناقته</w:t>
      </w:r>
      <w:r w:rsidRPr="006C4A2F">
        <w:rPr>
          <w:rStyle w:val="Char5"/>
          <w:rFonts w:hint="cs"/>
          <w:color w:val="auto"/>
          <w:rtl/>
        </w:rPr>
        <w:t>،</w:t>
      </w:r>
      <w:r w:rsidRPr="006C4A2F">
        <w:rPr>
          <w:rStyle w:val="Char5"/>
          <w:color w:val="auto"/>
          <w:rtl/>
        </w:rPr>
        <w:t xml:space="preserve"> فأشعرها في صفحة سنامها الأيمن</w:t>
      </w:r>
      <w:r w:rsidRPr="006C4A2F">
        <w:rPr>
          <w:rStyle w:val="Char5"/>
          <w:rFonts w:hint="cs"/>
          <w:color w:val="auto"/>
          <w:rtl/>
        </w:rPr>
        <w:t>،</w:t>
      </w:r>
      <w:r w:rsidRPr="006C4A2F">
        <w:rPr>
          <w:rStyle w:val="Char5"/>
          <w:color w:val="auto"/>
          <w:rtl/>
        </w:rPr>
        <w:t xml:space="preserve"> وسلت الدم</w:t>
      </w:r>
      <w:r w:rsidRPr="006C4A2F">
        <w:rPr>
          <w:rStyle w:val="Char5"/>
          <w:rFonts w:hint="cs"/>
          <w:color w:val="auto"/>
          <w:rtl/>
        </w:rPr>
        <w:t>،</w:t>
      </w:r>
      <w:r w:rsidRPr="006C4A2F">
        <w:rPr>
          <w:rStyle w:val="Char5"/>
          <w:color w:val="auto"/>
          <w:rtl/>
        </w:rPr>
        <w:t xml:space="preserve"> وقلدها نعلين</w:t>
      </w:r>
      <w:r w:rsidRPr="006C4A2F">
        <w:rPr>
          <w:rStyle w:val="Char5"/>
          <w:rFonts w:hint="cs"/>
          <w:color w:val="auto"/>
          <w:rtl/>
        </w:rPr>
        <w:t>،</w:t>
      </w:r>
      <w:r w:rsidRPr="006C4A2F">
        <w:rPr>
          <w:rStyle w:val="Char5"/>
          <w:color w:val="auto"/>
          <w:rtl/>
        </w:rPr>
        <w:t xml:space="preserve"> ثم ركب راحلته</w:t>
      </w:r>
      <w:r w:rsidRPr="006C4A2F">
        <w:rPr>
          <w:rStyle w:val="Char5"/>
          <w:rFonts w:hint="cs"/>
          <w:color w:val="auto"/>
          <w:rtl/>
        </w:rPr>
        <w:t>،</w:t>
      </w:r>
      <w:r w:rsidRPr="006C4A2F">
        <w:rPr>
          <w:rStyle w:val="Char5"/>
          <w:color w:val="auto"/>
          <w:rtl/>
        </w:rPr>
        <w:t xml:space="preserve"> فلما استوت به على البيداء أهل بالحج</w:t>
      </w:r>
      <w:bookmarkEnd w:id="199"/>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87"/>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sz w:val="36"/>
          <w:szCs w:val="36"/>
          <w:rtl/>
        </w:rPr>
      </w:pPr>
    </w:p>
    <w:p w:rsidR="00E874E3" w:rsidRPr="006C4A2F" w:rsidRDefault="004F72CA" w:rsidP="00E874E3">
      <w:pPr>
        <w:jc w:val="lowKashida"/>
        <w:rPr>
          <w:rFonts w:ascii="Traditional Arabic" w:hAnsi="Traditional Arabic"/>
          <w:sz w:val="36"/>
          <w:szCs w:val="36"/>
          <w:rtl/>
        </w:rPr>
      </w:pPr>
      <w:r w:rsidRPr="006C4A2F">
        <w:rPr>
          <w:rFonts w:ascii="Traditional Arabic" w:hint="cs"/>
          <w:sz w:val="36"/>
          <w:szCs w:val="36"/>
          <w:rtl/>
        </w:rPr>
        <w:t xml:space="preserve">      والراجح </w:t>
      </w:r>
      <w:r w:rsidR="00E874E3" w:rsidRPr="006C4A2F">
        <w:rPr>
          <w:rFonts w:ascii="Traditional Arabic" w:hint="cs"/>
          <w:sz w:val="36"/>
          <w:szCs w:val="36"/>
          <w:rtl/>
        </w:rPr>
        <w:t>-</w:t>
      </w:r>
      <w:r w:rsidRPr="006C4A2F">
        <w:rPr>
          <w:rFonts w:ascii="Traditional Arabic" w:hint="cs"/>
          <w:sz w:val="36"/>
          <w:szCs w:val="36"/>
          <w:rtl/>
        </w:rPr>
        <w:t xml:space="preserve"> والله أعلم</w:t>
      </w:r>
      <w:r w:rsidR="00E874E3" w:rsidRPr="006C4A2F">
        <w:rPr>
          <w:rFonts w:ascii="Traditional Arabic" w:hint="cs"/>
          <w:sz w:val="36"/>
          <w:szCs w:val="36"/>
          <w:rtl/>
        </w:rPr>
        <w:t xml:space="preserve"> </w:t>
      </w:r>
      <w:r w:rsidRPr="006C4A2F">
        <w:rPr>
          <w:rFonts w:ascii="Traditional Arabic" w:hint="cs"/>
          <w:sz w:val="36"/>
          <w:szCs w:val="36"/>
          <w:rtl/>
        </w:rPr>
        <w:t>- أن الأمر كله سواء ،فليس هناك أفضل أو مفضول</w:t>
      </w:r>
      <w:r w:rsidR="00E874E3" w:rsidRPr="006C4A2F">
        <w:rPr>
          <w:rFonts w:ascii="Traditional Arabic" w:hint="cs"/>
          <w:sz w:val="36"/>
          <w:szCs w:val="36"/>
          <w:rtl/>
        </w:rPr>
        <w:t>.</w:t>
      </w:r>
    </w:p>
    <w:p w:rsidR="000A5DB4" w:rsidRPr="006C4A2F" w:rsidRDefault="005C3E5D" w:rsidP="005C3E5D">
      <w:pPr>
        <w:jc w:val="lowKashida"/>
        <w:rPr>
          <w:rFonts w:ascii="Traditional Arabic"/>
          <w:sz w:val="36"/>
          <w:szCs w:val="36"/>
          <w:rtl/>
        </w:rPr>
      </w:pPr>
      <w:r w:rsidRPr="006C4A2F">
        <w:rPr>
          <w:rFonts w:ascii="Traditional Arabic" w:hAnsi="Traditional Arabic"/>
          <w:sz w:val="36"/>
          <w:szCs w:val="36"/>
          <w:rtl/>
        </w:rPr>
        <w:t>قال الأثرم</w:t>
      </w:r>
      <w:r w:rsidR="004F72CA"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sz w:val="36"/>
          <w:szCs w:val="36"/>
          <w:rtl/>
        </w:rPr>
        <w:footnoteReference w:id="688"/>
      </w:r>
      <w:r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سألت أبا عبد الله</w:t>
      </w:r>
      <w:r w:rsidR="004F72CA" w:rsidRPr="006C4A2F">
        <w:rPr>
          <w:rFonts w:ascii="Traditional Arabic" w:hAnsi="Traditional Arabic" w:hint="cs"/>
          <w:sz w:val="36"/>
          <w:szCs w:val="36"/>
          <w:rtl/>
        </w:rPr>
        <w:t>-أحمد بن حنبل-</w:t>
      </w:r>
      <w:r w:rsidR="004F72CA" w:rsidRPr="006C4A2F">
        <w:rPr>
          <w:rFonts w:ascii="Traditional Arabic" w:hAnsi="Traditional Arabic"/>
          <w:sz w:val="36"/>
          <w:szCs w:val="36"/>
          <w:rtl/>
        </w:rPr>
        <w:t xml:space="preserve"> أيما أحب إليك : الإحرام في دبر الصلاة أو إذا استوت به راحلته ؟ فقال : لك ذلك</w:t>
      </w:r>
      <w:r w:rsidR="00E874E3"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قد جاء : في دبر الصلاة</w:t>
      </w:r>
      <w:r w:rsidR="00E874E3"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وإذا علا البيداء</w:t>
      </w:r>
      <w:r w:rsidR="00E874E3"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وإذا استوت به ناقته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فوسع في ذلك كله</w:t>
      </w:r>
      <w:r w:rsidR="004F72CA" w:rsidRPr="006C4A2F">
        <w:rPr>
          <w:rFonts w:asci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689"/>
      </w:r>
      <w:r w:rsidR="004F72CA" w:rsidRPr="006C4A2F">
        <w:rPr>
          <w:rFonts w:ascii="Traditional Arabic" w:hAnsi="Traditional Arabic" w:hint="cs"/>
          <w:sz w:val="36"/>
          <w:szCs w:val="36"/>
          <w:vertAlign w:val="superscript"/>
          <w:rtl/>
        </w:rPr>
        <w:t>)</w:t>
      </w:r>
    </w:p>
    <w:p w:rsidR="004F72CA" w:rsidRPr="006C4A2F" w:rsidRDefault="000A5DB4" w:rsidP="000A5DB4">
      <w:pPr>
        <w:jc w:val="lowKashida"/>
        <w:rPr>
          <w:rFonts w:ascii="Traditional Arabic"/>
          <w:b/>
          <w:bCs/>
          <w:sz w:val="36"/>
          <w:szCs w:val="36"/>
          <w:rtl/>
        </w:rPr>
      </w:pPr>
      <w:r w:rsidRPr="006C4A2F">
        <w:rPr>
          <w:rFonts w:ascii="Traditional Arabic"/>
          <w:sz w:val="36"/>
          <w:szCs w:val="36"/>
          <w:rtl/>
        </w:rPr>
        <w:br w:type="page"/>
      </w:r>
    </w:p>
    <w:p w:rsidR="004F72CA" w:rsidRPr="006C4A2F" w:rsidRDefault="004F72CA" w:rsidP="008A4D32">
      <w:pPr>
        <w:autoSpaceDE w:val="0"/>
        <w:autoSpaceDN w:val="0"/>
        <w:adjustRightInd w:val="0"/>
        <w:jc w:val="both"/>
        <w:rPr>
          <w:rFonts w:ascii="Traditional Arabic" w:hAnsi="Traditional Arabic"/>
          <w:b/>
          <w:bCs/>
          <w:sz w:val="36"/>
          <w:szCs w:val="36"/>
          <w:rtl/>
        </w:rPr>
      </w:pPr>
      <w:r w:rsidRPr="006C4A2F">
        <w:rPr>
          <w:rFonts w:ascii="Traditional Arabic" w:hAnsi="Traditional Arabic" w:hint="cs"/>
          <w:b/>
          <w:bCs/>
          <w:sz w:val="36"/>
          <w:szCs w:val="36"/>
          <w:rtl/>
        </w:rPr>
        <w:lastRenderedPageBreak/>
        <w:t xml:space="preserve">15- </w:t>
      </w:r>
      <w:r w:rsidRPr="006C4A2F">
        <w:rPr>
          <w:rFonts w:ascii="Traditional Arabic" w:hAnsi="Traditional Arabic"/>
          <w:b/>
          <w:bCs/>
          <w:sz w:val="36"/>
          <w:szCs w:val="36"/>
          <w:rtl/>
        </w:rPr>
        <w:t xml:space="preserve">عَنْ أَبي سَعِيد </w:t>
      </w:r>
      <w:r w:rsidRPr="006C4A2F">
        <w:rPr>
          <w:rFonts w:ascii="Traditional Arabic" w:hAnsi="Traditional Arabic" w:hint="cs"/>
          <w:b/>
          <w:bCs/>
          <w:sz w:val="36"/>
          <w:szCs w:val="36"/>
          <w:rtl/>
        </w:rPr>
        <w:t>الخُدرِيِّ</w:t>
      </w:r>
      <w:r w:rsidR="008A4D32" w:rsidRPr="006C4A2F">
        <w:rPr>
          <w:rFonts w:ascii="Traditional Arabic" w:hAnsi="Traditional Arabic" w:hint="cs"/>
          <w:b/>
          <w:bCs/>
          <w:sz w:val="36"/>
          <w:szCs w:val="36"/>
          <w:vertAlign w:val="superscript"/>
          <w:rtl/>
        </w:rPr>
        <w:t>(</w:t>
      </w:r>
      <w:r w:rsidR="008A4D32" w:rsidRPr="006C4A2F">
        <w:rPr>
          <w:rStyle w:val="a3"/>
          <w:rFonts w:ascii="Traditional Arabic" w:hAnsi="Traditional Arabic"/>
          <w:b/>
          <w:bCs/>
          <w:sz w:val="36"/>
          <w:szCs w:val="36"/>
          <w:rtl/>
        </w:rPr>
        <w:footnoteReference w:id="690"/>
      </w:r>
      <w:r w:rsidR="008A4D32" w:rsidRPr="006C4A2F">
        <w:rPr>
          <w:rFonts w:ascii="Traditional Arabic" w:hAnsi="Traditional Arabic" w:hint="cs"/>
          <w:b/>
          <w:bCs/>
          <w:sz w:val="36"/>
          <w:szCs w:val="36"/>
          <w:vertAlign w:val="superscript"/>
          <w:rtl/>
        </w:rPr>
        <w:t>)</w:t>
      </w:r>
      <w:r w:rsidRPr="006C4A2F">
        <w:rPr>
          <w:rFonts w:ascii="Traditional Arabic" w:hAnsi="Traditional Arabic"/>
          <w:b/>
          <w:bCs/>
          <w:sz w:val="36"/>
          <w:szCs w:val="36"/>
          <w:rtl/>
        </w:rPr>
        <w:t>قَالَ :</w:t>
      </w:r>
      <w:bookmarkStart w:id="200" w:name="_Toc314587222"/>
      <w:r w:rsidRPr="006C4A2F">
        <w:rPr>
          <w:rStyle w:val="Char5"/>
          <w:b/>
          <w:bCs/>
          <w:color w:val="auto"/>
          <w:rtl/>
        </w:rPr>
        <w:t xml:space="preserve">حَج النًبِيُّ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 xml:space="preserve">وَأَصحَابُهُ مُشَاةً مِنَ اَلْمَدِينَةِ إِلَى مَكُّةَ ، وَقَالَ : </w:t>
      </w:r>
      <w:r w:rsidRPr="006C4A2F">
        <w:rPr>
          <w:rStyle w:val="Char5"/>
          <w:rFonts w:hint="cs"/>
          <w:b/>
          <w:bCs/>
          <w:color w:val="auto"/>
          <w:rtl/>
        </w:rPr>
        <w:t>(</w:t>
      </w:r>
      <w:r w:rsidRPr="006C4A2F">
        <w:rPr>
          <w:rStyle w:val="Char5"/>
          <w:b/>
          <w:bCs/>
          <w:color w:val="auto"/>
          <w:rtl/>
        </w:rPr>
        <w:t>أرْبِطُوا أَوْسَاطَكُمْ بِأُزُرِكُمْ ، وَمَشَى خِلْطَ ألْهَرْوَلَةِ)</w:t>
      </w:r>
      <w:bookmarkEnd w:id="200"/>
      <w:r w:rsidRPr="006C4A2F">
        <w:rPr>
          <w:rFonts w:ascii="Traditional Arabic" w:hAnsi="Traditional Arabic"/>
          <w:b/>
          <w:bCs/>
          <w:sz w:val="36"/>
          <w:szCs w:val="36"/>
          <w:rtl/>
        </w:rPr>
        <w:t>.</w:t>
      </w:r>
    </w:p>
    <w:p w:rsidR="004F72CA" w:rsidRPr="006C4A2F" w:rsidRDefault="004F72CA" w:rsidP="00293FF0">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 xml:space="preserve">أخرجه ابن ماجه </w:t>
      </w:r>
      <w:r w:rsidRPr="006C4A2F">
        <w:rPr>
          <w:rFonts w:ascii="Traditional Arabic" w:hAnsi="Traditional Arabic" w:hint="cs"/>
          <w:sz w:val="36"/>
          <w:szCs w:val="36"/>
          <w:rtl/>
        </w:rPr>
        <w:t>في</w:t>
      </w:r>
      <w:r w:rsidRPr="006C4A2F">
        <w:rPr>
          <w:rFonts w:ascii="Traditional Arabic" w:hAnsi="Traditional Arabic"/>
          <w:sz w:val="36"/>
          <w:szCs w:val="36"/>
          <w:rtl/>
        </w:rPr>
        <w:t>(</w:t>
      </w:r>
      <w:r w:rsidRPr="006C4A2F">
        <w:rPr>
          <w:rFonts w:ascii="Traditional Arabic" w:hAnsi="Traditional Arabic" w:hint="cs"/>
          <w:sz w:val="36"/>
          <w:szCs w:val="36"/>
          <w:rtl/>
        </w:rPr>
        <w:t>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91"/>
      </w:r>
      <w:r w:rsidRPr="006C4A2F">
        <w:rPr>
          <w:rFonts w:ascii="Traditional Arabic" w:hAnsi="Traditional Arabic" w:hint="cs"/>
          <w:sz w:val="36"/>
          <w:szCs w:val="36"/>
          <w:vertAlign w:val="superscript"/>
          <w:rtl/>
        </w:rPr>
        <w:t>)</w:t>
      </w:r>
      <w:r w:rsidR="00293FF0" w:rsidRPr="006C4A2F">
        <w:rPr>
          <w:rFonts w:ascii="Traditional Arabic" w:hAnsi="Traditional Arabic"/>
          <w:sz w:val="36"/>
          <w:szCs w:val="36"/>
          <w:rtl/>
        </w:rPr>
        <w:t>والفاكهى ف</w:t>
      </w:r>
      <w:r w:rsidR="00293FF0" w:rsidRPr="006C4A2F">
        <w:rPr>
          <w:rFonts w:ascii="Traditional Arabic" w:hAnsi="Traditional Arabic" w:hint="cs"/>
          <w:sz w:val="36"/>
          <w:szCs w:val="36"/>
          <w:rtl/>
        </w:rPr>
        <w:t>ي(</w:t>
      </w:r>
      <w:r w:rsidR="00293FF0" w:rsidRPr="006C4A2F">
        <w:rPr>
          <w:rFonts w:ascii="Traditional Arabic" w:hAnsi="Traditional Arabic"/>
          <w:sz w:val="36"/>
          <w:szCs w:val="36"/>
          <w:rtl/>
        </w:rPr>
        <w:t xml:space="preserve"> أخبار مكة</w:t>
      </w:r>
      <w:r w:rsidR="00293FF0" w:rsidRPr="006C4A2F">
        <w:rPr>
          <w:rFonts w:ascii="Traditional Arabic" w:hAnsi="Traditional Arabic" w:hint="cs"/>
          <w:sz w:val="36"/>
          <w:szCs w:val="36"/>
          <w:rtl/>
        </w:rPr>
        <w:t>)،</w:t>
      </w:r>
      <w:r w:rsidR="00293FF0" w:rsidRPr="006C4A2F">
        <w:rPr>
          <w:rFonts w:ascii="Traditional Arabic" w:hAnsi="Traditional Arabic" w:hint="cs"/>
          <w:sz w:val="36"/>
          <w:szCs w:val="36"/>
          <w:vertAlign w:val="superscript"/>
          <w:rtl/>
        </w:rPr>
        <w:t xml:space="preserve"> (</w:t>
      </w:r>
      <w:r w:rsidR="00293FF0" w:rsidRPr="006C4A2F">
        <w:rPr>
          <w:rStyle w:val="a3"/>
          <w:rFonts w:ascii="Traditional Arabic" w:hAnsi="Traditional Arabic"/>
          <w:sz w:val="36"/>
          <w:szCs w:val="36"/>
          <w:rtl/>
        </w:rPr>
        <w:footnoteReference w:id="692"/>
      </w:r>
      <w:r w:rsidR="00293FF0" w:rsidRPr="006C4A2F">
        <w:rPr>
          <w:rFonts w:ascii="Traditional Arabic" w:hAnsi="Traditional Arabic" w:hint="cs"/>
          <w:sz w:val="36"/>
          <w:szCs w:val="36"/>
          <w:vertAlign w:val="superscript"/>
          <w:rtl/>
        </w:rPr>
        <w:t>)</w:t>
      </w:r>
      <w:r w:rsidR="00293FF0" w:rsidRPr="006C4A2F">
        <w:rPr>
          <w:rFonts w:ascii="Traditional Arabic" w:hAnsi="Traditional Arabic"/>
          <w:sz w:val="36"/>
          <w:szCs w:val="36"/>
          <w:rtl/>
        </w:rPr>
        <w:t xml:space="preserve">  </w:t>
      </w:r>
      <w:r w:rsidRPr="006C4A2F">
        <w:rPr>
          <w:rFonts w:ascii="Traditional Arabic" w:hAnsi="Traditional Arabic"/>
          <w:sz w:val="36"/>
          <w:szCs w:val="36"/>
          <w:rtl/>
        </w:rPr>
        <w:t xml:space="preserve">وابن خزيمة </w:t>
      </w:r>
      <w:r w:rsidRPr="006C4A2F">
        <w:rPr>
          <w:rFonts w:ascii="Traditional Arabic" w:hAnsi="Traditional Arabic" w:hint="cs"/>
          <w:sz w:val="36"/>
          <w:szCs w:val="36"/>
          <w:rtl/>
        </w:rPr>
        <w:t xml:space="preserve">في </w:t>
      </w:r>
      <w:r w:rsidRPr="006C4A2F">
        <w:rPr>
          <w:rFonts w:ascii="Traditional Arabic" w:hAnsi="Traditional Arabic"/>
          <w:sz w:val="36"/>
          <w:szCs w:val="36"/>
          <w:rtl/>
        </w:rPr>
        <w:t>(</w:t>
      </w:r>
      <w:r w:rsidRPr="006C4A2F">
        <w:rPr>
          <w:rFonts w:ascii="Traditional Arabic" w:hAnsi="Traditional Arabic" w:hint="cs"/>
          <w:sz w:val="36"/>
          <w:szCs w:val="36"/>
          <w:rtl/>
        </w:rPr>
        <w:t>صحيحه)</w:t>
      </w:r>
      <w:r w:rsidR="002C3B5A"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93"/>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والحاكم</w:t>
      </w:r>
      <w:r w:rsidRPr="006C4A2F">
        <w:rPr>
          <w:rFonts w:ascii="Traditional Arabic" w:hAnsi="Traditional Arabic" w:hint="cs"/>
          <w:sz w:val="36"/>
          <w:szCs w:val="36"/>
          <w:rtl/>
        </w:rPr>
        <w:t xml:space="preserve"> في</w:t>
      </w:r>
      <w:r w:rsidRPr="006C4A2F">
        <w:rPr>
          <w:rFonts w:ascii="Traditional Arabic" w:hAnsi="Traditional Arabic"/>
          <w:sz w:val="36"/>
          <w:szCs w:val="36"/>
          <w:rtl/>
        </w:rPr>
        <w:t xml:space="preserve"> (</w:t>
      </w:r>
      <w:r w:rsidRPr="006C4A2F">
        <w:rPr>
          <w:rFonts w:ascii="Traditional Arabic" w:hAnsi="Traditional Arabic" w:hint="cs"/>
          <w:sz w:val="36"/>
          <w:szCs w:val="36"/>
          <w:rtl/>
        </w:rPr>
        <w:t>مستدركه</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9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ابن عد</w:t>
      </w:r>
      <w:r w:rsidRPr="006C4A2F">
        <w:rPr>
          <w:rFonts w:ascii="Traditional Arabic" w:hAnsi="Traditional Arabic" w:hint="cs"/>
          <w:sz w:val="36"/>
          <w:szCs w:val="36"/>
          <w:rtl/>
        </w:rPr>
        <w:t>ي في</w:t>
      </w:r>
      <w:r w:rsidRPr="006C4A2F">
        <w:rPr>
          <w:rFonts w:ascii="Traditional Arabic" w:hAnsi="Traditional Arabic"/>
          <w:sz w:val="36"/>
          <w:szCs w:val="36"/>
          <w:rtl/>
        </w:rPr>
        <w:t xml:space="preserve"> (</w:t>
      </w:r>
      <w:r w:rsidRPr="006C4A2F">
        <w:rPr>
          <w:rFonts w:ascii="Traditional Arabic" w:hAnsi="Traditional Arabic" w:hint="cs"/>
          <w:sz w:val="36"/>
          <w:szCs w:val="36"/>
          <w:rtl/>
        </w:rPr>
        <w:t>الكامل</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95"/>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و</w:t>
      </w:r>
      <w:r w:rsidRPr="006C4A2F">
        <w:rPr>
          <w:rFonts w:ascii="Traditional Arabic" w:hAnsi="Traditional Arabic" w:hint="cs"/>
          <w:sz w:val="36"/>
          <w:szCs w:val="36"/>
          <w:rtl/>
        </w:rPr>
        <w:t>أخر</w:t>
      </w:r>
      <w:r w:rsidR="005C061E" w:rsidRPr="006C4A2F">
        <w:rPr>
          <w:rFonts w:ascii="Traditional Arabic" w:hAnsi="Traditional Arabic" w:hint="cs"/>
          <w:sz w:val="36"/>
          <w:szCs w:val="36"/>
          <w:rtl/>
        </w:rPr>
        <w:t>جه أيضا</w:t>
      </w:r>
      <w:r w:rsidR="005C061E" w:rsidRPr="006C4A2F">
        <w:rPr>
          <w:rFonts w:ascii="Traditional Arabic" w:hAnsi="Traditional Arabic"/>
          <w:sz w:val="36"/>
          <w:szCs w:val="36"/>
          <w:rtl/>
        </w:rPr>
        <w:br/>
      </w:r>
      <w:r w:rsidRPr="006C4A2F">
        <w:rPr>
          <w:rFonts w:ascii="Traditional Arabic" w:hAnsi="Traditional Arabic"/>
          <w:sz w:val="36"/>
          <w:szCs w:val="36"/>
          <w:rtl/>
        </w:rPr>
        <w:t>أبو نعيم ف</w:t>
      </w:r>
      <w:r w:rsidRPr="006C4A2F">
        <w:rPr>
          <w:rFonts w:ascii="Traditional Arabic" w:hAnsi="Traditional Arabic" w:hint="cs"/>
          <w:sz w:val="36"/>
          <w:szCs w:val="36"/>
          <w:rtl/>
        </w:rPr>
        <w:t>ي</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ذكر أخبار أصبهان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96"/>
      </w:r>
      <w:r w:rsidRPr="006C4A2F">
        <w:rPr>
          <w:rFonts w:ascii="Traditional Arabic" w:hAnsi="Traditional Arabic" w:hint="cs"/>
          <w:sz w:val="36"/>
          <w:szCs w:val="36"/>
          <w:vertAlign w:val="superscript"/>
          <w:rtl/>
        </w:rPr>
        <w:t>)</w:t>
      </w:r>
      <w:r w:rsidR="005C061E" w:rsidRPr="006C4A2F">
        <w:rPr>
          <w:rFonts w:ascii="Traditional Arabic" w:hAnsi="Traditional Arabic" w:hint="cs"/>
          <w:sz w:val="36"/>
          <w:szCs w:val="36"/>
          <w:rtl/>
        </w:rPr>
        <w:t xml:space="preserve"> </w:t>
      </w:r>
      <w:r w:rsidRPr="006C4A2F">
        <w:rPr>
          <w:rFonts w:ascii="Traditional Arabic" w:hAnsi="Traditional Arabic" w:hint="cs"/>
          <w:sz w:val="36"/>
          <w:szCs w:val="36"/>
          <w:rtl/>
        </w:rPr>
        <w:t>بلفظ:(</w:t>
      </w:r>
      <w:r w:rsidRPr="006C4A2F">
        <w:rPr>
          <w:rFonts w:ascii="Traditional Arabic" w:hAnsi="Traditional Arabic"/>
          <w:b/>
          <w:bCs/>
          <w:sz w:val="36"/>
          <w:szCs w:val="36"/>
          <w:rtl/>
        </w:rPr>
        <w:t>ار</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ب</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ط</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وا أ</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و</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س</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اط</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ك</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م</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ب</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أ</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ر</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د</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ي</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ت</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ك</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م</w:t>
      </w:r>
      <w:r w:rsidR="00293FF0" w:rsidRPr="006C4A2F">
        <w:rPr>
          <w:rFonts w:ascii="Traditional Arabic" w:hAnsi="Traditional Arabic" w:hint="cs"/>
          <w:b/>
          <w:bCs/>
          <w:sz w:val="36"/>
          <w:szCs w:val="36"/>
          <w:rtl/>
        </w:rPr>
        <w:t>ْ</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و</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ع</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ل</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ي</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ك</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م</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ب</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ال</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ه</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ر</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و</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ل</w:t>
      </w:r>
      <w:r w:rsidR="00293FF0" w:rsidRPr="006C4A2F">
        <w:rPr>
          <w:rFonts w:ascii="Traditional Arabic" w:hAnsi="Traditional Arabic" w:hint="cs"/>
          <w:b/>
          <w:bCs/>
          <w:sz w:val="36"/>
          <w:szCs w:val="36"/>
          <w:rtl/>
        </w:rPr>
        <w:t>َ</w:t>
      </w:r>
      <w:r w:rsidRPr="006C4A2F">
        <w:rPr>
          <w:rFonts w:ascii="Traditional Arabic" w:hAnsi="Traditional Arabic"/>
          <w:b/>
          <w:bCs/>
          <w:sz w:val="36"/>
          <w:szCs w:val="36"/>
          <w:rtl/>
        </w:rPr>
        <w:t>ة</w:t>
      </w:r>
      <w:r w:rsidRPr="006C4A2F">
        <w:rPr>
          <w:rFonts w:ascii="Traditional Arabic" w:hAnsi="Traditional Arabic" w:hint="cs"/>
          <w:sz w:val="36"/>
          <w:szCs w:val="36"/>
          <w:rtl/>
        </w:rPr>
        <w:t>)</w:t>
      </w:r>
      <w:r w:rsidRPr="006C4A2F">
        <w:rPr>
          <w:rFonts w:ascii="Traditional Arabic" w:hAnsi="Traditional Arabic"/>
          <w:sz w:val="36"/>
          <w:szCs w:val="36"/>
          <w:rtl/>
        </w:rPr>
        <w:t>.</w:t>
      </w:r>
    </w:p>
    <w:p w:rsidR="004F72CA" w:rsidRPr="006C4A2F" w:rsidRDefault="004F72CA" w:rsidP="00107C0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وكلهم روَوْا من طريق</w:t>
      </w:r>
      <w:r w:rsidRPr="006C4A2F">
        <w:rPr>
          <w:rFonts w:ascii="Traditional Arabic" w:hAnsi="Traditional Arabic"/>
          <w:sz w:val="36"/>
          <w:szCs w:val="36"/>
          <w:rtl/>
        </w:rPr>
        <w:t xml:space="preserve"> يحيى بن اليمان، عن حمزة</w:t>
      </w:r>
      <w:r w:rsidRPr="006C4A2F">
        <w:rPr>
          <w:rFonts w:ascii="Traditional Arabic" w:hAnsi="Traditional Arabic" w:hint="cs"/>
          <w:sz w:val="36"/>
          <w:szCs w:val="36"/>
          <w:rtl/>
        </w:rPr>
        <w:t xml:space="preserve"> بن حبيب</w:t>
      </w:r>
      <w:r w:rsidRPr="006C4A2F">
        <w:rPr>
          <w:rFonts w:ascii="Traditional Arabic" w:hAnsi="Traditional Arabic"/>
          <w:sz w:val="36"/>
          <w:szCs w:val="36"/>
          <w:rtl/>
        </w:rPr>
        <w:t xml:space="preserve"> الزيات، عن حمران بن أعين، عن أبي الطفيل</w:t>
      </w:r>
      <w:r w:rsidRPr="006C4A2F">
        <w:rPr>
          <w:rFonts w:ascii="Traditional Arabic" w:hAnsi="Traditional Arabic" w:hint="cs"/>
          <w:sz w:val="36"/>
          <w:szCs w:val="36"/>
          <w:rtl/>
        </w:rPr>
        <w:t xml:space="preserve"> عامر بن واثلة</w:t>
      </w:r>
      <w:r w:rsidRPr="006C4A2F">
        <w:rPr>
          <w:rFonts w:ascii="Traditional Arabic" w:hAnsi="Traditional Arabic"/>
          <w:sz w:val="36"/>
          <w:szCs w:val="36"/>
          <w:rtl/>
        </w:rPr>
        <w:t xml:space="preserve">، عن أبي سعيد الخدري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به.</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والحديث في إسناده:</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1-</w:t>
      </w:r>
      <w:bookmarkStart w:id="201" w:name="_Toc314587466"/>
      <w:r w:rsidRPr="006C4A2F">
        <w:rPr>
          <w:rStyle w:val="Char7"/>
          <w:rFonts w:hint="cs"/>
          <w:color w:val="auto"/>
          <w:rtl/>
        </w:rPr>
        <w:t>يحيى بن يَمَان العجلي ، أبو زكريا الكوفي</w:t>
      </w:r>
      <w:bookmarkEnd w:id="201"/>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الإمام</w:t>
      </w:r>
      <w:r w:rsidRPr="006C4A2F">
        <w:rPr>
          <w:rFonts w:ascii="Traditional Arabic" w:hAnsi="Traditional Arabic"/>
          <w:sz w:val="36"/>
          <w:szCs w:val="36"/>
          <w:rtl/>
        </w:rPr>
        <w:t xml:space="preserve"> أحمد </w:t>
      </w:r>
      <w:r w:rsidRPr="006C4A2F">
        <w:rPr>
          <w:rFonts w:ascii="Traditional Arabic" w:hAnsi="Traditional Arabic" w:hint="cs"/>
          <w:sz w:val="36"/>
          <w:szCs w:val="36"/>
          <w:rtl/>
        </w:rPr>
        <w:t>:</w:t>
      </w:r>
      <w:r w:rsidRPr="006C4A2F">
        <w:rPr>
          <w:rFonts w:ascii="Traditional Arabic" w:hAnsi="Traditional Arabic"/>
          <w:sz w:val="36"/>
          <w:szCs w:val="36"/>
          <w:rtl/>
        </w:rPr>
        <w:t xml:space="preserve"> ليس بحجة</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97"/>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وقال النسائي يحيى بن اليمان ليس بالقوي</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69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وقال الحافظ:صدوق عابد يخطئ كثيرا ، وقد تغير.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699"/>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2-</w:t>
      </w:r>
      <w:bookmarkStart w:id="202" w:name="_Toc314587467"/>
      <w:r w:rsidRPr="006C4A2F">
        <w:rPr>
          <w:rStyle w:val="Char7"/>
          <w:rFonts w:hint="cs"/>
          <w:color w:val="auto"/>
          <w:rtl/>
        </w:rPr>
        <w:t>حمران بن أعْيَن الكوفي، مولى بني شيبان</w:t>
      </w:r>
      <w:bookmarkEnd w:id="202"/>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ابن معين:ضعيف،</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00"/>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وقال أبو داود</w:t>
      </w:r>
      <w:r w:rsidRPr="006C4A2F">
        <w:rPr>
          <w:rFonts w:ascii="Traditional Arabic" w:hAnsi="Traditional Arabic" w:hint="cs"/>
          <w:sz w:val="36"/>
          <w:szCs w:val="36"/>
          <w:rtl/>
        </w:rPr>
        <w:t>:</w:t>
      </w:r>
      <w:r w:rsidRPr="006C4A2F">
        <w:rPr>
          <w:rFonts w:ascii="Traditional Arabic" w:hAnsi="Traditional Arabic"/>
          <w:sz w:val="36"/>
          <w:szCs w:val="36"/>
          <w:rtl/>
        </w:rPr>
        <w:t xml:space="preserve"> رافضي</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01"/>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وقال</w:t>
      </w:r>
      <w:r w:rsidRPr="006C4A2F">
        <w:rPr>
          <w:rFonts w:ascii="Traditional Arabic" w:hAnsi="Traditional Arabic" w:hint="cs"/>
          <w:sz w:val="36"/>
          <w:szCs w:val="36"/>
          <w:rtl/>
        </w:rPr>
        <w:t xml:space="preserve"> ابن عدي</w:t>
      </w:r>
      <w:r w:rsidRPr="006C4A2F">
        <w:rPr>
          <w:rFonts w:ascii="Traditional Arabic" w:hAnsi="Traditional Arabic"/>
          <w:sz w:val="36"/>
          <w:szCs w:val="36"/>
          <w:rtl/>
        </w:rPr>
        <w:t xml:space="preserve"> : لم أر له حديثًا </w:t>
      </w:r>
      <w:r w:rsidRPr="006C4A2F">
        <w:rPr>
          <w:rFonts w:ascii="Traditional Arabic" w:hAnsi="Traditional Arabic"/>
          <w:sz w:val="36"/>
          <w:szCs w:val="36"/>
          <w:rtl/>
        </w:rPr>
        <w:lastRenderedPageBreak/>
        <w:t>منكرًا جدًّا فيسقط من أجله ، وهو غريب الحديث ممن يكتب حديثه،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02"/>
      </w:r>
      <w:r w:rsidRPr="006C4A2F">
        <w:rPr>
          <w:rFonts w:ascii="Traditional Arabic" w:hAnsi="Traditional Arabic" w:hint="cs"/>
          <w:sz w:val="36"/>
          <w:szCs w:val="36"/>
          <w:vertAlign w:val="superscript"/>
          <w:rtl/>
        </w:rPr>
        <w:t>)</w:t>
      </w:r>
      <w:r w:rsidR="00F31756" w:rsidRPr="006C4A2F">
        <w:rPr>
          <w:rFonts w:ascii="Traditional Arabic" w:hAnsi="Traditional Arabic" w:hint="cs"/>
          <w:sz w:val="36"/>
          <w:szCs w:val="36"/>
          <w:rtl/>
        </w:rPr>
        <w:br/>
      </w:r>
      <w:r w:rsidRPr="006C4A2F">
        <w:rPr>
          <w:rFonts w:ascii="Traditional Arabic" w:hAnsi="Traditional Arabic" w:hint="cs"/>
          <w:sz w:val="36"/>
          <w:szCs w:val="36"/>
          <w:rtl/>
        </w:rPr>
        <w:t>وضعفه الحافظ، وقال:ضعيف رُمي بالرفض.</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03"/>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وعن إسناده قال الحاكم:</w:t>
      </w:r>
      <w:r w:rsidRPr="006C4A2F">
        <w:rPr>
          <w:rFonts w:ascii="Traditional Arabic" w:hAnsi="Traditional Arabic"/>
          <w:sz w:val="36"/>
          <w:szCs w:val="36"/>
          <w:rtl/>
        </w:rPr>
        <w:t xml:space="preserve"> صحيح الإسناد.</w:t>
      </w:r>
      <w:r w:rsidRPr="006C4A2F">
        <w:rPr>
          <w:rFonts w:ascii="Traditional Arabic" w:hAnsi="Traditional Arabic" w:hint="cs"/>
          <w:sz w:val="36"/>
          <w:szCs w:val="36"/>
          <w:rtl/>
        </w:rPr>
        <w:t>و وافقه الذهبي؛</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0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لكن </w:t>
      </w:r>
      <w:r w:rsidR="00EF2820" w:rsidRPr="006C4A2F">
        <w:rPr>
          <w:rFonts w:ascii="Traditional Arabic" w:hAnsi="Traditional Arabic"/>
          <w:sz w:val="36"/>
          <w:szCs w:val="36"/>
          <w:rtl/>
        </w:rPr>
        <w:t>قال البوصيرى :</w:t>
      </w:r>
      <w:r w:rsidR="00EF2820" w:rsidRPr="006C4A2F">
        <w:rPr>
          <w:rFonts w:ascii="Traditional Arabic" w:hAnsi="Traditional Arabic" w:hint="cs"/>
          <w:sz w:val="36"/>
          <w:szCs w:val="36"/>
          <w:rtl/>
        </w:rPr>
        <w:t>"</w:t>
      </w:r>
      <w:r w:rsidRPr="006C4A2F">
        <w:rPr>
          <w:rFonts w:ascii="Traditional Arabic" w:hAnsi="Traditional Arabic"/>
          <w:sz w:val="36"/>
          <w:szCs w:val="36"/>
          <w:rtl/>
        </w:rPr>
        <w:t xml:space="preserve">هذا إسناد ضعيف </w:t>
      </w:r>
      <w:r w:rsidRPr="006C4A2F">
        <w:rPr>
          <w:rFonts w:ascii="Traditional Arabic" w:hAnsi="Traditional Arabic" w:hint="cs"/>
          <w:sz w:val="36"/>
          <w:szCs w:val="36"/>
          <w:rtl/>
        </w:rPr>
        <w:t xml:space="preserve">.. </w:t>
      </w:r>
      <w:r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يحيى بن يمان العجلي </w:t>
      </w:r>
      <w:r w:rsidR="00EF2820" w:rsidRPr="006C4A2F">
        <w:rPr>
          <w:rFonts w:ascii="Traditional Arabic" w:hAnsi="Traditional Arabic" w:hint="cs"/>
          <w:sz w:val="36"/>
          <w:szCs w:val="36"/>
          <w:rtl/>
        </w:rPr>
        <w:t>-</w:t>
      </w:r>
      <w:r w:rsidRPr="006C4A2F">
        <w:rPr>
          <w:rFonts w:ascii="Traditional Arabic" w:hAnsi="Traditional Arabic"/>
          <w:sz w:val="36"/>
          <w:szCs w:val="36"/>
          <w:rtl/>
        </w:rPr>
        <w:t>وإن روى له مسلم</w:t>
      </w:r>
      <w:r w:rsidR="00EF2820" w:rsidRPr="006C4A2F">
        <w:rPr>
          <w:rFonts w:ascii="Traditional Arabic" w:hAnsi="Traditional Arabic" w:hint="cs"/>
          <w:sz w:val="36"/>
          <w:szCs w:val="36"/>
          <w:rtl/>
        </w:rPr>
        <w:t>-</w:t>
      </w:r>
      <w:r w:rsidRPr="006C4A2F">
        <w:rPr>
          <w:rFonts w:ascii="Traditional Arabic" w:hAnsi="Traditional Arabic"/>
          <w:sz w:val="36"/>
          <w:szCs w:val="36"/>
          <w:rtl/>
        </w:rPr>
        <w:t xml:space="preserve"> فقد اختلط ب</w:t>
      </w:r>
      <w:r w:rsidRPr="006C4A2F">
        <w:rPr>
          <w:rFonts w:ascii="Traditional Arabic" w:hAnsi="Traditional Arabic" w:hint="cs"/>
          <w:sz w:val="36"/>
          <w:szCs w:val="36"/>
          <w:rtl/>
        </w:rPr>
        <w:t>آ</w:t>
      </w:r>
      <w:r w:rsidRPr="006C4A2F">
        <w:rPr>
          <w:rFonts w:ascii="Traditional Arabic" w:hAnsi="Traditional Arabic"/>
          <w:sz w:val="36"/>
          <w:szCs w:val="36"/>
          <w:rtl/>
        </w:rPr>
        <w:t>خر</w:t>
      </w:r>
      <w:r w:rsidRPr="006C4A2F">
        <w:rPr>
          <w:rFonts w:ascii="Traditional Arabic" w:hAnsi="Traditional Arabic" w:hint="cs"/>
          <w:sz w:val="36"/>
          <w:szCs w:val="36"/>
          <w:rtl/>
        </w:rPr>
        <w:t>ه</w:t>
      </w:r>
      <w:r w:rsidRPr="006C4A2F">
        <w:rPr>
          <w:rFonts w:ascii="Traditional Arabic" w:hAnsi="Traditional Arabic"/>
          <w:sz w:val="36"/>
          <w:szCs w:val="36"/>
          <w:rtl/>
        </w:rPr>
        <w:t xml:space="preserve"> ، ولم يتميز</w:t>
      </w:r>
      <w:r w:rsidRPr="006C4A2F">
        <w:rPr>
          <w:rFonts w:ascii="Traditional Arabic" w:hAnsi="Traditional Arabic" w:hint="cs"/>
          <w:sz w:val="36"/>
          <w:szCs w:val="36"/>
          <w:rtl/>
        </w:rPr>
        <w:t xml:space="preserve"> </w:t>
      </w:r>
      <w:r w:rsidRPr="006C4A2F">
        <w:rPr>
          <w:rFonts w:ascii="Traditional Arabic" w:hAnsi="Traditional Arabic"/>
          <w:sz w:val="36"/>
          <w:szCs w:val="36"/>
          <w:rtl/>
        </w:rPr>
        <w:t>حال من روى عنه هل هو قبل الاختلاط أو بعد</w:t>
      </w:r>
      <w:r w:rsidRPr="006C4A2F">
        <w:rPr>
          <w:rFonts w:ascii="Traditional Arabic" w:hAnsi="Traditional Arabic" w:hint="cs"/>
          <w:sz w:val="36"/>
          <w:szCs w:val="36"/>
          <w:rtl/>
        </w:rPr>
        <w:t xml:space="preserve"> فاستحق الترك</w:t>
      </w:r>
      <w:r w:rsidR="00EF2820"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05"/>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وقال الدميري :</w:t>
      </w:r>
      <w:r w:rsidR="005977DB" w:rsidRPr="006C4A2F">
        <w:rPr>
          <w:rFonts w:ascii="Traditional Arabic" w:hAnsi="Traditional Arabic"/>
          <w:sz w:val="36"/>
          <w:szCs w:val="36"/>
          <w:vertAlign w:val="superscript"/>
          <w:rtl/>
        </w:rPr>
        <w:t xml:space="preserve"> (</w:t>
      </w:r>
      <w:r w:rsidR="005977DB" w:rsidRPr="006C4A2F">
        <w:rPr>
          <w:rStyle w:val="a3"/>
          <w:rFonts w:ascii="Traditional Arabic" w:hAnsi="Traditional Arabic" w:cs="Traditional Arabic"/>
          <w:b/>
          <w:bCs/>
          <w:sz w:val="36"/>
          <w:szCs w:val="36"/>
          <w:rtl/>
        </w:rPr>
        <w:footnoteReference w:id="706"/>
      </w:r>
      <w:r w:rsidR="005977DB" w:rsidRPr="006C4A2F">
        <w:rPr>
          <w:rFonts w:ascii="Traditional Arabic" w:hAnsi="Traditional Arabic"/>
          <w:sz w:val="36"/>
          <w:szCs w:val="36"/>
          <w:vertAlign w:val="superscript"/>
          <w:rtl/>
        </w:rPr>
        <w:t>)</w:t>
      </w:r>
      <w:r w:rsidR="00EF2820" w:rsidRPr="006C4A2F">
        <w:rPr>
          <w:rFonts w:ascii="Traditional Arabic" w:hAnsi="Traditional Arabic" w:hint="cs"/>
          <w:sz w:val="36"/>
          <w:szCs w:val="36"/>
          <w:rtl/>
        </w:rPr>
        <w:t>"</w:t>
      </w:r>
      <w:r w:rsidRPr="006C4A2F">
        <w:rPr>
          <w:rFonts w:ascii="Traditional Arabic" w:hAnsi="Traditional Arabic"/>
          <w:sz w:val="36"/>
          <w:szCs w:val="36"/>
          <w:rtl/>
        </w:rPr>
        <w:t xml:space="preserve"> انفرد به المصنف ، وهو ضعيف منكر ، مردود بالأحاديث الصحيحة التي تقدمت أن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وأصحابه لم يكونوا مشاة من المدينة إلى مكة</w:t>
      </w:r>
      <w:r w:rsidR="00EF2820"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07"/>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قلت: فالحديث ضعيف؛ لضعف حمران،واختلاط يحيى،ومخالفته للثابت الصحيح.</w:t>
      </w:r>
    </w:p>
    <w:p w:rsidR="004F72CA" w:rsidRPr="006C4A2F" w:rsidRDefault="004F72CA" w:rsidP="004F72CA">
      <w:pPr>
        <w:autoSpaceDE w:val="0"/>
        <w:autoSpaceDN w:val="0"/>
        <w:adjustRightInd w:val="0"/>
        <w:jc w:val="both"/>
        <w:rPr>
          <w:rFonts w:ascii="Traditional Arabic" w:hAnsi="Traditional Arabic"/>
          <w:sz w:val="36"/>
          <w:szCs w:val="36"/>
          <w:rtl/>
        </w:rPr>
      </w:pPr>
    </w:p>
    <w:p w:rsidR="004F72CA" w:rsidRPr="006C4A2F" w:rsidRDefault="004F72CA" w:rsidP="004F72CA">
      <w:pPr>
        <w:jc w:val="both"/>
        <w:rPr>
          <w:rFonts w:ascii="Traditional Arabic" w:hAnsi="Traditional Arabic"/>
          <w:b/>
          <w:bCs/>
          <w:sz w:val="36"/>
          <w:szCs w:val="36"/>
          <w:rtl/>
        </w:rPr>
      </w:pPr>
      <w:r w:rsidRPr="006C4A2F">
        <w:rPr>
          <w:rFonts w:ascii="Traditional Arabic" w:hAnsi="Traditional Arabic"/>
          <w:b/>
          <w:bCs/>
          <w:sz w:val="36"/>
          <w:szCs w:val="36"/>
          <w:rtl/>
        </w:rPr>
        <w:t>غريب الحديث:</w:t>
      </w:r>
    </w:p>
    <w:p w:rsidR="004F72CA" w:rsidRPr="006C4A2F" w:rsidRDefault="004F72CA" w:rsidP="00FA110A">
      <w:pPr>
        <w:jc w:val="both"/>
        <w:rPr>
          <w:rFonts w:ascii="Lotus Linotype" w:hAnsi="Lotus Linotype" w:cs="Arabic Transparent"/>
          <w:sz w:val="36"/>
          <w:szCs w:val="36"/>
          <w:rtl/>
        </w:rPr>
      </w:pPr>
      <w:r w:rsidRPr="006C4A2F">
        <w:rPr>
          <w:rFonts w:ascii="Traditional Arabic" w:hAnsi="Traditional Arabic"/>
          <w:sz w:val="36"/>
          <w:szCs w:val="36"/>
          <w:rtl/>
        </w:rPr>
        <w:t>الهَرْوَلَةُ : بَيْنَ الم</w:t>
      </w:r>
      <w:r w:rsidR="00293FF0" w:rsidRPr="006C4A2F">
        <w:rPr>
          <w:rFonts w:ascii="Traditional Arabic" w:hAnsi="Traditional Arabic" w:hint="cs"/>
          <w:sz w:val="36"/>
          <w:szCs w:val="36"/>
          <w:rtl/>
        </w:rPr>
        <w:t>ـ</w:t>
      </w:r>
      <w:r w:rsidRPr="006C4A2F">
        <w:rPr>
          <w:rFonts w:ascii="Traditional Arabic" w:hAnsi="Traditional Arabic"/>
          <w:sz w:val="36"/>
          <w:szCs w:val="36"/>
          <w:rtl/>
        </w:rPr>
        <w:t>َشْي والعَدْو</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0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وقوله: (خِلط الهرولة). قال السندي:</w:t>
      </w:r>
      <w:r w:rsidR="00FA110A" w:rsidRPr="006C4A2F">
        <w:rPr>
          <w:rFonts w:ascii="Traditional Arabic" w:hAnsi="Traditional Arabic"/>
          <w:sz w:val="36"/>
          <w:szCs w:val="36"/>
          <w:vertAlign w:val="superscript"/>
          <w:rtl/>
        </w:rPr>
        <w:t xml:space="preserve"> (</w:t>
      </w:r>
      <w:r w:rsidR="00FA110A" w:rsidRPr="006C4A2F">
        <w:rPr>
          <w:rStyle w:val="a3"/>
          <w:rFonts w:ascii="Traditional Arabic" w:hAnsi="Traditional Arabic" w:cs="Traditional Arabic"/>
          <w:b/>
          <w:bCs/>
          <w:sz w:val="36"/>
          <w:szCs w:val="36"/>
          <w:rtl/>
        </w:rPr>
        <w:footnoteReference w:id="709"/>
      </w:r>
      <w:r w:rsidR="00FA110A" w:rsidRPr="006C4A2F">
        <w:rPr>
          <w:rFonts w:ascii="Traditional Arabic" w:hAnsi="Traditional Arabic"/>
          <w:sz w:val="36"/>
          <w:szCs w:val="36"/>
          <w:vertAlign w:val="superscript"/>
          <w:rtl/>
        </w:rPr>
        <w:t>)</w:t>
      </w:r>
      <w:r w:rsidRPr="006C4A2F">
        <w:rPr>
          <w:rFonts w:ascii="Traditional Arabic" w:hAnsi="Traditional Arabic" w:hint="cs"/>
          <w:sz w:val="36"/>
          <w:szCs w:val="36"/>
          <w:rtl/>
        </w:rPr>
        <w:t>بالكسر، أي:مشياً مخلوطاً بالهرولة، بأن يمشي حينا، ويهرول حيناً أو معتدلا.</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10"/>
      </w:r>
      <w:r w:rsidRPr="006C4A2F">
        <w:rPr>
          <w:rFonts w:ascii="Traditional Arabic" w:hAnsi="Traditional Arabic" w:hint="cs"/>
          <w:sz w:val="36"/>
          <w:szCs w:val="36"/>
          <w:vertAlign w:val="superscript"/>
          <w:rtl/>
        </w:rPr>
        <w:t>)</w:t>
      </w:r>
    </w:p>
    <w:p w:rsidR="00107C0B" w:rsidRPr="006C4A2F" w:rsidRDefault="00107C0B" w:rsidP="00FA110A">
      <w:pPr>
        <w:jc w:val="both"/>
        <w:rPr>
          <w:rFonts w:ascii="Lotus Linotype" w:hAnsi="Lotus Linotype" w:cs="Arabic Transparent"/>
          <w:sz w:val="36"/>
          <w:szCs w:val="36"/>
          <w:rtl/>
        </w:rPr>
      </w:pPr>
    </w:p>
    <w:p w:rsidR="00F31756" w:rsidRPr="006C4A2F" w:rsidRDefault="00F31756" w:rsidP="004F72CA">
      <w:pPr>
        <w:jc w:val="both"/>
        <w:rPr>
          <w:rFonts w:ascii="Lotus Linotype" w:hAnsi="Lotus Linotype" w:cs="Arabic Transparent"/>
          <w:sz w:val="36"/>
          <w:szCs w:val="36"/>
          <w:rtl/>
        </w:rPr>
      </w:pPr>
    </w:p>
    <w:p w:rsidR="004F72CA" w:rsidRPr="006C4A2F" w:rsidRDefault="004F72CA" w:rsidP="004F72CA">
      <w:pPr>
        <w:autoSpaceDE w:val="0"/>
        <w:autoSpaceDN w:val="0"/>
        <w:adjustRightInd w:val="0"/>
        <w:rPr>
          <w:rFonts w:ascii="Traditional Arabic"/>
          <w:b/>
          <w:bCs/>
          <w:sz w:val="36"/>
          <w:szCs w:val="36"/>
          <w:rtl/>
        </w:rPr>
      </w:pPr>
      <w:r w:rsidRPr="006C4A2F">
        <w:rPr>
          <w:rFonts w:ascii="Traditional Arabic" w:hint="cs"/>
          <w:b/>
          <w:bCs/>
          <w:sz w:val="36"/>
          <w:szCs w:val="36"/>
          <w:rtl/>
        </w:rPr>
        <w:lastRenderedPageBreak/>
        <w:t>المسألة المتعلقة بالحديث:</w:t>
      </w:r>
    </w:p>
    <w:p w:rsidR="004F72CA" w:rsidRPr="006C4A2F" w:rsidRDefault="004F72CA" w:rsidP="004F72CA">
      <w:pPr>
        <w:jc w:val="both"/>
        <w:rPr>
          <w:rFonts w:ascii="Traditional Arabic"/>
          <w:sz w:val="36"/>
          <w:szCs w:val="36"/>
          <w:rtl/>
        </w:rPr>
      </w:pPr>
      <w:r w:rsidRPr="006C4A2F">
        <w:rPr>
          <w:rFonts w:ascii="Traditional Arabic" w:hint="cs"/>
          <w:sz w:val="36"/>
          <w:szCs w:val="36"/>
          <w:rtl/>
        </w:rPr>
        <w:t>استدل بالحديث على أن المشي للحج أفضل.</w:t>
      </w:r>
    </w:p>
    <w:p w:rsidR="004F72CA" w:rsidRPr="006C4A2F" w:rsidRDefault="004F72CA" w:rsidP="004F72CA">
      <w:pPr>
        <w:jc w:val="both"/>
        <w:rPr>
          <w:rFonts w:ascii="Traditional Arabic"/>
          <w:sz w:val="36"/>
          <w:szCs w:val="36"/>
          <w:rtl/>
        </w:rPr>
      </w:pPr>
      <w:r w:rsidRPr="006C4A2F">
        <w:rPr>
          <w:rFonts w:ascii="Traditional Arabic" w:hint="cs"/>
          <w:sz w:val="36"/>
          <w:szCs w:val="36"/>
          <w:rtl/>
        </w:rPr>
        <w:t xml:space="preserve"> قال القرطبي:</w:t>
      </w:r>
      <w:r w:rsidRPr="006C4A2F">
        <w:rPr>
          <w:rFonts w:ascii="Traditional Arabic" w:hAnsi="Traditional Arabic"/>
          <w:sz w:val="36"/>
          <w:szCs w:val="36"/>
          <w:rtl/>
        </w:rPr>
        <w:t xml:space="preserve"> لا خلاف في جواز الركوب والمشي ، واختلفوا في الأفضل منهما.</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11"/>
      </w:r>
      <w:r w:rsidRPr="006C4A2F">
        <w:rPr>
          <w:rFonts w:ascii="Traditional Arabic" w:hAnsi="Traditional Arabic" w:hint="cs"/>
          <w:sz w:val="36"/>
          <w:szCs w:val="36"/>
          <w:vertAlign w:val="superscript"/>
          <w:rtl/>
        </w:rPr>
        <w:t>)</w:t>
      </w:r>
    </w:p>
    <w:p w:rsidR="004F72CA" w:rsidRPr="006C4A2F" w:rsidRDefault="004F72CA" w:rsidP="00FA110A">
      <w:pPr>
        <w:jc w:val="both"/>
        <w:rPr>
          <w:rFonts w:ascii="Traditional Arabic"/>
          <w:sz w:val="36"/>
          <w:szCs w:val="36"/>
          <w:rtl/>
        </w:rPr>
      </w:pPr>
      <w:r w:rsidRPr="006C4A2F">
        <w:rPr>
          <w:rFonts w:ascii="Traditional Arabic" w:hint="cs"/>
          <w:sz w:val="36"/>
          <w:szCs w:val="36"/>
          <w:rtl/>
        </w:rPr>
        <w:t xml:space="preserve"> قلت: والعلماء اختلفوا في هذه المسألة على عدة أقوال</w:t>
      </w:r>
      <w:r w:rsidR="00AA3BF8" w:rsidRPr="006C4A2F">
        <w:rPr>
          <w:rFonts w:ascii="Traditional Arabic" w:hint="cs"/>
          <w:sz w:val="36"/>
          <w:szCs w:val="36"/>
          <w:rtl/>
        </w:rPr>
        <w:t>، كما اختلفت الروايات عنهم أيضا</w:t>
      </w:r>
      <w:r w:rsidRPr="006C4A2F">
        <w:rPr>
          <w:rFonts w:ascii="Traditional Arabic" w:hint="cs"/>
          <w:sz w:val="36"/>
          <w:szCs w:val="36"/>
          <w:rtl/>
        </w:rPr>
        <w:t>، ونلخصها في ما يلي:</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القول الأول</w:t>
      </w:r>
      <w:r w:rsidRPr="006C4A2F">
        <w:rPr>
          <w:rFonts w:ascii="Traditional Arabic" w:hAnsi="Traditional Arabic" w:hint="cs"/>
          <w:sz w:val="36"/>
          <w:szCs w:val="36"/>
          <w:rtl/>
        </w:rPr>
        <w:t>:</w:t>
      </w:r>
      <w:r w:rsidRPr="006C4A2F">
        <w:rPr>
          <w:rFonts w:ascii="Traditional Arabic" w:hAnsi="Traditional Arabic"/>
          <w:sz w:val="36"/>
          <w:szCs w:val="36"/>
          <w:rtl/>
        </w:rPr>
        <w:t xml:space="preserve"> أفضلية الركوب</w:t>
      </w:r>
      <w:r w:rsidRPr="006C4A2F">
        <w:rPr>
          <w:rFonts w:ascii="Traditional Arabic" w:hAnsi="Traditional Arabic" w:hint="cs"/>
          <w:sz w:val="36"/>
          <w:szCs w:val="36"/>
          <w:rtl/>
        </w:rPr>
        <w:t>؛</w:t>
      </w:r>
      <w:r w:rsidRPr="006C4A2F">
        <w:rPr>
          <w:rFonts w:ascii="Traditional Arabic" w:hAnsi="Traditional Arabic"/>
          <w:sz w:val="36"/>
          <w:szCs w:val="36"/>
          <w:rtl/>
        </w:rPr>
        <w:t xml:space="preserve"> لأنه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حج راكبا</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ولأن فيه زيادة مؤنة وإنفاق في سبيل الله تعالى.</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وهو ظاهر كلام الإمامين مالك والشافعي رحمهما الله.</w:t>
      </w:r>
    </w:p>
    <w:p w:rsidR="004F72CA" w:rsidRPr="006C4A2F" w:rsidRDefault="004F72CA" w:rsidP="00FA110A">
      <w:pPr>
        <w:jc w:val="both"/>
        <w:rPr>
          <w:rFonts w:ascii="Traditional Arabic"/>
          <w:sz w:val="36"/>
          <w:szCs w:val="36"/>
          <w:rtl/>
        </w:rPr>
      </w:pPr>
      <w:r w:rsidRPr="006C4A2F">
        <w:rPr>
          <w:rFonts w:ascii="Traditional Arabic" w:hint="cs"/>
          <w:sz w:val="36"/>
          <w:szCs w:val="36"/>
          <w:rtl/>
        </w:rPr>
        <w:t>ذكر</w:t>
      </w:r>
      <w:r w:rsidRPr="006C4A2F">
        <w:rPr>
          <w:rFonts w:ascii="Traditional Arabic" w:hAnsi="Traditional Arabic"/>
          <w:sz w:val="36"/>
          <w:szCs w:val="36"/>
          <w:rtl/>
        </w:rPr>
        <w:t xml:space="preserve"> في النوادر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مالك</w:t>
      </w:r>
      <w:r w:rsidR="00FA110A" w:rsidRPr="006C4A2F">
        <w:rPr>
          <w:rFonts w:ascii="Traditional Arabic" w:hAnsi="Traditional Arabic" w:hint="cs"/>
          <w:sz w:val="36"/>
          <w:szCs w:val="36"/>
          <w:vertAlign w:val="superscript"/>
          <w:rtl/>
        </w:rPr>
        <w:t>(</w:t>
      </w:r>
      <w:r w:rsidR="00FA110A" w:rsidRPr="006C4A2F">
        <w:rPr>
          <w:rStyle w:val="a3"/>
          <w:rFonts w:ascii="Traditional Arabic" w:hAnsi="Traditional Arabic"/>
          <w:sz w:val="36"/>
          <w:szCs w:val="36"/>
          <w:rtl/>
        </w:rPr>
        <w:footnoteReference w:id="712"/>
      </w:r>
      <w:r w:rsidR="00FA110A"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رحمه الله</w:t>
      </w:r>
      <w:r w:rsidRPr="006C4A2F">
        <w:rPr>
          <w:rFonts w:ascii="Traditional Arabic" w:hAnsi="Traditional Arabic"/>
          <w:sz w:val="36"/>
          <w:szCs w:val="36"/>
          <w:rtl/>
        </w:rPr>
        <w:t xml:space="preserve">: الحج على الإبل والدواب أحب إلي من المشي لمن يجد ما يتحمل به </w:t>
      </w:r>
      <w:r w:rsidRPr="006C4A2F">
        <w:rPr>
          <w:rFonts w:ascii="Traditional Arabic" w:hAnsi="Traditional Arabic" w:hint="cs"/>
          <w:sz w:val="36"/>
          <w:szCs w:val="36"/>
          <w:rtl/>
        </w:rPr>
        <w:t>.</w:t>
      </w:r>
      <w:r w:rsidRPr="006C4A2F">
        <w:rPr>
          <w:rFonts w:ascii="Traditional Arabic" w:hAnsi="Traditional Arabic"/>
          <w:sz w:val="36"/>
          <w:szCs w:val="36"/>
          <w:rtl/>
        </w:rPr>
        <w:t>ا</w:t>
      </w:r>
      <w:r w:rsidRPr="006C4A2F">
        <w:rPr>
          <w:rFonts w:ascii="Traditional Arabic" w:hAnsi="Traditional Arabic" w:hint="cs"/>
          <w:sz w:val="36"/>
          <w:szCs w:val="36"/>
          <w:rtl/>
        </w:rPr>
        <w:t>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13"/>
      </w:r>
      <w:r w:rsidRPr="006C4A2F">
        <w:rPr>
          <w:rFonts w:ascii="Traditional Arabic" w:hAnsi="Traditional Arabic" w:hint="cs"/>
          <w:sz w:val="36"/>
          <w:szCs w:val="36"/>
          <w:vertAlign w:val="superscript"/>
          <w:rtl/>
        </w:rPr>
        <w:t>)</w:t>
      </w:r>
    </w:p>
    <w:p w:rsidR="004F72CA" w:rsidRPr="006C4A2F" w:rsidRDefault="004F72CA" w:rsidP="00AA3BF8">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وقال الإمام الشافعي:</w:t>
      </w:r>
      <w:r w:rsidRPr="006C4A2F">
        <w:rPr>
          <w:rFonts w:ascii="Arial" w:hAnsi="Arial"/>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الركوب في الحج أفضل من المشي فيه</w:t>
      </w:r>
      <w:r w:rsidRPr="006C4A2F">
        <w:rPr>
          <w:rFonts w:ascii="Traditional Arabic" w:hAnsi="Traditional Arabic"/>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14"/>
      </w:r>
      <w:r w:rsidRPr="006C4A2F">
        <w:rPr>
          <w:rFonts w:ascii="Traditional Arabic" w:hAnsi="Traditional Arabic" w:hint="cs"/>
          <w:sz w:val="36"/>
          <w:szCs w:val="36"/>
          <w:vertAlign w:val="superscript"/>
          <w:rtl/>
        </w:rPr>
        <w:t>)</w:t>
      </w:r>
      <w:r w:rsidR="00293FF0" w:rsidRPr="006C4A2F">
        <w:rPr>
          <w:rFonts w:ascii="Traditional Arabic" w:hAnsi="Traditional Arabic" w:hint="cs"/>
          <w:sz w:val="36"/>
          <w:szCs w:val="36"/>
          <w:rtl/>
        </w:rPr>
        <w:t>وصحح هذا القول</w:t>
      </w:r>
      <w:r w:rsidRPr="006C4A2F">
        <w:rPr>
          <w:rFonts w:ascii="Traditional Arabic" w:hAnsi="Traditional Arabic" w:hint="cs"/>
          <w:sz w:val="36"/>
          <w:szCs w:val="36"/>
          <w:rtl/>
        </w:rPr>
        <w:t xml:space="preserve"> النووي في </w:t>
      </w:r>
      <w:r w:rsidR="00AA3BF8" w:rsidRPr="006C4A2F">
        <w:rPr>
          <w:rFonts w:ascii="Traditional Arabic" w:hAnsi="Traditional Arabic" w:hint="cs"/>
          <w:sz w:val="36"/>
          <w:szCs w:val="36"/>
          <w:rtl/>
        </w:rPr>
        <w:t>(روضة</w:t>
      </w:r>
      <w:r w:rsidRPr="006C4A2F">
        <w:rPr>
          <w:rFonts w:ascii="Traditional Arabic" w:hAnsi="Traditional Arabic" w:hint="cs"/>
          <w:sz w:val="36"/>
          <w:szCs w:val="36"/>
          <w:rtl/>
        </w:rPr>
        <w:t xml:space="preserve"> الطالبين</w:t>
      </w:r>
      <w:r w:rsidR="00AA3BF8"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1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 رجح القاضي خان الحنفي هذا القول عن كثير من الحنفية، وروى عن الحسن اللؤلؤي، عن أبي حنيفة رحمه الله: أن الحج راكبا أفضل من الحج ماشيا.</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16"/>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 xml:space="preserve">القول </w:t>
      </w:r>
      <w:r w:rsidRPr="006C4A2F">
        <w:rPr>
          <w:rFonts w:ascii="Traditional Arabic" w:hAnsi="Traditional Arabic"/>
          <w:sz w:val="36"/>
          <w:szCs w:val="36"/>
          <w:u w:val="single"/>
          <w:rtl/>
        </w:rPr>
        <w:t>الثاني</w:t>
      </w:r>
      <w:r w:rsidRPr="006C4A2F">
        <w:rPr>
          <w:rFonts w:ascii="Traditional Arabic" w:hAnsi="Traditional Arabic" w:hint="cs"/>
          <w:sz w:val="36"/>
          <w:szCs w:val="36"/>
          <w:rtl/>
        </w:rPr>
        <w:t>:</w:t>
      </w:r>
      <w:r w:rsidRPr="006C4A2F">
        <w:rPr>
          <w:rFonts w:ascii="Traditional Arabic" w:hAnsi="Traditional Arabic"/>
          <w:sz w:val="36"/>
          <w:szCs w:val="36"/>
          <w:rtl/>
        </w:rPr>
        <w:t xml:space="preserve"> أفضلية المشي</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وهو مقتضى كلام المرغيناني من الحنفية،</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1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واختاره أبو الحسن اللخمي من المالكية وصاحب الطراز سنَد المصري،</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18"/>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و</w:t>
      </w:r>
      <w:r w:rsidRPr="006C4A2F">
        <w:rPr>
          <w:rFonts w:ascii="Traditional Arabic" w:hAnsi="Traditional Arabic" w:hint="cs"/>
          <w:sz w:val="36"/>
          <w:szCs w:val="36"/>
          <w:rtl/>
        </w:rPr>
        <w:t xml:space="preserve"> من الشافعية:</w:t>
      </w:r>
      <w:r w:rsidRPr="006C4A2F">
        <w:rPr>
          <w:rFonts w:ascii="Traditional Arabic" w:hAnsi="Traditional Arabic"/>
          <w:sz w:val="36"/>
          <w:szCs w:val="36"/>
          <w:rtl/>
        </w:rPr>
        <w:t>الرافعي</w:t>
      </w:r>
      <w:r w:rsidRPr="006C4A2F">
        <w:rPr>
          <w:rFonts w:ascii="Traditional Arabic" w:hAnsi="Traditional Arabic" w:hint="cs"/>
          <w:sz w:val="36"/>
          <w:szCs w:val="36"/>
          <w:rtl/>
        </w:rPr>
        <w:t xml:space="preserve"> إذ صححه من </w:t>
      </w:r>
      <w:r w:rsidRPr="006C4A2F">
        <w:rPr>
          <w:rFonts w:ascii="Traditional Arabic" w:hAnsi="Traditional Arabic" w:hint="cs"/>
          <w:sz w:val="36"/>
          <w:szCs w:val="36"/>
          <w:rtl/>
        </w:rPr>
        <w:lastRenderedPageBreak/>
        <w:t>أحد قولي الشافعي؛</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1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 ذكر ابن جماعة عن ابن الجوزي من الحنابلة، أنه استحب المشي في المناسك ،والتردد من مكة إلى الموقف وإلى منى آكد منه في الطريق.</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2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وذلك</w:t>
      </w:r>
      <w:r w:rsidRPr="006C4A2F">
        <w:rPr>
          <w:rFonts w:ascii="Traditional Arabic" w:hAnsi="Traditional Arabic"/>
          <w:sz w:val="36"/>
          <w:szCs w:val="36"/>
          <w:rtl/>
        </w:rPr>
        <w:t xml:space="preserve"> لزيادة المشقة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أن </w:t>
      </w:r>
      <w:r w:rsidRPr="006C4A2F">
        <w:rPr>
          <w:rFonts w:ascii="Traditional Arabic" w:hAnsi="Traditional Arabic"/>
          <w:sz w:val="36"/>
          <w:szCs w:val="36"/>
          <w:rtl/>
        </w:rPr>
        <w:t>الأجر على قدر التعب</w:t>
      </w:r>
      <w:r w:rsidRPr="006C4A2F">
        <w:rPr>
          <w:rFonts w:ascii="Traditional Arabic" w:hAnsi="Traditional Arabic" w:hint="cs"/>
          <w:sz w:val="36"/>
          <w:szCs w:val="36"/>
          <w:rtl/>
        </w:rPr>
        <w:t>.</w:t>
      </w:r>
    </w:p>
    <w:p w:rsidR="004F72CA" w:rsidRPr="006C4A2F" w:rsidRDefault="004F72CA" w:rsidP="00902702">
      <w:pPr>
        <w:jc w:val="both"/>
        <w:rPr>
          <w:rFonts w:ascii="Traditional Arabic"/>
          <w:sz w:val="36"/>
          <w:szCs w:val="36"/>
          <w:rtl/>
        </w:rPr>
      </w:pPr>
      <w:r w:rsidRPr="006C4A2F">
        <w:rPr>
          <w:rFonts w:ascii="Traditional Arabic" w:hAnsi="Traditional Arabic" w:hint="cs"/>
          <w:sz w:val="36"/>
          <w:szCs w:val="36"/>
          <w:u w:val="single"/>
          <w:rtl/>
        </w:rPr>
        <w:t xml:space="preserve">القول </w:t>
      </w:r>
      <w:r w:rsidRPr="006C4A2F">
        <w:rPr>
          <w:rFonts w:ascii="Traditional Arabic" w:hAnsi="Traditional Arabic"/>
          <w:sz w:val="36"/>
          <w:szCs w:val="36"/>
          <w:u w:val="single"/>
          <w:rtl/>
        </w:rPr>
        <w:t>الثالث</w:t>
      </w:r>
      <w:r w:rsidRPr="006C4A2F">
        <w:rPr>
          <w:rFonts w:ascii="Traditional Arabic" w:hAnsi="Traditional Arabic" w:hint="cs"/>
          <w:sz w:val="36"/>
          <w:szCs w:val="36"/>
          <w:rtl/>
        </w:rPr>
        <w:t>:</w:t>
      </w:r>
      <w:r w:rsidRPr="006C4A2F">
        <w:rPr>
          <w:rFonts w:ascii="Traditional Arabic" w:hAnsi="Traditional Arabic"/>
          <w:sz w:val="36"/>
          <w:szCs w:val="36"/>
          <w:rtl/>
        </w:rPr>
        <w:t xml:space="preserve"> هما سواء لتعارض المعنيين</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w:t>
      </w:r>
      <w:r w:rsidRPr="006C4A2F">
        <w:rPr>
          <w:rFonts w:ascii="Traditional Arabic" w:hAnsi="Traditional Arabic" w:hint="cs"/>
          <w:sz w:val="36"/>
          <w:szCs w:val="36"/>
          <w:rtl/>
        </w:rPr>
        <w:t>ذكر هذا القول الشربيني</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21"/>
      </w:r>
      <w:r w:rsidRPr="006C4A2F">
        <w:rPr>
          <w:rFonts w:ascii="Traditional Arabic" w:hAnsi="Traditional Arabic" w:hint="cs"/>
          <w:sz w:val="36"/>
          <w:szCs w:val="36"/>
          <w:vertAlign w:val="superscript"/>
          <w:rtl/>
        </w:rPr>
        <w:t>)</w:t>
      </w:r>
    </w:p>
    <w:p w:rsidR="00902702" w:rsidRPr="006C4A2F" w:rsidRDefault="00902702" w:rsidP="00902702">
      <w:pPr>
        <w:jc w:val="both"/>
        <w:rPr>
          <w:rFonts w:ascii="Traditional Arabic"/>
          <w:sz w:val="36"/>
          <w:szCs w:val="36"/>
          <w:rtl/>
        </w:rPr>
      </w:pPr>
    </w:p>
    <w:p w:rsidR="004F72CA" w:rsidRPr="006C4A2F" w:rsidRDefault="004F72CA" w:rsidP="004F72CA">
      <w:pPr>
        <w:jc w:val="both"/>
        <w:rPr>
          <w:rFonts w:ascii="Traditional Arabic"/>
          <w:sz w:val="36"/>
          <w:szCs w:val="36"/>
          <w:rtl/>
        </w:rPr>
      </w:pPr>
      <w:r w:rsidRPr="006C4A2F">
        <w:rPr>
          <w:rFonts w:ascii="Traditional Arabic" w:hint="cs"/>
          <w:sz w:val="36"/>
          <w:szCs w:val="36"/>
          <w:rtl/>
        </w:rPr>
        <w:t>استدل القائلون بالقول الأول:</w:t>
      </w:r>
    </w:p>
    <w:p w:rsidR="004F72CA" w:rsidRPr="006C4A2F" w:rsidRDefault="004F72CA" w:rsidP="00E44126">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 xml:space="preserve">ا-بفعله </w:t>
      </w:r>
      <w:r w:rsidRPr="006C4A2F">
        <w:rPr>
          <w:rFonts w:ascii="Traditional Arabic" w:hint="cs"/>
          <w:sz w:val="36"/>
          <w:szCs w:val="36"/>
        </w:rPr>
        <w:sym w:font="AGA Arabesque" w:char="F072"/>
      </w:r>
      <w:r w:rsidRPr="006C4A2F">
        <w:rPr>
          <w:rFonts w:ascii="Traditional Arabic" w:hint="cs"/>
          <w:sz w:val="36"/>
          <w:szCs w:val="36"/>
          <w:rtl/>
        </w:rPr>
        <w:t xml:space="preserve"> ،ف</w:t>
      </w:r>
      <w:r w:rsidRPr="006C4A2F">
        <w:rPr>
          <w:rFonts w:ascii="Traditional Arabic" w:hAnsi="Traditional Arabic"/>
          <w:sz w:val="36"/>
          <w:szCs w:val="36"/>
          <w:rtl/>
        </w:rPr>
        <w:t>عن ثمامة بن عبد الله بن أنس</w:t>
      </w:r>
      <w:r w:rsidR="00E44126" w:rsidRPr="006C4A2F">
        <w:rPr>
          <w:rFonts w:ascii="Traditional Arabic" w:hAnsi="Traditional Arabic" w:hint="cs"/>
          <w:sz w:val="36"/>
          <w:szCs w:val="36"/>
          <w:vertAlign w:val="superscript"/>
          <w:rtl/>
        </w:rPr>
        <w:t>(</w:t>
      </w:r>
      <w:r w:rsidR="00E44126" w:rsidRPr="006C4A2F">
        <w:rPr>
          <w:rStyle w:val="a3"/>
          <w:rFonts w:ascii="Traditional Arabic" w:hAnsi="Traditional Arabic"/>
          <w:sz w:val="36"/>
          <w:szCs w:val="36"/>
          <w:rtl/>
        </w:rPr>
        <w:footnoteReference w:id="722"/>
      </w:r>
      <w:r w:rsidR="00E44126"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قال : </w:t>
      </w:r>
      <w:bookmarkStart w:id="203" w:name="_Toc314587223"/>
      <w:r w:rsidR="00AA3BF8" w:rsidRPr="006C4A2F">
        <w:rPr>
          <w:rStyle w:val="Char5"/>
          <w:rFonts w:hint="cs"/>
          <w:color w:val="auto"/>
          <w:rtl/>
        </w:rPr>
        <w:t>(</w:t>
      </w:r>
      <w:r w:rsidRPr="006C4A2F">
        <w:rPr>
          <w:rStyle w:val="Char5"/>
          <w:color w:val="auto"/>
          <w:rtl/>
        </w:rPr>
        <w:t>حج أنس على رحل</w:t>
      </w:r>
      <w:r w:rsidRPr="006C4A2F">
        <w:rPr>
          <w:rStyle w:val="Char5"/>
          <w:rFonts w:hint="cs"/>
          <w:color w:val="auto"/>
          <w:rtl/>
        </w:rPr>
        <w:t>،</w:t>
      </w:r>
      <w:r w:rsidR="00AA3BF8" w:rsidRPr="006C4A2F">
        <w:rPr>
          <w:rStyle w:val="Char5"/>
          <w:color w:val="auto"/>
          <w:rtl/>
        </w:rPr>
        <w:t xml:space="preserve"> ولم يكن شحيحا</w:t>
      </w:r>
      <w:r w:rsidRPr="006C4A2F">
        <w:rPr>
          <w:rStyle w:val="Char5"/>
          <w:rFonts w:hint="cs"/>
          <w:color w:val="auto"/>
          <w:rtl/>
        </w:rPr>
        <w:t xml:space="preserve">، </w:t>
      </w:r>
      <w:r w:rsidRPr="006C4A2F">
        <w:rPr>
          <w:rStyle w:val="Char5"/>
          <w:color w:val="auto"/>
          <w:rtl/>
        </w:rPr>
        <w:t>وحد</w:t>
      </w:r>
      <w:r w:rsidRPr="006C4A2F">
        <w:rPr>
          <w:rStyle w:val="Char5"/>
          <w:rFonts w:hint="cs"/>
          <w:color w:val="auto"/>
          <w:rtl/>
        </w:rPr>
        <w:t>َّ</w:t>
      </w:r>
      <w:r w:rsidRPr="006C4A2F">
        <w:rPr>
          <w:rStyle w:val="Char5"/>
          <w:color w:val="auto"/>
          <w:rtl/>
        </w:rPr>
        <w:t xml:space="preserve">ث أن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حج على رحل وكانت زاملته</w:t>
      </w:r>
      <w:bookmarkEnd w:id="203"/>
      <w:r w:rsidR="00AA3BF8"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23"/>
      </w:r>
      <w:r w:rsidRPr="006C4A2F">
        <w:rPr>
          <w:rFonts w:ascii="Traditional Arabic" w:hAnsi="Traditional Arabic" w:hint="cs"/>
          <w:sz w:val="36"/>
          <w:szCs w:val="36"/>
          <w:vertAlign w:val="superscript"/>
          <w:rtl/>
        </w:rPr>
        <w:t>)</w:t>
      </w:r>
    </w:p>
    <w:p w:rsidR="004F72CA" w:rsidRPr="006C4A2F" w:rsidRDefault="004F72CA" w:rsidP="00721F94">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ب-وعن</w:t>
      </w:r>
      <w:r w:rsidR="00721F94" w:rsidRPr="006C4A2F">
        <w:rPr>
          <w:rFonts w:ascii="Traditional Arabic" w:hAnsi="Traditional Arabic" w:hint="cs"/>
          <w:sz w:val="36"/>
          <w:szCs w:val="36"/>
          <w:rtl/>
        </w:rPr>
        <w:t xml:space="preserve"> </w:t>
      </w:r>
      <w:r w:rsidRPr="006C4A2F">
        <w:rPr>
          <w:rFonts w:ascii="Traditional Arabic" w:hAnsi="Traditional Arabic"/>
          <w:sz w:val="36"/>
          <w:szCs w:val="36"/>
          <w:rtl/>
        </w:rPr>
        <w:t>سعيد</w:t>
      </w:r>
      <w:r w:rsidR="00721F94" w:rsidRPr="006C4A2F">
        <w:rPr>
          <w:rFonts w:ascii="Traditional Arabic" w:hAnsi="Traditional Arabic" w:hint="cs"/>
          <w:sz w:val="36"/>
          <w:szCs w:val="36"/>
          <w:rtl/>
        </w:rPr>
        <w:t>بن عمرو</w:t>
      </w:r>
      <w:r w:rsidR="00721F94" w:rsidRPr="006C4A2F">
        <w:rPr>
          <w:rFonts w:ascii="Traditional Arabic" w:hAnsi="Traditional Arabic" w:hint="cs"/>
          <w:sz w:val="36"/>
          <w:szCs w:val="36"/>
          <w:vertAlign w:val="superscript"/>
          <w:rtl/>
        </w:rPr>
        <w:t>(</w:t>
      </w:r>
      <w:r w:rsidR="00721F94" w:rsidRPr="006C4A2F">
        <w:rPr>
          <w:rStyle w:val="a3"/>
          <w:rFonts w:ascii="Traditional Arabic" w:hAnsi="Traditional Arabic"/>
          <w:sz w:val="36"/>
          <w:szCs w:val="36"/>
          <w:rtl/>
        </w:rPr>
        <w:footnoteReference w:id="724"/>
      </w:r>
      <w:r w:rsidR="00721F94"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قال : صدرت مع </w:t>
      </w:r>
      <w:r w:rsidRPr="006C4A2F">
        <w:rPr>
          <w:rFonts w:ascii="Traditional Arabic" w:hAnsi="Traditional Arabic" w:hint="cs"/>
          <w:sz w:val="36"/>
          <w:szCs w:val="36"/>
          <w:rtl/>
        </w:rPr>
        <w:t>ا</w:t>
      </w:r>
      <w:r w:rsidRPr="006C4A2F">
        <w:rPr>
          <w:rFonts w:ascii="Traditional Arabic" w:hAnsi="Traditional Arabic"/>
          <w:sz w:val="36"/>
          <w:szCs w:val="36"/>
          <w:rtl/>
        </w:rPr>
        <w:t>بن عمر يوم الصدر</w:t>
      </w:r>
      <w:r w:rsidRPr="006C4A2F">
        <w:rPr>
          <w:rFonts w:ascii="Traditional Arabic" w:hAnsi="Traditional Arabic" w:hint="cs"/>
          <w:sz w:val="36"/>
          <w:szCs w:val="36"/>
          <w:rtl/>
        </w:rPr>
        <w:t>،</w:t>
      </w:r>
      <w:r w:rsidRPr="006C4A2F">
        <w:rPr>
          <w:rFonts w:ascii="Traditional Arabic" w:hAnsi="Traditional Arabic"/>
          <w:sz w:val="36"/>
          <w:szCs w:val="36"/>
          <w:rtl/>
        </w:rPr>
        <w:t xml:space="preserve"> فمرت بنا رفقة يمانية</w:t>
      </w:r>
      <w:r w:rsidRPr="006C4A2F">
        <w:rPr>
          <w:rFonts w:ascii="Traditional Arabic" w:hAnsi="Traditional Arabic" w:hint="cs"/>
          <w:sz w:val="36"/>
          <w:szCs w:val="36"/>
          <w:rtl/>
        </w:rPr>
        <w:t>،</w:t>
      </w:r>
      <w:r w:rsidRPr="006C4A2F">
        <w:rPr>
          <w:rFonts w:ascii="Traditional Arabic" w:hAnsi="Traditional Arabic"/>
          <w:sz w:val="36"/>
          <w:szCs w:val="36"/>
          <w:rtl/>
        </w:rPr>
        <w:t xml:space="preserve"> رحالهم الأدم </w:t>
      </w:r>
      <w:r w:rsidRPr="006C4A2F">
        <w:rPr>
          <w:rFonts w:ascii="Traditional Arabic" w:hAnsi="Traditional Arabic" w:hint="cs"/>
          <w:sz w:val="36"/>
          <w:szCs w:val="36"/>
          <w:rtl/>
        </w:rPr>
        <w:t>،</w:t>
      </w:r>
      <w:r w:rsidRPr="006C4A2F">
        <w:rPr>
          <w:rFonts w:ascii="Traditional Arabic" w:hAnsi="Traditional Arabic"/>
          <w:sz w:val="36"/>
          <w:szCs w:val="36"/>
          <w:rtl/>
        </w:rPr>
        <w:t xml:space="preserve">وخطم إبلهم الخزم </w:t>
      </w:r>
      <w:r w:rsidRPr="006C4A2F">
        <w:rPr>
          <w:rFonts w:ascii="Traditional Arabic" w:hAnsi="Traditional Arabic" w:hint="cs"/>
          <w:sz w:val="36"/>
          <w:szCs w:val="36"/>
          <w:rtl/>
        </w:rPr>
        <w:t>،</w:t>
      </w:r>
      <w:r w:rsidRPr="006C4A2F">
        <w:rPr>
          <w:rFonts w:ascii="Traditional Arabic" w:hAnsi="Traditional Arabic"/>
          <w:sz w:val="36"/>
          <w:szCs w:val="36"/>
          <w:rtl/>
        </w:rPr>
        <w:t>فقال عبد الله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204" w:name="_Toc314587337"/>
      <w:r w:rsidRPr="006C4A2F">
        <w:rPr>
          <w:rStyle w:val="Char6"/>
          <w:color w:val="auto"/>
          <w:rtl/>
        </w:rPr>
        <w:t xml:space="preserve">من أحب أن ينظر إلى أشبه رفقة وردت الحج العام برسول الله </w:t>
      </w:r>
      <w:r w:rsidRPr="006C4A2F">
        <w:rPr>
          <w:rStyle w:val="Char6"/>
          <w:color w:val="auto"/>
        </w:rPr>
        <w:sym w:font="AGA Arabesque" w:char="F072"/>
      </w:r>
      <w:r w:rsidRPr="006C4A2F">
        <w:rPr>
          <w:rStyle w:val="Char6"/>
          <w:rFonts w:hint="cs"/>
          <w:color w:val="auto"/>
          <w:rtl/>
        </w:rPr>
        <w:t xml:space="preserve"> </w:t>
      </w:r>
      <w:r w:rsidRPr="006C4A2F">
        <w:rPr>
          <w:rStyle w:val="Char6"/>
          <w:color w:val="auto"/>
          <w:rtl/>
        </w:rPr>
        <w:t xml:space="preserve">وأصحابه إذ قدموا في حجة الوداع </w:t>
      </w:r>
      <w:r w:rsidRPr="006C4A2F">
        <w:rPr>
          <w:rStyle w:val="Char6"/>
          <w:rFonts w:hint="cs"/>
          <w:color w:val="auto"/>
          <w:rtl/>
        </w:rPr>
        <w:t xml:space="preserve">، </w:t>
      </w:r>
      <w:r w:rsidRPr="006C4A2F">
        <w:rPr>
          <w:rStyle w:val="Char6"/>
          <w:color w:val="auto"/>
          <w:rtl/>
        </w:rPr>
        <w:t>فلينظر إلى هذه الرفقة</w:t>
      </w:r>
      <w:bookmarkEnd w:id="204"/>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25"/>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sz w:val="36"/>
          <w:szCs w:val="36"/>
          <w:rtl/>
        </w:rPr>
      </w:pPr>
      <w:r w:rsidRPr="006C4A2F">
        <w:rPr>
          <w:rFonts w:ascii="Traditional Arabic" w:hint="cs"/>
          <w:sz w:val="36"/>
          <w:szCs w:val="36"/>
          <w:rtl/>
        </w:rPr>
        <w:t>واستدل القائلون بالقول الثاني:</w:t>
      </w:r>
    </w:p>
    <w:p w:rsidR="004F72CA" w:rsidRPr="006C4A2F" w:rsidRDefault="008858BF" w:rsidP="005E2648">
      <w:pPr>
        <w:pStyle w:val="a5"/>
        <w:numPr>
          <w:ilvl w:val="0"/>
          <w:numId w:val="30"/>
        </w:numPr>
        <w:jc w:val="lowKashida"/>
        <w:rPr>
          <w:rFonts w:ascii="Traditional Arabic"/>
          <w:sz w:val="36"/>
          <w:szCs w:val="36"/>
          <w:rtl/>
        </w:rPr>
      </w:pPr>
      <w:r w:rsidRPr="006C4A2F">
        <w:rPr>
          <w:rFonts w:ascii="Traditional Arabic" w:hAnsi="Traditional Arabic" w:hint="cs"/>
          <w:sz w:val="36"/>
          <w:szCs w:val="36"/>
          <w:rtl/>
        </w:rPr>
        <w:t>حديث</w:t>
      </w:r>
      <w:r w:rsidRPr="006C4A2F">
        <w:rPr>
          <w:rFonts w:ascii="Traditional Arabic" w:hAnsi="Traditional Arabic"/>
          <w:sz w:val="36"/>
          <w:szCs w:val="36"/>
          <w:rtl/>
        </w:rPr>
        <w:t xml:space="preserve"> ابن عباس</w:t>
      </w:r>
      <w:r w:rsidRPr="006C4A2F">
        <w:rPr>
          <w:rFonts w:ascii="Traditional Arabic" w:hAnsi="Traditional Arabic" w:hint="cs"/>
          <w:sz w:val="36"/>
          <w:szCs w:val="36"/>
          <w:rtl/>
        </w:rPr>
        <w:t xml:space="preserve"> رضي الله عنهما</w:t>
      </w:r>
      <w:r w:rsidRPr="006C4A2F">
        <w:rPr>
          <w:rFonts w:ascii="Traditional Arabic" w:hAnsi="Traditional Arabic"/>
          <w:sz w:val="36"/>
          <w:szCs w:val="36"/>
          <w:rtl/>
        </w:rPr>
        <w:t xml:space="preserve"> </w:t>
      </w:r>
      <w:r w:rsidR="005E2648" w:rsidRPr="006C4A2F">
        <w:rPr>
          <w:rFonts w:ascii="Traditional Arabic" w:hAnsi="Traditional Arabic" w:hint="cs"/>
          <w:sz w:val="36"/>
          <w:szCs w:val="36"/>
          <w:rtl/>
        </w:rPr>
        <w:t xml:space="preserve">عندما مرض </w:t>
      </w:r>
      <w:r w:rsidRPr="006C4A2F">
        <w:rPr>
          <w:rFonts w:ascii="Traditional Arabic" w:hAnsi="Traditional Arabic"/>
          <w:sz w:val="36"/>
          <w:szCs w:val="36"/>
          <w:rtl/>
        </w:rPr>
        <w:t xml:space="preserve">مرضا شديدا فدعا ولده فجمعهم فقال : سمعت رسول الله </w:t>
      </w:r>
      <w:r w:rsidRPr="006C4A2F">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يقول : </w:t>
      </w:r>
      <w:r w:rsidRPr="006C4A2F">
        <w:rPr>
          <w:rFonts w:ascii="Traditional Arabic" w:hAnsi="Traditional Arabic" w:hint="cs"/>
          <w:sz w:val="36"/>
          <w:szCs w:val="36"/>
          <w:rtl/>
        </w:rPr>
        <w:t>(</w:t>
      </w:r>
      <w:r w:rsidRPr="006C4A2F">
        <w:rPr>
          <w:rStyle w:val="Char5"/>
          <w:color w:val="auto"/>
          <w:rtl/>
        </w:rPr>
        <w:t>من حج من مكة ماشيا حتى يرجع إلى مكة كتب الله له بكل خطوة سبع مائة حسنة</w:t>
      </w:r>
      <w:r w:rsidRPr="006C4A2F">
        <w:rPr>
          <w:rFonts w:ascii="Traditional Arabic" w:hAnsi="Traditional Arabic" w:hint="cs"/>
          <w:sz w:val="36"/>
          <w:szCs w:val="36"/>
          <w:rtl/>
        </w:rPr>
        <w:t>،</w:t>
      </w:r>
      <w:r w:rsidRPr="006C4A2F">
        <w:rPr>
          <w:rFonts w:ascii="Traditional Arabic" w:hAnsi="Traditional Arabic"/>
          <w:sz w:val="36"/>
          <w:szCs w:val="36"/>
          <w:rtl/>
        </w:rPr>
        <w:t xml:space="preserve"> كل حسنة مثل حسنات الحرم</w:t>
      </w:r>
      <w:r w:rsidRPr="006C4A2F">
        <w:rPr>
          <w:rFonts w:ascii="Traditional Arabic" w:hAnsi="Traditional Arabic" w:hint="cs"/>
          <w:sz w:val="36"/>
          <w:szCs w:val="36"/>
          <w:rtl/>
        </w:rPr>
        <w:t>)،</w:t>
      </w:r>
      <w:r w:rsidRPr="006C4A2F">
        <w:rPr>
          <w:rFonts w:ascii="Traditional Arabic" w:hAnsi="Traditional Arabic"/>
          <w:sz w:val="36"/>
          <w:szCs w:val="36"/>
          <w:rtl/>
        </w:rPr>
        <w:t xml:space="preserve"> قيل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 ما حسنات الحرم ؟ قال :</w:t>
      </w:r>
      <w:r w:rsidRPr="006C4A2F">
        <w:rPr>
          <w:rFonts w:ascii="Traditional Arabic" w:hAnsi="Traditional Arabic" w:hint="cs"/>
          <w:sz w:val="36"/>
          <w:szCs w:val="36"/>
          <w:rtl/>
        </w:rPr>
        <w:t>(</w:t>
      </w:r>
      <w:r w:rsidRPr="006C4A2F">
        <w:rPr>
          <w:rFonts w:ascii="Traditional Arabic" w:hAnsi="Traditional Arabic"/>
          <w:sz w:val="36"/>
          <w:szCs w:val="36"/>
          <w:rtl/>
        </w:rPr>
        <w:t xml:space="preserve"> بكل حسنة مائة ألف حسنة</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26"/>
      </w:r>
      <w:r w:rsidRPr="006C4A2F">
        <w:rPr>
          <w:rFonts w:ascii="Traditional Arabic" w:hAnsi="Traditional Arabic" w:hint="cs"/>
          <w:sz w:val="36"/>
          <w:szCs w:val="36"/>
          <w:vertAlign w:val="superscript"/>
          <w:rtl/>
        </w:rPr>
        <w:t>)</w:t>
      </w:r>
    </w:p>
    <w:p w:rsidR="008858BF" w:rsidRPr="006C4A2F" w:rsidRDefault="008858BF" w:rsidP="008858BF">
      <w:pPr>
        <w:ind w:firstLine="0"/>
        <w:jc w:val="lowKashida"/>
        <w:rPr>
          <w:rFonts w:ascii="Traditional Arabic"/>
          <w:sz w:val="36"/>
          <w:szCs w:val="36"/>
          <w:rtl/>
        </w:rPr>
      </w:pPr>
      <w:r w:rsidRPr="006C4A2F">
        <w:rPr>
          <w:rFonts w:ascii="Traditional Arabic" w:hint="cs"/>
          <w:sz w:val="36"/>
          <w:szCs w:val="36"/>
          <w:rtl/>
        </w:rPr>
        <w:lastRenderedPageBreak/>
        <w:t>وبما ورد عن الأنبياء عليهم السلام أنهم حجوا مشاة، وبفعل بعض السلف،و نورد منها:</w:t>
      </w:r>
    </w:p>
    <w:p w:rsidR="004F72CA" w:rsidRPr="006C4A2F" w:rsidRDefault="004F72CA" w:rsidP="005E2648">
      <w:pPr>
        <w:jc w:val="lowKashida"/>
        <w:rPr>
          <w:rFonts w:ascii="Traditional Arabic"/>
          <w:sz w:val="36"/>
          <w:szCs w:val="36"/>
          <w:rtl/>
        </w:rPr>
      </w:pPr>
      <w:r w:rsidRPr="006C4A2F">
        <w:rPr>
          <w:rFonts w:ascii="Traditional Arabic" w:hint="cs"/>
          <w:sz w:val="36"/>
          <w:szCs w:val="36"/>
          <w:rtl/>
        </w:rPr>
        <w:t>ب-</w:t>
      </w:r>
      <w:r w:rsidRPr="006C4A2F">
        <w:rPr>
          <w:rFonts w:ascii="Traditional Arabic" w:hAnsi="Traditional Arabic"/>
          <w:sz w:val="36"/>
          <w:szCs w:val="36"/>
          <w:rtl/>
        </w:rPr>
        <w:t xml:space="preserve"> </w:t>
      </w:r>
      <w:r w:rsidR="008858BF" w:rsidRPr="006C4A2F">
        <w:rPr>
          <w:rFonts w:ascii="Traditional Arabic" w:hAnsi="Traditional Arabic" w:hint="cs"/>
          <w:sz w:val="36"/>
          <w:szCs w:val="36"/>
          <w:rtl/>
        </w:rPr>
        <w:t xml:space="preserve">أثر </w:t>
      </w:r>
      <w:r w:rsidR="008858BF" w:rsidRPr="006C4A2F">
        <w:rPr>
          <w:rFonts w:ascii="Traditional Arabic" w:hAnsi="Traditional Arabic"/>
          <w:sz w:val="36"/>
          <w:szCs w:val="36"/>
          <w:rtl/>
        </w:rPr>
        <w:t xml:space="preserve">عن عبد الله بن عباس </w:t>
      </w:r>
      <w:r w:rsidR="008858BF" w:rsidRPr="006C4A2F">
        <w:rPr>
          <w:rFonts w:ascii="Traditional Arabic" w:hAnsi="Traditional Arabic"/>
          <w:sz w:val="36"/>
          <w:szCs w:val="36"/>
        </w:rPr>
        <w:sym w:font="AGA Arabesque" w:char="F074"/>
      </w:r>
      <w:r w:rsidR="008858BF" w:rsidRPr="006C4A2F">
        <w:rPr>
          <w:rFonts w:ascii="Traditional Arabic" w:hAnsi="Traditional Arabic" w:hint="cs"/>
          <w:sz w:val="36"/>
          <w:szCs w:val="36"/>
          <w:rtl/>
        </w:rPr>
        <w:t xml:space="preserve"> </w:t>
      </w:r>
      <w:r w:rsidR="008858BF" w:rsidRPr="006C4A2F">
        <w:rPr>
          <w:rFonts w:ascii="Traditional Arabic" w:hAnsi="Traditional Arabic"/>
          <w:sz w:val="36"/>
          <w:szCs w:val="36"/>
          <w:rtl/>
        </w:rPr>
        <w:t xml:space="preserve">قال </w:t>
      </w:r>
      <w:r w:rsidR="008858BF" w:rsidRPr="006C4A2F">
        <w:rPr>
          <w:rFonts w:ascii="Traditional Arabic" w:hAnsi="Traditional Arabic" w:hint="cs"/>
          <w:sz w:val="36"/>
          <w:szCs w:val="36"/>
          <w:rtl/>
        </w:rPr>
        <w:t>:(</w:t>
      </w:r>
      <w:r w:rsidR="008858BF" w:rsidRPr="006C4A2F">
        <w:rPr>
          <w:rStyle w:val="Char6"/>
          <w:color w:val="auto"/>
          <w:rtl/>
        </w:rPr>
        <w:t xml:space="preserve">كانت الأنبياء تدخل الحرم مشاة حفاة </w:t>
      </w:r>
      <w:r w:rsidR="008858BF" w:rsidRPr="006C4A2F">
        <w:rPr>
          <w:rStyle w:val="Char6"/>
          <w:rFonts w:hint="cs"/>
          <w:color w:val="auto"/>
          <w:rtl/>
        </w:rPr>
        <w:t>،</w:t>
      </w:r>
      <w:r w:rsidR="008858BF" w:rsidRPr="006C4A2F">
        <w:rPr>
          <w:rStyle w:val="Char6"/>
          <w:color w:val="auto"/>
          <w:rtl/>
        </w:rPr>
        <w:t xml:space="preserve"> ويطوفون بالبيت </w:t>
      </w:r>
      <w:r w:rsidR="008858BF" w:rsidRPr="006C4A2F">
        <w:rPr>
          <w:rStyle w:val="Char6"/>
          <w:rFonts w:hint="cs"/>
          <w:color w:val="auto"/>
          <w:rtl/>
        </w:rPr>
        <w:t>،</w:t>
      </w:r>
      <w:r w:rsidR="008858BF" w:rsidRPr="006C4A2F">
        <w:rPr>
          <w:rStyle w:val="Char6"/>
          <w:color w:val="auto"/>
          <w:rtl/>
        </w:rPr>
        <w:t xml:space="preserve"> ويقضون المناسك حفاة مشاة</w:t>
      </w:r>
      <w:r w:rsidR="008858BF" w:rsidRPr="006C4A2F">
        <w:rPr>
          <w:rFonts w:ascii="Traditional Arabic" w:hint="cs"/>
          <w:sz w:val="36"/>
          <w:szCs w:val="36"/>
          <w:rtl/>
        </w:rPr>
        <w:t>).</w:t>
      </w:r>
      <w:r w:rsidR="008858BF" w:rsidRPr="006C4A2F">
        <w:rPr>
          <w:rFonts w:ascii="Traditional Arabic" w:hAnsi="Traditional Arabic" w:hint="cs"/>
          <w:sz w:val="36"/>
          <w:szCs w:val="36"/>
          <w:vertAlign w:val="superscript"/>
          <w:rtl/>
        </w:rPr>
        <w:t xml:space="preserve"> (</w:t>
      </w:r>
      <w:r w:rsidR="008858BF" w:rsidRPr="006C4A2F">
        <w:rPr>
          <w:rStyle w:val="a3"/>
          <w:rFonts w:ascii="Traditional Arabic" w:hAnsi="Traditional Arabic"/>
          <w:sz w:val="36"/>
          <w:szCs w:val="36"/>
          <w:rtl/>
        </w:rPr>
        <w:footnoteReference w:id="727"/>
      </w:r>
      <w:r w:rsidR="008858BF" w:rsidRPr="006C4A2F">
        <w:rPr>
          <w:rFonts w:ascii="Traditional Arabic" w:hAnsi="Traditional Arabic" w:hint="cs"/>
          <w:sz w:val="36"/>
          <w:szCs w:val="36"/>
          <w:vertAlign w:val="superscript"/>
          <w:rtl/>
        </w:rPr>
        <w:t>)</w:t>
      </w:r>
    </w:p>
    <w:p w:rsidR="008858BF" w:rsidRPr="006C4A2F" w:rsidRDefault="004F72CA" w:rsidP="008858BF">
      <w:pPr>
        <w:jc w:val="lowKashida"/>
        <w:rPr>
          <w:rFonts w:ascii="Traditional Arabic" w:hAnsi="Traditional Arabic"/>
          <w:sz w:val="36"/>
          <w:szCs w:val="36"/>
          <w:rtl/>
        </w:rPr>
      </w:pPr>
      <w:r w:rsidRPr="006C4A2F">
        <w:rPr>
          <w:rFonts w:ascii="Traditional Arabic" w:hint="cs"/>
          <w:sz w:val="36"/>
          <w:szCs w:val="36"/>
          <w:rtl/>
        </w:rPr>
        <w:t>جـ-</w:t>
      </w:r>
      <w:r w:rsidRPr="006C4A2F">
        <w:rPr>
          <w:rFonts w:ascii="Traditional Arabic" w:hAnsi="Traditional Arabic"/>
          <w:sz w:val="36"/>
          <w:szCs w:val="36"/>
          <w:rtl/>
        </w:rPr>
        <w:t xml:space="preserve"> </w:t>
      </w:r>
      <w:r w:rsidR="008858BF" w:rsidRPr="006C4A2F">
        <w:rPr>
          <w:rFonts w:ascii="Traditional Arabic" w:hAnsi="Traditional Arabic"/>
          <w:sz w:val="36"/>
          <w:szCs w:val="36"/>
          <w:rtl/>
        </w:rPr>
        <w:t>ق</w:t>
      </w:r>
      <w:r w:rsidR="008858BF" w:rsidRPr="006C4A2F">
        <w:rPr>
          <w:rFonts w:ascii="Traditional Arabic" w:hAnsi="Traditional Arabic" w:hint="cs"/>
          <w:sz w:val="36"/>
          <w:szCs w:val="36"/>
          <w:rtl/>
        </w:rPr>
        <w:t>و</w:t>
      </w:r>
      <w:r w:rsidRPr="006C4A2F">
        <w:rPr>
          <w:rFonts w:ascii="Traditional Arabic" w:hAnsi="Traditional Arabic"/>
          <w:sz w:val="36"/>
          <w:szCs w:val="36"/>
          <w:rtl/>
        </w:rPr>
        <w:t>ل ابن عباس</w:t>
      </w:r>
      <w:r w:rsidR="008858BF" w:rsidRPr="006C4A2F">
        <w:rPr>
          <w:rFonts w:ascii="Traditional Arabic" w:hAnsi="Traditional Arabic" w:hint="cs"/>
          <w:sz w:val="36"/>
          <w:szCs w:val="36"/>
          <w:rtl/>
        </w:rPr>
        <w:t xml:space="preserve"> رضي الله عنهما</w:t>
      </w:r>
      <w:r w:rsidRPr="006C4A2F">
        <w:rPr>
          <w:rFonts w:ascii="Traditional Arabic" w:hAnsi="Traditional Arabic"/>
          <w:sz w:val="36"/>
          <w:szCs w:val="36"/>
          <w:rtl/>
        </w:rPr>
        <w:t xml:space="preserve"> </w:t>
      </w:r>
      <w:r w:rsidR="008858BF" w:rsidRPr="006C4A2F">
        <w:rPr>
          <w:rFonts w:ascii="Traditional Arabic" w:hAnsi="Traditional Arabic" w:hint="cs"/>
          <w:sz w:val="36"/>
          <w:szCs w:val="36"/>
          <w:rtl/>
        </w:rPr>
        <w:t>أيضاً</w:t>
      </w:r>
      <w:r w:rsidRPr="006C4A2F">
        <w:rPr>
          <w:rFonts w:ascii="Traditional Arabic" w:hAnsi="Traditional Arabic"/>
          <w:sz w:val="36"/>
          <w:szCs w:val="36"/>
          <w:rtl/>
        </w:rPr>
        <w:t>:</w:t>
      </w:r>
      <w:r w:rsidR="008858BF"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205" w:name="_Toc314587339"/>
      <w:r w:rsidRPr="006C4A2F">
        <w:rPr>
          <w:rStyle w:val="Char6"/>
          <w:color w:val="auto"/>
          <w:rtl/>
        </w:rPr>
        <w:t xml:space="preserve">ما ندمت على </w:t>
      </w:r>
      <w:r w:rsidRPr="006C4A2F">
        <w:rPr>
          <w:rStyle w:val="Char6"/>
          <w:rFonts w:hint="cs"/>
          <w:color w:val="auto"/>
          <w:rtl/>
        </w:rPr>
        <w:t>شيء</w:t>
      </w:r>
      <w:r w:rsidRPr="006C4A2F">
        <w:rPr>
          <w:rStyle w:val="Char6"/>
          <w:color w:val="auto"/>
          <w:rtl/>
        </w:rPr>
        <w:t xml:space="preserve"> فاتن</w:t>
      </w:r>
      <w:r w:rsidRPr="006C4A2F">
        <w:rPr>
          <w:rStyle w:val="Char6"/>
          <w:rFonts w:hint="cs"/>
          <w:color w:val="auto"/>
          <w:rtl/>
        </w:rPr>
        <w:t>ي</w:t>
      </w:r>
      <w:r w:rsidRPr="006C4A2F">
        <w:rPr>
          <w:rStyle w:val="Char6"/>
          <w:color w:val="auto"/>
          <w:rtl/>
        </w:rPr>
        <w:t xml:space="preserve"> </w:t>
      </w:r>
      <w:r w:rsidRPr="006C4A2F">
        <w:rPr>
          <w:rStyle w:val="Char6"/>
          <w:rFonts w:hint="cs"/>
          <w:color w:val="auto"/>
          <w:rtl/>
        </w:rPr>
        <w:t>في</w:t>
      </w:r>
      <w:r w:rsidRPr="006C4A2F">
        <w:rPr>
          <w:rStyle w:val="Char6"/>
          <w:color w:val="auto"/>
          <w:rtl/>
        </w:rPr>
        <w:t xml:space="preserve"> </w:t>
      </w:r>
      <w:r w:rsidRPr="006C4A2F">
        <w:rPr>
          <w:rStyle w:val="Char6"/>
          <w:rFonts w:hint="cs"/>
          <w:color w:val="auto"/>
          <w:rtl/>
        </w:rPr>
        <w:t>شبابي</w:t>
      </w:r>
      <w:r w:rsidRPr="006C4A2F">
        <w:rPr>
          <w:rStyle w:val="Char6"/>
          <w:color w:val="auto"/>
          <w:rtl/>
        </w:rPr>
        <w:t xml:space="preserve"> إلا أن</w:t>
      </w:r>
      <w:r w:rsidRPr="006C4A2F">
        <w:rPr>
          <w:rStyle w:val="Char6"/>
          <w:rFonts w:hint="cs"/>
          <w:color w:val="auto"/>
          <w:rtl/>
        </w:rPr>
        <w:t>ي</w:t>
      </w:r>
      <w:r w:rsidRPr="006C4A2F">
        <w:rPr>
          <w:rStyle w:val="Char6"/>
          <w:color w:val="auto"/>
          <w:rtl/>
        </w:rPr>
        <w:t xml:space="preserve"> لم أحج ماشيا</w:t>
      </w:r>
      <w:bookmarkEnd w:id="205"/>
      <w:r w:rsidR="008858BF" w:rsidRPr="006C4A2F">
        <w:rPr>
          <w:rFonts w:ascii="Traditional Arabic" w:hAnsi="Traditional Arabic" w:hint="cs"/>
          <w:sz w:val="36"/>
          <w:szCs w:val="36"/>
          <w:rtl/>
        </w:rPr>
        <w:t>".</w:t>
      </w:r>
      <w:r w:rsidR="008858BF" w:rsidRPr="006C4A2F">
        <w:rPr>
          <w:rFonts w:ascii="Traditional Arabic" w:hAnsi="Traditional Arabic" w:hint="cs"/>
          <w:sz w:val="36"/>
          <w:szCs w:val="36"/>
          <w:vertAlign w:val="superscript"/>
          <w:rtl/>
        </w:rPr>
        <w:t>(</w:t>
      </w:r>
      <w:r w:rsidR="008858BF" w:rsidRPr="006C4A2F">
        <w:rPr>
          <w:rStyle w:val="a3"/>
          <w:rFonts w:ascii="Traditional Arabic" w:hAnsi="Traditional Arabic"/>
          <w:sz w:val="36"/>
          <w:szCs w:val="36"/>
          <w:rtl/>
        </w:rPr>
        <w:footnoteReference w:id="728"/>
      </w:r>
      <w:r w:rsidR="008858BF" w:rsidRPr="006C4A2F">
        <w:rPr>
          <w:rFonts w:ascii="Traditional Arabic" w:hAnsi="Traditional Arabic" w:hint="cs"/>
          <w:sz w:val="36"/>
          <w:szCs w:val="36"/>
          <w:vertAlign w:val="superscript"/>
          <w:rtl/>
        </w:rPr>
        <w:t>)</w:t>
      </w:r>
    </w:p>
    <w:p w:rsidR="004F72CA" w:rsidRPr="006C4A2F" w:rsidRDefault="008858BF" w:rsidP="008858BF">
      <w:pPr>
        <w:jc w:val="lowKashida"/>
        <w:rPr>
          <w:rFonts w:ascii="Traditional Arabic"/>
          <w:sz w:val="36"/>
          <w:szCs w:val="36"/>
          <w:rtl/>
        </w:rPr>
      </w:pPr>
      <w:r w:rsidRPr="006C4A2F">
        <w:rPr>
          <w:rFonts w:ascii="Traditional Arabic" w:hAnsi="Traditional Arabic" w:hint="cs"/>
          <w:sz w:val="36"/>
          <w:szCs w:val="36"/>
          <w:rtl/>
        </w:rPr>
        <w:t>د-</w:t>
      </w:r>
      <w:r w:rsidR="004F72CA" w:rsidRPr="006C4A2F">
        <w:rPr>
          <w:rFonts w:ascii="Traditional Arabic" w:hAnsi="Traditional Arabic"/>
          <w:sz w:val="36"/>
          <w:szCs w:val="36"/>
          <w:rtl/>
        </w:rPr>
        <w:t xml:space="preserve"> </w:t>
      </w:r>
      <w:r w:rsidRPr="006C4A2F">
        <w:rPr>
          <w:rFonts w:ascii="Traditional Arabic" w:hAnsi="Traditional Arabic" w:hint="cs"/>
          <w:sz w:val="36"/>
          <w:szCs w:val="36"/>
          <w:rtl/>
        </w:rPr>
        <w:t>و</w:t>
      </w:r>
      <w:r w:rsidR="004F72CA" w:rsidRPr="006C4A2F">
        <w:rPr>
          <w:rFonts w:ascii="Traditional Arabic" w:hAnsi="Traditional Arabic"/>
          <w:sz w:val="36"/>
          <w:szCs w:val="36"/>
          <w:rtl/>
        </w:rPr>
        <w:t>حج الحسن بن عل</w:t>
      </w:r>
      <w:r w:rsidR="004F72CA" w:rsidRPr="006C4A2F">
        <w:rPr>
          <w:rFonts w:ascii="Traditional Arabic" w:hAnsi="Traditional Arabic" w:hint="cs"/>
          <w:sz w:val="36"/>
          <w:szCs w:val="36"/>
          <w:rtl/>
        </w:rPr>
        <w:t>ي</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-رضي</w:t>
      </w:r>
      <w:r w:rsidR="004F72CA" w:rsidRPr="006C4A2F">
        <w:rPr>
          <w:rFonts w:ascii="Traditional Arabic" w:hAnsi="Traditional Arabic"/>
          <w:sz w:val="36"/>
          <w:szCs w:val="36"/>
          <w:rtl/>
        </w:rPr>
        <w:t xml:space="preserve"> الله عنهما</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خمسة وعشرين حجة ماشيا</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وإن النجائب لتقاد معه ،ولقد قاسم الله ماله ثلاث مرات حتى إنه يعط</w:t>
      </w:r>
      <w:r w:rsidR="004F72CA" w:rsidRPr="006C4A2F">
        <w:rPr>
          <w:rFonts w:ascii="Traditional Arabic" w:hAnsi="Traditional Arabic" w:hint="cs"/>
          <w:sz w:val="36"/>
          <w:szCs w:val="36"/>
          <w:rtl/>
        </w:rPr>
        <w:t>ي</w:t>
      </w:r>
      <w:r w:rsidRPr="006C4A2F">
        <w:rPr>
          <w:rFonts w:ascii="Traditional Arabic" w:hAnsi="Traditional Arabic"/>
          <w:sz w:val="36"/>
          <w:szCs w:val="36"/>
          <w:rtl/>
        </w:rPr>
        <w:t xml:space="preserve"> الخف ويمسك النعل</w:t>
      </w:r>
      <w:r w:rsidR="004F72CA"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29"/>
      </w:r>
      <w:r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vertAlign w:val="superscript"/>
          <w:rtl/>
        </w:rPr>
        <w:t xml:space="preserve"> </w:t>
      </w:r>
    </w:p>
    <w:p w:rsidR="00107C0B" w:rsidRPr="006C4A2F" w:rsidRDefault="00107C0B" w:rsidP="00BA3658">
      <w:pPr>
        <w:autoSpaceDE w:val="0"/>
        <w:autoSpaceDN w:val="0"/>
        <w:adjustRightInd w:val="0"/>
        <w:jc w:val="both"/>
        <w:rPr>
          <w:rFonts w:ascii="Traditional Arabic" w:hAnsi="Traditional Arabic"/>
          <w:sz w:val="36"/>
          <w:szCs w:val="36"/>
          <w:rtl/>
        </w:rPr>
      </w:pPr>
    </w:p>
    <w:p w:rsidR="004F72CA" w:rsidRPr="006C4A2F" w:rsidRDefault="004F72CA" w:rsidP="00BA3658">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وأج</w:t>
      </w:r>
      <w:r w:rsidRPr="006C4A2F">
        <w:rPr>
          <w:rFonts w:ascii="Traditional Arabic" w:hAnsi="Traditional Arabic" w:hint="cs"/>
          <w:sz w:val="36"/>
          <w:szCs w:val="36"/>
          <w:rtl/>
        </w:rPr>
        <w:t>ا</w:t>
      </w:r>
      <w:r w:rsidRPr="006C4A2F">
        <w:rPr>
          <w:rFonts w:ascii="Traditional Arabic" w:hAnsi="Traditional Arabic"/>
          <w:sz w:val="36"/>
          <w:szCs w:val="36"/>
          <w:rtl/>
        </w:rPr>
        <w:t>ب</w:t>
      </w:r>
      <w:r w:rsidRPr="006C4A2F">
        <w:rPr>
          <w:rFonts w:ascii="Traditional Arabic" w:hAnsi="Traditional Arabic" w:hint="cs"/>
          <w:sz w:val="36"/>
          <w:szCs w:val="36"/>
          <w:rtl/>
        </w:rPr>
        <w:t>وا</w:t>
      </w:r>
      <w:r w:rsidRPr="006C4A2F">
        <w:rPr>
          <w:rFonts w:ascii="Traditional Arabic" w:hAnsi="Traditional Arabic"/>
          <w:sz w:val="36"/>
          <w:szCs w:val="36"/>
          <w:rtl/>
        </w:rPr>
        <w:t xml:space="preserve"> عن حجه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راكبا</w:t>
      </w:r>
      <w:r w:rsidRPr="006C4A2F">
        <w:rPr>
          <w:rFonts w:ascii="Traditional Arabic" w:hAnsi="Traditional Arabic" w:hint="cs"/>
          <w:sz w:val="36"/>
          <w:szCs w:val="36"/>
          <w:rtl/>
        </w:rPr>
        <w:t>:</w:t>
      </w:r>
      <w:r w:rsidRPr="006C4A2F">
        <w:rPr>
          <w:rFonts w:ascii="Traditional Arabic" w:hAnsi="Traditional Arabic"/>
          <w:sz w:val="36"/>
          <w:szCs w:val="36"/>
          <w:rtl/>
        </w:rPr>
        <w:t xml:space="preserve"> بأنه لو مشى في حجه لمشى جميع من معه</w:t>
      </w:r>
      <w:r w:rsidRPr="006C4A2F">
        <w:rPr>
          <w:rFonts w:ascii="Traditional Arabic" w:hAnsi="Traditional Arabic" w:hint="cs"/>
          <w:sz w:val="36"/>
          <w:szCs w:val="36"/>
          <w:rtl/>
        </w:rPr>
        <w:t>،</w:t>
      </w:r>
      <w:r w:rsidRPr="006C4A2F">
        <w:rPr>
          <w:rFonts w:ascii="Traditional Arabic" w:hAnsi="Traditional Arabic"/>
          <w:sz w:val="36"/>
          <w:szCs w:val="36"/>
          <w:rtl/>
        </w:rPr>
        <w:t>ولا شك أن فيهم من يشق عليه المشي معه إلا بجهد</w:t>
      </w:r>
      <w:r w:rsidRPr="006C4A2F">
        <w:rPr>
          <w:rFonts w:ascii="Traditional Arabic" w:hAnsi="Traditional Arabic" w:hint="cs"/>
          <w:sz w:val="36"/>
          <w:szCs w:val="36"/>
          <w:rtl/>
        </w:rPr>
        <w:t>،</w:t>
      </w:r>
      <w:r w:rsidRPr="006C4A2F">
        <w:rPr>
          <w:rFonts w:ascii="Traditional Arabic" w:hAnsi="Traditional Arabic"/>
          <w:sz w:val="36"/>
          <w:szCs w:val="36"/>
          <w:rtl/>
        </w:rPr>
        <w:t xml:space="preserve"> فأراد أن لا يشق على أمته</w:t>
      </w:r>
      <w:r w:rsidRPr="006C4A2F">
        <w:rPr>
          <w:rFonts w:ascii="Traditional Arabic" w:hAnsi="Traditional Arabic" w:hint="cs"/>
          <w:sz w:val="36"/>
          <w:szCs w:val="36"/>
          <w:rtl/>
        </w:rPr>
        <w:t>، وأيضا أنه كان القدوة لأمته ،</w:t>
      </w:r>
      <w:r w:rsidR="00BA3658" w:rsidRPr="006C4A2F">
        <w:rPr>
          <w:rFonts w:ascii="Traditional Arabic" w:hAnsi="Traditional Arabic" w:hint="cs"/>
          <w:sz w:val="36"/>
          <w:szCs w:val="36"/>
          <w:rtl/>
        </w:rPr>
        <w:t xml:space="preserve"> </w:t>
      </w:r>
      <w:r w:rsidRPr="006C4A2F">
        <w:rPr>
          <w:rFonts w:ascii="Traditional Arabic" w:hAnsi="Traditional Arabic" w:hint="cs"/>
          <w:sz w:val="36"/>
          <w:szCs w:val="36"/>
          <w:rtl/>
        </w:rPr>
        <w:t>فكانت الحاجة ماسة إلى ظهوره ليراه الناس، وليشرف عليهم فيسأله من احتاج إلى سؤاله ويقتدي به من كان منه على بُعد</w:t>
      </w:r>
      <w:r w:rsidR="00BA3658" w:rsidRPr="006C4A2F">
        <w:rPr>
          <w:rFonts w:ascii="Traditional Arabic" w:hAnsi="Traditional Arabic" w:hint="cs"/>
          <w:sz w:val="36"/>
          <w:szCs w:val="36"/>
          <w:rtl/>
        </w:rPr>
        <w:t>،</w:t>
      </w:r>
      <w:r w:rsidRPr="006C4A2F">
        <w:rPr>
          <w:rFonts w:ascii="Traditional Arabic" w:hAnsi="Traditional Arabic" w:hint="cs"/>
          <w:sz w:val="36"/>
          <w:szCs w:val="36"/>
          <w:rtl/>
        </w:rPr>
        <w:t xml:space="preserve"> ويقصده من بدتْ له إليه حاجة، فلذلك ترك النبي </w:t>
      </w:r>
      <w:r w:rsidRPr="006C4A2F">
        <w:rPr>
          <w:rFonts w:ascii="Traditional Arabic" w:hAnsi="Traditional Arabic" w:hint="cs"/>
          <w:sz w:val="36"/>
          <w:szCs w:val="36"/>
        </w:rPr>
        <w:sym w:font="AGA Arabesque" w:char="F072"/>
      </w:r>
      <w:r w:rsidR="00BA3658" w:rsidRPr="006C4A2F">
        <w:rPr>
          <w:rFonts w:ascii="Traditional Arabic" w:hAnsi="Traditional Arabic" w:hint="cs"/>
          <w:sz w:val="36"/>
          <w:szCs w:val="36"/>
          <w:rtl/>
        </w:rPr>
        <w:t xml:space="preserve"> المشي</w:t>
      </w:r>
      <w:r w:rsidRPr="006C4A2F">
        <w:rPr>
          <w:rFonts w:ascii="Traditional Arabic" w:hAnsi="Traditional Arabic" w:hint="cs"/>
          <w:sz w:val="36"/>
          <w:szCs w:val="36"/>
          <w:rtl/>
        </w:rPr>
        <w:t>،</w:t>
      </w:r>
      <w:r w:rsidR="00BA3658" w:rsidRPr="006C4A2F">
        <w:rPr>
          <w:rFonts w:ascii="Traditional Arabic" w:hAnsi="Traditional Arabic" w:hint="cs"/>
          <w:sz w:val="36"/>
          <w:szCs w:val="36"/>
          <w:rtl/>
        </w:rPr>
        <w:t xml:space="preserve"> </w:t>
      </w:r>
      <w:r w:rsidRPr="006C4A2F">
        <w:rPr>
          <w:rFonts w:ascii="Traditional Arabic" w:hAnsi="Traditional Arabic" w:hint="cs"/>
          <w:sz w:val="36"/>
          <w:szCs w:val="36"/>
          <w:rtl/>
        </w:rPr>
        <w:t>أما أن الركوب أفضل لما فيه من بذل و إنفاق ومؤونة، فقد قال ابن جماعة: هذا بعيد</w:t>
      </w:r>
      <w:r w:rsidR="00BA3658" w:rsidRPr="006C4A2F">
        <w:rPr>
          <w:rFonts w:ascii="Traditional Arabic" w:hAnsi="Traditional Arabic" w:hint="cs"/>
          <w:sz w:val="36"/>
          <w:szCs w:val="36"/>
          <w:rtl/>
        </w:rPr>
        <w:t xml:space="preserve"> </w:t>
      </w:r>
      <w:r w:rsidRPr="006C4A2F">
        <w:rPr>
          <w:rFonts w:ascii="Traditional Arabic" w:hAnsi="Traditional Arabic" w:hint="cs"/>
          <w:sz w:val="36"/>
          <w:szCs w:val="36"/>
          <w:rtl/>
        </w:rPr>
        <w:t>؛</w:t>
      </w:r>
      <w:r w:rsidR="00BA3658" w:rsidRPr="006C4A2F">
        <w:rPr>
          <w:rFonts w:ascii="Traditional Arabic" w:hAnsi="Traditional Arabic" w:hint="cs"/>
          <w:sz w:val="36"/>
          <w:szCs w:val="36"/>
          <w:rtl/>
        </w:rPr>
        <w:t xml:space="preserve"> </w:t>
      </w:r>
      <w:r w:rsidRPr="006C4A2F">
        <w:rPr>
          <w:rFonts w:ascii="Traditional Arabic" w:hAnsi="Traditional Arabic" w:hint="cs"/>
          <w:sz w:val="36"/>
          <w:szCs w:val="36"/>
          <w:rtl/>
        </w:rPr>
        <w:t>لأن مشقة البدن عند أكثر الناس أعظم من مشقة إخراج المال.والله أعلم.</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30"/>
      </w:r>
      <w:r w:rsidRPr="006C4A2F">
        <w:rPr>
          <w:rFonts w:ascii="Traditional Arabic" w:hAnsi="Traditional Arabic" w:hint="cs"/>
          <w:sz w:val="36"/>
          <w:szCs w:val="36"/>
          <w:vertAlign w:val="superscript"/>
          <w:rtl/>
        </w:rPr>
        <w:t>)</w:t>
      </w:r>
    </w:p>
    <w:p w:rsidR="00107C0B" w:rsidRPr="006C4A2F" w:rsidRDefault="004F72CA" w:rsidP="00107C0B">
      <w:pPr>
        <w:jc w:val="both"/>
        <w:rPr>
          <w:rFonts w:ascii="Traditional Arabic"/>
          <w:sz w:val="36"/>
          <w:szCs w:val="36"/>
          <w:rtl/>
        </w:rPr>
      </w:pPr>
      <w:r w:rsidRPr="006C4A2F">
        <w:rPr>
          <w:rFonts w:ascii="Traditional Arabic" w:hint="cs"/>
          <w:sz w:val="36"/>
          <w:szCs w:val="36"/>
          <w:rtl/>
        </w:rPr>
        <w:t xml:space="preserve">   </w:t>
      </w:r>
    </w:p>
    <w:p w:rsidR="00107C0B" w:rsidRPr="006C4A2F" w:rsidRDefault="004F72CA" w:rsidP="004F72CA">
      <w:pPr>
        <w:jc w:val="both"/>
        <w:rPr>
          <w:rFonts w:ascii="Traditional Arabic"/>
          <w:sz w:val="36"/>
          <w:szCs w:val="36"/>
          <w:rtl/>
        </w:rPr>
      </w:pPr>
      <w:r w:rsidRPr="006C4A2F">
        <w:rPr>
          <w:rFonts w:ascii="Traditional Arabic" w:hint="cs"/>
          <w:sz w:val="36"/>
          <w:szCs w:val="36"/>
          <w:rtl/>
        </w:rPr>
        <w:lastRenderedPageBreak/>
        <w:t xml:space="preserve">قلت: ولعل الراجح </w:t>
      </w:r>
      <w:r w:rsidRPr="006C4A2F">
        <w:rPr>
          <w:rFonts w:ascii="Traditional Arabic"/>
          <w:sz w:val="36"/>
          <w:szCs w:val="36"/>
          <w:rtl/>
        </w:rPr>
        <w:t>–</w:t>
      </w:r>
      <w:r w:rsidRPr="006C4A2F">
        <w:rPr>
          <w:rFonts w:ascii="Traditional Arabic" w:hint="cs"/>
          <w:sz w:val="36"/>
          <w:szCs w:val="36"/>
          <w:rtl/>
        </w:rPr>
        <w:t xml:space="preserve">والله أعلم- أن الركوب هو الأفضل؛ لفعله </w:t>
      </w:r>
      <w:r w:rsidRPr="006C4A2F">
        <w:rPr>
          <w:rFonts w:ascii="Traditional Arabic" w:hint="cs"/>
          <w:sz w:val="36"/>
          <w:szCs w:val="36"/>
        </w:rPr>
        <w:sym w:font="AGA Arabesque" w:char="F072"/>
      </w:r>
      <w:r w:rsidRPr="006C4A2F">
        <w:rPr>
          <w:rFonts w:ascii="Traditional Arabic" w:hint="cs"/>
          <w:sz w:val="36"/>
          <w:szCs w:val="36"/>
          <w:rtl/>
        </w:rPr>
        <w:t xml:space="preserve"> ،وهديه </w:t>
      </w:r>
      <w:r w:rsidRPr="006C4A2F">
        <w:rPr>
          <w:rFonts w:ascii="Traditional Arabic" w:hint="cs"/>
          <w:sz w:val="36"/>
          <w:szCs w:val="36"/>
        </w:rPr>
        <w:sym w:font="AGA Arabesque" w:char="F072"/>
      </w:r>
      <w:r w:rsidRPr="006C4A2F">
        <w:rPr>
          <w:rFonts w:ascii="Traditional Arabic" w:hint="cs"/>
          <w:sz w:val="36"/>
          <w:szCs w:val="36"/>
          <w:rtl/>
        </w:rPr>
        <w:t xml:space="preserve"> هو الأكمل.</w:t>
      </w:r>
    </w:p>
    <w:p w:rsidR="004F72CA" w:rsidRPr="006C4A2F" w:rsidRDefault="004F72CA" w:rsidP="004F72CA">
      <w:pPr>
        <w:jc w:val="both"/>
        <w:rPr>
          <w:rFonts w:ascii="Traditional Arabic"/>
          <w:sz w:val="36"/>
          <w:szCs w:val="36"/>
          <w:rtl/>
        </w:rPr>
      </w:pPr>
      <w:r w:rsidRPr="006C4A2F">
        <w:rPr>
          <w:rFonts w:ascii="Traditional Arabic" w:hint="cs"/>
          <w:sz w:val="36"/>
          <w:szCs w:val="36"/>
          <w:rtl/>
        </w:rPr>
        <w:t>قال القرطبي:</w:t>
      </w:r>
      <w:r w:rsidRPr="006C4A2F">
        <w:rPr>
          <w:rFonts w:ascii="Traditional Arabic" w:hAnsi="Traditional Arabic"/>
          <w:sz w:val="36"/>
          <w:szCs w:val="36"/>
          <w:rtl/>
        </w:rPr>
        <w:t xml:space="preserve"> ذهب مالك والشافعي في آخرين إلى أن الركوب أفضل ، اقتداء بالنبي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ولكثرة النفقة ولتعظيم شعائر الحج بأهبة الركوب</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ولا خلاف في أن الركوب عند مالك في المناسك كلها أفضل ؛ للاقتداء بالنبي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31"/>
      </w:r>
      <w:r w:rsidRPr="006C4A2F">
        <w:rPr>
          <w:rFonts w:ascii="Traditional Arabic" w:hAnsi="Traditional Arabic" w:hint="cs"/>
          <w:sz w:val="36"/>
          <w:szCs w:val="36"/>
          <w:vertAlign w:val="superscript"/>
          <w:rtl/>
        </w:rPr>
        <w:t>)</w:t>
      </w:r>
    </w:p>
    <w:p w:rsidR="00DB44A0"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وقال الحطاب الرعيني:</w:t>
      </w:r>
      <w:r w:rsidRPr="006C4A2F">
        <w:rPr>
          <w:rFonts w:ascii="Traditional Arabic" w:hAnsi="Traditional Arabic"/>
          <w:sz w:val="36"/>
          <w:szCs w:val="36"/>
          <w:rtl/>
        </w:rPr>
        <w:t xml:space="preserve"> الركوب في الحج على الإبل والدواب لمن قدر عليه أفضل من المشي</w:t>
      </w:r>
      <w:r w:rsidRPr="006C4A2F">
        <w:rPr>
          <w:rFonts w:ascii="Traditional Arabic" w:hAnsi="Traditional Arabic" w:hint="cs"/>
          <w:sz w:val="36"/>
          <w:szCs w:val="36"/>
          <w:rtl/>
        </w:rPr>
        <w:t>؛</w:t>
      </w:r>
      <w:r w:rsidRPr="006C4A2F">
        <w:rPr>
          <w:rFonts w:ascii="Traditional Arabic" w:hAnsi="Traditional Arabic"/>
          <w:sz w:val="36"/>
          <w:szCs w:val="36"/>
          <w:rtl/>
        </w:rPr>
        <w:t xml:space="preserve"> لأنه فعله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 ثم قال:</w:t>
      </w:r>
      <w:r w:rsidRPr="006C4A2F">
        <w:rPr>
          <w:rFonts w:ascii="Traditional Arabic" w:hAnsi="Traditional Arabic"/>
          <w:sz w:val="36"/>
          <w:szCs w:val="36"/>
          <w:rtl/>
        </w:rPr>
        <w:t xml:space="preserve"> ما ذكرناه من ركوبه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هو المعروف</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ولا يلتفت إلى تصحيح الحاكم حديث أبي سعيد الخدري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أنه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حج هو وأصحابه مشاة من المدينة إلى مكة</w:t>
      </w:r>
      <w:r w:rsidRPr="006C4A2F">
        <w:rPr>
          <w:rFonts w:ascii="Traditional Arabic" w:hAnsi="Traditional Arabic" w:hint="cs"/>
          <w:sz w:val="36"/>
          <w:szCs w:val="36"/>
          <w:rtl/>
        </w:rPr>
        <w:t>؛</w:t>
      </w:r>
      <w:r w:rsidRPr="006C4A2F">
        <w:rPr>
          <w:rFonts w:ascii="Traditional Arabic" w:hAnsi="Traditional Arabic"/>
          <w:sz w:val="36"/>
          <w:szCs w:val="36"/>
          <w:rtl/>
        </w:rPr>
        <w:t xml:space="preserve"> لأن المعروف أنه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لم يحج بيت الله الحرام بعد الهجرة إلا حجة الوداع وكان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راكبا فيها بلا شك قاله ابن جماعة</w:t>
      </w:r>
      <w:r w:rsidRPr="006C4A2F">
        <w:rPr>
          <w:rFonts w:ascii="Traditional Arabic" w:hAnsi="Traditional Arabic" w:hint="cs"/>
          <w:sz w:val="36"/>
          <w:szCs w:val="36"/>
          <w:rtl/>
        </w:rPr>
        <w:t>.</w:t>
      </w:r>
      <w:r w:rsidRPr="006C4A2F">
        <w:rPr>
          <w:rFonts w:ascii="Traditional Arabic" w:hAnsi="Traditional Arabic"/>
          <w:sz w:val="36"/>
          <w:szCs w:val="36"/>
          <w:rtl/>
        </w:rPr>
        <w:t>ا</w:t>
      </w:r>
      <w:r w:rsidRPr="006C4A2F">
        <w:rPr>
          <w:rFonts w:ascii="Traditional Arabic" w:hAnsi="Traditional Arabic" w:hint="cs"/>
          <w:sz w:val="36"/>
          <w:szCs w:val="36"/>
          <w:rtl/>
        </w:rPr>
        <w:t>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32"/>
      </w:r>
      <w:r w:rsidRPr="006C4A2F">
        <w:rPr>
          <w:rFonts w:ascii="Traditional Arabic" w:hAnsi="Traditional Arabic" w:hint="cs"/>
          <w:sz w:val="36"/>
          <w:szCs w:val="36"/>
          <w:vertAlign w:val="superscript"/>
          <w:rtl/>
        </w:rPr>
        <w:t>)</w:t>
      </w:r>
    </w:p>
    <w:p w:rsidR="004F72CA" w:rsidRPr="006C4A2F" w:rsidRDefault="00DB44A0" w:rsidP="00BA3658">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Traditional Arabic" w:hAnsi="Traditional Arabic" w:hint="cs"/>
          <w:b/>
          <w:bCs/>
          <w:sz w:val="36"/>
          <w:szCs w:val="36"/>
          <w:rtl/>
        </w:rPr>
        <w:lastRenderedPageBreak/>
        <w:t>16-</w:t>
      </w:r>
      <w:r w:rsidR="004F72CA" w:rsidRPr="006C4A2F">
        <w:rPr>
          <w:rFonts w:ascii="Traditional Arabic" w:hAnsi="Traditional Arabic"/>
          <w:b/>
          <w:bCs/>
          <w:sz w:val="36"/>
          <w:szCs w:val="36"/>
          <w:rtl/>
        </w:rPr>
        <w:t xml:space="preserve">عَنْ جَابِرِ بْنِ عَبْدِ اللَّهِ أَنَّ رَسُولَ اللَّهِ </w:t>
      </w:r>
      <w:r w:rsidRPr="006C4A2F">
        <w:rPr>
          <w:rFonts w:ascii="Traditional Arabic" w:hAnsi="Traditional Arabic"/>
          <w:b/>
          <w:bCs/>
          <w:sz w:val="36"/>
          <w:szCs w:val="36"/>
        </w:rPr>
        <w:sym w:font="AGA Arabesque" w:char="F072"/>
      </w:r>
      <w:r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قَالَ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206" w:name="_Toc314587225"/>
      <w:r w:rsidR="004F72CA" w:rsidRPr="006C4A2F">
        <w:rPr>
          <w:rStyle w:val="Char5"/>
          <w:b/>
          <w:bCs/>
          <w:color w:val="auto"/>
          <w:rtl/>
        </w:rPr>
        <w:t>مَا مِنْ مُحْرِمٍ يَضْحَى لِلشَّمْسِ حَتَّى تَغْرُبَ إِلاَّ غَرَبَتْ بِذُنُوبِهِ حَتَّى يَعُودَ كَمَا وَلَدَتْهُ أُمُّهُ</w:t>
      </w:r>
      <w:bookmarkEnd w:id="206"/>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4F72CA" w:rsidRPr="006C4A2F" w:rsidRDefault="004F72CA" w:rsidP="00BB040D">
      <w:pPr>
        <w:ind w:firstLine="0"/>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 xml:space="preserve">أخرجه ابن ماجه </w:t>
      </w:r>
      <w:r w:rsidRPr="006C4A2F">
        <w:rPr>
          <w:rFonts w:ascii="Traditional Arabic" w:hAnsi="Traditional Arabic" w:hint="cs"/>
          <w:sz w:val="36"/>
          <w:szCs w:val="36"/>
          <w:rtl/>
        </w:rPr>
        <w:t>في</w:t>
      </w:r>
      <w:r w:rsidRPr="006C4A2F">
        <w:rPr>
          <w:rFonts w:ascii="Traditional Arabic" w:hAnsi="Traditional Arabic"/>
          <w:sz w:val="36"/>
          <w:szCs w:val="36"/>
          <w:rtl/>
        </w:rPr>
        <w:t>(</w:t>
      </w:r>
      <w:r w:rsidRPr="006C4A2F">
        <w:rPr>
          <w:rFonts w:ascii="Traditional Arabic" w:hAnsi="Traditional Arabic" w:hint="cs"/>
          <w:sz w:val="36"/>
          <w:szCs w:val="36"/>
          <w:rtl/>
        </w:rPr>
        <w:t>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3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والبيهقي في(الكبرى)،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3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وابن عدي في (الكامل).</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3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r w:rsidR="00BB040D" w:rsidRPr="006C4A2F">
        <w:rPr>
          <w:rFonts w:ascii="Traditional Arabic" w:hAnsi="Traditional Arabic" w:hint="cs"/>
          <w:sz w:val="36"/>
          <w:szCs w:val="36"/>
          <w:rtl/>
        </w:rPr>
        <w:t xml:space="preserve">  </w:t>
      </w:r>
      <w:r w:rsidRPr="006C4A2F">
        <w:rPr>
          <w:rFonts w:ascii="Traditional Arabic" w:hAnsi="Traditional Arabic" w:hint="cs"/>
          <w:sz w:val="36"/>
          <w:szCs w:val="36"/>
          <w:rtl/>
        </w:rPr>
        <w:t>وأخرجه الإمام أحمد في(مسنده)،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3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 من طريقه أبو نعيم في (الحلية)،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3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بلفظ:(</w:t>
      </w:r>
      <w:r w:rsidRPr="006C4A2F">
        <w:rPr>
          <w:rFonts w:ascii="Traditional Arabic" w:hAnsi="Traditional Arabic"/>
          <w:b/>
          <w:bCs/>
          <w:sz w:val="36"/>
          <w:szCs w:val="36"/>
          <w:rtl/>
        </w:rPr>
        <w:t xml:space="preserve"> مَنْ أَضْحَى يَوْمًا مُحْرِمًا مُلَبِّيًا حَتَّى غَرَبَتْ الشَّمْسُ غَرَبَتْ بِذُنُوبِهِ كَمَا وَلَدَتْهُ أُمُّهُ</w:t>
      </w:r>
      <w:r w:rsidRPr="006C4A2F">
        <w:rPr>
          <w:rFonts w:ascii="Traditional Arabic" w:hAnsi="Traditional Arabic" w:hint="cs"/>
          <w:sz w:val="36"/>
          <w:szCs w:val="36"/>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وأخرجه الفاكهي في(أخبار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3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بلفظ:(</w:t>
      </w:r>
      <w:r w:rsidRPr="006C4A2F">
        <w:rPr>
          <w:rFonts w:ascii="Traditional Arabic" w:hAnsi="Traditional Arabic"/>
          <w:sz w:val="36"/>
          <w:szCs w:val="36"/>
          <w:rtl/>
        </w:rPr>
        <w:t xml:space="preserve"> </w:t>
      </w:r>
      <w:r w:rsidRPr="006C4A2F">
        <w:rPr>
          <w:rFonts w:ascii="Traditional Arabic" w:hAnsi="Traditional Arabic"/>
          <w:b/>
          <w:bCs/>
          <w:sz w:val="36"/>
          <w:szCs w:val="36"/>
          <w:rtl/>
        </w:rPr>
        <w:t>مَا مِنْ عَبْدٍ يَضْحَى مُحْرِمًا مُلَبِّيًا فَغَابَتِ الشَّمْسُ إِلَّا غَابَتْ بِذُنُوبِهِ، فَكَانَ كَمَا وَلَدَتْهُ أُمُّهُ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كلهم من طريق</w:t>
      </w:r>
      <w:r w:rsidRPr="006C4A2F">
        <w:rPr>
          <w:rFonts w:ascii="Traditional Arabic" w:hAnsi="Traditional Arabic"/>
          <w:sz w:val="36"/>
          <w:szCs w:val="36"/>
          <w:rtl/>
        </w:rPr>
        <w:t xml:space="preserve"> عاصم بن عمر بن حفص</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عاصم بن عبيد الله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عبد الله بن عامر بن ربيعة</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جابر بن عبد الله</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به.</w:t>
      </w:r>
    </w:p>
    <w:p w:rsidR="00BB040D" w:rsidRPr="006C4A2F" w:rsidRDefault="00BB040D" w:rsidP="004F72CA">
      <w:pPr>
        <w:jc w:val="both"/>
        <w:rPr>
          <w:rFonts w:ascii="Traditional Arabic" w:hAnsi="Traditional Arabic"/>
          <w:sz w:val="36"/>
          <w:szCs w:val="36"/>
          <w:rtl/>
        </w:rPr>
      </w:pP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والحديث في إسناده:</w:t>
      </w:r>
    </w:p>
    <w:p w:rsidR="004F72CA" w:rsidRPr="006C4A2F" w:rsidRDefault="004F72CA" w:rsidP="00C53EC5">
      <w:pPr>
        <w:widowControl/>
        <w:numPr>
          <w:ilvl w:val="0"/>
          <w:numId w:val="15"/>
        </w:numPr>
        <w:spacing w:after="200" w:line="276" w:lineRule="auto"/>
        <w:jc w:val="both"/>
        <w:rPr>
          <w:rFonts w:ascii="Traditional Arabic" w:hAnsi="Traditional Arabic"/>
          <w:sz w:val="36"/>
          <w:szCs w:val="36"/>
        </w:rPr>
      </w:pPr>
      <w:bookmarkStart w:id="207" w:name="_Toc314587468"/>
      <w:r w:rsidRPr="006C4A2F">
        <w:rPr>
          <w:rStyle w:val="Char7"/>
          <w:color w:val="auto"/>
          <w:rtl/>
        </w:rPr>
        <w:t>عاصم بن عمر بن حفص</w:t>
      </w:r>
      <w:r w:rsidRPr="006C4A2F">
        <w:rPr>
          <w:rStyle w:val="Char7"/>
          <w:rFonts w:hint="cs"/>
          <w:color w:val="auto"/>
          <w:rtl/>
        </w:rPr>
        <w:t xml:space="preserve"> العمري، أبو عمر المدني</w:t>
      </w:r>
      <w:bookmarkEnd w:id="207"/>
      <w:r w:rsidRPr="006C4A2F">
        <w:rPr>
          <w:rFonts w:ascii="Traditional Arabic" w:hAnsi="Traditional Arabic" w:hint="cs"/>
          <w:sz w:val="36"/>
          <w:szCs w:val="36"/>
          <w:rtl/>
        </w:rPr>
        <w:t>:</w:t>
      </w:r>
    </w:p>
    <w:p w:rsidR="00D17ADB" w:rsidRPr="006C4A2F" w:rsidRDefault="004F72CA" w:rsidP="004F72CA">
      <w:pPr>
        <w:jc w:val="both"/>
        <w:rPr>
          <w:rFonts w:ascii="Traditional Arabic" w:hAnsi="Traditional Arabic"/>
          <w:sz w:val="36"/>
          <w:szCs w:val="36"/>
        </w:rPr>
      </w:pPr>
      <w:r w:rsidRPr="006C4A2F">
        <w:rPr>
          <w:rFonts w:ascii="Traditional Arabic" w:hAnsi="Traditional Arabic" w:hint="cs"/>
          <w:sz w:val="36"/>
          <w:szCs w:val="36"/>
          <w:rtl/>
        </w:rPr>
        <w:t>قال البخاري:</w:t>
      </w:r>
      <w:r w:rsidRPr="006C4A2F">
        <w:rPr>
          <w:rFonts w:ascii="Traditional Arabic" w:hAnsi="Traditional Arabic"/>
          <w:sz w:val="36"/>
          <w:szCs w:val="36"/>
          <w:rtl/>
        </w:rPr>
        <w:t xml:space="preserve"> منكر الحديث</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3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 xml:space="preserve"> أبو حاتم:</w:t>
      </w:r>
      <w:r w:rsidRPr="006C4A2F">
        <w:rPr>
          <w:rFonts w:ascii="Traditional Arabic" w:hAnsi="Traditional Arabic"/>
          <w:sz w:val="36"/>
          <w:szCs w:val="36"/>
          <w:rtl/>
        </w:rPr>
        <w:t xml:space="preserve"> ليس بقوي</w:t>
      </w:r>
      <w:r w:rsidRPr="006C4A2F">
        <w:rPr>
          <w:rFonts w:ascii="Traditional Arabic" w:hAnsi="Traditional Arabic" w:hint="cs"/>
          <w:sz w:val="36"/>
          <w:szCs w:val="36"/>
          <w:rtl/>
        </w:rPr>
        <w:t>،</w:t>
      </w:r>
      <w:r w:rsidRPr="006C4A2F">
        <w:rPr>
          <w:rFonts w:ascii="Traditional Arabic" w:hAnsi="Traditional Arabic"/>
          <w:sz w:val="36"/>
          <w:szCs w:val="36"/>
          <w:rtl/>
        </w:rPr>
        <w:t xml:space="preserve"> ضعيف الحديث</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4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وقال الحافظ:ضعيف.</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41"/>
      </w:r>
      <w:r w:rsidRPr="006C4A2F">
        <w:rPr>
          <w:rFonts w:ascii="Traditional Arabic" w:hAnsi="Traditional Arabic" w:hint="cs"/>
          <w:sz w:val="36"/>
          <w:szCs w:val="36"/>
          <w:vertAlign w:val="superscript"/>
          <w:rtl/>
        </w:rPr>
        <w:t>)</w:t>
      </w:r>
    </w:p>
    <w:p w:rsidR="004F72CA" w:rsidRPr="006C4A2F" w:rsidRDefault="00D17ADB" w:rsidP="004F72CA">
      <w:pPr>
        <w:jc w:val="both"/>
        <w:rPr>
          <w:rFonts w:ascii="Traditional Arabic" w:hAnsi="Traditional Arabic"/>
          <w:sz w:val="36"/>
          <w:szCs w:val="36"/>
        </w:rPr>
      </w:pPr>
      <w:r w:rsidRPr="006C4A2F">
        <w:rPr>
          <w:rFonts w:ascii="Traditional Arabic" w:hAnsi="Traditional Arabic"/>
          <w:sz w:val="36"/>
          <w:szCs w:val="36"/>
        </w:rPr>
        <w:br w:type="page"/>
      </w:r>
    </w:p>
    <w:p w:rsidR="004F72CA" w:rsidRPr="006C4A2F" w:rsidRDefault="004F72CA" w:rsidP="00C53EC5">
      <w:pPr>
        <w:widowControl/>
        <w:numPr>
          <w:ilvl w:val="0"/>
          <w:numId w:val="15"/>
        </w:numPr>
        <w:spacing w:after="200" w:line="276" w:lineRule="auto"/>
        <w:jc w:val="both"/>
        <w:rPr>
          <w:rFonts w:ascii="Traditional Arabic" w:hAnsi="Traditional Arabic"/>
          <w:sz w:val="36"/>
          <w:szCs w:val="36"/>
        </w:rPr>
      </w:pPr>
      <w:bookmarkStart w:id="208" w:name="_Toc314587469"/>
      <w:r w:rsidRPr="006C4A2F">
        <w:rPr>
          <w:rStyle w:val="Char7"/>
          <w:rFonts w:hint="cs"/>
          <w:color w:val="auto"/>
          <w:rtl/>
        </w:rPr>
        <w:lastRenderedPageBreak/>
        <w:t>عاصم بن عبيدالله بن عاصم العدوي</w:t>
      </w:r>
      <w:bookmarkEnd w:id="208"/>
      <w:r w:rsidRPr="006C4A2F">
        <w:rPr>
          <w:rFonts w:ascii="Traditional Arabic" w:hAnsi="Traditional Arabic" w:hint="cs"/>
          <w:sz w:val="36"/>
          <w:szCs w:val="36"/>
          <w:rtl/>
        </w:rPr>
        <w:t>:</w:t>
      </w:r>
      <w:r w:rsidRPr="006C4A2F">
        <w:rPr>
          <w:rFonts w:ascii="Traditional Arabic" w:hAnsi="Traditional Arabic"/>
          <w:sz w:val="36"/>
          <w:szCs w:val="36"/>
          <w:rtl/>
        </w:rPr>
        <w:t xml:space="preserve"> </w:t>
      </w:r>
    </w:p>
    <w:p w:rsidR="004F72CA" w:rsidRPr="006C4A2F" w:rsidRDefault="004F72CA" w:rsidP="004F72CA">
      <w:pPr>
        <w:jc w:val="both"/>
        <w:rPr>
          <w:rFonts w:ascii="Traditional Arabic" w:hAnsi="Traditional Arabic"/>
          <w:sz w:val="36"/>
          <w:szCs w:val="36"/>
        </w:rPr>
      </w:pPr>
      <w:r w:rsidRPr="006C4A2F">
        <w:rPr>
          <w:rFonts w:ascii="Traditional Arabic" w:hAnsi="Traditional Arabic"/>
          <w:sz w:val="36"/>
          <w:szCs w:val="36"/>
          <w:rtl/>
        </w:rPr>
        <w:t xml:space="preserve">قال أبو بكر </w:t>
      </w:r>
      <w:r w:rsidRPr="006C4A2F">
        <w:rPr>
          <w:rFonts w:ascii="Traditional Arabic" w:hAnsi="Traditional Arabic" w:hint="cs"/>
          <w:sz w:val="36"/>
          <w:szCs w:val="36"/>
          <w:rtl/>
        </w:rPr>
        <w:t>ا</w:t>
      </w:r>
      <w:r w:rsidRPr="006C4A2F">
        <w:rPr>
          <w:rFonts w:ascii="Traditional Arabic" w:hAnsi="Traditional Arabic"/>
          <w:sz w:val="36"/>
          <w:szCs w:val="36"/>
          <w:rtl/>
        </w:rPr>
        <w:t>بن خزيمة</w:t>
      </w:r>
      <w:r w:rsidRPr="006C4A2F">
        <w:rPr>
          <w:rFonts w:ascii="Traditional Arabic" w:hAnsi="Traditional Arabic" w:hint="cs"/>
          <w:sz w:val="36"/>
          <w:szCs w:val="36"/>
          <w:rtl/>
        </w:rPr>
        <w:t>:</w:t>
      </w:r>
      <w:r w:rsidRPr="006C4A2F">
        <w:rPr>
          <w:rFonts w:ascii="Traditional Arabic" w:hAnsi="Traditional Arabic"/>
          <w:sz w:val="36"/>
          <w:szCs w:val="36"/>
          <w:rtl/>
        </w:rPr>
        <w:t xml:space="preserve"> لست احتج به لسوء حفظه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4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 xml:space="preserve"> أبو حاتم:</w:t>
      </w:r>
      <w:r w:rsidRPr="006C4A2F">
        <w:rPr>
          <w:rFonts w:ascii="Traditional Arabic" w:hAnsi="Traditional Arabic"/>
          <w:sz w:val="36"/>
          <w:szCs w:val="36"/>
          <w:rtl/>
        </w:rPr>
        <w:t xml:space="preserve"> منكر الحديث</w:t>
      </w:r>
      <w:r w:rsidRPr="006C4A2F">
        <w:rPr>
          <w:rFonts w:ascii="Traditional Arabic" w:hAnsi="Traditional Arabic" w:hint="cs"/>
          <w:sz w:val="36"/>
          <w:szCs w:val="36"/>
          <w:rtl/>
        </w:rPr>
        <w:t>،</w:t>
      </w:r>
      <w:r w:rsidRPr="006C4A2F">
        <w:rPr>
          <w:rFonts w:ascii="Traditional Arabic" w:hAnsi="Traditional Arabic"/>
          <w:sz w:val="36"/>
          <w:szCs w:val="36"/>
          <w:rtl/>
        </w:rPr>
        <w:t xml:space="preserve"> مضطرب الحديث</w:t>
      </w:r>
      <w:r w:rsidRPr="006C4A2F">
        <w:rPr>
          <w:rFonts w:ascii="Traditional Arabic" w:hAnsi="Traditional Arabic" w:hint="cs"/>
          <w:sz w:val="36"/>
          <w:szCs w:val="36"/>
          <w:rtl/>
        </w:rPr>
        <w:t>،</w:t>
      </w:r>
      <w:r w:rsidRPr="006C4A2F">
        <w:rPr>
          <w:rFonts w:ascii="Traditional Arabic" w:hAnsi="Traditional Arabic"/>
          <w:sz w:val="36"/>
          <w:szCs w:val="36"/>
          <w:rtl/>
        </w:rPr>
        <w:t xml:space="preserve"> ليس له حديث يعتمد عليه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4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وقال الحافظ:ضعيف.</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44"/>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والحديث</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 xml:space="preserve"> فيه</w:t>
      </w:r>
      <w:r w:rsidRPr="006C4A2F">
        <w:rPr>
          <w:rFonts w:ascii="Traditional Arabic" w:hAnsi="Traditional Arabic"/>
          <w:sz w:val="36"/>
          <w:szCs w:val="36"/>
          <w:rtl/>
        </w:rPr>
        <w:t xml:space="preserve"> البوصير</w:t>
      </w:r>
      <w:r w:rsidRPr="006C4A2F">
        <w:rPr>
          <w:rFonts w:ascii="Traditional Arabic" w:hAnsi="Traditional Arabic" w:hint="cs"/>
          <w:sz w:val="36"/>
          <w:szCs w:val="36"/>
          <w:rtl/>
        </w:rPr>
        <w:t>ي</w:t>
      </w:r>
      <w:r w:rsidRPr="006C4A2F">
        <w:rPr>
          <w:rFonts w:ascii="Traditional Arabic" w:hAnsi="Traditional Arabic"/>
          <w:sz w:val="36"/>
          <w:szCs w:val="36"/>
          <w:rtl/>
        </w:rPr>
        <w:t>: إسناد</w:t>
      </w:r>
      <w:r w:rsidRPr="006C4A2F">
        <w:rPr>
          <w:rFonts w:ascii="Traditional Arabic" w:hAnsi="Traditional Arabic" w:hint="cs"/>
          <w:sz w:val="36"/>
          <w:szCs w:val="36"/>
          <w:rtl/>
        </w:rPr>
        <w:t>ه</w:t>
      </w:r>
      <w:r w:rsidRPr="006C4A2F">
        <w:rPr>
          <w:rFonts w:ascii="Traditional Arabic" w:hAnsi="Traditional Arabic"/>
          <w:sz w:val="36"/>
          <w:szCs w:val="36"/>
          <w:rtl/>
        </w:rPr>
        <w:t xml:space="preserve"> ضعيف</w:t>
      </w:r>
      <w:r w:rsidRPr="006C4A2F">
        <w:rPr>
          <w:rFonts w:ascii="Traditional Arabic" w:hAnsi="Traditional Arabic" w:hint="cs"/>
          <w:sz w:val="36"/>
          <w:szCs w:val="36"/>
          <w:rtl/>
        </w:rPr>
        <w:t>؛لضعف عاصم بن عبيدالله وعاصم بن عمر بن حفص</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45"/>
      </w:r>
      <w:r w:rsidRPr="006C4A2F">
        <w:rPr>
          <w:rFonts w:ascii="Traditional Arabic" w:hAnsi="Traditional Arabic" w:hint="cs"/>
          <w:sz w:val="36"/>
          <w:szCs w:val="36"/>
          <w:vertAlign w:val="superscript"/>
          <w:rtl/>
        </w:rPr>
        <w:t>)</w:t>
      </w:r>
    </w:p>
    <w:p w:rsidR="004F72CA" w:rsidRPr="006C4A2F" w:rsidRDefault="004F72CA" w:rsidP="006106BA">
      <w:pPr>
        <w:jc w:val="both"/>
        <w:rPr>
          <w:rFonts w:ascii="Traditional Arabic" w:hAnsi="Traditional Arabic"/>
          <w:sz w:val="36"/>
          <w:szCs w:val="36"/>
          <w:rtl/>
        </w:rPr>
      </w:pPr>
      <w:r w:rsidRPr="006C4A2F">
        <w:rPr>
          <w:rFonts w:ascii="Traditional Arabic" w:hAnsi="Traditional Arabic" w:hint="cs"/>
          <w:sz w:val="36"/>
          <w:szCs w:val="36"/>
          <w:rtl/>
        </w:rPr>
        <w:t xml:space="preserve">قلت:تابع سفيان الثوري عاصمَ بن عمر في الرواية عن عاصم بن عبيدالله؛لكنه رواه </w:t>
      </w:r>
      <w:r w:rsidRPr="006C4A2F">
        <w:rPr>
          <w:rFonts w:ascii="Traditional Arabic" w:hAnsi="Traditional Arabic"/>
          <w:sz w:val="36"/>
          <w:szCs w:val="36"/>
          <w:rtl/>
        </w:rPr>
        <w:t>عن عبدالله بن عامر بن ربيعة عن أبيه</w:t>
      </w:r>
      <w:r w:rsidRPr="006C4A2F">
        <w:rPr>
          <w:rFonts w:ascii="Traditional Arabic" w:hAnsi="Traditional Arabic" w:hint="cs"/>
          <w:sz w:val="36"/>
          <w:szCs w:val="36"/>
          <w:rtl/>
        </w:rPr>
        <w:t xml:space="preserve">، وليس عن جابر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.أخرجه البيهقي،</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4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ثم </w:t>
      </w:r>
      <w:r w:rsidR="006106BA" w:rsidRPr="006C4A2F">
        <w:rPr>
          <w:rFonts w:ascii="Traditional Arabic" w:hAnsi="Traditional Arabic" w:hint="cs"/>
          <w:sz w:val="36"/>
          <w:szCs w:val="36"/>
          <w:rtl/>
        </w:rPr>
        <w:t>أورد البيهقي</w:t>
      </w:r>
      <w:r w:rsidRPr="006C4A2F">
        <w:rPr>
          <w:rFonts w:ascii="Traditional Arabic" w:hAnsi="Traditional Arabic" w:hint="cs"/>
          <w:sz w:val="36"/>
          <w:szCs w:val="36"/>
          <w:rtl/>
        </w:rPr>
        <w:t xml:space="preserve"> طريقا آخر، رواه عاصم بن عمر، عن عاصم بن عبيدالله،</w:t>
      </w:r>
      <w:r w:rsidRPr="006C4A2F">
        <w:rPr>
          <w:rFonts w:ascii="Traditional Arabic" w:hAnsi="Traditional Arabic"/>
          <w:sz w:val="36"/>
          <w:szCs w:val="36"/>
          <w:rtl/>
        </w:rPr>
        <w:t>عن عبدالله بن عامر بن ربيعة عن أبيه</w:t>
      </w:r>
      <w:r w:rsidRPr="006C4A2F">
        <w:rPr>
          <w:rFonts w:ascii="Traditional Arabic" w:hAnsi="Traditional Arabic" w:hint="cs"/>
          <w:sz w:val="36"/>
          <w:szCs w:val="36"/>
          <w:rtl/>
        </w:rPr>
        <w:t xml:space="preserve"> أيضا.</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47"/>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قال الشيخ الألباني:</w:t>
      </w:r>
      <w:r w:rsidRPr="006C4A2F">
        <w:rPr>
          <w:rFonts w:ascii="Traditional Arabic" w:hAnsi="Traditional Arabic"/>
          <w:sz w:val="36"/>
          <w:szCs w:val="36"/>
          <w:rtl/>
        </w:rPr>
        <w:t xml:space="preserve"> وجملة القول</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 الحديث ضعيف ؛ لضعف عاصم ، واضطراب الرواة عنه في إسناده ومتنه.</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4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وهو كما قال، والله أعلم.</w:t>
      </w:r>
    </w:p>
    <w:p w:rsidR="00D17ADB" w:rsidRPr="006C4A2F" w:rsidRDefault="00D17ADB" w:rsidP="004F72CA">
      <w:pPr>
        <w:jc w:val="both"/>
        <w:rPr>
          <w:rFonts w:ascii="Traditional Arabic" w:hAnsi="Traditional Arabic"/>
          <w:sz w:val="36"/>
          <w:szCs w:val="36"/>
          <w:rtl/>
        </w:rPr>
      </w:pPr>
    </w:p>
    <w:p w:rsidR="004F72CA" w:rsidRPr="006C4A2F" w:rsidRDefault="004F72CA" w:rsidP="004F72CA">
      <w:pPr>
        <w:jc w:val="both"/>
        <w:rPr>
          <w:rFonts w:ascii="Traditional Arabic" w:hAnsi="Traditional Arabic"/>
          <w:b/>
          <w:bCs/>
          <w:sz w:val="36"/>
          <w:szCs w:val="36"/>
          <w:rtl/>
        </w:rPr>
      </w:pPr>
      <w:r w:rsidRPr="006C4A2F">
        <w:rPr>
          <w:rFonts w:ascii="Traditional Arabic" w:hAnsi="Traditional Arabic"/>
          <w:b/>
          <w:bCs/>
          <w:sz w:val="36"/>
          <w:szCs w:val="36"/>
          <w:rtl/>
        </w:rPr>
        <w:t>غريب الحديث:</w:t>
      </w:r>
    </w:p>
    <w:p w:rsidR="00D17ADB" w:rsidRPr="006C4A2F" w:rsidRDefault="004F72CA" w:rsidP="00D17ADB">
      <w:pPr>
        <w:jc w:val="both"/>
        <w:rPr>
          <w:rFonts w:ascii="Traditional Arabic" w:hAnsi="Traditional Arabic"/>
          <w:sz w:val="36"/>
          <w:szCs w:val="36"/>
          <w:rtl/>
        </w:rPr>
      </w:pPr>
      <w:r w:rsidRPr="006C4A2F">
        <w:rPr>
          <w:rFonts w:ascii="Traditional Arabic" w:hAnsi="Traditional Arabic"/>
          <w:sz w:val="36"/>
          <w:szCs w:val="36"/>
          <w:rtl/>
        </w:rPr>
        <w:t>يَضْحَى لِلشَّمْسِ</w:t>
      </w:r>
      <w:r w:rsidRPr="006C4A2F">
        <w:rPr>
          <w:rFonts w:ascii="Traditional Arabic" w:hAnsi="Traditional Arabic" w:hint="cs"/>
          <w:sz w:val="36"/>
          <w:szCs w:val="36"/>
          <w:rtl/>
        </w:rPr>
        <w:t>:قال السندي:بفتح الياء والحاء أي:يبرز للشمس ؛لأجل التقرب به إلى الله تعالى. يقال:ضحيت بالفتح والكسر،أضحى إذا برز للشمس، ومنه قوله تعالى</w:t>
      </w:r>
      <w:r w:rsidRPr="006C4A2F">
        <w:rPr>
          <w:rFonts w:ascii="Traditional Arabic" w:hAnsi="Traditional Arabic" w:hint="cs"/>
          <w:sz w:val="32"/>
          <w:szCs w:val="32"/>
          <w:rtl/>
        </w:rPr>
        <w:t>:</w:t>
      </w:r>
      <w:r w:rsidR="00D17ADB" w:rsidRPr="006C4A2F">
        <w:rPr>
          <w:rFonts w:ascii="QCF_BSML" w:eastAsia="Calibri" w:hAnsi="QCF_BSML" w:cs="QCF_BSML"/>
          <w:sz w:val="32"/>
          <w:szCs w:val="32"/>
          <w:rtl/>
          <w:lang w:eastAsia="en-US"/>
        </w:rPr>
        <w:t xml:space="preserve"> </w:t>
      </w:r>
      <w:bookmarkStart w:id="209" w:name="_Toc314587068"/>
      <w:r w:rsidR="006E415F" w:rsidRPr="006C4A2F">
        <w:rPr>
          <w:rStyle w:val="Charb"/>
          <w:color w:val="auto"/>
          <w:rtl/>
        </w:rPr>
        <w:t>(</w:t>
      </w:r>
      <w:bookmarkEnd w:id="209"/>
      <w:r w:rsidR="00D17ADB" w:rsidRPr="006C4A2F">
        <w:rPr>
          <w:rFonts w:ascii="QCF_P320" w:eastAsia="Calibri" w:hAnsi="QCF_P320" w:cs="QCF_P320"/>
          <w:sz w:val="32"/>
          <w:szCs w:val="32"/>
          <w:rtl/>
          <w:lang w:eastAsia="en-US"/>
        </w:rPr>
        <w:t xml:space="preserve">ﮐ  ﮑ  ﮒ  ﮓ  ﮔ  ﮕ  ﮖ  </w:t>
      </w:r>
      <w:r w:rsidR="006E415F" w:rsidRPr="006C4A2F">
        <w:rPr>
          <w:rFonts w:ascii="QCF_BSML" w:eastAsia="Calibri" w:hAnsi="QCF_BSML" w:cs="QCF_BSML"/>
          <w:sz w:val="32"/>
          <w:szCs w:val="32"/>
          <w:rtl/>
          <w:lang w:eastAsia="en-US"/>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49"/>
      </w:r>
      <w:r w:rsidRPr="006C4A2F">
        <w:rPr>
          <w:rFonts w:ascii="Traditional Arabic" w:hAnsi="Traditional Arabic" w:hint="cs"/>
          <w:sz w:val="36"/>
          <w:szCs w:val="36"/>
          <w:vertAlign w:val="superscript"/>
          <w:rtl/>
        </w:rPr>
        <w:t>)</w:t>
      </w:r>
    </w:p>
    <w:p w:rsidR="004F72CA" w:rsidRPr="006C4A2F" w:rsidRDefault="004F72CA" w:rsidP="00257178">
      <w:pPr>
        <w:ind w:firstLine="0"/>
        <w:jc w:val="both"/>
        <w:rPr>
          <w:rFonts w:ascii="Traditional Arabic" w:hAnsi="Traditional Arabic"/>
          <w:sz w:val="36"/>
          <w:szCs w:val="36"/>
          <w:rtl/>
        </w:rPr>
      </w:pPr>
    </w:p>
    <w:p w:rsidR="004F72CA" w:rsidRPr="006C4A2F" w:rsidRDefault="004F72CA" w:rsidP="004F72CA">
      <w:pPr>
        <w:jc w:val="both"/>
        <w:rPr>
          <w:rFonts w:ascii="Traditional Arabic" w:hAnsi="Traditional Arabic"/>
          <w:b/>
          <w:bCs/>
          <w:sz w:val="36"/>
          <w:szCs w:val="36"/>
          <w:rtl/>
        </w:rPr>
      </w:pPr>
      <w:r w:rsidRPr="006C4A2F">
        <w:rPr>
          <w:rFonts w:ascii="Traditional Arabic" w:hAnsi="Traditional Arabic" w:hint="cs"/>
          <w:b/>
          <w:bCs/>
          <w:sz w:val="36"/>
          <w:szCs w:val="36"/>
          <w:rtl/>
        </w:rPr>
        <w:lastRenderedPageBreak/>
        <w:t>المسألة المتعلقة بالحديث:</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استدل بالحديث</w:t>
      </w:r>
      <w:r w:rsidR="00293FF0" w:rsidRPr="006C4A2F">
        <w:rPr>
          <w:rFonts w:ascii="Traditional Arabic" w:hAnsi="Traditional Arabic" w:hint="cs"/>
          <w:sz w:val="36"/>
          <w:szCs w:val="36"/>
          <w:rtl/>
        </w:rPr>
        <w:t xml:space="preserve"> على عدم جواز التظل</w:t>
      </w:r>
      <w:r w:rsidRPr="006C4A2F">
        <w:rPr>
          <w:rFonts w:ascii="Traditional Arabic" w:hAnsi="Traditional Arabic" w:hint="cs"/>
          <w:sz w:val="36"/>
          <w:szCs w:val="36"/>
          <w:rtl/>
        </w:rPr>
        <w:t>ل للمحرم في المحمِل</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5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وشبهه:</w:t>
      </w:r>
      <w:r w:rsidRPr="006C4A2F">
        <w:rPr>
          <w:rFonts w:ascii="Traditional Arabic" w:hAnsi="Traditional Arabic" w:hint="cs"/>
          <w:sz w:val="36"/>
          <w:szCs w:val="36"/>
          <w:vertAlign w:val="superscript"/>
          <w:rtl/>
        </w:rPr>
        <w:t xml:space="preserve"> </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u w:val="single"/>
          <w:rtl/>
        </w:rPr>
        <w:t>المذهب الأول</w:t>
      </w:r>
      <w:r w:rsidRPr="006C4A2F">
        <w:rPr>
          <w:rFonts w:ascii="Traditional Arabic" w:hAnsi="Traditional Arabic" w:hint="cs"/>
          <w:sz w:val="36"/>
          <w:szCs w:val="36"/>
          <w:rtl/>
        </w:rPr>
        <w:t>: على المنع، وهو ظاهر مذهب المالكية والحنابلة:</w:t>
      </w:r>
    </w:p>
    <w:p w:rsidR="004F72CA" w:rsidRPr="006C4A2F" w:rsidRDefault="004F72CA" w:rsidP="005E2648">
      <w:pPr>
        <w:jc w:val="both"/>
        <w:rPr>
          <w:rFonts w:ascii="Traditional Arabic" w:hAnsi="Traditional Arabic"/>
          <w:sz w:val="36"/>
          <w:szCs w:val="36"/>
          <w:rtl/>
        </w:rPr>
      </w:pPr>
      <w:r w:rsidRPr="006C4A2F">
        <w:rPr>
          <w:rFonts w:ascii="Traditional Arabic" w:hAnsi="Traditional Arabic" w:hint="cs"/>
          <w:sz w:val="36"/>
          <w:szCs w:val="36"/>
          <w:rtl/>
        </w:rPr>
        <w:t>قال خليل</w:t>
      </w:r>
      <w:r w:rsidR="005E2648" w:rsidRPr="006C4A2F">
        <w:rPr>
          <w:rFonts w:ascii="Traditional Arabic" w:hAnsi="Traditional Arabic"/>
          <w:sz w:val="36"/>
          <w:szCs w:val="36"/>
          <w:vertAlign w:val="superscript"/>
          <w:rtl/>
        </w:rPr>
        <w:t>(</w:t>
      </w:r>
      <w:r w:rsidR="005E2648" w:rsidRPr="006C4A2F">
        <w:rPr>
          <w:rStyle w:val="a3"/>
          <w:rFonts w:ascii="Traditional Arabic" w:hAnsi="Traditional Arabic" w:cs="Traditional Arabic"/>
          <w:b/>
          <w:bCs/>
          <w:sz w:val="36"/>
          <w:szCs w:val="36"/>
          <w:rtl/>
        </w:rPr>
        <w:footnoteReference w:id="751"/>
      </w:r>
      <w:r w:rsidR="005E2648" w:rsidRPr="006C4A2F">
        <w:rPr>
          <w:rFonts w:ascii="Traditional Arabic" w:hAnsi="Traditional Arabic"/>
          <w:sz w:val="36"/>
          <w:szCs w:val="36"/>
          <w:vertAlign w:val="superscript"/>
          <w:rtl/>
        </w:rPr>
        <w:t>)</w:t>
      </w:r>
      <w:r w:rsidRPr="006C4A2F">
        <w:rPr>
          <w:rFonts w:ascii="Traditional Arabic" w:hAnsi="Traditional Arabic" w:hint="cs"/>
          <w:sz w:val="36"/>
          <w:szCs w:val="36"/>
          <w:rtl/>
        </w:rPr>
        <w:t>في مناسكه:</w:t>
      </w:r>
      <w:r w:rsidRPr="006C4A2F">
        <w:rPr>
          <w:rFonts w:ascii="Traditional Arabic" w:hAnsi="Traditional Arabic"/>
          <w:sz w:val="36"/>
          <w:szCs w:val="36"/>
          <w:rtl/>
        </w:rPr>
        <w:t xml:space="preserve"> وظاهر المذهب أنه لا يجوز وأنه تلزمه الفدية بالمحارة</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52"/>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ونحوها إذا لم يكشفها.</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53"/>
      </w:r>
      <w:r w:rsidRPr="006C4A2F">
        <w:rPr>
          <w:rFonts w:ascii="Traditional Arabic" w:hAnsi="Traditional Arabic" w:hint="cs"/>
          <w:sz w:val="36"/>
          <w:szCs w:val="36"/>
          <w:vertAlign w:val="superscript"/>
          <w:rtl/>
        </w:rPr>
        <w:t>)</w:t>
      </w:r>
    </w:p>
    <w:p w:rsidR="004F72CA" w:rsidRPr="006C4A2F" w:rsidRDefault="00DA68DD" w:rsidP="00DA68DD">
      <w:pPr>
        <w:jc w:val="both"/>
        <w:rPr>
          <w:rFonts w:ascii="Traditional Arabic" w:hAnsi="Traditional Arabic"/>
          <w:sz w:val="36"/>
          <w:szCs w:val="36"/>
          <w:rtl/>
        </w:rPr>
      </w:pPr>
      <w:r w:rsidRPr="006C4A2F">
        <w:rPr>
          <w:rFonts w:ascii="Traditional Arabic" w:hAnsi="Traditional Arabic"/>
          <w:sz w:val="36"/>
          <w:szCs w:val="36"/>
          <w:rtl/>
        </w:rPr>
        <w:t>وقال اللخمي</w:t>
      </w:r>
      <w:r w:rsidR="004F72CA"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cs="Traditional Arabic"/>
          <w:b/>
          <w:bCs/>
          <w:sz w:val="36"/>
          <w:szCs w:val="36"/>
          <w:rtl/>
        </w:rPr>
        <w:footnoteReference w:id="754"/>
      </w:r>
      <w:r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إن لم يكشف المحارة افتدى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ولا يستظل تحتها إن كان نازلا ، فإن فعل افتدى</w:t>
      </w:r>
      <w:r w:rsidR="004F72CA"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755"/>
      </w:r>
      <w:r w:rsidR="004F72CA"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 xml:space="preserve">وقال </w:t>
      </w:r>
      <w:r w:rsidR="00293FF0" w:rsidRPr="006C4A2F">
        <w:rPr>
          <w:rFonts w:ascii="Traditional Arabic" w:hAnsi="Traditional Arabic" w:hint="cs"/>
          <w:sz w:val="36"/>
          <w:szCs w:val="36"/>
          <w:rtl/>
        </w:rPr>
        <w:t xml:space="preserve">عبد الرحمن </w:t>
      </w:r>
      <w:r w:rsidRPr="006C4A2F">
        <w:rPr>
          <w:rFonts w:ascii="Traditional Arabic" w:hAnsi="Traditional Arabic" w:hint="cs"/>
          <w:sz w:val="36"/>
          <w:szCs w:val="36"/>
          <w:rtl/>
        </w:rPr>
        <w:t>ابن قدامة:</w:t>
      </w:r>
      <w:r w:rsidR="00CD3DB1" w:rsidRPr="006C4A2F">
        <w:rPr>
          <w:rFonts w:ascii="Traditional Arabic" w:hAnsi="Traditional Arabic"/>
          <w:sz w:val="36"/>
          <w:szCs w:val="36"/>
          <w:vertAlign w:val="superscript"/>
          <w:rtl/>
        </w:rPr>
        <w:t xml:space="preserve"> (</w:t>
      </w:r>
      <w:r w:rsidR="00CD3DB1" w:rsidRPr="006C4A2F">
        <w:rPr>
          <w:rStyle w:val="a3"/>
          <w:rFonts w:ascii="Traditional Arabic" w:hAnsi="Traditional Arabic" w:cs="Traditional Arabic"/>
          <w:b/>
          <w:bCs/>
          <w:sz w:val="36"/>
          <w:szCs w:val="36"/>
          <w:rtl/>
        </w:rPr>
        <w:footnoteReference w:id="756"/>
      </w:r>
      <w:r w:rsidR="00CD3DB1"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كره أحمد </w:t>
      </w:r>
      <w:r w:rsidRPr="006C4A2F">
        <w:rPr>
          <w:rFonts w:ascii="Traditional Arabic" w:hAnsi="Traditional Arabic" w:hint="cs"/>
          <w:sz w:val="36"/>
          <w:szCs w:val="36"/>
          <w:rtl/>
        </w:rPr>
        <w:t>-</w:t>
      </w:r>
      <w:r w:rsidRPr="006C4A2F">
        <w:rPr>
          <w:rFonts w:ascii="Traditional Arabic" w:hAnsi="Traditional Arabic"/>
          <w:sz w:val="36"/>
          <w:szCs w:val="36"/>
          <w:rtl/>
        </w:rPr>
        <w:t>رحمه الله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للمحرم الاستظلال بالمحمل وما</w:t>
      </w:r>
      <w:r w:rsidR="006106BA" w:rsidRPr="006C4A2F">
        <w:rPr>
          <w:rFonts w:ascii="Traditional Arabic" w:hAnsi="Traditional Arabic"/>
          <w:sz w:val="36"/>
          <w:szCs w:val="36"/>
          <w:rtl/>
        </w:rPr>
        <w:t xml:space="preserve"> كان في معناه</w:t>
      </w:r>
      <w:r w:rsidRPr="006C4A2F">
        <w:rPr>
          <w:rFonts w:ascii="Traditional Arabic" w:hAnsi="Traditional Arabic" w:hint="cs"/>
          <w:sz w:val="36"/>
          <w:szCs w:val="36"/>
          <w:rtl/>
        </w:rPr>
        <w:t>،</w:t>
      </w:r>
      <w:r w:rsidR="006106BA" w:rsidRPr="006C4A2F">
        <w:rPr>
          <w:rFonts w:ascii="Traditional Arabic" w:hAnsi="Traditional Arabic" w:hint="cs"/>
          <w:sz w:val="36"/>
          <w:szCs w:val="36"/>
          <w:rtl/>
        </w:rPr>
        <w:t xml:space="preserve"> </w:t>
      </w:r>
      <w:r w:rsidRPr="006C4A2F">
        <w:rPr>
          <w:rFonts w:ascii="Traditional Arabic" w:hAnsi="Traditional Arabic"/>
          <w:sz w:val="36"/>
          <w:szCs w:val="36"/>
          <w:rtl/>
        </w:rPr>
        <w:t>كالهودج</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57"/>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والعمارية ونحو ذلك على البعير رواية واحدة</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58"/>
      </w:r>
      <w:r w:rsidRPr="006C4A2F">
        <w:rPr>
          <w:rFonts w:ascii="Traditional Arabic" w:hAnsi="Traditional Arabic" w:hint="cs"/>
          <w:sz w:val="36"/>
          <w:szCs w:val="36"/>
          <w:vertAlign w:val="superscript"/>
          <w:rtl/>
        </w:rPr>
        <w:t>)</w:t>
      </w:r>
    </w:p>
    <w:p w:rsidR="00151EBD" w:rsidRPr="006C4A2F" w:rsidRDefault="00151EBD" w:rsidP="004F72CA">
      <w:pPr>
        <w:jc w:val="both"/>
        <w:rPr>
          <w:rFonts w:ascii="Traditional Arabic" w:hAnsi="Traditional Arabic"/>
          <w:sz w:val="36"/>
          <w:szCs w:val="36"/>
          <w:rtl/>
        </w:rPr>
      </w:pP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lastRenderedPageBreak/>
        <w:t>المذهب الثاني</w:t>
      </w:r>
      <w:r w:rsidRPr="006C4A2F">
        <w:rPr>
          <w:rFonts w:ascii="Traditional Arabic" w:hAnsi="Traditional Arabic" w:hint="cs"/>
          <w:sz w:val="36"/>
          <w:szCs w:val="36"/>
          <w:rtl/>
        </w:rPr>
        <w:t>:وهو مذهب الحنفية والشافعية:</w:t>
      </w:r>
    </w:p>
    <w:p w:rsidR="004F72CA" w:rsidRPr="006C4A2F" w:rsidRDefault="004F72CA" w:rsidP="006106B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النووي:</w:t>
      </w:r>
      <w:r w:rsidRPr="006C4A2F">
        <w:rPr>
          <w:rFonts w:ascii="Traditional Arabic" w:hAnsi="Traditional Arabic"/>
          <w:sz w:val="36"/>
          <w:szCs w:val="36"/>
          <w:rtl/>
        </w:rPr>
        <w:t xml:space="preserve"> مذهبنا أنه يجوز للمحرم </w:t>
      </w:r>
      <w:r w:rsidRPr="006C4A2F">
        <w:rPr>
          <w:rFonts w:ascii="Traditional Arabic" w:hAnsi="Traditional Arabic" w:hint="cs"/>
          <w:sz w:val="36"/>
          <w:szCs w:val="36"/>
          <w:rtl/>
        </w:rPr>
        <w:t>أن</w:t>
      </w:r>
      <w:r w:rsidRPr="006C4A2F">
        <w:rPr>
          <w:rFonts w:ascii="Traditional Arabic" w:hAnsi="Traditional Arabic"/>
          <w:sz w:val="36"/>
          <w:szCs w:val="36"/>
          <w:rtl/>
        </w:rPr>
        <w:t xml:space="preserve"> يستظل في المحمل بما شاء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ر</w:t>
      </w:r>
      <w:r w:rsidRPr="006C4A2F">
        <w:rPr>
          <w:rFonts w:ascii="Traditional Arabic" w:hAnsi="Traditional Arabic"/>
          <w:sz w:val="36"/>
          <w:szCs w:val="36"/>
          <w:rtl/>
        </w:rPr>
        <w:t>اك</w:t>
      </w:r>
      <w:r w:rsidRPr="006C4A2F">
        <w:rPr>
          <w:rFonts w:ascii="Traditional Arabic" w:hAnsi="Traditional Arabic" w:hint="cs"/>
          <w:sz w:val="36"/>
          <w:szCs w:val="36"/>
          <w:rtl/>
        </w:rPr>
        <w:t>ب</w:t>
      </w:r>
      <w:r w:rsidRPr="006C4A2F">
        <w:rPr>
          <w:rFonts w:ascii="Traditional Arabic" w:hAnsi="Traditional Arabic"/>
          <w:sz w:val="36"/>
          <w:szCs w:val="36"/>
          <w:rtl/>
        </w:rPr>
        <w:t>ا ونازلا</w:t>
      </w:r>
      <w:r w:rsidRPr="006C4A2F">
        <w:rPr>
          <w:rFonts w:ascii="Traditional Arabic" w:hAnsi="Traditional Arabic" w:hint="cs"/>
          <w:sz w:val="36"/>
          <w:szCs w:val="36"/>
          <w:rtl/>
        </w:rPr>
        <w:t>،</w:t>
      </w:r>
    </w:p>
    <w:p w:rsidR="004F72CA" w:rsidRPr="006C4A2F" w:rsidRDefault="004F72CA" w:rsidP="006106BA">
      <w:pPr>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به قال أبو حنيفة </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59"/>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257178">
      <w:pPr>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أ</w:t>
      </w:r>
      <w:r w:rsidRPr="006C4A2F">
        <w:rPr>
          <w:rFonts w:ascii="Traditional Arabic" w:hAnsi="Traditional Arabic"/>
          <w:sz w:val="36"/>
          <w:szCs w:val="36"/>
          <w:rtl/>
        </w:rPr>
        <w:t xml:space="preserve">جمعوا على </w:t>
      </w:r>
      <w:r w:rsidRPr="006C4A2F">
        <w:rPr>
          <w:rFonts w:ascii="Traditional Arabic" w:hAnsi="Traditional Arabic" w:hint="cs"/>
          <w:sz w:val="36"/>
          <w:szCs w:val="36"/>
          <w:rtl/>
        </w:rPr>
        <w:t>أ</w:t>
      </w:r>
      <w:r w:rsidRPr="006C4A2F">
        <w:rPr>
          <w:rFonts w:ascii="Traditional Arabic" w:hAnsi="Traditional Arabic"/>
          <w:sz w:val="36"/>
          <w:szCs w:val="36"/>
          <w:rtl/>
        </w:rPr>
        <w:t>نه لو قعد تحت خيمة أو سقف جاز</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أ</w:t>
      </w:r>
      <w:r w:rsidRPr="006C4A2F">
        <w:rPr>
          <w:rFonts w:ascii="Traditional Arabic" w:hAnsi="Traditional Arabic"/>
          <w:sz w:val="36"/>
          <w:szCs w:val="36"/>
          <w:rtl/>
        </w:rPr>
        <w:t>نه إذا كان الزمان يسيرا في المحمل فلا فدية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وكذا لو استظل بيده </w:t>
      </w:r>
      <w:r w:rsidRPr="006C4A2F">
        <w:rPr>
          <w:rFonts w:ascii="Traditional Arabic" w:hAnsi="Traditional Arabic" w:hint="cs"/>
          <w:sz w:val="36"/>
          <w:szCs w:val="36"/>
          <w:rtl/>
        </w:rPr>
        <w:t>فإ</w:t>
      </w:r>
      <w:r w:rsidRPr="006C4A2F">
        <w:rPr>
          <w:rFonts w:ascii="Traditional Arabic" w:hAnsi="Traditional Arabic"/>
          <w:sz w:val="36"/>
          <w:szCs w:val="36"/>
          <w:rtl/>
        </w:rPr>
        <w:t>نه لا فدية</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rtl/>
        </w:rPr>
        <w:footnoteReference w:id="760"/>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استدل القائلون بالقول الأول إلى جانب الحديث:</w:t>
      </w:r>
    </w:p>
    <w:p w:rsidR="004F72CA" w:rsidRPr="006C4A2F" w:rsidRDefault="004F72CA" w:rsidP="00A31784">
      <w:pPr>
        <w:widowControl/>
        <w:numPr>
          <w:ilvl w:val="0"/>
          <w:numId w:val="16"/>
        </w:numPr>
        <w:spacing w:after="200" w:line="276" w:lineRule="auto"/>
        <w:jc w:val="both"/>
        <w:rPr>
          <w:rFonts w:ascii="Traditional Arabic" w:hAnsi="Traditional Arabic"/>
          <w:sz w:val="36"/>
          <w:szCs w:val="36"/>
          <w:rtl/>
        </w:rPr>
      </w:pPr>
      <w:r w:rsidRPr="006C4A2F">
        <w:rPr>
          <w:rFonts w:ascii="Traditional Arabic" w:hAnsi="Traditional Arabic"/>
          <w:sz w:val="36"/>
          <w:szCs w:val="36"/>
          <w:rtl/>
        </w:rPr>
        <w:t>ب</w:t>
      </w:r>
      <w:r w:rsidR="006106BA" w:rsidRPr="006C4A2F">
        <w:rPr>
          <w:rFonts w:ascii="Traditional Arabic" w:hAnsi="Traditional Arabic" w:hint="cs"/>
          <w:sz w:val="36"/>
          <w:szCs w:val="36"/>
          <w:rtl/>
        </w:rPr>
        <w:t>أثر</w:t>
      </w:r>
      <w:r w:rsidRPr="006C4A2F">
        <w:rPr>
          <w:rFonts w:ascii="Traditional Arabic" w:hAnsi="Traditional Arabic"/>
          <w:sz w:val="36"/>
          <w:szCs w:val="36"/>
          <w:rtl/>
        </w:rPr>
        <w:t xml:space="preserve"> عبد الله بن ع</w:t>
      </w:r>
      <w:r w:rsidRPr="006C4A2F">
        <w:rPr>
          <w:rFonts w:ascii="Traditional Arabic" w:hAnsi="Traditional Arabic" w:hint="cs"/>
          <w:sz w:val="36"/>
          <w:szCs w:val="36"/>
          <w:rtl/>
        </w:rPr>
        <w:t>ياش</w:t>
      </w:r>
      <w:r w:rsidR="00A31784" w:rsidRPr="006C4A2F">
        <w:rPr>
          <w:rFonts w:ascii="Traditional Arabic" w:hAnsi="Traditional Arabic"/>
          <w:sz w:val="36"/>
          <w:szCs w:val="36"/>
          <w:vertAlign w:val="superscript"/>
          <w:rtl/>
        </w:rPr>
        <w:t>(</w:t>
      </w:r>
      <w:r w:rsidR="00A31784" w:rsidRPr="006C4A2F">
        <w:rPr>
          <w:rStyle w:val="a3"/>
          <w:rFonts w:ascii="Traditional Arabic" w:hAnsi="Traditional Arabic" w:cs="Traditional Arabic"/>
          <w:b/>
          <w:bCs/>
          <w:sz w:val="36"/>
          <w:szCs w:val="36"/>
          <w:rtl/>
        </w:rPr>
        <w:footnoteReference w:id="761"/>
      </w:r>
      <w:r w:rsidR="00A31784" w:rsidRPr="006C4A2F">
        <w:rPr>
          <w:rFonts w:ascii="Traditional Arabic" w:hAnsi="Traditional Arabic"/>
          <w:sz w:val="36"/>
          <w:szCs w:val="36"/>
          <w:vertAlign w:val="superscript"/>
          <w:rtl/>
        </w:rPr>
        <w:t>)</w:t>
      </w:r>
      <w:r w:rsidRPr="006C4A2F">
        <w:rPr>
          <w:rFonts w:ascii="Traditional Arabic" w:hAnsi="Traditional Arabic"/>
          <w:sz w:val="36"/>
          <w:szCs w:val="36"/>
          <w:rtl/>
        </w:rPr>
        <w:t>قال (</w:t>
      </w:r>
      <w:bookmarkStart w:id="210" w:name="_Toc314587340"/>
      <w:r w:rsidRPr="006C4A2F">
        <w:rPr>
          <w:rStyle w:val="Char6"/>
          <w:color w:val="auto"/>
          <w:rtl/>
        </w:rPr>
        <w:t xml:space="preserve">صحبت عمر بن الخطاب </w:t>
      </w:r>
      <w:r w:rsidRPr="006C4A2F">
        <w:rPr>
          <w:rStyle w:val="Char6"/>
          <w:color w:val="auto"/>
        </w:rPr>
        <w:sym w:font="AGA Arabesque" w:char="F074"/>
      </w:r>
      <w:r w:rsidRPr="006C4A2F">
        <w:rPr>
          <w:rStyle w:val="Char6"/>
          <w:rFonts w:hint="cs"/>
          <w:color w:val="auto"/>
          <w:rtl/>
        </w:rPr>
        <w:t xml:space="preserve"> </w:t>
      </w:r>
      <w:r w:rsidRPr="006C4A2F">
        <w:rPr>
          <w:rStyle w:val="Char6"/>
          <w:color w:val="auto"/>
          <w:rtl/>
        </w:rPr>
        <w:t xml:space="preserve">فما رأيته مضطربا فسطاطا </w:t>
      </w:r>
      <w:r w:rsidRPr="006C4A2F">
        <w:rPr>
          <w:rStyle w:val="Char6"/>
          <w:rFonts w:hint="cs"/>
          <w:color w:val="auto"/>
          <w:rtl/>
        </w:rPr>
        <w:t>حتى</w:t>
      </w:r>
      <w:r w:rsidRPr="006C4A2F">
        <w:rPr>
          <w:rStyle w:val="Char6"/>
          <w:color w:val="auto"/>
          <w:rtl/>
        </w:rPr>
        <w:t xml:space="preserve"> رجع</w:t>
      </w:r>
      <w:bookmarkEnd w:id="210"/>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62"/>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w:t>
      </w:r>
    </w:p>
    <w:p w:rsidR="004F72CA" w:rsidRPr="006C4A2F" w:rsidRDefault="006106BA" w:rsidP="005857DD">
      <w:pPr>
        <w:widowControl/>
        <w:numPr>
          <w:ilvl w:val="0"/>
          <w:numId w:val="16"/>
        </w:numPr>
        <w:spacing w:after="200" w:line="276" w:lineRule="auto"/>
        <w:jc w:val="both"/>
        <w:rPr>
          <w:rFonts w:ascii="Traditional Arabic" w:hAnsi="Traditional Arabic"/>
          <w:sz w:val="36"/>
          <w:szCs w:val="36"/>
          <w:rtl/>
        </w:rPr>
      </w:pPr>
      <w:r w:rsidRPr="006C4A2F">
        <w:rPr>
          <w:rFonts w:ascii="Traditional Arabic" w:hAnsi="Traditional Arabic" w:hint="cs"/>
          <w:sz w:val="36"/>
          <w:szCs w:val="36"/>
          <w:rtl/>
        </w:rPr>
        <w:t xml:space="preserve">و </w:t>
      </w:r>
      <w:r w:rsidR="004F72CA" w:rsidRPr="006C4A2F">
        <w:rPr>
          <w:rFonts w:ascii="Traditional Arabic" w:hAnsi="Traditional Arabic"/>
          <w:sz w:val="36"/>
          <w:szCs w:val="36"/>
          <w:rtl/>
        </w:rPr>
        <w:t xml:space="preserve">عن </w:t>
      </w:r>
      <w:r w:rsidR="004F72CA" w:rsidRPr="006C4A2F">
        <w:rPr>
          <w:rFonts w:ascii="Traditional Arabic" w:hAnsi="Traditional Arabic" w:hint="cs"/>
          <w:sz w:val="36"/>
          <w:szCs w:val="36"/>
          <w:rtl/>
        </w:rPr>
        <w:t>نافع</w:t>
      </w:r>
      <w:bookmarkStart w:id="211" w:name="_Toc314587341"/>
      <w:r w:rsidR="005857DD" w:rsidRPr="006C4A2F">
        <w:rPr>
          <w:rFonts w:ascii="Traditional Arabic" w:hAnsi="Traditional Arabic" w:hint="cs"/>
          <w:sz w:val="36"/>
          <w:szCs w:val="36"/>
          <w:vertAlign w:val="superscript"/>
          <w:rtl/>
        </w:rPr>
        <w:t>(</w:t>
      </w:r>
      <w:r w:rsidR="005857DD" w:rsidRPr="006C4A2F">
        <w:rPr>
          <w:rStyle w:val="a3"/>
          <w:rFonts w:ascii="Traditional Arabic" w:hAnsi="Traditional Arabic"/>
          <w:sz w:val="36"/>
          <w:szCs w:val="36"/>
          <w:rtl/>
        </w:rPr>
        <w:footnoteReference w:id="763"/>
      </w:r>
      <w:r w:rsidR="005857DD" w:rsidRPr="006C4A2F">
        <w:rPr>
          <w:rFonts w:ascii="Traditional Arabic" w:hAnsi="Traditional Arabic" w:hint="cs"/>
          <w:sz w:val="36"/>
          <w:szCs w:val="36"/>
          <w:vertAlign w:val="superscript"/>
          <w:rtl/>
        </w:rPr>
        <w:t>)</w:t>
      </w:r>
      <w:r w:rsidR="0090510C" w:rsidRPr="006C4A2F">
        <w:rPr>
          <w:rStyle w:val="Char6"/>
          <w:rFonts w:hint="cs"/>
          <w:color w:val="auto"/>
          <w:rtl/>
        </w:rPr>
        <w:t xml:space="preserve"> </w:t>
      </w:r>
      <w:r w:rsidR="004F72CA" w:rsidRPr="006C4A2F">
        <w:rPr>
          <w:rStyle w:val="Char6"/>
          <w:rFonts w:hint="cs"/>
          <w:color w:val="auto"/>
          <w:rtl/>
        </w:rPr>
        <w:t>أ</w:t>
      </w:r>
      <w:r w:rsidR="004F72CA" w:rsidRPr="006C4A2F">
        <w:rPr>
          <w:rStyle w:val="Char6"/>
          <w:color w:val="auto"/>
          <w:rtl/>
        </w:rPr>
        <w:t>نه</w:t>
      </w:r>
      <w:r w:rsidRPr="006C4A2F">
        <w:rPr>
          <w:rStyle w:val="Char6"/>
          <w:rFonts w:hint="cs"/>
          <w:color w:val="auto"/>
          <w:rtl/>
        </w:rPr>
        <w:t xml:space="preserve"> قال: (</w:t>
      </w:r>
      <w:r w:rsidR="004F72CA" w:rsidRPr="006C4A2F">
        <w:rPr>
          <w:rStyle w:val="Char6"/>
          <w:color w:val="auto"/>
          <w:rtl/>
        </w:rPr>
        <w:t xml:space="preserve"> </w:t>
      </w:r>
      <w:r w:rsidR="004F72CA" w:rsidRPr="006C4A2F">
        <w:rPr>
          <w:rStyle w:val="Char6"/>
          <w:rFonts w:hint="cs"/>
          <w:color w:val="auto"/>
          <w:rtl/>
        </w:rPr>
        <w:t>أبصر ابن عمر</w:t>
      </w:r>
      <w:r w:rsidR="004F72CA" w:rsidRPr="006C4A2F">
        <w:rPr>
          <w:rStyle w:val="Char6"/>
          <w:rFonts w:hint="cs"/>
          <w:color w:val="auto"/>
        </w:rPr>
        <w:sym w:font="AGA Arabesque" w:char="F074"/>
      </w:r>
      <w:r w:rsidR="004F72CA" w:rsidRPr="006C4A2F">
        <w:rPr>
          <w:rStyle w:val="Char6"/>
          <w:color w:val="auto"/>
          <w:rtl/>
        </w:rPr>
        <w:t xml:space="preserve"> رجلا على بعيره وهو محرم قد استظل بينه وبين الشمس</w:t>
      </w:r>
      <w:r w:rsidR="004F72CA" w:rsidRPr="006C4A2F">
        <w:rPr>
          <w:rStyle w:val="Char6"/>
          <w:rFonts w:hint="cs"/>
          <w:color w:val="auto"/>
          <w:rtl/>
        </w:rPr>
        <w:t>،</w:t>
      </w:r>
      <w:r w:rsidR="004F72CA" w:rsidRPr="006C4A2F">
        <w:rPr>
          <w:rStyle w:val="Char6"/>
          <w:color w:val="auto"/>
          <w:rtl/>
        </w:rPr>
        <w:t xml:space="preserve"> فقال</w:t>
      </w:r>
      <w:r w:rsidR="004F72CA" w:rsidRPr="006C4A2F">
        <w:rPr>
          <w:rStyle w:val="Char6"/>
          <w:rFonts w:hint="cs"/>
          <w:color w:val="auto"/>
          <w:rtl/>
        </w:rPr>
        <w:t xml:space="preserve"> له:</w:t>
      </w:r>
      <w:r w:rsidR="004F72CA" w:rsidRPr="006C4A2F">
        <w:rPr>
          <w:rStyle w:val="Char6"/>
          <w:color w:val="auto"/>
          <w:rtl/>
        </w:rPr>
        <w:t xml:space="preserve"> اضح</w:t>
      </w:r>
      <w:r w:rsidR="004F72CA" w:rsidRPr="006C4A2F">
        <w:rPr>
          <w:rStyle w:val="Char6"/>
          <w:rFonts w:hint="cs"/>
          <w:color w:val="auto"/>
          <w:rtl/>
        </w:rPr>
        <w:t>ِ</w:t>
      </w:r>
      <w:r w:rsidR="004F72CA" w:rsidRPr="006C4A2F">
        <w:rPr>
          <w:rStyle w:val="Char6"/>
          <w:color w:val="auto"/>
          <w:rtl/>
        </w:rPr>
        <w:t xml:space="preserve"> لمن </w:t>
      </w:r>
      <w:r w:rsidR="004F72CA" w:rsidRPr="006C4A2F">
        <w:rPr>
          <w:rStyle w:val="Char6"/>
          <w:rFonts w:hint="cs"/>
          <w:color w:val="auto"/>
          <w:rtl/>
        </w:rPr>
        <w:t>أ</w:t>
      </w:r>
      <w:r w:rsidR="004F72CA" w:rsidRPr="006C4A2F">
        <w:rPr>
          <w:rStyle w:val="Char6"/>
          <w:color w:val="auto"/>
          <w:rtl/>
        </w:rPr>
        <w:t>حرمت له</w:t>
      </w:r>
      <w:bookmarkEnd w:id="211"/>
      <w:r w:rsidR="004F72CA" w:rsidRPr="006C4A2F">
        <w:rPr>
          <w:rFonts w:ascii="Traditional Arabic" w:hAnsi="Traditional Arabic"/>
          <w:sz w:val="36"/>
          <w:szCs w:val="36"/>
          <w:rtl/>
        </w:rPr>
        <w:t>)</w:t>
      </w:r>
      <w:r w:rsidR="004F72CA"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764"/>
      </w:r>
      <w:r w:rsidR="004F72CA" w:rsidRPr="006C4A2F">
        <w:rPr>
          <w:rFonts w:ascii="Traditional Arabic" w:hAnsi="Traditional Arabic" w:hint="cs"/>
          <w:sz w:val="36"/>
          <w:szCs w:val="36"/>
          <w:vertAlign w:val="superscript"/>
          <w:rtl/>
        </w:rPr>
        <w:t>)</w:t>
      </w:r>
      <w:r w:rsidR="004F72CA" w:rsidRPr="006C4A2F">
        <w:rPr>
          <w:rFonts w:ascii="Traditional Arabic" w:hAnsi="Traditional Arabic"/>
          <w:sz w:val="36"/>
          <w:szCs w:val="36"/>
          <w:rtl/>
        </w:rPr>
        <w:t xml:space="preserve"> </w:t>
      </w:r>
    </w:p>
    <w:p w:rsidR="004F72CA" w:rsidRPr="006C4A2F" w:rsidRDefault="004F72CA" w:rsidP="004F72CA">
      <w:pPr>
        <w:ind w:left="360"/>
        <w:jc w:val="both"/>
        <w:rPr>
          <w:rFonts w:ascii="Traditional Arabic" w:hAnsi="Traditional Arabic"/>
          <w:sz w:val="36"/>
          <w:szCs w:val="36"/>
          <w:rtl/>
        </w:rPr>
      </w:pPr>
      <w:r w:rsidRPr="006C4A2F">
        <w:rPr>
          <w:rFonts w:ascii="Traditional Arabic" w:hAnsi="Traditional Arabic" w:hint="cs"/>
          <w:sz w:val="36"/>
          <w:szCs w:val="36"/>
          <w:rtl/>
        </w:rPr>
        <w:t>واستدل القائلون بالقول الثاني:</w:t>
      </w:r>
    </w:p>
    <w:p w:rsidR="004F72CA" w:rsidRPr="006C4A2F" w:rsidRDefault="004F72CA" w:rsidP="004F72CA">
      <w:pPr>
        <w:ind w:left="360"/>
        <w:jc w:val="both"/>
        <w:rPr>
          <w:rFonts w:ascii="Traditional Arabic" w:hAnsi="Traditional Arabic"/>
          <w:sz w:val="36"/>
          <w:szCs w:val="36"/>
          <w:rtl/>
        </w:rPr>
      </w:pPr>
      <w:r w:rsidRPr="006C4A2F">
        <w:rPr>
          <w:rFonts w:ascii="Traditional Arabic" w:hAnsi="Traditional Arabic" w:hint="cs"/>
          <w:sz w:val="36"/>
          <w:szCs w:val="36"/>
          <w:rtl/>
        </w:rPr>
        <w:t>أ-</w:t>
      </w:r>
      <w:r w:rsidRPr="006C4A2F">
        <w:rPr>
          <w:rFonts w:ascii="Traditional Arabic" w:hAnsi="Traditional Arabic"/>
          <w:sz w:val="36"/>
          <w:szCs w:val="36"/>
          <w:rtl/>
        </w:rPr>
        <w:t xml:space="preserve"> </w:t>
      </w:r>
      <w:r w:rsidRPr="006C4A2F">
        <w:rPr>
          <w:rFonts w:ascii="Traditional Arabic" w:hAnsi="Traditional Arabic" w:hint="cs"/>
          <w:sz w:val="36"/>
          <w:szCs w:val="36"/>
          <w:rtl/>
        </w:rPr>
        <w:t>ب</w:t>
      </w:r>
      <w:r w:rsidRPr="006C4A2F">
        <w:rPr>
          <w:rFonts w:ascii="Traditional Arabic" w:hAnsi="Traditional Arabic"/>
          <w:sz w:val="36"/>
          <w:szCs w:val="36"/>
          <w:rtl/>
        </w:rPr>
        <w:t xml:space="preserve">حديث </w:t>
      </w:r>
      <w:r w:rsidRPr="006C4A2F">
        <w:rPr>
          <w:rFonts w:ascii="Traditional Arabic" w:hAnsi="Traditional Arabic" w:hint="cs"/>
          <w:sz w:val="36"/>
          <w:szCs w:val="36"/>
          <w:rtl/>
        </w:rPr>
        <w:t>أم</w:t>
      </w:r>
      <w:r w:rsidRPr="006C4A2F">
        <w:rPr>
          <w:rFonts w:ascii="Traditional Arabic" w:hAnsi="Traditional Arabic"/>
          <w:sz w:val="36"/>
          <w:szCs w:val="36"/>
          <w:rtl/>
        </w:rPr>
        <w:t xml:space="preserve"> الحصين</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65"/>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رضي الله عنها </w:t>
      </w:r>
      <w:r w:rsidRPr="006C4A2F">
        <w:rPr>
          <w:rFonts w:ascii="Traditional Arabic" w:hAnsi="Traditional Arabic" w:hint="cs"/>
          <w:sz w:val="36"/>
          <w:szCs w:val="36"/>
          <w:rtl/>
        </w:rPr>
        <w:t xml:space="preserve">أنها </w:t>
      </w:r>
      <w:r w:rsidRPr="006C4A2F">
        <w:rPr>
          <w:rFonts w:ascii="Traditional Arabic" w:hAnsi="Traditional Arabic"/>
          <w:sz w:val="36"/>
          <w:szCs w:val="36"/>
          <w:rtl/>
        </w:rPr>
        <w:t>قالت</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212" w:name="_Toc314587226"/>
      <w:r w:rsidRPr="006C4A2F">
        <w:rPr>
          <w:rStyle w:val="Char5"/>
          <w:color w:val="auto"/>
          <w:rtl/>
        </w:rPr>
        <w:t>حجج</w:t>
      </w:r>
      <w:r w:rsidRPr="006C4A2F">
        <w:rPr>
          <w:rStyle w:val="Char5"/>
          <w:rFonts w:hint="cs"/>
          <w:color w:val="auto"/>
          <w:rtl/>
        </w:rPr>
        <w:t>ت</w:t>
      </w:r>
      <w:r w:rsidRPr="006C4A2F">
        <w:rPr>
          <w:rStyle w:val="Char5"/>
          <w:color w:val="auto"/>
          <w:rtl/>
        </w:rPr>
        <w:t xml:space="preserve"> مع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 xml:space="preserve">حجة </w:t>
      </w:r>
      <w:r w:rsidRPr="006C4A2F">
        <w:rPr>
          <w:rStyle w:val="Char5"/>
          <w:color w:val="auto"/>
          <w:rtl/>
        </w:rPr>
        <w:lastRenderedPageBreak/>
        <w:t xml:space="preserve">الوداع فرأيت </w:t>
      </w:r>
      <w:r w:rsidRPr="006C4A2F">
        <w:rPr>
          <w:rStyle w:val="Char5"/>
          <w:rFonts w:hint="cs"/>
          <w:color w:val="auto"/>
          <w:rtl/>
        </w:rPr>
        <w:t>أسامة</w:t>
      </w:r>
      <w:r w:rsidRPr="006C4A2F">
        <w:rPr>
          <w:rStyle w:val="Char5"/>
          <w:color w:val="auto"/>
          <w:rtl/>
        </w:rPr>
        <w:t xml:space="preserve"> وبلالا</w:t>
      </w:r>
      <w:bookmarkEnd w:id="212"/>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أ</w:t>
      </w:r>
      <w:r w:rsidRPr="006C4A2F">
        <w:rPr>
          <w:rFonts w:ascii="Traditional Arabic" w:hAnsi="Traditional Arabic"/>
          <w:sz w:val="36"/>
          <w:szCs w:val="36"/>
          <w:rtl/>
        </w:rPr>
        <w:t xml:space="preserve">حدهما آخذ بخطام ناقة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والآخر</w:t>
      </w:r>
      <w:r w:rsidRPr="006C4A2F">
        <w:rPr>
          <w:rFonts w:ascii="Traditional Arabic" w:hAnsi="Traditional Arabic" w:hint="cs"/>
          <w:sz w:val="36"/>
          <w:szCs w:val="36"/>
          <w:rtl/>
        </w:rPr>
        <w:t xml:space="preserve"> </w:t>
      </w:r>
      <w:r w:rsidRPr="006C4A2F">
        <w:rPr>
          <w:rFonts w:ascii="Traditional Arabic" w:hAnsi="Traditional Arabic"/>
          <w:sz w:val="36"/>
          <w:szCs w:val="36"/>
          <w:rtl/>
        </w:rPr>
        <w:t>رافع ثوبه يستره من الحر</w:t>
      </w:r>
      <w:r w:rsidRPr="006C4A2F">
        <w:rPr>
          <w:rFonts w:ascii="Traditional Arabic" w:hAnsi="Traditional Arabic" w:hint="cs"/>
          <w:sz w:val="36"/>
          <w:szCs w:val="36"/>
          <w:rtl/>
        </w:rPr>
        <w:t>،</w:t>
      </w:r>
      <w:r w:rsidRPr="006C4A2F">
        <w:rPr>
          <w:rFonts w:ascii="Traditional Arabic" w:hAnsi="Traditional Arabic"/>
          <w:sz w:val="36"/>
          <w:szCs w:val="36"/>
          <w:rtl/>
        </w:rPr>
        <w:t xml:space="preserve"> حتى رمى جمرة العقبة)</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66"/>
      </w:r>
      <w:r w:rsidRPr="006C4A2F">
        <w:rPr>
          <w:rFonts w:ascii="Traditional Arabic" w:hAnsi="Traditional Arabic" w:hint="cs"/>
          <w:sz w:val="36"/>
          <w:szCs w:val="36"/>
          <w:vertAlign w:val="superscript"/>
          <w:rtl/>
        </w:rPr>
        <w:t>)</w:t>
      </w:r>
    </w:p>
    <w:p w:rsidR="0096044F"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والراجح </w:t>
      </w:r>
      <w:r w:rsidRPr="006C4A2F">
        <w:rPr>
          <w:rFonts w:ascii="Traditional Arabic" w:hAnsi="Traditional Arabic"/>
          <w:sz w:val="36"/>
          <w:szCs w:val="36"/>
          <w:rtl/>
        </w:rPr>
        <w:t>–</w:t>
      </w:r>
      <w:r w:rsidRPr="006C4A2F">
        <w:rPr>
          <w:rFonts w:ascii="Traditional Arabic" w:hAnsi="Traditional Arabic" w:hint="cs"/>
          <w:sz w:val="36"/>
          <w:szCs w:val="36"/>
          <w:rtl/>
        </w:rPr>
        <w:t xml:space="preserve">والله أعلم- جواز الاستظلال بالمحمِل وما شابهه؛ لضعف </w:t>
      </w:r>
      <w:r w:rsidRPr="006C4A2F">
        <w:rPr>
          <w:rFonts w:ascii="Traditional Arabic" w:hAnsi="Traditional Arabic"/>
          <w:sz w:val="36"/>
          <w:szCs w:val="36"/>
          <w:rtl/>
        </w:rPr>
        <w:t>حديث جابر</w:t>
      </w:r>
      <w:r w:rsidRPr="006C4A2F">
        <w:rPr>
          <w:rFonts w:ascii="Traditional Arabic" w:hAnsi="Traditional Arabic"/>
          <w:sz w:val="36"/>
          <w:szCs w:val="36"/>
        </w:rPr>
        <w:sym w:font="AGA Arabesque" w:char="F074"/>
      </w:r>
      <w:r w:rsidRPr="006C4A2F">
        <w:rPr>
          <w:rFonts w:ascii="Traditional Arabic" w:hAnsi="Traditional Arabic"/>
          <w:sz w:val="36"/>
          <w:szCs w:val="36"/>
          <w:rtl/>
        </w:rPr>
        <w:t xml:space="preserve"> المذكور </w:t>
      </w:r>
      <w:r w:rsidRPr="006C4A2F">
        <w:rPr>
          <w:rFonts w:ascii="Traditional Arabic" w:hAnsi="Traditional Arabic" w:hint="cs"/>
          <w:sz w:val="36"/>
          <w:szCs w:val="36"/>
          <w:rtl/>
        </w:rPr>
        <w:t>،كما أنه</w:t>
      </w:r>
      <w:r w:rsidRPr="006C4A2F">
        <w:rPr>
          <w:rFonts w:ascii="Traditional Arabic" w:hAnsi="Traditional Arabic"/>
          <w:sz w:val="36"/>
          <w:szCs w:val="36"/>
          <w:rtl/>
        </w:rPr>
        <w:t xml:space="preserve"> ليس فيه نهي</w:t>
      </w:r>
      <w:r w:rsidRPr="006C4A2F">
        <w:rPr>
          <w:rFonts w:ascii="Traditional Arabic" w:hAnsi="Traditional Arabic" w:hint="cs"/>
          <w:sz w:val="36"/>
          <w:szCs w:val="36"/>
          <w:rtl/>
        </w:rPr>
        <w:t>،</w:t>
      </w:r>
      <w:r w:rsidRPr="006C4A2F">
        <w:rPr>
          <w:rFonts w:ascii="Traditional Arabic" w:hAnsi="Traditional Arabic"/>
          <w:sz w:val="36"/>
          <w:szCs w:val="36"/>
          <w:rtl/>
        </w:rPr>
        <w:t xml:space="preserve"> وكذ</w:t>
      </w:r>
      <w:r w:rsidRPr="006C4A2F">
        <w:rPr>
          <w:rFonts w:ascii="Traditional Arabic" w:hAnsi="Traditional Arabic" w:hint="cs"/>
          <w:sz w:val="36"/>
          <w:szCs w:val="36"/>
          <w:rtl/>
        </w:rPr>
        <w:t>لك</w:t>
      </w:r>
      <w:r w:rsidRPr="006C4A2F">
        <w:rPr>
          <w:rFonts w:ascii="Traditional Arabic" w:hAnsi="Traditional Arabic"/>
          <w:sz w:val="36"/>
          <w:szCs w:val="36"/>
          <w:rtl/>
        </w:rPr>
        <w:t xml:space="preserve"> فعل عمر</w:t>
      </w:r>
      <w:r w:rsidRPr="006C4A2F">
        <w:rPr>
          <w:rFonts w:ascii="Traditional Arabic" w:hAnsi="Traditional Arabic"/>
          <w:sz w:val="36"/>
          <w:szCs w:val="36"/>
        </w:rPr>
        <w:sym w:font="AGA Arabesque" w:char="F074"/>
      </w:r>
      <w:r w:rsidRPr="006C4A2F">
        <w:rPr>
          <w:rFonts w:ascii="Traditional Arabic" w:hAnsi="Traditional Arabic"/>
          <w:sz w:val="36"/>
          <w:szCs w:val="36"/>
        </w:rPr>
        <w:t xml:space="preserve"> </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ليس فيه دلالة النهي عن الاستظلال، وإنما يحكي فعله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w:t>
      </w:r>
      <w:r w:rsidRPr="006C4A2F">
        <w:rPr>
          <w:rFonts w:ascii="Traditional Arabic" w:hAnsi="Traditional Arabic"/>
          <w:sz w:val="44"/>
          <w:szCs w:val="44"/>
          <w:rtl/>
        </w:rPr>
        <w:t xml:space="preserve"> </w:t>
      </w:r>
      <w:r w:rsidRPr="006C4A2F">
        <w:rPr>
          <w:rFonts w:ascii="Traditional Arabic" w:hAnsi="Traditional Arabic" w:hint="cs"/>
          <w:sz w:val="36"/>
          <w:szCs w:val="36"/>
          <w:rtl/>
        </w:rPr>
        <w:t xml:space="preserve">بل </w:t>
      </w:r>
      <w:r w:rsidRPr="006C4A2F">
        <w:rPr>
          <w:rFonts w:ascii="Traditional Arabic" w:hAnsi="Traditional Arabic"/>
          <w:sz w:val="36"/>
          <w:szCs w:val="36"/>
          <w:rtl/>
        </w:rPr>
        <w:t>قال الشافعي</w:t>
      </w:r>
      <w:r w:rsidRPr="006C4A2F">
        <w:rPr>
          <w:rFonts w:ascii="Traditional Arabic" w:hAnsi="Traditional Arabic" w:hint="cs"/>
          <w:sz w:val="36"/>
          <w:szCs w:val="36"/>
          <w:rtl/>
        </w:rPr>
        <w:t xml:space="preserve"> بعد أن ذكر الحديث:</w:t>
      </w:r>
      <w:r w:rsidRPr="006C4A2F">
        <w:rPr>
          <w:rFonts w:ascii="Traditional Arabic" w:hAnsi="Traditional Arabic"/>
          <w:sz w:val="36"/>
          <w:szCs w:val="36"/>
          <w:rtl/>
        </w:rPr>
        <w:t xml:space="preserve"> وأظنه قال في حديثه أو غيره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0096044F" w:rsidRPr="006C4A2F">
        <w:rPr>
          <w:rFonts w:ascii="Traditional Arabic" w:hAnsi="Traditional Arabic" w:hint="cs"/>
          <w:sz w:val="36"/>
          <w:szCs w:val="36"/>
          <w:rtl/>
        </w:rPr>
        <w:t>"</w:t>
      </w:r>
      <w:r w:rsidRPr="006C4A2F">
        <w:rPr>
          <w:rFonts w:ascii="Traditional Arabic" w:hAnsi="Traditional Arabic"/>
          <w:sz w:val="36"/>
          <w:szCs w:val="36"/>
          <w:rtl/>
        </w:rPr>
        <w:t xml:space="preserve">كان ينزل تحت الشجرة ويستظل بنطع أو بكساء </w:t>
      </w:r>
      <w:r w:rsidRPr="006C4A2F">
        <w:rPr>
          <w:rFonts w:ascii="Traditional Arabic" w:hAnsi="Traditional Arabic" w:hint="cs"/>
          <w:sz w:val="36"/>
          <w:szCs w:val="36"/>
          <w:rtl/>
        </w:rPr>
        <w:t>والشيء</w:t>
      </w:r>
      <w:r w:rsidR="0096044F" w:rsidRPr="006C4A2F">
        <w:rPr>
          <w:rFonts w:ascii="Traditional Arabic" w:hAnsi="Traditional Arabic" w:hint="cs"/>
          <w:sz w:val="36"/>
          <w:szCs w:val="36"/>
          <w:rtl/>
        </w:rPr>
        <w:t>"</w:t>
      </w:r>
      <w:r w:rsidRPr="006C4A2F">
        <w:rPr>
          <w:rFonts w:ascii="Traditional Arabic" w:hAnsi="Traditional Arabic" w:hint="cs"/>
          <w:sz w:val="36"/>
          <w:szCs w:val="36"/>
          <w:rtl/>
        </w:rPr>
        <w:t>.</w:t>
      </w:r>
      <w:r w:rsidR="00293FF0" w:rsidRPr="006C4A2F">
        <w:rPr>
          <w:rFonts w:ascii="Traditional Arabic" w:hAnsi="Traditional Arabic" w:hint="cs"/>
          <w:sz w:val="36"/>
          <w:szCs w:val="36"/>
          <w:vertAlign w:val="superscript"/>
          <w:rtl/>
        </w:rPr>
        <w:t>(</w:t>
      </w:r>
      <w:r w:rsidR="00293FF0" w:rsidRPr="006C4A2F">
        <w:rPr>
          <w:rStyle w:val="a3"/>
          <w:rFonts w:ascii="Traditional Arabic" w:hAnsi="Traditional Arabic"/>
          <w:sz w:val="36"/>
          <w:szCs w:val="36"/>
          <w:rtl/>
        </w:rPr>
        <w:footnoteReference w:id="767"/>
      </w:r>
      <w:r w:rsidR="00293FF0"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اهـ</w:t>
      </w:r>
      <w:r w:rsidRPr="006C4A2F">
        <w:rPr>
          <w:rFonts w:ascii="Traditional Arabic" w:hAnsi="Traditional Arabic"/>
          <w:sz w:val="36"/>
          <w:szCs w:val="36"/>
          <w:rtl/>
        </w:rPr>
        <w:t xml:space="preserve"> </w:t>
      </w:r>
    </w:p>
    <w:p w:rsidR="004F72CA" w:rsidRPr="006C4A2F" w:rsidRDefault="004F72CA" w:rsidP="0096044F">
      <w:pPr>
        <w:jc w:val="lowKashida"/>
        <w:rPr>
          <w:rFonts w:ascii="Traditional Arabic" w:hAnsi="Traditional Arabic"/>
          <w:sz w:val="36"/>
          <w:szCs w:val="36"/>
          <w:rtl/>
        </w:rPr>
      </w:pPr>
      <w:r w:rsidRPr="006C4A2F">
        <w:rPr>
          <w:rFonts w:ascii="Traditional Arabic" w:hAnsi="Traditional Arabic"/>
          <w:sz w:val="36"/>
          <w:szCs w:val="36"/>
          <w:rtl/>
        </w:rPr>
        <w:t xml:space="preserve">وقول ابن عمر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ليس فيه نه</w:t>
      </w:r>
      <w:r w:rsidRPr="006C4A2F">
        <w:rPr>
          <w:rFonts w:ascii="Traditional Arabic" w:hAnsi="Traditional Arabic" w:hint="cs"/>
          <w:sz w:val="36"/>
          <w:szCs w:val="36"/>
          <w:rtl/>
        </w:rPr>
        <w:t>ي أيضا،</w:t>
      </w:r>
      <w:r w:rsidRPr="006C4A2F">
        <w:rPr>
          <w:rFonts w:ascii="Traditional Arabic" w:hAnsi="Traditional Arabic"/>
          <w:sz w:val="36"/>
          <w:szCs w:val="36"/>
          <w:rtl/>
        </w:rPr>
        <w:t xml:space="preserve"> ولو كان فحديث </w:t>
      </w:r>
      <w:r w:rsidRPr="006C4A2F">
        <w:rPr>
          <w:rFonts w:ascii="Traditional Arabic" w:hAnsi="Traditional Arabic" w:hint="cs"/>
          <w:sz w:val="36"/>
          <w:szCs w:val="36"/>
          <w:rtl/>
        </w:rPr>
        <w:t>أم</w:t>
      </w:r>
      <w:r w:rsidRPr="006C4A2F">
        <w:rPr>
          <w:rFonts w:ascii="Traditional Arabic" w:hAnsi="Traditional Arabic"/>
          <w:sz w:val="36"/>
          <w:szCs w:val="36"/>
          <w:rtl/>
        </w:rPr>
        <w:t xml:space="preserve"> الحصين مقدم عليه</w:t>
      </w:r>
      <w:r w:rsidRPr="006C4A2F">
        <w:rPr>
          <w:rFonts w:ascii="Traditional Arabic" w:hAnsi="Traditional Arabic" w:hint="cs"/>
          <w:sz w:val="36"/>
          <w:szCs w:val="36"/>
          <w:rtl/>
        </w:rPr>
        <w:t>،</w:t>
      </w:r>
      <w:r w:rsidR="0096044F" w:rsidRPr="006C4A2F">
        <w:rPr>
          <w:rFonts w:ascii="Traditional Arabic" w:hAnsi="Traditional Arabic" w:hint="cs"/>
          <w:sz w:val="36"/>
          <w:szCs w:val="36"/>
          <w:rtl/>
        </w:rPr>
        <w:t xml:space="preserve"> </w:t>
      </w:r>
      <w:r w:rsidRPr="006C4A2F">
        <w:rPr>
          <w:rFonts w:ascii="Traditional Arabic" w:hAnsi="Traditional Arabic" w:hint="cs"/>
          <w:sz w:val="36"/>
          <w:szCs w:val="36"/>
          <w:rtl/>
        </w:rPr>
        <w:t>و</w:t>
      </w:r>
      <w:r w:rsidR="0096044F" w:rsidRPr="006C4A2F">
        <w:rPr>
          <w:rFonts w:ascii="Traditional Arabic" w:hAnsi="Traditional Arabic" w:hint="cs"/>
          <w:sz w:val="36"/>
          <w:szCs w:val="36"/>
          <w:rtl/>
        </w:rPr>
        <w:t xml:space="preserve"> </w:t>
      </w:r>
      <w:r w:rsidRPr="006C4A2F">
        <w:rPr>
          <w:rFonts w:ascii="Traditional Arabic" w:hAnsi="Traditional Arabic" w:hint="cs"/>
          <w:sz w:val="36"/>
          <w:szCs w:val="36"/>
          <w:rtl/>
        </w:rPr>
        <w:t>لا شك أن الضحى للمحرم مسنون،وأنه لا يعارض الأدلة التي تدل على جواز التظليل للمحرم عامة سواء كان في الخيمة أو المحمِل ،فالسلف-رحمهم الله- كانوا متظللين تارة، وضاحين تارة أخرى.</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sz w:val="36"/>
          <w:szCs w:val="36"/>
          <w:rtl/>
        </w:rPr>
        <w:t>قال شيخ الإسلام</w:t>
      </w:r>
      <w:r w:rsidRPr="006C4A2F">
        <w:rPr>
          <w:rFonts w:ascii="Traditional Arabic" w:hAnsi="Traditional Arabic" w:hint="cs"/>
          <w:sz w:val="36"/>
          <w:szCs w:val="36"/>
          <w:rtl/>
        </w:rPr>
        <w:t xml:space="preserve"> ابن تيمية رحمه الله</w:t>
      </w:r>
      <w:r w:rsidRPr="006C4A2F">
        <w:rPr>
          <w:rFonts w:ascii="Traditional Arabic" w:hAnsi="Traditional Arabic"/>
          <w:sz w:val="36"/>
          <w:szCs w:val="36"/>
          <w:rtl/>
        </w:rPr>
        <w:t>:</w:t>
      </w:r>
      <w:r w:rsidR="00074601"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00074601"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وجه المشهور: أن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وأصحابه معه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وخلفاءه من بعده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والتابعين لهم بإحسان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إنما حجوا ضاحين بارزين لم يتخذوا محم</w:t>
      </w:r>
      <w:r w:rsidRPr="006C4A2F">
        <w:rPr>
          <w:rFonts w:ascii="Traditional Arabic" w:hAnsi="Traditional Arabic" w:hint="cs"/>
          <w:sz w:val="36"/>
          <w:szCs w:val="36"/>
          <w:rtl/>
        </w:rPr>
        <w:t>ِ</w:t>
      </w:r>
      <w:r w:rsidRPr="006C4A2F">
        <w:rPr>
          <w:rFonts w:ascii="Traditional Arabic" w:hAnsi="Traditional Arabic"/>
          <w:sz w:val="36"/>
          <w:szCs w:val="36"/>
          <w:rtl/>
        </w:rPr>
        <w:t xml:space="preserve">لا ولا قبة ولا ظلة على ظهور الدواب، وقد قال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 </w:t>
      </w:r>
      <w:bookmarkStart w:id="213" w:name="_Toc314587227"/>
      <w:r w:rsidRPr="006C4A2F">
        <w:rPr>
          <w:rStyle w:val="Char5"/>
          <w:color w:val="auto"/>
          <w:rtl/>
        </w:rPr>
        <w:t>لتأخذوا عني مناسككم</w:t>
      </w:r>
      <w:bookmarkEnd w:id="213"/>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68"/>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ولهذا عد السلف هذا بدعة، والضحى للمحرم أمر مسنون بلا...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69"/>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وقد روي عن جابر عن النبي </w:t>
      </w:r>
      <w:r w:rsidRPr="006C4A2F">
        <w:rPr>
          <w:rFonts w:ascii="Traditional Arabic" w:hAnsi="Traditional Arabic"/>
          <w:sz w:val="36"/>
          <w:szCs w:val="36"/>
        </w:rPr>
        <w:sym w:font="AGA Arabesque" w:char="F072"/>
      </w:r>
      <w:r w:rsidR="0096044F"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أنه قال:( </w:t>
      </w:r>
      <w:bookmarkStart w:id="214" w:name="_Toc314587228"/>
      <w:r w:rsidRPr="006C4A2F">
        <w:rPr>
          <w:rStyle w:val="Char5"/>
          <w:color w:val="auto"/>
          <w:rtl/>
        </w:rPr>
        <w:t>ما من محرم يضحى لله يومه يلبي حتى تغيب الشمس إلا غابت بذنوبه</w:t>
      </w:r>
      <w:bookmarkEnd w:id="214"/>
      <w:r w:rsidRPr="006C4A2F">
        <w:rPr>
          <w:rFonts w:ascii="Traditional Arabic" w:hAnsi="Traditional Arabic"/>
          <w:sz w:val="36"/>
          <w:szCs w:val="36"/>
          <w:rtl/>
        </w:rPr>
        <w:t>). رواه ابن ماجة.</w:t>
      </w:r>
    </w:p>
    <w:p w:rsidR="0096044F" w:rsidRPr="006C4A2F" w:rsidRDefault="004F72CA" w:rsidP="0096044F">
      <w:pPr>
        <w:jc w:val="both"/>
        <w:rPr>
          <w:rFonts w:ascii="Traditional Arabic" w:hAnsi="Traditional Arabic"/>
          <w:sz w:val="36"/>
          <w:szCs w:val="36"/>
          <w:rtl/>
        </w:rPr>
      </w:pPr>
      <w:r w:rsidRPr="006C4A2F">
        <w:rPr>
          <w:rFonts w:ascii="Traditional Arabic" w:hAnsi="Traditional Arabic"/>
          <w:sz w:val="36"/>
          <w:szCs w:val="36"/>
          <w:rtl/>
        </w:rPr>
        <w:t xml:space="preserve">وقد كانوا في أول الإسلام يسرفون في البروز والضحى حتى يمتنع أحدهم من الدخول من الباب مبالغة في الامتناع من تخمير الرأس، ثم إن الله سبحانه نهاهم عن الدخول من ظهور البيوت، وأمرهم بالدخول من أبوابها، ولم يعب عليهم أصل الضحى والبروز، فعلم أنه سبحانه </w:t>
      </w:r>
      <w:r w:rsidRPr="006C4A2F">
        <w:rPr>
          <w:rFonts w:ascii="Traditional Arabic" w:hAnsi="Traditional Arabic"/>
          <w:sz w:val="36"/>
          <w:szCs w:val="36"/>
          <w:rtl/>
        </w:rPr>
        <w:lastRenderedPageBreak/>
        <w:t xml:space="preserve">أقرهم على ذلك ورضيه منهم وأنه لا بأس بدخول ومكث لا يقصد الاستظلال منه، ونحو ذلك من الظل. ولو عاب عليهم نفس التحرج من الاستظلال لقال: وليس البر في البروز أو في الضحى ونحو ذلك. كما أنكر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على أبي إسرائيل؛ لأنه لم يكن محرما، والضحى لمجرد الصوم لا يشرع؛ ولهذا نهاه عن الصمت والقيام في غير عبادة، وإن كان ذلك مشروعا للمصلي، ولأنه قصد ذلك وأراده. وصار دخولهم البيوت مثل نزع المحرم القميص وإن خمر رأسه، لكن لما لم يقصد به التخمير ولا بد منه وقت فيه الرخصة</w:t>
      </w:r>
      <w:r w:rsidR="00074601"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70"/>
      </w:r>
      <w:r w:rsidRPr="006C4A2F">
        <w:rPr>
          <w:rFonts w:ascii="Traditional Arabic" w:hAnsi="Traditional Arabic" w:hint="cs"/>
          <w:sz w:val="36"/>
          <w:szCs w:val="36"/>
          <w:vertAlign w:val="superscript"/>
          <w:rtl/>
        </w:rPr>
        <w:t>)</w:t>
      </w:r>
    </w:p>
    <w:p w:rsidR="004F72CA" w:rsidRPr="006C4A2F" w:rsidRDefault="0096044F" w:rsidP="0096044F">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4F72CA">
      <w:pPr>
        <w:jc w:val="both"/>
        <w:rPr>
          <w:rFonts w:ascii="Traditional Arabic" w:hAnsi="Traditional Arabic"/>
          <w:sz w:val="36"/>
          <w:szCs w:val="36"/>
          <w:rtl/>
        </w:rPr>
      </w:pPr>
    </w:p>
    <w:p w:rsidR="004F72CA" w:rsidRPr="006C4A2F" w:rsidRDefault="004F72CA" w:rsidP="004F72CA">
      <w:pPr>
        <w:jc w:val="both"/>
        <w:rPr>
          <w:rFonts w:ascii="Traditional Arabic"/>
          <w:b/>
          <w:bCs/>
          <w:sz w:val="36"/>
          <w:szCs w:val="36"/>
          <w:rtl/>
        </w:rPr>
      </w:pPr>
      <w:r w:rsidRPr="006C4A2F">
        <w:rPr>
          <w:rFonts w:ascii="Traditional Arabic" w:hAnsi="Traditional Arabic" w:hint="cs"/>
          <w:b/>
          <w:bCs/>
          <w:sz w:val="36"/>
          <w:szCs w:val="36"/>
          <w:rtl/>
        </w:rPr>
        <w:t xml:space="preserve">17- </w:t>
      </w:r>
      <w:r w:rsidRPr="006C4A2F">
        <w:rPr>
          <w:rFonts w:ascii="Traditional Arabic" w:hAnsi="Traditional Arabic"/>
          <w:b/>
          <w:bCs/>
          <w:sz w:val="36"/>
          <w:szCs w:val="36"/>
          <w:rtl/>
        </w:rPr>
        <w:t>عَن</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ابْنِ عُمَرَ قَالَ</w:t>
      </w:r>
      <w:r w:rsidR="00257AB1"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r w:rsidR="00257AB1" w:rsidRPr="006C4A2F">
        <w:rPr>
          <w:rFonts w:ascii="Traditional Arabic" w:hAnsi="Traditional Arabic" w:hint="cs"/>
          <w:b/>
          <w:bCs/>
          <w:sz w:val="36"/>
          <w:szCs w:val="36"/>
          <w:rtl/>
        </w:rPr>
        <w:t xml:space="preserve">( </w:t>
      </w:r>
      <w:bookmarkStart w:id="215" w:name="_Toc314587229"/>
      <w:r w:rsidRPr="006C4A2F">
        <w:rPr>
          <w:rStyle w:val="Char5"/>
          <w:b/>
          <w:bCs/>
          <w:color w:val="auto"/>
          <w:rtl/>
        </w:rPr>
        <w:t xml:space="preserve">اغْتَسَلَ النَّبِيُّ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لِدُخُولِهِ مَكَّةَ بِفَخٍّ</w:t>
      </w:r>
      <w:bookmarkEnd w:id="215"/>
      <w:r w:rsidR="00257AB1" w:rsidRPr="006C4A2F">
        <w:rPr>
          <w:rFonts w:ascii="Traditional Arabic" w:hAnsi="Traditional Arabic" w:hint="cs"/>
          <w:b/>
          <w:bCs/>
          <w:sz w:val="36"/>
          <w:szCs w:val="36"/>
          <w:rtl/>
        </w:rPr>
        <w:t>)</w:t>
      </w:r>
      <w:r w:rsidRPr="006C4A2F">
        <w:rPr>
          <w:rFonts w:ascii="Traditional Arabic" w:hint="cs"/>
          <w:b/>
          <w:bCs/>
          <w:sz w:val="36"/>
          <w:szCs w:val="36"/>
          <w:rtl/>
        </w:rPr>
        <w:t>.</w:t>
      </w:r>
      <w:r w:rsidRPr="006C4A2F">
        <w:rPr>
          <w:rFonts w:ascii="Traditional Arabic"/>
          <w:b/>
          <w:bCs/>
          <w:sz w:val="36"/>
          <w:szCs w:val="36"/>
          <w:rtl/>
        </w:rPr>
        <w:t xml:space="preserve"> </w:t>
      </w:r>
    </w:p>
    <w:p w:rsidR="004F72CA" w:rsidRPr="006C4A2F" w:rsidRDefault="004F72CA" w:rsidP="004F72CA">
      <w:pPr>
        <w:jc w:val="both"/>
        <w:rPr>
          <w:rFonts w:ascii="Traditional Arabic"/>
          <w:sz w:val="36"/>
          <w:szCs w:val="36"/>
          <w:rtl/>
        </w:rPr>
      </w:pPr>
      <w:r w:rsidRPr="006C4A2F">
        <w:rPr>
          <w:rFonts w:ascii="Traditional Arabic" w:hint="cs"/>
          <w:sz w:val="36"/>
          <w:szCs w:val="36"/>
          <w:rtl/>
        </w:rPr>
        <w:t>الحديث أخرجه الترمذي في(جامعه).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71"/>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sz w:val="36"/>
          <w:szCs w:val="36"/>
          <w:rtl/>
        </w:rPr>
      </w:pPr>
      <w:r w:rsidRPr="006C4A2F">
        <w:rPr>
          <w:rFonts w:ascii="Traditional Arabic" w:hAnsi="Traditional Arabic" w:hint="cs"/>
          <w:sz w:val="36"/>
          <w:szCs w:val="36"/>
          <w:rtl/>
        </w:rPr>
        <w:t xml:space="preserve">عن </w:t>
      </w:r>
      <w:r w:rsidRPr="006C4A2F">
        <w:rPr>
          <w:rFonts w:ascii="Traditional Arabic" w:hAnsi="Traditional Arabic"/>
          <w:sz w:val="36"/>
          <w:szCs w:val="36"/>
          <w:rtl/>
        </w:rPr>
        <w:t>يحيى بن موسى</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هارون بن صالح البلخ</w:t>
      </w:r>
      <w:r w:rsidRPr="006C4A2F">
        <w:rPr>
          <w:rFonts w:ascii="Traditional Arabic" w:hAnsi="Traditional Arabic" w:hint="cs"/>
          <w:sz w:val="36"/>
          <w:szCs w:val="36"/>
          <w:rtl/>
        </w:rPr>
        <w:t>ي،</w:t>
      </w:r>
      <w:r w:rsidRPr="006C4A2F">
        <w:rPr>
          <w:rFonts w:ascii="Traditional Arabic" w:hAnsi="Traditional Arabic"/>
          <w:sz w:val="36"/>
          <w:szCs w:val="36"/>
          <w:rtl/>
        </w:rPr>
        <w:t xml:space="preserve">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عبد الرحمن بن زيد بن أسلم</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أبيه </w:t>
      </w:r>
      <w:r w:rsidRPr="006C4A2F">
        <w:rPr>
          <w:rFonts w:ascii="Traditional Arabic" w:hAnsi="Traditional Arabic" w:hint="cs"/>
          <w:sz w:val="36"/>
          <w:szCs w:val="36"/>
          <w:rtl/>
        </w:rPr>
        <w:t>،</w:t>
      </w:r>
      <w:r w:rsidRPr="006C4A2F">
        <w:rPr>
          <w:rFonts w:ascii="Traditional Arabic" w:hAnsi="Traditional Arabic"/>
          <w:sz w:val="36"/>
          <w:szCs w:val="36"/>
          <w:rtl/>
        </w:rPr>
        <w:t>عن ابن عمر</w:t>
      </w:r>
      <w:r w:rsidRPr="006C4A2F">
        <w:rPr>
          <w:rFonts w:ascii="Traditional Arabic" w:hAnsi="Traditional Arabic"/>
          <w:sz w:val="36"/>
          <w:szCs w:val="36"/>
        </w:rPr>
        <w:sym w:font="AGA Arabesque" w:char="F074"/>
      </w:r>
      <w:r w:rsidRPr="006C4A2F">
        <w:rPr>
          <w:rFonts w:ascii="Traditional Arabic" w:hint="cs"/>
          <w:sz w:val="36"/>
          <w:szCs w:val="36"/>
          <w:rtl/>
        </w:rPr>
        <w:t xml:space="preserve"> به.</w:t>
      </w:r>
    </w:p>
    <w:p w:rsidR="004F72CA" w:rsidRPr="006C4A2F" w:rsidRDefault="004F72CA" w:rsidP="004F72CA">
      <w:pPr>
        <w:jc w:val="both"/>
        <w:rPr>
          <w:rFonts w:ascii="Traditional Arabic"/>
          <w:sz w:val="36"/>
          <w:szCs w:val="36"/>
          <w:rtl/>
        </w:rPr>
      </w:pPr>
      <w:r w:rsidRPr="006C4A2F">
        <w:rPr>
          <w:rFonts w:ascii="Traditional Arabic" w:hint="cs"/>
          <w:sz w:val="36"/>
          <w:szCs w:val="36"/>
          <w:rtl/>
        </w:rPr>
        <w:t>والحديث في إسناده:</w:t>
      </w:r>
    </w:p>
    <w:p w:rsidR="004F72CA" w:rsidRPr="006C4A2F" w:rsidRDefault="004F72CA" w:rsidP="004F72CA">
      <w:pPr>
        <w:jc w:val="both"/>
        <w:rPr>
          <w:rFonts w:ascii="Traditional Arabic"/>
          <w:sz w:val="36"/>
          <w:szCs w:val="36"/>
          <w:rtl/>
        </w:rPr>
      </w:pPr>
      <w:bookmarkStart w:id="216" w:name="_Toc314587470"/>
      <w:r w:rsidRPr="006C4A2F">
        <w:rPr>
          <w:rStyle w:val="Char7"/>
          <w:color w:val="auto"/>
          <w:rtl/>
        </w:rPr>
        <w:t>عبد الرحمن بن زيد بن أسلم</w:t>
      </w:r>
      <w:r w:rsidRPr="006C4A2F">
        <w:rPr>
          <w:rStyle w:val="Char7"/>
          <w:rFonts w:hint="cs"/>
          <w:color w:val="auto"/>
          <w:rtl/>
        </w:rPr>
        <w:t xml:space="preserve"> القرشي العدوي</w:t>
      </w:r>
      <w:bookmarkEnd w:id="216"/>
      <w:r w:rsidRPr="006C4A2F">
        <w:rPr>
          <w:rFonts w:ascii="Traditional Arabic" w:hint="cs"/>
          <w:sz w:val="36"/>
          <w:szCs w:val="36"/>
          <w:rtl/>
        </w:rPr>
        <w:t xml:space="preserve"> مولاهم:</w:t>
      </w:r>
    </w:p>
    <w:p w:rsidR="004F72CA" w:rsidRPr="006C4A2F" w:rsidRDefault="00257AB1" w:rsidP="004F72CA">
      <w:pPr>
        <w:jc w:val="both"/>
        <w:rPr>
          <w:rFonts w:asci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قال النسائي</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ضعيف</w:t>
      </w:r>
      <w:r w:rsidR="004F72CA" w:rsidRPr="006C4A2F">
        <w:rPr>
          <w:rFonts w:ascii="Traditional Arabic"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772"/>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و</w:t>
      </w:r>
      <w:r w:rsidR="004F72CA" w:rsidRPr="006C4A2F">
        <w:rPr>
          <w:rFonts w:ascii="Traditional Arabic" w:hAnsi="Traditional Arabic"/>
          <w:sz w:val="36"/>
          <w:szCs w:val="36"/>
          <w:rtl/>
        </w:rPr>
        <w:t>قال</w:t>
      </w:r>
      <w:r w:rsidR="004F72CA" w:rsidRPr="006C4A2F">
        <w:rPr>
          <w:rFonts w:ascii="Traditional Arabic" w:hAnsi="Traditional Arabic" w:hint="cs"/>
          <w:sz w:val="36"/>
          <w:szCs w:val="36"/>
          <w:rtl/>
        </w:rPr>
        <w:t xml:space="preserve"> أبو حاتم:</w:t>
      </w:r>
      <w:r w:rsidR="004F72CA" w:rsidRPr="006C4A2F">
        <w:rPr>
          <w:rFonts w:ascii="Traditional Arabic" w:hAnsi="Traditional Arabic"/>
          <w:sz w:val="36"/>
          <w:szCs w:val="36"/>
          <w:rtl/>
        </w:rPr>
        <w:t xml:space="preserve"> ليس بقوي الحديث</w:t>
      </w:r>
      <w:r w:rsidR="004F72CA" w:rsidRPr="006C4A2F">
        <w:rPr>
          <w:rFonts w:asci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773"/>
      </w:r>
      <w:r w:rsidR="004F72CA" w:rsidRPr="006C4A2F">
        <w:rPr>
          <w:rFonts w:ascii="Traditional Arabic" w:hAnsi="Traditional Arabic" w:hint="cs"/>
          <w:sz w:val="36"/>
          <w:szCs w:val="36"/>
          <w:vertAlign w:val="superscript"/>
          <w:rtl/>
        </w:rPr>
        <w:t>)</w:t>
      </w:r>
      <w:r w:rsidR="004F72CA" w:rsidRPr="006C4A2F">
        <w:rPr>
          <w:rFonts w:ascii="Traditional Arabic" w:hint="cs"/>
          <w:sz w:val="36"/>
          <w:szCs w:val="36"/>
          <w:rtl/>
        </w:rPr>
        <w:t>وقال الحافظ:</w:t>
      </w:r>
      <w:r w:rsidRPr="006C4A2F">
        <w:rPr>
          <w:rFonts w:ascii="Traditional Arabic"/>
          <w:sz w:val="36"/>
          <w:szCs w:val="36"/>
          <w:rtl/>
        </w:rPr>
        <w:br/>
      </w:r>
      <w:r w:rsidR="004F72CA" w:rsidRPr="006C4A2F">
        <w:rPr>
          <w:rFonts w:ascii="Traditional Arabic" w:hint="cs"/>
          <w:sz w:val="36"/>
          <w:szCs w:val="36"/>
          <w:rtl/>
        </w:rPr>
        <w:t>ضعيف.</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774"/>
      </w:r>
      <w:r w:rsidR="004F72CA" w:rsidRPr="006C4A2F">
        <w:rPr>
          <w:rFonts w:ascii="Traditional Arabic" w:hAnsi="Traditional Arabic" w:hint="cs"/>
          <w:sz w:val="36"/>
          <w:szCs w:val="36"/>
          <w:vertAlign w:val="superscript"/>
          <w:rtl/>
        </w:rPr>
        <w:t>)</w:t>
      </w:r>
    </w:p>
    <w:p w:rsidR="004F72CA" w:rsidRPr="006C4A2F" w:rsidRDefault="004F72CA" w:rsidP="00293FF0">
      <w:pPr>
        <w:jc w:val="both"/>
        <w:rPr>
          <w:rFonts w:ascii="Traditional Arabic"/>
          <w:sz w:val="36"/>
          <w:szCs w:val="36"/>
          <w:rtl/>
        </w:rPr>
      </w:pP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الترمذي:</w:t>
      </w:r>
      <w:r w:rsidRPr="006C4A2F">
        <w:rPr>
          <w:rFonts w:ascii="Traditional Arabic" w:hAnsi="Traditional Arabic"/>
          <w:sz w:val="36"/>
          <w:szCs w:val="36"/>
          <w:rtl/>
        </w:rPr>
        <w:t xml:space="preserve"> </w:t>
      </w:r>
      <w:r w:rsidR="00852EC6" w:rsidRPr="006C4A2F">
        <w:rPr>
          <w:rFonts w:ascii="Traditional Arabic" w:hAnsi="Traditional Arabic" w:hint="cs"/>
          <w:sz w:val="36"/>
          <w:szCs w:val="36"/>
          <w:rtl/>
        </w:rPr>
        <w:t>"</w:t>
      </w:r>
      <w:r w:rsidRPr="006C4A2F">
        <w:rPr>
          <w:rFonts w:ascii="Traditional Arabic" w:hAnsi="Traditional Arabic"/>
          <w:sz w:val="36"/>
          <w:szCs w:val="36"/>
          <w:rtl/>
        </w:rPr>
        <w:t>هذا حديث غير محفوظ</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والصحيح ما روى نافع </w:t>
      </w:r>
      <w:r w:rsidR="00293FF0" w:rsidRPr="006C4A2F">
        <w:rPr>
          <w:rFonts w:ascii="Traditional Arabic" w:hAnsi="Traditional Arabic"/>
          <w:sz w:val="36"/>
          <w:szCs w:val="36"/>
          <w:rtl/>
        </w:rPr>
        <w:t xml:space="preserve">عن </w:t>
      </w:r>
      <w:r w:rsidRPr="006C4A2F">
        <w:rPr>
          <w:rFonts w:ascii="Traditional Arabic" w:hAnsi="Traditional Arabic"/>
          <w:sz w:val="36"/>
          <w:szCs w:val="36"/>
          <w:rtl/>
        </w:rPr>
        <w:t>ابن عمر</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أنه كان يغتسل لدخول مكة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به يقول الشافعي يستحب الاغتسال لدخول مكة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 عبد الرحمن بن زيد بن أسلم ضعيف</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 هذا الحديث ضعفه أحمد بن حنبل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 علي بن المديني وغيرهما ولا نعرف هذا الحديث مرفوعا إلا من حديثه</w:t>
      </w:r>
      <w:r w:rsidR="00852EC6" w:rsidRPr="006C4A2F">
        <w:rPr>
          <w:rFonts w:ascii="Traditional Arabic" w:hint="cs"/>
          <w:sz w:val="36"/>
          <w:szCs w:val="36"/>
          <w:rtl/>
        </w:rPr>
        <w:t>"</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75"/>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sz w:val="36"/>
          <w:szCs w:val="36"/>
          <w:rtl/>
        </w:rPr>
      </w:pPr>
      <w:r w:rsidRPr="006C4A2F">
        <w:rPr>
          <w:rFonts w:ascii="Traditional Arabic" w:hAnsi="Traditional Arabic" w:hint="cs"/>
          <w:sz w:val="36"/>
          <w:szCs w:val="36"/>
          <w:rtl/>
        </w:rPr>
        <w:t>و</w:t>
      </w:r>
      <w:r w:rsidRPr="006C4A2F">
        <w:rPr>
          <w:rFonts w:ascii="Traditional Arabic" w:hAnsi="Traditional Arabic"/>
          <w:sz w:val="36"/>
          <w:szCs w:val="36"/>
          <w:rtl/>
        </w:rPr>
        <w:t>قال الشيخ الألباني : ضعيف الإسناد جدا</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76"/>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b/>
          <w:bCs/>
          <w:sz w:val="36"/>
          <w:szCs w:val="36"/>
          <w:rtl/>
        </w:rPr>
      </w:pPr>
      <w:r w:rsidRPr="006C4A2F">
        <w:rPr>
          <w:rFonts w:ascii="Traditional Arabic" w:hint="cs"/>
          <w:b/>
          <w:bCs/>
          <w:sz w:val="36"/>
          <w:szCs w:val="36"/>
          <w:rtl/>
        </w:rPr>
        <w:t>غريب الحديث:</w:t>
      </w:r>
    </w:p>
    <w:p w:rsidR="00257AB1" w:rsidRPr="006C4A2F" w:rsidRDefault="004F72CA" w:rsidP="00F657DD">
      <w:pPr>
        <w:jc w:val="center"/>
        <w:rPr>
          <w:rFonts w:ascii="Traditional Arabic"/>
          <w:sz w:val="36"/>
          <w:szCs w:val="36"/>
          <w:rtl/>
        </w:rPr>
      </w:pPr>
      <w:r w:rsidRPr="006C4A2F">
        <w:rPr>
          <w:rFonts w:ascii="Traditional Arabic" w:hint="cs"/>
          <w:sz w:val="36"/>
          <w:szCs w:val="36"/>
          <w:rtl/>
        </w:rPr>
        <w:t>فخ:</w:t>
      </w:r>
      <w:r w:rsidRPr="006C4A2F">
        <w:rPr>
          <w:rFonts w:ascii="Traditional Arabic" w:hAnsi="Traditional Arabic"/>
          <w:sz w:val="36"/>
          <w:szCs w:val="36"/>
          <w:rtl/>
        </w:rPr>
        <w:t xml:space="preserve"> بفتح أوله وتشديد ثانيه </w:t>
      </w:r>
      <w:r w:rsidRPr="006C4A2F">
        <w:rPr>
          <w:rFonts w:ascii="Traditional Arabic" w:hAnsi="Traditional Arabic" w:hint="cs"/>
          <w:sz w:val="36"/>
          <w:szCs w:val="36"/>
          <w:rtl/>
        </w:rPr>
        <w:t>،</w:t>
      </w:r>
      <w:r w:rsidRPr="006C4A2F">
        <w:rPr>
          <w:rFonts w:ascii="Traditional Arabic" w:hAnsi="Traditional Arabic"/>
          <w:sz w:val="36"/>
          <w:szCs w:val="36"/>
          <w:rtl/>
        </w:rPr>
        <w:t>والفخ</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الذي يصاد به الطير معرب وليس بعربي </w:t>
      </w:r>
      <w:r w:rsidRPr="006C4A2F">
        <w:rPr>
          <w:rFonts w:ascii="Traditional Arabic" w:hAnsi="Traditional Arabic" w:hint="cs"/>
          <w:sz w:val="36"/>
          <w:szCs w:val="36"/>
          <w:rtl/>
        </w:rPr>
        <w:t>،</w:t>
      </w:r>
      <w:r w:rsidR="00F657DD" w:rsidRPr="006C4A2F">
        <w:rPr>
          <w:rFonts w:ascii="Traditional Arabic" w:hAnsi="Traditional Arabic" w:hint="cs"/>
          <w:sz w:val="36"/>
          <w:szCs w:val="36"/>
          <w:rtl/>
        </w:rPr>
        <w:t xml:space="preserve"> </w:t>
      </w:r>
      <w:r w:rsidRPr="006C4A2F">
        <w:rPr>
          <w:rFonts w:ascii="Traditional Arabic" w:hAnsi="Traditional Arabic"/>
          <w:sz w:val="36"/>
          <w:szCs w:val="36"/>
          <w:rtl/>
        </w:rPr>
        <w:t>واسمه بالعربية</w:t>
      </w:r>
      <w:r w:rsidRPr="006C4A2F">
        <w:rPr>
          <w:rFonts w:ascii="Traditional Arabic" w:hAnsi="Traditional Arabic" w:hint="cs"/>
          <w:sz w:val="36"/>
          <w:szCs w:val="36"/>
          <w:rtl/>
        </w:rPr>
        <w:t>:</w:t>
      </w:r>
      <w:r w:rsidRPr="006C4A2F">
        <w:rPr>
          <w:rFonts w:ascii="Traditional Arabic" w:hAnsi="Traditional Arabic"/>
          <w:sz w:val="36"/>
          <w:szCs w:val="36"/>
          <w:rtl/>
        </w:rPr>
        <w:t xml:space="preserve"> طرق</w:t>
      </w:r>
      <w:r w:rsidRPr="006C4A2F">
        <w:rPr>
          <w:rFonts w:ascii="Traditional Arabic" w:hAnsi="Traditional Arabic" w:hint="cs"/>
          <w:sz w:val="36"/>
          <w:szCs w:val="36"/>
          <w:rtl/>
        </w:rPr>
        <w:t>،</w:t>
      </w:r>
      <w:r w:rsidR="00F657DD" w:rsidRPr="006C4A2F">
        <w:rPr>
          <w:rFonts w:ascii="Traditional Arabic" w:hAnsi="Traditional Arabic" w:hint="cs"/>
          <w:sz w:val="36"/>
          <w:szCs w:val="36"/>
          <w:rtl/>
        </w:rPr>
        <w:t xml:space="preserve"> </w:t>
      </w:r>
      <w:r w:rsidRPr="006C4A2F">
        <w:rPr>
          <w:rFonts w:ascii="Traditional Arabic" w:hAnsi="Traditional Arabic"/>
          <w:sz w:val="36"/>
          <w:szCs w:val="36"/>
          <w:rtl/>
        </w:rPr>
        <w:t>وهو واد بمكة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 السيد علي</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الفخ</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وادي الزاهر ويروى قول بلال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ألا ليت شعري هل أبيتن ليلة </w:t>
      </w:r>
      <w:r w:rsidRPr="006C4A2F">
        <w:rPr>
          <w:rFonts w:ascii="Traditional Arabic" w:hAnsi="Traditional Arabic" w:hint="cs"/>
          <w:sz w:val="36"/>
          <w:szCs w:val="36"/>
          <w:rtl/>
        </w:rPr>
        <w:t xml:space="preserve">    </w:t>
      </w:r>
      <w:r w:rsidRPr="006C4A2F">
        <w:rPr>
          <w:rFonts w:ascii="Traditional Arabic" w:hAnsi="Traditional Arabic"/>
          <w:sz w:val="36"/>
          <w:szCs w:val="36"/>
          <w:rtl/>
        </w:rPr>
        <w:t>بفخ وعندي إذخر وجليل</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77"/>
      </w:r>
      <w:r w:rsidRPr="006C4A2F">
        <w:rPr>
          <w:rFonts w:ascii="Traditional Arabic" w:hAnsi="Traditional Arabic" w:hint="cs"/>
          <w:sz w:val="36"/>
          <w:szCs w:val="36"/>
          <w:vertAlign w:val="superscript"/>
          <w:rtl/>
        </w:rPr>
        <w:t>)</w:t>
      </w:r>
    </w:p>
    <w:p w:rsidR="004F72CA" w:rsidRPr="006C4A2F" w:rsidRDefault="00257AB1" w:rsidP="00257AB1">
      <w:pPr>
        <w:jc w:val="center"/>
        <w:rPr>
          <w:rFonts w:ascii="Traditional Arabic"/>
          <w:sz w:val="36"/>
          <w:szCs w:val="36"/>
          <w:rtl/>
        </w:rPr>
      </w:pPr>
      <w:r w:rsidRPr="006C4A2F">
        <w:rPr>
          <w:rFonts w:ascii="Traditional Arabic"/>
          <w:sz w:val="36"/>
          <w:szCs w:val="36"/>
          <w:rtl/>
        </w:rPr>
        <w:br w:type="page"/>
      </w:r>
    </w:p>
    <w:p w:rsidR="004F72CA" w:rsidRPr="006C4A2F" w:rsidRDefault="004F72CA" w:rsidP="004F72CA">
      <w:pPr>
        <w:jc w:val="both"/>
        <w:rPr>
          <w:rFonts w:ascii="Traditional Arabic"/>
          <w:b/>
          <w:bCs/>
          <w:sz w:val="36"/>
          <w:szCs w:val="36"/>
          <w:rtl/>
        </w:rPr>
      </w:pPr>
      <w:r w:rsidRPr="006C4A2F">
        <w:rPr>
          <w:rFonts w:ascii="Traditional Arabic" w:hint="cs"/>
          <w:b/>
          <w:bCs/>
          <w:sz w:val="36"/>
          <w:szCs w:val="36"/>
          <w:rtl/>
        </w:rPr>
        <w:lastRenderedPageBreak/>
        <w:t>المسألة المتعلقة بالحديث:</w:t>
      </w:r>
    </w:p>
    <w:p w:rsidR="004F72CA" w:rsidRPr="006C4A2F" w:rsidRDefault="004F72CA" w:rsidP="004F72CA">
      <w:pPr>
        <w:jc w:val="both"/>
        <w:rPr>
          <w:rFonts w:ascii="Traditional Arabic"/>
          <w:sz w:val="36"/>
          <w:szCs w:val="36"/>
          <w:rtl/>
        </w:rPr>
      </w:pPr>
      <w:r w:rsidRPr="006C4A2F">
        <w:rPr>
          <w:rFonts w:ascii="Traditional Arabic" w:hint="cs"/>
          <w:sz w:val="36"/>
          <w:szCs w:val="36"/>
          <w:rtl/>
        </w:rPr>
        <w:t>استدل بالحديث على سنية الاغتسال قبل الدخول إلى مكة، وهي مجمع عليها.</w:t>
      </w:r>
    </w:p>
    <w:p w:rsidR="004F72CA" w:rsidRPr="006C4A2F" w:rsidRDefault="004F72CA" w:rsidP="00D31D76">
      <w:pPr>
        <w:jc w:val="both"/>
        <w:rPr>
          <w:rFonts w:ascii="Traditional Arabic"/>
          <w:sz w:val="36"/>
          <w:szCs w:val="36"/>
          <w:rtl/>
        </w:rPr>
      </w:pPr>
      <w:r w:rsidRPr="006C4A2F">
        <w:rPr>
          <w:rFonts w:ascii="Traditional Arabic" w:hint="cs"/>
          <w:sz w:val="36"/>
          <w:szCs w:val="36"/>
          <w:rtl/>
        </w:rPr>
        <w:t xml:space="preserve">فقد ثبت عن النبي </w:t>
      </w:r>
      <w:r w:rsidRPr="006C4A2F">
        <w:rPr>
          <w:rFonts w:ascii="Traditional Arabic" w:hint="cs"/>
          <w:sz w:val="36"/>
          <w:szCs w:val="36"/>
        </w:rPr>
        <w:sym w:font="AGA Arabesque" w:char="F072"/>
      </w:r>
      <w:r w:rsidRPr="006C4A2F">
        <w:rPr>
          <w:rFonts w:ascii="Traditional Arabic" w:hint="cs"/>
          <w:sz w:val="36"/>
          <w:szCs w:val="36"/>
          <w:rtl/>
        </w:rPr>
        <w:t xml:space="preserve"> أنه كان يغتسل لدخول مكة</w:t>
      </w:r>
      <w:r w:rsidR="00D31D76" w:rsidRPr="006C4A2F">
        <w:rPr>
          <w:rFonts w:asci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و</w:t>
      </w:r>
      <w:r w:rsidRPr="006C4A2F">
        <w:rPr>
          <w:rFonts w:ascii="Traditional Arabic" w:hAnsi="Traditional Arabic"/>
          <w:sz w:val="36"/>
          <w:szCs w:val="36"/>
          <w:rtl/>
        </w:rPr>
        <w:t>عن نافع قال :</w:t>
      </w:r>
      <w:r w:rsidR="00D31D76" w:rsidRPr="006C4A2F">
        <w:rPr>
          <w:rFonts w:ascii="Traditional Arabic" w:hAnsi="Traditional Arabic" w:hint="cs"/>
          <w:sz w:val="36"/>
          <w:szCs w:val="36"/>
          <w:rtl/>
        </w:rPr>
        <w:t>(</w:t>
      </w:r>
      <w:r w:rsidRPr="006C4A2F">
        <w:rPr>
          <w:rFonts w:ascii="Traditional Arabic" w:hAnsi="Traditional Arabic"/>
          <w:sz w:val="36"/>
          <w:szCs w:val="36"/>
          <w:rtl/>
        </w:rPr>
        <w:t xml:space="preserve"> كان ابن عمر </w:t>
      </w:r>
      <w:r w:rsidRPr="006C4A2F">
        <w:rPr>
          <w:rFonts w:ascii="Traditional Arabic" w:hAnsi="Traditional Arabic" w:hint="cs"/>
          <w:sz w:val="36"/>
          <w:szCs w:val="36"/>
          <w:rtl/>
        </w:rPr>
        <w:t>-</w:t>
      </w:r>
      <w:r w:rsidRPr="006C4A2F">
        <w:rPr>
          <w:rFonts w:ascii="Traditional Arabic" w:hAnsi="Traditional Arabic"/>
          <w:sz w:val="36"/>
          <w:szCs w:val="36"/>
          <w:rtl/>
        </w:rPr>
        <w:t>رضي الله عنهما</w:t>
      </w:r>
      <w:r w:rsidRPr="006C4A2F">
        <w:rPr>
          <w:rFonts w:ascii="Traditional Arabic" w:hAnsi="Traditional Arabic" w:hint="cs"/>
          <w:sz w:val="36"/>
          <w:szCs w:val="36"/>
          <w:rtl/>
        </w:rPr>
        <w:t>-</w:t>
      </w:r>
      <w:r w:rsidRPr="006C4A2F">
        <w:rPr>
          <w:rFonts w:ascii="Traditional Arabic" w:hAnsi="Traditional Arabic"/>
          <w:sz w:val="36"/>
          <w:szCs w:val="36"/>
          <w:rtl/>
        </w:rPr>
        <w:t xml:space="preserve"> إذا دخل أدنى الحرم أمسك عن التلبية ثم يبيت </w:t>
      </w:r>
      <w:r w:rsidR="00257AB1" w:rsidRPr="006C4A2F">
        <w:rPr>
          <w:rFonts w:ascii="Traditional Arabic" w:hAnsi="Traditional Arabic" w:hint="cs"/>
          <w:sz w:val="36"/>
          <w:szCs w:val="36"/>
          <w:rtl/>
        </w:rPr>
        <w:t>"</w:t>
      </w:r>
      <w:r w:rsidRPr="006C4A2F">
        <w:rPr>
          <w:rFonts w:ascii="Traditional Arabic" w:hAnsi="Traditional Arabic"/>
          <w:sz w:val="36"/>
          <w:szCs w:val="36"/>
          <w:rtl/>
        </w:rPr>
        <w:t>بذي طوى</w:t>
      </w:r>
      <w:r w:rsidR="00260ED2" w:rsidRPr="006C4A2F">
        <w:rPr>
          <w:rFonts w:ascii="Traditional Arabic" w:hAnsi="Traditional Arabic" w:hint="cs"/>
          <w:sz w:val="36"/>
          <w:szCs w:val="36"/>
          <w:rtl/>
        </w:rPr>
        <w:t>"</w:t>
      </w:r>
      <w:r w:rsidR="00260ED2" w:rsidRPr="006C4A2F">
        <w:rPr>
          <w:rFonts w:ascii="Traditional Arabic" w:hAnsi="Traditional Arabic" w:hint="cs"/>
          <w:sz w:val="36"/>
          <w:szCs w:val="36"/>
          <w:vertAlign w:val="superscript"/>
          <w:rtl/>
        </w:rPr>
        <w:t>(</w:t>
      </w:r>
      <w:r w:rsidR="00260ED2" w:rsidRPr="006C4A2F">
        <w:rPr>
          <w:rStyle w:val="a3"/>
          <w:rFonts w:ascii="Traditional Arabic" w:hAnsi="Traditional Arabic"/>
          <w:sz w:val="36"/>
          <w:szCs w:val="36"/>
          <w:rtl/>
        </w:rPr>
        <w:footnoteReference w:id="778"/>
      </w:r>
      <w:r w:rsidR="00260ED2"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ثم يصلي به الصبح ويغتسل ويحدث أن نبي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كان </w:t>
      </w:r>
      <w:r w:rsidR="00D31D76" w:rsidRPr="006C4A2F">
        <w:rPr>
          <w:rFonts w:ascii="Traditional Arabic" w:hAnsi="Traditional Arabic" w:hint="cs"/>
          <w:sz w:val="36"/>
          <w:szCs w:val="36"/>
          <w:rtl/>
        </w:rPr>
        <w:br/>
      </w:r>
      <w:r w:rsidRPr="006C4A2F">
        <w:rPr>
          <w:rFonts w:ascii="Traditional Arabic" w:hAnsi="Traditional Arabic"/>
          <w:sz w:val="36"/>
          <w:szCs w:val="36"/>
          <w:rtl/>
        </w:rPr>
        <w:t>يفعل ذلك</w:t>
      </w:r>
      <w:r w:rsidR="00D31D76"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79"/>
      </w:r>
      <w:r w:rsidRPr="006C4A2F">
        <w:rPr>
          <w:rFonts w:ascii="Traditional Arabic" w:hAnsi="Traditional Arabic" w:hint="cs"/>
          <w:sz w:val="36"/>
          <w:szCs w:val="36"/>
          <w:vertAlign w:val="superscript"/>
          <w:rtl/>
        </w:rPr>
        <w:t>)</w:t>
      </w:r>
    </w:p>
    <w:p w:rsidR="00D31D76" w:rsidRPr="006C4A2F" w:rsidRDefault="00D31D76" w:rsidP="004F72CA">
      <w:pPr>
        <w:autoSpaceDE w:val="0"/>
        <w:autoSpaceDN w:val="0"/>
        <w:adjustRightInd w:val="0"/>
        <w:jc w:val="both"/>
        <w:rPr>
          <w:rFonts w:ascii="Traditional Arabic" w:hAnsi="Traditional Arabic"/>
          <w:sz w:val="36"/>
          <w:szCs w:val="36"/>
          <w:rtl/>
        </w:rPr>
      </w:pPr>
      <w:bookmarkStart w:id="217" w:name="_Toc314587230"/>
      <w:r w:rsidRPr="006C4A2F">
        <w:rPr>
          <w:rFonts w:ascii="Traditional Arabic" w:hint="cs"/>
          <w:sz w:val="36"/>
          <w:szCs w:val="36"/>
          <w:rtl/>
        </w:rPr>
        <w:t xml:space="preserve">وعن نافع </w:t>
      </w:r>
      <w:r w:rsidRPr="006C4A2F">
        <w:rPr>
          <w:rStyle w:val="Char5"/>
          <w:rFonts w:hint="cs"/>
          <w:color w:val="auto"/>
          <w:rtl/>
        </w:rPr>
        <w:t xml:space="preserve">عن </w:t>
      </w:r>
      <w:r w:rsidRPr="006C4A2F">
        <w:rPr>
          <w:rStyle w:val="Char5"/>
          <w:color w:val="auto"/>
          <w:rtl/>
        </w:rPr>
        <w:t>ابن عمر</w:t>
      </w:r>
      <w:r w:rsidRPr="006C4A2F">
        <w:rPr>
          <w:rStyle w:val="Char5"/>
          <w:color w:val="auto"/>
        </w:rPr>
        <w:sym w:font="AGA Arabesque" w:char="F074"/>
      </w:r>
      <w:r w:rsidRPr="006C4A2F">
        <w:rPr>
          <w:rStyle w:val="Char5"/>
          <w:color w:val="auto"/>
          <w:rtl/>
        </w:rPr>
        <w:t xml:space="preserve"> </w:t>
      </w:r>
      <w:r w:rsidRPr="006C4A2F">
        <w:rPr>
          <w:rStyle w:val="Char5"/>
          <w:rFonts w:hint="cs"/>
          <w:color w:val="auto"/>
          <w:rtl/>
        </w:rPr>
        <w:t>(</w:t>
      </w:r>
      <w:r w:rsidRPr="006C4A2F">
        <w:rPr>
          <w:rStyle w:val="Char5"/>
          <w:color w:val="auto"/>
          <w:rtl/>
        </w:rPr>
        <w:t xml:space="preserve"> أنه كان يغتسل لدخول مكة</w:t>
      </w:r>
      <w:bookmarkEnd w:id="217"/>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80"/>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sz w:val="36"/>
          <w:szCs w:val="36"/>
          <w:rtl/>
        </w:rPr>
      </w:pPr>
      <w:r w:rsidRPr="006C4A2F">
        <w:rPr>
          <w:rFonts w:ascii="Traditional Arabic" w:hAnsi="Traditional Arabic"/>
          <w:sz w:val="36"/>
          <w:szCs w:val="36"/>
          <w:rtl/>
        </w:rPr>
        <w:t>قال الشافعي</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00852EC6" w:rsidRPr="006C4A2F">
        <w:rPr>
          <w:rFonts w:ascii="Traditional Arabic" w:hAnsi="Traditional Arabic" w:hint="cs"/>
          <w:sz w:val="36"/>
          <w:szCs w:val="36"/>
          <w:rtl/>
        </w:rPr>
        <w:t>"</w:t>
      </w:r>
      <w:r w:rsidRPr="006C4A2F">
        <w:rPr>
          <w:rFonts w:ascii="Traditional Arabic" w:hAnsi="Traditional Arabic"/>
          <w:sz w:val="36"/>
          <w:szCs w:val="36"/>
          <w:rtl/>
        </w:rPr>
        <w:t xml:space="preserve">وإذا اغتسل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عام الفتح لدخول مكة وهو حلال يصيب الطيب</w:t>
      </w:r>
      <w:r w:rsidRPr="006C4A2F">
        <w:rPr>
          <w:rFonts w:ascii="Traditional Arabic" w:hAnsi="Traditional Arabic" w:hint="cs"/>
          <w:sz w:val="36"/>
          <w:szCs w:val="36"/>
          <w:rtl/>
        </w:rPr>
        <w:t>،</w:t>
      </w:r>
      <w:r w:rsidRPr="006C4A2F">
        <w:rPr>
          <w:rFonts w:ascii="Traditional Arabic" w:hAnsi="Traditional Arabic"/>
          <w:sz w:val="36"/>
          <w:szCs w:val="36"/>
          <w:rtl/>
        </w:rPr>
        <w:t xml:space="preserve"> فلا أراه </w:t>
      </w:r>
      <w:r w:rsidRPr="006C4A2F">
        <w:rPr>
          <w:rFonts w:ascii="Traditional Arabic" w:hAnsi="Traditional Arabic" w:hint="cs"/>
          <w:sz w:val="36"/>
          <w:szCs w:val="36"/>
          <w:rtl/>
        </w:rPr>
        <w:t>-</w:t>
      </w:r>
      <w:r w:rsidRPr="006C4A2F">
        <w:rPr>
          <w:rFonts w:ascii="Traditional Arabic" w:hAnsi="Traditional Arabic"/>
          <w:sz w:val="36"/>
          <w:szCs w:val="36"/>
          <w:rtl/>
        </w:rPr>
        <w:t>إن شاء الله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ترك الاغتسال ليدخلها حراما وهو في الحرم لا يصيب الطيب، </w:t>
      </w:r>
      <w:r w:rsidRPr="006C4A2F">
        <w:rPr>
          <w:rFonts w:ascii="Traditional Arabic" w:hAnsi="Traditional Arabic" w:hint="cs"/>
          <w:sz w:val="36"/>
          <w:szCs w:val="36"/>
          <w:rtl/>
        </w:rPr>
        <w:t>..</w:t>
      </w:r>
      <w:r w:rsidR="00852EC6" w:rsidRPr="006C4A2F">
        <w:rPr>
          <w:rFonts w:ascii="Traditional Arabic" w:hAnsi="Traditional Arabic" w:hint="cs"/>
          <w:sz w:val="36"/>
          <w:szCs w:val="36"/>
          <w:rtl/>
        </w:rPr>
        <w:t xml:space="preserve">. </w:t>
      </w:r>
      <w:r w:rsidRPr="006C4A2F">
        <w:rPr>
          <w:rFonts w:ascii="Traditional Arabic" w:hAnsi="Traditional Arabic"/>
          <w:sz w:val="36"/>
          <w:szCs w:val="36"/>
          <w:rtl/>
        </w:rPr>
        <w:t>وإن تركه تارك لم يكن عليه فيه فدية لانه ليس من الغسل الواجب</w:t>
      </w:r>
      <w:r w:rsidR="00852EC6"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81"/>
      </w:r>
      <w:r w:rsidRPr="006C4A2F">
        <w:rPr>
          <w:rFonts w:ascii="Traditional Arabic" w:hAnsi="Traditional Arabic" w:hint="cs"/>
          <w:sz w:val="36"/>
          <w:szCs w:val="36"/>
          <w:vertAlign w:val="superscript"/>
          <w:rtl/>
        </w:rPr>
        <w:t>)</w:t>
      </w:r>
    </w:p>
    <w:p w:rsidR="00260ED2" w:rsidRPr="006C4A2F" w:rsidRDefault="004F72CA" w:rsidP="00260ED2">
      <w:pPr>
        <w:jc w:val="both"/>
        <w:rPr>
          <w:rFonts w:ascii="Traditional Arabic"/>
          <w:sz w:val="36"/>
          <w:szCs w:val="36"/>
          <w:rtl/>
        </w:rPr>
      </w:pPr>
      <w:r w:rsidRPr="006C4A2F">
        <w:rPr>
          <w:rFonts w:ascii="Traditional Arabic" w:hint="cs"/>
          <w:sz w:val="36"/>
          <w:szCs w:val="36"/>
          <w:rtl/>
        </w:rPr>
        <w:t>قال ابن الملقن:</w:t>
      </w:r>
      <w:r w:rsidR="00852EC6" w:rsidRPr="006C4A2F">
        <w:rPr>
          <w:rFonts w:ascii="Traditional Arabic" w:hint="cs"/>
          <w:sz w:val="36"/>
          <w:szCs w:val="36"/>
          <w:rtl/>
        </w:rPr>
        <w:t>"</w:t>
      </w:r>
      <w:r w:rsidRPr="006C4A2F">
        <w:rPr>
          <w:rFonts w:ascii="Traditional Arabic" w:hAnsi="Traditional Arabic"/>
          <w:sz w:val="36"/>
          <w:szCs w:val="36"/>
          <w:rtl/>
        </w:rPr>
        <w:t xml:space="preserve"> وهي مسألة نفيسة ، قل من تعرض لها أنه يستحب الغسل لدخولها وإن كان غير محرم</w:t>
      </w:r>
      <w:r w:rsidR="00852EC6" w:rsidRPr="006C4A2F">
        <w:rPr>
          <w:rFonts w:ascii="Traditional Arabic" w:hint="cs"/>
          <w:sz w:val="36"/>
          <w:szCs w:val="36"/>
          <w:rtl/>
        </w:rPr>
        <w:t>"</w:t>
      </w:r>
      <w:r w:rsidRPr="006C4A2F">
        <w:rPr>
          <w:rFonts w:asci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82"/>
      </w:r>
      <w:r w:rsidRPr="006C4A2F">
        <w:rPr>
          <w:rFonts w:ascii="Traditional Arabic" w:hAnsi="Traditional Arabic" w:hint="cs"/>
          <w:sz w:val="36"/>
          <w:szCs w:val="36"/>
          <w:vertAlign w:val="superscript"/>
          <w:rtl/>
        </w:rPr>
        <w:t>)</w:t>
      </w:r>
    </w:p>
    <w:p w:rsidR="004F72CA" w:rsidRPr="006C4A2F" w:rsidRDefault="00260ED2" w:rsidP="00260ED2">
      <w:pPr>
        <w:jc w:val="both"/>
        <w:rPr>
          <w:rFonts w:ascii="Traditional Arabic"/>
          <w:sz w:val="36"/>
          <w:szCs w:val="36"/>
        </w:rPr>
      </w:pPr>
      <w:r w:rsidRPr="006C4A2F">
        <w:rPr>
          <w:rFonts w:ascii="Traditional Arabic"/>
          <w:sz w:val="36"/>
          <w:szCs w:val="36"/>
          <w:rtl/>
        </w:rPr>
        <w:br w:type="page"/>
      </w:r>
    </w:p>
    <w:p w:rsidR="00323366" w:rsidRPr="006C4A2F" w:rsidRDefault="00323366" w:rsidP="00323366">
      <w:pPr>
        <w:jc w:val="center"/>
        <w:rPr>
          <w:rFonts w:ascii="Traditional Arabic" w:hAnsi="Traditional Arabic"/>
          <w:b/>
          <w:bCs/>
          <w:sz w:val="44"/>
          <w:szCs w:val="44"/>
          <w:rtl/>
        </w:rPr>
      </w:pPr>
    </w:p>
    <w:p w:rsidR="00323366" w:rsidRPr="006C4A2F" w:rsidRDefault="00323366" w:rsidP="00323366">
      <w:pPr>
        <w:jc w:val="center"/>
        <w:rPr>
          <w:rFonts w:ascii="Traditional Arabic" w:hAnsi="Traditional Arabic"/>
          <w:b/>
          <w:bCs/>
          <w:sz w:val="44"/>
          <w:szCs w:val="44"/>
          <w:rtl/>
        </w:rPr>
      </w:pPr>
    </w:p>
    <w:p w:rsidR="00323366" w:rsidRPr="006C4A2F" w:rsidRDefault="00323366" w:rsidP="00323366">
      <w:pPr>
        <w:jc w:val="center"/>
        <w:rPr>
          <w:rFonts w:ascii="Traditional Arabic" w:hAnsi="Traditional Arabic"/>
          <w:b/>
          <w:bCs/>
          <w:sz w:val="44"/>
          <w:szCs w:val="44"/>
          <w:rtl/>
        </w:rPr>
      </w:pPr>
    </w:p>
    <w:p w:rsidR="00323366" w:rsidRPr="006C4A2F" w:rsidRDefault="00323366" w:rsidP="00323366">
      <w:pPr>
        <w:jc w:val="center"/>
        <w:rPr>
          <w:rFonts w:ascii="Traditional Arabic" w:hAnsi="Traditional Arabic"/>
          <w:b/>
          <w:bCs/>
          <w:sz w:val="44"/>
          <w:szCs w:val="44"/>
          <w:rtl/>
        </w:rPr>
      </w:pPr>
      <w:bookmarkStart w:id="218" w:name="الموضوعات24"/>
      <w:r w:rsidRPr="006C4A2F">
        <w:rPr>
          <w:rFonts w:ascii="Traditional Arabic" w:hAnsi="Traditional Arabic"/>
          <w:b/>
          <w:bCs/>
          <w:sz w:val="44"/>
          <w:szCs w:val="44"/>
          <w:rtl/>
        </w:rPr>
        <w:t>الفصل الثالث: الأحاديث الواردة في شأن</w:t>
      </w:r>
      <w:r w:rsidRPr="006C4A2F">
        <w:rPr>
          <w:rFonts w:ascii="Traditional Arabic" w:hAnsi="Traditional Arabic" w:hint="cs"/>
          <w:b/>
          <w:bCs/>
          <w:sz w:val="44"/>
          <w:szCs w:val="44"/>
          <w:rtl/>
        </w:rPr>
        <w:t xml:space="preserve"> البيت و</w:t>
      </w:r>
      <w:r w:rsidRPr="006C4A2F">
        <w:rPr>
          <w:rFonts w:ascii="Traditional Arabic" w:hAnsi="Traditional Arabic"/>
          <w:b/>
          <w:bCs/>
          <w:sz w:val="44"/>
          <w:szCs w:val="44"/>
          <w:rtl/>
        </w:rPr>
        <w:t xml:space="preserve"> الطواف.</w:t>
      </w:r>
      <w:bookmarkEnd w:id="218"/>
    </w:p>
    <w:p w:rsidR="00D31D76" w:rsidRPr="006C4A2F" w:rsidRDefault="00D31D76" w:rsidP="00323366">
      <w:pPr>
        <w:jc w:val="center"/>
        <w:rPr>
          <w:rFonts w:ascii="Traditional Arabic" w:hAnsi="Traditional Arabic"/>
          <w:b/>
          <w:bCs/>
          <w:sz w:val="44"/>
          <w:szCs w:val="44"/>
          <w:rtl/>
        </w:rPr>
      </w:pPr>
    </w:p>
    <w:p w:rsidR="00D31D76" w:rsidRPr="006C4A2F" w:rsidRDefault="00D31D76" w:rsidP="00D31D76">
      <w:pPr>
        <w:rPr>
          <w:rFonts w:ascii="Traditional Arabic" w:hAnsi="Traditional Arabic"/>
          <w:b/>
          <w:bCs/>
          <w:sz w:val="44"/>
          <w:szCs w:val="44"/>
          <w:rtl/>
        </w:rPr>
      </w:pPr>
      <w:r w:rsidRPr="006C4A2F">
        <w:rPr>
          <w:rFonts w:ascii="Traditional Arabic" w:hAnsi="Traditional Arabic" w:hint="cs"/>
          <w:b/>
          <w:bCs/>
          <w:sz w:val="44"/>
          <w:szCs w:val="44"/>
          <w:rtl/>
        </w:rPr>
        <w:t>وفيه أربعة مباحث:</w:t>
      </w:r>
    </w:p>
    <w:p w:rsidR="00323366" w:rsidRPr="006C4A2F" w:rsidRDefault="00323366" w:rsidP="00323366">
      <w:pPr>
        <w:jc w:val="both"/>
        <w:rPr>
          <w:rFonts w:ascii="Traditional Arabic" w:hAnsi="Traditional Arabic"/>
          <w:b/>
          <w:bCs/>
          <w:sz w:val="44"/>
          <w:szCs w:val="44"/>
          <w:rtl/>
        </w:rPr>
      </w:pPr>
    </w:p>
    <w:p w:rsidR="00323366" w:rsidRPr="006C4A2F" w:rsidRDefault="00323366" w:rsidP="00323366">
      <w:pPr>
        <w:jc w:val="both"/>
        <w:rPr>
          <w:rFonts w:ascii="Traditional Arabic" w:hAnsi="Traditional Arabic"/>
          <w:b/>
          <w:bCs/>
          <w:sz w:val="44"/>
          <w:szCs w:val="44"/>
          <w:rtl/>
        </w:rPr>
      </w:pPr>
      <w:r w:rsidRPr="006C4A2F">
        <w:rPr>
          <w:rFonts w:ascii="Traditional Arabic" w:hAnsi="Traditional Arabic"/>
          <w:b/>
          <w:bCs/>
          <w:sz w:val="44"/>
          <w:szCs w:val="44"/>
          <w:rtl/>
        </w:rPr>
        <w:t>المبحث الأول : ما روي في فضل البيت.</w:t>
      </w:r>
    </w:p>
    <w:p w:rsidR="00323366" w:rsidRPr="006C4A2F" w:rsidRDefault="00323366" w:rsidP="00323366">
      <w:pPr>
        <w:jc w:val="both"/>
        <w:rPr>
          <w:rFonts w:ascii="Traditional Arabic" w:hAnsi="Traditional Arabic"/>
          <w:b/>
          <w:bCs/>
          <w:sz w:val="44"/>
          <w:szCs w:val="44"/>
          <w:rtl/>
        </w:rPr>
      </w:pPr>
    </w:p>
    <w:p w:rsidR="00323366" w:rsidRPr="006C4A2F" w:rsidRDefault="00323366" w:rsidP="00323366">
      <w:pPr>
        <w:jc w:val="both"/>
        <w:rPr>
          <w:rFonts w:ascii="Traditional Arabic" w:hAnsi="Traditional Arabic"/>
          <w:b/>
          <w:bCs/>
          <w:sz w:val="44"/>
          <w:szCs w:val="44"/>
          <w:rtl/>
        </w:rPr>
      </w:pPr>
      <w:r w:rsidRPr="006C4A2F">
        <w:rPr>
          <w:rFonts w:ascii="Traditional Arabic" w:hAnsi="Traditional Arabic"/>
          <w:b/>
          <w:bCs/>
          <w:sz w:val="44"/>
          <w:szCs w:val="44"/>
          <w:rtl/>
        </w:rPr>
        <w:t>المبحث الثاني : ما روي عند رؤية البيت.</w:t>
      </w:r>
    </w:p>
    <w:p w:rsidR="00323366" w:rsidRPr="006C4A2F" w:rsidRDefault="00323366" w:rsidP="00323366">
      <w:pPr>
        <w:jc w:val="both"/>
        <w:rPr>
          <w:rFonts w:ascii="Traditional Arabic" w:hAnsi="Traditional Arabic"/>
          <w:b/>
          <w:bCs/>
          <w:sz w:val="44"/>
          <w:szCs w:val="44"/>
          <w:rtl/>
        </w:rPr>
      </w:pPr>
    </w:p>
    <w:p w:rsidR="00323366" w:rsidRPr="006C4A2F" w:rsidRDefault="00323366" w:rsidP="00323366">
      <w:pPr>
        <w:jc w:val="both"/>
        <w:rPr>
          <w:rFonts w:ascii="Traditional Arabic" w:hAnsi="Traditional Arabic"/>
          <w:b/>
          <w:bCs/>
          <w:sz w:val="44"/>
          <w:szCs w:val="44"/>
          <w:rtl/>
        </w:rPr>
      </w:pPr>
      <w:r w:rsidRPr="006C4A2F">
        <w:rPr>
          <w:rFonts w:ascii="Traditional Arabic" w:hAnsi="Traditional Arabic"/>
          <w:b/>
          <w:bCs/>
          <w:sz w:val="44"/>
          <w:szCs w:val="44"/>
          <w:rtl/>
        </w:rPr>
        <w:t>المبحث الثالث : ما روي في شأن الحجر الأسود</w:t>
      </w:r>
      <w:r w:rsidRPr="006C4A2F">
        <w:rPr>
          <w:rFonts w:ascii="Traditional Arabic" w:hAnsi="Traditional Arabic" w:hint="cs"/>
          <w:b/>
          <w:bCs/>
          <w:sz w:val="44"/>
          <w:szCs w:val="44"/>
          <w:rtl/>
        </w:rPr>
        <w:t xml:space="preserve"> و</w:t>
      </w:r>
      <w:r w:rsidRPr="006C4A2F">
        <w:rPr>
          <w:rFonts w:ascii="Traditional Arabic" w:hAnsi="Traditional Arabic"/>
          <w:b/>
          <w:bCs/>
          <w:sz w:val="44"/>
          <w:szCs w:val="44"/>
          <w:rtl/>
        </w:rPr>
        <w:t xml:space="preserve"> الركن اليماني</w:t>
      </w:r>
      <w:r w:rsidRPr="006C4A2F">
        <w:rPr>
          <w:rFonts w:ascii="Traditional Arabic" w:hAnsi="Traditional Arabic" w:hint="cs"/>
          <w:b/>
          <w:bCs/>
          <w:sz w:val="44"/>
          <w:szCs w:val="44"/>
          <w:rtl/>
        </w:rPr>
        <w:t xml:space="preserve"> </w:t>
      </w:r>
      <w:r w:rsidR="00D31D76" w:rsidRPr="006C4A2F">
        <w:rPr>
          <w:rFonts w:ascii="Traditional Arabic" w:hAnsi="Traditional Arabic" w:hint="cs"/>
          <w:b/>
          <w:bCs/>
          <w:sz w:val="44"/>
          <w:szCs w:val="44"/>
          <w:rtl/>
        </w:rPr>
        <w:t xml:space="preserve">                        </w:t>
      </w:r>
      <w:r w:rsidRPr="006C4A2F">
        <w:rPr>
          <w:rFonts w:ascii="Traditional Arabic" w:hAnsi="Traditional Arabic" w:hint="cs"/>
          <w:b/>
          <w:bCs/>
          <w:sz w:val="44"/>
          <w:szCs w:val="44"/>
          <w:rtl/>
        </w:rPr>
        <w:t>و</w:t>
      </w:r>
      <w:r w:rsidR="00D31D76" w:rsidRPr="006C4A2F">
        <w:rPr>
          <w:rFonts w:ascii="Traditional Arabic" w:hAnsi="Traditional Arabic" w:hint="cs"/>
          <w:b/>
          <w:bCs/>
          <w:sz w:val="44"/>
          <w:szCs w:val="44"/>
          <w:rtl/>
        </w:rPr>
        <w:t xml:space="preserve"> </w:t>
      </w:r>
      <w:r w:rsidRPr="006C4A2F">
        <w:rPr>
          <w:rFonts w:ascii="Traditional Arabic" w:hAnsi="Traditional Arabic" w:hint="cs"/>
          <w:b/>
          <w:bCs/>
          <w:sz w:val="44"/>
          <w:szCs w:val="44"/>
          <w:rtl/>
        </w:rPr>
        <w:t>الملتزم</w:t>
      </w:r>
      <w:r w:rsidRPr="006C4A2F">
        <w:rPr>
          <w:rFonts w:ascii="Traditional Arabic" w:hAnsi="Traditional Arabic"/>
          <w:b/>
          <w:bCs/>
          <w:sz w:val="44"/>
          <w:szCs w:val="44"/>
          <w:rtl/>
        </w:rPr>
        <w:t xml:space="preserve"> .</w:t>
      </w:r>
    </w:p>
    <w:p w:rsidR="00323366" w:rsidRPr="006C4A2F" w:rsidRDefault="00323366" w:rsidP="00323366">
      <w:pPr>
        <w:jc w:val="both"/>
        <w:rPr>
          <w:rFonts w:ascii="Traditional Arabic" w:hAnsi="Traditional Arabic"/>
          <w:b/>
          <w:bCs/>
          <w:sz w:val="44"/>
          <w:szCs w:val="44"/>
          <w:rtl/>
        </w:rPr>
      </w:pPr>
    </w:p>
    <w:p w:rsidR="00323366" w:rsidRPr="006C4A2F" w:rsidRDefault="00323366" w:rsidP="00323366">
      <w:pPr>
        <w:jc w:val="both"/>
        <w:rPr>
          <w:rFonts w:ascii="Traditional Arabic" w:hAnsi="Traditional Arabic"/>
          <w:b/>
          <w:bCs/>
          <w:sz w:val="44"/>
          <w:szCs w:val="44"/>
          <w:rtl/>
        </w:rPr>
      </w:pPr>
      <w:r w:rsidRPr="006C4A2F">
        <w:rPr>
          <w:rFonts w:ascii="Traditional Arabic" w:hAnsi="Traditional Arabic"/>
          <w:b/>
          <w:bCs/>
          <w:sz w:val="44"/>
          <w:szCs w:val="44"/>
          <w:rtl/>
        </w:rPr>
        <w:t xml:space="preserve">المبحث الرابع : ما روي في </w:t>
      </w:r>
      <w:r w:rsidRPr="006C4A2F">
        <w:rPr>
          <w:rFonts w:ascii="Traditional Arabic" w:hAnsi="Traditional Arabic" w:hint="cs"/>
          <w:b/>
          <w:bCs/>
          <w:sz w:val="44"/>
          <w:szCs w:val="44"/>
          <w:rtl/>
        </w:rPr>
        <w:t>صلاة ركعتين بعد الطواف</w:t>
      </w:r>
      <w:r w:rsidRPr="006C4A2F">
        <w:rPr>
          <w:rFonts w:ascii="Traditional Arabic" w:hAnsi="Traditional Arabic"/>
          <w:b/>
          <w:bCs/>
          <w:sz w:val="44"/>
          <w:szCs w:val="44"/>
          <w:rtl/>
        </w:rPr>
        <w:t>.</w:t>
      </w:r>
    </w:p>
    <w:p w:rsidR="004F72CA" w:rsidRPr="006C4A2F" w:rsidRDefault="00577E21" w:rsidP="004F72CA">
      <w:pPr>
        <w:jc w:val="center"/>
        <w:rPr>
          <w:rFonts w:ascii="Traditional Arabic" w:hAnsi="Traditional Arabic"/>
          <w:b/>
          <w:bCs/>
          <w:sz w:val="44"/>
          <w:szCs w:val="44"/>
          <w:rtl/>
        </w:rPr>
      </w:pPr>
      <w:r w:rsidRPr="006C4A2F">
        <w:rPr>
          <w:rFonts w:ascii="Traditional Arabic" w:hAnsi="Traditional Arabic"/>
          <w:b/>
          <w:bCs/>
          <w:noProof/>
          <w:sz w:val="48"/>
          <w:szCs w:val="48"/>
          <w:rtl/>
          <w:lang w:eastAsia="en-US"/>
        </w:rPr>
        <w:pict>
          <v:roundrect id="_x0000_s1062" style="position:absolute;left:0;text-align:left;margin-left:181.95pt;margin-top:151.85pt;width:56.35pt;height:25.7pt;z-index:251666944" arcsize="10923f" strokecolor="white">
            <w10:wrap anchorx="page"/>
          </v:roundrect>
        </w:pict>
      </w:r>
      <w:r w:rsidR="00323366" w:rsidRPr="006C4A2F">
        <w:rPr>
          <w:rFonts w:ascii="Traditional Arabic" w:hAnsi="Traditional Arabic"/>
          <w:b/>
          <w:bCs/>
          <w:sz w:val="48"/>
          <w:szCs w:val="48"/>
          <w:rtl/>
        </w:rPr>
        <w:br w:type="page"/>
      </w:r>
      <w:r w:rsidR="004F72CA" w:rsidRPr="006C4A2F">
        <w:rPr>
          <w:rFonts w:ascii="Traditional Arabic" w:hAnsi="Traditional Arabic"/>
          <w:b/>
          <w:bCs/>
          <w:sz w:val="44"/>
          <w:szCs w:val="44"/>
          <w:rtl/>
        </w:rPr>
        <w:lastRenderedPageBreak/>
        <w:t>الفصل الثالث: الأحاديث الواردة في شأن البيت والطواف.</w:t>
      </w:r>
    </w:p>
    <w:p w:rsidR="004F72CA" w:rsidRPr="006C4A2F" w:rsidRDefault="004F72CA" w:rsidP="004F72CA">
      <w:pPr>
        <w:jc w:val="lowKashida"/>
        <w:rPr>
          <w:rFonts w:ascii="Traditional Arabic" w:hAnsi="Traditional Arabic"/>
          <w:b/>
          <w:bCs/>
          <w:rtl/>
        </w:rPr>
      </w:pPr>
      <w:bookmarkStart w:id="219" w:name="الموضوعات25"/>
      <w:r w:rsidRPr="006C4A2F">
        <w:rPr>
          <w:rFonts w:ascii="Traditional Arabic" w:hAnsi="Traditional Arabic"/>
          <w:b/>
          <w:bCs/>
          <w:rtl/>
        </w:rPr>
        <w:t>المبحث الأول : ما روي في فضل البيت .</w:t>
      </w:r>
      <w:bookmarkEnd w:id="219"/>
    </w:p>
    <w:p w:rsidR="004F72CA" w:rsidRPr="006C4A2F" w:rsidRDefault="004F72CA" w:rsidP="004F72CA">
      <w:pPr>
        <w:jc w:val="lowKashida"/>
        <w:rPr>
          <w:rFonts w:ascii="Traditional Arabic" w:hAnsi="Traditional Arabic"/>
          <w:b/>
          <w:bCs/>
          <w:sz w:val="48"/>
          <w:szCs w:val="48"/>
          <w:rtl/>
        </w:rPr>
      </w:pPr>
      <w:r w:rsidRPr="006C4A2F">
        <w:rPr>
          <w:rFonts w:ascii="Traditional Arabic" w:hAnsi="Traditional Arabic" w:hint="cs"/>
          <w:b/>
          <w:bCs/>
          <w:sz w:val="36"/>
          <w:szCs w:val="36"/>
          <w:rtl/>
        </w:rPr>
        <w:t>18</w:t>
      </w:r>
      <w:r w:rsidRPr="006C4A2F">
        <w:rPr>
          <w:rFonts w:ascii="Traditional Arabic" w:hAnsi="Traditional Arabic" w:hint="cs"/>
          <w:b/>
          <w:bCs/>
          <w:sz w:val="44"/>
          <w:szCs w:val="44"/>
          <w:rtl/>
        </w:rPr>
        <w:t>-</w:t>
      </w:r>
      <w:r w:rsidRPr="006C4A2F">
        <w:rPr>
          <w:rFonts w:ascii="Traditional Arabic" w:eastAsia="Calibri" w:hAnsi="Traditional Arabic"/>
          <w:b/>
          <w:bCs/>
          <w:sz w:val="44"/>
          <w:szCs w:val="44"/>
          <w:rtl/>
        </w:rPr>
        <w:t xml:space="preserve"> </w:t>
      </w:r>
      <w:r w:rsidRPr="006C4A2F">
        <w:rPr>
          <w:rFonts w:ascii="Traditional Arabic" w:eastAsia="Calibri" w:hAnsi="Traditional Arabic"/>
          <w:b/>
          <w:bCs/>
          <w:sz w:val="36"/>
          <w:szCs w:val="36"/>
          <w:rtl/>
        </w:rPr>
        <w:t xml:space="preserve">عَنِ ابْنِ عَبَّاسٍ ، قَالَ : </w:t>
      </w:r>
      <w:r w:rsidRPr="006C4A2F">
        <w:rPr>
          <w:rFonts w:ascii="Traditional Arabic" w:hAnsi="Traditional Arabic"/>
          <w:b/>
          <w:bCs/>
          <w:sz w:val="36"/>
          <w:szCs w:val="36"/>
          <w:rtl/>
        </w:rPr>
        <w:t xml:space="preserve">قال رسول الله </w:t>
      </w:r>
      <w:r w:rsidRPr="006C4A2F">
        <w:rPr>
          <w:rFonts w:ascii="Traditional Arabic" w:eastAsia="Calibri" w:hAnsi="Traditional Arabic"/>
          <w:b/>
          <w:bCs/>
          <w:sz w:val="36"/>
          <w:szCs w:val="36"/>
        </w:rPr>
        <w:sym w:font="AGA Arabesque" w:char="F072"/>
      </w:r>
      <w:r w:rsidRPr="006C4A2F">
        <w:rPr>
          <w:rFonts w:ascii="Traditional Arabic" w:eastAsia="Calibri" w:hAnsi="Traditional Arabic" w:hint="cs"/>
          <w:b/>
          <w:bCs/>
          <w:sz w:val="36"/>
          <w:szCs w:val="36"/>
          <w:rtl/>
        </w:rPr>
        <w:t xml:space="preserve"> :(</w:t>
      </w:r>
      <w:bookmarkStart w:id="220" w:name="_Toc314587231"/>
      <w:r w:rsidRPr="006C4A2F">
        <w:rPr>
          <w:rStyle w:val="Char5"/>
          <w:b/>
          <w:bCs/>
          <w:color w:val="auto"/>
          <w:rtl/>
        </w:rPr>
        <w:t>مَنْ طَافَ بِالْبَيْتِ خَمْسِينَ مرة ، خَرَجَ مِن ذ</w:t>
      </w:r>
      <w:r w:rsidRPr="006C4A2F">
        <w:rPr>
          <w:rStyle w:val="Char5"/>
          <w:rFonts w:hint="cs"/>
          <w:b/>
          <w:bCs/>
          <w:color w:val="auto"/>
          <w:rtl/>
        </w:rPr>
        <w:t>ُ</w:t>
      </w:r>
      <w:r w:rsidRPr="006C4A2F">
        <w:rPr>
          <w:rStyle w:val="Char5"/>
          <w:b/>
          <w:bCs/>
          <w:color w:val="auto"/>
          <w:rtl/>
        </w:rPr>
        <w:t>نُوبِ</w:t>
      </w:r>
      <w:r w:rsidRPr="006C4A2F">
        <w:rPr>
          <w:rStyle w:val="Char5"/>
          <w:rFonts w:hint="cs"/>
          <w:b/>
          <w:bCs/>
          <w:color w:val="auto"/>
          <w:rtl/>
        </w:rPr>
        <w:t>هِ</w:t>
      </w:r>
      <w:r w:rsidRPr="006C4A2F">
        <w:rPr>
          <w:rStyle w:val="Char5"/>
          <w:b/>
          <w:bCs/>
          <w:color w:val="auto"/>
          <w:rtl/>
        </w:rPr>
        <w:t xml:space="preserve"> كَيَوْمِ وَلَدَتْهُ أُمُّهُ</w:t>
      </w:r>
      <w:bookmarkEnd w:id="220"/>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sz w:val="36"/>
          <w:szCs w:val="36"/>
          <w:rtl/>
        </w:rPr>
        <w:t>الحديث</w:t>
      </w:r>
      <w:r w:rsidRPr="006C4A2F">
        <w:rPr>
          <w:rFonts w:ascii="Lotus Linotype" w:hAnsi="Lotus Linotype" w:cs="Arabic Transparent" w:hint="cs"/>
          <w:sz w:val="36"/>
          <w:szCs w:val="36"/>
          <w:rtl/>
        </w:rPr>
        <w:t xml:space="preserve"> </w:t>
      </w:r>
      <w:r w:rsidRPr="006C4A2F">
        <w:rPr>
          <w:rFonts w:ascii="Traditional Arabic" w:hAnsi="Traditional Arabic" w:hint="cs"/>
          <w:sz w:val="36"/>
          <w:szCs w:val="36"/>
          <w:rtl/>
        </w:rPr>
        <w:t>أخرجه الترمذي في (جامعه)،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83"/>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 xml:space="preserve">و الأصبهاني في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الترغيب</w:t>
      </w:r>
      <w:r w:rsidRPr="006C4A2F">
        <w:rPr>
          <w:rFonts w:ascii="Traditional Arabic" w:eastAsia="Calibri" w:hAnsi="Traditional Arabic" w:hint="cs"/>
          <w:sz w:val="36"/>
          <w:szCs w:val="36"/>
          <w:rtl/>
        </w:rPr>
        <w:t xml:space="preserve"> والترهيب).</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84"/>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hAnsi="Traditional Arabic"/>
          <w:sz w:val="36"/>
          <w:szCs w:val="36"/>
          <w:rtl/>
        </w:rPr>
      </w:pPr>
      <w:r w:rsidRPr="006C4A2F">
        <w:rPr>
          <w:rFonts w:ascii="Traditional Arabic" w:eastAsia="Calibri" w:hAnsi="Traditional Arabic" w:hint="cs"/>
          <w:sz w:val="36"/>
          <w:szCs w:val="36"/>
          <w:rtl/>
        </w:rPr>
        <w:t xml:space="preserve">من طريق </w:t>
      </w:r>
      <w:r w:rsidRPr="006C4A2F">
        <w:rPr>
          <w:rFonts w:ascii="Traditional Arabic" w:eastAsia="Calibri" w:hAnsi="Traditional Arabic"/>
          <w:sz w:val="36"/>
          <w:szCs w:val="36"/>
          <w:rtl/>
        </w:rPr>
        <w:t>سفيان بن وكيع</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عن</w:t>
      </w:r>
      <w:r w:rsidRPr="006C4A2F">
        <w:rPr>
          <w:rFonts w:ascii="Traditional Arabic" w:eastAsia="Calibri" w:hAnsi="Traditional Arabic"/>
          <w:sz w:val="36"/>
          <w:szCs w:val="36"/>
          <w:rtl/>
        </w:rPr>
        <w:t xml:space="preserve"> يحيى بن يمان</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شريك</w:t>
      </w:r>
      <w:r w:rsidRPr="006C4A2F">
        <w:rPr>
          <w:rFonts w:ascii="Traditional Arabic" w:eastAsia="Calibri" w:hAnsi="Traditional Arabic" w:hint="cs"/>
          <w:sz w:val="36"/>
          <w:szCs w:val="36"/>
          <w:rtl/>
        </w:rPr>
        <w:t xml:space="preserve"> النخعي،</w:t>
      </w:r>
      <w:r w:rsidRPr="006C4A2F">
        <w:rPr>
          <w:rFonts w:ascii="Traditional Arabic" w:eastAsia="Calibri" w:hAnsi="Traditional Arabic"/>
          <w:sz w:val="36"/>
          <w:szCs w:val="36"/>
          <w:rtl/>
        </w:rPr>
        <w:t xml:space="preserve"> عن أبي إسحق </w:t>
      </w:r>
      <w:r w:rsidRPr="006C4A2F">
        <w:rPr>
          <w:rFonts w:ascii="Traditional Arabic" w:eastAsia="Calibri" w:hAnsi="Traditional Arabic" w:hint="cs"/>
          <w:sz w:val="36"/>
          <w:szCs w:val="36"/>
          <w:rtl/>
        </w:rPr>
        <w:t xml:space="preserve">السبيعي، </w:t>
      </w:r>
      <w:r w:rsidRPr="006C4A2F">
        <w:rPr>
          <w:rFonts w:ascii="Traditional Arabic" w:eastAsia="Calibri" w:hAnsi="Traditional Arabic"/>
          <w:sz w:val="36"/>
          <w:szCs w:val="36"/>
          <w:rtl/>
        </w:rPr>
        <w:t xml:space="preserve">عن عبد الله بن سعيد بن جبير </w:t>
      </w:r>
      <w:r w:rsidRPr="006C4A2F">
        <w:rPr>
          <w:rFonts w:ascii="Traditional Arabic" w:eastAsia="Calibri" w:hAnsi="Traditional Arabic" w:hint="cs"/>
          <w:sz w:val="36"/>
          <w:szCs w:val="36"/>
          <w:rtl/>
        </w:rPr>
        <w:t>،</w:t>
      </w:r>
      <w:r w:rsidR="004804B3"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عن أبيه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ابن عباس</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به.</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والحديث في إسناده:</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1-</w:t>
      </w:r>
      <w:r w:rsidRPr="006C4A2F">
        <w:rPr>
          <w:rFonts w:ascii="Traditional Arabic" w:eastAsia="Calibri" w:hAnsi="Traditional Arabic"/>
          <w:sz w:val="36"/>
          <w:szCs w:val="36"/>
          <w:rtl/>
        </w:rPr>
        <w:t xml:space="preserve"> </w:t>
      </w:r>
      <w:bookmarkStart w:id="221" w:name="_Toc314587471"/>
      <w:r w:rsidRPr="006C4A2F">
        <w:rPr>
          <w:rStyle w:val="Char7"/>
          <w:color w:val="auto"/>
          <w:rtl/>
        </w:rPr>
        <w:t>أبو إسحاق السبيعي</w:t>
      </w:r>
      <w:bookmarkEnd w:id="221"/>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،وقد سبق الكلام عنه</w:t>
      </w:r>
      <w:r w:rsidRPr="006C4A2F">
        <w:rPr>
          <w:rFonts w:ascii="Traditional Arabic" w:eastAsia="Calibri"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85"/>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2-</w:t>
      </w:r>
      <w:r w:rsidRPr="006C4A2F">
        <w:rPr>
          <w:rFonts w:ascii="Traditional Arabic" w:eastAsia="Calibri" w:hAnsi="Traditional Arabic"/>
          <w:sz w:val="36"/>
          <w:szCs w:val="36"/>
          <w:rtl/>
        </w:rPr>
        <w:t xml:space="preserve"> </w:t>
      </w:r>
      <w:bookmarkStart w:id="222" w:name="_Toc314587472"/>
      <w:r w:rsidRPr="006C4A2F">
        <w:rPr>
          <w:rStyle w:val="Char7"/>
          <w:color w:val="auto"/>
          <w:rtl/>
        </w:rPr>
        <w:t xml:space="preserve">شريك </w:t>
      </w:r>
      <w:r w:rsidRPr="006C4A2F">
        <w:rPr>
          <w:rStyle w:val="Char7"/>
          <w:rFonts w:hint="cs"/>
          <w:color w:val="auto"/>
          <w:rtl/>
        </w:rPr>
        <w:t>بن</w:t>
      </w:r>
      <w:r w:rsidRPr="006C4A2F">
        <w:rPr>
          <w:rStyle w:val="Char7"/>
          <w:color w:val="auto"/>
          <w:rtl/>
        </w:rPr>
        <w:t xml:space="preserve"> عبدالله ال</w:t>
      </w:r>
      <w:r w:rsidRPr="006C4A2F">
        <w:rPr>
          <w:rStyle w:val="Char7"/>
          <w:rFonts w:hint="cs"/>
          <w:color w:val="auto"/>
          <w:rtl/>
        </w:rPr>
        <w:t>نخع</w:t>
      </w:r>
      <w:r w:rsidRPr="006C4A2F">
        <w:rPr>
          <w:rStyle w:val="Char7"/>
          <w:color w:val="auto"/>
          <w:rtl/>
        </w:rPr>
        <w:t>ي</w:t>
      </w:r>
      <w:bookmarkEnd w:id="222"/>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xml:space="preserve">قال </w:t>
      </w:r>
      <w:r w:rsidRPr="006C4A2F">
        <w:rPr>
          <w:rFonts w:ascii="Traditional Arabic" w:eastAsia="Calibri" w:hAnsi="Traditional Arabic"/>
          <w:sz w:val="36"/>
          <w:szCs w:val="36"/>
          <w:rtl/>
        </w:rPr>
        <w:t>يحيى بن معين</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شريك صدوق ثقة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إلا</w:t>
      </w:r>
      <w:r w:rsidRPr="006C4A2F">
        <w:rPr>
          <w:rFonts w:ascii="Traditional Arabic" w:eastAsia="Calibri" w:hAnsi="Traditional Arabic"/>
          <w:sz w:val="36"/>
          <w:szCs w:val="36"/>
          <w:rtl/>
        </w:rPr>
        <w:t xml:space="preserve"> انه إذا خالف فغيره أحب إلينا منه</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86"/>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قال الحافظ :صدوق </w:t>
      </w:r>
      <w:r w:rsidRPr="006C4A2F">
        <w:rPr>
          <w:rFonts w:ascii="Traditional Arabic" w:eastAsia="Calibri" w:hAnsi="Traditional Arabic" w:hint="cs"/>
          <w:sz w:val="36"/>
          <w:szCs w:val="36"/>
          <w:rtl/>
        </w:rPr>
        <w:t>يخطئ</w:t>
      </w:r>
      <w:r w:rsidRPr="006C4A2F">
        <w:rPr>
          <w:rFonts w:ascii="Traditional Arabic" w:eastAsia="Calibri" w:hAnsi="Traditional Arabic"/>
          <w:sz w:val="36"/>
          <w:szCs w:val="36"/>
          <w:rtl/>
        </w:rPr>
        <w:t xml:space="preserve"> كثيراً ، تغير حفظه منذ ولي القضاء بالكوفة.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87"/>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3-</w:t>
      </w:r>
      <w:r w:rsidRPr="006C4A2F">
        <w:rPr>
          <w:rFonts w:ascii="Traditional Arabic" w:eastAsia="Calibri" w:hAnsi="Traditional Arabic"/>
          <w:sz w:val="36"/>
          <w:szCs w:val="36"/>
          <w:rtl/>
        </w:rPr>
        <w:t xml:space="preserve"> </w:t>
      </w:r>
      <w:bookmarkStart w:id="223" w:name="_Toc314587473"/>
      <w:r w:rsidRPr="006C4A2F">
        <w:rPr>
          <w:rStyle w:val="Char7"/>
          <w:color w:val="auto"/>
          <w:rtl/>
        </w:rPr>
        <w:t>يحيى بن يمان</w:t>
      </w:r>
      <w:r w:rsidRPr="006C4A2F">
        <w:rPr>
          <w:rStyle w:val="Char7"/>
          <w:rFonts w:hint="cs"/>
          <w:color w:val="auto"/>
          <w:rtl/>
        </w:rPr>
        <w:t xml:space="preserve"> العجلي</w:t>
      </w:r>
      <w:bookmarkEnd w:id="223"/>
      <w:r w:rsidRPr="006C4A2F">
        <w:rPr>
          <w:rFonts w:ascii="Traditional Arabic" w:eastAsia="Calibri" w:hAnsi="Traditional Arabic" w:hint="cs"/>
          <w:sz w:val="36"/>
          <w:szCs w:val="36"/>
          <w:rtl/>
        </w:rPr>
        <w:t>، وقد سبق الكلام عنه أيضا</w:t>
      </w:r>
      <w:r w:rsidRPr="006C4A2F">
        <w:rPr>
          <w:rFonts w:ascii="Traditional Arabic" w:eastAsia="Calibri"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88"/>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4-</w:t>
      </w:r>
      <w:r w:rsidRPr="006C4A2F">
        <w:rPr>
          <w:rFonts w:ascii="Traditional Arabic" w:eastAsia="Calibri" w:hAnsi="Traditional Arabic"/>
          <w:sz w:val="36"/>
          <w:szCs w:val="36"/>
          <w:rtl/>
        </w:rPr>
        <w:t xml:space="preserve"> </w:t>
      </w:r>
      <w:bookmarkStart w:id="224" w:name="_Toc314587474"/>
      <w:r w:rsidRPr="006C4A2F">
        <w:rPr>
          <w:rStyle w:val="Char7"/>
          <w:color w:val="auto"/>
          <w:rtl/>
        </w:rPr>
        <w:t xml:space="preserve">سفيان بن وكيع </w:t>
      </w:r>
      <w:r w:rsidRPr="006C4A2F">
        <w:rPr>
          <w:rStyle w:val="Char7"/>
          <w:rFonts w:hint="cs"/>
          <w:color w:val="auto"/>
          <w:rtl/>
        </w:rPr>
        <w:t>بن الجراح، أبو محمد الرؤاسي</w:t>
      </w:r>
      <w:bookmarkEnd w:id="224"/>
      <w:r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sz w:val="36"/>
          <w:szCs w:val="36"/>
          <w:rtl/>
        </w:rPr>
        <w:t>قال البخاري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00852EC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يتكلمون فيه </w:t>
      </w:r>
      <w:r w:rsidRPr="006C4A2F">
        <w:rPr>
          <w:rFonts w:ascii="Traditional Arabic" w:eastAsia="Calibri" w:hAnsi="Traditional Arabic" w:hint="cs"/>
          <w:sz w:val="36"/>
          <w:szCs w:val="36"/>
          <w:rtl/>
        </w:rPr>
        <w:t>لأشياء</w:t>
      </w:r>
      <w:r w:rsidRPr="006C4A2F">
        <w:rPr>
          <w:rFonts w:ascii="Traditional Arabic" w:eastAsia="Calibri" w:hAnsi="Traditional Arabic"/>
          <w:sz w:val="36"/>
          <w:szCs w:val="36"/>
          <w:rtl/>
        </w:rPr>
        <w:t xml:space="preserve"> لقنوه</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89"/>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قال الحافظ :كان صدوقاً ؛ إلا أنه ابتلي بور</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اقه ، فأدخل عليه ما ليس من حدي</w:t>
      </w:r>
      <w:r w:rsidR="00852EC6" w:rsidRPr="006C4A2F">
        <w:rPr>
          <w:rFonts w:ascii="Traditional Arabic" w:eastAsia="Calibri" w:hAnsi="Traditional Arabic"/>
          <w:sz w:val="36"/>
          <w:szCs w:val="36"/>
          <w:rtl/>
        </w:rPr>
        <w:t>ثه ، فنصح فلم يقبل ، فسقط حديثه</w:t>
      </w:r>
      <w:r w:rsidR="00852EC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90"/>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eastAsia="Calibri" w:hAnsi="Traditional Arabic"/>
          <w:sz w:val="36"/>
          <w:szCs w:val="36"/>
          <w:rtl/>
        </w:rPr>
      </w:pPr>
    </w:p>
    <w:p w:rsidR="004F72CA" w:rsidRPr="006C4A2F" w:rsidRDefault="004F72CA" w:rsidP="004F72CA">
      <w:pPr>
        <w:jc w:val="both"/>
        <w:rPr>
          <w:rFonts w:ascii="Traditional Arabic" w:eastAsia="Calibri" w:hAnsi="Traditional Arabic"/>
          <w:sz w:val="36"/>
          <w:szCs w:val="36"/>
          <w:rtl/>
        </w:rPr>
      </w:pPr>
      <w:r w:rsidRPr="006C4A2F">
        <w:rPr>
          <w:rFonts w:ascii="Traditional Arabic" w:eastAsia="Calibri" w:hAnsi="Traditional Arabic"/>
          <w:sz w:val="36"/>
          <w:szCs w:val="36"/>
          <w:rtl/>
        </w:rPr>
        <w:lastRenderedPageBreak/>
        <w:t>قال</w:t>
      </w:r>
      <w:r w:rsidRPr="006C4A2F">
        <w:rPr>
          <w:rFonts w:ascii="Traditional Arabic" w:eastAsia="Calibri" w:hAnsi="Traditional Arabic" w:hint="cs"/>
          <w:sz w:val="36"/>
          <w:szCs w:val="36"/>
          <w:rtl/>
        </w:rPr>
        <w:t xml:space="preserve"> الترمذي</w:t>
      </w:r>
      <w:r w:rsidRPr="006C4A2F">
        <w:rPr>
          <w:rFonts w:ascii="Traditional Arabic" w:eastAsia="Calibri" w:hAnsi="Traditional Arabic"/>
          <w:sz w:val="36"/>
          <w:szCs w:val="36"/>
          <w:rtl/>
        </w:rPr>
        <w:t xml:space="preserve"> : حديث ابن عباس حديث</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غريب</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91"/>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eastAsia="Calibri" w:hAnsi="Traditional Arabic"/>
          <w:sz w:val="36"/>
          <w:szCs w:val="36"/>
          <w:rtl/>
        </w:rPr>
      </w:pPr>
      <w:r w:rsidRPr="006C4A2F">
        <w:rPr>
          <w:rFonts w:ascii="Traditional Arabic" w:eastAsia="Calibri" w:hAnsi="Traditional Arabic" w:hint="cs"/>
          <w:sz w:val="36"/>
          <w:szCs w:val="36"/>
          <w:rtl/>
        </w:rPr>
        <w:t>وضعف الحديث</w:t>
      </w:r>
      <w:r w:rsidRPr="006C4A2F">
        <w:rPr>
          <w:rFonts w:ascii="Traditional Arabic" w:eastAsia="Calibri" w:hAnsi="Traditional Arabic"/>
          <w:sz w:val="36"/>
          <w:szCs w:val="36"/>
          <w:rtl/>
        </w:rPr>
        <w:t xml:space="preserve"> الألباني</w:t>
      </w:r>
      <w:r w:rsidRPr="006C4A2F">
        <w:rPr>
          <w:rFonts w:ascii="Traditional Arabic" w:eastAsia="Calibri" w:hAnsi="Traditional Arabic" w:hint="cs"/>
          <w:sz w:val="36"/>
          <w:szCs w:val="36"/>
          <w:rtl/>
        </w:rPr>
        <w:t xml:space="preserve"> وقال:</w:t>
      </w:r>
      <w:r w:rsidRPr="006C4A2F">
        <w:rPr>
          <w:rFonts w:ascii="Traditional Arabic" w:eastAsia="Calibri" w:hAnsi="Traditional Arabic"/>
          <w:sz w:val="36"/>
          <w:szCs w:val="36"/>
          <w:rtl/>
        </w:rPr>
        <w:t xml:space="preserve"> ضعيف</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92"/>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eastAsia="Calibri" w:hAnsi="Traditional Arabic"/>
          <w:sz w:val="36"/>
          <w:szCs w:val="36"/>
          <w:rtl/>
        </w:rPr>
        <w:t>قال</w:t>
      </w:r>
      <w:r w:rsidRPr="006C4A2F">
        <w:rPr>
          <w:rFonts w:ascii="Traditional Arabic" w:eastAsia="Calibri" w:hAnsi="Traditional Arabic" w:hint="cs"/>
          <w:sz w:val="36"/>
          <w:szCs w:val="36"/>
          <w:rtl/>
        </w:rPr>
        <w:t xml:space="preserve"> الترمذي:</w:t>
      </w:r>
      <w:r w:rsidR="00852EC6"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سألت محمدًا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يعن</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الإمام البخار</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عن هذا الحديث</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فقال : إنما يروى هذا عن ابن عباس قوله</w:t>
      </w:r>
      <w:r w:rsidR="00852EC6" w:rsidRPr="006C4A2F">
        <w:rPr>
          <w:rFonts w:ascii="Traditional Arabic" w:eastAsia="Calibri"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93"/>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قلت: و</w:t>
      </w:r>
      <w:r w:rsidR="001E1DD9" w:rsidRPr="006C4A2F">
        <w:rPr>
          <w:rFonts w:ascii="Traditional Arabic" w:hAnsi="Traditional Arabic" w:hint="cs"/>
          <w:sz w:val="36"/>
          <w:szCs w:val="36"/>
          <w:rtl/>
        </w:rPr>
        <w:t xml:space="preserve"> </w:t>
      </w:r>
      <w:r w:rsidRPr="006C4A2F">
        <w:rPr>
          <w:rFonts w:ascii="Traditional Arabic" w:hAnsi="Traditional Arabic" w:hint="cs"/>
          <w:sz w:val="36"/>
          <w:szCs w:val="36"/>
          <w:rtl/>
        </w:rPr>
        <w:t>لعل البخاري يقصد ما أخرجه عبد</w:t>
      </w:r>
      <w:r w:rsidR="001E1DD9" w:rsidRPr="006C4A2F">
        <w:rPr>
          <w:rFonts w:ascii="Traditional Arabic" w:hAnsi="Traditional Arabic" w:hint="cs"/>
          <w:sz w:val="36"/>
          <w:szCs w:val="36"/>
          <w:rtl/>
        </w:rPr>
        <w:t xml:space="preserve"> </w:t>
      </w:r>
      <w:r w:rsidRPr="006C4A2F">
        <w:rPr>
          <w:rFonts w:ascii="Traditional Arabic" w:hAnsi="Traditional Arabic" w:hint="cs"/>
          <w:sz w:val="36"/>
          <w:szCs w:val="36"/>
          <w:rtl/>
        </w:rPr>
        <w:t>الرزاق في</w:t>
      </w:r>
      <w:r w:rsidR="001E1DD9" w:rsidRPr="006C4A2F">
        <w:rPr>
          <w:rFonts w:ascii="Traditional Arabic" w:hAnsi="Traditional Arabic" w:hint="cs"/>
          <w:sz w:val="36"/>
          <w:szCs w:val="36"/>
          <w:rtl/>
        </w:rPr>
        <w:t xml:space="preserve"> </w:t>
      </w:r>
      <w:r w:rsidRPr="006C4A2F">
        <w:rPr>
          <w:rFonts w:ascii="Traditional Arabic" w:hAnsi="Traditional Arabic" w:hint="cs"/>
          <w:sz w:val="36"/>
          <w:szCs w:val="36"/>
          <w:rtl/>
        </w:rPr>
        <w:t>(مصنفه)،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94"/>
      </w:r>
      <w:r w:rsidRPr="006C4A2F">
        <w:rPr>
          <w:rFonts w:ascii="Traditional Arabic" w:hAnsi="Traditional Arabic" w:hint="cs"/>
          <w:sz w:val="36"/>
          <w:szCs w:val="36"/>
          <w:vertAlign w:val="superscript"/>
          <w:rtl/>
        </w:rPr>
        <w:t>)</w:t>
      </w:r>
      <w:r w:rsidR="001E1DD9" w:rsidRPr="006C4A2F">
        <w:rPr>
          <w:rFonts w:ascii="Traditional Arabic" w:hAnsi="Traditional Arabic" w:hint="cs"/>
          <w:sz w:val="36"/>
          <w:szCs w:val="36"/>
          <w:rtl/>
        </w:rPr>
        <w:t xml:space="preserve"> </w:t>
      </w:r>
      <w:r w:rsidRPr="006C4A2F">
        <w:rPr>
          <w:rFonts w:ascii="Traditional Arabic" w:hAnsi="Traditional Arabic" w:hint="cs"/>
          <w:sz w:val="36"/>
          <w:szCs w:val="36"/>
          <w:rtl/>
        </w:rPr>
        <w:t>و</w:t>
      </w:r>
      <w:r w:rsidR="001E1DD9" w:rsidRPr="006C4A2F">
        <w:rPr>
          <w:rFonts w:ascii="Traditional Arabic" w:hAnsi="Traditional Arabic" w:hint="cs"/>
          <w:sz w:val="36"/>
          <w:szCs w:val="36"/>
          <w:rtl/>
        </w:rPr>
        <w:t xml:space="preserve"> </w:t>
      </w:r>
      <w:r w:rsidRPr="006C4A2F">
        <w:rPr>
          <w:rFonts w:ascii="Traditional Arabic" w:hAnsi="Traditional Arabic" w:hint="cs"/>
          <w:sz w:val="36"/>
          <w:szCs w:val="36"/>
          <w:rtl/>
        </w:rPr>
        <w:t>ابن أبي شيبة في(مصنفه).</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795"/>
      </w:r>
      <w:r w:rsidRPr="006C4A2F">
        <w:rPr>
          <w:rFonts w:ascii="Traditional Arabic" w:hAnsi="Traditional Arabic" w:hint="cs"/>
          <w:sz w:val="36"/>
          <w:szCs w:val="36"/>
          <w:vertAlign w:val="superscript"/>
          <w:rtl/>
        </w:rPr>
        <w:t>)</w:t>
      </w:r>
      <w:r w:rsidR="001E1DD9" w:rsidRPr="006C4A2F">
        <w:rPr>
          <w:rFonts w:ascii="Traditional Arabic" w:hAnsi="Traditional Arabic" w:hint="cs"/>
          <w:sz w:val="36"/>
          <w:szCs w:val="36"/>
          <w:rtl/>
        </w:rPr>
        <w:t xml:space="preserve"> </w:t>
      </w:r>
      <w:r w:rsidRPr="006C4A2F">
        <w:rPr>
          <w:rFonts w:ascii="Traditional Arabic" w:hAnsi="Traditional Arabic" w:hint="cs"/>
          <w:sz w:val="36"/>
          <w:szCs w:val="36"/>
          <w:rtl/>
        </w:rPr>
        <w:t xml:space="preserve">عن ابن عباس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قال:(</w:t>
      </w:r>
      <w:r w:rsidRPr="006C4A2F">
        <w:rPr>
          <w:rFonts w:ascii="Traditional Arabic" w:eastAsia="Calibri" w:hAnsi="Traditional Arabic"/>
          <w:sz w:val="36"/>
          <w:szCs w:val="36"/>
          <w:rtl/>
        </w:rPr>
        <w:t xml:space="preserve"> </w:t>
      </w:r>
      <w:bookmarkStart w:id="225" w:name="_Toc314587232"/>
      <w:r w:rsidRPr="006C4A2F">
        <w:rPr>
          <w:rStyle w:val="Char5"/>
          <w:color w:val="auto"/>
          <w:rtl/>
        </w:rPr>
        <w:t>من طاف بالبيت خمسين سبوعا كان كيوم ولدته أمه</w:t>
      </w:r>
      <w:bookmarkEnd w:id="225"/>
      <w:r w:rsidRPr="006C4A2F">
        <w:rPr>
          <w:rFonts w:ascii="Traditional Arabic" w:eastAsia="Calibri" w:hAnsi="Traditional Arabic" w:hint="cs"/>
          <w:sz w:val="36"/>
          <w:szCs w:val="36"/>
          <w:rtl/>
        </w:rPr>
        <w:t>).</w:t>
      </w:r>
      <w:r w:rsidR="001E1DD9" w:rsidRPr="006C4A2F">
        <w:rPr>
          <w:rFonts w:ascii="Traditional Arabic" w:hAnsi="Traditional Arabic" w:hint="cs"/>
          <w:sz w:val="36"/>
          <w:szCs w:val="36"/>
          <w:rtl/>
        </w:rPr>
        <w:t xml:space="preserve"> </w:t>
      </w:r>
      <w:r w:rsidRPr="006C4A2F">
        <w:rPr>
          <w:rFonts w:ascii="Traditional Arabic" w:hAnsi="Traditional Arabic" w:hint="cs"/>
          <w:sz w:val="36"/>
          <w:szCs w:val="36"/>
          <w:rtl/>
        </w:rPr>
        <w:t>ولفظ ابن أبي شيبة:(</w:t>
      </w:r>
      <w:r w:rsidRPr="006C4A2F">
        <w:rPr>
          <w:rFonts w:ascii="Traditional Arabic" w:eastAsia="Calibri" w:hAnsi="Traditional Arabic"/>
          <w:sz w:val="36"/>
          <w:szCs w:val="36"/>
          <w:rtl/>
        </w:rPr>
        <w:t xml:space="preserve"> من طاف بالبيت خمسين أسبوعا خرج من الذنوب كيوم ولدته أمه</w:t>
      </w:r>
      <w:r w:rsidRPr="006C4A2F">
        <w:rPr>
          <w:rFonts w:ascii="Traditional Arabic" w:hAnsi="Traditional Arabic" w:hint="cs"/>
          <w:sz w:val="36"/>
          <w:szCs w:val="36"/>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وكلاهما من طريق</w:t>
      </w:r>
      <w:r w:rsidRPr="006C4A2F">
        <w:rPr>
          <w:rFonts w:ascii="Traditional Arabic" w:eastAsia="Calibri" w:hAnsi="Traditional Arabic"/>
          <w:sz w:val="36"/>
          <w:szCs w:val="36"/>
          <w:rtl/>
        </w:rPr>
        <w:t xml:space="preserve"> أبي إسحق </w:t>
      </w:r>
      <w:r w:rsidRPr="006C4A2F">
        <w:rPr>
          <w:rFonts w:ascii="Traditional Arabic" w:eastAsia="Calibri" w:hAnsi="Traditional Arabic" w:hint="cs"/>
          <w:sz w:val="36"/>
          <w:szCs w:val="36"/>
          <w:rtl/>
        </w:rPr>
        <w:t xml:space="preserve">السبيعي، </w:t>
      </w:r>
      <w:r w:rsidRPr="006C4A2F">
        <w:rPr>
          <w:rFonts w:ascii="Traditional Arabic" w:eastAsia="Calibri" w:hAnsi="Traditional Arabic"/>
          <w:sz w:val="36"/>
          <w:szCs w:val="36"/>
          <w:rtl/>
        </w:rPr>
        <w:t>عن عبد الله بن سعيد بن جبير</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أبيه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ابن عباس</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571ECC" w:rsidRPr="006C4A2F" w:rsidRDefault="00571ECC" w:rsidP="004F72CA">
      <w:pPr>
        <w:jc w:val="both"/>
        <w:rPr>
          <w:rFonts w:ascii="Traditional Arabic" w:hAnsi="Traditional Arabic"/>
          <w:sz w:val="36"/>
          <w:szCs w:val="36"/>
          <w:rtl/>
        </w:rPr>
      </w:pP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وللحديث شواهد بنحوه:</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u w:val="single"/>
          <w:rtl/>
        </w:rPr>
        <w:t>الشاهد الأول</w:t>
      </w:r>
      <w:r w:rsidRPr="006C4A2F">
        <w:rPr>
          <w:rFonts w:ascii="Traditional Arabic" w:hAnsi="Traditional Arabic" w:hint="cs"/>
          <w:sz w:val="36"/>
          <w:szCs w:val="36"/>
          <w:rtl/>
        </w:rPr>
        <w:t xml:space="preserve">: من حديث ابن عمر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p>
    <w:p w:rsidR="00571ECC" w:rsidRPr="006C4A2F" w:rsidRDefault="004F72CA" w:rsidP="002E4F48">
      <w:pPr>
        <w:widowControl/>
        <w:numPr>
          <w:ilvl w:val="0"/>
          <w:numId w:val="18"/>
        </w:numPr>
        <w:autoSpaceDE w:val="0"/>
        <w:autoSpaceDN w:val="0"/>
        <w:adjustRightInd w:val="0"/>
        <w:spacing w:line="276" w:lineRule="auto"/>
        <w:jc w:val="both"/>
        <w:rPr>
          <w:rFonts w:ascii="Traditional Arabic" w:eastAsia="Calibri" w:hAnsi="Traditional Arabic"/>
          <w:sz w:val="36"/>
          <w:szCs w:val="36"/>
          <w:rtl/>
        </w:rPr>
      </w:pPr>
      <w:r w:rsidRPr="006C4A2F">
        <w:rPr>
          <w:rFonts w:ascii="Traditional Arabic" w:eastAsia="Calibri" w:hAnsi="Traditional Arabic"/>
          <w:sz w:val="36"/>
          <w:szCs w:val="36"/>
          <w:rtl/>
        </w:rPr>
        <w:t>عن عبيد بن عمير</w:t>
      </w:r>
      <w:r w:rsidR="002E4F48" w:rsidRPr="006C4A2F">
        <w:rPr>
          <w:rFonts w:ascii="Traditional Arabic" w:hAnsi="Traditional Arabic" w:hint="cs"/>
          <w:sz w:val="36"/>
          <w:szCs w:val="36"/>
          <w:vertAlign w:val="superscript"/>
          <w:rtl/>
        </w:rPr>
        <w:t>(</w:t>
      </w:r>
      <w:r w:rsidR="002E4F48" w:rsidRPr="006C4A2F">
        <w:rPr>
          <w:rStyle w:val="a3"/>
          <w:rFonts w:ascii="Traditional Arabic" w:hAnsi="Traditional Arabic"/>
          <w:sz w:val="36"/>
          <w:szCs w:val="36"/>
          <w:rtl/>
        </w:rPr>
        <w:footnoteReference w:id="796"/>
      </w:r>
      <w:r w:rsidR="002E4F48" w:rsidRPr="006C4A2F">
        <w:rPr>
          <w:rFonts w:ascii="Traditional Arabic" w:hAnsi="Traditional Arabic" w:hint="cs"/>
          <w:sz w:val="36"/>
          <w:szCs w:val="36"/>
          <w:vertAlign w:val="superscript"/>
          <w:rtl/>
        </w:rPr>
        <w:t>)</w:t>
      </w:r>
      <w:r w:rsidR="00B831F1" w:rsidRPr="006C4A2F">
        <w:rPr>
          <w:rFonts w:ascii="Traditional Arabic" w:eastAsia="Calibri" w:hAnsi="Traditional Arabic" w:hint="cs"/>
          <w:sz w:val="36"/>
          <w:szCs w:val="36"/>
          <w:rtl/>
        </w:rPr>
        <w:t xml:space="preserve"> أنه </w:t>
      </w:r>
      <w:r w:rsidRPr="006C4A2F">
        <w:rPr>
          <w:rFonts w:ascii="Traditional Arabic" w:eastAsia="Calibri" w:hAnsi="Traditional Arabic"/>
          <w:sz w:val="36"/>
          <w:szCs w:val="36"/>
          <w:rtl/>
        </w:rPr>
        <w:t>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قلت لابن عمر</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bookmarkStart w:id="226" w:name="_Toc314587233"/>
      <w:r w:rsidRPr="006C4A2F">
        <w:rPr>
          <w:rStyle w:val="Char5"/>
          <w:color w:val="auto"/>
          <w:rtl/>
        </w:rPr>
        <w:t>أراك تزاحم على هذين الركنين</w:t>
      </w:r>
      <w:r w:rsidRPr="006C4A2F">
        <w:rPr>
          <w:rStyle w:val="Char5"/>
          <w:rFonts w:hint="cs"/>
          <w:color w:val="auto"/>
          <w:rtl/>
        </w:rPr>
        <w:t>؟</w:t>
      </w:r>
      <w:r w:rsidRPr="006C4A2F">
        <w:rPr>
          <w:rStyle w:val="Char5"/>
          <w:color w:val="auto"/>
          <w:rtl/>
        </w:rPr>
        <w:t xml:space="preserve"> قال إن</w:t>
      </w:r>
      <w:r w:rsidRPr="006C4A2F">
        <w:rPr>
          <w:rStyle w:val="Char5"/>
          <w:rFonts w:hint="cs"/>
          <w:color w:val="auto"/>
          <w:rtl/>
        </w:rPr>
        <w:t xml:space="preserve"> أ</w:t>
      </w:r>
      <w:r w:rsidRPr="006C4A2F">
        <w:rPr>
          <w:rStyle w:val="Char5"/>
          <w:color w:val="auto"/>
          <w:rtl/>
        </w:rPr>
        <w:t>فعل</w:t>
      </w:r>
      <w:r w:rsidRPr="006C4A2F">
        <w:rPr>
          <w:rStyle w:val="Char5"/>
          <w:rFonts w:hint="cs"/>
          <w:color w:val="auto"/>
          <w:rtl/>
        </w:rPr>
        <w:t>،</w:t>
      </w:r>
      <w:r w:rsidRPr="006C4A2F">
        <w:rPr>
          <w:rStyle w:val="Char5"/>
          <w:color w:val="auto"/>
          <w:rtl/>
        </w:rPr>
        <w:t xml:space="preserve"> فقد سمعت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يقول</w:t>
      </w:r>
      <w:r w:rsidRPr="006C4A2F">
        <w:rPr>
          <w:rStyle w:val="Char5"/>
          <w:rFonts w:hint="cs"/>
          <w:color w:val="auto"/>
          <w:rtl/>
        </w:rPr>
        <w:t xml:space="preserve">:( </w:t>
      </w:r>
      <w:r w:rsidRPr="006C4A2F">
        <w:rPr>
          <w:rStyle w:val="Char5"/>
          <w:color w:val="auto"/>
          <w:rtl/>
        </w:rPr>
        <w:t>إن مسحهما يحطان الخطايا</w:t>
      </w:r>
      <w:r w:rsidRPr="006C4A2F">
        <w:rPr>
          <w:rStyle w:val="Char5"/>
          <w:rFonts w:hint="cs"/>
          <w:color w:val="auto"/>
          <w:rtl/>
        </w:rPr>
        <w:t>)</w:t>
      </w:r>
      <w:bookmarkEnd w:id="226"/>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sz w:val="36"/>
          <w:szCs w:val="36"/>
          <w:rtl/>
        </w:rPr>
        <w:lastRenderedPageBreak/>
        <w:t>وسمعته يقول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من طاف بهذا البيت أسبوعا يحصيه كتب له بكل خطوة حسنة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كفر عنه سيئة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رفعت له درجة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كان عدل عتق رقبة</w:t>
      </w:r>
      <w:r w:rsidRPr="006C4A2F">
        <w:rPr>
          <w:rFonts w:ascii="Traditional Arabic" w:eastAsia="Calibri" w:hAnsi="Traditional Arabic" w:hint="cs"/>
          <w:sz w:val="36"/>
          <w:szCs w:val="36"/>
          <w:rtl/>
        </w:rPr>
        <w:t>).</w:t>
      </w:r>
    </w:p>
    <w:p w:rsidR="004F72CA" w:rsidRPr="006C4A2F" w:rsidRDefault="004F72CA" w:rsidP="00B831F1">
      <w:pPr>
        <w:widowControl/>
        <w:autoSpaceDE w:val="0"/>
        <w:autoSpaceDN w:val="0"/>
        <w:adjustRightInd w:val="0"/>
        <w:spacing w:line="276" w:lineRule="auto"/>
        <w:ind w:firstLine="0"/>
        <w:jc w:val="both"/>
        <w:rPr>
          <w:rFonts w:ascii="Traditional Arabic" w:eastAsia="Calibri" w:hAnsi="Traditional Arabic"/>
          <w:sz w:val="36"/>
          <w:szCs w:val="36"/>
          <w:rtl/>
        </w:rPr>
      </w:pPr>
      <w:r w:rsidRPr="006C4A2F">
        <w:rPr>
          <w:rFonts w:ascii="Traditional Arabic" w:eastAsia="Calibri" w:hAnsi="Traditional Arabic" w:hint="cs"/>
          <w:sz w:val="36"/>
          <w:szCs w:val="36"/>
          <w:rtl/>
        </w:rPr>
        <w:t>أخرجه الترمذي في(جامعه)،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97"/>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وأحمد في(مسنده)،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98"/>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والحاكم في (مستدركه)،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799"/>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والطبراني في (الكبير)،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00"/>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والبيهقي في (شعب الإيمان).</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01"/>
      </w:r>
      <w:r w:rsidRPr="006C4A2F">
        <w:rPr>
          <w:rFonts w:ascii="Traditional Arabic" w:hAnsi="Traditional Arabic" w:hint="cs"/>
          <w:sz w:val="36"/>
          <w:szCs w:val="36"/>
          <w:vertAlign w:val="superscript"/>
          <w:rtl/>
        </w:rPr>
        <w:t xml:space="preserve">) </w:t>
      </w:r>
      <w:r w:rsidRPr="006C4A2F">
        <w:rPr>
          <w:rFonts w:ascii="Traditional Arabic" w:eastAsia="Calibri" w:hAnsi="Traditional Arabic" w:hint="cs"/>
          <w:sz w:val="36"/>
          <w:szCs w:val="36"/>
          <w:rtl/>
        </w:rPr>
        <w:t>بألفاظ مختلفة.</w:t>
      </w:r>
    </w:p>
    <w:p w:rsidR="004F72CA" w:rsidRPr="006C4A2F" w:rsidRDefault="004F72CA" w:rsidP="00571ECC">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قال الترمذي: هذا حديث حسن.</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02"/>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وقال الحاكم: هذا حديث صحيح على ما بينته من حال عطاء بن السائب،</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03"/>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و لم يخرجاه ، وقال الشيخ الألباني : صحيح</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04"/>
      </w:r>
      <w:r w:rsidRPr="006C4A2F">
        <w:rPr>
          <w:rFonts w:ascii="Traditional Arabic" w:hAnsi="Traditional Arabic" w:hint="cs"/>
          <w:sz w:val="36"/>
          <w:szCs w:val="36"/>
          <w:vertAlign w:val="superscript"/>
          <w:rtl/>
        </w:rPr>
        <w:t>)</w:t>
      </w:r>
    </w:p>
    <w:p w:rsidR="004F72CA" w:rsidRPr="006C4A2F" w:rsidRDefault="004F72CA" w:rsidP="00571ECC">
      <w:pPr>
        <w:jc w:val="both"/>
        <w:rPr>
          <w:rFonts w:ascii="Traditional Arabic" w:hAnsi="Traditional Arabic"/>
          <w:sz w:val="36"/>
          <w:szCs w:val="36"/>
          <w:rtl/>
        </w:rPr>
      </w:pPr>
      <w:r w:rsidRPr="006C4A2F">
        <w:rPr>
          <w:rFonts w:ascii="Traditional Arabic" w:hAnsi="Traditional Arabic" w:hint="cs"/>
          <w:sz w:val="36"/>
          <w:szCs w:val="36"/>
          <w:u w:val="single"/>
          <w:rtl/>
        </w:rPr>
        <w:t>الشاهد الثاني</w:t>
      </w:r>
      <w:r w:rsidRPr="006C4A2F">
        <w:rPr>
          <w:rFonts w:ascii="Traditional Arabic" w:hAnsi="Traditional Arabic" w:hint="cs"/>
          <w:sz w:val="36"/>
          <w:szCs w:val="36"/>
          <w:rtl/>
        </w:rPr>
        <w:t xml:space="preserve">: من حديث جابر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p>
    <w:p w:rsidR="004F72CA" w:rsidRPr="006C4A2F" w:rsidRDefault="004F72CA" w:rsidP="00C53EC5">
      <w:pPr>
        <w:widowControl/>
        <w:numPr>
          <w:ilvl w:val="0"/>
          <w:numId w:val="18"/>
        </w:numPr>
        <w:autoSpaceDE w:val="0"/>
        <w:autoSpaceDN w:val="0"/>
        <w:adjustRightInd w:val="0"/>
        <w:spacing w:line="276" w:lineRule="auto"/>
        <w:jc w:val="both"/>
        <w:rPr>
          <w:rFonts w:ascii="Traditional Arabic" w:eastAsia="Calibri" w:hAnsi="Traditional Arabic"/>
          <w:sz w:val="36"/>
          <w:szCs w:val="36"/>
          <w:rtl/>
        </w:rPr>
      </w:pPr>
      <w:r w:rsidRPr="006C4A2F">
        <w:rPr>
          <w:rFonts w:ascii="Traditional Arabic" w:eastAsia="Calibri" w:hAnsi="Traditional Arabic"/>
          <w:sz w:val="36"/>
          <w:szCs w:val="36"/>
          <w:rtl/>
        </w:rPr>
        <w:t>عن جابر</w:t>
      </w:r>
      <w:r w:rsidRPr="006C4A2F">
        <w:rPr>
          <w:rFonts w:ascii="Traditional Arabic" w:hAnsi="Traditional Arabic" w:hint="cs"/>
          <w:sz w:val="36"/>
          <w:szCs w:val="36"/>
        </w:rPr>
        <w:sym w:font="AGA Arabesque" w:char="F074"/>
      </w:r>
      <w:r w:rsidRPr="006C4A2F">
        <w:rPr>
          <w:rFonts w:ascii="Traditional Arabic" w:eastAsia="Calibri" w:hAnsi="Traditional Arabic" w:hint="cs"/>
          <w:sz w:val="36"/>
          <w:szCs w:val="36"/>
          <w:rtl/>
        </w:rPr>
        <w:t xml:space="preserve"> أن </w:t>
      </w:r>
      <w:r w:rsidRPr="006C4A2F">
        <w:rPr>
          <w:rFonts w:ascii="Traditional Arabic" w:eastAsia="Calibri" w:hAnsi="Traditional Arabic"/>
          <w:sz w:val="36"/>
          <w:szCs w:val="36"/>
          <w:rtl/>
        </w:rPr>
        <w:t>رسول الله</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Pr>
        <w:sym w:font="AGA Arabesque" w:char="F072"/>
      </w:r>
      <w:r w:rsidRPr="006C4A2F">
        <w:rPr>
          <w:rFonts w:eastAsia="Calibri" w:hint="cs"/>
          <w:sz w:val="36"/>
          <w:szCs w:val="36"/>
          <w:rtl/>
        </w:rPr>
        <w:t xml:space="preserve"> </w:t>
      </w:r>
      <w:r w:rsidR="00257178" w:rsidRPr="006C4A2F">
        <w:rPr>
          <w:rFonts w:ascii="Traditional Arabic" w:eastAsia="Calibri" w:hAnsi="Traditional Arabic" w:hint="cs"/>
          <w:sz w:val="36"/>
          <w:szCs w:val="36"/>
          <w:rtl/>
        </w:rPr>
        <w:t>قال :</w:t>
      </w:r>
      <w:r w:rsidRPr="006C4A2F">
        <w:rPr>
          <w:rFonts w:ascii="Traditional Arabic" w:eastAsia="Calibri" w:hAnsi="Traditional Arabic"/>
          <w:sz w:val="36"/>
          <w:szCs w:val="36"/>
          <w:rtl/>
        </w:rPr>
        <w:t xml:space="preserve">( </w:t>
      </w:r>
      <w:bookmarkStart w:id="227" w:name="_Toc314587234"/>
      <w:r w:rsidRPr="006C4A2F">
        <w:rPr>
          <w:rStyle w:val="Char5"/>
          <w:color w:val="auto"/>
          <w:rtl/>
        </w:rPr>
        <w:t>من طاف بهذا البيت أسبوعا</w:t>
      </w:r>
      <w:r w:rsidRPr="006C4A2F">
        <w:rPr>
          <w:rStyle w:val="Char5"/>
          <w:rFonts w:hint="cs"/>
          <w:color w:val="auto"/>
          <w:rtl/>
        </w:rPr>
        <w:t>،</w:t>
      </w:r>
      <w:r w:rsidRPr="006C4A2F">
        <w:rPr>
          <w:rStyle w:val="Char5"/>
          <w:color w:val="auto"/>
          <w:rtl/>
        </w:rPr>
        <w:t xml:space="preserve"> وصلى خلف المقام ركعتين</w:t>
      </w:r>
      <w:r w:rsidRPr="006C4A2F">
        <w:rPr>
          <w:rStyle w:val="Char5"/>
          <w:rFonts w:hint="cs"/>
          <w:color w:val="auto"/>
          <w:rtl/>
        </w:rPr>
        <w:t>،</w:t>
      </w:r>
      <w:r w:rsidRPr="006C4A2F">
        <w:rPr>
          <w:rStyle w:val="Char5"/>
          <w:color w:val="auto"/>
          <w:rtl/>
        </w:rPr>
        <w:t xml:space="preserve"> وشرب من ماء زمزم غفرت له ذنوبه بالغة ما بلغت</w:t>
      </w:r>
      <w:bookmarkEnd w:id="227"/>
      <w:r w:rsidRPr="006C4A2F">
        <w:rPr>
          <w:rFonts w:ascii="Traditional Arabic" w:eastAsia="Calibri" w:hAnsi="Traditional Arabic"/>
          <w:sz w:val="36"/>
          <w:szCs w:val="36"/>
          <w:rtl/>
        </w:rPr>
        <w:t>)</w:t>
      </w:r>
      <w:r w:rsidRPr="006C4A2F">
        <w:rPr>
          <w:rFonts w:ascii="Traditional Arabic" w:eastAsia="Calibri" w:hAnsi="Traditional Arabic" w:hint="cs"/>
          <w:sz w:val="36"/>
          <w:szCs w:val="36"/>
          <w:rtl/>
        </w:rPr>
        <w:t>.</w:t>
      </w:r>
    </w:p>
    <w:p w:rsidR="004F72CA" w:rsidRPr="006C4A2F" w:rsidRDefault="004F72CA" w:rsidP="00571ECC">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أخرجه </w:t>
      </w:r>
      <w:r w:rsidRPr="006C4A2F">
        <w:rPr>
          <w:rFonts w:ascii="Traditional Arabic" w:eastAsia="Calibri" w:hAnsi="Traditional Arabic"/>
          <w:sz w:val="36"/>
          <w:szCs w:val="36"/>
          <w:rtl/>
        </w:rPr>
        <w:t xml:space="preserve">الواحدي في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تفسيره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والج</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ن</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دي في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فضائل مكة</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05"/>
      </w:r>
      <w:r w:rsidRPr="006C4A2F">
        <w:rPr>
          <w:rFonts w:ascii="Traditional Arabic" w:hAnsi="Traditional Arabic" w:hint="cs"/>
          <w:sz w:val="36"/>
          <w:szCs w:val="36"/>
          <w:vertAlign w:val="superscript"/>
          <w:rtl/>
        </w:rPr>
        <w:t>)</w:t>
      </w:r>
    </w:p>
    <w:p w:rsidR="004F72CA" w:rsidRPr="006C4A2F" w:rsidRDefault="004F72CA" w:rsidP="00571ECC">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وكذا أ</w:t>
      </w:r>
      <w:r w:rsidRPr="006C4A2F">
        <w:rPr>
          <w:rFonts w:ascii="Traditional Arabic" w:eastAsia="Calibri" w:hAnsi="Traditional Arabic" w:hint="cs"/>
          <w:sz w:val="36"/>
          <w:szCs w:val="36"/>
          <w:rtl/>
        </w:rPr>
        <w:t>خرج</w:t>
      </w:r>
      <w:r w:rsidRPr="006C4A2F">
        <w:rPr>
          <w:rFonts w:ascii="Traditional Arabic" w:eastAsia="Calibri" w:hAnsi="Traditional Arabic"/>
          <w:sz w:val="36"/>
          <w:szCs w:val="36"/>
          <w:rtl/>
        </w:rPr>
        <w:t xml:space="preserve">ه الديلمي في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مسنده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بلفظ</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 </w:t>
      </w:r>
      <w:bookmarkStart w:id="228" w:name="_Toc314587235"/>
      <w:r w:rsidRPr="006C4A2F">
        <w:rPr>
          <w:rStyle w:val="Char5"/>
          <w:color w:val="auto"/>
          <w:rtl/>
        </w:rPr>
        <w:t>من طاف بالبيت أسبوعا</w:t>
      </w:r>
      <w:r w:rsidRPr="006C4A2F">
        <w:rPr>
          <w:rStyle w:val="Char5"/>
          <w:rFonts w:hint="cs"/>
          <w:color w:val="auto"/>
          <w:rtl/>
        </w:rPr>
        <w:t>،</w:t>
      </w:r>
      <w:r w:rsidRPr="006C4A2F">
        <w:rPr>
          <w:rStyle w:val="Char5"/>
          <w:color w:val="auto"/>
          <w:rtl/>
        </w:rPr>
        <w:t xml:space="preserve"> ثم أتى مقام إبراهيم فركع عنده ركعتين</w:t>
      </w:r>
      <w:r w:rsidRPr="006C4A2F">
        <w:rPr>
          <w:rStyle w:val="Char5"/>
          <w:rFonts w:hint="cs"/>
          <w:color w:val="auto"/>
          <w:rtl/>
        </w:rPr>
        <w:t>،</w:t>
      </w:r>
      <w:r w:rsidRPr="006C4A2F">
        <w:rPr>
          <w:rStyle w:val="Char5"/>
          <w:color w:val="auto"/>
          <w:rtl/>
        </w:rPr>
        <w:t xml:space="preserve"> ثم أتى زمزم فشرب من مائها</w:t>
      </w:r>
      <w:r w:rsidRPr="006C4A2F">
        <w:rPr>
          <w:rStyle w:val="Char5"/>
          <w:rFonts w:hint="cs"/>
          <w:color w:val="auto"/>
          <w:rtl/>
        </w:rPr>
        <w:t>،</w:t>
      </w:r>
      <w:r w:rsidRPr="006C4A2F">
        <w:rPr>
          <w:rStyle w:val="Char5"/>
          <w:color w:val="auto"/>
          <w:rtl/>
        </w:rPr>
        <w:t xml:space="preserve"> أخرجه الله من ذنوبه كيوم ولدته أمه</w:t>
      </w:r>
      <w:bookmarkEnd w:id="228"/>
      <w:r w:rsidRPr="006C4A2F">
        <w:rPr>
          <w:rStyle w:val="Char5"/>
          <w:color w:val="auto"/>
          <w:rtl/>
        </w:rPr>
        <w:t xml:space="preserve"> </w:t>
      </w:r>
      <w:r w:rsidRPr="006C4A2F">
        <w:rPr>
          <w:rFonts w:ascii="Traditional Arabic" w:eastAsia="Calibri" w:hAnsi="Traditional Arabic"/>
          <w:sz w:val="36"/>
          <w:szCs w:val="36"/>
          <w:rtl/>
        </w:rPr>
        <w:t>)</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06"/>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lastRenderedPageBreak/>
        <w:t>قال السخاوي:</w:t>
      </w:r>
      <w:r w:rsidR="00B831F1" w:rsidRPr="006C4A2F">
        <w:rPr>
          <w:rFonts w:ascii="Traditional Arabic" w:hAnsi="Traditional Arabic"/>
          <w:sz w:val="36"/>
          <w:szCs w:val="36"/>
          <w:vertAlign w:val="superscript"/>
          <w:rtl/>
        </w:rPr>
        <w:t xml:space="preserve"> (</w:t>
      </w:r>
      <w:r w:rsidR="00B831F1" w:rsidRPr="006C4A2F">
        <w:rPr>
          <w:rStyle w:val="a3"/>
          <w:rFonts w:ascii="Traditional Arabic" w:hAnsi="Traditional Arabic" w:cs="Traditional Arabic"/>
          <w:rtl/>
        </w:rPr>
        <w:footnoteReference w:id="807"/>
      </w:r>
      <w:r w:rsidR="00B831F1"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rPr>
        <w:t xml:space="preserve"> ولا يصح باللفظين</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08"/>
      </w:r>
      <w:r w:rsidRPr="006C4A2F">
        <w:rPr>
          <w:rFonts w:ascii="Traditional Arabic" w:hAnsi="Traditional Arabic" w:hint="cs"/>
          <w:sz w:val="36"/>
          <w:szCs w:val="36"/>
          <w:vertAlign w:val="superscript"/>
          <w:rtl/>
        </w:rPr>
        <w:t>)</w:t>
      </w:r>
    </w:p>
    <w:p w:rsidR="00571ECC" w:rsidRPr="006C4A2F" w:rsidRDefault="004F72CA" w:rsidP="004F72CA">
      <w:pPr>
        <w:autoSpaceDE w:val="0"/>
        <w:autoSpaceDN w:val="0"/>
        <w:adjustRightInd w:val="0"/>
        <w:jc w:val="both"/>
        <w:rPr>
          <w:rFonts w:eastAsia="Calibri"/>
          <w:sz w:val="36"/>
          <w:szCs w:val="36"/>
          <w:rtl/>
        </w:rPr>
      </w:pPr>
      <w:r w:rsidRPr="006C4A2F">
        <w:rPr>
          <w:rFonts w:ascii="Traditional Arabic" w:eastAsia="Calibri" w:hAnsi="Traditional Arabic"/>
          <w:sz w:val="36"/>
          <w:szCs w:val="36"/>
          <w:rtl/>
        </w:rPr>
        <w:t>حكى المحب الطبري عن بعضهم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أن المراد بالمرة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الشوط</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رده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وقال</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المراد</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خمسون أسبوعا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وقد ورد كذلك في رواية الطبراني في الأوسط</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وليس المراد أن يأتي بها متوالية في </w:t>
      </w:r>
      <w:r w:rsidRPr="006C4A2F">
        <w:rPr>
          <w:rFonts w:ascii="Traditional Arabic" w:eastAsia="Calibri" w:hAnsi="Traditional Arabic" w:hint="cs"/>
          <w:sz w:val="36"/>
          <w:szCs w:val="36"/>
          <w:rtl/>
        </w:rPr>
        <w:t>آن</w:t>
      </w:r>
      <w:r w:rsidRPr="006C4A2F">
        <w:rPr>
          <w:rFonts w:ascii="Traditional Arabic" w:eastAsia="Calibri" w:hAnsi="Traditional Arabic"/>
          <w:sz w:val="36"/>
          <w:szCs w:val="36"/>
          <w:rtl/>
        </w:rPr>
        <w:t xml:space="preserve"> واحد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وإنما المراد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أن يوجد في صحيفة حسناته ولو في عمره كله</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09"/>
      </w:r>
      <w:r w:rsidRPr="006C4A2F">
        <w:rPr>
          <w:rFonts w:ascii="Traditional Arabic" w:hAnsi="Traditional Arabic" w:hint="cs"/>
          <w:sz w:val="36"/>
          <w:szCs w:val="36"/>
          <w:vertAlign w:val="superscript"/>
          <w:rtl/>
        </w:rPr>
        <w:t>)</w:t>
      </w:r>
    </w:p>
    <w:p w:rsidR="004F72CA" w:rsidRPr="006C4A2F" w:rsidRDefault="00571ECC" w:rsidP="004F72CA">
      <w:pPr>
        <w:autoSpaceDE w:val="0"/>
        <w:autoSpaceDN w:val="0"/>
        <w:adjustRightInd w:val="0"/>
        <w:jc w:val="both"/>
        <w:rPr>
          <w:rFonts w:eastAsia="Calibri"/>
          <w:b/>
          <w:bCs/>
          <w:sz w:val="36"/>
          <w:szCs w:val="36"/>
          <w:rtl/>
        </w:rPr>
      </w:pPr>
      <w:r w:rsidRPr="006C4A2F">
        <w:rPr>
          <w:rFonts w:eastAsia="Calibri"/>
          <w:sz w:val="36"/>
          <w:szCs w:val="36"/>
          <w:rtl/>
        </w:rPr>
        <w:br w:type="page"/>
      </w:r>
    </w:p>
    <w:p w:rsidR="009D475C" w:rsidRPr="006C4A2F" w:rsidRDefault="004F72CA" w:rsidP="009D475C">
      <w:pPr>
        <w:pStyle w:val="a5"/>
        <w:jc w:val="lowKashida"/>
        <w:rPr>
          <w:rFonts w:ascii="Traditional Arabic" w:eastAsia="Calibri" w:hAnsi="Traditional Arabic"/>
          <w:b/>
          <w:bCs/>
          <w:sz w:val="36"/>
          <w:szCs w:val="36"/>
          <w:rtl/>
        </w:rPr>
      </w:pPr>
      <w:r w:rsidRPr="006C4A2F">
        <w:rPr>
          <w:rFonts w:ascii="Traditional Arabic" w:eastAsia="Calibri" w:hAnsi="Traditional Arabic" w:hint="cs"/>
          <w:b/>
          <w:bCs/>
          <w:sz w:val="36"/>
          <w:szCs w:val="36"/>
          <w:rtl/>
        </w:rPr>
        <w:lastRenderedPageBreak/>
        <w:t xml:space="preserve">19-عن </w:t>
      </w:r>
      <w:r w:rsidRPr="006C4A2F">
        <w:rPr>
          <w:rFonts w:ascii="Traditional Arabic" w:eastAsia="Calibri" w:hAnsi="Traditional Arabic"/>
          <w:b/>
          <w:bCs/>
          <w:sz w:val="36"/>
          <w:szCs w:val="36"/>
          <w:rtl/>
        </w:rPr>
        <w:t>حميد بن أبي سوية قال</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سمعت ابن هشام يسأل عطاء بن أبي رباح عن الركن اليماني وهو يطوف بالبيت. فقال عطاء: حَدَّثَنِ</w:t>
      </w:r>
      <w:r w:rsidRPr="006C4A2F">
        <w:rPr>
          <w:rFonts w:ascii="Traditional Arabic" w:eastAsia="Calibri" w:hAnsi="Traditional Arabic" w:hint="cs"/>
          <w:b/>
          <w:bCs/>
          <w:sz w:val="36"/>
          <w:szCs w:val="36"/>
          <w:rtl/>
        </w:rPr>
        <w:t>ي</w:t>
      </w:r>
      <w:r w:rsidRPr="006C4A2F">
        <w:rPr>
          <w:rFonts w:ascii="Traditional Arabic" w:eastAsia="Calibri" w:hAnsi="Traditional Arabic"/>
          <w:b/>
          <w:bCs/>
          <w:sz w:val="36"/>
          <w:szCs w:val="36"/>
          <w:rtl/>
        </w:rPr>
        <w:t xml:space="preserve"> أَبُو هُرَيْرَةَ</w:t>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Pr>
        <w:sym w:font="AGA Arabesque" w:char="F074"/>
      </w:r>
      <w:r w:rsidRPr="006C4A2F">
        <w:rPr>
          <w:rFonts w:ascii="Traditional Arabic" w:eastAsia="Calibri" w:hAnsi="Traditional Arabic"/>
          <w:b/>
          <w:bCs/>
          <w:sz w:val="36"/>
          <w:szCs w:val="36"/>
          <w:rtl/>
        </w:rPr>
        <w:t xml:space="preserve"> أَنَّ النَّبِيَّ </w:t>
      </w:r>
      <w:r w:rsidRPr="006C4A2F">
        <w:rPr>
          <w:rFonts w:ascii="Traditional Arabic" w:eastAsia="Calibri" w:hAnsi="Traditional Arabic"/>
          <w:b/>
          <w:bCs/>
          <w:sz w:val="36"/>
          <w:szCs w:val="36"/>
        </w:rPr>
        <w:sym w:font="AGA Arabesque" w:char="F072"/>
      </w:r>
      <w:r w:rsidRPr="006C4A2F">
        <w:rPr>
          <w:rFonts w:ascii="Traditional Arabic" w:eastAsia="Calibri" w:hAnsi="Traditional Arabic"/>
          <w:b/>
          <w:bCs/>
          <w:sz w:val="36"/>
          <w:szCs w:val="36"/>
          <w:rtl/>
        </w:rPr>
        <w:t xml:space="preserve"> قَالَ:</w:t>
      </w:r>
      <w:r w:rsidRPr="006C4A2F">
        <w:rPr>
          <w:rFonts w:ascii="Traditional Arabic" w:eastAsia="Calibri" w:hAnsi="Traditional Arabic" w:hint="cs"/>
          <w:b/>
          <w:bCs/>
          <w:sz w:val="36"/>
          <w:szCs w:val="36"/>
          <w:rtl/>
        </w:rPr>
        <w:t xml:space="preserve"> (</w:t>
      </w:r>
      <w:bookmarkStart w:id="229" w:name="_Toc314587236"/>
      <w:r w:rsidRPr="006C4A2F">
        <w:rPr>
          <w:rStyle w:val="Char5"/>
          <w:b/>
          <w:bCs/>
          <w:color w:val="auto"/>
          <w:rtl/>
        </w:rPr>
        <w:t>وُكِلَ بِهِ سَبْعُونَ مَلَكاً فَمَنْ قَالَ : اللهمَّ إِنِّى أَسْأَلُكَ الْعَفْوَ وَالْعَافِيَةَ فِي الدُّنْيَا وَال</w:t>
      </w:r>
      <w:r w:rsidRPr="006C4A2F">
        <w:rPr>
          <w:rStyle w:val="Char5"/>
          <w:rFonts w:hint="cs"/>
          <w:b/>
          <w:bCs/>
          <w:color w:val="auto"/>
          <w:rtl/>
        </w:rPr>
        <w:t>آ</w:t>
      </w:r>
      <w:r w:rsidRPr="006C4A2F">
        <w:rPr>
          <w:rStyle w:val="Char5"/>
          <w:b/>
          <w:bCs/>
          <w:color w:val="auto"/>
          <w:rtl/>
        </w:rPr>
        <w:t>خِرَةِ</w:t>
      </w:r>
      <w:bookmarkEnd w:id="229"/>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رَبَّنَا </w:t>
      </w:r>
      <w:r w:rsidRPr="006C4A2F">
        <w:rPr>
          <w:rFonts w:ascii="Traditional Arabic" w:eastAsia="Calibri" w:hAnsi="Traditional Arabic" w:hint="cs"/>
          <w:b/>
          <w:bCs/>
          <w:sz w:val="36"/>
          <w:szCs w:val="36"/>
          <w:rtl/>
        </w:rPr>
        <w:t>آ</w:t>
      </w:r>
      <w:r w:rsidRPr="006C4A2F">
        <w:rPr>
          <w:rFonts w:ascii="Traditional Arabic" w:eastAsia="Calibri" w:hAnsi="Traditional Arabic"/>
          <w:b/>
          <w:bCs/>
          <w:sz w:val="36"/>
          <w:szCs w:val="36"/>
          <w:rtl/>
        </w:rPr>
        <w:t>تِنَا فِي الدُّنْيَا حَسَنَةً وَفِى ال</w:t>
      </w:r>
      <w:r w:rsidRPr="006C4A2F">
        <w:rPr>
          <w:rFonts w:ascii="Traditional Arabic" w:eastAsia="Calibri" w:hAnsi="Traditional Arabic" w:hint="cs"/>
          <w:b/>
          <w:bCs/>
          <w:sz w:val="36"/>
          <w:szCs w:val="36"/>
          <w:rtl/>
        </w:rPr>
        <w:t>آ</w:t>
      </w:r>
      <w:r w:rsidRPr="006C4A2F">
        <w:rPr>
          <w:rFonts w:ascii="Traditional Arabic" w:eastAsia="Calibri" w:hAnsi="Traditional Arabic"/>
          <w:b/>
          <w:bCs/>
          <w:sz w:val="36"/>
          <w:szCs w:val="36"/>
          <w:rtl/>
        </w:rPr>
        <w:t>خِرَةِ حَسَنَةً وَقِنَا عَذَابَ النَّارِ</w:t>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 xml:space="preserve"> ، قَالُوا</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w:t>
      </w:r>
      <w:r w:rsidRPr="006C4A2F">
        <w:rPr>
          <w:rFonts w:ascii="Traditional Arabic" w:eastAsia="Calibri" w:hAnsi="Traditional Arabic" w:hint="cs"/>
          <w:b/>
          <w:bCs/>
          <w:sz w:val="36"/>
          <w:szCs w:val="36"/>
          <w:rtl/>
        </w:rPr>
        <w:t>آ</w:t>
      </w:r>
      <w:r w:rsidRPr="006C4A2F">
        <w:rPr>
          <w:rFonts w:ascii="Traditional Arabic" w:eastAsia="Calibri" w:hAnsi="Traditional Arabic"/>
          <w:b/>
          <w:bCs/>
          <w:sz w:val="36"/>
          <w:szCs w:val="36"/>
          <w:rtl/>
        </w:rPr>
        <w:t>مِينَ.</w:t>
      </w:r>
      <w:r w:rsidR="009D475C" w:rsidRPr="006C4A2F">
        <w:rPr>
          <w:rFonts w:ascii="Traditional Arabic" w:eastAsia="Calibri" w:hAnsi="Traditional Arabic"/>
          <w:b/>
          <w:bCs/>
          <w:sz w:val="36"/>
          <w:szCs w:val="36"/>
          <w:rtl/>
        </w:rPr>
        <w:t xml:space="preserve"> فَلَمَّا بَلَغَ الرُّكْنَ الأَسْوَدَ قَالَ : يَا أَبَا مُحَمَّدٍ مَا بَلَغَكَ فِي هَذَا الرُّكْنِ الأَسْوَدِ</w:t>
      </w:r>
      <w:r w:rsidR="009D475C" w:rsidRPr="006C4A2F">
        <w:rPr>
          <w:rFonts w:ascii="Traditional Arabic" w:eastAsia="Calibri" w:hAnsi="Traditional Arabic" w:hint="cs"/>
          <w:b/>
          <w:bCs/>
          <w:sz w:val="36"/>
          <w:szCs w:val="36"/>
          <w:rtl/>
        </w:rPr>
        <w:t>؟</w:t>
      </w:r>
      <w:r w:rsidR="009D475C" w:rsidRPr="006C4A2F">
        <w:rPr>
          <w:rFonts w:ascii="Traditional Arabic" w:eastAsia="Calibri" w:hAnsi="Traditional Arabic"/>
          <w:b/>
          <w:bCs/>
          <w:sz w:val="36"/>
          <w:szCs w:val="36"/>
          <w:rtl/>
        </w:rPr>
        <w:t xml:space="preserve"> فَقال</w:t>
      </w:r>
      <w:r w:rsidR="009D475C" w:rsidRPr="006C4A2F">
        <w:rPr>
          <w:rFonts w:ascii="Traditional Arabic" w:eastAsia="Calibri" w:hAnsi="Traditional Arabic" w:hint="cs"/>
          <w:b/>
          <w:bCs/>
          <w:sz w:val="36"/>
          <w:szCs w:val="36"/>
          <w:rtl/>
        </w:rPr>
        <w:t xml:space="preserve"> </w:t>
      </w:r>
      <w:r w:rsidR="009D475C" w:rsidRPr="006C4A2F">
        <w:rPr>
          <w:rFonts w:ascii="Traditional Arabic" w:eastAsia="Calibri" w:hAnsi="Traditional Arabic"/>
          <w:b/>
          <w:bCs/>
          <w:sz w:val="36"/>
          <w:szCs w:val="36"/>
          <w:rtl/>
        </w:rPr>
        <w:t>عَطَاءٌ</w:t>
      </w:r>
      <w:r w:rsidR="009D475C" w:rsidRPr="006C4A2F">
        <w:rPr>
          <w:rFonts w:ascii="Traditional Arabic" w:eastAsia="Calibri" w:hAnsi="Traditional Arabic" w:hint="cs"/>
          <w:b/>
          <w:bCs/>
          <w:sz w:val="36"/>
          <w:szCs w:val="36"/>
          <w:rtl/>
        </w:rPr>
        <w:t>:</w:t>
      </w:r>
      <w:r w:rsidR="009D475C" w:rsidRPr="006C4A2F">
        <w:rPr>
          <w:rFonts w:ascii="Traditional Arabic" w:eastAsia="Calibri" w:hAnsi="Traditional Arabic"/>
          <w:b/>
          <w:bCs/>
          <w:sz w:val="36"/>
          <w:szCs w:val="36"/>
          <w:rtl/>
        </w:rPr>
        <w:t xml:space="preserve"> حَدَّثَنِ</w:t>
      </w:r>
      <w:r w:rsidR="009D475C" w:rsidRPr="006C4A2F">
        <w:rPr>
          <w:rFonts w:ascii="Traditional Arabic" w:eastAsia="Calibri" w:hAnsi="Traditional Arabic" w:hint="cs"/>
          <w:b/>
          <w:bCs/>
          <w:sz w:val="36"/>
          <w:szCs w:val="36"/>
          <w:rtl/>
        </w:rPr>
        <w:t>ي</w:t>
      </w:r>
      <w:r w:rsidR="009D475C" w:rsidRPr="006C4A2F">
        <w:rPr>
          <w:rFonts w:ascii="Traditional Arabic" w:eastAsia="Calibri" w:hAnsi="Traditional Arabic"/>
          <w:b/>
          <w:bCs/>
          <w:sz w:val="36"/>
          <w:szCs w:val="36"/>
          <w:rtl/>
        </w:rPr>
        <w:t xml:space="preserve"> أَبُو هُرَيْرَةَ أَنَّهُ سَمِعَ رَسُولَ الله </w:t>
      </w:r>
      <w:r w:rsidR="009D475C" w:rsidRPr="006C4A2F">
        <w:rPr>
          <w:rFonts w:ascii="Traditional Arabic" w:eastAsia="Calibri" w:hAnsi="Traditional Arabic"/>
          <w:b/>
          <w:bCs/>
          <w:sz w:val="36"/>
          <w:szCs w:val="36"/>
        </w:rPr>
        <w:sym w:font="AGA Arabesque" w:char="F072"/>
      </w:r>
      <w:r w:rsidR="009D475C" w:rsidRPr="006C4A2F">
        <w:rPr>
          <w:rFonts w:ascii="Traditional Arabic" w:eastAsia="Calibri" w:hAnsi="Traditional Arabic"/>
          <w:b/>
          <w:bCs/>
          <w:sz w:val="36"/>
          <w:szCs w:val="36"/>
          <w:rtl/>
        </w:rPr>
        <w:t xml:space="preserve"> يَقُولُ : </w:t>
      </w:r>
      <w:r w:rsidR="009D475C" w:rsidRPr="006C4A2F">
        <w:rPr>
          <w:rFonts w:ascii="Traditional Arabic" w:eastAsia="Calibri" w:hAnsi="Traditional Arabic" w:hint="cs"/>
          <w:b/>
          <w:bCs/>
          <w:sz w:val="36"/>
          <w:szCs w:val="36"/>
          <w:rtl/>
        </w:rPr>
        <w:t>(</w:t>
      </w:r>
      <w:r w:rsidR="009D475C" w:rsidRPr="006C4A2F">
        <w:rPr>
          <w:rFonts w:ascii="Traditional Arabic" w:eastAsia="Calibri" w:hAnsi="Traditional Arabic"/>
          <w:b/>
          <w:bCs/>
          <w:sz w:val="36"/>
          <w:szCs w:val="36"/>
          <w:rtl/>
        </w:rPr>
        <w:t>مَنْ فَاوَضَهُ فَإِنَّمَا يُفَاوِضُ يَدَ الرَّحْمَنِ</w:t>
      </w:r>
      <w:r w:rsidR="009D475C" w:rsidRPr="006C4A2F">
        <w:rPr>
          <w:rFonts w:ascii="Traditional Arabic" w:eastAsia="Calibri" w:hAnsi="Traditional Arabic" w:hint="cs"/>
          <w:b/>
          <w:bCs/>
          <w:sz w:val="36"/>
          <w:szCs w:val="36"/>
          <w:rtl/>
        </w:rPr>
        <w:t>).</w:t>
      </w:r>
    </w:p>
    <w:p w:rsidR="004F72CA" w:rsidRPr="006C4A2F" w:rsidRDefault="009D475C" w:rsidP="009D475C">
      <w:pPr>
        <w:pStyle w:val="a5"/>
        <w:ind w:firstLine="0"/>
        <w:jc w:val="both"/>
        <w:rPr>
          <w:rFonts w:ascii="Traditional Arabic" w:eastAsia="Calibri" w:hAnsi="Traditional Arabic"/>
          <w:b/>
          <w:bCs/>
          <w:sz w:val="36"/>
          <w:szCs w:val="36"/>
          <w:rtl/>
        </w:rPr>
      </w:pPr>
      <w:r w:rsidRPr="006C4A2F">
        <w:rPr>
          <w:rFonts w:ascii="Traditional Arabic" w:eastAsia="Calibri" w:hAnsi="Traditional Arabic"/>
          <w:b/>
          <w:bCs/>
          <w:sz w:val="36"/>
          <w:szCs w:val="36"/>
          <w:rtl/>
        </w:rPr>
        <w:t>قَالَ لَهُ ابْنُ هِشَامٍ</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يَا أَبَا مُحَمَّدٍ فَالطَّوَافُ</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قَالَ عَطَاءٌ</w:t>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حَدَّثَنِ</w:t>
      </w:r>
      <w:r w:rsidRPr="006C4A2F">
        <w:rPr>
          <w:rFonts w:ascii="Traditional Arabic" w:eastAsia="Calibri" w:hAnsi="Traditional Arabic" w:hint="cs"/>
          <w:b/>
          <w:bCs/>
          <w:sz w:val="36"/>
          <w:szCs w:val="36"/>
          <w:rtl/>
        </w:rPr>
        <w:t>ي</w:t>
      </w:r>
      <w:r w:rsidRPr="006C4A2F">
        <w:rPr>
          <w:rFonts w:ascii="Traditional Arabic" w:eastAsia="Calibri" w:hAnsi="Traditional Arabic"/>
          <w:b/>
          <w:bCs/>
          <w:sz w:val="36"/>
          <w:szCs w:val="36"/>
          <w:rtl/>
        </w:rPr>
        <w:t xml:space="preserve"> أَبُو هُرَيْرَةَ أَنَّهُ سَمِ</w:t>
      </w:r>
      <w:r w:rsidRPr="006C4A2F">
        <w:rPr>
          <w:rFonts w:ascii="Traditional Arabic" w:eastAsia="Calibri" w:hAnsi="Traditional Arabic" w:hint="cs"/>
          <w:b/>
          <w:bCs/>
          <w:sz w:val="36"/>
          <w:szCs w:val="36"/>
          <w:rtl/>
        </w:rPr>
        <w:t>ــ</w:t>
      </w:r>
      <w:r w:rsidRPr="006C4A2F">
        <w:rPr>
          <w:rFonts w:ascii="Traditional Arabic" w:eastAsia="Calibri" w:hAnsi="Traditional Arabic"/>
          <w:b/>
          <w:bCs/>
          <w:sz w:val="36"/>
          <w:szCs w:val="36"/>
          <w:rtl/>
        </w:rPr>
        <w:t>عَ النَّبِىَّ</w:t>
      </w:r>
      <w:r w:rsidRPr="006C4A2F">
        <w:rPr>
          <w:rFonts w:ascii="Traditional Arabic" w:eastAsia="Calibri" w:hAnsi="Traditional Arabic" w:hint="cs"/>
          <w:b/>
          <w:bCs/>
          <w:sz w:val="36"/>
          <w:szCs w:val="36"/>
          <w:rtl/>
        </w:rPr>
        <w:t xml:space="preserve"> </w:t>
      </w:r>
      <w:r w:rsidRPr="006C4A2F">
        <w:rPr>
          <w:rFonts w:ascii="Traditional Arabic" w:hAnsi="Traditional Arabic"/>
          <w:b/>
          <w:bCs/>
          <w:sz w:val="36"/>
          <w:szCs w:val="36"/>
        </w:rPr>
        <w:t xml:space="preserve"> </w:t>
      </w:r>
      <w:r w:rsidRPr="006C4A2F">
        <w:rPr>
          <w:rFonts w:ascii="Traditional Arabic" w:hAnsi="Traditional Arabic"/>
          <w:b/>
          <w:bCs/>
          <w:sz w:val="36"/>
          <w:szCs w:val="36"/>
        </w:rPr>
        <w:sym w:font="AGA Arabesque" w:char="F072"/>
      </w:r>
      <w:r w:rsidRPr="006C4A2F">
        <w:rPr>
          <w:rFonts w:ascii="Traditional Arabic" w:hAnsi="Traditional Arabic"/>
          <w:b/>
          <w:bCs/>
          <w:sz w:val="36"/>
          <w:szCs w:val="36"/>
          <w:rtl/>
        </w:rPr>
        <w:t>يقول</w:t>
      </w:r>
      <w:r w:rsidRPr="006C4A2F">
        <w:rPr>
          <w:rFonts w:ascii="Traditional Arabic" w:hAnsi="Traditional Arabic" w:hint="cs"/>
          <w:b/>
          <w:bCs/>
          <w:sz w:val="36"/>
          <w:szCs w:val="36"/>
          <w:rtl/>
        </w:rPr>
        <w:t>: (</w:t>
      </w:r>
      <w:r w:rsidRPr="006C4A2F">
        <w:rPr>
          <w:rFonts w:ascii="Traditional Arabic" w:eastAsia="Calibri" w:hAnsi="Traditional Arabic"/>
          <w:b/>
          <w:bCs/>
          <w:sz w:val="36"/>
          <w:szCs w:val="36"/>
          <w:rtl/>
        </w:rPr>
        <w:t xml:space="preserve"> مَنْ طَ</w:t>
      </w:r>
      <w:r w:rsidRPr="006C4A2F">
        <w:rPr>
          <w:rFonts w:ascii="Traditional Arabic" w:eastAsia="Calibri" w:hAnsi="Traditional Arabic" w:hint="cs"/>
          <w:b/>
          <w:bCs/>
          <w:sz w:val="36"/>
          <w:szCs w:val="36"/>
          <w:rtl/>
        </w:rPr>
        <w:t>ــ</w:t>
      </w:r>
      <w:r w:rsidRPr="006C4A2F">
        <w:rPr>
          <w:rFonts w:ascii="Traditional Arabic" w:eastAsia="Calibri" w:hAnsi="Traditional Arabic"/>
          <w:b/>
          <w:bCs/>
          <w:sz w:val="36"/>
          <w:szCs w:val="36"/>
          <w:rtl/>
        </w:rPr>
        <w:t>افَ بِالْبَيْتِ سَبْع</w:t>
      </w:r>
      <w:r w:rsidRPr="006C4A2F">
        <w:rPr>
          <w:rFonts w:ascii="Traditional Arabic" w:eastAsia="Calibri" w:hAnsi="Traditional Arabic" w:hint="cs"/>
          <w:b/>
          <w:bCs/>
          <w:sz w:val="36"/>
          <w:szCs w:val="36"/>
          <w:rtl/>
        </w:rPr>
        <w:t>ــــــــ</w:t>
      </w:r>
      <w:r w:rsidRPr="006C4A2F">
        <w:rPr>
          <w:rFonts w:ascii="Traditional Arabic" w:eastAsia="Calibri" w:hAnsi="Traditional Arabic"/>
          <w:b/>
          <w:bCs/>
          <w:sz w:val="36"/>
          <w:szCs w:val="36"/>
          <w:rtl/>
        </w:rPr>
        <w:t>اً</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وَلاَ يَتَكَلَّمُ إِلاَّ بِسُبْحَ</w:t>
      </w:r>
      <w:r w:rsidRPr="006C4A2F">
        <w:rPr>
          <w:rFonts w:ascii="Traditional Arabic" w:eastAsia="Calibri" w:hAnsi="Traditional Arabic" w:hint="cs"/>
          <w:b/>
          <w:bCs/>
          <w:sz w:val="36"/>
          <w:szCs w:val="36"/>
          <w:rtl/>
        </w:rPr>
        <w:t>ــ</w:t>
      </w:r>
      <w:r w:rsidRPr="006C4A2F">
        <w:rPr>
          <w:rFonts w:ascii="Traditional Arabic" w:eastAsia="Calibri" w:hAnsi="Traditional Arabic"/>
          <w:b/>
          <w:bCs/>
          <w:sz w:val="36"/>
          <w:szCs w:val="36"/>
          <w:rtl/>
        </w:rPr>
        <w:t>انَ الله</w:t>
      </w:r>
      <w:r w:rsidRPr="006C4A2F">
        <w:rPr>
          <w:rFonts w:ascii="Traditional Arabic" w:eastAsia="Calibri" w:hAnsi="Traditional Arabic" w:hint="cs"/>
          <w:b/>
          <w:bCs/>
          <w:sz w:val="36"/>
          <w:szCs w:val="36"/>
          <w:rtl/>
        </w:rPr>
        <w:t xml:space="preserve"> ،</w:t>
      </w:r>
    </w:p>
    <w:p w:rsidR="004F72CA" w:rsidRPr="006C4A2F" w:rsidRDefault="004F72CA" w:rsidP="009D475C">
      <w:pPr>
        <w:pStyle w:val="a5"/>
        <w:ind w:firstLine="0"/>
        <w:jc w:val="both"/>
        <w:rPr>
          <w:rFonts w:ascii="Traditional Arabic" w:hAnsi="Traditional Arabic"/>
          <w:b/>
          <w:bCs/>
          <w:sz w:val="36"/>
          <w:szCs w:val="36"/>
          <w:rtl/>
        </w:rPr>
      </w:pPr>
      <w:r w:rsidRPr="006C4A2F">
        <w:rPr>
          <w:rFonts w:ascii="Traditional Arabic" w:eastAsia="Calibri" w:hAnsi="Traditional Arabic"/>
          <w:b/>
          <w:bCs/>
          <w:sz w:val="36"/>
          <w:szCs w:val="36"/>
          <w:rtl/>
        </w:rPr>
        <w:t>وَ</w:t>
      </w:r>
      <w:r w:rsidR="00023495"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 xml:space="preserve">الْحَمْدُ لِلَّهِ </w:t>
      </w:r>
      <w:r w:rsidRPr="006C4A2F">
        <w:rPr>
          <w:rFonts w:ascii="Traditional Arabic" w:eastAsia="Calibri" w:hAnsi="Traditional Arabic" w:hint="cs"/>
          <w:b/>
          <w:bCs/>
          <w:sz w:val="36"/>
          <w:szCs w:val="36"/>
          <w:rtl/>
        </w:rPr>
        <w:t>،</w:t>
      </w:r>
      <w:r w:rsidR="009D475C"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وَلاَ إِلَهَ إِلاَّ الله</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وَالله أَكْبَرُ</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وَلاَ حَوْلَ وَلاَقُوَّةَ إِلاَّ بِالله</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مُحِيَتْ  عنهُ عَشْرُ سِيِّئَاتٍ</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وَكُتِبَتْ لَهُ عَشْرُ حَسَنَاتٍ</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وَرُفِعَ لَهُ بِهَا عَشْرُ دَرَجَاتٍ</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وَمَنْ طَافَ فَتَكَلَّمَ وَهُوَ فِي تِلْكَ الْحَالِ خَاضَ فِي الرَّحْمَةِ بِرِجْلَيْهِ كَخَائِضِ الْمَاءِ بِرِجْلَيْهِ).</w:t>
      </w:r>
    </w:p>
    <w:p w:rsidR="004F72CA" w:rsidRPr="006C4A2F" w:rsidRDefault="004F72CA" w:rsidP="004F72CA">
      <w:pPr>
        <w:pStyle w:val="a5"/>
        <w:jc w:val="lowKashida"/>
        <w:rPr>
          <w:rFonts w:ascii="Traditional Arabic" w:eastAsia="Calibri" w:hAnsi="Traditional Arabic"/>
          <w:sz w:val="36"/>
          <w:szCs w:val="36"/>
          <w:rtl/>
        </w:rPr>
      </w:pPr>
    </w:p>
    <w:p w:rsidR="004F72CA" w:rsidRPr="006C4A2F" w:rsidRDefault="004F72CA" w:rsidP="004F72CA">
      <w:pPr>
        <w:pStyle w:val="a5"/>
        <w:jc w:val="lowKashida"/>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الحديث </w:t>
      </w:r>
      <w:r w:rsidRPr="006C4A2F">
        <w:rPr>
          <w:rFonts w:ascii="Traditional Arabic" w:eastAsia="Calibri" w:hAnsi="Traditional Arabic"/>
          <w:sz w:val="36"/>
          <w:szCs w:val="36"/>
          <w:rtl/>
        </w:rPr>
        <w:t xml:space="preserve">أخرجه ابن ماجه </w:t>
      </w:r>
      <w:r w:rsidRPr="006C4A2F">
        <w:rPr>
          <w:rFonts w:ascii="Traditional Arabic" w:eastAsia="Calibri" w:hAnsi="Traditional Arabic" w:hint="cs"/>
          <w:sz w:val="36"/>
          <w:szCs w:val="36"/>
          <w:rtl/>
        </w:rPr>
        <w:t>في</w:t>
      </w:r>
      <w:r w:rsidRPr="006C4A2F">
        <w:rPr>
          <w:rFonts w:ascii="Traditional Arabic" w:eastAsia="Calibri" w:hAnsi="Traditional Arabic"/>
          <w:sz w:val="36"/>
          <w:szCs w:val="36"/>
          <w:rtl/>
        </w:rPr>
        <w:t>(</w:t>
      </w:r>
      <w:r w:rsidRPr="006C4A2F">
        <w:rPr>
          <w:rFonts w:ascii="Traditional Arabic" w:eastAsia="Calibri" w:hAnsi="Traditional Arabic" w:hint="cs"/>
          <w:sz w:val="36"/>
          <w:szCs w:val="36"/>
          <w:rtl/>
        </w:rPr>
        <w:t>سننه</w:t>
      </w:r>
      <w:r w:rsidRPr="006C4A2F">
        <w:rPr>
          <w:rFonts w:ascii="Traditional Arabic" w:eastAsia="Calibri" w:hAnsi="Traditional Arabic"/>
          <w:sz w:val="36"/>
          <w:szCs w:val="36"/>
          <w:rtl/>
        </w:rPr>
        <w:t>)</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10"/>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والفاكهي في (أخبار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11"/>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والطبراني في (الأوسط).</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12"/>
      </w:r>
      <w:r w:rsidRPr="006C4A2F">
        <w:rPr>
          <w:rFonts w:ascii="Traditional Arabic" w:hAnsi="Traditional Arabic" w:hint="cs"/>
          <w:sz w:val="36"/>
          <w:szCs w:val="36"/>
          <w:vertAlign w:val="superscript"/>
          <w:rtl/>
        </w:rPr>
        <w:t>)</w:t>
      </w:r>
      <w:r w:rsidRPr="006C4A2F">
        <w:rPr>
          <w:rFonts w:ascii="Traditional Arabic" w:hAnsi="Traditional Arabic"/>
          <w:spacing w:val="4"/>
          <w:sz w:val="36"/>
          <w:szCs w:val="36"/>
          <w:rtl/>
        </w:rPr>
        <w:t xml:space="preserve">وابن عدي في </w:t>
      </w:r>
      <w:r w:rsidRPr="006C4A2F">
        <w:rPr>
          <w:rFonts w:ascii="Traditional Arabic" w:hAnsi="Traditional Arabic" w:hint="cs"/>
          <w:spacing w:val="4"/>
          <w:sz w:val="36"/>
          <w:szCs w:val="36"/>
          <w:rtl/>
        </w:rPr>
        <w:t>(</w:t>
      </w:r>
      <w:r w:rsidRPr="006C4A2F">
        <w:rPr>
          <w:rFonts w:ascii="Traditional Arabic" w:hAnsi="Traditional Arabic"/>
          <w:spacing w:val="4"/>
          <w:sz w:val="36"/>
          <w:szCs w:val="36"/>
          <w:rtl/>
        </w:rPr>
        <w:t>الكامل</w:t>
      </w:r>
      <w:r w:rsidRPr="006C4A2F">
        <w:rPr>
          <w:rFonts w:ascii="Traditional Arabic" w:hAnsi="Traditional Arabic" w:hint="cs"/>
          <w:spacing w:val="4"/>
          <w:sz w:val="36"/>
          <w:szCs w:val="36"/>
          <w:rtl/>
        </w:rPr>
        <w:t>)،</w:t>
      </w:r>
      <w:r w:rsidRPr="006C4A2F">
        <w:rPr>
          <w:rFonts w:ascii="Traditional Arabic" w:hAnsi="Traditional Arabic"/>
          <w:spacing w:val="4"/>
          <w:sz w:val="36"/>
          <w:szCs w:val="36"/>
          <w:vertAlign w:val="superscript"/>
          <w:rtl/>
        </w:rPr>
        <w:t>(</w:t>
      </w:r>
      <w:r w:rsidRPr="006C4A2F">
        <w:rPr>
          <w:rStyle w:val="a3"/>
          <w:rFonts w:ascii="Traditional Arabic" w:hAnsi="Traditional Arabic"/>
          <w:spacing w:val="4"/>
          <w:sz w:val="36"/>
          <w:szCs w:val="36"/>
          <w:rtl/>
        </w:rPr>
        <w:footnoteReference w:id="813"/>
      </w:r>
      <w:r w:rsidRPr="006C4A2F">
        <w:rPr>
          <w:rFonts w:ascii="Traditional Arabic" w:hAnsi="Traditional Arabic"/>
          <w:spacing w:val="4"/>
          <w:sz w:val="36"/>
          <w:szCs w:val="36"/>
          <w:vertAlign w:val="superscript"/>
          <w:rtl/>
        </w:rPr>
        <w:t>)</w:t>
      </w:r>
      <w:r w:rsidRPr="006C4A2F">
        <w:rPr>
          <w:rFonts w:ascii="Traditional Arabic" w:hAnsi="Traditional Arabic"/>
          <w:spacing w:val="4"/>
          <w:sz w:val="36"/>
          <w:szCs w:val="36"/>
          <w:rtl/>
        </w:rPr>
        <w:t xml:space="preserve"> وابن الجوزي في </w:t>
      </w:r>
      <w:r w:rsidRPr="006C4A2F">
        <w:rPr>
          <w:rFonts w:ascii="Traditional Arabic" w:hAnsi="Traditional Arabic" w:hint="cs"/>
          <w:spacing w:val="4"/>
          <w:sz w:val="36"/>
          <w:szCs w:val="36"/>
          <w:rtl/>
        </w:rPr>
        <w:t>(</w:t>
      </w:r>
      <w:r w:rsidRPr="006C4A2F">
        <w:rPr>
          <w:rFonts w:ascii="Traditional Arabic" w:hAnsi="Traditional Arabic"/>
          <w:spacing w:val="4"/>
          <w:sz w:val="36"/>
          <w:szCs w:val="36"/>
          <w:rtl/>
        </w:rPr>
        <w:t>مثير العزم الساكن</w:t>
      </w:r>
      <w:r w:rsidRPr="006C4A2F">
        <w:rPr>
          <w:rFonts w:ascii="Traditional Arabic" w:hAnsi="Traditional Arabic" w:hint="cs"/>
          <w:spacing w:val="4"/>
          <w:sz w:val="36"/>
          <w:szCs w:val="36"/>
          <w:rtl/>
        </w:rPr>
        <w:t>).</w:t>
      </w:r>
      <w:r w:rsidRPr="006C4A2F">
        <w:rPr>
          <w:rFonts w:ascii="Traditional Arabic" w:hAnsi="Traditional Arabic"/>
          <w:spacing w:val="4"/>
          <w:sz w:val="36"/>
          <w:szCs w:val="36"/>
          <w:rtl/>
        </w:rPr>
        <w:t xml:space="preserve"> </w:t>
      </w:r>
      <w:r w:rsidRPr="006C4A2F">
        <w:rPr>
          <w:rFonts w:ascii="Traditional Arabic" w:hAnsi="Traditional Arabic"/>
          <w:spacing w:val="4"/>
          <w:sz w:val="36"/>
          <w:szCs w:val="36"/>
          <w:vertAlign w:val="superscript"/>
          <w:rtl/>
        </w:rPr>
        <w:t>(</w:t>
      </w:r>
      <w:r w:rsidRPr="006C4A2F">
        <w:rPr>
          <w:rStyle w:val="a3"/>
          <w:rFonts w:ascii="Traditional Arabic" w:hAnsi="Traditional Arabic"/>
          <w:spacing w:val="4"/>
          <w:sz w:val="36"/>
          <w:szCs w:val="36"/>
          <w:rtl/>
        </w:rPr>
        <w:footnoteReference w:id="814"/>
      </w:r>
      <w:r w:rsidRPr="006C4A2F">
        <w:rPr>
          <w:rFonts w:ascii="Traditional Arabic" w:hAnsi="Traditional Arabic"/>
          <w:spacing w:val="4"/>
          <w:sz w:val="36"/>
          <w:szCs w:val="36"/>
          <w:vertAlign w:val="superscript"/>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كلهم من طريق </w:t>
      </w:r>
      <w:r w:rsidRPr="006C4A2F">
        <w:rPr>
          <w:rFonts w:ascii="Traditional Arabic" w:eastAsia="Calibri" w:hAnsi="Traditional Arabic"/>
          <w:sz w:val="36"/>
          <w:szCs w:val="36"/>
          <w:rtl/>
        </w:rPr>
        <w:t xml:space="preserve">إسماعيل بن عياش </w:t>
      </w:r>
      <w:r w:rsidRPr="006C4A2F">
        <w:rPr>
          <w:rFonts w:ascii="Traditional Arabic" w:eastAsia="Calibri" w:hAnsi="Traditional Arabic" w:hint="cs"/>
          <w:sz w:val="36"/>
          <w:szCs w:val="36"/>
          <w:rtl/>
        </w:rPr>
        <w:t>،عن</w:t>
      </w:r>
      <w:r w:rsidRPr="006C4A2F">
        <w:rPr>
          <w:rFonts w:ascii="Traditional Arabic" w:eastAsia="Calibri" w:hAnsi="Traditional Arabic"/>
          <w:sz w:val="36"/>
          <w:szCs w:val="36"/>
          <w:rtl/>
        </w:rPr>
        <w:t xml:space="preserve"> حميد بن</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أب</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سوية</w:t>
      </w:r>
      <w:r w:rsidRPr="006C4A2F">
        <w:rPr>
          <w:rFonts w:ascii="Traditional Arabic" w:eastAsia="Calibri" w:hAnsi="Traditional Arabic" w:hint="cs"/>
          <w:sz w:val="36"/>
          <w:szCs w:val="36"/>
          <w:rtl/>
        </w:rPr>
        <w:t xml:space="preserve"> أو ابن أبي سويد</w:t>
      </w:r>
      <w:r w:rsidRPr="006C4A2F">
        <w:rPr>
          <w:rFonts w:ascii="Traditional Arabic" w:eastAsia="Calibri" w:hAnsi="Traditional Arabic"/>
          <w:sz w:val="36"/>
          <w:szCs w:val="36"/>
          <w:rtl/>
        </w:rPr>
        <w:t xml:space="preserve"> ، </w:t>
      </w:r>
      <w:r w:rsidRPr="006C4A2F">
        <w:rPr>
          <w:rFonts w:ascii="Traditional Arabic" w:eastAsia="Calibri" w:hAnsi="Traditional Arabic" w:hint="cs"/>
          <w:sz w:val="36"/>
          <w:szCs w:val="36"/>
          <w:rtl/>
        </w:rPr>
        <w:t>عن</w:t>
      </w:r>
      <w:r w:rsidRPr="006C4A2F">
        <w:rPr>
          <w:rFonts w:ascii="Traditional Arabic" w:eastAsia="Calibri" w:hAnsi="Traditional Arabic"/>
          <w:sz w:val="36"/>
          <w:szCs w:val="36"/>
          <w:rtl/>
        </w:rPr>
        <w:t xml:space="preserve"> عطاء بن أب</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رباح</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أب</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هريرة</w:t>
      </w:r>
      <w:r w:rsidRPr="006C4A2F">
        <w:rPr>
          <w:rFonts w:ascii="Traditional Arabic" w:eastAsia="Calibri" w:hAnsi="Traditional Arabic" w:hint="cs"/>
          <w:sz w:val="36"/>
          <w:szCs w:val="36"/>
          <w:rtl/>
        </w:rPr>
        <w:t xml:space="preserve"> </w:t>
      </w:r>
      <w:r w:rsidRPr="006C4A2F">
        <w:rPr>
          <w:rFonts w:ascii="Traditional Arabic" w:eastAsia="Calibri" w:hAnsi="Traditional Arabic" w:hint="cs"/>
          <w:sz w:val="36"/>
          <w:szCs w:val="36"/>
        </w:rPr>
        <w:sym w:font="AGA Arabesque" w:char="F074"/>
      </w:r>
      <w:r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والحديث في إسناده:</w:t>
      </w:r>
    </w:p>
    <w:p w:rsidR="004F72CA" w:rsidRPr="006C4A2F" w:rsidRDefault="004F72CA" w:rsidP="00C53EC5">
      <w:pPr>
        <w:widowControl/>
        <w:numPr>
          <w:ilvl w:val="0"/>
          <w:numId w:val="19"/>
        </w:numPr>
        <w:autoSpaceDE w:val="0"/>
        <w:autoSpaceDN w:val="0"/>
        <w:adjustRightInd w:val="0"/>
        <w:rPr>
          <w:rFonts w:ascii="Traditional Arabic" w:eastAsia="Calibri" w:hAnsi="Traditional Arabic"/>
          <w:sz w:val="36"/>
          <w:szCs w:val="36"/>
        </w:rPr>
      </w:pPr>
      <w:bookmarkStart w:id="230" w:name="_Toc314587475"/>
      <w:r w:rsidRPr="006C4A2F">
        <w:rPr>
          <w:rStyle w:val="Char7"/>
          <w:color w:val="auto"/>
          <w:rtl/>
        </w:rPr>
        <w:lastRenderedPageBreak/>
        <w:t xml:space="preserve">حميد </w:t>
      </w:r>
      <w:r w:rsidRPr="006C4A2F">
        <w:rPr>
          <w:rStyle w:val="Char7"/>
          <w:rFonts w:hint="cs"/>
          <w:color w:val="auto"/>
          <w:rtl/>
        </w:rPr>
        <w:t>ابن أبي سويد</w:t>
      </w:r>
      <w:bookmarkEnd w:id="230"/>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ويقال:</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(ا</w:t>
      </w:r>
      <w:r w:rsidRPr="006C4A2F">
        <w:rPr>
          <w:rFonts w:ascii="Traditional Arabic" w:eastAsia="Calibri" w:hAnsi="Traditional Arabic"/>
          <w:sz w:val="36"/>
          <w:szCs w:val="36"/>
          <w:rtl/>
        </w:rPr>
        <w:t>بن</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أب</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سوية</w:t>
      </w:r>
      <w:r w:rsidRPr="006C4A2F">
        <w:rPr>
          <w:rFonts w:ascii="Traditional Arabic" w:eastAsia="Calibri" w:hAnsi="Traditional Arabic" w:hint="cs"/>
          <w:sz w:val="36"/>
          <w:szCs w:val="36"/>
          <w:rtl/>
        </w:rPr>
        <w:t>) المكي:</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15"/>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ind w:left="360"/>
        <w:rPr>
          <w:rFonts w:ascii="Traditional Arabic" w:eastAsia="Calibri" w:hAnsi="Traditional Arabic"/>
          <w:sz w:val="36"/>
          <w:szCs w:val="36"/>
          <w:rtl/>
        </w:rPr>
      </w:pPr>
      <w:r w:rsidRPr="006C4A2F">
        <w:rPr>
          <w:rFonts w:ascii="Traditional Arabic" w:eastAsia="Calibri" w:hAnsi="Traditional Arabic" w:hint="cs"/>
          <w:sz w:val="36"/>
          <w:szCs w:val="36"/>
          <w:rtl/>
        </w:rPr>
        <w:t>قال الذهبي:</w:t>
      </w:r>
      <w:r w:rsidRPr="006C4A2F">
        <w:rPr>
          <w:rFonts w:ascii="Lotus Linotype" w:hAnsi="Lotus Linotype" w:cs="Arabic Transparent"/>
          <w:sz w:val="36"/>
          <w:szCs w:val="36"/>
          <w:rtl/>
        </w:rPr>
        <w:t xml:space="preserve"> </w:t>
      </w:r>
      <w:r w:rsidR="00852EC6" w:rsidRPr="006C4A2F">
        <w:rPr>
          <w:rFonts w:ascii="Traditional Arabic" w:hAnsi="Traditional Arabic"/>
          <w:sz w:val="36"/>
          <w:szCs w:val="36"/>
          <w:rtl/>
        </w:rPr>
        <w:t>"</w:t>
      </w:r>
      <w:r w:rsidRPr="006C4A2F">
        <w:rPr>
          <w:rFonts w:ascii="Traditional Arabic" w:hAnsi="Traditional Arabic"/>
          <w:sz w:val="36"/>
          <w:szCs w:val="36"/>
          <w:rtl/>
        </w:rPr>
        <w:t>حميد بن أبي سويد المكي ... عن عطاء، وعنه إسماعيل بن عياش أحاديث منكرة، لعل النكارة من إسماعيل</w:t>
      </w:r>
      <w:r w:rsidRPr="006C4A2F">
        <w:rPr>
          <w:rFonts w:ascii="Lotus Linotype" w:hAnsi="Lotus Linotype" w:cs="Arabic Transparent" w:hint="cs"/>
          <w:sz w:val="36"/>
          <w:szCs w:val="36"/>
          <w:rtl/>
        </w:rPr>
        <w:t>،</w:t>
      </w:r>
      <w:r w:rsidRPr="006C4A2F">
        <w:rPr>
          <w:rFonts w:ascii="Traditional Arabic" w:eastAsia="Calibri" w:hAnsi="Traditional Arabic"/>
          <w:sz w:val="36"/>
          <w:szCs w:val="36"/>
          <w:rtl/>
        </w:rPr>
        <w:t xml:space="preserve"> وساق له ابن عدى مناكير</w:t>
      </w:r>
      <w:r w:rsidR="00852EC6" w:rsidRPr="006C4A2F">
        <w:rPr>
          <w:rFonts w:ascii="Traditional Arabic" w:hAnsi="Traditional Arabic"/>
          <w:sz w:val="36"/>
          <w:szCs w:val="36"/>
          <w:rtl/>
        </w:rPr>
        <w:t>"</w:t>
      </w:r>
      <w:r w:rsidRPr="006C4A2F">
        <w:rPr>
          <w:rFonts w:ascii="Lotus Linotype" w:hAnsi="Lotus Linotype" w:cs="Arabic Transparent"/>
          <w:sz w:val="36"/>
          <w:szCs w:val="36"/>
          <w:rtl/>
        </w:rPr>
        <w:t xml:space="preserve"> </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16"/>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وقال الحافظ: مجهول.</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17"/>
      </w:r>
      <w:r w:rsidRPr="006C4A2F">
        <w:rPr>
          <w:rFonts w:ascii="Traditional Arabic" w:hAnsi="Traditional Arabic" w:hint="cs"/>
          <w:sz w:val="36"/>
          <w:szCs w:val="36"/>
          <w:vertAlign w:val="superscript"/>
          <w:rtl/>
        </w:rPr>
        <w:t>)</w:t>
      </w:r>
    </w:p>
    <w:p w:rsidR="004F72CA" w:rsidRPr="006C4A2F" w:rsidRDefault="004F72CA" w:rsidP="00C53EC5">
      <w:pPr>
        <w:widowControl/>
        <w:numPr>
          <w:ilvl w:val="0"/>
          <w:numId w:val="19"/>
        </w:numPr>
        <w:autoSpaceDE w:val="0"/>
        <w:autoSpaceDN w:val="0"/>
        <w:adjustRightInd w:val="0"/>
        <w:rPr>
          <w:rFonts w:ascii="Traditional Arabic" w:eastAsia="Calibri" w:hAnsi="Traditional Arabic"/>
          <w:sz w:val="36"/>
          <w:szCs w:val="36"/>
        </w:rPr>
      </w:pPr>
      <w:bookmarkStart w:id="231" w:name="_Toc314587476"/>
      <w:r w:rsidRPr="006C4A2F">
        <w:rPr>
          <w:rStyle w:val="Char7"/>
          <w:rFonts w:hint="cs"/>
          <w:color w:val="auto"/>
          <w:rtl/>
        </w:rPr>
        <w:t>إسماعيل بن عياش العَنْسي، أبو عتبة الحمصي</w:t>
      </w:r>
      <w:bookmarkEnd w:id="231"/>
      <w:r w:rsidRPr="006C4A2F">
        <w:rPr>
          <w:rFonts w:ascii="Traditional Arabic" w:eastAsia="Calibri" w:hAnsi="Traditional Arabic" w:hint="cs"/>
          <w:sz w:val="36"/>
          <w:szCs w:val="36"/>
          <w:rtl/>
        </w:rPr>
        <w:t>:</w:t>
      </w:r>
    </w:p>
    <w:p w:rsidR="00BE03B8" w:rsidRPr="006C4A2F" w:rsidRDefault="004F72CA" w:rsidP="00BE03B8">
      <w:pPr>
        <w:pStyle w:val="a5"/>
        <w:ind w:firstLine="0"/>
        <w:jc w:val="lowKashida"/>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قال</w:t>
      </w:r>
      <w:r w:rsidRPr="006C4A2F">
        <w:rPr>
          <w:rFonts w:ascii="Traditional Arabic" w:eastAsia="Calibri" w:hAnsi="Traditional Arabic" w:hint="cs"/>
          <w:sz w:val="36"/>
          <w:szCs w:val="36"/>
          <w:rtl/>
        </w:rPr>
        <w:t xml:space="preserve"> أبو حاتم:</w:t>
      </w:r>
      <w:r w:rsidRPr="006C4A2F">
        <w:rPr>
          <w:rFonts w:ascii="Traditional Arabic" w:eastAsia="Calibri" w:hAnsi="Traditional Arabic"/>
          <w:sz w:val="36"/>
          <w:szCs w:val="36"/>
          <w:rtl/>
        </w:rPr>
        <w:t xml:space="preserve"> هو لين 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كتب حديثه</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18"/>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وقال الحافظ: صدوق في روايته عن أهل بلده مُخلِّط في غيرهم.</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19"/>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قلت: وقد روى هنا عن غير أهل بلده.</w:t>
      </w:r>
      <w:r w:rsidR="00BE03B8" w:rsidRPr="006C4A2F">
        <w:rPr>
          <w:rFonts w:ascii="Traditional Arabic" w:eastAsia="Calibri" w:hAnsi="Traditional Arabic"/>
          <w:sz w:val="36"/>
          <w:szCs w:val="36"/>
          <w:rtl/>
        </w:rPr>
        <w:br/>
      </w:r>
      <w:r w:rsidR="00BE03B8" w:rsidRPr="006C4A2F">
        <w:rPr>
          <w:rFonts w:ascii="Traditional Arabic" w:eastAsia="Calibri" w:hAnsi="Traditional Arabic" w:hint="cs"/>
          <w:sz w:val="36"/>
          <w:szCs w:val="36"/>
          <w:rtl/>
        </w:rPr>
        <w:t>قال الطبراني:</w:t>
      </w:r>
      <w:r w:rsidR="00BE03B8" w:rsidRPr="006C4A2F">
        <w:rPr>
          <w:rFonts w:ascii="Traditional Arabic" w:eastAsia="Calibri" w:hAnsi="Traditional Arabic"/>
          <w:sz w:val="36"/>
          <w:szCs w:val="36"/>
          <w:rtl/>
        </w:rPr>
        <w:t xml:space="preserve"> </w:t>
      </w:r>
      <w:r w:rsidR="00852EC6" w:rsidRPr="006C4A2F">
        <w:rPr>
          <w:rFonts w:ascii="Traditional Arabic" w:eastAsia="Calibri" w:hAnsi="Traditional Arabic" w:hint="cs"/>
          <w:sz w:val="36"/>
          <w:szCs w:val="36"/>
          <w:rtl/>
        </w:rPr>
        <w:t>"</w:t>
      </w:r>
      <w:r w:rsidR="00BE03B8" w:rsidRPr="006C4A2F">
        <w:rPr>
          <w:rFonts w:ascii="Traditional Arabic" w:eastAsia="Calibri" w:hAnsi="Traditional Arabic"/>
          <w:sz w:val="36"/>
          <w:szCs w:val="36"/>
          <w:rtl/>
        </w:rPr>
        <w:t>لم يرو هذا الحديث عن عطاء إلا حميد بن أبي سويد تفرد به إسماعيل بن عياش</w:t>
      </w:r>
      <w:r w:rsidR="00852EC6" w:rsidRPr="006C4A2F">
        <w:rPr>
          <w:rFonts w:ascii="Traditional Arabic" w:eastAsia="Calibri" w:hAnsi="Traditional Arabic" w:hint="cs"/>
          <w:sz w:val="36"/>
          <w:szCs w:val="36"/>
          <w:rtl/>
        </w:rPr>
        <w:t>"</w:t>
      </w:r>
      <w:r w:rsidR="00BE03B8" w:rsidRPr="006C4A2F">
        <w:rPr>
          <w:rFonts w:ascii="Traditional Arabic" w:eastAsia="Calibri" w:hAnsi="Traditional Arabic" w:hint="cs"/>
          <w:sz w:val="36"/>
          <w:szCs w:val="36"/>
          <w:rtl/>
        </w:rPr>
        <w:t>.</w:t>
      </w:r>
      <w:r w:rsidR="00BE03B8" w:rsidRPr="006C4A2F">
        <w:rPr>
          <w:rFonts w:ascii="Traditional Arabic" w:hAnsi="Traditional Arabic" w:hint="cs"/>
          <w:sz w:val="36"/>
          <w:szCs w:val="36"/>
          <w:vertAlign w:val="superscript"/>
          <w:rtl/>
        </w:rPr>
        <w:t>(</w:t>
      </w:r>
      <w:r w:rsidR="00BE03B8" w:rsidRPr="006C4A2F">
        <w:rPr>
          <w:rStyle w:val="a3"/>
          <w:rFonts w:ascii="Traditional Arabic" w:hAnsi="Traditional Arabic"/>
          <w:sz w:val="36"/>
          <w:szCs w:val="36"/>
          <w:rtl/>
        </w:rPr>
        <w:footnoteReference w:id="820"/>
      </w:r>
      <w:r w:rsidR="00BE03B8" w:rsidRPr="006C4A2F">
        <w:rPr>
          <w:rFonts w:ascii="Traditional Arabic" w:hAnsi="Traditional Arabic" w:hint="cs"/>
          <w:sz w:val="36"/>
          <w:szCs w:val="36"/>
          <w:vertAlign w:val="superscript"/>
          <w:rtl/>
        </w:rPr>
        <w:t>)</w:t>
      </w:r>
      <w:r w:rsidR="00BE03B8" w:rsidRPr="006C4A2F">
        <w:rPr>
          <w:rFonts w:ascii="Traditional Arabic" w:eastAsia="Calibri" w:hAnsi="Traditional Arabic"/>
          <w:sz w:val="36"/>
          <w:szCs w:val="36"/>
          <w:rtl/>
        </w:rPr>
        <w:t xml:space="preserve"> </w:t>
      </w:r>
    </w:p>
    <w:p w:rsidR="00BE03B8" w:rsidRPr="006C4A2F" w:rsidRDefault="00BE03B8" w:rsidP="00BE03B8">
      <w:pPr>
        <w:pStyle w:val="a5"/>
        <w:ind w:firstLine="0"/>
        <w:jc w:val="lowKashida"/>
        <w:rPr>
          <w:rFonts w:ascii="Traditional Arabic" w:eastAsia="Calibri" w:hAnsi="Traditional Arabic"/>
          <w:sz w:val="36"/>
          <w:szCs w:val="36"/>
          <w:rtl/>
        </w:rPr>
      </w:pPr>
      <w:r w:rsidRPr="006C4A2F">
        <w:rPr>
          <w:rFonts w:ascii="Traditional Arabic" w:hAnsi="Traditional Arabic"/>
          <w:sz w:val="36"/>
          <w:szCs w:val="36"/>
          <w:rtl/>
        </w:rPr>
        <w:t>قال ابن عدي :</w:t>
      </w:r>
      <w:r w:rsidR="00852EC6" w:rsidRPr="006C4A2F">
        <w:rPr>
          <w:rFonts w:ascii="Traditional Arabic" w:hAnsi="Traditional Arabic" w:hint="cs"/>
          <w:sz w:val="36"/>
          <w:szCs w:val="36"/>
          <w:rtl/>
        </w:rPr>
        <w:t>"</w:t>
      </w:r>
      <w:r w:rsidRPr="006C4A2F">
        <w:rPr>
          <w:rFonts w:ascii="Traditional Arabic" w:hAnsi="Traditional Arabic"/>
          <w:sz w:val="36"/>
          <w:szCs w:val="36"/>
          <w:rtl/>
        </w:rPr>
        <w:t xml:space="preserve"> حميد بن أبي سويد هذا قد حدّث عنه ابن عياش [ بغير ] هذه الأحاديث وكأنه قد أخذ عطاء بن أبي رباح قباله، وهذه الأحاديث[ التي يرويها عنه ] غير محفوظات ..</w:t>
      </w:r>
      <w:r w:rsidR="00852EC6"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821"/>
      </w:r>
      <w:r w:rsidRPr="006C4A2F">
        <w:rPr>
          <w:rFonts w:ascii="Traditional Arabic" w:hAnsi="Traditional Arabic"/>
          <w:sz w:val="36"/>
          <w:szCs w:val="36"/>
          <w:vertAlign w:val="superscript"/>
          <w:rtl/>
        </w:rPr>
        <w:t>)</w:t>
      </w:r>
      <w:r w:rsidRPr="006C4A2F">
        <w:rPr>
          <w:rFonts w:ascii="Traditional Arabic" w:hAnsi="Traditional Arabic"/>
          <w:sz w:val="36"/>
          <w:szCs w:val="36"/>
          <w:rtl/>
        </w:rPr>
        <w:t>.</w:t>
      </w:r>
    </w:p>
    <w:p w:rsidR="004F72CA" w:rsidRPr="006C4A2F" w:rsidRDefault="00BE03B8" w:rsidP="009E4F1D">
      <w:pPr>
        <w:pStyle w:val="a5"/>
        <w:jc w:val="lowKashida"/>
        <w:rPr>
          <w:rFonts w:ascii="Traditional Arabic" w:eastAsia="Calibri" w:hAnsi="Traditional Arabic"/>
          <w:sz w:val="36"/>
          <w:szCs w:val="36"/>
          <w:rtl/>
        </w:rPr>
      </w:pPr>
      <w:r w:rsidRPr="006C4A2F">
        <w:rPr>
          <w:rFonts w:ascii="Traditional Arabic" w:eastAsia="Calibri" w:hAnsi="Traditional Arabic"/>
          <w:sz w:val="36"/>
          <w:szCs w:val="36"/>
          <w:rtl/>
        </w:rPr>
        <w:t>قال السندي:</w:t>
      </w:r>
      <w:r w:rsidR="00852EC6"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يدل على أن الحديث من الزوائد؛إلا أنه ما تكلم على إسناده-أي البوصيري-</w:t>
      </w:r>
      <w:r w:rsidRPr="006C4A2F">
        <w:rPr>
          <w:rFonts w:ascii="Traditional Arabic" w:eastAsia="Calibri" w:hAnsi="Traditional Arabic"/>
          <w:sz w:val="36"/>
          <w:szCs w:val="36"/>
          <w:rtl/>
        </w:rPr>
        <w:t xml:space="preserve"> وذكر الدميري ما يدل على أنه حديث غير محفوظ</w:t>
      </w:r>
      <w:r w:rsidR="00852EC6"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22"/>
      </w:r>
      <w:r w:rsidRPr="006C4A2F">
        <w:rPr>
          <w:rFonts w:ascii="Traditional Arabic" w:hAnsi="Traditional Arabic" w:hint="cs"/>
          <w:sz w:val="36"/>
          <w:szCs w:val="36"/>
          <w:vertAlign w:val="superscript"/>
          <w:rtl/>
        </w:rPr>
        <w:t>)</w:t>
      </w:r>
    </w:p>
    <w:p w:rsidR="00107C0B" w:rsidRPr="006C4A2F" w:rsidRDefault="00107C0B" w:rsidP="004F72CA">
      <w:pPr>
        <w:jc w:val="lowKashida"/>
        <w:rPr>
          <w:rFonts w:ascii="Traditional Arabic" w:eastAsia="Calibri" w:hAnsi="Traditional Arabic"/>
          <w:sz w:val="36"/>
          <w:szCs w:val="36"/>
          <w:rtl/>
        </w:rPr>
      </w:pPr>
    </w:p>
    <w:p w:rsidR="004F72CA" w:rsidRPr="006C4A2F" w:rsidRDefault="004F72CA" w:rsidP="004F72CA">
      <w:pPr>
        <w:jc w:val="lowKashida"/>
        <w:rPr>
          <w:rFonts w:ascii="Traditional Arabic" w:hAnsi="Traditional Arabic"/>
          <w:sz w:val="36"/>
          <w:szCs w:val="36"/>
          <w:rtl/>
        </w:rPr>
      </w:pPr>
      <w:r w:rsidRPr="006C4A2F">
        <w:rPr>
          <w:rFonts w:ascii="Traditional Arabic" w:eastAsia="Calibri" w:hAnsi="Traditional Arabic" w:hint="cs"/>
          <w:sz w:val="36"/>
          <w:szCs w:val="36"/>
          <w:rtl/>
        </w:rPr>
        <w:lastRenderedPageBreak/>
        <w:t>و ضعف إسناده</w:t>
      </w:r>
      <w:r w:rsidRPr="006C4A2F">
        <w:rPr>
          <w:rFonts w:ascii="Lotus Linotype" w:hAnsi="Lotus Linotype" w:cs="Arabic Transparent"/>
          <w:sz w:val="36"/>
          <w:szCs w:val="36"/>
          <w:rtl/>
        </w:rPr>
        <w:t xml:space="preserve"> </w:t>
      </w:r>
      <w:r w:rsidRPr="006C4A2F">
        <w:rPr>
          <w:rFonts w:ascii="Traditional Arabic" w:hAnsi="Traditional Arabic"/>
          <w:sz w:val="36"/>
          <w:szCs w:val="36"/>
          <w:rtl/>
        </w:rPr>
        <w:t>ابن الملقن</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823"/>
      </w:r>
      <w:r w:rsidRPr="006C4A2F">
        <w:rPr>
          <w:rFonts w:ascii="Traditional Arabic" w:hAnsi="Traditional Arabic"/>
          <w:sz w:val="36"/>
          <w:szCs w:val="36"/>
          <w:vertAlign w:val="superscript"/>
          <w:rtl/>
        </w:rPr>
        <w:t>)</w:t>
      </w:r>
      <w:r w:rsidRPr="006C4A2F">
        <w:rPr>
          <w:rFonts w:ascii="Traditional Arabic" w:eastAsia="Calibri" w:hAnsi="Traditional Arabic" w:hint="cs"/>
          <w:sz w:val="36"/>
          <w:szCs w:val="36"/>
          <w:rtl/>
        </w:rPr>
        <w:t xml:space="preserve">كما </w:t>
      </w:r>
      <w:r w:rsidRPr="006C4A2F">
        <w:rPr>
          <w:rFonts w:ascii="Traditional Arabic" w:hAnsi="Traditional Arabic" w:hint="cs"/>
          <w:sz w:val="36"/>
          <w:szCs w:val="36"/>
          <w:rtl/>
        </w:rPr>
        <w:t>ضعفه أيضا الألباني.</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24"/>
      </w:r>
      <w:r w:rsidRPr="006C4A2F">
        <w:rPr>
          <w:rFonts w:ascii="Traditional Arabic" w:hAnsi="Traditional Arabic" w:hint="cs"/>
          <w:sz w:val="36"/>
          <w:szCs w:val="36"/>
          <w:vertAlign w:val="superscript"/>
          <w:rtl/>
        </w:rPr>
        <w:t>)</w:t>
      </w:r>
    </w:p>
    <w:p w:rsidR="004F72CA" w:rsidRPr="006C4A2F" w:rsidRDefault="004F72CA" w:rsidP="00107C0B">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فالحديث </w:t>
      </w:r>
      <w:r w:rsidR="00F202D7" w:rsidRPr="006C4A2F">
        <w:rPr>
          <w:rFonts w:ascii="Traditional Arabic" w:hAnsi="Traditional Arabic" w:hint="cs"/>
          <w:sz w:val="36"/>
          <w:szCs w:val="36"/>
          <w:rtl/>
        </w:rPr>
        <w:t>-</w:t>
      </w:r>
      <w:r w:rsidR="00107C0B" w:rsidRPr="006C4A2F">
        <w:rPr>
          <w:rFonts w:ascii="Traditional Arabic" w:hAnsi="Traditional Arabic"/>
          <w:sz w:val="36"/>
          <w:szCs w:val="36"/>
          <w:rtl/>
        </w:rPr>
        <w:t>والله أعلم- منكر</w:t>
      </w:r>
      <w:r w:rsidR="00107C0B" w:rsidRPr="006C4A2F">
        <w:rPr>
          <w:rFonts w:ascii="Traditional Arabic" w:hAnsi="Traditional Arabic" w:hint="cs"/>
          <w:sz w:val="36"/>
          <w:szCs w:val="36"/>
          <w:rtl/>
        </w:rPr>
        <w:t>؛</w:t>
      </w:r>
      <w:r w:rsidRPr="006C4A2F">
        <w:rPr>
          <w:rFonts w:ascii="Traditional Arabic" w:hAnsi="Traditional Arabic"/>
          <w:sz w:val="36"/>
          <w:szCs w:val="36"/>
          <w:rtl/>
        </w:rPr>
        <w:t xml:space="preserve">إلا </w:t>
      </w:r>
      <w:r w:rsidRPr="006C4A2F">
        <w:rPr>
          <w:rFonts w:ascii="Traditional Arabic" w:hAnsi="Traditional Arabic" w:hint="cs"/>
          <w:sz w:val="36"/>
          <w:szCs w:val="36"/>
          <w:rtl/>
        </w:rPr>
        <w:t xml:space="preserve">أن </w:t>
      </w:r>
      <w:r w:rsidRPr="006C4A2F">
        <w:rPr>
          <w:rFonts w:ascii="Traditional Arabic" w:hAnsi="Traditional Arabic"/>
          <w:sz w:val="36"/>
          <w:szCs w:val="36"/>
          <w:rtl/>
        </w:rPr>
        <w:t>المنذري</w:t>
      </w:r>
      <w:r w:rsidRPr="006C4A2F">
        <w:rPr>
          <w:rFonts w:ascii="Traditional Arabic" w:hAnsi="Traditional Arabic" w:hint="cs"/>
          <w:sz w:val="36"/>
          <w:szCs w:val="36"/>
          <w:rtl/>
        </w:rPr>
        <w:t xml:space="preserve"> قال</w:t>
      </w:r>
      <w:r w:rsidRPr="006C4A2F">
        <w:rPr>
          <w:rFonts w:ascii="Traditional Arabic" w:hAnsi="Traditional Arabic"/>
          <w:sz w:val="36"/>
          <w:szCs w:val="36"/>
          <w:rtl/>
        </w:rPr>
        <w:t>: حسّنه بعض مشايخنا</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825"/>
      </w:r>
      <w:r w:rsidRPr="006C4A2F">
        <w:rPr>
          <w:rFonts w:ascii="Traditional Arabic" w:hAnsi="Traditional Arabic"/>
          <w:sz w:val="36"/>
          <w:szCs w:val="36"/>
          <w:vertAlign w:val="superscript"/>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علّق عليه الناجي بقوله:</w:t>
      </w:r>
      <w:r w:rsidR="00852EC6" w:rsidRPr="006C4A2F">
        <w:rPr>
          <w:rFonts w:ascii="Traditional Arabic" w:hAnsi="Traditional Arabic" w:hint="cs"/>
          <w:sz w:val="36"/>
          <w:szCs w:val="36"/>
          <w:rtl/>
        </w:rPr>
        <w:t>"</w:t>
      </w:r>
      <w:r w:rsidRPr="006C4A2F">
        <w:rPr>
          <w:rFonts w:ascii="Traditional Arabic" w:hAnsi="Traditional Arabic"/>
          <w:sz w:val="36"/>
          <w:szCs w:val="36"/>
          <w:rtl/>
        </w:rPr>
        <w:t xml:space="preserve"> كيف</w:t>
      </w:r>
      <w:r w:rsidRPr="006C4A2F">
        <w:rPr>
          <w:rFonts w:ascii="Traditional Arabic" w:hAnsi="Traditional Arabic" w:hint="cs"/>
          <w:sz w:val="36"/>
          <w:szCs w:val="36"/>
          <w:rtl/>
        </w:rPr>
        <w:t>؟!</w:t>
      </w:r>
      <w:r w:rsidRPr="006C4A2F">
        <w:rPr>
          <w:rFonts w:ascii="Traditional Arabic" w:hAnsi="Traditional Arabic"/>
          <w:sz w:val="36"/>
          <w:szCs w:val="36"/>
          <w:rtl/>
        </w:rPr>
        <w:t xml:space="preserve"> وحميد له مناكير</w:t>
      </w:r>
      <w:r w:rsidRPr="006C4A2F">
        <w:rPr>
          <w:rFonts w:ascii="Traditional Arabic" w:hAnsi="Traditional Arabic" w:hint="cs"/>
          <w:sz w:val="36"/>
          <w:szCs w:val="36"/>
          <w:rtl/>
        </w:rPr>
        <w:t>،</w:t>
      </w:r>
      <w:r w:rsidRPr="006C4A2F">
        <w:rPr>
          <w:rFonts w:ascii="Traditional Arabic" w:hAnsi="Traditional Arabic"/>
          <w:sz w:val="36"/>
          <w:szCs w:val="36"/>
          <w:rtl/>
        </w:rPr>
        <w:t xml:space="preserve"> انفرد بإخراج حديثه ابن ماجه دون بقية الستة</w:t>
      </w:r>
      <w:r w:rsidR="00852EC6"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826"/>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4F72CA">
      <w:pPr>
        <w:spacing w:line="520" w:lineRule="exact"/>
        <w:ind w:left="284"/>
        <w:jc w:val="both"/>
        <w:rPr>
          <w:rFonts w:ascii="Traditional Arabic" w:hAnsi="Traditional Arabic"/>
          <w:sz w:val="36"/>
          <w:szCs w:val="36"/>
          <w:rtl/>
        </w:rPr>
      </w:pPr>
    </w:p>
    <w:p w:rsidR="004F72CA" w:rsidRPr="006C4A2F" w:rsidRDefault="004F72CA" w:rsidP="004F72CA">
      <w:pPr>
        <w:spacing w:line="520" w:lineRule="exact"/>
        <w:ind w:left="284"/>
        <w:jc w:val="both"/>
        <w:rPr>
          <w:rFonts w:ascii="Traditional Arabic" w:hAnsi="Traditional Arabic"/>
          <w:b/>
          <w:bCs/>
          <w:sz w:val="36"/>
          <w:szCs w:val="36"/>
          <w:rtl/>
        </w:rPr>
      </w:pPr>
      <w:r w:rsidRPr="006C4A2F">
        <w:rPr>
          <w:rFonts w:ascii="Traditional Arabic" w:hAnsi="Traditional Arabic" w:hint="cs"/>
          <w:b/>
          <w:bCs/>
          <w:sz w:val="36"/>
          <w:szCs w:val="36"/>
          <w:rtl/>
        </w:rPr>
        <w:t>غريب الحديث:</w:t>
      </w:r>
    </w:p>
    <w:p w:rsidR="004F72CA" w:rsidRPr="006C4A2F" w:rsidRDefault="004F72CA" w:rsidP="004F72CA">
      <w:pPr>
        <w:jc w:val="lowKashida"/>
        <w:rPr>
          <w:rFonts w:ascii="Traditional Arabic" w:eastAsia="Calibri" w:hAnsi="Traditional Arabic"/>
          <w:sz w:val="36"/>
          <w:szCs w:val="36"/>
          <w:rtl/>
        </w:rPr>
      </w:pPr>
      <w:r w:rsidRPr="006C4A2F">
        <w:rPr>
          <w:rFonts w:ascii="Traditional Arabic" w:eastAsia="Calibri" w:hAnsi="Traditional Arabic"/>
          <w:sz w:val="36"/>
          <w:szCs w:val="36"/>
          <w:rtl/>
        </w:rPr>
        <w:t>قول</w:t>
      </w:r>
      <w:r w:rsidRPr="006C4A2F">
        <w:rPr>
          <w:rFonts w:ascii="Traditional Arabic" w:eastAsia="Calibri" w:hAnsi="Traditional Arabic" w:hint="cs"/>
          <w:sz w:val="36"/>
          <w:szCs w:val="36"/>
          <w:rtl/>
        </w:rPr>
        <w:t>ه:</w:t>
      </w:r>
      <w:r w:rsidRPr="006C4A2F">
        <w:rPr>
          <w:rFonts w:ascii="Traditional Arabic" w:eastAsia="Calibri" w:hAnsi="Traditional Arabic"/>
          <w:sz w:val="36"/>
          <w:szCs w:val="36"/>
          <w:rtl/>
        </w:rPr>
        <w:t xml:space="preserve"> ( من فاوضه فإنما يفاوض يد الرحمن )</w:t>
      </w:r>
      <w:r w:rsidRPr="006C4A2F">
        <w:rPr>
          <w:rFonts w:ascii="Traditional Arabic" w:eastAsia="Calibri" w:hAnsi="Traditional Arabic" w:hint="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eastAsia="Calibri" w:hAnsi="Traditional Arabic" w:hint="cs"/>
          <w:sz w:val="36"/>
          <w:szCs w:val="36"/>
          <w:rtl/>
        </w:rPr>
        <w:t>قال السندي:</w:t>
      </w:r>
      <w:r w:rsidRPr="006C4A2F">
        <w:rPr>
          <w:rFonts w:ascii="Traditional Arabic" w:eastAsia="Calibri" w:hAnsi="Traditional Arabic"/>
          <w:sz w:val="36"/>
          <w:szCs w:val="36"/>
          <w:rtl/>
        </w:rPr>
        <w:t xml:space="preserve"> فاوضه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أي قابله بوجهه</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827"/>
      </w:r>
      <w:r w:rsidRPr="006C4A2F">
        <w:rPr>
          <w:rFonts w:ascii="Traditional Arabic" w:hAnsi="Traditional Arabic"/>
          <w:sz w:val="36"/>
          <w:szCs w:val="36"/>
          <w:vertAlign w:val="superscript"/>
          <w:rtl/>
        </w:rPr>
        <w:t>)</w:t>
      </w:r>
    </w:p>
    <w:p w:rsidR="004F72CA" w:rsidRPr="006C4A2F" w:rsidRDefault="004F72CA" w:rsidP="00F202D7">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hint="cs"/>
          <w:sz w:val="36"/>
          <w:szCs w:val="36"/>
          <w:rtl/>
        </w:rPr>
        <w:t>قال البغوي بعد ذكره لحديث</w:t>
      </w:r>
      <w:r w:rsidRPr="006C4A2F">
        <w:rPr>
          <w:rFonts w:ascii="Traditional Arabic" w:eastAsia="Calibri" w:hAnsi="Traditional Arabic"/>
          <w:sz w:val="36"/>
          <w:szCs w:val="36"/>
          <w:rtl/>
        </w:rPr>
        <w:t>(الحجر</w:t>
      </w:r>
      <w:r w:rsidRPr="006C4A2F">
        <w:rPr>
          <w:rFonts w:ascii="Traditional Arabic" w:eastAsia="Calibri" w:hAnsi="Traditional Arabic" w:hint="cs"/>
          <w:sz w:val="36"/>
          <w:szCs w:val="36"/>
          <w:rtl/>
        </w:rPr>
        <w:t xml:space="preserve"> الأسود</w:t>
      </w:r>
      <w:r w:rsidRPr="006C4A2F">
        <w:rPr>
          <w:rFonts w:ascii="Traditional Arabic" w:eastAsia="Calibri" w:hAnsi="Traditional Arabic"/>
          <w:sz w:val="36"/>
          <w:szCs w:val="36"/>
          <w:rtl/>
        </w:rPr>
        <w:t xml:space="preserve"> يمين الله في الأرض )</w:t>
      </w:r>
      <w:r w:rsidR="00575880" w:rsidRPr="006C4A2F">
        <w:rPr>
          <w:rFonts w:ascii="Traditional Arabic" w:hAnsi="Traditional Arabic"/>
          <w:sz w:val="36"/>
          <w:szCs w:val="36"/>
          <w:vertAlign w:val="superscript"/>
          <w:rtl/>
        </w:rPr>
        <w:t xml:space="preserve"> (</w:t>
      </w:r>
      <w:r w:rsidR="00575880" w:rsidRPr="006C4A2F">
        <w:rPr>
          <w:rStyle w:val="a3"/>
          <w:rFonts w:ascii="Traditional Arabic" w:hAnsi="Traditional Arabic"/>
          <w:sz w:val="36"/>
          <w:szCs w:val="36"/>
          <w:rtl/>
        </w:rPr>
        <w:footnoteReference w:id="828"/>
      </w:r>
      <w:r w:rsidR="00575880" w:rsidRPr="006C4A2F">
        <w:rPr>
          <w:rFonts w:ascii="Traditional Arabic" w:hAnsi="Traditional Arabic"/>
          <w:sz w:val="36"/>
          <w:szCs w:val="36"/>
          <w:vertAlign w:val="superscript"/>
          <w:rtl/>
        </w:rPr>
        <w:t>)</w:t>
      </w:r>
      <w:r w:rsidRPr="006C4A2F">
        <w:rPr>
          <w:rFonts w:ascii="Traditional Arabic" w:hAnsi="Traditional Arabic" w:hint="cs"/>
          <w:sz w:val="36"/>
          <w:szCs w:val="36"/>
          <w:rtl/>
        </w:rPr>
        <w:t>:</w:t>
      </w:r>
      <w:r w:rsidR="00852EC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والمعنى:أن من صافحه في الأرض ، كان له عند الله عهد ، فكان كالعهد تعقده</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الملوك بالمصافحة لمن يريد موالاته وكما يصفق على أيدي الملوك للبيعة</w:t>
      </w:r>
      <w:r w:rsidR="00852EC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829"/>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قوله:</w:t>
      </w:r>
      <w:r w:rsidRPr="006C4A2F">
        <w:rPr>
          <w:rFonts w:ascii="Traditional Arabic" w:eastAsia="Calibri" w:hAnsi="Traditional Arabic"/>
          <w:sz w:val="36"/>
          <w:szCs w:val="36"/>
          <w:rtl/>
        </w:rPr>
        <w:t>( خاض في الرحمة برجليه )</w:t>
      </w:r>
      <w:r w:rsidRPr="006C4A2F">
        <w:rPr>
          <w:rFonts w:ascii="Traditional Arabic" w:eastAsia="Calibri" w:hAnsi="Traditional Arabic" w:hint="cs"/>
          <w:sz w:val="36"/>
          <w:szCs w:val="36"/>
          <w:rtl/>
        </w:rPr>
        <w:t>:</w:t>
      </w:r>
    </w:p>
    <w:p w:rsidR="00C2513C" w:rsidRPr="006C4A2F" w:rsidRDefault="004F72CA" w:rsidP="00C2513C">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قال السندي:</w:t>
      </w:r>
      <w:r w:rsidR="00852EC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أي كأن رجليه في الرحمة فقط دون سائر جسده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بخلاف من يذكر الله تعالى في تلك الحالة فأنه في الرحمة بتمام جسده</w:t>
      </w:r>
      <w:r w:rsidR="00852EC6"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830"/>
      </w:r>
      <w:r w:rsidRPr="006C4A2F">
        <w:rPr>
          <w:rFonts w:ascii="Traditional Arabic" w:hAnsi="Traditional Arabic"/>
          <w:sz w:val="36"/>
          <w:szCs w:val="36"/>
          <w:vertAlign w:val="superscript"/>
          <w:rtl/>
        </w:rPr>
        <w:t>)</w:t>
      </w:r>
    </w:p>
    <w:p w:rsidR="004F72CA" w:rsidRPr="006C4A2F" w:rsidRDefault="00C2513C" w:rsidP="007F5CA8">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sz w:val="36"/>
          <w:szCs w:val="36"/>
          <w:rtl/>
        </w:rPr>
        <w:br w:type="page"/>
      </w:r>
      <w:r w:rsidR="004F72CA" w:rsidRPr="006C4A2F">
        <w:rPr>
          <w:rFonts w:ascii="Traditional Arabic" w:eastAsia="Calibri" w:hAnsi="Traditional Arabic" w:hint="cs"/>
          <w:b/>
          <w:bCs/>
          <w:sz w:val="36"/>
          <w:szCs w:val="36"/>
          <w:rtl/>
        </w:rPr>
        <w:lastRenderedPageBreak/>
        <w:t>المسألة المتعلقة بالحديثين</w:t>
      </w:r>
      <w:r w:rsidR="004F72CA" w:rsidRPr="006C4A2F">
        <w:rPr>
          <w:rFonts w:ascii="Traditional Arabic" w:eastAsia="Calibri" w:hAnsi="Traditional Arabic" w:hint="cs"/>
          <w:sz w:val="36"/>
          <w:szCs w:val="36"/>
          <w:rtl/>
        </w:rPr>
        <w:t>: في فضل الطواف.</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قال السخاوي:</w:t>
      </w:r>
      <w:r w:rsidRPr="006C4A2F">
        <w:rPr>
          <w:rFonts w:ascii="Traditional Arabic" w:eastAsia="Calibri" w:hAnsi="Traditional Arabic"/>
          <w:sz w:val="36"/>
          <w:szCs w:val="36"/>
          <w:rtl/>
        </w:rPr>
        <w:t xml:space="preserve"> </w:t>
      </w:r>
      <w:r w:rsidR="00852EC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وقد ولع به</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العامة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كثيرا</w:t>
      </w:r>
      <w:r w:rsidRPr="006C4A2F">
        <w:rPr>
          <w:rFonts w:ascii="Traditional Arabic" w:eastAsia="Calibri" w:hAnsi="Traditional Arabic" w:hint="cs"/>
          <w:sz w:val="36"/>
          <w:szCs w:val="36"/>
          <w:rtl/>
        </w:rPr>
        <w:t>- أي بحديث جابر</w:t>
      </w:r>
      <w:r w:rsidRPr="006C4A2F">
        <w:rPr>
          <w:rFonts w:ascii="Traditional Arabic" w:eastAsia="Calibri" w:hAnsi="Traditional Arabic" w:hint="cs"/>
          <w:sz w:val="36"/>
          <w:szCs w:val="36"/>
        </w:rPr>
        <w:sym w:font="AGA Arabesque" w:char="F074"/>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لا سيما بمكة </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بحيث كتب على بعض جدرها الملاصق لزمزم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وتعلقوا في ثبوته بمنام وشبهه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مما لا تثبت الأحاديث النبوية بمثله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مع العلم بسعة فضل الله والترجي لما هو أعلى وأغلى</w:t>
      </w:r>
      <w:r w:rsidRPr="006C4A2F">
        <w:rPr>
          <w:rFonts w:ascii="Traditional Arabic" w:eastAsia="Calibri" w:hAnsi="Traditional Arabic" w:hint="cs"/>
          <w:sz w:val="36"/>
          <w:szCs w:val="36"/>
          <w:rtl/>
        </w:rPr>
        <w:t>.</w:t>
      </w:r>
      <w:r w:rsidR="0014232B"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ثم قال:</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يشهد لذلك كله كثرة الوارد في فضل مطلق الطواف والترغيب فيه كحديث ابن عمر عند الترمذي وحسنه</w:t>
      </w:r>
      <w:r w:rsidR="00852EC6"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31"/>
      </w:r>
      <w:r w:rsidRPr="006C4A2F">
        <w:rPr>
          <w:rFonts w:ascii="Traditional Arabic" w:hAnsi="Traditional Arabic" w:hint="cs"/>
          <w:sz w:val="36"/>
          <w:szCs w:val="36"/>
          <w:vertAlign w:val="superscript"/>
          <w:rtl/>
        </w:rPr>
        <w:t>)</w:t>
      </w:r>
    </w:p>
    <w:p w:rsidR="00C2513C"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قلت: و قد ورد في فضل الطواف أحاديث كثيرة ،ولعل أصح ما ورد في الباب حديث ابن عمر</w:t>
      </w:r>
      <w:r w:rsidRPr="006C4A2F">
        <w:rPr>
          <w:rFonts w:ascii="Traditional Arabic" w:eastAsia="Calibri" w:hAnsi="Traditional Arabic" w:hint="cs"/>
          <w:sz w:val="36"/>
          <w:szCs w:val="36"/>
        </w:rPr>
        <w:sym w:font="AGA Arabesque" w:char="F074"/>
      </w:r>
      <w:r w:rsidRPr="006C4A2F">
        <w:rPr>
          <w:rFonts w:ascii="Traditional Arabic" w:eastAsia="Calibri" w:hAnsi="Traditional Arabic" w:hint="cs"/>
          <w:sz w:val="36"/>
          <w:szCs w:val="36"/>
          <w:rtl/>
        </w:rPr>
        <w:t xml:space="preserve"> السالف ذكره: (</w:t>
      </w:r>
      <w:bookmarkStart w:id="232" w:name="_Toc314587237"/>
      <w:r w:rsidRPr="006C4A2F">
        <w:rPr>
          <w:rStyle w:val="Char5"/>
          <w:color w:val="auto"/>
          <w:rtl/>
        </w:rPr>
        <w:t>من طاف بهذا البيت أسبوعا يحصيه كتب له بكل خطوة حسنة</w:t>
      </w:r>
      <w:r w:rsidRPr="006C4A2F">
        <w:rPr>
          <w:rStyle w:val="Char5"/>
          <w:rFonts w:hint="cs"/>
          <w:color w:val="auto"/>
          <w:rtl/>
        </w:rPr>
        <w:t>،</w:t>
      </w:r>
      <w:r w:rsidRPr="006C4A2F">
        <w:rPr>
          <w:rStyle w:val="Char5"/>
          <w:color w:val="auto"/>
          <w:rtl/>
        </w:rPr>
        <w:t xml:space="preserve"> و</w:t>
      </w:r>
      <w:r w:rsidRPr="006C4A2F">
        <w:rPr>
          <w:rStyle w:val="Char5"/>
          <w:rFonts w:hint="cs"/>
          <w:color w:val="auto"/>
          <w:rtl/>
        </w:rPr>
        <w:t xml:space="preserve"> </w:t>
      </w:r>
      <w:r w:rsidRPr="006C4A2F">
        <w:rPr>
          <w:rStyle w:val="Char5"/>
          <w:color w:val="auto"/>
          <w:rtl/>
        </w:rPr>
        <w:t>كفر عنه سيئة</w:t>
      </w:r>
      <w:r w:rsidRPr="006C4A2F">
        <w:rPr>
          <w:rStyle w:val="Char5"/>
          <w:rFonts w:hint="cs"/>
          <w:color w:val="auto"/>
          <w:rtl/>
        </w:rPr>
        <w:t>،</w:t>
      </w:r>
      <w:r w:rsidRPr="006C4A2F">
        <w:rPr>
          <w:rStyle w:val="Char5"/>
          <w:color w:val="auto"/>
          <w:rtl/>
        </w:rPr>
        <w:t xml:space="preserve"> و</w:t>
      </w:r>
      <w:r w:rsidRPr="006C4A2F">
        <w:rPr>
          <w:rStyle w:val="Char5"/>
          <w:rFonts w:hint="cs"/>
          <w:color w:val="auto"/>
          <w:rtl/>
        </w:rPr>
        <w:t xml:space="preserve"> </w:t>
      </w:r>
      <w:r w:rsidRPr="006C4A2F">
        <w:rPr>
          <w:rStyle w:val="Char5"/>
          <w:color w:val="auto"/>
          <w:rtl/>
        </w:rPr>
        <w:t>رفعت له درجة</w:t>
      </w:r>
      <w:r w:rsidRPr="006C4A2F">
        <w:rPr>
          <w:rStyle w:val="Char5"/>
          <w:rFonts w:hint="cs"/>
          <w:color w:val="auto"/>
          <w:rtl/>
        </w:rPr>
        <w:t>،</w:t>
      </w:r>
      <w:r w:rsidRPr="006C4A2F">
        <w:rPr>
          <w:rStyle w:val="Char5"/>
          <w:color w:val="auto"/>
          <w:rtl/>
        </w:rPr>
        <w:t xml:space="preserve"> و</w:t>
      </w:r>
      <w:r w:rsidRPr="006C4A2F">
        <w:rPr>
          <w:rStyle w:val="Char5"/>
          <w:rFonts w:hint="cs"/>
          <w:color w:val="auto"/>
          <w:rtl/>
        </w:rPr>
        <w:t xml:space="preserve"> </w:t>
      </w:r>
      <w:r w:rsidRPr="006C4A2F">
        <w:rPr>
          <w:rStyle w:val="Char5"/>
          <w:color w:val="auto"/>
          <w:rtl/>
        </w:rPr>
        <w:t>كان عدل عتق رقبة</w:t>
      </w:r>
      <w:bookmarkEnd w:id="232"/>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32"/>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والله أعلم.</w:t>
      </w:r>
    </w:p>
    <w:p w:rsidR="004F72CA" w:rsidRPr="006C4A2F" w:rsidRDefault="00C2513C"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sz w:val="36"/>
          <w:szCs w:val="36"/>
          <w:rtl/>
        </w:rPr>
        <w:br w:type="page"/>
      </w:r>
    </w:p>
    <w:p w:rsidR="004F72CA" w:rsidRPr="006C4A2F" w:rsidRDefault="004F72CA" w:rsidP="00C53EC5">
      <w:pPr>
        <w:pStyle w:val="a5"/>
        <w:widowControl/>
        <w:numPr>
          <w:ilvl w:val="0"/>
          <w:numId w:val="20"/>
        </w:numPr>
        <w:spacing w:after="200" w:line="276" w:lineRule="auto"/>
        <w:jc w:val="lowKashida"/>
        <w:rPr>
          <w:rFonts w:ascii="Traditional Arabic" w:eastAsia="Calibri" w:hAnsi="Traditional Arabic"/>
          <w:b/>
          <w:bCs/>
          <w:sz w:val="36"/>
          <w:szCs w:val="36"/>
        </w:rPr>
      </w:pPr>
      <w:r w:rsidRPr="006C4A2F">
        <w:rPr>
          <w:rFonts w:ascii="Traditional Arabic" w:hAnsi="Traditional Arabic"/>
          <w:b/>
          <w:bCs/>
          <w:sz w:val="36"/>
          <w:szCs w:val="36"/>
          <w:rtl/>
        </w:rPr>
        <w:lastRenderedPageBreak/>
        <w:t xml:space="preserve">عن </w:t>
      </w:r>
      <w:bookmarkStart w:id="233" w:name="_Toc314587477"/>
      <w:r w:rsidR="00D04C2B" w:rsidRPr="006C4A2F">
        <w:rPr>
          <w:rStyle w:val="Char7"/>
          <w:b/>
          <w:bCs/>
          <w:color w:val="auto"/>
          <w:rtl/>
        </w:rPr>
        <w:t>الحارث بن عبد الله</w:t>
      </w:r>
      <w:bookmarkEnd w:id="233"/>
      <w:r w:rsidRPr="006C4A2F">
        <w:rPr>
          <w:rFonts w:ascii="Traditional Arabic" w:hAnsi="Traditional Arabic" w:hint="cs"/>
          <w:b/>
          <w:bCs/>
          <w:sz w:val="36"/>
          <w:szCs w:val="36"/>
          <w:vertAlign w:val="superscript"/>
          <w:rtl/>
        </w:rPr>
        <w:t>(</w:t>
      </w:r>
      <w:r w:rsidRPr="006C4A2F">
        <w:rPr>
          <w:rStyle w:val="a3"/>
          <w:rFonts w:ascii="Traditional Arabic" w:hAnsi="Traditional Arabic"/>
          <w:b/>
          <w:bCs/>
          <w:sz w:val="36"/>
          <w:szCs w:val="36"/>
          <w:rtl/>
        </w:rPr>
        <w:footnoteReference w:id="833"/>
      </w:r>
      <w:r w:rsidRPr="006C4A2F">
        <w:rPr>
          <w:rFonts w:ascii="Traditional Arabic" w:hAnsi="Traditional Arabic" w:hint="cs"/>
          <w:b/>
          <w:bCs/>
          <w:sz w:val="36"/>
          <w:szCs w:val="36"/>
          <w:vertAlign w:val="superscript"/>
          <w:rtl/>
        </w:rPr>
        <w:t>)</w:t>
      </w:r>
      <w:r w:rsidRPr="006C4A2F">
        <w:rPr>
          <w:rFonts w:ascii="Traditional Arabic" w:eastAsia="Calibri" w:hAnsi="Traditional Arabic"/>
          <w:b/>
          <w:bCs/>
          <w:sz w:val="36"/>
          <w:szCs w:val="36"/>
          <w:rtl/>
        </w:rPr>
        <w:t xml:space="preserve">: سَمِعْتُ رسول اللَّه </w:t>
      </w:r>
      <w:r w:rsidRPr="006C4A2F">
        <w:rPr>
          <w:rFonts w:ascii="Traditional Arabic" w:eastAsia="Calibri" w:hAnsi="Traditional Arabic"/>
          <w:b/>
          <w:bCs/>
          <w:sz w:val="36"/>
          <w:szCs w:val="36"/>
        </w:rPr>
        <w:sym w:font="AGA Arabesque" w:char="F072"/>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 xml:space="preserve">يقول: </w:t>
      </w:r>
      <w:r w:rsidRPr="006C4A2F">
        <w:rPr>
          <w:rFonts w:ascii="Traditional Arabic" w:eastAsia="Calibri" w:hAnsi="Traditional Arabic" w:hint="cs"/>
          <w:b/>
          <w:bCs/>
          <w:sz w:val="36"/>
          <w:szCs w:val="36"/>
          <w:rtl/>
        </w:rPr>
        <w:t>(</w:t>
      </w:r>
      <w:bookmarkStart w:id="234" w:name="_Toc314587238"/>
      <w:r w:rsidRPr="006C4A2F">
        <w:rPr>
          <w:rStyle w:val="Char5"/>
          <w:b/>
          <w:bCs/>
          <w:color w:val="auto"/>
          <w:rtl/>
        </w:rPr>
        <w:t>من حَجَ هَذا البيتَ أو اعْتَمَرَ ، فَلْيَكُنْ آخرُ عهده بالبيت</w:t>
      </w:r>
      <w:bookmarkEnd w:id="234"/>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 فقال له عمر : خَرِرْتَ مِنْ يَدَيْكَ ، سمعتَ هذا من رسول اللَّه </w:t>
      </w:r>
      <w:r w:rsidRPr="006C4A2F">
        <w:rPr>
          <w:rFonts w:ascii="Traditional Arabic" w:eastAsia="Calibri" w:hAnsi="Traditional Arabic"/>
          <w:b/>
          <w:bCs/>
          <w:sz w:val="36"/>
          <w:szCs w:val="36"/>
        </w:rPr>
        <w:sym w:font="AGA Arabesque" w:char="F072"/>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 xml:space="preserve">، ولم تَخْبرْنا بِهِ </w:t>
      </w:r>
      <w:r w:rsidRPr="006C4A2F">
        <w:rPr>
          <w:rFonts w:ascii="Traditional Arabic" w:eastAsia="Calibri" w:hAnsi="Traditional Arabic" w:hint="cs"/>
          <w:b/>
          <w:bCs/>
          <w:sz w:val="36"/>
          <w:szCs w:val="36"/>
          <w:rtl/>
        </w:rPr>
        <w:t>!.</w:t>
      </w:r>
    </w:p>
    <w:p w:rsidR="004F72CA" w:rsidRPr="006C4A2F" w:rsidRDefault="004F72CA" w:rsidP="004F72CA">
      <w:pPr>
        <w:pStyle w:val="a5"/>
        <w:ind w:left="360"/>
        <w:jc w:val="lowKashida"/>
        <w:rPr>
          <w:rFonts w:ascii="Traditional Arabic" w:eastAsia="Calibri" w:hAnsi="Traditional Arabic"/>
          <w:sz w:val="36"/>
          <w:szCs w:val="36"/>
          <w:rtl/>
        </w:rPr>
      </w:pPr>
      <w:r w:rsidRPr="006C4A2F">
        <w:rPr>
          <w:rFonts w:ascii="Traditional Arabic" w:hAnsi="Traditional Arabic" w:hint="cs"/>
          <w:sz w:val="36"/>
          <w:szCs w:val="36"/>
          <w:rtl/>
        </w:rPr>
        <w:t>الحديث بهذا اللفظ أخرجه</w:t>
      </w:r>
      <w:r w:rsidRPr="006C4A2F">
        <w:rPr>
          <w:rFonts w:ascii="Traditional Arabic" w:eastAsia="Calibri" w:hAnsi="Traditional Arabic" w:hint="cs"/>
          <w:sz w:val="36"/>
          <w:szCs w:val="36"/>
          <w:rtl/>
        </w:rPr>
        <w:t xml:space="preserve"> الترمذي في(جامعه)،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34"/>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وأحمد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35"/>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والطبراني في(الكبير).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36"/>
      </w:r>
      <w:r w:rsidRPr="006C4A2F">
        <w:rPr>
          <w:rFonts w:ascii="Traditional Arabic" w:hAnsi="Traditional Arabic" w:hint="cs"/>
          <w:sz w:val="36"/>
          <w:szCs w:val="36"/>
          <w:vertAlign w:val="superscript"/>
          <w:rtl/>
        </w:rPr>
        <w:t>)</w:t>
      </w:r>
    </w:p>
    <w:p w:rsidR="004F72CA" w:rsidRPr="006C4A2F" w:rsidRDefault="004F72CA" w:rsidP="004F72CA">
      <w:pPr>
        <w:pStyle w:val="a5"/>
        <w:ind w:left="360"/>
        <w:jc w:val="lowKashida"/>
        <w:rPr>
          <w:rFonts w:ascii="Traditional Arabic" w:eastAsia="Calibri" w:hAnsi="Traditional Arabic"/>
          <w:sz w:val="36"/>
          <w:szCs w:val="36"/>
          <w:rtl/>
        </w:rPr>
      </w:pPr>
      <w:r w:rsidRPr="006C4A2F">
        <w:rPr>
          <w:rFonts w:ascii="Traditional Arabic" w:eastAsia="Calibri" w:hAnsi="Traditional Arabic" w:hint="cs"/>
          <w:sz w:val="36"/>
          <w:szCs w:val="36"/>
          <w:rtl/>
        </w:rPr>
        <w:t>كلهم من طريق</w:t>
      </w:r>
      <w:r w:rsidRPr="006C4A2F">
        <w:rPr>
          <w:rFonts w:ascii="Traditional Arabic" w:eastAsia="Calibri" w:hAnsi="Traditional Arabic"/>
          <w:sz w:val="36"/>
          <w:szCs w:val="36"/>
          <w:rtl/>
        </w:rPr>
        <w:t xml:space="preserve"> الحجاج بن أرطاة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عبد الملك بن المغيرة</w:t>
      </w:r>
      <w:r w:rsidRPr="006C4A2F">
        <w:rPr>
          <w:rFonts w:ascii="Traditional Arabic" w:eastAsia="Calibri" w:hAnsi="Traditional Arabic" w:hint="cs"/>
          <w:sz w:val="36"/>
          <w:szCs w:val="36"/>
          <w:rtl/>
        </w:rPr>
        <w:t xml:space="preserve">، عن </w:t>
      </w:r>
      <w:r w:rsidRPr="006C4A2F">
        <w:rPr>
          <w:rFonts w:ascii="Traditional Arabic" w:eastAsia="Calibri" w:hAnsi="Traditional Arabic"/>
          <w:sz w:val="36"/>
          <w:szCs w:val="36"/>
          <w:rtl/>
        </w:rPr>
        <w:t>عبد الرحمن بن ال</w:t>
      </w:r>
      <w:r w:rsidRPr="006C4A2F">
        <w:rPr>
          <w:rFonts w:ascii="Traditional Arabic" w:eastAsia="Calibri" w:hAnsi="Traditional Arabic" w:hint="cs"/>
          <w:sz w:val="36"/>
          <w:szCs w:val="36"/>
          <w:rtl/>
        </w:rPr>
        <w:t>بَيْ</w:t>
      </w:r>
      <w:r w:rsidRPr="006C4A2F">
        <w:rPr>
          <w:rFonts w:ascii="Traditional Arabic" w:eastAsia="Calibri" w:hAnsi="Traditional Arabic"/>
          <w:sz w:val="36"/>
          <w:szCs w:val="36"/>
          <w:rtl/>
        </w:rPr>
        <w:t>لماني</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37"/>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 xml:space="preserve"> عن عمرو بن أوس</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الحارث بن عبد الله بن أوس</w:t>
      </w:r>
      <w:r w:rsidRPr="006C4A2F">
        <w:rPr>
          <w:rFonts w:ascii="Traditional Arabic" w:eastAsia="Calibri" w:hAnsi="Traditional Arabic" w:hint="cs"/>
          <w:sz w:val="36"/>
          <w:szCs w:val="36"/>
          <w:rtl/>
        </w:rPr>
        <w:t xml:space="preserve"> </w:t>
      </w:r>
      <w:r w:rsidRPr="006C4A2F">
        <w:rPr>
          <w:rFonts w:ascii="Traditional Arabic" w:eastAsia="Calibri" w:hAnsi="Traditional Arabic" w:hint="cs"/>
          <w:sz w:val="36"/>
          <w:szCs w:val="36"/>
        </w:rPr>
        <w:sym w:font="AGA Arabesque" w:char="F074"/>
      </w:r>
      <w:r w:rsidRPr="006C4A2F">
        <w:rPr>
          <w:rFonts w:ascii="Traditional Arabic" w:eastAsia="Calibri" w:hAnsi="Traditional Arabic" w:hint="cs"/>
          <w:sz w:val="36"/>
          <w:szCs w:val="36"/>
          <w:rtl/>
        </w:rPr>
        <w:t xml:space="preserve"> به.</w:t>
      </w:r>
    </w:p>
    <w:p w:rsidR="004F72CA" w:rsidRPr="006C4A2F" w:rsidRDefault="004F72CA" w:rsidP="004F72CA">
      <w:pPr>
        <w:pStyle w:val="a5"/>
        <w:jc w:val="lowKashida"/>
        <w:rPr>
          <w:rFonts w:ascii="Traditional Arabic" w:eastAsia="Calibri" w:hAnsi="Traditional Arabic"/>
          <w:sz w:val="36"/>
          <w:szCs w:val="36"/>
          <w:rtl/>
        </w:rPr>
      </w:pPr>
      <w:r w:rsidRPr="006C4A2F">
        <w:rPr>
          <w:rFonts w:ascii="Traditional Arabic" w:eastAsia="Calibri" w:hAnsi="Traditional Arabic" w:hint="cs"/>
          <w:sz w:val="36"/>
          <w:szCs w:val="36"/>
          <w:rtl/>
        </w:rPr>
        <w:t>والحديث في إسناده:</w:t>
      </w:r>
    </w:p>
    <w:p w:rsidR="004F72CA" w:rsidRPr="006C4A2F" w:rsidRDefault="004F72CA" w:rsidP="004F72CA">
      <w:pPr>
        <w:pStyle w:val="a5"/>
        <w:jc w:val="lowKashida"/>
        <w:rPr>
          <w:rFonts w:ascii="Traditional Arabic" w:eastAsia="Calibri" w:hAnsi="Traditional Arabic"/>
          <w:sz w:val="36"/>
          <w:szCs w:val="36"/>
          <w:rtl/>
        </w:rPr>
      </w:pPr>
      <w:r w:rsidRPr="006C4A2F">
        <w:rPr>
          <w:rFonts w:ascii="Traditional Arabic" w:eastAsia="Calibri" w:hAnsi="Traditional Arabic" w:hint="cs"/>
          <w:sz w:val="36"/>
          <w:szCs w:val="36"/>
          <w:rtl/>
        </w:rPr>
        <w:t>1-</w:t>
      </w:r>
      <w:bookmarkStart w:id="235" w:name="_Toc314587478"/>
      <w:r w:rsidRPr="006C4A2F">
        <w:rPr>
          <w:rStyle w:val="Char7"/>
          <w:color w:val="auto"/>
          <w:rtl/>
        </w:rPr>
        <w:t>عبد الرحمن بن ال</w:t>
      </w:r>
      <w:r w:rsidRPr="006C4A2F">
        <w:rPr>
          <w:rStyle w:val="Char7"/>
          <w:rFonts w:hint="cs"/>
          <w:color w:val="auto"/>
          <w:rtl/>
        </w:rPr>
        <w:t>بَيْ</w:t>
      </w:r>
      <w:r w:rsidRPr="006C4A2F">
        <w:rPr>
          <w:rStyle w:val="Char7"/>
          <w:color w:val="auto"/>
          <w:rtl/>
        </w:rPr>
        <w:t>لماني</w:t>
      </w:r>
      <w:r w:rsidRPr="006C4A2F">
        <w:rPr>
          <w:rStyle w:val="Char7"/>
          <w:rFonts w:hint="cs"/>
          <w:color w:val="auto"/>
          <w:rtl/>
        </w:rPr>
        <w:t>،مدني مولى عمر</w:t>
      </w:r>
      <w:bookmarkEnd w:id="235"/>
      <w:r w:rsidRPr="006C4A2F">
        <w:rPr>
          <w:rFonts w:ascii="Traditional Arabic" w:eastAsia="Calibri" w:hAnsi="Traditional Arabic" w:hint="cs"/>
          <w:sz w:val="36"/>
          <w:szCs w:val="36"/>
          <w:rtl/>
        </w:rPr>
        <w:t>:</w:t>
      </w:r>
    </w:p>
    <w:p w:rsidR="004F72CA" w:rsidRPr="006C4A2F" w:rsidRDefault="004F72CA" w:rsidP="004F72CA">
      <w:pPr>
        <w:pStyle w:val="a5"/>
        <w:jc w:val="lowKashida"/>
        <w:rPr>
          <w:rFonts w:ascii="Traditional Arabic" w:eastAsia="Calibri" w:hAnsi="Traditional Arabic"/>
          <w:sz w:val="36"/>
          <w:szCs w:val="36"/>
          <w:rtl/>
        </w:rPr>
      </w:pPr>
      <w:r w:rsidRPr="006C4A2F">
        <w:rPr>
          <w:rFonts w:ascii="Traditional Arabic" w:eastAsia="Calibri" w:hAnsi="Traditional Arabic"/>
          <w:sz w:val="36"/>
          <w:szCs w:val="36"/>
          <w:rtl/>
        </w:rPr>
        <w:t>قال</w:t>
      </w:r>
      <w:r w:rsidRPr="006C4A2F">
        <w:rPr>
          <w:rFonts w:ascii="Traditional Arabic" w:eastAsia="Calibri" w:hAnsi="Traditional Arabic" w:hint="cs"/>
          <w:sz w:val="36"/>
          <w:szCs w:val="36"/>
          <w:rtl/>
        </w:rPr>
        <w:t xml:space="preserve"> أبو حاتم:</w:t>
      </w:r>
      <w:r w:rsidRPr="006C4A2F">
        <w:rPr>
          <w:rFonts w:ascii="Traditional Arabic" w:eastAsia="Calibri" w:hAnsi="Traditional Arabic"/>
          <w:sz w:val="36"/>
          <w:szCs w:val="36"/>
          <w:rtl/>
        </w:rPr>
        <w:t xml:space="preserve"> هو لي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ن</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38"/>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وقال الحافظ:ضعيف.</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39"/>
      </w:r>
      <w:r w:rsidRPr="006C4A2F">
        <w:rPr>
          <w:rFonts w:ascii="Traditional Arabic" w:hAnsi="Traditional Arabic" w:hint="cs"/>
          <w:sz w:val="36"/>
          <w:szCs w:val="36"/>
          <w:vertAlign w:val="superscript"/>
          <w:rtl/>
        </w:rPr>
        <w:t>)</w:t>
      </w:r>
    </w:p>
    <w:p w:rsidR="004F72CA" w:rsidRPr="006C4A2F" w:rsidRDefault="004F72CA" w:rsidP="004F72CA">
      <w:pPr>
        <w:pStyle w:val="a5"/>
        <w:jc w:val="lowKashida"/>
        <w:rPr>
          <w:rFonts w:ascii="Traditional Arabic" w:eastAsia="Calibri" w:hAnsi="Traditional Arabic"/>
          <w:sz w:val="36"/>
          <w:szCs w:val="36"/>
          <w:rtl/>
        </w:rPr>
      </w:pPr>
      <w:r w:rsidRPr="006C4A2F">
        <w:rPr>
          <w:rFonts w:ascii="Traditional Arabic" w:eastAsia="Calibri" w:hAnsi="Traditional Arabic" w:hint="cs"/>
          <w:sz w:val="36"/>
          <w:szCs w:val="36"/>
          <w:rtl/>
        </w:rPr>
        <w:t>2-</w:t>
      </w:r>
      <w:bookmarkStart w:id="236" w:name="_Toc314587479"/>
      <w:r w:rsidRPr="006C4A2F">
        <w:rPr>
          <w:rStyle w:val="Char7"/>
          <w:rFonts w:hint="cs"/>
          <w:color w:val="auto"/>
          <w:rtl/>
        </w:rPr>
        <w:t>الحجاج بن أرطاة</w:t>
      </w:r>
      <w:bookmarkEnd w:id="236"/>
      <w:r w:rsidRPr="006C4A2F">
        <w:rPr>
          <w:rFonts w:ascii="Traditional Arabic" w:eastAsia="Calibri" w:hAnsi="Traditional Arabic" w:hint="cs"/>
          <w:sz w:val="36"/>
          <w:szCs w:val="36"/>
          <w:rtl/>
        </w:rPr>
        <w:t>: مدلس وقد عنعن، وقد سبق الكلام عنه.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40"/>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vertAlign w:val="superscript"/>
          <w:rtl/>
        </w:rPr>
      </w:pPr>
      <w:r w:rsidRPr="006C4A2F">
        <w:rPr>
          <w:rFonts w:ascii="Traditional Arabic" w:eastAsia="Calibri" w:hAnsi="Traditional Arabic"/>
          <w:sz w:val="36"/>
          <w:szCs w:val="36"/>
          <w:rtl/>
        </w:rPr>
        <w:t xml:space="preserve">قال </w:t>
      </w:r>
      <w:r w:rsidRPr="006C4A2F">
        <w:rPr>
          <w:rFonts w:ascii="Traditional Arabic" w:eastAsia="Calibri" w:hAnsi="Traditional Arabic" w:hint="cs"/>
          <w:sz w:val="36"/>
          <w:szCs w:val="36"/>
          <w:rtl/>
        </w:rPr>
        <w:t>الترمذي:</w:t>
      </w:r>
      <w:r w:rsidRPr="006C4A2F">
        <w:rPr>
          <w:rFonts w:ascii="Traditional Arabic" w:eastAsia="Calibri" w:hAnsi="Traditional Arabic"/>
          <w:sz w:val="36"/>
          <w:szCs w:val="36"/>
          <w:rtl/>
        </w:rPr>
        <w:t xml:space="preserve"> </w:t>
      </w:r>
      <w:r w:rsidR="00852EC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حديث الحارث بن عبد الله بن أوس حديث غريب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وهكذا روى غير واحد عن الحجاج بن أرطاة مثل هذا وقد خولف الحجاج في بعض هذا الإسناد</w:t>
      </w:r>
      <w:r w:rsidR="00852EC6"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41"/>
      </w:r>
      <w:r w:rsidRPr="006C4A2F">
        <w:rPr>
          <w:rFonts w:ascii="Traditional Arabic" w:hAnsi="Traditional Arabic" w:hint="cs"/>
          <w:sz w:val="36"/>
          <w:szCs w:val="36"/>
          <w:vertAlign w:val="superscript"/>
          <w:rtl/>
        </w:rPr>
        <w:t>)</w:t>
      </w:r>
    </w:p>
    <w:p w:rsidR="004F72CA" w:rsidRPr="006C4A2F" w:rsidRDefault="004F72CA" w:rsidP="004F72CA">
      <w:pPr>
        <w:pStyle w:val="a5"/>
        <w:ind w:left="360"/>
        <w:jc w:val="lowKashida"/>
        <w:rPr>
          <w:rFonts w:ascii="Traditional Arabic" w:eastAsia="Calibri" w:hAnsi="Traditional Arabic"/>
          <w:sz w:val="36"/>
          <w:szCs w:val="36"/>
          <w:rtl/>
        </w:rPr>
      </w:pPr>
      <w:r w:rsidRPr="006C4A2F">
        <w:rPr>
          <w:rFonts w:ascii="Traditional Arabic" w:eastAsia="Calibri" w:hAnsi="Traditional Arabic" w:hint="cs"/>
          <w:sz w:val="36"/>
          <w:szCs w:val="36"/>
          <w:rtl/>
        </w:rPr>
        <w:t>قلت: وقد تابع الحجاج</w:t>
      </w:r>
      <w:r w:rsidR="00C2513C"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يزيد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بن أبي زياد </w:t>
      </w:r>
      <w:r w:rsidRPr="006C4A2F">
        <w:rPr>
          <w:rFonts w:ascii="Traditional Arabic" w:eastAsia="Calibri" w:hAnsi="Traditional Arabic" w:hint="cs"/>
          <w:sz w:val="36"/>
          <w:szCs w:val="36"/>
          <w:rtl/>
        </w:rPr>
        <w:t xml:space="preserve">في الرواية </w:t>
      </w:r>
      <w:r w:rsidRPr="006C4A2F">
        <w:rPr>
          <w:rFonts w:ascii="Traditional Arabic" w:eastAsia="Calibri" w:hAnsi="Traditional Arabic"/>
          <w:sz w:val="36"/>
          <w:szCs w:val="36"/>
          <w:rtl/>
        </w:rPr>
        <w:t>عن عبد الملك بن المغيرة الطائفي</w:t>
      </w:r>
      <w:r w:rsidRPr="006C4A2F">
        <w:rPr>
          <w:rFonts w:ascii="Traditional Arabic" w:eastAsia="Calibri" w:hAnsi="Traditional Arabic" w:hint="cs"/>
          <w:sz w:val="36"/>
          <w:szCs w:val="36"/>
          <w:rtl/>
        </w:rPr>
        <w:t xml:space="preserve"> </w:t>
      </w:r>
      <w:r w:rsidRPr="006C4A2F">
        <w:rPr>
          <w:rFonts w:ascii="Traditional Arabic" w:eastAsia="Calibri" w:hAnsi="Traditional Arabic" w:hint="cs"/>
          <w:sz w:val="36"/>
          <w:szCs w:val="36"/>
          <w:rtl/>
        </w:rPr>
        <w:lastRenderedPageBreak/>
        <w:t>بمثله، أخرجه الطبراني في(الكبير).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42"/>
      </w:r>
      <w:r w:rsidRPr="006C4A2F">
        <w:rPr>
          <w:rFonts w:ascii="Traditional Arabic" w:hAnsi="Traditional Arabic" w:hint="cs"/>
          <w:sz w:val="36"/>
          <w:szCs w:val="36"/>
          <w:vertAlign w:val="superscript"/>
          <w:rtl/>
        </w:rPr>
        <w:t>)</w:t>
      </w:r>
    </w:p>
    <w:p w:rsidR="004F72CA" w:rsidRPr="006C4A2F" w:rsidRDefault="004F72CA" w:rsidP="004F72CA">
      <w:pPr>
        <w:pStyle w:val="a5"/>
        <w:ind w:left="360"/>
        <w:jc w:val="lowKashida"/>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و </w:t>
      </w:r>
      <w:bookmarkStart w:id="237" w:name="_Toc314587480"/>
      <w:r w:rsidRPr="006C4A2F">
        <w:rPr>
          <w:rStyle w:val="Char7"/>
          <w:rFonts w:hint="cs"/>
          <w:color w:val="auto"/>
          <w:rtl/>
        </w:rPr>
        <w:t>يزيد بن أبي زياد</w:t>
      </w:r>
      <w:bookmarkEnd w:id="237"/>
      <w:r w:rsidRPr="006C4A2F">
        <w:rPr>
          <w:rFonts w:ascii="Traditional Arabic" w:eastAsia="Calibri" w:hAnsi="Traditional Arabic" w:hint="cs"/>
          <w:sz w:val="36"/>
          <w:szCs w:val="36"/>
          <w:rtl/>
        </w:rPr>
        <w:t xml:space="preserve"> </w:t>
      </w:r>
      <w:r w:rsidR="00C426A7" w:rsidRPr="006C4A2F">
        <w:rPr>
          <w:rFonts w:ascii="Traditional Arabic" w:eastAsia="Calibri" w:hAnsi="Traditional Arabic" w:hint="cs"/>
          <w:sz w:val="36"/>
          <w:szCs w:val="36"/>
          <w:rtl/>
        </w:rPr>
        <w:t xml:space="preserve">مولى بني مخزوم: مدني </w:t>
      </w:r>
      <w:r w:rsidRPr="006C4A2F">
        <w:rPr>
          <w:rFonts w:ascii="Traditional Arabic" w:eastAsia="Calibri" w:hAnsi="Traditional Arabic" w:hint="cs"/>
          <w:sz w:val="36"/>
          <w:szCs w:val="36"/>
          <w:rtl/>
        </w:rPr>
        <w:t>ثقة،</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43"/>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ومتابعته للحجاج بن أرطاة لا يقوي السند؛لوجود البيلماني فيه وهو ضعيف؛ ولاسيما وقد أخرجه البخاري من طريق الحجاج أيضا في(التاريخ الكبير).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44"/>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من غير لفظ:(</w:t>
      </w:r>
      <w:r w:rsidRPr="006C4A2F">
        <w:rPr>
          <w:rFonts w:ascii="Traditional Arabic" w:eastAsia="Calibri" w:hAnsi="Traditional Arabic"/>
          <w:sz w:val="36"/>
          <w:szCs w:val="36"/>
          <w:rtl/>
        </w:rPr>
        <w:t>أو اعتمر</w:t>
      </w:r>
      <w:r w:rsidRPr="006C4A2F">
        <w:rPr>
          <w:rFonts w:ascii="Traditional Arabic" w:eastAsia="Calibri" w:hAnsi="Traditional Arabic" w:hint="cs"/>
          <w:sz w:val="36"/>
          <w:szCs w:val="36"/>
          <w:rtl/>
        </w:rPr>
        <w:t>)</w:t>
      </w:r>
      <w:r w:rsidRPr="006C4A2F">
        <w:rPr>
          <w:rFonts w:ascii="Traditional Arabic" w:hAnsi="Traditional Arabic" w:hint="cs"/>
          <w:sz w:val="36"/>
          <w:szCs w:val="36"/>
          <w:rtl/>
        </w:rPr>
        <w:t>.</w:t>
      </w:r>
      <w:r w:rsidRPr="006C4A2F">
        <w:rPr>
          <w:rFonts w:ascii="Traditional Arabic" w:eastAsia="Calibri" w:hAnsi="Traditional Arabic" w:hint="cs"/>
          <w:sz w:val="36"/>
          <w:szCs w:val="36"/>
          <w:rtl/>
        </w:rPr>
        <w:t>والله أعلم.</w:t>
      </w:r>
    </w:p>
    <w:p w:rsidR="004F72CA" w:rsidRPr="006C4A2F" w:rsidRDefault="004F72CA" w:rsidP="004F72CA">
      <w:pPr>
        <w:pStyle w:val="a5"/>
        <w:jc w:val="lowKashida"/>
        <w:rPr>
          <w:rFonts w:ascii="Traditional Arabic" w:hAnsi="Traditional Arabic"/>
          <w:sz w:val="36"/>
          <w:szCs w:val="36"/>
          <w:rtl/>
        </w:rPr>
      </w:pPr>
      <w:r w:rsidRPr="006C4A2F">
        <w:rPr>
          <w:rFonts w:ascii="Traditional Arabic" w:eastAsia="Calibri" w:hAnsi="Traditional Arabic" w:hint="cs"/>
          <w:sz w:val="36"/>
          <w:szCs w:val="36"/>
          <w:rtl/>
        </w:rPr>
        <w:t>قال</w:t>
      </w:r>
      <w:r w:rsidRPr="006C4A2F">
        <w:rPr>
          <w:rFonts w:ascii="Traditional Arabic" w:eastAsia="Calibri" w:hAnsi="Traditional Arabic"/>
          <w:sz w:val="36"/>
          <w:szCs w:val="36"/>
          <w:rtl/>
        </w:rPr>
        <w:t xml:space="preserve"> الشيخ الألباني :</w:t>
      </w:r>
      <w:r w:rsidR="00852EC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منكر بهذا اللفظ</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وصح معناه دون قوله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أو اعتمر</w:t>
      </w:r>
      <w:r w:rsidRPr="006C4A2F">
        <w:rPr>
          <w:rFonts w:ascii="Traditional Arabic" w:eastAsia="Calibri" w:hAnsi="Traditional Arabic" w:hint="cs"/>
          <w:sz w:val="36"/>
          <w:szCs w:val="36"/>
          <w:rtl/>
        </w:rPr>
        <w:t>)</w:t>
      </w:r>
      <w:r w:rsidR="00852EC6"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45"/>
      </w:r>
      <w:r w:rsidRPr="006C4A2F">
        <w:rPr>
          <w:rFonts w:ascii="Traditional Arabic" w:hAnsi="Traditional Arabic" w:hint="cs"/>
          <w:sz w:val="36"/>
          <w:szCs w:val="36"/>
          <w:vertAlign w:val="superscript"/>
          <w:rtl/>
        </w:rPr>
        <w:t>)</w:t>
      </w:r>
    </w:p>
    <w:p w:rsidR="004F72CA" w:rsidRPr="006C4A2F" w:rsidRDefault="004F72CA" w:rsidP="004F72CA">
      <w:pPr>
        <w:pStyle w:val="a5"/>
        <w:jc w:val="lowKashida"/>
        <w:rPr>
          <w:rFonts w:ascii="Traditional Arabic" w:hAnsi="Traditional Arabic"/>
          <w:sz w:val="36"/>
          <w:szCs w:val="36"/>
          <w:rtl/>
        </w:rPr>
      </w:pPr>
      <w:r w:rsidRPr="006C4A2F">
        <w:rPr>
          <w:rFonts w:ascii="Traditional Arabic" w:hAnsi="Traditional Arabic" w:hint="cs"/>
          <w:sz w:val="36"/>
          <w:szCs w:val="36"/>
          <w:rtl/>
        </w:rPr>
        <w:t>قلت:قول الشيخ الألباني:(صح معناه). يقصد بذلك الحديث الذي صححه في: (سنن أبي داود)،</w:t>
      </w:r>
      <w:r w:rsidRPr="006C4A2F">
        <w:rPr>
          <w:rFonts w:ascii="Traditional Arabic" w:eastAsia="Calibri" w:hAnsi="Traditional Arabic"/>
          <w:sz w:val="36"/>
          <w:szCs w:val="36"/>
          <w:rtl/>
        </w:rPr>
        <w:t>عن الحارث بن عبد الله بن أوس قال أتيت عمر بن الخطاب فسألته عن المرأة تطوف بالبيت يوم النحر ثم تحيض</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ليكن آخر عهدها بالبيت. 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فقال الحارث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كذلك أفتان</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رسول الله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فقال عمر</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أربت عن يديك سألتن</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عن ش</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ء سألت عنه رسول الله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لك</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ما أخالف.</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46"/>
      </w:r>
      <w:r w:rsidRPr="006C4A2F">
        <w:rPr>
          <w:rFonts w:ascii="Traditional Arabic" w:hAnsi="Traditional Arabic" w:hint="cs"/>
          <w:sz w:val="36"/>
          <w:szCs w:val="36"/>
          <w:vertAlign w:val="superscript"/>
          <w:rtl/>
        </w:rPr>
        <w:t>)</w:t>
      </w:r>
    </w:p>
    <w:p w:rsidR="009B7CF5" w:rsidRPr="006C4A2F" w:rsidRDefault="009B7CF5" w:rsidP="004F72CA">
      <w:pPr>
        <w:pStyle w:val="a5"/>
        <w:jc w:val="lowKashida"/>
        <w:rPr>
          <w:rFonts w:ascii="Traditional Arabic" w:hAnsi="Traditional Arabic"/>
          <w:sz w:val="36"/>
          <w:szCs w:val="36"/>
          <w:rtl/>
        </w:rPr>
      </w:pPr>
    </w:p>
    <w:p w:rsidR="00EC5F8C" w:rsidRPr="006C4A2F" w:rsidRDefault="00EC5F8C" w:rsidP="00EC5F8C">
      <w:pPr>
        <w:pStyle w:val="a5"/>
        <w:jc w:val="lowKashida"/>
        <w:rPr>
          <w:rStyle w:val="apple-style-span"/>
          <w:rFonts w:ascii="Traditional Arabic" w:hAnsi="Traditional Arabic"/>
          <w:b/>
          <w:bCs/>
          <w:sz w:val="36"/>
          <w:szCs w:val="36"/>
          <w:shd w:val="clear" w:color="auto" w:fill="FFFFFF"/>
          <w:rtl/>
        </w:rPr>
      </w:pPr>
      <w:r w:rsidRPr="006C4A2F">
        <w:rPr>
          <w:rStyle w:val="apple-style-span"/>
          <w:rFonts w:ascii="Traditional Arabic" w:hAnsi="Traditional Arabic" w:hint="cs"/>
          <w:b/>
          <w:bCs/>
          <w:sz w:val="36"/>
          <w:szCs w:val="36"/>
          <w:shd w:val="clear" w:color="auto" w:fill="FFFFFF"/>
          <w:rtl/>
        </w:rPr>
        <w:t>المسألة المتعلقة بالحديث:</w:t>
      </w:r>
      <w:r w:rsidRPr="006C4A2F">
        <w:rPr>
          <w:rStyle w:val="apple-style-span"/>
          <w:rFonts w:ascii="Traditional Arabic" w:hAnsi="Traditional Arabic"/>
          <w:b/>
          <w:bCs/>
          <w:sz w:val="36"/>
          <w:szCs w:val="36"/>
          <w:shd w:val="clear" w:color="auto" w:fill="FFFFFF"/>
          <w:rtl/>
        </w:rPr>
        <w:t xml:space="preserve"> </w:t>
      </w:r>
    </w:p>
    <w:p w:rsidR="00EC5F8C" w:rsidRPr="006C4A2F" w:rsidRDefault="00EC5F8C" w:rsidP="009B7CF5">
      <w:pPr>
        <w:pStyle w:val="a5"/>
        <w:jc w:val="both"/>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 xml:space="preserve">استدل بالحديث على وجوب </w:t>
      </w:r>
      <w:r w:rsidRPr="006C4A2F">
        <w:rPr>
          <w:rStyle w:val="apple-style-span"/>
          <w:rFonts w:ascii="Traditional Arabic" w:hAnsi="Traditional Arabic"/>
          <w:sz w:val="36"/>
          <w:szCs w:val="36"/>
          <w:shd w:val="clear" w:color="auto" w:fill="FFFFFF"/>
          <w:rtl/>
        </w:rPr>
        <w:t>طواف الوداع للعمرة</w:t>
      </w:r>
      <w:r w:rsidRPr="006C4A2F">
        <w:rPr>
          <w:rStyle w:val="apple-style-span"/>
          <w:rFonts w:ascii="Traditional Arabic" w:hAnsi="Traditional Arabic" w:hint="cs"/>
          <w:sz w:val="36"/>
          <w:szCs w:val="36"/>
          <w:shd w:val="clear" w:color="auto" w:fill="FFFFFF"/>
          <w:rtl/>
        </w:rPr>
        <w:t xml:space="preserve"> إلى جانب الحج.</w:t>
      </w:r>
    </w:p>
    <w:p w:rsidR="004F72CA" w:rsidRPr="006C4A2F" w:rsidRDefault="00EC5F8C" w:rsidP="009B7CF5">
      <w:pPr>
        <w:pStyle w:val="a5"/>
        <w:jc w:val="both"/>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قال ابن بطال:</w:t>
      </w:r>
      <w:r w:rsidR="008E5D9F" w:rsidRPr="006C4A2F">
        <w:rPr>
          <w:rFonts w:ascii="Traditional Arabic" w:hAnsi="Traditional Arabic"/>
          <w:sz w:val="36"/>
          <w:szCs w:val="36"/>
          <w:vertAlign w:val="superscript"/>
          <w:rtl/>
        </w:rPr>
        <w:t xml:space="preserve"> (</w:t>
      </w:r>
      <w:r w:rsidR="008E5D9F" w:rsidRPr="006C4A2F">
        <w:rPr>
          <w:rStyle w:val="a3"/>
          <w:rFonts w:ascii="Traditional Arabic" w:hAnsi="Traditional Arabic" w:cs="Traditional Arabic"/>
          <w:b/>
          <w:bCs/>
          <w:rtl/>
        </w:rPr>
        <w:footnoteReference w:id="847"/>
      </w:r>
      <w:r w:rsidR="008E5D9F" w:rsidRPr="006C4A2F">
        <w:rPr>
          <w:rFonts w:ascii="Traditional Arabic" w:hAnsi="Traditional Arabic"/>
          <w:sz w:val="36"/>
          <w:szCs w:val="36"/>
          <w:vertAlign w:val="superscript"/>
          <w:rtl/>
        </w:rPr>
        <w:t>)</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لا خلاف بين العلماء أن المعتمر إذا طاف وخرج إلى بلده أنه يجزئه من طواف الوداع، كما فعلت عائشة</w:t>
      </w:r>
      <w:r w:rsidR="009B7CF5"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وأما إن أقام بمكة بعد عمرته ثم بدا له</w:t>
      </w:r>
    </w:p>
    <w:p w:rsidR="009B7CF5" w:rsidRPr="006C4A2F" w:rsidRDefault="004F72CA" w:rsidP="009B7CF5">
      <w:pPr>
        <w:pStyle w:val="a5"/>
        <w:jc w:val="both"/>
        <w:rPr>
          <w:rStyle w:val="apple-style-span"/>
          <w:rFonts w:ascii="Traditional Arabic" w:hAnsi="Traditional Arabic"/>
          <w:sz w:val="36"/>
          <w:szCs w:val="36"/>
          <w:shd w:val="clear" w:color="auto" w:fill="FFFFFF"/>
          <w:rtl/>
        </w:rPr>
      </w:pPr>
      <w:r w:rsidRPr="006C4A2F">
        <w:rPr>
          <w:rFonts w:ascii="Traditional Arabic" w:eastAsia="Calibri" w:hAnsi="Traditional Arabic"/>
          <w:sz w:val="36"/>
          <w:szCs w:val="36"/>
          <w:rtl/>
        </w:rPr>
        <w:t>أن يخرج منها، فيستحبون له طواف الوداع</w:t>
      </w:r>
      <w:r w:rsidR="00852EC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48"/>
      </w:r>
      <w:r w:rsidRPr="006C4A2F">
        <w:rPr>
          <w:rFonts w:ascii="Traditional Arabic" w:hAnsi="Traditional Arabic" w:hint="cs"/>
          <w:sz w:val="36"/>
          <w:szCs w:val="36"/>
          <w:vertAlign w:val="superscript"/>
          <w:rtl/>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lastRenderedPageBreak/>
        <w:t>و ال</w:t>
      </w:r>
      <w:r w:rsidRPr="006C4A2F">
        <w:rPr>
          <w:rStyle w:val="apple-style-span"/>
          <w:rFonts w:ascii="Traditional Arabic" w:hAnsi="Traditional Arabic"/>
          <w:sz w:val="36"/>
          <w:szCs w:val="36"/>
          <w:shd w:val="clear" w:color="auto" w:fill="FFFFFF"/>
          <w:rtl/>
        </w:rPr>
        <w:t xml:space="preserve">خلاف بين </w:t>
      </w:r>
      <w:r w:rsidRPr="006C4A2F">
        <w:rPr>
          <w:rStyle w:val="apple-style-span"/>
          <w:rFonts w:ascii="Traditional Arabic" w:hAnsi="Traditional Arabic" w:hint="cs"/>
          <w:sz w:val="36"/>
          <w:szCs w:val="36"/>
          <w:shd w:val="clear" w:color="auto" w:fill="FFFFFF"/>
          <w:rtl/>
        </w:rPr>
        <w:t>العلماء</w:t>
      </w:r>
      <w:r w:rsidRPr="006C4A2F">
        <w:rPr>
          <w:rStyle w:val="apple-style-span"/>
          <w:rFonts w:ascii="Traditional Arabic" w:hAnsi="Traditional Arabic"/>
          <w:sz w:val="36"/>
          <w:szCs w:val="36"/>
          <w:shd w:val="clear" w:color="auto" w:fill="FFFFFF"/>
          <w:rtl/>
        </w:rPr>
        <w:t xml:space="preserve"> </w:t>
      </w:r>
      <w:r w:rsidRPr="006C4A2F">
        <w:rPr>
          <w:rStyle w:val="apple-style-span"/>
          <w:rFonts w:ascii="Traditional Arabic" w:hAnsi="Traditional Arabic" w:hint="cs"/>
          <w:sz w:val="36"/>
          <w:szCs w:val="36"/>
          <w:shd w:val="clear" w:color="auto" w:fill="FFFFFF"/>
          <w:rtl/>
        </w:rPr>
        <w:t xml:space="preserve">في هذه المسألة </w:t>
      </w:r>
      <w:r w:rsidRPr="006C4A2F">
        <w:rPr>
          <w:rStyle w:val="apple-style-span"/>
          <w:rFonts w:ascii="Traditional Arabic" w:hAnsi="Traditional Arabic"/>
          <w:sz w:val="36"/>
          <w:szCs w:val="36"/>
          <w:shd w:val="clear" w:color="auto" w:fill="FFFFFF"/>
          <w:rtl/>
        </w:rPr>
        <w:t>على قولين</w:t>
      </w:r>
      <w:r w:rsidRPr="006C4A2F">
        <w:rPr>
          <w:rStyle w:val="apple-style-span"/>
          <w:rFonts w:ascii="Traditional Arabic" w:hAnsi="Traditional Arabic"/>
          <w:sz w:val="36"/>
          <w:szCs w:val="36"/>
          <w:shd w:val="clear" w:color="auto" w:fill="FFFFFF"/>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u w:val="single"/>
          <w:shd w:val="clear" w:color="auto" w:fill="FFFFFF"/>
          <w:rtl/>
        </w:rPr>
        <w:t>القول الأول</w:t>
      </w:r>
      <w:r w:rsidRPr="006C4A2F">
        <w:rPr>
          <w:rStyle w:val="apple-style-span"/>
          <w:rFonts w:ascii="Traditional Arabic" w:hAnsi="Traditional Arabic"/>
          <w:sz w:val="36"/>
          <w:szCs w:val="36"/>
          <w:shd w:val="clear" w:color="auto" w:fill="FFFFFF"/>
          <w:rtl/>
        </w:rPr>
        <w:t>: أنه واجب</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وبه قال بعض الحنفية ومنهم الحسن بن زياد</w:t>
      </w:r>
      <w:r w:rsidRPr="006C4A2F">
        <w:rPr>
          <w:rStyle w:val="apple-style-span"/>
          <w:rFonts w:ascii="Traditional Arabic" w:hAnsi="Traditional Arabic"/>
          <w:sz w:val="36"/>
          <w:szCs w:val="36"/>
          <w:shd w:val="clear" w:color="auto" w:fill="FFFFFF"/>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49"/>
      </w:r>
      <w:r w:rsidRPr="006C4A2F">
        <w:rPr>
          <w:rFonts w:ascii="Traditional Arabic" w:hAnsi="Traditional Arabic" w:hint="cs"/>
          <w:sz w:val="36"/>
          <w:szCs w:val="36"/>
          <w:vertAlign w:val="superscript"/>
          <w:rtl/>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u w:val="single"/>
          <w:shd w:val="clear" w:color="auto" w:fill="FFFFFF"/>
          <w:rtl/>
        </w:rPr>
        <w:t>القول الثاني</w:t>
      </w:r>
      <w:r w:rsidRPr="006C4A2F">
        <w:rPr>
          <w:rStyle w:val="apple-style-span"/>
          <w:rFonts w:ascii="Traditional Arabic" w:hAnsi="Traditional Arabic"/>
          <w:sz w:val="36"/>
          <w:szCs w:val="36"/>
          <w:shd w:val="clear" w:color="auto" w:fill="FFFFFF"/>
          <w:rtl/>
        </w:rPr>
        <w:t>:</w:t>
      </w:r>
      <w:r w:rsidRPr="006C4A2F">
        <w:rPr>
          <w:rStyle w:val="apple-style-span"/>
          <w:rFonts w:ascii="Traditional Arabic" w:hAnsi="Traditional Arabic" w:hint="cs"/>
          <w:sz w:val="36"/>
          <w:szCs w:val="36"/>
          <w:shd w:val="clear" w:color="auto" w:fill="FFFFFF"/>
          <w:rtl/>
        </w:rPr>
        <w:t>أ</w:t>
      </w:r>
      <w:r w:rsidRPr="006C4A2F">
        <w:rPr>
          <w:rStyle w:val="apple-style-span"/>
          <w:rFonts w:ascii="Traditional Arabic" w:hAnsi="Traditional Arabic"/>
          <w:sz w:val="36"/>
          <w:szCs w:val="36"/>
          <w:shd w:val="clear" w:color="auto" w:fill="FFFFFF"/>
          <w:rtl/>
        </w:rPr>
        <w:t>نه سنة</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وهو قول الجمهور </w:t>
      </w:r>
      <w:r w:rsidRPr="006C4A2F">
        <w:rPr>
          <w:rStyle w:val="apple-style-span"/>
          <w:rFonts w:ascii="Traditional Arabic" w:hAnsi="Traditional Arabic" w:hint="cs"/>
          <w:sz w:val="36"/>
          <w:szCs w:val="36"/>
          <w:shd w:val="clear" w:color="auto" w:fill="FFFFFF"/>
          <w:rtl/>
        </w:rPr>
        <w:t xml:space="preserve">،و </w:t>
      </w:r>
      <w:r w:rsidRPr="006C4A2F">
        <w:rPr>
          <w:rStyle w:val="apple-style-span"/>
          <w:rFonts w:ascii="Traditional Arabic" w:hAnsi="Traditional Arabic"/>
          <w:sz w:val="36"/>
          <w:szCs w:val="36"/>
          <w:shd w:val="clear" w:color="auto" w:fill="FFFFFF"/>
          <w:rtl/>
        </w:rPr>
        <w:t xml:space="preserve">هو المشهور </w:t>
      </w:r>
      <w:r w:rsidRPr="006C4A2F">
        <w:rPr>
          <w:rStyle w:val="apple-style-span"/>
          <w:rFonts w:ascii="Traditional Arabic" w:hAnsi="Traditional Arabic" w:hint="cs"/>
          <w:sz w:val="36"/>
          <w:szCs w:val="36"/>
          <w:shd w:val="clear" w:color="auto" w:fill="FFFFFF"/>
          <w:rtl/>
        </w:rPr>
        <w:t>عند</w:t>
      </w:r>
      <w:r w:rsidRPr="006C4A2F">
        <w:rPr>
          <w:rStyle w:val="apple-style-span"/>
          <w:rFonts w:ascii="Traditional Arabic" w:hAnsi="Traditional Arabic"/>
          <w:sz w:val="36"/>
          <w:szCs w:val="36"/>
          <w:shd w:val="clear" w:color="auto" w:fill="FFFFFF"/>
          <w:rtl/>
        </w:rPr>
        <w:t xml:space="preserve"> الحنفية</w:t>
      </w:r>
      <w:r w:rsidRPr="006C4A2F">
        <w:rPr>
          <w:rStyle w:val="apple-style-span"/>
          <w:rFonts w:ascii="Traditional Arabic" w:hAnsi="Traditional Arabic" w:hint="cs"/>
          <w:sz w:val="36"/>
          <w:szCs w:val="36"/>
          <w:shd w:val="clear" w:color="auto" w:fill="FFFFFF"/>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50"/>
      </w:r>
      <w:r w:rsidRPr="006C4A2F">
        <w:rPr>
          <w:rFonts w:ascii="Traditional Arabic" w:hAnsi="Traditional Arabic" w:hint="cs"/>
          <w:sz w:val="36"/>
          <w:szCs w:val="36"/>
          <w:vertAlign w:val="superscript"/>
          <w:rtl/>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p>
    <w:p w:rsidR="004F72CA" w:rsidRPr="006C4A2F" w:rsidRDefault="004F72CA" w:rsidP="00491438">
      <w:pPr>
        <w:pStyle w:val="a5"/>
        <w:numPr>
          <w:ilvl w:val="0"/>
          <w:numId w:val="5"/>
        </w:numPr>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استدل القائلون</w:t>
      </w:r>
      <w:r w:rsidRPr="006C4A2F">
        <w:rPr>
          <w:rStyle w:val="apple-style-span"/>
          <w:rFonts w:ascii="Traditional Arabic" w:hAnsi="Traditional Arabic"/>
          <w:sz w:val="36"/>
          <w:szCs w:val="36"/>
          <w:shd w:val="clear" w:color="auto" w:fill="FFFFFF"/>
          <w:rtl/>
        </w:rPr>
        <w:t xml:space="preserve"> بالوجوب</w:t>
      </w:r>
      <w:r w:rsidRPr="006C4A2F">
        <w:rPr>
          <w:rStyle w:val="apple-style-span"/>
          <w:rFonts w:ascii="Traditional Arabic" w:hAnsi="Traditional Arabic" w:hint="cs"/>
          <w:sz w:val="36"/>
          <w:szCs w:val="36"/>
          <w:shd w:val="clear" w:color="auto" w:fill="FFFFFF"/>
          <w:rtl/>
        </w:rPr>
        <w:t xml:space="preserve"> بأدلة</w:t>
      </w:r>
      <w:r w:rsidRPr="006C4A2F">
        <w:rPr>
          <w:rStyle w:val="apple-style-span"/>
          <w:rFonts w:ascii="Traditional Arabic" w:hAnsi="Traditional Arabic"/>
          <w:sz w:val="36"/>
          <w:szCs w:val="36"/>
          <w:shd w:val="clear" w:color="auto" w:fill="FFFFFF"/>
          <w:rtl/>
        </w:rPr>
        <w:t xml:space="preserve"> منها</w:t>
      </w:r>
      <w:r w:rsidRPr="006C4A2F">
        <w:rPr>
          <w:rStyle w:val="apple-style-span"/>
          <w:rFonts w:ascii="Traditional Arabic" w:hAnsi="Traditional Arabic"/>
          <w:sz w:val="36"/>
          <w:szCs w:val="36"/>
          <w:shd w:val="clear" w:color="auto" w:fill="FFFFFF"/>
        </w:rPr>
        <w:t>:</w:t>
      </w:r>
    </w:p>
    <w:p w:rsidR="004F72CA" w:rsidRPr="006C4A2F" w:rsidRDefault="00651CCF"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أ-</w:t>
      </w:r>
      <w:r w:rsidR="004F72CA" w:rsidRPr="006C4A2F">
        <w:rPr>
          <w:rStyle w:val="apple-style-span"/>
          <w:rFonts w:ascii="Traditional Arabic" w:hAnsi="Traditional Arabic"/>
          <w:sz w:val="36"/>
          <w:szCs w:val="36"/>
          <w:shd w:val="clear" w:color="auto" w:fill="FFFFFF"/>
          <w:rtl/>
        </w:rPr>
        <w:t xml:space="preserve"> عن ابن عباس</w:t>
      </w:r>
      <w:r w:rsidR="004F72CA" w:rsidRPr="006C4A2F">
        <w:rPr>
          <w:rStyle w:val="apple-style-span"/>
          <w:rFonts w:ascii="Traditional Arabic" w:hAnsi="Traditional Arabic" w:hint="cs"/>
          <w:sz w:val="36"/>
          <w:szCs w:val="36"/>
          <w:shd w:val="clear" w:color="auto" w:fill="FFFFFF"/>
          <w:rtl/>
        </w:rPr>
        <w:t xml:space="preserve"> </w:t>
      </w:r>
      <w:r w:rsidR="004F72CA" w:rsidRPr="006C4A2F">
        <w:rPr>
          <w:rStyle w:val="apple-style-span"/>
          <w:rFonts w:ascii="Traditional Arabic" w:hAnsi="Traditional Arabic"/>
          <w:sz w:val="36"/>
          <w:szCs w:val="36"/>
          <w:shd w:val="clear" w:color="auto" w:fill="FFFFFF"/>
        </w:rPr>
        <w:sym w:font="AGA Arabesque" w:char="F074"/>
      </w:r>
      <w:r w:rsidR="007A27F5" w:rsidRPr="006C4A2F">
        <w:rPr>
          <w:rStyle w:val="apple-style-span"/>
          <w:rFonts w:ascii="Traditional Arabic" w:hAnsi="Traditional Arabic"/>
          <w:sz w:val="36"/>
          <w:szCs w:val="36"/>
          <w:shd w:val="clear" w:color="auto" w:fill="FFFFFF"/>
          <w:rtl/>
        </w:rPr>
        <w:t xml:space="preserve"> قال:</w:t>
      </w:r>
      <w:r w:rsidR="007A27F5" w:rsidRPr="006C4A2F">
        <w:rPr>
          <w:rStyle w:val="apple-style-span"/>
          <w:rFonts w:ascii="Traditional Arabic" w:hAnsi="Traditional Arabic" w:hint="cs"/>
          <w:sz w:val="36"/>
          <w:szCs w:val="36"/>
          <w:shd w:val="clear" w:color="auto" w:fill="FFFFFF"/>
          <w:rtl/>
        </w:rPr>
        <w:t>"</w:t>
      </w:r>
      <w:bookmarkStart w:id="238" w:name="_Toc314587342"/>
      <w:r w:rsidR="004F72CA" w:rsidRPr="006C4A2F">
        <w:rPr>
          <w:rStyle w:val="Char6"/>
          <w:color w:val="auto"/>
          <w:rtl/>
        </w:rPr>
        <w:t>أمر الناس أن يكون آخر عهدهم بالبيت إلا أنه خفف عن المرأة الحائض</w:t>
      </w:r>
      <w:bookmarkEnd w:id="238"/>
      <w:r w:rsidR="007A27F5" w:rsidRPr="006C4A2F">
        <w:rPr>
          <w:rStyle w:val="apple-style-span"/>
          <w:rFonts w:ascii="Traditional Arabic" w:hAnsi="Traditional Arabic"/>
          <w:sz w:val="36"/>
          <w:szCs w:val="36"/>
          <w:shd w:val="clear" w:color="auto" w:fill="FFFFFF"/>
        </w:rPr>
        <w:t>"</w:t>
      </w:r>
      <w:r w:rsidR="007A27F5" w:rsidRPr="006C4A2F">
        <w:rPr>
          <w:rStyle w:val="apple-style-span"/>
          <w:rFonts w:ascii="Traditional Arabic" w:hAnsi="Traditional Arabic" w:hint="cs"/>
          <w:sz w:val="36"/>
          <w:szCs w:val="36"/>
          <w:shd w:val="clear" w:color="auto" w:fill="FFFFFF"/>
          <w:rtl/>
        </w:rPr>
        <w:t>.</w:t>
      </w:r>
      <w:r w:rsidR="004F72CA" w:rsidRPr="006C4A2F">
        <w:rPr>
          <w:rStyle w:val="apple-converted-space"/>
          <w:rFonts w:ascii="Traditional Arabic" w:hAnsi="Traditional Arabic"/>
          <w:sz w:val="36"/>
          <w:szCs w:val="36"/>
          <w:shd w:val="clear" w:color="auto" w:fill="FFFFFF"/>
        </w:rPr>
        <w:t> </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851"/>
      </w:r>
      <w:r w:rsidR="004F72CA" w:rsidRPr="006C4A2F">
        <w:rPr>
          <w:rFonts w:ascii="Traditional Arabic" w:hAnsi="Traditional Arabic" w:hint="cs"/>
          <w:sz w:val="36"/>
          <w:szCs w:val="36"/>
          <w:vertAlign w:val="superscript"/>
          <w:rtl/>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shd w:val="clear" w:color="auto" w:fill="FFFFFF"/>
          <w:rtl/>
        </w:rPr>
        <w:t xml:space="preserve">وجه الدلالة: أن الحديث عام يتضمن أمر النبي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للناس بأن يكون آخر</w:t>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عهدهم بالبيت وكما أن طواف الوداع واجب للحج فهو أيضاً واجب للعمرة لعموم الحديث</w:t>
      </w:r>
      <w:r w:rsidRPr="006C4A2F">
        <w:rPr>
          <w:rStyle w:val="apple-style-span"/>
          <w:rFonts w:ascii="Traditional Arabic" w:hAnsi="Traditional Arabic"/>
          <w:sz w:val="36"/>
          <w:szCs w:val="36"/>
          <w:shd w:val="clear" w:color="auto" w:fill="FFFFFF"/>
        </w:rPr>
        <w:t>.</w:t>
      </w:r>
    </w:p>
    <w:p w:rsidR="004F72CA" w:rsidRPr="006C4A2F" w:rsidRDefault="00651CCF"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ب-</w:t>
      </w:r>
      <w:r w:rsidR="004F72CA" w:rsidRPr="006C4A2F">
        <w:rPr>
          <w:rStyle w:val="apple-style-span"/>
          <w:rFonts w:ascii="Traditional Arabic" w:hAnsi="Traditional Arabic"/>
          <w:sz w:val="36"/>
          <w:szCs w:val="36"/>
          <w:shd w:val="clear" w:color="auto" w:fill="FFFFFF"/>
          <w:rtl/>
        </w:rPr>
        <w:t xml:space="preserve"> ما </w:t>
      </w:r>
      <w:r w:rsidR="004F72CA" w:rsidRPr="006C4A2F">
        <w:rPr>
          <w:rStyle w:val="apple-style-span"/>
          <w:rFonts w:ascii="Traditional Arabic" w:hAnsi="Traditional Arabic" w:hint="cs"/>
          <w:sz w:val="36"/>
          <w:szCs w:val="36"/>
          <w:shd w:val="clear" w:color="auto" w:fill="FFFFFF"/>
          <w:rtl/>
        </w:rPr>
        <w:t>ورد</w:t>
      </w:r>
      <w:r w:rsidR="004F72CA" w:rsidRPr="006C4A2F">
        <w:rPr>
          <w:rStyle w:val="apple-style-span"/>
          <w:rFonts w:ascii="Traditional Arabic" w:hAnsi="Traditional Arabic"/>
          <w:sz w:val="36"/>
          <w:szCs w:val="36"/>
          <w:shd w:val="clear" w:color="auto" w:fill="FFFFFF"/>
          <w:rtl/>
        </w:rPr>
        <w:t xml:space="preserve"> في </w:t>
      </w:r>
      <w:r w:rsidR="004F72CA" w:rsidRPr="006C4A2F">
        <w:rPr>
          <w:rStyle w:val="apple-style-span"/>
          <w:rFonts w:ascii="Traditional Arabic" w:hAnsi="Traditional Arabic" w:hint="cs"/>
          <w:sz w:val="36"/>
          <w:szCs w:val="36"/>
          <w:shd w:val="clear" w:color="auto" w:fill="FFFFFF"/>
          <w:rtl/>
        </w:rPr>
        <w:t>ال</w:t>
      </w:r>
      <w:r w:rsidR="004F72CA" w:rsidRPr="006C4A2F">
        <w:rPr>
          <w:rStyle w:val="apple-style-span"/>
          <w:rFonts w:ascii="Traditional Arabic" w:hAnsi="Traditional Arabic"/>
          <w:sz w:val="36"/>
          <w:szCs w:val="36"/>
          <w:shd w:val="clear" w:color="auto" w:fill="FFFFFF"/>
          <w:rtl/>
        </w:rPr>
        <w:t>صحيح</w:t>
      </w:r>
      <w:r w:rsidR="004F72CA" w:rsidRPr="006C4A2F">
        <w:rPr>
          <w:rStyle w:val="apple-style-span"/>
          <w:rFonts w:ascii="Traditional Arabic" w:hAnsi="Traditional Arabic" w:hint="cs"/>
          <w:sz w:val="36"/>
          <w:szCs w:val="36"/>
          <w:shd w:val="clear" w:color="auto" w:fill="FFFFFF"/>
          <w:rtl/>
        </w:rPr>
        <w:t>ين:</w:t>
      </w:r>
      <w:r w:rsidR="004F72CA" w:rsidRPr="006C4A2F">
        <w:rPr>
          <w:rStyle w:val="apple-style-span"/>
          <w:rFonts w:ascii="Traditional Arabic" w:hAnsi="Traditional Arabic"/>
          <w:sz w:val="36"/>
          <w:szCs w:val="36"/>
          <w:shd w:val="clear" w:color="auto" w:fill="FFFFFF"/>
          <w:rtl/>
        </w:rPr>
        <w:t xml:space="preserve"> </w:t>
      </w:r>
      <w:bookmarkStart w:id="239" w:name="_Toc314587239"/>
      <w:r w:rsidR="004F72CA" w:rsidRPr="006C4A2F">
        <w:rPr>
          <w:rStyle w:val="Char5"/>
          <w:rFonts w:hint="cs"/>
          <w:color w:val="auto"/>
          <w:rtl/>
        </w:rPr>
        <w:t>عن</w:t>
      </w:r>
      <w:r w:rsidR="004F72CA" w:rsidRPr="006C4A2F">
        <w:rPr>
          <w:rStyle w:val="Char5"/>
          <w:color w:val="auto"/>
          <w:rtl/>
        </w:rPr>
        <w:t xml:space="preserve"> ا</w:t>
      </w:r>
      <w:r w:rsidR="004F72CA" w:rsidRPr="006C4A2F">
        <w:rPr>
          <w:rStyle w:val="Char5"/>
          <w:rFonts w:hint="cs"/>
          <w:color w:val="auto"/>
          <w:rtl/>
        </w:rPr>
        <w:t>لأعرابي</w:t>
      </w:r>
      <w:r w:rsidR="004F72CA" w:rsidRPr="006C4A2F">
        <w:rPr>
          <w:rStyle w:val="Char5"/>
          <w:color w:val="auto"/>
          <w:rtl/>
        </w:rPr>
        <w:t xml:space="preserve"> الذي أحرم في جبة وقد تضمخ بالطيب وجاء يسأل النبي </w:t>
      </w:r>
      <w:r w:rsidR="004F72CA" w:rsidRPr="006C4A2F">
        <w:rPr>
          <w:rStyle w:val="Char5"/>
          <w:color w:val="auto"/>
        </w:rPr>
        <w:sym w:font="AGA Arabesque" w:char="F072"/>
      </w:r>
      <w:r w:rsidR="004F72CA" w:rsidRPr="006C4A2F">
        <w:rPr>
          <w:rStyle w:val="Char5"/>
          <w:rFonts w:hint="cs"/>
          <w:color w:val="auto"/>
          <w:rtl/>
        </w:rPr>
        <w:t xml:space="preserve"> </w:t>
      </w:r>
      <w:r w:rsidR="004F72CA" w:rsidRPr="006C4A2F">
        <w:rPr>
          <w:rStyle w:val="Char5"/>
          <w:color w:val="auto"/>
          <w:rtl/>
        </w:rPr>
        <w:t>عن ذلك</w:t>
      </w:r>
      <w:bookmarkEnd w:id="239"/>
      <w:r w:rsidR="004F72CA" w:rsidRPr="006C4A2F">
        <w:rPr>
          <w:rStyle w:val="apple-style-span"/>
          <w:rFonts w:ascii="Traditional Arabic" w:hAnsi="Traditional Arabic"/>
          <w:sz w:val="36"/>
          <w:szCs w:val="36"/>
          <w:shd w:val="clear" w:color="auto" w:fill="FFFFFF"/>
          <w:rtl/>
        </w:rPr>
        <w:t xml:space="preserve">. فقال له النبي </w:t>
      </w:r>
      <w:r w:rsidR="004F72CA" w:rsidRPr="006C4A2F">
        <w:rPr>
          <w:rStyle w:val="apple-style-span"/>
          <w:rFonts w:ascii="Traditional Arabic" w:hAnsi="Traditional Arabic"/>
          <w:sz w:val="36"/>
          <w:szCs w:val="36"/>
          <w:shd w:val="clear" w:color="auto" w:fill="FFFFFF"/>
        </w:rPr>
        <w:sym w:font="AGA Arabesque" w:char="F072"/>
      </w:r>
      <w:r w:rsidR="004F72CA" w:rsidRPr="006C4A2F">
        <w:rPr>
          <w:rStyle w:val="apple-style-span"/>
          <w:rFonts w:ascii="Traditional Arabic" w:hAnsi="Traditional Arabic"/>
          <w:sz w:val="36"/>
          <w:szCs w:val="36"/>
          <w:shd w:val="clear" w:color="auto" w:fill="FFFFFF"/>
          <w:rtl/>
        </w:rPr>
        <w:t>:</w:t>
      </w:r>
      <w:r w:rsidR="004F72CA"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 xml:space="preserve"> أما الطيب الذي بك فاغسله ثلاث مرات, وأما الجبة فانزعها ثم اصنع في عمرتك ما تصنع في حجك</w:t>
      </w:r>
      <w:r w:rsidR="004F72CA"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 وفي رواية</w:t>
      </w:r>
      <w:r w:rsidR="004F72CA" w:rsidRPr="006C4A2F">
        <w:rPr>
          <w:rStyle w:val="apple-style-span"/>
          <w:rFonts w:ascii="Traditional Arabic" w:hAnsi="Traditional Arabic" w:hint="cs"/>
          <w:sz w:val="36"/>
          <w:szCs w:val="36"/>
          <w:shd w:val="clear" w:color="auto" w:fill="FFFFFF"/>
          <w:rtl/>
        </w:rPr>
        <w:t>:</w:t>
      </w:r>
      <w:r w:rsidR="007B0C20" w:rsidRPr="006C4A2F">
        <w:rPr>
          <w:rStyle w:val="apple-style-span"/>
          <w:rFonts w:ascii="Traditional Arabic" w:hAnsi="Traditional Arabic"/>
          <w:sz w:val="36"/>
          <w:szCs w:val="36"/>
          <w:shd w:val="clear" w:color="auto" w:fill="FFFFFF"/>
          <w:rtl/>
        </w:rPr>
        <w:br/>
      </w:r>
      <w:r w:rsidR="004F72CA"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 xml:space="preserve"> وما كنت صانعاً في حجك فاصنعه في عمرتك</w:t>
      </w:r>
      <w:r w:rsidR="004F72CA" w:rsidRPr="006C4A2F">
        <w:rPr>
          <w:rStyle w:val="apple-style-span"/>
          <w:rFonts w:ascii="Traditional Arabic" w:hAnsi="Traditional Arabic"/>
          <w:sz w:val="36"/>
          <w:szCs w:val="36"/>
          <w:shd w:val="clear" w:color="auto" w:fill="FFFFFF"/>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852"/>
      </w:r>
      <w:r w:rsidR="004F72CA" w:rsidRPr="006C4A2F">
        <w:rPr>
          <w:rFonts w:ascii="Traditional Arabic" w:hAnsi="Traditional Arabic" w:hint="cs"/>
          <w:sz w:val="36"/>
          <w:szCs w:val="36"/>
          <w:vertAlign w:val="superscript"/>
          <w:rtl/>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shd w:val="clear" w:color="auto" w:fill="FFFFFF"/>
          <w:rtl/>
        </w:rPr>
        <w:t>وجه الدلالة: أن ما يعمل في الحجة يعمل في العمرة كذلك</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لأنه عام قالوا </w:t>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ولا يرد على ذلك قول من قال: إذاً نلزمه بالوقوف بعرفة والمبيت بمزدلفة ومنى و</w:t>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رمي الجمار</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لأن ذلك مستثنى بالنصوص والإجماع</w:t>
      </w:r>
      <w:r w:rsidRPr="006C4A2F">
        <w:rPr>
          <w:rStyle w:val="apple-style-span"/>
          <w:rFonts w:ascii="Traditional Arabic" w:hAnsi="Traditional Arabic"/>
          <w:sz w:val="36"/>
          <w:szCs w:val="36"/>
          <w:shd w:val="clear" w:color="auto" w:fill="FFFFFF"/>
        </w:rPr>
        <w:t>.</w:t>
      </w:r>
    </w:p>
    <w:p w:rsidR="004F72CA" w:rsidRPr="006C4A2F" w:rsidRDefault="00651CCF"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lastRenderedPageBreak/>
        <w:t>ج-</w:t>
      </w:r>
      <w:r w:rsidR="004F72CA" w:rsidRPr="006C4A2F">
        <w:rPr>
          <w:rStyle w:val="apple-style-span"/>
          <w:rFonts w:ascii="Traditional Arabic" w:hAnsi="Traditional Arabic"/>
          <w:sz w:val="36"/>
          <w:szCs w:val="36"/>
          <w:shd w:val="clear" w:color="auto" w:fill="FFFFFF"/>
          <w:rtl/>
        </w:rPr>
        <w:t xml:space="preserve"> </w:t>
      </w:r>
      <w:r w:rsidR="004F72CA" w:rsidRPr="006C4A2F">
        <w:rPr>
          <w:rStyle w:val="apple-style-span"/>
          <w:rFonts w:ascii="Traditional Arabic" w:hAnsi="Traditional Arabic" w:hint="cs"/>
          <w:sz w:val="36"/>
          <w:szCs w:val="36"/>
          <w:shd w:val="clear" w:color="auto" w:fill="FFFFFF"/>
          <w:rtl/>
        </w:rPr>
        <w:t xml:space="preserve">أيضا </w:t>
      </w:r>
      <w:r w:rsidR="004F72CA" w:rsidRPr="006C4A2F">
        <w:rPr>
          <w:rStyle w:val="apple-style-span"/>
          <w:rFonts w:ascii="Traditional Arabic" w:hAnsi="Traditional Arabic"/>
          <w:sz w:val="36"/>
          <w:szCs w:val="36"/>
          <w:shd w:val="clear" w:color="auto" w:fill="FFFFFF"/>
          <w:rtl/>
        </w:rPr>
        <w:t>عن ابن عباس</w:t>
      </w:r>
      <w:r w:rsidR="004F72CA" w:rsidRPr="006C4A2F">
        <w:rPr>
          <w:rStyle w:val="apple-style-span"/>
          <w:rFonts w:ascii="Traditional Arabic" w:hAnsi="Traditional Arabic" w:hint="cs"/>
          <w:sz w:val="36"/>
          <w:szCs w:val="36"/>
          <w:shd w:val="clear" w:color="auto" w:fill="FFFFFF"/>
          <w:rtl/>
        </w:rPr>
        <w:t xml:space="preserve"> </w:t>
      </w:r>
      <w:r w:rsidR="004F72CA" w:rsidRPr="006C4A2F">
        <w:rPr>
          <w:rStyle w:val="apple-style-span"/>
          <w:rFonts w:ascii="Traditional Arabic" w:hAnsi="Traditional Arabic"/>
          <w:sz w:val="36"/>
          <w:szCs w:val="36"/>
          <w:shd w:val="clear" w:color="auto" w:fill="FFFFFF"/>
        </w:rPr>
        <w:sym w:font="AGA Arabesque" w:char="F074"/>
      </w:r>
      <w:r w:rsidR="004F72CA" w:rsidRPr="006C4A2F">
        <w:rPr>
          <w:rStyle w:val="apple-style-span"/>
          <w:rFonts w:ascii="Traditional Arabic" w:hAnsi="Traditional Arabic"/>
          <w:sz w:val="36"/>
          <w:szCs w:val="36"/>
          <w:shd w:val="clear" w:color="auto" w:fill="FFFFFF"/>
          <w:rtl/>
        </w:rPr>
        <w:t xml:space="preserve"> قال: كان الناس ينصرفون في كل وجه فقال النبي </w:t>
      </w:r>
      <w:r w:rsidR="004F72CA" w:rsidRPr="006C4A2F">
        <w:rPr>
          <w:rStyle w:val="apple-style-span"/>
          <w:rFonts w:ascii="Traditional Arabic" w:hAnsi="Traditional Arabic"/>
          <w:sz w:val="36"/>
          <w:szCs w:val="36"/>
          <w:shd w:val="clear" w:color="auto" w:fill="FFFFFF"/>
        </w:rPr>
        <w:sym w:font="AGA Arabesque" w:char="F072"/>
      </w:r>
      <w:r w:rsidR="004F72CA" w:rsidRPr="006C4A2F">
        <w:rPr>
          <w:rStyle w:val="apple-style-span"/>
          <w:rFonts w:ascii="Traditional Arabic" w:hAnsi="Traditional Arabic" w:hint="cs"/>
          <w:sz w:val="36"/>
          <w:szCs w:val="36"/>
          <w:shd w:val="clear" w:color="auto" w:fill="FFFFFF"/>
          <w:rtl/>
        </w:rPr>
        <w:t xml:space="preserve"> :</w:t>
      </w:r>
      <w:r w:rsidR="004F72CA" w:rsidRPr="006C4A2F">
        <w:rPr>
          <w:rStyle w:val="apple-style-span"/>
          <w:rFonts w:ascii="Traditional Arabic" w:hAnsi="Traditional Arabic"/>
          <w:sz w:val="36"/>
          <w:szCs w:val="36"/>
          <w:shd w:val="clear" w:color="auto" w:fill="FFFFFF"/>
          <w:rtl/>
        </w:rPr>
        <w:t>(</w:t>
      </w:r>
      <w:bookmarkStart w:id="240" w:name="_Toc314587240"/>
      <w:r w:rsidR="004F72CA" w:rsidRPr="006C4A2F">
        <w:rPr>
          <w:rStyle w:val="Char5"/>
          <w:color w:val="auto"/>
          <w:rtl/>
        </w:rPr>
        <w:t>لا ينفر أحد حتى يكون آخر عهده بالبيت</w:t>
      </w:r>
      <w:bookmarkEnd w:id="240"/>
      <w:r w:rsidR="004F72CA" w:rsidRPr="006C4A2F">
        <w:rPr>
          <w:rStyle w:val="apple-style-span"/>
          <w:rFonts w:ascii="Traditional Arabic" w:hAnsi="Traditional Arabic"/>
          <w:sz w:val="36"/>
          <w:szCs w:val="36"/>
          <w:shd w:val="clear" w:color="auto" w:fill="FFFFFF"/>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853"/>
      </w:r>
      <w:r w:rsidR="004F72CA" w:rsidRPr="006C4A2F">
        <w:rPr>
          <w:rFonts w:ascii="Traditional Arabic" w:hAnsi="Traditional Arabic" w:hint="cs"/>
          <w:sz w:val="36"/>
          <w:szCs w:val="36"/>
          <w:vertAlign w:val="superscript"/>
          <w:rtl/>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shd w:val="clear" w:color="auto" w:fill="FFFFFF"/>
          <w:rtl/>
        </w:rPr>
        <w:t>وجه الدلالة: النهي عن الانصراف من مكة قبل الوداع وهو عام يشمل الحج والعمرة</w:t>
      </w:r>
      <w:r w:rsidRPr="006C4A2F">
        <w:rPr>
          <w:rStyle w:val="apple-style-span"/>
          <w:rFonts w:ascii="Traditional Arabic" w:hAnsi="Traditional Arabic"/>
          <w:sz w:val="36"/>
          <w:szCs w:val="36"/>
          <w:shd w:val="clear" w:color="auto" w:fill="FFFFFF"/>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p>
    <w:p w:rsidR="004F72CA" w:rsidRPr="006C4A2F" w:rsidRDefault="004F72CA" w:rsidP="00491438">
      <w:pPr>
        <w:pStyle w:val="a5"/>
        <w:numPr>
          <w:ilvl w:val="0"/>
          <w:numId w:val="5"/>
        </w:numPr>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استدل الجمهور</w:t>
      </w:r>
      <w:r w:rsidRPr="006C4A2F">
        <w:rPr>
          <w:rStyle w:val="apple-style-span"/>
          <w:rFonts w:ascii="Traditional Arabic" w:hAnsi="Traditional Arabic"/>
          <w:sz w:val="36"/>
          <w:szCs w:val="36"/>
          <w:shd w:val="clear" w:color="auto" w:fill="FFFFFF"/>
          <w:rtl/>
        </w:rPr>
        <w:t xml:space="preserve"> </w:t>
      </w:r>
      <w:r w:rsidRPr="006C4A2F">
        <w:rPr>
          <w:rStyle w:val="apple-style-span"/>
          <w:rFonts w:ascii="Traditional Arabic" w:hAnsi="Traditional Arabic"/>
          <w:sz w:val="36"/>
          <w:szCs w:val="36"/>
          <w:shd w:val="clear" w:color="auto" w:fill="FFFFFF"/>
        </w:rPr>
        <w:t>-</w:t>
      </w:r>
      <w:r w:rsidRPr="006C4A2F">
        <w:rPr>
          <w:rStyle w:val="apple-style-span"/>
          <w:rFonts w:ascii="Traditional Arabic" w:hAnsi="Traditional Arabic"/>
          <w:sz w:val="36"/>
          <w:szCs w:val="36"/>
          <w:shd w:val="clear" w:color="auto" w:fill="FFFFFF"/>
          <w:rtl/>
        </w:rPr>
        <w:t xml:space="preserve"> القائلون بسنية طواف الوداع للعمرة</w:t>
      </w:r>
      <w:r w:rsidRPr="006C4A2F">
        <w:rPr>
          <w:rStyle w:val="apple-style-span"/>
          <w:rFonts w:ascii="Traditional Arabic" w:hAnsi="Traditional Arabic"/>
          <w:sz w:val="36"/>
          <w:szCs w:val="36"/>
          <w:shd w:val="clear" w:color="auto" w:fill="FFFFFF"/>
        </w:rPr>
        <w:t>-</w:t>
      </w:r>
      <w:r w:rsidRPr="006C4A2F">
        <w:rPr>
          <w:rStyle w:val="apple-style-span"/>
          <w:rFonts w:ascii="Traditional Arabic" w:hAnsi="Traditional Arabic" w:hint="cs"/>
          <w:sz w:val="36"/>
          <w:szCs w:val="36"/>
          <w:shd w:val="clear" w:color="auto" w:fill="FFFFFF"/>
          <w:rtl/>
        </w:rPr>
        <w:t xml:space="preserve"> بأدلة منها:</w:t>
      </w:r>
    </w:p>
    <w:p w:rsidR="004F72CA" w:rsidRPr="006C4A2F" w:rsidRDefault="00651CCF" w:rsidP="00651CCF">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أ -</w:t>
      </w:r>
      <w:r w:rsidR="004F72CA" w:rsidRPr="006C4A2F">
        <w:rPr>
          <w:rStyle w:val="apple-style-span"/>
          <w:rFonts w:ascii="Traditional Arabic" w:hAnsi="Traditional Arabic"/>
          <w:sz w:val="36"/>
          <w:szCs w:val="36"/>
          <w:shd w:val="clear" w:color="auto" w:fill="FFFFFF"/>
          <w:rtl/>
        </w:rPr>
        <w:t xml:space="preserve"> </w:t>
      </w:r>
      <w:r w:rsidR="004F72CA" w:rsidRPr="006C4A2F">
        <w:rPr>
          <w:rStyle w:val="apple-style-span"/>
          <w:rFonts w:ascii="Traditional Arabic" w:hAnsi="Traditional Arabic" w:hint="cs"/>
          <w:sz w:val="36"/>
          <w:szCs w:val="36"/>
          <w:shd w:val="clear" w:color="auto" w:fill="FFFFFF"/>
          <w:rtl/>
        </w:rPr>
        <w:t xml:space="preserve">عن </w:t>
      </w:r>
      <w:r w:rsidR="004F72CA" w:rsidRPr="006C4A2F">
        <w:rPr>
          <w:rStyle w:val="apple-style-span"/>
          <w:rFonts w:ascii="Traditional Arabic" w:hAnsi="Traditional Arabic"/>
          <w:sz w:val="36"/>
          <w:szCs w:val="36"/>
          <w:shd w:val="clear" w:color="auto" w:fill="FFFFFF"/>
          <w:rtl/>
        </w:rPr>
        <w:t>ابن عمر</w:t>
      </w:r>
      <w:r w:rsidR="004F72CA" w:rsidRPr="006C4A2F">
        <w:rPr>
          <w:rStyle w:val="apple-style-span"/>
          <w:rFonts w:ascii="Traditional Arabic" w:hAnsi="Traditional Arabic"/>
          <w:sz w:val="36"/>
          <w:szCs w:val="36"/>
          <w:shd w:val="clear" w:color="auto" w:fill="FFFFFF"/>
        </w:rPr>
        <w:sym w:font="AGA Arabesque" w:char="F074"/>
      </w:r>
      <w:r w:rsidR="004F72CA" w:rsidRPr="006C4A2F">
        <w:rPr>
          <w:rStyle w:val="apple-style-span"/>
          <w:rFonts w:ascii="Traditional Arabic" w:hAnsi="Traditional Arabic"/>
          <w:sz w:val="36"/>
          <w:szCs w:val="36"/>
          <w:shd w:val="clear" w:color="auto" w:fill="FFFFFF"/>
          <w:rtl/>
        </w:rPr>
        <w:t xml:space="preserve"> قال:</w:t>
      </w:r>
      <w:r w:rsidR="007A27F5"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 xml:space="preserve"> </w:t>
      </w:r>
      <w:bookmarkStart w:id="241" w:name="_Toc314587241"/>
      <w:r w:rsidR="004F72CA" w:rsidRPr="006C4A2F">
        <w:rPr>
          <w:rStyle w:val="Char5"/>
          <w:color w:val="auto"/>
          <w:rtl/>
        </w:rPr>
        <w:t>من حج البيت فليكن آخر عهده بالبيت إلا الحيض و</w:t>
      </w:r>
      <w:r w:rsidR="004F72CA" w:rsidRPr="006C4A2F">
        <w:rPr>
          <w:rStyle w:val="Char5"/>
          <w:rFonts w:hint="cs"/>
          <w:color w:val="auto"/>
          <w:rtl/>
        </w:rPr>
        <w:t xml:space="preserve"> </w:t>
      </w:r>
      <w:r w:rsidR="004F72CA" w:rsidRPr="006C4A2F">
        <w:rPr>
          <w:rStyle w:val="Char5"/>
          <w:color w:val="auto"/>
          <w:rtl/>
        </w:rPr>
        <w:t xml:space="preserve">رخص لهن رسول الله </w:t>
      </w:r>
      <w:r w:rsidR="004F72CA" w:rsidRPr="006C4A2F">
        <w:rPr>
          <w:rStyle w:val="Char5"/>
          <w:color w:val="auto"/>
        </w:rPr>
        <w:sym w:font="AGA Arabesque" w:char="F072"/>
      </w:r>
      <w:bookmarkEnd w:id="241"/>
      <w:r w:rsidR="007A27F5"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hint="cs"/>
          <w:sz w:val="36"/>
          <w:szCs w:val="36"/>
          <w:shd w:val="clear" w:color="auto" w:fill="FFFFFF"/>
          <w:rtl/>
        </w:rPr>
        <w:t xml:space="preserve"> </w:t>
      </w:r>
      <w:r w:rsidR="004F72CA" w:rsidRPr="006C4A2F">
        <w:rPr>
          <w:rStyle w:val="apple-style-span"/>
          <w:rFonts w:ascii="Traditional Arabic" w:hAnsi="Traditional Arabic"/>
          <w:sz w:val="36"/>
          <w:szCs w:val="36"/>
          <w:shd w:val="clear" w:color="auto" w:fill="FFFFFF"/>
          <w:rtl/>
        </w:rPr>
        <w:t>قال</w:t>
      </w:r>
      <w:r w:rsidR="004F72CA" w:rsidRPr="006C4A2F">
        <w:rPr>
          <w:rStyle w:val="apple-style-span"/>
          <w:rFonts w:ascii="Traditional Arabic" w:hAnsi="Traditional Arabic" w:hint="cs"/>
          <w:sz w:val="36"/>
          <w:szCs w:val="36"/>
          <w:shd w:val="clear" w:color="auto" w:fill="FFFFFF"/>
          <w:rtl/>
        </w:rPr>
        <w:t xml:space="preserve"> </w:t>
      </w:r>
      <w:r w:rsidR="004F72CA" w:rsidRPr="006C4A2F">
        <w:rPr>
          <w:rStyle w:val="apple-style-span"/>
          <w:rFonts w:ascii="Traditional Arabic" w:hAnsi="Traditional Arabic"/>
          <w:sz w:val="36"/>
          <w:szCs w:val="36"/>
          <w:shd w:val="clear" w:color="auto" w:fill="FFFFFF"/>
          <w:rtl/>
        </w:rPr>
        <w:t>الترمذي</w:t>
      </w:r>
      <w:r w:rsidR="004F72CA"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 xml:space="preserve"> حديث حسن صحيح</w:t>
      </w:r>
      <w:r w:rsidR="004F72CA" w:rsidRPr="006C4A2F">
        <w:rPr>
          <w:rStyle w:val="apple-style-span"/>
          <w:rFonts w:ascii="Traditional Arabic" w:hAnsi="Traditional Arabic"/>
          <w:sz w:val="36"/>
          <w:szCs w:val="36"/>
          <w:shd w:val="clear" w:color="auto" w:fill="FFFFFF"/>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854"/>
      </w:r>
      <w:r w:rsidR="004F72CA" w:rsidRPr="006C4A2F">
        <w:rPr>
          <w:rFonts w:ascii="Traditional Arabic" w:hAnsi="Traditional Arabic" w:hint="cs"/>
          <w:sz w:val="36"/>
          <w:szCs w:val="36"/>
          <w:vertAlign w:val="superscript"/>
          <w:rtl/>
        </w:rPr>
        <w:t>)</w:t>
      </w:r>
    </w:p>
    <w:p w:rsidR="004F72CA" w:rsidRPr="006C4A2F" w:rsidRDefault="00651CCF"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ب-</w:t>
      </w:r>
      <w:r w:rsidR="004F72CA" w:rsidRPr="006C4A2F">
        <w:rPr>
          <w:rStyle w:val="apple-style-span"/>
          <w:rFonts w:ascii="Traditional Arabic" w:hAnsi="Traditional Arabic"/>
          <w:sz w:val="36"/>
          <w:szCs w:val="36"/>
          <w:shd w:val="clear" w:color="auto" w:fill="FFFFFF"/>
          <w:rtl/>
        </w:rPr>
        <w:t xml:space="preserve"> عن ابن عباس</w:t>
      </w:r>
      <w:r w:rsidR="004F72CA" w:rsidRPr="006C4A2F">
        <w:rPr>
          <w:rStyle w:val="apple-style-span"/>
          <w:rFonts w:ascii="Traditional Arabic" w:hAnsi="Traditional Arabic"/>
          <w:sz w:val="36"/>
          <w:szCs w:val="36"/>
          <w:shd w:val="clear" w:color="auto" w:fill="FFFFFF"/>
        </w:rPr>
        <w:sym w:font="AGA Arabesque" w:char="F074"/>
      </w:r>
      <w:r w:rsidR="004F72CA" w:rsidRPr="006C4A2F">
        <w:rPr>
          <w:rStyle w:val="apple-style-span"/>
          <w:rFonts w:ascii="Traditional Arabic" w:hAnsi="Traditional Arabic"/>
          <w:sz w:val="36"/>
          <w:szCs w:val="36"/>
          <w:shd w:val="clear" w:color="auto" w:fill="FFFFFF"/>
          <w:rtl/>
        </w:rPr>
        <w:t xml:space="preserve"> قال: </w:t>
      </w:r>
      <w:r w:rsidR="007A27F5" w:rsidRPr="006C4A2F">
        <w:rPr>
          <w:rStyle w:val="apple-style-span"/>
          <w:rFonts w:ascii="Traditional Arabic" w:hAnsi="Traditional Arabic" w:hint="cs"/>
          <w:sz w:val="36"/>
          <w:szCs w:val="36"/>
          <w:shd w:val="clear" w:color="auto" w:fill="FFFFFF"/>
          <w:rtl/>
        </w:rPr>
        <w:t>"</w:t>
      </w:r>
      <w:bookmarkStart w:id="242" w:name="_Toc314587343"/>
      <w:r w:rsidR="004F72CA" w:rsidRPr="006C4A2F">
        <w:rPr>
          <w:rStyle w:val="Char6"/>
          <w:color w:val="auto"/>
          <w:rtl/>
        </w:rPr>
        <w:t xml:space="preserve">كان الناس ينفرون من منى إلى وجوههم فأمرهم رسول الله </w:t>
      </w:r>
      <w:r w:rsidR="004F72CA" w:rsidRPr="006C4A2F">
        <w:rPr>
          <w:rStyle w:val="Char6"/>
          <w:color w:val="auto"/>
        </w:rPr>
        <w:sym w:font="AGA Arabesque" w:char="F072"/>
      </w:r>
      <w:r w:rsidR="004F72CA" w:rsidRPr="006C4A2F">
        <w:rPr>
          <w:rStyle w:val="Char6"/>
          <w:rFonts w:hint="cs"/>
          <w:color w:val="auto"/>
          <w:rtl/>
        </w:rPr>
        <w:t xml:space="preserve"> </w:t>
      </w:r>
      <w:r w:rsidR="004F72CA" w:rsidRPr="006C4A2F">
        <w:rPr>
          <w:rStyle w:val="Char6"/>
          <w:color w:val="auto"/>
          <w:rtl/>
        </w:rPr>
        <w:t>أن يكون آخر عهدهم بالبيت و</w:t>
      </w:r>
      <w:r w:rsidR="004F72CA" w:rsidRPr="006C4A2F">
        <w:rPr>
          <w:rStyle w:val="Char6"/>
          <w:rFonts w:hint="cs"/>
          <w:color w:val="auto"/>
          <w:rtl/>
        </w:rPr>
        <w:t xml:space="preserve"> </w:t>
      </w:r>
      <w:r w:rsidR="004F72CA" w:rsidRPr="006C4A2F">
        <w:rPr>
          <w:rStyle w:val="Char6"/>
          <w:color w:val="auto"/>
          <w:rtl/>
        </w:rPr>
        <w:t>رخص للحائض</w:t>
      </w:r>
      <w:bookmarkEnd w:id="242"/>
      <w:r w:rsidR="007A27F5"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855"/>
      </w:r>
      <w:r w:rsidR="004F72CA" w:rsidRPr="006C4A2F">
        <w:rPr>
          <w:rFonts w:ascii="Traditional Arabic" w:hAnsi="Traditional Arabic" w:hint="cs"/>
          <w:sz w:val="36"/>
          <w:szCs w:val="36"/>
          <w:vertAlign w:val="superscript"/>
          <w:rtl/>
        </w:rPr>
        <w:t>)</w:t>
      </w:r>
    </w:p>
    <w:p w:rsidR="004F72CA" w:rsidRPr="006C4A2F" w:rsidRDefault="00651CCF" w:rsidP="007A27F5">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ج-</w:t>
      </w:r>
      <w:r w:rsidR="004F72CA" w:rsidRPr="006C4A2F">
        <w:rPr>
          <w:rStyle w:val="apple-style-span"/>
          <w:rFonts w:ascii="Traditional Arabic" w:hAnsi="Traditional Arabic"/>
          <w:sz w:val="36"/>
          <w:szCs w:val="36"/>
          <w:shd w:val="clear" w:color="auto" w:fill="FFFFFF"/>
          <w:rtl/>
        </w:rPr>
        <w:t xml:space="preserve"> عن عبد الله بن عمر </w:t>
      </w:r>
      <w:r w:rsidR="004F72CA" w:rsidRPr="006C4A2F">
        <w:rPr>
          <w:rStyle w:val="apple-style-span"/>
          <w:rFonts w:ascii="Traditional Arabic" w:hAnsi="Traditional Arabic"/>
          <w:sz w:val="36"/>
          <w:szCs w:val="36"/>
          <w:shd w:val="clear" w:color="auto" w:fill="FFFFFF"/>
        </w:rPr>
        <w:sym w:font="AGA Arabesque" w:char="F079"/>
      </w:r>
      <w:r w:rsidR="004F72CA" w:rsidRPr="006C4A2F">
        <w:rPr>
          <w:rStyle w:val="apple-style-span"/>
          <w:rFonts w:ascii="Traditional Arabic" w:hAnsi="Traditional Arabic" w:hint="cs"/>
          <w:sz w:val="36"/>
          <w:szCs w:val="36"/>
          <w:shd w:val="clear" w:color="auto" w:fill="FFFFFF"/>
          <w:rtl/>
        </w:rPr>
        <w:t xml:space="preserve"> </w:t>
      </w:r>
      <w:r w:rsidR="004F72CA" w:rsidRPr="006C4A2F">
        <w:rPr>
          <w:rStyle w:val="apple-style-span"/>
          <w:rFonts w:ascii="Traditional Arabic" w:hAnsi="Traditional Arabic"/>
          <w:sz w:val="36"/>
          <w:szCs w:val="36"/>
          <w:shd w:val="clear" w:color="auto" w:fill="FFFFFF"/>
          <w:rtl/>
        </w:rPr>
        <w:t>أن عمر بن الخطاب</w:t>
      </w:r>
      <w:r w:rsidR="007A27F5" w:rsidRPr="006C4A2F">
        <w:rPr>
          <w:rStyle w:val="apple-style-span"/>
          <w:rFonts w:ascii="Traditional Arabic" w:hAnsi="Traditional Arabic" w:hint="cs"/>
          <w:sz w:val="36"/>
          <w:szCs w:val="36"/>
          <w:shd w:val="clear" w:color="auto" w:fill="FFFFFF"/>
        </w:rPr>
        <w:sym w:font="AGA Arabesque" w:char="F074"/>
      </w:r>
      <w:r w:rsidR="004F72CA" w:rsidRPr="006C4A2F">
        <w:rPr>
          <w:rStyle w:val="apple-style-span"/>
          <w:rFonts w:ascii="Traditional Arabic" w:hAnsi="Traditional Arabic"/>
          <w:sz w:val="36"/>
          <w:szCs w:val="36"/>
          <w:shd w:val="clear" w:color="auto" w:fill="FFFFFF"/>
          <w:rtl/>
        </w:rPr>
        <w:t xml:space="preserve"> قال: </w:t>
      </w:r>
      <w:r w:rsidR="007A27F5" w:rsidRPr="006C4A2F">
        <w:rPr>
          <w:rStyle w:val="apple-style-span"/>
          <w:rFonts w:ascii="Traditional Arabic" w:hAnsi="Traditional Arabic" w:hint="cs"/>
          <w:sz w:val="36"/>
          <w:szCs w:val="36"/>
          <w:shd w:val="clear" w:color="auto" w:fill="FFFFFF"/>
          <w:rtl/>
        </w:rPr>
        <w:t>"</w:t>
      </w:r>
      <w:bookmarkStart w:id="243" w:name="_Toc314587344"/>
      <w:r w:rsidR="004F72CA" w:rsidRPr="006C4A2F">
        <w:rPr>
          <w:rStyle w:val="Char6"/>
          <w:color w:val="auto"/>
          <w:rtl/>
        </w:rPr>
        <w:t>لا يصدرن أحد من الحاج حتى يطوف بالبيت فإن آخر النسك الطواف بالبيت</w:t>
      </w:r>
      <w:bookmarkEnd w:id="243"/>
      <w:r w:rsidR="007A27F5"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856"/>
      </w:r>
      <w:r w:rsidR="004F72CA" w:rsidRPr="006C4A2F">
        <w:rPr>
          <w:rFonts w:ascii="Traditional Arabic" w:hAnsi="Traditional Arabic" w:hint="cs"/>
          <w:sz w:val="36"/>
          <w:szCs w:val="36"/>
          <w:vertAlign w:val="superscript"/>
          <w:rtl/>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shd w:val="clear" w:color="auto" w:fill="FFFFFF"/>
          <w:rtl/>
        </w:rPr>
        <w:t>وجه الدلالة من الأحاديث الثلاثة المتقدمة: أن الأمر ب</w:t>
      </w:r>
      <w:r w:rsidRPr="006C4A2F">
        <w:rPr>
          <w:rStyle w:val="apple-style-span"/>
          <w:rFonts w:ascii="Traditional Arabic" w:hAnsi="Traditional Arabic" w:hint="cs"/>
          <w:sz w:val="36"/>
          <w:szCs w:val="36"/>
          <w:shd w:val="clear" w:color="auto" w:fill="FFFFFF"/>
          <w:rtl/>
        </w:rPr>
        <w:t xml:space="preserve">طواف </w:t>
      </w:r>
      <w:r w:rsidRPr="006C4A2F">
        <w:rPr>
          <w:rStyle w:val="apple-style-span"/>
          <w:rFonts w:ascii="Traditional Arabic" w:hAnsi="Traditional Arabic"/>
          <w:sz w:val="36"/>
          <w:szCs w:val="36"/>
          <w:shd w:val="clear" w:color="auto" w:fill="FFFFFF"/>
          <w:rtl/>
        </w:rPr>
        <w:t>الوداع فيها إنما هو للحاج فيختص به فلا يتعداه إلى العمرة</w:t>
      </w:r>
      <w:r w:rsidRPr="006C4A2F">
        <w:rPr>
          <w:rStyle w:val="apple-style-span"/>
          <w:rFonts w:ascii="Traditional Arabic" w:hAnsi="Traditional Arabic"/>
          <w:sz w:val="36"/>
          <w:szCs w:val="36"/>
          <w:shd w:val="clear" w:color="auto" w:fill="FFFFFF"/>
        </w:rPr>
        <w:t>.</w:t>
      </w:r>
    </w:p>
    <w:p w:rsidR="00651CCF" w:rsidRPr="006C4A2F" w:rsidRDefault="00651CCF" w:rsidP="00EB7CCC">
      <w:pPr>
        <w:pStyle w:val="a5"/>
        <w:jc w:val="lowKashida"/>
        <w:rPr>
          <w:rStyle w:val="apple-converted-space"/>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د-</w:t>
      </w:r>
      <w:r w:rsidR="004F72CA" w:rsidRPr="006C4A2F">
        <w:rPr>
          <w:rStyle w:val="apple-style-span"/>
          <w:rFonts w:ascii="Traditional Arabic" w:hAnsi="Traditional Arabic"/>
          <w:sz w:val="36"/>
          <w:szCs w:val="36"/>
          <w:shd w:val="clear" w:color="auto" w:fill="FFFFFF"/>
          <w:rtl/>
        </w:rPr>
        <w:t xml:space="preserve"> أن الرسول </w:t>
      </w:r>
      <w:r w:rsidR="004F72CA" w:rsidRPr="006C4A2F">
        <w:rPr>
          <w:rStyle w:val="apple-style-span"/>
          <w:rFonts w:ascii="Traditional Arabic" w:hAnsi="Traditional Arabic"/>
          <w:sz w:val="36"/>
          <w:szCs w:val="36"/>
          <w:shd w:val="clear" w:color="auto" w:fill="FFFFFF"/>
        </w:rPr>
        <w:sym w:font="AGA Arabesque" w:char="F072"/>
      </w:r>
      <w:r w:rsidR="004F72CA" w:rsidRPr="006C4A2F">
        <w:rPr>
          <w:rStyle w:val="apple-style-span"/>
          <w:rFonts w:ascii="Traditional Arabic" w:hAnsi="Traditional Arabic" w:hint="cs"/>
          <w:sz w:val="36"/>
          <w:szCs w:val="36"/>
          <w:shd w:val="clear" w:color="auto" w:fill="FFFFFF"/>
          <w:rtl/>
        </w:rPr>
        <w:t xml:space="preserve"> </w:t>
      </w:r>
      <w:r w:rsidR="004F72CA" w:rsidRPr="006C4A2F">
        <w:rPr>
          <w:rStyle w:val="apple-style-span"/>
          <w:rFonts w:ascii="Traditional Arabic" w:hAnsi="Traditional Arabic"/>
          <w:sz w:val="36"/>
          <w:szCs w:val="36"/>
          <w:shd w:val="clear" w:color="auto" w:fill="FFFFFF"/>
          <w:rtl/>
        </w:rPr>
        <w:t>اعتمر أربع ع</w:t>
      </w:r>
      <w:r w:rsidR="007A27F5"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م</w:t>
      </w:r>
      <w:r w:rsidR="007A27F5" w:rsidRPr="006C4A2F">
        <w:rPr>
          <w:rStyle w:val="apple-style-span"/>
          <w:rFonts w:ascii="Traditional Arabic" w:hAnsi="Traditional Arabic" w:hint="cs"/>
          <w:sz w:val="36"/>
          <w:szCs w:val="36"/>
          <w:shd w:val="clear" w:color="auto" w:fill="FFFFFF"/>
          <w:rtl/>
        </w:rPr>
        <w:t>َ</w:t>
      </w:r>
      <w:r w:rsidR="004F72CA" w:rsidRPr="006C4A2F">
        <w:rPr>
          <w:rStyle w:val="apple-style-span"/>
          <w:rFonts w:ascii="Traditional Arabic" w:hAnsi="Traditional Arabic"/>
          <w:sz w:val="36"/>
          <w:szCs w:val="36"/>
          <w:shd w:val="clear" w:color="auto" w:fill="FFFFFF"/>
          <w:rtl/>
        </w:rPr>
        <w:t>ر ولم ينقل عنه أنه طاف للوداع ولو طاف لنقل فلما لم ينقل دل على عدم وجوب طواف وداع العمرة</w:t>
      </w:r>
      <w:r w:rsidR="004F72CA" w:rsidRPr="006C4A2F">
        <w:rPr>
          <w:rStyle w:val="apple-style-span"/>
          <w:rFonts w:ascii="Traditional Arabic" w:hAnsi="Traditional Arabic"/>
          <w:sz w:val="36"/>
          <w:szCs w:val="36"/>
          <w:shd w:val="clear" w:color="auto" w:fill="FFFFFF"/>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converted-space"/>
          <w:rFonts w:ascii="Traditional Arabic" w:hAnsi="Traditional Arabic"/>
          <w:sz w:val="36"/>
          <w:szCs w:val="36"/>
          <w:shd w:val="clear" w:color="auto" w:fill="FFFFFF"/>
          <w:rtl/>
        </w:rPr>
        <w:t xml:space="preserve">قال الشيخ </w:t>
      </w:r>
      <w:r w:rsidRPr="006C4A2F">
        <w:rPr>
          <w:rStyle w:val="apple-converted-space"/>
          <w:rFonts w:ascii="Traditional Arabic" w:hAnsi="Traditional Arabic" w:hint="cs"/>
          <w:sz w:val="36"/>
          <w:szCs w:val="36"/>
          <w:shd w:val="clear" w:color="auto" w:fill="FFFFFF"/>
          <w:rtl/>
        </w:rPr>
        <w:t xml:space="preserve">عبد العزيز </w:t>
      </w:r>
      <w:r w:rsidRPr="006C4A2F">
        <w:rPr>
          <w:rStyle w:val="apple-converted-space"/>
          <w:rFonts w:ascii="Traditional Arabic" w:hAnsi="Traditional Arabic"/>
          <w:sz w:val="36"/>
          <w:szCs w:val="36"/>
          <w:shd w:val="clear" w:color="auto" w:fill="FFFFFF"/>
          <w:rtl/>
        </w:rPr>
        <w:t>ابن باز</w:t>
      </w:r>
      <w:r w:rsidR="007C7BBE" w:rsidRPr="006C4A2F">
        <w:rPr>
          <w:rFonts w:ascii="Traditional Arabic" w:hAnsi="Traditional Arabic"/>
          <w:sz w:val="36"/>
          <w:szCs w:val="36"/>
          <w:vertAlign w:val="superscript"/>
          <w:rtl/>
        </w:rPr>
        <w:t>(</w:t>
      </w:r>
      <w:r w:rsidR="007C7BBE" w:rsidRPr="006C4A2F">
        <w:rPr>
          <w:rStyle w:val="a3"/>
          <w:rFonts w:ascii="Traditional Arabic" w:hAnsi="Traditional Arabic" w:cs="Traditional Arabic"/>
          <w:b/>
          <w:bCs/>
          <w:rtl/>
        </w:rPr>
        <w:footnoteReference w:id="857"/>
      </w:r>
      <w:r w:rsidR="007C7BBE" w:rsidRPr="006C4A2F">
        <w:rPr>
          <w:rFonts w:ascii="Traditional Arabic" w:hAnsi="Traditional Arabic"/>
          <w:sz w:val="36"/>
          <w:szCs w:val="36"/>
          <w:vertAlign w:val="superscript"/>
          <w:rtl/>
        </w:rPr>
        <w:t>)</w:t>
      </w:r>
      <w:r w:rsidRPr="006C4A2F">
        <w:rPr>
          <w:rStyle w:val="apple-converted-space"/>
          <w:rFonts w:ascii="Traditional Arabic" w:hAnsi="Traditional Arabic" w:hint="cs"/>
          <w:sz w:val="36"/>
          <w:szCs w:val="36"/>
          <w:shd w:val="clear" w:color="auto" w:fill="FFFFFF"/>
          <w:rtl/>
        </w:rPr>
        <w:t xml:space="preserve"> رحمه الله</w:t>
      </w:r>
      <w:r w:rsidRPr="006C4A2F">
        <w:rPr>
          <w:rStyle w:val="apple-converted-space"/>
          <w:rFonts w:ascii="Traditional Arabic" w:hAnsi="Traditional Arabic"/>
          <w:sz w:val="36"/>
          <w:szCs w:val="36"/>
          <w:shd w:val="clear" w:color="auto" w:fill="FFFFFF"/>
          <w:rtl/>
        </w:rPr>
        <w:t>:</w:t>
      </w:r>
      <w:r w:rsidRPr="006C4A2F">
        <w:rPr>
          <w:rStyle w:val="apple-converted-space"/>
          <w:rFonts w:ascii="Traditional Arabic" w:hAnsi="Traditional Arabic"/>
          <w:sz w:val="36"/>
          <w:szCs w:val="36"/>
          <w:shd w:val="clear" w:color="auto" w:fill="FFFFFF"/>
        </w:rPr>
        <w:t> </w:t>
      </w:r>
      <w:r w:rsidRPr="006C4A2F">
        <w:rPr>
          <w:rStyle w:val="apple-style-span"/>
          <w:rFonts w:ascii="Traditional Arabic" w:hAnsi="Traditional Arabic"/>
          <w:sz w:val="36"/>
          <w:szCs w:val="36"/>
          <w:shd w:val="clear" w:color="auto" w:fill="FFFFFF"/>
          <w:rtl/>
        </w:rPr>
        <w:t>إذا ود</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ع فهو أفضل وإلا فلا يلزمه؛ لأن </w:t>
      </w:r>
      <w:r w:rsidRPr="006C4A2F">
        <w:rPr>
          <w:rStyle w:val="apple-style-span"/>
          <w:rFonts w:ascii="Traditional Arabic" w:hAnsi="Traditional Arabic"/>
          <w:sz w:val="36"/>
          <w:szCs w:val="36"/>
          <w:shd w:val="clear" w:color="auto" w:fill="FFFFFF"/>
          <w:rtl/>
        </w:rPr>
        <w:lastRenderedPageBreak/>
        <w:t xml:space="preserve">الرسول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ما أمر الذين اعتمروا أن يطوفوا الوداع، والذين أدوا العمرة في حجة الوداع لم يقل لهم: لا تخرجوا حتى تودعوا البيت، وفيهم الرعاة يخرجون إلى مسافات طويلة ولم يأمرهم بالوداع عليه الصلاة والسلام، ولما أحرموا للحج لم يأمرهم بالوداع بل أحرموا من مكانهم من الأبطح، وتوجهوا إلى منى، ولم يأمرهم</w:t>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hint="cs"/>
          <w:sz w:val="36"/>
          <w:szCs w:val="36"/>
          <w:shd w:val="clear" w:color="auto" w:fill="FFFFFF"/>
        </w:rPr>
        <w:sym w:font="AGA Arabesque" w:char="F072"/>
      </w:r>
      <w:r w:rsidRPr="006C4A2F">
        <w:rPr>
          <w:rStyle w:val="apple-style-span"/>
          <w:rFonts w:ascii="Traditional Arabic" w:hAnsi="Traditional Arabic"/>
          <w:sz w:val="36"/>
          <w:szCs w:val="36"/>
          <w:shd w:val="clear" w:color="auto" w:fill="FFFFFF"/>
          <w:rtl/>
        </w:rPr>
        <w:t xml:space="preserve"> بالوداع</w:t>
      </w:r>
      <w:r w:rsidRPr="006C4A2F">
        <w:rPr>
          <w:rStyle w:val="apple-style-span"/>
          <w:rFonts w:ascii="Traditional Arabic" w:hAnsi="Traditional Arabic"/>
          <w:sz w:val="36"/>
          <w:szCs w:val="36"/>
          <w:shd w:val="clear" w:color="auto" w:fill="FFFFFF"/>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58"/>
      </w:r>
      <w:r w:rsidRPr="006C4A2F">
        <w:rPr>
          <w:rFonts w:ascii="Traditional Arabic" w:hAnsi="Traditional Arabic" w:hint="cs"/>
          <w:sz w:val="36"/>
          <w:szCs w:val="36"/>
          <w:vertAlign w:val="superscript"/>
          <w:rtl/>
        </w:rPr>
        <w:t>)</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و أجابوا عن أدلة القائلين بالوجوب</w:t>
      </w:r>
      <w:r w:rsidRPr="006C4A2F">
        <w:rPr>
          <w:rStyle w:val="apple-style-span"/>
          <w:rFonts w:ascii="Traditional Arabic" w:hAnsi="Traditional Arabic"/>
          <w:sz w:val="36"/>
          <w:szCs w:val="36"/>
          <w:shd w:val="clear" w:color="auto" w:fill="FFFFFF"/>
          <w:rtl/>
        </w:rPr>
        <w:t xml:space="preserve">: بأن الرسول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قال هذا في الحج</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في حجة الوداع</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فيكون مخصوصاً بطواف وداع الحج</w:t>
      </w:r>
      <w:r w:rsidRPr="006C4A2F">
        <w:rPr>
          <w:rStyle w:val="apple-style-span"/>
          <w:rFonts w:ascii="Traditional Arabic" w:hAnsi="Traditional Arabic"/>
          <w:sz w:val="36"/>
          <w:szCs w:val="36"/>
          <w:shd w:val="clear" w:color="auto" w:fill="FFFFFF"/>
        </w:rPr>
        <w:t>.</w:t>
      </w:r>
    </w:p>
    <w:p w:rsidR="00651CCF" w:rsidRPr="006C4A2F" w:rsidRDefault="00651CCF" w:rsidP="004F72CA">
      <w:pPr>
        <w:pStyle w:val="a5"/>
        <w:jc w:val="lowKashida"/>
        <w:rPr>
          <w:rStyle w:val="apple-style-span"/>
          <w:rFonts w:ascii="Traditional Arabic" w:hAnsi="Traditional Arabic"/>
          <w:sz w:val="36"/>
          <w:szCs w:val="36"/>
          <w:shd w:val="clear" w:color="auto" w:fill="FFFFFF"/>
          <w:rtl/>
        </w:rPr>
      </w:pPr>
    </w:p>
    <w:p w:rsidR="004F72CA" w:rsidRPr="006C4A2F" w:rsidRDefault="004F72CA" w:rsidP="00651CCF">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 xml:space="preserve">والذي يظهر عندي </w:t>
      </w:r>
      <w:r w:rsidR="00651CCF"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hint="cs"/>
          <w:sz w:val="36"/>
          <w:szCs w:val="36"/>
          <w:shd w:val="clear" w:color="auto" w:fill="FFFFFF"/>
          <w:rtl/>
        </w:rPr>
        <w:t>والله أعلم- بوجوب طواف الوداع على المعتمر لأمرين:</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u w:val="single"/>
          <w:shd w:val="clear" w:color="auto" w:fill="FFFFFF"/>
          <w:rtl/>
        </w:rPr>
        <w:t>الأمر الأول</w:t>
      </w:r>
      <w:r w:rsidRPr="006C4A2F">
        <w:rPr>
          <w:rStyle w:val="apple-style-span"/>
          <w:rFonts w:ascii="Traditional Arabic" w:hAnsi="Traditional Arabic" w:hint="cs"/>
          <w:sz w:val="36"/>
          <w:szCs w:val="36"/>
          <w:shd w:val="clear" w:color="auto" w:fill="FFFFFF"/>
          <w:rtl/>
        </w:rPr>
        <w:t>: أن الأدلة الثلاثة الأولى التي تدل على  أن طواف الوداع مختص بالحج،</w:t>
      </w:r>
      <w:r w:rsidRPr="006C4A2F">
        <w:rPr>
          <w:rStyle w:val="apple-style-span"/>
          <w:rFonts w:ascii="Traditional Arabic" w:hAnsi="Traditional Arabic"/>
          <w:sz w:val="36"/>
          <w:szCs w:val="36"/>
          <w:shd w:val="clear" w:color="auto" w:fill="FFFFFF"/>
          <w:rtl/>
        </w:rPr>
        <w:t xml:space="preserve"> يمكن </w:t>
      </w:r>
      <w:r w:rsidRPr="006C4A2F">
        <w:rPr>
          <w:rStyle w:val="apple-style-span"/>
          <w:rFonts w:ascii="Traditional Arabic" w:hAnsi="Traditional Arabic" w:hint="cs"/>
          <w:sz w:val="36"/>
          <w:szCs w:val="36"/>
          <w:shd w:val="clear" w:color="auto" w:fill="FFFFFF"/>
          <w:rtl/>
        </w:rPr>
        <w:t>الإجابة عنها</w:t>
      </w:r>
      <w:r w:rsidRPr="006C4A2F">
        <w:rPr>
          <w:rStyle w:val="apple-style-span"/>
          <w:rFonts w:ascii="Traditional Arabic" w:hAnsi="Traditional Arabic"/>
          <w:sz w:val="36"/>
          <w:szCs w:val="36"/>
          <w:shd w:val="clear" w:color="auto" w:fill="FFFFFF"/>
          <w:rtl/>
        </w:rPr>
        <w:t xml:space="preserve"> بالحديث المتقدم في أدلة القول الأول والذي فيه قول النبي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للرجل المتضمخ بالطيب:</w:t>
      </w:r>
      <w:r w:rsidRPr="006C4A2F">
        <w:rPr>
          <w:rStyle w:val="apple-style-span"/>
          <w:rFonts w:ascii="Traditional Arabic" w:hAnsi="Traditional Arabic" w:hint="cs"/>
          <w:sz w:val="36"/>
          <w:szCs w:val="36"/>
          <w:shd w:val="clear" w:color="auto" w:fill="FFFFFF"/>
          <w:rtl/>
        </w:rPr>
        <w:t>(</w:t>
      </w:r>
      <w:bookmarkStart w:id="244" w:name="_Toc314587242"/>
      <w:r w:rsidRPr="006C4A2F">
        <w:rPr>
          <w:rStyle w:val="Char5"/>
          <w:color w:val="auto"/>
          <w:rtl/>
        </w:rPr>
        <w:t>اصنع في عمرتك ما أنت صانع في حجك</w:t>
      </w:r>
      <w:bookmarkEnd w:id="244"/>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ففيه أمره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أن يصنع في عمرته ما يصنعه في حجه فيما يجتمعان فيه ومن ذلك طواف الوداع فكما أن الحاج مأمور بأن لا يخرج حتى يود</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ع البيت فكذلك المعتمر إذا اعتمر يحتاج إلى الوداع كالحاج</w:t>
      </w:r>
      <w:r w:rsidRPr="006C4A2F">
        <w:rPr>
          <w:rStyle w:val="apple-style-span"/>
          <w:rFonts w:ascii="Traditional Arabic" w:hAnsi="Traditional Arabic"/>
          <w:sz w:val="36"/>
          <w:szCs w:val="36"/>
          <w:shd w:val="clear" w:color="auto" w:fill="FFFFFF"/>
        </w:rPr>
        <w:t>.</w:t>
      </w:r>
    </w:p>
    <w:p w:rsidR="004F72CA" w:rsidRPr="006C4A2F" w:rsidRDefault="004F72CA" w:rsidP="004F72CA">
      <w:pPr>
        <w:pStyle w:val="a5"/>
        <w:jc w:val="both"/>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u w:val="single"/>
          <w:shd w:val="clear" w:color="auto" w:fill="FFFFFF"/>
          <w:rtl/>
        </w:rPr>
        <w:t>الأمر الثاني</w:t>
      </w:r>
      <w:r w:rsidRPr="006C4A2F">
        <w:rPr>
          <w:rStyle w:val="apple-style-span"/>
          <w:rFonts w:ascii="Traditional Arabic" w:hAnsi="Traditional Arabic" w:hint="cs"/>
          <w:sz w:val="36"/>
          <w:szCs w:val="36"/>
          <w:shd w:val="clear" w:color="auto" w:fill="FFFFFF"/>
          <w:rtl/>
        </w:rPr>
        <w:t xml:space="preserve">: عن عمراته </w:t>
      </w:r>
      <w:r w:rsidRPr="006C4A2F">
        <w:rPr>
          <w:rStyle w:val="apple-style-span"/>
          <w:rFonts w:ascii="Traditional Arabic" w:hAnsi="Traditional Arabic" w:hint="cs"/>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فهي تفصيلا </w:t>
      </w:r>
      <w:r w:rsidRPr="006C4A2F">
        <w:rPr>
          <w:rStyle w:val="apple-style-span"/>
          <w:rFonts w:ascii="Traditional Arabic" w:hAnsi="Traditional Arabic"/>
          <w:sz w:val="36"/>
          <w:szCs w:val="36"/>
          <w:shd w:val="clear" w:color="auto" w:fill="FFFFFF"/>
          <w:rtl/>
        </w:rPr>
        <w:t>على النحو التالي</w:t>
      </w:r>
      <w:r w:rsidRPr="006C4A2F">
        <w:rPr>
          <w:rStyle w:val="apple-style-span"/>
          <w:rFonts w:ascii="Traditional Arabic" w:hAnsi="Traditional Arabic"/>
          <w:sz w:val="36"/>
          <w:szCs w:val="36"/>
          <w:shd w:val="clear" w:color="auto" w:fill="FFFFFF"/>
        </w:rPr>
        <w:t>:</w:t>
      </w:r>
      <w:r w:rsidRPr="006C4A2F">
        <w:rPr>
          <w:rStyle w:val="apple-converted-space"/>
          <w:rFonts w:ascii="Traditional Arabic" w:hAnsi="Traditional Arabic"/>
          <w:sz w:val="36"/>
          <w:szCs w:val="36"/>
          <w:shd w:val="clear" w:color="auto" w:fill="FFFFFF"/>
        </w:rPr>
        <w:t> </w:t>
      </w:r>
    </w:p>
    <w:p w:rsidR="004F72CA" w:rsidRPr="006C4A2F" w:rsidRDefault="004F72CA" w:rsidP="004F72CA">
      <w:pPr>
        <w:pStyle w:val="a5"/>
        <w:jc w:val="both"/>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 xml:space="preserve">العمرة </w:t>
      </w:r>
      <w:r w:rsidRPr="006C4A2F">
        <w:rPr>
          <w:rStyle w:val="apple-style-span"/>
          <w:rFonts w:ascii="Traditional Arabic" w:hAnsi="Traditional Arabic"/>
          <w:sz w:val="36"/>
          <w:szCs w:val="36"/>
          <w:shd w:val="clear" w:color="auto" w:fill="FFFFFF"/>
          <w:rtl/>
        </w:rPr>
        <w:t>الأولى: عمرة الحديبية</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وكانت سنة ست من الهجرة</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إلا أن النبي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قد صّ</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د عن البيت هو وأصحابه فتحللوا منها</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ولم يدخلوا مكة وقد حسبت لهم عمرة. وبناء على هذا فليس في هذه العمرة دلالة مطلقاً لا على الوجوب ولا عدمه</w:t>
      </w:r>
      <w:r w:rsidRPr="006C4A2F">
        <w:rPr>
          <w:rStyle w:val="apple-style-span"/>
          <w:rFonts w:ascii="Traditional Arabic" w:hAnsi="Traditional Arabic"/>
          <w:sz w:val="36"/>
          <w:szCs w:val="36"/>
          <w:shd w:val="clear" w:color="auto" w:fill="FFFFFF"/>
        </w:rPr>
        <w:t>.</w:t>
      </w:r>
    </w:p>
    <w:p w:rsidR="004F72CA" w:rsidRPr="006C4A2F" w:rsidRDefault="004F72CA" w:rsidP="004F72CA">
      <w:pPr>
        <w:pStyle w:val="a5"/>
        <w:jc w:val="both"/>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shd w:val="clear" w:color="auto" w:fill="FFFFFF"/>
          <w:rtl/>
        </w:rPr>
        <w:t>العمرة الثانية: عمرة القضاء</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وكانت في ذي القعدة من العام القادم</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أي في سنة سبع</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وفيها بقي النبي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بمكة بعد أدائها ثلاثة أيام</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ولم ينقل عنه أنه طاف للوداع</w:t>
      </w:r>
      <w:r w:rsidRPr="006C4A2F">
        <w:rPr>
          <w:rStyle w:val="apple-style-span"/>
          <w:rFonts w:ascii="Traditional Arabic" w:hAnsi="Traditional Arabic"/>
          <w:sz w:val="36"/>
          <w:szCs w:val="36"/>
          <w:shd w:val="clear" w:color="auto" w:fill="FFFFFF"/>
        </w:rPr>
        <w:t>.</w:t>
      </w:r>
      <w:r w:rsidRPr="006C4A2F">
        <w:rPr>
          <w:rStyle w:val="apple-converted-space"/>
          <w:rFonts w:ascii="Traditional Arabic" w:hAnsi="Traditional Arabic"/>
          <w:sz w:val="36"/>
          <w:szCs w:val="36"/>
          <w:shd w:val="clear" w:color="auto" w:fill="FFFFFF"/>
        </w:rPr>
        <w:t> </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shd w:val="clear" w:color="auto" w:fill="FFFFFF"/>
          <w:rtl/>
        </w:rPr>
        <w:t>العمرة الثالثة:</w:t>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عمرة الجعرانة</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وكانت في ذي القعدة سنة ثمان عام الفتح</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وهذه </w:t>
      </w:r>
      <w:r w:rsidRPr="006C4A2F">
        <w:rPr>
          <w:rStyle w:val="apple-style-span"/>
          <w:rFonts w:ascii="Traditional Arabic" w:hAnsi="Traditional Arabic"/>
          <w:sz w:val="36"/>
          <w:szCs w:val="36"/>
          <w:shd w:val="clear" w:color="auto" w:fill="FFFFFF"/>
          <w:rtl/>
        </w:rPr>
        <w:lastRenderedPageBreak/>
        <w:t xml:space="preserve">العمرة لم يبق فيها رسول الله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بمكة</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إنما اعتمر وخرج في ليلته إلى الجعرانة</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وهي خارج حدود الحرم</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وذلك ل</w:t>
      </w:r>
      <w:r w:rsidRPr="006C4A2F">
        <w:rPr>
          <w:rStyle w:val="apple-style-span"/>
          <w:rFonts w:ascii="Traditional Arabic" w:hAnsi="Traditional Arabic" w:hint="cs"/>
          <w:sz w:val="36"/>
          <w:szCs w:val="36"/>
          <w:shd w:val="clear" w:color="auto" w:fill="FFFFFF"/>
          <w:rtl/>
        </w:rPr>
        <w:t>ي</w:t>
      </w:r>
      <w:r w:rsidRPr="006C4A2F">
        <w:rPr>
          <w:rStyle w:val="apple-style-span"/>
          <w:rFonts w:ascii="Traditional Arabic" w:hAnsi="Traditional Arabic"/>
          <w:sz w:val="36"/>
          <w:szCs w:val="36"/>
          <w:shd w:val="clear" w:color="auto" w:fill="FFFFFF"/>
          <w:rtl/>
        </w:rPr>
        <w:t>قسم غنائم حنين، ومعلوم أن المعتمر إذا طاف وسعى وحلق أو قصر</w:t>
      </w:r>
      <w:r w:rsidR="007A27F5"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ثم خرج مباشرة من مكة ولم يمكث فليس عليه طواف وداع</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لأن هذا الفعل يستلزم أن يكون آخر عهده بالبيت،و</w:t>
      </w:r>
      <w:r w:rsidRPr="006C4A2F">
        <w:rPr>
          <w:rStyle w:val="apple-style-span"/>
          <w:rFonts w:ascii="Traditional Arabic" w:hAnsi="Traditional Arabic" w:hint="cs"/>
          <w:sz w:val="36"/>
          <w:szCs w:val="36"/>
          <w:shd w:val="clear" w:color="auto" w:fill="FFFFFF"/>
          <w:rtl/>
        </w:rPr>
        <w:t>لذلك ف</w:t>
      </w:r>
      <w:r w:rsidRPr="006C4A2F">
        <w:rPr>
          <w:rStyle w:val="apple-style-span"/>
          <w:rFonts w:ascii="Traditional Arabic" w:hAnsi="Traditional Arabic"/>
          <w:sz w:val="36"/>
          <w:szCs w:val="36"/>
          <w:shd w:val="clear" w:color="auto" w:fill="FFFFFF"/>
          <w:rtl/>
        </w:rPr>
        <w:t>ليس فيها دلالة لعدم وجوب طواف</w:t>
      </w:r>
      <w:r w:rsidRPr="006C4A2F">
        <w:rPr>
          <w:rStyle w:val="apple-style-span"/>
          <w:rFonts w:ascii="Traditional Arabic" w:hAnsi="Traditional Arabic" w:hint="cs"/>
          <w:sz w:val="36"/>
          <w:szCs w:val="36"/>
          <w:shd w:val="clear" w:color="auto" w:fill="FFFFFF"/>
          <w:rtl/>
        </w:rPr>
        <w:t xml:space="preserve"> الوداع للعمرة.</w:t>
      </w:r>
    </w:p>
    <w:p w:rsidR="004F72CA" w:rsidRPr="006C4A2F" w:rsidRDefault="004F72CA" w:rsidP="004F72CA">
      <w:pPr>
        <w:pStyle w:val="a5"/>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 xml:space="preserve">العمرة </w:t>
      </w:r>
      <w:r w:rsidRPr="006C4A2F">
        <w:rPr>
          <w:rStyle w:val="apple-style-span"/>
          <w:rFonts w:ascii="Traditional Arabic" w:hAnsi="Traditional Arabic"/>
          <w:sz w:val="36"/>
          <w:szCs w:val="36"/>
          <w:shd w:val="clear" w:color="auto" w:fill="FFFFFF"/>
          <w:rtl/>
        </w:rPr>
        <w:t>الرابعة: عمرته مع حجته، وهذه طاف فيها طواف الوداع بلا شك</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لأنه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كان قارنا</w:t>
      </w:r>
      <w:r w:rsidRPr="006C4A2F">
        <w:rPr>
          <w:rStyle w:val="apple-style-span"/>
          <w:rFonts w:ascii="Traditional Arabic" w:hAnsi="Traditional Arabic"/>
          <w:sz w:val="36"/>
          <w:szCs w:val="36"/>
          <w:shd w:val="clear" w:color="auto" w:fill="FFFFFF"/>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59"/>
      </w:r>
      <w:r w:rsidRPr="006C4A2F">
        <w:rPr>
          <w:rFonts w:ascii="Traditional Arabic" w:hAnsi="Traditional Arabic" w:hint="cs"/>
          <w:sz w:val="36"/>
          <w:szCs w:val="36"/>
          <w:vertAlign w:val="superscript"/>
          <w:rtl/>
        </w:rPr>
        <w:t>)</w:t>
      </w:r>
    </w:p>
    <w:p w:rsidR="004F72CA" w:rsidRPr="006C4A2F" w:rsidRDefault="004F72CA" w:rsidP="007A27F5">
      <w:pPr>
        <w:pStyle w:val="a5"/>
        <w:ind w:firstLine="0"/>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shd w:val="clear" w:color="auto" w:fill="FFFFFF"/>
          <w:rtl/>
        </w:rPr>
        <w:t>و</w:t>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بناء على</w:t>
      </w:r>
      <w:r w:rsidRPr="006C4A2F">
        <w:rPr>
          <w:rStyle w:val="apple-style-span"/>
          <w:rFonts w:ascii="Traditional Arabic" w:hAnsi="Traditional Arabic" w:hint="cs"/>
          <w:sz w:val="36"/>
          <w:szCs w:val="36"/>
          <w:shd w:val="clear" w:color="auto" w:fill="FFFFFF"/>
          <w:rtl/>
        </w:rPr>
        <w:t xml:space="preserve"> هذا</w:t>
      </w:r>
      <w:r w:rsidRPr="006C4A2F">
        <w:rPr>
          <w:rStyle w:val="apple-style-span"/>
          <w:rFonts w:ascii="Traditional Arabic" w:hAnsi="Traditional Arabic"/>
          <w:sz w:val="36"/>
          <w:szCs w:val="36"/>
          <w:shd w:val="clear" w:color="auto" w:fill="FFFFFF"/>
          <w:rtl/>
        </w:rPr>
        <w:t xml:space="preserve"> التفصيل</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فليس فيما ذكر دلالة على عدم وجوب طواف الوداع للعمرة من عمره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إلا عمرة القضاء</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فإنه </w:t>
      </w:r>
      <w:r w:rsidRPr="006C4A2F">
        <w:rPr>
          <w:rStyle w:val="apple-style-span"/>
          <w:rFonts w:ascii="Traditional Arabic" w:hAnsi="Traditional Arabic"/>
          <w:sz w:val="36"/>
          <w:szCs w:val="36"/>
          <w:shd w:val="clear" w:color="auto" w:fill="FFFFFF"/>
        </w:rPr>
        <w:sym w:font="AGA Arabesque" w:char="F072"/>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اعتمر وأقام بمكة ثلاثة أيام</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ولم </w:t>
      </w:r>
      <w:r w:rsidRPr="006C4A2F">
        <w:rPr>
          <w:rStyle w:val="apple-style-span"/>
          <w:rFonts w:ascii="Traditional Arabic" w:hAnsi="Traditional Arabic" w:hint="cs"/>
          <w:sz w:val="36"/>
          <w:szCs w:val="36"/>
          <w:shd w:val="clear" w:color="auto" w:fill="FFFFFF"/>
          <w:rtl/>
        </w:rPr>
        <w:t>ي</w:t>
      </w:r>
      <w:r w:rsidRPr="006C4A2F">
        <w:rPr>
          <w:rStyle w:val="apple-style-span"/>
          <w:rFonts w:ascii="Traditional Arabic" w:hAnsi="Traditional Arabic"/>
          <w:sz w:val="36"/>
          <w:szCs w:val="36"/>
          <w:shd w:val="clear" w:color="auto" w:fill="FFFFFF"/>
          <w:rtl/>
        </w:rPr>
        <w:t>نقل عنه أنه طاف للوداع</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ولو طاف لنقل إذ عدم النقل دليل على العدم</w:t>
      </w:r>
      <w:r w:rsidRPr="006C4A2F">
        <w:rPr>
          <w:rStyle w:val="apple-style-span"/>
          <w:rFonts w:ascii="Traditional Arabic" w:hAnsi="Traditional Arabic"/>
          <w:sz w:val="36"/>
          <w:szCs w:val="36"/>
          <w:shd w:val="clear" w:color="auto" w:fill="FFFFFF"/>
        </w:rPr>
        <w:t>.</w:t>
      </w:r>
    </w:p>
    <w:p w:rsidR="004F72CA" w:rsidRPr="006C4A2F" w:rsidRDefault="004F72CA" w:rsidP="006A4F95">
      <w:pPr>
        <w:pStyle w:val="a5"/>
        <w:ind w:firstLine="0"/>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hint="cs"/>
          <w:sz w:val="36"/>
          <w:szCs w:val="36"/>
          <w:shd w:val="clear" w:color="auto" w:fill="FFFFFF"/>
          <w:rtl/>
        </w:rPr>
        <w:t xml:space="preserve">فهو </w:t>
      </w:r>
      <w:r w:rsidR="006A4F95"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hint="cs"/>
          <w:sz w:val="36"/>
          <w:szCs w:val="36"/>
          <w:shd w:val="clear" w:color="auto" w:fill="FFFFFF"/>
          <w:rtl/>
        </w:rPr>
        <w:t xml:space="preserve"> مع </w:t>
      </w:r>
      <w:r w:rsidRPr="006C4A2F">
        <w:rPr>
          <w:rStyle w:val="apple-style-span"/>
          <w:rFonts w:ascii="Traditional Arabic" w:hAnsi="Traditional Arabic"/>
          <w:sz w:val="36"/>
          <w:szCs w:val="36"/>
          <w:shd w:val="clear" w:color="auto" w:fill="FFFFFF"/>
          <w:rtl/>
        </w:rPr>
        <w:t>التسليم بصحة ما ذكر من أن عدم النقل دليل على عدم الوجوب</w:t>
      </w:r>
      <w:r w:rsidRPr="006C4A2F">
        <w:rPr>
          <w:rStyle w:val="apple-style-span"/>
          <w:rFonts w:ascii="Traditional Arabic" w:hAnsi="Traditional Arabic" w:hint="cs"/>
          <w:sz w:val="36"/>
          <w:szCs w:val="36"/>
          <w:shd w:val="clear" w:color="auto" w:fill="FFFFFF"/>
          <w:rtl/>
        </w:rPr>
        <w:t xml:space="preserve"> -إلا أن </w:t>
      </w:r>
      <w:r w:rsidRPr="006C4A2F">
        <w:rPr>
          <w:rStyle w:val="apple-style-span"/>
          <w:rFonts w:ascii="Traditional Arabic" w:hAnsi="Traditional Arabic"/>
          <w:sz w:val="36"/>
          <w:szCs w:val="36"/>
          <w:shd w:val="clear" w:color="auto" w:fill="FFFFFF"/>
          <w:rtl/>
        </w:rPr>
        <w:t>طواف الوداع لم يؤمر به إلا في حجة الوداع فلم يكن واجبا قبلها</w:t>
      </w:r>
      <w:r w:rsidRPr="006C4A2F">
        <w:rPr>
          <w:rStyle w:val="apple-style-span"/>
          <w:rFonts w:ascii="Traditional Arabic" w:hAnsi="Traditional Arabic" w:hint="cs"/>
          <w:sz w:val="36"/>
          <w:szCs w:val="36"/>
          <w:shd w:val="clear" w:color="auto" w:fill="FFFFFF"/>
          <w:rtl/>
        </w:rPr>
        <w:t>.</w:t>
      </w:r>
    </w:p>
    <w:p w:rsidR="004F72CA" w:rsidRPr="006C4A2F" w:rsidRDefault="004F72CA" w:rsidP="007A27F5">
      <w:pPr>
        <w:pStyle w:val="a5"/>
        <w:ind w:firstLine="0"/>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shd w:val="clear" w:color="auto" w:fill="FFFFFF"/>
          <w:rtl/>
        </w:rPr>
        <w:t>و</w:t>
      </w:r>
      <w:r w:rsidRPr="006C4A2F">
        <w:rPr>
          <w:rStyle w:val="apple-style-span"/>
          <w:rFonts w:ascii="Traditional Arabic" w:hAnsi="Traditional Arabic" w:hint="cs"/>
          <w:sz w:val="36"/>
          <w:szCs w:val="36"/>
          <w:shd w:val="clear" w:color="auto" w:fill="FFFFFF"/>
          <w:rtl/>
        </w:rPr>
        <w:t xml:space="preserve"> ذلك ل</w:t>
      </w:r>
      <w:r w:rsidRPr="006C4A2F">
        <w:rPr>
          <w:rStyle w:val="apple-style-span"/>
          <w:rFonts w:ascii="Traditional Arabic" w:hAnsi="Traditional Arabic"/>
          <w:sz w:val="36"/>
          <w:szCs w:val="36"/>
          <w:shd w:val="clear" w:color="auto" w:fill="FFFFFF"/>
          <w:rtl/>
        </w:rPr>
        <w:t xml:space="preserve">حديث ابن عباس </w:t>
      </w:r>
      <w:r w:rsidRPr="006C4A2F">
        <w:rPr>
          <w:rStyle w:val="apple-style-span"/>
          <w:rFonts w:ascii="Traditional Arabic" w:hAnsi="Traditional Arabic"/>
          <w:sz w:val="36"/>
          <w:szCs w:val="36"/>
          <w:shd w:val="clear" w:color="auto" w:fill="FFFFFF"/>
        </w:rPr>
        <w:sym w:font="AGA Arabesque" w:char="F074"/>
      </w:r>
      <w:r w:rsidRPr="006C4A2F">
        <w:rPr>
          <w:rStyle w:val="apple-style-span"/>
          <w:rFonts w:ascii="Traditional Arabic" w:hAnsi="Traditional Arabic" w:hint="cs"/>
          <w:sz w:val="36"/>
          <w:szCs w:val="36"/>
          <w:shd w:val="clear" w:color="auto" w:fill="FFFFFF"/>
          <w:rtl/>
        </w:rPr>
        <w:t xml:space="preserve">، و هو </w:t>
      </w:r>
      <w:r w:rsidRPr="006C4A2F">
        <w:rPr>
          <w:rStyle w:val="apple-style-span"/>
          <w:rFonts w:ascii="Traditional Arabic" w:hAnsi="Traditional Arabic"/>
          <w:sz w:val="36"/>
          <w:szCs w:val="36"/>
          <w:shd w:val="clear" w:color="auto" w:fill="FFFFFF"/>
          <w:rtl/>
        </w:rPr>
        <w:t>صريح في ذلك</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إذ فيه أنه قال: </w:t>
      </w:r>
      <w:r w:rsidR="00904870" w:rsidRPr="006C4A2F">
        <w:rPr>
          <w:rStyle w:val="apple-style-span"/>
          <w:rFonts w:ascii="Traditional Arabic" w:hAnsi="Traditional Arabic" w:hint="cs"/>
          <w:sz w:val="36"/>
          <w:szCs w:val="36"/>
          <w:shd w:val="clear" w:color="auto" w:fill="FFFFFF"/>
          <w:rtl/>
        </w:rPr>
        <w:t>(</w:t>
      </w:r>
      <w:bookmarkStart w:id="245" w:name="_Toc314587243"/>
      <w:r w:rsidRPr="006C4A2F">
        <w:rPr>
          <w:rStyle w:val="Char5"/>
          <w:color w:val="auto"/>
          <w:rtl/>
        </w:rPr>
        <w:t>أمر الناس أن يكون آخر عهدهم بالبيت إلا أنه خفف عن المرأة الحائض</w:t>
      </w:r>
      <w:bookmarkEnd w:id="245"/>
      <w:r w:rsidR="00904870"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متفق عليه.</w:t>
      </w:r>
    </w:p>
    <w:p w:rsidR="004F72CA" w:rsidRPr="006C4A2F" w:rsidRDefault="004F72CA" w:rsidP="007A27F5">
      <w:pPr>
        <w:pStyle w:val="a5"/>
        <w:ind w:firstLine="0"/>
        <w:jc w:val="lowKashida"/>
        <w:rPr>
          <w:rStyle w:val="apple-style-span"/>
          <w:rFonts w:ascii="Traditional Arabic" w:hAnsi="Traditional Arabic"/>
          <w:sz w:val="36"/>
          <w:szCs w:val="36"/>
          <w:shd w:val="clear" w:color="auto" w:fill="FFFFFF"/>
          <w:rtl/>
        </w:rPr>
      </w:pPr>
      <w:r w:rsidRPr="006C4A2F">
        <w:rPr>
          <w:rStyle w:val="apple-style-span"/>
          <w:rFonts w:ascii="Traditional Arabic" w:hAnsi="Traditional Arabic"/>
          <w:sz w:val="36"/>
          <w:szCs w:val="36"/>
          <w:shd w:val="clear" w:color="auto" w:fill="FFFFFF"/>
          <w:rtl/>
        </w:rPr>
        <w:t>و</w:t>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 xml:space="preserve">روى مسلم أيضا عنه قال: كان الناس ينصرفون من كل وجه فقال النبي </w:t>
      </w:r>
      <w:r w:rsidRPr="006C4A2F">
        <w:rPr>
          <w:rStyle w:val="apple-style-span"/>
          <w:rFonts w:ascii="Traditional Arabic" w:hAnsi="Traditional Arabic"/>
          <w:sz w:val="36"/>
          <w:szCs w:val="36"/>
          <w:shd w:val="clear" w:color="auto" w:fill="FFFFFF"/>
        </w:rPr>
        <w:sym w:font="AGA Arabesque" w:char="F072"/>
      </w:r>
      <w:r w:rsidR="007B0C20" w:rsidRPr="006C4A2F">
        <w:rPr>
          <w:rStyle w:val="apple-style-span"/>
          <w:rFonts w:ascii="Traditional Arabic" w:hAnsi="Traditional Arabic" w:hint="cs"/>
          <w:sz w:val="36"/>
          <w:szCs w:val="36"/>
          <w:shd w:val="clear" w:color="auto" w:fill="FFFFFF"/>
          <w:rtl/>
        </w:rPr>
        <w:t xml:space="preserve"> :</w:t>
      </w:r>
      <w:r w:rsidR="007B0C20" w:rsidRPr="006C4A2F">
        <w:rPr>
          <w:rStyle w:val="apple-style-span"/>
          <w:rFonts w:ascii="Traditional Arabic" w:hAnsi="Traditional Arabic"/>
          <w:sz w:val="36"/>
          <w:szCs w:val="36"/>
          <w:shd w:val="clear" w:color="auto" w:fill="FFFFFF"/>
          <w:rtl/>
        </w:rPr>
        <w:br/>
      </w:r>
      <w:r w:rsidRPr="006C4A2F">
        <w:rPr>
          <w:rStyle w:val="apple-style-span"/>
          <w:rFonts w:ascii="Traditional Arabic" w:hAnsi="Traditional Arabic" w:hint="cs"/>
          <w:sz w:val="36"/>
          <w:szCs w:val="36"/>
          <w:shd w:val="clear" w:color="auto" w:fill="FFFFFF"/>
          <w:rtl/>
        </w:rPr>
        <w:t>(</w:t>
      </w:r>
      <w:bookmarkStart w:id="246" w:name="_Toc314587244"/>
      <w:r w:rsidRPr="006C4A2F">
        <w:rPr>
          <w:rStyle w:val="Char5"/>
          <w:color w:val="auto"/>
          <w:rtl/>
        </w:rPr>
        <w:t>لا ينفرن أحد حتى يكون آخر عهده بالبيت</w:t>
      </w:r>
      <w:bookmarkEnd w:id="246"/>
      <w:r w:rsidRPr="006C4A2F">
        <w:rPr>
          <w:rStyle w:val="apple-style-span"/>
          <w:rFonts w:ascii="Traditional Arabic" w:hAnsi="Traditional Arabic"/>
          <w:sz w:val="36"/>
          <w:szCs w:val="36"/>
          <w:shd w:val="clear" w:color="auto" w:fill="FFFFFF"/>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60"/>
      </w:r>
      <w:r w:rsidRPr="006C4A2F">
        <w:rPr>
          <w:rFonts w:ascii="Traditional Arabic" w:hAnsi="Traditional Arabic" w:hint="cs"/>
          <w:sz w:val="36"/>
          <w:szCs w:val="36"/>
          <w:vertAlign w:val="superscript"/>
          <w:rtl/>
        </w:rPr>
        <w:t>)</w:t>
      </w:r>
    </w:p>
    <w:p w:rsidR="006A4F95" w:rsidRPr="006C4A2F" w:rsidRDefault="006A4F95" w:rsidP="007A27F5">
      <w:pPr>
        <w:pStyle w:val="a5"/>
        <w:ind w:firstLine="0"/>
        <w:jc w:val="lowKashida"/>
        <w:rPr>
          <w:rStyle w:val="apple-style-span"/>
          <w:rFonts w:ascii="Traditional Arabic" w:hAnsi="Traditional Arabic"/>
          <w:sz w:val="36"/>
          <w:szCs w:val="36"/>
          <w:shd w:val="clear" w:color="auto" w:fill="FFFFFF"/>
          <w:rtl/>
        </w:rPr>
      </w:pPr>
    </w:p>
    <w:p w:rsidR="006A4F95" w:rsidRPr="006C4A2F" w:rsidRDefault="004F72CA" w:rsidP="004F72CA">
      <w:pPr>
        <w:jc w:val="both"/>
        <w:rPr>
          <w:rFonts w:ascii="Traditional Arabic" w:hAnsi="Traditional Arabic"/>
          <w:sz w:val="36"/>
          <w:szCs w:val="36"/>
          <w:shd w:val="clear" w:color="auto" w:fill="FFFFFF"/>
        </w:rPr>
      </w:pPr>
      <w:r w:rsidRPr="006C4A2F">
        <w:rPr>
          <w:rFonts w:ascii="Traditional Arabic" w:hAnsi="Traditional Arabic"/>
          <w:sz w:val="36"/>
          <w:szCs w:val="36"/>
          <w:rtl/>
        </w:rPr>
        <w:t xml:space="preserve">قال الشيخ </w:t>
      </w:r>
      <w:r w:rsidRPr="006C4A2F">
        <w:rPr>
          <w:rFonts w:ascii="Traditional Arabic" w:hAnsi="Traditional Arabic" w:hint="cs"/>
          <w:sz w:val="36"/>
          <w:szCs w:val="36"/>
          <w:rtl/>
        </w:rPr>
        <w:t xml:space="preserve">محمد </w:t>
      </w:r>
      <w:r w:rsidRPr="006C4A2F">
        <w:rPr>
          <w:rFonts w:ascii="Traditional Arabic" w:hAnsi="Traditional Arabic"/>
          <w:sz w:val="36"/>
          <w:szCs w:val="36"/>
          <w:rtl/>
        </w:rPr>
        <w:t>ابن عثيمين</w:t>
      </w:r>
      <w:r w:rsidRPr="006C4A2F">
        <w:rPr>
          <w:rFonts w:ascii="Traditional Arabic" w:hAnsi="Traditional Arabic" w:hint="cs"/>
          <w:sz w:val="36"/>
          <w:szCs w:val="36"/>
          <w:rtl/>
        </w:rPr>
        <w:t xml:space="preserve"> رحمه الله</w:t>
      </w:r>
      <w:r w:rsidRPr="006C4A2F">
        <w:rPr>
          <w:rFonts w:ascii="Traditional Arabic" w:hAnsi="Traditional Arabic"/>
          <w:sz w:val="36"/>
          <w:szCs w:val="36"/>
          <w:rtl/>
        </w:rPr>
        <w:t>:</w:t>
      </w:r>
      <w:r w:rsidR="007A27F5" w:rsidRPr="006C4A2F">
        <w:rPr>
          <w:rFonts w:ascii="Traditional Arabic" w:hAnsi="Traditional Arabic" w:hint="cs"/>
          <w:sz w:val="36"/>
          <w:szCs w:val="36"/>
          <w:rtl/>
        </w:rPr>
        <w:t>"</w:t>
      </w:r>
      <w:r w:rsidRPr="006C4A2F">
        <w:rPr>
          <w:rFonts w:ascii="Traditional Arabic" w:hAnsi="Traditional Arabic"/>
          <w:sz w:val="36"/>
          <w:szCs w:val="36"/>
          <w:rtl/>
        </w:rPr>
        <w:t xml:space="preserve"> طواف الوداع للمعتمر </w:t>
      </w:r>
      <w:r w:rsidR="006A4F95" w:rsidRPr="006C4A2F">
        <w:rPr>
          <w:rFonts w:ascii="Traditional Arabic" w:hAnsi="Traditional Arabic" w:hint="cs"/>
          <w:sz w:val="36"/>
          <w:szCs w:val="36"/>
          <w:rtl/>
        </w:rPr>
        <w:t>-</w:t>
      </w:r>
      <w:r w:rsidRPr="006C4A2F">
        <w:rPr>
          <w:rFonts w:ascii="Traditional Arabic" w:hAnsi="Traditional Arabic"/>
          <w:sz w:val="36"/>
          <w:szCs w:val="36"/>
          <w:rtl/>
        </w:rPr>
        <w:t>إذا كان من نيته حين قدم مكة أن يطوف ويسعى ويقصر أو يحلق ثم يرجع - فلا طواف عليه؛ لأن طواف العمرة في حقه صار بمنزلة طواف الوداع، أما إذا بقي في مكة فالراجح أنه يجب عليه أن يطوف الوداع؛ وذلك للأدلة التالية:</w:t>
      </w:r>
    </w:p>
    <w:p w:rsidR="004F72CA" w:rsidRPr="006C4A2F" w:rsidRDefault="004F72CA" w:rsidP="004F72CA">
      <w:pPr>
        <w:jc w:val="both"/>
        <w:rPr>
          <w:rFonts w:ascii="Traditional Arabic" w:hAnsi="Traditional Arabic"/>
          <w:sz w:val="36"/>
          <w:szCs w:val="36"/>
          <w:shd w:val="clear" w:color="auto" w:fill="FFFFFF"/>
          <w:rtl/>
        </w:rPr>
      </w:pPr>
    </w:p>
    <w:p w:rsidR="004F72CA" w:rsidRPr="006C4A2F" w:rsidRDefault="004F72CA" w:rsidP="004F72CA">
      <w:pPr>
        <w:jc w:val="both"/>
        <w:rPr>
          <w:rFonts w:ascii="Traditional Arabic" w:hAnsi="Traditional Arabic"/>
          <w:sz w:val="36"/>
          <w:szCs w:val="36"/>
          <w:shd w:val="clear" w:color="auto" w:fill="FFFFFF"/>
          <w:rtl/>
        </w:rPr>
      </w:pPr>
      <w:r w:rsidRPr="006C4A2F">
        <w:rPr>
          <w:rFonts w:ascii="Traditional Arabic" w:hAnsi="Traditional Arabic"/>
          <w:sz w:val="36"/>
          <w:szCs w:val="36"/>
          <w:rtl/>
        </w:rPr>
        <w:lastRenderedPageBreak/>
        <w:t>أولاً: عموم قوله</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w:t>
      </w:r>
      <w:bookmarkStart w:id="247" w:name="_Toc314587245"/>
      <w:r w:rsidRPr="006C4A2F">
        <w:rPr>
          <w:rStyle w:val="Char5"/>
          <w:color w:val="auto"/>
          <w:rtl/>
        </w:rPr>
        <w:t>لا يَنْفِرنَّ أحدٌ حتى يكونَ آخِرُ عَهْدهِ بالبيت</w:t>
      </w:r>
      <w:bookmarkStart w:id="248" w:name="_ftnref1"/>
      <w:bookmarkEnd w:id="247"/>
      <w:r w:rsidRPr="006C4A2F">
        <w:rPr>
          <w:rFonts w:ascii="Traditional Arabic" w:hAnsi="Traditional Arabic"/>
          <w:sz w:val="36"/>
          <w:szCs w:val="36"/>
        </w:rPr>
        <w:t>(</w:t>
      </w:r>
      <w:bookmarkEnd w:id="248"/>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61"/>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وهذا شامل، و(أحد</w:t>
      </w:r>
      <w:r w:rsidRPr="006C4A2F">
        <w:rPr>
          <w:rFonts w:ascii="Traditional Arabic" w:hAnsi="Traditional Arabic" w:hint="cs"/>
          <w:sz w:val="36"/>
          <w:szCs w:val="36"/>
          <w:rtl/>
        </w:rPr>
        <w:t>ٌ</w:t>
      </w:r>
      <w:r w:rsidRPr="006C4A2F">
        <w:rPr>
          <w:rFonts w:ascii="Traditional Arabic" w:hAnsi="Traditional Arabic"/>
          <w:sz w:val="36"/>
          <w:szCs w:val="36"/>
          <w:rtl/>
        </w:rPr>
        <w:t>) نكرة في سياق النفي أو في سياق النهي؛ فتعم كل من خرج .</w:t>
      </w:r>
    </w:p>
    <w:p w:rsidR="004F72CA" w:rsidRPr="006C4A2F" w:rsidRDefault="004F72CA" w:rsidP="004F72CA">
      <w:pPr>
        <w:jc w:val="both"/>
        <w:rPr>
          <w:rFonts w:ascii="Traditional Arabic" w:hAnsi="Traditional Arabic"/>
          <w:sz w:val="36"/>
          <w:szCs w:val="36"/>
          <w:shd w:val="clear" w:color="auto" w:fill="FFFFFF"/>
          <w:rtl/>
        </w:rPr>
      </w:pPr>
      <w:r w:rsidRPr="006C4A2F">
        <w:rPr>
          <w:rFonts w:ascii="Traditional Arabic" w:hAnsi="Traditional Arabic"/>
          <w:sz w:val="36"/>
          <w:szCs w:val="36"/>
          <w:rtl/>
        </w:rPr>
        <w:t xml:space="preserve">ثانياً: إن العمرة كالحج سماها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حجاً أصغر - كما في حديث عمرو بن حزم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المشهور الذي تلقته الأمة بالقبول؛ قال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w:t>
      </w:r>
      <w:bookmarkStart w:id="249" w:name="_Toc314587246"/>
      <w:r w:rsidRPr="006C4A2F">
        <w:rPr>
          <w:rStyle w:val="Char5"/>
          <w:color w:val="auto"/>
          <w:rtl/>
        </w:rPr>
        <w:t>والعُمْرَةُ هي الحَجُّ الأَصْغَرُ</w:t>
      </w:r>
      <w:bookmarkEnd w:id="249"/>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62"/>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shd w:val="clear" w:color="auto" w:fill="FFFFFF"/>
          <w:rtl/>
        </w:rPr>
      </w:pPr>
      <w:r w:rsidRPr="006C4A2F">
        <w:rPr>
          <w:rFonts w:ascii="Traditional Arabic" w:hAnsi="Traditional Arabic"/>
          <w:sz w:val="36"/>
          <w:szCs w:val="36"/>
          <w:rtl/>
        </w:rPr>
        <w:t xml:space="preserve">ثالثاً: إن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قال ليعلى بن أمية </w:t>
      </w:r>
      <w:r w:rsidRPr="006C4A2F">
        <w:rPr>
          <w:rFonts w:ascii="Traditional Arabic" w:hAnsi="Traditional Arabic"/>
          <w:sz w:val="36"/>
          <w:szCs w:val="36"/>
        </w:rPr>
        <w:sym w:font="AGA Arabesque" w:char="F074"/>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bookmarkStart w:id="250" w:name="_Toc314587247"/>
      <w:r w:rsidRPr="006C4A2F">
        <w:rPr>
          <w:rStyle w:val="Char5"/>
          <w:color w:val="auto"/>
          <w:rtl/>
        </w:rPr>
        <w:t>اِصْنَعْ في عُمْرَتِكَ ما أنْتَ صانِعٌ في حَجِّك</w:t>
      </w:r>
      <w:bookmarkEnd w:id="250"/>
      <w:r w:rsidRPr="006C4A2F">
        <w:rPr>
          <w:rFonts w:ascii="Traditional Arabic" w:hAnsi="Traditional Arabic" w:hint="cs"/>
          <w:sz w:val="36"/>
          <w:szCs w:val="36"/>
          <w:rtl/>
        </w:rPr>
        <w:t>)</w:t>
      </w:r>
      <w:r w:rsidRPr="006C4A2F">
        <w:rPr>
          <w:rFonts w:ascii="Traditional Arabic" w:hAnsi="Traditional Arabic"/>
          <w:sz w:val="36"/>
          <w:szCs w:val="36"/>
          <w:rtl/>
        </w:rPr>
        <w:t>. فإذا كنت تصنع طواف الوداع في حجك فاصنعه في عمرتك، ولا يخرج من ذلك إلا ما أجمع العلماء على خروجه</w:t>
      </w:r>
      <w:r w:rsidRPr="006C4A2F">
        <w:rPr>
          <w:rFonts w:ascii="Traditional Arabic" w:hAnsi="Traditional Arabic" w:hint="cs"/>
          <w:sz w:val="36"/>
          <w:szCs w:val="36"/>
          <w:rtl/>
        </w:rPr>
        <w:t>،</w:t>
      </w:r>
      <w:r w:rsidRPr="006C4A2F">
        <w:rPr>
          <w:rFonts w:ascii="Traditional Arabic" w:hAnsi="Traditional Arabic"/>
          <w:sz w:val="36"/>
          <w:szCs w:val="36"/>
          <w:rtl/>
        </w:rPr>
        <w:t xml:space="preserve"> مثل</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الوقوف بعرفة والمبيت بمزدلفة والمبيت بمنى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رمي الجمار؛ فإن هذا بالإجماع ليس مشروعاً في العمرة، ولأن الإنسان إذا طاف صار أبرأ لذمته وأحوط؛ لأنك إذا طفت لم يقل أحد من العلماء أنك أخطأت، لكن إذا خرجت بدون طواف قال بعض أهل العلم: إنك أخطأت حيث خرجت بدون وداع .</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63"/>
      </w:r>
      <w:r w:rsidRPr="006C4A2F">
        <w:rPr>
          <w:rFonts w:ascii="Traditional Arabic" w:hAnsi="Traditional Arabic" w:hint="cs"/>
          <w:sz w:val="36"/>
          <w:szCs w:val="36"/>
          <w:vertAlign w:val="superscript"/>
          <w:rtl/>
        </w:rPr>
        <w:t>)</w:t>
      </w:r>
    </w:p>
    <w:p w:rsidR="006A4F95" w:rsidRPr="006C4A2F" w:rsidRDefault="006A4F95" w:rsidP="004F72CA">
      <w:pPr>
        <w:pStyle w:val="a5"/>
        <w:jc w:val="lowKashida"/>
        <w:rPr>
          <w:rStyle w:val="apple-style-span"/>
          <w:rFonts w:ascii="Traditional Arabic" w:hAnsi="Traditional Arabic"/>
          <w:sz w:val="36"/>
          <w:szCs w:val="36"/>
          <w:shd w:val="clear" w:color="auto" w:fill="FFFFFF"/>
          <w:rtl/>
        </w:rPr>
      </w:pPr>
    </w:p>
    <w:p w:rsidR="004F72CA" w:rsidRPr="006C4A2F" w:rsidRDefault="004F72CA" w:rsidP="004F72CA">
      <w:pPr>
        <w:pStyle w:val="a5"/>
        <w:jc w:val="lowKashida"/>
        <w:rPr>
          <w:rFonts w:ascii="Traditional Arabic" w:hAnsi="Traditional Arabic"/>
          <w:sz w:val="36"/>
          <w:szCs w:val="36"/>
          <w:shd w:val="clear" w:color="auto" w:fill="FFFFFF"/>
        </w:rPr>
      </w:pPr>
      <w:r w:rsidRPr="006C4A2F">
        <w:rPr>
          <w:rStyle w:val="apple-style-span"/>
          <w:rFonts w:ascii="Traditional Arabic" w:hAnsi="Traditional Arabic" w:hint="cs"/>
          <w:sz w:val="36"/>
          <w:szCs w:val="36"/>
          <w:shd w:val="clear" w:color="auto" w:fill="FFFFFF"/>
          <w:rtl/>
        </w:rPr>
        <w:t>قلت: و ل</w:t>
      </w:r>
      <w:r w:rsidRPr="006C4A2F">
        <w:rPr>
          <w:rStyle w:val="apple-style-span"/>
          <w:rFonts w:ascii="Traditional Arabic" w:hAnsi="Traditional Arabic"/>
          <w:sz w:val="36"/>
          <w:szCs w:val="36"/>
          <w:shd w:val="clear" w:color="auto" w:fill="FFFFFF"/>
          <w:rtl/>
        </w:rPr>
        <w:t xml:space="preserve">هذا يترجح </w:t>
      </w:r>
      <w:r w:rsidRPr="006C4A2F">
        <w:rPr>
          <w:rStyle w:val="apple-style-span"/>
          <w:rFonts w:ascii="Traditional Arabic" w:hAnsi="Traditional Arabic" w:hint="cs"/>
          <w:sz w:val="36"/>
          <w:szCs w:val="36"/>
          <w:shd w:val="clear" w:color="auto" w:fill="FFFFFF"/>
          <w:rtl/>
        </w:rPr>
        <w:t>عند</w:t>
      </w:r>
      <w:r w:rsidRPr="006C4A2F">
        <w:rPr>
          <w:rStyle w:val="apple-style-span"/>
          <w:rFonts w:ascii="Traditional Arabic" w:hAnsi="Traditional Arabic"/>
          <w:sz w:val="36"/>
          <w:szCs w:val="36"/>
          <w:shd w:val="clear" w:color="auto" w:fill="FFFFFF"/>
          <w:rtl/>
        </w:rPr>
        <w:t>ي القول بالوجوب</w:t>
      </w:r>
      <w:r w:rsidRPr="006C4A2F">
        <w:rPr>
          <w:rStyle w:val="apple-style-span"/>
          <w:rFonts w:ascii="Traditional Arabic" w:hAnsi="Traditional Arabic" w:hint="cs"/>
          <w:sz w:val="36"/>
          <w:szCs w:val="36"/>
          <w:shd w:val="clear" w:color="auto" w:fill="FFFFFF"/>
          <w:rtl/>
        </w:rPr>
        <w:t>،فالأدلة في حقه أظهر</w:t>
      </w:r>
      <w:r w:rsidRPr="006C4A2F">
        <w:rPr>
          <w:rStyle w:val="apple-style-span"/>
          <w:rFonts w:ascii="Traditional Arabic" w:hAnsi="Traditional Arabic"/>
          <w:sz w:val="36"/>
          <w:szCs w:val="36"/>
          <w:shd w:val="clear" w:color="auto" w:fill="FFFFFF"/>
          <w:rtl/>
        </w:rPr>
        <w:t xml:space="preserve"> لما</w:t>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تقدم</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والقول بعدم الوجوب قول له مكانته</w:t>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 xml:space="preserve"> وهو قول جمهور العلماء</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والله أعلم</w:t>
      </w:r>
      <w:r w:rsidRPr="006C4A2F">
        <w:rPr>
          <w:rStyle w:val="apple-converted-space"/>
          <w:rFonts w:ascii="Traditional Arabic" w:hAnsi="Traditional Arabic"/>
          <w:sz w:val="36"/>
          <w:szCs w:val="36"/>
          <w:shd w:val="clear" w:color="auto" w:fill="FFFFFF"/>
        </w:rPr>
        <w:t> </w:t>
      </w:r>
      <w:r w:rsidRPr="006C4A2F">
        <w:rPr>
          <w:rFonts w:ascii="Traditional Arabic" w:hAnsi="Traditional Arabic" w:hint="cs"/>
          <w:sz w:val="36"/>
          <w:szCs w:val="36"/>
          <w:shd w:val="clear" w:color="auto" w:fill="FFFFFF"/>
          <w:rtl/>
        </w:rPr>
        <w:t>.</w:t>
      </w:r>
    </w:p>
    <w:p w:rsidR="004F72CA" w:rsidRPr="006C4A2F" w:rsidRDefault="004F72CA" w:rsidP="004F72CA">
      <w:pPr>
        <w:pStyle w:val="a5"/>
        <w:jc w:val="lowKashida"/>
        <w:rPr>
          <w:rFonts w:ascii="Traditional Arabic" w:hAnsi="Traditional Arabic"/>
          <w:sz w:val="48"/>
          <w:szCs w:val="48"/>
          <w:rtl/>
        </w:rPr>
      </w:pPr>
    </w:p>
    <w:p w:rsidR="00EB7CCC" w:rsidRPr="006C4A2F" w:rsidRDefault="00EB7CCC" w:rsidP="004F72CA">
      <w:pPr>
        <w:pStyle w:val="a5"/>
        <w:jc w:val="lowKashida"/>
        <w:rPr>
          <w:rFonts w:ascii="Traditional Arabic" w:hAnsi="Traditional Arabic"/>
          <w:sz w:val="48"/>
          <w:szCs w:val="48"/>
          <w:rtl/>
        </w:rPr>
      </w:pPr>
    </w:p>
    <w:p w:rsidR="004F72CA" w:rsidRPr="006C4A2F" w:rsidRDefault="004F72CA" w:rsidP="004F72CA">
      <w:pPr>
        <w:jc w:val="lowKashida"/>
        <w:rPr>
          <w:rFonts w:ascii="Traditional Arabic" w:hAnsi="Traditional Arabic"/>
          <w:rtl/>
        </w:rPr>
      </w:pPr>
    </w:p>
    <w:p w:rsidR="004F72CA" w:rsidRPr="006C4A2F" w:rsidRDefault="004F72CA" w:rsidP="004F72CA">
      <w:pPr>
        <w:jc w:val="lowKashida"/>
        <w:rPr>
          <w:rFonts w:ascii="Traditional Arabic" w:hAnsi="Traditional Arabic"/>
          <w:rtl/>
        </w:rPr>
      </w:pPr>
    </w:p>
    <w:p w:rsidR="004F72CA" w:rsidRPr="006C4A2F" w:rsidRDefault="004F72CA" w:rsidP="004F72CA">
      <w:pPr>
        <w:jc w:val="lowKashida"/>
        <w:rPr>
          <w:rFonts w:ascii="Traditional Arabic" w:hAnsi="Traditional Arabic"/>
          <w:b/>
          <w:bCs/>
          <w:rtl/>
        </w:rPr>
      </w:pPr>
      <w:bookmarkStart w:id="251" w:name="الموضوعات26"/>
      <w:r w:rsidRPr="006C4A2F">
        <w:rPr>
          <w:rFonts w:ascii="Traditional Arabic" w:hAnsi="Traditional Arabic"/>
          <w:b/>
          <w:bCs/>
          <w:rtl/>
        </w:rPr>
        <w:lastRenderedPageBreak/>
        <w:t>المبحث الثاني : ما روي عند رؤية البيت.</w:t>
      </w:r>
      <w:bookmarkEnd w:id="251"/>
    </w:p>
    <w:p w:rsidR="004F72CA" w:rsidRPr="006C4A2F" w:rsidRDefault="004F72CA" w:rsidP="004F72CA">
      <w:pPr>
        <w:jc w:val="lowKashida"/>
        <w:rPr>
          <w:rFonts w:ascii="Traditional Arabic" w:hAnsi="Traditional Arabic"/>
          <w:b/>
          <w:bCs/>
          <w:sz w:val="36"/>
          <w:szCs w:val="36"/>
          <w:rtl/>
        </w:rPr>
      </w:pPr>
      <w:r w:rsidRPr="006C4A2F">
        <w:rPr>
          <w:rFonts w:ascii="Traditional Arabic" w:hAnsi="Traditional Arabic" w:hint="cs"/>
          <w:b/>
          <w:bCs/>
          <w:sz w:val="36"/>
          <w:szCs w:val="36"/>
          <w:rtl/>
        </w:rPr>
        <w:t>21-</w:t>
      </w:r>
      <w:r w:rsidRPr="006C4A2F">
        <w:rPr>
          <w:rFonts w:ascii="Traditional Arabic" w:hAnsi="Traditional Arabic"/>
          <w:b/>
          <w:bCs/>
          <w:sz w:val="36"/>
          <w:szCs w:val="36"/>
          <w:rtl/>
        </w:rPr>
        <w:t xml:space="preserve"> </w:t>
      </w:r>
      <w:bookmarkStart w:id="252" w:name="_Toc314587248"/>
      <w:r w:rsidRPr="006C4A2F">
        <w:rPr>
          <w:rStyle w:val="Char5"/>
          <w:b/>
          <w:bCs/>
          <w:color w:val="auto"/>
          <w:rtl/>
        </w:rPr>
        <w:t>عَنِ الْمُهَاجِرِ الْمَكِّ</w:t>
      </w:r>
      <w:r w:rsidRPr="006C4A2F">
        <w:rPr>
          <w:rStyle w:val="Char5"/>
          <w:rFonts w:hint="cs"/>
          <w:b/>
          <w:bCs/>
          <w:color w:val="auto"/>
          <w:rtl/>
        </w:rPr>
        <w:t>يِّ</w:t>
      </w:r>
      <w:r w:rsidRPr="006C4A2F">
        <w:rPr>
          <w:rStyle w:val="Char5"/>
          <w:b/>
          <w:bCs/>
          <w:color w:val="auto"/>
          <w:rtl/>
        </w:rPr>
        <w:t xml:space="preserve"> قَالَ</w:t>
      </w:r>
      <w:r w:rsidRPr="006C4A2F">
        <w:rPr>
          <w:rStyle w:val="Char5"/>
          <w:rFonts w:hint="cs"/>
          <w:b/>
          <w:bCs/>
          <w:color w:val="auto"/>
          <w:rtl/>
        </w:rPr>
        <w:t>:</w:t>
      </w:r>
      <w:r w:rsidRPr="006C4A2F">
        <w:rPr>
          <w:rStyle w:val="Char5"/>
          <w:b/>
          <w:bCs/>
          <w:color w:val="auto"/>
          <w:rtl/>
        </w:rPr>
        <w:t xml:space="preserve"> سُئِلَ جَابِرُ بْنُ عَبْدِ اللَّهِ</w:t>
      </w:r>
      <w:r w:rsidRPr="006C4A2F">
        <w:rPr>
          <w:rStyle w:val="Char5"/>
          <w:rFonts w:hint="cs"/>
          <w:b/>
          <w:bCs/>
          <w:color w:val="auto"/>
          <w:rtl/>
        </w:rPr>
        <w:t>،</w:t>
      </w:r>
      <w:r w:rsidRPr="006C4A2F">
        <w:rPr>
          <w:rStyle w:val="Char5"/>
          <w:b/>
          <w:bCs/>
          <w:color w:val="auto"/>
          <w:rtl/>
        </w:rPr>
        <w:t xml:space="preserve"> عَنِ الرَّجُلِ يَرَى الْبَيْتَ يَرْفَعُ يَدَيْهِ </w:t>
      </w:r>
      <w:r w:rsidRPr="006C4A2F">
        <w:rPr>
          <w:rStyle w:val="Char5"/>
          <w:rFonts w:hint="cs"/>
          <w:b/>
          <w:bCs/>
          <w:color w:val="auto"/>
          <w:rtl/>
        </w:rPr>
        <w:t>؟</w:t>
      </w:r>
      <w:bookmarkEnd w:id="252"/>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فَقَالَ</w:t>
      </w:r>
      <w:r w:rsidRPr="006C4A2F">
        <w:rPr>
          <w:rFonts w:ascii="Traditional Arabic" w:eastAsia="Calibri" w:hAnsi="Traditional Arabic" w:hint="cs"/>
          <w:b/>
          <w:bCs/>
          <w:sz w:val="36"/>
          <w:szCs w:val="36"/>
          <w:rtl/>
        </w:rPr>
        <w:t>:</w:t>
      </w:r>
      <w:r w:rsidR="008C2550"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مَا كُنْتُ أَرَى أَحَدًا يَفْعَلُ هَذَا إِلاَّ الْيَهُودَ</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وَقَدْ حَجَجْنَا مَعَ رَسُولِ اللَّهِ </w:t>
      </w:r>
      <w:r w:rsidRPr="006C4A2F">
        <w:rPr>
          <w:rFonts w:ascii="Traditional Arabic" w:eastAsia="Calibri" w:hAnsi="Traditional Arabic"/>
          <w:b/>
          <w:bCs/>
          <w:sz w:val="36"/>
          <w:szCs w:val="36"/>
        </w:rPr>
        <w:sym w:font="AGA Arabesque" w:char="F072"/>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فَلَمْ يَكُنْ يَفْعَلُهُ</w:t>
      </w:r>
      <w:r w:rsidR="008C2550"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الحديث أخرجه أبوداود في(سننه)،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6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والنسائي في(المجتبى)،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6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 في (الكبرى)،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6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والترمذي في(جامعه)،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6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وابن أبي شيبة في (مصنفه)،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6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وابن خزيمة في (صحيحه)،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6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 الطيالسي في( 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7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والدارمي في(مسنده)،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7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والبيهقي في(الكبرى)،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7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والطحاوي في(شرح معاني الآثار).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73"/>
      </w:r>
      <w:r w:rsidRPr="006C4A2F">
        <w:rPr>
          <w:rFonts w:ascii="Traditional Arabic" w:hAnsi="Traditional Arabic" w:hint="cs"/>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كلهم من طريق</w:t>
      </w:r>
      <w:r w:rsidRPr="006C4A2F">
        <w:rPr>
          <w:rFonts w:ascii="Traditional Arabic" w:eastAsia="Calibri" w:hAnsi="Traditional Arabic"/>
          <w:sz w:val="36"/>
          <w:szCs w:val="36"/>
          <w:rtl/>
        </w:rPr>
        <w:t xml:space="preserve"> شعبة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أبي قزعة</w:t>
      </w:r>
      <w:r w:rsidRPr="006C4A2F">
        <w:rPr>
          <w:rFonts w:ascii="Traditional Arabic" w:eastAsia="Calibri" w:hAnsi="Traditional Arabic" w:hint="cs"/>
          <w:sz w:val="36"/>
          <w:szCs w:val="36"/>
          <w:rtl/>
        </w:rPr>
        <w:t xml:space="preserve"> سويد بن حجير</w:t>
      </w:r>
      <w:r w:rsidRPr="006C4A2F">
        <w:rPr>
          <w:rFonts w:ascii="Traditional Arabic" w:eastAsia="Calibri" w:hAnsi="Traditional Arabic"/>
          <w:sz w:val="36"/>
          <w:szCs w:val="36"/>
          <w:rtl/>
        </w:rPr>
        <w:t xml:space="preserve"> الباهلي</w:t>
      </w:r>
      <w:r w:rsidR="006A4F95" w:rsidRPr="006C4A2F">
        <w:rPr>
          <w:rFonts w:ascii="Traditional Arabic" w:hAnsi="Traditional Arabic" w:hint="cs"/>
          <w:sz w:val="36"/>
          <w:szCs w:val="36"/>
          <w:rtl/>
        </w:rPr>
        <w:t>،</w:t>
      </w:r>
      <w:r w:rsidRPr="006C4A2F">
        <w:rPr>
          <w:rFonts w:ascii="Traditional Arabic" w:hAnsi="Traditional Arabic" w:hint="cs"/>
          <w:sz w:val="36"/>
          <w:szCs w:val="36"/>
          <w:rtl/>
        </w:rPr>
        <w:t xml:space="preserve"> عن المهاجر المكي</w:t>
      </w:r>
      <w:r w:rsidR="00AE7810" w:rsidRPr="006C4A2F">
        <w:rPr>
          <w:rFonts w:ascii="Traditional Arabic" w:hAnsi="Traditional Arabic" w:hint="cs"/>
          <w:sz w:val="36"/>
          <w:szCs w:val="36"/>
          <w:rtl/>
        </w:rPr>
        <w:t>،</w:t>
      </w:r>
      <w:r w:rsidR="00AE7810" w:rsidRPr="006C4A2F">
        <w:rPr>
          <w:rFonts w:ascii="Traditional Arabic" w:hAnsi="Traditional Arabic" w:hint="cs"/>
          <w:sz w:val="36"/>
          <w:szCs w:val="36"/>
          <w:rtl/>
        </w:rPr>
        <w:br/>
      </w:r>
      <w:r w:rsidRPr="006C4A2F">
        <w:rPr>
          <w:rFonts w:ascii="Traditional Arabic" w:hAnsi="Traditional Arabic" w:hint="cs"/>
          <w:sz w:val="36"/>
          <w:szCs w:val="36"/>
          <w:rtl/>
        </w:rPr>
        <w:t xml:space="preserve"> عن جابر</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به.</w:t>
      </w:r>
    </w:p>
    <w:p w:rsidR="004F72CA" w:rsidRPr="006C4A2F" w:rsidRDefault="004F72CA" w:rsidP="009E4F1D">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 قد ورد في رواية الترمذي ،وابن أبي شيبة، بصيغة الاستفهام والاستنكار ،</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ف</w:t>
      </w:r>
      <w:r w:rsidRPr="006C4A2F">
        <w:rPr>
          <w:rFonts w:ascii="Traditional Arabic" w:eastAsia="Calibri" w:hAnsi="Traditional Arabic"/>
          <w:sz w:val="36"/>
          <w:szCs w:val="36"/>
          <w:rtl/>
        </w:rPr>
        <w:t>عن مهاجر المكي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سئل جابر بن عبد الله الرجل يرفع يديه إذا رأى البيت</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فقال</w:t>
      </w:r>
      <w:r w:rsidRPr="006C4A2F">
        <w:rPr>
          <w:rFonts w:ascii="Traditional Arabic" w:eastAsia="Calibri" w:hAnsi="Traditional Arabic" w:hint="cs"/>
          <w:sz w:val="36"/>
          <w:szCs w:val="36"/>
          <w:rtl/>
        </w:rPr>
        <w:t>:</w:t>
      </w:r>
      <w:r w:rsidR="008C2550"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قد</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حججنا مع رسول الله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أ</w:t>
      </w:r>
      <w:r w:rsidRPr="006C4A2F">
        <w:rPr>
          <w:rFonts w:ascii="Traditional Arabic" w:eastAsia="Calibri" w:hAnsi="Traditional Arabic"/>
          <w:sz w:val="36"/>
          <w:szCs w:val="36"/>
          <w:rtl/>
        </w:rPr>
        <w:t>فكنا نفعله</w:t>
      </w:r>
      <w:r w:rsidRPr="006C4A2F">
        <w:rPr>
          <w:rFonts w:ascii="Traditional Arabic" w:eastAsia="Calibri" w:hAnsi="Traditional Arabic" w:hint="cs"/>
          <w:sz w:val="36"/>
          <w:szCs w:val="36"/>
          <w:rtl/>
        </w:rPr>
        <w:t xml:space="preserve">؟!. </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والحديث في إسناده :</w:t>
      </w:r>
    </w:p>
    <w:p w:rsidR="004F72CA" w:rsidRPr="006C4A2F" w:rsidRDefault="004F72CA" w:rsidP="007B0C20">
      <w:pPr>
        <w:pStyle w:val="a5"/>
        <w:numPr>
          <w:ilvl w:val="0"/>
          <w:numId w:val="18"/>
        </w:numPr>
        <w:autoSpaceDE w:val="0"/>
        <w:autoSpaceDN w:val="0"/>
        <w:adjustRightInd w:val="0"/>
        <w:rPr>
          <w:rFonts w:ascii="Traditional Arabic" w:hAnsi="Traditional Arabic"/>
          <w:sz w:val="36"/>
          <w:szCs w:val="36"/>
          <w:rtl/>
        </w:rPr>
      </w:pPr>
      <w:bookmarkStart w:id="253" w:name="_Toc314587481"/>
      <w:r w:rsidRPr="006C4A2F">
        <w:rPr>
          <w:rStyle w:val="Char7"/>
          <w:color w:val="auto"/>
          <w:rtl/>
        </w:rPr>
        <w:lastRenderedPageBreak/>
        <w:t>مهاجر بن عكرمة المخزومي المكي</w:t>
      </w:r>
      <w:bookmarkEnd w:id="253"/>
      <w:r w:rsidRPr="006C4A2F">
        <w:rPr>
          <w:rFonts w:ascii="Traditional Arabic" w:hAnsi="Traditional Arabic"/>
          <w:sz w:val="36"/>
          <w:szCs w:val="36"/>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hAnsi="Traditional Arabic"/>
          <w:sz w:val="36"/>
          <w:szCs w:val="36"/>
          <w:rtl/>
        </w:rPr>
        <w:t>ذكره ابن حبان في الثقات</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74"/>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،وقال ابن القطان:لا يعرف حاله</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75"/>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 وقال </w:t>
      </w:r>
      <w:r w:rsidRPr="006C4A2F">
        <w:rPr>
          <w:rFonts w:ascii="Traditional Arabic" w:hAnsi="Traditional Arabic" w:hint="cs"/>
          <w:sz w:val="36"/>
          <w:szCs w:val="36"/>
          <w:rtl/>
        </w:rPr>
        <w:t>الحافظ</w:t>
      </w:r>
      <w:r w:rsidR="00F62929" w:rsidRPr="006C4A2F">
        <w:rPr>
          <w:rFonts w:ascii="Traditional Arabic" w:hAnsi="Traditional Arabic"/>
          <w:sz w:val="36"/>
          <w:szCs w:val="36"/>
          <w:rtl/>
        </w:rPr>
        <w:t>:</w:t>
      </w:r>
      <w:r w:rsidR="00F62929" w:rsidRPr="006C4A2F">
        <w:rPr>
          <w:rFonts w:ascii="Traditional Arabic" w:hAnsi="Traditional Arabic" w:hint="cs"/>
          <w:sz w:val="36"/>
          <w:szCs w:val="36"/>
          <w:rtl/>
        </w:rPr>
        <w:br/>
        <w:t xml:space="preserve">   </w:t>
      </w:r>
      <w:r w:rsidRPr="006C4A2F">
        <w:rPr>
          <w:rFonts w:ascii="Traditional Arabic" w:hAnsi="Traditional Arabic"/>
          <w:sz w:val="36"/>
          <w:szCs w:val="36"/>
          <w:rtl/>
        </w:rPr>
        <w:t>مقبول</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76"/>
      </w:r>
      <w:r w:rsidRPr="006C4A2F">
        <w:rPr>
          <w:rFonts w:ascii="Traditional Arabic" w:hAnsi="Traditional Arabic" w:hint="cs"/>
          <w:sz w:val="36"/>
          <w:szCs w:val="36"/>
          <w:vertAlign w:val="superscript"/>
          <w:rtl/>
        </w:rPr>
        <w:t>)</w:t>
      </w:r>
      <w:r w:rsidR="00F62929" w:rsidRPr="006C4A2F">
        <w:rPr>
          <w:rFonts w:ascii="Traditional Arabic" w:eastAsia="Calibri" w:hAnsi="Traditional Arabic" w:hint="cs"/>
          <w:sz w:val="36"/>
          <w:szCs w:val="36"/>
          <w:rtl/>
        </w:rPr>
        <w:t xml:space="preserve"> </w:t>
      </w:r>
      <w:r w:rsidRPr="006C4A2F">
        <w:rPr>
          <w:rFonts w:ascii="Traditional Arabic" w:eastAsia="Calibri" w:hAnsi="Traditional Arabic" w:hint="cs"/>
          <w:sz w:val="36"/>
          <w:szCs w:val="36"/>
          <w:rtl/>
        </w:rPr>
        <w:t>قلت: و لم أجد من تابعه.</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ق</w:t>
      </w:r>
      <w:r w:rsidRPr="006C4A2F">
        <w:rPr>
          <w:rFonts w:ascii="Traditional Arabic" w:eastAsia="Calibri" w:hAnsi="Traditional Arabic" w:hint="cs"/>
          <w:sz w:val="36"/>
          <w:szCs w:val="36"/>
          <w:rtl/>
        </w:rPr>
        <w:t>ال الألباني</w:t>
      </w:r>
      <w:r w:rsidRPr="006C4A2F">
        <w:rPr>
          <w:rFonts w:ascii="Traditional Arabic" w:eastAsia="Calibri" w:hAnsi="Traditional Arabic"/>
          <w:sz w:val="36"/>
          <w:szCs w:val="36"/>
          <w:rtl/>
        </w:rPr>
        <w:t>:</w:t>
      </w:r>
      <w:r w:rsidR="00F62929"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إسناده ضعيف؛ لجهالة حال المهاجر المكي، وقد ذكر الخطابي عن</w:t>
      </w:r>
      <w:r w:rsidR="007B0C20" w:rsidRPr="006C4A2F">
        <w:rPr>
          <w:rFonts w:ascii="Traditional Arabic" w:eastAsia="Calibri" w:hAnsi="Traditional Arabic"/>
          <w:sz w:val="36"/>
          <w:szCs w:val="36"/>
          <w:rtl/>
        </w:rPr>
        <w:br/>
      </w:r>
      <w:r w:rsidRPr="006C4A2F">
        <w:rPr>
          <w:rFonts w:ascii="Traditional Arabic" w:eastAsia="Calibri" w:hAnsi="Traditional Arabic"/>
          <w:sz w:val="36"/>
          <w:szCs w:val="36"/>
          <w:rtl/>
        </w:rPr>
        <w:t>الأئمة</w:t>
      </w:r>
      <w:r w:rsidR="007B0C20"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الثوري، وابن المبارك، و ابن حنبل، وابن راهويه- أنهم ضعفوا هذا</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الحديث؛ لأن مهاجراً عندهم مجهول</w:t>
      </w:r>
      <w:r w:rsidR="00F62929"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77"/>
      </w:r>
      <w:r w:rsidRPr="006C4A2F">
        <w:rPr>
          <w:rFonts w:ascii="Traditional Arabic" w:hAnsi="Traditional Arabic" w:hint="cs"/>
          <w:sz w:val="36"/>
          <w:szCs w:val="36"/>
          <w:vertAlign w:val="superscript"/>
          <w:rtl/>
        </w:rPr>
        <w:t>)</w:t>
      </w:r>
    </w:p>
    <w:p w:rsidR="007B0C20" w:rsidRPr="006C4A2F" w:rsidRDefault="007B0C20" w:rsidP="007B0C20">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و</w:t>
      </w:r>
      <w:r w:rsidRPr="006C4A2F">
        <w:rPr>
          <w:rFonts w:ascii="Traditional Arabic" w:eastAsia="Calibri" w:hAnsi="Traditional Arabic"/>
          <w:sz w:val="36"/>
          <w:szCs w:val="36"/>
          <w:rtl/>
        </w:rPr>
        <w:t>قال الأعظمي</w:t>
      </w:r>
      <w:r w:rsidRPr="006C4A2F">
        <w:rPr>
          <w:rFonts w:ascii="Traditional Arabic" w:eastAsia="Calibri" w:hAnsi="Traditional Arabic" w:hint="cs"/>
          <w:sz w:val="36"/>
          <w:szCs w:val="36"/>
          <w:rtl/>
        </w:rPr>
        <w:t xml:space="preserve"> أيضا عن الحديث</w:t>
      </w:r>
      <w:r w:rsidRPr="006C4A2F">
        <w:rPr>
          <w:rFonts w:ascii="Traditional Arabic" w:eastAsia="Calibri" w:hAnsi="Traditional Arabic"/>
          <w:sz w:val="36"/>
          <w:szCs w:val="36"/>
          <w:rtl/>
        </w:rPr>
        <w:t xml:space="preserve"> : إسناده ضعيف</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78"/>
      </w:r>
      <w:r w:rsidRPr="006C4A2F">
        <w:rPr>
          <w:rFonts w:ascii="Traditional Arabic" w:hAnsi="Traditional Arabic" w:hint="cs"/>
          <w:sz w:val="36"/>
          <w:szCs w:val="36"/>
          <w:vertAlign w:val="superscript"/>
          <w:rtl/>
        </w:rPr>
        <w:t>)</w:t>
      </w:r>
    </w:p>
    <w:p w:rsidR="004F72CA" w:rsidRPr="006C4A2F" w:rsidRDefault="004F72CA" w:rsidP="00F62929">
      <w:pPr>
        <w:autoSpaceDE w:val="0"/>
        <w:autoSpaceDN w:val="0"/>
        <w:adjustRightInd w:val="0"/>
        <w:ind w:firstLine="0"/>
        <w:rPr>
          <w:rFonts w:ascii="Traditional Arabic" w:eastAsia="Calibri" w:hAnsi="Traditional Arabic"/>
          <w:sz w:val="36"/>
          <w:szCs w:val="36"/>
          <w:rtl/>
        </w:rPr>
      </w:pPr>
    </w:p>
    <w:p w:rsidR="004F72CA" w:rsidRPr="006C4A2F" w:rsidRDefault="004F72CA" w:rsidP="004F72CA">
      <w:pPr>
        <w:autoSpaceDE w:val="0"/>
        <w:autoSpaceDN w:val="0"/>
        <w:adjustRightInd w:val="0"/>
        <w:rPr>
          <w:rFonts w:ascii="Traditional Arabic" w:eastAsia="Calibri" w:hAnsi="Traditional Arabic"/>
          <w:b/>
          <w:bCs/>
          <w:sz w:val="36"/>
          <w:szCs w:val="36"/>
          <w:rtl/>
        </w:rPr>
      </w:pPr>
      <w:r w:rsidRPr="006C4A2F">
        <w:rPr>
          <w:rFonts w:ascii="Traditional Arabic" w:eastAsia="Calibri" w:hAnsi="Traditional Arabic" w:hint="cs"/>
          <w:b/>
          <w:bCs/>
          <w:sz w:val="36"/>
          <w:szCs w:val="36"/>
          <w:rtl/>
        </w:rPr>
        <w:t>المسألة المتعلقة بالحديث:</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الحديث استدل به على كراهة رفع اليدين عند </w:t>
      </w:r>
      <w:r w:rsidRPr="006C4A2F">
        <w:rPr>
          <w:rFonts w:ascii="Traditional Arabic" w:eastAsia="Calibri" w:hAnsi="Traditional Arabic"/>
          <w:sz w:val="36"/>
          <w:szCs w:val="36"/>
          <w:rtl/>
        </w:rPr>
        <w:t>رؤية البيت</w:t>
      </w:r>
      <w:r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فقد </w:t>
      </w:r>
      <w:r w:rsidRPr="006C4A2F">
        <w:rPr>
          <w:rFonts w:ascii="Traditional Arabic" w:eastAsia="Calibri" w:hAnsi="Traditional Arabic"/>
          <w:sz w:val="36"/>
          <w:szCs w:val="36"/>
          <w:rtl/>
        </w:rPr>
        <w:t>اختلف أهل العلم في رفع اليدين عند</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رؤية البيت </w:t>
      </w:r>
      <w:r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u w:val="single"/>
          <w:rtl/>
        </w:rPr>
        <w:t>الم</w:t>
      </w:r>
      <w:r w:rsidRPr="006C4A2F">
        <w:rPr>
          <w:rFonts w:ascii="Traditional Arabic" w:eastAsia="Calibri" w:hAnsi="Traditional Arabic"/>
          <w:sz w:val="36"/>
          <w:szCs w:val="36"/>
          <w:u w:val="single"/>
          <w:rtl/>
        </w:rPr>
        <w:t>ذهب</w:t>
      </w:r>
      <w:r w:rsidRPr="006C4A2F">
        <w:rPr>
          <w:rFonts w:ascii="Traditional Arabic" w:eastAsia="Calibri" w:hAnsi="Traditional Arabic" w:hint="cs"/>
          <w:sz w:val="36"/>
          <w:szCs w:val="36"/>
          <w:u w:val="single"/>
          <w:rtl/>
        </w:rPr>
        <w:t xml:space="preserve"> الأول</w:t>
      </w:r>
      <w:r w:rsidRPr="006C4A2F">
        <w:rPr>
          <w:rFonts w:ascii="Traditional Arabic" w:eastAsia="Calibri" w:hAnsi="Traditional Arabic" w:hint="cs"/>
          <w:sz w:val="36"/>
          <w:szCs w:val="36"/>
          <w:rtl/>
        </w:rPr>
        <w:t>: أنه لا ترفع، و كرهه أبو حنيفة وصاحباه أبو يوسف و محمد بن الحسن،</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79"/>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و كذلك مالك.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80"/>
      </w:r>
      <w:r w:rsidRPr="006C4A2F">
        <w:rPr>
          <w:rFonts w:ascii="Traditional Arabic" w:hAnsi="Traditional Arabic" w:hint="cs"/>
          <w:sz w:val="36"/>
          <w:szCs w:val="36"/>
          <w:vertAlign w:val="superscript"/>
          <w:rtl/>
        </w:rPr>
        <w:t>)</w:t>
      </w:r>
    </w:p>
    <w:p w:rsidR="004F72CA" w:rsidRPr="006C4A2F" w:rsidRDefault="004F72CA" w:rsidP="005C1D7C">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قال أبو جعفر</w:t>
      </w:r>
      <w:r w:rsidRPr="006C4A2F">
        <w:rPr>
          <w:rFonts w:ascii="Traditional Arabic" w:eastAsia="Calibri" w:hAnsi="Traditional Arabic" w:hint="cs"/>
          <w:sz w:val="36"/>
          <w:szCs w:val="36"/>
          <w:rtl/>
        </w:rPr>
        <w:t xml:space="preserve"> الطحاوي:</w:t>
      </w:r>
      <w:r w:rsidR="00414311" w:rsidRPr="006C4A2F">
        <w:rPr>
          <w:rFonts w:ascii="Traditional Arabic" w:hAnsi="Traditional Arabic"/>
          <w:sz w:val="36"/>
          <w:szCs w:val="36"/>
          <w:vertAlign w:val="superscript"/>
          <w:rtl/>
        </w:rPr>
        <w:t xml:space="preserve"> (</w:t>
      </w:r>
      <w:r w:rsidR="00414311" w:rsidRPr="006C4A2F">
        <w:rPr>
          <w:rStyle w:val="a3"/>
          <w:rFonts w:ascii="Traditional Arabic" w:hAnsi="Traditional Arabic" w:cs="Traditional Arabic"/>
          <w:rtl/>
        </w:rPr>
        <w:footnoteReference w:id="881"/>
      </w:r>
      <w:r w:rsidR="00414311" w:rsidRPr="006C4A2F">
        <w:rPr>
          <w:rFonts w:ascii="Traditional Arabic" w:hAnsi="Traditional Arabic"/>
          <w:sz w:val="36"/>
          <w:szCs w:val="36"/>
          <w:vertAlign w:val="superscript"/>
          <w:rtl/>
        </w:rPr>
        <w:t>)</w:t>
      </w:r>
      <w:r w:rsidR="00F62929"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فكان هذا الحديث</w:t>
      </w:r>
      <w:r w:rsidRPr="006C4A2F">
        <w:rPr>
          <w:rFonts w:ascii="Traditional Arabic" w:eastAsia="Calibri" w:hAnsi="Traditional Arabic" w:hint="cs"/>
          <w:sz w:val="36"/>
          <w:szCs w:val="36"/>
          <w:rtl/>
        </w:rPr>
        <w:t>- أي حديث ابن عباس-</w:t>
      </w:r>
      <w:r w:rsidRPr="006C4A2F">
        <w:rPr>
          <w:rFonts w:ascii="Traditional Arabic" w:hAnsi="Traditional Arabic" w:hint="cs"/>
          <w:sz w:val="36"/>
          <w:szCs w:val="36"/>
          <w:vertAlign w:val="superscript"/>
          <w:rtl/>
        </w:rPr>
        <w:t>(</w:t>
      </w:r>
      <w:r w:rsidRPr="006C4A2F">
        <w:rPr>
          <w:rStyle w:val="a3"/>
          <w:rFonts w:ascii="Traditional Arabic" w:hAnsi="Traditional Arabic"/>
          <w:rtl/>
        </w:rPr>
        <w:footnoteReference w:id="882"/>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 xml:space="preserve"> مأخوذا به</w:t>
      </w:r>
      <w:r w:rsidRPr="006C4A2F">
        <w:rPr>
          <w:rFonts w:ascii="Traditional Arabic" w:eastAsia="Calibri" w:hAnsi="Traditional Arabic" w:hint="cs"/>
          <w:sz w:val="36"/>
          <w:szCs w:val="36"/>
          <w:rtl/>
        </w:rPr>
        <w:t>،</w:t>
      </w:r>
      <w:r w:rsidR="00F62929" w:rsidRPr="006C4A2F">
        <w:rPr>
          <w:rFonts w:ascii="Traditional Arabic" w:eastAsia="Calibri" w:hAnsi="Traditional Arabic"/>
          <w:sz w:val="36"/>
          <w:szCs w:val="36"/>
          <w:rtl/>
        </w:rPr>
        <w:t xml:space="preserve"> </w:t>
      </w:r>
      <w:r w:rsidR="00F62929" w:rsidRPr="006C4A2F">
        <w:rPr>
          <w:rFonts w:ascii="Traditional Arabic" w:eastAsia="Calibri" w:hAnsi="Traditional Arabic"/>
          <w:sz w:val="36"/>
          <w:szCs w:val="36"/>
          <w:rtl/>
        </w:rPr>
        <w:lastRenderedPageBreak/>
        <w:t>لا نعلم أحدا خالف شيئا منه</w:t>
      </w:r>
      <w:r w:rsidR="00F62929"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غير رفع اليدين عند البيت</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فان قوما ذهبوا </w:t>
      </w:r>
      <w:r w:rsidRPr="006C4A2F">
        <w:rPr>
          <w:rFonts w:ascii="Traditional Arabic" w:eastAsia="Calibri" w:hAnsi="Traditional Arabic" w:hint="cs"/>
          <w:sz w:val="36"/>
          <w:szCs w:val="36"/>
          <w:rtl/>
        </w:rPr>
        <w:t>إلى</w:t>
      </w:r>
      <w:r w:rsidRPr="006C4A2F">
        <w:rPr>
          <w:rFonts w:ascii="Traditional Arabic" w:eastAsia="Calibri" w:hAnsi="Traditional Arabic"/>
          <w:sz w:val="36"/>
          <w:szCs w:val="36"/>
          <w:rtl/>
        </w:rPr>
        <w:t xml:space="preserve"> ذلك واحتجوا بهذا الحديث وخالفهم في ذلك آخرون فكرهوا رفع اليدين عند رؤية البيت واحتجوا في ذلك</w:t>
      </w:r>
      <w:r w:rsidR="00046AE3" w:rsidRPr="006C4A2F">
        <w:rPr>
          <w:rFonts w:ascii="Traditional Arabic" w:eastAsia="Calibri" w:hAnsi="Traditional Arabic" w:hint="cs"/>
          <w:sz w:val="36"/>
          <w:szCs w:val="36"/>
          <w:rtl/>
        </w:rPr>
        <w:t>...</w:t>
      </w:r>
      <w:r w:rsidR="00046AE3" w:rsidRPr="006C4A2F">
        <w:rPr>
          <w:rFonts w:ascii="Traditional Arabic" w:eastAsia="Calibri" w:hAnsi="Traditional Arabic"/>
          <w:sz w:val="36"/>
          <w:szCs w:val="36"/>
          <w:rtl/>
        </w:rPr>
        <w:br/>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وذكر حديث جابر- ثم قال:</w:t>
      </w:r>
      <w:r w:rsidRPr="006C4A2F">
        <w:rPr>
          <w:rFonts w:ascii="Traditional Arabic" w:eastAsia="Calibri" w:hAnsi="Traditional Arabic"/>
          <w:sz w:val="36"/>
          <w:szCs w:val="36"/>
          <w:rtl/>
        </w:rPr>
        <w:t xml:space="preserve"> فهذا جابر بن عبد الله </w:t>
      </w:r>
      <w:r w:rsidRPr="006C4A2F">
        <w:rPr>
          <w:rFonts w:ascii="Traditional Arabic" w:eastAsia="Calibri" w:hAnsi="Traditional Arabic"/>
          <w:sz w:val="36"/>
          <w:szCs w:val="36"/>
        </w:rPr>
        <w:sym w:font="AGA Arabesque" w:char="F074"/>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يخبر أن ذلك من فعل اليهود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وليس من فعل أهل الإسلام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وأنهم قد حجوا مع رسول الله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فلم يفعل ذلك</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w:t>
      </w:r>
      <w:r w:rsidRPr="006C4A2F">
        <w:rPr>
          <w:rFonts w:ascii="Traditional Arabic" w:eastAsia="Calibri" w:hAnsi="Traditional Arabic" w:hint="cs"/>
          <w:sz w:val="36"/>
          <w:szCs w:val="36"/>
          <w:rtl/>
        </w:rPr>
        <w:t>إ</w:t>
      </w:r>
      <w:r w:rsidRPr="006C4A2F">
        <w:rPr>
          <w:rFonts w:ascii="Traditional Arabic" w:eastAsia="Calibri" w:hAnsi="Traditional Arabic"/>
          <w:sz w:val="36"/>
          <w:szCs w:val="36"/>
          <w:rtl/>
        </w:rPr>
        <w:t>ن كان هذا الباب يؤخذ من طريق الإسناد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فان هذا الإسناد أحسن من إسناد الحديث الأول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وان كان ذلك يؤخذ من طريق تصحيح معاني الآثار</w:t>
      </w:r>
      <w:r w:rsidR="00046AE3"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w:t>
      </w:r>
      <w:r w:rsidRPr="006C4A2F">
        <w:rPr>
          <w:rFonts w:ascii="Traditional Arabic" w:eastAsia="Calibri" w:hAnsi="Traditional Arabic" w:hint="cs"/>
          <w:sz w:val="36"/>
          <w:szCs w:val="36"/>
          <w:rtl/>
        </w:rPr>
        <w:t>إ</w:t>
      </w:r>
      <w:r w:rsidRPr="006C4A2F">
        <w:rPr>
          <w:rFonts w:ascii="Traditional Arabic" w:eastAsia="Calibri" w:hAnsi="Traditional Arabic"/>
          <w:sz w:val="36"/>
          <w:szCs w:val="36"/>
          <w:rtl/>
        </w:rPr>
        <w:t>ن جابرا قد أخبر أن ذلك من فعل اليهود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فقد يجوز أن يكون رسول الله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أمر به على الإقتداء منه بهم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إذ كان حكمه أن يكون على شريعتهم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لأنهم أهل كتاب حتى يحدث الله عز و جل له شريعة تنسخ شريعتهم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ثم حج رسول الله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فخالفهم فلم يرفع يديه إذا من مخالفتهم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فحديث جابر أولى</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لأن فيه مع تصحيح هذين الحديثين النسخ لحديث </w:t>
      </w:r>
      <w:r w:rsidRPr="006C4A2F">
        <w:rPr>
          <w:rFonts w:ascii="Traditional Arabic" w:eastAsia="Calibri" w:hAnsi="Traditional Arabic" w:hint="cs"/>
          <w:sz w:val="36"/>
          <w:szCs w:val="36"/>
          <w:rtl/>
        </w:rPr>
        <w:t>ا</w:t>
      </w:r>
      <w:r w:rsidRPr="006C4A2F">
        <w:rPr>
          <w:rFonts w:ascii="Traditional Arabic" w:eastAsia="Calibri" w:hAnsi="Traditional Arabic"/>
          <w:sz w:val="36"/>
          <w:szCs w:val="36"/>
          <w:rtl/>
        </w:rPr>
        <w:t xml:space="preserve">بن عباس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رضي الله عنهما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وابن عمر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رضي الله عنهما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وإن كان يؤخذ من طريق النظر</w:t>
      </w:r>
      <w:r w:rsidR="00F62929"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w:t>
      </w:r>
      <w:r w:rsidRPr="006C4A2F">
        <w:rPr>
          <w:rFonts w:ascii="Traditional Arabic" w:eastAsia="Calibri" w:hAnsi="Traditional Arabic" w:hint="cs"/>
          <w:sz w:val="36"/>
          <w:szCs w:val="36"/>
          <w:rtl/>
        </w:rPr>
        <w:t>إ</w:t>
      </w:r>
      <w:r w:rsidRPr="006C4A2F">
        <w:rPr>
          <w:rFonts w:ascii="Traditional Arabic" w:eastAsia="Calibri" w:hAnsi="Traditional Arabic"/>
          <w:sz w:val="36"/>
          <w:szCs w:val="36"/>
          <w:rtl/>
        </w:rPr>
        <w:t>نا قد رأينا الرفع المذكور في هذا الحديث على ضربين فمنه رفع لتكبير الصلاة ومنه رفع للدعاء</w:t>
      </w:r>
      <w:r w:rsidR="00F62929"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فأما ما للصلاة فرفع اليدين عند افتتاح الصلاة</w:t>
      </w:r>
      <w:r w:rsidR="00F62929"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وأما ما للدعاء فرفع اليدين عند الصفا والمروة وبجمع وعرفة وعند الجمرتين فهذا متفق عليه</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وقد روى عن رسول الله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أيضا في رفع اليدين بعرفة ماحدثنا محمد بن خزيمة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قال ثنا حجاج</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قال أنا حماد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بشر بن حرب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أبى سعيد الخدري </w:t>
      </w:r>
      <w:r w:rsidRPr="006C4A2F">
        <w:rPr>
          <w:rFonts w:ascii="Traditional Arabic" w:eastAsia="Calibri" w:hAnsi="Traditional Arabic"/>
          <w:sz w:val="36"/>
          <w:szCs w:val="36"/>
        </w:rPr>
        <w:sym w:font="AGA Arabesque" w:char="F074"/>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bookmarkStart w:id="254" w:name="_Toc314587249"/>
      <w:r w:rsidRPr="006C4A2F">
        <w:rPr>
          <w:rStyle w:val="Char5"/>
          <w:color w:val="auto"/>
          <w:rtl/>
        </w:rPr>
        <w:t xml:space="preserve">أن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كان يدعو بعرفة</w:t>
      </w:r>
      <w:r w:rsidRPr="006C4A2F">
        <w:rPr>
          <w:rStyle w:val="Char5"/>
          <w:rFonts w:hint="cs"/>
          <w:color w:val="auto"/>
          <w:rtl/>
        </w:rPr>
        <w:t>،</w:t>
      </w:r>
      <w:r w:rsidRPr="006C4A2F">
        <w:rPr>
          <w:rStyle w:val="Char5"/>
          <w:color w:val="auto"/>
          <w:rtl/>
        </w:rPr>
        <w:t xml:space="preserve"> وكان يرفع يديه نحو ثندوته</w:t>
      </w:r>
      <w:bookmarkEnd w:id="254"/>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83"/>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فأردنا أن ننظر في رفع اليدين عن رؤية البيت</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هل هو كذلك أم لا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فرأينا الذين ذهبوا </w:t>
      </w:r>
      <w:r w:rsidRPr="006C4A2F">
        <w:rPr>
          <w:rFonts w:ascii="Traditional Arabic" w:eastAsia="Calibri" w:hAnsi="Traditional Arabic" w:hint="cs"/>
          <w:sz w:val="36"/>
          <w:szCs w:val="36"/>
          <w:rtl/>
        </w:rPr>
        <w:t>إلى</w:t>
      </w:r>
      <w:r w:rsidRPr="006C4A2F">
        <w:rPr>
          <w:rFonts w:ascii="Traditional Arabic" w:eastAsia="Calibri" w:hAnsi="Traditional Arabic"/>
          <w:sz w:val="36"/>
          <w:szCs w:val="36"/>
          <w:rtl/>
        </w:rPr>
        <w:t xml:space="preserve"> ذلك ذهبوا أنه لا لعلة الإحرام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ولكن لتعظيم البيت</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وقد رأينا الرفع بعرفة والمزدلفة وعند الجمرتين وعلى الصفا والمروة إنما أمر بذلك من طريق الدعاء في الموطن الذي جعل ذلك الوقوف فيه لعلة الإحرام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وقد رأينا من صار </w:t>
      </w:r>
      <w:r w:rsidRPr="006C4A2F">
        <w:rPr>
          <w:rFonts w:ascii="Traditional Arabic" w:eastAsia="Calibri" w:hAnsi="Traditional Arabic" w:hint="cs"/>
          <w:sz w:val="36"/>
          <w:szCs w:val="36"/>
          <w:rtl/>
        </w:rPr>
        <w:t>إلى</w:t>
      </w:r>
      <w:r w:rsidRPr="006C4A2F">
        <w:rPr>
          <w:rFonts w:ascii="Traditional Arabic" w:eastAsia="Calibri" w:hAnsi="Traditional Arabic"/>
          <w:sz w:val="36"/>
          <w:szCs w:val="36"/>
          <w:rtl/>
        </w:rPr>
        <w:t xml:space="preserve"> عرفة أو مزدلفة موضع رم</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الجمار أو الصفا والمروة وهو غير محرم أنه لا يرفع يديه لتعظيم شيء من ذلك</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فلما ثبت أن رفع اليدين لا يؤمر به في هذه المواطن إلا لعلة الإحرام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ولا يؤمر به في غير الإحرام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كان كذلك لا يؤمر برفع اليدين لرؤية البيت في غير الإحرام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فإذا ثبت أن لا يؤمر بذلك فبغير </w:t>
      </w:r>
      <w:r w:rsidRPr="006C4A2F">
        <w:rPr>
          <w:rFonts w:ascii="Traditional Arabic" w:eastAsia="Calibri" w:hAnsi="Traditional Arabic"/>
          <w:sz w:val="36"/>
          <w:szCs w:val="36"/>
          <w:rtl/>
        </w:rPr>
        <w:lastRenderedPageBreak/>
        <w:t>الإحرام ثبت أن لا يؤمر به أيضا في الإحرام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وحجة أخرى أنا قد رأينا ما يؤمر برفع اليدين عنده في الإحرام ما كان مأمورا بالوقوف عنده من المواطن التي ذكرنا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وقد رأينا جمرة العقبة كغيرها من الجمار</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غير أنه لا يوقف عندها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فلم يكن هناك رفع</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فالنظر على ذلك أن يكون البيت لما لم يكن عنده وقوف أن لا يكون عنده رفع قياسا ونظرا على ما ذكرنا من ذلك</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وهذا الذي أثبتناه بالنظر هو قول أب</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حنيفة وأب</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يوسف ومحمد رحمهم الله تعالى</w:t>
      </w:r>
      <w:r w:rsidR="00F62929"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84"/>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u w:val="single"/>
          <w:rtl/>
        </w:rPr>
        <w:t>الم</w:t>
      </w:r>
      <w:r w:rsidRPr="006C4A2F">
        <w:rPr>
          <w:rFonts w:ascii="Traditional Arabic" w:eastAsia="Calibri" w:hAnsi="Traditional Arabic"/>
          <w:sz w:val="36"/>
          <w:szCs w:val="36"/>
          <w:u w:val="single"/>
          <w:rtl/>
        </w:rPr>
        <w:t>ذهب</w:t>
      </w:r>
      <w:r w:rsidRPr="006C4A2F">
        <w:rPr>
          <w:rFonts w:ascii="Traditional Arabic" w:eastAsia="Calibri" w:hAnsi="Traditional Arabic" w:hint="cs"/>
          <w:sz w:val="36"/>
          <w:szCs w:val="36"/>
          <w:u w:val="single"/>
          <w:rtl/>
        </w:rPr>
        <w:t xml:space="preserve"> الثاني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أنه ترفع ، روي ذلك عن ابن عمر وابن</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عباس ،</w:t>
      </w:r>
      <w:r w:rsidRPr="006C4A2F">
        <w:rPr>
          <w:rFonts w:ascii="Traditional Arabic" w:eastAsia="Calibri" w:hAnsi="Traditional Arabic" w:hint="cs"/>
          <w:sz w:val="36"/>
          <w:szCs w:val="36"/>
          <w:rtl/>
        </w:rPr>
        <w:t xml:space="preserve"> واستحسنه الشافعي</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85"/>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وأحمد </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به قال سفيان الثوري ، وابن المبارك ، وإسحاق</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86"/>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xml:space="preserve">واستحبه ابن حبيب </w:t>
      </w:r>
      <w:r w:rsidR="00046AE3" w:rsidRPr="006C4A2F">
        <w:rPr>
          <w:rFonts w:ascii="Traditional Arabic" w:eastAsia="Calibri" w:hAnsi="Traditional Arabic"/>
          <w:sz w:val="36"/>
          <w:szCs w:val="36"/>
          <w:rtl/>
        </w:rPr>
        <w:br/>
      </w:r>
      <w:r w:rsidRPr="006C4A2F">
        <w:rPr>
          <w:rFonts w:ascii="Traditional Arabic" w:eastAsia="Calibri" w:hAnsi="Traditional Arabic" w:hint="cs"/>
          <w:sz w:val="36"/>
          <w:szCs w:val="36"/>
          <w:rtl/>
        </w:rPr>
        <w:t>من المالكية.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87"/>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hint="cs"/>
          <w:sz w:val="36"/>
          <w:szCs w:val="36"/>
          <w:rtl/>
        </w:rPr>
        <w:t xml:space="preserve">و استدلوا بحديث ابن </w:t>
      </w:r>
      <w:r w:rsidRPr="006C4A2F">
        <w:rPr>
          <w:rFonts w:ascii="Traditional Arabic" w:eastAsia="Calibri" w:hAnsi="Traditional Arabic"/>
          <w:sz w:val="36"/>
          <w:szCs w:val="36"/>
          <w:rtl/>
        </w:rPr>
        <w:t>عباس</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Pr>
        <w:sym w:font="AGA Arabesque" w:char="F074"/>
      </w:r>
      <w:r w:rsidRPr="006C4A2F">
        <w:rPr>
          <w:rFonts w:ascii="Traditional Arabic" w:eastAsia="Calibri" w:hAnsi="Traditional Arabic"/>
          <w:sz w:val="36"/>
          <w:szCs w:val="36"/>
          <w:rtl/>
        </w:rPr>
        <w:t xml:space="preserve"> عن النبي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قال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bookmarkStart w:id="255" w:name="_Toc314587250"/>
      <w:r w:rsidRPr="006C4A2F">
        <w:rPr>
          <w:rStyle w:val="Char5"/>
          <w:color w:val="auto"/>
          <w:rtl/>
        </w:rPr>
        <w:t>ترفع الأيدي</w:t>
      </w:r>
      <w:r w:rsidRPr="006C4A2F">
        <w:rPr>
          <w:rStyle w:val="Char5"/>
          <w:rFonts w:hint="cs"/>
          <w:color w:val="auto"/>
          <w:rtl/>
        </w:rPr>
        <w:t xml:space="preserve"> </w:t>
      </w:r>
      <w:r w:rsidRPr="006C4A2F">
        <w:rPr>
          <w:rStyle w:val="Char5"/>
          <w:color w:val="auto"/>
          <w:rtl/>
        </w:rPr>
        <w:t>في الصلاة ، وإذا رئي البيت ، وعلى الصفا والمروة ، وعشية</w:t>
      </w:r>
      <w:r w:rsidRPr="006C4A2F">
        <w:rPr>
          <w:rStyle w:val="Char5"/>
          <w:rFonts w:hint="cs"/>
          <w:color w:val="auto"/>
          <w:rtl/>
        </w:rPr>
        <w:t xml:space="preserve"> </w:t>
      </w:r>
      <w:r w:rsidRPr="006C4A2F">
        <w:rPr>
          <w:rStyle w:val="Char5"/>
          <w:color w:val="auto"/>
          <w:rtl/>
        </w:rPr>
        <w:t>عرفة ، وبجمع ، وعند الجمرتين ، وعلى الميت</w:t>
      </w:r>
      <w:bookmarkEnd w:id="255"/>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88"/>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hint="cs"/>
          <w:sz w:val="36"/>
          <w:szCs w:val="36"/>
          <w:rtl/>
        </w:rPr>
        <w:t>و روي أيضاً</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بلفظ:</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bookmarkStart w:id="256" w:name="_Toc314587251"/>
      <w:r w:rsidRPr="006C4A2F">
        <w:rPr>
          <w:rStyle w:val="Char5"/>
          <w:color w:val="auto"/>
          <w:rtl/>
        </w:rPr>
        <w:t>ترفع الأيدي في سبعة مواطن</w:t>
      </w:r>
      <w:bookmarkEnd w:id="256"/>
      <w:r w:rsidRPr="006C4A2F">
        <w:rPr>
          <w:rFonts w:ascii="Traditional Arabic" w:eastAsia="Calibri" w:hAnsi="Traditional Arabic" w:hint="cs"/>
          <w:sz w:val="36"/>
          <w:szCs w:val="36"/>
          <w:rtl/>
        </w:rPr>
        <w:t xml:space="preserve"> ..) الحديث.</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889"/>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lastRenderedPageBreak/>
        <w:t xml:space="preserve">و قد نقل البيهقي عن </w:t>
      </w:r>
      <w:r w:rsidRPr="006C4A2F">
        <w:rPr>
          <w:rFonts w:ascii="Traditional Arabic" w:eastAsia="Calibri" w:hAnsi="Traditional Arabic"/>
          <w:sz w:val="36"/>
          <w:szCs w:val="36"/>
          <w:rtl/>
        </w:rPr>
        <w:t xml:space="preserve">الشافعي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في رواية أبي سعيد في الإملاء </w:t>
      </w:r>
      <w:r w:rsidRPr="006C4A2F">
        <w:rPr>
          <w:rFonts w:ascii="Traditional Arabic" w:eastAsia="Calibri" w:hAnsi="Traditional Arabic" w:hint="cs"/>
          <w:sz w:val="36"/>
          <w:szCs w:val="36"/>
          <w:rtl/>
        </w:rPr>
        <w:t>قوله-</w:t>
      </w:r>
      <w:r w:rsidR="00C94DAD" w:rsidRPr="006C4A2F">
        <w:rPr>
          <w:rFonts w:ascii="Traditional Arabic" w:eastAsia="Calibri" w:hAnsi="Traditional Arabic"/>
          <w:sz w:val="36"/>
          <w:szCs w:val="36"/>
          <w:rtl/>
        </w:rPr>
        <w:t>:</w:t>
      </w:r>
      <w:r w:rsidR="00C94DAD"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وليس في رفع اليدين شيء أكرهه ولا أستحبه عند رؤية البيت وهو عندي حسن</w:t>
      </w:r>
      <w:r w:rsidR="00C94DAD"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hint="cs"/>
          <w:sz w:val="36"/>
          <w:szCs w:val="36"/>
          <w:rtl/>
        </w:rPr>
        <w:t>ثم قال البيهقي:</w:t>
      </w:r>
      <w:r w:rsidR="00C94DAD"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وقد روينا عن ابن جريج ، عن النبي </w:t>
      </w:r>
      <w:r w:rsidRPr="006C4A2F">
        <w:rPr>
          <w:rFonts w:ascii="Traditional Arabic" w:eastAsia="Calibri" w:hAnsi="Traditional Arabic"/>
          <w:sz w:val="36"/>
          <w:szCs w:val="36"/>
        </w:rPr>
        <w:sym w:font="AGA Arabesque" w:char="F072"/>
      </w:r>
      <w:r w:rsidRPr="006C4A2F">
        <w:rPr>
          <w:rFonts w:ascii="Traditional Arabic" w:eastAsia="Calibri" w:hAnsi="Traditional Arabic"/>
          <w:sz w:val="36"/>
          <w:szCs w:val="36"/>
          <w:rtl/>
        </w:rPr>
        <w:t>:</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bookmarkStart w:id="257" w:name="_Toc314587252"/>
      <w:r w:rsidRPr="006C4A2F">
        <w:rPr>
          <w:rStyle w:val="Char5"/>
          <w:color w:val="auto"/>
          <w:rtl/>
        </w:rPr>
        <w:t>أنه كان  إذا رأى البيت رفع يديه</w:t>
      </w:r>
      <w:bookmarkEnd w:id="257"/>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رواه سفيان الثوري ، عن أبي سعيد الشامي ، عن مكحول ، عن النبي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مرسلا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روى سفيان ، عن حبيب ، عن طاوس قال : لما رأى النبي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البيت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رفع يديه ، فوقع زمام ناقته ،</w:t>
      </w:r>
      <w:r w:rsidR="00C94DAD" w:rsidRPr="006C4A2F">
        <w:rPr>
          <w:rFonts w:ascii="Traditional Arabic" w:eastAsia="Calibri" w:hAnsi="Traditional Arabic"/>
          <w:sz w:val="36"/>
          <w:szCs w:val="36"/>
          <w:rtl/>
        </w:rPr>
        <w:t xml:space="preserve"> فأخذه بشماله ، ورفع يده اليمنى</w:t>
      </w:r>
      <w:r w:rsidR="00C94DAD"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p>
    <w:p w:rsidR="004F72CA" w:rsidRPr="006C4A2F" w:rsidRDefault="004F72CA" w:rsidP="001D7D90">
      <w:pPr>
        <w:autoSpaceDE w:val="0"/>
        <w:autoSpaceDN w:val="0"/>
        <w:adjustRightInd w:val="0"/>
        <w:jc w:val="both"/>
        <w:rPr>
          <w:rFonts w:ascii="Traditional Arabic" w:hAnsi="Traditional Arabic"/>
          <w:sz w:val="36"/>
          <w:szCs w:val="36"/>
          <w:rtl/>
        </w:rPr>
      </w:pPr>
      <w:r w:rsidRPr="006C4A2F">
        <w:rPr>
          <w:rFonts w:ascii="Traditional Arabic" w:eastAsia="Calibri" w:hAnsi="Traditional Arabic" w:hint="cs"/>
          <w:sz w:val="36"/>
          <w:szCs w:val="36"/>
          <w:rtl/>
        </w:rPr>
        <w:t>ثم قال:</w:t>
      </w:r>
      <w:r w:rsidR="00C94DAD"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فهذه المراسيل انضمت إلى حديث مقسم فوك</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ته ، وليس في حديث جابر ، عن النبي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نفي ما أثبتوه من فعل النبي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ولا نفي ما أثبت في رواية مقسم من قوله ، إنما في حديث جابر نفي فعله وفعل رفاقه ،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لو صرح جابر بأنه لم ير رسول الله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يفعل ذلك ، وأثبته غيره ، كان القول قول المثبت ، وإن كان إسناد حديثه دون إسناد حديث جابر حتى ما اجتمع فيه شرائط القبول ، وحديث ابن عباس ، وابن عمر ، برواية ابن أبي ليلى اجتمع فيه شرائط القبول عند بعض من يدعي الجمع بين الآثار ، فهو يحتج به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بأمثاله ، ونحن لا نحتج بما ينفرد به لسوء حفظه ، لكن حديثه هذا صار مؤكدا بانضمام ما ذكرنا من الشواهد إليه . فهو إذ</w:t>
      </w:r>
      <w:r w:rsidR="007D0EE9"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ا حسن كما قال الشافعي رحمه الله ، وليس فيه كراهية ، والله أعلم</w:t>
      </w:r>
      <w:r w:rsidR="00C94DAD" w:rsidRPr="006C4A2F">
        <w:rPr>
          <w:rFonts w:ascii="Traditional Arabic" w:eastAsia="Calibri"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890"/>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sz w:val="36"/>
          <w:szCs w:val="36"/>
          <w:rtl/>
        </w:rPr>
        <w:t>قال الخطابي:</w:t>
      </w:r>
      <w:r w:rsidR="00C94DAD" w:rsidRPr="006C4A2F">
        <w:rPr>
          <w:rFonts w:ascii="Traditional Arabic" w:hAnsi="Traditional Arabic" w:hint="cs"/>
          <w:sz w:val="36"/>
          <w:szCs w:val="36"/>
          <w:rtl/>
        </w:rPr>
        <w:t>"</w:t>
      </w:r>
      <w:r w:rsidRPr="006C4A2F">
        <w:rPr>
          <w:rFonts w:ascii="Traditional Arabic" w:hAnsi="Traditional Arabic"/>
          <w:sz w:val="36"/>
          <w:szCs w:val="36"/>
          <w:rtl/>
        </w:rPr>
        <w:t>قد اختلف الناس في هذا فكان ممن يرفع يديه إذا رأى البيت: سفيان الثوري وابن المبارك وأحمد بن حنبل وإسحق بن راهويه، وضعّف هؤلاء حديث جابر لأن مهاجراً راويه عندهم مجهول، وذهبوا إلى حديث ابن عباس ...</w:t>
      </w:r>
      <w:r w:rsidR="00C94DAD"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891"/>
      </w:r>
      <w:r w:rsidRPr="006C4A2F">
        <w:rPr>
          <w:rFonts w:ascii="Traditional Arabic" w:hAnsi="Traditional Arabic"/>
          <w:sz w:val="36"/>
          <w:szCs w:val="36"/>
          <w:vertAlign w:val="superscript"/>
          <w:rtl/>
        </w:rPr>
        <w:t>)</w:t>
      </w:r>
    </w:p>
    <w:p w:rsidR="004F72CA" w:rsidRPr="006C4A2F" w:rsidRDefault="004F72CA" w:rsidP="00C94DAD">
      <w:pPr>
        <w:pStyle w:val="a4"/>
        <w:spacing w:line="276" w:lineRule="auto"/>
        <w:jc w:val="both"/>
        <w:rPr>
          <w:rFonts w:ascii="Traditional Arabic" w:hAnsi="Traditional Arabic"/>
          <w:b w:val="0"/>
          <w:bCs w:val="0"/>
          <w:sz w:val="36"/>
          <w:szCs w:val="36"/>
          <w:rtl/>
        </w:rPr>
      </w:pPr>
      <w:r w:rsidRPr="006C4A2F">
        <w:rPr>
          <w:rFonts w:ascii="Traditional Arabic" w:hAnsi="Traditional Arabic" w:hint="cs"/>
          <w:b w:val="0"/>
          <w:bCs w:val="0"/>
          <w:sz w:val="36"/>
          <w:szCs w:val="36"/>
          <w:rtl/>
        </w:rPr>
        <w:t>قلت:وهو الذي يظهر عندي والله أعلم؛</w:t>
      </w:r>
      <w:r w:rsidRPr="006C4A2F">
        <w:rPr>
          <w:rFonts w:ascii="Traditional Arabic" w:hAnsi="Traditional Arabic"/>
          <w:b w:val="0"/>
          <w:bCs w:val="0"/>
          <w:sz w:val="36"/>
          <w:szCs w:val="36"/>
          <w:rtl/>
        </w:rPr>
        <w:t>لكن بعض أهل العلم حملوا حديث جابر المتقدم على رفع اليدين عند وداع البيت،</w:t>
      </w:r>
      <w:r w:rsidRPr="006C4A2F">
        <w:rPr>
          <w:rFonts w:ascii="Traditional Arabic" w:hAnsi="Traditional Arabic" w:hint="cs"/>
          <w:b w:val="0"/>
          <w:bCs w:val="0"/>
          <w:sz w:val="36"/>
          <w:szCs w:val="36"/>
          <w:rtl/>
        </w:rPr>
        <w:t>لا عند رؤيته،</w:t>
      </w:r>
      <w:r w:rsidRPr="006C4A2F">
        <w:rPr>
          <w:rFonts w:ascii="Traditional Arabic" w:hAnsi="Traditional Arabic"/>
          <w:b w:val="0"/>
          <w:bCs w:val="0"/>
          <w:sz w:val="36"/>
          <w:szCs w:val="36"/>
          <w:rtl/>
        </w:rPr>
        <w:t xml:space="preserve"> فقد بو</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ب عليه الدارمي في </w:t>
      </w:r>
      <w:r w:rsidRPr="006C4A2F">
        <w:rPr>
          <w:rFonts w:ascii="Traditional Arabic" w:hAnsi="Traditional Arabic" w:hint="cs"/>
          <w:b w:val="0"/>
          <w:bCs w:val="0"/>
          <w:sz w:val="36"/>
          <w:szCs w:val="36"/>
          <w:rtl/>
        </w:rPr>
        <w:t>(مسنده)</w:t>
      </w:r>
      <w:r w:rsidRPr="006C4A2F">
        <w:rPr>
          <w:rFonts w:ascii="Traditional Arabic" w:hAnsi="Traditional Arabic" w:hint="cs"/>
          <w:b w:val="0"/>
          <w:bCs w:val="0"/>
          <w:sz w:val="36"/>
          <w:szCs w:val="36"/>
          <w:vertAlign w:val="superscript"/>
          <w:rtl/>
        </w:rPr>
        <w:t xml:space="preserve"> </w:t>
      </w:r>
      <w:r w:rsidRPr="006C4A2F">
        <w:rPr>
          <w:rFonts w:ascii="Traditional Arabic" w:hAnsi="Traditional Arabic"/>
          <w:b w:val="0"/>
          <w:bCs w:val="0"/>
          <w:sz w:val="36"/>
          <w:szCs w:val="36"/>
          <w:rtl/>
        </w:rPr>
        <w:t xml:space="preserve">بقوله : </w:t>
      </w:r>
      <w:r w:rsidR="00C94DAD"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باب إذا ودّع البيت لا يرفع يديه</w:t>
      </w:r>
      <w:r w:rsidR="00C94DAD"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w:t>
      </w:r>
      <w:r w:rsidRPr="006C4A2F">
        <w:rPr>
          <w:rFonts w:ascii="Traditional Arabic" w:hAnsi="Traditional Arabic" w:hint="cs"/>
          <w:b w:val="0"/>
          <w:bCs w:val="0"/>
          <w:sz w:val="36"/>
          <w:szCs w:val="36"/>
          <w:rtl/>
        </w:rPr>
        <w:t>اهـ</w:t>
      </w:r>
      <w:r w:rsidRPr="006C4A2F">
        <w:rPr>
          <w:rFonts w:ascii="Traditional Arabic" w:hAnsi="Traditional Arabic"/>
          <w:b w:val="0"/>
          <w:bCs w:val="0"/>
          <w:sz w:val="36"/>
          <w:szCs w:val="36"/>
          <w:vertAlign w:val="superscript"/>
          <w:rtl/>
        </w:rPr>
        <w:t xml:space="preserve"> (</w:t>
      </w:r>
      <w:r w:rsidRPr="006C4A2F">
        <w:rPr>
          <w:rStyle w:val="a3"/>
          <w:rFonts w:ascii="Traditional Arabic" w:hAnsi="Traditional Arabic"/>
          <w:b w:val="0"/>
          <w:bCs w:val="0"/>
          <w:sz w:val="36"/>
          <w:szCs w:val="36"/>
          <w:rtl/>
        </w:rPr>
        <w:footnoteReference w:id="892"/>
      </w:r>
      <w:r w:rsidRPr="006C4A2F">
        <w:rPr>
          <w:rFonts w:ascii="Traditional Arabic" w:hAnsi="Traditional Arabic"/>
          <w:b w:val="0"/>
          <w:bCs w:val="0"/>
          <w:sz w:val="36"/>
          <w:szCs w:val="36"/>
          <w:vertAlign w:val="superscript"/>
          <w:rtl/>
        </w:rPr>
        <w:t>)</w:t>
      </w:r>
      <w:r w:rsidRPr="006C4A2F">
        <w:rPr>
          <w:rFonts w:ascii="Traditional Arabic" w:hAnsi="Traditional Arabic"/>
          <w:b w:val="0"/>
          <w:bCs w:val="0"/>
          <w:sz w:val="36"/>
          <w:szCs w:val="36"/>
          <w:rtl/>
        </w:rPr>
        <w:t xml:space="preserve"> وقال ابن خزيمة في </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صحيحه</w:t>
      </w:r>
      <w:r w:rsidRPr="006C4A2F">
        <w:rPr>
          <w:rFonts w:ascii="Traditional Arabic" w:hAnsi="Traditional Arabic" w:hint="cs"/>
          <w:b w:val="0"/>
          <w:bCs w:val="0"/>
          <w:sz w:val="36"/>
          <w:szCs w:val="36"/>
          <w:rtl/>
        </w:rPr>
        <w:t>)</w:t>
      </w:r>
      <w:r w:rsidRPr="006C4A2F">
        <w:rPr>
          <w:rFonts w:ascii="Lotus Linotype" w:hAnsi="Lotus Linotype" w:cs="Lotus Linotype"/>
          <w:b w:val="0"/>
          <w:bCs w:val="0"/>
          <w:sz w:val="36"/>
          <w:szCs w:val="36"/>
          <w:rtl/>
        </w:rPr>
        <w:t xml:space="preserve"> </w:t>
      </w:r>
      <w:r w:rsidRPr="006C4A2F">
        <w:rPr>
          <w:rFonts w:ascii="Traditional Arabic" w:hAnsi="Traditional Arabic"/>
          <w:b w:val="0"/>
          <w:bCs w:val="0"/>
          <w:sz w:val="36"/>
          <w:szCs w:val="36"/>
          <w:rtl/>
        </w:rPr>
        <w:t>بعدما روى الحديث من طريق</w:t>
      </w:r>
      <w:r w:rsidRPr="006C4A2F">
        <w:rPr>
          <w:rFonts w:ascii="Traditional Arabic" w:hAnsi="Traditional Arabic" w:hint="cs"/>
          <w:b w:val="0"/>
          <w:bCs w:val="0"/>
          <w:sz w:val="36"/>
          <w:szCs w:val="36"/>
          <w:rtl/>
        </w:rPr>
        <w:t xml:space="preserve"> شعبة</w:t>
      </w:r>
      <w:r w:rsidRPr="006C4A2F">
        <w:rPr>
          <w:rFonts w:ascii="Traditional Arabic" w:hAnsi="Traditional Arabic"/>
          <w:b w:val="0"/>
          <w:bCs w:val="0"/>
          <w:sz w:val="36"/>
          <w:szCs w:val="36"/>
          <w:rtl/>
        </w:rPr>
        <w:t>:</w:t>
      </w:r>
      <w:r w:rsidRPr="006C4A2F">
        <w:rPr>
          <w:rFonts w:ascii="Traditional Arabic" w:hAnsi="Traditional Arabic" w:hint="cs"/>
          <w:b w:val="0"/>
          <w:bCs w:val="0"/>
          <w:sz w:val="36"/>
          <w:szCs w:val="36"/>
          <w:vertAlign w:val="superscript"/>
          <w:rtl/>
        </w:rPr>
        <w:t xml:space="preserve"> </w:t>
      </w:r>
      <w:r w:rsidR="00C94DAD"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باب ذكر الخبر المفسر للفظة المجملة التي ذكرتها والدليل على أن جابر بن عبدالله </w:t>
      </w:r>
      <w:r w:rsidRPr="006C4A2F">
        <w:rPr>
          <w:rFonts w:ascii="Traditional Arabic" w:hAnsi="Traditional Arabic"/>
          <w:b w:val="0"/>
          <w:bCs w:val="0"/>
          <w:sz w:val="36"/>
          <w:szCs w:val="36"/>
          <w:rtl/>
        </w:rPr>
        <w:lastRenderedPageBreak/>
        <w:t xml:space="preserve">إنما أراد بقوله: </w:t>
      </w:r>
      <w:bookmarkStart w:id="258" w:name="_Toc314587345"/>
      <w:r w:rsidR="007D0EE9" w:rsidRPr="006C4A2F">
        <w:rPr>
          <w:rStyle w:val="Char6"/>
          <w:rFonts w:hint="cs"/>
          <w:b w:val="0"/>
          <w:bCs w:val="0"/>
          <w:color w:val="auto"/>
          <w:rtl/>
        </w:rPr>
        <w:t>(</w:t>
      </w:r>
      <w:r w:rsidRPr="006C4A2F">
        <w:rPr>
          <w:rStyle w:val="Char6"/>
          <w:b w:val="0"/>
          <w:bCs w:val="0"/>
          <w:color w:val="auto"/>
          <w:rtl/>
        </w:rPr>
        <w:t>لم يكن يفعل هذا</w:t>
      </w:r>
      <w:r w:rsidR="007D0EE9" w:rsidRPr="006C4A2F">
        <w:rPr>
          <w:rStyle w:val="Char6"/>
          <w:rFonts w:hint="cs"/>
          <w:b w:val="0"/>
          <w:bCs w:val="0"/>
          <w:color w:val="auto"/>
          <w:rtl/>
        </w:rPr>
        <w:t>)</w:t>
      </w:r>
      <w:r w:rsidRPr="006C4A2F">
        <w:rPr>
          <w:rStyle w:val="Char6"/>
          <w:b w:val="0"/>
          <w:bCs w:val="0"/>
          <w:color w:val="auto"/>
          <w:rtl/>
        </w:rPr>
        <w:t xml:space="preserve"> أي</w:t>
      </w:r>
      <w:r w:rsidR="007D0EE9" w:rsidRPr="006C4A2F">
        <w:rPr>
          <w:rStyle w:val="Char6"/>
          <w:rFonts w:hint="cs"/>
          <w:b w:val="0"/>
          <w:bCs w:val="0"/>
          <w:color w:val="auto"/>
          <w:rtl/>
        </w:rPr>
        <w:t>:</w:t>
      </w:r>
      <w:r w:rsidRPr="006C4A2F">
        <w:rPr>
          <w:rStyle w:val="Char6"/>
          <w:b w:val="0"/>
          <w:bCs w:val="0"/>
          <w:color w:val="auto"/>
          <w:rtl/>
        </w:rPr>
        <w:t xml:space="preserve"> لم نكن نرفع أيدينا عند الخروج من المسجد بعد الفراغ من الطواف والصلاة</w:t>
      </w:r>
      <w:bookmarkEnd w:id="258"/>
      <w:r w:rsidRPr="006C4A2F">
        <w:rPr>
          <w:rFonts w:ascii="Traditional Arabic" w:hAnsi="Traditional Arabic"/>
          <w:b w:val="0"/>
          <w:bCs w:val="0"/>
          <w:sz w:val="36"/>
          <w:szCs w:val="36"/>
          <w:rtl/>
        </w:rPr>
        <w:t xml:space="preserve"> لم نكن نستقبل البيت فنرفع أيدينا بعد ذلك، لا أنّا لم نكن نرفع أيدينا عند رؤية البيت أول ما نراه</w:t>
      </w:r>
      <w:r w:rsidR="00C94DAD" w:rsidRPr="006C4A2F">
        <w:rPr>
          <w:rFonts w:ascii="Traditional Arabic" w:hAnsi="Traditional Arabic" w:hint="cs"/>
          <w:b w:val="0"/>
          <w:bCs w:val="0"/>
          <w:sz w:val="36"/>
          <w:szCs w:val="36"/>
          <w:rtl/>
        </w:rPr>
        <w:t>".اهـ</w:t>
      </w:r>
      <w:r w:rsidRPr="006C4A2F">
        <w:rPr>
          <w:rFonts w:ascii="Traditional Arabic" w:hAnsi="Traditional Arabic" w:hint="cs"/>
          <w:b w:val="0"/>
          <w:bCs w:val="0"/>
          <w:sz w:val="36"/>
          <w:szCs w:val="36"/>
          <w:rtl/>
        </w:rPr>
        <w:t xml:space="preserve"> </w:t>
      </w:r>
      <w:r w:rsidRPr="006C4A2F">
        <w:rPr>
          <w:rFonts w:ascii="Traditional Arabic" w:hAnsi="Traditional Arabic"/>
          <w:b w:val="0"/>
          <w:bCs w:val="0"/>
          <w:sz w:val="36"/>
          <w:szCs w:val="36"/>
          <w:vertAlign w:val="superscript"/>
          <w:rtl/>
        </w:rPr>
        <w:t>(</w:t>
      </w:r>
      <w:r w:rsidRPr="006C4A2F">
        <w:rPr>
          <w:rStyle w:val="a3"/>
          <w:rFonts w:ascii="Traditional Arabic" w:hAnsi="Traditional Arabic"/>
          <w:b w:val="0"/>
          <w:bCs w:val="0"/>
          <w:sz w:val="36"/>
          <w:szCs w:val="36"/>
          <w:rtl/>
        </w:rPr>
        <w:footnoteReference w:id="893"/>
      </w:r>
      <w:r w:rsidRPr="006C4A2F">
        <w:rPr>
          <w:rFonts w:ascii="Traditional Arabic" w:hAnsi="Traditional Arabic"/>
          <w:b w:val="0"/>
          <w:bCs w:val="0"/>
          <w:sz w:val="36"/>
          <w:szCs w:val="36"/>
          <w:vertAlign w:val="superscript"/>
          <w:rtl/>
        </w:rPr>
        <w:t>)</w:t>
      </w:r>
    </w:p>
    <w:p w:rsidR="004F72CA" w:rsidRPr="006C4A2F" w:rsidRDefault="004F72CA" w:rsidP="004F72CA">
      <w:pPr>
        <w:pStyle w:val="a4"/>
        <w:spacing w:line="276" w:lineRule="auto"/>
        <w:jc w:val="both"/>
        <w:rPr>
          <w:rFonts w:ascii="Traditional Arabic" w:hAnsi="Traditional Arabic"/>
          <w:b w:val="0"/>
          <w:bCs w:val="0"/>
          <w:sz w:val="36"/>
          <w:szCs w:val="36"/>
          <w:rtl/>
        </w:rPr>
      </w:pPr>
      <w:r w:rsidRPr="006C4A2F">
        <w:rPr>
          <w:rFonts w:ascii="Traditional Arabic" w:hAnsi="Traditional Arabic"/>
          <w:b w:val="0"/>
          <w:bCs w:val="0"/>
          <w:sz w:val="36"/>
          <w:szCs w:val="36"/>
          <w:rtl/>
        </w:rPr>
        <w:t xml:space="preserve"> ثم روى الحديث من طريق ق</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ز</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ع</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ة عن أبيه سويد بن حجير</w:t>
      </w:r>
      <w:r w:rsidR="007D0EE9"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عن المهاجر بن عكرمة قال:</w:t>
      </w:r>
      <w:r w:rsidR="001F28F0"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سألنا جابر بن عبدالله عن الرجل يقضي صلاته وطوافه ثم يخرج من المسجد فيستقبل البيت ؟ فقال: ما كنت أرى يفعل هذا إلا اليهود</w:t>
      </w:r>
      <w:r w:rsidR="001F28F0"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w:t>
      </w:r>
    </w:p>
    <w:p w:rsidR="004F72CA" w:rsidRPr="006C4A2F" w:rsidRDefault="004F72CA" w:rsidP="004F72CA">
      <w:pPr>
        <w:pStyle w:val="a4"/>
        <w:spacing w:line="276" w:lineRule="auto"/>
        <w:jc w:val="both"/>
        <w:rPr>
          <w:rFonts w:ascii="Traditional Arabic" w:hAnsi="Traditional Arabic"/>
          <w:b w:val="0"/>
          <w:bCs w:val="0"/>
          <w:sz w:val="36"/>
          <w:szCs w:val="36"/>
          <w:rtl/>
        </w:rPr>
      </w:pPr>
      <w:r w:rsidRPr="006C4A2F">
        <w:rPr>
          <w:rFonts w:ascii="Traditional Arabic" w:hAnsi="Traditional Arabic"/>
          <w:b w:val="0"/>
          <w:bCs w:val="0"/>
          <w:sz w:val="36"/>
          <w:szCs w:val="36"/>
          <w:rtl/>
        </w:rPr>
        <w:t xml:space="preserve">لكن </w:t>
      </w:r>
      <w:bookmarkStart w:id="259" w:name="_Toc314587482"/>
      <w:r w:rsidRPr="006C4A2F">
        <w:rPr>
          <w:rStyle w:val="Char7"/>
          <w:b w:val="0"/>
          <w:bCs w:val="0"/>
          <w:color w:val="auto"/>
          <w:rtl/>
        </w:rPr>
        <w:t>ق</w:t>
      </w:r>
      <w:r w:rsidRPr="006C4A2F">
        <w:rPr>
          <w:rStyle w:val="Char7"/>
          <w:rFonts w:hint="cs"/>
          <w:b w:val="0"/>
          <w:bCs w:val="0"/>
          <w:color w:val="auto"/>
          <w:rtl/>
        </w:rPr>
        <w:t>َ</w:t>
      </w:r>
      <w:r w:rsidRPr="006C4A2F">
        <w:rPr>
          <w:rStyle w:val="Char7"/>
          <w:b w:val="0"/>
          <w:bCs w:val="0"/>
          <w:color w:val="auto"/>
          <w:rtl/>
        </w:rPr>
        <w:t>ز</w:t>
      </w:r>
      <w:r w:rsidRPr="006C4A2F">
        <w:rPr>
          <w:rStyle w:val="Char7"/>
          <w:rFonts w:hint="cs"/>
          <w:b w:val="0"/>
          <w:bCs w:val="0"/>
          <w:color w:val="auto"/>
          <w:rtl/>
        </w:rPr>
        <w:t>َ</w:t>
      </w:r>
      <w:r w:rsidRPr="006C4A2F">
        <w:rPr>
          <w:rStyle w:val="Char7"/>
          <w:b w:val="0"/>
          <w:bCs w:val="0"/>
          <w:color w:val="auto"/>
          <w:rtl/>
        </w:rPr>
        <w:t>ع</w:t>
      </w:r>
      <w:r w:rsidRPr="006C4A2F">
        <w:rPr>
          <w:rStyle w:val="Char7"/>
          <w:rFonts w:hint="cs"/>
          <w:b w:val="0"/>
          <w:bCs w:val="0"/>
          <w:color w:val="auto"/>
          <w:rtl/>
        </w:rPr>
        <w:t>َ</w:t>
      </w:r>
      <w:r w:rsidRPr="006C4A2F">
        <w:rPr>
          <w:rStyle w:val="Char7"/>
          <w:b w:val="0"/>
          <w:bCs w:val="0"/>
          <w:color w:val="auto"/>
          <w:rtl/>
        </w:rPr>
        <w:t>ة بن سويد</w:t>
      </w:r>
      <w:bookmarkEnd w:id="259"/>
      <w:r w:rsidRPr="006C4A2F">
        <w:rPr>
          <w:rFonts w:ascii="Traditional Arabic" w:hAnsi="Traditional Arabic"/>
          <w:b w:val="0"/>
          <w:bCs w:val="0"/>
          <w:sz w:val="36"/>
          <w:szCs w:val="36"/>
          <w:rtl/>
        </w:rPr>
        <w:t xml:space="preserve"> ضعيف كما قال الحافظ في التقريب</w:t>
      </w:r>
      <w:r w:rsidR="007D0EE9" w:rsidRPr="006C4A2F">
        <w:rPr>
          <w:rFonts w:ascii="Traditional Arabic" w:hAnsi="Traditional Arabic" w:hint="cs"/>
          <w:b w:val="0"/>
          <w:bCs w:val="0"/>
          <w:sz w:val="36"/>
          <w:szCs w:val="36"/>
          <w:rtl/>
        </w:rPr>
        <w:t>،</w:t>
      </w:r>
      <w:r w:rsidRPr="006C4A2F">
        <w:rPr>
          <w:rFonts w:ascii="Traditional Arabic" w:hAnsi="Traditional Arabic"/>
          <w:b w:val="0"/>
          <w:bCs w:val="0"/>
          <w:sz w:val="36"/>
          <w:szCs w:val="36"/>
          <w:vertAlign w:val="superscript"/>
          <w:rtl/>
        </w:rPr>
        <w:t>(</w:t>
      </w:r>
      <w:r w:rsidRPr="006C4A2F">
        <w:rPr>
          <w:rStyle w:val="a3"/>
          <w:rFonts w:ascii="Traditional Arabic" w:hAnsi="Traditional Arabic"/>
          <w:b w:val="0"/>
          <w:bCs w:val="0"/>
          <w:sz w:val="36"/>
          <w:szCs w:val="36"/>
          <w:rtl/>
        </w:rPr>
        <w:footnoteReference w:id="894"/>
      </w:r>
      <w:r w:rsidRPr="006C4A2F">
        <w:rPr>
          <w:rFonts w:ascii="Traditional Arabic" w:hAnsi="Traditional Arabic"/>
          <w:b w:val="0"/>
          <w:bCs w:val="0"/>
          <w:sz w:val="36"/>
          <w:szCs w:val="36"/>
          <w:vertAlign w:val="superscript"/>
          <w:rtl/>
        </w:rPr>
        <w:t>)</w:t>
      </w:r>
      <w:r w:rsidRPr="006C4A2F">
        <w:rPr>
          <w:rFonts w:ascii="Traditional Arabic" w:hAnsi="Traditional Arabic"/>
          <w:b w:val="0"/>
          <w:bCs w:val="0"/>
          <w:sz w:val="36"/>
          <w:szCs w:val="36"/>
          <w:rtl/>
        </w:rPr>
        <w:t xml:space="preserve"> و</w:t>
      </w:r>
      <w:r w:rsidRPr="006C4A2F">
        <w:rPr>
          <w:rFonts w:ascii="Traditional Arabic" w:hAnsi="Traditional Arabic" w:hint="cs"/>
          <w:b w:val="0"/>
          <w:bCs w:val="0"/>
          <w:sz w:val="36"/>
          <w:szCs w:val="36"/>
          <w:rtl/>
        </w:rPr>
        <w:t xml:space="preserve"> </w:t>
      </w:r>
      <w:r w:rsidRPr="006C4A2F">
        <w:rPr>
          <w:rFonts w:ascii="Traditional Arabic" w:hAnsi="Traditional Arabic"/>
          <w:b w:val="0"/>
          <w:bCs w:val="0"/>
          <w:sz w:val="36"/>
          <w:szCs w:val="36"/>
          <w:rtl/>
        </w:rPr>
        <w:t>رواية شعبة مقدمة على روايته</w:t>
      </w:r>
      <w:r w:rsidRPr="006C4A2F">
        <w:rPr>
          <w:rFonts w:ascii="Traditional Arabic" w:hAnsi="Traditional Arabic" w:hint="cs"/>
          <w:b w:val="0"/>
          <w:bCs w:val="0"/>
          <w:sz w:val="36"/>
          <w:szCs w:val="36"/>
          <w:rtl/>
        </w:rPr>
        <w:t xml:space="preserve"> كما هو ظاهر</w:t>
      </w:r>
      <w:r w:rsidRPr="006C4A2F">
        <w:rPr>
          <w:rFonts w:ascii="Traditional Arabic" w:hAnsi="Traditional Arabic"/>
          <w:b w:val="0"/>
          <w:bCs w:val="0"/>
          <w:sz w:val="36"/>
          <w:szCs w:val="36"/>
          <w:rtl/>
        </w:rPr>
        <w:t>.</w:t>
      </w:r>
    </w:p>
    <w:p w:rsidR="004F72CA" w:rsidRPr="006C4A2F" w:rsidRDefault="004F72CA" w:rsidP="00E41D36">
      <w:pPr>
        <w:pStyle w:val="a4"/>
        <w:spacing w:line="276" w:lineRule="auto"/>
        <w:jc w:val="both"/>
        <w:rPr>
          <w:rFonts w:ascii="Traditional Arabic" w:hAnsi="Traditional Arabic"/>
          <w:b w:val="0"/>
          <w:bCs w:val="0"/>
          <w:sz w:val="36"/>
          <w:szCs w:val="36"/>
          <w:rtl/>
        </w:rPr>
      </w:pPr>
      <w:r w:rsidRPr="006C4A2F">
        <w:rPr>
          <w:rFonts w:ascii="Traditional Arabic" w:hAnsi="Traditional Arabic"/>
          <w:b w:val="0"/>
          <w:bCs w:val="0"/>
          <w:sz w:val="36"/>
          <w:szCs w:val="36"/>
          <w:rtl/>
        </w:rPr>
        <w:t xml:space="preserve">ويؤيد هذا </w:t>
      </w:r>
      <w:r w:rsidRPr="006C4A2F">
        <w:rPr>
          <w:rFonts w:ascii="Traditional Arabic" w:hAnsi="Traditional Arabic" w:hint="cs"/>
          <w:b w:val="0"/>
          <w:bCs w:val="0"/>
          <w:sz w:val="36"/>
          <w:szCs w:val="36"/>
          <w:rtl/>
        </w:rPr>
        <w:t xml:space="preserve">أيضا </w:t>
      </w:r>
      <w:r w:rsidRPr="006C4A2F">
        <w:rPr>
          <w:rFonts w:ascii="Traditional Arabic" w:hAnsi="Traditional Arabic"/>
          <w:b w:val="0"/>
          <w:bCs w:val="0"/>
          <w:sz w:val="36"/>
          <w:szCs w:val="36"/>
          <w:rtl/>
        </w:rPr>
        <w:t>ما ر</w:t>
      </w:r>
      <w:r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و</w:t>
      </w:r>
      <w:r w:rsidRPr="006C4A2F">
        <w:rPr>
          <w:rFonts w:ascii="Traditional Arabic" w:hAnsi="Traditional Arabic" w:hint="cs"/>
          <w:b w:val="0"/>
          <w:bCs w:val="0"/>
          <w:sz w:val="36"/>
          <w:szCs w:val="36"/>
          <w:rtl/>
        </w:rPr>
        <w:t>ي</w:t>
      </w:r>
      <w:r w:rsidRPr="006C4A2F">
        <w:rPr>
          <w:rFonts w:ascii="Traditional Arabic" w:hAnsi="Traditional Arabic"/>
          <w:b w:val="0"/>
          <w:bCs w:val="0"/>
          <w:sz w:val="36"/>
          <w:szCs w:val="36"/>
          <w:rtl/>
        </w:rPr>
        <w:t xml:space="preserve"> عن عطاء </w:t>
      </w:r>
      <w:r w:rsidR="007D0EE9" w:rsidRPr="006C4A2F">
        <w:rPr>
          <w:rFonts w:ascii="Traditional Arabic" w:hAnsi="Traditional Arabic" w:hint="cs"/>
          <w:b w:val="0"/>
          <w:bCs w:val="0"/>
          <w:sz w:val="36"/>
          <w:szCs w:val="36"/>
          <w:rtl/>
        </w:rPr>
        <w:t xml:space="preserve">أنه </w:t>
      </w:r>
      <w:r w:rsidRPr="006C4A2F">
        <w:rPr>
          <w:rFonts w:ascii="Traditional Arabic" w:hAnsi="Traditional Arabic"/>
          <w:b w:val="0"/>
          <w:bCs w:val="0"/>
          <w:sz w:val="36"/>
          <w:szCs w:val="36"/>
          <w:rtl/>
        </w:rPr>
        <w:t>قال:</w:t>
      </w:r>
      <w:r w:rsidR="00D56A71"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w:t>
      </w:r>
      <w:bookmarkStart w:id="260" w:name="_Toc314587346"/>
      <w:r w:rsidRPr="006C4A2F">
        <w:rPr>
          <w:rStyle w:val="Char6"/>
          <w:b w:val="0"/>
          <w:bCs w:val="0"/>
          <w:color w:val="auto"/>
          <w:rtl/>
        </w:rPr>
        <w:t xml:space="preserve">رأى عبدالله بن عمرو </w:t>
      </w:r>
      <w:r w:rsidRPr="006C4A2F">
        <w:rPr>
          <w:rStyle w:val="Char6"/>
          <w:rFonts w:hint="cs"/>
          <w:b w:val="0"/>
          <w:bCs w:val="0"/>
          <w:color w:val="auto"/>
          <w:rtl/>
        </w:rPr>
        <w:t>-</w:t>
      </w:r>
      <w:r w:rsidRPr="006C4A2F">
        <w:rPr>
          <w:rStyle w:val="Char6"/>
          <w:b w:val="0"/>
          <w:bCs w:val="0"/>
          <w:color w:val="auto"/>
          <w:rtl/>
        </w:rPr>
        <w:t>رضي الله عنهما</w:t>
      </w:r>
      <w:r w:rsidRPr="006C4A2F">
        <w:rPr>
          <w:rStyle w:val="Char6"/>
          <w:rFonts w:hint="cs"/>
          <w:b w:val="0"/>
          <w:bCs w:val="0"/>
          <w:color w:val="auto"/>
          <w:rtl/>
        </w:rPr>
        <w:t>-</w:t>
      </w:r>
      <w:r w:rsidRPr="006C4A2F">
        <w:rPr>
          <w:rStyle w:val="Char6"/>
          <w:b w:val="0"/>
          <w:bCs w:val="0"/>
          <w:color w:val="auto"/>
          <w:rtl/>
        </w:rPr>
        <w:t xml:space="preserve"> رجلاً خرج من الكعبة فرفع يديه يدعو، فقال: هكذا تصنع اليهود في كنائسها، لِيَدعُ الرجل في مجلسه بما شاء ثم ليقم</w:t>
      </w:r>
      <w:bookmarkEnd w:id="260"/>
      <w:r w:rsidR="00D56A71"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w:t>
      </w:r>
      <w:r w:rsidRPr="006C4A2F">
        <w:rPr>
          <w:rFonts w:ascii="Traditional Arabic" w:hAnsi="Traditional Arabic"/>
          <w:b w:val="0"/>
          <w:bCs w:val="0"/>
          <w:sz w:val="36"/>
          <w:szCs w:val="36"/>
          <w:vertAlign w:val="superscript"/>
          <w:rtl/>
        </w:rPr>
        <w:t xml:space="preserve"> (</w:t>
      </w:r>
      <w:r w:rsidRPr="006C4A2F">
        <w:rPr>
          <w:rStyle w:val="a3"/>
          <w:rFonts w:ascii="Traditional Arabic" w:hAnsi="Traditional Arabic"/>
          <w:b w:val="0"/>
          <w:bCs w:val="0"/>
          <w:sz w:val="36"/>
          <w:szCs w:val="36"/>
          <w:rtl/>
        </w:rPr>
        <w:footnoteReference w:id="895"/>
      </w:r>
      <w:r w:rsidRPr="006C4A2F">
        <w:rPr>
          <w:rFonts w:ascii="Traditional Arabic" w:hAnsi="Traditional Arabic"/>
          <w:b w:val="0"/>
          <w:bCs w:val="0"/>
          <w:sz w:val="36"/>
          <w:szCs w:val="36"/>
          <w:vertAlign w:val="superscript"/>
          <w:rtl/>
        </w:rPr>
        <w:t>)</w:t>
      </w:r>
    </w:p>
    <w:p w:rsidR="004F72CA" w:rsidRPr="006C4A2F" w:rsidRDefault="004F72CA" w:rsidP="004F72CA">
      <w:pPr>
        <w:pStyle w:val="a4"/>
        <w:spacing w:line="276" w:lineRule="auto"/>
        <w:jc w:val="both"/>
        <w:rPr>
          <w:rFonts w:ascii="Traditional Arabic" w:hAnsi="Traditional Arabic"/>
          <w:b w:val="0"/>
          <w:bCs w:val="0"/>
          <w:sz w:val="36"/>
          <w:szCs w:val="36"/>
          <w:rtl/>
        </w:rPr>
      </w:pPr>
      <w:r w:rsidRPr="006C4A2F">
        <w:rPr>
          <w:rFonts w:ascii="Traditional Arabic" w:hAnsi="Traditional Arabic" w:hint="cs"/>
          <w:b w:val="0"/>
          <w:bCs w:val="0"/>
          <w:sz w:val="36"/>
          <w:szCs w:val="36"/>
          <w:rtl/>
        </w:rPr>
        <w:t>- و أيضا ما روي</w:t>
      </w:r>
      <w:r w:rsidRPr="006C4A2F">
        <w:rPr>
          <w:rFonts w:ascii="Traditional Arabic" w:hAnsi="Traditional Arabic"/>
          <w:b w:val="0"/>
          <w:bCs w:val="0"/>
          <w:sz w:val="36"/>
          <w:szCs w:val="36"/>
          <w:rtl/>
        </w:rPr>
        <w:t xml:space="preserve"> </w:t>
      </w:r>
      <w:bookmarkStart w:id="261" w:name="_Toc314587347"/>
      <w:r w:rsidRPr="006C4A2F">
        <w:rPr>
          <w:rStyle w:val="Char6"/>
          <w:b w:val="0"/>
          <w:bCs w:val="0"/>
          <w:color w:val="auto"/>
          <w:rtl/>
        </w:rPr>
        <w:t>عن ابن عباس</w:t>
      </w:r>
      <w:r w:rsidRPr="006C4A2F">
        <w:rPr>
          <w:rStyle w:val="Char6"/>
          <w:rFonts w:hint="cs"/>
          <w:b w:val="0"/>
          <w:bCs w:val="0"/>
          <w:color w:val="auto"/>
          <w:rtl/>
        </w:rPr>
        <w:t xml:space="preserve"> </w:t>
      </w:r>
      <w:r w:rsidRPr="006C4A2F">
        <w:rPr>
          <w:rStyle w:val="Char6"/>
          <w:b w:val="0"/>
          <w:bCs w:val="0"/>
          <w:color w:val="auto"/>
        </w:rPr>
        <w:sym w:font="AGA Arabesque" w:char="F074"/>
      </w:r>
      <w:r w:rsidRPr="006C4A2F">
        <w:rPr>
          <w:rStyle w:val="Char6"/>
          <w:b w:val="0"/>
          <w:bCs w:val="0"/>
          <w:color w:val="auto"/>
          <w:rtl/>
        </w:rPr>
        <w:t xml:space="preserve"> </w:t>
      </w:r>
      <w:r w:rsidR="007D0EE9" w:rsidRPr="006C4A2F">
        <w:rPr>
          <w:rStyle w:val="Char6"/>
          <w:rFonts w:hint="cs"/>
          <w:b w:val="0"/>
          <w:bCs w:val="0"/>
          <w:color w:val="auto"/>
          <w:rtl/>
        </w:rPr>
        <w:t>"</w:t>
      </w:r>
      <w:r w:rsidRPr="006C4A2F">
        <w:rPr>
          <w:rStyle w:val="Char6"/>
          <w:b w:val="0"/>
          <w:bCs w:val="0"/>
          <w:color w:val="auto"/>
          <w:rtl/>
        </w:rPr>
        <w:t>أنه كره قيام الرجل على باب المسجد إذا أراد الانصراف إلى أهله منحرفاً نحو الكعبة ينظر إليها ويدعو وقال:اليهود يفعلون ذلك</w:t>
      </w:r>
      <w:bookmarkEnd w:id="261"/>
      <w:r w:rsidR="00D56A71"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w:t>
      </w:r>
      <w:r w:rsidRPr="006C4A2F">
        <w:rPr>
          <w:rFonts w:ascii="Traditional Arabic" w:hAnsi="Traditional Arabic"/>
          <w:b w:val="0"/>
          <w:bCs w:val="0"/>
          <w:sz w:val="36"/>
          <w:szCs w:val="36"/>
          <w:vertAlign w:val="superscript"/>
          <w:rtl/>
        </w:rPr>
        <w:t xml:space="preserve"> (</w:t>
      </w:r>
      <w:r w:rsidRPr="006C4A2F">
        <w:rPr>
          <w:rStyle w:val="a3"/>
          <w:rFonts w:ascii="Traditional Arabic" w:hAnsi="Traditional Arabic"/>
          <w:b w:val="0"/>
          <w:bCs w:val="0"/>
          <w:sz w:val="36"/>
          <w:szCs w:val="36"/>
          <w:rtl/>
        </w:rPr>
        <w:footnoteReference w:id="896"/>
      </w:r>
      <w:r w:rsidRPr="006C4A2F">
        <w:rPr>
          <w:rFonts w:ascii="Traditional Arabic" w:hAnsi="Traditional Arabic"/>
          <w:b w:val="0"/>
          <w:bCs w:val="0"/>
          <w:sz w:val="36"/>
          <w:szCs w:val="36"/>
          <w:vertAlign w:val="superscript"/>
          <w:rtl/>
        </w:rPr>
        <w:t>)</w:t>
      </w:r>
    </w:p>
    <w:p w:rsidR="004F72CA" w:rsidRPr="006C4A2F" w:rsidRDefault="004F72CA" w:rsidP="006D5AC2">
      <w:pPr>
        <w:pStyle w:val="a4"/>
        <w:spacing w:line="276" w:lineRule="auto"/>
        <w:jc w:val="both"/>
        <w:rPr>
          <w:rFonts w:ascii="Traditional Arabic" w:hAnsi="Traditional Arabic"/>
          <w:b w:val="0"/>
          <w:bCs w:val="0"/>
          <w:sz w:val="36"/>
          <w:szCs w:val="36"/>
          <w:rtl/>
        </w:rPr>
      </w:pPr>
      <w:r w:rsidRPr="006C4A2F">
        <w:rPr>
          <w:rFonts w:ascii="Traditional Arabic" w:hAnsi="Traditional Arabic" w:hint="cs"/>
          <w:b w:val="0"/>
          <w:bCs w:val="0"/>
          <w:sz w:val="36"/>
          <w:szCs w:val="36"/>
          <w:rtl/>
        </w:rPr>
        <w:t xml:space="preserve">- </w:t>
      </w:r>
      <w:r w:rsidRPr="006C4A2F">
        <w:rPr>
          <w:rFonts w:ascii="Traditional Arabic" w:hAnsi="Traditional Arabic"/>
          <w:b w:val="0"/>
          <w:bCs w:val="0"/>
          <w:sz w:val="36"/>
          <w:szCs w:val="36"/>
          <w:rtl/>
        </w:rPr>
        <w:t>و</w:t>
      </w:r>
      <w:r w:rsidRPr="006C4A2F">
        <w:rPr>
          <w:rFonts w:ascii="Traditional Arabic" w:hAnsi="Traditional Arabic" w:hint="cs"/>
          <w:b w:val="0"/>
          <w:bCs w:val="0"/>
          <w:sz w:val="36"/>
          <w:szCs w:val="36"/>
          <w:rtl/>
        </w:rPr>
        <w:t xml:space="preserve"> </w:t>
      </w:r>
      <w:r w:rsidRPr="006C4A2F">
        <w:rPr>
          <w:rFonts w:ascii="Traditional Arabic" w:hAnsi="Traditional Arabic"/>
          <w:b w:val="0"/>
          <w:bCs w:val="0"/>
          <w:sz w:val="36"/>
          <w:szCs w:val="36"/>
          <w:rtl/>
        </w:rPr>
        <w:t>رو</w:t>
      </w:r>
      <w:r w:rsidRPr="006C4A2F">
        <w:rPr>
          <w:rFonts w:ascii="Traditional Arabic" w:hAnsi="Traditional Arabic" w:hint="cs"/>
          <w:b w:val="0"/>
          <w:bCs w:val="0"/>
          <w:sz w:val="36"/>
          <w:szCs w:val="36"/>
          <w:rtl/>
        </w:rPr>
        <w:t xml:space="preserve">ي أيضا عن </w:t>
      </w:r>
      <w:r w:rsidRPr="006C4A2F">
        <w:rPr>
          <w:rFonts w:ascii="Traditional Arabic" w:hAnsi="Traditional Arabic"/>
          <w:b w:val="0"/>
          <w:bCs w:val="0"/>
          <w:sz w:val="36"/>
          <w:szCs w:val="36"/>
          <w:rtl/>
        </w:rPr>
        <w:t xml:space="preserve">عثمان بن </w:t>
      </w:r>
      <w:r w:rsidRPr="006C4A2F">
        <w:rPr>
          <w:rFonts w:ascii="Traditional Arabic" w:hAnsi="Traditional Arabic" w:hint="cs"/>
          <w:b w:val="0"/>
          <w:bCs w:val="0"/>
          <w:sz w:val="36"/>
          <w:szCs w:val="36"/>
          <w:rtl/>
        </w:rPr>
        <w:t>ساج</w:t>
      </w:r>
      <w:r w:rsidRPr="006C4A2F">
        <w:rPr>
          <w:rFonts w:ascii="Traditional Arabic" w:hAnsi="Traditional Arabic"/>
          <w:b w:val="0"/>
          <w:bCs w:val="0"/>
          <w:sz w:val="36"/>
          <w:szCs w:val="36"/>
          <w:rtl/>
        </w:rPr>
        <w:t xml:space="preserve"> قال:</w:t>
      </w:r>
      <w:r w:rsidR="00D56A71" w:rsidRPr="006C4A2F">
        <w:rPr>
          <w:rFonts w:ascii="Traditional Arabic" w:hAnsi="Traditional Arabic" w:hint="cs"/>
          <w:b w:val="0"/>
          <w:bCs w:val="0"/>
          <w:sz w:val="36"/>
          <w:szCs w:val="36"/>
          <w:rtl/>
        </w:rPr>
        <w:t>"</w:t>
      </w:r>
      <w:r w:rsidRPr="006C4A2F">
        <w:rPr>
          <w:rFonts w:ascii="Traditional Arabic" w:hAnsi="Traditional Arabic"/>
          <w:b w:val="0"/>
          <w:bCs w:val="0"/>
          <w:sz w:val="36"/>
          <w:szCs w:val="36"/>
          <w:rtl/>
        </w:rPr>
        <w:t xml:space="preserve"> </w:t>
      </w:r>
      <w:bookmarkStart w:id="262" w:name="_Toc314587348"/>
      <w:r w:rsidRPr="006C4A2F">
        <w:rPr>
          <w:rStyle w:val="Char6"/>
          <w:b w:val="0"/>
          <w:bCs w:val="0"/>
          <w:color w:val="auto"/>
          <w:rtl/>
        </w:rPr>
        <w:t>كنت مع مجاهد فخرجنا من باب المسجد فاستقبلت الكعبة فرفعت يدي فقال: لا تفعل إن هذا مِن فعل اليهود</w:t>
      </w:r>
      <w:bookmarkEnd w:id="262"/>
      <w:r w:rsidR="00D56A71" w:rsidRPr="006C4A2F">
        <w:rPr>
          <w:rStyle w:val="Char6"/>
          <w:rFonts w:hint="cs"/>
          <w:b w:val="0"/>
          <w:bCs w:val="0"/>
          <w:color w:val="auto"/>
          <w:rtl/>
        </w:rPr>
        <w:t>"</w:t>
      </w:r>
      <w:r w:rsidRPr="006C4A2F">
        <w:rPr>
          <w:rFonts w:ascii="Traditional Arabic" w:hAnsi="Traditional Arabic"/>
          <w:b w:val="0"/>
          <w:bCs w:val="0"/>
          <w:sz w:val="36"/>
          <w:szCs w:val="36"/>
          <w:rtl/>
        </w:rPr>
        <w:t>.</w:t>
      </w:r>
      <w:r w:rsidRPr="006C4A2F">
        <w:rPr>
          <w:rFonts w:ascii="Traditional Arabic" w:hAnsi="Traditional Arabic"/>
          <w:b w:val="0"/>
          <w:bCs w:val="0"/>
          <w:sz w:val="36"/>
          <w:szCs w:val="36"/>
          <w:vertAlign w:val="superscript"/>
          <w:rtl/>
        </w:rPr>
        <w:t xml:space="preserve"> (</w:t>
      </w:r>
      <w:r w:rsidRPr="006C4A2F">
        <w:rPr>
          <w:rStyle w:val="a3"/>
          <w:rFonts w:ascii="Traditional Arabic" w:hAnsi="Traditional Arabic"/>
          <w:b w:val="0"/>
          <w:bCs w:val="0"/>
          <w:sz w:val="36"/>
          <w:szCs w:val="36"/>
          <w:rtl/>
        </w:rPr>
        <w:footnoteReference w:id="897"/>
      </w:r>
      <w:r w:rsidRPr="006C4A2F">
        <w:rPr>
          <w:rFonts w:ascii="Traditional Arabic" w:hAnsi="Traditional Arabic"/>
          <w:b w:val="0"/>
          <w:bCs w:val="0"/>
          <w:sz w:val="36"/>
          <w:szCs w:val="36"/>
          <w:vertAlign w:val="superscript"/>
          <w:rtl/>
        </w:rPr>
        <w:t>)</w:t>
      </w:r>
      <w:r w:rsidRPr="006C4A2F">
        <w:rPr>
          <w:rFonts w:ascii="Traditional Arabic" w:hAnsi="Traditional Arabic" w:hint="cs"/>
          <w:b w:val="0"/>
          <w:bCs w:val="0"/>
          <w:sz w:val="36"/>
          <w:szCs w:val="36"/>
          <w:rtl/>
        </w:rPr>
        <w:t>والله أعلم.</w:t>
      </w:r>
    </w:p>
    <w:p w:rsidR="004F72CA" w:rsidRPr="006C4A2F" w:rsidRDefault="004F72CA" w:rsidP="001F28F0">
      <w:pPr>
        <w:jc w:val="lowKashida"/>
        <w:rPr>
          <w:rFonts w:ascii="Traditional Arabic" w:hAnsi="Traditional Arabic"/>
          <w:b/>
          <w:bCs/>
          <w:sz w:val="36"/>
          <w:szCs w:val="36"/>
          <w:rtl/>
        </w:rPr>
      </w:pPr>
      <w:r w:rsidRPr="006C4A2F">
        <w:rPr>
          <w:rFonts w:ascii="Traditional Arabic" w:hAnsi="Traditional Arabic" w:hint="cs"/>
          <w:b/>
          <w:bCs/>
          <w:sz w:val="36"/>
          <w:szCs w:val="36"/>
          <w:rtl/>
        </w:rPr>
        <w:lastRenderedPageBreak/>
        <w:t>22</w:t>
      </w:r>
      <w:r w:rsidRPr="006C4A2F">
        <w:rPr>
          <w:rFonts w:ascii="Traditional Arabic" w:hAnsi="Traditional Arabic"/>
          <w:b/>
          <w:bCs/>
          <w:sz w:val="36"/>
          <w:szCs w:val="36"/>
          <w:rtl/>
        </w:rPr>
        <w:t>-</w:t>
      </w:r>
      <w:r w:rsidRPr="006C4A2F">
        <w:rPr>
          <w:rFonts w:ascii="Traditional Arabic" w:eastAsia="Calibri" w:hAnsi="Traditional Arabic"/>
          <w:b/>
          <w:bCs/>
          <w:sz w:val="36"/>
          <w:szCs w:val="36"/>
          <w:rtl/>
        </w:rPr>
        <w:t xml:space="preserve"> عَنْ عَمْرِو بْنِ شُعَيْبٍ</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عَنْ أَبِيهِ</w:t>
      </w:r>
      <w:r w:rsidRPr="006C4A2F">
        <w:rPr>
          <w:rFonts w:ascii="Traditional Arabic" w:eastAsia="Calibri" w:hAnsi="Traditional Arabic" w:hint="cs"/>
          <w:b/>
          <w:bCs/>
          <w:sz w:val="36"/>
          <w:szCs w:val="36"/>
          <w:rtl/>
        </w:rPr>
        <w:t>،</w:t>
      </w:r>
      <w:r w:rsidR="001F28F0" w:rsidRPr="006C4A2F">
        <w:rPr>
          <w:rFonts w:ascii="Traditional Arabic" w:hAnsi="Traditional Arabic" w:hint="cs"/>
          <w:sz w:val="36"/>
          <w:szCs w:val="36"/>
          <w:vertAlign w:val="superscript"/>
          <w:rtl/>
        </w:rPr>
        <w:t>(</w:t>
      </w:r>
      <w:r w:rsidR="001F28F0" w:rsidRPr="006C4A2F">
        <w:rPr>
          <w:rStyle w:val="a3"/>
          <w:rFonts w:ascii="Traditional Arabic" w:hAnsi="Traditional Arabic"/>
          <w:sz w:val="36"/>
          <w:szCs w:val="36"/>
          <w:rtl/>
        </w:rPr>
        <w:footnoteReference w:id="898"/>
      </w:r>
      <w:r w:rsidR="001F28F0" w:rsidRPr="006C4A2F">
        <w:rPr>
          <w:rFonts w:ascii="Traditional Arabic" w:hAnsi="Traditional Arabic" w:hint="cs"/>
          <w:sz w:val="36"/>
          <w:szCs w:val="36"/>
          <w:vertAlign w:val="superscript"/>
          <w:rtl/>
        </w:rPr>
        <w:t>)</w:t>
      </w:r>
      <w:r w:rsidRPr="006C4A2F">
        <w:rPr>
          <w:rFonts w:ascii="Traditional Arabic" w:eastAsia="Calibri" w:hAnsi="Traditional Arabic"/>
          <w:b/>
          <w:bCs/>
          <w:sz w:val="36"/>
          <w:szCs w:val="36"/>
          <w:rtl/>
        </w:rPr>
        <w:t>قَالَ</w:t>
      </w:r>
      <w:r w:rsidRPr="006C4A2F">
        <w:rPr>
          <w:rFonts w:ascii="Traditional Arabic" w:eastAsia="Calibri" w:hAnsi="Traditional Arabic" w:hint="cs"/>
          <w:b/>
          <w:bCs/>
          <w:sz w:val="36"/>
          <w:szCs w:val="36"/>
          <w:rtl/>
        </w:rPr>
        <w:t>:</w:t>
      </w:r>
      <w:r w:rsidR="007F5CA8"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w:t>
      </w:r>
      <w:bookmarkStart w:id="263" w:name="_Toc314587253"/>
      <w:r w:rsidRPr="006C4A2F">
        <w:rPr>
          <w:rStyle w:val="Char5"/>
          <w:b/>
          <w:bCs/>
          <w:color w:val="auto"/>
          <w:rtl/>
        </w:rPr>
        <w:t>طُفْتُ مَعَ عَبْدِ اللَّهِ فَلَمَّا جِئْنَا دُبَرَ الْكَعْبَةِ</w:t>
      </w:r>
      <w:r w:rsidRPr="006C4A2F">
        <w:rPr>
          <w:rStyle w:val="Char5"/>
          <w:rFonts w:hint="cs"/>
          <w:b/>
          <w:bCs/>
          <w:color w:val="auto"/>
          <w:rtl/>
        </w:rPr>
        <w:t>،</w:t>
      </w:r>
      <w:r w:rsidRPr="006C4A2F">
        <w:rPr>
          <w:rStyle w:val="Char5"/>
          <w:b/>
          <w:bCs/>
          <w:color w:val="auto"/>
          <w:rtl/>
        </w:rPr>
        <w:t xml:space="preserve"> قُلْتُ</w:t>
      </w:r>
      <w:r w:rsidRPr="006C4A2F">
        <w:rPr>
          <w:rStyle w:val="Char5"/>
          <w:rFonts w:hint="cs"/>
          <w:b/>
          <w:bCs/>
          <w:color w:val="auto"/>
          <w:rtl/>
        </w:rPr>
        <w:t>:</w:t>
      </w:r>
      <w:r w:rsidRPr="006C4A2F">
        <w:rPr>
          <w:rStyle w:val="Char5"/>
          <w:b/>
          <w:bCs/>
          <w:color w:val="auto"/>
          <w:rtl/>
        </w:rPr>
        <w:t xml:space="preserve"> أَلاَ تَتَعَوَّذُ</w:t>
      </w:r>
      <w:r w:rsidRPr="006C4A2F">
        <w:rPr>
          <w:rStyle w:val="Char5"/>
          <w:rFonts w:hint="cs"/>
          <w:b/>
          <w:bCs/>
          <w:color w:val="auto"/>
          <w:rtl/>
        </w:rPr>
        <w:t>؟</w:t>
      </w:r>
      <w:r w:rsidRPr="006C4A2F">
        <w:rPr>
          <w:rStyle w:val="Char5"/>
          <w:b/>
          <w:bCs/>
          <w:color w:val="auto"/>
          <w:rtl/>
        </w:rPr>
        <w:t xml:space="preserve"> قَالَ</w:t>
      </w:r>
      <w:r w:rsidRPr="006C4A2F">
        <w:rPr>
          <w:rStyle w:val="Char5"/>
          <w:rFonts w:hint="cs"/>
          <w:b/>
          <w:bCs/>
          <w:color w:val="auto"/>
          <w:rtl/>
        </w:rPr>
        <w:t>:</w:t>
      </w:r>
      <w:r w:rsidRPr="006C4A2F">
        <w:rPr>
          <w:rStyle w:val="Char5"/>
          <w:b/>
          <w:bCs/>
          <w:color w:val="auto"/>
          <w:rtl/>
        </w:rPr>
        <w:t xml:space="preserve"> نَعُوذُ بِاللَّهِ مِنَ النَّارِ</w:t>
      </w:r>
      <w:bookmarkEnd w:id="263"/>
      <w:r w:rsidRPr="006C4A2F">
        <w:rPr>
          <w:rFonts w:ascii="Traditional Arabic" w:eastAsia="Calibri" w:hAnsi="Traditional Arabic"/>
          <w:b/>
          <w:bCs/>
          <w:sz w:val="36"/>
          <w:szCs w:val="36"/>
          <w:rtl/>
        </w:rPr>
        <w:t>. ثمَّ مَضَى حَتَّى اسْتَلَمَ الْحَجَرَ وَأَقَامَ بَيْنَ الرُّكْنِ وَالْبَابِ</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فَوَضَعَ صَدْرَهُ وَ</w:t>
      </w:r>
      <w:r w:rsidR="007F5CA8"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وَجْهَهُ وَ</w:t>
      </w:r>
      <w:r w:rsidR="007F5CA8"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ذِرَاعَيْهِ وَ</w:t>
      </w:r>
      <w:r w:rsidR="007F5CA8"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 xml:space="preserve">كَفَّيْهِ هَكَذَا </w:t>
      </w:r>
      <w:r w:rsidR="007F5CA8"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وَبَسَطَهُمَا بَسْطًا</w:t>
      </w:r>
      <w:r w:rsidR="007F5CA8" w:rsidRPr="006C4A2F">
        <w:rPr>
          <w:rFonts w:ascii="Traditional Arabic" w:eastAsia="Calibri" w:hAnsi="Traditional Arabic" w:hint="cs"/>
          <w:b/>
          <w:bCs/>
          <w:sz w:val="36"/>
          <w:szCs w:val="36"/>
          <w:rtl/>
        </w:rPr>
        <w:t>-</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ثُمَّ قَالَ</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هَكَذَا رَأَيْتُ رَسُولَ اللَّهِ </w:t>
      </w:r>
      <w:r w:rsidRPr="006C4A2F">
        <w:rPr>
          <w:rFonts w:ascii="Traditional Arabic" w:eastAsia="Calibri" w:hAnsi="Traditional Arabic"/>
          <w:b/>
          <w:bCs/>
          <w:sz w:val="36"/>
          <w:szCs w:val="36"/>
        </w:rPr>
        <w:sym w:font="AGA Arabesque" w:char="F072"/>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يَفْعَلُهُ</w:t>
      </w:r>
      <w:r w:rsidR="007F5CA8"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hint="cs"/>
          <w:sz w:val="36"/>
          <w:szCs w:val="36"/>
          <w:rtl/>
        </w:rPr>
        <w:t>الحديث أخرجه أبوداود في (سننه)،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rtl/>
        </w:rPr>
        <w:footnoteReference w:id="89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وابن ماجه في (سننه)،</w:t>
      </w:r>
      <w:r w:rsidRPr="006C4A2F">
        <w:rPr>
          <w:rFonts w:ascii="Traditional Arabic" w:hAnsi="Traditional Arabic" w:hint="cs"/>
          <w:sz w:val="36"/>
          <w:szCs w:val="36"/>
          <w:vertAlign w:val="superscript"/>
          <w:rtl/>
        </w:rPr>
        <w:t>(</w:t>
      </w:r>
      <w:r w:rsidRPr="006C4A2F">
        <w:rPr>
          <w:rStyle w:val="a3"/>
          <w:rFonts w:ascii="Traditional Arabic" w:hAnsi="Traditional Arabic"/>
          <w:rtl/>
        </w:rPr>
        <w:footnoteReference w:id="900"/>
      </w:r>
      <w:r w:rsidRPr="006C4A2F">
        <w:rPr>
          <w:rFonts w:ascii="Traditional Arabic" w:hAnsi="Traditional Arabic" w:hint="cs"/>
          <w:sz w:val="36"/>
          <w:szCs w:val="36"/>
          <w:vertAlign w:val="superscript"/>
          <w:rtl/>
        </w:rPr>
        <w:t>)</w:t>
      </w:r>
      <w:r w:rsidR="00C7432D" w:rsidRPr="006C4A2F">
        <w:rPr>
          <w:rFonts w:ascii="Traditional Arabic" w:hAnsi="Traditional Arabic" w:hint="cs"/>
          <w:sz w:val="36"/>
          <w:szCs w:val="36"/>
          <w:rtl/>
        </w:rPr>
        <w:t>و</w:t>
      </w:r>
      <w:r w:rsidRPr="006C4A2F">
        <w:rPr>
          <w:rFonts w:ascii="Traditional Arabic" w:hAnsi="Traditional Arabic" w:hint="cs"/>
          <w:sz w:val="36"/>
          <w:szCs w:val="36"/>
          <w:rtl/>
        </w:rPr>
        <w:t>عبدالرزاق في(مصنفه)،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rtl/>
        </w:rPr>
        <w:footnoteReference w:id="901"/>
      </w:r>
      <w:r w:rsidRPr="006C4A2F">
        <w:rPr>
          <w:rFonts w:ascii="Traditional Arabic" w:hAnsi="Traditional Arabic" w:hint="cs"/>
          <w:sz w:val="36"/>
          <w:szCs w:val="36"/>
          <w:vertAlign w:val="superscript"/>
          <w:rtl/>
        </w:rPr>
        <w:t>)</w:t>
      </w:r>
      <w:r w:rsidR="00514FAB" w:rsidRPr="006C4A2F">
        <w:rPr>
          <w:rFonts w:ascii="Traditional Arabic" w:hAnsi="Traditional Arabic" w:hint="cs"/>
          <w:sz w:val="36"/>
          <w:szCs w:val="36"/>
          <w:rtl/>
        </w:rPr>
        <w:t xml:space="preserve"> </w:t>
      </w:r>
      <w:r w:rsidRPr="006C4A2F">
        <w:rPr>
          <w:rFonts w:ascii="Traditional Arabic" w:hAnsi="Traditional Arabic" w:hint="cs"/>
          <w:sz w:val="36"/>
          <w:szCs w:val="36"/>
          <w:rtl/>
        </w:rPr>
        <w:t>و الأزرقي في( 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rtl/>
        </w:rPr>
        <w:footnoteReference w:id="90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 البيهقي في(الكبرى)،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rtl/>
        </w:rPr>
        <w:footnoteReference w:id="90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 في (شعب الإيمان).</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rtl/>
        </w:rPr>
        <w:footnoteReference w:id="904"/>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44"/>
          <w:szCs w:val="44"/>
          <w:rtl/>
        </w:rPr>
      </w:pP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أخرجه</w:t>
      </w:r>
      <w:r w:rsidRPr="006C4A2F">
        <w:rPr>
          <w:rFonts w:ascii="Traditional Arabic" w:eastAsia="Calibri" w:hAnsi="Traditional Arabic"/>
          <w:sz w:val="36"/>
          <w:szCs w:val="36"/>
          <w:rtl/>
        </w:rPr>
        <w:t xml:space="preserve"> الأصبهاني في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الترغيب</w:t>
      </w:r>
      <w:r w:rsidRPr="006C4A2F">
        <w:rPr>
          <w:rFonts w:ascii="Traditional Arabic" w:eastAsia="Calibri" w:hAnsi="Traditional Arabic" w:hint="cs"/>
          <w:sz w:val="36"/>
          <w:szCs w:val="36"/>
          <w:rtl/>
        </w:rPr>
        <w:t xml:space="preserve"> والترهيب).</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rtl/>
        </w:rPr>
        <w:footnoteReference w:id="905"/>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بلفظ:</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 xml:space="preserve">رأيت رسول الله </w:t>
      </w:r>
      <w:r w:rsidRPr="006C4A2F">
        <w:rPr>
          <w:rFonts w:ascii="Traditional Arabic" w:eastAsia="Calibri" w:hAnsi="Traditional Arabic"/>
          <w:b/>
          <w:bCs/>
          <w:sz w:val="36"/>
          <w:szCs w:val="36"/>
        </w:rPr>
        <w:sym w:font="AGA Arabesque" w:char="F072"/>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يلزق وجهه وصدره بالملتزم</w:t>
      </w:r>
      <w:r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كلهم من طريق </w:t>
      </w:r>
      <w:r w:rsidRPr="006C4A2F">
        <w:rPr>
          <w:rFonts w:ascii="Traditional Arabic" w:eastAsia="Calibri" w:hAnsi="Traditional Arabic"/>
          <w:sz w:val="36"/>
          <w:szCs w:val="36"/>
          <w:rtl/>
        </w:rPr>
        <w:t>المثنى بن الصب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اح ، عن عمرو بن شعيب ، عن أبيه</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في سند عبدالرزاق</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xml:space="preserve">ومن طريقه </w:t>
      </w:r>
      <w:r w:rsidRPr="006C4A2F">
        <w:rPr>
          <w:rFonts w:ascii="Traditional Arabic" w:eastAsia="Calibri" w:hAnsi="Traditional Arabic"/>
          <w:sz w:val="36"/>
          <w:szCs w:val="36"/>
          <w:rtl/>
        </w:rPr>
        <w:t>ابن</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ماجه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حدثني عمرو بن شعيب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أبيه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جده</w:t>
      </w:r>
      <w:r w:rsidRPr="006C4A2F">
        <w:rPr>
          <w:rFonts w:ascii="Traditional Arabic" w:eastAsia="Calibri" w:hAnsi="Traditional Arabic" w:hint="cs"/>
          <w:sz w:val="36"/>
          <w:szCs w:val="36"/>
          <w:rtl/>
        </w:rPr>
        <w:t>.</w:t>
      </w:r>
    </w:p>
    <w:p w:rsidR="00D248FE" w:rsidRPr="006C4A2F" w:rsidRDefault="004F72CA" w:rsidP="00D248FE">
      <w:pPr>
        <w:autoSpaceDE w:val="0"/>
        <w:autoSpaceDN w:val="0"/>
        <w:adjustRightInd w:val="0"/>
        <w:jc w:val="both"/>
        <w:rPr>
          <w:rFonts w:ascii="Traditional Arabic" w:hAnsi="Traditional Arabic"/>
          <w:sz w:val="36"/>
          <w:szCs w:val="36"/>
          <w:vertAlign w:val="superscript"/>
          <w:rtl/>
        </w:rPr>
      </w:pPr>
      <w:r w:rsidRPr="006C4A2F">
        <w:rPr>
          <w:rFonts w:ascii="Traditional Arabic" w:hAnsi="Traditional Arabic" w:hint="cs"/>
          <w:sz w:val="36"/>
          <w:szCs w:val="36"/>
          <w:rtl/>
        </w:rPr>
        <w:t>قال الألباني:</w:t>
      </w:r>
      <w:r w:rsidRPr="006C4A2F">
        <w:rPr>
          <w:rFonts w:ascii="Traditional Arabic" w:eastAsia="Calibri" w:hAnsi="Traditional Arabic"/>
          <w:sz w:val="36"/>
          <w:szCs w:val="36"/>
          <w:rtl/>
        </w:rPr>
        <w:t xml:space="preserve"> و الأول أصح . فقد تابعه علي بن</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عاصم أنبأنا ابن جريج عن عمرو بن شعيب عن أبيه قال : كنت أطوف .... فذكره نحوه</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أخرجه البيهقي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لكن علي بن عاصم فيه ضعف و قد خالفه عبد الرزاق فقال: عن ابن جريج قال : قال عمرو بن شعيب : طاف محمد بالبيت - جده - مع أبيه عبدالله بن عمرو ... فذكره نحوه.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rtl/>
        </w:rPr>
        <w:footnoteReference w:id="906"/>
      </w:r>
      <w:r w:rsidRPr="006C4A2F">
        <w:rPr>
          <w:rFonts w:ascii="Traditional Arabic" w:hAnsi="Traditional Arabic" w:hint="cs"/>
          <w:sz w:val="36"/>
          <w:szCs w:val="36"/>
          <w:vertAlign w:val="superscript"/>
          <w:rtl/>
        </w:rPr>
        <w:t>)</w:t>
      </w:r>
    </w:p>
    <w:p w:rsidR="004F72CA" w:rsidRPr="006C4A2F" w:rsidRDefault="00D248FE" w:rsidP="00D248FE">
      <w:pPr>
        <w:autoSpaceDE w:val="0"/>
        <w:autoSpaceDN w:val="0"/>
        <w:adjustRightInd w:val="0"/>
        <w:jc w:val="both"/>
        <w:rPr>
          <w:rFonts w:ascii="Traditional Arabic" w:hAnsi="Traditional Arabic"/>
          <w:sz w:val="36"/>
          <w:szCs w:val="36"/>
          <w:vertAlign w:val="superscript"/>
          <w:rtl/>
        </w:rPr>
      </w:pPr>
      <w:r w:rsidRPr="006C4A2F">
        <w:rPr>
          <w:rFonts w:ascii="Traditional Arabic" w:hAnsi="Traditional Arabic"/>
          <w:sz w:val="36"/>
          <w:szCs w:val="36"/>
          <w:vertAlign w:val="superscript"/>
          <w:rtl/>
        </w:rPr>
        <w:br w:type="page"/>
      </w:r>
    </w:p>
    <w:p w:rsidR="00D248FE"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lastRenderedPageBreak/>
        <w:t>و الحديث في إسناده:</w:t>
      </w:r>
    </w:p>
    <w:p w:rsidR="004F72CA" w:rsidRPr="006C4A2F" w:rsidRDefault="00D248FE" w:rsidP="004F72CA">
      <w:pPr>
        <w:jc w:val="lowKashida"/>
        <w:rPr>
          <w:rFonts w:ascii="Traditional Arabic" w:hAnsi="Traditional Arabic"/>
          <w:sz w:val="36"/>
          <w:szCs w:val="36"/>
          <w:rtl/>
        </w:rPr>
      </w:pPr>
      <w:r w:rsidRPr="006C4A2F">
        <w:rPr>
          <w:rFonts w:ascii="Traditional Arabic" w:hAnsi="Traditional Arabic" w:hint="cs"/>
          <w:sz w:val="36"/>
          <w:szCs w:val="36"/>
          <w:rtl/>
        </w:rPr>
        <w:t>-</w:t>
      </w:r>
      <w:bookmarkStart w:id="264" w:name="_Toc314587483"/>
      <w:r w:rsidR="004F72CA" w:rsidRPr="006C4A2F">
        <w:rPr>
          <w:rStyle w:val="Char7"/>
          <w:rFonts w:hint="cs"/>
          <w:color w:val="auto"/>
          <w:rtl/>
        </w:rPr>
        <w:t>المثنى بن الصبَّا</w:t>
      </w:r>
      <w:r w:rsidRPr="006C4A2F">
        <w:rPr>
          <w:rStyle w:val="Char7"/>
          <w:rFonts w:hint="cs"/>
          <w:color w:val="auto"/>
          <w:rtl/>
        </w:rPr>
        <w:t>ح اليماني، أبو عبدالله الأبناوي</w:t>
      </w:r>
      <w:bookmarkEnd w:id="264"/>
      <w:r w:rsidRPr="006C4A2F">
        <w:rPr>
          <w:rFonts w:ascii="Traditional Arabic" w:hAnsi="Traditional Arabic" w:hint="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قال أبو زرعة:</w:t>
      </w:r>
      <w:r w:rsidRPr="006C4A2F">
        <w:rPr>
          <w:rFonts w:ascii="Traditional Arabic" w:eastAsia="Calibri" w:hAnsi="Traditional Arabic"/>
          <w:sz w:val="36"/>
          <w:szCs w:val="36"/>
          <w:rtl/>
        </w:rPr>
        <w:t xml:space="preserve"> لين الحديث</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0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قال الحافظ:</w:t>
      </w:r>
      <w:r w:rsidRPr="006C4A2F">
        <w:rPr>
          <w:rFonts w:ascii="Traditional Arabic" w:eastAsia="Calibri" w:hAnsi="Traditional Arabic"/>
          <w:sz w:val="36"/>
          <w:szCs w:val="36"/>
          <w:rtl/>
        </w:rPr>
        <w:t xml:space="preserve"> ضعيف اختلط </w:t>
      </w:r>
      <w:r w:rsidRPr="006C4A2F">
        <w:rPr>
          <w:rFonts w:ascii="Traditional Arabic" w:eastAsia="Calibri" w:hAnsi="Traditional Arabic" w:hint="cs"/>
          <w:sz w:val="36"/>
          <w:szCs w:val="36"/>
          <w:rtl/>
        </w:rPr>
        <w:t>بآخره.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08"/>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hAnsi="Traditional Arabic"/>
          <w:sz w:val="36"/>
          <w:szCs w:val="36"/>
          <w:rtl/>
        </w:rPr>
      </w:pPr>
      <w:r w:rsidRPr="006C4A2F">
        <w:rPr>
          <w:rFonts w:ascii="Traditional Arabic" w:eastAsia="Calibri" w:hAnsi="Traditional Arabic"/>
          <w:sz w:val="36"/>
          <w:szCs w:val="36"/>
          <w:rtl/>
        </w:rPr>
        <w:t>ق</w:t>
      </w:r>
      <w:r w:rsidRPr="006C4A2F">
        <w:rPr>
          <w:rFonts w:ascii="Traditional Arabic" w:eastAsia="Calibri" w:hAnsi="Traditional Arabic" w:hint="cs"/>
          <w:sz w:val="36"/>
          <w:szCs w:val="36"/>
          <w:rtl/>
        </w:rPr>
        <w:t>ال الألباني</w:t>
      </w:r>
      <w:r w:rsidRPr="006C4A2F">
        <w:rPr>
          <w:rFonts w:ascii="Traditional Arabic" w:eastAsia="Calibri" w:hAnsi="Traditional Arabic"/>
          <w:sz w:val="36"/>
          <w:szCs w:val="36"/>
          <w:rtl/>
        </w:rPr>
        <w:t>: إسناده ضعيف؛ ابن الصباح ضعيف.</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09"/>
      </w:r>
      <w:r w:rsidRPr="006C4A2F">
        <w:rPr>
          <w:rFonts w:ascii="Traditional Arabic" w:hAnsi="Traditional Arabic" w:hint="cs"/>
          <w:sz w:val="36"/>
          <w:szCs w:val="36"/>
          <w:vertAlign w:val="superscript"/>
          <w:rtl/>
        </w:rPr>
        <w:t>)</w:t>
      </w:r>
    </w:p>
    <w:p w:rsidR="004F72CA" w:rsidRPr="006C4A2F" w:rsidRDefault="004F72CA" w:rsidP="00144692">
      <w:pPr>
        <w:jc w:val="lowKashida"/>
        <w:rPr>
          <w:rFonts w:ascii="Traditional Arabic" w:eastAsia="Calibri" w:hAnsi="Traditional Arabic"/>
          <w:sz w:val="36"/>
          <w:szCs w:val="36"/>
          <w:rtl/>
        </w:rPr>
      </w:pPr>
      <w:r w:rsidRPr="006C4A2F">
        <w:rPr>
          <w:rFonts w:ascii="Traditional Arabic" w:hAnsi="Traditional Arabic" w:hint="cs"/>
          <w:sz w:val="36"/>
          <w:szCs w:val="36"/>
          <w:rtl/>
        </w:rPr>
        <w:t>و قد أخرجه البيهقي في(الكبرى)،</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10"/>
      </w:r>
      <w:r w:rsidRPr="006C4A2F">
        <w:rPr>
          <w:rFonts w:ascii="Traditional Arabic" w:hAnsi="Traditional Arabic" w:hint="cs"/>
          <w:sz w:val="36"/>
          <w:szCs w:val="36"/>
          <w:vertAlign w:val="superscript"/>
          <w:rtl/>
        </w:rPr>
        <w:t>)</w:t>
      </w:r>
      <w:r w:rsidR="00144692" w:rsidRPr="006C4A2F">
        <w:rPr>
          <w:rFonts w:ascii="Traditional Arabic" w:hAnsi="Traditional Arabic" w:hint="cs"/>
          <w:sz w:val="36"/>
          <w:szCs w:val="36"/>
          <w:rtl/>
        </w:rPr>
        <w:t xml:space="preserve"> من طريق آخر عن ابن جريج </w:t>
      </w:r>
      <w:r w:rsidR="00144692" w:rsidRPr="006C4A2F">
        <w:rPr>
          <w:rFonts w:ascii="Traditional Arabic" w:hAnsi="Traditional Arabic"/>
          <w:sz w:val="36"/>
          <w:szCs w:val="36"/>
          <w:rtl/>
        </w:rPr>
        <w:t>–</w:t>
      </w:r>
      <w:r w:rsidR="00144692" w:rsidRPr="006C4A2F">
        <w:rPr>
          <w:rFonts w:ascii="Traditional Arabic" w:hAnsi="Traditional Arabic" w:hint="cs"/>
          <w:sz w:val="36"/>
          <w:szCs w:val="36"/>
          <w:rtl/>
        </w:rPr>
        <w:t xml:space="preserve"> مع احتمال أنه من نفس الطريق-</w:t>
      </w:r>
      <w:r w:rsidRPr="006C4A2F">
        <w:rPr>
          <w:rFonts w:ascii="Traditional Arabic" w:hAnsi="Traditional Arabic" w:hint="cs"/>
          <w:sz w:val="36"/>
          <w:szCs w:val="36"/>
          <w:rtl/>
        </w:rPr>
        <w:t xml:space="preserve"> </w:t>
      </w:r>
      <w:r w:rsidR="00144692" w:rsidRPr="006C4A2F">
        <w:rPr>
          <w:rFonts w:ascii="Traditional Arabic" w:hAnsi="Traditional Arabic" w:hint="cs"/>
          <w:sz w:val="36"/>
          <w:szCs w:val="36"/>
          <w:rtl/>
        </w:rPr>
        <w:t>ف</w:t>
      </w:r>
      <w:r w:rsidRPr="006C4A2F">
        <w:rPr>
          <w:rFonts w:ascii="Traditional Arabic" w:hAnsi="Traditional Arabic" w:hint="cs"/>
          <w:sz w:val="36"/>
          <w:szCs w:val="36"/>
          <w:rtl/>
        </w:rPr>
        <w:t>قال:</w:t>
      </w:r>
      <w:r w:rsidRPr="006C4A2F">
        <w:rPr>
          <w:rFonts w:ascii="Traditional Arabic" w:eastAsia="Calibri" w:hAnsi="Traditional Arabic"/>
          <w:sz w:val="36"/>
          <w:szCs w:val="36"/>
          <w:rtl/>
        </w:rPr>
        <w:t xml:space="preserve"> أخبرنا أبو عبد الله الحافظ</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ثنا أبو العباس محمد بن يعقوب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ثنا الحسن </w:t>
      </w:r>
      <w:r w:rsidR="00144692" w:rsidRPr="006C4A2F">
        <w:rPr>
          <w:rFonts w:ascii="Traditional Arabic" w:eastAsia="Calibri" w:hAnsi="Traditional Arabic" w:hint="cs"/>
          <w:sz w:val="36"/>
          <w:szCs w:val="36"/>
          <w:rtl/>
        </w:rPr>
        <w:t>ا</w:t>
      </w:r>
      <w:r w:rsidRPr="006C4A2F">
        <w:rPr>
          <w:rFonts w:ascii="Traditional Arabic" w:eastAsia="Calibri" w:hAnsi="Traditional Arabic"/>
          <w:sz w:val="36"/>
          <w:szCs w:val="36"/>
          <w:rtl/>
        </w:rPr>
        <w:t>بن مكرم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ثنا علي بن عاصم أنبأ </w:t>
      </w:r>
      <w:r w:rsidRPr="006C4A2F">
        <w:rPr>
          <w:rFonts w:ascii="Traditional Arabic" w:eastAsia="Calibri" w:hAnsi="Traditional Arabic" w:hint="cs"/>
          <w:sz w:val="36"/>
          <w:szCs w:val="36"/>
          <w:rtl/>
        </w:rPr>
        <w:t>ا</w:t>
      </w:r>
      <w:r w:rsidRPr="006C4A2F">
        <w:rPr>
          <w:rFonts w:ascii="Traditional Arabic" w:eastAsia="Calibri" w:hAnsi="Traditional Arabic"/>
          <w:sz w:val="36"/>
          <w:szCs w:val="36"/>
          <w:rtl/>
        </w:rPr>
        <w:t>بن جريج</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عمرو بن شعيب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أبيه قال :</w:t>
      </w:r>
      <w:r w:rsidR="00D248FE"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bookmarkStart w:id="265" w:name="_Toc314587254"/>
      <w:r w:rsidRPr="006C4A2F">
        <w:rPr>
          <w:rStyle w:val="Char5"/>
          <w:color w:val="auto"/>
          <w:rtl/>
        </w:rPr>
        <w:t>كنت أطوف مع أبي عبد الله بن عمرو بن العاص</w:t>
      </w:r>
      <w:r w:rsidRPr="006C4A2F">
        <w:rPr>
          <w:rStyle w:val="Char5"/>
          <w:rFonts w:hint="cs"/>
          <w:color w:val="auto"/>
          <w:rtl/>
        </w:rPr>
        <w:t>،</w:t>
      </w:r>
      <w:r w:rsidRPr="006C4A2F">
        <w:rPr>
          <w:rStyle w:val="Char5"/>
          <w:color w:val="auto"/>
          <w:rtl/>
        </w:rPr>
        <w:t xml:space="preserve"> فرأيت قوما قد التزموا البيت</w:t>
      </w:r>
      <w:bookmarkEnd w:id="265"/>
      <w:r w:rsidRPr="006C4A2F">
        <w:rPr>
          <w:rFonts w:ascii="Traditional Arabic" w:eastAsia="Calibri" w:hAnsi="Traditional Arabic"/>
          <w:sz w:val="36"/>
          <w:szCs w:val="36"/>
          <w:rtl/>
        </w:rPr>
        <w:t xml:space="preserve"> فقلت له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انطلق بنا نلتزم البيت مع هؤلاء</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أعوذ بالله من الشيطان الرجيم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فلما فرغ من طوافه التزم ما بين الباب والحجر</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هذا والله المكان الذي رأيت رسول الله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التزمه</w:t>
      </w:r>
      <w:r w:rsidR="00D248FE"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eastAsia="Calibri" w:hAnsi="Traditional Arabic" w:hint="cs"/>
          <w:sz w:val="36"/>
          <w:szCs w:val="36"/>
          <w:rtl/>
        </w:rPr>
        <w:t>قال البيهقي:</w:t>
      </w:r>
      <w:r w:rsidR="00D248FE"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كذا 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مع أبي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وإنما هو جده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فإنه شعيب بن محمد بن عبد الله بن عمرو</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ولا أدري سمعه </w:t>
      </w:r>
      <w:r w:rsidRPr="006C4A2F">
        <w:rPr>
          <w:rFonts w:ascii="Traditional Arabic" w:eastAsia="Calibri" w:hAnsi="Traditional Arabic" w:hint="cs"/>
          <w:sz w:val="36"/>
          <w:szCs w:val="36"/>
          <w:rtl/>
        </w:rPr>
        <w:t>ا</w:t>
      </w:r>
      <w:r w:rsidRPr="006C4A2F">
        <w:rPr>
          <w:rFonts w:ascii="Traditional Arabic" w:eastAsia="Calibri" w:hAnsi="Traditional Arabic"/>
          <w:sz w:val="36"/>
          <w:szCs w:val="36"/>
          <w:rtl/>
        </w:rPr>
        <w:t>بن جريج من عمرو أم لا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والحديث مشهور بالمثنى بن الصباح</w:t>
      </w:r>
      <w:r w:rsidR="00D248FE" w:rsidRPr="006C4A2F">
        <w:rPr>
          <w:rFonts w:ascii="Traditional Arabic" w:eastAsia="Calibri"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11"/>
      </w:r>
      <w:r w:rsidRPr="006C4A2F">
        <w:rPr>
          <w:rFonts w:ascii="Traditional Arabic" w:hAnsi="Traditional Arabic" w:hint="cs"/>
          <w:sz w:val="36"/>
          <w:szCs w:val="36"/>
          <w:vertAlign w:val="superscript"/>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قلت:ابن جريج قد عنعن في هذا الإسناد، وقد سبق الكلام عنه.</w:t>
      </w:r>
    </w:p>
    <w:p w:rsidR="00D248FE" w:rsidRPr="006C4A2F" w:rsidRDefault="004F72CA" w:rsidP="00D248FE">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قال الألباني:</w:t>
      </w:r>
      <w:r w:rsidR="00D248FE"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ابن جريج مدلس و من الممكن أن تكون الواسطة</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بينه و بين عمرو بن سعيد هو المثنى نفسه ، فلا يتقوى الحديث بطريقه عن عمرو ، ولاسيما مع هذا الاختلاف في إسناده عنه</w:t>
      </w:r>
      <w:r w:rsidR="00D248FE"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w:t>
      </w:r>
      <w:r w:rsidRPr="006C4A2F">
        <w:rPr>
          <w:rFonts w:ascii="Traditional Arabic" w:eastAsia="Calibri" w:hAnsi="Traditional Arabic" w:hint="cs"/>
          <w:sz w:val="36"/>
          <w:szCs w:val="36"/>
          <w:rtl/>
        </w:rPr>
        <w:t>اهـ</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12"/>
      </w:r>
      <w:r w:rsidRPr="006C4A2F">
        <w:rPr>
          <w:rFonts w:ascii="Traditional Arabic" w:hAnsi="Traditional Arabic" w:hint="cs"/>
          <w:sz w:val="36"/>
          <w:szCs w:val="36"/>
          <w:vertAlign w:val="superscript"/>
          <w:rtl/>
        </w:rPr>
        <w:t>)</w:t>
      </w:r>
    </w:p>
    <w:p w:rsidR="004F72CA" w:rsidRPr="006C4A2F" w:rsidRDefault="00D248FE" w:rsidP="002C609B">
      <w:pPr>
        <w:autoSpaceDE w:val="0"/>
        <w:autoSpaceDN w:val="0"/>
        <w:adjustRightInd w:val="0"/>
        <w:ind w:firstLine="0"/>
        <w:jc w:val="both"/>
        <w:rPr>
          <w:rFonts w:ascii="Traditional Arabic" w:eastAsia="Calibri" w:hAnsi="Traditional Arabic"/>
          <w:sz w:val="36"/>
          <w:szCs w:val="36"/>
          <w:rtl/>
        </w:rPr>
      </w:pPr>
      <w:r w:rsidRPr="006C4A2F">
        <w:rPr>
          <w:rFonts w:ascii="Traditional Arabic" w:eastAsia="Calibri" w:hAnsi="Traditional Arabic"/>
          <w:sz w:val="36"/>
          <w:szCs w:val="36"/>
          <w:rtl/>
        </w:rPr>
        <w:br w:type="page"/>
      </w:r>
    </w:p>
    <w:p w:rsidR="004F72CA" w:rsidRPr="006C4A2F" w:rsidRDefault="004F72CA" w:rsidP="001F28F0">
      <w:pPr>
        <w:jc w:val="lowKashida"/>
        <w:rPr>
          <w:rFonts w:ascii="Traditional Arabic" w:hAnsi="Traditional Arabic"/>
          <w:b/>
          <w:bCs/>
          <w:sz w:val="48"/>
          <w:szCs w:val="48"/>
          <w:rtl/>
        </w:rPr>
      </w:pPr>
      <w:r w:rsidRPr="006C4A2F">
        <w:rPr>
          <w:rFonts w:ascii="Traditional Arabic" w:hAnsi="Traditional Arabic" w:hint="cs"/>
          <w:b/>
          <w:bCs/>
          <w:sz w:val="36"/>
          <w:szCs w:val="36"/>
          <w:rtl/>
        </w:rPr>
        <w:lastRenderedPageBreak/>
        <w:t>23-</w:t>
      </w:r>
      <w:r w:rsidRPr="006C4A2F">
        <w:rPr>
          <w:rFonts w:ascii="Traditional Arabic" w:hAnsi="Traditional Arabic"/>
          <w:b/>
          <w:bCs/>
          <w:sz w:val="44"/>
          <w:szCs w:val="44"/>
          <w:rtl/>
        </w:rPr>
        <w:t xml:space="preserve"> </w:t>
      </w:r>
      <w:r w:rsidR="001F28F0" w:rsidRPr="006C4A2F">
        <w:rPr>
          <w:rFonts w:ascii="Traditional Arabic" w:eastAsia="Calibri" w:hAnsi="Traditional Arabic"/>
          <w:b/>
          <w:bCs/>
          <w:sz w:val="36"/>
          <w:szCs w:val="36"/>
          <w:rtl/>
        </w:rPr>
        <w:t>عَنْ أُمِّ</w:t>
      </w:r>
      <w:r w:rsidRPr="006C4A2F">
        <w:rPr>
          <w:rFonts w:ascii="Traditional Arabic" w:hAnsi="Traditional Arabic" w:hint="cs"/>
          <w:b/>
          <w:bCs/>
          <w:sz w:val="36"/>
          <w:szCs w:val="36"/>
          <w:rtl/>
        </w:rPr>
        <w:t xml:space="preserve"> </w:t>
      </w:r>
      <w:r w:rsidRPr="006C4A2F">
        <w:rPr>
          <w:rFonts w:ascii="Traditional Arabic" w:eastAsia="Calibri" w:hAnsi="Traditional Arabic"/>
          <w:b/>
          <w:bCs/>
          <w:sz w:val="36"/>
          <w:szCs w:val="36"/>
          <w:rtl/>
        </w:rPr>
        <w:t>ع</w:t>
      </w:r>
      <w:r w:rsidR="001F28F0" w:rsidRPr="006C4A2F">
        <w:rPr>
          <w:rFonts w:ascii="Traditional Arabic" w:eastAsia="Calibri" w:hAnsi="Traditional Arabic"/>
          <w:b/>
          <w:bCs/>
          <w:sz w:val="36"/>
          <w:szCs w:val="36"/>
          <w:rtl/>
        </w:rPr>
        <w:t>َبْدَ الرَّحْمَنِ بْنَ طَارِقٍ</w:t>
      </w:r>
      <w:r w:rsidR="00AB7D3C" w:rsidRPr="006C4A2F">
        <w:rPr>
          <w:rFonts w:ascii="Traditional Arabic" w:hAnsi="Traditional Arabic" w:hint="cs"/>
          <w:sz w:val="36"/>
          <w:szCs w:val="36"/>
          <w:vertAlign w:val="superscript"/>
          <w:rtl/>
        </w:rPr>
        <w:t>(</w:t>
      </w:r>
      <w:r w:rsidR="00AB7D3C" w:rsidRPr="006C4A2F">
        <w:rPr>
          <w:rStyle w:val="a3"/>
          <w:rFonts w:ascii="Traditional Arabic" w:hAnsi="Traditional Arabic"/>
          <w:sz w:val="36"/>
          <w:szCs w:val="36"/>
          <w:rtl/>
        </w:rPr>
        <w:footnoteReference w:id="913"/>
      </w:r>
      <w:r w:rsidR="00AB7D3C" w:rsidRPr="006C4A2F">
        <w:rPr>
          <w:rFonts w:ascii="Traditional Arabic" w:hAnsi="Traditional Arabic" w:hint="cs"/>
          <w:sz w:val="36"/>
          <w:szCs w:val="36"/>
          <w:vertAlign w:val="superscript"/>
          <w:rtl/>
        </w:rPr>
        <w:t>)</w:t>
      </w:r>
      <w:r w:rsidR="000A6EBB"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w:t>
      </w:r>
      <w:bookmarkStart w:id="266" w:name="_Toc314587255"/>
      <w:r w:rsidRPr="006C4A2F">
        <w:rPr>
          <w:rStyle w:val="Char5"/>
          <w:b/>
          <w:bCs/>
          <w:color w:val="auto"/>
          <w:rtl/>
        </w:rPr>
        <w:t xml:space="preserve">أَنَّ رَسُولَ اللَّهِ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كَانَ إِذَا جَازَ مَكَانًا مِنْ دَارِ يَعْلَى - نَسِيَهُ عُبَيْدُ اللَّهِ - اسْتَقْبَلَ الْبَيْتَ فَدَعَا</w:t>
      </w:r>
      <w:bookmarkEnd w:id="266"/>
      <w:r w:rsidR="000A6EBB"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w:t>
      </w:r>
    </w:p>
    <w:p w:rsidR="005458FA" w:rsidRPr="006C4A2F" w:rsidRDefault="005458FA" w:rsidP="004F72CA">
      <w:pPr>
        <w:jc w:val="lowKashida"/>
        <w:rPr>
          <w:rFonts w:ascii="Traditional Arabic" w:hAnsi="Traditional Arabic"/>
          <w:sz w:val="36"/>
          <w:szCs w:val="36"/>
          <w:rtl/>
        </w:rPr>
      </w:pP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الحديث أخرجه أبوداود في(سننه)،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1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والنسائي في(الكبرى)،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1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وفي(المجتبى)،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1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وأحمد في(مسنده)،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17"/>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والبخاري في(التاريخ الكبير)،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1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وعبدالرزاق في(مصنفه)،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1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والفاكهي في( 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20"/>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w:t>
      </w:r>
      <w:r w:rsidR="00C42BA4" w:rsidRPr="006C4A2F">
        <w:rPr>
          <w:rFonts w:ascii="Traditional Arabic" w:hAnsi="Traditional Arabic" w:hint="cs"/>
          <w:sz w:val="36"/>
          <w:szCs w:val="36"/>
          <w:rtl/>
        </w:rPr>
        <w:t xml:space="preserve"> ابن أبي عاصم </w:t>
      </w:r>
      <w:r w:rsidRPr="006C4A2F">
        <w:rPr>
          <w:rFonts w:ascii="Traditional Arabic" w:hAnsi="Traditional Arabic" w:hint="cs"/>
          <w:sz w:val="36"/>
          <w:szCs w:val="36"/>
          <w:rtl/>
        </w:rPr>
        <w:t>الشيباني في( الآحاد والمثاني).</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21"/>
      </w:r>
      <w:r w:rsidRPr="006C4A2F">
        <w:rPr>
          <w:rFonts w:ascii="Traditional Arabic" w:hAnsi="Traditional Arabic" w:hint="cs"/>
          <w:sz w:val="36"/>
          <w:szCs w:val="36"/>
          <w:vertAlign w:val="superscript"/>
          <w:rtl/>
        </w:rPr>
        <w:t>)</w:t>
      </w:r>
    </w:p>
    <w:p w:rsidR="002C609B" w:rsidRPr="006C4A2F" w:rsidRDefault="002C609B" w:rsidP="004F72CA">
      <w:pPr>
        <w:jc w:val="lowKashida"/>
        <w:rPr>
          <w:rFonts w:ascii="Traditional Arabic" w:hAnsi="Traditional Arabic"/>
          <w:sz w:val="36"/>
          <w:szCs w:val="36"/>
          <w:rtl/>
        </w:rPr>
      </w:pP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كلهم من طريق </w:t>
      </w:r>
      <w:r w:rsidRPr="006C4A2F">
        <w:rPr>
          <w:rFonts w:ascii="Traditional Arabic" w:eastAsia="Calibri" w:hAnsi="Traditional Arabic"/>
          <w:sz w:val="36"/>
          <w:szCs w:val="36"/>
          <w:rtl/>
        </w:rPr>
        <w:t>عبيد الله بن أبي يزيد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عن</w:t>
      </w:r>
      <w:r w:rsidRPr="006C4A2F">
        <w:rPr>
          <w:rFonts w:ascii="Traditional Arabic" w:eastAsia="Calibri" w:hAnsi="Traditional Arabic"/>
          <w:sz w:val="36"/>
          <w:szCs w:val="36"/>
          <w:rtl/>
        </w:rPr>
        <w:t xml:space="preserve"> عبد الرحمن بن طارق بن علقمة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أمه</w:t>
      </w:r>
      <w:r w:rsidRPr="006C4A2F">
        <w:rPr>
          <w:rFonts w:ascii="Traditional Arabic" w:hAnsi="Traditional Arabic" w:hint="cs"/>
          <w:sz w:val="36"/>
          <w:szCs w:val="36"/>
          <w:rtl/>
        </w:rPr>
        <w:t>، ففي مسند الإمام أحمد، روى من طريق ابن</w:t>
      </w:r>
      <w:r w:rsidRPr="006C4A2F">
        <w:rPr>
          <w:rFonts w:ascii="Traditional Arabic" w:eastAsia="Calibri" w:hAnsi="Traditional Arabic"/>
          <w:sz w:val="36"/>
          <w:szCs w:val="36"/>
          <w:rtl/>
        </w:rPr>
        <w:t xml:space="preserve"> جريج </w:t>
      </w:r>
      <w:r w:rsidRPr="006C4A2F">
        <w:rPr>
          <w:rFonts w:ascii="Traditional Arabic" w:eastAsia="Calibri" w:hAnsi="Traditional Arabic" w:hint="cs"/>
          <w:sz w:val="36"/>
          <w:szCs w:val="36"/>
          <w:rtl/>
        </w:rPr>
        <w:t>عن</w:t>
      </w:r>
      <w:r w:rsidRPr="006C4A2F">
        <w:rPr>
          <w:rFonts w:ascii="Traditional Arabic" w:eastAsia="Calibri" w:hAnsi="Traditional Arabic"/>
          <w:sz w:val="36"/>
          <w:szCs w:val="36"/>
          <w:rtl/>
        </w:rPr>
        <w:t xml:space="preserve"> عبيد الله</w:t>
      </w:r>
      <w:r w:rsidRPr="006C4A2F">
        <w:rPr>
          <w:rFonts w:ascii="Traditional Arabic" w:eastAsia="Calibri" w:hAnsi="Traditional Arabic" w:hint="cs"/>
          <w:sz w:val="36"/>
          <w:szCs w:val="36"/>
          <w:rtl/>
        </w:rPr>
        <w:t>، فذكر:(</w:t>
      </w:r>
      <w:r w:rsidRPr="006C4A2F">
        <w:rPr>
          <w:rFonts w:ascii="Traditional Arabic" w:eastAsia="Calibri" w:hAnsi="Traditional Arabic"/>
          <w:sz w:val="36"/>
          <w:szCs w:val="36"/>
          <w:rtl/>
        </w:rPr>
        <w:t xml:space="preserve"> عن عمه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،أما من طريق</w:t>
      </w:r>
      <w:r w:rsidRPr="006C4A2F">
        <w:rPr>
          <w:rFonts w:ascii="Traditional Arabic" w:eastAsia="Calibri" w:hAnsi="Traditional Arabic"/>
          <w:sz w:val="36"/>
          <w:szCs w:val="36"/>
          <w:rtl/>
        </w:rPr>
        <w:t xml:space="preserve"> روح</w:t>
      </w:r>
      <w:r w:rsidRPr="006C4A2F">
        <w:rPr>
          <w:rFonts w:ascii="Traditional Arabic" w:eastAsia="Calibri" w:hAnsi="Traditional Arabic" w:hint="cs"/>
          <w:sz w:val="36"/>
          <w:szCs w:val="36"/>
          <w:rtl/>
        </w:rPr>
        <w:t xml:space="preserve"> عنه، فقد ذكر:(</w:t>
      </w:r>
      <w:r w:rsidRPr="006C4A2F">
        <w:rPr>
          <w:rFonts w:ascii="Traditional Arabic" w:eastAsia="Calibri" w:hAnsi="Traditional Arabic"/>
          <w:sz w:val="36"/>
          <w:szCs w:val="36"/>
          <w:rtl/>
        </w:rPr>
        <w:t xml:space="preserve"> عن أبيه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w:t>
      </w:r>
      <w:r w:rsidRPr="006C4A2F">
        <w:rPr>
          <w:rFonts w:ascii="Traditional Arabic" w:eastAsia="Calibri" w:hAnsi="Traditional Arabic" w:hint="cs"/>
          <w:sz w:val="36"/>
          <w:szCs w:val="36"/>
          <w:rtl/>
        </w:rPr>
        <w:t>من طريق</w:t>
      </w:r>
      <w:r w:rsidRPr="006C4A2F">
        <w:rPr>
          <w:rFonts w:ascii="Traditional Arabic" w:eastAsia="Calibri" w:hAnsi="Traditional Arabic"/>
          <w:sz w:val="36"/>
          <w:szCs w:val="36"/>
          <w:rtl/>
        </w:rPr>
        <w:t xml:space="preserve"> ابن بكر</w:t>
      </w:r>
      <w:r w:rsidRPr="006C4A2F">
        <w:rPr>
          <w:rFonts w:ascii="Traditional Arabic" w:eastAsia="Calibri" w:hAnsi="Traditional Arabic" w:hint="cs"/>
          <w:sz w:val="36"/>
          <w:szCs w:val="36"/>
          <w:rtl/>
        </w:rPr>
        <w:t xml:space="preserve"> عنه أيضا، ذكر:(</w:t>
      </w:r>
      <w:r w:rsidRPr="006C4A2F">
        <w:rPr>
          <w:rFonts w:ascii="Traditional Arabic" w:eastAsia="Calibri" w:hAnsi="Traditional Arabic"/>
          <w:sz w:val="36"/>
          <w:szCs w:val="36"/>
          <w:rtl/>
        </w:rPr>
        <w:t xml:space="preserve"> عن أمه</w:t>
      </w:r>
      <w:r w:rsidRPr="006C4A2F">
        <w:rPr>
          <w:rFonts w:ascii="Traditional Arabic" w:eastAsia="Calibri" w:hAnsi="Traditional Arabic" w:hint="cs"/>
          <w:sz w:val="36"/>
          <w:szCs w:val="36"/>
          <w:rtl/>
        </w:rPr>
        <w:t>)</w:t>
      </w:r>
      <w:r w:rsidRPr="006C4A2F">
        <w:rPr>
          <w:rFonts w:ascii="Traditional Arabic" w:hAnsi="Traditional Arabic" w:hint="cs"/>
          <w:sz w:val="36"/>
          <w:szCs w:val="36"/>
          <w:rtl/>
        </w:rPr>
        <w:t>.</w:t>
      </w:r>
    </w:p>
    <w:p w:rsidR="006D5AC2" w:rsidRPr="006C4A2F" w:rsidRDefault="004F72CA" w:rsidP="006D5AC2">
      <w:pPr>
        <w:jc w:val="lowKashida"/>
        <w:rPr>
          <w:rFonts w:ascii="Traditional Arabic" w:hAnsi="Traditional Arabic"/>
          <w:sz w:val="36"/>
          <w:szCs w:val="36"/>
          <w:rtl/>
        </w:rPr>
      </w:pPr>
      <w:r w:rsidRPr="006C4A2F">
        <w:rPr>
          <w:rFonts w:ascii="Traditional Arabic" w:hAnsi="Traditional Arabic" w:hint="cs"/>
          <w:sz w:val="36"/>
          <w:szCs w:val="36"/>
          <w:rtl/>
        </w:rPr>
        <w:t>قال البخاري:</w:t>
      </w:r>
      <w:r w:rsidR="002C609B"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وقال بعضهم عبد الرحمن</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عمه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النبي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ولم يصح في المكيين</w:t>
      </w:r>
      <w:r w:rsidR="002C609B"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22"/>
      </w:r>
      <w:r w:rsidRPr="006C4A2F">
        <w:rPr>
          <w:rFonts w:ascii="Traditional Arabic" w:hAnsi="Traditional Arabic" w:hint="cs"/>
          <w:sz w:val="36"/>
          <w:szCs w:val="36"/>
          <w:vertAlign w:val="superscript"/>
          <w:rtl/>
        </w:rPr>
        <w:t>)</w:t>
      </w:r>
    </w:p>
    <w:p w:rsidR="002C609B" w:rsidRPr="006C4A2F" w:rsidRDefault="006D5AC2" w:rsidP="006D5AC2">
      <w:pPr>
        <w:jc w:val="lowKashida"/>
        <w:rPr>
          <w:rFonts w:ascii="Traditional Arabic" w:hAnsi="Traditional Arabic"/>
          <w:sz w:val="36"/>
          <w:szCs w:val="36"/>
          <w:rtl/>
        </w:rPr>
      </w:pPr>
      <w:r w:rsidRPr="006C4A2F">
        <w:rPr>
          <w:rFonts w:ascii="Traditional Arabic" w:hAnsi="Traditional Arabic"/>
          <w:sz w:val="36"/>
          <w:szCs w:val="36"/>
          <w:rtl/>
        </w:rPr>
        <w:br w:type="page"/>
      </w:r>
    </w:p>
    <w:p w:rsidR="002C609B" w:rsidRPr="006C4A2F" w:rsidRDefault="002C609B" w:rsidP="004F72CA">
      <w:pPr>
        <w:jc w:val="lowKashida"/>
        <w:rPr>
          <w:rFonts w:ascii="Traditional Arabic" w:hAnsi="Traditional Arabic"/>
          <w:sz w:val="36"/>
          <w:szCs w:val="36"/>
          <w:rtl/>
        </w:rPr>
      </w:pPr>
      <w:r w:rsidRPr="006C4A2F">
        <w:rPr>
          <w:rFonts w:ascii="Traditional Arabic" w:hAnsi="Traditional Arabic" w:hint="cs"/>
          <w:sz w:val="36"/>
          <w:szCs w:val="36"/>
          <w:rtl/>
        </w:rPr>
        <w:lastRenderedPageBreak/>
        <w:t>والحديث في إسناده</w:t>
      </w:r>
    </w:p>
    <w:p w:rsidR="004F72CA" w:rsidRPr="006C4A2F" w:rsidRDefault="002C609B" w:rsidP="004F72CA">
      <w:pPr>
        <w:jc w:val="lowKashida"/>
        <w:rPr>
          <w:rFonts w:ascii="Traditional Arabic" w:hAnsi="Traditional Arabic"/>
          <w:sz w:val="36"/>
          <w:szCs w:val="36"/>
          <w:rtl/>
        </w:rPr>
      </w:pPr>
      <w:r w:rsidRPr="006C4A2F">
        <w:rPr>
          <w:rFonts w:ascii="Traditional Arabic" w:hAnsi="Traditional Arabic" w:hint="cs"/>
          <w:sz w:val="36"/>
          <w:szCs w:val="36"/>
          <w:rtl/>
        </w:rPr>
        <w:t>-</w:t>
      </w:r>
      <w:r w:rsidR="004F72CA" w:rsidRPr="006C4A2F">
        <w:rPr>
          <w:rFonts w:ascii="Traditional Arabic" w:hAnsi="Traditional Arabic" w:hint="cs"/>
          <w:sz w:val="36"/>
          <w:szCs w:val="36"/>
          <w:rtl/>
        </w:rPr>
        <w:t xml:space="preserve"> </w:t>
      </w:r>
      <w:bookmarkStart w:id="267" w:name="_Toc314587484"/>
      <w:r w:rsidR="004F72CA" w:rsidRPr="006C4A2F">
        <w:rPr>
          <w:rStyle w:val="Char7"/>
          <w:rFonts w:hint="cs"/>
          <w:color w:val="auto"/>
          <w:rtl/>
        </w:rPr>
        <w:t>عبدالرحمن بن طارق بن علقمة الكناني، المكي</w:t>
      </w:r>
      <w:bookmarkEnd w:id="267"/>
      <w:r w:rsidR="004F72CA" w:rsidRPr="006C4A2F">
        <w:rPr>
          <w:rFonts w:ascii="Traditional Arabic" w:hAnsi="Traditional Arabic" w:hint="cs"/>
          <w:sz w:val="36"/>
          <w:szCs w:val="36"/>
          <w:rtl/>
        </w:rPr>
        <w:t>.</w:t>
      </w:r>
    </w:p>
    <w:p w:rsidR="004F72CA" w:rsidRPr="006C4A2F" w:rsidRDefault="004F72CA" w:rsidP="00C865CA">
      <w:pPr>
        <w:jc w:val="lowKashida"/>
        <w:rPr>
          <w:rFonts w:ascii="Traditional Arabic" w:hAnsi="Traditional Arabic"/>
          <w:sz w:val="36"/>
          <w:szCs w:val="36"/>
          <w:rtl/>
        </w:rPr>
      </w:pPr>
      <w:r w:rsidRPr="006C4A2F">
        <w:rPr>
          <w:rFonts w:ascii="Traditional Arabic" w:eastAsia="Calibri" w:hAnsi="Traditional Arabic"/>
          <w:sz w:val="36"/>
          <w:szCs w:val="36"/>
          <w:rtl/>
        </w:rPr>
        <w:t xml:space="preserve">ذكره </w:t>
      </w:r>
      <w:r w:rsidR="0030148C" w:rsidRPr="006C4A2F">
        <w:rPr>
          <w:rFonts w:ascii="Traditional Arabic" w:eastAsia="Calibri" w:hAnsi="Traditional Arabic" w:hint="cs"/>
          <w:sz w:val="36"/>
          <w:szCs w:val="36"/>
          <w:rtl/>
        </w:rPr>
        <w:t>ا</w:t>
      </w:r>
      <w:r w:rsidRPr="006C4A2F">
        <w:rPr>
          <w:rFonts w:ascii="Traditional Arabic" w:eastAsia="Calibri" w:hAnsi="Traditional Arabic"/>
          <w:sz w:val="36"/>
          <w:szCs w:val="36"/>
          <w:rtl/>
        </w:rPr>
        <w:t>بن حبان في الثقات</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يروي عن الجماعة من الصحابة</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23"/>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وقال الذهبي:</w:t>
      </w:r>
      <w:r w:rsidRPr="006C4A2F">
        <w:rPr>
          <w:rFonts w:ascii="Traditional Arabic" w:eastAsia="Calibri" w:hAnsi="Traditional Arabic"/>
          <w:sz w:val="36"/>
          <w:szCs w:val="36"/>
          <w:rtl/>
        </w:rPr>
        <w:t xml:space="preserve"> ما روى عنه سوى عبيد الله بن أبى يزيد</w:t>
      </w:r>
      <w:r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24"/>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قال الحافظ: مقبول.</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25"/>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قلت: ولم أجد من تابعه.</w:t>
      </w:r>
      <w:r w:rsidR="00C865CA" w:rsidRPr="006C4A2F">
        <w:rPr>
          <w:rFonts w:ascii="Traditional Arabic" w:hAnsi="Traditional Arabic" w:hint="cs"/>
          <w:sz w:val="36"/>
          <w:szCs w:val="36"/>
          <w:rtl/>
        </w:rPr>
        <w:t xml:space="preserve"> </w:t>
      </w:r>
      <w:r w:rsidRPr="006C4A2F">
        <w:rPr>
          <w:rFonts w:ascii="Traditional Arabic" w:hAnsi="Traditional Arabic" w:hint="cs"/>
          <w:sz w:val="36"/>
          <w:szCs w:val="36"/>
          <w:rtl/>
        </w:rPr>
        <w:t>قال الهيثمي:</w:t>
      </w:r>
      <w:r w:rsidRPr="006C4A2F">
        <w:rPr>
          <w:rFonts w:ascii="Traditional Arabic" w:eastAsia="Calibri" w:hAnsi="Traditional Arabic"/>
          <w:sz w:val="36"/>
          <w:szCs w:val="36"/>
          <w:rtl/>
        </w:rPr>
        <w:t xml:space="preserve"> وعبد الرحمن هذا لم أجد من وثقه ولا جرحه،وبقية رجاله رجال الصحيح.</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26"/>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 xml:space="preserve"> </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hAnsi="Traditional Arabic" w:hint="cs"/>
          <w:sz w:val="36"/>
          <w:szCs w:val="36"/>
          <w:rtl/>
        </w:rPr>
        <w:t>ق</w:t>
      </w:r>
      <w:r w:rsidRPr="006C4A2F">
        <w:rPr>
          <w:rFonts w:ascii="Traditional Arabic" w:eastAsia="Calibri" w:hAnsi="Traditional Arabic" w:hint="cs"/>
          <w:sz w:val="36"/>
          <w:szCs w:val="36"/>
          <w:rtl/>
        </w:rPr>
        <w:t>ال الألباني</w:t>
      </w:r>
      <w:r w:rsidRPr="006C4A2F">
        <w:rPr>
          <w:rFonts w:ascii="Traditional Arabic" w:eastAsia="Calibri" w:hAnsi="Traditional Arabic"/>
          <w:sz w:val="36"/>
          <w:szCs w:val="36"/>
          <w:rtl/>
        </w:rPr>
        <w:t>: إسناده ضعيف؛ لجهالة عبد الرحمن بن طارق، واضطرابه في</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إسناده، فمرة قال: عن أمه، وتارة: عن أبيه، وأخرى: عن عمه</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27"/>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rPr>
          <w:rFonts w:ascii="Traditional Arabic" w:eastAsia="Calibri" w:hAnsi="Traditional Arabic"/>
          <w:sz w:val="36"/>
          <w:szCs w:val="36"/>
          <w:rtl/>
        </w:rPr>
      </w:pPr>
    </w:p>
    <w:p w:rsidR="004F72CA" w:rsidRPr="006C4A2F" w:rsidRDefault="004F72CA" w:rsidP="004F72CA">
      <w:pPr>
        <w:jc w:val="lowKashida"/>
        <w:rPr>
          <w:rFonts w:ascii="Traditional Arabic" w:hAnsi="Traditional Arabic"/>
          <w:b/>
          <w:bCs/>
          <w:sz w:val="36"/>
          <w:szCs w:val="36"/>
          <w:rtl/>
        </w:rPr>
      </w:pPr>
      <w:r w:rsidRPr="006C4A2F">
        <w:rPr>
          <w:rFonts w:ascii="Traditional Arabic" w:hAnsi="Traditional Arabic" w:hint="cs"/>
          <w:b/>
          <w:bCs/>
          <w:sz w:val="36"/>
          <w:szCs w:val="36"/>
          <w:rtl/>
        </w:rPr>
        <w:t>المسألة المتعلقة بالحديثين:</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الحديثان استدل بهما على الدعاء عند رؤية البيت، وقد بوب النسائي بذلك فقال في حديث عبدالرحمن بن طارق:</w:t>
      </w:r>
      <w:r w:rsidRPr="006C4A2F">
        <w:rPr>
          <w:rFonts w:ascii="Traditional Arabic" w:hAnsi="Traditional Arabic"/>
          <w:sz w:val="36"/>
          <w:szCs w:val="36"/>
        </w:rPr>
        <w:t xml:space="preserve"> )</w:t>
      </w:r>
      <w:r w:rsidRPr="006C4A2F">
        <w:rPr>
          <w:rFonts w:ascii="Traditional Arabic" w:hAnsi="Traditional Arabic"/>
          <w:sz w:val="36"/>
          <w:szCs w:val="36"/>
          <w:rtl/>
        </w:rPr>
        <w:t>الدعاء عند روية البيت).</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وقد وردت أحاديث عدة في</w:t>
      </w:r>
      <w:r w:rsidR="00BF0197" w:rsidRPr="006C4A2F">
        <w:rPr>
          <w:rFonts w:ascii="Traditional Arabic" w:hAnsi="Traditional Arabic"/>
          <w:sz w:val="36"/>
          <w:szCs w:val="36"/>
          <w:rtl/>
        </w:rPr>
        <w:t xml:space="preserve"> </w:t>
      </w:r>
      <w:r w:rsidR="00BF0197" w:rsidRPr="006C4A2F">
        <w:rPr>
          <w:rFonts w:ascii="Traditional Arabic" w:hAnsi="Traditional Arabic" w:hint="cs"/>
          <w:sz w:val="36"/>
          <w:szCs w:val="36"/>
          <w:rtl/>
        </w:rPr>
        <w:t xml:space="preserve">تخصيص </w:t>
      </w:r>
      <w:r w:rsidRPr="006C4A2F">
        <w:rPr>
          <w:rFonts w:ascii="Traditional Arabic" w:hAnsi="Traditional Arabic"/>
          <w:sz w:val="36"/>
          <w:szCs w:val="36"/>
          <w:rtl/>
        </w:rPr>
        <w:t>دعاء عند روية البيت</w:t>
      </w:r>
      <w:r w:rsidRPr="006C4A2F">
        <w:rPr>
          <w:rFonts w:ascii="Traditional Arabic" w:hAnsi="Traditional Arabic" w:hint="cs"/>
          <w:sz w:val="36"/>
          <w:szCs w:val="36"/>
          <w:rtl/>
        </w:rPr>
        <w:t>،لم يصح منها شيء، منها :</w:t>
      </w:r>
    </w:p>
    <w:p w:rsidR="00C865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حديث</w:t>
      </w:r>
      <w:r w:rsidRPr="006C4A2F">
        <w:rPr>
          <w:rFonts w:ascii="Lotus Linotype" w:hAnsi="Lotus Linotype" w:cs="Arabic Transparent"/>
          <w:sz w:val="36"/>
          <w:szCs w:val="36"/>
          <w:rtl/>
        </w:rPr>
        <w:t xml:space="preserve"> </w:t>
      </w:r>
      <w:bookmarkStart w:id="268" w:name="_Toc314587485"/>
      <w:r w:rsidRPr="006C4A2F">
        <w:rPr>
          <w:rStyle w:val="Char7"/>
          <w:color w:val="auto"/>
          <w:rtl/>
        </w:rPr>
        <w:t>حذيفة بن أسيد</w:t>
      </w:r>
      <w:bookmarkEnd w:id="268"/>
      <w:r w:rsidRPr="006C4A2F">
        <w:rPr>
          <w:rFonts w:ascii="Traditional Arabic" w:hAnsi="Traditional Arabic"/>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28"/>
      </w:r>
      <w:r w:rsidRPr="006C4A2F">
        <w:rPr>
          <w:rFonts w:ascii="Traditional Arabic" w:hAnsi="Traditional Arabic" w:hint="cs"/>
          <w:sz w:val="36"/>
          <w:szCs w:val="36"/>
          <w:vertAlign w:val="superscript"/>
          <w:rtl/>
        </w:rPr>
        <w:t>)</w:t>
      </w:r>
      <w:r w:rsidRPr="006C4A2F">
        <w:rPr>
          <w:rFonts w:ascii="Traditional Arabic" w:hAnsi="Traditional Arabic"/>
          <w:sz w:val="36"/>
          <w:szCs w:val="36"/>
          <w:rtl/>
        </w:rPr>
        <w:t xml:space="preserve">أن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كان إذا نظر إلى البيت قال: ( </w:t>
      </w:r>
      <w:bookmarkStart w:id="269" w:name="_Toc314587256"/>
      <w:r w:rsidRPr="006C4A2F">
        <w:rPr>
          <w:rStyle w:val="Char5"/>
          <w:color w:val="auto"/>
          <w:rtl/>
        </w:rPr>
        <w:t>اللهم زد بيتك هذا تشريفاً وتعظيماً وتكريماً وبرّاً ومهابة، وزد مَن شرّفه وعظّمه ممن حجّه واعتمره تعظيماً وتشريفاً وبرّاً ومهابة</w:t>
      </w:r>
      <w:bookmarkEnd w:id="269"/>
      <w:r w:rsidRPr="006C4A2F">
        <w:rPr>
          <w:rFonts w:ascii="Traditional Arabic" w:hAnsi="Traditional Arabic"/>
          <w:sz w:val="36"/>
          <w:szCs w:val="36"/>
          <w:rtl/>
        </w:rPr>
        <w:t xml:space="preserve"> ).</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29"/>
      </w:r>
      <w:r w:rsidRPr="006C4A2F">
        <w:rPr>
          <w:rFonts w:ascii="Traditional Arabic" w:hAnsi="Traditional Arabic" w:hint="cs"/>
          <w:sz w:val="36"/>
          <w:szCs w:val="36"/>
          <w:vertAlign w:val="superscript"/>
          <w:rtl/>
        </w:rPr>
        <w:t>)</w:t>
      </w:r>
    </w:p>
    <w:p w:rsidR="004F72CA" w:rsidRPr="006C4A2F" w:rsidRDefault="00C865CA" w:rsidP="000A6EBB">
      <w:pPr>
        <w:jc w:val="lowKashida"/>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Traditional Arabic" w:hAnsi="Traditional Arabic"/>
          <w:sz w:val="36"/>
          <w:szCs w:val="36"/>
          <w:rtl/>
        </w:rPr>
        <w:lastRenderedPageBreak/>
        <w:t>قال الشيخ بكر أبو زيد</w:t>
      </w:r>
      <w:r w:rsidR="0092688D" w:rsidRPr="006C4A2F">
        <w:rPr>
          <w:rFonts w:ascii="Traditional Arabic" w:hAnsi="Traditional Arabic" w:hint="cs"/>
          <w:sz w:val="36"/>
          <w:szCs w:val="36"/>
          <w:vertAlign w:val="superscript"/>
          <w:rtl/>
        </w:rPr>
        <w:t>(</w:t>
      </w:r>
      <w:r w:rsidR="0092688D" w:rsidRPr="006C4A2F">
        <w:rPr>
          <w:rStyle w:val="a3"/>
          <w:rFonts w:ascii="Traditional Arabic" w:hAnsi="Traditional Arabic"/>
          <w:sz w:val="36"/>
          <w:szCs w:val="36"/>
          <w:rtl/>
        </w:rPr>
        <w:footnoteReference w:id="930"/>
      </w:r>
      <w:r w:rsidR="0092688D" w:rsidRPr="006C4A2F">
        <w:rPr>
          <w:rFonts w:ascii="Traditional Arabic" w:hAnsi="Traditional Arabic" w:hint="cs"/>
          <w:sz w:val="36"/>
          <w:szCs w:val="36"/>
          <w:vertAlign w:val="superscript"/>
          <w:rtl/>
        </w:rPr>
        <w:t>)</w:t>
      </w:r>
      <w:r w:rsidR="004F72CA" w:rsidRPr="006C4A2F">
        <w:rPr>
          <w:rFonts w:ascii="Traditional Arabic" w:hAnsi="Traditional Arabic"/>
          <w:sz w:val="36"/>
          <w:szCs w:val="36"/>
          <w:rtl/>
        </w:rPr>
        <w:t xml:space="preserve"> </w:t>
      </w:r>
      <w:r w:rsidR="000A6EBB" w:rsidRPr="006C4A2F">
        <w:rPr>
          <w:rFonts w:ascii="Traditional Arabic" w:hAnsi="Traditional Arabic" w:hint="cs"/>
          <w:sz w:val="36"/>
          <w:szCs w:val="36"/>
          <w:rtl/>
        </w:rPr>
        <w:t>-</w:t>
      </w:r>
      <w:r w:rsidR="004F72CA" w:rsidRPr="006C4A2F">
        <w:rPr>
          <w:rFonts w:ascii="Traditional Arabic" w:hAnsi="Traditional Arabic" w:hint="cs"/>
          <w:sz w:val="36"/>
          <w:szCs w:val="36"/>
          <w:rtl/>
        </w:rPr>
        <w:t>رحمه الله-</w:t>
      </w:r>
      <w:r w:rsidR="004F72CA" w:rsidRPr="006C4A2F">
        <w:rPr>
          <w:rFonts w:ascii="Traditional Arabic" w:hAnsi="Traditional Arabic"/>
          <w:sz w:val="36"/>
          <w:szCs w:val="36"/>
          <w:rtl/>
        </w:rPr>
        <w:t>في سياق كلامه عن الأ</w:t>
      </w:r>
      <w:r w:rsidR="00BF0197" w:rsidRPr="006C4A2F">
        <w:rPr>
          <w:rFonts w:ascii="Traditional Arabic" w:hAnsi="Traditional Arabic"/>
          <w:sz w:val="36"/>
          <w:szCs w:val="36"/>
          <w:rtl/>
        </w:rPr>
        <w:t xml:space="preserve">دعية والأذكار المحدثة في الحج: </w:t>
      </w:r>
      <w:r w:rsidR="00BF0197"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لا يثبت عن النبي </w:t>
      </w:r>
      <w:r w:rsidR="004F72CA" w:rsidRPr="006C4A2F">
        <w:rPr>
          <w:rFonts w:ascii="Traditional Arabic" w:hAnsi="Traditional Arabic"/>
          <w:sz w:val="36"/>
          <w:szCs w:val="36"/>
        </w:rPr>
        <w:sym w:font="AGA Arabesque" w:char="F072"/>
      </w:r>
      <w:r w:rsidR="004F72CA" w:rsidRPr="006C4A2F">
        <w:rPr>
          <w:rFonts w:ascii="Traditional Arabic" w:hAnsi="Traditional Arabic"/>
          <w:sz w:val="36"/>
          <w:szCs w:val="36"/>
          <w:rtl/>
        </w:rPr>
        <w:t xml:space="preserve"> شيء في الدعاء إذا رأى البيت الحرام</w:t>
      </w:r>
      <w:r w:rsidR="00BF0197" w:rsidRPr="006C4A2F">
        <w:rPr>
          <w:rFonts w:ascii="Traditional Arabic" w:hAnsi="Traditional Arabic" w:hint="cs"/>
          <w:sz w:val="36"/>
          <w:szCs w:val="36"/>
          <w:rtl/>
        </w:rPr>
        <w:t>"</w:t>
      </w:r>
      <w:r w:rsidR="004F72CA" w:rsidRPr="006C4A2F">
        <w:rPr>
          <w:rFonts w:ascii="Traditional Arabic" w:hAnsi="Traditional Arabic"/>
          <w:sz w:val="36"/>
          <w:szCs w:val="36"/>
          <w:rtl/>
        </w:rPr>
        <w:t>.اهـ</w:t>
      </w:r>
      <w:r w:rsidR="004F72CA" w:rsidRPr="006C4A2F">
        <w:rPr>
          <w:rFonts w:ascii="Traditional Arabic" w:hAnsi="Traditional Arabic" w:hint="cs"/>
          <w:sz w:val="36"/>
          <w:szCs w:val="36"/>
          <w:vertAlign w:val="superscript"/>
          <w:rtl/>
        </w:rPr>
        <w:t>(</w:t>
      </w:r>
      <w:r w:rsidR="004F72CA" w:rsidRPr="006C4A2F">
        <w:rPr>
          <w:rStyle w:val="a3"/>
          <w:rFonts w:ascii="Traditional Arabic" w:hAnsi="Traditional Arabic"/>
          <w:sz w:val="36"/>
          <w:szCs w:val="36"/>
          <w:rtl/>
        </w:rPr>
        <w:footnoteReference w:id="931"/>
      </w:r>
      <w:r w:rsidR="004F72CA" w:rsidRPr="006C4A2F">
        <w:rPr>
          <w:rFonts w:ascii="Traditional Arabic" w:hAnsi="Traditional Arabic" w:hint="cs"/>
          <w:sz w:val="36"/>
          <w:szCs w:val="36"/>
          <w:vertAlign w:val="superscript"/>
          <w:rtl/>
        </w:rPr>
        <w:t>)</w:t>
      </w:r>
      <w:r w:rsidR="004F72CA" w:rsidRPr="006C4A2F">
        <w:rPr>
          <w:rFonts w:ascii="Traditional Arabic" w:hAnsi="Traditional Arabic" w:hint="cs"/>
          <w:sz w:val="36"/>
          <w:szCs w:val="36"/>
          <w:rtl/>
        </w:rPr>
        <w:t xml:space="preserve"> ثم ذكر حديث حذيفة بن أسيد </w:t>
      </w:r>
      <w:r w:rsidR="004F72CA" w:rsidRPr="006C4A2F">
        <w:rPr>
          <w:rFonts w:ascii="Traditional Arabic" w:hAnsi="Traditional Arabic" w:hint="cs"/>
          <w:sz w:val="36"/>
          <w:szCs w:val="36"/>
        </w:rPr>
        <w:sym w:font="AGA Arabesque" w:char="F074"/>
      </w:r>
      <w:r w:rsidR="004F72CA" w:rsidRPr="006C4A2F">
        <w:rPr>
          <w:rFonts w:ascii="Traditional Arabic" w:hAnsi="Traditional Arabic" w:hint="cs"/>
          <w:sz w:val="36"/>
          <w:szCs w:val="36"/>
          <w:rtl/>
        </w:rPr>
        <w:t>،وحكم عليه بالوضع.</w:t>
      </w:r>
    </w:p>
    <w:p w:rsidR="0025029E" w:rsidRPr="006C4A2F" w:rsidRDefault="004F72CA" w:rsidP="0025029E">
      <w:pPr>
        <w:jc w:val="both"/>
        <w:rPr>
          <w:rFonts w:ascii="Lotus Linotype" w:hAnsi="Lotus Linotype" w:cs="Arabic Transparent"/>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وقد قال الشيخ محمد بن عثيمين رحمه الله</w:t>
      </w:r>
      <w:r w:rsidRPr="006C4A2F">
        <w:rPr>
          <w:rFonts w:ascii="Traditional Arabic" w:hAnsi="Traditional Arabic" w:hint="cs"/>
          <w:sz w:val="36"/>
          <w:szCs w:val="36"/>
          <w:rtl/>
        </w:rPr>
        <w:t>:"</w:t>
      </w:r>
      <w:r w:rsidRPr="006C4A2F">
        <w:rPr>
          <w:rFonts w:ascii="Traditional Arabic" w:hAnsi="Traditional Arabic"/>
          <w:sz w:val="36"/>
          <w:szCs w:val="36"/>
          <w:rtl/>
        </w:rPr>
        <w:t>... بعض الناس يبتدع أدعية معينة عند</w:t>
      </w:r>
      <w:r w:rsidRPr="006C4A2F">
        <w:rPr>
          <w:rFonts w:ascii="Traditional Arabic" w:hAnsi="Traditional Arabic" w:hint="cs"/>
          <w:sz w:val="36"/>
          <w:szCs w:val="36"/>
          <w:rtl/>
        </w:rPr>
        <w:t xml:space="preserve"> </w:t>
      </w:r>
      <w:r w:rsidRPr="006C4A2F">
        <w:rPr>
          <w:rFonts w:ascii="Traditional Arabic" w:hAnsi="Traditional Arabic"/>
          <w:sz w:val="36"/>
          <w:szCs w:val="36"/>
          <w:rtl/>
        </w:rPr>
        <w:t>دخول المسجد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رؤية البيت</w:t>
      </w:r>
      <w:r w:rsidRPr="006C4A2F">
        <w:rPr>
          <w:rFonts w:ascii="Traditional Arabic" w:hAnsi="Traditional Arabic" w:hint="cs"/>
          <w:sz w:val="36"/>
          <w:szCs w:val="36"/>
          <w:rtl/>
        </w:rPr>
        <w:t>،</w:t>
      </w:r>
      <w:r w:rsidRPr="006C4A2F">
        <w:rPr>
          <w:rFonts w:ascii="Traditional Arabic" w:hAnsi="Traditional Arabic"/>
          <w:sz w:val="36"/>
          <w:szCs w:val="36"/>
          <w:rtl/>
        </w:rPr>
        <w:t xml:space="preserve"> يبتدع أدعية لم ترد عن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w:t>
      </w:r>
      <w:r w:rsidRPr="006C4A2F">
        <w:rPr>
          <w:rFonts w:ascii="Traditional Arabic" w:hAnsi="Traditional Arabic"/>
          <w:spacing w:val="2"/>
          <w:sz w:val="36"/>
          <w:szCs w:val="36"/>
          <w:rtl/>
        </w:rPr>
        <w:t>يدعو الله بها، وهذا من البدع، فإنّ التعبُّد لله تعالى بقولٍ أو فعلٍ أو اعتقاد</w:t>
      </w:r>
      <w:r w:rsidRPr="006C4A2F">
        <w:rPr>
          <w:rFonts w:ascii="Traditional Arabic" w:hAnsi="Traditional Arabic"/>
          <w:sz w:val="36"/>
          <w:szCs w:val="36"/>
          <w:rtl/>
        </w:rPr>
        <w:t xml:space="preserve"> لم يكن عليه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وأصحابه</w:t>
      </w:r>
      <w:r w:rsidRPr="006C4A2F">
        <w:rPr>
          <w:rFonts w:ascii="Traditional Arabic" w:hAnsi="Traditional Arabic"/>
          <w:sz w:val="36"/>
          <w:szCs w:val="36"/>
        </w:rPr>
        <w:t xml:space="preserve"> </w:t>
      </w:r>
      <w:r w:rsidRPr="006C4A2F">
        <w:rPr>
          <w:rFonts w:ascii="Traditional Arabic" w:hAnsi="Traditional Arabic"/>
          <w:sz w:val="36"/>
          <w:szCs w:val="36"/>
        </w:rPr>
        <w:sym w:font="AGA Arabesque" w:char="F079"/>
      </w:r>
      <w:r w:rsidRPr="006C4A2F">
        <w:rPr>
          <w:rFonts w:ascii="Traditional Arabic" w:hAnsi="Traditional Arabic"/>
          <w:sz w:val="36"/>
          <w:szCs w:val="36"/>
        </w:rPr>
        <w:t xml:space="preserve"> </w:t>
      </w:r>
      <w:r w:rsidRPr="006C4A2F">
        <w:rPr>
          <w:rFonts w:ascii="Traditional Arabic" w:hAnsi="Traditional Arabic"/>
          <w:sz w:val="36"/>
          <w:szCs w:val="36"/>
          <w:rtl/>
        </w:rPr>
        <w:t xml:space="preserve">بدعة ضلالة حذّر منه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932"/>
      </w:r>
      <w:r w:rsidRPr="006C4A2F">
        <w:rPr>
          <w:rFonts w:ascii="Traditional Arabic" w:hAnsi="Traditional Arabic"/>
          <w:sz w:val="36"/>
          <w:szCs w:val="36"/>
          <w:vertAlign w:val="superscript"/>
          <w:rtl/>
        </w:rPr>
        <w:t>)</w:t>
      </w:r>
      <w:r w:rsidRPr="006C4A2F">
        <w:rPr>
          <w:rFonts w:ascii="Traditional Arabic" w:hAnsi="Traditional Arabic"/>
          <w:sz w:val="36"/>
          <w:szCs w:val="36"/>
          <w:rtl/>
        </w:rPr>
        <w:t>.</w:t>
      </w:r>
    </w:p>
    <w:p w:rsidR="004F72CA" w:rsidRPr="006C4A2F" w:rsidRDefault="0025029E" w:rsidP="0025029E">
      <w:pPr>
        <w:jc w:val="both"/>
        <w:rPr>
          <w:rFonts w:ascii="Lotus Linotype" w:hAnsi="Lotus Linotype" w:cs="Arabic Transparent"/>
          <w:sz w:val="32"/>
          <w:szCs w:val="32"/>
          <w:rtl/>
        </w:rPr>
      </w:pPr>
      <w:r w:rsidRPr="006C4A2F">
        <w:rPr>
          <w:rFonts w:ascii="Lotus Linotype" w:hAnsi="Lotus Linotype" w:cs="Arabic Transparent"/>
          <w:sz w:val="32"/>
          <w:szCs w:val="32"/>
          <w:rtl/>
        </w:rPr>
        <w:br w:type="page"/>
      </w:r>
    </w:p>
    <w:p w:rsidR="004F72CA" w:rsidRPr="006C4A2F" w:rsidRDefault="004F72CA" w:rsidP="004F72CA">
      <w:pPr>
        <w:jc w:val="lowKashida"/>
        <w:rPr>
          <w:rFonts w:ascii="Traditional Arabic" w:hAnsi="Traditional Arabic"/>
          <w:b/>
          <w:bCs/>
          <w:rtl/>
        </w:rPr>
      </w:pPr>
      <w:bookmarkStart w:id="270" w:name="الموضوعات27"/>
      <w:r w:rsidRPr="006C4A2F">
        <w:rPr>
          <w:rFonts w:ascii="Traditional Arabic" w:hAnsi="Traditional Arabic"/>
          <w:b/>
          <w:bCs/>
          <w:rtl/>
        </w:rPr>
        <w:lastRenderedPageBreak/>
        <w:t xml:space="preserve">المبحث الثالث : ما روي في شأن الحجر الأسود و الركن اليماني </w:t>
      </w:r>
      <w:r w:rsidRPr="006C4A2F">
        <w:rPr>
          <w:rFonts w:ascii="Traditional Arabic" w:hAnsi="Traditional Arabic" w:hint="cs"/>
          <w:b/>
          <w:bCs/>
          <w:rtl/>
        </w:rPr>
        <w:t>و الملتزم</w:t>
      </w:r>
      <w:r w:rsidRPr="006C4A2F">
        <w:rPr>
          <w:rFonts w:ascii="Traditional Arabic" w:hAnsi="Traditional Arabic"/>
          <w:b/>
          <w:bCs/>
          <w:rtl/>
        </w:rPr>
        <w:t>.</w:t>
      </w:r>
      <w:bookmarkEnd w:id="270"/>
    </w:p>
    <w:p w:rsidR="004F72CA" w:rsidRPr="006C4A2F" w:rsidRDefault="004F72CA" w:rsidP="004506E4">
      <w:pPr>
        <w:autoSpaceDE w:val="0"/>
        <w:autoSpaceDN w:val="0"/>
        <w:adjustRightInd w:val="0"/>
        <w:jc w:val="both"/>
        <w:rPr>
          <w:rFonts w:ascii="Traditional Arabic" w:eastAsia="Calibri" w:hAnsi="Traditional Arabic"/>
          <w:b/>
          <w:bCs/>
          <w:sz w:val="36"/>
          <w:szCs w:val="36"/>
          <w:rtl/>
        </w:rPr>
      </w:pPr>
      <w:r w:rsidRPr="006C4A2F">
        <w:rPr>
          <w:rFonts w:ascii="Traditional Arabic" w:eastAsia="Calibri" w:hAnsi="Traditional Arabic" w:hint="cs"/>
          <w:b/>
          <w:bCs/>
          <w:sz w:val="36"/>
          <w:szCs w:val="36"/>
          <w:rtl/>
        </w:rPr>
        <w:t>24-</w:t>
      </w:r>
      <w:r w:rsidRPr="006C4A2F">
        <w:rPr>
          <w:rFonts w:ascii="Traditional Arabic" w:eastAsia="Calibri" w:hAnsi="Traditional Arabic"/>
          <w:b/>
          <w:bCs/>
          <w:sz w:val="36"/>
          <w:szCs w:val="36"/>
          <w:rtl/>
        </w:rPr>
        <w:t>عَنِ ابْنِ عُمَرَ قَالَ :(</w:t>
      </w:r>
      <w:bookmarkStart w:id="271" w:name="_Toc314587257"/>
      <w:r w:rsidRPr="006C4A2F">
        <w:rPr>
          <w:rStyle w:val="Char5"/>
          <w:b/>
          <w:bCs/>
          <w:color w:val="auto"/>
          <w:rtl/>
        </w:rPr>
        <w:t xml:space="preserve">اسْتَقْبَلَ رَسُولُ اللَّهِ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الْحَجَرَ ثمَّ وَضَعَ شَفَتَيْهِ عَلَيْهِ يَبْكِى طَوِيلاً ثُمَّ الْتَفَتَ فَإِذَا هُوَ بِعُمَرَ بْنِ الْخَطَّابِ يَبْكِى فَقَالَ</w:t>
      </w:r>
      <w:r w:rsidRPr="006C4A2F">
        <w:rPr>
          <w:rStyle w:val="Char5"/>
          <w:rFonts w:hint="cs"/>
          <w:b/>
          <w:bCs/>
          <w:color w:val="auto"/>
          <w:rtl/>
        </w:rPr>
        <w:t>:</w:t>
      </w:r>
      <w:r w:rsidRPr="006C4A2F">
        <w:rPr>
          <w:rStyle w:val="Char5"/>
          <w:b/>
          <w:bCs/>
          <w:color w:val="auto"/>
          <w:rtl/>
        </w:rPr>
        <w:t xml:space="preserve"> </w:t>
      </w:r>
      <w:r w:rsidRPr="006C4A2F">
        <w:rPr>
          <w:rStyle w:val="Char5"/>
          <w:rFonts w:hint="cs"/>
          <w:b/>
          <w:bCs/>
          <w:color w:val="auto"/>
          <w:rtl/>
        </w:rPr>
        <w:t>(</w:t>
      </w:r>
      <w:r w:rsidRPr="006C4A2F">
        <w:rPr>
          <w:rStyle w:val="Char5"/>
          <w:b/>
          <w:bCs/>
          <w:color w:val="auto"/>
          <w:rtl/>
        </w:rPr>
        <w:t xml:space="preserve"> يَا عُمَرُ هَا</w:t>
      </w:r>
      <w:r w:rsidRPr="006C4A2F">
        <w:rPr>
          <w:rStyle w:val="Char5"/>
          <w:rFonts w:hint="cs"/>
          <w:b/>
          <w:bCs/>
          <w:color w:val="auto"/>
          <w:rtl/>
        </w:rPr>
        <w:t xml:space="preserve"> </w:t>
      </w:r>
      <w:r w:rsidRPr="006C4A2F">
        <w:rPr>
          <w:rStyle w:val="Char5"/>
          <w:b/>
          <w:bCs/>
          <w:color w:val="auto"/>
          <w:rtl/>
        </w:rPr>
        <w:t>هُنَا تُسْكَبُ الْعَبَرَاتُ)</w:t>
      </w:r>
      <w:bookmarkEnd w:id="271"/>
      <w:r w:rsidRPr="006C4A2F">
        <w:rPr>
          <w:rFonts w:ascii="Traditional Arabic" w:eastAsia="Calibri" w:hAnsi="Traditional Arabic"/>
          <w:b/>
          <w:bCs/>
          <w:sz w:val="36"/>
          <w:szCs w:val="36"/>
          <w:rtl/>
        </w:rPr>
        <w:t>.</w:t>
      </w:r>
    </w:p>
    <w:p w:rsidR="004F72CA" w:rsidRPr="006C4A2F" w:rsidRDefault="004F72CA" w:rsidP="004F72CA">
      <w:pPr>
        <w:autoSpaceDE w:val="0"/>
        <w:autoSpaceDN w:val="0"/>
        <w:adjustRightInd w:val="0"/>
        <w:rPr>
          <w:rFonts w:ascii="Traditional Arabic" w:eastAsia="Calibri" w:hAnsi="Traditional Arabic"/>
          <w:sz w:val="44"/>
          <w:szCs w:val="44"/>
          <w:rtl/>
        </w:rPr>
      </w:pP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الحديث أخرجه</w:t>
      </w:r>
      <w:r w:rsidRPr="006C4A2F">
        <w:rPr>
          <w:rFonts w:ascii="Traditional Arabic" w:hAnsi="Traditional Arabic"/>
          <w:sz w:val="36"/>
          <w:szCs w:val="36"/>
          <w:rtl/>
        </w:rPr>
        <w:t xml:space="preserve"> ابن ماجه في </w:t>
      </w:r>
      <w:r w:rsidRPr="006C4A2F">
        <w:rPr>
          <w:rFonts w:ascii="Traditional Arabic" w:hAnsi="Traditional Arabic" w:hint="cs"/>
          <w:sz w:val="36"/>
          <w:szCs w:val="36"/>
          <w:rtl/>
        </w:rPr>
        <w:t>(</w:t>
      </w:r>
      <w:r w:rsidRPr="006C4A2F">
        <w:rPr>
          <w:rFonts w:ascii="Traditional Arabic" w:hAnsi="Traditional Arabic"/>
          <w:sz w:val="36"/>
          <w:szCs w:val="36"/>
          <w:rtl/>
        </w:rPr>
        <w:t>سننه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33"/>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وعبد بن حميد في </w:t>
      </w:r>
      <w:r w:rsidRPr="006C4A2F">
        <w:rPr>
          <w:rFonts w:ascii="Traditional Arabic" w:hAnsi="Traditional Arabic" w:hint="cs"/>
          <w:sz w:val="36"/>
          <w:szCs w:val="36"/>
          <w:rtl/>
        </w:rPr>
        <w:t>(</w:t>
      </w:r>
      <w:r w:rsidRPr="006C4A2F">
        <w:rPr>
          <w:rFonts w:ascii="Traditional Arabic" w:hAnsi="Traditional Arabic"/>
          <w:sz w:val="36"/>
          <w:szCs w:val="36"/>
          <w:rtl/>
        </w:rPr>
        <w:t>مسنده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34"/>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والفاكهي في </w:t>
      </w:r>
      <w:r w:rsidRPr="006C4A2F">
        <w:rPr>
          <w:rFonts w:ascii="Traditional Arabic" w:hAnsi="Traditional Arabic" w:hint="cs"/>
          <w:sz w:val="36"/>
          <w:szCs w:val="36"/>
          <w:rtl/>
        </w:rPr>
        <w:t>(</w:t>
      </w:r>
      <w:r w:rsidRPr="006C4A2F">
        <w:rPr>
          <w:rFonts w:ascii="Traditional Arabic" w:hAnsi="Traditional Arabic"/>
          <w:sz w:val="36"/>
          <w:szCs w:val="36"/>
          <w:rtl/>
        </w:rPr>
        <w:t>أخبار مكة</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35"/>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وابن خزيمة في </w:t>
      </w:r>
      <w:r w:rsidRPr="006C4A2F">
        <w:rPr>
          <w:rFonts w:ascii="Traditional Arabic" w:hAnsi="Traditional Arabic" w:hint="cs"/>
          <w:sz w:val="36"/>
          <w:szCs w:val="36"/>
          <w:rtl/>
        </w:rPr>
        <w:t>(</w:t>
      </w:r>
      <w:r w:rsidRPr="006C4A2F">
        <w:rPr>
          <w:rFonts w:ascii="Traditional Arabic" w:hAnsi="Traditional Arabic"/>
          <w:sz w:val="36"/>
          <w:szCs w:val="36"/>
          <w:rtl/>
        </w:rPr>
        <w:t>صحيحه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36"/>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والعقيلي في </w:t>
      </w:r>
      <w:r w:rsidRPr="006C4A2F">
        <w:rPr>
          <w:rFonts w:ascii="Traditional Arabic" w:hAnsi="Traditional Arabic" w:hint="cs"/>
          <w:sz w:val="36"/>
          <w:szCs w:val="36"/>
          <w:rtl/>
        </w:rPr>
        <w:t>(</w:t>
      </w:r>
      <w:r w:rsidRPr="006C4A2F">
        <w:rPr>
          <w:rFonts w:ascii="Traditional Arabic" w:hAnsi="Traditional Arabic"/>
          <w:sz w:val="36"/>
          <w:szCs w:val="36"/>
          <w:rtl/>
        </w:rPr>
        <w:t>الضعفاء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37"/>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وابن حبان في </w:t>
      </w:r>
      <w:r w:rsidRPr="006C4A2F">
        <w:rPr>
          <w:rFonts w:ascii="Traditional Arabic" w:hAnsi="Traditional Arabic" w:hint="cs"/>
          <w:sz w:val="36"/>
          <w:szCs w:val="36"/>
          <w:rtl/>
        </w:rPr>
        <w:t>(</w:t>
      </w:r>
      <w:r w:rsidRPr="006C4A2F">
        <w:rPr>
          <w:rFonts w:ascii="Traditional Arabic" w:hAnsi="Traditional Arabic"/>
          <w:sz w:val="36"/>
          <w:szCs w:val="36"/>
          <w:rtl/>
        </w:rPr>
        <w:t>المجروحين</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38"/>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وابن عدي في </w:t>
      </w:r>
      <w:r w:rsidRPr="006C4A2F">
        <w:rPr>
          <w:rFonts w:ascii="Traditional Arabic" w:hAnsi="Traditional Arabic" w:hint="cs"/>
          <w:sz w:val="36"/>
          <w:szCs w:val="36"/>
          <w:rtl/>
        </w:rPr>
        <w:t>(</w:t>
      </w:r>
      <w:r w:rsidRPr="006C4A2F">
        <w:rPr>
          <w:rFonts w:ascii="Traditional Arabic" w:hAnsi="Traditional Arabic"/>
          <w:sz w:val="36"/>
          <w:szCs w:val="36"/>
          <w:rtl/>
        </w:rPr>
        <w:t>الكامل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39"/>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والحاكم في </w:t>
      </w:r>
      <w:r w:rsidRPr="006C4A2F">
        <w:rPr>
          <w:rFonts w:ascii="Traditional Arabic" w:hAnsi="Traditional Arabic" w:hint="cs"/>
          <w:sz w:val="36"/>
          <w:szCs w:val="36"/>
          <w:rtl/>
        </w:rPr>
        <w:t>(</w:t>
      </w:r>
      <w:r w:rsidRPr="006C4A2F">
        <w:rPr>
          <w:rFonts w:ascii="Traditional Arabic" w:hAnsi="Traditional Arabic"/>
          <w:sz w:val="36"/>
          <w:szCs w:val="36"/>
          <w:rtl/>
        </w:rPr>
        <w:t>مستدرك</w:t>
      </w:r>
      <w:r w:rsidRPr="006C4A2F">
        <w:rPr>
          <w:rFonts w:ascii="Traditional Arabic" w:hAnsi="Traditional Arabic" w:hint="cs"/>
          <w:sz w:val="36"/>
          <w:szCs w:val="36"/>
          <w:rtl/>
        </w:rPr>
        <w:t>ه)،</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40"/>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والبيهقي في </w:t>
      </w:r>
      <w:r w:rsidRPr="006C4A2F">
        <w:rPr>
          <w:rFonts w:ascii="Traditional Arabic" w:hAnsi="Traditional Arabic" w:hint="cs"/>
          <w:sz w:val="36"/>
          <w:szCs w:val="36"/>
          <w:rtl/>
        </w:rPr>
        <w:t>(</w:t>
      </w:r>
      <w:r w:rsidRPr="006C4A2F">
        <w:rPr>
          <w:rFonts w:ascii="Traditional Arabic" w:hAnsi="Traditional Arabic"/>
          <w:sz w:val="36"/>
          <w:szCs w:val="36"/>
          <w:rtl/>
        </w:rPr>
        <w:t>شعب الإيمان</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41"/>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والبغوي في (شرح السنة).</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942"/>
      </w:r>
      <w:r w:rsidRPr="006C4A2F">
        <w:rPr>
          <w:rFonts w:ascii="Traditional Arabic" w:hAnsi="Traditional Arabic"/>
          <w:sz w:val="36"/>
          <w:szCs w:val="36"/>
          <w:vertAlign w:val="superscript"/>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 xml:space="preserve">كلهم </w:t>
      </w:r>
      <w:r w:rsidRPr="006C4A2F">
        <w:rPr>
          <w:rFonts w:ascii="Traditional Arabic" w:hAnsi="Traditional Arabic"/>
          <w:sz w:val="36"/>
          <w:szCs w:val="36"/>
          <w:rtl/>
        </w:rPr>
        <w:t>من طريق يعلى بن عبيد</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محمد بن عون</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نافع</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ابن عمر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به. </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 xml:space="preserve"> الحديث </w:t>
      </w:r>
      <w:r w:rsidRPr="006C4A2F">
        <w:rPr>
          <w:rFonts w:ascii="Traditional Arabic" w:hAnsi="Traditional Arabic"/>
          <w:sz w:val="36"/>
          <w:szCs w:val="36"/>
          <w:rtl/>
        </w:rPr>
        <w:t>في</w:t>
      </w:r>
      <w:r w:rsidRPr="006C4A2F">
        <w:rPr>
          <w:rFonts w:ascii="Traditional Arabic" w:hAnsi="Traditional Arabic" w:hint="cs"/>
          <w:sz w:val="36"/>
          <w:szCs w:val="36"/>
          <w:rtl/>
        </w:rPr>
        <w:t xml:space="preserve"> إ</w:t>
      </w:r>
      <w:r w:rsidRPr="006C4A2F">
        <w:rPr>
          <w:rFonts w:ascii="Traditional Arabic" w:hAnsi="Traditional Arabic"/>
          <w:sz w:val="36"/>
          <w:szCs w:val="36"/>
          <w:rtl/>
        </w:rPr>
        <w:t>سناد</w:t>
      </w:r>
      <w:r w:rsidRPr="006C4A2F">
        <w:rPr>
          <w:rFonts w:ascii="Traditional Arabic" w:hAnsi="Traditional Arabic" w:hint="cs"/>
          <w:sz w:val="36"/>
          <w:szCs w:val="36"/>
          <w:rtl/>
        </w:rPr>
        <w:t>ه</w:t>
      </w:r>
      <w:r w:rsidRPr="006C4A2F">
        <w:rPr>
          <w:rFonts w:ascii="Traditional Arabic" w:hAnsi="Traditional Arabic"/>
          <w:sz w:val="36"/>
          <w:szCs w:val="36"/>
          <w:rtl/>
        </w:rPr>
        <w:t xml:space="preserve">: </w:t>
      </w:r>
      <w:bookmarkStart w:id="272" w:name="_Toc314587486"/>
      <w:r w:rsidRPr="006C4A2F">
        <w:rPr>
          <w:rStyle w:val="Char7"/>
          <w:color w:val="auto"/>
          <w:rtl/>
        </w:rPr>
        <w:t>محمد بن عون الخراساني</w:t>
      </w:r>
      <w:bookmarkEnd w:id="272"/>
      <w:r w:rsidRPr="006C4A2F">
        <w:rPr>
          <w:rFonts w:ascii="Traditional Arabic" w:hAnsi="Traditional Arabic" w:hint="cs"/>
          <w:sz w:val="36"/>
          <w:szCs w:val="36"/>
          <w:rtl/>
        </w:rPr>
        <w:t>.</w:t>
      </w:r>
    </w:p>
    <w:p w:rsidR="004F72CA" w:rsidRPr="006C4A2F" w:rsidRDefault="009B29C3" w:rsidP="009B29C3">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 قال ابن معين: ليس بشيء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943"/>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وقال البخاري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944"/>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يعقوب بن سفيان </w:t>
      </w:r>
      <w:r w:rsidRPr="006C4A2F">
        <w:rPr>
          <w:rFonts w:ascii="Traditional Arabic" w:hAnsi="Traditional Arabic" w:hint="cs"/>
          <w:sz w:val="36"/>
          <w:szCs w:val="36"/>
          <w:rtl/>
        </w:rPr>
        <w:t>:</w:t>
      </w:r>
      <w:r w:rsidRPr="006C4A2F">
        <w:rPr>
          <w:rFonts w:ascii="Traditional Arabic" w:hAnsi="Traditional Arabic" w:hint="cs"/>
          <w:sz w:val="36"/>
          <w:szCs w:val="36"/>
          <w:rtl/>
        </w:rPr>
        <w:br/>
      </w:r>
      <w:r w:rsidR="004F72CA" w:rsidRPr="006C4A2F">
        <w:rPr>
          <w:rFonts w:ascii="Traditional Arabic" w:hAnsi="Traditional Arabic"/>
          <w:sz w:val="36"/>
          <w:szCs w:val="36"/>
          <w:rtl/>
        </w:rPr>
        <w:lastRenderedPageBreak/>
        <w:t xml:space="preserve">  منكر الحديث،</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45"/>
      </w:r>
      <w:r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وقال أبو حاتم: ضعيف الحديث</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منكر الحديث، روى عن نافع حديثاً ليس له أصل</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946"/>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وقال النسائي: متروك الحديث</w:t>
      </w:r>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947"/>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وقال </w:t>
      </w:r>
      <w:r w:rsidR="004F72CA" w:rsidRPr="006C4A2F">
        <w:rPr>
          <w:rFonts w:ascii="Traditional Arabic" w:hAnsi="Traditional Arabic" w:hint="cs"/>
          <w:sz w:val="36"/>
          <w:szCs w:val="36"/>
          <w:rtl/>
        </w:rPr>
        <w:t>الحافظ</w:t>
      </w:r>
      <w:r w:rsidR="004F72CA" w:rsidRPr="006C4A2F">
        <w:rPr>
          <w:rFonts w:ascii="Traditional Arabic" w:hAnsi="Traditional Arabic"/>
          <w:sz w:val="36"/>
          <w:szCs w:val="36"/>
          <w:rtl/>
        </w:rPr>
        <w:t>:متروك</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948"/>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فالحديث ضعيف جداً </w:t>
      </w:r>
      <w:r w:rsidRPr="006C4A2F">
        <w:rPr>
          <w:rFonts w:ascii="Traditional Arabic" w:hAnsi="Traditional Arabic" w:hint="cs"/>
          <w:sz w:val="36"/>
          <w:szCs w:val="36"/>
          <w:rtl/>
        </w:rPr>
        <w:t>كما يظهر؛</w:t>
      </w:r>
      <w:r w:rsidRPr="006C4A2F">
        <w:rPr>
          <w:rFonts w:ascii="Traditional Arabic" w:hAnsi="Traditional Arabic"/>
          <w:sz w:val="36"/>
          <w:szCs w:val="36"/>
          <w:rtl/>
        </w:rPr>
        <w:t xml:space="preserve"> </w:t>
      </w:r>
      <w:r w:rsidRPr="006C4A2F">
        <w:rPr>
          <w:rFonts w:ascii="Traditional Arabic" w:hAnsi="Traditional Arabic" w:hint="cs"/>
          <w:sz w:val="36"/>
          <w:szCs w:val="36"/>
          <w:rtl/>
        </w:rPr>
        <w:t>ولكن الحاكم صححه ،وقال:</w:t>
      </w:r>
      <w:r w:rsidR="00144692" w:rsidRPr="006C4A2F">
        <w:rPr>
          <w:rFonts w:ascii="Traditional Arabic" w:hAnsi="Traditional Arabic" w:hint="cs"/>
          <w:sz w:val="36"/>
          <w:szCs w:val="36"/>
          <w:rtl/>
        </w:rPr>
        <w:t>"</w:t>
      </w:r>
      <w:r w:rsidRPr="006C4A2F">
        <w:rPr>
          <w:rFonts w:ascii="Traditional Arabic" w:eastAsia="Calibri" w:hAnsi="Traditional Arabic"/>
          <w:sz w:val="36"/>
          <w:szCs w:val="36"/>
          <w:rtl/>
        </w:rPr>
        <w:t xml:space="preserve"> هذا حديث صحيح الإسناد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 لم يخرجاه</w:t>
      </w:r>
      <w:r w:rsidR="00144692"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وافقه الذهبي</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49"/>
      </w:r>
      <w:r w:rsidRPr="006C4A2F">
        <w:rPr>
          <w:rFonts w:ascii="Traditional Arabic" w:hAnsi="Traditional Arabic"/>
          <w:sz w:val="36"/>
          <w:szCs w:val="36"/>
          <w:vertAlign w:val="superscript"/>
          <w:rtl/>
        </w:rPr>
        <w:t>)</w:t>
      </w:r>
    </w:p>
    <w:p w:rsidR="004F72CA" w:rsidRPr="006C4A2F" w:rsidRDefault="004F72CA" w:rsidP="00144692">
      <w:pPr>
        <w:spacing w:line="520" w:lineRule="exact"/>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ذكره</w:t>
      </w:r>
      <w:r w:rsidRPr="006C4A2F">
        <w:rPr>
          <w:rFonts w:ascii="Traditional Arabic" w:hAnsi="Traditional Arabic"/>
          <w:sz w:val="36"/>
          <w:szCs w:val="36"/>
          <w:rtl/>
        </w:rPr>
        <w:t xml:space="preserve"> ابن خزيمة </w:t>
      </w:r>
      <w:r w:rsidRPr="006C4A2F">
        <w:rPr>
          <w:rFonts w:ascii="Traditional Arabic" w:hAnsi="Traditional Arabic" w:hint="cs"/>
          <w:sz w:val="36"/>
          <w:szCs w:val="36"/>
          <w:rtl/>
        </w:rPr>
        <w:t xml:space="preserve">في صحيحه ؛ لكنه قال </w:t>
      </w:r>
      <w:r w:rsidRPr="006C4A2F">
        <w:rPr>
          <w:rFonts w:ascii="Traditional Arabic" w:hAnsi="Traditional Arabic"/>
          <w:sz w:val="36"/>
          <w:szCs w:val="36"/>
          <w:rtl/>
        </w:rPr>
        <w:t xml:space="preserve">بعد روايته له: </w:t>
      </w:r>
      <w:r w:rsidR="00144692" w:rsidRPr="006C4A2F">
        <w:rPr>
          <w:rFonts w:ascii="Traditional Arabic" w:hAnsi="Traditional Arabic" w:hint="cs"/>
          <w:sz w:val="36"/>
          <w:szCs w:val="36"/>
          <w:rtl/>
        </w:rPr>
        <w:t>"</w:t>
      </w:r>
      <w:r w:rsidRPr="006C4A2F">
        <w:rPr>
          <w:rFonts w:ascii="Traditional Arabic" w:hAnsi="Traditional Arabic"/>
          <w:sz w:val="36"/>
          <w:szCs w:val="36"/>
          <w:rtl/>
        </w:rPr>
        <w:t xml:space="preserve"> في القلب مِن محمد بن عون هذا</w:t>
      </w:r>
      <w:r w:rsidR="00144692"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950"/>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أي في القلب شيء منه.</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 xml:space="preserve"> قد </w:t>
      </w:r>
      <w:r w:rsidRPr="006C4A2F">
        <w:rPr>
          <w:rFonts w:ascii="Traditional Arabic" w:hAnsi="Traditional Arabic"/>
          <w:sz w:val="36"/>
          <w:szCs w:val="36"/>
          <w:rtl/>
        </w:rPr>
        <w:t xml:space="preserve">تقدم قول أبي حاتم: </w:t>
      </w:r>
      <w:r w:rsidR="00144692" w:rsidRPr="006C4A2F">
        <w:rPr>
          <w:rFonts w:ascii="Traditional Arabic" w:hAnsi="Traditional Arabic" w:hint="cs"/>
          <w:sz w:val="36"/>
          <w:szCs w:val="36"/>
          <w:rtl/>
        </w:rPr>
        <w:t>"</w:t>
      </w:r>
      <w:r w:rsidRPr="006C4A2F">
        <w:rPr>
          <w:rFonts w:ascii="Traditional Arabic" w:hAnsi="Traditional Arabic"/>
          <w:sz w:val="36"/>
          <w:szCs w:val="36"/>
          <w:rtl/>
        </w:rPr>
        <w:t>روى عن نافع حديثاً ليس له أصل</w:t>
      </w:r>
      <w:r w:rsidR="00144692"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p>
    <w:p w:rsidR="004F72CA" w:rsidRPr="006C4A2F" w:rsidRDefault="004F72CA" w:rsidP="00144692">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 قال المزي بعد أن ذكر هذا الحديث: </w:t>
      </w:r>
      <w:r w:rsidR="00144692" w:rsidRPr="006C4A2F">
        <w:rPr>
          <w:rFonts w:ascii="Traditional Arabic" w:hAnsi="Traditional Arabic" w:hint="cs"/>
          <w:sz w:val="36"/>
          <w:szCs w:val="36"/>
          <w:rtl/>
        </w:rPr>
        <w:t>"</w:t>
      </w:r>
      <w:r w:rsidRPr="006C4A2F">
        <w:rPr>
          <w:rFonts w:ascii="Traditional Arabic" w:hAnsi="Traditional Arabic"/>
          <w:sz w:val="36"/>
          <w:szCs w:val="36"/>
          <w:rtl/>
        </w:rPr>
        <w:t xml:space="preserve"> وكأنه الحديث [ الذي ] أشار إليه أبو حاتم والله أعلم</w:t>
      </w:r>
      <w:r w:rsidR="00144692" w:rsidRPr="006C4A2F">
        <w:rPr>
          <w:rFonts w:ascii="Traditional Arabic" w:hAnsi="Traditional Arabic" w:hint="cs"/>
          <w:sz w:val="36"/>
          <w:szCs w:val="36"/>
          <w:rtl/>
        </w:rPr>
        <w:t>"</w:t>
      </w:r>
      <w:r w:rsidRPr="006C4A2F">
        <w:rPr>
          <w:rFonts w:ascii="Traditional Arabic" w:hAnsi="Traditional Arabic" w:hint="cs"/>
          <w:sz w:val="36"/>
          <w:szCs w:val="36"/>
          <w:rtl/>
        </w:rPr>
        <w:t>.اهـ</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51"/>
      </w:r>
      <w:r w:rsidRPr="006C4A2F">
        <w:rPr>
          <w:rFonts w:ascii="Traditional Arabic" w:hAnsi="Traditional Arabic"/>
          <w:sz w:val="36"/>
          <w:szCs w:val="36"/>
          <w:vertAlign w:val="superscript"/>
          <w:rtl/>
        </w:rPr>
        <w:t>)</w:t>
      </w:r>
    </w:p>
    <w:p w:rsidR="004F72CA" w:rsidRPr="006C4A2F" w:rsidRDefault="004F72CA" w:rsidP="00F85233">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 xml:space="preserve">وقال ابن </w:t>
      </w:r>
      <w:r w:rsidR="00F85233" w:rsidRPr="006C4A2F">
        <w:rPr>
          <w:rFonts w:ascii="Traditional Arabic" w:hAnsi="Traditional Arabic" w:hint="cs"/>
          <w:sz w:val="36"/>
          <w:szCs w:val="36"/>
          <w:rtl/>
        </w:rPr>
        <w:t>القيسراني</w:t>
      </w:r>
      <w:r w:rsidRPr="006C4A2F">
        <w:rPr>
          <w:rFonts w:ascii="Traditional Arabic" w:hAnsi="Traditional Arabic" w:hint="cs"/>
          <w:sz w:val="36"/>
          <w:szCs w:val="36"/>
          <w:rtl/>
        </w:rPr>
        <w:t>:</w:t>
      </w:r>
      <w:r w:rsidR="00144692" w:rsidRPr="006C4A2F">
        <w:rPr>
          <w:rFonts w:ascii="Traditional Arabic" w:hAnsi="Traditional Arabic" w:hint="cs"/>
          <w:sz w:val="36"/>
          <w:szCs w:val="36"/>
          <w:rtl/>
        </w:rPr>
        <w:t>"</w:t>
      </w:r>
      <w:r w:rsidRPr="006C4A2F">
        <w:rPr>
          <w:rFonts w:ascii="Traditional Arabic" w:eastAsia="Calibri" w:hAnsi="Traditional Arabic"/>
          <w:sz w:val="36"/>
          <w:szCs w:val="36"/>
          <w:rtl/>
        </w:rPr>
        <w:t xml:space="preserve"> فيه محمد بن عون الخرساني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وكان يأتي عن الثقات بالغرائب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بعض هذا الحديث صحيح قوله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استقبل الحجر واستلمه</w:t>
      </w:r>
      <w:r w:rsidRPr="006C4A2F">
        <w:rPr>
          <w:rFonts w:ascii="Traditional Arabic" w:eastAsia="Calibri" w:hAnsi="Traditional Arabic" w:hint="cs"/>
          <w:sz w:val="36"/>
          <w:szCs w:val="36"/>
          <w:rtl/>
        </w:rPr>
        <w:t>)</w:t>
      </w:r>
      <w:r w:rsidR="00144692" w:rsidRPr="006C4A2F">
        <w:rPr>
          <w:rFonts w:ascii="Traditional Arabic" w:eastAsia="Calibri"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952"/>
      </w:r>
      <w:r w:rsidRPr="006C4A2F">
        <w:rPr>
          <w:rFonts w:ascii="Traditional Arabic" w:hAnsi="Traditional Arabic"/>
          <w:sz w:val="36"/>
          <w:szCs w:val="36"/>
          <w:vertAlign w:val="superscript"/>
          <w:rtl/>
        </w:rPr>
        <w:t>)</w:t>
      </w:r>
    </w:p>
    <w:p w:rsidR="009B29C3"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وقال العقيلي: لا يُعرف إلا به</w:t>
      </w:r>
      <w:r w:rsidR="009B29C3"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53"/>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ضعف</w:t>
      </w:r>
      <w:r w:rsidRPr="006C4A2F">
        <w:rPr>
          <w:rFonts w:ascii="Traditional Arabic" w:hAnsi="Traditional Arabic"/>
          <w:sz w:val="36"/>
          <w:szCs w:val="36"/>
          <w:rtl/>
        </w:rPr>
        <w:t xml:space="preserve"> البوصيري إسناد</w:t>
      </w:r>
      <w:r w:rsidRPr="006C4A2F">
        <w:rPr>
          <w:rFonts w:ascii="Traditional Arabic" w:hAnsi="Traditional Arabic" w:hint="cs"/>
          <w:sz w:val="36"/>
          <w:szCs w:val="36"/>
          <w:rtl/>
        </w:rPr>
        <w:t>ه بمحمد بن عون أيضًا،</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54"/>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وقال الألباني</w:t>
      </w:r>
      <w:r w:rsidRPr="006C4A2F">
        <w:rPr>
          <w:rFonts w:ascii="Traditional Arabic" w:hAnsi="Traditional Arabic" w:hint="cs"/>
          <w:sz w:val="36"/>
          <w:szCs w:val="36"/>
          <w:rtl/>
        </w:rPr>
        <w:t xml:space="preserve"> عن الحديث</w:t>
      </w:r>
      <w:r w:rsidRPr="006C4A2F">
        <w:rPr>
          <w:rFonts w:ascii="Traditional Arabic" w:hAnsi="Traditional Arabic"/>
          <w:sz w:val="36"/>
          <w:szCs w:val="36"/>
          <w:rtl/>
        </w:rPr>
        <w:t xml:space="preserve">:ضعيف جداً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55"/>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والله أعلم.</w:t>
      </w:r>
    </w:p>
    <w:p w:rsidR="004F72CA" w:rsidRPr="006C4A2F" w:rsidRDefault="004F72CA" w:rsidP="00303912">
      <w:pPr>
        <w:spacing w:line="520" w:lineRule="exact"/>
        <w:ind w:firstLine="0"/>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وللحديث شاهد بنحوه من حديث جابر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4F72CA" w:rsidRPr="006C4A2F" w:rsidRDefault="004F72CA" w:rsidP="00C53EC5">
      <w:pPr>
        <w:pStyle w:val="a5"/>
        <w:numPr>
          <w:ilvl w:val="0"/>
          <w:numId w:val="18"/>
        </w:numPr>
        <w:spacing w:line="520" w:lineRule="exact"/>
        <w:jc w:val="both"/>
        <w:rPr>
          <w:rFonts w:ascii="Traditional Arabic" w:hAnsi="Traditional Arabic"/>
          <w:sz w:val="36"/>
          <w:szCs w:val="36"/>
          <w:rtl/>
        </w:rPr>
      </w:pPr>
      <w:r w:rsidRPr="006C4A2F">
        <w:rPr>
          <w:rFonts w:ascii="Traditional Arabic" w:eastAsia="Calibri" w:hAnsi="Traditional Arabic"/>
          <w:sz w:val="36"/>
          <w:szCs w:val="36"/>
          <w:rtl/>
        </w:rPr>
        <w:t xml:space="preserve">عن جابر </w:t>
      </w:r>
      <w:r w:rsidRPr="006C4A2F">
        <w:rPr>
          <w:rFonts w:hint="cs"/>
        </w:rPr>
        <w:sym w:font="AGA Arabesque" w:char="F074"/>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004224B1" w:rsidRPr="006C4A2F">
        <w:rPr>
          <w:rFonts w:ascii="Traditional Arabic" w:eastAsia="Calibri" w:hAnsi="Traditional Arabic" w:hint="cs"/>
          <w:sz w:val="36"/>
          <w:szCs w:val="36"/>
          <w:rtl/>
        </w:rPr>
        <w:t>(</w:t>
      </w:r>
      <w:bookmarkStart w:id="273" w:name="_Toc314587258"/>
      <w:r w:rsidRPr="006C4A2F">
        <w:rPr>
          <w:rStyle w:val="Char5"/>
          <w:color w:val="auto"/>
          <w:rtl/>
        </w:rPr>
        <w:t>دخلنا مكة عند ارتفاع الضحى</w:t>
      </w:r>
      <w:r w:rsidRPr="006C4A2F">
        <w:rPr>
          <w:rStyle w:val="Char5"/>
          <w:rFonts w:hint="cs"/>
          <w:color w:val="auto"/>
          <w:rtl/>
        </w:rPr>
        <w:t>،</w:t>
      </w:r>
      <w:r w:rsidRPr="006C4A2F">
        <w:rPr>
          <w:rStyle w:val="Char5"/>
          <w:color w:val="auto"/>
          <w:rtl/>
        </w:rPr>
        <w:t xml:space="preserve"> فأتى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باب المسجد فأناخ راحلته</w:t>
      </w:r>
      <w:r w:rsidRPr="006C4A2F">
        <w:rPr>
          <w:rStyle w:val="Char5"/>
          <w:rFonts w:hint="cs"/>
          <w:color w:val="auto"/>
          <w:rtl/>
        </w:rPr>
        <w:t>،</w:t>
      </w:r>
      <w:r w:rsidRPr="006C4A2F">
        <w:rPr>
          <w:rStyle w:val="Char5"/>
          <w:color w:val="auto"/>
          <w:rtl/>
        </w:rPr>
        <w:t xml:space="preserve"> ثم دخل المسجد فبدأ بالحجر فاستلمه</w:t>
      </w:r>
      <w:r w:rsidRPr="006C4A2F">
        <w:rPr>
          <w:rStyle w:val="Char5"/>
          <w:rFonts w:hint="cs"/>
          <w:color w:val="auto"/>
          <w:rtl/>
        </w:rPr>
        <w:t>،</w:t>
      </w:r>
      <w:r w:rsidRPr="006C4A2F">
        <w:rPr>
          <w:rStyle w:val="Char5"/>
          <w:color w:val="auto"/>
          <w:rtl/>
        </w:rPr>
        <w:t xml:space="preserve"> وفاضت</w:t>
      </w:r>
      <w:r w:rsidRPr="006C4A2F">
        <w:rPr>
          <w:rStyle w:val="Char5"/>
          <w:rFonts w:hint="cs"/>
          <w:color w:val="auto"/>
          <w:rtl/>
        </w:rPr>
        <w:t xml:space="preserve"> </w:t>
      </w:r>
      <w:r w:rsidRPr="006C4A2F">
        <w:rPr>
          <w:rStyle w:val="Char5"/>
          <w:color w:val="auto"/>
          <w:rtl/>
        </w:rPr>
        <w:t>عيناه بالبكاء</w:t>
      </w:r>
      <w:bookmarkEnd w:id="273"/>
      <w:r w:rsidR="004224B1" w:rsidRPr="006C4A2F">
        <w:rPr>
          <w:rFonts w:ascii="Traditional Arabic" w:eastAsia="Calibri" w:hAnsi="Traditional Arabic" w:hint="cs"/>
          <w:sz w:val="36"/>
          <w:szCs w:val="36"/>
          <w:rtl/>
        </w:rPr>
        <w:t>)</w:t>
      </w:r>
      <w:r w:rsidRPr="006C4A2F">
        <w:rPr>
          <w:rFonts w:ascii="Traditional Arabic" w:hAnsi="Traditional Arabic" w:hint="cs"/>
          <w:sz w:val="36"/>
          <w:szCs w:val="36"/>
          <w:rtl/>
        </w:rPr>
        <w:t>.</w:t>
      </w:r>
    </w:p>
    <w:p w:rsidR="004F72CA" w:rsidRPr="006C4A2F" w:rsidRDefault="004F72CA" w:rsidP="004506E4">
      <w:pPr>
        <w:spacing w:line="520" w:lineRule="exact"/>
        <w:jc w:val="both"/>
        <w:rPr>
          <w:rFonts w:ascii="Traditional Arabic" w:eastAsia="Calibri" w:hAnsi="Traditional Arabic"/>
          <w:sz w:val="36"/>
          <w:szCs w:val="36"/>
          <w:rtl/>
        </w:rPr>
      </w:pPr>
      <w:r w:rsidRPr="006C4A2F">
        <w:rPr>
          <w:rFonts w:ascii="Traditional Arabic" w:hAnsi="Traditional Arabic" w:hint="cs"/>
          <w:sz w:val="36"/>
          <w:szCs w:val="36"/>
          <w:rtl/>
        </w:rPr>
        <w:t>الحديث</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أخرجه الحاكم في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المستدرك</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56"/>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 xml:space="preserve">من طريقه </w:t>
      </w:r>
      <w:r w:rsidRPr="006C4A2F">
        <w:rPr>
          <w:rFonts w:ascii="Traditional Arabic" w:eastAsia="Calibri" w:hAnsi="Traditional Arabic"/>
          <w:sz w:val="36"/>
          <w:szCs w:val="36"/>
          <w:rtl/>
        </w:rPr>
        <w:t>البيهقي في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السنن الكبرى</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57"/>
      </w:r>
      <w:r w:rsidRPr="006C4A2F">
        <w:rPr>
          <w:rFonts w:ascii="Traditional Arabic" w:hAnsi="Traditional Arabic" w:hint="cs"/>
          <w:sz w:val="36"/>
          <w:szCs w:val="36"/>
          <w:vertAlign w:val="superscript"/>
          <w:rtl/>
        </w:rPr>
        <w:t>)</w:t>
      </w:r>
    </w:p>
    <w:p w:rsidR="004F72CA" w:rsidRPr="006C4A2F" w:rsidRDefault="004F72CA" w:rsidP="004506E4">
      <w:pPr>
        <w:spacing w:line="520" w:lineRule="exact"/>
        <w:jc w:val="both"/>
        <w:rPr>
          <w:rFonts w:ascii="Traditional Arabic" w:hAnsi="Traditional Arabic"/>
          <w:sz w:val="36"/>
          <w:szCs w:val="36"/>
          <w:rtl/>
        </w:rPr>
      </w:pPr>
      <w:r w:rsidRPr="006C4A2F">
        <w:rPr>
          <w:rFonts w:ascii="Traditional Arabic" w:eastAsia="Calibri" w:hAnsi="Traditional Arabic" w:hint="cs"/>
          <w:sz w:val="36"/>
          <w:szCs w:val="36"/>
          <w:rtl/>
        </w:rPr>
        <w:t xml:space="preserve">من طريق </w:t>
      </w:r>
      <w:r w:rsidRPr="006C4A2F">
        <w:rPr>
          <w:rFonts w:ascii="Traditional Arabic" w:eastAsia="Calibri" w:hAnsi="Traditional Arabic"/>
          <w:sz w:val="36"/>
          <w:szCs w:val="36"/>
          <w:rtl/>
        </w:rPr>
        <w:t>أب</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بكر محمد بن المؤمل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عن</w:t>
      </w:r>
      <w:r w:rsidRPr="006C4A2F">
        <w:rPr>
          <w:rFonts w:ascii="Traditional Arabic" w:eastAsia="Calibri" w:hAnsi="Traditional Arabic"/>
          <w:sz w:val="36"/>
          <w:szCs w:val="36"/>
          <w:rtl/>
        </w:rPr>
        <w:t xml:space="preserve"> الفضل بن محمد بن المسيب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xml:space="preserve">عن </w:t>
      </w:r>
      <w:r w:rsidRPr="006C4A2F">
        <w:rPr>
          <w:rFonts w:ascii="Traditional Arabic" w:eastAsia="Calibri" w:hAnsi="Traditional Arabic"/>
          <w:sz w:val="36"/>
          <w:szCs w:val="36"/>
          <w:rtl/>
        </w:rPr>
        <w:t>نعيم بن حماد</w:t>
      </w:r>
      <w:r w:rsidRPr="006C4A2F">
        <w:rPr>
          <w:rFonts w:ascii="Traditional Arabic" w:eastAsia="Calibri" w:hAnsi="Traditional Arabic" w:hint="cs"/>
          <w:sz w:val="36"/>
          <w:szCs w:val="36"/>
          <w:rtl/>
        </w:rPr>
        <w:t>، عن</w:t>
      </w:r>
      <w:r w:rsidRPr="006C4A2F">
        <w:rPr>
          <w:rFonts w:ascii="Traditional Arabic" w:eastAsia="Calibri" w:hAnsi="Traditional Arabic"/>
          <w:sz w:val="36"/>
          <w:szCs w:val="36"/>
          <w:rtl/>
        </w:rPr>
        <w:t xml:space="preserve"> عيسى بن يونس</w:t>
      </w:r>
      <w:r w:rsidRPr="006C4A2F">
        <w:rPr>
          <w:rFonts w:ascii="Traditional Arabic" w:eastAsia="Calibri" w:hAnsi="Traditional Arabic" w:hint="cs"/>
          <w:sz w:val="36"/>
          <w:szCs w:val="36"/>
          <w:rtl/>
        </w:rPr>
        <w:t xml:space="preserve">، عن </w:t>
      </w:r>
      <w:r w:rsidRPr="006C4A2F">
        <w:rPr>
          <w:rFonts w:ascii="Traditional Arabic" w:eastAsia="Calibri" w:hAnsi="Traditional Arabic"/>
          <w:sz w:val="36"/>
          <w:szCs w:val="36"/>
          <w:rtl/>
        </w:rPr>
        <w:t>محمد بن إسحاق</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أبي جعفر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هو محمد بن علي بن الحسين</w:t>
      </w:r>
      <w:r w:rsidRPr="006C4A2F">
        <w:rPr>
          <w:rFonts w:ascii="Traditional Arabic" w:eastAsia="Calibri" w:hAnsi="Traditional Arabic" w:hint="cs"/>
          <w:sz w:val="36"/>
          <w:szCs w:val="36"/>
          <w:rtl/>
        </w:rPr>
        <w:t>- الملقب بـ (السجاد)،و هو</w:t>
      </w:r>
      <w:r w:rsidRPr="006C4A2F">
        <w:rPr>
          <w:rFonts w:ascii="Traditional Arabic" w:eastAsia="Calibri" w:hAnsi="Traditional Arabic"/>
          <w:sz w:val="36"/>
          <w:szCs w:val="36"/>
          <w:rtl/>
        </w:rPr>
        <w:t xml:space="preserve"> عن جابر</w:t>
      </w:r>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به.</w:t>
      </w:r>
    </w:p>
    <w:p w:rsidR="004F72CA" w:rsidRPr="006C4A2F" w:rsidRDefault="004F72CA" w:rsidP="004506E4">
      <w:pPr>
        <w:spacing w:line="520" w:lineRule="exact"/>
        <w:jc w:val="both"/>
        <w:rPr>
          <w:rFonts w:ascii="Traditional Arabic" w:hAnsi="Traditional Arabic"/>
          <w:sz w:val="36"/>
          <w:szCs w:val="36"/>
          <w:rtl/>
        </w:rPr>
      </w:pPr>
      <w:r w:rsidRPr="006C4A2F">
        <w:rPr>
          <w:rFonts w:ascii="Traditional Arabic" w:eastAsia="Calibri" w:hAnsi="Traditional Arabic"/>
          <w:sz w:val="36"/>
          <w:szCs w:val="36"/>
          <w:rtl/>
        </w:rPr>
        <w:t>قال</w:t>
      </w:r>
      <w:r w:rsidRPr="006C4A2F">
        <w:rPr>
          <w:rFonts w:ascii="Traditional Arabic" w:eastAsia="Calibri" w:hAnsi="Traditional Arabic" w:hint="cs"/>
          <w:sz w:val="36"/>
          <w:szCs w:val="36"/>
          <w:rtl/>
        </w:rPr>
        <w:t xml:space="preserve"> عنه</w:t>
      </w:r>
      <w:r w:rsidRPr="006C4A2F">
        <w:rPr>
          <w:rFonts w:ascii="Traditional Arabic" w:eastAsia="Calibri" w:hAnsi="Traditional Arabic"/>
          <w:sz w:val="36"/>
          <w:szCs w:val="36"/>
          <w:rtl/>
        </w:rPr>
        <w:t xml:space="preserve"> الحاكم: صحيح على شرط مسلم ولم يخرجاه،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وافقه الذهبي.</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958"/>
      </w:r>
      <w:r w:rsidRPr="006C4A2F">
        <w:rPr>
          <w:rFonts w:ascii="Traditional Arabic" w:hAnsi="Traditional Arabic"/>
          <w:sz w:val="36"/>
          <w:szCs w:val="36"/>
          <w:vertAlign w:val="superscript"/>
          <w:rtl/>
        </w:rPr>
        <w:t>)</w:t>
      </w:r>
    </w:p>
    <w:p w:rsidR="004F72CA" w:rsidRPr="006C4A2F" w:rsidRDefault="004F72CA" w:rsidP="004506E4">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قلت: وفي إسناده محمد بن إسحاق،</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5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وهو مدلس، وقد عنعن.</w:t>
      </w:r>
    </w:p>
    <w:p w:rsidR="004F72CA" w:rsidRPr="006C4A2F" w:rsidRDefault="004F72CA" w:rsidP="004506E4">
      <w:pPr>
        <w:spacing w:line="520" w:lineRule="exact"/>
        <w:jc w:val="both"/>
        <w:rPr>
          <w:rFonts w:ascii="Traditional Arabic" w:hAnsi="Traditional Arabic"/>
          <w:b/>
          <w:bCs/>
          <w:sz w:val="36"/>
          <w:szCs w:val="36"/>
          <w:rtl/>
        </w:rPr>
      </w:pPr>
      <w:r w:rsidRPr="006C4A2F">
        <w:rPr>
          <w:rFonts w:ascii="Traditional Arabic" w:hAnsi="Traditional Arabic" w:hint="cs"/>
          <w:b/>
          <w:bCs/>
          <w:sz w:val="36"/>
          <w:szCs w:val="36"/>
          <w:rtl/>
        </w:rPr>
        <w:t>غريب الحديث:</w:t>
      </w:r>
    </w:p>
    <w:p w:rsidR="004F72CA" w:rsidRPr="006C4A2F" w:rsidRDefault="004F72CA" w:rsidP="004506E4">
      <w:pPr>
        <w:autoSpaceDE w:val="0"/>
        <w:autoSpaceDN w:val="0"/>
        <w:adjustRightInd w:val="0"/>
        <w:jc w:val="both"/>
        <w:rPr>
          <w:rFonts w:ascii="Traditional Arabic" w:hAnsi="Traditional Arabic"/>
          <w:sz w:val="36"/>
          <w:szCs w:val="36"/>
          <w:vertAlign w:val="superscript"/>
          <w:rtl/>
        </w:rPr>
      </w:pPr>
      <w:r w:rsidRPr="006C4A2F">
        <w:rPr>
          <w:rFonts w:ascii="Traditional Arabic" w:eastAsia="Calibri" w:hAnsi="Traditional Arabic"/>
          <w:sz w:val="36"/>
          <w:szCs w:val="36"/>
          <w:rtl/>
        </w:rPr>
        <w:t>تسكب</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العبرات</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جمع عبرة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وهي الدمع</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أو انهماله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أو قبل أن يفيض</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أو هي تردد</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البكاء في الصدر</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والحزن بغير بكاء </w:t>
      </w:r>
      <w:r w:rsidR="00C16434"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اهـ</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960"/>
      </w:r>
      <w:r w:rsidRPr="006C4A2F">
        <w:rPr>
          <w:rFonts w:ascii="Traditional Arabic" w:hAnsi="Traditional Arabic"/>
          <w:sz w:val="36"/>
          <w:szCs w:val="36"/>
          <w:vertAlign w:val="superscript"/>
          <w:rtl/>
        </w:rPr>
        <w:t>)</w:t>
      </w:r>
      <w:r w:rsidR="00C16434" w:rsidRPr="006C4A2F">
        <w:rPr>
          <w:rFonts w:ascii="Traditional Arabic" w:eastAsia="Calibri" w:hAnsi="Traditional Arabic" w:hint="cs"/>
          <w:sz w:val="36"/>
          <w:szCs w:val="36"/>
          <w:rtl/>
          <w:lang w:eastAsia="en-US"/>
        </w:rPr>
        <w:t>وا</w:t>
      </w:r>
      <w:r w:rsidR="00C16434" w:rsidRPr="006C4A2F">
        <w:rPr>
          <w:rFonts w:ascii="Traditional Arabic" w:eastAsia="Calibri" w:hAnsi="Traditional Arabic"/>
          <w:sz w:val="36"/>
          <w:szCs w:val="36"/>
          <w:rtl/>
          <w:lang w:eastAsia="en-US"/>
        </w:rPr>
        <w:t>لعين العبرى: أي الباكية. يقال عبر بالكسر واستعبر</w:t>
      </w:r>
      <w:r w:rsidR="00C16434" w:rsidRPr="006C4A2F">
        <w:rPr>
          <w:rFonts w:ascii="Traditional Arabic" w:eastAsia="Calibri" w:hAnsi="Traditional Arabic" w:hint="cs"/>
          <w:sz w:val="36"/>
          <w:szCs w:val="36"/>
          <w:rtl/>
          <w:lang w:eastAsia="en-US"/>
        </w:rPr>
        <w:t xml:space="preserve"> .</w:t>
      </w:r>
      <w:r w:rsidR="00C16434" w:rsidRPr="006C4A2F">
        <w:rPr>
          <w:rFonts w:ascii="Traditional Arabic" w:eastAsia="Calibri" w:hAnsi="Traditional Arabic"/>
          <w:sz w:val="36"/>
          <w:szCs w:val="36"/>
          <w:rtl/>
          <w:lang w:eastAsia="en-US"/>
        </w:rPr>
        <w:t>.</w:t>
      </w:r>
      <w:r w:rsidR="00C16434" w:rsidRPr="006C4A2F">
        <w:rPr>
          <w:rFonts w:ascii="Traditional Arabic" w:eastAsia="Calibri" w:hAnsi="Traditional Arabic"/>
          <w:b/>
          <w:bCs/>
          <w:sz w:val="36"/>
          <w:szCs w:val="36"/>
          <w:rtl/>
          <w:lang w:eastAsia="en-US"/>
        </w:rPr>
        <w:t xml:space="preserve"> </w:t>
      </w:r>
      <w:r w:rsidR="00316BB3" w:rsidRPr="006C4A2F">
        <w:rPr>
          <w:rFonts w:ascii="Traditional Arabic" w:eastAsia="Calibri" w:hAnsi="Traditional Arabic"/>
          <w:sz w:val="36"/>
          <w:szCs w:val="36"/>
          <w:rtl/>
          <w:lang w:eastAsia="en-US"/>
        </w:rPr>
        <w:t>من العبرة، وه</w:t>
      </w:r>
      <w:r w:rsidR="00316BB3" w:rsidRPr="006C4A2F">
        <w:rPr>
          <w:rFonts w:ascii="Traditional Arabic" w:eastAsia="Calibri" w:hAnsi="Traditional Arabic" w:hint="cs"/>
          <w:sz w:val="36"/>
          <w:szCs w:val="36"/>
          <w:rtl/>
          <w:lang w:eastAsia="en-US"/>
        </w:rPr>
        <w:t>ي</w:t>
      </w:r>
      <w:r w:rsidR="00C16434" w:rsidRPr="006C4A2F">
        <w:rPr>
          <w:rFonts w:ascii="Traditional Arabic" w:eastAsia="Calibri" w:hAnsi="Traditional Arabic"/>
          <w:sz w:val="36"/>
          <w:szCs w:val="36"/>
          <w:rtl/>
          <w:lang w:eastAsia="en-US"/>
        </w:rPr>
        <w:t xml:space="preserve"> تحلب الدمع</w:t>
      </w:r>
      <w:r w:rsidR="00C16434" w:rsidRPr="006C4A2F">
        <w:rPr>
          <w:rFonts w:ascii="Traditional Arabic" w:eastAsia="Calibri" w:hAnsi="Traditional Arabic" w:hint="cs"/>
          <w:b/>
          <w:bCs/>
          <w:sz w:val="36"/>
          <w:szCs w:val="36"/>
          <w:rtl/>
          <w:lang w:eastAsia="en-US"/>
        </w:rPr>
        <w:t>.</w:t>
      </w:r>
      <w:r w:rsidR="00C16434" w:rsidRPr="006C4A2F">
        <w:rPr>
          <w:rFonts w:ascii="Traditional Arabic" w:hAnsi="Traditional Arabic"/>
          <w:sz w:val="36"/>
          <w:szCs w:val="36"/>
          <w:vertAlign w:val="superscript"/>
          <w:rtl/>
        </w:rPr>
        <w:t xml:space="preserve"> (</w:t>
      </w:r>
      <w:r w:rsidR="00C16434" w:rsidRPr="006C4A2F">
        <w:rPr>
          <w:rStyle w:val="a3"/>
          <w:rFonts w:ascii="Traditional Arabic" w:hAnsi="Traditional Arabic"/>
          <w:sz w:val="36"/>
          <w:szCs w:val="36"/>
          <w:rtl/>
        </w:rPr>
        <w:footnoteReference w:id="961"/>
      </w:r>
      <w:r w:rsidR="00C16434" w:rsidRPr="006C4A2F">
        <w:rPr>
          <w:rFonts w:ascii="Traditional Arabic" w:hAnsi="Traditional Arabic"/>
          <w:sz w:val="36"/>
          <w:szCs w:val="36"/>
          <w:vertAlign w:val="superscript"/>
          <w:rtl/>
        </w:rPr>
        <w:t>)</w:t>
      </w:r>
    </w:p>
    <w:p w:rsidR="004F72CA" w:rsidRPr="006C4A2F" w:rsidRDefault="004F72CA" w:rsidP="004506E4">
      <w:pPr>
        <w:autoSpaceDE w:val="0"/>
        <w:autoSpaceDN w:val="0"/>
        <w:adjustRightInd w:val="0"/>
        <w:jc w:val="both"/>
        <w:rPr>
          <w:rFonts w:ascii="Traditional Arabic" w:eastAsia="Calibri" w:hAnsi="Traditional Arabic"/>
          <w:sz w:val="36"/>
          <w:szCs w:val="36"/>
          <w:rtl/>
        </w:rPr>
      </w:pPr>
    </w:p>
    <w:p w:rsidR="000E6F89" w:rsidRPr="006C4A2F" w:rsidRDefault="000E6F89">
      <w:pPr>
        <w:widowControl/>
        <w:bidi w:val="0"/>
        <w:ind w:firstLine="0"/>
        <w:rPr>
          <w:rFonts w:ascii="Traditional Arabic" w:hAnsi="Traditional Arabic"/>
          <w:b/>
          <w:bCs/>
          <w:sz w:val="36"/>
          <w:szCs w:val="36"/>
          <w:rtl/>
        </w:rPr>
      </w:pPr>
      <w:r w:rsidRPr="006C4A2F">
        <w:rPr>
          <w:rFonts w:ascii="Traditional Arabic" w:hAnsi="Traditional Arabic"/>
          <w:b/>
          <w:bCs/>
          <w:sz w:val="36"/>
          <w:szCs w:val="36"/>
          <w:rtl/>
        </w:rPr>
        <w:br w:type="page"/>
      </w:r>
    </w:p>
    <w:p w:rsidR="004F72CA" w:rsidRPr="006C4A2F" w:rsidRDefault="004F72CA" w:rsidP="004506E4">
      <w:pPr>
        <w:spacing w:line="520" w:lineRule="exact"/>
        <w:ind w:left="284"/>
        <w:jc w:val="both"/>
        <w:rPr>
          <w:rFonts w:ascii="Traditional Arabic" w:hAnsi="Traditional Arabic"/>
          <w:b/>
          <w:bCs/>
          <w:sz w:val="36"/>
          <w:szCs w:val="36"/>
          <w:rtl/>
        </w:rPr>
      </w:pPr>
      <w:r w:rsidRPr="006C4A2F">
        <w:rPr>
          <w:rFonts w:ascii="Traditional Arabic" w:hAnsi="Traditional Arabic" w:hint="cs"/>
          <w:b/>
          <w:bCs/>
          <w:sz w:val="36"/>
          <w:szCs w:val="36"/>
          <w:rtl/>
        </w:rPr>
        <w:lastRenderedPageBreak/>
        <w:t>المسألتان المتعلقتان بالحديث:</w:t>
      </w:r>
    </w:p>
    <w:p w:rsidR="004F72CA" w:rsidRPr="006C4A2F" w:rsidRDefault="004F72CA" w:rsidP="004506E4">
      <w:pPr>
        <w:spacing w:line="520" w:lineRule="exact"/>
        <w:ind w:left="284"/>
        <w:jc w:val="both"/>
        <w:rPr>
          <w:rFonts w:ascii="Traditional Arabic" w:hAnsi="Traditional Arabic"/>
          <w:sz w:val="36"/>
          <w:szCs w:val="36"/>
          <w:rtl/>
        </w:rPr>
      </w:pPr>
      <w:r w:rsidRPr="006C4A2F">
        <w:rPr>
          <w:rFonts w:ascii="Traditional Arabic" w:hAnsi="Traditional Arabic" w:hint="cs"/>
          <w:b/>
          <w:bCs/>
          <w:sz w:val="36"/>
          <w:szCs w:val="36"/>
          <w:rtl/>
        </w:rPr>
        <w:t>المسألة الأولى</w:t>
      </w:r>
      <w:r w:rsidRPr="006C4A2F">
        <w:rPr>
          <w:rFonts w:ascii="Traditional Arabic" w:hAnsi="Traditional Arabic" w:hint="cs"/>
          <w:sz w:val="36"/>
          <w:szCs w:val="36"/>
          <w:rtl/>
        </w:rPr>
        <w:t>: استدل بالحديث على مشروعية تقبيل الحجر الأسود.</w:t>
      </w:r>
    </w:p>
    <w:p w:rsidR="004F72CA" w:rsidRPr="006C4A2F" w:rsidRDefault="004F72CA" w:rsidP="004506E4">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hint="cs"/>
          <w:sz w:val="36"/>
          <w:szCs w:val="36"/>
          <w:rtl/>
        </w:rPr>
        <w:t xml:space="preserve">وقد ثبت ذلك عن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ففي الصحيحين </w:t>
      </w:r>
      <w:r w:rsidRPr="006C4A2F">
        <w:rPr>
          <w:rFonts w:ascii="Traditional Arabic" w:eastAsia="Calibri" w:hAnsi="Traditional Arabic"/>
          <w:sz w:val="36"/>
          <w:szCs w:val="36"/>
          <w:rtl/>
        </w:rPr>
        <w:t>عن عمر</w:t>
      </w:r>
      <w:r w:rsidRPr="006C4A2F">
        <w:rPr>
          <w:rFonts w:ascii="Traditional Arabic" w:eastAsia="Calibri" w:hAnsi="Traditional Arabic" w:hint="cs"/>
          <w:sz w:val="36"/>
          <w:szCs w:val="36"/>
          <w:rtl/>
        </w:rPr>
        <w:t xml:space="preserve"> بن الخطاب</w:t>
      </w:r>
      <w:r w:rsidRPr="006C4A2F">
        <w:rPr>
          <w:rFonts w:ascii="Traditional Arabic" w:eastAsia="Calibri" w:hAnsi="Traditional Arabic"/>
          <w:sz w:val="36"/>
          <w:szCs w:val="36"/>
          <w:rtl/>
        </w:rPr>
        <w:t xml:space="preserve"> </w:t>
      </w:r>
      <w:r w:rsidRPr="006C4A2F">
        <w:rPr>
          <w:rFonts w:ascii="Traditional Arabic" w:eastAsia="Calibri" w:hAnsi="Traditional Arabic"/>
          <w:sz w:val="36"/>
          <w:szCs w:val="36"/>
        </w:rPr>
        <w:sym w:font="AGA Arabesque" w:char="F074"/>
      </w:r>
      <w:r w:rsidRPr="006C4A2F">
        <w:rPr>
          <w:rFonts w:ascii="Traditional Arabic" w:eastAsia="Calibri" w:hAnsi="Traditional Arabic"/>
          <w:sz w:val="36"/>
          <w:szCs w:val="36"/>
          <w:rtl/>
        </w:rPr>
        <w:t xml:space="preserve"> : أنه جاء إلى الحجر الأسود فقب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له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bookmarkStart w:id="274" w:name="_Toc314587259"/>
      <w:r w:rsidRPr="006C4A2F">
        <w:rPr>
          <w:rStyle w:val="Char5"/>
          <w:color w:val="auto"/>
          <w:rtl/>
        </w:rPr>
        <w:t>إني أعلم أنك حجر</w:t>
      </w:r>
      <w:r w:rsidRPr="006C4A2F">
        <w:rPr>
          <w:rStyle w:val="Char5"/>
          <w:rFonts w:hint="cs"/>
          <w:color w:val="auto"/>
          <w:rtl/>
        </w:rPr>
        <w:t>ٌ</w:t>
      </w:r>
      <w:r w:rsidRPr="006C4A2F">
        <w:rPr>
          <w:rStyle w:val="Char5"/>
          <w:color w:val="auto"/>
          <w:rtl/>
        </w:rPr>
        <w:t xml:space="preserve"> لا تضر ولا تنفع</w:t>
      </w:r>
      <w:r w:rsidRPr="006C4A2F">
        <w:rPr>
          <w:rStyle w:val="Char5"/>
          <w:rFonts w:hint="cs"/>
          <w:color w:val="auto"/>
          <w:rtl/>
        </w:rPr>
        <w:t>،</w:t>
      </w:r>
      <w:r w:rsidRPr="006C4A2F">
        <w:rPr>
          <w:rStyle w:val="Char5"/>
          <w:color w:val="auto"/>
          <w:rtl/>
        </w:rPr>
        <w:t xml:space="preserve"> و</w:t>
      </w:r>
      <w:r w:rsidRPr="006C4A2F">
        <w:rPr>
          <w:rStyle w:val="Char5"/>
          <w:rFonts w:hint="cs"/>
          <w:color w:val="auto"/>
          <w:rtl/>
        </w:rPr>
        <w:t xml:space="preserve"> </w:t>
      </w:r>
      <w:r w:rsidRPr="006C4A2F">
        <w:rPr>
          <w:rStyle w:val="Char5"/>
          <w:color w:val="auto"/>
          <w:rtl/>
        </w:rPr>
        <w:t xml:space="preserve">لولا أني رأيت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يقب</w:t>
      </w:r>
      <w:r w:rsidRPr="006C4A2F">
        <w:rPr>
          <w:rStyle w:val="Char5"/>
          <w:rFonts w:hint="cs"/>
          <w:color w:val="auto"/>
          <w:rtl/>
        </w:rPr>
        <w:t>ِّ</w:t>
      </w:r>
      <w:r w:rsidRPr="006C4A2F">
        <w:rPr>
          <w:rStyle w:val="Char5"/>
          <w:color w:val="auto"/>
          <w:rtl/>
        </w:rPr>
        <w:t>لك ما قب</w:t>
      </w:r>
      <w:r w:rsidRPr="006C4A2F">
        <w:rPr>
          <w:rStyle w:val="Char5"/>
          <w:rFonts w:hint="cs"/>
          <w:color w:val="auto"/>
          <w:rtl/>
        </w:rPr>
        <w:t>َّ</w:t>
      </w:r>
      <w:r w:rsidRPr="006C4A2F">
        <w:rPr>
          <w:rStyle w:val="Char5"/>
          <w:color w:val="auto"/>
          <w:rtl/>
        </w:rPr>
        <w:t>لتك</w:t>
      </w:r>
      <w:bookmarkEnd w:id="274"/>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962"/>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قال أبو سليمان الخطابي: </w:t>
      </w:r>
      <w:r w:rsidR="004506E4"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فيه من العلم أن متابعة السنن</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واجبة، وإن لم يوقف لها على علل معلومة، </w:t>
      </w:r>
      <w:r w:rsidRPr="006C4A2F">
        <w:rPr>
          <w:rFonts w:ascii="Traditional Arabic" w:eastAsia="Calibri" w:hAnsi="Traditional Arabic" w:hint="cs"/>
          <w:sz w:val="36"/>
          <w:szCs w:val="36"/>
          <w:rtl/>
        </w:rPr>
        <w:t>وأسباب</w:t>
      </w:r>
      <w:r w:rsidRPr="006C4A2F">
        <w:rPr>
          <w:rFonts w:ascii="Traditional Arabic" w:eastAsia="Calibri" w:hAnsi="Traditional Arabic"/>
          <w:sz w:val="36"/>
          <w:szCs w:val="36"/>
          <w:rtl/>
        </w:rPr>
        <w:t xml:space="preserve"> معقولة، وأن أعيانها</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حجة على من بلغته وإن لم يفقه معانيها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إلا أن معلوما في الجملة أن تقبيل</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الحجر إنما هو إكرام له،</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وإعظام لحقه، وتبرك به، وقد فضل الله</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بعض الأحجار على بعض، كما فضل بعض البقاع والبلدان،و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كما فضل بعض</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الليالي والأيام والشهور، وباب هذا كله التسليم</w:t>
      </w:r>
      <w:r w:rsidRPr="006C4A2F">
        <w:rPr>
          <w:rFonts w:ascii="Traditional Arabic" w:eastAsia="Calibri" w:hAnsi="Traditional Arabic" w:hint="cs"/>
          <w:sz w:val="36"/>
          <w:szCs w:val="36"/>
          <w:rtl/>
        </w:rPr>
        <w:t>،وهو أمرٌ سائغ في العقول، جائز فيها، غير ممتنع ولا مستنكر</w:t>
      </w:r>
      <w:r w:rsidR="004506E4"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963"/>
      </w:r>
      <w:r w:rsidRPr="006C4A2F">
        <w:rPr>
          <w:rFonts w:ascii="Traditional Arabic" w:hAnsi="Traditional Arabic"/>
          <w:sz w:val="36"/>
          <w:szCs w:val="36"/>
          <w:vertAlign w:val="superscript"/>
          <w:rtl/>
        </w:rPr>
        <w:t>)</w:t>
      </w:r>
    </w:p>
    <w:p w:rsidR="004F72CA" w:rsidRPr="006C4A2F" w:rsidRDefault="004F72CA" w:rsidP="004F72CA">
      <w:pPr>
        <w:spacing w:line="520" w:lineRule="exact"/>
        <w:ind w:left="284"/>
        <w:jc w:val="both"/>
        <w:rPr>
          <w:rFonts w:ascii="Traditional Arabic" w:hAnsi="Traditional Arabic"/>
          <w:sz w:val="36"/>
          <w:szCs w:val="36"/>
          <w:rtl/>
        </w:rPr>
      </w:pPr>
    </w:p>
    <w:p w:rsidR="004F72CA" w:rsidRPr="006C4A2F" w:rsidRDefault="004F72CA" w:rsidP="000E6F89">
      <w:pPr>
        <w:spacing w:line="520" w:lineRule="exact"/>
        <w:ind w:left="284"/>
        <w:jc w:val="both"/>
        <w:rPr>
          <w:rFonts w:ascii="Traditional Arabic" w:hAnsi="Traditional Arabic"/>
          <w:sz w:val="36"/>
          <w:szCs w:val="36"/>
          <w:rtl/>
        </w:rPr>
      </w:pPr>
      <w:r w:rsidRPr="006C4A2F">
        <w:rPr>
          <w:rFonts w:ascii="Traditional Arabic" w:hAnsi="Traditional Arabic" w:hint="cs"/>
          <w:b/>
          <w:bCs/>
          <w:sz w:val="36"/>
          <w:szCs w:val="36"/>
          <w:rtl/>
        </w:rPr>
        <w:t>المسألة الثانية</w:t>
      </w:r>
      <w:r w:rsidRPr="006C4A2F">
        <w:rPr>
          <w:rFonts w:ascii="Traditional Arabic" w:hAnsi="Traditional Arabic" w:hint="cs"/>
          <w:sz w:val="36"/>
          <w:szCs w:val="36"/>
          <w:rtl/>
        </w:rPr>
        <w:t xml:space="preserve">:استدل بالحديث أيضاً على مشروعية </w:t>
      </w:r>
      <w:r w:rsidRPr="006C4A2F">
        <w:rPr>
          <w:rFonts w:ascii="Traditional Arabic" w:hAnsi="Traditional Arabic"/>
          <w:sz w:val="36"/>
          <w:szCs w:val="36"/>
          <w:rtl/>
        </w:rPr>
        <w:t>الوقوف طويلاً عند استلام الحجر أو تقبيله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ف</w:t>
      </w:r>
      <w:r w:rsidRPr="006C4A2F">
        <w:rPr>
          <w:rFonts w:ascii="Traditional Arabic" w:hAnsi="Traditional Arabic"/>
          <w:sz w:val="36"/>
          <w:szCs w:val="36"/>
          <w:rtl/>
        </w:rPr>
        <w:t xml:space="preserve">مع </w:t>
      </w:r>
      <w:r w:rsidRPr="006C4A2F">
        <w:rPr>
          <w:rFonts w:ascii="Traditional Arabic" w:hAnsi="Traditional Arabic" w:hint="cs"/>
          <w:sz w:val="36"/>
          <w:szCs w:val="36"/>
          <w:rtl/>
        </w:rPr>
        <w:t>أ</w:t>
      </w:r>
      <w:r w:rsidRPr="006C4A2F">
        <w:rPr>
          <w:rFonts w:ascii="Traditional Arabic" w:hAnsi="Traditional Arabic"/>
          <w:sz w:val="36"/>
          <w:szCs w:val="36"/>
          <w:rtl/>
        </w:rPr>
        <w:t xml:space="preserve">ن </w:t>
      </w:r>
      <w:r w:rsidRPr="006C4A2F">
        <w:rPr>
          <w:rFonts w:ascii="Traditional Arabic" w:hAnsi="Traditional Arabic" w:hint="cs"/>
          <w:sz w:val="36"/>
          <w:szCs w:val="36"/>
          <w:rtl/>
        </w:rPr>
        <w:t>الحديث لم يثبت</w:t>
      </w:r>
      <w:r w:rsidRPr="006C4A2F">
        <w:rPr>
          <w:rFonts w:ascii="Traditional Arabic" w:hAnsi="Traditional Arabic"/>
          <w:sz w:val="36"/>
          <w:szCs w:val="36"/>
          <w:rtl/>
        </w:rPr>
        <w:t>، فإنّ</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فيه </w:t>
      </w:r>
      <w:r w:rsidRPr="006C4A2F">
        <w:rPr>
          <w:rFonts w:ascii="Traditional Arabic" w:hAnsi="Traditional Arabic" w:hint="cs"/>
          <w:sz w:val="36"/>
          <w:szCs w:val="36"/>
          <w:rtl/>
        </w:rPr>
        <w:t xml:space="preserve">أيضاً </w:t>
      </w:r>
      <w:r w:rsidRPr="006C4A2F">
        <w:rPr>
          <w:rFonts w:ascii="Traditional Arabic" w:hAnsi="Traditional Arabic"/>
          <w:sz w:val="36"/>
          <w:szCs w:val="36"/>
          <w:rtl/>
        </w:rPr>
        <w:t>إيذاء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للطائفين وتضييقاً عليهم.</w:t>
      </w:r>
    </w:p>
    <w:p w:rsidR="004F72CA" w:rsidRPr="006C4A2F" w:rsidRDefault="004F72CA" w:rsidP="004506E4">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سئل الشيخ محمد بن عثيمين رحمه الله: ما حكم الوقوف على الخط الأسود الموضوع حذاء الحجر الأسود والدعاء طويلاً ؟ فقال: </w:t>
      </w:r>
      <w:r w:rsidR="004506E4"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الوقوف عند هذا الخط لا يحتمل وقوفاً طويلاً، بل يستقبل الإنسان الحجر ويشير إليه ويكبّر ويمشي. وليس هذا الموقف موقفاً يُطال فيه الوقوف ...</w:t>
      </w:r>
      <w:r w:rsidR="004506E4"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64"/>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0E6F89">
      <w:pPr>
        <w:spacing w:line="520" w:lineRule="exact"/>
        <w:jc w:val="both"/>
        <w:rPr>
          <w:rFonts w:ascii="Traditional Arabic" w:hAnsi="Traditional Arabic"/>
          <w:sz w:val="36"/>
          <w:szCs w:val="36"/>
          <w:rtl/>
        </w:rPr>
      </w:pPr>
      <w:r w:rsidRPr="006C4A2F">
        <w:rPr>
          <w:rFonts w:ascii="Traditional Arabic" w:hAnsi="Traditional Arabic"/>
          <w:sz w:val="36"/>
          <w:szCs w:val="36"/>
          <w:rtl/>
        </w:rPr>
        <w:t>وقال أيضاً:</w:t>
      </w:r>
      <w:r w:rsidR="004506E4" w:rsidRPr="006C4A2F">
        <w:rPr>
          <w:rFonts w:ascii="Traditional Arabic" w:hAnsi="Traditional Arabic" w:hint="cs"/>
          <w:sz w:val="36"/>
          <w:szCs w:val="36"/>
          <w:rtl/>
        </w:rPr>
        <w:t>"</w:t>
      </w:r>
      <w:r w:rsidRPr="006C4A2F">
        <w:rPr>
          <w:rFonts w:ascii="Traditional Arabic" w:hAnsi="Traditional Arabic"/>
          <w:sz w:val="36"/>
          <w:szCs w:val="36"/>
          <w:rtl/>
        </w:rPr>
        <w:t xml:space="preserve"> ليس المراد أن تقف وتدعو فهذا غلط، و</w:t>
      </w:r>
      <w:r w:rsidRPr="006C4A2F">
        <w:rPr>
          <w:rFonts w:ascii="Traditional Arabic" w:hAnsi="Traditional Arabic" w:hint="cs"/>
          <w:sz w:val="36"/>
          <w:szCs w:val="36"/>
          <w:rtl/>
        </w:rPr>
        <w:t xml:space="preserve"> </w:t>
      </w:r>
      <w:r w:rsidRPr="006C4A2F">
        <w:rPr>
          <w:rFonts w:ascii="Traditional Arabic" w:hAnsi="Traditional Arabic"/>
          <w:sz w:val="36"/>
          <w:szCs w:val="36"/>
          <w:rtl/>
        </w:rPr>
        <w:t>وقوفك يعوق الطائفين، فلا تقف لأنّ هذا غير مشروع ...</w:t>
      </w:r>
      <w:r w:rsidR="004506E4"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65"/>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C53EC5">
      <w:pPr>
        <w:pStyle w:val="a5"/>
        <w:widowControl/>
        <w:numPr>
          <w:ilvl w:val="0"/>
          <w:numId w:val="18"/>
        </w:numPr>
        <w:spacing w:after="200" w:line="276" w:lineRule="auto"/>
        <w:jc w:val="lowKashida"/>
        <w:rPr>
          <w:rFonts w:ascii="Traditional Arabic" w:eastAsia="Calibri" w:hAnsi="Traditional Arabic"/>
          <w:b/>
          <w:bCs/>
          <w:sz w:val="36"/>
          <w:szCs w:val="36"/>
          <w:rtl/>
        </w:rPr>
      </w:pPr>
      <w:r w:rsidRPr="006C4A2F">
        <w:rPr>
          <w:rFonts w:ascii="Traditional Arabic" w:eastAsia="Calibri" w:hAnsi="Traditional Arabic" w:hint="cs"/>
          <w:b/>
          <w:bCs/>
          <w:sz w:val="36"/>
          <w:szCs w:val="36"/>
          <w:rtl/>
        </w:rPr>
        <w:lastRenderedPageBreak/>
        <w:t xml:space="preserve">(مكرر):عن </w:t>
      </w:r>
      <w:r w:rsidRPr="006C4A2F">
        <w:rPr>
          <w:rFonts w:ascii="Traditional Arabic" w:eastAsia="Calibri" w:hAnsi="Traditional Arabic"/>
          <w:b/>
          <w:bCs/>
          <w:sz w:val="36"/>
          <w:szCs w:val="36"/>
          <w:rtl/>
        </w:rPr>
        <w:t>حميد بن أبي سوية قال</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سمعت ابن هشام يسأل عطاء بن أبي رباح عن الركن اليماني وهو يطوف بالبيت. فقال عطاء: </w:t>
      </w:r>
      <w:r w:rsidR="006F630C"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حَدَّثَنِ</w:t>
      </w:r>
      <w:r w:rsidRPr="006C4A2F">
        <w:rPr>
          <w:rFonts w:ascii="Traditional Arabic" w:eastAsia="Calibri" w:hAnsi="Traditional Arabic" w:hint="cs"/>
          <w:b/>
          <w:bCs/>
          <w:sz w:val="36"/>
          <w:szCs w:val="36"/>
          <w:rtl/>
        </w:rPr>
        <w:t>ي</w:t>
      </w:r>
      <w:r w:rsidRPr="006C4A2F">
        <w:rPr>
          <w:rFonts w:ascii="Traditional Arabic" w:eastAsia="Calibri" w:hAnsi="Traditional Arabic"/>
          <w:b/>
          <w:bCs/>
          <w:sz w:val="36"/>
          <w:szCs w:val="36"/>
          <w:rtl/>
        </w:rPr>
        <w:t xml:space="preserve"> أَبُو هُرَيْرَةَ</w:t>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Pr>
        <w:sym w:font="AGA Arabesque" w:char="F074"/>
      </w:r>
      <w:r w:rsidRPr="006C4A2F">
        <w:rPr>
          <w:rFonts w:ascii="Traditional Arabic" w:eastAsia="Calibri" w:hAnsi="Traditional Arabic"/>
          <w:b/>
          <w:bCs/>
          <w:sz w:val="36"/>
          <w:szCs w:val="36"/>
          <w:rtl/>
        </w:rPr>
        <w:t xml:space="preserve"> أَنَّ النَّبِيَّ </w:t>
      </w:r>
      <w:r w:rsidRPr="006C4A2F">
        <w:rPr>
          <w:rFonts w:ascii="Traditional Arabic" w:eastAsia="Calibri" w:hAnsi="Traditional Arabic"/>
          <w:b/>
          <w:bCs/>
          <w:sz w:val="36"/>
          <w:szCs w:val="36"/>
        </w:rPr>
        <w:sym w:font="AGA Arabesque" w:char="F072"/>
      </w:r>
      <w:r w:rsidRPr="006C4A2F">
        <w:rPr>
          <w:rFonts w:ascii="Traditional Arabic" w:eastAsia="Calibri" w:hAnsi="Traditional Arabic"/>
          <w:b/>
          <w:bCs/>
          <w:sz w:val="36"/>
          <w:szCs w:val="36"/>
          <w:rtl/>
        </w:rPr>
        <w:t xml:space="preserve"> قَالَ:</w:t>
      </w:r>
      <w:r w:rsidRPr="006C4A2F">
        <w:rPr>
          <w:rFonts w:ascii="Traditional Arabic" w:eastAsia="Calibri" w:hAnsi="Traditional Arabic" w:hint="cs"/>
          <w:b/>
          <w:bCs/>
          <w:sz w:val="36"/>
          <w:szCs w:val="36"/>
          <w:rtl/>
        </w:rPr>
        <w:t xml:space="preserve"> (</w:t>
      </w:r>
      <w:bookmarkStart w:id="275" w:name="_Toc314587260"/>
      <w:r w:rsidRPr="006C4A2F">
        <w:rPr>
          <w:rStyle w:val="Char5"/>
          <w:b/>
          <w:bCs/>
          <w:color w:val="auto"/>
          <w:rtl/>
        </w:rPr>
        <w:t>وُكِلَ بِهِ سَبْعُونَ مَلَكاً فَمَنْ قَالَ : اللهمَّ إِنِّ</w:t>
      </w:r>
      <w:r w:rsidRPr="006C4A2F">
        <w:rPr>
          <w:rStyle w:val="Char5"/>
          <w:rFonts w:hint="cs"/>
          <w:b/>
          <w:bCs/>
          <w:color w:val="auto"/>
          <w:rtl/>
        </w:rPr>
        <w:t>ي</w:t>
      </w:r>
      <w:r w:rsidRPr="006C4A2F">
        <w:rPr>
          <w:rStyle w:val="Char5"/>
          <w:b/>
          <w:bCs/>
          <w:color w:val="auto"/>
          <w:rtl/>
        </w:rPr>
        <w:t xml:space="preserve"> أَسْأَلُكَ الْعَفْوَ وَالْعَافِيَةَ فِي الدُّنْيَا وَال</w:t>
      </w:r>
      <w:r w:rsidRPr="006C4A2F">
        <w:rPr>
          <w:rStyle w:val="Char5"/>
          <w:rFonts w:hint="cs"/>
          <w:b/>
          <w:bCs/>
          <w:color w:val="auto"/>
          <w:rtl/>
        </w:rPr>
        <w:t>آ</w:t>
      </w:r>
      <w:r w:rsidRPr="006C4A2F">
        <w:rPr>
          <w:rStyle w:val="Char5"/>
          <w:b/>
          <w:bCs/>
          <w:color w:val="auto"/>
          <w:rtl/>
        </w:rPr>
        <w:t>خِرَةِ</w:t>
      </w:r>
      <w:r w:rsidRPr="006C4A2F">
        <w:rPr>
          <w:rStyle w:val="Char5"/>
          <w:rFonts w:hint="cs"/>
          <w:b/>
          <w:bCs/>
          <w:color w:val="auto"/>
          <w:rtl/>
        </w:rPr>
        <w:t>،</w:t>
      </w:r>
      <w:r w:rsidRPr="006C4A2F">
        <w:rPr>
          <w:rStyle w:val="Char5"/>
          <w:b/>
          <w:bCs/>
          <w:color w:val="auto"/>
          <w:rtl/>
        </w:rPr>
        <w:t xml:space="preserve"> رَبَّنَا </w:t>
      </w:r>
      <w:r w:rsidRPr="006C4A2F">
        <w:rPr>
          <w:rStyle w:val="Char5"/>
          <w:rFonts w:hint="cs"/>
          <w:b/>
          <w:bCs/>
          <w:color w:val="auto"/>
          <w:rtl/>
        </w:rPr>
        <w:t>آ</w:t>
      </w:r>
      <w:r w:rsidRPr="006C4A2F">
        <w:rPr>
          <w:rStyle w:val="Char5"/>
          <w:b/>
          <w:bCs/>
          <w:color w:val="auto"/>
          <w:rtl/>
        </w:rPr>
        <w:t>تِنَا فِي الدُّنْيَا حَسَنَةً</w:t>
      </w:r>
      <w:r w:rsidR="00303912" w:rsidRPr="006C4A2F">
        <w:rPr>
          <w:rStyle w:val="Char5"/>
          <w:rFonts w:hint="cs"/>
          <w:b/>
          <w:bCs/>
          <w:color w:val="auto"/>
          <w:rtl/>
        </w:rPr>
        <w:t>،</w:t>
      </w:r>
      <w:r w:rsidRPr="006C4A2F">
        <w:rPr>
          <w:rStyle w:val="Char5"/>
          <w:b/>
          <w:bCs/>
          <w:color w:val="auto"/>
          <w:rtl/>
        </w:rPr>
        <w:t xml:space="preserve"> وَفِ</w:t>
      </w:r>
      <w:r w:rsidRPr="006C4A2F">
        <w:rPr>
          <w:rStyle w:val="Char5"/>
          <w:rFonts w:hint="cs"/>
          <w:b/>
          <w:bCs/>
          <w:color w:val="auto"/>
          <w:rtl/>
        </w:rPr>
        <w:t>ي</w:t>
      </w:r>
      <w:r w:rsidRPr="006C4A2F">
        <w:rPr>
          <w:rStyle w:val="Char5"/>
          <w:b/>
          <w:bCs/>
          <w:color w:val="auto"/>
          <w:rtl/>
        </w:rPr>
        <w:t xml:space="preserve"> ال</w:t>
      </w:r>
      <w:r w:rsidRPr="006C4A2F">
        <w:rPr>
          <w:rStyle w:val="Char5"/>
          <w:rFonts w:hint="cs"/>
          <w:b/>
          <w:bCs/>
          <w:color w:val="auto"/>
          <w:rtl/>
        </w:rPr>
        <w:t>آ</w:t>
      </w:r>
      <w:r w:rsidRPr="006C4A2F">
        <w:rPr>
          <w:rStyle w:val="Char5"/>
          <w:b/>
          <w:bCs/>
          <w:color w:val="auto"/>
          <w:rtl/>
        </w:rPr>
        <w:t>خِرَةِ حَسَنَةً</w:t>
      </w:r>
      <w:r w:rsidR="00303912" w:rsidRPr="006C4A2F">
        <w:rPr>
          <w:rStyle w:val="Char5"/>
          <w:rFonts w:hint="cs"/>
          <w:b/>
          <w:bCs/>
          <w:color w:val="auto"/>
          <w:rtl/>
        </w:rPr>
        <w:t>،</w:t>
      </w:r>
      <w:r w:rsidRPr="006C4A2F">
        <w:rPr>
          <w:rStyle w:val="Char5"/>
          <w:b/>
          <w:bCs/>
          <w:color w:val="auto"/>
          <w:rtl/>
        </w:rPr>
        <w:t xml:space="preserve"> وَ</w:t>
      </w:r>
      <w:r w:rsidR="00303912" w:rsidRPr="006C4A2F">
        <w:rPr>
          <w:rStyle w:val="Char5"/>
          <w:rFonts w:hint="cs"/>
          <w:b/>
          <w:bCs/>
          <w:color w:val="auto"/>
          <w:rtl/>
        </w:rPr>
        <w:t xml:space="preserve"> </w:t>
      </w:r>
      <w:r w:rsidRPr="006C4A2F">
        <w:rPr>
          <w:rStyle w:val="Char5"/>
          <w:b/>
          <w:bCs/>
          <w:color w:val="auto"/>
          <w:rtl/>
        </w:rPr>
        <w:t>قِنَا عَذَابَ النَّارِ</w:t>
      </w:r>
      <w:bookmarkEnd w:id="275"/>
      <w:r w:rsidRPr="006C4A2F">
        <w:rPr>
          <w:rStyle w:val="Char5"/>
          <w:rFonts w:hint="cs"/>
          <w:color w:val="auto"/>
          <w:rtl/>
        </w:rPr>
        <w:t xml:space="preserve"> </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 قَالُوا</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w:t>
      </w:r>
      <w:r w:rsidRPr="006C4A2F">
        <w:rPr>
          <w:rFonts w:ascii="Traditional Arabic" w:eastAsia="Calibri" w:hAnsi="Traditional Arabic" w:hint="cs"/>
          <w:b/>
          <w:bCs/>
          <w:sz w:val="36"/>
          <w:szCs w:val="36"/>
          <w:rtl/>
        </w:rPr>
        <w:t>آ</w:t>
      </w:r>
      <w:r w:rsidRPr="006C4A2F">
        <w:rPr>
          <w:rFonts w:ascii="Traditional Arabic" w:eastAsia="Calibri" w:hAnsi="Traditional Arabic"/>
          <w:b/>
          <w:bCs/>
          <w:sz w:val="36"/>
          <w:szCs w:val="36"/>
          <w:rtl/>
        </w:rPr>
        <w:t>مِينَ</w:t>
      </w:r>
      <w:r w:rsidR="006F630C"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w:t>
      </w:r>
    </w:p>
    <w:p w:rsidR="006D5AC2" w:rsidRPr="006C4A2F" w:rsidRDefault="004F72CA" w:rsidP="008C75F9">
      <w:pPr>
        <w:spacing w:line="520" w:lineRule="exact"/>
        <w:ind w:firstLine="0"/>
        <w:jc w:val="both"/>
        <w:rPr>
          <w:rFonts w:ascii="Traditional Arabic" w:hAnsi="Traditional Arabic"/>
          <w:sz w:val="36"/>
          <w:szCs w:val="36"/>
          <w:rtl/>
        </w:rPr>
      </w:pPr>
      <w:r w:rsidRPr="006C4A2F">
        <w:rPr>
          <w:rFonts w:ascii="Traditional Arabic" w:hAnsi="Traditional Arabic"/>
          <w:sz w:val="36"/>
          <w:szCs w:val="36"/>
          <w:rtl/>
        </w:rPr>
        <w:t>الحديث سبق تخريجه صفحة: (</w:t>
      </w:r>
      <w:r w:rsidR="00155307" w:rsidRPr="006C4A2F">
        <w:rPr>
          <w:rFonts w:ascii="Traditional Arabic" w:hAnsi="Traditional Arabic" w:hint="cs"/>
          <w:sz w:val="36"/>
          <w:szCs w:val="36"/>
          <w:rtl/>
        </w:rPr>
        <w:t>1</w:t>
      </w:r>
      <w:r w:rsidR="008C75F9" w:rsidRPr="006C4A2F">
        <w:rPr>
          <w:rFonts w:ascii="Traditional Arabic" w:hAnsi="Traditional Arabic" w:hint="cs"/>
          <w:sz w:val="36"/>
          <w:szCs w:val="36"/>
          <w:rtl/>
        </w:rPr>
        <w:t>3</w:t>
      </w:r>
      <w:r w:rsidR="007533D2" w:rsidRPr="006C4A2F">
        <w:rPr>
          <w:rFonts w:ascii="Traditional Arabic" w:hAnsi="Traditional Arabic" w:hint="cs"/>
          <w:sz w:val="36"/>
          <w:szCs w:val="36"/>
          <w:rtl/>
        </w:rPr>
        <w:t>3</w:t>
      </w:r>
      <w:r w:rsidRPr="006C4A2F">
        <w:rPr>
          <w:rFonts w:ascii="Traditional Arabic" w:hAnsi="Traditional Arabic"/>
          <w:sz w:val="36"/>
          <w:szCs w:val="36"/>
          <w:rtl/>
        </w:rPr>
        <w:t>).</w:t>
      </w:r>
    </w:p>
    <w:p w:rsidR="004F72CA" w:rsidRPr="006C4A2F" w:rsidRDefault="004F72CA" w:rsidP="004F72CA">
      <w:pPr>
        <w:spacing w:line="520" w:lineRule="exact"/>
        <w:jc w:val="both"/>
        <w:rPr>
          <w:rFonts w:ascii="Traditional Arabic" w:hAnsi="Traditional Arabic"/>
          <w:b/>
          <w:bCs/>
          <w:sz w:val="36"/>
          <w:szCs w:val="36"/>
          <w:rtl/>
        </w:rPr>
      </w:pPr>
      <w:r w:rsidRPr="006C4A2F">
        <w:rPr>
          <w:rFonts w:ascii="Traditional Arabic" w:hAnsi="Traditional Arabic" w:hint="cs"/>
          <w:b/>
          <w:bCs/>
          <w:sz w:val="36"/>
          <w:szCs w:val="36"/>
          <w:rtl/>
        </w:rPr>
        <w:t>المسألة المتعلقة بالحديث:</w:t>
      </w:r>
    </w:p>
    <w:p w:rsidR="004F72CA" w:rsidRPr="006C4A2F" w:rsidRDefault="004F72CA" w:rsidP="00316BB3">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الحديث استدل به على الدعاء بهذا النص:(</w:t>
      </w:r>
      <w:r w:rsidRPr="006C4A2F">
        <w:rPr>
          <w:rFonts w:ascii="Traditional Arabic" w:eastAsia="Calibri" w:hAnsi="Traditional Arabic"/>
          <w:sz w:val="36"/>
          <w:szCs w:val="36"/>
          <w:rtl/>
        </w:rPr>
        <w:t xml:space="preserve"> اللهمَّ إِنِّى أَسْأَلُكَ الْعَفْوَ وَالْعَافِيَةَ فِي الدُّنْيَا وَال</w:t>
      </w:r>
      <w:r w:rsidRPr="006C4A2F">
        <w:rPr>
          <w:rFonts w:ascii="Traditional Arabic" w:eastAsia="Calibri" w:hAnsi="Traditional Arabic" w:hint="cs"/>
          <w:sz w:val="36"/>
          <w:szCs w:val="36"/>
          <w:rtl/>
        </w:rPr>
        <w:t>آ</w:t>
      </w:r>
      <w:r w:rsidRPr="006C4A2F">
        <w:rPr>
          <w:rFonts w:ascii="Traditional Arabic" w:eastAsia="Calibri" w:hAnsi="Traditional Arabic"/>
          <w:sz w:val="36"/>
          <w:szCs w:val="36"/>
          <w:rtl/>
        </w:rPr>
        <w:t>خِرَةِ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رَبَّنَا </w:t>
      </w:r>
      <w:r w:rsidRPr="006C4A2F">
        <w:rPr>
          <w:rFonts w:ascii="Traditional Arabic" w:eastAsia="Calibri" w:hAnsi="Traditional Arabic" w:hint="cs"/>
          <w:sz w:val="36"/>
          <w:szCs w:val="36"/>
          <w:rtl/>
        </w:rPr>
        <w:t>آ</w:t>
      </w:r>
      <w:r w:rsidRPr="006C4A2F">
        <w:rPr>
          <w:rFonts w:ascii="Traditional Arabic" w:eastAsia="Calibri" w:hAnsi="Traditional Arabic"/>
          <w:sz w:val="36"/>
          <w:szCs w:val="36"/>
          <w:rtl/>
        </w:rPr>
        <w:t>تِنَا فِي الدُّنْيَا حَسَنَةً وَفِ</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ال</w:t>
      </w:r>
      <w:r w:rsidRPr="006C4A2F">
        <w:rPr>
          <w:rFonts w:ascii="Traditional Arabic" w:eastAsia="Calibri" w:hAnsi="Traditional Arabic" w:hint="cs"/>
          <w:sz w:val="36"/>
          <w:szCs w:val="36"/>
          <w:rtl/>
        </w:rPr>
        <w:t>آ</w:t>
      </w:r>
      <w:r w:rsidRPr="006C4A2F">
        <w:rPr>
          <w:rFonts w:ascii="Traditional Arabic" w:eastAsia="Calibri" w:hAnsi="Traditional Arabic"/>
          <w:sz w:val="36"/>
          <w:szCs w:val="36"/>
          <w:rtl/>
        </w:rPr>
        <w:t>خِرَةِ حَسَنَةً وَقِنَا عَذَابَ النَّارِ</w:t>
      </w:r>
      <w:r w:rsidRPr="006C4A2F">
        <w:rPr>
          <w:rFonts w:ascii="Traditional Arabic" w:eastAsia="Calibri" w:hAnsi="Traditional Arabic" w:hint="cs"/>
          <w:sz w:val="36"/>
          <w:szCs w:val="36"/>
          <w:rtl/>
        </w:rPr>
        <w:t xml:space="preserve"> ).</w:t>
      </w:r>
      <w:r w:rsidRPr="006C4A2F">
        <w:rPr>
          <w:rFonts w:ascii="Traditional Arabic" w:hAnsi="Traditional Arabic" w:hint="cs"/>
          <w:sz w:val="36"/>
          <w:szCs w:val="36"/>
          <w:rtl/>
        </w:rPr>
        <w:t xml:space="preserve"> عند الركن اليماني</w:t>
      </w:r>
      <w:r w:rsidR="00316BB3" w:rsidRPr="006C4A2F">
        <w:rPr>
          <w:rFonts w:ascii="Traditional Arabic" w:hAnsi="Traditional Arabic" w:hint="cs"/>
          <w:sz w:val="36"/>
          <w:szCs w:val="36"/>
          <w:rtl/>
        </w:rPr>
        <w:t>.</w:t>
      </w:r>
    </w:p>
    <w:p w:rsidR="004F72CA" w:rsidRPr="006C4A2F" w:rsidRDefault="004F72CA" w:rsidP="00303912">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لكن روي عن النبي </w:t>
      </w:r>
      <w:r w:rsidRPr="006C4A2F">
        <w:rPr>
          <w:rFonts w:ascii="Traditional Arabic" w:eastAsia="Calibri" w:hAnsi="Traditional Arabic" w:hint="cs"/>
          <w:sz w:val="36"/>
          <w:szCs w:val="36"/>
        </w:rPr>
        <w:sym w:font="AGA Arabesque" w:char="F072"/>
      </w:r>
      <w:r w:rsidRPr="006C4A2F">
        <w:rPr>
          <w:rFonts w:ascii="Traditional Arabic" w:eastAsia="Calibri" w:hAnsi="Traditional Arabic" w:hint="cs"/>
          <w:sz w:val="36"/>
          <w:szCs w:val="36"/>
          <w:rtl/>
        </w:rPr>
        <w:t xml:space="preserve"> جزء منه، وهو قوله:(</w:t>
      </w:r>
      <w:r w:rsidR="00303912" w:rsidRPr="006C4A2F">
        <w:rPr>
          <w:rFonts w:ascii="Traditional Arabic" w:eastAsia="Calibri" w:hAnsi="Traditional Arabic"/>
          <w:sz w:val="36"/>
          <w:szCs w:val="36"/>
          <w:rtl/>
        </w:rPr>
        <w:t xml:space="preserve"> رَبَّنَا </w:t>
      </w:r>
      <w:r w:rsidR="00303912" w:rsidRPr="006C4A2F">
        <w:rPr>
          <w:rFonts w:ascii="Traditional Arabic" w:eastAsia="Calibri" w:hAnsi="Traditional Arabic" w:hint="cs"/>
          <w:sz w:val="36"/>
          <w:szCs w:val="36"/>
          <w:rtl/>
        </w:rPr>
        <w:t>آ</w:t>
      </w:r>
      <w:r w:rsidR="00303912" w:rsidRPr="006C4A2F">
        <w:rPr>
          <w:rFonts w:ascii="Traditional Arabic" w:eastAsia="Calibri" w:hAnsi="Traditional Arabic"/>
          <w:sz w:val="36"/>
          <w:szCs w:val="36"/>
          <w:rtl/>
        </w:rPr>
        <w:t>تِنَا فِي الدُّنْيَا حَسَنَةً</w:t>
      </w:r>
      <w:r w:rsidR="00303912" w:rsidRPr="006C4A2F">
        <w:rPr>
          <w:rFonts w:ascii="Traditional Arabic" w:eastAsia="Calibri" w:hAnsi="Traditional Arabic" w:hint="cs"/>
          <w:sz w:val="36"/>
          <w:szCs w:val="36"/>
          <w:rtl/>
        </w:rPr>
        <w:t>،</w:t>
      </w:r>
      <w:r w:rsidR="00303912" w:rsidRPr="006C4A2F">
        <w:rPr>
          <w:rFonts w:ascii="Traditional Arabic" w:eastAsia="Calibri" w:hAnsi="Traditional Arabic"/>
          <w:sz w:val="36"/>
          <w:szCs w:val="36"/>
          <w:rtl/>
        </w:rPr>
        <w:t xml:space="preserve"> وَفِ</w:t>
      </w:r>
      <w:r w:rsidR="00303912" w:rsidRPr="006C4A2F">
        <w:rPr>
          <w:rFonts w:ascii="Traditional Arabic" w:eastAsia="Calibri" w:hAnsi="Traditional Arabic" w:hint="cs"/>
          <w:sz w:val="36"/>
          <w:szCs w:val="36"/>
          <w:rtl/>
        </w:rPr>
        <w:t>ي</w:t>
      </w:r>
      <w:r w:rsidR="00303912" w:rsidRPr="006C4A2F">
        <w:rPr>
          <w:rFonts w:ascii="Traditional Arabic" w:eastAsia="Calibri" w:hAnsi="Traditional Arabic"/>
          <w:sz w:val="36"/>
          <w:szCs w:val="36"/>
          <w:rtl/>
        </w:rPr>
        <w:t xml:space="preserve"> ال</w:t>
      </w:r>
      <w:r w:rsidR="00303912" w:rsidRPr="006C4A2F">
        <w:rPr>
          <w:rFonts w:ascii="Traditional Arabic" w:eastAsia="Calibri" w:hAnsi="Traditional Arabic" w:hint="cs"/>
          <w:sz w:val="36"/>
          <w:szCs w:val="36"/>
          <w:rtl/>
        </w:rPr>
        <w:t>آ</w:t>
      </w:r>
      <w:r w:rsidR="00303912" w:rsidRPr="006C4A2F">
        <w:rPr>
          <w:rFonts w:ascii="Traditional Arabic" w:eastAsia="Calibri" w:hAnsi="Traditional Arabic"/>
          <w:sz w:val="36"/>
          <w:szCs w:val="36"/>
          <w:rtl/>
        </w:rPr>
        <w:t>خِرَةِ حَسَنَةً</w:t>
      </w:r>
      <w:r w:rsidR="00303912" w:rsidRPr="006C4A2F">
        <w:rPr>
          <w:rFonts w:ascii="Traditional Arabic" w:eastAsia="Calibri" w:hAnsi="Traditional Arabic" w:hint="cs"/>
          <w:sz w:val="36"/>
          <w:szCs w:val="36"/>
          <w:rtl/>
        </w:rPr>
        <w:t>،</w:t>
      </w:r>
      <w:r w:rsidR="00303912" w:rsidRPr="006C4A2F">
        <w:rPr>
          <w:rFonts w:ascii="Traditional Arabic" w:eastAsia="Calibri" w:hAnsi="Traditional Arabic"/>
          <w:sz w:val="36"/>
          <w:szCs w:val="36"/>
          <w:rtl/>
        </w:rPr>
        <w:t xml:space="preserve"> وَقِنَا عَذَابَ النَّارِ</w:t>
      </w:r>
      <w:r w:rsidRPr="006C4A2F">
        <w:rPr>
          <w:rFonts w:ascii="Traditional Arabic" w:eastAsia="Calibri" w:hAnsi="Traditional Arabic" w:hint="cs"/>
          <w:sz w:val="36"/>
          <w:szCs w:val="36"/>
          <w:rtl/>
        </w:rPr>
        <w:t>).</w:t>
      </w:r>
      <w:r w:rsidR="004F71F6" w:rsidRPr="006C4A2F">
        <w:rPr>
          <w:rFonts w:ascii="Traditional Arabic" w:hAnsi="Traditional Arabic"/>
          <w:sz w:val="36"/>
          <w:szCs w:val="36"/>
          <w:vertAlign w:val="superscript"/>
          <w:rtl/>
        </w:rPr>
        <w:t xml:space="preserve"> (</w:t>
      </w:r>
      <w:r w:rsidR="004F71F6" w:rsidRPr="006C4A2F">
        <w:rPr>
          <w:rStyle w:val="a3"/>
          <w:rFonts w:ascii="Traditional Arabic" w:hAnsi="Traditional Arabic"/>
          <w:sz w:val="36"/>
          <w:szCs w:val="36"/>
          <w:rtl/>
        </w:rPr>
        <w:footnoteReference w:id="966"/>
      </w:r>
      <w:r w:rsidR="004F71F6" w:rsidRPr="006C4A2F">
        <w:rPr>
          <w:rFonts w:ascii="Traditional Arabic" w:hAnsi="Traditional Arabic"/>
          <w:sz w:val="36"/>
          <w:szCs w:val="36"/>
          <w:vertAlign w:val="superscript"/>
          <w:rtl/>
        </w:rPr>
        <w:t>)</w:t>
      </w:r>
      <w:r w:rsidRPr="006C4A2F">
        <w:rPr>
          <w:rFonts w:ascii="Traditional Arabic" w:eastAsia="Calibri" w:hAnsi="Traditional Arabic" w:hint="cs"/>
          <w:sz w:val="36"/>
          <w:szCs w:val="36"/>
          <w:rtl/>
        </w:rPr>
        <w:t xml:space="preserve">ويكون </w:t>
      </w:r>
      <w:r w:rsidRPr="006C4A2F">
        <w:rPr>
          <w:rFonts w:ascii="Traditional Arabic" w:eastAsia="Calibri" w:hAnsi="Traditional Arabic"/>
          <w:sz w:val="36"/>
          <w:szCs w:val="36"/>
          <w:rtl/>
        </w:rPr>
        <w:t>بين الركن والحجر</w:t>
      </w:r>
      <w:r w:rsidRPr="006C4A2F">
        <w:rPr>
          <w:rFonts w:ascii="Traditional Arabic" w:eastAsia="Calibri" w:hAnsi="Traditional Arabic" w:hint="cs"/>
          <w:sz w:val="36"/>
          <w:szCs w:val="36"/>
          <w:rtl/>
        </w:rPr>
        <w:t>.</w:t>
      </w:r>
    </w:p>
    <w:p w:rsidR="00303912" w:rsidRPr="006C4A2F" w:rsidRDefault="004F72CA" w:rsidP="00303912">
      <w:pPr>
        <w:spacing w:line="520" w:lineRule="exact"/>
        <w:ind w:left="284"/>
        <w:jc w:val="both"/>
        <w:rPr>
          <w:rFonts w:ascii="Traditional Arabic" w:hAnsi="Traditional Arabic"/>
          <w:sz w:val="36"/>
          <w:szCs w:val="36"/>
          <w:rtl/>
        </w:rPr>
      </w:pPr>
      <w:r w:rsidRPr="006C4A2F">
        <w:rPr>
          <w:rFonts w:ascii="Traditional Arabic" w:hAnsi="Traditional Arabic"/>
          <w:sz w:val="36"/>
          <w:szCs w:val="36"/>
          <w:rtl/>
        </w:rPr>
        <w:t xml:space="preserve">وقد ذكر الشيخ بكر أبو زيد من الأدعية التي لا يشرع تخصيصها في الطواف: </w:t>
      </w:r>
      <w:r w:rsidR="004F71F6" w:rsidRPr="006C4A2F">
        <w:rPr>
          <w:rFonts w:ascii="Traditional Arabic" w:hAnsi="Traditional Arabic" w:hint="cs"/>
          <w:sz w:val="36"/>
          <w:szCs w:val="36"/>
          <w:rtl/>
        </w:rPr>
        <w:t>"</w:t>
      </w:r>
      <w:r w:rsidRPr="006C4A2F">
        <w:rPr>
          <w:rFonts w:ascii="Traditional Arabic" w:hAnsi="Traditional Arabic"/>
          <w:sz w:val="36"/>
          <w:szCs w:val="36"/>
          <w:rtl/>
        </w:rPr>
        <w:t xml:space="preserve">زيادة بعضهم على الدعاء الوارد بين الركنين ...: </w:t>
      </w:r>
      <w:r w:rsidRPr="006C4A2F">
        <w:rPr>
          <w:rFonts w:ascii="Traditional Arabic" w:hAnsi="Traditional Arabic" w:hint="cs"/>
          <w:sz w:val="36"/>
          <w:szCs w:val="36"/>
          <w:rtl/>
        </w:rPr>
        <w:t>(</w:t>
      </w:r>
      <w:r w:rsidRPr="006C4A2F">
        <w:rPr>
          <w:rFonts w:ascii="Traditional Arabic" w:hAnsi="Traditional Arabic"/>
          <w:sz w:val="36"/>
          <w:szCs w:val="36"/>
          <w:rtl/>
        </w:rPr>
        <w:t>اللهم إني أسألك العفو والعافية، وهذه وردت في سنن ابن ماجه بسند ضعيف</w:t>
      </w:r>
      <w:r w:rsidR="004F71F6"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967"/>
      </w:r>
      <w:r w:rsidRPr="006C4A2F">
        <w:rPr>
          <w:rFonts w:ascii="Traditional Arabic" w:hAnsi="Traditional Arabic"/>
          <w:sz w:val="36"/>
          <w:szCs w:val="36"/>
          <w:vertAlign w:val="superscript"/>
          <w:rtl/>
        </w:rPr>
        <w:t>)</w:t>
      </w:r>
    </w:p>
    <w:p w:rsidR="00303912" w:rsidRPr="006C4A2F" w:rsidRDefault="00303912">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303912">
      <w:pPr>
        <w:spacing w:line="520" w:lineRule="exact"/>
        <w:ind w:left="284"/>
        <w:jc w:val="both"/>
        <w:rPr>
          <w:rFonts w:ascii="Traditional Arabic" w:hAnsi="Traditional Arabic"/>
          <w:sz w:val="36"/>
          <w:szCs w:val="36"/>
          <w:rtl/>
        </w:rPr>
      </w:pPr>
    </w:p>
    <w:p w:rsidR="004F72CA" w:rsidRPr="006C4A2F" w:rsidRDefault="004F72CA" w:rsidP="004F72CA">
      <w:pPr>
        <w:jc w:val="lowKashida"/>
        <w:rPr>
          <w:rFonts w:ascii="Traditional Arabic" w:eastAsia="Calibri" w:hAnsi="Traditional Arabic"/>
          <w:b/>
          <w:bCs/>
          <w:sz w:val="36"/>
          <w:szCs w:val="36"/>
          <w:rtl/>
        </w:rPr>
      </w:pPr>
      <w:r w:rsidRPr="006C4A2F">
        <w:rPr>
          <w:rFonts w:ascii="Traditional Arabic" w:hAnsi="Traditional Arabic"/>
          <w:b/>
          <w:bCs/>
          <w:sz w:val="36"/>
          <w:szCs w:val="36"/>
          <w:rtl/>
        </w:rPr>
        <w:t>-</w:t>
      </w:r>
      <w:r w:rsidRPr="006C4A2F">
        <w:rPr>
          <w:rFonts w:ascii="Traditional Arabic" w:hAnsi="Traditional Arabic" w:hint="cs"/>
          <w:b/>
          <w:bCs/>
          <w:sz w:val="36"/>
          <w:szCs w:val="36"/>
          <w:rtl/>
        </w:rPr>
        <w:t>(مكرر)</w:t>
      </w:r>
      <w:r w:rsidRPr="006C4A2F">
        <w:rPr>
          <w:rFonts w:ascii="Traditional Arabic" w:eastAsia="Calibri" w:hAnsi="Traditional Arabic"/>
          <w:b/>
          <w:bCs/>
          <w:sz w:val="36"/>
          <w:szCs w:val="36"/>
          <w:rtl/>
        </w:rPr>
        <w:t xml:space="preserve"> عَنْ عَمْرِو بْنِ شُعَيْبٍ</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عَنْ أَبِيهِ</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قَالَ</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w:t>
      </w:r>
      <w:bookmarkStart w:id="276" w:name="_Toc314587262"/>
      <w:r w:rsidRPr="006C4A2F">
        <w:rPr>
          <w:rStyle w:val="Char5"/>
          <w:b/>
          <w:bCs/>
          <w:color w:val="auto"/>
          <w:rtl/>
        </w:rPr>
        <w:t>طُفْتُ مَعَ عَبْدِ اللَّهِ فَلَمَّا جِئْنَا دُبَرَ الْكَعْبَةِ</w:t>
      </w:r>
      <w:r w:rsidRPr="006C4A2F">
        <w:rPr>
          <w:rStyle w:val="Char5"/>
          <w:rFonts w:hint="cs"/>
          <w:b/>
          <w:bCs/>
          <w:color w:val="auto"/>
          <w:rtl/>
        </w:rPr>
        <w:t>،</w:t>
      </w:r>
      <w:r w:rsidRPr="006C4A2F">
        <w:rPr>
          <w:rStyle w:val="Char5"/>
          <w:b/>
          <w:bCs/>
          <w:color w:val="auto"/>
          <w:rtl/>
        </w:rPr>
        <w:t xml:space="preserve"> قُلْتُ</w:t>
      </w:r>
      <w:r w:rsidRPr="006C4A2F">
        <w:rPr>
          <w:rStyle w:val="Char5"/>
          <w:rFonts w:hint="cs"/>
          <w:b/>
          <w:bCs/>
          <w:color w:val="auto"/>
          <w:rtl/>
        </w:rPr>
        <w:t>:</w:t>
      </w:r>
      <w:r w:rsidRPr="006C4A2F">
        <w:rPr>
          <w:rStyle w:val="Char5"/>
          <w:b/>
          <w:bCs/>
          <w:color w:val="auto"/>
          <w:rtl/>
        </w:rPr>
        <w:t xml:space="preserve"> أَلاَ تَتَعَوَّذُ</w:t>
      </w:r>
      <w:r w:rsidRPr="006C4A2F">
        <w:rPr>
          <w:rStyle w:val="Char5"/>
          <w:rFonts w:hint="cs"/>
          <w:b/>
          <w:bCs/>
          <w:color w:val="auto"/>
          <w:rtl/>
        </w:rPr>
        <w:t>؟</w:t>
      </w:r>
      <w:r w:rsidRPr="006C4A2F">
        <w:rPr>
          <w:rStyle w:val="Char5"/>
          <w:b/>
          <w:bCs/>
          <w:color w:val="auto"/>
          <w:rtl/>
        </w:rPr>
        <w:t xml:space="preserve"> قَالَ</w:t>
      </w:r>
      <w:r w:rsidRPr="006C4A2F">
        <w:rPr>
          <w:rStyle w:val="Char5"/>
          <w:rFonts w:hint="cs"/>
          <w:b/>
          <w:bCs/>
          <w:color w:val="auto"/>
          <w:rtl/>
        </w:rPr>
        <w:t>:</w:t>
      </w:r>
      <w:r w:rsidRPr="006C4A2F">
        <w:rPr>
          <w:rStyle w:val="Char5"/>
          <w:b/>
          <w:bCs/>
          <w:color w:val="auto"/>
          <w:rtl/>
        </w:rPr>
        <w:t xml:space="preserve"> نَعُوذُ بِاللَّهِ مِنَ النَّارِ</w:t>
      </w:r>
      <w:bookmarkEnd w:id="276"/>
      <w:r w:rsidRPr="006C4A2F">
        <w:rPr>
          <w:rFonts w:ascii="Traditional Arabic" w:eastAsia="Calibri" w:hAnsi="Traditional Arabic"/>
          <w:b/>
          <w:bCs/>
          <w:sz w:val="36"/>
          <w:szCs w:val="36"/>
          <w:rtl/>
        </w:rPr>
        <w:t>. ثمَّ مَضَى حَتَّى اسْتَلَمَ الْحَجَرَ وَأَقَامَ بَيْنَ الرُّكْنِ وَالْبَابِ</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فَوَضَعَ صَدْرَهُ وَوَجْهَهُ وَذِرَاعَيْهِ وَكَفَّيْهِ هَكَذَا وَبَسَطَهُمَا بَسْطًا</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ثُمَّ قَالَ</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هَكَذَا رَأَيْتُ رَسُولَ اللَّهِ </w:t>
      </w:r>
      <w:r w:rsidRPr="006C4A2F">
        <w:rPr>
          <w:rFonts w:ascii="Traditional Arabic" w:eastAsia="Calibri" w:hAnsi="Traditional Arabic"/>
          <w:b/>
          <w:bCs/>
          <w:sz w:val="36"/>
          <w:szCs w:val="36"/>
        </w:rPr>
        <w:sym w:font="AGA Arabesque" w:char="F072"/>
      </w:r>
      <w:r w:rsidRPr="006C4A2F">
        <w:rPr>
          <w:rFonts w:ascii="Traditional Arabic" w:eastAsia="Calibri" w:hAnsi="Traditional Arabic" w:hint="cs"/>
          <w:b/>
          <w:bCs/>
          <w:sz w:val="36"/>
          <w:szCs w:val="36"/>
          <w:rtl/>
        </w:rPr>
        <w:t xml:space="preserve"> </w:t>
      </w:r>
      <w:r w:rsidRPr="006C4A2F">
        <w:rPr>
          <w:rFonts w:ascii="Traditional Arabic" w:eastAsia="Calibri" w:hAnsi="Traditional Arabic"/>
          <w:b/>
          <w:bCs/>
          <w:sz w:val="36"/>
          <w:szCs w:val="36"/>
          <w:rtl/>
        </w:rPr>
        <w:t>يَفْعَلُهُ.</w:t>
      </w:r>
    </w:p>
    <w:p w:rsidR="004F72CA" w:rsidRPr="006C4A2F" w:rsidRDefault="004F72CA" w:rsidP="008C75F9">
      <w:pPr>
        <w:jc w:val="lowKashida"/>
        <w:rPr>
          <w:rFonts w:ascii="Traditional Arabic" w:hAnsi="Traditional Arabic"/>
          <w:sz w:val="36"/>
          <w:szCs w:val="36"/>
          <w:rtl/>
        </w:rPr>
      </w:pPr>
      <w:r w:rsidRPr="006C4A2F">
        <w:rPr>
          <w:rFonts w:ascii="Traditional Arabic" w:eastAsia="Calibri" w:hAnsi="Traditional Arabic" w:hint="cs"/>
          <w:sz w:val="36"/>
          <w:szCs w:val="36"/>
          <w:rtl/>
        </w:rPr>
        <w:t>الحديث سبق تخريجه صفحة: (</w:t>
      </w:r>
      <w:r w:rsidR="00067EA1" w:rsidRPr="006C4A2F">
        <w:rPr>
          <w:rFonts w:ascii="Traditional Arabic" w:eastAsia="Calibri" w:hAnsi="Traditional Arabic" w:hint="cs"/>
          <w:sz w:val="36"/>
          <w:szCs w:val="36"/>
          <w:rtl/>
        </w:rPr>
        <w:t>1</w:t>
      </w:r>
      <w:r w:rsidR="008C75F9" w:rsidRPr="006C4A2F">
        <w:rPr>
          <w:rFonts w:ascii="Traditional Arabic" w:eastAsia="Calibri" w:hAnsi="Traditional Arabic" w:hint="cs"/>
          <w:sz w:val="36"/>
          <w:szCs w:val="36"/>
          <w:rtl/>
        </w:rPr>
        <w:t>5</w:t>
      </w:r>
      <w:r w:rsidR="007533D2" w:rsidRPr="006C4A2F">
        <w:rPr>
          <w:rFonts w:ascii="Traditional Arabic" w:eastAsia="Calibri" w:hAnsi="Traditional Arabic" w:hint="cs"/>
          <w:sz w:val="36"/>
          <w:szCs w:val="36"/>
          <w:rtl/>
        </w:rPr>
        <w:t>0</w:t>
      </w:r>
      <w:r w:rsidRPr="006C4A2F">
        <w:rPr>
          <w:rFonts w:ascii="Traditional Arabic" w:eastAsia="Calibri" w:hAnsi="Traditional Arabic" w:hint="cs"/>
          <w:sz w:val="36"/>
          <w:szCs w:val="36"/>
          <w:rtl/>
        </w:rPr>
        <w:t>).</w:t>
      </w:r>
    </w:p>
    <w:p w:rsidR="003D470E" w:rsidRPr="006C4A2F" w:rsidRDefault="003D470E" w:rsidP="004F72CA">
      <w:pPr>
        <w:jc w:val="lowKashida"/>
        <w:rPr>
          <w:rFonts w:ascii="Traditional Arabic" w:hAnsi="Traditional Arabic"/>
          <w:b/>
          <w:bCs/>
          <w:sz w:val="36"/>
          <w:szCs w:val="36"/>
          <w:rtl/>
        </w:rPr>
      </w:pPr>
    </w:p>
    <w:p w:rsidR="004F72CA" w:rsidRPr="006C4A2F" w:rsidRDefault="00A65EE9" w:rsidP="004F72CA">
      <w:pPr>
        <w:jc w:val="lowKashida"/>
        <w:rPr>
          <w:rFonts w:ascii="Traditional Arabic" w:eastAsia="Calibri" w:hAnsi="Traditional Arabic"/>
          <w:b/>
          <w:bCs/>
          <w:sz w:val="36"/>
          <w:szCs w:val="36"/>
          <w:rtl/>
        </w:rPr>
      </w:pPr>
      <w:r w:rsidRPr="006C4A2F">
        <w:rPr>
          <w:rFonts w:ascii="Traditional Arabic" w:eastAsia="Calibri" w:hAnsi="Traditional Arabic" w:hint="cs"/>
          <w:b/>
          <w:bCs/>
          <w:sz w:val="36"/>
          <w:szCs w:val="36"/>
          <w:rtl/>
        </w:rPr>
        <w:t>25</w:t>
      </w:r>
      <w:r w:rsidR="004F72CA" w:rsidRPr="006C4A2F">
        <w:rPr>
          <w:rFonts w:ascii="Traditional Arabic" w:eastAsia="Calibri" w:hAnsi="Traditional Arabic" w:hint="cs"/>
          <w:b/>
          <w:bCs/>
          <w:sz w:val="36"/>
          <w:szCs w:val="36"/>
          <w:rtl/>
        </w:rPr>
        <w:t>-</w:t>
      </w:r>
      <w:r w:rsidR="004F72CA" w:rsidRPr="006C4A2F">
        <w:rPr>
          <w:rFonts w:ascii="Traditional Arabic" w:eastAsia="Calibri" w:hAnsi="Traditional Arabic"/>
          <w:b/>
          <w:bCs/>
          <w:sz w:val="36"/>
          <w:szCs w:val="36"/>
          <w:rtl/>
        </w:rPr>
        <w:t>عَنْ عَبْدِ الرَّحْمَنِ بْنِ صَفْوَانَ قَالَ</w:t>
      </w:r>
      <w:r w:rsidR="004F72CA" w:rsidRPr="006C4A2F">
        <w:rPr>
          <w:rFonts w:ascii="Traditional Arabic" w:eastAsia="Calibri" w:hAnsi="Traditional Arabic" w:hint="cs"/>
          <w:b/>
          <w:bCs/>
          <w:sz w:val="36"/>
          <w:szCs w:val="36"/>
          <w:rtl/>
        </w:rPr>
        <w:t>:</w:t>
      </w:r>
      <w:r w:rsidR="004F72CA" w:rsidRPr="006C4A2F">
        <w:rPr>
          <w:rFonts w:ascii="Traditional Arabic" w:eastAsia="Calibri" w:hAnsi="Traditional Arabic"/>
          <w:b/>
          <w:bCs/>
          <w:sz w:val="36"/>
          <w:szCs w:val="36"/>
          <w:rtl/>
        </w:rPr>
        <w:t xml:space="preserve"> </w:t>
      </w:r>
      <w:bookmarkStart w:id="277" w:name="_Toc314587263"/>
      <w:r w:rsidR="004F72CA" w:rsidRPr="006C4A2F">
        <w:rPr>
          <w:rStyle w:val="Char5"/>
          <w:b/>
          <w:bCs/>
          <w:color w:val="auto"/>
          <w:rtl/>
        </w:rPr>
        <w:t xml:space="preserve">لَمَّا فَتَحَ رَسُولُ اللَّهِ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مَكَّةَ قُلْتُ</w:t>
      </w:r>
      <w:r w:rsidR="004F72CA" w:rsidRPr="006C4A2F">
        <w:rPr>
          <w:rStyle w:val="Char5"/>
          <w:rFonts w:hint="cs"/>
          <w:b/>
          <w:bCs/>
          <w:color w:val="auto"/>
          <w:rtl/>
        </w:rPr>
        <w:t>:</w:t>
      </w:r>
      <w:r w:rsidR="004F72CA" w:rsidRPr="006C4A2F">
        <w:rPr>
          <w:rStyle w:val="Char5"/>
          <w:b/>
          <w:bCs/>
          <w:color w:val="auto"/>
          <w:rtl/>
        </w:rPr>
        <w:t xml:space="preserve"> لأَلْبَسَنَّ </w:t>
      </w:r>
      <w:r w:rsidR="004F72CA" w:rsidRPr="006C4A2F">
        <w:rPr>
          <w:rStyle w:val="Char5"/>
          <w:rFonts w:hint="cs"/>
          <w:b/>
          <w:bCs/>
          <w:color w:val="auto"/>
          <w:rtl/>
        </w:rPr>
        <w:t>ثيابي</w:t>
      </w:r>
      <w:r w:rsidR="004F72CA" w:rsidRPr="006C4A2F">
        <w:rPr>
          <w:rStyle w:val="Char5"/>
          <w:b/>
          <w:bCs/>
          <w:color w:val="auto"/>
          <w:rtl/>
        </w:rPr>
        <w:t xml:space="preserve"> - وَكَانَتْ دَارِى عَلَى الطَّرِيقِ - فَلأَنْظُرَنَّ كَيْفَ يَصْنَعُ رَسُولُ اللَّهِ </w:t>
      </w:r>
      <w:r w:rsidR="004F72CA" w:rsidRPr="006C4A2F">
        <w:rPr>
          <w:rStyle w:val="Char5"/>
          <w:b/>
          <w:bCs/>
          <w:color w:val="auto"/>
        </w:rPr>
        <w:sym w:font="AGA Arabesque" w:char="F072"/>
      </w:r>
      <w:r w:rsidR="004F72CA" w:rsidRPr="006C4A2F">
        <w:rPr>
          <w:rStyle w:val="Char5"/>
          <w:rFonts w:hint="cs"/>
          <w:b/>
          <w:bCs/>
          <w:color w:val="auto"/>
          <w:rtl/>
        </w:rPr>
        <w:t xml:space="preserve"> ،</w:t>
      </w:r>
      <w:bookmarkEnd w:id="277"/>
      <w:r w:rsidR="001C6F08" w:rsidRPr="006C4A2F">
        <w:rPr>
          <w:rStyle w:val="Char5"/>
          <w:rFonts w:hint="cs"/>
          <w:b/>
          <w:bCs/>
          <w:color w:val="auto"/>
          <w:rtl/>
        </w:rPr>
        <w:t xml:space="preserve"> </w:t>
      </w:r>
      <w:r w:rsidR="004F72CA" w:rsidRPr="006C4A2F">
        <w:rPr>
          <w:rFonts w:ascii="Traditional Arabic" w:eastAsia="Calibri" w:hAnsi="Traditional Arabic"/>
          <w:b/>
          <w:bCs/>
          <w:sz w:val="36"/>
          <w:szCs w:val="36"/>
          <w:rtl/>
        </w:rPr>
        <w:t xml:space="preserve">فَانْطَلَقْتُ فَرَأَيْتُ </w:t>
      </w:r>
      <w:r w:rsidR="004F72CA" w:rsidRPr="006C4A2F">
        <w:rPr>
          <w:rFonts w:ascii="Traditional Arabic" w:eastAsia="Calibri" w:hAnsi="Traditional Arabic" w:hint="cs"/>
          <w:b/>
          <w:bCs/>
          <w:sz w:val="36"/>
          <w:szCs w:val="36"/>
          <w:rtl/>
        </w:rPr>
        <w:t>النَّبِيَّ</w:t>
      </w:r>
      <w:r w:rsidR="004F72CA" w:rsidRPr="006C4A2F">
        <w:rPr>
          <w:rFonts w:ascii="Traditional Arabic" w:eastAsia="Calibri" w:hAnsi="Traditional Arabic"/>
          <w:b/>
          <w:bCs/>
          <w:sz w:val="36"/>
          <w:szCs w:val="36"/>
          <w:rtl/>
        </w:rPr>
        <w:t xml:space="preserve"> </w:t>
      </w:r>
      <w:r w:rsidR="004F72CA" w:rsidRPr="006C4A2F">
        <w:rPr>
          <w:rFonts w:ascii="Traditional Arabic" w:eastAsia="Calibri" w:hAnsi="Traditional Arabic"/>
          <w:b/>
          <w:bCs/>
          <w:sz w:val="36"/>
          <w:szCs w:val="36"/>
        </w:rPr>
        <w:sym w:font="AGA Arabesque" w:char="F072"/>
      </w:r>
      <w:r w:rsidR="004F72CA" w:rsidRPr="006C4A2F">
        <w:rPr>
          <w:rFonts w:ascii="Traditional Arabic" w:eastAsia="Calibri" w:hAnsi="Traditional Arabic" w:hint="cs"/>
          <w:b/>
          <w:bCs/>
          <w:sz w:val="36"/>
          <w:szCs w:val="36"/>
          <w:rtl/>
        </w:rPr>
        <w:t xml:space="preserve"> </w:t>
      </w:r>
      <w:r w:rsidR="004F72CA" w:rsidRPr="006C4A2F">
        <w:rPr>
          <w:rFonts w:ascii="Traditional Arabic" w:eastAsia="Calibri" w:hAnsi="Traditional Arabic"/>
          <w:b/>
          <w:bCs/>
          <w:sz w:val="36"/>
          <w:szCs w:val="36"/>
          <w:rtl/>
        </w:rPr>
        <w:t>قَدْ خَرَجَ مِنَ الْكَعْبَةِ هُوَ وَأَصْحَابُهُ</w:t>
      </w:r>
      <w:r w:rsidR="004F72CA" w:rsidRPr="006C4A2F">
        <w:rPr>
          <w:rFonts w:ascii="Traditional Arabic" w:eastAsia="Calibri" w:hAnsi="Traditional Arabic" w:hint="cs"/>
          <w:b/>
          <w:bCs/>
          <w:sz w:val="36"/>
          <w:szCs w:val="36"/>
          <w:rtl/>
        </w:rPr>
        <w:t>،</w:t>
      </w:r>
      <w:r w:rsidR="004F72CA" w:rsidRPr="006C4A2F">
        <w:rPr>
          <w:rFonts w:ascii="Traditional Arabic" w:eastAsia="Calibri" w:hAnsi="Traditional Arabic"/>
          <w:b/>
          <w:bCs/>
          <w:sz w:val="36"/>
          <w:szCs w:val="36"/>
          <w:rtl/>
        </w:rPr>
        <w:t xml:space="preserve"> وَقَدِ اسْتَلَمُوا الْبَيْتَ مِنَ الْبَابِ إِلَى الْحَطِيمِ</w:t>
      </w:r>
      <w:r w:rsidR="004F72CA" w:rsidRPr="006C4A2F">
        <w:rPr>
          <w:rFonts w:ascii="Traditional Arabic" w:eastAsia="Calibri" w:hAnsi="Traditional Arabic" w:hint="cs"/>
          <w:b/>
          <w:bCs/>
          <w:sz w:val="36"/>
          <w:szCs w:val="36"/>
          <w:rtl/>
        </w:rPr>
        <w:t>،</w:t>
      </w:r>
      <w:r w:rsidR="004F72CA" w:rsidRPr="006C4A2F">
        <w:rPr>
          <w:rFonts w:ascii="Traditional Arabic" w:eastAsia="Calibri" w:hAnsi="Traditional Arabic"/>
          <w:b/>
          <w:bCs/>
          <w:sz w:val="36"/>
          <w:szCs w:val="36"/>
          <w:rtl/>
        </w:rPr>
        <w:t xml:space="preserve"> وَقَدْ وَضَعُوا خُدُودَهُمْ عَلَى الْبَيْتِ</w:t>
      </w:r>
      <w:r w:rsidR="004F72CA" w:rsidRPr="006C4A2F">
        <w:rPr>
          <w:rFonts w:ascii="Traditional Arabic" w:eastAsia="Calibri" w:hAnsi="Traditional Arabic" w:hint="cs"/>
          <w:b/>
          <w:bCs/>
          <w:sz w:val="36"/>
          <w:szCs w:val="36"/>
          <w:rtl/>
        </w:rPr>
        <w:t>،</w:t>
      </w:r>
      <w:r w:rsidR="004F72CA" w:rsidRPr="006C4A2F">
        <w:rPr>
          <w:rFonts w:ascii="Traditional Arabic" w:eastAsia="Calibri" w:hAnsi="Traditional Arabic"/>
          <w:b/>
          <w:bCs/>
          <w:sz w:val="36"/>
          <w:szCs w:val="36"/>
          <w:rtl/>
        </w:rPr>
        <w:t xml:space="preserve"> وَ</w:t>
      </w:r>
      <w:r w:rsidR="004F72CA" w:rsidRPr="006C4A2F">
        <w:rPr>
          <w:rFonts w:ascii="Traditional Arabic" w:eastAsia="Calibri" w:hAnsi="Traditional Arabic" w:hint="cs"/>
          <w:b/>
          <w:bCs/>
          <w:sz w:val="36"/>
          <w:szCs w:val="36"/>
          <w:rtl/>
        </w:rPr>
        <w:t xml:space="preserve"> </w:t>
      </w:r>
      <w:r w:rsidR="004F72CA" w:rsidRPr="006C4A2F">
        <w:rPr>
          <w:rFonts w:ascii="Traditional Arabic" w:eastAsia="Calibri" w:hAnsi="Traditional Arabic"/>
          <w:b/>
          <w:bCs/>
          <w:sz w:val="36"/>
          <w:szCs w:val="36"/>
          <w:rtl/>
        </w:rPr>
        <w:t xml:space="preserve">رَسُولُ اللَّهِ </w:t>
      </w:r>
      <w:r w:rsidR="004F72CA" w:rsidRPr="006C4A2F">
        <w:rPr>
          <w:rFonts w:ascii="Traditional Arabic" w:eastAsia="Calibri" w:hAnsi="Traditional Arabic"/>
          <w:b/>
          <w:bCs/>
          <w:sz w:val="36"/>
          <w:szCs w:val="36"/>
        </w:rPr>
        <w:sym w:font="AGA Arabesque" w:char="F072"/>
      </w:r>
      <w:r w:rsidR="004F72CA" w:rsidRPr="006C4A2F">
        <w:rPr>
          <w:rFonts w:ascii="Traditional Arabic" w:eastAsia="Calibri" w:hAnsi="Traditional Arabic" w:hint="cs"/>
          <w:b/>
          <w:bCs/>
          <w:sz w:val="36"/>
          <w:szCs w:val="36"/>
          <w:rtl/>
        </w:rPr>
        <w:t xml:space="preserve"> </w:t>
      </w:r>
      <w:r w:rsidR="004F72CA" w:rsidRPr="006C4A2F">
        <w:rPr>
          <w:rFonts w:ascii="Traditional Arabic" w:eastAsia="Calibri" w:hAnsi="Traditional Arabic"/>
          <w:b/>
          <w:bCs/>
          <w:sz w:val="36"/>
          <w:szCs w:val="36"/>
          <w:rtl/>
        </w:rPr>
        <w:t>وَسْطَهُمْ.</w:t>
      </w:r>
    </w:p>
    <w:p w:rsidR="006D5AC2" w:rsidRPr="006C4A2F" w:rsidRDefault="006D5AC2" w:rsidP="004F72CA">
      <w:pPr>
        <w:jc w:val="lowKashida"/>
        <w:rPr>
          <w:rFonts w:ascii="Traditional Arabic" w:hAnsi="Traditional Arabic"/>
          <w:b/>
          <w:bCs/>
          <w:sz w:val="36"/>
          <w:szCs w:val="36"/>
          <w:rtl/>
        </w:rPr>
      </w:pPr>
    </w:p>
    <w:p w:rsidR="003D470E" w:rsidRPr="006C4A2F" w:rsidRDefault="004F72CA" w:rsidP="008308CF">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hint="cs"/>
          <w:sz w:val="36"/>
          <w:szCs w:val="36"/>
          <w:rtl/>
        </w:rPr>
        <w:t>الحديث أخرجه أبوداود في(سننه)،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68"/>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وأحمد في(مسنده)،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69"/>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والأشيب في(جزء أشيب)،</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70"/>
      </w:r>
      <w:r w:rsidRPr="006C4A2F">
        <w:rPr>
          <w:rFonts w:ascii="Traditional Arabic" w:hAnsi="Traditional Arabic" w:hint="cs"/>
          <w:sz w:val="36"/>
          <w:szCs w:val="36"/>
          <w:vertAlign w:val="superscript"/>
          <w:rtl/>
        </w:rPr>
        <w:t xml:space="preserve">) </w:t>
      </w:r>
      <w:r w:rsidRPr="006C4A2F">
        <w:rPr>
          <w:rFonts w:ascii="Traditional Arabic" w:hAnsi="Traditional Arabic" w:hint="cs"/>
          <w:sz w:val="36"/>
          <w:szCs w:val="36"/>
          <w:rtl/>
        </w:rPr>
        <w:t>وابن خزيمة في (صحيحه)،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71"/>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والبيهقي في(الكبرى)،</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72"/>
      </w:r>
      <w:r w:rsidRPr="006C4A2F">
        <w:rPr>
          <w:rFonts w:ascii="Traditional Arabic" w:hAnsi="Traditional Arabic" w:hint="cs"/>
          <w:sz w:val="36"/>
          <w:szCs w:val="36"/>
          <w:vertAlign w:val="superscript"/>
          <w:rtl/>
        </w:rPr>
        <w:t>)</w:t>
      </w:r>
      <w:r w:rsidRPr="006C4A2F">
        <w:rPr>
          <w:rFonts w:ascii="Traditional Arabic" w:hAnsi="Traditional Arabic" w:hint="cs"/>
          <w:sz w:val="36"/>
          <w:szCs w:val="36"/>
          <w:rtl/>
        </w:rPr>
        <w:t>وفي (شعب الإيمان)</w:t>
      </w:r>
      <w:r w:rsidR="008308CF" w:rsidRPr="006C4A2F">
        <w:rPr>
          <w:rFonts w:ascii="Traditional Arabic"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73"/>
      </w:r>
      <w:r w:rsidRPr="006C4A2F">
        <w:rPr>
          <w:rFonts w:ascii="Traditional Arabic" w:hAnsi="Traditional Arabic" w:hint="cs"/>
          <w:sz w:val="36"/>
          <w:szCs w:val="36"/>
          <w:vertAlign w:val="superscript"/>
          <w:rtl/>
        </w:rPr>
        <w:t>)</w:t>
      </w:r>
    </w:p>
    <w:p w:rsidR="003D470E" w:rsidRPr="006C4A2F" w:rsidRDefault="003D470E" w:rsidP="003D470E">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br w:type="page"/>
      </w:r>
    </w:p>
    <w:p w:rsidR="006D5AC2" w:rsidRPr="006C4A2F" w:rsidRDefault="004F72CA" w:rsidP="006D5AC2">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lastRenderedPageBreak/>
        <w:t>كلهم من طريق</w:t>
      </w:r>
      <w:r w:rsidRPr="006C4A2F">
        <w:rPr>
          <w:rFonts w:ascii="Traditional Arabic" w:eastAsia="Calibri" w:hAnsi="Traditional Arabic"/>
          <w:sz w:val="36"/>
          <w:szCs w:val="36"/>
          <w:rtl/>
        </w:rPr>
        <w:t xml:space="preserve"> يزيد بن أبي زياد</w:t>
      </w:r>
      <w:r w:rsidR="003D470E"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مجاهد</w:t>
      </w:r>
      <w:r w:rsidRPr="006C4A2F">
        <w:rPr>
          <w:rFonts w:ascii="Traditional Arabic" w:eastAsia="Calibri" w:hAnsi="Traditional Arabic" w:hint="cs"/>
          <w:sz w:val="36"/>
          <w:szCs w:val="36"/>
          <w:rtl/>
        </w:rPr>
        <w:t xml:space="preserve"> بن جبر المكي</w:t>
      </w:r>
      <w:r w:rsidR="003D470E"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w:t>
      </w:r>
      <w:bookmarkStart w:id="278" w:name="_Toc314587487"/>
      <w:r w:rsidRPr="006C4A2F">
        <w:rPr>
          <w:rStyle w:val="Char7"/>
          <w:color w:val="auto"/>
          <w:rtl/>
        </w:rPr>
        <w:t>عبد الرحمن بن صفوان</w:t>
      </w:r>
      <w:bookmarkEnd w:id="278"/>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Pr>
        <w:sym w:font="AGA Arabesque" w:char="F074"/>
      </w:r>
      <w:r w:rsidRPr="006C4A2F">
        <w:rPr>
          <w:rFonts w:ascii="Traditional Arabic" w:eastAsia="Calibri" w:hAnsi="Traditional Arabic" w:hint="cs"/>
          <w:sz w:val="36"/>
          <w:szCs w:val="36"/>
          <w:rtl/>
        </w:rPr>
        <w:t>.</w:t>
      </w:r>
      <w:r w:rsidR="0038794F" w:rsidRPr="006C4A2F">
        <w:rPr>
          <w:rFonts w:ascii="Traditional Arabic" w:hAnsi="Traditional Arabic" w:hint="cs"/>
          <w:sz w:val="36"/>
          <w:szCs w:val="36"/>
          <w:vertAlign w:val="superscript"/>
          <w:rtl/>
        </w:rPr>
        <w:t>(</w:t>
      </w:r>
      <w:r w:rsidR="0038794F" w:rsidRPr="006C4A2F">
        <w:rPr>
          <w:rStyle w:val="a3"/>
          <w:rFonts w:ascii="Traditional Arabic" w:hAnsi="Traditional Arabic"/>
          <w:sz w:val="36"/>
          <w:szCs w:val="36"/>
          <w:rtl/>
        </w:rPr>
        <w:footnoteReference w:id="974"/>
      </w:r>
      <w:r w:rsidR="0038794F" w:rsidRPr="006C4A2F">
        <w:rPr>
          <w:rFonts w:ascii="Traditional Arabic" w:hAnsi="Traditional Arabic" w:hint="cs"/>
          <w:sz w:val="36"/>
          <w:szCs w:val="36"/>
          <w:vertAlign w:val="superscript"/>
          <w:rtl/>
        </w:rPr>
        <w:t>)</w:t>
      </w:r>
    </w:p>
    <w:p w:rsidR="004F72CA" w:rsidRPr="006C4A2F" w:rsidRDefault="004F72CA" w:rsidP="003D470E">
      <w:pPr>
        <w:autoSpaceDE w:val="0"/>
        <w:autoSpaceDN w:val="0"/>
        <w:adjustRightInd w:val="0"/>
        <w:ind w:firstLine="0"/>
        <w:jc w:val="both"/>
        <w:rPr>
          <w:rFonts w:ascii="Traditional Arabic" w:eastAsia="Calibri" w:hAnsi="Traditional Arabic"/>
          <w:sz w:val="36"/>
          <w:szCs w:val="36"/>
          <w:rtl/>
        </w:rPr>
      </w:pPr>
      <w:r w:rsidRPr="006C4A2F">
        <w:rPr>
          <w:rFonts w:ascii="Traditional Arabic" w:eastAsia="Calibri" w:hAnsi="Traditional Arabic"/>
          <w:sz w:val="36"/>
          <w:szCs w:val="36"/>
          <w:rtl/>
        </w:rPr>
        <w:t xml:space="preserve">و </w:t>
      </w:r>
      <w:r w:rsidRPr="006C4A2F">
        <w:rPr>
          <w:rFonts w:ascii="Traditional Arabic" w:eastAsia="Calibri" w:hAnsi="Traditional Arabic" w:hint="cs"/>
          <w:sz w:val="36"/>
          <w:szCs w:val="36"/>
          <w:rtl/>
        </w:rPr>
        <w:t xml:space="preserve">الحديث في إسناده </w:t>
      </w:r>
      <w:bookmarkStart w:id="279" w:name="_Toc314587488"/>
      <w:r w:rsidRPr="006C4A2F">
        <w:rPr>
          <w:rStyle w:val="Char7"/>
          <w:color w:val="auto"/>
          <w:rtl/>
        </w:rPr>
        <w:t>يزيد بن أبي زياد الهاشمي</w:t>
      </w:r>
      <w:bookmarkEnd w:id="279"/>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مولاهم</w:t>
      </w:r>
      <w:r w:rsidRPr="006C4A2F">
        <w:rPr>
          <w:rFonts w:ascii="Traditional Arabic" w:eastAsia="Calibri" w:hAnsi="Traditional Arabic" w:hint="cs"/>
          <w:sz w:val="36"/>
          <w:szCs w:val="36"/>
          <w:rtl/>
        </w:rPr>
        <w:t xml:space="preserve"> الكوفي:</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قال الإمام </w:t>
      </w:r>
      <w:r w:rsidRPr="006C4A2F">
        <w:rPr>
          <w:rFonts w:ascii="Traditional Arabic" w:eastAsia="Calibri" w:hAnsi="Traditional Arabic"/>
          <w:sz w:val="36"/>
          <w:szCs w:val="36"/>
          <w:rtl/>
        </w:rPr>
        <w:t xml:space="preserve">أحمد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لم يكن بالحافظ وقال </w:t>
      </w:r>
      <w:r w:rsidRPr="006C4A2F">
        <w:rPr>
          <w:rFonts w:ascii="Traditional Arabic" w:eastAsia="Calibri" w:hAnsi="Traditional Arabic" w:hint="cs"/>
          <w:sz w:val="36"/>
          <w:szCs w:val="36"/>
          <w:rtl/>
        </w:rPr>
        <w:t>أيضا:</w:t>
      </w:r>
      <w:r w:rsidRPr="006C4A2F">
        <w:rPr>
          <w:rFonts w:ascii="Traditional Arabic" w:eastAsia="Calibri" w:hAnsi="Traditional Arabic"/>
          <w:sz w:val="36"/>
          <w:szCs w:val="36"/>
          <w:rtl/>
        </w:rPr>
        <w:t xml:space="preserve"> حديثه ليس بذاك</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75"/>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وقال الحافظ:</w:t>
      </w:r>
      <w:r w:rsidRPr="006C4A2F">
        <w:rPr>
          <w:rFonts w:ascii="Traditional Arabic" w:eastAsia="Calibri" w:hAnsi="Traditional Arabic"/>
          <w:sz w:val="36"/>
          <w:szCs w:val="36"/>
          <w:rtl/>
        </w:rPr>
        <w:t xml:space="preserve"> ضعيف</w:t>
      </w:r>
      <w:r w:rsidRPr="006C4A2F">
        <w:rPr>
          <w:rFonts w:ascii="Traditional Arabic" w:eastAsia="Calibri" w:hAnsi="Traditional Arabic" w:hint="cs"/>
          <w:sz w:val="36"/>
          <w:szCs w:val="36"/>
          <w:rtl/>
        </w:rPr>
        <w:t>، كبر فتغير، وصار يتلقن، وكان شيعيا</w:t>
      </w:r>
      <w:r w:rsidRPr="006C4A2F">
        <w:rPr>
          <w:rFonts w:ascii="Traditional Arabic" w:eastAsia="Calibri"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76"/>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 xml:space="preserve"> </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 باقي رجاله ثقات.</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قال </w:t>
      </w:r>
      <w:r w:rsidRPr="006C4A2F">
        <w:rPr>
          <w:rFonts w:ascii="Traditional Arabic" w:eastAsia="Calibri" w:hAnsi="Traditional Arabic"/>
          <w:sz w:val="36"/>
          <w:szCs w:val="36"/>
          <w:rtl/>
        </w:rPr>
        <w:t>المنذري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00E06EF7"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في إسناده يزيد بن أبي زياد ولا يحتج به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وذكر الدارقطني أن يزيد بن أبي زياد تفرد به عن مجاهد</w:t>
      </w:r>
      <w:r w:rsidR="00E06EF7"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77"/>
      </w:r>
      <w:r w:rsidRPr="006C4A2F">
        <w:rPr>
          <w:rFonts w:ascii="Traditional Arabic" w:hAnsi="Traditional Arabic" w:hint="cs"/>
          <w:sz w:val="36"/>
          <w:szCs w:val="36"/>
          <w:vertAlign w:val="superscript"/>
          <w:rtl/>
        </w:rPr>
        <w:t>)</w:t>
      </w:r>
    </w:p>
    <w:p w:rsidR="004F72CA" w:rsidRPr="006C4A2F" w:rsidRDefault="00316BB3" w:rsidP="00316BB3">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وروي</w:t>
      </w:r>
      <w:r w:rsidR="004F72CA" w:rsidRPr="006C4A2F">
        <w:rPr>
          <w:rFonts w:ascii="Traditional Arabic" w:eastAsia="Calibri" w:hAnsi="Traditional Arabic" w:hint="cs"/>
          <w:sz w:val="36"/>
          <w:szCs w:val="36"/>
          <w:rtl/>
        </w:rPr>
        <w:t xml:space="preserve"> في تحديد الملتزم</w:t>
      </w:r>
      <w:r w:rsidRPr="006C4A2F">
        <w:rPr>
          <w:rFonts w:ascii="Traditional Arabic" w:eastAsia="Calibri" w:hAnsi="Traditional Arabic" w:hint="cs"/>
          <w:sz w:val="36"/>
          <w:szCs w:val="36"/>
          <w:rtl/>
        </w:rPr>
        <w:t xml:space="preserve"> من أنه بين الركن والباب روايتان موقوفتان عن ابن عباس وابن عمر.</w:t>
      </w:r>
      <w:r w:rsidR="004F72CA" w:rsidRPr="006C4A2F">
        <w:rPr>
          <w:rFonts w:ascii="Traditional Arabic" w:eastAsia="Calibri" w:hAnsi="Traditional Arabic"/>
          <w:sz w:val="36"/>
          <w:szCs w:val="36"/>
          <w:rtl/>
        </w:rPr>
        <w:t xml:space="preserve"> </w:t>
      </w:r>
    </w:p>
    <w:p w:rsidR="004F72CA" w:rsidRPr="006C4A2F" w:rsidRDefault="004F72CA" w:rsidP="00316BB3">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u w:val="single"/>
          <w:rtl/>
        </w:rPr>
        <w:t>ال</w:t>
      </w:r>
      <w:r w:rsidR="00316BB3" w:rsidRPr="006C4A2F">
        <w:rPr>
          <w:rFonts w:ascii="Traditional Arabic" w:eastAsia="Calibri" w:hAnsi="Traditional Arabic" w:hint="cs"/>
          <w:sz w:val="36"/>
          <w:szCs w:val="36"/>
          <w:u w:val="single"/>
          <w:rtl/>
        </w:rPr>
        <w:t>رواية</w:t>
      </w:r>
      <w:r w:rsidRPr="006C4A2F">
        <w:rPr>
          <w:rFonts w:ascii="Traditional Arabic" w:eastAsia="Calibri" w:hAnsi="Traditional Arabic" w:hint="cs"/>
          <w:sz w:val="36"/>
          <w:szCs w:val="36"/>
          <w:u w:val="single"/>
          <w:rtl/>
        </w:rPr>
        <w:t xml:space="preserve"> الأول</w:t>
      </w:r>
      <w:r w:rsidRPr="006C4A2F">
        <w:rPr>
          <w:rFonts w:ascii="Traditional Arabic" w:eastAsia="Calibri" w:hAnsi="Traditional Arabic" w:hint="cs"/>
          <w:sz w:val="36"/>
          <w:szCs w:val="36"/>
          <w:rtl/>
        </w:rPr>
        <w:t xml:space="preserve">: أخرجه </w:t>
      </w:r>
      <w:r w:rsidRPr="006C4A2F">
        <w:rPr>
          <w:rFonts w:ascii="Traditional Arabic" w:eastAsia="Calibri" w:hAnsi="Traditional Arabic"/>
          <w:sz w:val="36"/>
          <w:szCs w:val="36"/>
          <w:rtl/>
        </w:rPr>
        <w:t>عبد الرزاق</w:t>
      </w:r>
      <w:r w:rsidRPr="006C4A2F">
        <w:rPr>
          <w:rFonts w:ascii="Traditional Arabic" w:eastAsia="Calibri" w:hAnsi="Traditional Arabic" w:hint="cs"/>
          <w:sz w:val="36"/>
          <w:szCs w:val="36"/>
          <w:rtl/>
        </w:rPr>
        <w:t xml:space="preserve"> في(مصنفه</w:t>
      </w:r>
      <w:r w:rsidRPr="006C4A2F">
        <w:rPr>
          <w:rFonts w:ascii="Traditional Arabic" w:eastAsia="Calibri" w:hAnsi="Traditional Arabic"/>
          <w:sz w:val="36"/>
          <w:szCs w:val="36"/>
          <w:rtl/>
        </w:rPr>
        <w:t xml:space="preserve"> )</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78"/>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 عن ابن عيينة عن عبد الكريم الجزري عن مجاهد قال : قال ابن عباس : "</w:t>
      </w:r>
      <w:bookmarkStart w:id="280" w:name="_Toc314587349"/>
      <w:r w:rsidRPr="006C4A2F">
        <w:rPr>
          <w:rStyle w:val="Char6"/>
          <w:color w:val="auto"/>
          <w:rtl/>
        </w:rPr>
        <w:t>هذا الملتزم بين الركن و الباب</w:t>
      </w:r>
      <w:bookmarkEnd w:id="280"/>
      <w:r w:rsidRPr="006C4A2F">
        <w:rPr>
          <w:rFonts w:ascii="Traditional Arabic" w:eastAsia="Calibri" w:hAnsi="Traditional Arabic"/>
          <w:sz w:val="36"/>
          <w:szCs w:val="36"/>
          <w:rtl/>
        </w:rPr>
        <w:t xml:space="preserve"> ".</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ثم روى عن هشام بن</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عروة عن أبيه:" </w:t>
      </w:r>
      <w:bookmarkStart w:id="281" w:name="_Toc314587350"/>
      <w:r w:rsidRPr="006C4A2F">
        <w:rPr>
          <w:rStyle w:val="Char6"/>
          <w:color w:val="auto"/>
          <w:rtl/>
        </w:rPr>
        <w:t>أنه كان يلصق بالبيت صدره و يده و بطنه</w:t>
      </w:r>
      <w:bookmarkEnd w:id="281"/>
      <w:r w:rsidRPr="006C4A2F">
        <w:rPr>
          <w:rFonts w:ascii="Traditional Arabic" w:eastAsia="Calibri" w:hAnsi="Traditional Arabic"/>
          <w:sz w:val="36"/>
          <w:szCs w:val="36"/>
          <w:rtl/>
        </w:rPr>
        <w:t xml:space="preserve"> ".</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79"/>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 xml:space="preserve"> </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 xml:space="preserve"> صحح إسنادهما الألباني</w:t>
      </w:r>
      <w:r w:rsidRPr="006C4A2F">
        <w:rPr>
          <w:rFonts w:ascii="Traditional Arabic" w:eastAsia="Calibri" w:hAnsi="Traditional Arabic"/>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80"/>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 xml:space="preserve">  </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lastRenderedPageBreak/>
        <w:t>وأخرج الأزرقي في (أخبار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81"/>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عن</w:t>
      </w:r>
      <w:r w:rsidRPr="006C4A2F">
        <w:rPr>
          <w:rFonts w:ascii="Traditional Arabic" w:eastAsia="Calibri" w:hAnsi="Traditional Arabic"/>
          <w:sz w:val="36"/>
          <w:szCs w:val="36"/>
          <w:rtl/>
        </w:rPr>
        <w:t xml:space="preserve"> جد</w:t>
      </w:r>
      <w:r w:rsidRPr="006C4A2F">
        <w:rPr>
          <w:rFonts w:ascii="Traditional Arabic" w:eastAsia="Calibri" w:hAnsi="Traditional Arabic" w:hint="cs"/>
          <w:sz w:val="36"/>
          <w:szCs w:val="36"/>
          <w:rtl/>
        </w:rPr>
        <w:t>ه</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قال :</w:t>
      </w:r>
      <w:r w:rsidRPr="006C4A2F">
        <w:rPr>
          <w:rFonts w:ascii="Traditional Arabic" w:eastAsia="Calibri" w:hAnsi="Traditional Arabic"/>
          <w:sz w:val="36"/>
          <w:szCs w:val="36"/>
          <w:rtl/>
        </w:rPr>
        <w:t>حدثنا مسلم بن خالد، عن أبي الزبير المكي، عن ابن عباس، قال:</w:t>
      </w:r>
      <w:r w:rsidR="004F71F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bookmarkStart w:id="282" w:name="_Toc314587351"/>
      <w:r w:rsidRPr="006C4A2F">
        <w:rPr>
          <w:rStyle w:val="Char6"/>
          <w:color w:val="auto"/>
          <w:rtl/>
        </w:rPr>
        <w:t>الملتزم والمدعى والمتعوذ ما بين الحجر والباب</w:t>
      </w:r>
      <w:bookmarkEnd w:id="282"/>
      <w:r w:rsidR="004F71F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قال: أبو الزبير: فدعوت هنالك بدعاء بحذاء الملتزم فاستجيب لي</w:t>
      </w:r>
      <w:r w:rsidRPr="006C4A2F">
        <w:rPr>
          <w:rFonts w:ascii="Traditional Arabic" w:eastAsia="Calibri" w:hAnsi="Traditional Arabic" w:hint="cs"/>
          <w:sz w:val="36"/>
          <w:szCs w:val="36"/>
          <w:rtl/>
        </w:rPr>
        <w:t>.</w:t>
      </w:r>
    </w:p>
    <w:p w:rsidR="00E06EF7" w:rsidRPr="006C4A2F" w:rsidRDefault="004F72CA" w:rsidP="00E06EF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أخرج</w:t>
      </w:r>
      <w:r w:rsidRPr="006C4A2F">
        <w:rPr>
          <w:rFonts w:ascii="Traditional Arabic" w:eastAsia="Calibri" w:hAnsi="Traditional Arabic"/>
          <w:sz w:val="36"/>
          <w:szCs w:val="36"/>
          <w:rtl/>
        </w:rPr>
        <w:t xml:space="preserve"> عبد الرزاق أيضا </w:t>
      </w:r>
      <w:r w:rsidRPr="006C4A2F">
        <w:rPr>
          <w:rFonts w:ascii="Traditional Arabic" w:eastAsia="Calibri" w:hAnsi="Traditional Arabic" w:hint="cs"/>
          <w:sz w:val="36"/>
          <w:szCs w:val="36"/>
          <w:rtl/>
        </w:rPr>
        <w:t>في</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مصنفه</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82"/>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و الأزرقي في (أخبار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83"/>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xml:space="preserve">كلاهما عن </w:t>
      </w:r>
      <w:r w:rsidRPr="006C4A2F">
        <w:rPr>
          <w:rFonts w:ascii="Traditional Arabic" w:eastAsia="Calibri" w:hAnsi="Traditional Arabic"/>
          <w:sz w:val="36"/>
          <w:szCs w:val="36"/>
          <w:rtl/>
        </w:rPr>
        <w:t>حميد الأعرج</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عن مجاهد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قال : </w:t>
      </w:r>
      <w:r w:rsidR="004F71F6" w:rsidRPr="006C4A2F">
        <w:rPr>
          <w:rFonts w:ascii="Traditional Arabic" w:eastAsia="Calibri" w:hAnsi="Traditional Arabic" w:hint="cs"/>
          <w:sz w:val="36"/>
          <w:szCs w:val="36"/>
          <w:rtl/>
        </w:rPr>
        <w:t>"</w:t>
      </w:r>
      <w:bookmarkStart w:id="283" w:name="_Toc314587352"/>
      <w:r w:rsidRPr="006C4A2F">
        <w:rPr>
          <w:rStyle w:val="Char6"/>
          <w:color w:val="auto"/>
          <w:rtl/>
        </w:rPr>
        <w:t>جئت ابن عباس</w:t>
      </w:r>
      <w:r w:rsidRPr="006C4A2F">
        <w:rPr>
          <w:rStyle w:val="Char6"/>
          <w:rFonts w:hint="cs"/>
          <w:color w:val="auto"/>
          <w:rtl/>
        </w:rPr>
        <w:t xml:space="preserve"> </w:t>
      </w:r>
      <w:r w:rsidRPr="006C4A2F">
        <w:rPr>
          <w:rStyle w:val="Char6"/>
          <w:color w:val="auto"/>
          <w:rtl/>
        </w:rPr>
        <w:t>و هو يتعوذ بين الركن و الباب</w:t>
      </w:r>
      <w:bookmarkEnd w:id="283"/>
      <w:r w:rsidR="004F71F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w:t>
      </w:r>
      <w:r w:rsidRPr="006C4A2F">
        <w:rPr>
          <w:rFonts w:ascii="Traditional Arabic" w:eastAsia="Calibri" w:hAnsi="Traditional Arabic" w:hint="cs"/>
          <w:sz w:val="36"/>
          <w:szCs w:val="36"/>
          <w:rtl/>
        </w:rPr>
        <w:t xml:space="preserve"> وصحح إسناده الألباني أيضا.</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84"/>
      </w:r>
      <w:r w:rsidRPr="006C4A2F">
        <w:rPr>
          <w:rFonts w:ascii="Traditional Arabic" w:hAnsi="Traditional Arabic" w:hint="cs"/>
          <w:sz w:val="36"/>
          <w:szCs w:val="36"/>
          <w:vertAlign w:val="superscript"/>
          <w:rtl/>
        </w:rPr>
        <w:t>)</w:t>
      </w:r>
    </w:p>
    <w:p w:rsidR="004F72CA" w:rsidRPr="006C4A2F" w:rsidRDefault="004F72CA" w:rsidP="00316BB3">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u w:val="single"/>
          <w:rtl/>
        </w:rPr>
        <w:t>ال</w:t>
      </w:r>
      <w:r w:rsidR="00316BB3" w:rsidRPr="006C4A2F">
        <w:rPr>
          <w:rFonts w:ascii="Traditional Arabic" w:eastAsia="Calibri" w:hAnsi="Traditional Arabic" w:hint="cs"/>
          <w:sz w:val="36"/>
          <w:szCs w:val="36"/>
          <w:u w:val="single"/>
          <w:rtl/>
        </w:rPr>
        <w:t>رواية</w:t>
      </w:r>
      <w:r w:rsidRPr="006C4A2F">
        <w:rPr>
          <w:rFonts w:ascii="Traditional Arabic" w:eastAsia="Calibri" w:hAnsi="Traditional Arabic" w:hint="cs"/>
          <w:sz w:val="36"/>
          <w:szCs w:val="36"/>
          <w:u w:val="single"/>
          <w:rtl/>
        </w:rPr>
        <w:t xml:space="preserve"> الثاني</w:t>
      </w:r>
      <w:r w:rsidR="00316BB3" w:rsidRPr="006C4A2F">
        <w:rPr>
          <w:rFonts w:ascii="Traditional Arabic" w:eastAsia="Calibri" w:hAnsi="Traditional Arabic" w:hint="cs"/>
          <w:sz w:val="36"/>
          <w:szCs w:val="36"/>
          <w:u w:val="single"/>
          <w:rtl/>
        </w:rPr>
        <w:t>ة</w:t>
      </w:r>
      <w:r w:rsidRPr="006C4A2F">
        <w:rPr>
          <w:rFonts w:ascii="Traditional Arabic" w:eastAsia="Calibri" w:hAnsi="Traditional Arabic" w:hint="cs"/>
          <w:sz w:val="36"/>
          <w:szCs w:val="36"/>
          <w:rtl/>
        </w:rPr>
        <w:t>: عن</w:t>
      </w:r>
      <w:r w:rsidRPr="006C4A2F">
        <w:rPr>
          <w:rFonts w:ascii="Traditional Arabic" w:eastAsia="Calibri" w:hAnsi="Traditional Arabic"/>
          <w:sz w:val="36"/>
          <w:szCs w:val="36"/>
          <w:rtl/>
        </w:rPr>
        <w:t xml:space="preserve"> ابن عمر</w:t>
      </w:r>
      <w:r w:rsidRPr="006C4A2F">
        <w:rPr>
          <w:rFonts w:ascii="Traditional Arabic" w:eastAsia="Calibri" w:hAnsi="Traditional Arabic"/>
          <w:sz w:val="36"/>
          <w:szCs w:val="36"/>
        </w:rPr>
        <w:sym w:font="AGA Arabesque" w:char="F074"/>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بنحوهما أيضا في تحديد الملتزم والتعوذ عنده</w:t>
      </w:r>
      <w:r w:rsidRPr="006C4A2F">
        <w:rPr>
          <w:rFonts w:ascii="Traditional Arabic" w:eastAsia="Calibri" w:hAnsi="Traditional Arabic"/>
          <w:sz w:val="36"/>
          <w:szCs w:val="36"/>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أخرجه</w:t>
      </w:r>
      <w:r w:rsidRPr="006C4A2F">
        <w:rPr>
          <w:rFonts w:ascii="Traditional Arabic" w:eastAsia="Calibri" w:hAnsi="Traditional Arabic"/>
          <w:sz w:val="36"/>
          <w:szCs w:val="36"/>
          <w:rtl/>
        </w:rPr>
        <w:t xml:space="preserve"> عبد الرزاق</w:t>
      </w:r>
      <w:r w:rsidRPr="006C4A2F">
        <w:rPr>
          <w:rFonts w:ascii="Traditional Arabic" w:eastAsia="Calibri" w:hAnsi="Traditional Arabic" w:hint="cs"/>
          <w:sz w:val="36"/>
          <w:szCs w:val="36"/>
          <w:rtl/>
        </w:rPr>
        <w:t xml:space="preserve"> أيضا</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في (مصنفه)،</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85"/>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قال:</w:t>
      </w:r>
      <w:r w:rsidRPr="006C4A2F">
        <w:rPr>
          <w:rFonts w:ascii="Traditional Arabic" w:eastAsia="Calibri" w:hAnsi="Traditional Arabic"/>
          <w:sz w:val="36"/>
          <w:szCs w:val="36"/>
          <w:rtl/>
        </w:rPr>
        <w:t xml:space="preserve"> وأما </w:t>
      </w:r>
      <w:r w:rsidR="00316BB3" w:rsidRPr="006C4A2F">
        <w:rPr>
          <w:rFonts w:ascii="Traditional Arabic" w:eastAsia="Calibri" w:hAnsi="Traditional Arabic" w:hint="cs"/>
          <w:sz w:val="36"/>
          <w:szCs w:val="36"/>
          <w:rtl/>
        </w:rPr>
        <w:t>ا</w:t>
      </w:r>
      <w:r w:rsidRPr="006C4A2F">
        <w:rPr>
          <w:rFonts w:ascii="Traditional Arabic" w:eastAsia="Calibri" w:hAnsi="Traditional Arabic"/>
          <w:sz w:val="36"/>
          <w:szCs w:val="36"/>
          <w:rtl/>
        </w:rPr>
        <w:t>بن جريج فقال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004F71F6" w:rsidRPr="006C4A2F">
        <w:rPr>
          <w:rFonts w:ascii="Traditional Arabic" w:eastAsia="Calibri" w:hAnsi="Traditional Arabic" w:hint="cs"/>
          <w:sz w:val="36"/>
          <w:szCs w:val="36"/>
          <w:rtl/>
        </w:rPr>
        <w:t>"</w:t>
      </w:r>
      <w:bookmarkStart w:id="284" w:name="_Toc314587353"/>
      <w:r w:rsidRPr="006C4A2F">
        <w:rPr>
          <w:rStyle w:val="Char6"/>
          <w:color w:val="auto"/>
          <w:rtl/>
        </w:rPr>
        <w:t xml:space="preserve">حدثت عن </w:t>
      </w:r>
      <w:r w:rsidRPr="006C4A2F">
        <w:rPr>
          <w:rStyle w:val="Char6"/>
          <w:rFonts w:hint="cs"/>
          <w:color w:val="auto"/>
          <w:rtl/>
        </w:rPr>
        <w:t>ا</w:t>
      </w:r>
      <w:r w:rsidRPr="006C4A2F">
        <w:rPr>
          <w:rStyle w:val="Char6"/>
          <w:color w:val="auto"/>
          <w:rtl/>
        </w:rPr>
        <w:t>بن عمر أنه كان يتعوذ بين الركن والباب</w:t>
      </w:r>
      <w:bookmarkEnd w:id="284"/>
      <w:r w:rsidR="004F71F6"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لكن فيه ابن جريج ،و قد أورده هنا بصيغة التمريض.</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إلا أن عبد الرزاق أيضا روى بخلاف هذا من طريقين </w:t>
      </w:r>
      <w:r w:rsidRPr="006C4A2F">
        <w:rPr>
          <w:rFonts w:ascii="Traditional Arabic" w:eastAsia="Calibri" w:hAnsi="Traditional Arabic"/>
          <w:sz w:val="36"/>
          <w:szCs w:val="36"/>
          <w:rtl/>
        </w:rPr>
        <w:t>عن نافع</w:t>
      </w:r>
      <w:r w:rsidRPr="006C4A2F">
        <w:rPr>
          <w:rFonts w:ascii="Traditional Arabic" w:eastAsia="Calibri" w:hAnsi="Traditional Arabic" w:hint="cs"/>
          <w:sz w:val="36"/>
          <w:szCs w:val="36"/>
          <w:rtl/>
        </w:rPr>
        <w:t xml:space="preserve"> أنه ذكر:</w:t>
      </w:r>
      <w:r w:rsidRPr="006C4A2F">
        <w:rPr>
          <w:rFonts w:ascii="Traditional Arabic" w:eastAsia="Calibri" w:hAnsi="Traditional Arabic"/>
          <w:sz w:val="36"/>
          <w:szCs w:val="36"/>
          <w:rtl/>
        </w:rPr>
        <w:t xml:space="preserve"> أن ابن عمر كان لا يلزم شيئا من البيت.</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86"/>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وصحح إسناده الألباني أيضا.</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87"/>
      </w:r>
      <w:r w:rsidRPr="006C4A2F">
        <w:rPr>
          <w:rFonts w:ascii="Traditional Arabic" w:hAnsi="Traditional Arabic" w:hint="cs"/>
          <w:sz w:val="36"/>
          <w:szCs w:val="36"/>
          <w:vertAlign w:val="superscript"/>
          <w:rtl/>
        </w:rPr>
        <w:t>)</w:t>
      </w:r>
    </w:p>
    <w:p w:rsidR="004F72CA" w:rsidRPr="006C4A2F" w:rsidRDefault="004F72CA" w:rsidP="00E06EF7">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sz w:val="36"/>
          <w:szCs w:val="36"/>
          <w:rtl/>
        </w:rPr>
        <w:t>لكن رواية مجاهد</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أولى</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لأنه مثبت</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 المثبت مقدم على النافي كما هو مقرر في علم الأصول</w:t>
      </w:r>
      <w:r w:rsidRPr="006C4A2F">
        <w:rPr>
          <w:rFonts w:ascii="Traditional Arabic" w:eastAsia="Calibri" w:hAnsi="Traditional Arabic" w:hint="cs"/>
          <w:sz w:val="36"/>
          <w:szCs w:val="36"/>
          <w:rtl/>
        </w:rPr>
        <w:t>، والله أعلم.</w:t>
      </w:r>
    </w:p>
    <w:p w:rsidR="004F72CA" w:rsidRPr="006C4A2F" w:rsidRDefault="004F72CA" w:rsidP="004F72CA">
      <w:pPr>
        <w:autoSpaceDE w:val="0"/>
        <w:autoSpaceDN w:val="0"/>
        <w:adjustRightInd w:val="0"/>
        <w:jc w:val="both"/>
        <w:rPr>
          <w:rFonts w:ascii="Traditional Arabic" w:eastAsia="Calibri" w:hAnsi="Traditional Arabic"/>
          <w:b/>
          <w:bCs/>
          <w:sz w:val="36"/>
          <w:szCs w:val="36"/>
          <w:rtl/>
        </w:rPr>
      </w:pPr>
      <w:r w:rsidRPr="006C4A2F">
        <w:rPr>
          <w:rFonts w:ascii="Traditional Arabic" w:eastAsia="Calibri" w:hAnsi="Traditional Arabic" w:hint="cs"/>
          <w:b/>
          <w:bCs/>
          <w:sz w:val="36"/>
          <w:szCs w:val="36"/>
          <w:rtl/>
        </w:rPr>
        <w:t>غريب الحديث:</w:t>
      </w:r>
    </w:p>
    <w:p w:rsidR="004F72CA" w:rsidRPr="006C4A2F" w:rsidRDefault="004F72CA" w:rsidP="005320A2">
      <w:pPr>
        <w:autoSpaceDE w:val="0"/>
        <w:autoSpaceDN w:val="0"/>
        <w:adjustRightInd w:val="0"/>
        <w:jc w:val="both"/>
        <w:rPr>
          <w:rFonts w:ascii="Traditional Arabic" w:eastAsia="Calibri" w:hAnsi="Traditional Arabic"/>
          <w:sz w:val="44"/>
          <w:szCs w:val="44"/>
          <w:rtl/>
        </w:rPr>
      </w:pPr>
      <w:r w:rsidRPr="006C4A2F">
        <w:rPr>
          <w:rFonts w:ascii="Traditional Arabic" w:eastAsia="Calibri" w:hAnsi="Traditional Arabic" w:hint="cs"/>
          <w:sz w:val="36"/>
          <w:szCs w:val="36"/>
          <w:rtl/>
        </w:rPr>
        <w:t>الحطيم:</w:t>
      </w:r>
      <w:r w:rsidR="005320A2" w:rsidRPr="006C4A2F">
        <w:rPr>
          <w:rFonts w:ascii="Traditional Arabic" w:eastAsia="Calibri" w:hAnsi="Traditional Arabic" w:hint="cs"/>
          <w:sz w:val="36"/>
          <w:szCs w:val="36"/>
          <w:rtl/>
        </w:rPr>
        <w:t>اختلف في تحديده فقيل :</w:t>
      </w:r>
      <w:r w:rsidRPr="006C4A2F">
        <w:rPr>
          <w:rFonts w:ascii="Traditional Arabic" w:eastAsia="Calibri" w:hAnsi="Traditional Arabic"/>
          <w:sz w:val="36"/>
          <w:szCs w:val="36"/>
          <w:rtl/>
        </w:rPr>
        <w:t xml:space="preserve">هو الجدر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كان أحدهم إذا حلف جاء بمحجنه أو بسوطه فوضعه عليه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وإنما هو الجدر</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فمن طاف بالبيت فليطف من ورائه </w:t>
      </w:r>
      <w:r w:rsidR="005320A2" w:rsidRPr="006C4A2F">
        <w:rPr>
          <w:rFonts w:ascii="Traditional Arabic" w:eastAsia="Calibri" w:hAnsi="Traditional Arabic" w:hint="cs"/>
          <w:sz w:val="36"/>
          <w:szCs w:val="36"/>
          <w:rtl/>
        </w:rPr>
        <w:t>،وأنه هو</w:t>
      </w:r>
      <w:r w:rsidRPr="006C4A2F">
        <w:rPr>
          <w:rFonts w:ascii="Traditional Arabic" w:eastAsia="Calibri" w:hAnsi="Traditional Arabic"/>
          <w:sz w:val="36"/>
          <w:szCs w:val="36"/>
          <w:rtl/>
        </w:rPr>
        <w:t xml:space="preserve"> الحجز</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من الكعبة</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88"/>
      </w:r>
      <w:r w:rsidRPr="006C4A2F">
        <w:rPr>
          <w:rFonts w:ascii="Traditional Arabic" w:hAnsi="Traditional Arabic" w:hint="cs"/>
          <w:sz w:val="36"/>
          <w:szCs w:val="36"/>
          <w:vertAlign w:val="superscript"/>
          <w:rtl/>
        </w:rPr>
        <w:t>)</w:t>
      </w:r>
    </w:p>
    <w:p w:rsidR="004F72CA" w:rsidRPr="006C4A2F" w:rsidRDefault="005320A2" w:rsidP="005320A2">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lastRenderedPageBreak/>
        <w:t>وقيل</w:t>
      </w:r>
      <w:r w:rsidRPr="006C4A2F">
        <w:rPr>
          <w:rFonts w:ascii="Traditional Arabic" w:eastAsia="Calibri" w:hAnsi="Traditional Arabic"/>
          <w:sz w:val="36"/>
          <w:szCs w:val="36"/>
          <w:rtl/>
        </w:rPr>
        <w:t>:</w:t>
      </w:r>
      <w:r w:rsidR="004F72CA" w:rsidRPr="006C4A2F">
        <w:rPr>
          <w:rFonts w:ascii="Traditional Arabic" w:eastAsia="Calibri" w:hAnsi="Traditional Arabic"/>
          <w:sz w:val="36"/>
          <w:szCs w:val="36"/>
          <w:rtl/>
        </w:rPr>
        <w:t xml:space="preserve"> أن الحطيم فيما بين الباب إلى المقام</w:t>
      </w:r>
      <w:r w:rsidRPr="006C4A2F">
        <w:rPr>
          <w:rFonts w:ascii="Traditional Arabic" w:eastAsia="Calibri"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989"/>
      </w:r>
      <w:r w:rsidR="004F72CA"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وقيل</w:t>
      </w:r>
      <w:r w:rsidR="009F3B83" w:rsidRPr="006C4A2F">
        <w:rPr>
          <w:rFonts w:ascii="Traditional Arabic" w:eastAsia="Calibri" w:hAnsi="Traditional Arabic" w:hint="cs"/>
          <w:sz w:val="36"/>
          <w:szCs w:val="36"/>
          <w:rtl/>
        </w:rPr>
        <w:t>:</w:t>
      </w:r>
      <w:r w:rsidR="004F72CA" w:rsidRPr="006C4A2F">
        <w:rPr>
          <w:rFonts w:ascii="Traditional Arabic" w:eastAsia="Calibri" w:hAnsi="Traditional Arabic"/>
          <w:sz w:val="36"/>
          <w:szCs w:val="36"/>
          <w:rtl/>
        </w:rPr>
        <w:t xml:space="preserve"> الحطيم ما بين الركن الأسود إلى الباب إلى المقام عليه يتحطم الناس</w:t>
      </w:r>
      <w:r w:rsidR="004F72CA" w:rsidRPr="006C4A2F">
        <w:rPr>
          <w:rFonts w:ascii="Traditional Arabic" w:eastAsia="Calibri"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990"/>
      </w:r>
      <w:r w:rsidR="004F72CA" w:rsidRPr="006C4A2F">
        <w:rPr>
          <w:rFonts w:ascii="Traditional Arabic" w:hAnsi="Traditional Arabic" w:hint="cs"/>
          <w:sz w:val="36"/>
          <w:szCs w:val="36"/>
          <w:vertAlign w:val="superscript"/>
          <w:rtl/>
        </w:rPr>
        <w:t>)</w:t>
      </w:r>
    </w:p>
    <w:p w:rsidR="004F72CA" w:rsidRPr="006C4A2F" w:rsidRDefault="004F72CA" w:rsidP="00E06EF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وفي كتب الحنفية</w:t>
      </w:r>
      <w:r w:rsidR="009F3B83"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أن الحطيم هو الموضع الذي فيه الميزاب</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91"/>
      </w:r>
      <w:r w:rsidRPr="006C4A2F">
        <w:rPr>
          <w:rFonts w:ascii="Traditional Arabic" w:hAnsi="Traditional Arabic" w:hint="cs"/>
          <w:sz w:val="36"/>
          <w:szCs w:val="36"/>
          <w:vertAlign w:val="superscript"/>
          <w:rtl/>
        </w:rPr>
        <w:t>)</w:t>
      </w:r>
    </w:p>
    <w:p w:rsidR="004F72CA" w:rsidRPr="006C4A2F" w:rsidRDefault="004F72CA" w:rsidP="00E06EF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وقيل هو الشاذروان</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وقيل هو الحجر الأسود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كما يشعر به سياق هذا الحديث</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p>
    <w:p w:rsidR="004F72CA" w:rsidRPr="006C4A2F" w:rsidRDefault="004F72CA" w:rsidP="00E06EF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 xml:space="preserve"> وسمي حطيما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لأن الناس كانوا يحطمون هناك بالأي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مان ويستجاب فيه الدعاء للمظلوم على الظالم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من حلف هنالك كاذبا إلا عجلت له العقوبة</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92"/>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 xml:space="preserve"> </w:t>
      </w:r>
    </w:p>
    <w:p w:rsidR="004F72CA" w:rsidRPr="006C4A2F" w:rsidRDefault="004F72CA" w:rsidP="00E06EF7">
      <w:pPr>
        <w:autoSpaceDE w:val="0"/>
        <w:autoSpaceDN w:val="0"/>
        <w:adjustRightInd w:val="0"/>
        <w:jc w:val="both"/>
        <w:rPr>
          <w:rFonts w:ascii="Traditional Arabic" w:eastAsia="Calibri" w:hAnsi="Traditional Arabic"/>
          <w:sz w:val="36"/>
          <w:szCs w:val="36"/>
          <w:rtl/>
        </w:rPr>
      </w:pPr>
    </w:p>
    <w:p w:rsidR="004F72CA" w:rsidRPr="006C4A2F" w:rsidRDefault="004F72CA" w:rsidP="00E06EF7">
      <w:pPr>
        <w:autoSpaceDE w:val="0"/>
        <w:autoSpaceDN w:val="0"/>
        <w:adjustRightInd w:val="0"/>
        <w:jc w:val="both"/>
        <w:rPr>
          <w:rFonts w:ascii="Traditional Arabic" w:eastAsia="Calibri" w:hAnsi="Traditional Arabic"/>
          <w:b/>
          <w:bCs/>
          <w:sz w:val="36"/>
          <w:szCs w:val="36"/>
          <w:rtl/>
        </w:rPr>
      </w:pPr>
      <w:r w:rsidRPr="006C4A2F">
        <w:rPr>
          <w:rFonts w:ascii="Traditional Arabic" w:eastAsia="Calibri" w:hAnsi="Traditional Arabic" w:hint="cs"/>
          <w:b/>
          <w:bCs/>
          <w:sz w:val="36"/>
          <w:szCs w:val="36"/>
          <w:rtl/>
        </w:rPr>
        <w:t>المسألتان المتعلقتان بالحديثين:</w:t>
      </w:r>
    </w:p>
    <w:p w:rsidR="004F72CA" w:rsidRPr="006C4A2F" w:rsidRDefault="004F72CA" w:rsidP="00E06EF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b/>
          <w:bCs/>
          <w:sz w:val="36"/>
          <w:szCs w:val="36"/>
          <w:rtl/>
        </w:rPr>
        <w:t>المسألة الأولى</w:t>
      </w:r>
      <w:r w:rsidRPr="006C4A2F">
        <w:rPr>
          <w:rFonts w:ascii="Traditional Arabic" w:eastAsia="Calibri" w:hAnsi="Traditional Arabic" w:hint="cs"/>
          <w:sz w:val="36"/>
          <w:szCs w:val="36"/>
          <w:rtl/>
        </w:rPr>
        <w:t>:استدل بالحديث على تحديد موضع الملتزم.</w:t>
      </w:r>
    </w:p>
    <w:p w:rsidR="004F72CA" w:rsidRPr="006C4A2F" w:rsidRDefault="004F72CA" w:rsidP="00E06EF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فقد روي في حديث آخر بخلاف هذا، وأنه ما بين الركن والمقام ، فقد أخرج الطبراني في(الكبير)،</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93"/>
      </w:r>
      <w:r w:rsidRPr="006C4A2F">
        <w:rPr>
          <w:rFonts w:ascii="Traditional Arabic" w:hAnsi="Traditional Arabic" w:hint="cs"/>
          <w:sz w:val="36"/>
          <w:szCs w:val="36"/>
          <w:vertAlign w:val="superscript"/>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xml:space="preserve">عن </w:t>
      </w:r>
      <w:r w:rsidRPr="006C4A2F">
        <w:rPr>
          <w:rFonts w:ascii="Traditional Arabic" w:eastAsia="Calibri" w:hAnsi="Traditional Arabic"/>
          <w:sz w:val="36"/>
          <w:szCs w:val="36"/>
          <w:rtl/>
        </w:rPr>
        <w:t>معاذ بن المثنى</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قال:</w:t>
      </w:r>
      <w:r w:rsidRPr="006C4A2F">
        <w:rPr>
          <w:rFonts w:ascii="Traditional Arabic" w:eastAsia="Calibri" w:hAnsi="Traditional Arabic"/>
          <w:sz w:val="36"/>
          <w:szCs w:val="36"/>
          <w:rtl/>
        </w:rPr>
        <w:t>ثنا شاذ بن الفياض</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ثنا عباد بن كثير</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أيوب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عكرمة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عن ابن عباس</w:t>
      </w:r>
      <w:r w:rsidRPr="006C4A2F">
        <w:rPr>
          <w:rFonts w:ascii="Traditional Arabic" w:eastAsia="Calibri" w:hAnsi="Traditional Arabic" w:hint="cs"/>
          <w:sz w:val="36"/>
          <w:szCs w:val="36"/>
          <w:rtl/>
        </w:rPr>
        <w:t xml:space="preserve"> </w:t>
      </w:r>
      <w:r w:rsidRPr="006C4A2F">
        <w:rPr>
          <w:rFonts w:ascii="Traditional Arabic" w:eastAsia="Calibri" w:hAnsi="Traditional Arabic" w:hint="cs"/>
          <w:sz w:val="36"/>
          <w:szCs w:val="36"/>
        </w:rPr>
        <w:sym w:font="AGA Arabesque" w:char="F074"/>
      </w:r>
      <w:r w:rsidRPr="006C4A2F">
        <w:rPr>
          <w:rFonts w:ascii="Traditional Arabic" w:eastAsia="Calibri" w:hAnsi="Traditional Arabic"/>
          <w:sz w:val="36"/>
          <w:szCs w:val="36"/>
          <w:rtl/>
        </w:rPr>
        <w:t xml:space="preserve">: عن النبي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قال : </w:t>
      </w:r>
      <w:r w:rsidRPr="006C4A2F">
        <w:rPr>
          <w:rFonts w:ascii="Traditional Arabic" w:eastAsia="Calibri" w:hAnsi="Traditional Arabic" w:hint="cs"/>
          <w:sz w:val="36"/>
          <w:szCs w:val="36"/>
          <w:rtl/>
        </w:rPr>
        <w:t>(</w:t>
      </w:r>
      <w:bookmarkStart w:id="285" w:name="_Toc314587264"/>
      <w:r w:rsidRPr="006C4A2F">
        <w:rPr>
          <w:rStyle w:val="Char5"/>
          <w:color w:val="auto"/>
          <w:rtl/>
        </w:rPr>
        <w:t>بين الركن والمقام ملتزم</w:t>
      </w:r>
      <w:r w:rsidRPr="006C4A2F">
        <w:rPr>
          <w:rStyle w:val="Char5"/>
          <w:rFonts w:hint="cs"/>
          <w:color w:val="auto"/>
          <w:rtl/>
        </w:rPr>
        <w:t>،</w:t>
      </w:r>
      <w:r w:rsidRPr="006C4A2F">
        <w:rPr>
          <w:rStyle w:val="Char5"/>
          <w:color w:val="auto"/>
          <w:rtl/>
        </w:rPr>
        <w:t xml:space="preserve"> ما يدعو به صاحب عاهة إلا برأ</w:t>
      </w:r>
      <w:bookmarkEnd w:id="285"/>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xml:space="preserve"> </w:t>
      </w:r>
    </w:p>
    <w:p w:rsidR="004F72CA" w:rsidRPr="006C4A2F" w:rsidRDefault="004F72CA" w:rsidP="00E06EF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 xml:space="preserve">و </w:t>
      </w:r>
      <w:r w:rsidRPr="006C4A2F">
        <w:rPr>
          <w:rFonts w:ascii="Traditional Arabic" w:eastAsia="Calibri" w:hAnsi="Traditional Arabic" w:hint="cs"/>
          <w:sz w:val="36"/>
          <w:szCs w:val="36"/>
          <w:rtl/>
        </w:rPr>
        <w:t>في</w:t>
      </w:r>
      <w:r w:rsidRPr="006C4A2F">
        <w:rPr>
          <w:rFonts w:ascii="Traditional Arabic" w:eastAsia="Calibri" w:hAnsi="Traditional Arabic"/>
          <w:sz w:val="36"/>
          <w:szCs w:val="36"/>
          <w:rtl/>
        </w:rPr>
        <w:t xml:space="preserve"> إسناد</w:t>
      </w:r>
      <w:r w:rsidRPr="006C4A2F">
        <w:rPr>
          <w:rFonts w:ascii="Traditional Arabic" w:eastAsia="Calibri" w:hAnsi="Traditional Arabic" w:hint="cs"/>
          <w:sz w:val="36"/>
          <w:szCs w:val="36"/>
          <w:rtl/>
        </w:rPr>
        <w:t xml:space="preserve">ه </w:t>
      </w:r>
      <w:bookmarkStart w:id="286" w:name="_Toc314587489"/>
      <w:r w:rsidRPr="006C4A2F">
        <w:rPr>
          <w:rStyle w:val="Char7"/>
          <w:color w:val="auto"/>
          <w:rtl/>
        </w:rPr>
        <w:t>عباد بن كثير الثقفي البصري</w:t>
      </w:r>
      <w:bookmarkEnd w:id="286"/>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قال الحافظ:</w:t>
      </w:r>
      <w:r w:rsidRPr="006C4A2F">
        <w:rPr>
          <w:rFonts w:ascii="Traditional Arabic" w:eastAsia="Calibri" w:hAnsi="Traditional Arabic"/>
          <w:sz w:val="36"/>
          <w:szCs w:val="36"/>
          <w:rtl/>
        </w:rPr>
        <w:t xml:space="preserve"> متروك </w:t>
      </w:r>
      <w:r w:rsidRPr="006C4A2F">
        <w:rPr>
          <w:rFonts w:ascii="Traditional Arabic" w:eastAsia="Calibri" w:hAnsi="Traditional Arabic" w:hint="cs"/>
          <w:sz w:val="36"/>
          <w:szCs w:val="36"/>
          <w:rtl/>
        </w:rPr>
        <w:t>،قال أحمد: روى أحاديث كذب.</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94"/>
      </w:r>
      <w:r w:rsidRPr="006C4A2F">
        <w:rPr>
          <w:rFonts w:ascii="Traditional Arabic" w:hAnsi="Traditional Arabic" w:hint="cs"/>
          <w:sz w:val="36"/>
          <w:szCs w:val="36"/>
          <w:vertAlign w:val="superscript"/>
          <w:rtl/>
        </w:rPr>
        <w:t>)</w:t>
      </w:r>
    </w:p>
    <w:p w:rsidR="004F72CA" w:rsidRPr="006C4A2F" w:rsidRDefault="004F72CA" w:rsidP="00E06EF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w:t>
      </w:r>
      <w:r w:rsidRPr="006C4A2F">
        <w:rPr>
          <w:rFonts w:ascii="Traditional Arabic" w:eastAsia="Calibri" w:hAnsi="Traditional Arabic"/>
          <w:sz w:val="36"/>
          <w:szCs w:val="36"/>
          <w:rtl/>
        </w:rPr>
        <w:t>قال الألباني</w:t>
      </w:r>
      <w:r w:rsidRPr="006C4A2F">
        <w:rPr>
          <w:rFonts w:ascii="Traditional Arabic" w:eastAsia="Calibri" w:hAnsi="Traditional Arabic" w:hint="cs"/>
          <w:sz w:val="36"/>
          <w:szCs w:val="36"/>
          <w:rtl/>
        </w:rPr>
        <w:t xml:space="preserve"> عن إسناده</w:t>
      </w:r>
      <w:r w:rsidRPr="006C4A2F">
        <w:rPr>
          <w:rFonts w:ascii="Traditional Arabic" w:eastAsia="Calibri" w:hAnsi="Traditional Arabic"/>
          <w:sz w:val="36"/>
          <w:szCs w:val="36"/>
          <w:rtl/>
        </w:rPr>
        <w:t>:ضعيف جدا</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95"/>
      </w:r>
      <w:r w:rsidRPr="006C4A2F">
        <w:rPr>
          <w:rFonts w:ascii="Traditional Arabic" w:hAnsi="Traditional Arabic" w:hint="cs"/>
          <w:sz w:val="36"/>
          <w:szCs w:val="36"/>
          <w:vertAlign w:val="superscript"/>
          <w:rtl/>
        </w:rPr>
        <w:t>)</w:t>
      </w:r>
    </w:p>
    <w:p w:rsidR="004F72CA" w:rsidRPr="006C4A2F" w:rsidRDefault="004F72CA" w:rsidP="00E06EF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وجعل بعضهم أنه في دبر البيت، فقد أخرج الأزرقي في (أخبار مكة)،</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96"/>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 xml:space="preserve">بإسناده </w:t>
      </w:r>
      <w:r w:rsidRPr="006C4A2F">
        <w:rPr>
          <w:rFonts w:ascii="Traditional Arabic" w:eastAsia="Calibri" w:hAnsi="Traditional Arabic"/>
          <w:sz w:val="36"/>
          <w:szCs w:val="36"/>
          <w:rtl/>
        </w:rPr>
        <w:t xml:space="preserve">عن </w:t>
      </w:r>
      <w:r w:rsidRPr="006C4A2F">
        <w:rPr>
          <w:rFonts w:ascii="Traditional Arabic" w:eastAsia="Calibri" w:hAnsi="Traditional Arabic"/>
          <w:sz w:val="36"/>
          <w:szCs w:val="36"/>
          <w:rtl/>
        </w:rPr>
        <w:lastRenderedPageBreak/>
        <w:t xml:space="preserve">عطاء، قال: مر ابن الزبير بعبد الله بن عباس بين الباب والركن الأسود، فقال: </w:t>
      </w:r>
      <w:r w:rsidR="004F71F6" w:rsidRPr="006C4A2F">
        <w:rPr>
          <w:rFonts w:ascii="Traditional Arabic" w:eastAsia="Calibri" w:hAnsi="Traditional Arabic" w:hint="cs"/>
          <w:sz w:val="36"/>
          <w:szCs w:val="36"/>
          <w:rtl/>
        </w:rPr>
        <w:t>"</w:t>
      </w:r>
      <w:bookmarkStart w:id="287" w:name="_Toc314587354"/>
      <w:r w:rsidRPr="006C4A2F">
        <w:rPr>
          <w:rStyle w:val="Char6"/>
          <w:color w:val="auto"/>
          <w:rtl/>
        </w:rPr>
        <w:t>ليس هاهنا الملتزم، الملتزم دبر البيت</w:t>
      </w:r>
      <w:bookmarkEnd w:id="287"/>
      <w:r w:rsidR="00E1318F"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قال ابن عباس: هناك ملتزم عجائز قريش</w:t>
      </w:r>
      <w:r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و أخرج </w:t>
      </w:r>
      <w:r w:rsidRPr="006C4A2F">
        <w:rPr>
          <w:rFonts w:ascii="Traditional Arabic" w:eastAsia="Calibri" w:hAnsi="Traditional Arabic"/>
          <w:sz w:val="36"/>
          <w:szCs w:val="36"/>
          <w:rtl/>
        </w:rPr>
        <w:t>عن عطاء</w:t>
      </w:r>
      <w:r w:rsidRPr="006C4A2F">
        <w:rPr>
          <w:rFonts w:ascii="Traditional Arabic" w:eastAsia="Calibri" w:hAnsi="Traditional Arabic" w:hint="cs"/>
          <w:sz w:val="36"/>
          <w:szCs w:val="36"/>
          <w:rtl/>
        </w:rPr>
        <w:t xml:space="preserve"> أيضا،</w:t>
      </w:r>
      <w:r w:rsidRPr="006C4A2F">
        <w:rPr>
          <w:rFonts w:ascii="Traditional Arabic" w:eastAsia="Calibri" w:hAnsi="Traditional Arabic"/>
          <w:sz w:val="36"/>
          <w:szCs w:val="36"/>
          <w:rtl/>
        </w:rPr>
        <w:t xml:space="preserve"> قال:</w:t>
      </w:r>
      <w:r w:rsidR="00E1318F"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bookmarkStart w:id="288" w:name="_Toc314587355"/>
      <w:r w:rsidRPr="006C4A2F">
        <w:rPr>
          <w:rStyle w:val="Char6"/>
          <w:color w:val="auto"/>
          <w:rtl/>
        </w:rPr>
        <w:t>طاف عبد الملك بن مروان والحارث بن عبد الله بن أبي ربيعة أسبوعا</w:t>
      </w:r>
      <w:bookmarkEnd w:id="288"/>
      <w:r w:rsidRPr="006C4A2F">
        <w:rPr>
          <w:rFonts w:ascii="Traditional Arabic" w:eastAsia="Calibri" w:hAnsi="Traditional Arabic"/>
          <w:sz w:val="36"/>
          <w:szCs w:val="36"/>
          <w:rtl/>
        </w:rPr>
        <w:t>، حتى إذا كانا في دبر الكعبة تعوذ عبد الملك، فقال الحارث: أتدري من أحدث هذا؟ أحدثه عجائز قومك</w:t>
      </w:r>
      <w:r w:rsidR="00E1318F"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997"/>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p>
    <w:p w:rsidR="004F72CA" w:rsidRPr="006C4A2F" w:rsidRDefault="004F72CA" w:rsidP="00F86359">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فدل على أن الملتزم </w:t>
      </w:r>
      <w:r w:rsidR="00F86359"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 xml:space="preserve"> على الصحيح- هو ما بين </w:t>
      </w:r>
      <w:r w:rsidR="00460250" w:rsidRPr="006C4A2F">
        <w:rPr>
          <w:rFonts w:ascii="Traditional Arabic" w:eastAsia="Calibri" w:hAnsi="Traditional Arabic" w:hint="cs"/>
          <w:sz w:val="36"/>
          <w:szCs w:val="36"/>
          <w:rtl/>
        </w:rPr>
        <w:t>الباب والركن</w:t>
      </w:r>
      <w:r w:rsidRPr="006C4A2F">
        <w:rPr>
          <w:rFonts w:ascii="Traditional Arabic" w:eastAsia="Calibri" w:hAnsi="Traditional Arabic" w:hint="cs"/>
          <w:sz w:val="36"/>
          <w:szCs w:val="36"/>
          <w:rtl/>
        </w:rPr>
        <w:t>.فله شواهد صحيحة، وإن كانت موقوفة، وعليه عمل الصحابة.</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 xml:space="preserve">قال السندي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تحت قوله</w:t>
      </w:r>
      <w:r w:rsidRPr="006C4A2F">
        <w:rPr>
          <w:rFonts w:ascii="Traditional Arabic" w:eastAsia="Calibri" w:hAnsi="Traditional Arabic" w:hint="cs"/>
          <w:sz w:val="36"/>
          <w:szCs w:val="36"/>
          <w:rtl/>
        </w:rPr>
        <w:t>-: (</w:t>
      </w:r>
      <w:r w:rsidRPr="006C4A2F">
        <w:rPr>
          <w:rFonts w:ascii="Traditional Arabic" w:eastAsia="Calibri" w:hAnsi="Traditional Arabic"/>
          <w:sz w:val="36"/>
          <w:szCs w:val="36"/>
          <w:rtl/>
        </w:rPr>
        <w:t xml:space="preserve"> استلموا البيت</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لا يخفي أن الملتزم ما بين الباب والركن</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فكان الاستدلال بهذا الحديث بالمقايسة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فإنه لما ثبت استلام هذا الموضع يقاس عليه استيلاء الملتزم</w:t>
      </w:r>
      <w:r w:rsidRPr="006C4A2F">
        <w:rPr>
          <w:rFonts w:ascii="Traditional Arabic" w:eastAsia="Calibri"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98"/>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t xml:space="preserve"> وقال الشيخ العلامة محمد إسحاق الدهلوي</w:t>
      </w:r>
      <w:r w:rsidRPr="006C4A2F">
        <w:rPr>
          <w:rFonts w:ascii="Traditional Arabic" w:eastAsia="Calibri" w:hAnsi="Traditional Arabic" w:hint="cs"/>
          <w:sz w:val="36"/>
          <w:szCs w:val="36"/>
          <w:rtl/>
        </w:rPr>
        <w:t>:</w:t>
      </w:r>
      <w:r w:rsidR="00316BB3"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أو ب</w:t>
      </w:r>
      <w:r w:rsidRPr="006C4A2F">
        <w:rPr>
          <w:rFonts w:ascii="Traditional Arabic" w:eastAsia="Calibri" w:hAnsi="Traditional Arabic" w:hint="cs"/>
          <w:sz w:val="36"/>
          <w:szCs w:val="36"/>
          <w:rtl/>
        </w:rPr>
        <w:t>أ</w:t>
      </w:r>
      <w:r w:rsidRPr="006C4A2F">
        <w:rPr>
          <w:rFonts w:ascii="Traditional Arabic" w:eastAsia="Calibri" w:hAnsi="Traditional Arabic"/>
          <w:sz w:val="36"/>
          <w:szCs w:val="36"/>
          <w:rtl/>
        </w:rPr>
        <w:t>ن موضع الملتزم ازدحموا عليه من قبل ما كان فارغا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فاستلموا في هذا الباب الجانب من الباب وليس قوله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رسول الله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وسطهم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نصا على أنه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كان شريكا في هذا الفعل أيضا</w:t>
      </w:r>
      <w:r w:rsidR="00316BB3"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sz w:val="36"/>
          <w:szCs w:val="36"/>
          <w:rtl/>
        </w:rPr>
        <w:footnoteReference w:id="999"/>
      </w:r>
      <w:r w:rsidRPr="006C4A2F">
        <w:rPr>
          <w:rFonts w:ascii="Traditional Arabic" w:hAnsi="Traditional Arabic" w:hint="cs"/>
          <w:sz w:val="36"/>
          <w:szCs w:val="36"/>
          <w:vertAlign w:val="superscript"/>
          <w:rtl/>
        </w:rPr>
        <w:t>)</w:t>
      </w:r>
      <w:r w:rsidRPr="006C4A2F">
        <w:rPr>
          <w:rFonts w:ascii="Traditional Arabic" w:eastAsia="Calibri" w:hAnsi="Traditional Arabic" w:hint="cs"/>
          <w:sz w:val="36"/>
          <w:szCs w:val="36"/>
          <w:rtl/>
        </w:rPr>
        <w:t>والله أعلم.</w:t>
      </w:r>
    </w:p>
    <w:p w:rsidR="004F72CA" w:rsidRPr="006C4A2F" w:rsidRDefault="004F72CA" w:rsidP="004F72CA">
      <w:pPr>
        <w:autoSpaceDE w:val="0"/>
        <w:autoSpaceDN w:val="0"/>
        <w:adjustRightInd w:val="0"/>
        <w:jc w:val="both"/>
        <w:rPr>
          <w:rFonts w:ascii="Traditional Arabic" w:eastAsia="Calibri" w:hAnsi="Traditional Arabic"/>
          <w:sz w:val="36"/>
          <w:szCs w:val="36"/>
          <w:rtl/>
        </w:rPr>
      </w:pP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b/>
          <w:bCs/>
          <w:sz w:val="36"/>
          <w:szCs w:val="36"/>
          <w:rtl/>
        </w:rPr>
        <w:t>المسألة الثانية</w:t>
      </w:r>
      <w:r w:rsidRPr="006C4A2F">
        <w:rPr>
          <w:rFonts w:ascii="Traditional Arabic" w:eastAsia="Calibri" w:hAnsi="Traditional Arabic" w:hint="cs"/>
          <w:sz w:val="36"/>
          <w:szCs w:val="36"/>
          <w:rtl/>
        </w:rPr>
        <w:t>: في وضع الخد والصدر على البيت عند الملتزم.</w:t>
      </w:r>
    </w:p>
    <w:p w:rsidR="004F72CA" w:rsidRPr="006C4A2F" w:rsidRDefault="004F72CA" w:rsidP="00D82462">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قال أبو الطيب </w:t>
      </w:r>
      <w:r w:rsidR="00D82462" w:rsidRPr="006C4A2F">
        <w:rPr>
          <w:rFonts w:ascii="Traditional Arabic" w:eastAsia="Calibri" w:hAnsi="Traditional Arabic" w:hint="cs"/>
          <w:sz w:val="36"/>
          <w:szCs w:val="36"/>
          <w:rtl/>
        </w:rPr>
        <w:t>أ</w:t>
      </w:r>
      <w:r w:rsidRPr="006C4A2F">
        <w:rPr>
          <w:rFonts w:ascii="Traditional Arabic" w:eastAsia="Calibri" w:hAnsi="Traditional Arabic" w:hint="cs"/>
          <w:sz w:val="36"/>
          <w:szCs w:val="36"/>
          <w:rtl/>
        </w:rPr>
        <w:t>بادي:</w:t>
      </w:r>
      <w:r w:rsidR="00D82462" w:rsidRPr="006C4A2F">
        <w:rPr>
          <w:rFonts w:ascii="Traditional Arabic" w:hAnsi="Traditional Arabic"/>
          <w:sz w:val="36"/>
          <w:szCs w:val="36"/>
          <w:vertAlign w:val="superscript"/>
          <w:rtl/>
        </w:rPr>
        <w:t xml:space="preserve"> (</w:t>
      </w:r>
      <w:r w:rsidR="00D82462" w:rsidRPr="006C4A2F">
        <w:rPr>
          <w:rStyle w:val="a3"/>
          <w:rFonts w:ascii="Traditional Arabic" w:hAnsi="Traditional Arabic" w:cs="Traditional Arabic"/>
          <w:b/>
          <w:bCs/>
          <w:sz w:val="36"/>
          <w:szCs w:val="36"/>
          <w:rtl/>
        </w:rPr>
        <w:footnoteReference w:id="1000"/>
      </w:r>
      <w:r w:rsidR="00D82462"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rPr>
        <w:t xml:space="preserve"> فيه استحباب وضع الخد والصدر على البيت</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وهو ما بين الركن والباب</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ويقال له الملتزم</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1001"/>
      </w:r>
      <w:r w:rsidRPr="006C4A2F">
        <w:rPr>
          <w:rFonts w:ascii="Traditional Arabic" w:hAnsi="Traditional Arabic" w:hint="cs"/>
          <w:sz w:val="36"/>
          <w:szCs w:val="36"/>
          <w:vertAlign w:val="superscript"/>
          <w:rtl/>
        </w:rPr>
        <w:t>)</w:t>
      </w:r>
    </w:p>
    <w:p w:rsidR="004F72CA" w:rsidRPr="006C4A2F" w:rsidRDefault="004F72CA" w:rsidP="00F86359">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وقال ابن القيم:..</w:t>
      </w:r>
      <w:r w:rsidRPr="006C4A2F">
        <w:rPr>
          <w:rFonts w:ascii="Traditional Arabic" w:eastAsia="Calibri" w:hAnsi="Traditional Arabic"/>
          <w:sz w:val="36"/>
          <w:szCs w:val="36"/>
          <w:rtl/>
        </w:rPr>
        <w:t>فالذي روي عنه</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Pr>
        <w:sym w:font="AGA Arabesque" w:char="F072"/>
      </w:r>
      <w:r w:rsidRPr="006C4A2F">
        <w:rPr>
          <w:rFonts w:ascii="Traditional Arabic" w:eastAsia="Calibri" w:hAnsi="Traditional Arabic"/>
          <w:sz w:val="36"/>
          <w:szCs w:val="36"/>
          <w:rtl/>
        </w:rPr>
        <w:t xml:space="preserve"> أنه فعله يوم الفتح </w:t>
      </w:r>
      <w:r w:rsidRPr="006C4A2F">
        <w:rPr>
          <w:rFonts w:ascii="Traditional Arabic" w:eastAsia="Calibri" w:hAnsi="Traditional Arabic" w:hint="cs"/>
          <w:sz w:val="36"/>
          <w:szCs w:val="36"/>
          <w:rtl/>
        </w:rPr>
        <w:t>..- و ذكر حديث</w:t>
      </w:r>
      <w:r w:rsidRPr="006C4A2F">
        <w:rPr>
          <w:rFonts w:ascii="Traditional Arabic" w:eastAsia="Calibri" w:hAnsi="Traditional Arabic"/>
          <w:sz w:val="36"/>
          <w:szCs w:val="36"/>
          <w:rtl/>
        </w:rPr>
        <w:t xml:space="preserve"> عبد الرحمن </w:t>
      </w:r>
      <w:r w:rsidRPr="006C4A2F">
        <w:rPr>
          <w:rFonts w:ascii="Traditional Arabic" w:eastAsia="Calibri" w:hAnsi="Traditional Arabic"/>
          <w:sz w:val="36"/>
          <w:szCs w:val="36"/>
          <w:rtl/>
        </w:rPr>
        <w:lastRenderedPageBreak/>
        <w:t>بن أبي صفوان</w:t>
      </w:r>
      <w:r w:rsidRPr="006C4A2F">
        <w:rPr>
          <w:rFonts w:ascii="Traditional Arabic" w:eastAsia="Calibri" w:hAnsi="Traditional Arabic" w:hint="cs"/>
          <w:sz w:val="36"/>
          <w:szCs w:val="36"/>
          <w:rtl/>
        </w:rPr>
        <w:t xml:space="preserve"> </w:t>
      </w:r>
      <w:r w:rsidRPr="006C4A2F">
        <w:rPr>
          <w:rFonts w:ascii="Traditional Arabic" w:eastAsia="Calibri" w:hAnsi="Traditional Arabic" w:hint="cs"/>
          <w:sz w:val="36"/>
          <w:szCs w:val="36"/>
        </w:rPr>
        <w:sym w:font="AGA Arabesque" w:char="F074"/>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xml:space="preserve">ثم ذكر بعده </w:t>
      </w:r>
      <w:r w:rsidRPr="006C4A2F">
        <w:rPr>
          <w:rFonts w:ascii="Traditional Arabic" w:eastAsia="Calibri" w:hAnsi="Traditional Arabic"/>
          <w:sz w:val="36"/>
          <w:szCs w:val="36"/>
          <w:rtl/>
        </w:rPr>
        <w:t xml:space="preserve">حديث عمرو بن شعيب عن أبيه عن جده </w:t>
      </w:r>
      <w:r w:rsidR="00F86359"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 xml:space="preserve"> و </w:t>
      </w:r>
      <w:r w:rsidRPr="006C4A2F">
        <w:rPr>
          <w:rFonts w:ascii="Traditional Arabic" w:eastAsia="Calibri" w:hAnsi="Traditional Arabic"/>
          <w:sz w:val="36"/>
          <w:szCs w:val="36"/>
          <w:rtl/>
        </w:rPr>
        <w:t>قال</w:t>
      </w:r>
      <w:r w:rsidRPr="006C4A2F">
        <w:rPr>
          <w:rFonts w:ascii="Traditional Arabic" w:eastAsia="Calibri" w:hAnsi="Traditional Arabic" w:hint="cs"/>
          <w:sz w:val="36"/>
          <w:szCs w:val="36"/>
          <w:rtl/>
        </w:rPr>
        <w:t xml:space="preserve"> بعده:</w:t>
      </w:r>
      <w:r w:rsidRPr="006C4A2F">
        <w:rPr>
          <w:rFonts w:ascii="Traditional Arabic" w:eastAsia="Calibri" w:hAnsi="Traditional Arabic"/>
          <w:sz w:val="36"/>
          <w:szCs w:val="36"/>
          <w:rtl/>
        </w:rPr>
        <w:t xml:space="preserve"> فهذا يحتمل أن يكون في وقت الوداع</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وأن يكون في غيره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ولكن قال مجاهد والشافعي بعده وغيرهما : إنه يستحب أن يقف في الملتزم بعد طواف الوداع ويدعو</w:t>
      </w:r>
      <w:r w:rsidRPr="006C4A2F">
        <w:rPr>
          <w:rFonts w:ascii="Traditional Arabic" w:eastAsia="Calibri" w:hAnsi="Traditional Arabic" w:hint="cs"/>
          <w:sz w:val="36"/>
          <w:szCs w:val="36"/>
          <w:rtl/>
        </w:rPr>
        <w:t>.اهـ</w:t>
      </w:r>
      <w:r w:rsidRPr="006C4A2F">
        <w:rPr>
          <w:rFonts w:ascii="Traditional Arabic" w:hAnsi="Traditional Arabic" w:hint="cs"/>
          <w:sz w:val="36"/>
          <w:szCs w:val="36"/>
          <w:vertAlign w:val="superscript"/>
          <w:rtl/>
        </w:rPr>
        <w:t>(</w:t>
      </w:r>
      <w:r w:rsidRPr="006C4A2F">
        <w:rPr>
          <w:rStyle w:val="a3"/>
          <w:rFonts w:ascii="Traditional Arabic" w:hAnsi="Traditional Arabic"/>
          <w:rtl/>
        </w:rPr>
        <w:footnoteReference w:id="1002"/>
      </w:r>
      <w:r w:rsidRPr="006C4A2F">
        <w:rPr>
          <w:rFonts w:ascii="Traditional Arabic" w:hAnsi="Traditional Arabic" w:hint="cs"/>
          <w:sz w:val="36"/>
          <w:szCs w:val="36"/>
          <w:vertAlign w:val="superscript"/>
          <w:rtl/>
        </w:rPr>
        <w:t>)</w:t>
      </w:r>
    </w:p>
    <w:p w:rsidR="004F72CA" w:rsidRPr="006C4A2F" w:rsidRDefault="00D82462" w:rsidP="00D82462">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قال</w:t>
      </w:r>
      <w:r w:rsidRPr="006C4A2F">
        <w:rPr>
          <w:rFonts w:ascii="Traditional Arabic" w:eastAsia="Calibri" w:hAnsi="Traditional Arabic"/>
          <w:sz w:val="36"/>
          <w:szCs w:val="36"/>
          <w:rtl/>
        </w:rPr>
        <w:t xml:space="preserve"> </w:t>
      </w:r>
      <w:r w:rsidR="004F72CA" w:rsidRPr="006C4A2F">
        <w:rPr>
          <w:rFonts w:ascii="Traditional Arabic" w:eastAsia="Calibri" w:hAnsi="Traditional Arabic"/>
          <w:sz w:val="36"/>
          <w:szCs w:val="36"/>
          <w:rtl/>
        </w:rPr>
        <w:t>الشافعي</w:t>
      </w:r>
      <w:r w:rsidR="004F72CA" w:rsidRPr="006C4A2F">
        <w:rPr>
          <w:rFonts w:ascii="Traditional Arabic" w:eastAsia="Calibri" w:hAnsi="Traditional Arabic" w:hint="cs"/>
          <w:sz w:val="36"/>
          <w:szCs w:val="36"/>
          <w:rtl/>
        </w:rPr>
        <w:t>:</w:t>
      </w:r>
      <w:r w:rsidR="004F72CA" w:rsidRPr="006C4A2F">
        <w:rPr>
          <w:rFonts w:ascii="Traditional Arabic" w:eastAsia="Calibri" w:hAnsi="Traditional Arabic"/>
          <w:sz w:val="36"/>
          <w:szCs w:val="36"/>
          <w:rtl/>
        </w:rPr>
        <w:t xml:space="preserve"> إذا طاف للوداع استحب أن يأتي الملتزم فيلصق بطنه وصدره بحائط البيت ويبسط يديه على الجدار فيجعل اليمنى مما </w:t>
      </w:r>
      <w:r w:rsidR="004F72CA" w:rsidRPr="006C4A2F">
        <w:rPr>
          <w:rFonts w:ascii="Traditional Arabic" w:eastAsia="Calibri" w:hAnsi="Traditional Arabic" w:hint="cs"/>
          <w:sz w:val="36"/>
          <w:szCs w:val="36"/>
          <w:rtl/>
        </w:rPr>
        <w:t>يلي</w:t>
      </w:r>
      <w:r w:rsidR="004F72CA" w:rsidRPr="006C4A2F">
        <w:rPr>
          <w:rFonts w:ascii="Traditional Arabic" w:eastAsia="Calibri" w:hAnsi="Traditional Arabic"/>
          <w:sz w:val="36"/>
          <w:szCs w:val="36"/>
          <w:rtl/>
        </w:rPr>
        <w:t xml:space="preserve"> الباب واليسرى مما </w:t>
      </w:r>
      <w:r w:rsidR="004F72CA" w:rsidRPr="006C4A2F">
        <w:rPr>
          <w:rFonts w:ascii="Traditional Arabic" w:eastAsia="Calibri" w:hAnsi="Traditional Arabic" w:hint="cs"/>
          <w:sz w:val="36"/>
          <w:szCs w:val="36"/>
          <w:rtl/>
        </w:rPr>
        <w:t>يلي</w:t>
      </w:r>
      <w:r w:rsidR="004F72CA" w:rsidRPr="006C4A2F">
        <w:rPr>
          <w:rFonts w:ascii="Traditional Arabic" w:eastAsia="Calibri" w:hAnsi="Traditional Arabic"/>
          <w:sz w:val="36"/>
          <w:szCs w:val="36"/>
          <w:rtl/>
        </w:rPr>
        <w:t xml:space="preserve"> الحجر </w:t>
      </w:r>
      <w:r w:rsidR="004F72CA" w:rsidRPr="006C4A2F">
        <w:rPr>
          <w:rFonts w:ascii="Traditional Arabic" w:eastAsia="Calibri" w:hAnsi="Traditional Arabic" w:hint="cs"/>
          <w:sz w:val="36"/>
          <w:szCs w:val="36"/>
          <w:rtl/>
        </w:rPr>
        <w:t>الأسود</w:t>
      </w:r>
      <w:r w:rsidR="004F72CA" w:rsidRPr="006C4A2F">
        <w:rPr>
          <w:rFonts w:ascii="Traditional Arabic" w:eastAsia="Calibri" w:hAnsi="Traditional Arabic"/>
          <w:sz w:val="36"/>
          <w:szCs w:val="36"/>
          <w:rtl/>
        </w:rPr>
        <w:t xml:space="preserve"> ويدعو بما أحب من أمر الدنيا </w:t>
      </w:r>
      <w:r w:rsidR="004F72CA" w:rsidRPr="006C4A2F">
        <w:rPr>
          <w:rFonts w:ascii="Traditional Arabic" w:eastAsia="Calibri" w:hAnsi="Traditional Arabic" w:hint="cs"/>
          <w:sz w:val="36"/>
          <w:szCs w:val="36"/>
          <w:rtl/>
        </w:rPr>
        <w:t>والآخرة.</w:t>
      </w:r>
      <w:r w:rsidR="004F72CA" w:rsidRPr="006C4A2F">
        <w:rPr>
          <w:rFonts w:ascii="Traditional Arabic" w:eastAsia="Calibri" w:hAnsi="Traditional Arabic"/>
          <w:sz w:val="36"/>
          <w:szCs w:val="36"/>
          <w:rtl/>
        </w:rPr>
        <w:t xml:space="preserve"> والله أعلم</w:t>
      </w:r>
      <w:r w:rsidR="004F72CA" w:rsidRPr="006C4A2F">
        <w:rPr>
          <w:rFonts w:ascii="Traditional Arabic" w:eastAsia="Calibri" w:hAnsi="Traditional Arabic" w:hint="cs"/>
          <w:sz w:val="36"/>
          <w:szCs w:val="36"/>
          <w:rtl/>
        </w:rPr>
        <w:t>.</w:t>
      </w:r>
      <w:r w:rsidR="004F72CA" w:rsidRPr="006C4A2F">
        <w:rPr>
          <w:rFonts w:ascii="Traditional Arabic" w:hAnsi="Traditional Arabic" w:hint="cs"/>
          <w:sz w:val="36"/>
          <w:szCs w:val="36"/>
          <w:vertAlign w:val="superscript"/>
          <w:rtl/>
        </w:rPr>
        <w:t xml:space="preserve"> (</w:t>
      </w:r>
      <w:r w:rsidR="004F72CA" w:rsidRPr="006C4A2F">
        <w:rPr>
          <w:rStyle w:val="a3"/>
          <w:rFonts w:ascii="Traditional Arabic" w:hAnsi="Traditional Arabic"/>
          <w:sz w:val="36"/>
          <w:szCs w:val="36"/>
          <w:rtl/>
        </w:rPr>
        <w:footnoteReference w:id="1003"/>
      </w:r>
      <w:r w:rsidR="004F72CA" w:rsidRPr="006C4A2F">
        <w:rPr>
          <w:rFonts w:ascii="Traditional Arabic" w:hAnsi="Traditional Arabic" w:hint="cs"/>
          <w:sz w:val="36"/>
          <w:szCs w:val="36"/>
          <w:vertAlign w:val="superscript"/>
          <w:rtl/>
        </w:rPr>
        <w:t>)</w:t>
      </w:r>
    </w:p>
    <w:p w:rsidR="004F72CA" w:rsidRPr="006C4A2F" w:rsidRDefault="004F72CA" w:rsidP="00D82462">
      <w:pPr>
        <w:autoSpaceDE w:val="0"/>
        <w:autoSpaceDN w:val="0"/>
        <w:adjustRightInd w:val="0"/>
        <w:ind w:firstLine="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وقال القرافي:</w:t>
      </w:r>
      <w:r w:rsidR="00D82462" w:rsidRPr="006C4A2F">
        <w:rPr>
          <w:rFonts w:ascii="Traditional Arabic" w:hAnsi="Traditional Arabic"/>
          <w:sz w:val="36"/>
          <w:szCs w:val="36"/>
          <w:vertAlign w:val="superscript"/>
          <w:rtl/>
        </w:rPr>
        <w:t xml:space="preserve"> (</w:t>
      </w:r>
      <w:r w:rsidR="00D82462" w:rsidRPr="006C4A2F">
        <w:rPr>
          <w:rStyle w:val="a3"/>
          <w:rFonts w:ascii="Traditional Arabic" w:hAnsi="Traditional Arabic" w:cs="Traditional Arabic"/>
          <w:b/>
          <w:bCs/>
          <w:sz w:val="36"/>
          <w:szCs w:val="36"/>
          <w:rtl/>
        </w:rPr>
        <w:footnoteReference w:id="1004"/>
      </w:r>
      <w:r w:rsidR="00D82462"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rPr>
        <w:t xml:space="preserve">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نعني بالملتزم أنه يعتني ويلح بالدعاء عنده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ولا بأس أن يعتنق ويتعوذ به</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1005"/>
      </w:r>
      <w:r w:rsidRPr="006C4A2F">
        <w:rPr>
          <w:rFonts w:ascii="Traditional Arabic" w:hAnsi="Traditional Arabic" w:hint="cs"/>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وقال ابن قدامة:</w:t>
      </w:r>
      <w:r w:rsidRPr="006C4A2F">
        <w:rPr>
          <w:rFonts w:ascii="Traditional Arabic" w:eastAsia="Calibri" w:hAnsi="Traditional Arabic"/>
          <w:sz w:val="36"/>
          <w:szCs w:val="36"/>
          <w:rtl/>
        </w:rPr>
        <w:t xml:space="preserve"> يستحب أن يقف المود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ع في الملتزم</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هو ما بين الحجر </w:t>
      </w:r>
      <w:r w:rsidRPr="006C4A2F">
        <w:rPr>
          <w:rFonts w:ascii="Traditional Arabic" w:eastAsia="Calibri" w:hAnsi="Traditional Arabic" w:hint="cs"/>
          <w:sz w:val="36"/>
          <w:szCs w:val="36"/>
          <w:rtl/>
        </w:rPr>
        <w:t>الأسود</w:t>
      </w:r>
      <w:r w:rsidRPr="006C4A2F">
        <w:rPr>
          <w:rFonts w:ascii="Traditional Arabic" w:eastAsia="Calibri" w:hAnsi="Traditional Arabic"/>
          <w:sz w:val="36"/>
          <w:szCs w:val="36"/>
          <w:rtl/>
        </w:rPr>
        <w:t xml:space="preserve">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باب الكعبة فيلتزمه ويلصق به صدره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وجهه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يدعو الله عز</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وجل.</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1006"/>
      </w:r>
      <w:r w:rsidRPr="006C4A2F">
        <w:rPr>
          <w:rFonts w:ascii="Traditional Arabic" w:hAnsi="Traditional Arabic" w:hint="cs"/>
          <w:sz w:val="36"/>
          <w:szCs w:val="36"/>
          <w:vertAlign w:val="superscript"/>
          <w:rtl/>
        </w:rPr>
        <w:t>)</w:t>
      </w:r>
    </w:p>
    <w:p w:rsidR="003E70EC" w:rsidRPr="006C4A2F" w:rsidRDefault="004F72CA" w:rsidP="00F86359">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قال النووي </w:t>
      </w:r>
      <w:r w:rsidR="00F86359"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 xml:space="preserve"> بعد أن ساق هذه الأحاديث-:</w:t>
      </w:r>
      <w:r w:rsidRPr="006C4A2F">
        <w:rPr>
          <w:rFonts w:ascii="Traditional Arabic" w:eastAsia="Calibri" w:hAnsi="Traditional Arabic"/>
          <w:sz w:val="36"/>
          <w:szCs w:val="36"/>
          <w:rtl/>
        </w:rPr>
        <w:t>وقد سبق مرات</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أن العلماء متفقون على التسامح في </w:t>
      </w:r>
      <w:r w:rsidRPr="006C4A2F">
        <w:rPr>
          <w:rFonts w:ascii="Traditional Arabic" w:eastAsia="Calibri" w:hAnsi="Traditional Arabic" w:hint="cs"/>
          <w:sz w:val="36"/>
          <w:szCs w:val="36"/>
          <w:rtl/>
        </w:rPr>
        <w:t>الأحاديث</w:t>
      </w:r>
      <w:r w:rsidRPr="006C4A2F">
        <w:rPr>
          <w:rFonts w:ascii="Traditional Arabic" w:eastAsia="Calibri" w:hAnsi="Traditional Arabic"/>
          <w:sz w:val="36"/>
          <w:szCs w:val="36"/>
          <w:rtl/>
        </w:rPr>
        <w:t xml:space="preserve"> الضعيفة في فضائل </w:t>
      </w:r>
      <w:r w:rsidRPr="006C4A2F">
        <w:rPr>
          <w:rFonts w:ascii="Traditional Arabic" w:eastAsia="Calibri" w:hAnsi="Traditional Arabic" w:hint="cs"/>
          <w:sz w:val="36"/>
          <w:szCs w:val="36"/>
          <w:rtl/>
        </w:rPr>
        <w:t>الأعمال</w:t>
      </w:r>
      <w:r w:rsidRPr="006C4A2F">
        <w:rPr>
          <w:rFonts w:ascii="Traditional Arabic" w:eastAsia="Calibri" w:hAnsi="Traditional Arabic"/>
          <w:sz w:val="36"/>
          <w:szCs w:val="36"/>
          <w:rtl/>
        </w:rPr>
        <w:t xml:space="preserve"> ونحوها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مما ليس من </w:t>
      </w:r>
      <w:r w:rsidRPr="006C4A2F">
        <w:rPr>
          <w:rFonts w:ascii="Traditional Arabic" w:eastAsia="Calibri" w:hAnsi="Traditional Arabic" w:hint="cs"/>
          <w:sz w:val="36"/>
          <w:szCs w:val="36"/>
          <w:rtl/>
        </w:rPr>
        <w:t>الأحكام،</w:t>
      </w:r>
      <w:r w:rsidR="00F86359" w:rsidRPr="006C4A2F">
        <w:rPr>
          <w:rFonts w:ascii="Traditional Arabic" w:eastAsia="Calibri" w:hAnsi="Traditional Arabic"/>
          <w:sz w:val="36"/>
          <w:szCs w:val="36"/>
          <w:rtl/>
        </w:rPr>
        <w:br/>
      </w:r>
      <w:r w:rsidRPr="006C4A2F">
        <w:rPr>
          <w:rFonts w:ascii="Traditional Arabic" w:eastAsia="Calibri" w:hAnsi="Traditional Arabic"/>
          <w:sz w:val="36"/>
          <w:szCs w:val="36"/>
          <w:rtl/>
        </w:rPr>
        <w:t xml:space="preserve"> والله أعلم</w:t>
      </w:r>
      <w:r w:rsidRPr="006C4A2F">
        <w:rPr>
          <w:rFonts w:ascii="Traditional Arabic" w:eastAsia="Calibri" w:hAnsi="Traditional Arabic" w:hint="cs"/>
          <w:sz w:val="36"/>
          <w:szCs w:val="36"/>
          <w:rtl/>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1007"/>
      </w:r>
      <w:r w:rsidRPr="006C4A2F">
        <w:rPr>
          <w:rFonts w:ascii="Traditional Arabic" w:hAnsi="Traditional Arabic" w:hint="cs"/>
          <w:sz w:val="36"/>
          <w:szCs w:val="36"/>
          <w:vertAlign w:val="superscript"/>
          <w:rtl/>
        </w:rPr>
        <w:t>)</w:t>
      </w:r>
    </w:p>
    <w:p w:rsidR="004F72CA" w:rsidRPr="006C4A2F" w:rsidRDefault="003E70EC" w:rsidP="003E70EC">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sz w:val="36"/>
          <w:szCs w:val="36"/>
          <w:rtl/>
        </w:rPr>
        <w:br w:type="page"/>
      </w:r>
    </w:p>
    <w:p w:rsidR="004F72CA" w:rsidRPr="006C4A2F" w:rsidRDefault="004F72CA" w:rsidP="004F72CA">
      <w:pPr>
        <w:jc w:val="lowKashida"/>
        <w:rPr>
          <w:rFonts w:ascii="Traditional Arabic" w:hAnsi="Traditional Arabic"/>
          <w:b/>
          <w:bCs/>
          <w:rtl/>
        </w:rPr>
      </w:pPr>
      <w:bookmarkStart w:id="289" w:name="الموضوعات28"/>
      <w:r w:rsidRPr="006C4A2F">
        <w:rPr>
          <w:rFonts w:ascii="Traditional Arabic" w:hAnsi="Traditional Arabic"/>
          <w:b/>
          <w:bCs/>
          <w:rtl/>
        </w:rPr>
        <w:lastRenderedPageBreak/>
        <w:t>المبحث الرابع : ما روي ف</w:t>
      </w:r>
      <w:r w:rsidRPr="006C4A2F">
        <w:rPr>
          <w:rFonts w:ascii="Traditional Arabic" w:hAnsi="Traditional Arabic" w:hint="cs"/>
          <w:b/>
          <w:bCs/>
          <w:rtl/>
        </w:rPr>
        <w:t>ي صلاة ركعتين بعد الطواف.</w:t>
      </w:r>
      <w:bookmarkEnd w:id="289"/>
    </w:p>
    <w:p w:rsidR="004F72CA" w:rsidRPr="006C4A2F" w:rsidRDefault="00A65EE9" w:rsidP="004F72CA">
      <w:pPr>
        <w:jc w:val="lowKashida"/>
        <w:rPr>
          <w:rFonts w:ascii="Traditional Arabic" w:eastAsia="Calibri" w:hAnsi="Traditional Arabic"/>
          <w:b/>
          <w:bCs/>
          <w:sz w:val="36"/>
          <w:szCs w:val="36"/>
          <w:rtl/>
        </w:rPr>
      </w:pPr>
      <w:r w:rsidRPr="006C4A2F">
        <w:rPr>
          <w:rFonts w:ascii="Traditional Arabic" w:eastAsia="Calibri" w:hAnsi="Traditional Arabic" w:hint="cs"/>
          <w:b/>
          <w:bCs/>
          <w:sz w:val="36"/>
          <w:szCs w:val="36"/>
          <w:rtl/>
        </w:rPr>
        <w:t>26</w:t>
      </w:r>
      <w:r w:rsidR="004F72CA" w:rsidRPr="006C4A2F">
        <w:rPr>
          <w:rFonts w:ascii="Traditional Arabic" w:eastAsia="Calibri" w:hAnsi="Traditional Arabic" w:hint="cs"/>
          <w:b/>
          <w:bCs/>
          <w:sz w:val="36"/>
          <w:szCs w:val="36"/>
          <w:rtl/>
        </w:rPr>
        <w:t>-</w:t>
      </w:r>
      <w:r w:rsidR="004F72CA" w:rsidRPr="006C4A2F">
        <w:rPr>
          <w:rFonts w:ascii="Traditional Arabic" w:eastAsia="Calibri" w:hAnsi="Traditional Arabic"/>
          <w:b/>
          <w:bCs/>
          <w:sz w:val="36"/>
          <w:szCs w:val="36"/>
          <w:rtl/>
        </w:rPr>
        <w:t xml:space="preserve">عَنْ أَبِي عِقَالٍ ، قَالَ : </w:t>
      </w:r>
      <w:bookmarkStart w:id="290" w:name="_Toc314587265"/>
      <w:r w:rsidR="004F72CA" w:rsidRPr="006C4A2F">
        <w:rPr>
          <w:rStyle w:val="Char5"/>
          <w:b/>
          <w:bCs/>
          <w:color w:val="auto"/>
          <w:rtl/>
        </w:rPr>
        <w:t>طُفْتُ مَعَ أَنَسِ بْنِ مَالِكٍ فِي مَطَرٍ ، فَلَمَّا قَضَيْنَا الطَّوَافَ ، أَتَيْنَا الْمَقَامَ فَصَلَّيْنَا رَكْعَتَيْنِ ،</w:t>
      </w:r>
      <w:bookmarkEnd w:id="290"/>
      <w:r w:rsidR="004F72CA" w:rsidRPr="006C4A2F">
        <w:rPr>
          <w:rFonts w:ascii="Traditional Arabic" w:eastAsia="Calibri" w:hAnsi="Traditional Arabic"/>
          <w:b/>
          <w:bCs/>
          <w:sz w:val="36"/>
          <w:szCs w:val="36"/>
          <w:rtl/>
        </w:rPr>
        <w:t xml:space="preserve"> فَقَالَ لَنَا أَنَسٌ : ائْتَنِفُوا الْعَمَلَ فَقَدْ غُفِرَ لَكُمْ ، هَكَذَا قَالَ لَنَا رَسُولُ اللهِ</w:t>
      </w:r>
      <w:r w:rsidR="004F72CA" w:rsidRPr="006C4A2F">
        <w:rPr>
          <w:rFonts w:ascii="Traditional Arabic" w:eastAsia="Calibri" w:hAnsi="Traditional Arabic" w:hint="cs"/>
          <w:b/>
          <w:bCs/>
          <w:sz w:val="36"/>
          <w:szCs w:val="36"/>
          <w:rtl/>
        </w:rPr>
        <w:t xml:space="preserve"> </w:t>
      </w:r>
      <w:r w:rsidR="004F72CA" w:rsidRPr="006C4A2F">
        <w:rPr>
          <w:rFonts w:ascii="Traditional Arabic" w:eastAsia="Calibri" w:hAnsi="Traditional Arabic"/>
          <w:b/>
          <w:bCs/>
          <w:sz w:val="36"/>
          <w:szCs w:val="36"/>
        </w:rPr>
        <w:sym w:font="AGA Arabesque" w:char="F072"/>
      </w:r>
      <w:r w:rsidR="004F72CA" w:rsidRPr="006C4A2F">
        <w:rPr>
          <w:rFonts w:ascii="Traditional Arabic" w:eastAsia="Calibri" w:hAnsi="Traditional Arabic"/>
          <w:b/>
          <w:bCs/>
          <w:sz w:val="36"/>
          <w:szCs w:val="36"/>
          <w:rtl/>
        </w:rPr>
        <w:t>، وَطُفْنَا مَعَهُ فِي مَطَرٍ.</w:t>
      </w:r>
    </w:p>
    <w:p w:rsidR="00596799" w:rsidRPr="006C4A2F" w:rsidRDefault="00596799" w:rsidP="004F72CA">
      <w:pPr>
        <w:jc w:val="lowKashida"/>
        <w:rPr>
          <w:rFonts w:ascii="Traditional Arabic" w:hAnsi="Traditional Arabic"/>
          <w:b/>
          <w:bCs/>
          <w:sz w:val="48"/>
          <w:szCs w:val="48"/>
          <w:rtl/>
        </w:rPr>
      </w:pPr>
    </w:p>
    <w:p w:rsidR="00596799" w:rsidRPr="006C4A2F" w:rsidRDefault="004F72CA" w:rsidP="00596799">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رواه ابن ماجه في </w:t>
      </w:r>
      <w:r w:rsidRPr="006C4A2F">
        <w:rPr>
          <w:rFonts w:ascii="Traditional Arabic" w:hAnsi="Traditional Arabic" w:hint="cs"/>
          <w:sz w:val="36"/>
          <w:szCs w:val="36"/>
          <w:rtl/>
        </w:rPr>
        <w:t>(</w:t>
      </w:r>
      <w:r w:rsidRPr="006C4A2F">
        <w:rPr>
          <w:rFonts w:ascii="Traditional Arabic" w:hAnsi="Traditional Arabic"/>
          <w:sz w:val="36"/>
          <w:szCs w:val="36"/>
          <w:rtl/>
        </w:rPr>
        <w:t>سننه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08"/>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وابن أبي عمر العدني في </w:t>
      </w:r>
      <w:r w:rsidRPr="006C4A2F">
        <w:rPr>
          <w:rFonts w:ascii="Traditional Arabic" w:hAnsi="Traditional Arabic" w:hint="cs"/>
          <w:sz w:val="36"/>
          <w:szCs w:val="36"/>
          <w:rtl/>
        </w:rPr>
        <w:t>(</w:t>
      </w:r>
      <w:r w:rsidRPr="006C4A2F">
        <w:rPr>
          <w:rFonts w:ascii="Traditional Arabic" w:hAnsi="Traditional Arabic"/>
          <w:sz w:val="36"/>
          <w:szCs w:val="36"/>
          <w:rtl/>
        </w:rPr>
        <w:t>مسنده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09"/>
      </w:r>
      <w:r w:rsidRPr="006C4A2F">
        <w:rPr>
          <w:rFonts w:ascii="Traditional Arabic" w:hAnsi="Traditional Arabic"/>
          <w:sz w:val="36"/>
          <w:szCs w:val="36"/>
          <w:vertAlign w:val="superscript"/>
          <w:rtl/>
        </w:rPr>
        <w:t xml:space="preserve">) </w:t>
      </w:r>
      <w:r w:rsidRPr="006C4A2F">
        <w:rPr>
          <w:rFonts w:ascii="Traditional Arabic" w:hAnsi="Traditional Arabic"/>
          <w:sz w:val="36"/>
          <w:szCs w:val="36"/>
          <w:rtl/>
        </w:rPr>
        <w:t>والأزرقي في</w:t>
      </w:r>
      <w:r w:rsidRPr="006C4A2F">
        <w:rPr>
          <w:rFonts w:ascii="Traditional Arabic" w:hAnsi="Traditional Arabic" w:hint="cs"/>
          <w:sz w:val="36"/>
          <w:szCs w:val="36"/>
          <w:rtl/>
        </w:rPr>
        <w:t>(</w:t>
      </w:r>
      <w:r w:rsidRPr="006C4A2F">
        <w:rPr>
          <w:rFonts w:ascii="Traditional Arabic" w:hAnsi="Traditional Arabic"/>
          <w:sz w:val="36"/>
          <w:szCs w:val="36"/>
          <w:rtl/>
        </w:rPr>
        <w:t>أخبار مكة</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10"/>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والفاكهي في </w:t>
      </w:r>
      <w:r w:rsidRPr="006C4A2F">
        <w:rPr>
          <w:rFonts w:ascii="Traditional Arabic" w:hAnsi="Traditional Arabic" w:hint="cs"/>
          <w:sz w:val="36"/>
          <w:szCs w:val="36"/>
          <w:rtl/>
        </w:rPr>
        <w:t>(</w:t>
      </w:r>
      <w:r w:rsidRPr="006C4A2F">
        <w:rPr>
          <w:rFonts w:ascii="Traditional Arabic" w:hAnsi="Traditional Arabic"/>
          <w:sz w:val="36"/>
          <w:szCs w:val="36"/>
          <w:rtl/>
        </w:rPr>
        <w:t>أخبار مكة</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11"/>
      </w:r>
      <w:r w:rsidRPr="006C4A2F">
        <w:rPr>
          <w:rFonts w:ascii="Traditional Arabic" w:hAnsi="Traditional Arabic"/>
          <w:sz w:val="36"/>
          <w:szCs w:val="36"/>
          <w:vertAlign w:val="superscript"/>
          <w:rtl/>
        </w:rPr>
        <w:t xml:space="preserve">) </w:t>
      </w:r>
      <w:r w:rsidRPr="006C4A2F">
        <w:rPr>
          <w:rFonts w:ascii="Traditional Arabic" w:hAnsi="Traditional Arabic"/>
          <w:sz w:val="36"/>
          <w:szCs w:val="36"/>
          <w:rtl/>
        </w:rPr>
        <w:t xml:space="preserve">وأبو يعلى في </w:t>
      </w:r>
      <w:r w:rsidRPr="006C4A2F">
        <w:rPr>
          <w:rFonts w:ascii="Traditional Arabic" w:hAnsi="Traditional Arabic" w:hint="cs"/>
          <w:sz w:val="36"/>
          <w:szCs w:val="36"/>
          <w:rtl/>
        </w:rPr>
        <w:t>(</w:t>
      </w:r>
      <w:r w:rsidRPr="006C4A2F">
        <w:rPr>
          <w:rFonts w:ascii="Traditional Arabic" w:hAnsi="Traditional Arabic"/>
          <w:sz w:val="36"/>
          <w:szCs w:val="36"/>
          <w:rtl/>
        </w:rPr>
        <w:t>مسنده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12"/>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وعنه ابن عدي في </w:t>
      </w:r>
      <w:r w:rsidRPr="006C4A2F">
        <w:rPr>
          <w:rFonts w:ascii="Traditional Arabic" w:hAnsi="Traditional Arabic" w:hint="cs"/>
          <w:sz w:val="36"/>
          <w:szCs w:val="36"/>
          <w:rtl/>
        </w:rPr>
        <w:t>(</w:t>
      </w:r>
      <w:r w:rsidRPr="006C4A2F">
        <w:rPr>
          <w:rFonts w:ascii="Traditional Arabic" w:hAnsi="Traditional Arabic"/>
          <w:sz w:val="36"/>
          <w:szCs w:val="36"/>
          <w:rtl/>
        </w:rPr>
        <w:t>الكامل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13"/>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والبيهقي في </w:t>
      </w:r>
      <w:r w:rsidRPr="006C4A2F">
        <w:rPr>
          <w:rFonts w:ascii="Traditional Arabic" w:hAnsi="Traditional Arabic" w:hint="cs"/>
          <w:sz w:val="36"/>
          <w:szCs w:val="36"/>
          <w:rtl/>
        </w:rPr>
        <w:t>(</w:t>
      </w:r>
      <w:r w:rsidRPr="006C4A2F">
        <w:rPr>
          <w:rFonts w:ascii="Traditional Arabic" w:hAnsi="Traditional Arabic"/>
          <w:sz w:val="36"/>
          <w:szCs w:val="36"/>
          <w:rtl/>
        </w:rPr>
        <w:t>شعب الإيمان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14"/>
      </w:r>
      <w:r w:rsidRPr="006C4A2F">
        <w:rPr>
          <w:rFonts w:ascii="Traditional Arabic" w:hAnsi="Traditional Arabic"/>
          <w:sz w:val="36"/>
          <w:szCs w:val="36"/>
          <w:vertAlign w:val="superscript"/>
          <w:rtl/>
        </w:rPr>
        <w:t>)</w:t>
      </w:r>
      <w:r w:rsidRPr="006C4A2F">
        <w:rPr>
          <w:rFonts w:ascii="Traditional Arabic" w:hAnsi="Traditional Arabic"/>
          <w:sz w:val="36"/>
          <w:szCs w:val="36"/>
          <w:rtl/>
        </w:rPr>
        <w:t>والعقيلي في</w:t>
      </w:r>
      <w:r w:rsidRPr="006C4A2F">
        <w:rPr>
          <w:rFonts w:ascii="Traditional Arabic" w:hAnsi="Traditional Arabic" w:hint="cs"/>
          <w:sz w:val="36"/>
          <w:szCs w:val="36"/>
          <w:rtl/>
        </w:rPr>
        <w:t>(</w:t>
      </w:r>
      <w:r w:rsidRPr="006C4A2F">
        <w:rPr>
          <w:rFonts w:ascii="Traditional Arabic" w:hAnsi="Traditional Arabic"/>
          <w:sz w:val="36"/>
          <w:szCs w:val="36"/>
          <w:rtl/>
        </w:rPr>
        <w:t>الضعفاء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15"/>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وابن حبان في </w:t>
      </w:r>
      <w:r w:rsidRPr="006C4A2F">
        <w:rPr>
          <w:rFonts w:ascii="Traditional Arabic" w:hAnsi="Traditional Arabic" w:hint="cs"/>
          <w:sz w:val="36"/>
          <w:szCs w:val="36"/>
          <w:rtl/>
        </w:rPr>
        <w:t>(</w:t>
      </w:r>
      <w:r w:rsidRPr="006C4A2F">
        <w:rPr>
          <w:rFonts w:ascii="Traditional Arabic" w:hAnsi="Traditional Arabic"/>
          <w:sz w:val="36"/>
          <w:szCs w:val="36"/>
          <w:rtl/>
        </w:rPr>
        <w:t>المجروحين</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16"/>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وابن الجوزي في </w:t>
      </w:r>
      <w:r w:rsidRPr="006C4A2F">
        <w:rPr>
          <w:rFonts w:ascii="Traditional Arabic" w:hAnsi="Traditional Arabic" w:hint="cs"/>
          <w:sz w:val="36"/>
          <w:szCs w:val="36"/>
          <w:rtl/>
        </w:rPr>
        <w:t>(</w:t>
      </w:r>
      <w:r w:rsidRPr="006C4A2F">
        <w:rPr>
          <w:rFonts w:ascii="Traditional Arabic" w:hAnsi="Traditional Arabic"/>
          <w:sz w:val="36"/>
          <w:szCs w:val="36"/>
          <w:rtl/>
        </w:rPr>
        <w:t>الموضوعات</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1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وابن عساكر في(تاريخ دمشق).</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18"/>
      </w:r>
      <w:r w:rsidRPr="006C4A2F">
        <w:rPr>
          <w:rFonts w:ascii="Traditional Arabic" w:hAnsi="Traditional Arabic"/>
          <w:sz w:val="36"/>
          <w:szCs w:val="36"/>
          <w:vertAlign w:val="superscript"/>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 xml:space="preserve">كلهم </w:t>
      </w:r>
      <w:r w:rsidRPr="006C4A2F">
        <w:rPr>
          <w:rFonts w:ascii="Traditional Arabic" w:hAnsi="Traditional Arabic"/>
          <w:sz w:val="36"/>
          <w:szCs w:val="36"/>
          <w:rtl/>
        </w:rPr>
        <w:t>من طريق داود بن عجلان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 عقال </w:t>
      </w:r>
      <w:r w:rsidRPr="006C4A2F">
        <w:rPr>
          <w:rFonts w:ascii="Traditional Arabic" w:hAnsi="Traditional Arabic" w:hint="cs"/>
          <w:sz w:val="36"/>
          <w:szCs w:val="36"/>
          <w:rtl/>
        </w:rPr>
        <w:t>هلال البصري ،</w:t>
      </w:r>
      <w:r w:rsidRPr="006C4A2F">
        <w:rPr>
          <w:rFonts w:ascii="Traditional Arabic" w:hAnsi="Traditional Arabic"/>
          <w:sz w:val="36"/>
          <w:szCs w:val="36"/>
          <w:rtl/>
        </w:rPr>
        <w:t>عن أنس به.</w:t>
      </w:r>
    </w:p>
    <w:p w:rsidR="00596799" w:rsidRPr="006C4A2F" w:rsidRDefault="00596799" w:rsidP="004F72CA">
      <w:pPr>
        <w:spacing w:line="520" w:lineRule="exact"/>
        <w:jc w:val="both"/>
        <w:rPr>
          <w:rFonts w:ascii="Traditional Arabic" w:hAnsi="Traditional Arabic"/>
          <w:sz w:val="36"/>
          <w:szCs w:val="36"/>
          <w:rtl/>
        </w:rPr>
      </w:pP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 xml:space="preserve"> الحديث </w:t>
      </w:r>
      <w:r w:rsidRPr="006C4A2F">
        <w:rPr>
          <w:rFonts w:ascii="Traditional Arabic" w:hAnsi="Traditional Arabic"/>
          <w:sz w:val="36"/>
          <w:szCs w:val="36"/>
          <w:rtl/>
        </w:rPr>
        <w:t>في إسناد</w:t>
      </w:r>
      <w:r w:rsidRPr="006C4A2F">
        <w:rPr>
          <w:rFonts w:ascii="Traditional Arabic" w:hAnsi="Traditional Arabic" w:hint="cs"/>
          <w:sz w:val="36"/>
          <w:szCs w:val="36"/>
          <w:rtl/>
        </w:rPr>
        <w:t>ه</w:t>
      </w:r>
      <w:r w:rsidRPr="006C4A2F">
        <w:rPr>
          <w:rFonts w:ascii="Traditional Arabic" w:hAnsi="Traditional Arabic"/>
          <w:sz w:val="36"/>
          <w:szCs w:val="36"/>
          <w:rtl/>
        </w:rPr>
        <w:t>:</w:t>
      </w:r>
    </w:p>
    <w:p w:rsidR="004F72CA" w:rsidRPr="006C4A2F" w:rsidRDefault="00A62D03" w:rsidP="004F72CA">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1-</w:t>
      </w:r>
      <w:r w:rsidR="004F72CA" w:rsidRPr="006C4A2F">
        <w:rPr>
          <w:rFonts w:ascii="Traditional Arabic" w:hAnsi="Traditional Arabic"/>
          <w:sz w:val="36"/>
          <w:szCs w:val="36"/>
          <w:rtl/>
        </w:rPr>
        <w:t xml:space="preserve"> </w:t>
      </w:r>
      <w:bookmarkStart w:id="291" w:name="_Toc314587490"/>
      <w:r w:rsidR="004F72CA" w:rsidRPr="006C4A2F">
        <w:rPr>
          <w:rStyle w:val="Char7"/>
          <w:color w:val="auto"/>
          <w:rtl/>
        </w:rPr>
        <w:t>داود بن عجلان المكي أبو سليمان البزاز</w:t>
      </w:r>
      <w:bookmarkEnd w:id="291"/>
      <w:r w:rsidR="004F72CA" w:rsidRPr="006C4A2F">
        <w:rPr>
          <w:rFonts w:ascii="Traditional Arabic" w:hAnsi="Traditional Arabic"/>
          <w:sz w:val="36"/>
          <w:szCs w:val="36"/>
          <w:rtl/>
        </w:rPr>
        <w:t>: قال ابن معين: ما أظنه بشيء</w:t>
      </w:r>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19"/>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w:t>
      </w:r>
      <w:r w:rsidR="00596799" w:rsidRPr="006C4A2F">
        <w:rPr>
          <w:rFonts w:ascii="Traditional Arabic" w:hAnsi="Traditional Arabic" w:hint="cs"/>
          <w:sz w:val="36"/>
          <w:szCs w:val="36"/>
          <w:rtl/>
        </w:rPr>
        <w:br/>
      </w:r>
      <w:r w:rsidR="004F72CA" w:rsidRPr="006C4A2F">
        <w:rPr>
          <w:rFonts w:ascii="Traditional Arabic" w:hAnsi="Traditional Arabic"/>
          <w:sz w:val="36"/>
          <w:szCs w:val="36"/>
          <w:rtl/>
        </w:rPr>
        <w:lastRenderedPageBreak/>
        <w:t>وقال العجلي: داود بن عجلان عن أبي عقال إسنادٌ ضعيف</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20"/>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وقال أبو داود: ليس بشيء</w:t>
      </w:r>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21"/>
      </w:r>
      <w:r w:rsidR="004F72CA" w:rsidRPr="006C4A2F">
        <w:rPr>
          <w:rFonts w:ascii="Traditional Arabic" w:hAnsi="Traditional Arabic"/>
          <w:sz w:val="36"/>
          <w:szCs w:val="36"/>
          <w:vertAlign w:val="superscript"/>
          <w:rtl/>
        </w:rPr>
        <w:t>)</w:t>
      </w:r>
      <w:r w:rsidR="003A02E8" w:rsidRPr="006C4A2F">
        <w:rPr>
          <w:rFonts w:ascii="Traditional Arabic" w:hAnsi="Traditional Arabic"/>
          <w:sz w:val="36"/>
          <w:szCs w:val="36"/>
          <w:rtl/>
        </w:rPr>
        <w:t>وقال ابن حبان:</w:t>
      </w:r>
      <w:r w:rsidR="004F72CA" w:rsidRPr="006C4A2F">
        <w:rPr>
          <w:rFonts w:ascii="Traditional Arabic" w:hAnsi="Traditional Arabic"/>
          <w:sz w:val="36"/>
          <w:szCs w:val="36"/>
          <w:rtl/>
        </w:rPr>
        <w:t>يروي عن أبي عقال المناكير الكثيرة والأشياء الموضوعة</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22"/>
      </w:r>
      <w:r w:rsidR="004F72CA" w:rsidRPr="006C4A2F">
        <w:rPr>
          <w:rFonts w:ascii="Traditional Arabic" w:hAnsi="Traditional Arabic"/>
          <w:sz w:val="36"/>
          <w:szCs w:val="36"/>
          <w:vertAlign w:val="superscript"/>
          <w:rtl/>
        </w:rPr>
        <w:t>)</w:t>
      </w:r>
      <w:r w:rsidR="003A02E8" w:rsidRPr="006C4A2F">
        <w:rPr>
          <w:rFonts w:ascii="Traditional Arabic" w:hAnsi="Traditional Arabic" w:hint="cs"/>
          <w:sz w:val="36"/>
          <w:szCs w:val="36"/>
          <w:rtl/>
        </w:rPr>
        <w:br/>
      </w:r>
      <w:r w:rsidR="004F72CA" w:rsidRPr="006C4A2F">
        <w:rPr>
          <w:rFonts w:ascii="Traditional Arabic" w:hAnsi="Traditional Arabic"/>
          <w:sz w:val="36"/>
          <w:szCs w:val="36"/>
          <w:rtl/>
        </w:rPr>
        <w:t>وقال ابن عدي بعد أن روى له حديث الباب من طرق:وداود بن عجلان هذا [ معروف ] بهذا الحديث ... على أن البلاء مِن أبي عقال دونه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23"/>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w:t>
      </w:r>
    </w:p>
    <w:p w:rsidR="004F72CA" w:rsidRPr="006C4A2F" w:rsidRDefault="004F72CA" w:rsidP="003A02E8">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وقال الذهبي: ضعفوه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24"/>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وقال </w:t>
      </w:r>
      <w:r w:rsidRPr="006C4A2F">
        <w:rPr>
          <w:rFonts w:ascii="Traditional Arabic" w:hAnsi="Traditional Arabic" w:hint="cs"/>
          <w:sz w:val="36"/>
          <w:szCs w:val="36"/>
          <w:rtl/>
        </w:rPr>
        <w:t>الحافظ</w:t>
      </w:r>
      <w:r w:rsidRPr="006C4A2F">
        <w:rPr>
          <w:rFonts w:ascii="Traditional Arabic" w:hAnsi="Traditional Arabic"/>
          <w:sz w:val="36"/>
          <w:szCs w:val="36"/>
          <w:rtl/>
        </w:rPr>
        <w:t>:</w:t>
      </w:r>
      <w:r w:rsidR="003A02E8" w:rsidRPr="006C4A2F">
        <w:rPr>
          <w:rFonts w:ascii="Traditional Arabic" w:hAnsi="Traditional Arabic"/>
          <w:sz w:val="36"/>
          <w:szCs w:val="36"/>
          <w:rtl/>
        </w:rPr>
        <w:t xml:space="preserve"> ضع</w:t>
      </w:r>
      <w:r w:rsidR="003A02E8" w:rsidRPr="006C4A2F">
        <w:rPr>
          <w:rFonts w:ascii="Traditional Arabic" w:hAnsi="Traditional Arabic" w:hint="cs"/>
          <w:sz w:val="36"/>
          <w:szCs w:val="36"/>
          <w:rtl/>
        </w:rPr>
        <w:t>يف</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25"/>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A62D03" w:rsidP="00A62D03">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 xml:space="preserve">2- </w:t>
      </w:r>
      <w:r w:rsidR="00BA333F" w:rsidRPr="006C4A2F">
        <w:rPr>
          <w:rFonts w:ascii="Traditional Arabic" w:hAnsi="Traditional Arabic"/>
          <w:sz w:val="36"/>
          <w:szCs w:val="36"/>
          <w:rtl/>
        </w:rPr>
        <w:t xml:space="preserve">أبو عقال </w:t>
      </w:r>
      <w:bookmarkStart w:id="292" w:name="_Toc314587491"/>
      <w:r w:rsidR="00BA333F" w:rsidRPr="006C4A2F">
        <w:rPr>
          <w:rStyle w:val="Char7"/>
          <w:color w:val="auto"/>
          <w:rtl/>
        </w:rPr>
        <w:t xml:space="preserve">هلال بن </w:t>
      </w:r>
      <w:r w:rsidR="004F72CA" w:rsidRPr="006C4A2F">
        <w:rPr>
          <w:rStyle w:val="Char7"/>
          <w:color w:val="auto"/>
          <w:rtl/>
        </w:rPr>
        <w:t>زيد بن يسار البصري</w:t>
      </w:r>
      <w:bookmarkEnd w:id="292"/>
      <w:r w:rsidR="004F72CA" w:rsidRPr="006C4A2F">
        <w:rPr>
          <w:rFonts w:ascii="Traditional Arabic" w:hAnsi="Traditional Arabic"/>
          <w:sz w:val="36"/>
          <w:szCs w:val="36"/>
          <w:rtl/>
        </w:rPr>
        <w:t>: قال البخاري: في حديثه مناكير</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26"/>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وقال أبو داود:</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أحدٌ يكتب حديث أبي عقال ؟!</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27"/>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وقال أبوحاتم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28"/>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والنسائي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29"/>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w:t>
      </w:r>
      <w:r w:rsidR="004F72CA" w:rsidRPr="006C4A2F">
        <w:rPr>
          <w:rFonts w:ascii="Traditional Arabic" w:hAnsi="Traditional Arabic" w:hint="cs"/>
          <w:sz w:val="36"/>
          <w:szCs w:val="36"/>
          <w:rtl/>
        </w:rPr>
        <w:t xml:space="preserve"> </w:t>
      </w:r>
      <w:r w:rsidRPr="006C4A2F">
        <w:rPr>
          <w:rFonts w:ascii="Traditional Arabic" w:hAnsi="Traditional Arabic"/>
          <w:sz w:val="36"/>
          <w:szCs w:val="36"/>
          <w:rtl/>
        </w:rPr>
        <w:t>منكر الحديث، وقال ابن حبان:</w:t>
      </w:r>
      <w:r w:rsidRPr="006C4A2F">
        <w:rPr>
          <w:rFonts w:ascii="Traditional Arabic" w:hAnsi="Traditional Arabic" w:hint="cs"/>
          <w:sz w:val="36"/>
          <w:szCs w:val="36"/>
          <w:rtl/>
        </w:rPr>
        <w:t>"</w:t>
      </w:r>
      <w:r w:rsidR="004F72CA" w:rsidRPr="006C4A2F">
        <w:rPr>
          <w:rFonts w:ascii="Traditional Arabic" w:hAnsi="Traditional Arabic"/>
          <w:sz w:val="36"/>
          <w:szCs w:val="36"/>
          <w:rtl/>
        </w:rPr>
        <w:t>يروي عن أنس بن مالك أشياء موضوعة ما حدّث بها أنس قط ...</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30"/>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وقال ابن عدي:</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عامة أحاديثه غير محفوظة</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31"/>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.وقال ا</w:t>
      </w:r>
      <w:r w:rsidR="004F72CA" w:rsidRPr="006C4A2F">
        <w:rPr>
          <w:rFonts w:ascii="Traditional Arabic" w:hAnsi="Traditional Arabic" w:hint="cs"/>
          <w:sz w:val="36"/>
          <w:szCs w:val="36"/>
          <w:rtl/>
        </w:rPr>
        <w:t>لحافظ</w:t>
      </w:r>
      <w:r w:rsidR="004F72CA" w:rsidRPr="006C4A2F">
        <w:rPr>
          <w:rFonts w:ascii="Traditional Arabic" w:hAnsi="Traditional Arabic"/>
          <w:sz w:val="36"/>
          <w:szCs w:val="36"/>
          <w:rtl/>
        </w:rPr>
        <w:t xml:space="preserve">: متروك </w:t>
      </w:r>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32"/>
      </w:r>
      <w:r w:rsidR="004F72CA" w:rsidRPr="006C4A2F">
        <w:rPr>
          <w:rFonts w:ascii="Traditional Arabic" w:hAnsi="Traditional Arabic"/>
          <w:sz w:val="36"/>
          <w:szCs w:val="36"/>
          <w:vertAlign w:val="superscript"/>
          <w:rtl/>
        </w:rPr>
        <w:t>)</w:t>
      </w:r>
    </w:p>
    <w:p w:rsidR="00596799" w:rsidRPr="006C4A2F" w:rsidRDefault="00596799" w:rsidP="00596799">
      <w:pPr>
        <w:spacing w:line="520" w:lineRule="exact"/>
        <w:jc w:val="both"/>
        <w:rPr>
          <w:rFonts w:ascii="Traditional Arabic" w:hAnsi="Traditional Arabic"/>
          <w:sz w:val="36"/>
          <w:szCs w:val="36"/>
          <w:rtl/>
        </w:rPr>
      </w:pP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فالحديث منكر؛ قال البوصيري: هذا إسناد ضعيف</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33"/>
      </w:r>
      <w:r w:rsidRPr="006C4A2F">
        <w:rPr>
          <w:rFonts w:ascii="Traditional Arabic" w:hAnsi="Traditional Arabic"/>
          <w:sz w:val="36"/>
          <w:szCs w:val="36"/>
          <w:vertAlign w:val="superscript"/>
          <w:rtl/>
        </w:rPr>
        <w:t>)</w:t>
      </w:r>
      <w:r w:rsidRPr="006C4A2F">
        <w:rPr>
          <w:rFonts w:ascii="Traditional Arabic" w:hAnsi="Traditional Arabic"/>
          <w:sz w:val="36"/>
          <w:szCs w:val="36"/>
          <w:rtl/>
        </w:rPr>
        <w:t>وقال الألباني ضعيف الإسناد جداً</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34"/>
      </w:r>
      <w:r w:rsidRPr="006C4A2F">
        <w:rPr>
          <w:rFonts w:ascii="Traditional Arabic" w:hAnsi="Traditional Arabic"/>
          <w:sz w:val="36"/>
          <w:szCs w:val="36"/>
          <w:vertAlign w:val="superscript"/>
          <w:rtl/>
        </w:rPr>
        <w:t>)</w:t>
      </w:r>
    </w:p>
    <w:p w:rsidR="00E71FDF" w:rsidRPr="006C4A2F" w:rsidRDefault="00E71FDF" w:rsidP="00A9546E">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قال السخاوي في معرض ذكره للأحاديث الضعيفة في فضل الطواف :</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وقد ولع به</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العامة</w:t>
      </w:r>
      <w:r w:rsidR="00A9546E"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sz w:val="36"/>
          <w:szCs w:val="36"/>
          <w:rtl/>
        </w:rPr>
        <w:lastRenderedPageBreak/>
        <w:t>كثيرا</w:t>
      </w:r>
      <w:r w:rsidRPr="006C4A2F">
        <w:rPr>
          <w:rFonts w:ascii="Traditional Arabic" w:eastAsia="Calibri" w:hAnsi="Traditional Arabic" w:hint="cs"/>
          <w:sz w:val="36"/>
          <w:szCs w:val="36"/>
          <w:rtl/>
        </w:rPr>
        <w:t>- أي بحديث جابر</w:t>
      </w:r>
      <w:r w:rsidRPr="006C4A2F">
        <w:rPr>
          <w:rFonts w:ascii="Traditional Arabic" w:eastAsia="Calibri" w:hAnsi="Traditional Arabic" w:hint="cs"/>
          <w:sz w:val="36"/>
          <w:szCs w:val="36"/>
        </w:rPr>
        <w:sym w:font="AGA Arabesque" w:char="F074"/>
      </w:r>
      <w:r w:rsidRPr="006C4A2F">
        <w:rPr>
          <w:rFonts w:ascii="Traditional Arabic" w:eastAsia="Calibri" w:hAnsi="Traditional Arabic" w:hint="cs"/>
          <w:sz w:val="36"/>
          <w:szCs w:val="36"/>
          <w:rtl/>
        </w:rPr>
        <w:t xml:space="preserve"> الضعيف-</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35"/>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rPr>
        <w:t xml:space="preserve"> لا سيما بمكة </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بحيث كتب على بعض جدرها الملاصق لزمزم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وتعلقوا في ثبوته بمنام وشبهه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مما لا تثبت الأحاديث النبوية بمثله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مع العلم بسعة فضل الله والترجي لما هو أعلى وأغلى</w:t>
      </w:r>
      <w:r w:rsidRPr="006C4A2F">
        <w:rPr>
          <w:rFonts w:ascii="Traditional Arabic" w:eastAsia="Calibri" w:hAnsi="Traditional Arabic" w:hint="cs"/>
          <w:sz w:val="36"/>
          <w:szCs w:val="36"/>
          <w:rtl/>
        </w:rPr>
        <w:t>.</w:t>
      </w:r>
    </w:p>
    <w:p w:rsidR="00E71FDF" w:rsidRPr="006C4A2F" w:rsidRDefault="00596799" w:rsidP="00E71FDF">
      <w:pPr>
        <w:autoSpaceDE w:val="0"/>
        <w:autoSpaceDN w:val="0"/>
        <w:adjustRightInd w:val="0"/>
        <w:jc w:val="both"/>
        <w:rPr>
          <w:rFonts w:ascii="Traditional Arabic" w:hAnsi="Traditional Arabic"/>
          <w:sz w:val="36"/>
          <w:szCs w:val="36"/>
          <w:rtl/>
        </w:rPr>
      </w:pPr>
      <w:r w:rsidRPr="006C4A2F">
        <w:rPr>
          <w:rFonts w:ascii="Traditional Arabic" w:eastAsia="Calibri" w:hAnsi="Traditional Arabic" w:hint="cs"/>
          <w:sz w:val="36"/>
          <w:szCs w:val="36"/>
          <w:rtl/>
        </w:rPr>
        <w:t>...</w:t>
      </w:r>
      <w:r w:rsidR="00E71FDF" w:rsidRPr="006C4A2F">
        <w:rPr>
          <w:rFonts w:ascii="Traditional Arabic" w:eastAsia="Calibri" w:hAnsi="Traditional Arabic"/>
          <w:sz w:val="36"/>
          <w:szCs w:val="36"/>
          <w:rtl/>
        </w:rPr>
        <w:t xml:space="preserve"> ويحرصون لذلك على الطواف في المطر</w:t>
      </w:r>
      <w:r w:rsidR="00E71FDF" w:rsidRPr="006C4A2F">
        <w:rPr>
          <w:rFonts w:ascii="Traditional Arabic" w:eastAsia="Calibri" w:hAnsi="Traditional Arabic" w:hint="cs"/>
          <w:sz w:val="36"/>
          <w:szCs w:val="36"/>
          <w:rtl/>
        </w:rPr>
        <w:t>،</w:t>
      </w:r>
      <w:r w:rsidR="00E71FDF" w:rsidRPr="006C4A2F">
        <w:rPr>
          <w:rFonts w:ascii="Traditional Arabic" w:eastAsia="Calibri" w:hAnsi="Traditional Arabic"/>
          <w:sz w:val="36"/>
          <w:szCs w:val="36"/>
          <w:rtl/>
        </w:rPr>
        <w:t xml:space="preserve"> وهو فعل حسن</w:t>
      </w:r>
      <w:r w:rsidRPr="006C4A2F">
        <w:rPr>
          <w:rFonts w:ascii="Traditional Arabic" w:eastAsia="Calibri" w:hAnsi="Traditional Arabic" w:hint="cs"/>
          <w:sz w:val="36"/>
          <w:szCs w:val="36"/>
          <w:rtl/>
        </w:rPr>
        <w:t>،</w:t>
      </w:r>
      <w:r w:rsidR="00E71FDF" w:rsidRPr="006C4A2F">
        <w:rPr>
          <w:rFonts w:ascii="Traditional Arabic" w:eastAsia="Calibri" w:hAnsi="Traditional Arabic"/>
          <w:sz w:val="36"/>
          <w:szCs w:val="36"/>
          <w:rtl/>
        </w:rPr>
        <w:t xml:space="preserve"> حتى إن البدر بن جماعة طاف بالبيت سباحة </w:t>
      </w:r>
      <w:r w:rsidR="00E71FDF" w:rsidRPr="006C4A2F">
        <w:rPr>
          <w:rFonts w:ascii="Traditional Arabic" w:eastAsia="Calibri" w:hAnsi="Traditional Arabic" w:hint="cs"/>
          <w:sz w:val="36"/>
          <w:szCs w:val="36"/>
          <w:rtl/>
        </w:rPr>
        <w:t>،</w:t>
      </w:r>
      <w:r w:rsidR="00E71FDF" w:rsidRPr="006C4A2F">
        <w:rPr>
          <w:rFonts w:ascii="Traditional Arabic" w:eastAsia="Calibri" w:hAnsi="Traditional Arabic"/>
          <w:sz w:val="36"/>
          <w:szCs w:val="36"/>
          <w:rtl/>
        </w:rPr>
        <w:t>كلما حاذى الحجر غطس لتقبيله</w:t>
      </w:r>
      <w:r w:rsidR="00E71FDF" w:rsidRPr="006C4A2F">
        <w:rPr>
          <w:rFonts w:ascii="Traditional Arabic" w:eastAsia="Calibri" w:hAnsi="Traditional Arabic" w:hint="cs"/>
          <w:sz w:val="36"/>
          <w:szCs w:val="36"/>
          <w:rtl/>
        </w:rPr>
        <w:t>،</w:t>
      </w:r>
      <w:r w:rsidR="00E71FDF" w:rsidRPr="006C4A2F">
        <w:rPr>
          <w:rFonts w:ascii="Traditional Arabic" w:eastAsia="Calibri" w:hAnsi="Traditional Arabic"/>
          <w:sz w:val="36"/>
          <w:szCs w:val="36"/>
          <w:rtl/>
        </w:rPr>
        <w:t xml:space="preserve"> وكذا اتفق لغيره من المكيين وغيرهم</w:t>
      </w:r>
      <w:r w:rsidR="00E71FDF" w:rsidRPr="006C4A2F">
        <w:rPr>
          <w:rFonts w:ascii="Traditional Arabic" w:eastAsia="Calibri" w:hAnsi="Traditional Arabic" w:hint="cs"/>
          <w:sz w:val="36"/>
          <w:szCs w:val="36"/>
          <w:rtl/>
        </w:rPr>
        <w:t>.</w:t>
      </w:r>
      <w:r w:rsidR="00E71FDF" w:rsidRPr="006C4A2F">
        <w:rPr>
          <w:rFonts w:ascii="Traditional Arabic" w:eastAsia="Calibri" w:hAnsi="Traditional Arabic"/>
          <w:sz w:val="36"/>
          <w:szCs w:val="36"/>
          <w:rtl/>
        </w:rPr>
        <w:t xml:space="preserve"> بل قال مجاهد</w:t>
      </w:r>
      <w:r w:rsidR="00E71FDF" w:rsidRPr="006C4A2F">
        <w:rPr>
          <w:rFonts w:ascii="Traditional Arabic" w:eastAsia="Calibri" w:hAnsi="Traditional Arabic" w:hint="cs"/>
          <w:sz w:val="36"/>
          <w:szCs w:val="36"/>
          <w:rtl/>
        </w:rPr>
        <w:t>:</w:t>
      </w:r>
      <w:r w:rsidR="00E71FDF" w:rsidRPr="006C4A2F">
        <w:rPr>
          <w:rFonts w:ascii="Traditional Arabic" w:eastAsia="Calibri" w:hAnsi="Traditional Arabic"/>
          <w:sz w:val="36"/>
          <w:szCs w:val="36"/>
          <w:rtl/>
        </w:rPr>
        <w:t xml:space="preserve"> إن ابن الزبير </w:t>
      </w:r>
      <w:r w:rsidR="00E71FDF" w:rsidRPr="006C4A2F">
        <w:rPr>
          <w:rFonts w:ascii="Traditional Arabic" w:eastAsia="Calibri" w:hAnsi="Traditional Arabic" w:hint="cs"/>
          <w:sz w:val="36"/>
          <w:szCs w:val="36"/>
          <w:rtl/>
        </w:rPr>
        <w:t>-</w:t>
      </w:r>
      <w:r w:rsidR="00E71FDF" w:rsidRPr="006C4A2F">
        <w:rPr>
          <w:rFonts w:ascii="Traditional Arabic" w:eastAsia="Calibri" w:hAnsi="Traditional Arabic"/>
          <w:sz w:val="36"/>
          <w:szCs w:val="36"/>
          <w:rtl/>
        </w:rPr>
        <w:t>رضي الله عنهما</w:t>
      </w:r>
      <w:r w:rsidR="00E71FDF" w:rsidRPr="006C4A2F">
        <w:rPr>
          <w:rFonts w:ascii="Traditional Arabic" w:eastAsia="Calibri" w:hAnsi="Traditional Arabic" w:hint="cs"/>
          <w:sz w:val="36"/>
          <w:szCs w:val="36"/>
          <w:rtl/>
        </w:rPr>
        <w:t>-</w:t>
      </w:r>
      <w:r w:rsidR="00E71FDF" w:rsidRPr="006C4A2F">
        <w:rPr>
          <w:rFonts w:ascii="Traditional Arabic" w:eastAsia="Calibri" w:hAnsi="Traditional Arabic"/>
          <w:sz w:val="36"/>
          <w:szCs w:val="36"/>
          <w:rtl/>
        </w:rPr>
        <w:t xml:space="preserve"> طاف سباحة</w:t>
      </w:r>
      <w:r w:rsidR="00E71FDF" w:rsidRPr="006C4A2F">
        <w:rPr>
          <w:rFonts w:ascii="Traditional Arabic" w:eastAsia="Calibri" w:hAnsi="Traditional Arabic" w:hint="cs"/>
          <w:sz w:val="36"/>
          <w:szCs w:val="36"/>
          <w:rtl/>
        </w:rPr>
        <w:t xml:space="preserve">، </w:t>
      </w:r>
      <w:r w:rsidR="00E71FDF" w:rsidRPr="006C4A2F">
        <w:rPr>
          <w:rFonts w:ascii="Traditional Arabic" w:eastAsia="Calibri" w:hAnsi="Traditional Arabic"/>
          <w:sz w:val="36"/>
          <w:szCs w:val="36"/>
          <w:rtl/>
        </w:rPr>
        <w:t>وقد جاء سيل طبق الأرض</w:t>
      </w:r>
      <w:r w:rsidR="00E71FDF" w:rsidRPr="006C4A2F">
        <w:rPr>
          <w:rFonts w:ascii="Traditional Arabic" w:eastAsia="Calibri" w:hAnsi="Traditional Arabic" w:hint="cs"/>
          <w:sz w:val="36"/>
          <w:szCs w:val="36"/>
          <w:rtl/>
        </w:rPr>
        <w:t>،</w:t>
      </w:r>
      <w:r w:rsidR="00E71FDF" w:rsidRPr="006C4A2F">
        <w:rPr>
          <w:rFonts w:ascii="Traditional Arabic" w:eastAsia="Calibri" w:hAnsi="Traditional Arabic"/>
          <w:sz w:val="36"/>
          <w:szCs w:val="36"/>
          <w:rtl/>
        </w:rPr>
        <w:t xml:space="preserve"> وامتنع الناس من الطواف</w:t>
      </w:r>
      <w:r w:rsidR="00E71FDF" w:rsidRPr="006C4A2F">
        <w:rPr>
          <w:rFonts w:ascii="Traditional Arabic" w:eastAsia="Calibri" w:hAnsi="Traditional Arabic" w:hint="cs"/>
          <w:sz w:val="36"/>
          <w:szCs w:val="36"/>
          <w:rtl/>
        </w:rPr>
        <w:t>...</w:t>
      </w:r>
      <w:r w:rsidR="00155307" w:rsidRPr="006C4A2F">
        <w:rPr>
          <w:rFonts w:ascii="Traditional Arabic" w:eastAsia="Calibri" w:hAnsi="Traditional Arabic" w:hint="cs"/>
          <w:sz w:val="36"/>
          <w:szCs w:val="36"/>
          <w:rtl/>
        </w:rPr>
        <w:t>"اهـ.</w:t>
      </w:r>
      <w:r w:rsidR="00AD17F7" w:rsidRPr="006C4A2F">
        <w:rPr>
          <w:rFonts w:ascii="Traditional Arabic" w:hAnsi="Traditional Arabic" w:hint="cs"/>
          <w:sz w:val="36"/>
          <w:szCs w:val="36"/>
          <w:vertAlign w:val="superscript"/>
          <w:rtl/>
        </w:rPr>
        <w:t>(</w:t>
      </w:r>
      <w:r w:rsidR="00AD17F7" w:rsidRPr="006C4A2F">
        <w:rPr>
          <w:rStyle w:val="a3"/>
          <w:rFonts w:ascii="Traditional Arabic" w:hAnsi="Traditional Arabic"/>
          <w:sz w:val="36"/>
          <w:szCs w:val="36"/>
          <w:rtl/>
        </w:rPr>
        <w:footnoteReference w:id="1036"/>
      </w:r>
      <w:r w:rsidR="00AD17F7" w:rsidRPr="006C4A2F">
        <w:rPr>
          <w:rFonts w:ascii="Traditional Arabic" w:hAnsi="Traditional Arabic" w:hint="cs"/>
          <w:sz w:val="36"/>
          <w:szCs w:val="36"/>
          <w:vertAlign w:val="superscript"/>
          <w:rtl/>
        </w:rPr>
        <w:t>)</w:t>
      </w:r>
    </w:p>
    <w:p w:rsidR="003A02E8" w:rsidRPr="006C4A2F" w:rsidRDefault="004F72CA" w:rsidP="00E71FDF">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sz w:val="36"/>
          <w:szCs w:val="36"/>
          <w:rtl/>
        </w:rPr>
        <w:t xml:space="preserve">وقد ذكر الشيخ الألباني رحمه الله من بدع الطواف: قصد الطواف تحت المطر بزعم أنّ من فعل ذلك غُفر له ما سلف من ذنبه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37"/>
      </w:r>
      <w:r w:rsidRPr="006C4A2F">
        <w:rPr>
          <w:rFonts w:ascii="Traditional Arabic" w:hAnsi="Traditional Arabic"/>
          <w:sz w:val="36"/>
          <w:szCs w:val="36"/>
          <w:vertAlign w:val="superscript"/>
          <w:rtl/>
        </w:rPr>
        <w:t>)</w:t>
      </w:r>
    </w:p>
    <w:p w:rsidR="004F72CA" w:rsidRPr="006C4A2F" w:rsidRDefault="003A02E8" w:rsidP="008308CF">
      <w:pPr>
        <w:spacing w:line="520" w:lineRule="exact"/>
        <w:ind w:firstLine="0"/>
        <w:jc w:val="both"/>
        <w:rPr>
          <w:rFonts w:ascii="Traditional Arabic" w:hAnsi="Traditional Arabic"/>
          <w:sz w:val="36"/>
          <w:szCs w:val="36"/>
          <w:rtl/>
        </w:rPr>
      </w:pPr>
      <w:r w:rsidRPr="006C4A2F">
        <w:rPr>
          <w:rFonts w:ascii="Traditional Arabic" w:hAnsi="Traditional Arabic"/>
          <w:sz w:val="36"/>
          <w:szCs w:val="36"/>
          <w:rtl/>
        </w:rPr>
        <w:br w:type="page"/>
      </w:r>
    </w:p>
    <w:p w:rsidR="00295AB9" w:rsidRPr="006C4A2F" w:rsidRDefault="00A65EE9" w:rsidP="008308CF">
      <w:pPr>
        <w:jc w:val="lowKashida"/>
        <w:rPr>
          <w:rFonts w:ascii="Traditional Arabic" w:hAnsi="Traditional Arabic"/>
          <w:b/>
          <w:bCs/>
          <w:sz w:val="36"/>
          <w:szCs w:val="36"/>
          <w:rtl/>
        </w:rPr>
      </w:pPr>
      <w:r w:rsidRPr="006C4A2F">
        <w:rPr>
          <w:rFonts w:ascii="Traditional Arabic" w:hAnsi="Traditional Arabic" w:hint="cs"/>
          <w:b/>
          <w:bCs/>
          <w:sz w:val="36"/>
          <w:szCs w:val="36"/>
          <w:rtl/>
        </w:rPr>
        <w:lastRenderedPageBreak/>
        <w:t>27</w:t>
      </w:r>
      <w:r w:rsidR="004F72CA" w:rsidRPr="006C4A2F">
        <w:rPr>
          <w:rFonts w:ascii="Traditional Arabic" w:hAnsi="Traditional Arabic"/>
          <w:b/>
          <w:bCs/>
          <w:sz w:val="36"/>
          <w:szCs w:val="36"/>
          <w:rtl/>
        </w:rPr>
        <w:t xml:space="preserve">- </w:t>
      </w:r>
      <w:r w:rsidR="004F72CA" w:rsidRPr="006C4A2F">
        <w:rPr>
          <w:rFonts w:ascii="Traditional Arabic" w:eastAsia="Calibri" w:hAnsi="Traditional Arabic"/>
          <w:b/>
          <w:bCs/>
          <w:sz w:val="36"/>
          <w:szCs w:val="36"/>
          <w:rtl/>
        </w:rPr>
        <w:t>عَن</w:t>
      </w:r>
      <w:r w:rsidR="004F72CA" w:rsidRPr="006C4A2F">
        <w:rPr>
          <w:rFonts w:ascii="Traditional Arabic" w:eastAsia="Calibri" w:hAnsi="Traditional Arabic" w:hint="cs"/>
          <w:b/>
          <w:bCs/>
          <w:sz w:val="36"/>
          <w:szCs w:val="36"/>
          <w:rtl/>
        </w:rPr>
        <w:t>ِ</w:t>
      </w:r>
      <w:r w:rsidR="004F72CA" w:rsidRPr="006C4A2F">
        <w:rPr>
          <w:rFonts w:ascii="Traditional Arabic" w:eastAsia="Calibri" w:hAnsi="Traditional Arabic"/>
          <w:b/>
          <w:bCs/>
          <w:sz w:val="36"/>
          <w:szCs w:val="36"/>
          <w:rtl/>
        </w:rPr>
        <w:t xml:space="preserve"> الْمُطَّلِبِ بْنِ أَبِي وَدَاعَةَ السَّهْمِيِّ </w:t>
      </w:r>
      <w:r w:rsidR="004F72CA" w:rsidRPr="006C4A2F">
        <w:rPr>
          <w:rFonts w:ascii="Traditional Arabic" w:eastAsia="Calibri" w:hAnsi="Traditional Arabic"/>
          <w:b/>
          <w:bCs/>
          <w:sz w:val="36"/>
          <w:szCs w:val="36"/>
        </w:rPr>
        <w:sym w:font="AGA Arabesque" w:char="F074"/>
      </w:r>
      <w:r w:rsidR="004F72CA" w:rsidRPr="006C4A2F">
        <w:rPr>
          <w:rFonts w:ascii="Traditional Arabic" w:eastAsia="Calibri" w:hAnsi="Traditional Arabic" w:hint="cs"/>
          <w:b/>
          <w:bCs/>
          <w:sz w:val="36"/>
          <w:szCs w:val="36"/>
          <w:rtl/>
        </w:rPr>
        <w:t xml:space="preserve"> </w:t>
      </w:r>
      <w:r w:rsidR="004F72CA" w:rsidRPr="006C4A2F">
        <w:rPr>
          <w:rFonts w:ascii="Traditional Arabic" w:eastAsia="Calibri" w:hAnsi="Traditional Arabic"/>
          <w:b/>
          <w:bCs/>
          <w:sz w:val="36"/>
          <w:szCs w:val="36"/>
          <w:rtl/>
        </w:rPr>
        <w:t>قَالَ</w:t>
      </w:r>
      <w:r w:rsidR="00295AB9" w:rsidRPr="006C4A2F">
        <w:rPr>
          <w:rFonts w:ascii="Traditional Arabic" w:eastAsia="Calibri" w:hAnsi="Traditional Arabic" w:hint="cs"/>
          <w:b/>
          <w:bCs/>
          <w:sz w:val="36"/>
          <w:szCs w:val="36"/>
          <w:rtl/>
        </w:rPr>
        <w:t>: (</w:t>
      </w:r>
      <w:r w:rsidR="004F72CA" w:rsidRPr="006C4A2F">
        <w:rPr>
          <w:rFonts w:ascii="Traditional Arabic" w:eastAsia="Calibri" w:hAnsi="Traditional Arabic"/>
          <w:b/>
          <w:bCs/>
          <w:sz w:val="36"/>
          <w:szCs w:val="36"/>
          <w:rtl/>
        </w:rPr>
        <w:t xml:space="preserve"> </w:t>
      </w:r>
      <w:bookmarkStart w:id="293" w:name="_Toc314587266"/>
      <w:r w:rsidR="004F72CA" w:rsidRPr="006C4A2F">
        <w:rPr>
          <w:rStyle w:val="Char5"/>
          <w:b/>
          <w:bCs/>
          <w:color w:val="auto"/>
          <w:rtl/>
        </w:rPr>
        <w:t>رَأَيْتُ رَسُولَ اللَّهِ صَلَّى اللَّهُ عَلَيْهِ وَسَلَّمَ طَافَ بِالْبَيْتِ سَبْعًا ثُمَّ صَلَّى رَكْعَتَيْنِ بِحِذَائِهِ فِي حَاشِيَةِ الْمَقَامِ</w:t>
      </w:r>
      <w:r w:rsidR="004F72CA" w:rsidRPr="006C4A2F">
        <w:rPr>
          <w:rStyle w:val="Char5"/>
          <w:rFonts w:hint="cs"/>
          <w:b/>
          <w:bCs/>
          <w:color w:val="auto"/>
          <w:rtl/>
        </w:rPr>
        <w:t>،</w:t>
      </w:r>
      <w:r w:rsidR="004F72CA" w:rsidRPr="006C4A2F">
        <w:rPr>
          <w:rStyle w:val="Char5"/>
          <w:b/>
          <w:bCs/>
          <w:color w:val="auto"/>
          <w:rtl/>
        </w:rPr>
        <w:t xml:space="preserve"> وَ</w:t>
      </w:r>
      <w:r w:rsidR="004F72CA" w:rsidRPr="006C4A2F">
        <w:rPr>
          <w:rStyle w:val="Char5"/>
          <w:rFonts w:hint="cs"/>
          <w:b/>
          <w:bCs/>
          <w:color w:val="auto"/>
          <w:rtl/>
        </w:rPr>
        <w:t xml:space="preserve"> </w:t>
      </w:r>
      <w:r w:rsidR="004F72CA" w:rsidRPr="006C4A2F">
        <w:rPr>
          <w:rStyle w:val="Char5"/>
          <w:b/>
          <w:bCs/>
          <w:color w:val="auto"/>
          <w:rtl/>
        </w:rPr>
        <w:t>لَيْسَ بَيْنَهُ وَبَيْنَ الطُّوَّافِ أَحَدٌ</w:t>
      </w:r>
      <w:bookmarkEnd w:id="293"/>
      <w:r w:rsidR="00295AB9" w:rsidRPr="006C4A2F">
        <w:rPr>
          <w:rFonts w:ascii="Traditional Arabic" w:eastAsia="Calibri" w:hAnsi="Traditional Arabic" w:hint="cs"/>
          <w:b/>
          <w:bCs/>
          <w:sz w:val="36"/>
          <w:szCs w:val="36"/>
          <w:rtl/>
        </w:rPr>
        <w:t>)</w:t>
      </w:r>
      <w:r w:rsidR="004F72CA" w:rsidRPr="006C4A2F">
        <w:rPr>
          <w:rFonts w:ascii="Traditional Arabic" w:eastAsia="Calibri" w:hAnsi="Traditional Arabic" w:hint="cs"/>
          <w:b/>
          <w:bCs/>
          <w:sz w:val="36"/>
          <w:szCs w:val="36"/>
          <w:rtl/>
        </w:rPr>
        <w:t>.</w:t>
      </w:r>
    </w:p>
    <w:p w:rsidR="00295AB9" w:rsidRPr="006C4A2F" w:rsidRDefault="00295AB9" w:rsidP="000256E3">
      <w:pPr>
        <w:autoSpaceDE w:val="0"/>
        <w:autoSpaceDN w:val="0"/>
        <w:adjustRightInd w:val="0"/>
        <w:jc w:val="both"/>
        <w:rPr>
          <w:rFonts w:ascii="Traditional Arabic" w:hAnsi="Traditional Arabic"/>
          <w:sz w:val="36"/>
          <w:szCs w:val="36"/>
          <w:vertAlign w:val="superscript"/>
          <w:rtl/>
        </w:rPr>
      </w:pPr>
      <w:r w:rsidRPr="006C4A2F">
        <w:rPr>
          <w:rFonts w:ascii="Traditional Arabic" w:eastAsia="Calibri" w:hAnsi="Traditional Arabic" w:hint="cs"/>
          <w:sz w:val="36"/>
          <w:szCs w:val="36"/>
          <w:rtl/>
        </w:rPr>
        <w:t xml:space="preserve">   </w:t>
      </w:r>
      <w:r w:rsidR="004F72CA" w:rsidRPr="006C4A2F">
        <w:rPr>
          <w:rFonts w:ascii="Traditional Arabic" w:eastAsia="Calibri" w:hAnsi="Traditional Arabic" w:hint="cs"/>
          <w:sz w:val="36"/>
          <w:szCs w:val="36"/>
          <w:rtl/>
        </w:rPr>
        <w:t xml:space="preserve">الحديث </w:t>
      </w:r>
      <w:r w:rsidR="004F72CA" w:rsidRPr="006C4A2F">
        <w:rPr>
          <w:rFonts w:ascii="Traditional Arabic" w:eastAsia="Calibri" w:hAnsi="Traditional Arabic"/>
          <w:sz w:val="36"/>
          <w:szCs w:val="36"/>
          <w:rtl/>
        </w:rPr>
        <w:t>أخرجه النسائي</w:t>
      </w:r>
      <w:r w:rsidR="004F72CA" w:rsidRPr="006C4A2F">
        <w:rPr>
          <w:rFonts w:ascii="Traditional Arabic" w:eastAsia="Calibri" w:hAnsi="Traditional Arabic" w:hint="cs"/>
          <w:sz w:val="36"/>
          <w:szCs w:val="36"/>
          <w:rtl/>
        </w:rPr>
        <w:t xml:space="preserve"> في (المجتبى)</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38"/>
      </w:r>
      <w:r w:rsidR="004F72CA" w:rsidRPr="006C4A2F">
        <w:rPr>
          <w:rFonts w:ascii="Traditional Arabic" w:hAnsi="Traditional Arabic"/>
          <w:sz w:val="36"/>
          <w:szCs w:val="36"/>
          <w:vertAlign w:val="superscript"/>
          <w:rtl/>
        </w:rPr>
        <w:t>)</w:t>
      </w:r>
      <w:r w:rsidR="004F72CA" w:rsidRPr="006C4A2F">
        <w:rPr>
          <w:rFonts w:ascii="Traditional Arabic" w:eastAsia="Calibri" w:hAnsi="Traditional Arabic"/>
          <w:sz w:val="36"/>
          <w:szCs w:val="36"/>
          <w:rtl/>
        </w:rPr>
        <w:t>وفي (الكبرى)</w:t>
      </w:r>
      <w:r w:rsidR="004F72CA" w:rsidRPr="006C4A2F">
        <w:rPr>
          <w:rFonts w:ascii="Traditional Arabic" w:eastAsia="Calibri" w:hAnsi="Traditional Arabic" w:hint="cs"/>
          <w:sz w:val="36"/>
          <w:szCs w:val="36"/>
          <w:rtl/>
        </w:rPr>
        <w:t>،</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39"/>
      </w:r>
      <w:r w:rsidR="004F72CA" w:rsidRPr="006C4A2F">
        <w:rPr>
          <w:rFonts w:ascii="Traditional Arabic" w:hAnsi="Traditional Arabic"/>
          <w:sz w:val="36"/>
          <w:szCs w:val="36"/>
          <w:vertAlign w:val="superscript"/>
          <w:rtl/>
        </w:rPr>
        <w:t>)</w:t>
      </w:r>
      <w:r w:rsidR="004F72CA" w:rsidRPr="006C4A2F">
        <w:rPr>
          <w:rFonts w:ascii="Traditional Arabic" w:eastAsia="Calibri" w:hAnsi="Traditional Arabic" w:hint="cs"/>
          <w:sz w:val="36"/>
          <w:szCs w:val="36"/>
          <w:rtl/>
        </w:rPr>
        <w:t>وأبوداود في(سننه)،</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40"/>
      </w:r>
      <w:r w:rsidR="004F72CA" w:rsidRPr="006C4A2F">
        <w:rPr>
          <w:rFonts w:ascii="Traditional Arabic" w:hAnsi="Traditional Arabic"/>
          <w:sz w:val="36"/>
          <w:szCs w:val="36"/>
          <w:vertAlign w:val="superscript"/>
          <w:rtl/>
        </w:rPr>
        <w:t>)</w:t>
      </w:r>
      <w:r w:rsidR="004F72CA" w:rsidRPr="006C4A2F">
        <w:rPr>
          <w:rFonts w:ascii="Traditional Arabic" w:eastAsia="Calibri" w:hAnsi="Traditional Arabic" w:hint="cs"/>
          <w:sz w:val="36"/>
          <w:szCs w:val="36"/>
          <w:rtl/>
        </w:rPr>
        <w:t xml:space="preserve"> وابن ماجه في(سننه)،</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41"/>
      </w:r>
      <w:r w:rsidR="004F72CA" w:rsidRPr="006C4A2F">
        <w:rPr>
          <w:rFonts w:ascii="Traditional Arabic" w:hAnsi="Traditional Arabic"/>
          <w:sz w:val="36"/>
          <w:szCs w:val="36"/>
          <w:vertAlign w:val="superscript"/>
          <w:rtl/>
        </w:rPr>
        <w:t>)</w:t>
      </w:r>
      <w:r w:rsidR="004F72CA" w:rsidRPr="006C4A2F">
        <w:rPr>
          <w:rFonts w:ascii="Traditional Arabic" w:eastAsia="Calibri" w:hAnsi="Traditional Arabic" w:hint="cs"/>
          <w:sz w:val="36"/>
          <w:szCs w:val="36"/>
          <w:rtl/>
        </w:rPr>
        <w:t>و</w:t>
      </w:r>
      <w:r w:rsidR="004F72CA" w:rsidRPr="006C4A2F">
        <w:rPr>
          <w:rFonts w:ascii="Traditional Arabic" w:eastAsia="Calibri" w:hAnsi="Traditional Arabic"/>
          <w:sz w:val="36"/>
          <w:szCs w:val="36"/>
          <w:rtl/>
        </w:rPr>
        <w:t>أحمد</w:t>
      </w:r>
      <w:r w:rsidR="004F72CA" w:rsidRPr="006C4A2F">
        <w:rPr>
          <w:rFonts w:ascii="Traditional Arabic" w:eastAsia="Calibri" w:hAnsi="Traditional Arabic" w:hint="cs"/>
          <w:sz w:val="36"/>
          <w:szCs w:val="36"/>
          <w:rtl/>
        </w:rPr>
        <w:t xml:space="preserve"> في(مسنده)،</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42"/>
      </w:r>
      <w:r w:rsidR="004F72CA" w:rsidRPr="006C4A2F">
        <w:rPr>
          <w:rFonts w:ascii="Traditional Arabic" w:hAnsi="Traditional Arabic"/>
          <w:sz w:val="36"/>
          <w:szCs w:val="36"/>
          <w:vertAlign w:val="superscript"/>
          <w:rtl/>
        </w:rPr>
        <w:t>)</w:t>
      </w:r>
      <w:r w:rsidR="000256E3" w:rsidRPr="006C4A2F">
        <w:rPr>
          <w:rFonts w:ascii="Traditional Arabic" w:eastAsia="Calibri" w:hAnsi="Traditional Arabic" w:hint="cs"/>
          <w:sz w:val="36"/>
          <w:szCs w:val="36"/>
          <w:rtl/>
        </w:rPr>
        <w:t>و</w:t>
      </w:r>
      <w:r w:rsidR="000256E3" w:rsidRPr="006C4A2F">
        <w:rPr>
          <w:rFonts w:ascii="Traditional Arabic" w:eastAsia="Calibri" w:hAnsi="Traditional Arabic"/>
          <w:sz w:val="36"/>
          <w:szCs w:val="36"/>
          <w:rtl/>
        </w:rPr>
        <w:t xml:space="preserve">الحميدي </w:t>
      </w:r>
      <w:r w:rsidR="000256E3" w:rsidRPr="006C4A2F">
        <w:rPr>
          <w:rFonts w:ascii="Traditional Arabic" w:eastAsia="Calibri" w:hAnsi="Traditional Arabic" w:hint="cs"/>
          <w:sz w:val="36"/>
          <w:szCs w:val="36"/>
          <w:rtl/>
        </w:rPr>
        <w:t>في(مسنده)،</w:t>
      </w:r>
      <w:r w:rsidR="000256E3" w:rsidRPr="006C4A2F">
        <w:rPr>
          <w:rFonts w:ascii="Traditional Arabic" w:hAnsi="Traditional Arabic"/>
          <w:sz w:val="36"/>
          <w:szCs w:val="36"/>
          <w:vertAlign w:val="superscript"/>
          <w:rtl/>
        </w:rPr>
        <w:t xml:space="preserve"> (</w:t>
      </w:r>
      <w:r w:rsidR="000256E3" w:rsidRPr="006C4A2F">
        <w:rPr>
          <w:rStyle w:val="a3"/>
          <w:rFonts w:ascii="Traditional Arabic" w:hAnsi="Traditional Arabic"/>
          <w:sz w:val="36"/>
          <w:szCs w:val="36"/>
          <w:rtl/>
        </w:rPr>
        <w:footnoteReference w:id="1043"/>
      </w:r>
      <w:r w:rsidR="000256E3" w:rsidRPr="006C4A2F">
        <w:rPr>
          <w:rFonts w:ascii="Traditional Arabic" w:hAnsi="Traditional Arabic"/>
          <w:sz w:val="36"/>
          <w:szCs w:val="36"/>
          <w:vertAlign w:val="superscript"/>
          <w:rtl/>
        </w:rPr>
        <w:t>)</w:t>
      </w:r>
      <w:r w:rsidR="000256E3" w:rsidRPr="006C4A2F">
        <w:rPr>
          <w:rFonts w:ascii="Traditional Arabic" w:eastAsia="Calibri" w:hAnsi="Traditional Arabic" w:hint="cs"/>
          <w:sz w:val="36"/>
          <w:szCs w:val="36"/>
          <w:rtl/>
        </w:rPr>
        <w:t>والأزرقي في (أخبار مكة)،</w:t>
      </w:r>
      <w:r w:rsidR="000256E3" w:rsidRPr="006C4A2F">
        <w:rPr>
          <w:rFonts w:ascii="Traditional Arabic" w:hAnsi="Traditional Arabic"/>
          <w:sz w:val="36"/>
          <w:szCs w:val="36"/>
          <w:vertAlign w:val="superscript"/>
          <w:rtl/>
        </w:rPr>
        <w:t>(</w:t>
      </w:r>
      <w:r w:rsidR="000256E3" w:rsidRPr="006C4A2F">
        <w:rPr>
          <w:rStyle w:val="a3"/>
          <w:rFonts w:ascii="Traditional Arabic" w:hAnsi="Traditional Arabic"/>
          <w:sz w:val="36"/>
          <w:szCs w:val="36"/>
          <w:rtl/>
        </w:rPr>
        <w:footnoteReference w:id="1044"/>
      </w:r>
      <w:r w:rsidR="000256E3" w:rsidRPr="006C4A2F">
        <w:rPr>
          <w:rFonts w:ascii="Traditional Arabic" w:hAnsi="Traditional Arabic"/>
          <w:sz w:val="36"/>
          <w:szCs w:val="36"/>
          <w:vertAlign w:val="superscript"/>
          <w:rtl/>
        </w:rPr>
        <w:t>)</w:t>
      </w:r>
      <w:r w:rsidR="000256E3" w:rsidRPr="006C4A2F">
        <w:rPr>
          <w:rFonts w:ascii="Traditional Arabic" w:eastAsia="Calibri" w:hAnsi="Traditional Arabic" w:hint="cs"/>
          <w:sz w:val="36"/>
          <w:szCs w:val="36"/>
          <w:rtl/>
        </w:rPr>
        <w:t xml:space="preserve"> والفاكهي في(أخبار مكة)،</w:t>
      </w:r>
      <w:r w:rsidR="000256E3" w:rsidRPr="006C4A2F">
        <w:rPr>
          <w:rFonts w:ascii="Traditional Arabic" w:hAnsi="Traditional Arabic"/>
          <w:sz w:val="36"/>
          <w:szCs w:val="36"/>
          <w:vertAlign w:val="superscript"/>
          <w:rtl/>
        </w:rPr>
        <w:t xml:space="preserve"> (</w:t>
      </w:r>
      <w:r w:rsidR="000256E3" w:rsidRPr="006C4A2F">
        <w:rPr>
          <w:rStyle w:val="a3"/>
          <w:rFonts w:ascii="Traditional Arabic" w:hAnsi="Traditional Arabic"/>
          <w:sz w:val="36"/>
          <w:szCs w:val="36"/>
          <w:rtl/>
        </w:rPr>
        <w:footnoteReference w:id="1045"/>
      </w:r>
      <w:r w:rsidR="000256E3" w:rsidRPr="006C4A2F">
        <w:rPr>
          <w:rFonts w:ascii="Traditional Arabic" w:hAnsi="Traditional Arabic"/>
          <w:sz w:val="36"/>
          <w:szCs w:val="36"/>
          <w:vertAlign w:val="superscript"/>
          <w:rtl/>
        </w:rPr>
        <w:t>)</w:t>
      </w:r>
      <w:r w:rsidR="000256E3" w:rsidRPr="006C4A2F">
        <w:rPr>
          <w:rFonts w:ascii="Traditional Arabic" w:eastAsia="Calibri" w:hAnsi="Traditional Arabic" w:hint="cs"/>
          <w:sz w:val="36"/>
          <w:szCs w:val="36"/>
          <w:rtl/>
        </w:rPr>
        <w:t>وعبدالرزاق في(مصنفه)،</w:t>
      </w:r>
      <w:r w:rsidR="000256E3" w:rsidRPr="006C4A2F">
        <w:rPr>
          <w:rFonts w:ascii="Traditional Arabic" w:hAnsi="Traditional Arabic"/>
          <w:sz w:val="36"/>
          <w:szCs w:val="36"/>
          <w:vertAlign w:val="superscript"/>
          <w:rtl/>
        </w:rPr>
        <w:t xml:space="preserve"> (</w:t>
      </w:r>
      <w:r w:rsidR="000256E3" w:rsidRPr="006C4A2F">
        <w:rPr>
          <w:rStyle w:val="a3"/>
          <w:rFonts w:ascii="Traditional Arabic" w:hAnsi="Traditional Arabic"/>
          <w:sz w:val="36"/>
          <w:szCs w:val="36"/>
          <w:rtl/>
        </w:rPr>
        <w:footnoteReference w:id="1046"/>
      </w:r>
      <w:r w:rsidR="000256E3" w:rsidRPr="006C4A2F">
        <w:rPr>
          <w:rFonts w:ascii="Traditional Arabic" w:hAnsi="Traditional Arabic"/>
          <w:sz w:val="36"/>
          <w:szCs w:val="36"/>
          <w:vertAlign w:val="superscript"/>
          <w:rtl/>
        </w:rPr>
        <w:t>)</w:t>
      </w:r>
      <w:r w:rsidR="000256E3" w:rsidRPr="006C4A2F">
        <w:rPr>
          <w:rFonts w:ascii="Traditional Arabic" w:eastAsia="Calibri" w:hAnsi="Traditional Arabic" w:hint="cs"/>
          <w:sz w:val="36"/>
          <w:szCs w:val="36"/>
          <w:rtl/>
        </w:rPr>
        <w:t>وابن أبي شيبة في (مصنفه)،</w:t>
      </w:r>
      <w:r w:rsidR="000256E3" w:rsidRPr="006C4A2F">
        <w:rPr>
          <w:rFonts w:ascii="Traditional Arabic" w:hAnsi="Traditional Arabic"/>
          <w:sz w:val="36"/>
          <w:szCs w:val="36"/>
          <w:vertAlign w:val="superscript"/>
          <w:rtl/>
        </w:rPr>
        <w:t xml:space="preserve"> (</w:t>
      </w:r>
      <w:r w:rsidR="000256E3" w:rsidRPr="006C4A2F">
        <w:rPr>
          <w:rStyle w:val="a3"/>
          <w:rFonts w:ascii="Traditional Arabic" w:hAnsi="Traditional Arabic"/>
          <w:sz w:val="36"/>
          <w:szCs w:val="36"/>
          <w:rtl/>
        </w:rPr>
        <w:footnoteReference w:id="1047"/>
      </w:r>
      <w:r w:rsidR="000256E3" w:rsidRPr="006C4A2F">
        <w:rPr>
          <w:rFonts w:ascii="Traditional Arabic" w:hAnsi="Traditional Arabic"/>
          <w:sz w:val="36"/>
          <w:szCs w:val="36"/>
          <w:vertAlign w:val="superscript"/>
          <w:rtl/>
        </w:rPr>
        <w:t>)</w:t>
      </w:r>
      <w:r w:rsidR="004F72CA" w:rsidRPr="006C4A2F">
        <w:rPr>
          <w:rFonts w:ascii="Traditional Arabic" w:eastAsia="Calibri" w:hAnsi="Traditional Arabic"/>
          <w:sz w:val="36"/>
          <w:szCs w:val="36"/>
          <w:rtl/>
        </w:rPr>
        <w:t>وابن خزيمة</w:t>
      </w:r>
      <w:r w:rsidR="004F72CA" w:rsidRPr="006C4A2F">
        <w:rPr>
          <w:rFonts w:ascii="Traditional Arabic" w:eastAsia="Calibri" w:hAnsi="Traditional Arabic" w:hint="cs"/>
          <w:sz w:val="36"/>
          <w:szCs w:val="36"/>
          <w:rtl/>
        </w:rPr>
        <w:t xml:space="preserve"> في(صحيحه</w:t>
      </w:r>
      <w:r w:rsidR="004F72CA" w:rsidRPr="006C4A2F">
        <w:rPr>
          <w:rFonts w:ascii="Traditional Arabic" w:eastAsia="Calibri" w:hAnsi="Traditional Arabic"/>
          <w:sz w:val="36"/>
          <w:szCs w:val="36"/>
          <w:rtl/>
        </w:rPr>
        <w:t>)</w:t>
      </w:r>
      <w:r w:rsidR="004F72CA" w:rsidRPr="006C4A2F">
        <w:rPr>
          <w:rFonts w:ascii="Traditional Arabic" w:eastAsia="Calibri" w:hAnsi="Traditional Arabic" w:hint="cs"/>
          <w:sz w:val="36"/>
          <w:szCs w:val="36"/>
          <w:rtl/>
        </w:rPr>
        <w:t>،</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48"/>
      </w:r>
      <w:r w:rsidR="004F72CA" w:rsidRPr="006C4A2F">
        <w:rPr>
          <w:rFonts w:ascii="Traditional Arabic" w:hAnsi="Traditional Arabic"/>
          <w:sz w:val="36"/>
          <w:szCs w:val="36"/>
          <w:vertAlign w:val="superscript"/>
          <w:rtl/>
        </w:rPr>
        <w:t>)</w:t>
      </w:r>
      <w:r w:rsidR="000256E3" w:rsidRPr="006C4A2F">
        <w:rPr>
          <w:rFonts w:ascii="Traditional Arabic" w:eastAsia="Calibri" w:hAnsi="Traditional Arabic" w:hint="cs"/>
          <w:sz w:val="36"/>
          <w:szCs w:val="36"/>
          <w:rtl/>
        </w:rPr>
        <w:t>و</w:t>
      </w:r>
      <w:r w:rsidR="004F72CA" w:rsidRPr="006C4A2F">
        <w:rPr>
          <w:rFonts w:ascii="Traditional Arabic" w:eastAsia="Calibri" w:hAnsi="Traditional Arabic" w:hint="cs"/>
          <w:sz w:val="36"/>
          <w:szCs w:val="36"/>
          <w:rtl/>
        </w:rPr>
        <w:t>أبويعلى في(مسنده)،</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49"/>
      </w:r>
      <w:r w:rsidR="004F72CA" w:rsidRPr="006C4A2F">
        <w:rPr>
          <w:rFonts w:ascii="Traditional Arabic" w:hAnsi="Traditional Arabic"/>
          <w:sz w:val="36"/>
          <w:szCs w:val="36"/>
          <w:vertAlign w:val="superscript"/>
          <w:rtl/>
        </w:rPr>
        <w:t>)</w:t>
      </w:r>
      <w:r w:rsidR="004F72CA" w:rsidRPr="006C4A2F">
        <w:rPr>
          <w:rFonts w:ascii="Traditional Arabic" w:eastAsia="Calibri" w:hAnsi="Traditional Arabic" w:hint="cs"/>
          <w:sz w:val="36"/>
          <w:szCs w:val="36"/>
          <w:rtl/>
        </w:rPr>
        <w:t>والطحاوي في (شرح معاني الآثار)</w:t>
      </w:r>
      <w:r w:rsidR="00596799" w:rsidRPr="006C4A2F">
        <w:rPr>
          <w:rFonts w:ascii="Traditional Arabic" w:eastAsia="Calibri" w:hAnsi="Traditional Arabic" w:hint="cs"/>
          <w:sz w:val="36"/>
          <w:szCs w:val="36"/>
          <w:rtl/>
        </w:rPr>
        <w:t>،</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50"/>
      </w:r>
      <w:r w:rsidR="004F72CA" w:rsidRPr="006C4A2F">
        <w:rPr>
          <w:rFonts w:ascii="Traditional Arabic" w:hAnsi="Traditional Arabic"/>
          <w:sz w:val="36"/>
          <w:szCs w:val="36"/>
          <w:vertAlign w:val="superscript"/>
          <w:rtl/>
        </w:rPr>
        <w:t>)</w:t>
      </w:r>
    </w:p>
    <w:p w:rsidR="004F72CA" w:rsidRPr="006C4A2F" w:rsidRDefault="00295AB9" w:rsidP="004F72CA">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sz w:val="36"/>
          <w:szCs w:val="36"/>
          <w:vertAlign w:val="superscript"/>
          <w:rtl/>
        </w:rPr>
        <w:br w:type="page"/>
      </w:r>
      <w:r w:rsidR="004F72CA" w:rsidRPr="006C4A2F">
        <w:rPr>
          <w:rFonts w:ascii="Traditional Arabic" w:eastAsia="Calibri" w:hAnsi="Traditional Arabic" w:hint="cs"/>
          <w:sz w:val="36"/>
          <w:szCs w:val="36"/>
          <w:rtl/>
        </w:rPr>
        <w:lastRenderedPageBreak/>
        <w:t>وابن حبان في(صحيحه)،</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51"/>
      </w:r>
      <w:r w:rsidR="004F72CA" w:rsidRPr="006C4A2F">
        <w:rPr>
          <w:rFonts w:ascii="Traditional Arabic" w:hAnsi="Traditional Arabic"/>
          <w:sz w:val="36"/>
          <w:szCs w:val="36"/>
          <w:vertAlign w:val="superscript"/>
          <w:rtl/>
        </w:rPr>
        <w:t>)</w:t>
      </w:r>
      <w:r w:rsidR="004F72CA" w:rsidRPr="006C4A2F">
        <w:rPr>
          <w:rFonts w:ascii="Traditional Arabic" w:eastAsia="Calibri" w:hAnsi="Traditional Arabic" w:hint="cs"/>
          <w:sz w:val="36"/>
          <w:szCs w:val="36"/>
          <w:rtl/>
        </w:rPr>
        <w:t>والبيهقي في(الكبرى)،</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52"/>
      </w:r>
      <w:r w:rsidR="004F72CA" w:rsidRPr="006C4A2F">
        <w:rPr>
          <w:rFonts w:ascii="Traditional Arabic" w:hAnsi="Traditional Arabic"/>
          <w:sz w:val="36"/>
          <w:szCs w:val="36"/>
          <w:vertAlign w:val="superscript"/>
          <w:rtl/>
        </w:rPr>
        <w:t>)</w:t>
      </w:r>
      <w:r w:rsidR="004F72CA" w:rsidRPr="006C4A2F">
        <w:rPr>
          <w:rFonts w:ascii="Traditional Arabic" w:eastAsia="Calibri" w:hAnsi="Traditional Arabic" w:hint="cs"/>
          <w:sz w:val="36"/>
          <w:szCs w:val="36"/>
          <w:rtl/>
        </w:rPr>
        <w:t>والطبراني في(الكبير).</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53"/>
      </w:r>
      <w:r w:rsidR="004F72CA"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بألفاظ مختلفة، فلفظ ابن ماجه:(</w:t>
      </w:r>
      <w:r w:rsidRPr="006C4A2F">
        <w:rPr>
          <w:rFonts w:ascii="Traditional Arabic" w:eastAsia="Calibri" w:hAnsi="Traditional Arabic" w:hint="cs"/>
          <w:b/>
          <w:bCs/>
          <w:sz w:val="36"/>
          <w:szCs w:val="36"/>
          <w:rtl/>
        </w:rPr>
        <w:t>المَطَاف</w:t>
      </w:r>
      <w:r w:rsidRPr="006C4A2F">
        <w:rPr>
          <w:rFonts w:ascii="Traditional Arabic" w:eastAsia="Calibri" w:hAnsi="Traditional Arabic" w:hint="cs"/>
          <w:sz w:val="36"/>
          <w:szCs w:val="36"/>
          <w:rtl/>
        </w:rPr>
        <w:t>)،وابن حبان:(</w:t>
      </w:r>
      <w:r w:rsidRPr="006C4A2F">
        <w:rPr>
          <w:rFonts w:ascii="Traditional Arabic" w:eastAsia="Calibri" w:hAnsi="Traditional Arabic"/>
          <w:b/>
          <w:bCs/>
          <w:sz w:val="36"/>
          <w:szCs w:val="36"/>
          <w:rtl/>
        </w:rPr>
        <w:t>ح</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ذ</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و الر</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ك</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ن</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الأ</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سو</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د</w:t>
      </w:r>
      <w:r w:rsidRPr="006C4A2F">
        <w:rPr>
          <w:rFonts w:ascii="Traditional Arabic" w:eastAsia="Calibri" w:hAnsi="Traditional Arabic" w:hint="cs"/>
          <w:sz w:val="36"/>
          <w:szCs w:val="36"/>
          <w:rtl/>
        </w:rPr>
        <w:t>)،بدل (</w:t>
      </w:r>
      <w:r w:rsidRPr="006C4A2F">
        <w:rPr>
          <w:rFonts w:ascii="Traditional Arabic" w:eastAsia="Calibri" w:hAnsi="Traditional Arabic" w:hint="cs"/>
          <w:b/>
          <w:bCs/>
          <w:sz w:val="36"/>
          <w:szCs w:val="36"/>
          <w:rtl/>
        </w:rPr>
        <w:t>المَقَام</w:t>
      </w:r>
      <w:r w:rsidRPr="006C4A2F">
        <w:rPr>
          <w:rFonts w:ascii="Traditional Arabic" w:eastAsia="Calibri" w:hAnsi="Traditional Arabic" w:hint="cs"/>
          <w:sz w:val="36"/>
          <w:szCs w:val="36"/>
          <w:rtl/>
        </w:rPr>
        <w:t>).وعند ابن خزيمة وابن حبان ولفظ للنسائي: (</w:t>
      </w:r>
      <w:r w:rsidRPr="006C4A2F">
        <w:rPr>
          <w:rFonts w:ascii="Traditional Arabic" w:eastAsia="Calibri" w:hAnsi="Traditional Arabic" w:hint="cs"/>
          <w:b/>
          <w:bCs/>
          <w:sz w:val="36"/>
          <w:szCs w:val="36"/>
          <w:rtl/>
        </w:rPr>
        <w:t>الطوَّافين</w:t>
      </w:r>
      <w:r w:rsidRPr="006C4A2F">
        <w:rPr>
          <w:rFonts w:ascii="Traditional Arabic" w:eastAsia="Calibri" w:hAnsi="Traditional Arabic" w:hint="cs"/>
          <w:sz w:val="36"/>
          <w:szCs w:val="36"/>
          <w:rtl/>
        </w:rPr>
        <w:t>). ولفظ عبدالرزاق: (</w:t>
      </w:r>
      <w:r w:rsidRPr="006C4A2F">
        <w:rPr>
          <w:rFonts w:ascii="Traditional Arabic" w:eastAsia="Calibri" w:hAnsi="Traditional Arabic" w:hint="cs"/>
          <w:b/>
          <w:bCs/>
          <w:sz w:val="36"/>
          <w:szCs w:val="36"/>
          <w:rtl/>
        </w:rPr>
        <w:t>القِبلَة</w:t>
      </w:r>
      <w:r w:rsidRPr="006C4A2F">
        <w:rPr>
          <w:rFonts w:ascii="Traditional Arabic" w:eastAsia="Calibri" w:hAnsi="Traditional Arabic" w:hint="cs"/>
          <w:sz w:val="36"/>
          <w:szCs w:val="36"/>
          <w:rtl/>
        </w:rPr>
        <w:t>)،  بدل (</w:t>
      </w:r>
      <w:r w:rsidRPr="006C4A2F">
        <w:rPr>
          <w:rFonts w:ascii="Traditional Arabic" w:eastAsia="Calibri" w:hAnsi="Traditional Arabic" w:hint="cs"/>
          <w:b/>
          <w:bCs/>
          <w:sz w:val="36"/>
          <w:szCs w:val="36"/>
          <w:rtl/>
        </w:rPr>
        <w:t>الطُّواف</w:t>
      </w:r>
      <w:r w:rsidRPr="006C4A2F">
        <w:rPr>
          <w:rFonts w:ascii="Traditional Arabic" w:eastAsia="Calibri" w:hAnsi="Traditional Arabic" w:hint="cs"/>
          <w:sz w:val="36"/>
          <w:szCs w:val="36"/>
          <w:rtl/>
        </w:rPr>
        <w:t>).ولفظ الحميدي، وأحمد،وأبي داود:(</w:t>
      </w:r>
      <w:r w:rsidRPr="006C4A2F">
        <w:rPr>
          <w:rFonts w:ascii="Traditional Arabic" w:eastAsia="Calibri" w:hAnsi="Traditional Arabic"/>
          <w:sz w:val="36"/>
          <w:szCs w:val="36"/>
          <w:rtl/>
        </w:rPr>
        <w:t xml:space="preserve"> </w:t>
      </w:r>
      <w:r w:rsidRPr="006C4A2F">
        <w:rPr>
          <w:rFonts w:ascii="Traditional Arabic" w:eastAsia="Calibri" w:hAnsi="Traditional Arabic"/>
          <w:b/>
          <w:bCs/>
          <w:sz w:val="36"/>
          <w:szCs w:val="36"/>
          <w:rtl/>
        </w:rPr>
        <w:t>أَنَّهُ رَأَى النَّبِ</w:t>
      </w:r>
      <w:r w:rsidRPr="006C4A2F">
        <w:rPr>
          <w:rFonts w:ascii="Traditional Arabic" w:eastAsia="Calibri" w:hAnsi="Traditional Arabic" w:hint="cs"/>
          <w:b/>
          <w:bCs/>
          <w:sz w:val="36"/>
          <w:szCs w:val="36"/>
          <w:rtl/>
        </w:rPr>
        <w:t>يَّ</w:t>
      </w:r>
      <w:r w:rsidRPr="006C4A2F">
        <w:rPr>
          <w:rFonts w:ascii="Traditional Arabic" w:eastAsia="Calibri" w:hAnsi="Traditional Arabic"/>
          <w:sz w:val="36"/>
          <w:szCs w:val="36"/>
          <w:rtl/>
        </w:rPr>
        <w:t xml:space="preserve"> </w:t>
      </w:r>
      <w:r w:rsidRPr="006C4A2F">
        <w:rPr>
          <w:rFonts w:ascii="Traditional Arabic" w:eastAsia="Calibri" w:hAnsi="Traditional Arabic"/>
          <w:sz w:val="36"/>
          <w:szCs w:val="36"/>
        </w:rPr>
        <w:sym w:font="AGA Arabesque" w:char="F072"/>
      </w:r>
      <w:r w:rsidRPr="006C4A2F">
        <w:rPr>
          <w:rFonts w:ascii="Traditional Arabic" w:eastAsia="Calibri" w:hAnsi="Traditional Arabic" w:hint="cs"/>
          <w:sz w:val="36"/>
          <w:szCs w:val="36"/>
          <w:rtl/>
        </w:rPr>
        <w:t xml:space="preserve"> </w:t>
      </w:r>
      <w:r w:rsidRPr="006C4A2F">
        <w:rPr>
          <w:rFonts w:ascii="Traditional Arabic" w:eastAsia="Calibri" w:hAnsi="Traditional Arabic"/>
          <w:b/>
          <w:bCs/>
          <w:sz w:val="36"/>
          <w:szCs w:val="36"/>
          <w:rtl/>
        </w:rPr>
        <w:t>يُصَلِّ</w:t>
      </w:r>
      <w:r w:rsidRPr="006C4A2F">
        <w:rPr>
          <w:rFonts w:ascii="Traditional Arabic" w:eastAsia="Calibri" w:hAnsi="Traditional Arabic" w:hint="cs"/>
          <w:b/>
          <w:bCs/>
          <w:sz w:val="36"/>
          <w:szCs w:val="36"/>
          <w:rtl/>
        </w:rPr>
        <w:t>ي</w:t>
      </w:r>
      <w:r w:rsidRPr="006C4A2F">
        <w:rPr>
          <w:rFonts w:ascii="Traditional Arabic" w:eastAsia="Calibri" w:hAnsi="Traditional Arabic"/>
          <w:b/>
          <w:bCs/>
          <w:sz w:val="36"/>
          <w:szCs w:val="36"/>
          <w:rtl/>
        </w:rPr>
        <w:t xml:space="preserve"> مِمَّا يَلِ</w:t>
      </w:r>
      <w:r w:rsidRPr="006C4A2F">
        <w:rPr>
          <w:rFonts w:ascii="Traditional Arabic" w:eastAsia="Calibri" w:hAnsi="Traditional Arabic" w:hint="cs"/>
          <w:b/>
          <w:bCs/>
          <w:sz w:val="36"/>
          <w:szCs w:val="36"/>
          <w:rtl/>
        </w:rPr>
        <w:t>ي</w:t>
      </w:r>
      <w:r w:rsidRPr="006C4A2F">
        <w:rPr>
          <w:rFonts w:ascii="Traditional Arabic" w:eastAsia="Calibri" w:hAnsi="Traditional Arabic"/>
          <w:b/>
          <w:bCs/>
          <w:sz w:val="36"/>
          <w:szCs w:val="36"/>
          <w:rtl/>
        </w:rPr>
        <w:t xml:space="preserve"> بَابَ بَن</w:t>
      </w:r>
      <w:r w:rsidRPr="006C4A2F">
        <w:rPr>
          <w:rFonts w:ascii="Traditional Arabic" w:eastAsia="Calibri" w:hAnsi="Traditional Arabic" w:hint="cs"/>
          <w:b/>
          <w:bCs/>
          <w:sz w:val="36"/>
          <w:szCs w:val="36"/>
          <w:rtl/>
        </w:rPr>
        <w:t>ي</w:t>
      </w:r>
      <w:r w:rsidRPr="006C4A2F">
        <w:rPr>
          <w:rFonts w:ascii="Traditional Arabic" w:eastAsia="Calibri" w:hAnsi="Traditional Arabic"/>
          <w:b/>
          <w:bCs/>
          <w:sz w:val="36"/>
          <w:szCs w:val="36"/>
          <w:rtl/>
        </w:rPr>
        <w:t xml:space="preserve"> سَهْمٍ</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وَالنَّاسُ يَمُرُّونَ بَيْنَ يَدَيْهِ</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وَلَيْسَ بَيْنَهُمَا سُتْرَةٌ</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ولفظ</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آخر عنهم:(</w:t>
      </w:r>
      <w:r w:rsidRPr="006C4A2F">
        <w:rPr>
          <w:rFonts w:ascii="Traditional Arabic" w:eastAsia="Calibri" w:hAnsi="Traditional Arabic"/>
          <w:b/>
          <w:bCs/>
          <w:sz w:val="36"/>
          <w:szCs w:val="36"/>
          <w:rtl/>
        </w:rPr>
        <w:t>لَيْسَ بَيْنَهُ وَبَيْنَ الْكَعْبَةِ سُتْرَةٌ</w:t>
      </w:r>
      <w:r w:rsidRPr="006C4A2F">
        <w:rPr>
          <w:rFonts w:ascii="Traditional Arabic" w:eastAsia="Calibri" w:hAnsi="Traditional Arabic" w:hint="cs"/>
          <w:sz w:val="36"/>
          <w:szCs w:val="36"/>
          <w:rtl/>
        </w:rPr>
        <w:t>)، ولفظ الأزرقي:(</w:t>
      </w:r>
      <w:r w:rsidRPr="006C4A2F">
        <w:rPr>
          <w:rFonts w:ascii="Traditional Arabic" w:eastAsia="Calibri" w:hAnsi="Traditional Arabic"/>
          <w:sz w:val="36"/>
          <w:szCs w:val="36"/>
          <w:rtl/>
        </w:rPr>
        <w:t xml:space="preserve"> </w:t>
      </w:r>
      <w:r w:rsidRPr="006C4A2F">
        <w:rPr>
          <w:rFonts w:ascii="Traditional Arabic" w:eastAsia="Calibri" w:hAnsi="Traditional Arabic"/>
          <w:b/>
          <w:bCs/>
          <w:sz w:val="36"/>
          <w:szCs w:val="36"/>
          <w:rtl/>
        </w:rPr>
        <w:t>وَالنَّاسُ يَمُرُّونَ بَيْنَ يَدَيْهِ لَيْسَ بَيْنَهُمْ وَبَيْنَهُ شِبْرٌ</w:t>
      </w:r>
      <w:r w:rsidRPr="006C4A2F">
        <w:rPr>
          <w:rFonts w:ascii="Traditional Arabic" w:eastAsia="Calibri" w:hAnsi="Traditional Arabic" w:hint="cs"/>
          <w:sz w:val="36"/>
          <w:szCs w:val="36"/>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وكلهم روَوْه بطرق</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 xml:space="preserve">عدة، وبصيغ أداء مختلفة ، عن </w:t>
      </w:r>
      <w:r w:rsidRPr="006C4A2F">
        <w:rPr>
          <w:rFonts w:ascii="Traditional Arabic" w:eastAsia="Calibri" w:hAnsi="Traditional Arabic"/>
          <w:sz w:val="36"/>
          <w:szCs w:val="36"/>
          <w:rtl/>
        </w:rPr>
        <w:t xml:space="preserve">كثير بن كثير بن المطلب بن أبي وداعة ، عن أبيه ، </w:t>
      </w:r>
      <w:r w:rsidRPr="006C4A2F">
        <w:rPr>
          <w:rFonts w:ascii="Traditional Arabic" w:eastAsia="Calibri" w:hAnsi="Traditional Arabic" w:hint="cs"/>
          <w:sz w:val="36"/>
          <w:szCs w:val="36"/>
          <w:rtl/>
        </w:rPr>
        <w:t>عن جده.أو عن أبيه فقط، أو عن بعض أهله،أو عن أعيان بني المطلب</w:t>
      </w:r>
      <w:r w:rsidRPr="006C4A2F">
        <w:rPr>
          <w:rFonts w:ascii="Traditional Arabic" w:eastAsia="Calibri" w:hAnsi="Traditional Arabic"/>
          <w:sz w:val="36"/>
          <w:szCs w:val="36"/>
          <w:rtl/>
        </w:rPr>
        <w:t>.</w:t>
      </w:r>
    </w:p>
    <w:p w:rsidR="004F72CA" w:rsidRPr="006C4A2F" w:rsidRDefault="004F72CA" w:rsidP="004F72CA">
      <w:pPr>
        <w:autoSpaceDE w:val="0"/>
        <w:autoSpaceDN w:val="0"/>
        <w:adjustRightInd w:val="0"/>
        <w:rPr>
          <w:rFonts w:ascii="Traditional Arabic" w:eastAsia="Calibri" w:hAnsi="Traditional Arabic"/>
          <w:sz w:val="36"/>
          <w:szCs w:val="36"/>
          <w:rtl/>
        </w:rPr>
      </w:pP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الحديث في إسناده :</w:t>
      </w:r>
    </w:p>
    <w:p w:rsidR="004F72CA" w:rsidRPr="006C4A2F" w:rsidRDefault="005552E5"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w:t>
      </w:r>
      <w:bookmarkStart w:id="294" w:name="_Toc314587492"/>
      <w:r w:rsidR="004F72CA" w:rsidRPr="006C4A2F">
        <w:rPr>
          <w:rStyle w:val="Char7"/>
          <w:rFonts w:hint="cs"/>
          <w:color w:val="auto"/>
          <w:rtl/>
        </w:rPr>
        <w:t xml:space="preserve">كثير بن </w:t>
      </w:r>
      <w:r w:rsidR="004F72CA" w:rsidRPr="006C4A2F">
        <w:rPr>
          <w:rStyle w:val="Char7"/>
          <w:color w:val="auto"/>
          <w:rtl/>
        </w:rPr>
        <w:t>المطلب بن أبي وداعة</w:t>
      </w:r>
      <w:r w:rsidR="004F72CA" w:rsidRPr="006C4A2F">
        <w:rPr>
          <w:rStyle w:val="Char7"/>
          <w:rFonts w:hint="cs"/>
          <w:color w:val="auto"/>
          <w:rtl/>
        </w:rPr>
        <w:t xml:space="preserve"> السهمي</w:t>
      </w:r>
      <w:bookmarkEnd w:id="294"/>
      <w:r w:rsidR="004F72CA" w:rsidRPr="006C4A2F">
        <w:rPr>
          <w:rFonts w:ascii="Traditional Arabic" w:eastAsia="Calibri" w:hAnsi="Traditional Arabic" w:hint="cs"/>
          <w:sz w:val="36"/>
          <w:szCs w:val="36"/>
          <w:rtl/>
        </w:rPr>
        <w:t>، أبو سعيد المكي:</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hAnsi="Traditional Arabic" w:hint="cs"/>
          <w:sz w:val="36"/>
          <w:szCs w:val="36"/>
          <w:rtl/>
        </w:rPr>
        <w:t>ذكره ابن حبان في (الثقات)،</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5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وقال الذهبي:</w:t>
      </w:r>
      <w:r w:rsidRPr="006C4A2F">
        <w:rPr>
          <w:rFonts w:ascii="Traditional Arabic" w:eastAsia="Calibri" w:hAnsi="Traditional Arabic"/>
          <w:sz w:val="36"/>
          <w:szCs w:val="36"/>
          <w:rtl/>
        </w:rPr>
        <w:t xml:space="preserve"> وعلى ضعفه قد احتج به مسلم</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55"/>
      </w:r>
      <w:r w:rsidRPr="006C4A2F">
        <w:rPr>
          <w:rFonts w:ascii="Traditional Arabic" w:hAnsi="Traditional Arabic"/>
          <w:sz w:val="36"/>
          <w:szCs w:val="36"/>
          <w:vertAlign w:val="superscript"/>
          <w:rtl/>
        </w:rPr>
        <w:t>)</w:t>
      </w:r>
      <w:r w:rsidRPr="006C4A2F">
        <w:rPr>
          <w:rFonts w:ascii="Traditional Arabic" w:hAnsi="Traditional Arabic"/>
          <w:sz w:val="36"/>
          <w:szCs w:val="36"/>
          <w:rtl/>
        </w:rPr>
        <w:t>وقال ا</w:t>
      </w:r>
      <w:r w:rsidRPr="006C4A2F">
        <w:rPr>
          <w:rFonts w:ascii="Traditional Arabic" w:hAnsi="Traditional Arabic" w:hint="cs"/>
          <w:sz w:val="36"/>
          <w:szCs w:val="36"/>
          <w:rtl/>
        </w:rPr>
        <w:t>لحافظ</w:t>
      </w:r>
      <w:r w:rsidRPr="006C4A2F">
        <w:rPr>
          <w:rFonts w:ascii="Traditional Arabic" w:hAnsi="Traditional Arabic"/>
          <w:sz w:val="36"/>
          <w:szCs w:val="36"/>
          <w:rtl/>
        </w:rPr>
        <w:t>: م</w:t>
      </w:r>
      <w:r w:rsidRPr="006C4A2F">
        <w:rPr>
          <w:rFonts w:ascii="Traditional Arabic" w:hAnsi="Traditional Arabic" w:hint="cs"/>
          <w:sz w:val="36"/>
          <w:szCs w:val="36"/>
          <w:rtl/>
        </w:rPr>
        <w:t>قبول.</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56"/>
      </w:r>
      <w:r w:rsidRPr="006C4A2F">
        <w:rPr>
          <w:rFonts w:ascii="Traditional Arabic" w:hAnsi="Traditional Arabic"/>
          <w:sz w:val="36"/>
          <w:szCs w:val="36"/>
          <w:vertAlign w:val="superscript"/>
          <w:rtl/>
        </w:rPr>
        <w:t>)</w:t>
      </w:r>
      <w:r w:rsidRPr="006C4A2F">
        <w:rPr>
          <w:rFonts w:ascii="Traditional Arabic" w:eastAsia="Calibri" w:hAnsi="Traditional Arabic" w:hint="cs"/>
          <w:sz w:val="36"/>
          <w:szCs w:val="36"/>
          <w:rtl/>
        </w:rPr>
        <w:t xml:space="preserve"> </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وسئل الدارقطني عن هذا الحديث فقال:"</w:t>
      </w:r>
      <w:r w:rsidRPr="006C4A2F">
        <w:rPr>
          <w:rFonts w:ascii="Traditional Arabic" w:eastAsia="Calibri" w:hAnsi="Traditional Arabic"/>
          <w:sz w:val="36"/>
          <w:szCs w:val="36"/>
          <w:rtl/>
        </w:rPr>
        <w:t xml:space="preserve"> يرويه كثير بن كثير بن المطلب بن أبي وداعة ، واختلف عنه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ثم قال:</w:t>
      </w:r>
      <w:r w:rsidR="00596799"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وقال ابن عيينة : كان ابن جريج ، حدثنا أولا عن كثير ، عن أبيه ، عن المطلب ، فلما سألته عنه ، فقال :</w:t>
      </w:r>
      <w:r w:rsidR="00D67DD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ليس هو عن أبي ، إنما أخبرني بعض أهلي به سمعه من المطلب</w:t>
      </w:r>
      <w:r w:rsidRPr="006C4A2F">
        <w:rPr>
          <w:rFonts w:ascii="Traditional Arabic" w:eastAsia="Calibri" w:hAnsi="Traditional Arabic" w:hint="cs"/>
          <w:sz w:val="36"/>
          <w:szCs w:val="36"/>
          <w:rtl/>
        </w:rPr>
        <w:t>".اهـ ثم ذكر اختلافات كثيرة في الروايات عنه</w:t>
      </w:r>
      <w:r w:rsidR="00D67DD6" w:rsidRPr="006C4A2F">
        <w:rPr>
          <w:rFonts w:ascii="Traditional Arabic" w:eastAsia="Calibri" w:hAnsi="Traditional Arabic" w:hint="cs"/>
          <w:sz w:val="36"/>
          <w:szCs w:val="36"/>
          <w:rtl/>
        </w:rPr>
        <w:t>"</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57"/>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lastRenderedPageBreak/>
        <w:t xml:space="preserve">     قال الحافظ:"</w:t>
      </w:r>
      <w:r w:rsidRPr="006C4A2F">
        <w:rPr>
          <w:rFonts w:ascii="Traditional Arabic" w:eastAsia="Calibri" w:hAnsi="Traditional Arabic"/>
          <w:sz w:val="36"/>
          <w:szCs w:val="36"/>
          <w:rtl/>
        </w:rPr>
        <w:t>له عندهم حديث واحد في المرور بين يدي</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المصلي بغير سترة</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58"/>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قلت:وقد ذكر الدارقطني له متابعا وأغربه فقال:</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روي عن عمرو بن دينار ، عن عباد بن المطلب ، عن المطلب ، وهو غريب من حديث عمرو بن دينار ، لا أعلم جاء به عنهم غير أحمد بن حاتم ، عن حماد بن زيد ، وقول ابن عيينة أصحها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59"/>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وقال الألباني عن إسناد ابن عيينة:"</w:t>
      </w:r>
      <w:r w:rsidRPr="006C4A2F">
        <w:rPr>
          <w:rFonts w:ascii="Traditional Arabic" w:eastAsia="Calibri" w:hAnsi="Traditional Arabic"/>
          <w:sz w:val="36"/>
          <w:szCs w:val="36"/>
          <w:rtl/>
        </w:rPr>
        <w:t>و هذا سند ضعيف</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لجهالة الواسطة بين كثير و جده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وفيه علة أخرى و هي الاختلاف في إسناده</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60"/>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و</w:t>
      </w:r>
      <w:r w:rsidRPr="006C4A2F">
        <w:rPr>
          <w:rFonts w:ascii="Traditional Arabic" w:eastAsia="Calibri" w:hAnsi="Traditional Arabic"/>
          <w:sz w:val="36"/>
          <w:szCs w:val="36"/>
          <w:rtl/>
        </w:rPr>
        <w:t>قال الأعظمي:</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إسناده ضعيف ابن جريج مدلس وقد عنعنه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وقد اختلف في </w:t>
      </w:r>
      <w:r w:rsidRPr="006C4A2F">
        <w:rPr>
          <w:rFonts w:ascii="Traditional Arabic" w:eastAsia="Calibri" w:hAnsi="Traditional Arabic" w:hint="cs"/>
          <w:sz w:val="36"/>
          <w:szCs w:val="36"/>
          <w:rtl/>
        </w:rPr>
        <w:t>إسناده اختلافا..."</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61"/>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قال الألباني:</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 يحتمل</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عندي أن يكون الاختلاف من نفس كثير بن كثير ، بل لعل هذا أولى من نسبة الوهم</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إلى ابن جريج</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لأن كثيرا ينزل عن ابن جريج في العدالة والضبط كثيرا</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ومما</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يؤيد الاحتمال المذكور</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أنه قد تابع ابن جريج زهير بن محمد العنبري عند ابن حبان</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وأي الأمرين كان فالحديث ضعيف لجهالة الواسطة كما سبق.</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62"/>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فالحديث ضعيف؛ لجهالة الواسطة،و اضطراب في سنده، والله أعلم.</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sz w:val="36"/>
          <w:szCs w:val="36"/>
          <w:rtl/>
        </w:rPr>
        <w:t xml:space="preserve"> </w:t>
      </w:r>
    </w:p>
    <w:p w:rsidR="004F72CA" w:rsidRPr="006C4A2F" w:rsidRDefault="004F72CA" w:rsidP="004F72CA">
      <w:pPr>
        <w:autoSpaceDE w:val="0"/>
        <w:autoSpaceDN w:val="0"/>
        <w:adjustRightInd w:val="0"/>
        <w:jc w:val="both"/>
        <w:rPr>
          <w:rFonts w:ascii="Traditional Arabic" w:eastAsia="Calibri" w:hAnsi="Traditional Arabic"/>
          <w:b/>
          <w:bCs/>
          <w:sz w:val="36"/>
          <w:szCs w:val="36"/>
          <w:rtl/>
        </w:rPr>
      </w:pPr>
      <w:r w:rsidRPr="006C4A2F">
        <w:rPr>
          <w:rFonts w:ascii="Traditional Arabic" w:eastAsia="Calibri" w:hAnsi="Traditional Arabic" w:hint="cs"/>
          <w:sz w:val="36"/>
          <w:szCs w:val="36"/>
          <w:rtl/>
        </w:rPr>
        <w:t xml:space="preserve">   </w:t>
      </w:r>
      <w:r w:rsidRPr="006C4A2F">
        <w:rPr>
          <w:rFonts w:ascii="Traditional Arabic" w:eastAsia="Calibri" w:hAnsi="Traditional Arabic" w:hint="cs"/>
          <w:b/>
          <w:bCs/>
          <w:sz w:val="36"/>
          <w:szCs w:val="36"/>
          <w:rtl/>
        </w:rPr>
        <w:t>المسألة المتعلقة بالحديثين:</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استدل بالحديثين على مشروعية صلاة ركعتين بعد الطواف.</w:t>
      </w:r>
    </w:p>
    <w:p w:rsidR="004F72CA" w:rsidRPr="006C4A2F" w:rsidRDefault="004F72CA" w:rsidP="008308CF">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وقد ثبت ذلك عن النبي </w:t>
      </w:r>
      <w:r w:rsidRPr="006C4A2F">
        <w:rPr>
          <w:rFonts w:ascii="Traditional Arabic" w:eastAsia="Calibri" w:hAnsi="Traditional Arabic" w:hint="cs"/>
          <w:sz w:val="36"/>
          <w:szCs w:val="36"/>
        </w:rPr>
        <w:sym w:font="AGA Arabesque" w:char="F072"/>
      </w:r>
      <w:r w:rsidRPr="006C4A2F">
        <w:rPr>
          <w:rFonts w:ascii="Traditional Arabic" w:eastAsia="Calibri" w:hAnsi="Traditional Arabic" w:hint="cs"/>
          <w:sz w:val="36"/>
          <w:szCs w:val="36"/>
          <w:rtl/>
        </w:rPr>
        <w:t xml:space="preserve"> ، فقد روى البخاري عن </w:t>
      </w:r>
      <w:r w:rsidRPr="006C4A2F">
        <w:rPr>
          <w:rFonts w:ascii="Traditional Arabic" w:eastAsia="Calibri" w:hAnsi="Traditional Arabic"/>
          <w:sz w:val="36"/>
          <w:szCs w:val="36"/>
          <w:rtl/>
        </w:rPr>
        <w:t xml:space="preserve">ابن عمر رضي الله عنهما </w:t>
      </w:r>
      <w:r w:rsidRPr="006C4A2F">
        <w:rPr>
          <w:rFonts w:ascii="Traditional Arabic" w:eastAsia="Calibri" w:hAnsi="Traditional Arabic" w:hint="cs"/>
          <w:sz w:val="36"/>
          <w:szCs w:val="36"/>
          <w:rtl/>
        </w:rPr>
        <w:t>أنه قال</w:t>
      </w:r>
      <w:r w:rsidRPr="006C4A2F">
        <w:rPr>
          <w:rFonts w:ascii="Traditional Arabic" w:eastAsia="Calibri" w:hAnsi="Traditional Arabic"/>
          <w:sz w:val="36"/>
          <w:szCs w:val="36"/>
          <w:rtl/>
        </w:rPr>
        <w:t xml:space="preserve"> : </w:t>
      </w:r>
      <w:bookmarkStart w:id="295" w:name="_Toc314587267"/>
      <w:r w:rsidRPr="006C4A2F">
        <w:rPr>
          <w:rStyle w:val="Char5"/>
          <w:color w:val="auto"/>
          <w:rtl/>
        </w:rPr>
        <w:t xml:space="preserve">قدم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فطاف بالبيت سبعا وصلى خلف المقام ركعتين</w:t>
      </w:r>
      <w:bookmarkEnd w:id="295"/>
      <w:r w:rsidRPr="006C4A2F">
        <w:rPr>
          <w:rFonts w:ascii="Traditional Arabic" w:eastAsia="Calibri" w:hAnsi="Traditional Arabic"/>
          <w:sz w:val="36"/>
          <w:szCs w:val="36"/>
          <w:rtl/>
        </w:rPr>
        <w:t xml:space="preserve"> ثم خرج إلى الصفا وقد قال الله تعالى </w:t>
      </w:r>
      <w:r w:rsidRPr="006C4A2F">
        <w:rPr>
          <w:rFonts w:ascii="Traditional Arabic" w:eastAsia="Calibri" w:hAnsi="Traditional Arabic" w:hint="cs"/>
          <w:sz w:val="36"/>
          <w:szCs w:val="36"/>
          <w:rtl/>
        </w:rPr>
        <w:t>:</w:t>
      </w:r>
      <w:r w:rsidR="008308CF" w:rsidRPr="006C4A2F">
        <w:rPr>
          <w:rFonts w:ascii="QCF_BSML" w:eastAsia="Calibri" w:hAnsi="QCF_BSML" w:cs="QCF_BSML"/>
          <w:sz w:val="47"/>
          <w:szCs w:val="47"/>
          <w:rtl/>
          <w:lang w:eastAsia="en-US"/>
        </w:rPr>
        <w:t xml:space="preserve"> </w:t>
      </w:r>
      <w:bookmarkStart w:id="296" w:name="_Toc314587069"/>
      <w:r w:rsidR="006E415F" w:rsidRPr="006C4A2F">
        <w:rPr>
          <w:rStyle w:val="Charb"/>
          <w:color w:val="auto"/>
          <w:rtl/>
        </w:rPr>
        <w:t>(</w:t>
      </w:r>
      <w:bookmarkEnd w:id="296"/>
      <w:r w:rsidR="008308CF" w:rsidRPr="006C4A2F">
        <w:rPr>
          <w:rFonts w:ascii="QCF_P420" w:eastAsia="Calibri" w:hAnsi="QCF_P420" w:cs="QCF_P420"/>
          <w:sz w:val="32"/>
          <w:szCs w:val="32"/>
          <w:rtl/>
          <w:lang w:eastAsia="en-US"/>
        </w:rPr>
        <w:t xml:space="preserve">ﯯ  ﯰ        ﯱ  ﯲ  ﯳ  ﯴ  ﯵ   ﯶ  ﰀ   </w:t>
      </w:r>
      <w:r w:rsidR="006E415F" w:rsidRPr="006C4A2F">
        <w:rPr>
          <w:rFonts w:ascii="QCF_BSML" w:eastAsia="Calibri" w:hAnsi="QCF_BSML" w:cs="QCF_BSML"/>
          <w:sz w:val="32"/>
          <w:szCs w:val="32"/>
          <w:rtl/>
          <w:lang w:eastAsia="en-US"/>
        </w:rPr>
        <w:t>)</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63"/>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Style w:val="apple-style-span"/>
          <w:rFonts w:ascii="Traditional Arabic" w:hAnsi="Traditional Arabic"/>
          <w:sz w:val="36"/>
          <w:szCs w:val="36"/>
          <w:shd w:val="clear" w:color="auto" w:fill="FFFFFF"/>
          <w:rtl/>
        </w:rPr>
        <w:lastRenderedPageBreak/>
        <w:t>و</w:t>
      </w:r>
      <w:r w:rsidRPr="006C4A2F">
        <w:rPr>
          <w:rStyle w:val="apple-style-span"/>
          <w:rFonts w:ascii="Traditional Arabic" w:hAnsi="Traditional Arabic" w:hint="cs"/>
          <w:sz w:val="36"/>
          <w:szCs w:val="36"/>
          <w:shd w:val="clear" w:color="auto" w:fill="FFFFFF"/>
          <w:rtl/>
        </w:rPr>
        <w:t xml:space="preserve"> </w:t>
      </w:r>
      <w:r w:rsidRPr="006C4A2F">
        <w:rPr>
          <w:rStyle w:val="apple-style-span"/>
          <w:rFonts w:ascii="Traditional Arabic" w:hAnsi="Traditional Arabic"/>
          <w:sz w:val="36"/>
          <w:szCs w:val="36"/>
          <w:shd w:val="clear" w:color="auto" w:fill="FFFFFF"/>
          <w:rtl/>
        </w:rPr>
        <w:t xml:space="preserve">روى البخاري أيضاً في </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صحيحه</w:t>
      </w:r>
      <w:r w:rsidRPr="006C4A2F">
        <w:rPr>
          <w:rStyle w:val="apple-style-span"/>
          <w:rFonts w:ascii="Traditional Arabic" w:hAnsi="Traditional Arabic" w:hint="cs"/>
          <w:sz w:val="36"/>
          <w:szCs w:val="36"/>
          <w:shd w:val="clear" w:color="auto" w:fill="FFFFFF"/>
          <w:rtl/>
        </w:rPr>
        <w:t>)</w:t>
      </w:r>
      <w:r w:rsidRPr="006C4A2F">
        <w:rPr>
          <w:rStyle w:val="apple-style-span"/>
          <w:rFonts w:ascii="Traditional Arabic" w:hAnsi="Traditional Arabic"/>
          <w:sz w:val="36"/>
          <w:szCs w:val="36"/>
          <w:shd w:val="clear" w:color="auto" w:fill="FFFFFF"/>
          <w:rtl/>
        </w:rPr>
        <w:t xml:space="preserve"> عن عبد الله بن أبي أوفى قال: </w:t>
      </w:r>
      <w:r w:rsidRPr="006C4A2F">
        <w:rPr>
          <w:rStyle w:val="apple-style-span"/>
          <w:rFonts w:ascii="Traditional Arabic" w:hAnsi="Traditional Arabic" w:hint="cs"/>
          <w:sz w:val="36"/>
          <w:szCs w:val="36"/>
          <w:shd w:val="clear" w:color="auto" w:fill="FFFFFF"/>
          <w:rtl/>
        </w:rPr>
        <w:t>(</w:t>
      </w:r>
      <w:bookmarkStart w:id="297" w:name="_Toc314587268"/>
      <w:r w:rsidRPr="006C4A2F">
        <w:rPr>
          <w:rStyle w:val="Char5"/>
          <w:color w:val="auto"/>
          <w:rtl/>
        </w:rPr>
        <w:t xml:space="preserve">اعتمر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فطاف بالبيت وصلى خلف المقام ركعتين</w:t>
      </w:r>
      <w:r w:rsidRPr="006C4A2F">
        <w:rPr>
          <w:rStyle w:val="Char5"/>
          <w:rFonts w:hint="cs"/>
          <w:color w:val="auto"/>
          <w:rtl/>
        </w:rPr>
        <w:t>،</w:t>
      </w:r>
      <w:r w:rsidRPr="006C4A2F">
        <w:rPr>
          <w:rStyle w:val="Char5"/>
          <w:color w:val="auto"/>
          <w:rtl/>
        </w:rPr>
        <w:t xml:space="preserve"> ومعه من يستره من الناس فقال له رجل</w:t>
      </w:r>
      <w:r w:rsidRPr="006C4A2F">
        <w:rPr>
          <w:rStyle w:val="Char5"/>
          <w:rFonts w:hint="cs"/>
          <w:color w:val="auto"/>
          <w:rtl/>
        </w:rPr>
        <w:t>:</w:t>
      </w:r>
      <w:r w:rsidRPr="006C4A2F">
        <w:rPr>
          <w:rStyle w:val="Char5"/>
          <w:color w:val="auto"/>
          <w:rtl/>
        </w:rPr>
        <w:t xml:space="preserve"> أدخل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الكعبة ؟ قال لا</w:t>
      </w:r>
      <w:bookmarkEnd w:id="297"/>
      <w:r w:rsidRPr="006C4A2F">
        <w:rPr>
          <w:rStyle w:val="apple-style-span"/>
          <w:rFonts w:ascii="Traditional Arabic" w:hAnsi="Traditional Arabic" w:hint="cs"/>
          <w:sz w:val="36"/>
          <w:szCs w:val="36"/>
          <w:shd w:val="clear" w:color="auto" w:fill="FFFFFF"/>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64"/>
      </w:r>
      <w:r w:rsidRPr="006C4A2F">
        <w:rPr>
          <w:rFonts w:ascii="Traditional Arabic" w:hAnsi="Traditional Arabic"/>
          <w:sz w:val="36"/>
          <w:szCs w:val="36"/>
          <w:vertAlign w:val="superscript"/>
          <w:rtl/>
        </w:rPr>
        <w:t>)</w:t>
      </w:r>
      <w:r w:rsidRPr="006C4A2F">
        <w:rPr>
          <w:rStyle w:val="apple-style-span"/>
          <w:rFonts w:ascii="Traditional Arabic" w:hAnsi="Traditional Arabic"/>
          <w:sz w:val="36"/>
          <w:szCs w:val="36"/>
          <w:shd w:val="clear" w:color="auto" w:fill="FFFFFF"/>
          <w:rtl/>
        </w:rPr>
        <w:t xml:space="preserve"> الحديث</w:t>
      </w:r>
      <w:r w:rsidRPr="006C4A2F">
        <w:rPr>
          <w:rStyle w:val="apple-style-span"/>
          <w:rFonts w:ascii="Traditional Arabic" w:hAnsi="Traditional Arabic"/>
          <w:sz w:val="36"/>
          <w:szCs w:val="36"/>
          <w:shd w:val="clear" w:color="auto" w:fill="FFFFFF"/>
        </w:rPr>
        <w:t>.</w:t>
      </w:r>
    </w:p>
    <w:p w:rsidR="00D67DD6" w:rsidRPr="006C4A2F" w:rsidRDefault="00D67DD6" w:rsidP="004F72CA">
      <w:pPr>
        <w:autoSpaceDE w:val="0"/>
        <w:autoSpaceDN w:val="0"/>
        <w:adjustRightInd w:val="0"/>
        <w:jc w:val="both"/>
        <w:rPr>
          <w:rFonts w:ascii="Traditional Arabic" w:eastAsia="Calibri" w:hAnsi="Traditional Arabic"/>
          <w:sz w:val="36"/>
          <w:szCs w:val="36"/>
          <w:rtl/>
        </w:rPr>
      </w:pPr>
    </w:p>
    <w:p w:rsidR="004F72CA" w:rsidRPr="006C4A2F" w:rsidRDefault="008308CF"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واختلف العلماء في حكم صلاة ركعتين بعد </w:t>
      </w:r>
      <w:r w:rsidR="004F72CA" w:rsidRPr="006C4A2F">
        <w:rPr>
          <w:rFonts w:ascii="Traditional Arabic" w:eastAsia="Calibri" w:hAnsi="Traditional Arabic" w:hint="cs"/>
          <w:sz w:val="36"/>
          <w:szCs w:val="36"/>
          <w:rtl/>
        </w:rPr>
        <w:t>ا</w:t>
      </w:r>
      <w:r w:rsidRPr="006C4A2F">
        <w:rPr>
          <w:rFonts w:ascii="Traditional Arabic" w:eastAsia="Calibri" w:hAnsi="Traditional Arabic" w:hint="cs"/>
          <w:sz w:val="36"/>
          <w:szCs w:val="36"/>
          <w:rtl/>
        </w:rPr>
        <w:t>لطواف</w:t>
      </w:r>
      <w:r w:rsidR="004F72CA" w:rsidRPr="006C4A2F">
        <w:rPr>
          <w:rFonts w:ascii="Traditional Arabic" w:eastAsia="Calibri" w:hAnsi="Traditional Arabic" w:hint="cs"/>
          <w:sz w:val="36"/>
          <w:szCs w:val="36"/>
          <w:rtl/>
        </w:rPr>
        <w:t>:</w:t>
      </w:r>
    </w:p>
    <w:p w:rsidR="004F72CA" w:rsidRPr="006C4A2F" w:rsidRDefault="00C80428"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u w:val="single"/>
          <w:rtl/>
        </w:rPr>
        <w:t>الق</w:t>
      </w:r>
      <w:r w:rsidR="004F72CA" w:rsidRPr="006C4A2F">
        <w:rPr>
          <w:rFonts w:ascii="Traditional Arabic" w:eastAsia="Calibri" w:hAnsi="Traditional Arabic" w:hint="cs"/>
          <w:sz w:val="36"/>
          <w:szCs w:val="36"/>
          <w:u w:val="single"/>
          <w:rtl/>
        </w:rPr>
        <w:t>ول الأول</w:t>
      </w:r>
      <w:r w:rsidR="004F72CA" w:rsidRPr="006C4A2F">
        <w:rPr>
          <w:rFonts w:ascii="Traditional Arabic" w:eastAsia="Calibri" w:hAnsi="Traditional Arabic" w:hint="cs"/>
          <w:sz w:val="36"/>
          <w:szCs w:val="36"/>
          <w:rtl/>
        </w:rPr>
        <w:t xml:space="preserve"> : أنها واجبة</w:t>
      </w:r>
      <w:r w:rsidR="008308CF" w:rsidRPr="006C4A2F">
        <w:rPr>
          <w:rFonts w:ascii="Traditional Arabic" w:eastAsia="Calibri" w:hAnsi="Traditional Arabic" w:hint="cs"/>
          <w:sz w:val="36"/>
          <w:szCs w:val="36"/>
          <w:rtl/>
        </w:rPr>
        <w:t xml:space="preserve"> للطواف الواجب</w:t>
      </w:r>
      <w:r w:rsidR="004F72CA" w:rsidRPr="006C4A2F">
        <w:rPr>
          <w:rFonts w:ascii="Traditional Arabic" w:eastAsia="Calibri" w:hAnsi="Traditional Arabic" w:hint="cs"/>
          <w:sz w:val="36"/>
          <w:szCs w:val="36"/>
          <w:rtl/>
        </w:rPr>
        <w:t xml:space="preserve"> ،وهو قول الحنفية،</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065"/>
      </w:r>
      <w:r w:rsidR="004F72CA" w:rsidRPr="006C4A2F">
        <w:rPr>
          <w:rFonts w:ascii="Traditional Arabic" w:hAnsi="Traditional Arabic"/>
          <w:sz w:val="36"/>
          <w:szCs w:val="36"/>
          <w:vertAlign w:val="superscript"/>
          <w:rtl/>
        </w:rPr>
        <w:t>)</w:t>
      </w:r>
      <w:r w:rsidR="004F72CA" w:rsidRPr="006C4A2F">
        <w:rPr>
          <w:rFonts w:ascii="Traditional Arabic" w:eastAsia="Calibri" w:hAnsi="Traditional Arabic" w:hint="cs"/>
          <w:sz w:val="36"/>
          <w:szCs w:val="36"/>
          <w:rtl/>
        </w:rPr>
        <w:t xml:space="preserve"> و رواية عن المالكية،</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66"/>
      </w:r>
      <w:r w:rsidR="004F72CA" w:rsidRPr="006C4A2F">
        <w:rPr>
          <w:rFonts w:ascii="Traditional Arabic" w:hAnsi="Traditional Arabic"/>
          <w:sz w:val="36"/>
          <w:szCs w:val="36"/>
          <w:vertAlign w:val="superscript"/>
          <w:rtl/>
        </w:rPr>
        <w:t>)</w:t>
      </w:r>
      <w:r w:rsidR="004F72CA" w:rsidRPr="006C4A2F">
        <w:rPr>
          <w:rFonts w:ascii="Traditional Arabic" w:eastAsia="Calibri" w:hAnsi="Traditional Arabic" w:hint="cs"/>
          <w:sz w:val="36"/>
          <w:szCs w:val="36"/>
          <w:rtl/>
        </w:rPr>
        <w:t>وعدها الشافعي في الواجبات.</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067"/>
      </w:r>
      <w:r w:rsidR="004F72CA"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قال السرخسي:</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وهاتان الركعتان عند الفراغ من الطواف</w:t>
      </w:r>
      <w:r w:rsidRPr="006C4A2F">
        <w:rPr>
          <w:rFonts w:ascii="Traditional Arabic" w:eastAsia="Calibri" w:hAnsi="Traditional Arabic" w:hint="cs"/>
          <w:sz w:val="36"/>
          <w:szCs w:val="36"/>
          <w:rtl/>
        </w:rPr>
        <w:t xml:space="preserve"> واجب.</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68"/>
      </w:r>
      <w:r w:rsidRPr="006C4A2F">
        <w:rPr>
          <w:rFonts w:ascii="Traditional Arabic" w:hAnsi="Traditional Arabic"/>
          <w:sz w:val="36"/>
          <w:szCs w:val="36"/>
          <w:vertAlign w:val="superscript"/>
          <w:rtl/>
        </w:rPr>
        <w:t>)</w:t>
      </w:r>
    </w:p>
    <w:p w:rsidR="004F72CA" w:rsidRPr="006C4A2F" w:rsidRDefault="004F72CA" w:rsidP="008308CF">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وقال الرعيني:"</w:t>
      </w:r>
      <w:r w:rsidRPr="006C4A2F">
        <w:rPr>
          <w:rFonts w:ascii="Traditional Arabic" w:eastAsia="Calibri" w:hAnsi="Traditional Arabic"/>
          <w:sz w:val="36"/>
          <w:szCs w:val="36"/>
          <w:rtl/>
        </w:rPr>
        <w:t>الراجح والمشهور من المذهب وجوب ركعتي الطواف الواجب</w:t>
      </w:r>
      <w:r w:rsidR="008308CF"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69"/>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u w:val="single"/>
          <w:rtl/>
        </w:rPr>
        <w:t>القول الثاني</w:t>
      </w:r>
      <w:r w:rsidRPr="006C4A2F">
        <w:rPr>
          <w:rFonts w:ascii="Traditional Arabic" w:eastAsia="Calibri" w:hAnsi="Traditional Arabic" w:hint="cs"/>
          <w:sz w:val="36"/>
          <w:szCs w:val="36"/>
          <w:rtl/>
        </w:rPr>
        <w:t>: أنها سنة</w:t>
      </w:r>
      <w:r w:rsidR="008308CF" w:rsidRPr="006C4A2F">
        <w:rPr>
          <w:rFonts w:ascii="Traditional Arabic" w:eastAsia="Calibri" w:hAnsi="Traditional Arabic" w:hint="cs"/>
          <w:sz w:val="36"/>
          <w:szCs w:val="36"/>
          <w:rtl/>
        </w:rPr>
        <w:t xml:space="preserve"> مطلقا</w:t>
      </w:r>
      <w:r w:rsidRPr="006C4A2F">
        <w:rPr>
          <w:rFonts w:ascii="Traditional Arabic" w:eastAsia="Calibri" w:hAnsi="Traditional Arabic" w:hint="cs"/>
          <w:sz w:val="36"/>
          <w:szCs w:val="36"/>
          <w:rtl/>
        </w:rPr>
        <w:t>، وهو قول الجمهور،</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70"/>
      </w:r>
      <w:r w:rsidRPr="006C4A2F">
        <w:rPr>
          <w:rFonts w:ascii="Traditional Arabic" w:hAnsi="Traditional Arabic"/>
          <w:sz w:val="36"/>
          <w:szCs w:val="36"/>
          <w:vertAlign w:val="superscript"/>
          <w:rtl/>
        </w:rPr>
        <w:t>)</w:t>
      </w:r>
      <w:r w:rsidRPr="006C4A2F">
        <w:rPr>
          <w:rFonts w:ascii="Traditional Arabic" w:eastAsia="Calibri" w:hAnsi="Traditional Arabic" w:hint="cs"/>
          <w:sz w:val="36"/>
          <w:szCs w:val="36"/>
          <w:rtl/>
        </w:rPr>
        <w:t>و رواية عن المالكية أيضا.</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71"/>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قال النووي:"</w:t>
      </w:r>
      <w:r w:rsidRPr="006C4A2F">
        <w:rPr>
          <w:rFonts w:ascii="Traditional Arabic" w:eastAsia="Calibri" w:hAnsi="Traditional Arabic"/>
          <w:sz w:val="36"/>
          <w:szCs w:val="36"/>
          <w:rtl/>
        </w:rPr>
        <w:t xml:space="preserve">اتفاقهم على أن </w:t>
      </w:r>
      <w:r w:rsidRPr="006C4A2F">
        <w:rPr>
          <w:rFonts w:ascii="Traditional Arabic" w:eastAsia="Calibri" w:hAnsi="Traditional Arabic" w:hint="cs"/>
          <w:sz w:val="36"/>
          <w:szCs w:val="36"/>
          <w:rtl/>
        </w:rPr>
        <w:t>الأصح</w:t>
      </w:r>
      <w:r w:rsidRPr="006C4A2F">
        <w:rPr>
          <w:rFonts w:ascii="Traditional Arabic" w:eastAsia="Calibri" w:hAnsi="Traditional Arabic"/>
          <w:sz w:val="36"/>
          <w:szCs w:val="36"/>
          <w:rtl/>
        </w:rPr>
        <w:t xml:space="preserve"> كونهما سنة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وقال أبو علي البندنيجي في جامعه</w:t>
      </w:r>
      <w:r w:rsidRPr="006C4A2F">
        <w:rPr>
          <w:rFonts w:ascii="Traditional Arabic" w:eastAsia="Calibri" w:hAnsi="Traditional Arabic" w:hint="cs"/>
          <w:sz w:val="36"/>
          <w:szCs w:val="36"/>
          <w:rtl/>
        </w:rPr>
        <w:t>:</w:t>
      </w:r>
      <w:r w:rsidR="00A22637" w:rsidRPr="006C4A2F">
        <w:rPr>
          <w:rFonts w:ascii="Traditional Arabic" w:eastAsia="Calibri" w:hAnsi="Traditional Arabic"/>
          <w:sz w:val="36"/>
          <w:szCs w:val="36"/>
          <w:rtl/>
        </w:rPr>
        <w:br/>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نص في الجديد</w:t>
      </w:r>
      <w:r w:rsidRPr="006C4A2F">
        <w:rPr>
          <w:rFonts w:ascii="Traditional Arabic" w:eastAsia="Calibri" w:hAnsi="Traditional Arabic" w:hint="cs"/>
          <w:sz w:val="36"/>
          <w:szCs w:val="36"/>
          <w:rtl/>
        </w:rPr>
        <w:t>- أي الشافعي-</w:t>
      </w:r>
      <w:r w:rsidRPr="006C4A2F">
        <w:rPr>
          <w:rFonts w:ascii="Traditional Arabic" w:eastAsia="Calibri" w:hAnsi="Traditional Arabic"/>
          <w:sz w:val="36"/>
          <w:szCs w:val="36"/>
          <w:rtl/>
        </w:rPr>
        <w:t xml:space="preserve"> أنهما سنة</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72"/>
      </w:r>
      <w:r w:rsidRPr="006C4A2F">
        <w:rPr>
          <w:rFonts w:ascii="Traditional Arabic" w:hAnsi="Traditional Arabic"/>
          <w:sz w:val="36"/>
          <w:szCs w:val="36"/>
          <w:vertAlign w:val="superscript"/>
          <w:rtl/>
        </w:rPr>
        <w:t>)</w:t>
      </w:r>
    </w:p>
    <w:p w:rsidR="004F72CA" w:rsidRPr="006C4A2F" w:rsidRDefault="004F72CA" w:rsidP="00A2263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وقال ابن قدامة:</w:t>
      </w:r>
      <w:r w:rsidR="00A22637"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ركعتا الطواف سنة مؤكدة غير واجبة</w:t>
      </w:r>
      <w:r w:rsidR="00D67DD6"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به قال مالك و الشافعي</w:t>
      </w:r>
      <w:r w:rsidRPr="006C4A2F">
        <w:rPr>
          <w:rFonts w:ascii="Traditional Arabic" w:eastAsia="Calibri" w:hAnsi="Traditional Arabic" w:hint="cs"/>
          <w:sz w:val="36"/>
          <w:szCs w:val="36"/>
          <w:rtl/>
        </w:rPr>
        <w:t>"</w:t>
      </w:r>
      <w:r w:rsidR="00A22637"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73"/>
      </w:r>
      <w:r w:rsidRPr="006C4A2F">
        <w:rPr>
          <w:rFonts w:ascii="Traditional Arabic" w:hAnsi="Traditional Arabic"/>
          <w:sz w:val="36"/>
          <w:szCs w:val="36"/>
          <w:vertAlign w:val="superscript"/>
          <w:rtl/>
        </w:rPr>
        <w:t>)</w:t>
      </w:r>
    </w:p>
    <w:p w:rsidR="004F72CA" w:rsidRPr="006C4A2F" w:rsidRDefault="00D67DD6" w:rsidP="00D67DD6">
      <w:pPr>
        <w:autoSpaceDE w:val="0"/>
        <w:autoSpaceDN w:val="0"/>
        <w:adjustRightInd w:val="0"/>
        <w:ind w:firstLine="0"/>
        <w:jc w:val="both"/>
        <w:rPr>
          <w:rFonts w:ascii="Traditional Arabic" w:eastAsia="Calibri" w:hAnsi="Traditional Arabic"/>
          <w:sz w:val="36"/>
          <w:szCs w:val="36"/>
          <w:rtl/>
        </w:rPr>
      </w:pPr>
      <w:r w:rsidRPr="006C4A2F">
        <w:rPr>
          <w:rFonts w:ascii="Traditional Arabic" w:eastAsia="Calibri" w:hAnsi="Traditional Arabic"/>
          <w:sz w:val="36"/>
          <w:szCs w:val="36"/>
          <w:rtl/>
        </w:rPr>
        <w:br w:type="page"/>
      </w:r>
      <w:r w:rsidR="004F72CA" w:rsidRPr="006C4A2F">
        <w:rPr>
          <w:rFonts w:ascii="Traditional Arabic" w:eastAsia="Calibri" w:hAnsi="Traditional Arabic" w:hint="cs"/>
          <w:sz w:val="36"/>
          <w:szCs w:val="36"/>
          <w:rtl/>
        </w:rPr>
        <w:lastRenderedPageBreak/>
        <w:t>استدل القائلون بالوجوب بأدلة منها:</w:t>
      </w:r>
    </w:p>
    <w:p w:rsidR="004F72CA" w:rsidRPr="006C4A2F" w:rsidRDefault="004F72CA" w:rsidP="002D0E6D">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قوله تعالى</w:t>
      </w:r>
      <w:r w:rsidR="008308CF" w:rsidRPr="006C4A2F">
        <w:rPr>
          <w:rFonts w:ascii="Traditional Arabic" w:eastAsia="Calibri" w:hAnsi="Traditional Arabic" w:hint="cs"/>
          <w:sz w:val="36"/>
          <w:szCs w:val="36"/>
          <w:rtl/>
        </w:rPr>
        <w:t>:</w:t>
      </w:r>
      <w:r w:rsidR="008308CF" w:rsidRPr="006C4A2F">
        <w:rPr>
          <w:rFonts w:ascii="QCF_BSML" w:eastAsia="Calibri" w:hAnsi="QCF_BSML" w:cs="QCF_BSML"/>
          <w:sz w:val="47"/>
          <w:szCs w:val="47"/>
          <w:rtl/>
          <w:lang w:eastAsia="en-US"/>
        </w:rPr>
        <w:t xml:space="preserve"> </w:t>
      </w:r>
      <w:bookmarkStart w:id="298" w:name="_Toc314587070"/>
      <w:r w:rsidR="006E415F" w:rsidRPr="006C4A2F">
        <w:rPr>
          <w:rStyle w:val="Charb"/>
          <w:color w:val="auto"/>
          <w:rtl/>
        </w:rPr>
        <w:t>(</w:t>
      </w:r>
      <w:bookmarkEnd w:id="298"/>
      <w:r w:rsidR="008308CF" w:rsidRPr="006C4A2F">
        <w:rPr>
          <w:rFonts w:ascii="QCF_P019" w:eastAsia="Calibri" w:hAnsi="QCF_P019" w:cs="QCF_P019"/>
          <w:sz w:val="32"/>
          <w:szCs w:val="32"/>
          <w:rtl/>
          <w:lang w:eastAsia="en-US"/>
        </w:rPr>
        <w:t xml:space="preserve"> ﯣ  ﯤ  ﯥ  ﯦ   ﯧﯨ  ﯴ  </w:t>
      </w:r>
      <w:r w:rsidR="006E415F" w:rsidRPr="006C4A2F">
        <w:rPr>
          <w:rFonts w:ascii="QCF_BSML" w:eastAsia="Calibri" w:hAnsi="QCF_BSML" w:cs="QCF_BSML"/>
          <w:sz w:val="32"/>
          <w:szCs w:val="32"/>
          <w:rtl/>
          <w:lang w:eastAsia="en-US"/>
        </w:rPr>
        <w:t>)</w:t>
      </w:r>
      <w:r w:rsidR="002D0E6D"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74"/>
      </w:r>
      <w:r w:rsidRPr="006C4A2F">
        <w:rPr>
          <w:rFonts w:ascii="Traditional Arabic" w:hAnsi="Traditional Arabic"/>
          <w:sz w:val="36"/>
          <w:szCs w:val="36"/>
          <w:vertAlign w:val="superscript"/>
          <w:rtl/>
        </w:rPr>
        <w:t>)</w:t>
      </w:r>
      <w:r w:rsidRPr="006C4A2F">
        <w:rPr>
          <w:rFonts w:ascii="Traditional Arabic" w:eastAsia="Calibri" w:hAnsi="Traditional Arabic" w:hint="cs"/>
          <w:sz w:val="36"/>
          <w:szCs w:val="36"/>
          <w:rtl/>
        </w:rPr>
        <w:t xml:space="preserve"> والأمر يقتضي الوجوب.</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و روي </w:t>
      </w:r>
      <w:r w:rsidRPr="006C4A2F">
        <w:rPr>
          <w:rFonts w:ascii="Traditional Arabic" w:eastAsia="Calibri" w:hAnsi="Traditional Arabic"/>
          <w:sz w:val="36"/>
          <w:szCs w:val="36"/>
          <w:rtl/>
        </w:rPr>
        <w:t xml:space="preserve">عن الحسن </w:t>
      </w:r>
      <w:r w:rsidRPr="006C4A2F">
        <w:rPr>
          <w:rFonts w:ascii="Traditional Arabic" w:eastAsia="Calibri" w:hAnsi="Traditional Arabic" w:hint="cs"/>
          <w:sz w:val="36"/>
          <w:szCs w:val="36"/>
          <w:rtl/>
        </w:rPr>
        <w:t xml:space="preserve">أنه </w:t>
      </w:r>
      <w:r w:rsidRPr="006C4A2F">
        <w:rPr>
          <w:rFonts w:ascii="Traditional Arabic" w:eastAsia="Calibri" w:hAnsi="Traditional Arabic"/>
          <w:sz w:val="36"/>
          <w:szCs w:val="36"/>
          <w:rtl/>
        </w:rPr>
        <w:t>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bookmarkStart w:id="299" w:name="_Toc314587356"/>
      <w:r w:rsidRPr="006C4A2F">
        <w:rPr>
          <w:rStyle w:val="Char6"/>
          <w:color w:val="auto"/>
          <w:rtl/>
        </w:rPr>
        <w:t>مضت السنة أن مع كل أسبوع ركعتين لا يجزئ منهما تطوع ولا فريضة</w:t>
      </w:r>
      <w:bookmarkEnd w:id="299"/>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75"/>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و</w:t>
      </w:r>
      <w:r w:rsidRPr="006C4A2F">
        <w:rPr>
          <w:rFonts w:ascii="Traditional Arabic" w:eastAsia="Calibri" w:hAnsi="Traditional Arabic" w:hint="cs"/>
          <w:sz w:val="36"/>
          <w:szCs w:val="36"/>
          <w:rtl/>
        </w:rPr>
        <w:t>لأ</w:t>
      </w:r>
      <w:r w:rsidRPr="006C4A2F">
        <w:rPr>
          <w:rFonts w:ascii="Traditional Arabic" w:eastAsia="Calibri" w:hAnsi="Traditional Arabic"/>
          <w:sz w:val="36"/>
          <w:szCs w:val="36"/>
          <w:rtl/>
        </w:rPr>
        <w:t>ن</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 xml:space="preserve">عمر </w:t>
      </w:r>
      <w:r w:rsidRPr="006C4A2F">
        <w:rPr>
          <w:rFonts w:ascii="Traditional Arabic" w:eastAsia="Calibri" w:hAnsi="Traditional Arabic"/>
          <w:sz w:val="36"/>
          <w:szCs w:val="36"/>
        </w:rPr>
        <w:sym w:font="AGA Arabesque" w:char="F074"/>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نس</w:t>
      </w:r>
      <w:r w:rsidRPr="006C4A2F">
        <w:rPr>
          <w:rFonts w:ascii="Traditional Arabic" w:eastAsia="Calibri" w:hAnsi="Traditional Arabic" w:hint="cs"/>
          <w:sz w:val="36"/>
          <w:szCs w:val="36"/>
          <w:rtl/>
        </w:rPr>
        <w:t>ي</w:t>
      </w:r>
      <w:r w:rsidRPr="006C4A2F">
        <w:rPr>
          <w:rFonts w:ascii="Traditional Arabic" w:eastAsia="Calibri" w:hAnsi="Traditional Arabic"/>
          <w:sz w:val="36"/>
          <w:szCs w:val="36"/>
          <w:rtl/>
        </w:rPr>
        <w:t xml:space="preserve"> ركعتي الطواف حين خرج من مكة فلما كان </w:t>
      </w:r>
      <w:r w:rsidRPr="006C4A2F">
        <w:rPr>
          <w:rFonts w:ascii="Traditional Arabic" w:eastAsia="Calibri" w:hAnsi="Traditional Arabic" w:hint="cs"/>
          <w:sz w:val="36"/>
          <w:szCs w:val="36"/>
          <w:rtl/>
        </w:rPr>
        <w:t xml:space="preserve">بذي </w:t>
      </w:r>
      <w:r w:rsidRPr="006C4A2F">
        <w:rPr>
          <w:rFonts w:ascii="Traditional Arabic" w:eastAsia="Calibri" w:hAnsi="Traditional Arabic"/>
          <w:sz w:val="36"/>
          <w:szCs w:val="36"/>
          <w:rtl/>
        </w:rPr>
        <w:t>طوى صلاهما</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bookmarkStart w:id="300" w:name="_Toc314587357"/>
      <w:r w:rsidRPr="006C4A2F">
        <w:rPr>
          <w:rStyle w:val="Char6"/>
          <w:color w:val="auto"/>
          <w:rtl/>
        </w:rPr>
        <w:t>ركعتان مكان ركعتين</w:t>
      </w:r>
      <w:bookmarkEnd w:id="300"/>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76"/>
      </w:r>
      <w:r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rPr>
        <w:t xml:space="preserve"> وقال</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أو حيث تيسر عليك من</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المسجد</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ومراده </w:t>
      </w:r>
      <w:r w:rsidRPr="006C4A2F">
        <w:rPr>
          <w:rFonts w:ascii="Traditional Arabic" w:eastAsia="Calibri" w:hAnsi="Traditional Arabic" w:hint="cs"/>
          <w:sz w:val="36"/>
          <w:szCs w:val="36"/>
          <w:rtl/>
        </w:rPr>
        <w:t>أن</w:t>
      </w:r>
      <w:r w:rsidRPr="006C4A2F">
        <w:rPr>
          <w:rFonts w:ascii="Traditional Arabic" w:eastAsia="Calibri" w:hAnsi="Traditional Arabic"/>
          <w:sz w:val="36"/>
          <w:szCs w:val="36"/>
          <w:rtl/>
        </w:rPr>
        <w:t xml:space="preserve"> الزحام يكثر عند المقام</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فلا </w:t>
      </w:r>
      <w:r w:rsidRPr="006C4A2F">
        <w:rPr>
          <w:rFonts w:ascii="Traditional Arabic" w:eastAsia="Calibri" w:hAnsi="Traditional Arabic" w:hint="cs"/>
          <w:sz w:val="36"/>
          <w:szCs w:val="36"/>
          <w:rtl/>
        </w:rPr>
        <w:t>ينبغي</w:t>
      </w:r>
      <w:r w:rsidRPr="006C4A2F">
        <w:rPr>
          <w:rFonts w:ascii="Traditional Arabic" w:eastAsia="Calibri" w:hAnsi="Traditional Arabic"/>
          <w:sz w:val="36"/>
          <w:szCs w:val="36"/>
          <w:rtl/>
        </w:rPr>
        <w:t xml:space="preserve"> أن يتحمل</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المشقة لذلك</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ولكن المسجد كله موضع الصلاة فيصلى حيث تيسر عليه</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77"/>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وعلل القائلون بالسنية وهم الجمهور على:</w:t>
      </w:r>
    </w:p>
    <w:p w:rsidR="004F72CA" w:rsidRPr="006C4A2F" w:rsidRDefault="004F72CA" w:rsidP="00965926">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-أنها صلاة زائدة على الصلوات الخمس، فلم تجب على الأعيان كسائر النوافل.</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78"/>
      </w:r>
      <w:r w:rsidRPr="006C4A2F">
        <w:rPr>
          <w:rFonts w:ascii="Traditional Arabic" w:hAnsi="Traditional Arabic"/>
          <w:sz w:val="36"/>
          <w:szCs w:val="36"/>
          <w:vertAlign w:val="superscript"/>
          <w:rtl/>
        </w:rPr>
        <w:t>)</w:t>
      </w:r>
    </w:p>
    <w:p w:rsidR="004F72CA" w:rsidRPr="006C4A2F" w:rsidRDefault="004F72CA" w:rsidP="00337C87">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-وأن المكتوبة تقوم مقامهما كتحية المسجد.قال ابن قدامة:</w:t>
      </w:r>
      <w:r w:rsidRPr="006C4A2F">
        <w:rPr>
          <w:rFonts w:ascii="Traditional Arabic" w:eastAsia="Calibri" w:hAnsi="Traditional Arabic"/>
          <w:sz w:val="36"/>
          <w:szCs w:val="36"/>
          <w:rtl/>
        </w:rPr>
        <w:t xml:space="preserve"> ف</w:t>
      </w:r>
      <w:r w:rsidRPr="006C4A2F">
        <w:rPr>
          <w:rFonts w:ascii="Traditional Arabic" w:eastAsia="Calibri" w:hAnsi="Traditional Arabic" w:hint="cs"/>
          <w:sz w:val="36"/>
          <w:szCs w:val="36"/>
          <w:rtl/>
        </w:rPr>
        <w:t>إ</w:t>
      </w:r>
      <w:r w:rsidRPr="006C4A2F">
        <w:rPr>
          <w:rFonts w:ascii="Traditional Arabic" w:eastAsia="Calibri" w:hAnsi="Traditional Arabic"/>
          <w:sz w:val="36"/>
          <w:szCs w:val="36"/>
          <w:rtl/>
        </w:rPr>
        <w:t xml:space="preserve">ن صلى المكتوبة بعد طوافه </w:t>
      </w:r>
      <w:r w:rsidRPr="006C4A2F">
        <w:rPr>
          <w:rFonts w:ascii="Traditional Arabic" w:eastAsia="Calibri" w:hAnsi="Traditional Arabic" w:hint="cs"/>
          <w:sz w:val="36"/>
          <w:szCs w:val="36"/>
          <w:rtl/>
        </w:rPr>
        <w:t>أجزأته</w:t>
      </w:r>
      <w:r w:rsidRPr="006C4A2F">
        <w:rPr>
          <w:rFonts w:ascii="Traditional Arabic" w:eastAsia="Calibri" w:hAnsi="Traditional Arabic"/>
          <w:sz w:val="36"/>
          <w:szCs w:val="36"/>
          <w:rtl/>
        </w:rPr>
        <w:t xml:space="preserve"> عن ركعتي الطواف، روي نحوه عن ابن عباس وعطاء وجابر بن زيد والحسن وسعيد بن جبير و</w:t>
      </w:r>
      <w:r w:rsidRPr="006C4A2F">
        <w:rPr>
          <w:rFonts w:ascii="Traditional Arabic" w:eastAsia="Calibri" w:hAnsi="Traditional Arabic" w:hint="cs"/>
          <w:sz w:val="36"/>
          <w:szCs w:val="36"/>
          <w:rtl/>
        </w:rPr>
        <w:t>إ</w:t>
      </w:r>
      <w:r w:rsidRPr="006C4A2F">
        <w:rPr>
          <w:rFonts w:ascii="Traditional Arabic" w:eastAsia="Calibri" w:hAnsi="Traditional Arabic"/>
          <w:sz w:val="36"/>
          <w:szCs w:val="36"/>
          <w:rtl/>
        </w:rPr>
        <w:t>سحاق</w:t>
      </w:r>
      <w:r w:rsidRPr="006C4A2F">
        <w:rPr>
          <w:rFonts w:ascii="Traditional Arabic" w:eastAsia="Calibri"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79"/>
      </w:r>
      <w:r w:rsidRPr="006C4A2F">
        <w:rPr>
          <w:rFonts w:ascii="Traditional Arabic" w:hAnsi="Traditional Arabic"/>
          <w:sz w:val="36"/>
          <w:szCs w:val="36"/>
          <w:vertAlign w:val="superscript"/>
          <w:rtl/>
        </w:rPr>
        <w:t>)</w:t>
      </w:r>
      <w:r w:rsidR="00337C87" w:rsidRPr="006C4A2F">
        <w:rPr>
          <w:rFonts w:ascii="Traditional Arabic" w:eastAsia="Calibri" w:hAnsi="Traditional Arabic" w:hint="cs"/>
          <w:sz w:val="36"/>
          <w:szCs w:val="36"/>
          <w:rtl/>
        </w:rPr>
        <w:t xml:space="preserve"> و</w:t>
      </w:r>
      <w:r w:rsidRPr="006C4A2F">
        <w:rPr>
          <w:rFonts w:ascii="Traditional Arabic" w:eastAsia="Calibri" w:hAnsi="Traditional Arabic" w:hint="cs"/>
          <w:sz w:val="36"/>
          <w:szCs w:val="36"/>
          <w:rtl/>
        </w:rPr>
        <w:t xml:space="preserve"> هو الراجح عندي والله أعلم.</w:t>
      </w:r>
    </w:p>
    <w:p w:rsidR="002D0E6D" w:rsidRPr="006C4A2F" w:rsidRDefault="004F72CA" w:rsidP="002D0E6D">
      <w:pPr>
        <w:autoSpaceDE w:val="0"/>
        <w:autoSpaceDN w:val="0"/>
        <w:adjustRightInd w:val="0"/>
        <w:jc w:val="both"/>
        <w:rPr>
          <w:rFonts w:ascii="Traditional Arabic" w:eastAsia="Calibri" w:hAnsi="Traditional Arabic"/>
          <w:sz w:val="36"/>
          <w:szCs w:val="36"/>
          <w:rtl/>
        </w:rPr>
      </w:pPr>
      <w:r w:rsidRPr="006C4A2F">
        <w:rPr>
          <w:rFonts w:ascii="Traditional Arabic" w:eastAsia="Calibri" w:hAnsi="Traditional Arabic" w:hint="cs"/>
          <w:sz w:val="36"/>
          <w:szCs w:val="36"/>
          <w:rtl/>
        </w:rPr>
        <w:t xml:space="preserve"> فقد أجابوا عن استدلال الموجبين بالآية:</w:t>
      </w:r>
      <w:r w:rsidRPr="006C4A2F">
        <w:rPr>
          <w:rFonts w:ascii="Traditional Arabic" w:eastAsia="Calibri" w:hAnsi="Traditional Arabic"/>
          <w:sz w:val="36"/>
          <w:szCs w:val="36"/>
          <w:rtl/>
        </w:rPr>
        <w:t xml:space="preserve"> </w:t>
      </w:r>
      <w:r w:rsidRPr="006C4A2F">
        <w:rPr>
          <w:rFonts w:ascii="Traditional Arabic" w:eastAsia="Calibri" w:hAnsi="Traditional Arabic" w:hint="cs"/>
          <w:sz w:val="36"/>
          <w:szCs w:val="36"/>
          <w:rtl/>
        </w:rPr>
        <w:t>إنما</w:t>
      </w:r>
      <w:r w:rsidRPr="006C4A2F">
        <w:rPr>
          <w:rFonts w:ascii="Traditional Arabic" w:eastAsia="Calibri" w:hAnsi="Traditional Arabic"/>
          <w:sz w:val="36"/>
          <w:szCs w:val="36"/>
          <w:rtl/>
        </w:rPr>
        <w:t xml:space="preserve"> هو </w:t>
      </w:r>
      <w:r w:rsidRPr="006C4A2F">
        <w:rPr>
          <w:rFonts w:ascii="Traditional Arabic" w:eastAsia="Calibri" w:hAnsi="Traditional Arabic" w:hint="cs"/>
          <w:sz w:val="36"/>
          <w:szCs w:val="36"/>
          <w:rtl/>
        </w:rPr>
        <w:t>الأمر</w:t>
      </w:r>
      <w:r w:rsidRPr="006C4A2F">
        <w:rPr>
          <w:rFonts w:ascii="Traditional Arabic" w:eastAsia="Calibri" w:hAnsi="Traditional Arabic"/>
          <w:sz w:val="36"/>
          <w:szCs w:val="36"/>
          <w:rtl/>
        </w:rPr>
        <w:t xml:space="preserve"> بالصلاة ولا يلزم أن تكون صلاة الطواف </w:t>
      </w:r>
      <w:r w:rsidRPr="006C4A2F">
        <w:rPr>
          <w:rFonts w:ascii="Traditional Arabic" w:eastAsia="Calibri" w:hAnsi="Traditional Arabic" w:hint="cs"/>
          <w:sz w:val="36"/>
          <w:szCs w:val="36"/>
          <w:rtl/>
        </w:rPr>
        <w:t>كما أن ركعتي الطواف لا يشترط</w:t>
      </w:r>
      <w:r w:rsidRPr="006C4A2F">
        <w:rPr>
          <w:rFonts w:ascii="Traditional Arabic" w:eastAsia="Calibri" w:hAnsi="Traditional Arabic"/>
          <w:sz w:val="36"/>
          <w:szCs w:val="36"/>
          <w:rtl/>
        </w:rPr>
        <w:t xml:space="preserve"> وقوعه</w:t>
      </w:r>
      <w:r w:rsidRPr="006C4A2F">
        <w:rPr>
          <w:rFonts w:ascii="Traditional Arabic" w:eastAsia="Calibri" w:hAnsi="Traditional Arabic" w:hint="cs"/>
          <w:sz w:val="36"/>
          <w:szCs w:val="36"/>
          <w:rtl/>
        </w:rPr>
        <w:t>م</w:t>
      </w:r>
      <w:r w:rsidRPr="006C4A2F">
        <w:rPr>
          <w:rFonts w:ascii="Traditional Arabic" w:eastAsia="Calibri" w:hAnsi="Traditional Arabic"/>
          <w:sz w:val="36"/>
          <w:szCs w:val="36"/>
          <w:rtl/>
        </w:rPr>
        <w:t xml:space="preserve">ا خلف المقام بل تجوز في جميع </w:t>
      </w:r>
      <w:r w:rsidRPr="006C4A2F">
        <w:rPr>
          <w:rFonts w:ascii="Traditional Arabic" w:eastAsia="Calibri" w:hAnsi="Traditional Arabic" w:hint="cs"/>
          <w:sz w:val="36"/>
          <w:szCs w:val="36"/>
          <w:rtl/>
        </w:rPr>
        <w:t>الأرض،</w:t>
      </w:r>
      <w:r w:rsidRPr="006C4A2F">
        <w:rPr>
          <w:rFonts w:ascii="Traditional Arabic" w:eastAsia="Calibri" w:hAnsi="Traditional Arabic"/>
          <w:sz w:val="36"/>
          <w:szCs w:val="36"/>
          <w:rtl/>
        </w:rPr>
        <w:t xml:space="preserve"> وقامت الدلائل</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tl/>
        </w:rPr>
        <w:t>على أنها يجوز فعله</w:t>
      </w:r>
      <w:r w:rsidRPr="006C4A2F">
        <w:rPr>
          <w:rFonts w:ascii="Traditional Arabic" w:eastAsia="Calibri" w:hAnsi="Traditional Arabic" w:hint="cs"/>
          <w:sz w:val="36"/>
          <w:szCs w:val="36"/>
          <w:rtl/>
        </w:rPr>
        <w:t>م</w:t>
      </w:r>
      <w:r w:rsidRPr="006C4A2F">
        <w:rPr>
          <w:rFonts w:ascii="Traditional Arabic" w:eastAsia="Calibri" w:hAnsi="Traditional Arabic"/>
          <w:sz w:val="36"/>
          <w:szCs w:val="36"/>
          <w:rtl/>
        </w:rPr>
        <w:t>ا في غير المقام</w:t>
      </w:r>
      <w:r w:rsidR="002D0E6D" w:rsidRPr="006C4A2F">
        <w:rPr>
          <w:rFonts w:ascii="Traditional Arabic" w:eastAsia="Calibri" w:hAnsi="Traditional Arabic" w:hint="cs"/>
          <w:sz w:val="36"/>
          <w:szCs w:val="36"/>
          <w:rtl/>
        </w:rPr>
        <w:t xml:space="preserve">، وأن عمر </w:t>
      </w:r>
      <w:r w:rsidRPr="006C4A2F">
        <w:rPr>
          <w:rFonts w:ascii="Traditional Arabic" w:eastAsia="Calibri" w:hAnsi="Traditional Arabic" w:hint="cs"/>
          <w:sz w:val="36"/>
          <w:szCs w:val="36"/>
          <w:rtl/>
        </w:rPr>
        <w:t xml:space="preserve">لم يصلها </w:t>
      </w:r>
      <w:r w:rsidR="00965926" w:rsidRPr="006C4A2F">
        <w:rPr>
          <w:rFonts w:ascii="Traditional Arabic" w:eastAsia="Calibri" w:hAnsi="Traditional Arabic" w:hint="cs"/>
          <w:sz w:val="36"/>
          <w:szCs w:val="36"/>
          <w:rtl/>
        </w:rPr>
        <w:t>قضاء،وأنه إنما أخرها حتى تطلع الشمس،</w:t>
      </w:r>
      <w:r w:rsidRPr="006C4A2F">
        <w:rPr>
          <w:rFonts w:ascii="Traditional Arabic" w:eastAsia="Calibri" w:hAnsi="Traditional Arabic" w:hint="cs"/>
          <w:sz w:val="36"/>
          <w:szCs w:val="36"/>
          <w:rtl/>
        </w:rPr>
        <w:t>حتى ل</w:t>
      </w:r>
      <w:r w:rsidR="002D0E6D" w:rsidRPr="006C4A2F">
        <w:rPr>
          <w:rFonts w:ascii="Traditional Arabic" w:eastAsia="Calibri" w:hAnsi="Traditional Arabic" w:hint="cs"/>
          <w:sz w:val="36"/>
          <w:szCs w:val="36"/>
          <w:rtl/>
        </w:rPr>
        <w:t>ا يصليها بأوقات النهي،ولو نسيها،ف</w:t>
      </w:r>
      <w:r w:rsidR="00965926" w:rsidRPr="006C4A2F">
        <w:rPr>
          <w:rFonts w:ascii="Traditional Arabic" w:eastAsia="Calibri" w:hAnsi="Traditional Arabic" w:hint="cs"/>
          <w:sz w:val="36"/>
          <w:szCs w:val="36"/>
          <w:rtl/>
        </w:rPr>
        <w:t>النوافل يشرع لها ا</w:t>
      </w:r>
      <w:r w:rsidR="002D0E6D" w:rsidRPr="006C4A2F">
        <w:rPr>
          <w:rFonts w:ascii="Traditional Arabic" w:eastAsia="Calibri" w:hAnsi="Traditional Arabic" w:hint="cs"/>
          <w:sz w:val="36"/>
          <w:szCs w:val="36"/>
          <w:rtl/>
        </w:rPr>
        <w:t>لقضاء</w:t>
      </w:r>
      <w:r w:rsidR="00337C87" w:rsidRPr="006C4A2F">
        <w:rPr>
          <w:rFonts w:ascii="Traditional Arabic" w:eastAsia="Calibri" w:hAnsi="Traditional Arabic" w:hint="cs"/>
          <w:sz w:val="36"/>
          <w:szCs w:val="36"/>
          <w:rtl/>
        </w:rPr>
        <w:t xml:space="preserve"> </w:t>
      </w:r>
      <w:r w:rsidR="00965926" w:rsidRPr="006C4A2F">
        <w:rPr>
          <w:rFonts w:ascii="Traditional Arabic" w:eastAsia="Calibri" w:hAnsi="Traditional Arabic" w:hint="cs"/>
          <w:sz w:val="36"/>
          <w:szCs w:val="36"/>
          <w:rtl/>
        </w:rPr>
        <w:t>أيضًا</w:t>
      </w:r>
      <w:r w:rsidRPr="006C4A2F">
        <w:rPr>
          <w:rFonts w:ascii="Traditional Arabic" w:eastAsia="Calibri" w:hAnsi="Traditional Arabic" w:hint="cs"/>
          <w:sz w:val="36"/>
          <w:szCs w:val="36"/>
          <w:rtl/>
        </w:rPr>
        <w:t>.</w:t>
      </w:r>
    </w:p>
    <w:p w:rsidR="00916623" w:rsidRPr="006C4A2F" w:rsidRDefault="00916623" w:rsidP="00916623">
      <w:pPr>
        <w:ind w:left="284" w:firstLine="0"/>
        <w:jc w:val="center"/>
        <w:rPr>
          <w:rFonts w:ascii="Traditional Arabic" w:hAnsi="Traditional Arabic"/>
          <w:b/>
          <w:bCs/>
          <w:sz w:val="44"/>
          <w:szCs w:val="44"/>
          <w:rtl/>
        </w:rPr>
      </w:pPr>
    </w:p>
    <w:p w:rsidR="00916623" w:rsidRPr="006C4A2F" w:rsidRDefault="00916623" w:rsidP="00916623">
      <w:pPr>
        <w:ind w:left="284" w:firstLine="0"/>
        <w:jc w:val="center"/>
        <w:rPr>
          <w:rFonts w:ascii="Traditional Arabic" w:hAnsi="Traditional Arabic"/>
          <w:b/>
          <w:bCs/>
          <w:sz w:val="44"/>
          <w:szCs w:val="44"/>
          <w:rtl/>
        </w:rPr>
      </w:pPr>
    </w:p>
    <w:p w:rsidR="00D71E30" w:rsidRPr="006C4A2F" w:rsidRDefault="00D71E30" w:rsidP="00916623">
      <w:pPr>
        <w:ind w:left="284" w:firstLine="0"/>
        <w:jc w:val="center"/>
        <w:rPr>
          <w:rFonts w:ascii="Traditional Arabic" w:hAnsi="Traditional Arabic"/>
          <w:b/>
          <w:bCs/>
          <w:sz w:val="44"/>
          <w:szCs w:val="44"/>
          <w:rtl/>
        </w:rPr>
      </w:pPr>
    </w:p>
    <w:p w:rsidR="00D71E30" w:rsidRPr="006C4A2F" w:rsidRDefault="00D71E30" w:rsidP="00916623">
      <w:pPr>
        <w:ind w:left="284" w:firstLine="0"/>
        <w:jc w:val="center"/>
        <w:rPr>
          <w:rFonts w:ascii="Traditional Arabic" w:hAnsi="Traditional Arabic"/>
          <w:b/>
          <w:bCs/>
          <w:sz w:val="44"/>
          <w:szCs w:val="44"/>
          <w:rtl/>
        </w:rPr>
      </w:pPr>
    </w:p>
    <w:p w:rsidR="00916623" w:rsidRPr="006C4A2F" w:rsidRDefault="00916623" w:rsidP="00916623">
      <w:pPr>
        <w:ind w:left="284" w:firstLine="0"/>
        <w:jc w:val="center"/>
        <w:rPr>
          <w:rFonts w:ascii="Traditional Arabic" w:hAnsi="Traditional Arabic"/>
          <w:b/>
          <w:bCs/>
          <w:sz w:val="44"/>
          <w:szCs w:val="44"/>
          <w:rtl/>
        </w:rPr>
      </w:pPr>
      <w:bookmarkStart w:id="301" w:name="الموضوعات29"/>
      <w:r w:rsidRPr="006C4A2F">
        <w:rPr>
          <w:rFonts w:ascii="Traditional Arabic" w:hAnsi="Traditional Arabic"/>
          <w:b/>
          <w:bCs/>
          <w:sz w:val="44"/>
          <w:szCs w:val="44"/>
          <w:rtl/>
        </w:rPr>
        <w:t>الفصل الرابع : الأحاديث الواردة في شأن السعي .</w:t>
      </w:r>
      <w:bookmarkEnd w:id="301"/>
    </w:p>
    <w:p w:rsidR="00337C87" w:rsidRPr="006C4A2F" w:rsidRDefault="00337C87" w:rsidP="00916623">
      <w:pPr>
        <w:ind w:left="284" w:firstLine="0"/>
        <w:jc w:val="center"/>
        <w:rPr>
          <w:rFonts w:ascii="Traditional Arabic" w:hAnsi="Traditional Arabic"/>
          <w:b/>
          <w:bCs/>
          <w:sz w:val="44"/>
          <w:szCs w:val="44"/>
          <w:rtl/>
        </w:rPr>
      </w:pPr>
    </w:p>
    <w:p w:rsidR="00337C87" w:rsidRPr="006C4A2F" w:rsidRDefault="00337C87" w:rsidP="00337C87">
      <w:pPr>
        <w:ind w:left="284" w:firstLine="0"/>
        <w:rPr>
          <w:rFonts w:ascii="Traditional Arabic" w:hAnsi="Traditional Arabic"/>
          <w:b/>
          <w:bCs/>
          <w:sz w:val="44"/>
          <w:szCs w:val="44"/>
          <w:rtl/>
        </w:rPr>
      </w:pPr>
      <w:r w:rsidRPr="006C4A2F">
        <w:rPr>
          <w:rFonts w:ascii="Traditional Arabic" w:hAnsi="Traditional Arabic" w:hint="cs"/>
          <w:b/>
          <w:bCs/>
          <w:sz w:val="44"/>
          <w:szCs w:val="44"/>
          <w:rtl/>
        </w:rPr>
        <w:t>وفيه مبحثان:</w:t>
      </w:r>
    </w:p>
    <w:p w:rsidR="00916623" w:rsidRPr="006C4A2F" w:rsidRDefault="00916623" w:rsidP="00916623">
      <w:pPr>
        <w:ind w:left="284" w:firstLine="0"/>
        <w:rPr>
          <w:rFonts w:ascii="Traditional Arabic" w:hAnsi="Traditional Arabic"/>
          <w:b/>
          <w:bCs/>
          <w:sz w:val="44"/>
          <w:szCs w:val="44"/>
          <w:rtl/>
        </w:rPr>
      </w:pPr>
    </w:p>
    <w:p w:rsidR="00916623" w:rsidRPr="006C4A2F" w:rsidRDefault="00916623" w:rsidP="00916623">
      <w:pPr>
        <w:ind w:left="284" w:firstLine="0"/>
        <w:rPr>
          <w:rFonts w:ascii="Traditional Arabic" w:hAnsi="Traditional Arabic"/>
          <w:b/>
          <w:bCs/>
          <w:sz w:val="44"/>
          <w:szCs w:val="44"/>
          <w:rtl/>
        </w:rPr>
      </w:pPr>
    </w:p>
    <w:p w:rsidR="00916623" w:rsidRPr="006C4A2F" w:rsidRDefault="00916623" w:rsidP="00916623">
      <w:pPr>
        <w:ind w:left="284" w:firstLine="0"/>
        <w:rPr>
          <w:rFonts w:ascii="Traditional Arabic" w:hAnsi="Traditional Arabic"/>
          <w:b/>
          <w:bCs/>
          <w:sz w:val="44"/>
          <w:szCs w:val="44"/>
          <w:rtl/>
        </w:rPr>
      </w:pPr>
      <w:r w:rsidRPr="006C4A2F">
        <w:rPr>
          <w:rFonts w:ascii="Traditional Arabic" w:hAnsi="Traditional Arabic"/>
          <w:b/>
          <w:bCs/>
          <w:sz w:val="44"/>
          <w:szCs w:val="44"/>
          <w:rtl/>
        </w:rPr>
        <w:t xml:space="preserve">المبحث الأول : ما روي في </w:t>
      </w:r>
      <w:r w:rsidRPr="006C4A2F">
        <w:rPr>
          <w:rFonts w:ascii="Traditional Arabic" w:hAnsi="Traditional Arabic" w:hint="cs"/>
          <w:b/>
          <w:bCs/>
          <w:sz w:val="44"/>
          <w:szCs w:val="44"/>
          <w:rtl/>
        </w:rPr>
        <w:t>ما من أجله شرع</w:t>
      </w:r>
      <w:r w:rsidRPr="006C4A2F">
        <w:rPr>
          <w:rFonts w:ascii="Traditional Arabic" w:hAnsi="Traditional Arabic"/>
          <w:b/>
          <w:bCs/>
          <w:sz w:val="44"/>
          <w:szCs w:val="44"/>
          <w:rtl/>
        </w:rPr>
        <w:t xml:space="preserve"> السعي.</w:t>
      </w:r>
    </w:p>
    <w:p w:rsidR="00916623" w:rsidRPr="006C4A2F" w:rsidRDefault="00916623" w:rsidP="00916623">
      <w:pPr>
        <w:jc w:val="lowKashida"/>
        <w:rPr>
          <w:rFonts w:ascii="Traditional Arabic" w:hAnsi="Traditional Arabic"/>
          <w:b/>
          <w:bCs/>
          <w:sz w:val="44"/>
          <w:szCs w:val="44"/>
          <w:rtl/>
        </w:rPr>
      </w:pPr>
    </w:p>
    <w:p w:rsidR="00916623" w:rsidRPr="006C4A2F" w:rsidRDefault="00916623" w:rsidP="00916623">
      <w:pPr>
        <w:jc w:val="lowKashida"/>
        <w:rPr>
          <w:rFonts w:ascii="Traditional Arabic" w:hAnsi="Traditional Arabic"/>
          <w:b/>
          <w:bCs/>
          <w:sz w:val="44"/>
          <w:szCs w:val="44"/>
          <w:rtl/>
        </w:rPr>
      </w:pPr>
    </w:p>
    <w:p w:rsidR="00916623" w:rsidRPr="006C4A2F" w:rsidRDefault="00916623" w:rsidP="00916623">
      <w:pPr>
        <w:jc w:val="lowKashida"/>
        <w:rPr>
          <w:rFonts w:ascii="Traditional Arabic" w:hAnsi="Traditional Arabic"/>
          <w:b/>
          <w:bCs/>
          <w:sz w:val="44"/>
          <w:szCs w:val="44"/>
        </w:rPr>
      </w:pPr>
      <w:r w:rsidRPr="006C4A2F">
        <w:rPr>
          <w:rFonts w:ascii="Traditional Arabic" w:hAnsi="Traditional Arabic"/>
          <w:b/>
          <w:bCs/>
          <w:sz w:val="44"/>
          <w:szCs w:val="44"/>
          <w:rtl/>
        </w:rPr>
        <w:t>المبحث الثاني : ما روي بعد الفراغ من السعي .</w:t>
      </w:r>
    </w:p>
    <w:p w:rsidR="004F72CA" w:rsidRPr="006C4A2F" w:rsidRDefault="00577E21" w:rsidP="002D0E6D">
      <w:pPr>
        <w:autoSpaceDE w:val="0"/>
        <w:autoSpaceDN w:val="0"/>
        <w:adjustRightInd w:val="0"/>
        <w:jc w:val="both"/>
        <w:rPr>
          <w:rFonts w:ascii="Traditional Arabic" w:eastAsia="Calibri" w:hAnsi="Traditional Arabic"/>
          <w:sz w:val="36"/>
          <w:szCs w:val="36"/>
          <w:rtl/>
        </w:rPr>
      </w:pPr>
      <w:r w:rsidRPr="006C4A2F">
        <w:rPr>
          <w:rFonts w:ascii="Traditional Arabic" w:hAnsi="Traditional Arabic"/>
          <w:b/>
          <w:bCs/>
          <w:noProof/>
          <w:sz w:val="44"/>
          <w:szCs w:val="44"/>
          <w:rtl/>
          <w:lang w:eastAsia="en-US"/>
        </w:rPr>
        <w:pict>
          <v:roundrect id="_x0000_s1063" style="position:absolute;left:0;text-align:left;margin-left:179.1pt;margin-top:221.55pt;width:56.35pt;height:25.7pt;z-index:251667968" arcsize="10923f" strokecolor="white">
            <w10:wrap anchorx="page"/>
          </v:roundrect>
        </w:pict>
      </w:r>
      <w:r w:rsidR="002D0E6D" w:rsidRPr="006C4A2F">
        <w:rPr>
          <w:rFonts w:ascii="Traditional Arabic" w:eastAsia="Calibri" w:hAnsi="Traditional Arabic"/>
          <w:sz w:val="36"/>
          <w:szCs w:val="36"/>
          <w:rtl/>
        </w:rPr>
        <w:br w:type="page"/>
      </w:r>
    </w:p>
    <w:p w:rsidR="004F72CA" w:rsidRPr="006C4A2F" w:rsidRDefault="004F72CA" w:rsidP="004F72CA">
      <w:pPr>
        <w:ind w:left="284"/>
        <w:jc w:val="center"/>
        <w:rPr>
          <w:rFonts w:ascii="Traditional Arabic" w:hAnsi="Traditional Arabic"/>
          <w:b/>
          <w:bCs/>
          <w:sz w:val="48"/>
          <w:szCs w:val="48"/>
          <w:rtl/>
        </w:rPr>
      </w:pPr>
      <w:r w:rsidRPr="006C4A2F">
        <w:rPr>
          <w:rFonts w:ascii="Traditional Arabic" w:hAnsi="Traditional Arabic"/>
          <w:b/>
          <w:bCs/>
          <w:sz w:val="48"/>
          <w:szCs w:val="48"/>
          <w:rtl/>
        </w:rPr>
        <w:lastRenderedPageBreak/>
        <w:t>الفصل الرابع : الأحاديث الواردة في شأن السعي .</w:t>
      </w:r>
    </w:p>
    <w:p w:rsidR="004F72CA" w:rsidRPr="006C4A2F" w:rsidRDefault="004F72CA" w:rsidP="004F72CA">
      <w:pPr>
        <w:ind w:left="284"/>
        <w:rPr>
          <w:rFonts w:ascii="Traditional Arabic" w:hAnsi="Traditional Arabic"/>
          <w:b/>
          <w:bCs/>
          <w:rtl/>
        </w:rPr>
      </w:pPr>
      <w:bookmarkStart w:id="302" w:name="الموضوعات30"/>
      <w:r w:rsidRPr="006C4A2F">
        <w:rPr>
          <w:rFonts w:ascii="Traditional Arabic" w:hAnsi="Traditional Arabic"/>
          <w:b/>
          <w:bCs/>
          <w:rtl/>
        </w:rPr>
        <w:t xml:space="preserve">المبحث الأول : ما روي في </w:t>
      </w:r>
      <w:r w:rsidRPr="006C4A2F">
        <w:rPr>
          <w:rFonts w:ascii="Traditional Arabic" w:hAnsi="Traditional Arabic" w:hint="cs"/>
          <w:b/>
          <w:bCs/>
          <w:rtl/>
        </w:rPr>
        <w:t xml:space="preserve">ما من أجله شرع </w:t>
      </w:r>
      <w:r w:rsidRPr="006C4A2F">
        <w:rPr>
          <w:rFonts w:ascii="Traditional Arabic" w:hAnsi="Traditional Arabic"/>
          <w:b/>
          <w:bCs/>
          <w:rtl/>
        </w:rPr>
        <w:t>السعي.</w:t>
      </w:r>
      <w:bookmarkEnd w:id="302"/>
    </w:p>
    <w:p w:rsidR="004F72CA" w:rsidRPr="006C4A2F" w:rsidRDefault="00A65EE9" w:rsidP="00916623">
      <w:pPr>
        <w:ind w:left="284"/>
        <w:jc w:val="both"/>
        <w:rPr>
          <w:rFonts w:ascii="Lotus Linotype" w:hAnsi="Lotus Linotype" w:cs="Arabic Transparent"/>
          <w:b/>
          <w:bCs/>
          <w:sz w:val="36"/>
          <w:szCs w:val="36"/>
          <w:rtl/>
        </w:rPr>
      </w:pPr>
      <w:r w:rsidRPr="006C4A2F">
        <w:rPr>
          <w:rFonts w:ascii="Lotus Linotype" w:hAnsi="Lotus Linotype" w:cs="Arabic Transparent" w:hint="cs"/>
          <w:b/>
          <w:bCs/>
          <w:sz w:val="36"/>
          <w:szCs w:val="36"/>
          <w:rtl/>
        </w:rPr>
        <w:t>28</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عن</w:t>
      </w:r>
      <w:r w:rsidR="004F72CA" w:rsidRPr="006C4A2F">
        <w:rPr>
          <w:rFonts w:ascii="Traditional Arabic"/>
          <w:b/>
          <w:bCs/>
          <w:sz w:val="36"/>
          <w:szCs w:val="36"/>
          <w:rtl/>
        </w:rPr>
        <w:t xml:space="preserve"> </w:t>
      </w:r>
      <w:r w:rsidR="004F72CA" w:rsidRPr="006C4A2F">
        <w:rPr>
          <w:rFonts w:ascii="Traditional Arabic" w:hint="eastAsia"/>
          <w:b/>
          <w:bCs/>
          <w:sz w:val="36"/>
          <w:szCs w:val="36"/>
          <w:rtl/>
        </w:rPr>
        <w:t>عائشة</w:t>
      </w:r>
      <w:r w:rsidR="00D208C8" w:rsidRPr="006C4A2F">
        <w:rPr>
          <w:rFonts w:ascii="Traditional Arabic" w:hAnsi="Traditional Arabic"/>
          <w:b/>
          <w:bCs/>
          <w:sz w:val="36"/>
          <w:szCs w:val="36"/>
          <w:vertAlign w:val="superscript"/>
          <w:rtl/>
        </w:rPr>
        <w:t>(</w:t>
      </w:r>
      <w:r w:rsidR="00D208C8" w:rsidRPr="006C4A2F">
        <w:rPr>
          <w:rStyle w:val="a3"/>
          <w:rFonts w:ascii="Traditional Arabic" w:hAnsi="Traditional Arabic"/>
          <w:b/>
          <w:bCs/>
          <w:sz w:val="36"/>
          <w:szCs w:val="36"/>
          <w:rtl/>
        </w:rPr>
        <w:footnoteReference w:id="1080"/>
      </w:r>
      <w:r w:rsidR="00D208C8" w:rsidRPr="006C4A2F">
        <w:rPr>
          <w:rFonts w:ascii="Traditional Arabic" w:hAnsi="Traditional Arabic"/>
          <w:b/>
          <w:bCs/>
          <w:sz w:val="36"/>
          <w:szCs w:val="36"/>
          <w:vertAlign w:val="superscript"/>
          <w:rtl/>
        </w:rPr>
        <w:t>)</w:t>
      </w:r>
      <w:r w:rsidR="004F72CA" w:rsidRPr="006C4A2F">
        <w:rPr>
          <w:rFonts w:ascii="Traditional Arabic"/>
          <w:b/>
          <w:bCs/>
          <w:sz w:val="36"/>
          <w:szCs w:val="36"/>
          <w:rtl/>
        </w:rPr>
        <w:t xml:space="preserve"> </w:t>
      </w:r>
      <w:r w:rsidR="004F72CA" w:rsidRPr="006C4A2F">
        <w:rPr>
          <w:rFonts w:ascii="Traditional Arabic" w:hint="eastAsia"/>
          <w:b/>
          <w:bCs/>
          <w:sz w:val="36"/>
          <w:szCs w:val="36"/>
          <w:rtl/>
        </w:rPr>
        <w:t>عن</w:t>
      </w:r>
      <w:r w:rsidR="004F72CA" w:rsidRPr="006C4A2F">
        <w:rPr>
          <w:rFonts w:ascii="Traditional Arabic"/>
          <w:b/>
          <w:bCs/>
          <w:sz w:val="36"/>
          <w:szCs w:val="36"/>
          <w:rtl/>
        </w:rPr>
        <w:t xml:space="preserve"> </w:t>
      </w:r>
      <w:r w:rsidR="004F72CA" w:rsidRPr="006C4A2F">
        <w:rPr>
          <w:rFonts w:ascii="Traditional Arabic" w:hint="eastAsia"/>
          <w:b/>
          <w:bCs/>
          <w:sz w:val="36"/>
          <w:szCs w:val="36"/>
          <w:rtl/>
        </w:rPr>
        <w:t>النبي</w:t>
      </w:r>
      <w:r w:rsidR="004F72CA" w:rsidRPr="006C4A2F">
        <w:rPr>
          <w:rFonts w:ascii="Traditional Arabic"/>
          <w:b/>
          <w:bCs/>
          <w:sz w:val="36"/>
          <w:szCs w:val="36"/>
          <w:rtl/>
        </w:rPr>
        <w:t xml:space="preserve"> </w:t>
      </w:r>
      <w:r w:rsidR="004F72CA" w:rsidRPr="006C4A2F">
        <w:rPr>
          <w:rFonts w:ascii="Traditional Arabic" w:hint="eastAsia"/>
          <w:b/>
          <w:bCs/>
          <w:sz w:val="36"/>
          <w:szCs w:val="36"/>
        </w:rPr>
        <w:sym w:font="AGA Arabesque" w:char="F072"/>
      </w:r>
      <w:r w:rsidR="004F72CA" w:rsidRPr="006C4A2F">
        <w:rPr>
          <w:rFonts w:ascii="Traditional Arabic" w:hint="cs"/>
          <w:b/>
          <w:bCs/>
          <w:sz w:val="36"/>
          <w:szCs w:val="36"/>
          <w:rtl/>
        </w:rPr>
        <w:t xml:space="preserve"> </w:t>
      </w:r>
      <w:r w:rsidR="004F72CA" w:rsidRPr="006C4A2F">
        <w:rPr>
          <w:rFonts w:ascii="Traditional Arabic" w:hAnsi="Traditional Arabic" w:hint="cs"/>
          <w:b/>
          <w:bCs/>
          <w:sz w:val="36"/>
          <w:szCs w:val="36"/>
          <w:rtl/>
        </w:rPr>
        <w:t>(</w:t>
      </w:r>
      <w:bookmarkStart w:id="303" w:name="_Toc314587269"/>
      <w:r w:rsidR="004F72CA" w:rsidRPr="006C4A2F">
        <w:rPr>
          <w:rStyle w:val="Char5"/>
          <w:b/>
          <w:bCs/>
          <w:color w:val="auto"/>
          <w:rtl/>
        </w:rPr>
        <w:t>إِنّما جُعِلَ رَمْيُ الجِمَارِ وَالسّعْيُ بَيْنَ الصّفَا والمَرْوَةِ</w:t>
      </w:r>
      <w:r w:rsidR="004F72CA" w:rsidRPr="006C4A2F">
        <w:rPr>
          <w:rStyle w:val="Char5"/>
          <w:rFonts w:hint="cs"/>
          <w:b/>
          <w:bCs/>
          <w:color w:val="auto"/>
          <w:rtl/>
        </w:rPr>
        <w:t>؛</w:t>
      </w:r>
      <w:r w:rsidR="004F72CA" w:rsidRPr="006C4A2F">
        <w:rPr>
          <w:rStyle w:val="Char5"/>
          <w:b/>
          <w:bCs/>
          <w:color w:val="auto"/>
          <w:rtl/>
        </w:rPr>
        <w:t xml:space="preserve"> لإقامَةِ ذِكْرِ الله</w:t>
      </w:r>
      <w:r w:rsidR="004F72CA" w:rsidRPr="006C4A2F">
        <w:rPr>
          <w:rStyle w:val="Char5"/>
          <w:rFonts w:hint="cs"/>
          <w:b/>
          <w:bCs/>
          <w:color w:val="auto"/>
          <w:rtl/>
        </w:rPr>
        <w:t>ِ</w:t>
      </w:r>
      <w:bookmarkEnd w:id="303"/>
      <w:r w:rsidR="004F72CA" w:rsidRPr="006C4A2F">
        <w:rPr>
          <w:rFonts w:ascii="Traditional Arabic" w:hAnsi="Traditional Arabic" w:hint="cs"/>
          <w:b/>
          <w:bCs/>
          <w:sz w:val="36"/>
          <w:szCs w:val="36"/>
          <w:rtl/>
        </w:rPr>
        <w:t>).</w:t>
      </w:r>
    </w:p>
    <w:p w:rsidR="004F72CA" w:rsidRPr="006C4A2F" w:rsidRDefault="004F72CA" w:rsidP="00916623">
      <w:pPr>
        <w:ind w:left="284"/>
        <w:jc w:val="both"/>
        <w:rPr>
          <w:rFonts w:ascii="Traditional Arabic" w:hAnsi="Traditional Arabic"/>
          <w:sz w:val="36"/>
          <w:szCs w:val="36"/>
          <w:rtl/>
        </w:rPr>
      </w:pPr>
      <w:r w:rsidRPr="006C4A2F">
        <w:rPr>
          <w:rFonts w:ascii="Traditional Arabic" w:hAnsi="Traditional Arabic"/>
          <w:sz w:val="36"/>
          <w:szCs w:val="36"/>
          <w:rtl/>
        </w:rPr>
        <w:t>ال</w:t>
      </w:r>
      <w:r w:rsidRPr="006C4A2F">
        <w:rPr>
          <w:rFonts w:ascii="Traditional Arabic" w:hAnsi="Traditional Arabic" w:hint="cs"/>
          <w:sz w:val="36"/>
          <w:szCs w:val="36"/>
          <w:rtl/>
        </w:rPr>
        <w:t>حديث أخرجه الترمذي في (جامعه).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81"/>
      </w:r>
      <w:r w:rsidRPr="006C4A2F">
        <w:rPr>
          <w:rFonts w:ascii="Traditional Arabic" w:hAnsi="Traditional Arabic"/>
          <w:sz w:val="36"/>
          <w:szCs w:val="36"/>
          <w:vertAlign w:val="superscript"/>
          <w:rtl/>
        </w:rPr>
        <w:t>)</w:t>
      </w:r>
    </w:p>
    <w:p w:rsidR="004F72CA" w:rsidRPr="006C4A2F" w:rsidRDefault="004F72CA" w:rsidP="00916623">
      <w:pPr>
        <w:ind w:left="284"/>
        <w:jc w:val="both"/>
        <w:rPr>
          <w:rFonts w:ascii="Traditional Arabic" w:hAnsi="Traditional Arabic"/>
          <w:sz w:val="36"/>
          <w:szCs w:val="36"/>
          <w:rtl/>
        </w:rPr>
      </w:pPr>
      <w:r w:rsidRPr="006C4A2F">
        <w:rPr>
          <w:rFonts w:ascii="Traditional Arabic" w:hAnsi="Traditional Arabic" w:hint="cs"/>
          <w:sz w:val="36"/>
          <w:szCs w:val="36"/>
          <w:rtl/>
        </w:rPr>
        <w:t>كما أخرجه أبوداود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8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 زاد:(الطَّوَافُ بالبَيْتِ).</w:t>
      </w:r>
    </w:p>
    <w:p w:rsidR="004F72CA" w:rsidRPr="006C4A2F" w:rsidRDefault="004F72CA" w:rsidP="00916623">
      <w:pPr>
        <w:ind w:left="284"/>
        <w:jc w:val="both"/>
        <w:rPr>
          <w:rFonts w:ascii="Traditional Arabic" w:hAnsi="Traditional Arabic"/>
          <w:sz w:val="36"/>
          <w:szCs w:val="36"/>
          <w:rtl/>
        </w:rPr>
      </w:pPr>
      <w:r w:rsidRPr="006C4A2F">
        <w:rPr>
          <w:rFonts w:ascii="Traditional Arabic" w:hAnsi="Traditional Arabic" w:hint="cs"/>
          <w:sz w:val="36"/>
          <w:szCs w:val="36"/>
          <w:rtl/>
        </w:rPr>
        <w:t xml:space="preserve">وكذلك </w:t>
      </w:r>
      <w:r w:rsidRPr="006C4A2F">
        <w:rPr>
          <w:rFonts w:ascii="Traditional Arabic" w:hAnsi="Traditional Arabic"/>
          <w:sz w:val="36"/>
          <w:szCs w:val="36"/>
          <w:rtl/>
        </w:rPr>
        <w:t>أحمد</w:t>
      </w:r>
      <w:r w:rsidRPr="006C4A2F">
        <w:rPr>
          <w:rFonts w:ascii="Traditional Arabic" w:hAnsi="Traditional Arabic" w:hint="cs"/>
          <w:sz w:val="36"/>
          <w:szCs w:val="36"/>
          <w:rtl/>
        </w:rPr>
        <w:t xml:space="preserve"> في (المسند)،</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83"/>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وإسحاق ابن راهويه في(مسنده)،</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8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والحاكم في (مستدركه)،</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85"/>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وابن خزيمة في (صحيحه)،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8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وابن الجارود في(المنتقى)،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8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والبيهقي في(الكبرى).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88"/>
      </w:r>
      <w:r w:rsidRPr="006C4A2F">
        <w:rPr>
          <w:rFonts w:ascii="Traditional Arabic" w:hAnsi="Traditional Arabic"/>
          <w:sz w:val="36"/>
          <w:szCs w:val="36"/>
          <w:vertAlign w:val="superscript"/>
          <w:rtl/>
        </w:rPr>
        <w:t>)</w:t>
      </w:r>
    </w:p>
    <w:p w:rsidR="004F72CA" w:rsidRPr="006C4A2F" w:rsidRDefault="004F72CA" w:rsidP="00916623">
      <w:pPr>
        <w:ind w:left="284"/>
        <w:jc w:val="both"/>
        <w:rPr>
          <w:rFonts w:ascii="Traditional Arabic" w:hAnsi="Traditional Arabic"/>
          <w:sz w:val="36"/>
          <w:szCs w:val="36"/>
          <w:rtl/>
        </w:rPr>
      </w:pPr>
      <w:r w:rsidRPr="006C4A2F">
        <w:rPr>
          <w:rFonts w:ascii="Traditional Arabic" w:hAnsi="Traditional Arabic" w:hint="cs"/>
          <w:sz w:val="36"/>
          <w:szCs w:val="36"/>
          <w:rtl/>
        </w:rPr>
        <w:t>كلهم من طريق</w:t>
      </w:r>
      <w:r w:rsidRPr="006C4A2F">
        <w:rPr>
          <w:rFonts w:ascii="Traditional Arabic" w:hAnsi="Traditional Arabic"/>
          <w:sz w:val="36"/>
          <w:szCs w:val="36"/>
          <w:rtl/>
        </w:rPr>
        <w:t xml:space="preserve"> عبيد الله بن أبي زياد</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القاسم</w:t>
      </w:r>
      <w:r w:rsidRPr="006C4A2F">
        <w:rPr>
          <w:rFonts w:ascii="Traditional Arabic" w:hAnsi="Traditional Arabic" w:hint="cs"/>
          <w:sz w:val="36"/>
          <w:szCs w:val="36"/>
          <w:rtl/>
        </w:rPr>
        <w:t xml:space="preserve"> بن محمد،</w:t>
      </w:r>
      <w:r w:rsidRPr="006C4A2F">
        <w:rPr>
          <w:rFonts w:ascii="Traditional Arabic" w:hAnsi="Traditional Arabic"/>
          <w:sz w:val="36"/>
          <w:szCs w:val="36"/>
          <w:rtl/>
        </w:rPr>
        <w:t xml:space="preserve"> عن عائشة</w:t>
      </w:r>
      <w:r w:rsidRPr="006C4A2F">
        <w:rPr>
          <w:rFonts w:ascii="Traditional Arabic" w:hAnsi="Traditional Arabic" w:hint="cs"/>
          <w:sz w:val="36"/>
          <w:szCs w:val="36"/>
          <w:rtl/>
        </w:rPr>
        <w:t xml:space="preserve"> -رضي الله عنها- مرفوعا.</w:t>
      </w:r>
    </w:p>
    <w:p w:rsidR="00C87073" w:rsidRPr="006C4A2F" w:rsidRDefault="004F72CA" w:rsidP="00C87073">
      <w:pPr>
        <w:jc w:val="both"/>
        <w:rPr>
          <w:rFonts w:ascii="Traditional Arabic" w:hAnsi="Traditional Arabic"/>
          <w:sz w:val="36"/>
          <w:szCs w:val="36"/>
          <w:rtl/>
        </w:rPr>
      </w:pPr>
      <w:r w:rsidRPr="006C4A2F">
        <w:rPr>
          <w:rFonts w:ascii="Traditional Arabic" w:hAnsi="Traditional Arabic" w:hint="cs"/>
          <w:sz w:val="36"/>
          <w:szCs w:val="36"/>
          <w:rtl/>
        </w:rPr>
        <w:lastRenderedPageBreak/>
        <w:t>والحديث في إسناده:</w:t>
      </w:r>
    </w:p>
    <w:p w:rsidR="00C87073" w:rsidRPr="006C4A2F" w:rsidRDefault="004F72CA" w:rsidP="00C53EC5">
      <w:pPr>
        <w:numPr>
          <w:ilvl w:val="0"/>
          <w:numId w:val="18"/>
        </w:numPr>
        <w:jc w:val="both"/>
        <w:rPr>
          <w:rFonts w:ascii="Traditional Arabic" w:hAnsi="Traditional Arabic"/>
          <w:sz w:val="36"/>
          <w:szCs w:val="36"/>
          <w:rtl/>
        </w:rPr>
      </w:pPr>
      <w:bookmarkStart w:id="304" w:name="_Toc314587493"/>
      <w:r w:rsidRPr="006C4A2F">
        <w:rPr>
          <w:rStyle w:val="Char7"/>
          <w:color w:val="auto"/>
          <w:rtl/>
        </w:rPr>
        <w:t>عبيد الله بن أبي زياد</w:t>
      </w:r>
      <w:r w:rsidRPr="006C4A2F">
        <w:rPr>
          <w:rStyle w:val="Char7"/>
          <w:rFonts w:hint="cs"/>
          <w:color w:val="auto"/>
          <w:rtl/>
        </w:rPr>
        <w:t xml:space="preserve"> القداح، أبو الحصين المكي</w:t>
      </w:r>
      <w:bookmarkEnd w:id="304"/>
      <w:r w:rsidR="00C87073" w:rsidRPr="006C4A2F">
        <w:rPr>
          <w:rFonts w:ascii="Traditional Arabic" w:hAnsi="Traditional Arabic" w:hint="cs"/>
          <w:sz w:val="36"/>
          <w:szCs w:val="36"/>
          <w:rtl/>
        </w:rPr>
        <w:t>:</w:t>
      </w:r>
    </w:p>
    <w:p w:rsidR="00955D1C" w:rsidRPr="006C4A2F" w:rsidRDefault="004F72CA" w:rsidP="009E4F1D">
      <w:pPr>
        <w:jc w:val="both"/>
        <w:rPr>
          <w:rFonts w:ascii="Traditional Arabic" w:hAns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قال يحيى القطان:</w:t>
      </w:r>
      <w:r w:rsidRPr="006C4A2F">
        <w:rPr>
          <w:rFonts w:ascii="Traditional Arabic" w:hAnsi="Traditional Arabic"/>
          <w:sz w:val="36"/>
          <w:szCs w:val="36"/>
          <w:rtl/>
        </w:rPr>
        <w:t xml:space="preserve"> كان وسطا لم يكن بذلك</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rtl/>
        </w:rPr>
        <w:footnoteReference w:id="108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قال أبو داود أحاديثه مناكير</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rtl/>
        </w:rPr>
        <w:footnoteReference w:id="1090"/>
      </w:r>
      <w:r w:rsidRPr="006C4A2F">
        <w:rPr>
          <w:rFonts w:ascii="Traditional Arabic" w:hAnsi="Traditional Arabic"/>
          <w:sz w:val="36"/>
          <w:szCs w:val="36"/>
          <w:vertAlign w:val="superscript"/>
          <w:rtl/>
        </w:rPr>
        <w:t>)</w:t>
      </w:r>
    </w:p>
    <w:p w:rsidR="004F72CA" w:rsidRPr="006C4A2F" w:rsidRDefault="004F72CA" w:rsidP="001D4BF9">
      <w:pPr>
        <w:ind w:firstLine="0"/>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قال ا</w:t>
      </w:r>
      <w:r w:rsidRPr="006C4A2F">
        <w:rPr>
          <w:rFonts w:ascii="Traditional Arabic" w:hAnsi="Traditional Arabic"/>
          <w:sz w:val="36"/>
          <w:szCs w:val="36"/>
          <w:rtl/>
        </w:rPr>
        <w:t>بن عدي</w:t>
      </w:r>
      <w:r w:rsidRPr="006C4A2F">
        <w:rPr>
          <w:rFonts w:ascii="Traditional Arabic" w:hAnsi="Traditional Arabic" w:hint="cs"/>
          <w:sz w:val="36"/>
          <w:szCs w:val="36"/>
          <w:rtl/>
        </w:rPr>
        <w:t>:</w:t>
      </w:r>
      <w:r w:rsidRPr="006C4A2F">
        <w:rPr>
          <w:rFonts w:ascii="Traditional Arabic" w:hAnsi="Traditional Arabic"/>
          <w:sz w:val="36"/>
          <w:szCs w:val="36"/>
          <w:rtl/>
        </w:rPr>
        <w:t xml:space="preserve"> لم أر له شيئا منكرا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91"/>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وقال الذهبي: فيه لين،</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09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وقال الحافظ:ليس </w:t>
      </w:r>
      <w:r w:rsidR="00C80428" w:rsidRPr="006C4A2F">
        <w:rPr>
          <w:rFonts w:ascii="Traditional Arabic" w:hAnsi="Traditional Arabic"/>
          <w:sz w:val="36"/>
          <w:szCs w:val="36"/>
          <w:rtl/>
        </w:rPr>
        <w:br/>
      </w:r>
      <w:r w:rsidRPr="006C4A2F">
        <w:rPr>
          <w:rFonts w:ascii="Traditional Arabic" w:hAnsi="Traditional Arabic" w:hint="cs"/>
          <w:sz w:val="36"/>
          <w:szCs w:val="36"/>
          <w:rtl/>
        </w:rPr>
        <w:t>بالقوي.</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93"/>
      </w:r>
      <w:r w:rsidRPr="006C4A2F">
        <w:rPr>
          <w:rFonts w:ascii="Traditional Arabic" w:hAnsi="Traditional Arabic"/>
          <w:sz w:val="36"/>
          <w:szCs w:val="36"/>
          <w:vertAlign w:val="superscript"/>
          <w:rtl/>
        </w:rPr>
        <w:t>)</w:t>
      </w:r>
    </w:p>
    <w:p w:rsidR="00955D1C" w:rsidRPr="006C4A2F" w:rsidRDefault="004F72CA" w:rsidP="001D4BF9">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p>
    <w:p w:rsidR="004F72CA" w:rsidRPr="006C4A2F" w:rsidRDefault="004F72CA" w:rsidP="001D4BF9">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حكم على الحديث</w:t>
      </w:r>
      <w:r w:rsidRPr="006C4A2F">
        <w:rPr>
          <w:rFonts w:ascii="Traditional Arabic" w:hAnsi="Traditional Arabic"/>
          <w:sz w:val="36"/>
          <w:szCs w:val="36"/>
          <w:rtl/>
        </w:rPr>
        <w:t xml:space="preserve"> الترمذي </w:t>
      </w:r>
      <w:r w:rsidRPr="006C4A2F">
        <w:rPr>
          <w:rFonts w:ascii="Traditional Arabic" w:hAnsi="Traditional Arabic" w:hint="cs"/>
          <w:sz w:val="36"/>
          <w:szCs w:val="36"/>
          <w:rtl/>
        </w:rPr>
        <w:t>وقال:</w:t>
      </w:r>
      <w:r w:rsidRPr="006C4A2F">
        <w:rPr>
          <w:rFonts w:ascii="Traditional Arabic" w:hAnsi="Traditional Arabic"/>
          <w:sz w:val="36"/>
          <w:szCs w:val="36"/>
          <w:rtl/>
        </w:rPr>
        <w:t>" حديث حسن صحيح ".</w:t>
      </w:r>
    </w:p>
    <w:p w:rsidR="004F72CA" w:rsidRPr="006C4A2F" w:rsidRDefault="004F72CA" w:rsidP="00337C87">
      <w:pPr>
        <w:jc w:val="both"/>
        <w:rPr>
          <w:rFonts w:ascii="Traditional Arabic" w:hAnsi="Traditional Arabic"/>
          <w:sz w:val="36"/>
          <w:szCs w:val="36"/>
          <w:rtl/>
        </w:rPr>
      </w:pPr>
      <w:r w:rsidRPr="006C4A2F">
        <w:rPr>
          <w:rFonts w:ascii="Traditional Arabic" w:hAnsi="Traditional Arabic" w:hint="cs"/>
          <w:sz w:val="36"/>
          <w:szCs w:val="36"/>
          <w:rtl/>
        </w:rPr>
        <w:t>لكن الدارقطني قال:</w:t>
      </w:r>
      <w:r w:rsidRPr="006C4A2F">
        <w:rPr>
          <w:rFonts w:ascii="Traditional Arabic" w:hAnsi="Traditional Arabic"/>
          <w:sz w:val="36"/>
          <w:szCs w:val="36"/>
          <w:rtl/>
        </w:rPr>
        <w:t xml:space="preserve"> </w:t>
      </w:r>
      <w:r w:rsidR="00337C87" w:rsidRPr="006C4A2F">
        <w:rPr>
          <w:rFonts w:ascii="Traditional Arabic" w:hAnsi="Traditional Arabic" w:hint="cs"/>
          <w:sz w:val="36"/>
          <w:szCs w:val="36"/>
          <w:rtl/>
        </w:rPr>
        <w:t>"</w:t>
      </w:r>
      <w:r w:rsidRPr="006C4A2F">
        <w:rPr>
          <w:rFonts w:ascii="Traditional Arabic" w:hAnsi="Traditional Arabic"/>
          <w:sz w:val="36"/>
          <w:szCs w:val="36"/>
          <w:rtl/>
        </w:rPr>
        <w:t>وفيه خلاف على القداح ، يرفعه عنه عيسى بن يونس ، ومحمد بن ربيعة ، و</w:t>
      </w:r>
      <w:r w:rsidRPr="006C4A2F">
        <w:rPr>
          <w:rFonts w:ascii="Traditional Arabic" w:hAnsi="Traditional Arabic" w:hint="cs"/>
          <w:sz w:val="36"/>
          <w:szCs w:val="36"/>
          <w:rtl/>
        </w:rPr>
        <w:t xml:space="preserve"> </w:t>
      </w:r>
      <w:r w:rsidRPr="006C4A2F">
        <w:rPr>
          <w:rFonts w:ascii="Traditional Arabic" w:hAnsi="Traditional Arabic"/>
          <w:sz w:val="36"/>
          <w:szCs w:val="36"/>
          <w:rtl/>
        </w:rPr>
        <w:t>وكيع والب</w:t>
      </w:r>
      <w:r w:rsidRPr="006C4A2F">
        <w:rPr>
          <w:rFonts w:ascii="Traditional Arabic" w:hAnsi="Traditional Arabic" w:hint="cs"/>
          <w:sz w:val="36"/>
          <w:szCs w:val="36"/>
          <w:rtl/>
        </w:rPr>
        <w:t>ُ</w:t>
      </w:r>
      <w:r w:rsidRPr="006C4A2F">
        <w:rPr>
          <w:rFonts w:ascii="Traditional Arabic" w:hAnsi="Traditional Arabic"/>
          <w:sz w:val="36"/>
          <w:szCs w:val="36"/>
          <w:rtl/>
        </w:rPr>
        <w:t>رساني ، وأبو عاصم ، والجرشي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رفعه يحيى القطان أيضا في رواية بندار ، و</w:t>
      </w:r>
      <w:r w:rsidRPr="006C4A2F">
        <w:rPr>
          <w:rFonts w:ascii="Traditional Arabic" w:hAnsi="Traditional Arabic" w:hint="cs"/>
          <w:sz w:val="36"/>
          <w:szCs w:val="36"/>
          <w:rtl/>
        </w:rPr>
        <w:t xml:space="preserve"> </w:t>
      </w:r>
      <w:r w:rsidRPr="006C4A2F">
        <w:rPr>
          <w:rFonts w:ascii="Traditional Arabic" w:hAnsi="Traditional Arabic"/>
          <w:sz w:val="36"/>
          <w:szCs w:val="36"/>
          <w:rtl/>
        </w:rPr>
        <w:t>وقفه في رواية عمرو بن علي ، عنه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وأما الثوري فرفعه عنه أبو نعيم ، وقبيصة ، ووقفه عنه ابن قتيبة ، والحسين بن حفص</w:t>
      </w:r>
      <w:r w:rsidR="00337C87"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94"/>
      </w:r>
      <w:r w:rsidRPr="006C4A2F">
        <w:rPr>
          <w:rFonts w:ascii="Traditional Arabic" w:hAnsi="Traditional Arabic"/>
          <w:sz w:val="36"/>
          <w:szCs w:val="36"/>
          <w:vertAlign w:val="superscript"/>
          <w:rtl/>
        </w:rPr>
        <w:t>)</w:t>
      </w:r>
    </w:p>
    <w:p w:rsidR="00955D1C" w:rsidRPr="006C4A2F" w:rsidRDefault="004F72CA" w:rsidP="001D4BF9">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p>
    <w:p w:rsidR="004F72CA" w:rsidRPr="006C4A2F" w:rsidRDefault="004F72CA" w:rsidP="001D4BF9">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قلت: </w:t>
      </w:r>
      <w:r w:rsidRPr="006C4A2F">
        <w:rPr>
          <w:rFonts w:ascii="Traditional Arabic" w:hAnsi="Traditional Arabic" w:hint="cs"/>
          <w:sz w:val="36"/>
          <w:szCs w:val="36"/>
          <w:rtl/>
        </w:rPr>
        <w:t xml:space="preserve">فكما هو ظاهر من كلام الدارقطني فإنه </w:t>
      </w:r>
      <w:r w:rsidRPr="006C4A2F">
        <w:rPr>
          <w:rFonts w:ascii="Traditional Arabic" w:hAnsi="Traditional Arabic"/>
          <w:sz w:val="36"/>
          <w:szCs w:val="36"/>
          <w:rtl/>
        </w:rPr>
        <w:t>قد اضطرب في إسناده؛ فرو</w:t>
      </w:r>
      <w:r w:rsidRPr="006C4A2F">
        <w:rPr>
          <w:rFonts w:ascii="Traditional Arabic" w:hAnsi="Traditional Arabic" w:hint="cs"/>
          <w:sz w:val="36"/>
          <w:szCs w:val="36"/>
          <w:rtl/>
        </w:rPr>
        <w:t>ي</w:t>
      </w:r>
      <w:r w:rsidRPr="006C4A2F">
        <w:rPr>
          <w:rFonts w:ascii="Traditional Arabic" w:hAnsi="Traditional Arabic"/>
          <w:sz w:val="36"/>
          <w:szCs w:val="36"/>
          <w:rtl/>
        </w:rPr>
        <w:t xml:space="preserve"> تارة مرفوعا، وتارة موقوفا، و</w:t>
      </w:r>
      <w:r w:rsidR="00955D1C" w:rsidRPr="006C4A2F">
        <w:rPr>
          <w:rFonts w:ascii="Traditional Arabic" w:hAnsi="Traditional Arabic" w:hint="cs"/>
          <w:sz w:val="36"/>
          <w:szCs w:val="36"/>
          <w:rtl/>
        </w:rPr>
        <w:t>لعل الوقف هو</w:t>
      </w:r>
      <w:r w:rsidRPr="006C4A2F">
        <w:rPr>
          <w:rFonts w:ascii="Traditional Arabic" w:hAnsi="Traditional Arabic"/>
          <w:sz w:val="36"/>
          <w:szCs w:val="36"/>
          <w:rtl/>
        </w:rPr>
        <w:t xml:space="preserve"> الصواب</w:t>
      </w:r>
      <w:r w:rsidRPr="006C4A2F">
        <w:rPr>
          <w:rFonts w:ascii="Traditional Arabic" w:hAnsi="Traditional Arabic" w:hint="cs"/>
          <w:sz w:val="36"/>
          <w:szCs w:val="36"/>
          <w:rtl/>
        </w:rPr>
        <w:t>، فقد</w:t>
      </w:r>
      <w:r w:rsidRPr="006C4A2F">
        <w:rPr>
          <w:rFonts w:ascii="Traditional Arabic" w:hAnsi="Traditional Arabic"/>
          <w:sz w:val="36"/>
          <w:szCs w:val="36"/>
          <w:rtl/>
        </w:rPr>
        <w:t xml:space="preserve"> رو</w:t>
      </w:r>
      <w:r w:rsidRPr="006C4A2F">
        <w:rPr>
          <w:rFonts w:ascii="Traditional Arabic" w:hAnsi="Traditional Arabic" w:hint="cs"/>
          <w:sz w:val="36"/>
          <w:szCs w:val="36"/>
          <w:rtl/>
        </w:rPr>
        <w:t>ى بذلك</w:t>
      </w:r>
      <w:r w:rsidRPr="006C4A2F">
        <w:rPr>
          <w:rFonts w:ascii="Traditional Arabic" w:hAnsi="Traditional Arabic"/>
          <w:sz w:val="36"/>
          <w:szCs w:val="36"/>
          <w:rtl/>
        </w:rPr>
        <w:t xml:space="preserve"> الثقات</w:t>
      </w:r>
      <w:r w:rsidRPr="006C4A2F">
        <w:rPr>
          <w:rFonts w:ascii="Traditional Arabic" w:hAnsi="Traditional Arabic" w:hint="cs"/>
          <w:sz w:val="36"/>
          <w:szCs w:val="36"/>
          <w:rtl/>
        </w:rPr>
        <w:t>، كعطاء بن أبي رباح وغيره</w:t>
      </w:r>
      <w:r w:rsidRPr="006C4A2F">
        <w:rPr>
          <w:rFonts w:ascii="Traditional Arabic" w:hAnsi="Traditional Arabic"/>
          <w:sz w:val="36"/>
          <w:szCs w:val="36"/>
          <w:rtl/>
        </w:rPr>
        <w:t>.</w:t>
      </w:r>
    </w:p>
    <w:p w:rsidR="004F72CA" w:rsidRPr="006C4A2F" w:rsidRDefault="004F72CA" w:rsidP="001D4BF9">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w:t>
      </w:r>
      <w:r w:rsidRPr="006C4A2F">
        <w:rPr>
          <w:rFonts w:ascii="Traditional Arabic" w:hAnsi="Traditional Arabic" w:hint="cs"/>
          <w:sz w:val="36"/>
          <w:szCs w:val="36"/>
          <w:rtl/>
        </w:rPr>
        <w:t>ال الألباني:</w:t>
      </w:r>
      <w:r w:rsidRPr="006C4A2F">
        <w:rPr>
          <w:rFonts w:ascii="Traditional Arabic" w:hAnsi="Traditional Arabic"/>
          <w:sz w:val="36"/>
          <w:szCs w:val="36"/>
          <w:rtl/>
        </w:rPr>
        <w:t>ومما يدل على ضعفه، اضطرابه في رفعه ووقفه، ومخالفته الثقات الذين</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أوقفوه </w:t>
      </w:r>
      <w:r w:rsidRPr="006C4A2F">
        <w:rPr>
          <w:rFonts w:ascii="Traditional Arabic" w:hAnsi="Traditional Arabic" w:hint="cs"/>
          <w:sz w:val="36"/>
          <w:szCs w:val="36"/>
          <w:rtl/>
        </w:rPr>
        <w:t>..</w:t>
      </w:r>
      <w:r w:rsidRPr="006C4A2F">
        <w:rPr>
          <w:rFonts w:ascii="Traditional Arabic" w:hAnsi="Traditional Arabic"/>
          <w:sz w:val="36"/>
          <w:szCs w:val="36"/>
          <w:rtl/>
        </w:rPr>
        <w:t>، وقد ساق الذهبي هذا الحديث في جملة ما أنكر عليه.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95"/>
      </w:r>
      <w:r w:rsidRPr="006C4A2F">
        <w:rPr>
          <w:rFonts w:ascii="Traditional Arabic" w:hAnsi="Traditional Arabic"/>
          <w:sz w:val="36"/>
          <w:szCs w:val="36"/>
          <w:vertAlign w:val="superscript"/>
          <w:rtl/>
        </w:rPr>
        <w:t>)</w:t>
      </w:r>
    </w:p>
    <w:p w:rsidR="004F72CA" w:rsidRPr="006C4A2F" w:rsidRDefault="004F72CA" w:rsidP="001D4BF9">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وقال الحاكم:" </w:t>
      </w:r>
      <w:r w:rsidRPr="006C4A2F">
        <w:rPr>
          <w:rFonts w:ascii="Traditional Arabic" w:hAnsi="Traditional Arabic" w:hint="cs"/>
          <w:sz w:val="36"/>
          <w:szCs w:val="36"/>
          <w:rtl/>
        </w:rPr>
        <w:t xml:space="preserve">هذا حديث </w:t>
      </w:r>
      <w:r w:rsidRPr="006C4A2F">
        <w:rPr>
          <w:rFonts w:ascii="Traditional Arabic" w:hAnsi="Traditional Arabic"/>
          <w:sz w:val="36"/>
          <w:szCs w:val="36"/>
          <w:rtl/>
        </w:rPr>
        <w:t xml:space="preserve">صحيح الإسناد </w:t>
      </w:r>
      <w:r w:rsidRPr="006C4A2F">
        <w:rPr>
          <w:rFonts w:ascii="Traditional Arabic" w:hAnsi="Traditional Arabic" w:hint="cs"/>
          <w:sz w:val="36"/>
          <w:szCs w:val="36"/>
          <w:rtl/>
        </w:rPr>
        <w:t>ولم يخرجاه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ووافقه الذهبي!</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96"/>
      </w:r>
      <w:r w:rsidRPr="006C4A2F">
        <w:rPr>
          <w:rFonts w:ascii="Traditional Arabic" w:hAnsi="Traditional Arabic"/>
          <w:sz w:val="36"/>
          <w:szCs w:val="36"/>
          <w:vertAlign w:val="superscript"/>
          <w:rtl/>
        </w:rPr>
        <w:t>)</w:t>
      </w:r>
    </w:p>
    <w:p w:rsidR="001D4BF9" w:rsidRPr="006C4A2F" w:rsidRDefault="004F72CA" w:rsidP="001D4BF9">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لكن أشار البيهقي إلى إعلاله بالوقف فقال:" ورواه أبو قتيبة عن سفيان فلم يرفعه، ورواه </w:t>
      </w:r>
      <w:r w:rsidRPr="006C4A2F">
        <w:rPr>
          <w:rFonts w:ascii="Traditional Arabic" w:hAnsi="Traditional Arabic"/>
          <w:sz w:val="36"/>
          <w:szCs w:val="36"/>
          <w:rtl/>
        </w:rPr>
        <w:lastRenderedPageBreak/>
        <w:t>يحيى القطان عن عبيد الله فلم</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يرفعه، وقال: قد سمعته يرفعه </w:t>
      </w:r>
      <w:r w:rsidRPr="006C4A2F">
        <w:rPr>
          <w:rFonts w:ascii="Traditional Arabic" w:hAnsi="Traditional Arabic" w:hint="cs"/>
          <w:sz w:val="36"/>
          <w:szCs w:val="36"/>
          <w:rtl/>
        </w:rPr>
        <w:t>؛</w:t>
      </w:r>
      <w:r w:rsidRPr="006C4A2F">
        <w:rPr>
          <w:rFonts w:ascii="Traditional Arabic" w:hAnsi="Traditional Arabic"/>
          <w:sz w:val="36"/>
          <w:szCs w:val="36"/>
          <w:rtl/>
        </w:rPr>
        <w:t>ولكني أهابه</w:t>
      </w:r>
      <w:r w:rsidRPr="006C4A2F">
        <w:rPr>
          <w:rFonts w:ascii="Traditional Arabic" w:hAnsi="Traditional Arabic" w:hint="cs"/>
          <w:sz w:val="36"/>
          <w:szCs w:val="36"/>
          <w:rtl/>
        </w:rPr>
        <w:t xml:space="preserve">، </w:t>
      </w:r>
      <w:r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رواه ابن أبي مليكة عن القاسم عن</w:t>
      </w:r>
      <w:r w:rsidRPr="006C4A2F">
        <w:rPr>
          <w:rFonts w:ascii="Traditional Arabic" w:hAnsi="Traditional Arabic" w:hint="cs"/>
          <w:sz w:val="36"/>
          <w:szCs w:val="36"/>
          <w:rtl/>
        </w:rPr>
        <w:t xml:space="preserve"> </w:t>
      </w:r>
      <w:r w:rsidRPr="006C4A2F">
        <w:rPr>
          <w:rFonts w:ascii="Traditional Arabic" w:hAnsi="Traditional Arabic"/>
          <w:sz w:val="36"/>
          <w:szCs w:val="36"/>
          <w:rtl/>
        </w:rPr>
        <w:t>عائشة فلم يرفعه، 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رواه حسين المعلم عن عطاء عن عائشة فلم </w:t>
      </w:r>
      <w:r w:rsidR="00337C87" w:rsidRPr="006C4A2F">
        <w:rPr>
          <w:rFonts w:ascii="Traditional Arabic" w:hAnsi="Traditional Arabic" w:hint="cs"/>
          <w:sz w:val="36"/>
          <w:szCs w:val="36"/>
          <w:rtl/>
        </w:rPr>
        <w:br/>
      </w:r>
      <w:r w:rsidRPr="006C4A2F">
        <w:rPr>
          <w:rFonts w:ascii="Traditional Arabic" w:hAnsi="Traditional Arabic"/>
          <w:sz w:val="36"/>
          <w:szCs w:val="36"/>
          <w:rtl/>
        </w:rPr>
        <w:t>يرفعه ".</w:t>
      </w:r>
      <w:r w:rsidRPr="006C4A2F">
        <w:rPr>
          <w:rFonts w:ascii="Traditional Arabic" w:hAnsi="Traditional Arabic" w:hint="cs"/>
          <w:sz w:val="36"/>
          <w:szCs w:val="36"/>
          <w:rtl/>
        </w:rPr>
        <w:t>اهـ</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97"/>
      </w:r>
      <w:r w:rsidRPr="006C4A2F">
        <w:rPr>
          <w:rFonts w:ascii="Traditional Arabic" w:hAnsi="Traditional Arabic"/>
          <w:sz w:val="36"/>
          <w:szCs w:val="36"/>
          <w:vertAlign w:val="superscript"/>
          <w:rtl/>
        </w:rPr>
        <w:t>)</w:t>
      </w:r>
    </w:p>
    <w:p w:rsidR="004F72CA" w:rsidRPr="006C4A2F" w:rsidRDefault="004F72CA" w:rsidP="00EF7590">
      <w:pPr>
        <w:autoSpaceDE w:val="0"/>
        <w:autoSpaceDN w:val="0"/>
        <w:adjustRightInd w:val="0"/>
        <w:ind w:firstLine="0"/>
        <w:rPr>
          <w:rFonts w:ascii="Traditional Arabic" w:hAnsi="Traditional Arabic"/>
          <w:sz w:val="36"/>
          <w:szCs w:val="36"/>
          <w:rtl/>
        </w:rPr>
      </w:pPr>
      <w:r w:rsidRPr="006C4A2F">
        <w:rPr>
          <w:rFonts w:ascii="Traditional Arabic" w:hAnsi="Traditional Arabic" w:hint="cs"/>
          <w:sz w:val="36"/>
          <w:szCs w:val="36"/>
          <w:rtl/>
        </w:rPr>
        <w:t>قلت: وقد روي موقوفا عن عائشة -رضي الله عنها- من نفس الطريق:</w:t>
      </w:r>
    </w:p>
    <w:p w:rsidR="001D4BF9" w:rsidRPr="006C4A2F" w:rsidRDefault="001D4BF9" w:rsidP="00955D1C">
      <w:pPr>
        <w:ind w:left="284"/>
        <w:jc w:val="both"/>
        <w:rPr>
          <w:rFonts w:ascii="Traditional Arabic" w:hAnsi="Traditional Arabic"/>
          <w:sz w:val="36"/>
          <w:szCs w:val="36"/>
          <w:rtl/>
        </w:rPr>
      </w:pPr>
    </w:p>
    <w:p w:rsidR="004F72CA" w:rsidRPr="006C4A2F" w:rsidRDefault="004F72CA" w:rsidP="00955D1C">
      <w:pPr>
        <w:ind w:left="284"/>
        <w:jc w:val="both"/>
        <w:rPr>
          <w:rFonts w:ascii="Traditional Arabic" w:hAnsi="Traditional Arabic"/>
          <w:sz w:val="36"/>
          <w:szCs w:val="36"/>
          <w:rtl/>
        </w:rPr>
      </w:pPr>
      <w:r w:rsidRPr="006C4A2F">
        <w:rPr>
          <w:rFonts w:ascii="Traditional Arabic" w:hAnsi="Traditional Arabic" w:hint="cs"/>
          <w:sz w:val="36"/>
          <w:szCs w:val="36"/>
          <w:rtl/>
        </w:rPr>
        <w:t>أخرجه ابن أبي شيبة في(مصنفه)،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9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والدارمي في(مسنده).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09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أنها قالت:"</w:t>
      </w:r>
      <w:r w:rsidRPr="006C4A2F">
        <w:rPr>
          <w:rFonts w:ascii="Traditional Arabic" w:hAnsi="Traditional Arabic"/>
          <w:sz w:val="36"/>
          <w:szCs w:val="36"/>
          <w:rtl/>
        </w:rPr>
        <w:t xml:space="preserve"> </w:t>
      </w:r>
      <w:bookmarkStart w:id="305" w:name="_Toc314587270"/>
      <w:r w:rsidRPr="006C4A2F">
        <w:rPr>
          <w:rStyle w:val="Char5"/>
          <w:color w:val="auto"/>
          <w:rtl/>
        </w:rPr>
        <w:t>إنَّمَا جُعِلَ الطَّوَافُ بِالْبَيْتِ ، وَالسَّعْيُ بَيْنَ الصَّفَا وَالْمَرْوَةِ لإِقَامَةِ ذِكْرِ اللهِ</w:t>
      </w:r>
      <w:bookmarkEnd w:id="305"/>
      <w:r w:rsidRPr="006C4A2F">
        <w:rPr>
          <w:rFonts w:ascii="Traditional Arabic" w:hAnsi="Traditional Arabic" w:hint="cs"/>
          <w:sz w:val="36"/>
          <w:szCs w:val="36"/>
          <w:rtl/>
        </w:rPr>
        <w:t>"</w:t>
      </w:r>
      <w:r w:rsidRPr="006C4A2F">
        <w:rPr>
          <w:rFonts w:ascii="Traditional Arabic" w:hAnsi="Traditional Arabic"/>
          <w:sz w:val="36"/>
          <w:szCs w:val="36"/>
          <w:rtl/>
        </w:rPr>
        <w:t>.</w:t>
      </w:r>
    </w:p>
    <w:p w:rsidR="004F72CA" w:rsidRPr="006C4A2F" w:rsidRDefault="004F72CA" w:rsidP="00955D1C">
      <w:pPr>
        <w:ind w:left="284"/>
        <w:jc w:val="both"/>
        <w:rPr>
          <w:rFonts w:ascii="Traditional Arabic" w:hAnsi="Traditional Arabic"/>
          <w:sz w:val="36"/>
          <w:szCs w:val="36"/>
          <w:rtl/>
        </w:rPr>
      </w:pPr>
      <w:r w:rsidRPr="006C4A2F">
        <w:rPr>
          <w:rFonts w:ascii="Traditional Arabic" w:hAnsi="Traditional Arabic" w:hint="cs"/>
          <w:sz w:val="36"/>
          <w:szCs w:val="36"/>
          <w:rtl/>
        </w:rPr>
        <w:t>و قد أخرجه عبدالرزاق في(مصنفه)،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0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والفاكهي في(أخبار مكة)،</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01"/>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من طريق آخر</w:t>
      </w:r>
      <w:r w:rsidRPr="006C4A2F">
        <w:rPr>
          <w:rFonts w:ascii="Traditional Arabic" w:hAnsi="Traditional Arabic"/>
          <w:sz w:val="36"/>
          <w:szCs w:val="36"/>
          <w:rtl/>
        </w:rPr>
        <w:t xml:space="preserve"> </w:t>
      </w:r>
      <w:r w:rsidRPr="006C4A2F">
        <w:rPr>
          <w:rFonts w:ascii="Traditional Arabic" w:hAnsi="Traditional Arabic" w:hint="cs"/>
          <w:sz w:val="36"/>
          <w:szCs w:val="36"/>
          <w:rtl/>
        </w:rPr>
        <w:t>موقوفا،</w:t>
      </w:r>
      <w:r w:rsidRPr="006C4A2F">
        <w:rPr>
          <w:rFonts w:ascii="Traditional Arabic" w:hAnsi="Traditional Arabic"/>
          <w:sz w:val="36"/>
          <w:szCs w:val="36"/>
          <w:rtl/>
        </w:rPr>
        <w:t xml:space="preserve">عن </w:t>
      </w:r>
      <w:r w:rsidRPr="006C4A2F">
        <w:rPr>
          <w:rFonts w:ascii="Traditional Arabic" w:hAnsi="Traditional Arabic" w:hint="cs"/>
          <w:sz w:val="36"/>
          <w:szCs w:val="36"/>
          <w:rtl/>
        </w:rPr>
        <w:t>ا</w:t>
      </w:r>
      <w:r w:rsidRPr="006C4A2F">
        <w:rPr>
          <w:rFonts w:ascii="Traditional Arabic" w:hAnsi="Traditional Arabic"/>
          <w:sz w:val="36"/>
          <w:szCs w:val="36"/>
          <w:rtl/>
        </w:rPr>
        <w:t xml:space="preserve">بن جريج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عطاء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عائشة</w:t>
      </w:r>
      <w:r w:rsidRPr="006C4A2F">
        <w:rPr>
          <w:rFonts w:ascii="Traditional Arabic" w:hAnsi="Traditional Arabic" w:hint="cs"/>
          <w:sz w:val="36"/>
          <w:szCs w:val="36"/>
          <w:rtl/>
        </w:rPr>
        <w:t xml:space="preserve"> رضي الله عنها.</w:t>
      </w:r>
    </w:p>
    <w:p w:rsidR="001D4BF9" w:rsidRPr="006C4A2F" w:rsidRDefault="001D4BF9" w:rsidP="00955D1C">
      <w:pPr>
        <w:jc w:val="both"/>
        <w:rPr>
          <w:rFonts w:ascii="Traditional Arabic" w:hAnsi="Traditional Arabic"/>
          <w:sz w:val="36"/>
          <w:szCs w:val="36"/>
          <w:rtl/>
        </w:rPr>
      </w:pPr>
    </w:p>
    <w:p w:rsidR="004F72CA" w:rsidRPr="006C4A2F" w:rsidRDefault="004F72CA" w:rsidP="00955D1C">
      <w:pPr>
        <w:jc w:val="both"/>
        <w:rPr>
          <w:rFonts w:ascii="Traditional Arabic" w:hAnsi="Traditional Arabic"/>
          <w:sz w:val="36"/>
          <w:szCs w:val="36"/>
          <w:rtl/>
        </w:rPr>
      </w:pPr>
      <w:r w:rsidRPr="006C4A2F">
        <w:rPr>
          <w:rFonts w:ascii="Traditional Arabic" w:hAnsi="Traditional Arabic" w:hint="cs"/>
          <w:sz w:val="36"/>
          <w:szCs w:val="36"/>
          <w:rtl/>
        </w:rPr>
        <w:t>قلت : ولا خلاف بين العلماء أن مناسك الحج كلها ، إنما شرعت لإقامة ذكر  الله ، وإعلاء شعائره، قال تعالى:</w:t>
      </w:r>
      <w:r w:rsidR="001D4BF9" w:rsidRPr="006C4A2F">
        <w:rPr>
          <w:rFonts w:ascii="QCF_BSML" w:eastAsia="Calibri" w:hAnsi="QCF_BSML" w:cs="QCF_BSML"/>
          <w:sz w:val="32"/>
          <w:szCs w:val="32"/>
          <w:rtl/>
          <w:lang w:eastAsia="en-US"/>
        </w:rPr>
        <w:t xml:space="preserve"> </w:t>
      </w:r>
      <w:bookmarkStart w:id="306" w:name="_Toc314587071"/>
      <w:r w:rsidR="006E415F" w:rsidRPr="006C4A2F">
        <w:rPr>
          <w:rStyle w:val="Charb"/>
          <w:color w:val="auto"/>
          <w:rtl/>
        </w:rPr>
        <w:t>(</w:t>
      </w:r>
      <w:bookmarkEnd w:id="306"/>
      <w:r w:rsidR="001D4BF9" w:rsidRPr="006C4A2F">
        <w:rPr>
          <w:rFonts w:ascii="QCF_P032" w:eastAsia="Calibri" w:hAnsi="QCF_P032" w:cs="QCF_P032"/>
          <w:sz w:val="32"/>
          <w:szCs w:val="32"/>
          <w:rtl/>
          <w:lang w:eastAsia="en-US"/>
        </w:rPr>
        <w:t xml:space="preserve">ﭑ  ﭒ  ﭓ  ﭔ  ﭕ  ﭖﭗ  ﭮ  </w:t>
      </w:r>
      <w:r w:rsidR="006E415F" w:rsidRPr="006C4A2F">
        <w:rPr>
          <w:rFonts w:ascii="QCF_BSML" w:eastAsia="Calibri" w:hAnsi="QCF_BSML" w:cs="QCF_BSML"/>
          <w:sz w:val="32"/>
          <w:szCs w:val="32"/>
          <w:rtl/>
          <w:lang w:eastAsia="en-US"/>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02"/>
      </w:r>
      <w:r w:rsidRPr="006C4A2F">
        <w:rPr>
          <w:rFonts w:ascii="Traditional Arabic" w:hAnsi="Traditional Arabic"/>
          <w:sz w:val="36"/>
          <w:szCs w:val="36"/>
          <w:vertAlign w:val="superscript"/>
          <w:rtl/>
        </w:rPr>
        <w:t>)</w:t>
      </w:r>
    </w:p>
    <w:p w:rsidR="001D4BF9" w:rsidRPr="006C4A2F" w:rsidRDefault="004F72CA" w:rsidP="00955D1C">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المناوي:</w:t>
      </w:r>
      <w:r w:rsidRPr="006C4A2F">
        <w:rPr>
          <w:rFonts w:ascii="Traditional Arabic" w:hAnsi="Traditional Arabic"/>
          <w:sz w:val="36"/>
          <w:szCs w:val="36"/>
          <w:rtl/>
        </w:rPr>
        <w:t xml:space="preserve"> إنما شرع ذلك لإقامة شعار النسك</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03"/>
      </w:r>
      <w:r w:rsidRPr="006C4A2F">
        <w:rPr>
          <w:rFonts w:ascii="Traditional Arabic" w:hAnsi="Traditional Arabic"/>
          <w:sz w:val="36"/>
          <w:szCs w:val="36"/>
          <w:vertAlign w:val="superscript"/>
          <w:rtl/>
        </w:rPr>
        <w:t>)</w:t>
      </w:r>
    </w:p>
    <w:p w:rsidR="004F72CA" w:rsidRPr="006C4A2F" w:rsidRDefault="009E4F1D" w:rsidP="009E4F1D">
      <w:pPr>
        <w:autoSpaceDE w:val="0"/>
        <w:autoSpaceDN w:val="0"/>
        <w:adjustRightInd w:val="0"/>
        <w:ind w:firstLine="0"/>
        <w:rPr>
          <w:rFonts w:ascii="Traditional Arabic" w:hAnsi="Traditional Arabic"/>
          <w:sz w:val="44"/>
          <w:szCs w:val="44"/>
          <w:rtl/>
        </w:rPr>
      </w:pPr>
      <w:r w:rsidRPr="006C4A2F">
        <w:rPr>
          <w:rFonts w:ascii="Traditional Arabic" w:hAnsi="Traditional Arabic" w:hint="cs"/>
          <w:sz w:val="44"/>
          <w:szCs w:val="44"/>
          <w:rtl/>
        </w:rPr>
        <w:br/>
      </w:r>
      <w:r w:rsidRPr="006C4A2F">
        <w:rPr>
          <w:rFonts w:ascii="Traditional Arabic" w:hAnsi="Traditional Arabic"/>
          <w:sz w:val="44"/>
          <w:szCs w:val="44"/>
          <w:rtl/>
        </w:rPr>
        <w:br/>
      </w:r>
    </w:p>
    <w:p w:rsidR="00955D1C" w:rsidRPr="006C4A2F" w:rsidRDefault="004F72CA" w:rsidP="00EF7590">
      <w:pPr>
        <w:jc w:val="lowKashida"/>
        <w:rPr>
          <w:rFonts w:ascii="Traditional Arabic" w:hAnsi="Traditional Arabic"/>
          <w:b/>
          <w:bCs/>
          <w:rtl/>
        </w:rPr>
      </w:pPr>
      <w:bookmarkStart w:id="307" w:name="الموضوعات31"/>
      <w:r w:rsidRPr="006C4A2F">
        <w:rPr>
          <w:rFonts w:ascii="Traditional Arabic" w:hAnsi="Traditional Arabic"/>
          <w:b/>
          <w:bCs/>
          <w:rtl/>
        </w:rPr>
        <w:lastRenderedPageBreak/>
        <w:t>المبحث الثاني : ما روي بعد الفراغ من السعي .</w:t>
      </w:r>
      <w:bookmarkEnd w:id="307"/>
    </w:p>
    <w:p w:rsidR="00955D1C" w:rsidRPr="006C4A2F" w:rsidRDefault="004F72CA" w:rsidP="00007945">
      <w:pPr>
        <w:jc w:val="both"/>
        <w:rPr>
          <w:rFonts w:ascii="Lotus Linotype" w:hAnsi="Lotus Linotype" w:cs="Arabic Transparent"/>
          <w:b/>
          <w:bCs/>
          <w:sz w:val="32"/>
          <w:szCs w:val="32"/>
          <w:rtl/>
        </w:rPr>
      </w:pPr>
      <w:r w:rsidRPr="006C4A2F">
        <w:rPr>
          <w:rFonts w:ascii="Traditional Arabic" w:hAnsi="Traditional Arabic"/>
          <w:b/>
          <w:bCs/>
          <w:sz w:val="36"/>
          <w:szCs w:val="36"/>
          <w:rtl/>
        </w:rPr>
        <w:t>مكرر</w:t>
      </w:r>
      <w:r w:rsidRPr="006C4A2F">
        <w:rPr>
          <w:rFonts w:ascii="Lotus Linotype" w:hAnsi="Lotus Linotype" w:cs="Arabic Transparent" w:hint="cs"/>
          <w:b/>
          <w:bCs/>
          <w:sz w:val="36"/>
          <w:szCs w:val="36"/>
          <w:rtl/>
        </w:rPr>
        <w:t xml:space="preserve">- </w:t>
      </w:r>
      <w:r w:rsidRPr="006C4A2F">
        <w:rPr>
          <w:rFonts w:ascii="Traditional Arabic" w:eastAsia="Calibri" w:hAnsi="Traditional Arabic"/>
          <w:b/>
          <w:bCs/>
          <w:sz w:val="36"/>
          <w:szCs w:val="36"/>
          <w:rtl/>
        </w:rPr>
        <w:t>عَن</w:t>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الْمُطَّلِبِ بْنِ أَبِي وَدَاعَةَ السَّهْمِيِّ </w:t>
      </w:r>
      <w:r w:rsidRPr="006C4A2F">
        <w:rPr>
          <w:rFonts w:ascii="Traditional Arabic" w:eastAsia="Calibri" w:hAnsi="Traditional Arabic"/>
          <w:b/>
          <w:bCs/>
          <w:sz w:val="36"/>
          <w:szCs w:val="36"/>
        </w:rPr>
        <w:sym w:font="AGA Arabesque" w:char="F074"/>
      </w:r>
      <w:r w:rsidRPr="006C4A2F">
        <w:rPr>
          <w:rFonts w:ascii="Traditional Arabic" w:eastAsia="Calibri" w:hAnsi="Traditional Arabic" w:hint="cs"/>
          <w:b/>
          <w:bCs/>
          <w:sz w:val="36"/>
          <w:szCs w:val="36"/>
          <w:rtl/>
        </w:rPr>
        <w:t>:</w:t>
      </w:r>
      <w:r w:rsidRPr="006C4A2F">
        <w:rPr>
          <w:rFonts w:ascii="Traditional Arabic" w:eastAsia="Calibri" w:hAnsi="Traditional Arabic"/>
          <w:b/>
          <w:bCs/>
          <w:sz w:val="36"/>
          <w:szCs w:val="36"/>
          <w:rtl/>
        </w:rPr>
        <w:t xml:space="preserve"> </w:t>
      </w:r>
      <w:bookmarkStart w:id="308" w:name="_Toc314587271"/>
      <w:r w:rsidRPr="006C4A2F">
        <w:rPr>
          <w:rStyle w:val="Char5"/>
          <w:b/>
          <w:bCs/>
          <w:color w:val="auto"/>
          <w:rtl/>
        </w:rPr>
        <w:t xml:space="preserve">رَأَيْتُ رَسُولَ اللَّهِ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إِذَا فَرَغَ مِنْ سَ</w:t>
      </w:r>
      <w:r w:rsidRPr="006C4A2F">
        <w:rPr>
          <w:rStyle w:val="Char5"/>
          <w:rFonts w:hint="cs"/>
          <w:b/>
          <w:bCs/>
          <w:color w:val="auto"/>
          <w:rtl/>
        </w:rPr>
        <w:t>ع</w:t>
      </w:r>
      <w:r w:rsidRPr="006C4A2F">
        <w:rPr>
          <w:rStyle w:val="Char5"/>
          <w:b/>
          <w:bCs/>
          <w:color w:val="auto"/>
          <w:rtl/>
        </w:rPr>
        <w:t>ْ</w:t>
      </w:r>
      <w:r w:rsidRPr="006C4A2F">
        <w:rPr>
          <w:rStyle w:val="Char5"/>
          <w:rFonts w:hint="cs"/>
          <w:b/>
          <w:bCs/>
          <w:color w:val="auto"/>
          <w:rtl/>
        </w:rPr>
        <w:t>ي</w:t>
      </w:r>
      <w:r w:rsidRPr="006C4A2F">
        <w:rPr>
          <w:rStyle w:val="Char5"/>
          <w:b/>
          <w:bCs/>
          <w:color w:val="auto"/>
          <w:rtl/>
        </w:rPr>
        <w:t>ِهِ</w:t>
      </w:r>
      <w:r w:rsidRPr="006C4A2F">
        <w:rPr>
          <w:rStyle w:val="Char5"/>
          <w:rFonts w:hint="cs"/>
          <w:b/>
          <w:bCs/>
          <w:color w:val="auto"/>
          <w:rtl/>
        </w:rPr>
        <w:t>،</w:t>
      </w:r>
      <w:r w:rsidRPr="006C4A2F">
        <w:rPr>
          <w:rStyle w:val="Char5"/>
          <w:b/>
          <w:bCs/>
          <w:color w:val="auto"/>
          <w:rtl/>
        </w:rPr>
        <w:t xml:space="preserve"> جَاءَ حَتَّى يُحَاذِيَ بِالرُّكْنِ</w:t>
      </w:r>
      <w:r w:rsidRPr="006C4A2F">
        <w:rPr>
          <w:rStyle w:val="Char5"/>
          <w:rFonts w:hint="cs"/>
          <w:b/>
          <w:bCs/>
          <w:color w:val="auto"/>
          <w:rtl/>
        </w:rPr>
        <w:t>،</w:t>
      </w:r>
      <w:r w:rsidRPr="006C4A2F">
        <w:rPr>
          <w:rStyle w:val="Char5"/>
          <w:b/>
          <w:bCs/>
          <w:color w:val="auto"/>
          <w:rtl/>
        </w:rPr>
        <w:t xml:space="preserve"> فَصَلَّى رَكْعَتَيْنِ فِي حَاشِيَةِ الْمَطَافِ</w:t>
      </w:r>
      <w:r w:rsidRPr="006C4A2F">
        <w:rPr>
          <w:rStyle w:val="Char5"/>
          <w:rFonts w:hint="cs"/>
          <w:b/>
          <w:bCs/>
          <w:color w:val="auto"/>
          <w:rtl/>
        </w:rPr>
        <w:t>،</w:t>
      </w:r>
      <w:r w:rsidRPr="006C4A2F">
        <w:rPr>
          <w:rStyle w:val="Char5"/>
          <w:b/>
          <w:bCs/>
          <w:color w:val="auto"/>
          <w:rtl/>
        </w:rPr>
        <w:t xml:space="preserve"> وَ</w:t>
      </w:r>
      <w:r w:rsidRPr="006C4A2F">
        <w:rPr>
          <w:rStyle w:val="Char5"/>
          <w:rFonts w:hint="cs"/>
          <w:b/>
          <w:bCs/>
          <w:color w:val="auto"/>
          <w:rtl/>
        </w:rPr>
        <w:t xml:space="preserve"> </w:t>
      </w:r>
      <w:r w:rsidRPr="006C4A2F">
        <w:rPr>
          <w:rStyle w:val="Char5"/>
          <w:b/>
          <w:bCs/>
          <w:color w:val="auto"/>
          <w:rtl/>
        </w:rPr>
        <w:t>لَيْسَ بَيْنَهُ وَبَيْنَ الطُّوَّافِ أَحَدٌ</w:t>
      </w:r>
      <w:bookmarkEnd w:id="308"/>
      <w:r w:rsidRPr="006C4A2F">
        <w:rPr>
          <w:rFonts w:ascii="Traditional Arabic" w:eastAsia="Calibri" w:hAnsi="Traditional Arabic" w:hint="cs"/>
          <w:b/>
          <w:bCs/>
          <w:sz w:val="36"/>
          <w:szCs w:val="36"/>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هذا الحديث ذكره الكمال ابن الهمام</w:t>
      </w:r>
      <w:r w:rsidR="00EF7590" w:rsidRPr="006C4A2F">
        <w:rPr>
          <w:rFonts w:ascii="Traditional Arabic" w:hAnsi="Traditional Arabic"/>
          <w:sz w:val="36"/>
          <w:szCs w:val="36"/>
          <w:vertAlign w:val="superscript"/>
          <w:rtl/>
        </w:rPr>
        <w:t>(</w:t>
      </w:r>
      <w:r w:rsidR="00EF7590" w:rsidRPr="006C4A2F">
        <w:rPr>
          <w:rStyle w:val="a3"/>
          <w:rFonts w:ascii="Traditional Arabic" w:hAnsi="Traditional Arabic" w:cs="Traditional Arabic"/>
          <w:b/>
          <w:bCs/>
          <w:rtl/>
        </w:rPr>
        <w:footnoteReference w:id="1104"/>
      </w:r>
      <w:r w:rsidR="00EF7590"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في </w:t>
      </w:r>
      <w:r w:rsidRPr="006C4A2F">
        <w:rPr>
          <w:rFonts w:ascii="Traditional Arabic" w:hAnsi="Traditional Arabic" w:hint="cs"/>
          <w:sz w:val="36"/>
          <w:szCs w:val="36"/>
          <w:rtl/>
        </w:rPr>
        <w:t>(</w:t>
      </w:r>
      <w:r w:rsidRPr="006C4A2F">
        <w:rPr>
          <w:rFonts w:ascii="Traditional Arabic" w:hAnsi="Traditional Arabic"/>
          <w:sz w:val="36"/>
          <w:szCs w:val="36"/>
          <w:rtl/>
        </w:rPr>
        <w:t>فتح القدير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وعزاه لابن ماجه وأحمد وابن حبان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فقال:" فرعٌ: إذا فرغ من السعي يستحب له أن يدخل فيصلي ركعتين ليكون ختم السعي كختم الطواف ... ولا حاجة إلى هذا القياس إذ فيه نص وهو ما روى المطلب بن أبي وداعة ..." فذكر</w:t>
      </w:r>
      <w:r w:rsidRPr="006C4A2F">
        <w:rPr>
          <w:rFonts w:ascii="Traditional Arabic" w:hAnsi="Traditional Arabic" w:hint="cs"/>
          <w:sz w:val="36"/>
          <w:szCs w:val="36"/>
          <w:rtl/>
        </w:rPr>
        <w:t xml:space="preserve"> الحديث</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05"/>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لكن قد</w:t>
      </w:r>
      <w:r w:rsidRPr="006C4A2F">
        <w:rPr>
          <w:rFonts w:ascii="Traditional Arabic" w:eastAsia="Calibri" w:hAnsi="Traditional Arabic"/>
          <w:sz w:val="36"/>
          <w:szCs w:val="36"/>
          <w:rtl/>
        </w:rPr>
        <w:t xml:space="preserve"> ت</w:t>
      </w:r>
      <w:r w:rsidRPr="006C4A2F">
        <w:rPr>
          <w:rFonts w:ascii="Traditional Arabic" w:eastAsia="Calibri" w:hAnsi="Traditional Arabic" w:hint="cs"/>
          <w:sz w:val="36"/>
          <w:szCs w:val="36"/>
          <w:rtl/>
        </w:rPr>
        <w:t>صحَّ</w:t>
      </w:r>
      <w:r w:rsidRPr="006C4A2F">
        <w:rPr>
          <w:rFonts w:ascii="Traditional Arabic" w:eastAsia="Calibri" w:hAnsi="Traditional Arabic"/>
          <w:sz w:val="36"/>
          <w:szCs w:val="36"/>
          <w:rtl/>
        </w:rPr>
        <w:t>ف عليه قوله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 سبعه ) إلى</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 سعيه )! فاستدل به على استحباب صلاة ركعتين بعد السعي، ولم أجد هذا الت</w:t>
      </w:r>
      <w:r w:rsidRPr="006C4A2F">
        <w:rPr>
          <w:rFonts w:ascii="Traditional Arabic" w:eastAsia="Calibri" w:hAnsi="Traditional Arabic" w:hint="cs"/>
          <w:sz w:val="36"/>
          <w:szCs w:val="36"/>
          <w:rtl/>
        </w:rPr>
        <w:t>ص</w:t>
      </w:r>
      <w:r w:rsidRPr="006C4A2F">
        <w:rPr>
          <w:rFonts w:ascii="Traditional Arabic" w:eastAsia="Calibri" w:hAnsi="Traditional Arabic"/>
          <w:sz w:val="36"/>
          <w:szCs w:val="36"/>
          <w:rtl/>
        </w:rPr>
        <w:t>حيف من تصحيفات المحدثين</w:t>
      </w:r>
      <w:r w:rsidRPr="006C4A2F">
        <w:rPr>
          <w:rFonts w:ascii="Traditional Arabic" w:eastAsia="Calibri" w:hAnsi="Traditional Arabic" w:hint="cs"/>
          <w:sz w:val="36"/>
          <w:szCs w:val="36"/>
          <w:rtl/>
        </w:rPr>
        <w:t xml:space="preserve"> قَبْله</w:t>
      </w:r>
      <w:r w:rsidRPr="006C4A2F">
        <w:rPr>
          <w:rFonts w:ascii="Traditional Arabic" w:eastAsia="Calibri" w:hAnsi="Traditional Arabic"/>
          <w:sz w:val="36"/>
          <w:szCs w:val="36"/>
          <w:rtl/>
        </w:rPr>
        <w:t xml:space="preserve"> ؛فلعله من قِبَله هو. </w:t>
      </w:r>
      <w:r w:rsidR="00337C87" w:rsidRPr="006C4A2F">
        <w:rPr>
          <w:rFonts w:ascii="Traditional Arabic" w:eastAsia="Calibri" w:hAnsi="Traditional Arabic" w:hint="cs"/>
          <w:sz w:val="36"/>
          <w:szCs w:val="36"/>
          <w:rtl/>
        </w:rPr>
        <w:t>كما ذكر الألباني ،</w:t>
      </w:r>
      <w:r w:rsidRPr="006C4A2F">
        <w:rPr>
          <w:rFonts w:ascii="Traditional Arabic" w:eastAsia="Calibri" w:hAnsi="Traditional Arabic"/>
          <w:sz w:val="36"/>
          <w:szCs w:val="36"/>
          <w:rtl/>
        </w:rPr>
        <w:t>والله أعلم.</w:t>
      </w:r>
    </w:p>
    <w:p w:rsidR="00E60263" w:rsidRPr="006C4A2F" w:rsidRDefault="00E60263" w:rsidP="002D0C3B">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hint="cs"/>
          <w:sz w:val="36"/>
          <w:szCs w:val="36"/>
          <w:rtl/>
        </w:rPr>
        <w:t>وقد تبعه على ذلك</w:t>
      </w:r>
      <w:r w:rsidR="002D0C3B" w:rsidRPr="006C4A2F">
        <w:rPr>
          <w:rFonts w:ascii="Traditional Arabic" w:eastAsia="Calibri" w:hAnsi="Traditional Arabic" w:hint="cs"/>
          <w:sz w:val="36"/>
          <w:szCs w:val="36"/>
          <w:rtl/>
        </w:rPr>
        <w:t xml:space="preserve"> الشرنبلالي فقال:"</w:t>
      </w:r>
      <w:r w:rsidR="002D0C3B" w:rsidRPr="006C4A2F">
        <w:rPr>
          <w:rFonts w:ascii="Traditional Arabic" w:eastAsia="Calibri" w:hAnsi="Traditional Arabic"/>
          <w:b/>
          <w:bCs/>
          <w:sz w:val="44"/>
          <w:szCs w:val="44"/>
          <w:rtl/>
          <w:lang w:eastAsia="en-US"/>
        </w:rPr>
        <w:t xml:space="preserve"> </w:t>
      </w:r>
      <w:r w:rsidR="002D0C3B" w:rsidRPr="006C4A2F">
        <w:rPr>
          <w:rFonts w:ascii="Traditional Arabic" w:eastAsia="Calibri" w:hAnsi="Traditional Arabic"/>
          <w:sz w:val="36"/>
          <w:szCs w:val="36"/>
          <w:rtl/>
          <w:lang w:eastAsia="en-US"/>
        </w:rPr>
        <w:t>ويستحب له إذا فرغ من السعي أن يصلي ركعتين في المسجد ليكون ختم السعي كالطواف</w:t>
      </w:r>
      <w:r w:rsidR="002D0C3B" w:rsidRPr="006C4A2F">
        <w:rPr>
          <w:rFonts w:ascii="Traditional Arabic" w:eastAsia="Calibri" w:hAnsi="Traditional Arabic" w:hint="cs"/>
          <w:sz w:val="36"/>
          <w:szCs w:val="36"/>
          <w:rtl/>
          <w:lang w:eastAsia="en-US"/>
        </w:rPr>
        <w:t>".</w:t>
      </w:r>
      <w:r w:rsidR="002D0C3B" w:rsidRPr="006C4A2F">
        <w:rPr>
          <w:rFonts w:ascii="Traditional Arabic" w:hAnsi="Traditional Arabic"/>
          <w:sz w:val="36"/>
          <w:szCs w:val="36"/>
          <w:vertAlign w:val="superscript"/>
          <w:rtl/>
        </w:rPr>
        <w:t>(</w:t>
      </w:r>
      <w:r w:rsidR="002D0C3B" w:rsidRPr="006C4A2F">
        <w:rPr>
          <w:rStyle w:val="a3"/>
          <w:rFonts w:ascii="Traditional Arabic" w:hAnsi="Traditional Arabic"/>
          <w:sz w:val="36"/>
          <w:szCs w:val="36"/>
          <w:rtl/>
        </w:rPr>
        <w:footnoteReference w:id="1106"/>
      </w:r>
      <w:r w:rsidR="002D0C3B" w:rsidRPr="006C4A2F">
        <w:rPr>
          <w:rFonts w:ascii="Traditional Arabic" w:hAnsi="Traditional Arabic"/>
          <w:sz w:val="36"/>
          <w:szCs w:val="36"/>
          <w:vertAlign w:val="superscript"/>
          <w:rtl/>
        </w:rPr>
        <w:t>)</w:t>
      </w:r>
    </w:p>
    <w:p w:rsidR="004F72CA" w:rsidRPr="006C4A2F" w:rsidRDefault="004F72CA" w:rsidP="0073397A">
      <w:pPr>
        <w:autoSpaceDE w:val="0"/>
        <w:autoSpaceDN w:val="0"/>
        <w:adjustRightInd w:val="0"/>
        <w:rPr>
          <w:rFonts w:ascii="Traditional Arabic" w:eastAsia="Calibri" w:hAnsi="Traditional Arabic"/>
          <w:sz w:val="36"/>
          <w:szCs w:val="36"/>
          <w:rtl/>
        </w:rPr>
      </w:pPr>
      <w:r w:rsidRPr="006C4A2F">
        <w:rPr>
          <w:rFonts w:ascii="Traditional Arabic" w:eastAsia="Calibri" w:hAnsi="Traditional Arabic"/>
          <w:sz w:val="36"/>
          <w:szCs w:val="36"/>
          <w:rtl/>
        </w:rPr>
        <w:t xml:space="preserve">والحديث كما في ابن ماجه ،قد سبق تخريجه </w:t>
      </w:r>
      <w:r w:rsidR="006C08B5" w:rsidRPr="006C4A2F">
        <w:rPr>
          <w:rFonts w:ascii="Traditional Arabic" w:eastAsia="Calibri" w:hAnsi="Traditional Arabic" w:hint="cs"/>
          <w:sz w:val="36"/>
          <w:szCs w:val="36"/>
          <w:rtl/>
        </w:rPr>
        <w:t xml:space="preserve">من هذا البحث </w:t>
      </w:r>
      <w:r w:rsidRPr="006C4A2F">
        <w:rPr>
          <w:rFonts w:ascii="Traditional Arabic" w:eastAsia="Calibri" w:hAnsi="Traditional Arabic"/>
          <w:sz w:val="36"/>
          <w:szCs w:val="36"/>
          <w:rtl/>
        </w:rPr>
        <w:t>صفحة:(</w:t>
      </w:r>
      <w:r w:rsidR="00C80428" w:rsidRPr="006C4A2F">
        <w:rPr>
          <w:rFonts w:ascii="Traditional Arabic" w:eastAsia="Calibri" w:hAnsi="Traditional Arabic" w:hint="cs"/>
          <w:sz w:val="36"/>
          <w:szCs w:val="36"/>
          <w:rtl/>
        </w:rPr>
        <w:t>1</w:t>
      </w:r>
      <w:r w:rsidR="0073397A" w:rsidRPr="006C4A2F">
        <w:rPr>
          <w:rFonts w:ascii="Traditional Arabic" w:eastAsia="Calibri" w:hAnsi="Traditional Arabic" w:hint="cs"/>
          <w:sz w:val="36"/>
          <w:szCs w:val="36"/>
          <w:rtl/>
        </w:rPr>
        <w:t>6</w:t>
      </w:r>
      <w:r w:rsidR="00D94FBE" w:rsidRPr="006C4A2F">
        <w:rPr>
          <w:rFonts w:ascii="Traditional Arabic" w:eastAsia="Calibri" w:hAnsi="Traditional Arabic" w:hint="cs"/>
          <w:sz w:val="36"/>
          <w:szCs w:val="36"/>
          <w:rtl/>
        </w:rPr>
        <w:t>9</w:t>
      </w:r>
      <w:r w:rsidR="00C80428" w:rsidRPr="006C4A2F">
        <w:rPr>
          <w:rFonts w:ascii="Traditional Arabic" w:eastAsia="Calibri" w:hAnsi="Traditional Arabic" w:hint="cs"/>
          <w:sz w:val="36"/>
          <w:szCs w:val="36"/>
          <w:rtl/>
        </w:rPr>
        <w:t>-1</w:t>
      </w:r>
      <w:r w:rsidR="0073397A" w:rsidRPr="006C4A2F">
        <w:rPr>
          <w:rFonts w:ascii="Traditional Arabic" w:eastAsia="Calibri" w:hAnsi="Traditional Arabic" w:hint="cs"/>
          <w:sz w:val="36"/>
          <w:szCs w:val="36"/>
          <w:rtl/>
        </w:rPr>
        <w:t>7</w:t>
      </w:r>
      <w:r w:rsidR="00D94FBE" w:rsidRPr="006C4A2F">
        <w:rPr>
          <w:rFonts w:ascii="Traditional Arabic" w:eastAsia="Calibri" w:hAnsi="Traditional Arabic" w:hint="cs"/>
          <w:sz w:val="36"/>
          <w:szCs w:val="36"/>
          <w:rtl/>
        </w:rPr>
        <w:t>0</w:t>
      </w:r>
      <w:r w:rsidRPr="006C4A2F">
        <w:rPr>
          <w:rFonts w:ascii="Traditional Arabic" w:eastAsia="Calibri" w:hAnsi="Traditional Arabic"/>
          <w:sz w:val="36"/>
          <w:szCs w:val="36"/>
          <w:rtl/>
        </w:rPr>
        <w:t>).</w:t>
      </w:r>
    </w:p>
    <w:p w:rsidR="004F72CA" w:rsidRPr="006C4A2F" w:rsidRDefault="004F72CA" w:rsidP="002D0C3B">
      <w:pPr>
        <w:jc w:val="both"/>
        <w:rPr>
          <w:rFonts w:ascii="Traditional Arabic" w:hAnsi="Traditional Arabic"/>
          <w:spacing w:val="-6"/>
          <w:sz w:val="36"/>
          <w:szCs w:val="36"/>
          <w:rtl/>
        </w:rPr>
      </w:pPr>
      <w:r w:rsidRPr="006C4A2F">
        <w:rPr>
          <w:rFonts w:ascii="Traditional Arabic" w:hAnsi="Traditional Arabic"/>
          <w:spacing w:val="-6"/>
          <w:sz w:val="36"/>
          <w:szCs w:val="36"/>
          <w:rtl/>
        </w:rPr>
        <w:t>قال الألباني: " هذا وهم عجيب مِن مثل هذا العالم النحرير</w:t>
      </w:r>
      <w:r w:rsidR="002D0C3B" w:rsidRPr="006C4A2F">
        <w:rPr>
          <w:rFonts w:ascii="Traditional Arabic" w:hAnsi="Traditional Arabic" w:hint="cs"/>
          <w:spacing w:val="-6"/>
          <w:sz w:val="36"/>
          <w:szCs w:val="36"/>
          <w:rtl/>
        </w:rPr>
        <w:t xml:space="preserve"> - أي ابن الهمام-</w:t>
      </w:r>
      <w:r w:rsidRPr="006C4A2F">
        <w:rPr>
          <w:rFonts w:ascii="Traditional Arabic" w:hAnsi="Traditional Arabic"/>
          <w:spacing w:val="-6"/>
          <w:sz w:val="36"/>
          <w:szCs w:val="36"/>
          <w:rtl/>
        </w:rPr>
        <w:t xml:space="preserve"> فقد تحرف عليه لفظ: سعيه، والصواب: " سبعه " كما في </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سنن ابن ماجه</w:t>
      </w:r>
      <w:r w:rsidRPr="006C4A2F">
        <w:rPr>
          <w:rFonts w:ascii="Traditional Arabic" w:hAnsi="Traditional Arabic" w:hint="cs"/>
          <w:spacing w:val="-6"/>
          <w:sz w:val="36"/>
          <w:szCs w:val="36"/>
          <w:rtl/>
        </w:rPr>
        <w:t>)</w:t>
      </w:r>
      <w:r w:rsidRPr="006C4A2F">
        <w:rPr>
          <w:rFonts w:ascii="Traditional Arabic" w:hAnsi="Traditional Arabic" w:hint="cs"/>
          <w:spacing w:val="-6"/>
          <w:sz w:val="36"/>
          <w:szCs w:val="36"/>
          <w:vertAlign w:val="superscript"/>
          <w:rtl/>
        </w:rPr>
        <w:t xml:space="preserve"> </w:t>
      </w:r>
      <w:r w:rsidRPr="006C4A2F">
        <w:rPr>
          <w:rFonts w:ascii="Traditional Arabic" w:hAnsi="Traditional Arabic"/>
          <w:spacing w:val="-6"/>
          <w:sz w:val="36"/>
          <w:szCs w:val="36"/>
          <w:rtl/>
        </w:rPr>
        <w:t>و</w:t>
      </w:r>
      <w:r w:rsidRPr="006C4A2F">
        <w:rPr>
          <w:rFonts w:ascii="Traditional Arabic" w:hAnsi="Traditional Arabic" w:hint="cs"/>
          <w:spacing w:val="-6"/>
          <w:sz w:val="36"/>
          <w:szCs w:val="36"/>
          <w:rtl/>
        </w:rPr>
        <w:t xml:space="preserve"> </w:t>
      </w:r>
      <w:r w:rsidRPr="006C4A2F">
        <w:rPr>
          <w:rFonts w:ascii="Traditional Arabic" w:hAnsi="Traditional Arabic"/>
          <w:spacing w:val="-6"/>
          <w:sz w:val="36"/>
          <w:szCs w:val="36"/>
          <w:rtl/>
        </w:rPr>
        <w:t xml:space="preserve">هو في </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المسند</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 xml:space="preserve">  بلفظ: </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 xml:space="preserve">أسبوعه </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 وفي رواية أخرى له:</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 xml:space="preserve">طاف بالبيت سبعاً ثم صلى ركعتين بحذائه ... </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 xml:space="preserve"> على أن الحديث مِن أصله لا يصح مِن قبل إسناده فإن فيه اضطراباً وجهالة ...". </w:t>
      </w:r>
      <w:r w:rsidRPr="006C4A2F">
        <w:rPr>
          <w:rFonts w:ascii="Traditional Arabic" w:hAnsi="Traditional Arabic"/>
          <w:spacing w:val="-6"/>
          <w:sz w:val="36"/>
          <w:szCs w:val="36"/>
          <w:vertAlign w:val="superscript"/>
          <w:rtl/>
        </w:rPr>
        <w:t>(</w:t>
      </w:r>
      <w:r w:rsidRPr="006C4A2F">
        <w:rPr>
          <w:rStyle w:val="a3"/>
          <w:rFonts w:ascii="Traditional Arabic" w:hAnsi="Traditional Arabic"/>
          <w:spacing w:val="-6"/>
          <w:sz w:val="36"/>
          <w:szCs w:val="36"/>
          <w:rtl/>
        </w:rPr>
        <w:footnoteReference w:id="1107"/>
      </w:r>
      <w:r w:rsidRPr="006C4A2F">
        <w:rPr>
          <w:rFonts w:ascii="Traditional Arabic" w:hAnsi="Traditional Arabic"/>
          <w:spacing w:val="-6"/>
          <w:sz w:val="36"/>
          <w:szCs w:val="36"/>
          <w:vertAlign w:val="superscript"/>
          <w:rtl/>
        </w:rPr>
        <w:t>)</w:t>
      </w:r>
      <w:r w:rsidRPr="006C4A2F">
        <w:rPr>
          <w:rFonts w:ascii="Traditional Arabic" w:hAnsi="Traditional Arabic"/>
          <w:spacing w:val="-6"/>
          <w:sz w:val="36"/>
          <w:szCs w:val="36"/>
          <w:rtl/>
        </w:rPr>
        <w:t xml:space="preserve"> </w:t>
      </w:r>
    </w:p>
    <w:p w:rsidR="00BA1FC4" w:rsidRPr="006C4A2F" w:rsidRDefault="003640C6" w:rsidP="00BA1FC4">
      <w:pPr>
        <w:ind w:left="644"/>
        <w:jc w:val="both"/>
        <w:rPr>
          <w:rFonts w:ascii="Traditional Arabic" w:hAnsi="Traditional Arabic"/>
          <w:sz w:val="36"/>
          <w:szCs w:val="36"/>
          <w:rtl/>
        </w:rPr>
      </w:pPr>
      <w:r w:rsidRPr="006C4A2F">
        <w:rPr>
          <w:rFonts w:ascii="Traditional Arabic" w:hAnsi="Traditional Arabic"/>
          <w:sz w:val="36"/>
          <w:szCs w:val="36"/>
          <w:rtl/>
        </w:rPr>
        <w:br w:type="page"/>
      </w:r>
      <w:r w:rsidR="00BA1FC4" w:rsidRPr="006C4A2F">
        <w:rPr>
          <w:rFonts w:ascii="Traditional Arabic" w:hAnsi="Traditional Arabic" w:hint="cs"/>
          <w:b/>
          <w:bCs/>
          <w:sz w:val="36"/>
          <w:szCs w:val="36"/>
          <w:rtl/>
        </w:rPr>
        <w:lastRenderedPageBreak/>
        <w:t>المسألة</w:t>
      </w:r>
      <w:r w:rsidR="00BA1FC4" w:rsidRPr="006C4A2F">
        <w:rPr>
          <w:rFonts w:ascii="Traditional Arabic" w:hAnsi="Traditional Arabic" w:hint="cs"/>
          <w:sz w:val="36"/>
          <w:szCs w:val="36"/>
          <w:rtl/>
        </w:rPr>
        <w:t>:</w:t>
      </w:r>
    </w:p>
    <w:p w:rsidR="004F72CA" w:rsidRPr="006C4A2F" w:rsidRDefault="004F72CA" w:rsidP="00BA1FC4">
      <w:pPr>
        <w:ind w:left="644"/>
        <w:jc w:val="both"/>
        <w:rPr>
          <w:rFonts w:ascii="Traditional Arabic" w:hAnsi="Traditional Arabic"/>
          <w:sz w:val="36"/>
          <w:szCs w:val="36"/>
          <w:rtl/>
        </w:rPr>
      </w:pPr>
      <w:r w:rsidRPr="006C4A2F">
        <w:rPr>
          <w:rFonts w:ascii="Traditional Arabic" w:hAnsi="Traditional Arabic" w:hint="cs"/>
          <w:sz w:val="36"/>
          <w:szCs w:val="36"/>
          <w:rtl/>
        </w:rPr>
        <w:t xml:space="preserve">قلت: </w:t>
      </w:r>
      <w:r w:rsidRPr="006C4A2F">
        <w:rPr>
          <w:rFonts w:ascii="Traditional Arabic" w:hAnsi="Traditional Arabic"/>
          <w:sz w:val="36"/>
          <w:szCs w:val="36"/>
          <w:rtl/>
        </w:rPr>
        <w:t>وقد ذكر العلماء أنّ صلاة ركعتين بعد السعي بدعة محدثة.</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قال أبو شامة:</w:t>
      </w:r>
      <w:r w:rsidRPr="006C4A2F">
        <w:rPr>
          <w:rFonts w:ascii="Traditional Arabic" w:hAnsi="Traditional Arabic" w:hint="cs"/>
          <w:sz w:val="36"/>
          <w:szCs w:val="36"/>
          <w:rtl/>
        </w:rPr>
        <w:t>"</w:t>
      </w:r>
      <w:r w:rsidRPr="006C4A2F">
        <w:rPr>
          <w:rFonts w:ascii="Traditional Arabic" w:hAnsi="Traditional Arabic"/>
          <w:sz w:val="36"/>
          <w:szCs w:val="36"/>
          <w:rtl/>
        </w:rPr>
        <w:t xml:space="preserve"> حكى الشيخ التقي</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08"/>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في كتاب </w:t>
      </w:r>
      <w:r w:rsidRPr="006C4A2F">
        <w:rPr>
          <w:rFonts w:ascii="Traditional Arabic" w:hAnsi="Traditional Arabic" w:hint="cs"/>
          <w:sz w:val="36"/>
          <w:szCs w:val="36"/>
          <w:rtl/>
        </w:rPr>
        <w:t>(</w:t>
      </w:r>
      <w:r w:rsidRPr="006C4A2F">
        <w:rPr>
          <w:rFonts w:ascii="Traditional Arabic" w:hAnsi="Traditional Arabic"/>
          <w:sz w:val="36"/>
          <w:szCs w:val="36"/>
          <w:rtl/>
        </w:rPr>
        <w:t>المناسك</w:t>
      </w:r>
      <w:r w:rsidRPr="006C4A2F">
        <w:rPr>
          <w:rFonts w:ascii="Traditional Arabic" w:hAnsi="Traditional Arabic" w:hint="cs"/>
          <w:sz w:val="36"/>
          <w:szCs w:val="36"/>
          <w:rtl/>
        </w:rPr>
        <w:t>)،</w:t>
      </w:r>
      <w:r w:rsidRPr="006C4A2F">
        <w:rPr>
          <w:rFonts w:ascii="Traditional Arabic" w:hAnsi="Traditional Arabic"/>
          <w:sz w:val="36"/>
          <w:szCs w:val="36"/>
          <w:rtl/>
        </w:rPr>
        <w:t xml:space="preserve"> له عن الشيخ أبي محمد</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09"/>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قال: رأيتُ ناساً إذا فرغوا من السعي على المروة فربما صلوا ركعتين على متَّسعٍ المروة، وذلك حسَنٌ وزيادة طاعة، ولكن لم يثبت عن رسول الله </w:t>
      </w:r>
      <w:r w:rsidRPr="006C4A2F">
        <w:rPr>
          <w:rFonts w:ascii="Traditional Arabic" w:hAnsi="Traditional Arabic"/>
          <w:sz w:val="36"/>
          <w:szCs w:val="36"/>
        </w:rPr>
        <w:sym w:font="AGA Arabesque" w:char="F072"/>
      </w:r>
      <w:r w:rsidRPr="006C4A2F">
        <w:rPr>
          <w:rFonts w:ascii="Traditional Arabic" w:hAnsi="Traditional Arabic"/>
          <w:sz w:val="36"/>
          <w:szCs w:val="36"/>
          <w:rtl/>
        </w:rPr>
        <w:t>.</w:t>
      </w:r>
    </w:p>
    <w:p w:rsidR="004F72CA" w:rsidRPr="006C4A2F" w:rsidRDefault="004F72CA" w:rsidP="004F72CA">
      <w:pPr>
        <w:jc w:val="both"/>
        <w:rPr>
          <w:rFonts w:ascii="Traditional Arabic" w:hAnsi="Traditional Arabic"/>
          <w:spacing w:val="-4"/>
          <w:sz w:val="36"/>
          <w:szCs w:val="36"/>
          <w:rtl/>
        </w:rPr>
      </w:pPr>
      <w:r w:rsidRPr="006C4A2F">
        <w:rPr>
          <w:rFonts w:ascii="Traditional Arabic" w:hAnsi="Traditional Arabic"/>
          <w:spacing w:val="-4"/>
          <w:sz w:val="36"/>
          <w:szCs w:val="36"/>
          <w:rtl/>
        </w:rPr>
        <w:t xml:space="preserve">قال الشيخ التقي أبو عمرو: </w:t>
      </w:r>
      <w:r w:rsidRPr="006C4A2F">
        <w:rPr>
          <w:rFonts w:ascii="Traditional Arabic" w:hAnsi="Traditional Arabic" w:hint="cs"/>
          <w:spacing w:val="-4"/>
          <w:sz w:val="36"/>
          <w:szCs w:val="36"/>
          <w:rtl/>
        </w:rPr>
        <w:t>"</w:t>
      </w:r>
      <w:r w:rsidRPr="006C4A2F">
        <w:rPr>
          <w:rFonts w:ascii="Traditional Arabic" w:hAnsi="Traditional Arabic"/>
          <w:spacing w:val="-4"/>
          <w:sz w:val="36"/>
          <w:szCs w:val="36"/>
          <w:rtl/>
        </w:rPr>
        <w:t>ينبغي أن يُكره ذلك لأنّه ابتداع شعار ...</w:t>
      </w:r>
      <w:r w:rsidRPr="006C4A2F">
        <w:rPr>
          <w:rFonts w:ascii="Traditional Arabic" w:hAnsi="Traditional Arabic" w:hint="cs"/>
          <w:spacing w:val="-4"/>
          <w:sz w:val="36"/>
          <w:szCs w:val="36"/>
          <w:rtl/>
        </w:rPr>
        <w:t>" .</w:t>
      </w:r>
      <w:r w:rsidRPr="006C4A2F">
        <w:rPr>
          <w:rFonts w:ascii="Traditional Arabic" w:hAnsi="Traditional Arabic"/>
          <w:spacing w:val="-4"/>
          <w:sz w:val="36"/>
          <w:szCs w:val="36"/>
          <w:vertAlign w:val="superscript"/>
          <w:rtl/>
        </w:rPr>
        <w:t>(</w:t>
      </w:r>
      <w:r w:rsidRPr="006C4A2F">
        <w:rPr>
          <w:rStyle w:val="a3"/>
          <w:rFonts w:ascii="Traditional Arabic" w:hAnsi="Traditional Arabic"/>
          <w:spacing w:val="-4"/>
          <w:sz w:val="36"/>
          <w:szCs w:val="36"/>
          <w:rtl/>
        </w:rPr>
        <w:footnoteReference w:id="1110"/>
      </w:r>
      <w:r w:rsidRPr="006C4A2F">
        <w:rPr>
          <w:rFonts w:ascii="Traditional Arabic" w:hAnsi="Traditional Arabic"/>
          <w:spacing w:val="-4"/>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وقال شيخ الإسلام ابن تيمية: "... وأشنع مِن هذا استحباب بعض أصحاب الشافعي لمن سعى بين الصفا والمروة أن يصلي ركعتين بعد السعي على المروة قياساً على الصلاة بعد الطواف. وقد أنكر ذلك سائر العلماء مِن أصحاب الشافعي وسائر الطوائف، 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رأوا أن هذه بدعة ظاهرة القبح، فإن السنة مضت بأن النبي </w:t>
      </w:r>
      <w:r w:rsidRPr="006C4A2F">
        <w:rPr>
          <w:rFonts w:ascii="Traditional Arabic" w:hAnsi="Traditional Arabic"/>
          <w:sz w:val="36"/>
          <w:szCs w:val="36"/>
        </w:rPr>
        <w:sym w:font="AGA Arabesque" w:char="0065"/>
      </w:r>
      <w:r w:rsidRPr="006C4A2F">
        <w:rPr>
          <w:rFonts w:ascii="Traditional Arabic" w:hAnsi="Traditional Arabic"/>
          <w:sz w:val="36"/>
          <w:szCs w:val="36"/>
          <w:rtl/>
        </w:rPr>
        <w:t xml:space="preserve"> وخلفاءه طافوا وصلوا كما ذكر اللهُ الطواف والصلاة، ثم سعوا ولم يصلّوا عقب السعي، فاستحباب الصلاة عقب السعي كاستحبابها عند الجمرات أو بالموقف بعرفات، أو جعل الفجر أربعاً قياساً على الظهر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11"/>
      </w:r>
      <w:r w:rsidRPr="006C4A2F">
        <w:rPr>
          <w:rFonts w:ascii="Traditional Arabic" w:hAnsi="Traditional Arabic"/>
          <w:sz w:val="36"/>
          <w:szCs w:val="36"/>
          <w:vertAlign w:val="superscript"/>
          <w:rtl/>
        </w:rPr>
        <w:t>)</w:t>
      </w:r>
      <w:r w:rsidRPr="006C4A2F">
        <w:rPr>
          <w:rFonts w:ascii="Traditional Arabic" w:hAnsi="Traditional Arabic"/>
          <w:sz w:val="36"/>
          <w:szCs w:val="36"/>
          <w:rtl/>
        </w:rPr>
        <w:t>.</w:t>
      </w:r>
    </w:p>
    <w:p w:rsidR="004F72CA" w:rsidRPr="006C4A2F" w:rsidRDefault="004F72CA" w:rsidP="00955D1C">
      <w:pPr>
        <w:jc w:val="both"/>
        <w:rPr>
          <w:rFonts w:ascii="Traditional Arabic" w:hAnsi="Traditional Arabic"/>
          <w:spacing w:val="-4"/>
          <w:sz w:val="36"/>
          <w:szCs w:val="36"/>
          <w:rtl/>
        </w:rPr>
      </w:pPr>
      <w:r w:rsidRPr="006C4A2F">
        <w:rPr>
          <w:rFonts w:ascii="Traditional Arabic" w:hAnsi="Traditional Arabic"/>
          <w:spacing w:val="-4"/>
          <w:sz w:val="36"/>
          <w:szCs w:val="36"/>
          <w:rtl/>
        </w:rPr>
        <w:t>وذكر الشيخ الألباني من بدع السعي:</w:t>
      </w:r>
      <w:r w:rsidR="00955D1C" w:rsidRPr="006C4A2F">
        <w:rPr>
          <w:rFonts w:ascii="Traditional Arabic" w:hAnsi="Traditional Arabic" w:hint="cs"/>
          <w:spacing w:val="-4"/>
          <w:sz w:val="36"/>
          <w:szCs w:val="36"/>
          <w:rtl/>
        </w:rPr>
        <w:t>"</w:t>
      </w:r>
      <w:r w:rsidRPr="006C4A2F">
        <w:rPr>
          <w:rFonts w:ascii="Traditional Arabic" w:hAnsi="Traditional Arabic"/>
          <w:spacing w:val="-4"/>
          <w:sz w:val="36"/>
          <w:szCs w:val="36"/>
          <w:rtl/>
        </w:rPr>
        <w:t xml:space="preserve">صلاة ركعتين بعد الفراغ من السعي </w:t>
      </w:r>
      <w:r w:rsidR="00955D1C" w:rsidRPr="006C4A2F">
        <w:rPr>
          <w:rFonts w:ascii="Traditional Arabic" w:hAnsi="Traditional Arabic" w:hint="cs"/>
          <w:spacing w:val="-4"/>
          <w:sz w:val="36"/>
          <w:szCs w:val="36"/>
          <w:rtl/>
        </w:rPr>
        <w:t>"</w:t>
      </w:r>
      <w:r w:rsidRPr="006C4A2F">
        <w:rPr>
          <w:rFonts w:ascii="Traditional Arabic" w:hAnsi="Traditional Arabic" w:hint="cs"/>
          <w:spacing w:val="-4"/>
          <w:sz w:val="36"/>
          <w:szCs w:val="36"/>
          <w:rtl/>
        </w:rPr>
        <w:t>.</w:t>
      </w:r>
      <w:r w:rsidRPr="006C4A2F">
        <w:rPr>
          <w:rFonts w:ascii="Traditional Arabic" w:hAnsi="Traditional Arabic"/>
          <w:spacing w:val="-4"/>
          <w:sz w:val="36"/>
          <w:szCs w:val="36"/>
          <w:rtl/>
        </w:rPr>
        <w:t xml:space="preserve"> </w:t>
      </w:r>
      <w:r w:rsidRPr="006C4A2F">
        <w:rPr>
          <w:rFonts w:ascii="Traditional Arabic" w:hAnsi="Traditional Arabic"/>
          <w:spacing w:val="-4"/>
          <w:sz w:val="36"/>
          <w:szCs w:val="36"/>
          <w:vertAlign w:val="superscript"/>
          <w:rtl/>
        </w:rPr>
        <w:t>(</w:t>
      </w:r>
      <w:r w:rsidRPr="006C4A2F">
        <w:rPr>
          <w:rStyle w:val="a3"/>
          <w:rFonts w:ascii="Traditional Arabic" w:hAnsi="Traditional Arabic"/>
          <w:spacing w:val="-4"/>
          <w:sz w:val="36"/>
          <w:szCs w:val="36"/>
          <w:rtl/>
        </w:rPr>
        <w:footnoteReference w:id="1112"/>
      </w:r>
      <w:r w:rsidRPr="006C4A2F">
        <w:rPr>
          <w:rFonts w:ascii="Traditional Arabic" w:hAnsi="Traditional Arabic"/>
          <w:spacing w:val="-4"/>
          <w:sz w:val="36"/>
          <w:szCs w:val="36"/>
          <w:vertAlign w:val="superscript"/>
          <w:rtl/>
        </w:rPr>
        <w:t>)</w:t>
      </w:r>
    </w:p>
    <w:p w:rsidR="003640C6" w:rsidRPr="006C4A2F" w:rsidRDefault="004F72CA" w:rsidP="004F72CA">
      <w:pPr>
        <w:autoSpaceDE w:val="0"/>
        <w:autoSpaceDN w:val="0"/>
        <w:adjustRightInd w:val="0"/>
        <w:rPr>
          <w:rFonts w:ascii="Traditional Arabic" w:hAnsi="Traditional Arabic"/>
          <w:sz w:val="36"/>
          <w:szCs w:val="36"/>
          <w:vertAlign w:val="superscript"/>
          <w:rtl/>
        </w:rPr>
      </w:pPr>
      <w:r w:rsidRPr="006C4A2F">
        <w:rPr>
          <w:rFonts w:ascii="Traditional Arabic" w:hAnsi="Traditional Arabic"/>
          <w:sz w:val="36"/>
          <w:szCs w:val="36"/>
          <w:rtl/>
        </w:rPr>
        <w:t>وقال:</w:t>
      </w:r>
      <w:r w:rsidRPr="006C4A2F">
        <w:rPr>
          <w:rFonts w:ascii="Traditional Arabic" w:eastAsia="Calibri" w:hAnsi="Traditional Arabic"/>
          <w:sz w:val="36"/>
          <w:szCs w:val="36"/>
          <w:rtl/>
        </w:rPr>
        <w:t xml:space="preserve"> </w:t>
      </w:r>
      <w:r w:rsidR="00955D1C"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و هي بدعة محدثة لا أصل لها في السنة كما نبه على ذلك غير واحد من الأئمة كأبي شامة و غيره</w:t>
      </w:r>
      <w:r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 xml:space="preserve"> كما ذكرته في ذيل " حجة النبي</w:t>
      </w:r>
      <w:r w:rsidRPr="006C4A2F">
        <w:rPr>
          <w:rFonts w:ascii="Traditional Arabic" w:eastAsia="Calibri" w:hAnsi="Traditional Arabic" w:hint="cs"/>
          <w:sz w:val="36"/>
          <w:szCs w:val="36"/>
          <w:rtl/>
        </w:rPr>
        <w:t xml:space="preserve"> </w:t>
      </w:r>
      <w:r w:rsidRPr="006C4A2F">
        <w:rPr>
          <w:rFonts w:ascii="Traditional Arabic" w:eastAsia="Calibri" w:hAnsi="Traditional Arabic"/>
          <w:sz w:val="36"/>
          <w:szCs w:val="36"/>
        </w:rPr>
        <w:sym w:font="AGA Arabesque" w:char="F072"/>
      </w:r>
      <w:r w:rsidR="00955D1C" w:rsidRPr="006C4A2F">
        <w:rPr>
          <w:rFonts w:ascii="Traditional Arabic" w:eastAsia="Calibri" w:hAnsi="Traditional Arabic" w:hint="cs"/>
          <w:sz w:val="36"/>
          <w:szCs w:val="36"/>
          <w:rtl/>
        </w:rPr>
        <w:t>"</w:t>
      </w:r>
      <w:r w:rsidRPr="006C4A2F">
        <w:rPr>
          <w:rFonts w:ascii="Traditional Arabic" w:eastAsia="Calibri"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13"/>
      </w:r>
      <w:r w:rsidRPr="006C4A2F">
        <w:rPr>
          <w:rFonts w:ascii="Traditional Arabic" w:hAnsi="Traditional Arabic"/>
          <w:sz w:val="36"/>
          <w:szCs w:val="36"/>
          <w:vertAlign w:val="superscript"/>
          <w:rtl/>
        </w:rPr>
        <w:t>)</w:t>
      </w:r>
    </w:p>
    <w:p w:rsidR="004F72CA" w:rsidRPr="006C4A2F" w:rsidRDefault="003640C6" w:rsidP="004F72CA">
      <w:pPr>
        <w:autoSpaceDE w:val="0"/>
        <w:autoSpaceDN w:val="0"/>
        <w:adjustRightInd w:val="0"/>
        <w:rPr>
          <w:rFonts w:ascii="Traditional Arabic" w:hAnsi="Traditional Arabic"/>
          <w:sz w:val="36"/>
          <w:szCs w:val="36"/>
        </w:rPr>
      </w:pPr>
      <w:r w:rsidRPr="006C4A2F">
        <w:rPr>
          <w:rFonts w:ascii="Traditional Arabic" w:hAnsi="Traditional Arabic"/>
          <w:sz w:val="36"/>
          <w:szCs w:val="36"/>
          <w:vertAlign w:val="superscript"/>
          <w:rtl/>
        </w:rPr>
        <w:br w:type="page"/>
      </w:r>
    </w:p>
    <w:p w:rsidR="00D71E30" w:rsidRPr="006C4A2F" w:rsidRDefault="00D71E30" w:rsidP="00D71E30">
      <w:pPr>
        <w:ind w:left="284" w:firstLine="0"/>
        <w:jc w:val="center"/>
        <w:rPr>
          <w:rFonts w:ascii="Traditional Arabic" w:hAnsi="Traditional Arabic"/>
          <w:b/>
          <w:bCs/>
          <w:sz w:val="44"/>
          <w:szCs w:val="44"/>
          <w:rtl/>
        </w:rPr>
      </w:pPr>
    </w:p>
    <w:p w:rsidR="00D71E30" w:rsidRPr="006C4A2F" w:rsidRDefault="00D71E30" w:rsidP="00666A73">
      <w:pPr>
        <w:ind w:firstLine="0"/>
        <w:rPr>
          <w:rFonts w:ascii="Traditional Arabic" w:hAnsi="Traditional Arabic"/>
          <w:b/>
          <w:bCs/>
          <w:sz w:val="44"/>
          <w:szCs w:val="44"/>
          <w:rtl/>
        </w:rPr>
      </w:pPr>
    </w:p>
    <w:p w:rsidR="00D71E30" w:rsidRPr="006C4A2F" w:rsidRDefault="00D71E30" w:rsidP="00D71E30">
      <w:pPr>
        <w:ind w:left="284" w:firstLine="0"/>
        <w:jc w:val="center"/>
        <w:rPr>
          <w:rFonts w:ascii="Traditional Arabic" w:hAnsi="Traditional Arabic"/>
          <w:b/>
          <w:bCs/>
          <w:sz w:val="44"/>
          <w:szCs w:val="44"/>
          <w:rtl/>
        </w:rPr>
      </w:pPr>
    </w:p>
    <w:p w:rsidR="00D71E30" w:rsidRPr="006C4A2F" w:rsidRDefault="00D71E30" w:rsidP="00D71E30">
      <w:pPr>
        <w:ind w:left="284" w:firstLine="0"/>
        <w:jc w:val="center"/>
        <w:rPr>
          <w:rFonts w:ascii="Traditional Arabic" w:hAnsi="Traditional Arabic"/>
          <w:b/>
          <w:bCs/>
          <w:sz w:val="44"/>
          <w:szCs w:val="44"/>
          <w:rtl/>
        </w:rPr>
      </w:pPr>
      <w:bookmarkStart w:id="309" w:name="الموضوعات32"/>
      <w:r w:rsidRPr="006C4A2F">
        <w:rPr>
          <w:rFonts w:ascii="Traditional Arabic" w:hAnsi="Traditional Arabic"/>
          <w:b/>
          <w:bCs/>
          <w:sz w:val="44"/>
          <w:szCs w:val="44"/>
          <w:rtl/>
        </w:rPr>
        <w:t>الفصل الخامس : الأحاديث الواردة في يوم عرفة .</w:t>
      </w:r>
      <w:bookmarkEnd w:id="309"/>
    </w:p>
    <w:p w:rsidR="00666A73" w:rsidRPr="006C4A2F" w:rsidRDefault="00666A73" w:rsidP="00666A73">
      <w:pPr>
        <w:ind w:left="284" w:firstLine="0"/>
        <w:rPr>
          <w:rFonts w:ascii="Traditional Arabic" w:hAnsi="Traditional Arabic"/>
          <w:b/>
          <w:bCs/>
          <w:sz w:val="44"/>
          <w:szCs w:val="44"/>
          <w:rtl/>
        </w:rPr>
      </w:pPr>
    </w:p>
    <w:p w:rsidR="00666A73" w:rsidRPr="006C4A2F" w:rsidRDefault="00666A73" w:rsidP="00666A73">
      <w:pPr>
        <w:ind w:left="284" w:firstLine="0"/>
        <w:rPr>
          <w:rFonts w:ascii="Traditional Arabic" w:hAnsi="Traditional Arabic"/>
          <w:b/>
          <w:bCs/>
          <w:sz w:val="44"/>
          <w:szCs w:val="44"/>
          <w:rtl/>
        </w:rPr>
      </w:pPr>
      <w:r w:rsidRPr="006C4A2F">
        <w:rPr>
          <w:rFonts w:ascii="Traditional Arabic" w:hAnsi="Traditional Arabic" w:hint="cs"/>
          <w:b/>
          <w:bCs/>
          <w:sz w:val="44"/>
          <w:szCs w:val="44"/>
          <w:rtl/>
        </w:rPr>
        <w:t>وفيه ثلاثة مباحث:</w:t>
      </w:r>
    </w:p>
    <w:p w:rsidR="00D71E30" w:rsidRPr="006C4A2F" w:rsidRDefault="00D71E30" w:rsidP="00D71E30">
      <w:pPr>
        <w:ind w:left="284" w:firstLine="0"/>
        <w:rPr>
          <w:rFonts w:ascii="Traditional Arabic" w:hAnsi="Traditional Arabic"/>
          <w:b/>
          <w:bCs/>
          <w:sz w:val="44"/>
          <w:szCs w:val="44"/>
          <w:rtl/>
        </w:rPr>
      </w:pPr>
    </w:p>
    <w:p w:rsidR="00D71E30" w:rsidRPr="006C4A2F" w:rsidRDefault="00D71E30" w:rsidP="00D71E30">
      <w:pPr>
        <w:ind w:left="284" w:firstLine="0"/>
        <w:rPr>
          <w:rFonts w:ascii="Traditional Arabic" w:hAnsi="Traditional Arabic"/>
          <w:b/>
          <w:bCs/>
          <w:sz w:val="44"/>
          <w:szCs w:val="44"/>
          <w:rtl/>
        </w:rPr>
      </w:pPr>
      <w:r w:rsidRPr="006C4A2F">
        <w:rPr>
          <w:rFonts w:ascii="Traditional Arabic" w:hAnsi="Traditional Arabic"/>
          <w:b/>
          <w:bCs/>
          <w:sz w:val="44"/>
          <w:szCs w:val="44"/>
          <w:rtl/>
        </w:rPr>
        <w:t xml:space="preserve">المبحث الأول : ما روي في </w:t>
      </w:r>
      <w:r w:rsidRPr="006C4A2F">
        <w:rPr>
          <w:rFonts w:ascii="Traditional Arabic" w:hAnsi="Traditional Arabic" w:hint="cs"/>
          <w:b/>
          <w:bCs/>
          <w:sz w:val="44"/>
          <w:szCs w:val="44"/>
          <w:rtl/>
        </w:rPr>
        <w:t>الدعاء</w:t>
      </w:r>
      <w:r w:rsidRPr="006C4A2F">
        <w:rPr>
          <w:rFonts w:ascii="Traditional Arabic" w:hAnsi="Traditional Arabic"/>
          <w:b/>
          <w:bCs/>
          <w:sz w:val="44"/>
          <w:szCs w:val="44"/>
          <w:rtl/>
        </w:rPr>
        <w:t xml:space="preserve"> يوم عرفة .</w:t>
      </w:r>
    </w:p>
    <w:p w:rsidR="00D71E30" w:rsidRPr="006C4A2F" w:rsidRDefault="00D71E30" w:rsidP="00D71E30">
      <w:pPr>
        <w:jc w:val="lowKashida"/>
        <w:rPr>
          <w:rFonts w:ascii="Traditional Arabic" w:hAnsi="Traditional Arabic"/>
          <w:b/>
          <w:bCs/>
          <w:sz w:val="44"/>
          <w:szCs w:val="44"/>
          <w:rtl/>
        </w:rPr>
      </w:pPr>
    </w:p>
    <w:p w:rsidR="00D71E30" w:rsidRPr="006C4A2F" w:rsidRDefault="00D71E30" w:rsidP="00D71E30">
      <w:pPr>
        <w:jc w:val="lowKashida"/>
        <w:rPr>
          <w:rFonts w:ascii="Traditional Arabic" w:hAnsi="Traditional Arabic"/>
          <w:b/>
          <w:bCs/>
          <w:sz w:val="44"/>
          <w:szCs w:val="44"/>
          <w:rtl/>
        </w:rPr>
      </w:pPr>
      <w:r w:rsidRPr="006C4A2F">
        <w:rPr>
          <w:rFonts w:ascii="Traditional Arabic" w:hAnsi="Traditional Arabic"/>
          <w:b/>
          <w:bCs/>
          <w:sz w:val="44"/>
          <w:szCs w:val="44"/>
          <w:rtl/>
        </w:rPr>
        <w:t xml:space="preserve">المبحث الثاني : ما روي في </w:t>
      </w:r>
      <w:r w:rsidRPr="006C4A2F">
        <w:rPr>
          <w:rFonts w:ascii="Traditional Arabic" w:hAnsi="Traditional Arabic" w:hint="cs"/>
          <w:b/>
          <w:bCs/>
          <w:sz w:val="44"/>
          <w:szCs w:val="44"/>
          <w:rtl/>
        </w:rPr>
        <w:t>صوم</w:t>
      </w:r>
      <w:r w:rsidRPr="006C4A2F">
        <w:rPr>
          <w:rFonts w:ascii="Traditional Arabic" w:hAnsi="Traditional Arabic"/>
          <w:b/>
          <w:bCs/>
          <w:sz w:val="44"/>
          <w:szCs w:val="44"/>
          <w:rtl/>
        </w:rPr>
        <w:t xml:space="preserve"> يوم عرفة</w:t>
      </w:r>
      <w:r w:rsidRPr="006C4A2F">
        <w:rPr>
          <w:rFonts w:ascii="Traditional Arabic" w:hAnsi="Traditional Arabic" w:hint="cs"/>
          <w:b/>
          <w:bCs/>
          <w:sz w:val="44"/>
          <w:szCs w:val="44"/>
          <w:rtl/>
        </w:rPr>
        <w:t xml:space="preserve"> للحاج</w:t>
      </w:r>
      <w:r w:rsidRPr="006C4A2F">
        <w:rPr>
          <w:rFonts w:ascii="Traditional Arabic" w:hAnsi="Traditional Arabic"/>
          <w:b/>
          <w:bCs/>
          <w:sz w:val="44"/>
          <w:szCs w:val="44"/>
          <w:rtl/>
        </w:rPr>
        <w:t xml:space="preserve"> .</w:t>
      </w:r>
    </w:p>
    <w:p w:rsidR="00D71E30" w:rsidRPr="006C4A2F" w:rsidRDefault="00D71E30" w:rsidP="00D71E30">
      <w:pPr>
        <w:jc w:val="lowKashida"/>
        <w:rPr>
          <w:rFonts w:ascii="Traditional Arabic" w:hAnsi="Traditional Arabic"/>
          <w:b/>
          <w:bCs/>
          <w:sz w:val="44"/>
          <w:szCs w:val="44"/>
          <w:rtl/>
        </w:rPr>
      </w:pPr>
    </w:p>
    <w:p w:rsidR="00D71E30" w:rsidRPr="006C4A2F" w:rsidRDefault="00D71E30" w:rsidP="00D71E30">
      <w:pPr>
        <w:jc w:val="lowKashida"/>
        <w:rPr>
          <w:rFonts w:ascii="Traditional Arabic" w:hAnsi="Traditional Arabic"/>
          <w:b/>
          <w:bCs/>
          <w:sz w:val="44"/>
          <w:szCs w:val="44"/>
          <w:rtl/>
        </w:rPr>
      </w:pPr>
      <w:r w:rsidRPr="006C4A2F">
        <w:rPr>
          <w:rFonts w:ascii="Traditional Arabic" w:hAnsi="Traditional Arabic"/>
          <w:b/>
          <w:bCs/>
          <w:sz w:val="44"/>
          <w:szCs w:val="44"/>
          <w:rtl/>
        </w:rPr>
        <w:t>المبحث الثا</w:t>
      </w:r>
      <w:r w:rsidRPr="006C4A2F">
        <w:rPr>
          <w:rFonts w:ascii="Traditional Arabic" w:hAnsi="Traditional Arabic" w:hint="cs"/>
          <w:b/>
          <w:bCs/>
          <w:sz w:val="44"/>
          <w:szCs w:val="44"/>
          <w:rtl/>
        </w:rPr>
        <w:t>لث</w:t>
      </w:r>
      <w:r w:rsidRPr="006C4A2F">
        <w:rPr>
          <w:rFonts w:ascii="Traditional Arabic" w:hAnsi="Traditional Arabic"/>
          <w:b/>
          <w:bCs/>
          <w:sz w:val="44"/>
          <w:szCs w:val="44"/>
          <w:rtl/>
        </w:rPr>
        <w:t xml:space="preserve"> : ما روي في </w:t>
      </w:r>
      <w:r w:rsidRPr="006C4A2F">
        <w:rPr>
          <w:rFonts w:ascii="Traditional Arabic" w:hAnsi="Traditional Arabic" w:hint="cs"/>
          <w:b/>
          <w:bCs/>
          <w:sz w:val="44"/>
          <w:szCs w:val="44"/>
          <w:rtl/>
        </w:rPr>
        <w:t>خطبة يوم عرفة</w:t>
      </w:r>
      <w:r w:rsidRPr="006C4A2F">
        <w:rPr>
          <w:rFonts w:ascii="Traditional Arabic" w:hAnsi="Traditional Arabic"/>
          <w:b/>
          <w:bCs/>
          <w:sz w:val="44"/>
          <w:szCs w:val="44"/>
          <w:rtl/>
        </w:rPr>
        <w:t xml:space="preserve"> .</w:t>
      </w:r>
    </w:p>
    <w:p w:rsidR="00D71E30" w:rsidRPr="006C4A2F" w:rsidRDefault="00D71E30" w:rsidP="00D71E30">
      <w:pPr>
        <w:ind w:firstLine="0"/>
        <w:rPr>
          <w:rFonts w:ascii="Traditional Arabic" w:hAnsi="Traditional Arabic"/>
          <w:sz w:val="36"/>
          <w:szCs w:val="36"/>
          <w:rtl/>
        </w:rPr>
      </w:pPr>
    </w:p>
    <w:p w:rsidR="004F72CA" w:rsidRPr="006C4A2F" w:rsidRDefault="00577E21" w:rsidP="00D71E30">
      <w:pPr>
        <w:rPr>
          <w:rFonts w:ascii="Lotus Linotype" w:hAnsi="Lotus Linotype" w:cs="Arabic Transparent"/>
          <w:sz w:val="48"/>
          <w:szCs w:val="48"/>
          <w:rtl/>
        </w:rPr>
      </w:pPr>
      <w:r w:rsidRPr="006C4A2F">
        <w:rPr>
          <w:rFonts w:ascii="Traditional Arabic" w:hAnsi="Traditional Arabic"/>
          <w:b/>
          <w:bCs/>
          <w:noProof/>
          <w:sz w:val="44"/>
          <w:szCs w:val="44"/>
          <w:rtl/>
          <w:lang w:eastAsia="en-US"/>
        </w:rPr>
        <w:pict>
          <v:roundrect id="_x0000_s1064" style="position:absolute;left:0;text-align:left;margin-left:183.1pt;margin-top:226.65pt;width:56.35pt;height:25.7pt;z-index:251668992" arcsize="10923f" strokecolor="white">
            <w10:wrap anchorx="page"/>
          </v:roundrect>
        </w:pict>
      </w:r>
      <w:r w:rsidR="00D71E30" w:rsidRPr="006C4A2F">
        <w:rPr>
          <w:rFonts w:ascii="Lotus Linotype" w:hAnsi="Lotus Linotype" w:cs="Arabic Transparent"/>
          <w:sz w:val="48"/>
          <w:szCs w:val="48"/>
          <w:rtl/>
        </w:rPr>
        <w:br w:type="page"/>
      </w:r>
    </w:p>
    <w:p w:rsidR="004F72CA" w:rsidRPr="006C4A2F" w:rsidRDefault="004F72CA" w:rsidP="004F72CA">
      <w:pPr>
        <w:ind w:left="284"/>
        <w:jc w:val="center"/>
        <w:rPr>
          <w:rFonts w:ascii="Traditional Arabic" w:hAnsi="Traditional Arabic"/>
          <w:b/>
          <w:bCs/>
          <w:rtl/>
        </w:rPr>
      </w:pPr>
      <w:r w:rsidRPr="006C4A2F">
        <w:rPr>
          <w:rFonts w:ascii="Traditional Arabic" w:hAnsi="Traditional Arabic"/>
          <w:b/>
          <w:bCs/>
          <w:rtl/>
        </w:rPr>
        <w:lastRenderedPageBreak/>
        <w:t>الفصل الخامس : الأحاديث الواردة في يوم عرفة .</w:t>
      </w:r>
    </w:p>
    <w:p w:rsidR="004F72CA" w:rsidRPr="006C4A2F" w:rsidRDefault="004F72CA" w:rsidP="004F72CA">
      <w:pPr>
        <w:ind w:left="284"/>
        <w:rPr>
          <w:rFonts w:ascii="Traditional Arabic" w:hAnsi="Traditional Arabic"/>
          <w:b/>
          <w:bCs/>
          <w:sz w:val="36"/>
          <w:szCs w:val="36"/>
          <w:rtl/>
        </w:rPr>
      </w:pPr>
      <w:bookmarkStart w:id="310" w:name="الموضوعات33"/>
      <w:r w:rsidRPr="006C4A2F">
        <w:rPr>
          <w:rFonts w:ascii="Traditional Arabic" w:hAnsi="Traditional Arabic"/>
          <w:b/>
          <w:bCs/>
          <w:sz w:val="36"/>
          <w:szCs w:val="36"/>
          <w:rtl/>
        </w:rPr>
        <w:t>المبحث الأول : ما روي في الدعاء يوم عرفة .</w:t>
      </w:r>
      <w:bookmarkEnd w:id="310"/>
    </w:p>
    <w:p w:rsidR="004F72CA" w:rsidRPr="006C4A2F" w:rsidRDefault="00A65EE9" w:rsidP="004F72CA">
      <w:pPr>
        <w:autoSpaceDE w:val="0"/>
        <w:autoSpaceDN w:val="0"/>
        <w:adjustRightInd w:val="0"/>
        <w:jc w:val="both"/>
        <w:rPr>
          <w:rFonts w:ascii="Traditional Arabic" w:hAnsi="Traditional Arabic"/>
          <w:b/>
          <w:bCs/>
          <w:sz w:val="36"/>
          <w:szCs w:val="36"/>
          <w:rtl/>
        </w:rPr>
      </w:pPr>
      <w:r w:rsidRPr="006C4A2F">
        <w:rPr>
          <w:rFonts w:ascii="Lotus Linotype" w:hAnsi="Lotus Linotype" w:cs="Arabic Transparent" w:hint="cs"/>
          <w:b/>
          <w:bCs/>
          <w:sz w:val="36"/>
          <w:szCs w:val="36"/>
          <w:rtl/>
        </w:rPr>
        <w:t>29</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 xml:space="preserve">عَنْ </w:t>
      </w:r>
      <w:bookmarkStart w:id="311" w:name="_Toc314587494"/>
      <w:r w:rsidR="004F72CA" w:rsidRPr="006C4A2F">
        <w:rPr>
          <w:rStyle w:val="Char7"/>
          <w:b/>
          <w:bCs/>
          <w:color w:val="auto"/>
          <w:rtl/>
        </w:rPr>
        <w:t>عَبَّاسِ بْنِ مِرْدَاسٍ السُّلَمِ</w:t>
      </w:r>
      <w:r w:rsidR="004F72CA" w:rsidRPr="006C4A2F">
        <w:rPr>
          <w:rStyle w:val="Char7"/>
          <w:rFonts w:hint="cs"/>
          <w:b/>
          <w:bCs/>
          <w:color w:val="auto"/>
          <w:rtl/>
        </w:rPr>
        <w:t>يِّ</w:t>
      </w:r>
      <w:bookmarkEnd w:id="311"/>
      <w:r w:rsidR="004F72CA" w:rsidRPr="006C4A2F">
        <w:rPr>
          <w:rFonts w:ascii="Traditional Arabic" w:hAnsi="Traditional Arabic"/>
          <w:b/>
          <w:bCs/>
          <w:sz w:val="36"/>
          <w:szCs w:val="36"/>
          <w:rtl/>
        </w:rPr>
        <w:t>,</w:t>
      </w:r>
      <w:r w:rsidR="004F72CA" w:rsidRPr="006C4A2F">
        <w:rPr>
          <w:rFonts w:ascii="Traditional Arabic" w:hAnsi="Traditional Arabic"/>
          <w:b/>
          <w:bCs/>
          <w:sz w:val="36"/>
          <w:szCs w:val="36"/>
          <w:vertAlign w:val="superscript"/>
          <w:rtl/>
        </w:rPr>
        <w:t xml:space="preserve"> (</w:t>
      </w:r>
      <w:r w:rsidR="004F72CA" w:rsidRPr="006C4A2F">
        <w:rPr>
          <w:rStyle w:val="a3"/>
          <w:rFonts w:ascii="Traditional Arabic" w:hAnsi="Traditional Arabic"/>
          <w:b/>
          <w:bCs/>
          <w:sz w:val="36"/>
          <w:szCs w:val="36"/>
          <w:rtl/>
        </w:rPr>
        <w:footnoteReference w:id="1114"/>
      </w:r>
      <w:r w:rsidR="004F72CA" w:rsidRPr="006C4A2F">
        <w:rPr>
          <w:rFonts w:ascii="Traditional Arabic" w:hAnsi="Traditional Arabic"/>
          <w:b/>
          <w:bCs/>
          <w:sz w:val="36"/>
          <w:szCs w:val="36"/>
          <w:vertAlign w:val="superscript"/>
          <w:rtl/>
        </w:rPr>
        <w:t>)</w:t>
      </w:r>
      <w:r w:rsidR="004F72CA" w:rsidRPr="006C4A2F">
        <w:rPr>
          <w:rFonts w:ascii="Traditional Arabic" w:hAnsi="Traditional Arabic"/>
          <w:b/>
          <w:bCs/>
          <w:sz w:val="36"/>
          <w:szCs w:val="36"/>
          <w:rtl/>
        </w:rPr>
        <w:t xml:space="preserve"> </w:t>
      </w:r>
      <w:bookmarkStart w:id="312" w:name="_Toc314587272"/>
      <w:r w:rsidR="004F72CA" w:rsidRPr="006C4A2F">
        <w:rPr>
          <w:rStyle w:val="Char5"/>
          <w:b/>
          <w:bCs/>
          <w:color w:val="auto"/>
          <w:rtl/>
        </w:rPr>
        <w:t>أَنَّ النَّب</w:t>
      </w:r>
      <w:r w:rsidR="004F72CA" w:rsidRPr="006C4A2F">
        <w:rPr>
          <w:rStyle w:val="Char5"/>
          <w:rFonts w:hint="cs"/>
          <w:b/>
          <w:bCs/>
          <w:color w:val="auto"/>
          <w:rtl/>
        </w:rPr>
        <w:t>يَّ</w:t>
      </w:r>
      <w:r w:rsidR="004F72CA" w:rsidRPr="006C4A2F">
        <w:rPr>
          <w:rStyle w:val="Char5"/>
          <w:b/>
          <w:bCs/>
          <w:color w:val="auto"/>
          <w:rtl/>
        </w:rPr>
        <w:t xml:space="preserve"> </w:t>
      </w:r>
      <w:r w:rsidR="004F72CA" w:rsidRPr="006C4A2F">
        <w:rPr>
          <w:rStyle w:val="Char5"/>
          <w:b/>
          <w:bCs/>
          <w:color w:val="auto"/>
        </w:rPr>
        <w:sym w:font="AGA Arabesque" w:char="F072"/>
      </w:r>
      <w:r w:rsidR="004F72CA" w:rsidRPr="006C4A2F">
        <w:rPr>
          <w:rStyle w:val="Char5"/>
          <w:b/>
          <w:bCs/>
          <w:color w:val="auto"/>
          <w:rtl/>
        </w:rPr>
        <w:t xml:space="preserve"> دَعَا لأُمَّتِهِ عَشِيَّةَ عَرَفَةَ بِالْمَغْفِرَةِ</w:t>
      </w:r>
      <w:r w:rsidR="004F72CA" w:rsidRPr="006C4A2F">
        <w:rPr>
          <w:rStyle w:val="Char5"/>
          <w:rFonts w:hint="cs"/>
          <w:b/>
          <w:bCs/>
          <w:color w:val="auto"/>
          <w:rtl/>
        </w:rPr>
        <w:t>،</w:t>
      </w:r>
      <w:r w:rsidR="004F72CA" w:rsidRPr="006C4A2F">
        <w:rPr>
          <w:rStyle w:val="Char5"/>
          <w:b/>
          <w:bCs/>
          <w:color w:val="auto"/>
          <w:rtl/>
        </w:rPr>
        <w:t xml:space="preserve"> فَأُجِيبَ</w:t>
      </w:r>
      <w:r w:rsidR="004F72CA" w:rsidRPr="006C4A2F">
        <w:rPr>
          <w:rStyle w:val="Char5"/>
          <w:rFonts w:hint="cs"/>
          <w:b/>
          <w:bCs/>
          <w:color w:val="auto"/>
          <w:rtl/>
        </w:rPr>
        <w:t>:</w:t>
      </w:r>
      <w:r w:rsidR="004F72CA" w:rsidRPr="006C4A2F">
        <w:rPr>
          <w:rStyle w:val="Char5"/>
          <w:b/>
          <w:bCs/>
          <w:color w:val="auto"/>
          <w:rtl/>
        </w:rPr>
        <w:t xml:space="preserve"> إِنِّ</w:t>
      </w:r>
      <w:r w:rsidR="004F72CA" w:rsidRPr="006C4A2F">
        <w:rPr>
          <w:rStyle w:val="Char5"/>
          <w:rFonts w:hint="cs"/>
          <w:b/>
          <w:bCs/>
          <w:color w:val="auto"/>
          <w:rtl/>
        </w:rPr>
        <w:t>ي</w:t>
      </w:r>
      <w:r w:rsidR="004F72CA" w:rsidRPr="006C4A2F">
        <w:rPr>
          <w:rStyle w:val="Char5"/>
          <w:b/>
          <w:bCs/>
          <w:color w:val="auto"/>
          <w:rtl/>
        </w:rPr>
        <w:t xml:space="preserve"> قَدْ غَفَرْتُ لَهُمْ مَا خَلاَ الظَّالِمَ</w:t>
      </w:r>
      <w:r w:rsidR="004F72CA" w:rsidRPr="006C4A2F">
        <w:rPr>
          <w:rStyle w:val="Char5"/>
          <w:rFonts w:hint="cs"/>
          <w:b/>
          <w:bCs/>
          <w:color w:val="auto"/>
          <w:rtl/>
        </w:rPr>
        <w:t>،</w:t>
      </w:r>
      <w:r w:rsidR="004F72CA" w:rsidRPr="006C4A2F">
        <w:rPr>
          <w:rStyle w:val="Char5"/>
          <w:b/>
          <w:bCs/>
          <w:color w:val="auto"/>
          <w:rtl/>
        </w:rPr>
        <w:t xml:space="preserve"> فَإِنِّ</w:t>
      </w:r>
      <w:r w:rsidR="004F72CA" w:rsidRPr="006C4A2F">
        <w:rPr>
          <w:rStyle w:val="Char5"/>
          <w:rFonts w:hint="cs"/>
          <w:b/>
          <w:bCs/>
          <w:color w:val="auto"/>
          <w:rtl/>
        </w:rPr>
        <w:t>ي</w:t>
      </w:r>
      <w:r w:rsidR="004F72CA" w:rsidRPr="006C4A2F">
        <w:rPr>
          <w:rStyle w:val="Char5"/>
          <w:b/>
          <w:bCs/>
          <w:color w:val="auto"/>
          <w:rtl/>
        </w:rPr>
        <w:t xml:space="preserve"> آخُذُ لِلْمَظْلُومِ مِنْهُ </w:t>
      </w:r>
      <w:r w:rsidR="004F72CA" w:rsidRPr="006C4A2F">
        <w:rPr>
          <w:rStyle w:val="Char5"/>
          <w:rFonts w:hint="cs"/>
          <w:b/>
          <w:bCs/>
          <w:color w:val="auto"/>
          <w:rtl/>
        </w:rPr>
        <w:t>،</w:t>
      </w:r>
      <w:bookmarkEnd w:id="312"/>
      <w:r w:rsidR="004F72CA" w:rsidRPr="006C4A2F">
        <w:rPr>
          <w:rFonts w:ascii="Traditional Arabic" w:hAnsi="Traditional Arabic"/>
          <w:b/>
          <w:bCs/>
          <w:sz w:val="36"/>
          <w:szCs w:val="36"/>
          <w:rtl/>
        </w:rPr>
        <w:t>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أَ</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رَبِّ إِنْ شِئْتَ أَعْطَيْتَ الْمَظْلُومَ مِنَ الْجَنَّةِ وَغَفَرْتَ لِلظَّالِمِ</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فَلَمْ يُجَبْ عَشِيَّتَهُ</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فَلَمَّا أَصْبَحَ بِالْمُزْدَلِفَةِ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أَعَادَ الدُّعَاءَ فَأُجِيبَ إِلَى مَا سَأَلَ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فَضَحِكَ رَسُولُ اللَّهِ </w:t>
      </w:r>
      <w:r w:rsidR="004F72CA" w:rsidRPr="006C4A2F">
        <w:rPr>
          <w:rFonts w:ascii="Traditional Arabic" w:hAnsi="Traditional Arabic"/>
          <w:b/>
          <w:bCs/>
          <w:sz w:val="36"/>
          <w:szCs w:val="36"/>
        </w:rPr>
        <w:sym w:font="AGA Arabesque" w:char="F072"/>
      </w:r>
      <w:r w:rsidR="004F72CA" w:rsidRPr="006C4A2F">
        <w:rPr>
          <w:rFonts w:ascii="Traditional Arabic" w:hAnsi="Traditional Arabic"/>
          <w:b/>
          <w:bCs/>
          <w:sz w:val="36"/>
          <w:szCs w:val="36"/>
          <w:rtl/>
        </w:rPr>
        <w:t xml:space="preserve"> أَوْ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تَبَسَّمَ</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فَقَالَ لَهُ أبو بَكْرٍ وَعُمَرُ</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بِأَبِ</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أَنْتَ وَأُمِّ</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إِنَّ هَذِهِ لَسَاعَةٌ مَا كُنْتَ تَضْحَكُ فِيهَا</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فَمَا الَّذِ</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أَضْحَكَكَ أَضْحَكَ اللَّهُ سِنَّكَ</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إِنَّ عَدُوَّ اللَّهِ إِبْلِيسَ لَمَّا عَلِمَ أَنَّ اللَّهَ عَزَّ وَجَلَّ قَدِ اسْتَجَابَ دُعَائِ</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وَغَفَرَ لأُمَّتِ</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أَخَذَ التُّرَابَ فَجَعَلَ يَحْثُوهُ عَلَى رَأْسِهِ</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وَ</w:t>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يَدْعُو بِالْوَيْلِ وَ</w:t>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الثُّبُورِ فَأَضْحَكَنِ</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مَا رَأَيْتُ مِنْ جَزَعِهِ).</w:t>
      </w:r>
    </w:p>
    <w:p w:rsidR="00B33032" w:rsidRPr="006C4A2F" w:rsidRDefault="00B33032" w:rsidP="004F72CA">
      <w:pPr>
        <w:autoSpaceDE w:val="0"/>
        <w:autoSpaceDN w:val="0"/>
        <w:adjustRightInd w:val="0"/>
        <w:jc w:val="both"/>
        <w:rPr>
          <w:rFonts w:ascii="Traditional Arabic" w:hAnsi="Traditional Arabic"/>
          <w:b/>
          <w:bCs/>
          <w:sz w:val="36"/>
          <w:szCs w:val="36"/>
          <w:rtl/>
        </w:rPr>
      </w:pPr>
    </w:p>
    <w:p w:rsidR="00666A73" w:rsidRPr="006C4A2F" w:rsidRDefault="004F72CA" w:rsidP="00666A73">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مختصرًا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15"/>
      </w:r>
      <w:r w:rsidRPr="006C4A2F">
        <w:rPr>
          <w:rFonts w:ascii="Traditional Arabic" w:hAnsi="Traditional Arabic"/>
          <w:sz w:val="36"/>
          <w:szCs w:val="36"/>
          <w:vertAlign w:val="superscript"/>
          <w:rtl/>
        </w:rPr>
        <w:t>)</w:t>
      </w:r>
      <w:r w:rsidRPr="006C4A2F">
        <w:rPr>
          <w:rFonts w:ascii="Traditional Arabic" w:hAnsi="Traditional Arabic"/>
          <w:sz w:val="36"/>
          <w:szCs w:val="36"/>
          <w:rtl/>
        </w:rPr>
        <w:t>وابن ماج</w:t>
      </w:r>
      <w:r w:rsidRPr="006C4A2F">
        <w:rPr>
          <w:rFonts w:ascii="Traditional Arabic" w:hAnsi="Traditional Arabic" w:hint="cs"/>
          <w:sz w:val="36"/>
          <w:szCs w:val="36"/>
          <w:rtl/>
        </w:rPr>
        <w:t>ه في(سننه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16"/>
      </w:r>
      <w:r w:rsidRPr="006C4A2F">
        <w:rPr>
          <w:rFonts w:ascii="Traditional Arabic" w:hAnsi="Traditional Arabic"/>
          <w:sz w:val="36"/>
          <w:szCs w:val="36"/>
          <w:vertAlign w:val="superscript"/>
          <w:rtl/>
        </w:rPr>
        <w:t>)</w:t>
      </w:r>
      <w:r w:rsidRPr="006C4A2F">
        <w:rPr>
          <w:rFonts w:ascii="Traditional Arabic" w:hAnsi="Traditional Arabic"/>
          <w:sz w:val="36"/>
          <w:szCs w:val="36"/>
          <w:rtl/>
        </w:rPr>
        <w:t>وعبد الله بن أحمد</w:t>
      </w:r>
      <w:r w:rsidRPr="006C4A2F">
        <w:rPr>
          <w:rFonts w:ascii="Traditional Arabic" w:hAnsi="Traditional Arabic" w:hint="cs"/>
          <w:sz w:val="36"/>
          <w:szCs w:val="36"/>
          <w:rtl/>
        </w:rPr>
        <w:t xml:space="preserve"> في (زياداته على المسند)،</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1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وأبو يعلى في(مسنده)،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18"/>
      </w:r>
      <w:r w:rsidRPr="006C4A2F">
        <w:rPr>
          <w:rFonts w:ascii="Traditional Arabic" w:hAnsi="Traditional Arabic"/>
          <w:sz w:val="36"/>
          <w:szCs w:val="36"/>
          <w:vertAlign w:val="superscript"/>
          <w:rtl/>
        </w:rPr>
        <w:t>)</w:t>
      </w:r>
      <w:r w:rsidRPr="006C4A2F">
        <w:rPr>
          <w:rFonts w:ascii="Traditional Arabic" w:hAnsi="Traditional Arabic"/>
          <w:sz w:val="36"/>
          <w:szCs w:val="36"/>
          <w:rtl/>
        </w:rPr>
        <w:t>وابن عدي في( الكامل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19"/>
      </w:r>
      <w:r w:rsidRPr="006C4A2F">
        <w:rPr>
          <w:rFonts w:ascii="Traditional Arabic" w:hAnsi="Traditional Arabic"/>
          <w:sz w:val="36"/>
          <w:szCs w:val="36"/>
          <w:vertAlign w:val="superscript"/>
          <w:rtl/>
        </w:rPr>
        <w:t>)</w:t>
      </w:r>
      <w:r w:rsidR="00B33032" w:rsidRPr="006C4A2F">
        <w:rPr>
          <w:rFonts w:ascii="Traditional Arabic" w:hAnsi="Traditional Arabic" w:hint="cs"/>
          <w:sz w:val="36"/>
          <w:szCs w:val="36"/>
          <w:rtl/>
        </w:rPr>
        <w:t xml:space="preserve"> </w:t>
      </w:r>
      <w:r w:rsidRPr="006C4A2F">
        <w:rPr>
          <w:rFonts w:ascii="Traditional Arabic" w:hAnsi="Traditional Arabic"/>
          <w:sz w:val="36"/>
          <w:szCs w:val="36"/>
          <w:rtl/>
        </w:rPr>
        <w:t>والعقيلي في( الضعفاء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20"/>
      </w:r>
      <w:r w:rsidRPr="006C4A2F">
        <w:rPr>
          <w:rFonts w:ascii="Traditional Arabic" w:hAnsi="Traditional Arabic"/>
          <w:sz w:val="36"/>
          <w:szCs w:val="36"/>
          <w:vertAlign w:val="superscript"/>
          <w:rtl/>
        </w:rPr>
        <w:t>)</w:t>
      </w:r>
    </w:p>
    <w:p w:rsidR="004F72CA" w:rsidRPr="006C4A2F" w:rsidRDefault="00023634" w:rsidP="00666A73">
      <w:pPr>
        <w:autoSpaceDE w:val="0"/>
        <w:autoSpaceDN w:val="0"/>
        <w:adjustRightInd w:val="0"/>
        <w:jc w:val="both"/>
        <w:rPr>
          <w:rFonts w:ascii="Traditional Arabic" w:hAnsi="Traditional Arabic"/>
          <w:sz w:val="36"/>
          <w:szCs w:val="36"/>
          <w:vertAlign w:val="superscript"/>
          <w:rtl/>
        </w:rPr>
      </w:pPr>
      <w:r w:rsidRPr="006C4A2F">
        <w:rPr>
          <w:rFonts w:ascii="Traditional Arabic" w:hAnsi="Traditional Arabic" w:hint="cs"/>
          <w:sz w:val="36"/>
          <w:szCs w:val="36"/>
          <w:rtl/>
        </w:rPr>
        <w:lastRenderedPageBreak/>
        <w:t>والبيهقي</w:t>
      </w:r>
      <w:r w:rsidRPr="006C4A2F">
        <w:rPr>
          <w:rFonts w:ascii="Traditional Arabic" w:hAnsi="Traditional Arabic"/>
          <w:sz w:val="36"/>
          <w:szCs w:val="36"/>
          <w:rtl/>
        </w:rPr>
        <w:t xml:space="preserve"> </w:t>
      </w:r>
      <w:r w:rsidRPr="006C4A2F">
        <w:rPr>
          <w:rFonts w:ascii="Traditional Arabic" w:hAnsi="Traditional Arabic" w:hint="cs"/>
          <w:sz w:val="36"/>
          <w:szCs w:val="36"/>
          <w:rtl/>
        </w:rPr>
        <w:t>في</w:t>
      </w:r>
      <w:r w:rsidR="00666A73" w:rsidRPr="006C4A2F">
        <w:rPr>
          <w:rFonts w:ascii="Traditional Arabic" w:hAnsi="Traditional Arabic" w:hint="cs"/>
          <w:sz w:val="36"/>
          <w:szCs w:val="36"/>
          <w:rtl/>
        </w:rPr>
        <w:t xml:space="preserve"> </w:t>
      </w:r>
      <w:r w:rsidRPr="006C4A2F">
        <w:rPr>
          <w:rFonts w:ascii="Traditional Arabic" w:hAnsi="Traditional Arabic"/>
          <w:sz w:val="36"/>
          <w:szCs w:val="36"/>
          <w:rtl/>
        </w:rPr>
        <w:t>(</w:t>
      </w:r>
      <w:r w:rsidRPr="006C4A2F">
        <w:rPr>
          <w:rFonts w:ascii="Traditional Arabic" w:hAnsi="Traditional Arabic" w:hint="cs"/>
          <w:sz w:val="36"/>
          <w:szCs w:val="36"/>
          <w:rtl/>
        </w:rPr>
        <w:t>الكبرى</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21"/>
      </w:r>
      <w:r w:rsidRPr="006C4A2F">
        <w:rPr>
          <w:rFonts w:ascii="Traditional Arabic" w:hAnsi="Traditional Arabic"/>
          <w:sz w:val="36"/>
          <w:szCs w:val="36"/>
          <w:vertAlign w:val="superscript"/>
          <w:rtl/>
        </w:rPr>
        <w:t>)</w:t>
      </w:r>
      <w:r w:rsidR="004F72CA" w:rsidRPr="006C4A2F">
        <w:rPr>
          <w:rFonts w:ascii="Traditional Arabic" w:hAnsi="Traditional Arabic" w:hint="cs"/>
          <w:sz w:val="36"/>
          <w:szCs w:val="36"/>
          <w:rtl/>
        </w:rPr>
        <w:t>و</w:t>
      </w:r>
      <w:r w:rsidR="00666A73"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ابن عساكر في (تاريخ دمشق)،</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122"/>
      </w:r>
      <w:r w:rsidR="004F72CA" w:rsidRPr="006C4A2F">
        <w:rPr>
          <w:rFonts w:ascii="Traditional Arabic" w:hAnsi="Traditional Arabic"/>
          <w:sz w:val="36"/>
          <w:szCs w:val="36"/>
          <w:vertAlign w:val="superscript"/>
          <w:rtl/>
        </w:rPr>
        <w:t>)</w:t>
      </w:r>
      <w:r w:rsidR="004F72CA" w:rsidRPr="006C4A2F">
        <w:rPr>
          <w:rFonts w:ascii="Traditional Arabic" w:hAnsi="Traditional Arabic" w:hint="cs"/>
          <w:sz w:val="36"/>
          <w:szCs w:val="36"/>
          <w:rtl/>
        </w:rPr>
        <w:t>و</w:t>
      </w:r>
      <w:r w:rsidR="00666A73"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ابن الجوزي في</w:t>
      </w:r>
      <w:r w:rsidR="00666A73" w:rsidRPr="006C4A2F">
        <w:rPr>
          <w:rFonts w:ascii="Traditional Arabic" w:hAnsi="Traditional Arabic"/>
          <w:sz w:val="36"/>
          <w:szCs w:val="36"/>
          <w:rtl/>
        </w:rPr>
        <w:br/>
      </w:r>
      <w:r w:rsidR="004F72CA" w:rsidRPr="006C4A2F">
        <w:rPr>
          <w:rFonts w:ascii="Traditional Arabic" w:hAnsi="Traditional Arabic" w:hint="cs"/>
          <w:sz w:val="36"/>
          <w:szCs w:val="36"/>
          <w:rtl/>
        </w:rPr>
        <w:t>(الموضوعات).</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123"/>
      </w:r>
      <w:r w:rsidR="004F72CA" w:rsidRPr="006C4A2F">
        <w:rPr>
          <w:rFonts w:ascii="Traditional Arabic" w:hAnsi="Traditional Arabic"/>
          <w:sz w:val="36"/>
          <w:szCs w:val="36"/>
          <w:vertAlign w:val="superscript"/>
          <w:rtl/>
        </w:rPr>
        <w:t>)</w:t>
      </w:r>
    </w:p>
    <w:p w:rsidR="004F72CA" w:rsidRPr="006C4A2F" w:rsidRDefault="004F72CA" w:rsidP="001D267D">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كلهم من طريق </w:t>
      </w:r>
      <w:r w:rsidRPr="006C4A2F">
        <w:rPr>
          <w:rFonts w:ascii="Traditional Arabic" w:hAnsi="Traditional Arabic"/>
          <w:sz w:val="36"/>
          <w:szCs w:val="36"/>
          <w:rtl/>
        </w:rPr>
        <w:t xml:space="preserve">عبد القاهر بن السري السلمي ،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عبدالله </w:t>
      </w:r>
      <w:r w:rsidRPr="006C4A2F">
        <w:rPr>
          <w:rFonts w:ascii="Traditional Arabic" w:hAnsi="Traditional Arabic"/>
          <w:sz w:val="36"/>
          <w:szCs w:val="36"/>
          <w:rtl/>
        </w:rPr>
        <w:t>بن كنانة بن عباس بن مرداس ، عن أبيه ، فذكره.</w:t>
      </w:r>
    </w:p>
    <w:p w:rsidR="004F72CA" w:rsidRPr="006C4A2F" w:rsidRDefault="004F72CA" w:rsidP="001D267D">
      <w:pPr>
        <w:autoSpaceDE w:val="0"/>
        <w:autoSpaceDN w:val="0"/>
        <w:adjustRightInd w:val="0"/>
        <w:jc w:val="both"/>
        <w:rPr>
          <w:rFonts w:ascii="Traditional Arabic" w:hAnsi="Traditional Arabic"/>
          <w:sz w:val="36"/>
          <w:szCs w:val="36"/>
          <w:rtl/>
        </w:rPr>
      </w:pPr>
    </w:p>
    <w:p w:rsidR="004F72CA" w:rsidRPr="006C4A2F" w:rsidRDefault="004F72CA" w:rsidP="001D267D">
      <w:pPr>
        <w:jc w:val="both"/>
        <w:rPr>
          <w:rFonts w:ascii="Traditional Arabic" w:hAnsi="Traditional Arabic"/>
          <w:sz w:val="36"/>
          <w:szCs w:val="36"/>
          <w:rtl/>
        </w:rPr>
      </w:pPr>
      <w:r w:rsidRPr="006C4A2F">
        <w:rPr>
          <w:rFonts w:ascii="Traditional Arabic" w:hAnsi="Traditional Arabic" w:hint="cs"/>
          <w:sz w:val="36"/>
          <w:szCs w:val="36"/>
          <w:rtl/>
        </w:rPr>
        <w:t>والحديث في إسناده:</w:t>
      </w:r>
    </w:p>
    <w:p w:rsidR="004F72CA" w:rsidRPr="006C4A2F" w:rsidRDefault="004F72CA" w:rsidP="00C53EC5">
      <w:pPr>
        <w:widowControl/>
        <w:numPr>
          <w:ilvl w:val="0"/>
          <w:numId w:val="22"/>
        </w:numPr>
        <w:spacing w:after="200" w:line="276" w:lineRule="auto"/>
        <w:jc w:val="both"/>
        <w:rPr>
          <w:rFonts w:ascii="Traditional Arabic" w:hAnsi="Traditional Arabic"/>
          <w:sz w:val="36"/>
          <w:szCs w:val="36"/>
          <w:rtl/>
        </w:rPr>
      </w:pPr>
      <w:bookmarkStart w:id="313" w:name="_Toc314587495"/>
      <w:r w:rsidRPr="006C4A2F">
        <w:rPr>
          <w:rStyle w:val="Char7"/>
          <w:rFonts w:hint="cs"/>
          <w:color w:val="auto"/>
          <w:rtl/>
        </w:rPr>
        <w:t>كنانة بن عباس السلمي</w:t>
      </w:r>
      <w:bookmarkEnd w:id="313"/>
      <w:r w:rsidRPr="006C4A2F">
        <w:rPr>
          <w:rFonts w:ascii="Traditional Arabic" w:hAnsi="Traditional Arabic" w:hint="cs"/>
          <w:sz w:val="36"/>
          <w:szCs w:val="36"/>
          <w:rtl/>
        </w:rPr>
        <w:t>:</w:t>
      </w:r>
    </w:p>
    <w:p w:rsidR="004F72CA" w:rsidRPr="006C4A2F" w:rsidRDefault="004F72CA" w:rsidP="001D267D">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العقيلي:</w:t>
      </w:r>
      <w:r w:rsidRPr="006C4A2F">
        <w:rPr>
          <w:rFonts w:ascii="Traditional Arabic" w:hAnsi="Traditional Arabic"/>
          <w:sz w:val="36"/>
          <w:szCs w:val="36"/>
          <w:rtl/>
        </w:rPr>
        <w:t xml:space="preserve"> حدثني آدم قال سمعت البخاري</w:t>
      </w:r>
      <w:r w:rsidRPr="006C4A2F">
        <w:rPr>
          <w:rFonts w:ascii="Traditional Arabic" w:hAnsi="Traditional Arabic" w:hint="cs"/>
          <w:sz w:val="36"/>
          <w:szCs w:val="36"/>
          <w:rtl/>
        </w:rPr>
        <w:t xml:space="preserve"> </w:t>
      </w:r>
      <w:r w:rsidRPr="006C4A2F">
        <w:rPr>
          <w:rFonts w:ascii="Traditional Arabic" w:hAnsi="Traditional Arabic"/>
          <w:sz w:val="36"/>
          <w:szCs w:val="36"/>
          <w:rtl/>
        </w:rPr>
        <w:t>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كنا نرى عباس بن مرداس السلمي عن أبيه</w:t>
      </w:r>
      <w:r w:rsidRPr="006C4A2F">
        <w:rPr>
          <w:rFonts w:ascii="Traditional Arabic" w:hAnsi="Traditional Arabic" w:hint="cs"/>
          <w:sz w:val="36"/>
          <w:szCs w:val="36"/>
          <w:rtl/>
        </w:rPr>
        <w:t>،</w:t>
      </w:r>
      <w:r w:rsidRPr="006C4A2F">
        <w:rPr>
          <w:rFonts w:ascii="Traditional Arabic" w:hAnsi="Traditional Arabic"/>
          <w:sz w:val="36"/>
          <w:szCs w:val="36"/>
          <w:rtl/>
        </w:rPr>
        <w:t xml:space="preserve"> روى عنه ابنه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البخاري</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ولم يصح</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2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وقال ابن حبان:</w:t>
      </w:r>
      <w:r w:rsidRPr="006C4A2F">
        <w:rPr>
          <w:rFonts w:ascii="Traditional Arabic" w:hAnsi="Traditional Arabic"/>
          <w:sz w:val="36"/>
          <w:szCs w:val="36"/>
          <w:rtl/>
        </w:rPr>
        <w:t xml:space="preserve"> يروي عن أبيه</w:t>
      </w:r>
      <w:r w:rsidRPr="006C4A2F">
        <w:rPr>
          <w:rFonts w:ascii="Traditional Arabic" w:hAnsi="Traditional Arabic" w:hint="cs"/>
          <w:sz w:val="36"/>
          <w:szCs w:val="36"/>
          <w:rtl/>
        </w:rPr>
        <w:t>،</w:t>
      </w:r>
      <w:r w:rsidRPr="006C4A2F">
        <w:rPr>
          <w:rFonts w:ascii="Traditional Arabic" w:hAnsi="Traditional Arabic"/>
          <w:sz w:val="36"/>
          <w:szCs w:val="36"/>
          <w:rtl/>
        </w:rPr>
        <w:t xml:space="preserve"> روى عنه ابنه</w:t>
      </w:r>
      <w:r w:rsidRPr="006C4A2F">
        <w:rPr>
          <w:rFonts w:ascii="Traditional Arabic" w:hAnsi="Traditional Arabic" w:hint="cs"/>
          <w:sz w:val="36"/>
          <w:szCs w:val="36"/>
          <w:rtl/>
        </w:rPr>
        <w:t xml:space="preserve">، </w:t>
      </w:r>
      <w:r w:rsidRPr="006C4A2F">
        <w:rPr>
          <w:rFonts w:ascii="Traditional Arabic" w:hAnsi="Traditional Arabic"/>
          <w:sz w:val="36"/>
          <w:szCs w:val="36"/>
          <w:rtl/>
        </w:rPr>
        <w:t>منكر الحديث جد</w:t>
      </w:r>
      <w:r w:rsidRPr="006C4A2F">
        <w:rPr>
          <w:rFonts w:ascii="Traditional Arabic" w:hAnsi="Traditional Arabic" w:hint="cs"/>
          <w:sz w:val="36"/>
          <w:szCs w:val="36"/>
          <w:rtl/>
        </w:rPr>
        <w:t>ً</w:t>
      </w:r>
      <w:r w:rsidRPr="006C4A2F">
        <w:rPr>
          <w:rFonts w:ascii="Traditional Arabic" w:hAnsi="Traditional Arabic"/>
          <w:sz w:val="36"/>
          <w:szCs w:val="36"/>
          <w:rtl/>
        </w:rPr>
        <w:t>ا</w:t>
      </w:r>
      <w:r w:rsidRPr="006C4A2F">
        <w:rPr>
          <w:rFonts w:ascii="Traditional Arabic" w:hAnsi="Traditional Arabic" w:hint="cs"/>
          <w:sz w:val="36"/>
          <w:szCs w:val="36"/>
          <w:rtl/>
        </w:rPr>
        <w:t>،</w:t>
      </w:r>
      <w:r w:rsidRPr="006C4A2F">
        <w:rPr>
          <w:rFonts w:ascii="Traditional Arabic" w:hAnsi="Traditional Arabic"/>
          <w:sz w:val="36"/>
          <w:szCs w:val="36"/>
          <w:rtl/>
        </w:rPr>
        <w:t xml:space="preserve"> فلا أدري التخليط في حديثه منه أو من ابنه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ومن أيهما كان فهو ساقط الاحتجاج</w:t>
      </w:r>
      <w:r w:rsidRPr="006C4A2F">
        <w:rPr>
          <w:rFonts w:ascii="Traditional Arabic" w:hAnsi="Traditional Arabic" w:hint="cs"/>
          <w:sz w:val="36"/>
          <w:szCs w:val="36"/>
          <w:rtl/>
        </w:rPr>
        <w:t>؛</w:t>
      </w:r>
      <w:r w:rsidRPr="006C4A2F">
        <w:rPr>
          <w:rFonts w:ascii="Traditional Arabic" w:hAnsi="Traditional Arabic"/>
          <w:sz w:val="36"/>
          <w:szCs w:val="36"/>
          <w:rtl/>
        </w:rPr>
        <w:t xml:space="preserve"> بما روى لعظيم ما أتى من المناكير عن المشاهير</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25"/>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وقال عنه الحافظ: مجهول.</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26"/>
      </w:r>
      <w:r w:rsidRPr="006C4A2F">
        <w:rPr>
          <w:rFonts w:ascii="Traditional Arabic" w:hAnsi="Traditional Arabic"/>
          <w:sz w:val="36"/>
          <w:szCs w:val="36"/>
          <w:vertAlign w:val="superscript"/>
          <w:rtl/>
        </w:rPr>
        <w:t>)</w:t>
      </w:r>
    </w:p>
    <w:p w:rsidR="00666A73" w:rsidRPr="006C4A2F" w:rsidRDefault="00666A73" w:rsidP="001D267D">
      <w:pPr>
        <w:autoSpaceDE w:val="0"/>
        <w:autoSpaceDN w:val="0"/>
        <w:adjustRightInd w:val="0"/>
        <w:jc w:val="both"/>
        <w:rPr>
          <w:rFonts w:ascii="Traditional Arabic" w:hAnsi="Traditional Arabic"/>
          <w:sz w:val="36"/>
          <w:szCs w:val="36"/>
          <w:rtl/>
        </w:rPr>
      </w:pPr>
    </w:p>
    <w:p w:rsidR="004F72CA" w:rsidRPr="006C4A2F" w:rsidRDefault="004F72CA" w:rsidP="00C53EC5">
      <w:pPr>
        <w:widowControl/>
        <w:numPr>
          <w:ilvl w:val="0"/>
          <w:numId w:val="21"/>
        </w:numPr>
        <w:spacing w:after="200" w:line="276" w:lineRule="auto"/>
        <w:jc w:val="both"/>
        <w:rPr>
          <w:rFonts w:ascii="Traditional Arabic" w:hAnsi="Traditional Arabic"/>
          <w:sz w:val="36"/>
          <w:szCs w:val="36"/>
          <w:rtl/>
        </w:rPr>
      </w:pPr>
      <w:bookmarkStart w:id="314" w:name="_Toc314587496"/>
      <w:r w:rsidRPr="006C4A2F">
        <w:rPr>
          <w:rStyle w:val="Char7"/>
          <w:rFonts w:hint="cs"/>
          <w:color w:val="auto"/>
          <w:rtl/>
        </w:rPr>
        <w:t>عبدالله بن كنانة السلمي</w:t>
      </w:r>
      <w:bookmarkEnd w:id="314"/>
      <w:r w:rsidRPr="006C4A2F">
        <w:rPr>
          <w:rFonts w:ascii="Traditional Arabic" w:hAnsi="Traditional Arabic" w:hint="cs"/>
          <w:sz w:val="36"/>
          <w:szCs w:val="36"/>
          <w:rtl/>
        </w:rPr>
        <w:t>:</w:t>
      </w:r>
    </w:p>
    <w:p w:rsidR="004F72CA" w:rsidRPr="006C4A2F" w:rsidRDefault="004F72CA" w:rsidP="001D267D">
      <w:pPr>
        <w:jc w:val="both"/>
        <w:rPr>
          <w:rFonts w:ascii="Traditional Arabic" w:hAnsi="Traditional Arabic"/>
          <w:sz w:val="36"/>
          <w:szCs w:val="36"/>
          <w:rtl/>
        </w:rPr>
      </w:pPr>
      <w:r w:rsidRPr="006C4A2F">
        <w:rPr>
          <w:rFonts w:ascii="Traditional Arabic" w:hAnsi="Traditional Arabic"/>
          <w:sz w:val="36"/>
          <w:szCs w:val="36"/>
          <w:rtl/>
        </w:rPr>
        <w:t>قال البخاري</w:t>
      </w:r>
      <w:r w:rsidRPr="006C4A2F">
        <w:rPr>
          <w:rFonts w:ascii="Traditional Arabic" w:hAnsi="Traditional Arabic" w:hint="cs"/>
          <w:sz w:val="36"/>
          <w:szCs w:val="36"/>
          <w:rtl/>
        </w:rPr>
        <w:t>:</w:t>
      </w:r>
      <w:r w:rsidRPr="006C4A2F">
        <w:rPr>
          <w:rFonts w:ascii="Traditional Arabic" w:hAnsi="Traditional Arabic"/>
          <w:sz w:val="36"/>
          <w:szCs w:val="36"/>
          <w:rtl/>
        </w:rPr>
        <w:t xml:space="preserve"> لم يصح حديثه</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2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وقال الحافظ: مجهول.</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28"/>
      </w:r>
      <w:r w:rsidRPr="006C4A2F">
        <w:rPr>
          <w:rFonts w:ascii="Traditional Arabic" w:hAnsi="Traditional Arabic"/>
          <w:sz w:val="36"/>
          <w:szCs w:val="36"/>
          <w:vertAlign w:val="superscript"/>
          <w:rtl/>
        </w:rPr>
        <w:t>)</w:t>
      </w:r>
    </w:p>
    <w:p w:rsidR="004F72CA" w:rsidRPr="006C4A2F" w:rsidRDefault="004F72CA" w:rsidP="001D267D">
      <w:pPr>
        <w:jc w:val="both"/>
        <w:rPr>
          <w:rFonts w:ascii="Traditional Arabic" w:hAnsi="Traditional Arabic"/>
          <w:sz w:val="36"/>
          <w:szCs w:val="36"/>
          <w:rtl/>
        </w:rPr>
      </w:pPr>
      <w:r w:rsidRPr="006C4A2F">
        <w:rPr>
          <w:rFonts w:ascii="Traditional Arabic" w:hAnsi="Traditional Arabic" w:hint="cs"/>
          <w:sz w:val="36"/>
          <w:szCs w:val="36"/>
          <w:rtl/>
        </w:rPr>
        <w:t xml:space="preserve">قلت: ربما </w:t>
      </w:r>
      <w:r w:rsidRPr="006C4A2F">
        <w:rPr>
          <w:rFonts w:ascii="Traditional Arabic" w:hAnsi="Traditional Arabic"/>
          <w:sz w:val="36"/>
          <w:szCs w:val="36"/>
          <w:rtl/>
        </w:rPr>
        <w:t>هو</w:t>
      </w:r>
      <w:r w:rsidRPr="006C4A2F">
        <w:rPr>
          <w:rFonts w:ascii="Traditional Arabic" w:hAnsi="Traditional Arabic" w:hint="cs"/>
          <w:sz w:val="36"/>
          <w:szCs w:val="36"/>
          <w:rtl/>
        </w:rPr>
        <w:t>َّ</w:t>
      </w:r>
      <w:r w:rsidRPr="006C4A2F">
        <w:rPr>
          <w:rFonts w:ascii="Traditional Arabic" w:hAnsi="Traditional Arabic"/>
          <w:sz w:val="36"/>
          <w:szCs w:val="36"/>
          <w:rtl/>
        </w:rPr>
        <w:t xml:space="preserve">ل ابن حبان في حق </w:t>
      </w:r>
      <w:r w:rsidRPr="006C4A2F">
        <w:rPr>
          <w:rFonts w:ascii="Traditional Arabic" w:hAnsi="Traditional Arabic" w:hint="cs"/>
          <w:sz w:val="36"/>
          <w:szCs w:val="36"/>
          <w:rtl/>
        </w:rPr>
        <w:t>(كنانة السلمي و ابنه عبدالله)</w:t>
      </w:r>
      <w:r w:rsidRPr="006C4A2F">
        <w:rPr>
          <w:rFonts w:ascii="Traditional Arabic" w:hAnsi="Traditional Arabic"/>
          <w:sz w:val="36"/>
          <w:szCs w:val="36"/>
          <w:rtl/>
        </w:rPr>
        <w:t xml:space="preserve"> </w:t>
      </w:r>
      <w:r w:rsidRPr="006C4A2F">
        <w:rPr>
          <w:rFonts w:ascii="Traditional Arabic" w:hAnsi="Traditional Arabic" w:hint="cs"/>
          <w:sz w:val="36"/>
          <w:szCs w:val="36"/>
          <w:rtl/>
        </w:rPr>
        <w:t>بعض الشيء،</w:t>
      </w:r>
      <w:r w:rsidRPr="006C4A2F">
        <w:rPr>
          <w:rFonts w:ascii="Traditional Arabic" w:hAnsi="Traditional Arabic"/>
          <w:sz w:val="36"/>
          <w:szCs w:val="36"/>
          <w:rtl/>
        </w:rPr>
        <w:t xml:space="preserve"> ف</w:t>
      </w:r>
      <w:r w:rsidRPr="006C4A2F">
        <w:rPr>
          <w:rFonts w:ascii="Traditional Arabic" w:hAnsi="Traditional Arabic" w:hint="cs"/>
          <w:sz w:val="36"/>
          <w:szCs w:val="36"/>
          <w:rtl/>
        </w:rPr>
        <w:t>كنانة</w:t>
      </w:r>
      <w:r w:rsidRPr="006C4A2F">
        <w:rPr>
          <w:rFonts w:ascii="Traditional Arabic" w:hAnsi="Traditional Arabic"/>
          <w:sz w:val="36"/>
          <w:szCs w:val="36"/>
          <w:rtl/>
        </w:rPr>
        <w:t xml:space="preserve"> م</w:t>
      </w:r>
      <w:r w:rsidRPr="006C4A2F">
        <w:rPr>
          <w:rFonts w:ascii="Traditional Arabic" w:hAnsi="Traditional Arabic" w:hint="cs"/>
          <w:sz w:val="36"/>
          <w:szCs w:val="36"/>
          <w:rtl/>
        </w:rPr>
        <w:t>ُ</w:t>
      </w:r>
      <w:r w:rsidRPr="006C4A2F">
        <w:rPr>
          <w:rFonts w:ascii="Traditional Arabic" w:hAnsi="Traditional Arabic"/>
          <w:sz w:val="36"/>
          <w:szCs w:val="36"/>
          <w:rtl/>
        </w:rPr>
        <w:t>ق</w:t>
      </w:r>
      <w:r w:rsidRPr="006C4A2F">
        <w:rPr>
          <w:rFonts w:ascii="Traditional Arabic" w:hAnsi="Traditional Arabic" w:hint="cs"/>
          <w:sz w:val="36"/>
          <w:szCs w:val="36"/>
          <w:rtl/>
        </w:rPr>
        <w:t>ِ</w:t>
      </w:r>
      <w:r w:rsidRPr="006C4A2F">
        <w:rPr>
          <w:rFonts w:ascii="Traditional Arabic" w:hAnsi="Traditional Arabic"/>
          <w:sz w:val="36"/>
          <w:szCs w:val="36"/>
          <w:rtl/>
        </w:rPr>
        <w:t>ل</w:t>
      </w:r>
      <w:r w:rsidRPr="006C4A2F">
        <w:rPr>
          <w:rFonts w:ascii="Traditional Arabic" w:hAnsi="Traditional Arabic" w:hint="cs"/>
          <w:sz w:val="36"/>
          <w:szCs w:val="36"/>
          <w:rtl/>
        </w:rPr>
        <w:t>ُّ</w:t>
      </w:r>
      <w:r w:rsidR="00023634" w:rsidRPr="006C4A2F">
        <w:rPr>
          <w:rFonts w:ascii="Traditional Arabic" w:hAnsi="Traditional Arabic"/>
          <w:sz w:val="36"/>
          <w:szCs w:val="36"/>
          <w:rtl/>
        </w:rPr>
        <w:t xml:space="preserve"> الحديث جداً ، وكذلك ابنه،</w:t>
      </w:r>
      <w:r w:rsidR="00666A73" w:rsidRPr="006C4A2F">
        <w:rPr>
          <w:rFonts w:ascii="Traditional Arabic" w:hAnsi="Traditional Arabic" w:hint="cs"/>
          <w:sz w:val="36"/>
          <w:szCs w:val="36"/>
          <w:rtl/>
        </w:rPr>
        <w:t xml:space="preserve"> </w:t>
      </w:r>
      <w:r w:rsidRPr="006C4A2F">
        <w:rPr>
          <w:rFonts w:ascii="Traditional Arabic" w:hAnsi="Traditional Arabic"/>
          <w:sz w:val="36"/>
          <w:szCs w:val="36"/>
          <w:rtl/>
        </w:rPr>
        <w:t>وقول ابن حبان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لعظيم ما أتى من المناكير عن المشاهير </w:t>
      </w:r>
      <w:r w:rsidRPr="006C4A2F">
        <w:rPr>
          <w:rFonts w:ascii="Traditional Arabic" w:hAnsi="Traditional Arabic" w:hint="cs"/>
          <w:sz w:val="36"/>
          <w:szCs w:val="36"/>
          <w:rtl/>
        </w:rPr>
        <w:t>"</w:t>
      </w:r>
      <w:r w:rsidR="00666A73" w:rsidRPr="006C4A2F">
        <w:rPr>
          <w:rFonts w:ascii="Traditional Arabic" w:hAnsi="Traditional Arabic" w:hint="cs"/>
          <w:sz w:val="36"/>
          <w:szCs w:val="36"/>
          <w:rtl/>
        </w:rPr>
        <w:br/>
      </w:r>
      <w:r w:rsidRPr="006C4A2F">
        <w:rPr>
          <w:rFonts w:ascii="Traditional Arabic" w:hAnsi="Traditional Arabic"/>
          <w:sz w:val="36"/>
          <w:szCs w:val="36"/>
          <w:rtl/>
        </w:rPr>
        <w:lastRenderedPageBreak/>
        <w:t>ي</w:t>
      </w:r>
      <w:r w:rsidRPr="006C4A2F">
        <w:rPr>
          <w:rFonts w:ascii="Traditional Arabic" w:hAnsi="Traditional Arabic" w:hint="cs"/>
          <w:sz w:val="36"/>
          <w:szCs w:val="36"/>
          <w:rtl/>
        </w:rPr>
        <w:t>وهم</w:t>
      </w:r>
      <w:r w:rsidRPr="006C4A2F">
        <w:rPr>
          <w:rFonts w:ascii="Traditional Arabic" w:hAnsi="Traditional Arabic"/>
          <w:sz w:val="36"/>
          <w:szCs w:val="36"/>
          <w:rtl/>
        </w:rPr>
        <w:t xml:space="preserve"> </w:t>
      </w:r>
      <w:r w:rsidRPr="006C4A2F">
        <w:rPr>
          <w:rFonts w:ascii="Traditional Arabic" w:hAnsi="Traditional Arabic" w:hint="cs"/>
          <w:sz w:val="36"/>
          <w:szCs w:val="36"/>
          <w:rtl/>
        </w:rPr>
        <w:t>ب</w:t>
      </w:r>
      <w:r w:rsidRPr="006C4A2F">
        <w:rPr>
          <w:rFonts w:ascii="Traditional Arabic" w:hAnsi="Traditional Arabic"/>
          <w:sz w:val="36"/>
          <w:szCs w:val="36"/>
          <w:rtl/>
        </w:rPr>
        <w:t>أن</w:t>
      </w:r>
      <w:r w:rsidRPr="006C4A2F">
        <w:rPr>
          <w:rFonts w:ascii="Traditional Arabic" w:hAnsi="Traditional Arabic" w:hint="cs"/>
          <w:sz w:val="36"/>
          <w:szCs w:val="36"/>
          <w:rtl/>
        </w:rPr>
        <w:t xml:space="preserve"> كنانة</w:t>
      </w:r>
      <w:r w:rsidRPr="006C4A2F">
        <w:rPr>
          <w:rFonts w:ascii="Traditional Arabic" w:hAnsi="Traditional Arabic"/>
          <w:sz w:val="36"/>
          <w:szCs w:val="36"/>
          <w:rtl/>
        </w:rPr>
        <w:t xml:space="preserve"> مكثر الرواية ، والواقع غير ذلكَ</w:t>
      </w:r>
      <w:r w:rsidRPr="006C4A2F">
        <w:rPr>
          <w:rFonts w:ascii="Traditional Arabic" w:hAnsi="Traditional Arabic" w:hint="cs"/>
          <w:sz w:val="36"/>
          <w:szCs w:val="36"/>
          <w:rtl/>
        </w:rPr>
        <w:t>-حسب بحثي القاصر-</w:t>
      </w:r>
      <w:r w:rsidRPr="006C4A2F">
        <w:rPr>
          <w:rFonts w:ascii="Traditional Arabic" w:hAnsi="Traditional Arabic"/>
          <w:sz w:val="36"/>
          <w:szCs w:val="36"/>
          <w:rtl/>
        </w:rPr>
        <w:t xml:space="preserve">ولم يسق ابن حبان حديثاً واحداً </w:t>
      </w:r>
      <w:r w:rsidRPr="006C4A2F">
        <w:rPr>
          <w:rFonts w:ascii="Traditional Arabic" w:hAnsi="Traditional Arabic" w:hint="cs"/>
          <w:sz w:val="36"/>
          <w:szCs w:val="36"/>
          <w:rtl/>
        </w:rPr>
        <w:t xml:space="preserve">في ترجمته له ما </w:t>
      </w:r>
      <w:r w:rsidRPr="006C4A2F">
        <w:rPr>
          <w:rFonts w:ascii="Traditional Arabic" w:hAnsi="Traditional Arabic"/>
          <w:sz w:val="36"/>
          <w:szCs w:val="36"/>
          <w:rtl/>
        </w:rPr>
        <w:t xml:space="preserve">يؤيد دعواه </w:t>
      </w:r>
      <w:r w:rsidRPr="006C4A2F">
        <w:rPr>
          <w:rFonts w:ascii="Traditional Arabic" w:hAnsi="Traditional Arabic" w:hint="cs"/>
          <w:sz w:val="36"/>
          <w:szCs w:val="36"/>
          <w:rtl/>
        </w:rPr>
        <w:t>، وعلى كل حال، فكنانة و ابنه مجهولان ،كما ذكر الحافظ،ولم يتابع عليهما في هذا الإسناد أحد.</w:t>
      </w:r>
    </w:p>
    <w:p w:rsidR="00955D1C" w:rsidRPr="006C4A2F" w:rsidRDefault="00955D1C"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w:t>
      </w:r>
      <w:r w:rsidRPr="006C4A2F">
        <w:rPr>
          <w:rFonts w:ascii="Traditional Arabic" w:hAnsi="Traditional Arabic" w:hint="cs"/>
          <w:sz w:val="36"/>
          <w:szCs w:val="36"/>
          <w:rtl/>
        </w:rPr>
        <w:t>ال الحافظ في(القول المسدد):</w:t>
      </w:r>
      <w:r w:rsidR="00955D1C" w:rsidRPr="006C4A2F">
        <w:rPr>
          <w:rFonts w:ascii="Traditional Arabic" w:hAnsi="Traditional Arabic" w:hint="cs"/>
          <w:sz w:val="36"/>
          <w:szCs w:val="36"/>
          <w:rtl/>
        </w:rPr>
        <w:t>"</w:t>
      </w:r>
      <w:r w:rsidRPr="006C4A2F">
        <w:rPr>
          <w:rFonts w:ascii="Traditional Arabic" w:hAnsi="Traditional Arabic"/>
          <w:sz w:val="36"/>
          <w:szCs w:val="36"/>
          <w:rtl/>
        </w:rPr>
        <w:t xml:space="preserve"> وحديث العباس بن مرداس هذا قد أخرجه أبو داود</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ولم يذكر في الباب غيره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وسكت عليه فهو صالح عنده</w:t>
      </w:r>
      <w:r w:rsidRPr="006C4A2F">
        <w:rPr>
          <w:rFonts w:ascii="Traditional Arabic" w:hAnsi="Traditional Arabic" w:hint="cs"/>
          <w:sz w:val="36"/>
          <w:szCs w:val="36"/>
          <w:rtl/>
        </w:rPr>
        <w:t>...</w:t>
      </w:r>
      <w:r w:rsidRPr="006C4A2F">
        <w:rPr>
          <w:rFonts w:ascii="Traditional Arabic" w:hAnsi="Traditional Arabic"/>
          <w:sz w:val="36"/>
          <w:szCs w:val="36"/>
          <w:rtl/>
        </w:rPr>
        <w:t>وأما إعلال ابن الجوزي له تبعا لابن حبان بكنانة</w:t>
      </w:r>
      <w:r w:rsidRPr="006C4A2F">
        <w:rPr>
          <w:rFonts w:ascii="Traditional Arabic" w:hAnsi="Traditional Arabic" w:hint="cs"/>
          <w:sz w:val="36"/>
          <w:szCs w:val="36"/>
          <w:rtl/>
        </w:rPr>
        <w:t>،</w:t>
      </w:r>
      <w:r w:rsidRPr="006C4A2F">
        <w:rPr>
          <w:rFonts w:ascii="Traditional Arabic" w:hAnsi="Traditional Arabic"/>
          <w:sz w:val="36"/>
          <w:szCs w:val="36"/>
          <w:rtl/>
        </w:rPr>
        <w:t>فلم يصب ابن الجوزي في تقليده لابن حبان في ذلك</w:t>
      </w:r>
      <w:r w:rsidRPr="006C4A2F">
        <w:rPr>
          <w:rFonts w:ascii="Traditional Arabic" w:hAnsi="Traditional Arabic" w:hint="cs"/>
          <w:sz w:val="36"/>
          <w:szCs w:val="36"/>
          <w:rtl/>
        </w:rPr>
        <w:t>،</w:t>
      </w:r>
      <w:r w:rsidRPr="006C4A2F">
        <w:rPr>
          <w:rFonts w:ascii="Traditional Arabic" w:hAnsi="Traditional Arabic"/>
          <w:sz w:val="36"/>
          <w:szCs w:val="36"/>
          <w:rtl/>
        </w:rPr>
        <w:t xml:space="preserve"> فإن ابن حبان تناقض كلامه</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فيه فقال في </w:t>
      </w:r>
      <w:r w:rsidRPr="006C4A2F">
        <w:rPr>
          <w:rFonts w:ascii="Traditional Arabic" w:hAnsi="Traditional Arabic" w:hint="cs"/>
          <w:sz w:val="36"/>
          <w:szCs w:val="36"/>
          <w:rtl/>
        </w:rPr>
        <w:t>(</w:t>
      </w:r>
      <w:r w:rsidRPr="006C4A2F">
        <w:rPr>
          <w:rFonts w:ascii="Traditional Arabic" w:hAnsi="Traditional Arabic"/>
          <w:sz w:val="36"/>
          <w:szCs w:val="36"/>
          <w:rtl/>
        </w:rPr>
        <w:t>الضعفاء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ما نقله عنه </w:t>
      </w:r>
      <w:r w:rsidRPr="006C4A2F">
        <w:rPr>
          <w:rFonts w:ascii="Traditional Arabic" w:hAnsi="Traditional Arabic" w:hint="cs"/>
          <w:sz w:val="36"/>
          <w:szCs w:val="36"/>
          <w:rtl/>
        </w:rPr>
        <w:t xml:space="preserve">ابن </w:t>
      </w:r>
      <w:r w:rsidRPr="006C4A2F">
        <w:rPr>
          <w:rFonts w:ascii="Traditional Arabic" w:hAnsi="Traditional Arabic"/>
          <w:sz w:val="36"/>
          <w:szCs w:val="36"/>
          <w:rtl/>
        </w:rPr>
        <w:t>الجوزي</w:t>
      </w:r>
      <w:r w:rsidRPr="006C4A2F">
        <w:rPr>
          <w:rFonts w:ascii="Traditional Arabic" w:hAnsi="Traditional Arabic" w:hint="cs"/>
          <w:sz w:val="36"/>
          <w:szCs w:val="36"/>
          <w:rtl/>
        </w:rPr>
        <w:t>،</w:t>
      </w:r>
      <w:r w:rsidRPr="006C4A2F">
        <w:rPr>
          <w:rFonts w:ascii="Traditional Arabic" w:hAnsi="Traditional Arabic"/>
          <w:sz w:val="36"/>
          <w:szCs w:val="36"/>
          <w:rtl/>
        </w:rPr>
        <w:t xml:space="preserve"> وذكره في كتاب </w:t>
      </w:r>
      <w:r w:rsidRPr="006C4A2F">
        <w:rPr>
          <w:rFonts w:ascii="Traditional Arabic" w:hAnsi="Traditional Arabic" w:hint="cs"/>
          <w:sz w:val="36"/>
          <w:szCs w:val="36"/>
          <w:rtl/>
        </w:rPr>
        <w:t>(</w:t>
      </w:r>
      <w:r w:rsidRPr="006C4A2F">
        <w:rPr>
          <w:rFonts w:ascii="Traditional Arabic" w:hAnsi="Traditional Arabic"/>
          <w:sz w:val="36"/>
          <w:szCs w:val="36"/>
          <w:rtl/>
        </w:rPr>
        <w:t>الثقات</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 التابعين</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 ابن منده في تاريخه</w:t>
      </w:r>
      <w:r w:rsidRPr="006C4A2F">
        <w:rPr>
          <w:rFonts w:ascii="Traditional Arabic" w:hAnsi="Traditional Arabic" w:hint="cs"/>
          <w:sz w:val="36"/>
          <w:szCs w:val="36"/>
          <w:rtl/>
        </w:rPr>
        <w:t>:</w:t>
      </w:r>
      <w:r w:rsidRPr="006C4A2F">
        <w:rPr>
          <w:rFonts w:ascii="Traditional Arabic" w:hAnsi="Traditional Arabic"/>
          <w:sz w:val="36"/>
          <w:szCs w:val="36"/>
          <w:rtl/>
        </w:rPr>
        <w:t xml:space="preserve"> يقال إن له رؤية</w:t>
      </w:r>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وعبد الله بن كنانة أكثر ما يقع في الروايات مبهما وقد </w:t>
      </w:r>
      <w:r w:rsidRPr="006C4A2F">
        <w:rPr>
          <w:rFonts w:ascii="Traditional Arabic" w:hAnsi="Traditional Arabic" w:hint="cs"/>
          <w:sz w:val="36"/>
          <w:szCs w:val="36"/>
          <w:rtl/>
        </w:rPr>
        <w:t>سمي</w:t>
      </w:r>
      <w:r w:rsidRPr="006C4A2F">
        <w:rPr>
          <w:rFonts w:ascii="Traditional Arabic" w:hAnsi="Traditional Arabic"/>
          <w:sz w:val="36"/>
          <w:szCs w:val="36"/>
          <w:rtl/>
        </w:rPr>
        <w:t xml:space="preserve"> في رواية ابن ماجه وغيرها</w:t>
      </w:r>
      <w:r w:rsidRPr="006C4A2F">
        <w:rPr>
          <w:rFonts w:ascii="Traditional Arabic" w:hAnsi="Traditional Arabic" w:hint="cs"/>
          <w:sz w:val="36"/>
          <w:szCs w:val="36"/>
          <w:rtl/>
        </w:rPr>
        <w:t>،</w:t>
      </w:r>
      <w:r w:rsidRPr="006C4A2F">
        <w:rPr>
          <w:rFonts w:ascii="Traditional Arabic" w:hAnsi="Traditional Arabic"/>
          <w:sz w:val="36"/>
          <w:szCs w:val="36"/>
          <w:rtl/>
        </w:rPr>
        <w:t>ولم أر فيه كلاما</w:t>
      </w:r>
      <w:r w:rsidRPr="006C4A2F">
        <w:rPr>
          <w:rFonts w:ascii="Traditional Arabic" w:hAnsi="Traditional Arabic" w:hint="cs"/>
          <w:sz w:val="36"/>
          <w:szCs w:val="36"/>
          <w:rtl/>
        </w:rPr>
        <w:t>؛</w:t>
      </w:r>
      <w:r w:rsidRPr="006C4A2F">
        <w:rPr>
          <w:rFonts w:ascii="Traditional Arabic" w:hAnsi="Traditional Arabic"/>
          <w:sz w:val="36"/>
          <w:szCs w:val="36"/>
          <w:rtl/>
        </w:rPr>
        <w:t xml:space="preserve"> إلا أن البخاري ذكر الحديث المذكور وقال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لم يصح</w:t>
      </w:r>
      <w:r w:rsidRPr="006C4A2F">
        <w:rPr>
          <w:rFonts w:ascii="Traditional Arabic" w:hAnsi="Traditional Arabic" w:hint="cs"/>
          <w:sz w:val="36"/>
          <w:szCs w:val="36"/>
          <w:rtl/>
        </w:rPr>
        <w:t>"</w:t>
      </w:r>
      <w:r w:rsidRPr="006C4A2F">
        <w:rPr>
          <w:rFonts w:ascii="Traditional Arabic" w:hAnsi="Traditional Arabic"/>
          <w:sz w:val="36"/>
          <w:szCs w:val="36"/>
          <w:rtl/>
        </w:rPr>
        <w:t xml:space="preserve"> انتهى</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ولا يلزم من كون الحديث لم يصح أن يكون موضوعا</w:t>
      </w:r>
      <w:r w:rsidR="00955D1C" w:rsidRPr="006C4A2F">
        <w:rPr>
          <w:rFonts w:ascii="Traditional Arabic" w:hAnsi="Traditional Arabic" w:hint="cs"/>
          <w:sz w:val="36"/>
          <w:szCs w:val="36"/>
          <w:rtl/>
        </w:rPr>
        <w:t>"</w:t>
      </w:r>
      <w:r w:rsidRPr="006C4A2F">
        <w:rPr>
          <w:rFonts w:ascii="Traditional Arabic" w:hAnsi="Traditional Arabic" w:hint="cs"/>
          <w:sz w:val="36"/>
          <w:szCs w:val="36"/>
          <w:rtl/>
        </w:rPr>
        <w:t>.</w:t>
      </w:r>
      <w:r w:rsidR="00955D1C" w:rsidRPr="006C4A2F">
        <w:rPr>
          <w:rFonts w:ascii="Traditional Arabic" w:hAnsi="Traditional Arabic"/>
          <w:sz w:val="36"/>
          <w:szCs w:val="36"/>
          <w:vertAlign w:val="superscript"/>
          <w:rtl/>
        </w:rPr>
        <w:t>(</w:t>
      </w:r>
      <w:r w:rsidR="00955D1C" w:rsidRPr="006C4A2F">
        <w:rPr>
          <w:rStyle w:val="a3"/>
          <w:rFonts w:ascii="Traditional Arabic" w:hAnsi="Traditional Arabic"/>
          <w:sz w:val="36"/>
          <w:szCs w:val="36"/>
          <w:rtl/>
        </w:rPr>
        <w:footnoteReference w:id="1129"/>
      </w:r>
      <w:r w:rsidR="00955D1C" w:rsidRPr="006C4A2F">
        <w:rPr>
          <w:rFonts w:ascii="Traditional Arabic" w:hAnsi="Traditional Arabic"/>
          <w:sz w:val="36"/>
          <w:szCs w:val="36"/>
          <w:vertAlign w:val="superscript"/>
          <w:rtl/>
        </w:rPr>
        <w:t>)</w:t>
      </w:r>
    </w:p>
    <w:p w:rsidR="001D267D" w:rsidRPr="006C4A2F" w:rsidRDefault="004F72CA" w:rsidP="001D267D">
      <w:pPr>
        <w:autoSpaceDE w:val="0"/>
        <w:autoSpaceDN w:val="0"/>
        <w:adjustRightInd w:val="0"/>
        <w:jc w:val="both"/>
        <w:rPr>
          <w:rFonts w:ascii="Traditional Arabic" w:hAnsi="Traditional Arabic"/>
          <w:sz w:val="44"/>
          <w:szCs w:val="44"/>
          <w:rtl/>
        </w:rPr>
      </w:pPr>
      <w:r w:rsidRPr="006C4A2F">
        <w:rPr>
          <w:rFonts w:ascii="Traditional Arabic" w:hAnsi="Traditional Arabic" w:hint="cs"/>
          <w:sz w:val="36"/>
          <w:szCs w:val="36"/>
          <w:rtl/>
        </w:rPr>
        <w:t>ثم قال الحافظ:</w:t>
      </w:r>
      <w:r w:rsidRPr="006C4A2F">
        <w:rPr>
          <w:rFonts w:ascii="Traditional Arabic" w:hAnsi="Traditional Arabic"/>
          <w:sz w:val="36"/>
          <w:szCs w:val="36"/>
          <w:rtl/>
        </w:rPr>
        <w:t xml:space="preserve"> </w:t>
      </w:r>
      <w:r w:rsidR="00955D1C" w:rsidRPr="006C4A2F">
        <w:rPr>
          <w:rFonts w:ascii="Traditional Arabic" w:hAnsi="Traditional Arabic" w:hint="cs"/>
          <w:sz w:val="36"/>
          <w:szCs w:val="36"/>
          <w:rtl/>
        </w:rPr>
        <w:t>"</w:t>
      </w:r>
      <w:r w:rsidRPr="006C4A2F">
        <w:rPr>
          <w:rFonts w:ascii="Traditional Arabic" w:hAnsi="Traditional Arabic"/>
          <w:sz w:val="36"/>
          <w:szCs w:val="36"/>
          <w:rtl/>
        </w:rPr>
        <w:t xml:space="preserve">وجدت لأصل الحديث طريقا آخر أخرجه ابن منده في </w:t>
      </w:r>
      <w:r w:rsidRPr="006C4A2F">
        <w:rPr>
          <w:rFonts w:ascii="Traditional Arabic" w:hAnsi="Traditional Arabic" w:hint="cs"/>
          <w:sz w:val="36"/>
          <w:szCs w:val="36"/>
          <w:rtl/>
        </w:rPr>
        <w:t>(</w:t>
      </w:r>
      <w:r w:rsidRPr="006C4A2F">
        <w:rPr>
          <w:rFonts w:ascii="Traditional Arabic" w:hAnsi="Traditional Arabic"/>
          <w:sz w:val="36"/>
          <w:szCs w:val="36"/>
          <w:rtl/>
        </w:rPr>
        <w:t>الصحابة</w:t>
      </w:r>
      <w:r w:rsidRPr="006C4A2F">
        <w:rPr>
          <w:rFonts w:ascii="Traditional Arabic" w:hAnsi="Traditional Arabic" w:hint="cs"/>
          <w:sz w:val="36"/>
          <w:szCs w:val="36"/>
          <w:rtl/>
        </w:rPr>
        <w:t>)</w:t>
      </w:r>
      <w:r w:rsidRPr="006C4A2F">
        <w:rPr>
          <w:rFonts w:ascii="Traditional Arabic" w:hAnsi="Traditional Arabic"/>
          <w:sz w:val="36"/>
          <w:szCs w:val="36"/>
          <w:rtl/>
        </w:rPr>
        <w:t xml:space="preserve"> من طريق ابن أبي فديك</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صالح بن عبد الله بن صالح</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عبد الرحمن بن عبد الله بن زيد</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أبيه</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جده زيد</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وقف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عشية عرفة</w:t>
      </w:r>
      <w:r w:rsidRPr="006C4A2F">
        <w:rPr>
          <w:rFonts w:ascii="Traditional Arabic" w:hAnsi="Traditional Arabic" w:hint="cs"/>
          <w:sz w:val="36"/>
          <w:szCs w:val="36"/>
          <w:rtl/>
        </w:rPr>
        <w:t>،</w:t>
      </w:r>
      <w:r w:rsidRPr="006C4A2F">
        <w:rPr>
          <w:rFonts w:ascii="Traditional Arabic" w:hAnsi="Traditional Arabic"/>
          <w:sz w:val="36"/>
          <w:szCs w:val="36"/>
          <w:rtl/>
        </w:rPr>
        <w:t xml:space="preserve"> فقال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15" w:name="_Toc314587273"/>
      <w:r w:rsidRPr="006C4A2F">
        <w:rPr>
          <w:rStyle w:val="Char5"/>
          <w:color w:val="auto"/>
          <w:rtl/>
        </w:rPr>
        <w:t>أيها الناس</w:t>
      </w:r>
      <w:r w:rsidRPr="006C4A2F">
        <w:rPr>
          <w:rStyle w:val="Char5"/>
          <w:rFonts w:hint="cs"/>
          <w:color w:val="auto"/>
          <w:rtl/>
        </w:rPr>
        <w:t>،</w:t>
      </w:r>
      <w:r w:rsidRPr="006C4A2F">
        <w:rPr>
          <w:rStyle w:val="Char5"/>
          <w:color w:val="auto"/>
          <w:rtl/>
        </w:rPr>
        <w:t xml:space="preserve"> إن الله قد تطول عليكم في يومكم هذا</w:t>
      </w:r>
      <w:r w:rsidRPr="006C4A2F">
        <w:rPr>
          <w:rStyle w:val="Char5"/>
          <w:rFonts w:hint="cs"/>
          <w:color w:val="auto"/>
          <w:rtl/>
        </w:rPr>
        <w:t>،</w:t>
      </w:r>
      <w:r w:rsidRPr="006C4A2F">
        <w:rPr>
          <w:rStyle w:val="Char5"/>
          <w:color w:val="auto"/>
          <w:rtl/>
        </w:rPr>
        <w:t xml:space="preserve"> فوهب مسيئكم لمحسنكم</w:t>
      </w:r>
      <w:r w:rsidRPr="006C4A2F">
        <w:rPr>
          <w:rStyle w:val="Char5"/>
          <w:rFonts w:hint="cs"/>
          <w:color w:val="auto"/>
          <w:rtl/>
        </w:rPr>
        <w:t>،</w:t>
      </w:r>
      <w:r w:rsidRPr="006C4A2F">
        <w:rPr>
          <w:rStyle w:val="Char5"/>
          <w:color w:val="auto"/>
          <w:rtl/>
        </w:rPr>
        <w:t xml:space="preserve"> وأعطى محسنكم ما سأل</w:t>
      </w:r>
      <w:r w:rsidRPr="006C4A2F">
        <w:rPr>
          <w:rStyle w:val="Char5"/>
          <w:rFonts w:hint="cs"/>
          <w:color w:val="auto"/>
          <w:rtl/>
        </w:rPr>
        <w:t>،</w:t>
      </w:r>
      <w:r w:rsidRPr="006C4A2F">
        <w:rPr>
          <w:rStyle w:val="Char5"/>
          <w:color w:val="auto"/>
          <w:rtl/>
        </w:rPr>
        <w:t xml:space="preserve"> وغفر لكم ما كان منكم</w:t>
      </w:r>
      <w:bookmarkEnd w:id="315"/>
      <w:r w:rsidRPr="006C4A2F">
        <w:rPr>
          <w:rFonts w:ascii="Traditional Arabic" w:hAnsi="Traditional Arabic" w:hint="cs"/>
          <w:sz w:val="36"/>
          <w:szCs w:val="36"/>
          <w:rtl/>
        </w:rPr>
        <w:t>).</w:t>
      </w:r>
      <w:r w:rsidRPr="006C4A2F">
        <w:rPr>
          <w:rFonts w:ascii="Traditional Arabic" w:hAnsi="Traditional Arabic"/>
          <w:sz w:val="36"/>
          <w:szCs w:val="36"/>
          <w:rtl/>
        </w:rPr>
        <w:t xml:space="preserve"> وفي رواية هذا الحديث من لا يعرف حاله إلا أن كثرة الطرق إذا اختلفت المخارج </w:t>
      </w:r>
      <w:r w:rsidRPr="006C4A2F">
        <w:rPr>
          <w:rFonts w:ascii="Traditional Arabic" w:hAnsi="Traditional Arabic" w:hint="cs"/>
          <w:sz w:val="36"/>
          <w:szCs w:val="36"/>
          <w:rtl/>
        </w:rPr>
        <w:t>ت</w:t>
      </w:r>
      <w:r w:rsidRPr="006C4A2F">
        <w:rPr>
          <w:rFonts w:ascii="Traditional Arabic" w:hAnsi="Traditional Arabic"/>
          <w:sz w:val="36"/>
          <w:szCs w:val="36"/>
          <w:rtl/>
        </w:rPr>
        <w:t>زيد المتن قوة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والله أعلم</w:t>
      </w:r>
      <w:r w:rsidR="00955D1C"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30"/>
      </w:r>
      <w:r w:rsidRPr="006C4A2F">
        <w:rPr>
          <w:rFonts w:ascii="Traditional Arabic" w:hAnsi="Traditional Arabic"/>
          <w:sz w:val="36"/>
          <w:szCs w:val="36"/>
          <w:vertAlign w:val="superscript"/>
          <w:rtl/>
        </w:rPr>
        <w:t>)</w:t>
      </w:r>
    </w:p>
    <w:p w:rsidR="004F72CA" w:rsidRPr="006C4A2F" w:rsidRDefault="001D267D" w:rsidP="001D267D">
      <w:pPr>
        <w:autoSpaceDE w:val="0"/>
        <w:autoSpaceDN w:val="0"/>
        <w:adjustRightInd w:val="0"/>
        <w:jc w:val="both"/>
        <w:rPr>
          <w:rFonts w:ascii="Traditional Arabic" w:hAnsi="Traditional Arabic"/>
          <w:sz w:val="36"/>
          <w:szCs w:val="36"/>
          <w:rtl/>
        </w:rPr>
      </w:pPr>
      <w:r w:rsidRPr="006C4A2F">
        <w:rPr>
          <w:rFonts w:ascii="Traditional Arabic" w:hAnsi="Traditional Arabic"/>
          <w:sz w:val="44"/>
          <w:szCs w:val="44"/>
          <w:rtl/>
        </w:rPr>
        <w:br w:type="page"/>
      </w:r>
    </w:p>
    <w:p w:rsidR="004F72CA" w:rsidRPr="006C4A2F" w:rsidRDefault="00A65EE9" w:rsidP="004F72CA">
      <w:pPr>
        <w:spacing w:line="520" w:lineRule="exact"/>
        <w:jc w:val="both"/>
        <w:rPr>
          <w:rFonts w:ascii="Traditional Arabic" w:hAnsi="Traditional Arabic"/>
          <w:b/>
          <w:bCs/>
          <w:sz w:val="36"/>
          <w:szCs w:val="36"/>
          <w:rtl/>
        </w:rPr>
      </w:pPr>
      <w:r w:rsidRPr="006C4A2F">
        <w:rPr>
          <w:rFonts w:ascii="Traditional Arabic" w:hAnsi="Traditional Arabic" w:hint="cs"/>
          <w:b/>
          <w:bCs/>
          <w:spacing w:val="4"/>
          <w:sz w:val="36"/>
          <w:szCs w:val="36"/>
          <w:rtl/>
        </w:rPr>
        <w:lastRenderedPageBreak/>
        <w:t>30</w:t>
      </w:r>
      <w:r w:rsidR="004F72CA" w:rsidRPr="006C4A2F">
        <w:rPr>
          <w:rFonts w:ascii="Traditional Arabic" w:hAnsi="Traditional Arabic" w:hint="cs"/>
          <w:b/>
          <w:bCs/>
          <w:spacing w:val="4"/>
          <w:sz w:val="36"/>
          <w:szCs w:val="36"/>
          <w:rtl/>
        </w:rPr>
        <w:t>-</w:t>
      </w:r>
      <w:r w:rsidR="004F72CA" w:rsidRPr="006C4A2F">
        <w:rPr>
          <w:rFonts w:ascii="Traditional Arabic" w:hAnsi="Traditional Arabic"/>
          <w:b/>
          <w:bCs/>
          <w:sz w:val="36"/>
          <w:szCs w:val="36"/>
          <w:rtl/>
        </w:rPr>
        <w:t xml:space="preserve"> ع</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ن</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ع</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يّ</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r w:rsidR="004F72CA" w:rsidRPr="006C4A2F">
        <w:rPr>
          <w:rFonts w:ascii="Traditional Arabic" w:hAnsi="Traditional Arabic"/>
          <w:b/>
          <w:bCs/>
          <w:sz w:val="36"/>
          <w:szCs w:val="36"/>
        </w:rPr>
        <w:sym w:font="AGA Arabesque" w:char="F074"/>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قال :</w:t>
      </w:r>
      <w:r w:rsidR="004F72CA" w:rsidRPr="006C4A2F">
        <w:rPr>
          <w:rFonts w:ascii="Traditional Arabic" w:hAnsi="Traditional Arabic" w:hint="cs"/>
          <w:b/>
          <w:bCs/>
          <w:sz w:val="36"/>
          <w:szCs w:val="36"/>
          <w:rtl/>
        </w:rPr>
        <w:t>"</w:t>
      </w:r>
      <w:bookmarkStart w:id="316" w:name="_Toc314587274"/>
      <w:r w:rsidR="004F72CA" w:rsidRPr="006C4A2F">
        <w:rPr>
          <w:rStyle w:val="Char5"/>
          <w:b/>
          <w:bCs/>
          <w:color w:val="auto"/>
          <w:rtl/>
        </w:rPr>
        <w:t xml:space="preserve">أكثرُ دعاءِ النبيّ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 xml:space="preserve">يوم عَرَفة في الموقف : </w:t>
      </w:r>
      <w:r w:rsidR="004F72CA" w:rsidRPr="006C4A2F">
        <w:rPr>
          <w:rStyle w:val="Char5"/>
          <w:rFonts w:hint="cs"/>
          <w:b/>
          <w:bCs/>
          <w:color w:val="auto"/>
          <w:rtl/>
        </w:rPr>
        <w:t>(</w:t>
      </w:r>
      <w:r w:rsidR="004F72CA" w:rsidRPr="006C4A2F">
        <w:rPr>
          <w:rStyle w:val="Char5"/>
          <w:b/>
          <w:bCs/>
          <w:color w:val="auto"/>
          <w:rtl/>
        </w:rPr>
        <w:t xml:space="preserve"> اللَّهُمَّ لَكَ الحمدُ كالذي نقولُ، وخيراً مما نقولُ</w:t>
      </w:r>
      <w:bookmarkEnd w:id="316"/>
      <w:r w:rsidR="004F72CA" w:rsidRPr="006C4A2F">
        <w:rPr>
          <w:rFonts w:ascii="Traditional Arabic" w:hAnsi="Traditional Arabic"/>
          <w:b/>
          <w:bCs/>
          <w:sz w:val="36"/>
          <w:szCs w:val="36"/>
          <w:rtl/>
        </w:rPr>
        <w:t xml:space="preserve">؛ اللَّهُمَّ لَكَ صَلاتِي وَنُسُكِي، وَمَحْيايَ وَمَمَاتِي، وإلَيْكَ مآلِي، وَلَكَ رَبِّ تُرَاثي؛ اللَّهُمَّ إني أعُوذُ بِكَ مِنْ عَذَابِ القَبْرِ، وَوَسْوَسَةِ الصَّدْرِ، وَشَتاتِ الأمْرِ؛ اللَّهُمَّ إِني أعُوذُ بِكَ مِنْ شَرّ ما تجيءُ بهِ الرّيحُ </w:t>
      </w:r>
      <w:r w:rsidR="004F72CA" w:rsidRPr="006C4A2F">
        <w:rPr>
          <w:rFonts w:ascii="Traditional Arabic" w:hAnsi="Traditional Arabic" w:hint="cs"/>
          <w:b/>
          <w:bCs/>
          <w:sz w:val="36"/>
          <w:szCs w:val="36"/>
          <w:rtl/>
        </w:rPr>
        <w:t>).</w:t>
      </w:r>
    </w:p>
    <w:p w:rsidR="00543833" w:rsidRPr="006C4A2F" w:rsidRDefault="00543833" w:rsidP="004F72CA">
      <w:pPr>
        <w:spacing w:line="520" w:lineRule="exact"/>
        <w:jc w:val="both"/>
        <w:rPr>
          <w:rFonts w:ascii="Traditional Arabic" w:hAnsi="Traditional Arabic"/>
          <w:sz w:val="36"/>
          <w:szCs w:val="36"/>
          <w:rtl/>
        </w:rPr>
      </w:pP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روي هذا الحديث من طريقين عن علي </w:t>
      </w:r>
      <w:r w:rsidRPr="006C4A2F">
        <w:rPr>
          <w:rFonts w:ascii="Traditional Arabic" w:hAnsi="Traditional Arabic" w:hint="cs"/>
          <w:sz w:val="36"/>
          <w:szCs w:val="36"/>
          <w:rtl/>
        </w:rPr>
        <w:t xml:space="preserve">بن أبي طالب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الطريق الأول: أخرجه</w:t>
      </w:r>
      <w:r w:rsidRPr="006C4A2F">
        <w:rPr>
          <w:rFonts w:ascii="Traditional Arabic" w:hAnsi="Traditional Arabic"/>
          <w:sz w:val="36"/>
          <w:szCs w:val="36"/>
          <w:rtl/>
        </w:rPr>
        <w:t xml:space="preserve"> الترمذي في </w:t>
      </w:r>
      <w:r w:rsidRPr="006C4A2F">
        <w:rPr>
          <w:rFonts w:ascii="Traditional Arabic" w:hAnsi="Traditional Arabic" w:hint="cs"/>
          <w:sz w:val="36"/>
          <w:szCs w:val="36"/>
          <w:rtl/>
        </w:rPr>
        <w:t>(</w:t>
      </w:r>
      <w:r w:rsidRPr="006C4A2F">
        <w:rPr>
          <w:rFonts w:ascii="Traditional Arabic" w:hAnsi="Traditional Arabic"/>
          <w:sz w:val="36"/>
          <w:szCs w:val="36"/>
          <w:rtl/>
        </w:rPr>
        <w:t>جامعه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31"/>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وابن خزيمة في </w:t>
      </w:r>
      <w:r w:rsidRPr="006C4A2F">
        <w:rPr>
          <w:rFonts w:ascii="Traditional Arabic" w:hAnsi="Traditional Arabic" w:hint="cs"/>
          <w:sz w:val="36"/>
          <w:szCs w:val="36"/>
          <w:rtl/>
        </w:rPr>
        <w:t>(</w:t>
      </w:r>
      <w:r w:rsidRPr="006C4A2F">
        <w:rPr>
          <w:rFonts w:ascii="Traditional Arabic" w:hAnsi="Traditional Arabic"/>
          <w:sz w:val="36"/>
          <w:szCs w:val="36"/>
          <w:rtl/>
        </w:rPr>
        <w:t>صحيحه</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32"/>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 الطبراني في </w:t>
      </w:r>
      <w:r w:rsidRPr="006C4A2F">
        <w:rPr>
          <w:rFonts w:ascii="Traditional Arabic" w:hAnsi="Traditional Arabic" w:hint="cs"/>
          <w:sz w:val="36"/>
          <w:szCs w:val="36"/>
          <w:rtl/>
        </w:rPr>
        <w:t>(</w:t>
      </w:r>
      <w:r w:rsidRPr="006C4A2F">
        <w:rPr>
          <w:rFonts w:ascii="Traditional Arabic" w:hAnsi="Traditional Arabic"/>
          <w:sz w:val="36"/>
          <w:szCs w:val="36"/>
          <w:rtl/>
        </w:rPr>
        <w:t>الدعاء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33"/>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وفي </w:t>
      </w:r>
      <w:r w:rsidRPr="006C4A2F">
        <w:rPr>
          <w:rFonts w:ascii="Traditional Arabic" w:hAnsi="Traditional Arabic" w:hint="cs"/>
          <w:sz w:val="36"/>
          <w:szCs w:val="36"/>
          <w:rtl/>
        </w:rPr>
        <w:t>(</w:t>
      </w:r>
      <w:r w:rsidRPr="006C4A2F">
        <w:rPr>
          <w:rFonts w:ascii="Traditional Arabic" w:hAnsi="Traditional Arabic"/>
          <w:sz w:val="36"/>
          <w:szCs w:val="36"/>
          <w:rtl/>
        </w:rPr>
        <w:t>فضل عشر ذي الحجة</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34"/>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والمحامل</w:t>
      </w:r>
      <w:r w:rsidRPr="006C4A2F">
        <w:rPr>
          <w:rFonts w:ascii="Traditional Arabic" w:hAnsi="Traditional Arabic" w:hint="cs"/>
          <w:sz w:val="36"/>
          <w:szCs w:val="36"/>
          <w:rtl/>
        </w:rPr>
        <w:t>ي</w:t>
      </w:r>
      <w:r w:rsidRPr="006C4A2F">
        <w:rPr>
          <w:rFonts w:ascii="Traditional Arabic" w:hAnsi="Traditional Arabic"/>
          <w:sz w:val="36"/>
          <w:szCs w:val="36"/>
          <w:rtl/>
        </w:rPr>
        <w:t xml:space="preserve"> في </w:t>
      </w:r>
      <w:r w:rsidRPr="006C4A2F">
        <w:rPr>
          <w:rFonts w:ascii="Traditional Arabic" w:hAnsi="Traditional Arabic" w:hint="cs"/>
          <w:sz w:val="36"/>
          <w:szCs w:val="36"/>
          <w:rtl/>
        </w:rPr>
        <w:t>(</w:t>
      </w:r>
      <w:r w:rsidRPr="006C4A2F">
        <w:rPr>
          <w:rFonts w:ascii="Traditional Arabic" w:hAnsi="Traditional Arabic"/>
          <w:sz w:val="36"/>
          <w:szCs w:val="36"/>
          <w:rtl/>
        </w:rPr>
        <w:t>الدعاء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35"/>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وأبو نعيم في </w:t>
      </w:r>
      <w:r w:rsidRPr="006C4A2F">
        <w:rPr>
          <w:rFonts w:ascii="Traditional Arabic" w:hAnsi="Traditional Arabic" w:hint="cs"/>
          <w:sz w:val="36"/>
          <w:szCs w:val="36"/>
          <w:rtl/>
        </w:rPr>
        <w:t>(أخبار</w:t>
      </w:r>
      <w:r w:rsidRPr="006C4A2F">
        <w:rPr>
          <w:rFonts w:ascii="Traditional Arabic" w:hAnsi="Traditional Arabic"/>
          <w:sz w:val="36"/>
          <w:szCs w:val="36"/>
          <w:rtl/>
        </w:rPr>
        <w:t xml:space="preserve"> أصبهان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36"/>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والبيهق</w:t>
      </w:r>
      <w:r w:rsidRPr="006C4A2F">
        <w:rPr>
          <w:rFonts w:ascii="Traditional Arabic" w:hAnsi="Traditional Arabic" w:hint="cs"/>
          <w:sz w:val="36"/>
          <w:szCs w:val="36"/>
          <w:rtl/>
        </w:rPr>
        <w:t>ي</w:t>
      </w:r>
      <w:r w:rsidRPr="006C4A2F">
        <w:rPr>
          <w:rFonts w:ascii="Traditional Arabic" w:hAnsi="Traditional Arabic"/>
          <w:sz w:val="36"/>
          <w:szCs w:val="36"/>
          <w:rtl/>
        </w:rPr>
        <w:t xml:space="preserve"> في </w:t>
      </w:r>
      <w:r w:rsidRPr="006C4A2F">
        <w:rPr>
          <w:rFonts w:ascii="Traditional Arabic" w:hAnsi="Traditional Arabic" w:hint="cs"/>
          <w:sz w:val="36"/>
          <w:szCs w:val="36"/>
          <w:rtl/>
        </w:rPr>
        <w:t>(</w:t>
      </w:r>
      <w:r w:rsidRPr="006C4A2F">
        <w:rPr>
          <w:rFonts w:ascii="Traditional Arabic" w:hAnsi="Traditional Arabic"/>
          <w:sz w:val="36"/>
          <w:szCs w:val="36"/>
          <w:rtl/>
        </w:rPr>
        <w:t>شعب الإيمان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37"/>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من طريق قيس بن الربيع</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الأغر بن الصباح</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خليفة بن حصين</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علي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به.</w:t>
      </w:r>
    </w:p>
    <w:p w:rsidR="00543833" w:rsidRPr="006C4A2F" w:rsidRDefault="00543833" w:rsidP="00543833">
      <w:pPr>
        <w:spacing w:line="520" w:lineRule="exact"/>
        <w:jc w:val="both"/>
        <w:rPr>
          <w:rFonts w:ascii="Traditional Arabic" w:hAnsi="Traditional Arabic"/>
          <w:sz w:val="36"/>
          <w:szCs w:val="36"/>
          <w:rtl/>
        </w:rPr>
      </w:pPr>
    </w:p>
    <w:p w:rsidR="00543833" w:rsidRPr="006C4A2F" w:rsidRDefault="004F72CA" w:rsidP="00543833">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ولفظ الطبراني: ( </w:t>
      </w:r>
      <w:bookmarkStart w:id="317" w:name="_Toc314587275"/>
      <w:r w:rsidRPr="006C4A2F">
        <w:rPr>
          <w:rStyle w:val="Char5"/>
          <w:color w:val="auto"/>
          <w:rtl/>
        </w:rPr>
        <w:t>أفضل ما قلتُ أنا والنّبيّون قبلي عشية عرفة: لا إله إلا الله وحده لا شريك له</w:t>
      </w:r>
      <w:r w:rsidRPr="006C4A2F">
        <w:rPr>
          <w:rStyle w:val="Char5"/>
          <w:rFonts w:hint="cs"/>
          <w:color w:val="auto"/>
          <w:rtl/>
        </w:rPr>
        <w:t>،</w:t>
      </w:r>
      <w:r w:rsidRPr="006C4A2F">
        <w:rPr>
          <w:rStyle w:val="Char5"/>
          <w:color w:val="auto"/>
          <w:rtl/>
        </w:rPr>
        <w:t xml:space="preserve"> له الملك وله الحمد</w:t>
      </w:r>
      <w:r w:rsidRPr="006C4A2F">
        <w:rPr>
          <w:rStyle w:val="Char5"/>
          <w:rFonts w:hint="cs"/>
          <w:color w:val="auto"/>
          <w:rtl/>
        </w:rPr>
        <w:t>،</w:t>
      </w:r>
      <w:r w:rsidRPr="006C4A2F">
        <w:rPr>
          <w:rStyle w:val="Char5"/>
          <w:color w:val="auto"/>
          <w:rtl/>
        </w:rPr>
        <w:t xml:space="preserve"> وهو على كل شيء قدير</w:t>
      </w:r>
      <w:bookmarkEnd w:id="317"/>
      <w:r w:rsidRPr="006C4A2F">
        <w:rPr>
          <w:rFonts w:ascii="Traditional Arabic" w:hAnsi="Traditional Arabic"/>
          <w:sz w:val="36"/>
          <w:szCs w:val="36"/>
          <w:rtl/>
        </w:rPr>
        <w:t xml:space="preserve"> ).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38"/>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543833" w:rsidRPr="006C4A2F" w:rsidRDefault="00543833" w:rsidP="00543833">
      <w:pPr>
        <w:spacing w:line="520" w:lineRule="exact"/>
        <w:jc w:val="both"/>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lastRenderedPageBreak/>
        <w:t>و</w:t>
      </w:r>
      <w:r w:rsidRPr="006C4A2F">
        <w:rPr>
          <w:rFonts w:ascii="Traditional Arabic" w:hAnsi="Traditional Arabic" w:hint="cs"/>
          <w:sz w:val="36"/>
          <w:szCs w:val="36"/>
          <w:rtl/>
        </w:rPr>
        <w:t xml:space="preserve">الحديث في </w:t>
      </w:r>
      <w:r w:rsidRPr="006C4A2F">
        <w:rPr>
          <w:rFonts w:ascii="Traditional Arabic" w:hAnsi="Traditional Arabic"/>
          <w:sz w:val="36"/>
          <w:szCs w:val="36"/>
          <w:rtl/>
        </w:rPr>
        <w:t>إسناد</w:t>
      </w:r>
      <w:r w:rsidRPr="006C4A2F">
        <w:rPr>
          <w:rFonts w:ascii="Traditional Arabic" w:hAnsi="Traditional Arabic" w:hint="cs"/>
          <w:sz w:val="36"/>
          <w:szCs w:val="36"/>
          <w:rtl/>
        </w:rPr>
        <w:t>ه</w:t>
      </w:r>
      <w:r w:rsidRPr="006C4A2F">
        <w:rPr>
          <w:rFonts w:ascii="Traditional Arabic" w:hAnsi="Traditional Arabic"/>
          <w:sz w:val="36"/>
          <w:szCs w:val="36"/>
          <w:rtl/>
        </w:rPr>
        <w:t>:</w:t>
      </w:r>
    </w:p>
    <w:p w:rsidR="00543833" w:rsidRPr="006C4A2F" w:rsidRDefault="004F72CA" w:rsidP="00543833">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w:t>
      </w:r>
      <w:bookmarkStart w:id="318" w:name="_Toc314587497"/>
      <w:r w:rsidRPr="006C4A2F">
        <w:rPr>
          <w:rStyle w:val="Char7"/>
          <w:color w:val="auto"/>
          <w:rtl/>
        </w:rPr>
        <w:t>قيس بن الربيع الأسدي</w:t>
      </w:r>
      <w:r w:rsidRPr="006C4A2F">
        <w:rPr>
          <w:rStyle w:val="Char7"/>
          <w:rFonts w:hint="cs"/>
          <w:color w:val="auto"/>
          <w:rtl/>
        </w:rPr>
        <w:t>،</w:t>
      </w:r>
      <w:r w:rsidRPr="006C4A2F">
        <w:rPr>
          <w:rStyle w:val="Char7"/>
          <w:color w:val="auto"/>
          <w:rtl/>
        </w:rPr>
        <w:t xml:space="preserve"> أبو محمد الكوفي</w:t>
      </w:r>
      <w:bookmarkEnd w:id="318"/>
      <w:r w:rsidRPr="006C4A2F">
        <w:rPr>
          <w:rFonts w:ascii="Traditional Arabic" w:hAnsi="Traditional Arabic" w:hint="cs"/>
          <w:sz w:val="36"/>
          <w:szCs w:val="36"/>
          <w:rtl/>
        </w:rPr>
        <w:t>:</w:t>
      </w:r>
    </w:p>
    <w:p w:rsidR="004F72CA" w:rsidRPr="006C4A2F" w:rsidRDefault="004F72CA" w:rsidP="00543833">
      <w:pPr>
        <w:spacing w:line="520" w:lineRule="exact"/>
        <w:ind w:firstLine="0"/>
        <w:jc w:val="both"/>
        <w:rPr>
          <w:rFonts w:ascii="Traditional Arabic" w:hAnsi="Traditional Arabic"/>
          <w:sz w:val="36"/>
          <w:szCs w:val="36"/>
          <w:vertAlign w:val="superscript"/>
          <w:rtl/>
        </w:rPr>
      </w:pPr>
      <w:r w:rsidRPr="006C4A2F">
        <w:rPr>
          <w:rFonts w:ascii="Traditional Arabic" w:hAnsi="Traditional Arabic"/>
          <w:sz w:val="36"/>
          <w:szCs w:val="36"/>
          <w:rtl/>
        </w:rPr>
        <w:t>وثّقه شعبة وسفيان الثوري وأبو داود الطيالسي، وضعّفه وكيع وعبد الرحمن بن مهدي ويحيى القطان وابن معين وابن المديني وأحمد والنسائي والدارقطني</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39"/>
      </w:r>
      <w:r w:rsidRPr="006C4A2F">
        <w:rPr>
          <w:rFonts w:ascii="Traditional Arabic" w:hAnsi="Traditional Arabic"/>
          <w:sz w:val="36"/>
          <w:szCs w:val="36"/>
          <w:vertAlign w:val="superscript"/>
          <w:rtl/>
        </w:rPr>
        <w:t>)</w:t>
      </w:r>
    </w:p>
    <w:p w:rsidR="004F72CA" w:rsidRPr="006C4A2F" w:rsidRDefault="004F72CA" w:rsidP="00543833">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وقال </w:t>
      </w:r>
      <w:r w:rsidRPr="006C4A2F">
        <w:rPr>
          <w:rFonts w:ascii="Traditional Arabic" w:hAnsi="Traditional Arabic" w:hint="cs"/>
          <w:sz w:val="36"/>
          <w:szCs w:val="36"/>
          <w:rtl/>
        </w:rPr>
        <w:t>الحافظ</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صدوق</w:t>
      </w:r>
      <w:r w:rsidRPr="006C4A2F">
        <w:rPr>
          <w:rFonts w:ascii="Traditional Arabic" w:hAnsi="Traditional Arabic" w:hint="cs"/>
          <w:sz w:val="36"/>
          <w:szCs w:val="36"/>
          <w:rtl/>
        </w:rPr>
        <w:t>،</w:t>
      </w:r>
      <w:r w:rsidRPr="006C4A2F">
        <w:rPr>
          <w:rFonts w:ascii="Traditional Arabic" w:hAnsi="Traditional Arabic"/>
          <w:sz w:val="36"/>
          <w:szCs w:val="36"/>
          <w:rtl/>
        </w:rPr>
        <w:t xml:space="preserve"> تغي</w:t>
      </w:r>
      <w:r w:rsidRPr="006C4A2F">
        <w:rPr>
          <w:rFonts w:ascii="Traditional Arabic" w:hAnsi="Traditional Arabic" w:hint="cs"/>
          <w:sz w:val="36"/>
          <w:szCs w:val="36"/>
          <w:rtl/>
        </w:rPr>
        <w:t>َّ</w:t>
      </w:r>
      <w:r w:rsidRPr="006C4A2F">
        <w:rPr>
          <w:rFonts w:ascii="Traditional Arabic" w:hAnsi="Traditional Arabic"/>
          <w:sz w:val="36"/>
          <w:szCs w:val="36"/>
          <w:rtl/>
        </w:rPr>
        <w:t>ر لما كبر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وأدخل عليه ابنه ما ليس من حديثه فحدّث به</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40"/>
      </w:r>
      <w:r w:rsidRPr="006C4A2F">
        <w:rPr>
          <w:rFonts w:ascii="Traditional Arabic" w:hAnsi="Traditional Arabic"/>
          <w:sz w:val="36"/>
          <w:szCs w:val="36"/>
          <w:vertAlign w:val="superscript"/>
          <w:rtl/>
        </w:rPr>
        <w:t>)</w:t>
      </w:r>
    </w:p>
    <w:p w:rsidR="00543833" w:rsidRPr="006C4A2F" w:rsidRDefault="00543833" w:rsidP="00543833">
      <w:pPr>
        <w:spacing w:line="500" w:lineRule="exact"/>
        <w:jc w:val="both"/>
        <w:rPr>
          <w:rFonts w:ascii="Traditional Arabic" w:hAnsi="Traditional Arabic"/>
          <w:spacing w:val="-6"/>
          <w:sz w:val="36"/>
          <w:szCs w:val="36"/>
          <w:rtl/>
        </w:rPr>
      </w:pPr>
    </w:p>
    <w:p w:rsidR="004F72CA" w:rsidRPr="006C4A2F" w:rsidRDefault="004F72CA" w:rsidP="00543833">
      <w:pPr>
        <w:spacing w:line="500" w:lineRule="exact"/>
        <w:jc w:val="both"/>
        <w:rPr>
          <w:rFonts w:ascii="Traditional Arabic" w:hAnsi="Traditional Arabic"/>
          <w:spacing w:val="-6"/>
          <w:sz w:val="36"/>
          <w:szCs w:val="36"/>
          <w:rtl/>
        </w:rPr>
      </w:pPr>
      <w:r w:rsidRPr="006C4A2F">
        <w:rPr>
          <w:rFonts w:ascii="Traditional Arabic" w:hAnsi="Traditional Arabic"/>
          <w:spacing w:val="-6"/>
          <w:sz w:val="36"/>
          <w:szCs w:val="36"/>
          <w:rtl/>
        </w:rPr>
        <w:t>قال الترمذي: ( هذا حديث غريب من هذا الوجه وليس إسناده بالقوي )</w:t>
      </w:r>
      <w:r w:rsidRPr="006C4A2F">
        <w:rPr>
          <w:rFonts w:ascii="Traditional Arabic" w:hAnsi="Traditional Arabic" w:hint="cs"/>
          <w:spacing w:val="-6"/>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41"/>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w:t>
      </w:r>
    </w:p>
    <w:p w:rsidR="004F72CA" w:rsidRPr="006C4A2F" w:rsidRDefault="004F72CA" w:rsidP="00543833">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قال ابن حبان: </w:t>
      </w:r>
      <w:r w:rsidRPr="006C4A2F">
        <w:rPr>
          <w:rFonts w:ascii="Traditional Arabic" w:hAnsi="Traditional Arabic" w:hint="cs"/>
          <w:sz w:val="36"/>
          <w:szCs w:val="36"/>
          <w:rtl/>
        </w:rPr>
        <w:t>"</w:t>
      </w:r>
      <w:r w:rsidRPr="006C4A2F">
        <w:rPr>
          <w:rFonts w:ascii="Traditional Arabic" w:hAnsi="Traditional Arabic"/>
          <w:sz w:val="36"/>
          <w:szCs w:val="36"/>
          <w:rtl/>
        </w:rPr>
        <w:t xml:space="preserve"> قد سبرتُ أخبار قيس بن الربيع من روايات القدماء والمتأخرين وتتبعتها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فرأيته صدوقاً مأموناً حيث كان شاباً، فلما كبر ساء حفظه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وامتُحن بابن سوء</w:t>
      </w:r>
      <w:r w:rsidRPr="006C4A2F">
        <w:rPr>
          <w:rFonts w:ascii="Traditional Arabic" w:hAnsi="Traditional Arabic" w:hint="cs"/>
          <w:sz w:val="36"/>
          <w:szCs w:val="36"/>
          <w:rtl/>
        </w:rPr>
        <w:t>،</w:t>
      </w:r>
      <w:r w:rsidRPr="006C4A2F">
        <w:rPr>
          <w:rFonts w:ascii="Traditional Arabic" w:hAnsi="Traditional Arabic"/>
          <w:sz w:val="36"/>
          <w:szCs w:val="36"/>
          <w:rtl/>
        </w:rPr>
        <w:t xml:space="preserve"> فكان يُدخل عليه الحديث فيجيب فيه ثقةً منه بابنه، فوقع المناكير في أخباره من ناحية ابنه، فلما غلب المناكير على صحيح حديثه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ولم يتميز استحق مجانبته عند الاحتجاج، فكل من مدحه مِن أئمتنا وحثّ عليه كان ذلك منهم لما نظروا إلى الأشياء المستقيمة التي حدّث بها مِن سماعه، وكل من وهّاه منهم فكان ذلك لما علموا مما في حديثه من المناكير التي أدخل عليه ابنُه</w:t>
      </w:r>
      <w:r w:rsidR="004B680F" w:rsidRPr="006C4A2F">
        <w:rPr>
          <w:rFonts w:ascii="Traditional Arabic" w:hAnsi="Traditional Arabic" w:hint="cs"/>
          <w:sz w:val="36"/>
          <w:szCs w:val="36"/>
          <w:rtl/>
        </w:rPr>
        <w:br/>
      </w:r>
      <w:r w:rsidRPr="006C4A2F">
        <w:rPr>
          <w:rFonts w:ascii="Traditional Arabic" w:hAnsi="Traditional Arabic"/>
          <w:sz w:val="36"/>
          <w:szCs w:val="36"/>
          <w:rtl/>
        </w:rPr>
        <w:t xml:space="preserve"> وغيره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42"/>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955D1C" w:rsidRPr="006C4A2F" w:rsidRDefault="00955D1C" w:rsidP="00543833">
      <w:pPr>
        <w:spacing w:line="520" w:lineRule="exact"/>
        <w:jc w:val="both"/>
        <w:rPr>
          <w:rFonts w:ascii="Traditional Arabic" w:hAnsi="Traditional Arabic"/>
          <w:sz w:val="36"/>
          <w:szCs w:val="36"/>
          <w:rtl/>
        </w:rPr>
      </w:pPr>
    </w:p>
    <w:p w:rsidR="00543833" w:rsidRPr="006C4A2F" w:rsidRDefault="00955D1C" w:rsidP="00955D1C">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 xml:space="preserve"> قلت: </w:t>
      </w:r>
      <w:r w:rsidR="004F72CA" w:rsidRPr="006C4A2F">
        <w:rPr>
          <w:rFonts w:ascii="Traditional Arabic" w:hAnsi="Traditional Arabic"/>
          <w:sz w:val="36"/>
          <w:szCs w:val="36"/>
          <w:rtl/>
        </w:rPr>
        <w:t>فالإسناد</w:t>
      </w:r>
      <w:r w:rsidR="004F72CA" w:rsidRPr="006C4A2F">
        <w:rPr>
          <w:rFonts w:ascii="Traditional Arabic" w:hAnsi="Traditional Arabic" w:hint="cs"/>
          <w:sz w:val="36"/>
          <w:szCs w:val="36"/>
          <w:rtl/>
        </w:rPr>
        <w:t>- والله أعلم-</w:t>
      </w:r>
      <w:r w:rsidRPr="006C4A2F">
        <w:rPr>
          <w:rFonts w:ascii="Traditional Arabic" w:hAnsi="Traditional Arabic"/>
          <w:sz w:val="36"/>
          <w:szCs w:val="36"/>
          <w:rtl/>
        </w:rPr>
        <w:t xml:space="preserve"> ضعيف</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و</w:t>
      </w:r>
      <w:r w:rsidR="004F72CA" w:rsidRPr="006C4A2F">
        <w:rPr>
          <w:rFonts w:ascii="Traditional Arabic" w:hAnsi="Traditional Arabic" w:hint="cs"/>
          <w:sz w:val="36"/>
          <w:szCs w:val="36"/>
          <w:rtl/>
        </w:rPr>
        <w:t>ضعف الحديث</w:t>
      </w:r>
      <w:r w:rsidR="004F72CA" w:rsidRPr="006C4A2F">
        <w:rPr>
          <w:rFonts w:ascii="Traditional Arabic" w:hAnsi="Traditional Arabic"/>
          <w:sz w:val="36"/>
          <w:szCs w:val="36"/>
          <w:rtl/>
        </w:rPr>
        <w:t xml:space="preserve"> </w:t>
      </w:r>
      <w:r w:rsidRPr="006C4A2F">
        <w:rPr>
          <w:rFonts w:ascii="Traditional Arabic" w:hAnsi="Traditional Arabic" w:hint="cs"/>
          <w:sz w:val="36"/>
          <w:szCs w:val="36"/>
          <w:rtl/>
        </w:rPr>
        <w:t>أيضا</w:t>
      </w:r>
      <w:r w:rsidRPr="006C4A2F">
        <w:rPr>
          <w:rFonts w:ascii="Traditional Arabic" w:hAnsi="Traditional Arabic"/>
          <w:sz w:val="36"/>
          <w:szCs w:val="36"/>
          <w:rtl/>
        </w:rPr>
        <w:t xml:space="preserve"> </w:t>
      </w:r>
      <w:r w:rsidR="004F72CA" w:rsidRPr="006C4A2F">
        <w:rPr>
          <w:rFonts w:ascii="Traditional Arabic" w:hAnsi="Traditional Arabic"/>
          <w:sz w:val="36"/>
          <w:szCs w:val="36"/>
          <w:rtl/>
        </w:rPr>
        <w:t>الألباني</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143"/>
      </w:r>
      <w:r w:rsidR="004F72CA" w:rsidRPr="006C4A2F">
        <w:rPr>
          <w:rFonts w:ascii="Traditional Arabic" w:hAnsi="Traditional Arabic"/>
          <w:sz w:val="36"/>
          <w:szCs w:val="36"/>
          <w:vertAlign w:val="superscript"/>
          <w:rtl/>
        </w:rPr>
        <w:t>)</w:t>
      </w:r>
    </w:p>
    <w:p w:rsidR="004F72CA" w:rsidRPr="006C4A2F" w:rsidRDefault="00543833" w:rsidP="00543833">
      <w:pPr>
        <w:spacing w:line="500" w:lineRule="exact"/>
        <w:jc w:val="both"/>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543833">
      <w:pPr>
        <w:spacing w:line="500" w:lineRule="exact"/>
        <w:jc w:val="both"/>
        <w:rPr>
          <w:rFonts w:ascii="Traditional Arabic" w:hAnsi="Traditional Arabic"/>
          <w:spacing w:val="-2"/>
          <w:sz w:val="36"/>
          <w:szCs w:val="36"/>
          <w:rtl/>
        </w:rPr>
      </w:pPr>
      <w:r w:rsidRPr="006C4A2F">
        <w:rPr>
          <w:rFonts w:ascii="Traditional Arabic" w:hAnsi="Traditional Arabic" w:hint="cs"/>
          <w:spacing w:val="-6"/>
          <w:sz w:val="36"/>
          <w:szCs w:val="36"/>
          <w:rtl/>
        </w:rPr>
        <w:lastRenderedPageBreak/>
        <w:t>الطريق الثاني: أخرجه</w:t>
      </w:r>
      <w:r w:rsidRPr="006C4A2F">
        <w:rPr>
          <w:rFonts w:ascii="Traditional Arabic" w:hAnsi="Traditional Arabic"/>
          <w:spacing w:val="-6"/>
          <w:sz w:val="36"/>
          <w:szCs w:val="36"/>
          <w:rtl/>
        </w:rPr>
        <w:t xml:space="preserve"> ابن أبي شيبة في </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المصنف</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 xml:space="preserve"> </w:t>
      </w:r>
      <w:r w:rsidRPr="006C4A2F">
        <w:rPr>
          <w:rFonts w:ascii="Traditional Arabic" w:hAnsi="Traditional Arabic"/>
          <w:spacing w:val="-6"/>
          <w:sz w:val="36"/>
          <w:szCs w:val="36"/>
          <w:vertAlign w:val="superscript"/>
          <w:rtl/>
        </w:rPr>
        <w:t>(</w:t>
      </w:r>
      <w:r w:rsidRPr="006C4A2F">
        <w:rPr>
          <w:rStyle w:val="a3"/>
          <w:rFonts w:ascii="Traditional Arabic" w:hAnsi="Traditional Arabic"/>
          <w:spacing w:val="-6"/>
          <w:sz w:val="36"/>
          <w:szCs w:val="36"/>
          <w:rtl/>
        </w:rPr>
        <w:footnoteReference w:id="1144"/>
      </w:r>
      <w:r w:rsidRPr="006C4A2F">
        <w:rPr>
          <w:rFonts w:ascii="Traditional Arabic" w:hAnsi="Traditional Arabic"/>
          <w:spacing w:val="-6"/>
          <w:sz w:val="36"/>
          <w:szCs w:val="36"/>
          <w:vertAlign w:val="superscript"/>
          <w:rtl/>
        </w:rPr>
        <w:t>)</w:t>
      </w:r>
      <w:r w:rsidRPr="006C4A2F">
        <w:rPr>
          <w:rFonts w:ascii="Traditional Arabic" w:hAnsi="Traditional Arabic"/>
          <w:spacing w:val="-6"/>
          <w:sz w:val="36"/>
          <w:szCs w:val="36"/>
          <w:rtl/>
        </w:rPr>
        <w:t xml:space="preserve">والمحاملي في </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الدعاء</w:t>
      </w:r>
      <w:r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 xml:space="preserve"> </w:t>
      </w:r>
      <w:r w:rsidRPr="006C4A2F">
        <w:rPr>
          <w:rFonts w:ascii="Traditional Arabic" w:hAnsi="Traditional Arabic"/>
          <w:spacing w:val="-6"/>
          <w:sz w:val="36"/>
          <w:szCs w:val="36"/>
          <w:vertAlign w:val="superscript"/>
          <w:rtl/>
        </w:rPr>
        <w:t>(</w:t>
      </w:r>
      <w:r w:rsidRPr="006C4A2F">
        <w:rPr>
          <w:rStyle w:val="a3"/>
          <w:rFonts w:ascii="Traditional Arabic" w:hAnsi="Traditional Arabic"/>
          <w:spacing w:val="-6"/>
          <w:sz w:val="36"/>
          <w:szCs w:val="36"/>
          <w:rtl/>
        </w:rPr>
        <w:footnoteReference w:id="1145"/>
      </w:r>
      <w:r w:rsidRPr="006C4A2F">
        <w:rPr>
          <w:rFonts w:ascii="Traditional Arabic" w:hAnsi="Traditional Arabic"/>
          <w:spacing w:val="-6"/>
          <w:sz w:val="36"/>
          <w:szCs w:val="36"/>
          <w:vertAlign w:val="superscript"/>
          <w:rtl/>
        </w:rPr>
        <w:t>)</w:t>
      </w:r>
      <w:r w:rsidRPr="006C4A2F">
        <w:rPr>
          <w:rFonts w:ascii="Traditional Arabic" w:hAnsi="Traditional Arabic"/>
          <w:spacing w:val="-6"/>
          <w:sz w:val="36"/>
          <w:szCs w:val="36"/>
          <w:rtl/>
        </w:rPr>
        <w:t xml:space="preserve"> </w:t>
      </w:r>
      <w:r w:rsidRPr="006C4A2F">
        <w:rPr>
          <w:rFonts w:ascii="Traditional Arabic" w:hAnsi="Traditional Arabic" w:hint="cs"/>
          <w:spacing w:val="-6"/>
          <w:sz w:val="36"/>
          <w:szCs w:val="36"/>
          <w:rtl/>
        </w:rPr>
        <w:t>و</w:t>
      </w:r>
      <w:r w:rsidRPr="006C4A2F">
        <w:rPr>
          <w:rFonts w:ascii="Traditional Arabic" w:hAnsi="Traditional Arabic"/>
          <w:spacing w:val="-6"/>
          <w:sz w:val="36"/>
          <w:szCs w:val="36"/>
          <w:rtl/>
        </w:rPr>
        <w:t xml:space="preserve"> ابن</w:t>
      </w:r>
      <w:r w:rsidRPr="006C4A2F">
        <w:rPr>
          <w:rFonts w:ascii="Traditional Arabic" w:hAnsi="Traditional Arabic"/>
          <w:spacing w:val="-4"/>
          <w:sz w:val="36"/>
          <w:szCs w:val="36"/>
          <w:rtl/>
        </w:rPr>
        <w:t xml:space="preserve"> الجوزي في </w:t>
      </w:r>
      <w:r w:rsidRPr="006C4A2F">
        <w:rPr>
          <w:rFonts w:ascii="Traditional Arabic" w:hAnsi="Traditional Arabic" w:hint="cs"/>
          <w:spacing w:val="-4"/>
          <w:sz w:val="36"/>
          <w:szCs w:val="36"/>
          <w:rtl/>
        </w:rPr>
        <w:t>(</w:t>
      </w:r>
      <w:r w:rsidRPr="006C4A2F">
        <w:rPr>
          <w:rFonts w:ascii="Traditional Arabic" w:hAnsi="Traditional Arabic"/>
          <w:spacing w:val="-4"/>
          <w:sz w:val="36"/>
          <w:szCs w:val="36"/>
          <w:rtl/>
        </w:rPr>
        <w:t>مثير العزم الساكن</w:t>
      </w:r>
      <w:r w:rsidRPr="006C4A2F">
        <w:rPr>
          <w:rFonts w:ascii="Traditional Arabic" w:hAnsi="Traditional Arabic" w:hint="cs"/>
          <w:spacing w:val="-4"/>
          <w:sz w:val="36"/>
          <w:szCs w:val="36"/>
          <w:rtl/>
        </w:rPr>
        <w:t>)،</w:t>
      </w:r>
      <w:r w:rsidRPr="006C4A2F">
        <w:rPr>
          <w:rFonts w:ascii="Traditional Arabic" w:hAnsi="Traditional Arabic"/>
          <w:spacing w:val="-4"/>
          <w:sz w:val="36"/>
          <w:szCs w:val="36"/>
          <w:rtl/>
        </w:rPr>
        <w:t xml:space="preserve"> </w:t>
      </w:r>
      <w:r w:rsidRPr="006C4A2F">
        <w:rPr>
          <w:rFonts w:ascii="Traditional Arabic" w:hAnsi="Traditional Arabic"/>
          <w:spacing w:val="-4"/>
          <w:sz w:val="36"/>
          <w:szCs w:val="36"/>
          <w:vertAlign w:val="superscript"/>
          <w:rtl/>
        </w:rPr>
        <w:t>(</w:t>
      </w:r>
      <w:r w:rsidRPr="006C4A2F">
        <w:rPr>
          <w:rStyle w:val="a3"/>
          <w:rFonts w:ascii="Traditional Arabic" w:hAnsi="Traditional Arabic"/>
          <w:spacing w:val="-4"/>
          <w:sz w:val="36"/>
          <w:szCs w:val="36"/>
          <w:rtl/>
        </w:rPr>
        <w:footnoteReference w:id="1146"/>
      </w:r>
      <w:r w:rsidRPr="006C4A2F">
        <w:rPr>
          <w:rFonts w:ascii="Traditional Arabic" w:hAnsi="Traditional Arabic"/>
          <w:spacing w:val="-4"/>
          <w:sz w:val="36"/>
          <w:szCs w:val="36"/>
          <w:vertAlign w:val="superscript"/>
          <w:rtl/>
        </w:rPr>
        <w:t>)</w:t>
      </w:r>
      <w:r w:rsidRPr="006C4A2F">
        <w:rPr>
          <w:rFonts w:ascii="Traditional Arabic" w:hAnsi="Traditional Arabic"/>
          <w:spacing w:val="-4"/>
          <w:sz w:val="36"/>
          <w:szCs w:val="36"/>
          <w:rtl/>
        </w:rPr>
        <w:t xml:space="preserve">والبيهقي في </w:t>
      </w:r>
      <w:r w:rsidRPr="006C4A2F">
        <w:rPr>
          <w:rFonts w:ascii="Traditional Arabic" w:hAnsi="Traditional Arabic" w:hint="cs"/>
          <w:spacing w:val="-4"/>
          <w:sz w:val="36"/>
          <w:szCs w:val="36"/>
          <w:rtl/>
        </w:rPr>
        <w:t>(</w:t>
      </w:r>
      <w:r w:rsidRPr="006C4A2F">
        <w:rPr>
          <w:rFonts w:ascii="Traditional Arabic" w:hAnsi="Traditional Arabic"/>
          <w:spacing w:val="-4"/>
          <w:sz w:val="36"/>
          <w:szCs w:val="36"/>
          <w:rtl/>
        </w:rPr>
        <w:t xml:space="preserve"> الكبرى</w:t>
      </w:r>
      <w:r w:rsidRPr="006C4A2F">
        <w:rPr>
          <w:rFonts w:ascii="Traditional Arabic" w:hAnsi="Traditional Arabic" w:hint="cs"/>
          <w:spacing w:val="-4"/>
          <w:sz w:val="36"/>
          <w:szCs w:val="36"/>
          <w:rtl/>
        </w:rPr>
        <w:t>)،</w:t>
      </w:r>
      <w:r w:rsidRPr="006C4A2F">
        <w:rPr>
          <w:rFonts w:ascii="Traditional Arabic" w:hAnsi="Traditional Arabic"/>
          <w:spacing w:val="-4"/>
          <w:sz w:val="36"/>
          <w:szCs w:val="36"/>
          <w:rtl/>
        </w:rPr>
        <w:t xml:space="preserve"> </w:t>
      </w:r>
      <w:r w:rsidRPr="006C4A2F">
        <w:rPr>
          <w:rFonts w:ascii="Traditional Arabic" w:hAnsi="Traditional Arabic"/>
          <w:spacing w:val="-4"/>
          <w:sz w:val="36"/>
          <w:szCs w:val="36"/>
          <w:vertAlign w:val="superscript"/>
          <w:rtl/>
        </w:rPr>
        <w:t>(</w:t>
      </w:r>
      <w:r w:rsidRPr="006C4A2F">
        <w:rPr>
          <w:rStyle w:val="a3"/>
          <w:rFonts w:ascii="Traditional Arabic" w:hAnsi="Traditional Arabic"/>
          <w:spacing w:val="-4"/>
          <w:sz w:val="36"/>
          <w:szCs w:val="36"/>
          <w:rtl/>
        </w:rPr>
        <w:footnoteReference w:id="1147"/>
      </w:r>
      <w:r w:rsidRPr="006C4A2F">
        <w:rPr>
          <w:rFonts w:ascii="Traditional Arabic" w:hAnsi="Traditional Arabic"/>
          <w:spacing w:val="-4"/>
          <w:sz w:val="36"/>
          <w:szCs w:val="36"/>
          <w:vertAlign w:val="superscript"/>
          <w:rtl/>
        </w:rPr>
        <w:t>)</w:t>
      </w:r>
      <w:r w:rsidRPr="006C4A2F">
        <w:rPr>
          <w:rFonts w:ascii="Traditional Arabic" w:hAnsi="Traditional Arabic"/>
          <w:spacing w:val="-4"/>
          <w:sz w:val="36"/>
          <w:szCs w:val="36"/>
          <w:rtl/>
        </w:rPr>
        <w:t xml:space="preserve">وفي </w:t>
      </w:r>
      <w:r w:rsidRPr="006C4A2F">
        <w:rPr>
          <w:rFonts w:ascii="Traditional Arabic" w:hAnsi="Traditional Arabic" w:hint="cs"/>
          <w:spacing w:val="-2"/>
          <w:sz w:val="36"/>
          <w:szCs w:val="36"/>
          <w:rtl/>
        </w:rPr>
        <w:t>(</w:t>
      </w:r>
      <w:r w:rsidRPr="006C4A2F">
        <w:rPr>
          <w:rFonts w:ascii="Traditional Arabic" w:hAnsi="Traditional Arabic"/>
          <w:spacing w:val="-2"/>
          <w:sz w:val="36"/>
          <w:szCs w:val="36"/>
          <w:rtl/>
        </w:rPr>
        <w:t>فضائل الأوقات</w:t>
      </w:r>
      <w:r w:rsidRPr="006C4A2F">
        <w:rPr>
          <w:rFonts w:ascii="Traditional Arabic" w:hAnsi="Traditional Arabic" w:hint="cs"/>
          <w:spacing w:val="-2"/>
          <w:sz w:val="36"/>
          <w:szCs w:val="36"/>
          <w:rtl/>
        </w:rPr>
        <w:t>)،</w:t>
      </w:r>
      <w:r w:rsidRPr="006C4A2F">
        <w:rPr>
          <w:rFonts w:ascii="Traditional Arabic" w:hAnsi="Traditional Arabic"/>
          <w:spacing w:val="-2"/>
          <w:sz w:val="36"/>
          <w:szCs w:val="36"/>
          <w:rtl/>
        </w:rPr>
        <w:t xml:space="preserve"> </w:t>
      </w:r>
      <w:r w:rsidRPr="006C4A2F">
        <w:rPr>
          <w:rFonts w:ascii="Traditional Arabic" w:hAnsi="Traditional Arabic"/>
          <w:spacing w:val="-2"/>
          <w:sz w:val="36"/>
          <w:szCs w:val="36"/>
          <w:vertAlign w:val="superscript"/>
          <w:rtl/>
        </w:rPr>
        <w:t>(</w:t>
      </w:r>
      <w:r w:rsidRPr="006C4A2F">
        <w:rPr>
          <w:rStyle w:val="a3"/>
          <w:rFonts w:ascii="Traditional Arabic" w:hAnsi="Traditional Arabic"/>
          <w:spacing w:val="-2"/>
          <w:sz w:val="36"/>
          <w:szCs w:val="36"/>
          <w:rtl/>
        </w:rPr>
        <w:footnoteReference w:id="1148"/>
      </w:r>
      <w:r w:rsidRPr="006C4A2F">
        <w:rPr>
          <w:rFonts w:ascii="Traditional Arabic" w:hAnsi="Traditional Arabic"/>
          <w:spacing w:val="-2"/>
          <w:sz w:val="36"/>
          <w:szCs w:val="36"/>
          <w:vertAlign w:val="superscript"/>
          <w:rtl/>
        </w:rPr>
        <w:t>)</w:t>
      </w:r>
      <w:r w:rsidRPr="006C4A2F">
        <w:rPr>
          <w:rFonts w:ascii="Traditional Arabic" w:hAnsi="Traditional Arabic"/>
          <w:spacing w:val="-2"/>
          <w:sz w:val="36"/>
          <w:szCs w:val="36"/>
          <w:rtl/>
        </w:rPr>
        <w:t xml:space="preserve"> وابن عبد البر في </w:t>
      </w:r>
      <w:r w:rsidRPr="006C4A2F">
        <w:rPr>
          <w:rFonts w:ascii="Traditional Arabic" w:hAnsi="Traditional Arabic" w:hint="cs"/>
          <w:spacing w:val="-2"/>
          <w:sz w:val="36"/>
          <w:szCs w:val="36"/>
          <w:rtl/>
        </w:rPr>
        <w:t>(</w:t>
      </w:r>
      <w:r w:rsidRPr="006C4A2F">
        <w:rPr>
          <w:rFonts w:ascii="Traditional Arabic" w:hAnsi="Traditional Arabic"/>
          <w:spacing w:val="-2"/>
          <w:sz w:val="36"/>
          <w:szCs w:val="36"/>
          <w:rtl/>
        </w:rPr>
        <w:t>التمهيد</w:t>
      </w:r>
      <w:r w:rsidRPr="006C4A2F">
        <w:rPr>
          <w:rFonts w:ascii="Traditional Arabic" w:hAnsi="Traditional Arabic" w:hint="cs"/>
          <w:spacing w:val="-2"/>
          <w:sz w:val="36"/>
          <w:szCs w:val="36"/>
          <w:rtl/>
        </w:rPr>
        <w:t>).</w:t>
      </w:r>
      <w:r w:rsidRPr="006C4A2F">
        <w:rPr>
          <w:rFonts w:ascii="Traditional Arabic" w:hAnsi="Traditional Arabic"/>
          <w:spacing w:val="-2"/>
          <w:sz w:val="36"/>
          <w:szCs w:val="36"/>
          <w:rtl/>
        </w:rPr>
        <w:t xml:space="preserve"> </w:t>
      </w:r>
      <w:r w:rsidRPr="006C4A2F">
        <w:rPr>
          <w:rFonts w:ascii="Traditional Arabic" w:hAnsi="Traditional Arabic"/>
          <w:spacing w:val="-2"/>
          <w:sz w:val="36"/>
          <w:szCs w:val="36"/>
          <w:vertAlign w:val="superscript"/>
          <w:rtl/>
        </w:rPr>
        <w:t>(</w:t>
      </w:r>
      <w:r w:rsidRPr="006C4A2F">
        <w:rPr>
          <w:rStyle w:val="a3"/>
          <w:rFonts w:ascii="Traditional Arabic" w:hAnsi="Traditional Arabic"/>
          <w:spacing w:val="-2"/>
          <w:sz w:val="36"/>
          <w:szCs w:val="36"/>
          <w:rtl/>
        </w:rPr>
        <w:footnoteReference w:id="1149"/>
      </w:r>
      <w:r w:rsidRPr="006C4A2F">
        <w:rPr>
          <w:rFonts w:ascii="Traditional Arabic" w:hAnsi="Traditional Arabic"/>
          <w:spacing w:val="-2"/>
          <w:sz w:val="36"/>
          <w:szCs w:val="36"/>
          <w:vertAlign w:val="superscript"/>
          <w:rtl/>
        </w:rPr>
        <w:t>)</w:t>
      </w:r>
      <w:r w:rsidRPr="006C4A2F">
        <w:rPr>
          <w:rFonts w:ascii="Traditional Arabic" w:hAnsi="Traditional Arabic"/>
          <w:spacing w:val="-2"/>
          <w:sz w:val="36"/>
          <w:szCs w:val="36"/>
          <w:rtl/>
        </w:rPr>
        <w:t xml:space="preserve"> </w:t>
      </w:r>
    </w:p>
    <w:p w:rsidR="004F72CA" w:rsidRPr="006C4A2F" w:rsidRDefault="004F72CA" w:rsidP="004F72CA">
      <w:pPr>
        <w:spacing w:line="500" w:lineRule="exact"/>
        <w:jc w:val="both"/>
        <w:rPr>
          <w:rFonts w:ascii="Traditional Arabic" w:hAnsi="Traditional Arabic"/>
          <w:sz w:val="36"/>
          <w:szCs w:val="36"/>
          <w:rtl/>
        </w:rPr>
      </w:pPr>
      <w:r w:rsidRPr="006C4A2F">
        <w:rPr>
          <w:rFonts w:ascii="Traditional Arabic" w:hAnsi="Traditional Arabic"/>
          <w:spacing w:val="-2"/>
          <w:sz w:val="36"/>
          <w:szCs w:val="36"/>
          <w:rtl/>
        </w:rPr>
        <w:t>من طريق موسى بن عبيدة</w:t>
      </w:r>
      <w:r w:rsidRPr="006C4A2F">
        <w:rPr>
          <w:rFonts w:ascii="Traditional Arabic" w:hAnsi="Traditional Arabic" w:hint="cs"/>
          <w:spacing w:val="-2"/>
          <w:sz w:val="36"/>
          <w:szCs w:val="36"/>
          <w:rtl/>
        </w:rPr>
        <w:t>،</w:t>
      </w:r>
      <w:r w:rsidRPr="006C4A2F">
        <w:rPr>
          <w:rFonts w:ascii="Traditional Arabic" w:hAnsi="Traditional Arabic"/>
          <w:spacing w:val="-2"/>
          <w:sz w:val="36"/>
          <w:szCs w:val="36"/>
          <w:rtl/>
        </w:rPr>
        <w:t xml:space="preserve"> عن</w:t>
      </w:r>
      <w:r w:rsidRPr="006C4A2F">
        <w:rPr>
          <w:rFonts w:ascii="Traditional Arabic" w:hAnsi="Traditional Arabic"/>
          <w:spacing w:val="-4"/>
          <w:sz w:val="36"/>
          <w:szCs w:val="36"/>
          <w:rtl/>
        </w:rPr>
        <w:t xml:space="preserve"> </w:t>
      </w:r>
      <w:r w:rsidRPr="006C4A2F">
        <w:rPr>
          <w:rFonts w:ascii="Traditional Arabic" w:hAnsi="Traditional Arabic"/>
          <w:sz w:val="36"/>
          <w:szCs w:val="36"/>
          <w:rtl/>
        </w:rPr>
        <w:t>أخيه عبدالله بن عبيدة</w:t>
      </w:r>
      <w:r w:rsidRPr="006C4A2F">
        <w:rPr>
          <w:rFonts w:ascii="Traditional Arabic" w:hAnsi="Traditional Arabic" w:hint="cs"/>
          <w:sz w:val="36"/>
          <w:szCs w:val="36"/>
          <w:rtl/>
        </w:rPr>
        <w:t>،</w:t>
      </w:r>
      <w:r w:rsidRPr="006C4A2F">
        <w:rPr>
          <w:rFonts w:ascii="Traditional Arabic" w:hAnsi="Traditional Arabic"/>
          <w:sz w:val="36"/>
          <w:szCs w:val="36"/>
          <w:rtl/>
        </w:rPr>
        <w:t xml:space="preserve">عَنْ عَلِىِّ بْنِ أَبِى طَالِبٍ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 رَسُولُ اللَّهِ </w:t>
      </w:r>
      <w:r w:rsidRPr="006C4A2F">
        <w:rPr>
          <w:rFonts w:ascii="Traditional Arabic" w:hAnsi="Traditional Arabic"/>
          <w:sz w:val="36"/>
          <w:szCs w:val="36"/>
        </w:rPr>
        <w:sym w:font="AGA Arabesque" w:char="F072"/>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19" w:name="_Toc314587276"/>
      <w:r w:rsidRPr="006C4A2F">
        <w:rPr>
          <w:rStyle w:val="Char5"/>
          <w:color w:val="auto"/>
          <w:rtl/>
        </w:rPr>
        <w:t>أَكْثَرُ دُعَائِ</w:t>
      </w:r>
      <w:r w:rsidRPr="006C4A2F">
        <w:rPr>
          <w:rStyle w:val="Char5"/>
          <w:rFonts w:hint="cs"/>
          <w:color w:val="auto"/>
          <w:rtl/>
        </w:rPr>
        <w:t>ي</w:t>
      </w:r>
      <w:r w:rsidRPr="006C4A2F">
        <w:rPr>
          <w:rStyle w:val="Char5"/>
          <w:color w:val="auto"/>
          <w:rtl/>
        </w:rPr>
        <w:t xml:space="preserve"> وَدُعَاءِ الأَنْبِيَاءِ قَبْلِ</w:t>
      </w:r>
      <w:r w:rsidRPr="006C4A2F">
        <w:rPr>
          <w:rStyle w:val="Char5"/>
          <w:rFonts w:hint="cs"/>
          <w:color w:val="auto"/>
          <w:rtl/>
        </w:rPr>
        <w:t>ي</w:t>
      </w:r>
      <w:r w:rsidRPr="006C4A2F">
        <w:rPr>
          <w:rStyle w:val="Char5"/>
          <w:color w:val="auto"/>
          <w:rtl/>
        </w:rPr>
        <w:t xml:space="preserve"> بِعَرَفَةَ</w:t>
      </w:r>
      <w:r w:rsidRPr="006C4A2F">
        <w:rPr>
          <w:rStyle w:val="Char5"/>
          <w:rFonts w:hint="cs"/>
          <w:color w:val="auto"/>
          <w:rtl/>
        </w:rPr>
        <w:t>:</w:t>
      </w:r>
      <w:r w:rsidRPr="006C4A2F">
        <w:rPr>
          <w:rStyle w:val="Char5"/>
          <w:color w:val="auto"/>
          <w:rtl/>
        </w:rPr>
        <w:t xml:space="preserve"> لاَ إِلَه إِلاَّ اللَّهُ وَحْدَهُ لاَ شَرِيكَ لَهُ</w:t>
      </w:r>
      <w:r w:rsidRPr="006C4A2F">
        <w:rPr>
          <w:rStyle w:val="Char5"/>
          <w:rFonts w:hint="cs"/>
          <w:color w:val="auto"/>
          <w:rtl/>
        </w:rPr>
        <w:t>،</w:t>
      </w:r>
      <w:r w:rsidRPr="006C4A2F">
        <w:rPr>
          <w:rStyle w:val="Char5"/>
          <w:color w:val="auto"/>
          <w:rtl/>
        </w:rPr>
        <w:t xml:space="preserve"> لَهُ الْمُلْكُ وَلَهُ الْحَمْدُ</w:t>
      </w:r>
      <w:r w:rsidRPr="006C4A2F">
        <w:rPr>
          <w:rStyle w:val="Char5"/>
          <w:rFonts w:hint="cs"/>
          <w:color w:val="auto"/>
          <w:rtl/>
        </w:rPr>
        <w:t>،</w:t>
      </w:r>
      <w:r w:rsidRPr="006C4A2F">
        <w:rPr>
          <w:rStyle w:val="Char5"/>
          <w:color w:val="auto"/>
          <w:rtl/>
        </w:rPr>
        <w:t xml:space="preserve"> وَهُوَ عَلَى كُلِّ شَى</w:t>
      </w:r>
      <w:r w:rsidRPr="006C4A2F">
        <w:rPr>
          <w:rStyle w:val="Char5"/>
          <w:rFonts w:hint="cs"/>
          <w:color w:val="auto"/>
          <w:rtl/>
        </w:rPr>
        <w:t>يْ</w:t>
      </w:r>
      <w:r w:rsidRPr="006C4A2F">
        <w:rPr>
          <w:rStyle w:val="Char5"/>
          <w:color w:val="auto"/>
          <w:rtl/>
        </w:rPr>
        <w:t>ءٍ قَدِيرٌ</w:t>
      </w:r>
      <w:bookmarkEnd w:id="319"/>
      <w:r w:rsidRPr="006C4A2F">
        <w:rPr>
          <w:rFonts w:ascii="Traditional Arabic" w:hAnsi="Traditional Arabic" w:hint="cs"/>
          <w:sz w:val="36"/>
          <w:szCs w:val="36"/>
          <w:rtl/>
        </w:rPr>
        <w:t>،</w:t>
      </w:r>
      <w:r w:rsidRPr="006C4A2F">
        <w:rPr>
          <w:rFonts w:ascii="Traditional Arabic" w:hAnsi="Traditional Arabic"/>
          <w:sz w:val="36"/>
          <w:szCs w:val="36"/>
          <w:rtl/>
        </w:rPr>
        <w:t xml:space="preserve"> اللَّهُمَّ اجْعَلْ فِ</w:t>
      </w:r>
      <w:r w:rsidRPr="006C4A2F">
        <w:rPr>
          <w:rFonts w:ascii="Traditional Arabic" w:hAnsi="Traditional Arabic" w:hint="cs"/>
          <w:sz w:val="36"/>
          <w:szCs w:val="36"/>
          <w:rtl/>
        </w:rPr>
        <w:t>ي</w:t>
      </w:r>
      <w:r w:rsidRPr="006C4A2F">
        <w:rPr>
          <w:rFonts w:ascii="Traditional Arabic" w:hAnsi="Traditional Arabic"/>
          <w:sz w:val="36"/>
          <w:szCs w:val="36"/>
          <w:rtl/>
        </w:rPr>
        <w:t xml:space="preserve"> قَلْبِ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نُورًا</w:t>
      </w:r>
      <w:r w:rsidRPr="006C4A2F">
        <w:rPr>
          <w:rFonts w:ascii="Traditional Arabic" w:hAnsi="Traditional Arabic" w:hint="cs"/>
          <w:sz w:val="36"/>
          <w:szCs w:val="36"/>
          <w:rtl/>
        </w:rPr>
        <w:t>،</w:t>
      </w:r>
      <w:r w:rsidRPr="006C4A2F">
        <w:rPr>
          <w:rFonts w:ascii="Traditional Arabic" w:hAnsi="Traditional Arabic"/>
          <w:sz w:val="36"/>
          <w:szCs w:val="36"/>
          <w:rtl/>
        </w:rPr>
        <w:t xml:space="preserve"> وَفِ</w:t>
      </w:r>
      <w:r w:rsidRPr="006C4A2F">
        <w:rPr>
          <w:rFonts w:ascii="Traditional Arabic" w:hAnsi="Traditional Arabic" w:hint="cs"/>
          <w:sz w:val="36"/>
          <w:szCs w:val="36"/>
          <w:rtl/>
        </w:rPr>
        <w:t>ي</w:t>
      </w:r>
      <w:r w:rsidRPr="006C4A2F">
        <w:rPr>
          <w:rFonts w:ascii="Traditional Arabic" w:hAnsi="Traditional Arabic"/>
          <w:sz w:val="36"/>
          <w:szCs w:val="36"/>
          <w:rtl/>
        </w:rPr>
        <w:t xml:space="preserve"> سَمْعِ</w:t>
      </w:r>
      <w:r w:rsidRPr="006C4A2F">
        <w:rPr>
          <w:rFonts w:ascii="Traditional Arabic" w:hAnsi="Traditional Arabic" w:hint="cs"/>
          <w:sz w:val="36"/>
          <w:szCs w:val="36"/>
          <w:rtl/>
        </w:rPr>
        <w:t>ي</w:t>
      </w:r>
      <w:r w:rsidRPr="006C4A2F">
        <w:rPr>
          <w:rFonts w:ascii="Traditional Arabic" w:hAnsi="Traditional Arabic"/>
          <w:sz w:val="36"/>
          <w:szCs w:val="36"/>
          <w:rtl/>
        </w:rPr>
        <w:t xml:space="preserve"> نُورًا</w:t>
      </w:r>
      <w:r w:rsidRPr="006C4A2F">
        <w:rPr>
          <w:rFonts w:ascii="Traditional Arabic" w:hAnsi="Traditional Arabic" w:hint="cs"/>
          <w:sz w:val="36"/>
          <w:szCs w:val="36"/>
          <w:rtl/>
        </w:rPr>
        <w:t>،</w:t>
      </w:r>
      <w:r w:rsidRPr="006C4A2F">
        <w:rPr>
          <w:rFonts w:ascii="Traditional Arabic" w:hAnsi="Traditional Arabic"/>
          <w:sz w:val="36"/>
          <w:szCs w:val="36"/>
          <w:rtl/>
        </w:rPr>
        <w:t xml:space="preserve"> وَفِ</w:t>
      </w:r>
      <w:r w:rsidRPr="006C4A2F">
        <w:rPr>
          <w:rFonts w:ascii="Traditional Arabic" w:hAnsi="Traditional Arabic" w:hint="cs"/>
          <w:sz w:val="36"/>
          <w:szCs w:val="36"/>
          <w:rtl/>
        </w:rPr>
        <w:t>ي</w:t>
      </w:r>
      <w:r w:rsidRPr="006C4A2F">
        <w:rPr>
          <w:rFonts w:ascii="Traditional Arabic" w:hAnsi="Traditional Arabic"/>
          <w:sz w:val="36"/>
          <w:szCs w:val="36"/>
          <w:rtl/>
        </w:rPr>
        <w:t xml:space="preserve"> بَصَرِ</w:t>
      </w:r>
      <w:r w:rsidRPr="006C4A2F">
        <w:rPr>
          <w:rFonts w:ascii="Traditional Arabic" w:hAnsi="Traditional Arabic" w:hint="cs"/>
          <w:sz w:val="36"/>
          <w:szCs w:val="36"/>
          <w:rtl/>
        </w:rPr>
        <w:t>ي</w:t>
      </w:r>
      <w:r w:rsidRPr="006C4A2F">
        <w:rPr>
          <w:rFonts w:ascii="Traditional Arabic" w:hAnsi="Traditional Arabic"/>
          <w:sz w:val="36"/>
          <w:szCs w:val="36"/>
          <w:rtl/>
        </w:rPr>
        <w:t xml:space="preserve"> نُورًا</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اللَّهُمَّ اشْرَحْ لِ</w:t>
      </w:r>
      <w:r w:rsidRPr="006C4A2F">
        <w:rPr>
          <w:rFonts w:ascii="Traditional Arabic" w:hAnsi="Traditional Arabic" w:hint="cs"/>
          <w:sz w:val="36"/>
          <w:szCs w:val="36"/>
          <w:rtl/>
        </w:rPr>
        <w:t>ي،</w:t>
      </w:r>
      <w:r w:rsidRPr="006C4A2F">
        <w:rPr>
          <w:rFonts w:ascii="Traditional Arabic" w:hAnsi="Traditional Arabic"/>
          <w:sz w:val="36"/>
          <w:szCs w:val="36"/>
          <w:rtl/>
        </w:rPr>
        <w:t xml:space="preserve"> صَدْرِ</w:t>
      </w:r>
      <w:r w:rsidRPr="006C4A2F">
        <w:rPr>
          <w:rFonts w:ascii="Traditional Arabic" w:hAnsi="Traditional Arabic" w:hint="cs"/>
          <w:sz w:val="36"/>
          <w:szCs w:val="36"/>
          <w:rtl/>
        </w:rPr>
        <w:t>ي</w:t>
      </w:r>
      <w:r w:rsidRPr="006C4A2F">
        <w:rPr>
          <w:rFonts w:ascii="Traditional Arabic" w:hAnsi="Traditional Arabic"/>
          <w:sz w:val="36"/>
          <w:szCs w:val="36"/>
          <w:rtl/>
        </w:rPr>
        <w:t xml:space="preserve"> وَيَسِّرْ لِ</w:t>
      </w:r>
      <w:r w:rsidRPr="006C4A2F">
        <w:rPr>
          <w:rFonts w:ascii="Traditional Arabic" w:hAnsi="Traditional Arabic" w:hint="cs"/>
          <w:sz w:val="36"/>
          <w:szCs w:val="36"/>
          <w:rtl/>
        </w:rPr>
        <w:t>ي</w:t>
      </w:r>
      <w:r w:rsidRPr="006C4A2F">
        <w:rPr>
          <w:rFonts w:ascii="Traditional Arabic" w:hAnsi="Traditional Arabic"/>
          <w:sz w:val="36"/>
          <w:szCs w:val="36"/>
          <w:rtl/>
        </w:rPr>
        <w:t xml:space="preserve"> أَمْرِ</w:t>
      </w:r>
      <w:r w:rsidRPr="006C4A2F">
        <w:rPr>
          <w:rFonts w:ascii="Traditional Arabic" w:hAnsi="Traditional Arabic" w:hint="cs"/>
          <w:sz w:val="36"/>
          <w:szCs w:val="36"/>
          <w:rtl/>
        </w:rPr>
        <w:t>ي،</w:t>
      </w:r>
      <w:r w:rsidRPr="006C4A2F">
        <w:rPr>
          <w:rFonts w:ascii="Traditional Arabic" w:hAnsi="Traditional Arabic"/>
          <w:sz w:val="36"/>
          <w:szCs w:val="36"/>
          <w:rtl/>
        </w:rPr>
        <w:t xml:space="preserve"> وَأَعُوذُ بِكَ مِنْ وَسْوَاسِ الصَّدْرِ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وَشَتَاتِ الأَمْرِ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وَفِتْنَةِ الْقَبْرِ</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اللَّهُمَّ إِنِّ</w:t>
      </w:r>
      <w:r w:rsidRPr="006C4A2F">
        <w:rPr>
          <w:rFonts w:ascii="Traditional Arabic" w:hAnsi="Traditional Arabic" w:hint="cs"/>
          <w:sz w:val="36"/>
          <w:szCs w:val="36"/>
          <w:rtl/>
        </w:rPr>
        <w:t>ي</w:t>
      </w:r>
      <w:r w:rsidRPr="006C4A2F">
        <w:rPr>
          <w:rFonts w:ascii="Traditional Arabic" w:hAnsi="Traditional Arabic"/>
          <w:sz w:val="36"/>
          <w:szCs w:val="36"/>
          <w:rtl/>
        </w:rPr>
        <w:t xml:space="preserve"> أَعُوذُ بِكَ مِنْ شَرِّ مَا يَلِجُ فِ</w:t>
      </w:r>
      <w:r w:rsidRPr="006C4A2F">
        <w:rPr>
          <w:rFonts w:ascii="Traditional Arabic" w:hAnsi="Traditional Arabic" w:hint="cs"/>
          <w:sz w:val="36"/>
          <w:szCs w:val="36"/>
          <w:rtl/>
        </w:rPr>
        <w:t>ي</w:t>
      </w:r>
      <w:r w:rsidRPr="006C4A2F">
        <w:rPr>
          <w:rFonts w:ascii="Traditional Arabic" w:hAnsi="Traditional Arabic"/>
          <w:sz w:val="36"/>
          <w:szCs w:val="36"/>
          <w:rtl/>
        </w:rPr>
        <w:t xml:space="preserve"> اللَّيْلِ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وَشَرِّ مَا يَلِجُ فِ</w:t>
      </w:r>
      <w:r w:rsidRPr="006C4A2F">
        <w:rPr>
          <w:rFonts w:ascii="Traditional Arabic" w:hAnsi="Traditional Arabic" w:hint="cs"/>
          <w:sz w:val="36"/>
          <w:szCs w:val="36"/>
          <w:rtl/>
        </w:rPr>
        <w:t>ي</w:t>
      </w:r>
      <w:r w:rsidRPr="006C4A2F">
        <w:rPr>
          <w:rFonts w:ascii="Traditional Arabic" w:hAnsi="Traditional Arabic"/>
          <w:sz w:val="36"/>
          <w:szCs w:val="36"/>
          <w:rtl/>
        </w:rPr>
        <w:t xml:space="preserve"> النَّهَارِ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وَشَرِّ مَا تَهُبُّ بِهِ الرِّيَاحُ</w:t>
      </w:r>
      <w:r w:rsidRPr="006C4A2F">
        <w:rPr>
          <w:rFonts w:ascii="Traditional Arabic" w:hAnsi="Traditional Arabic" w:hint="cs"/>
          <w:sz w:val="36"/>
          <w:szCs w:val="36"/>
          <w:rtl/>
        </w:rPr>
        <w:t>،</w:t>
      </w:r>
      <w:r w:rsidRPr="006C4A2F">
        <w:rPr>
          <w:rFonts w:ascii="Traditional Arabic" w:hAnsi="Traditional Arabic"/>
          <w:sz w:val="36"/>
          <w:szCs w:val="36"/>
          <w:rtl/>
        </w:rPr>
        <w:t xml:space="preserve"> وَمِنْ شَرِّ بَوَائِقِ الدَّهْرِ </w:t>
      </w:r>
      <w:r w:rsidRPr="006C4A2F">
        <w:rPr>
          <w:rFonts w:ascii="Traditional Arabic" w:hAnsi="Traditional Arabic" w:hint="cs"/>
          <w:sz w:val="36"/>
          <w:szCs w:val="36"/>
          <w:rtl/>
        </w:rPr>
        <w:t>)</w:t>
      </w:r>
      <w:r w:rsidRPr="006C4A2F">
        <w:rPr>
          <w:rFonts w:ascii="Traditional Arabic" w:hAnsi="Traditional Arabic"/>
          <w:sz w:val="36"/>
          <w:szCs w:val="36"/>
          <w:rtl/>
        </w:rPr>
        <w:t>.</w:t>
      </w:r>
    </w:p>
    <w:p w:rsidR="00C72FA8"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ولم يُذكر عبدا</w:t>
      </w:r>
      <w:r w:rsidR="00C72FA8" w:rsidRPr="006C4A2F">
        <w:rPr>
          <w:rFonts w:ascii="Traditional Arabic" w:hAnsi="Traditional Arabic"/>
          <w:sz w:val="36"/>
          <w:szCs w:val="36"/>
          <w:rtl/>
        </w:rPr>
        <w:t>لله بن عبيدة في إسناد المحاملي.</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وفي هذا الإسناد:</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 </w:t>
      </w:r>
      <w:bookmarkStart w:id="320" w:name="_Toc314587498"/>
      <w:r w:rsidRPr="006C4A2F">
        <w:rPr>
          <w:rStyle w:val="Char7"/>
          <w:color w:val="auto"/>
          <w:rtl/>
        </w:rPr>
        <w:t>موسى بن عبيدة</w:t>
      </w:r>
      <w:r w:rsidRPr="006C4A2F">
        <w:rPr>
          <w:rStyle w:val="Char7"/>
          <w:rFonts w:hint="cs"/>
          <w:color w:val="auto"/>
          <w:rtl/>
        </w:rPr>
        <w:t xml:space="preserve"> بن نَشيط</w:t>
      </w:r>
      <w:r w:rsidRPr="006C4A2F">
        <w:rPr>
          <w:rStyle w:val="Char7"/>
          <w:color w:val="auto"/>
          <w:rtl/>
        </w:rPr>
        <w:t xml:space="preserve"> الرَّبَذي</w:t>
      </w:r>
      <w:r w:rsidRPr="006C4A2F">
        <w:rPr>
          <w:rStyle w:val="Char7"/>
          <w:rFonts w:hint="cs"/>
          <w:color w:val="auto"/>
          <w:rtl/>
        </w:rPr>
        <w:t>، أبو عبدالعزيز المدني</w:t>
      </w:r>
      <w:bookmarkEnd w:id="320"/>
      <w:r w:rsidRPr="006C4A2F">
        <w:rPr>
          <w:rFonts w:ascii="Traditional Arabic" w:hAnsi="Traditional Arabic"/>
          <w:sz w:val="36"/>
          <w:szCs w:val="36"/>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قال: الإمام </w:t>
      </w:r>
      <w:r w:rsidRPr="006C4A2F">
        <w:rPr>
          <w:rFonts w:ascii="Traditional Arabic" w:hAnsi="Traditional Arabic"/>
          <w:sz w:val="36"/>
          <w:szCs w:val="36"/>
          <w:rtl/>
        </w:rPr>
        <w:t>أحمد</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تحل عندي الرواية عن موسى بن عبيدة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50"/>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وقال </w:t>
      </w:r>
      <w:r w:rsidRPr="006C4A2F">
        <w:rPr>
          <w:rFonts w:ascii="Traditional Arabic" w:hAnsi="Traditional Arabic" w:hint="cs"/>
          <w:sz w:val="36"/>
          <w:szCs w:val="36"/>
          <w:rtl/>
        </w:rPr>
        <w:t>الحافظ</w:t>
      </w:r>
      <w:r w:rsidRPr="006C4A2F">
        <w:rPr>
          <w:rFonts w:ascii="Traditional Arabic" w:hAnsi="Traditional Arabic"/>
          <w:sz w:val="36"/>
          <w:szCs w:val="36"/>
          <w:rtl/>
        </w:rPr>
        <w:t xml:space="preserve">: </w:t>
      </w:r>
      <w:r w:rsidR="009938B6" w:rsidRPr="006C4A2F">
        <w:rPr>
          <w:rFonts w:ascii="Traditional Arabic" w:hAnsi="Traditional Arabic" w:hint="cs"/>
          <w:sz w:val="36"/>
          <w:szCs w:val="36"/>
          <w:rtl/>
        </w:rPr>
        <w:br/>
      </w:r>
      <w:r w:rsidRPr="006C4A2F">
        <w:rPr>
          <w:rFonts w:ascii="Traditional Arabic" w:hAnsi="Traditional Arabic"/>
          <w:sz w:val="36"/>
          <w:szCs w:val="36"/>
          <w:rtl/>
        </w:rPr>
        <w:t>ضعيف</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51"/>
      </w:r>
      <w:r w:rsidRPr="006C4A2F">
        <w:rPr>
          <w:rFonts w:ascii="Traditional Arabic" w:hAnsi="Traditional Arabic"/>
          <w:sz w:val="36"/>
          <w:szCs w:val="36"/>
          <w:vertAlign w:val="superscript"/>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 xml:space="preserve">- الانقطاع بين عبدالله بن عبيدة وعلي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w:t>
      </w:r>
    </w:p>
    <w:p w:rsidR="004F72CA" w:rsidRPr="006C4A2F" w:rsidRDefault="004F72CA"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t>قال أبو زرعة: عبدالله بن عبيدة أخو موسى بن عبيدة عن علي مرسل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52"/>
      </w:r>
      <w:r w:rsidRPr="006C4A2F">
        <w:rPr>
          <w:rFonts w:ascii="Traditional Arabic" w:hAnsi="Traditional Arabic"/>
          <w:sz w:val="36"/>
          <w:szCs w:val="36"/>
          <w:vertAlign w:val="superscript"/>
          <w:rtl/>
        </w:rPr>
        <w:t>)</w:t>
      </w:r>
    </w:p>
    <w:p w:rsidR="004F72CA" w:rsidRPr="006C4A2F" w:rsidRDefault="0050131E" w:rsidP="004F72CA">
      <w:pPr>
        <w:spacing w:line="520" w:lineRule="exact"/>
        <w:jc w:val="both"/>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Traditional Arabic" w:hAnsi="Traditional Arabic"/>
          <w:sz w:val="36"/>
          <w:szCs w:val="36"/>
          <w:rtl/>
        </w:rPr>
        <w:lastRenderedPageBreak/>
        <w:t>قال أبو بكر الحازمي</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روى موسى بن عبيدة الربذي عن أخيه عبد الله بن عبيدة وبينهما في السن ثمانون سنة</w:t>
      </w:r>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153"/>
      </w:r>
      <w:r w:rsidR="004F72CA" w:rsidRPr="006C4A2F">
        <w:rPr>
          <w:rFonts w:ascii="Traditional Arabic" w:hAnsi="Traditional Arabic"/>
          <w:sz w:val="36"/>
          <w:szCs w:val="36"/>
          <w:vertAlign w:val="superscript"/>
          <w:rtl/>
        </w:rPr>
        <w:t>)</w:t>
      </w:r>
    </w:p>
    <w:p w:rsidR="004F72CA" w:rsidRPr="006C4A2F" w:rsidRDefault="004F72CA" w:rsidP="0050131E">
      <w:pPr>
        <w:spacing w:line="520" w:lineRule="exact"/>
        <w:jc w:val="both"/>
        <w:rPr>
          <w:rFonts w:ascii="Traditional Arabic" w:hAnsi="Traditional Arabic"/>
          <w:sz w:val="36"/>
          <w:szCs w:val="36"/>
          <w:rtl/>
        </w:rPr>
      </w:pPr>
      <w:r w:rsidRPr="006C4A2F">
        <w:rPr>
          <w:rFonts w:ascii="Traditional Arabic" w:hAnsi="Traditional Arabic"/>
          <w:sz w:val="36"/>
          <w:szCs w:val="36"/>
          <w:rtl/>
        </w:rPr>
        <w:t>قال البيهقي:</w:t>
      </w:r>
      <w:r w:rsidRPr="006C4A2F">
        <w:rPr>
          <w:rFonts w:ascii="Traditional Arabic" w:hAnsi="Traditional Arabic" w:hint="cs"/>
          <w:sz w:val="36"/>
          <w:szCs w:val="36"/>
          <w:rtl/>
        </w:rPr>
        <w:t>"</w:t>
      </w:r>
      <w:r w:rsidRPr="006C4A2F">
        <w:rPr>
          <w:rFonts w:ascii="Traditional Arabic" w:hAnsi="Traditional Arabic"/>
          <w:sz w:val="36"/>
          <w:szCs w:val="36"/>
          <w:rtl/>
        </w:rPr>
        <w:t xml:space="preserve"> تفرد به موسى بن عبيدة وهو ضعيف، ولم يدرك أخوه علياً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pacing w:val="-4"/>
          <w:sz w:val="36"/>
          <w:szCs w:val="36"/>
          <w:vertAlign w:val="superscript"/>
          <w:rtl/>
        </w:rPr>
        <w:t>(</w:t>
      </w:r>
      <w:r w:rsidRPr="006C4A2F">
        <w:rPr>
          <w:rStyle w:val="a3"/>
          <w:rFonts w:ascii="Traditional Arabic" w:hAnsi="Traditional Arabic"/>
          <w:spacing w:val="-4"/>
          <w:sz w:val="36"/>
          <w:szCs w:val="36"/>
          <w:rtl/>
        </w:rPr>
        <w:footnoteReference w:id="1154"/>
      </w:r>
      <w:r w:rsidRPr="006C4A2F">
        <w:rPr>
          <w:rFonts w:ascii="Traditional Arabic" w:hAnsi="Traditional Arabic"/>
          <w:spacing w:val="-4"/>
          <w:sz w:val="36"/>
          <w:szCs w:val="36"/>
          <w:vertAlign w:val="superscript"/>
          <w:rtl/>
        </w:rPr>
        <w:t>)</w:t>
      </w:r>
      <w:r w:rsidRPr="006C4A2F">
        <w:rPr>
          <w:rFonts w:ascii="Traditional Arabic" w:hAnsi="Traditional Arabic"/>
          <w:sz w:val="36"/>
          <w:szCs w:val="36"/>
          <w:rtl/>
        </w:rPr>
        <w:t>وقال في موضع آخر: ليس بالقوي</w:t>
      </w:r>
      <w:r w:rsidRPr="006C4A2F">
        <w:rPr>
          <w:rFonts w:ascii="Traditional Arabic" w:hAnsi="Traditional Arabic" w:hint="cs"/>
          <w:sz w:val="36"/>
          <w:szCs w:val="36"/>
          <w:rtl/>
        </w:rPr>
        <w:t>،</w:t>
      </w:r>
      <w:r w:rsidRPr="006C4A2F">
        <w:rPr>
          <w:rFonts w:ascii="Traditional Arabic" w:hAnsi="Traditional Arabic"/>
          <w:spacing w:val="-2"/>
          <w:sz w:val="36"/>
          <w:szCs w:val="36"/>
          <w:vertAlign w:val="superscript"/>
          <w:rtl/>
        </w:rPr>
        <w:t>(</w:t>
      </w:r>
      <w:r w:rsidRPr="006C4A2F">
        <w:rPr>
          <w:rStyle w:val="a3"/>
          <w:rFonts w:ascii="Traditional Arabic" w:hAnsi="Traditional Arabic"/>
          <w:spacing w:val="-2"/>
          <w:sz w:val="36"/>
          <w:szCs w:val="36"/>
          <w:rtl/>
        </w:rPr>
        <w:footnoteReference w:id="1155"/>
      </w:r>
      <w:r w:rsidRPr="006C4A2F">
        <w:rPr>
          <w:rFonts w:ascii="Traditional Arabic" w:hAnsi="Traditional Arabic"/>
          <w:spacing w:val="-2"/>
          <w:sz w:val="36"/>
          <w:szCs w:val="36"/>
          <w:vertAlign w:val="superscript"/>
          <w:rtl/>
        </w:rPr>
        <w:t>)</w:t>
      </w:r>
      <w:r w:rsidRPr="006C4A2F">
        <w:rPr>
          <w:rFonts w:ascii="Traditional Arabic" w:hAnsi="Traditional Arabic"/>
          <w:sz w:val="36"/>
          <w:szCs w:val="36"/>
          <w:rtl/>
        </w:rPr>
        <w:t xml:space="preserve"> وقال العراقي: إسناده ضعيف</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56"/>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4F72CA">
      <w:pPr>
        <w:spacing w:line="500" w:lineRule="exact"/>
        <w:jc w:val="both"/>
        <w:rPr>
          <w:rFonts w:ascii="Traditional Arabic" w:hAnsi="Traditional Arabic"/>
          <w:b/>
          <w:bCs/>
          <w:spacing w:val="-6"/>
          <w:sz w:val="36"/>
          <w:szCs w:val="36"/>
          <w:rtl/>
        </w:rPr>
      </w:pPr>
      <w:r w:rsidRPr="006C4A2F">
        <w:rPr>
          <w:rFonts w:ascii="Traditional Arabic" w:hAnsi="Traditional Arabic" w:hint="cs"/>
          <w:b/>
          <w:bCs/>
          <w:spacing w:val="-6"/>
          <w:sz w:val="36"/>
          <w:szCs w:val="36"/>
          <w:rtl/>
        </w:rPr>
        <w:t xml:space="preserve">المسألة المتعلقة </w:t>
      </w:r>
      <w:r w:rsidR="0050131E" w:rsidRPr="006C4A2F">
        <w:rPr>
          <w:rFonts w:ascii="Traditional Arabic" w:hAnsi="Traditional Arabic" w:hint="cs"/>
          <w:b/>
          <w:bCs/>
          <w:spacing w:val="-6"/>
          <w:sz w:val="36"/>
          <w:szCs w:val="36"/>
          <w:rtl/>
        </w:rPr>
        <w:t>بالحديثين</w:t>
      </w:r>
      <w:r w:rsidRPr="006C4A2F">
        <w:rPr>
          <w:rFonts w:ascii="Traditional Arabic" w:hAnsi="Traditional Arabic" w:hint="cs"/>
          <w:b/>
          <w:bCs/>
          <w:spacing w:val="-6"/>
          <w:sz w:val="36"/>
          <w:szCs w:val="36"/>
          <w:rtl/>
        </w:rPr>
        <w:t>:</w:t>
      </w:r>
    </w:p>
    <w:p w:rsidR="004F72CA" w:rsidRPr="006C4A2F" w:rsidRDefault="004F72CA" w:rsidP="004A6A8F">
      <w:pPr>
        <w:spacing w:line="520" w:lineRule="exact"/>
        <w:jc w:val="both"/>
        <w:rPr>
          <w:rFonts w:ascii="Traditional Arabic" w:hAnsi="Traditional Arabic"/>
          <w:sz w:val="36"/>
          <w:szCs w:val="36"/>
          <w:rtl/>
        </w:rPr>
      </w:pPr>
      <w:r w:rsidRPr="006C4A2F">
        <w:rPr>
          <w:rFonts w:ascii="Traditional Arabic" w:hAnsi="Traditional Arabic" w:hint="cs"/>
          <w:sz w:val="36"/>
          <w:szCs w:val="36"/>
          <w:rtl/>
        </w:rPr>
        <w:t>دل الحديثان على مشروعية الدعاء عشية عرفة، ف</w:t>
      </w:r>
      <w:r w:rsidRPr="006C4A2F">
        <w:rPr>
          <w:rFonts w:ascii="Traditional Arabic" w:hAnsi="Traditional Arabic"/>
          <w:sz w:val="36"/>
          <w:szCs w:val="36"/>
          <w:rtl/>
        </w:rPr>
        <w:t>عن عمرو بن شعيب</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أبيه</w:t>
      </w:r>
      <w:r w:rsidRPr="006C4A2F">
        <w:rPr>
          <w:rFonts w:ascii="Traditional Arabic" w:hAnsi="Traditional Arabic" w:hint="cs"/>
          <w:sz w:val="36"/>
          <w:szCs w:val="36"/>
          <w:rtl/>
        </w:rPr>
        <w:t>،</w:t>
      </w:r>
      <w:r w:rsidRPr="006C4A2F">
        <w:rPr>
          <w:rFonts w:ascii="Traditional Arabic" w:hAnsi="Traditional Arabic"/>
          <w:sz w:val="36"/>
          <w:szCs w:val="36"/>
          <w:rtl/>
        </w:rPr>
        <w:t xml:space="preserve">عن جده : أن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21" w:name="_Toc314587277"/>
      <w:r w:rsidRPr="006C4A2F">
        <w:rPr>
          <w:rStyle w:val="Char5"/>
          <w:color w:val="auto"/>
          <w:rtl/>
        </w:rPr>
        <w:t>خير الدعاء دعاء يوم عرفة</w:t>
      </w:r>
      <w:r w:rsidRPr="006C4A2F">
        <w:rPr>
          <w:rStyle w:val="Char5"/>
          <w:rFonts w:hint="cs"/>
          <w:color w:val="auto"/>
          <w:rtl/>
        </w:rPr>
        <w:t>،</w:t>
      </w:r>
      <w:r w:rsidRPr="006C4A2F">
        <w:rPr>
          <w:rStyle w:val="Char5"/>
          <w:color w:val="auto"/>
          <w:rtl/>
        </w:rPr>
        <w:t xml:space="preserve"> وخير ما قلت أنا والنبيون من قبلي</w:t>
      </w:r>
      <w:r w:rsidRPr="006C4A2F">
        <w:rPr>
          <w:rStyle w:val="Char5"/>
          <w:rFonts w:hint="cs"/>
          <w:color w:val="auto"/>
          <w:rtl/>
        </w:rPr>
        <w:t>:</w:t>
      </w:r>
      <w:r w:rsidRPr="006C4A2F">
        <w:rPr>
          <w:rStyle w:val="Char5"/>
          <w:color w:val="auto"/>
          <w:rtl/>
        </w:rPr>
        <w:t xml:space="preserve"> لا إله إلا الله وحده لا شريك له</w:t>
      </w:r>
      <w:r w:rsidRPr="006C4A2F">
        <w:rPr>
          <w:rStyle w:val="Char5"/>
          <w:rFonts w:hint="cs"/>
          <w:color w:val="auto"/>
          <w:rtl/>
        </w:rPr>
        <w:t>،</w:t>
      </w:r>
      <w:r w:rsidRPr="006C4A2F">
        <w:rPr>
          <w:rStyle w:val="Char5"/>
          <w:color w:val="auto"/>
          <w:rtl/>
        </w:rPr>
        <w:t xml:space="preserve"> له الملك وله الحمد</w:t>
      </w:r>
      <w:r w:rsidRPr="006C4A2F">
        <w:rPr>
          <w:rStyle w:val="Char5"/>
          <w:rFonts w:hint="cs"/>
          <w:color w:val="auto"/>
          <w:rtl/>
        </w:rPr>
        <w:t>،</w:t>
      </w:r>
      <w:r w:rsidRPr="006C4A2F">
        <w:rPr>
          <w:rStyle w:val="Char5"/>
          <w:color w:val="auto"/>
          <w:rtl/>
        </w:rPr>
        <w:t xml:space="preserve"> وهو على كل شيء قدير</w:t>
      </w:r>
      <w:bookmarkEnd w:id="321"/>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5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فغير هذا الحديث لم يثبت لذلك اليوم و في ذلك المكان دعاء مخصوص، مع ال</w:t>
      </w:r>
      <w:r w:rsidRPr="006C4A2F">
        <w:rPr>
          <w:rFonts w:ascii="Traditional Arabic" w:hAnsi="Traditional Arabic"/>
          <w:sz w:val="36"/>
          <w:szCs w:val="36"/>
          <w:rtl/>
        </w:rPr>
        <w:t xml:space="preserve">علم </w:t>
      </w:r>
      <w:r w:rsidRPr="006C4A2F">
        <w:rPr>
          <w:rFonts w:ascii="Traditional Arabic" w:hAnsi="Traditional Arabic" w:hint="cs"/>
          <w:sz w:val="36"/>
          <w:szCs w:val="36"/>
          <w:rtl/>
        </w:rPr>
        <w:t>ب</w:t>
      </w:r>
      <w:r w:rsidRPr="006C4A2F">
        <w:rPr>
          <w:rFonts w:ascii="Traditional Arabic" w:hAnsi="Traditional Arabic"/>
          <w:sz w:val="36"/>
          <w:szCs w:val="36"/>
          <w:rtl/>
        </w:rPr>
        <w:t>أنّ أكثر الأدعية الواردة في الأحاديث المتقدمة</w:t>
      </w:r>
      <w:r w:rsidRPr="006C4A2F">
        <w:rPr>
          <w:rFonts w:ascii="Traditional Arabic" w:hAnsi="Traditional Arabic" w:hint="cs"/>
          <w:sz w:val="36"/>
          <w:szCs w:val="36"/>
          <w:rtl/>
        </w:rPr>
        <w:t xml:space="preserve"> أو في غيرها،  - مما لا يخالف الشرع بصيغها- </w:t>
      </w:r>
      <w:r w:rsidRPr="006C4A2F">
        <w:rPr>
          <w:rFonts w:ascii="Traditional Arabic" w:hAnsi="Traditional Arabic"/>
          <w:sz w:val="36"/>
          <w:szCs w:val="36"/>
          <w:rtl/>
        </w:rPr>
        <w:t>لا بأس بالإتيان بها في يوم عرفة وغيره، لأنّها أدعية حسنة ليس فيها محذور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وإنّما المحذور تخصيصها بيوم عرفة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واعتقاد سنّ</w:t>
      </w:r>
      <w:r w:rsidR="004A6A8F" w:rsidRPr="006C4A2F">
        <w:rPr>
          <w:rFonts w:ascii="Traditional Arabic" w:hAnsi="Traditional Arabic" w:hint="cs"/>
          <w:sz w:val="36"/>
          <w:szCs w:val="36"/>
          <w:rtl/>
        </w:rPr>
        <w:t>ِ</w:t>
      </w:r>
      <w:r w:rsidRPr="006C4A2F">
        <w:rPr>
          <w:rFonts w:ascii="Traditional Arabic" w:hAnsi="Traditional Arabic"/>
          <w:sz w:val="36"/>
          <w:szCs w:val="36"/>
          <w:rtl/>
        </w:rPr>
        <w:t>ي</w:t>
      </w:r>
      <w:r w:rsidR="004A6A8F" w:rsidRPr="006C4A2F">
        <w:rPr>
          <w:rFonts w:ascii="Traditional Arabic" w:hAnsi="Traditional Arabic" w:hint="cs"/>
          <w:sz w:val="36"/>
          <w:szCs w:val="36"/>
          <w:rtl/>
        </w:rPr>
        <w:t>َّتها</w:t>
      </w:r>
      <w:r w:rsidRPr="006C4A2F">
        <w:rPr>
          <w:rFonts w:ascii="Traditional Arabic" w:hAnsi="Traditional Arabic"/>
          <w:sz w:val="36"/>
          <w:szCs w:val="36"/>
          <w:rtl/>
        </w:rPr>
        <w:t xml:space="preserve"> في ذلك اليوم، ف</w:t>
      </w:r>
      <w:r w:rsidRPr="006C4A2F">
        <w:rPr>
          <w:rFonts w:ascii="Traditional Arabic" w:hAnsi="Traditional Arabic" w:hint="cs"/>
          <w:sz w:val="36"/>
          <w:szCs w:val="36"/>
          <w:rtl/>
        </w:rPr>
        <w:t>هو</w:t>
      </w:r>
      <w:r w:rsidRPr="006C4A2F">
        <w:rPr>
          <w:rFonts w:ascii="Traditional Arabic" w:hAnsi="Traditional Arabic"/>
          <w:sz w:val="36"/>
          <w:szCs w:val="36"/>
          <w:rtl/>
        </w:rPr>
        <w:t xml:space="preserve"> تقييدٌ لما أطلقه الشا</w:t>
      </w:r>
      <w:r w:rsidR="004A6A8F" w:rsidRPr="006C4A2F">
        <w:rPr>
          <w:rFonts w:ascii="Traditional Arabic" w:hAnsi="Traditional Arabic"/>
          <w:sz w:val="36"/>
          <w:szCs w:val="36"/>
          <w:rtl/>
        </w:rPr>
        <w:t>رع</w:t>
      </w:r>
      <w:r w:rsidR="004A6A8F" w:rsidRPr="006C4A2F">
        <w:rPr>
          <w:rFonts w:ascii="Traditional Arabic" w:hAnsi="Traditional Arabic" w:hint="cs"/>
          <w:sz w:val="36"/>
          <w:szCs w:val="36"/>
          <w:rtl/>
        </w:rPr>
        <w:t>:</w:t>
      </w:r>
      <w:r w:rsidRPr="006C4A2F">
        <w:rPr>
          <w:rFonts w:ascii="Traditional Arabic" w:hAnsi="Traditional Arabic" w:hint="cs"/>
          <w:sz w:val="36"/>
          <w:szCs w:val="36"/>
          <w:rtl/>
        </w:rPr>
        <w:t>(خير الدعاء دعاء يوم عرفة)،والله أعلم.</w:t>
      </w:r>
    </w:p>
    <w:p w:rsidR="004F72CA" w:rsidRPr="006C4A2F" w:rsidRDefault="004F72CA" w:rsidP="0050131E">
      <w:pPr>
        <w:spacing w:line="500" w:lineRule="exact"/>
        <w:jc w:val="both"/>
        <w:rPr>
          <w:rFonts w:ascii="Traditional Arabic" w:hAnsi="Traditional Arabic"/>
          <w:sz w:val="36"/>
          <w:szCs w:val="36"/>
          <w:rtl/>
        </w:rPr>
      </w:pPr>
      <w:r w:rsidRPr="006C4A2F">
        <w:rPr>
          <w:rFonts w:ascii="Traditional Arabic" w:hAnsi="Traditional Arabic" w:hint="cs"/>
          <w:spacing w:val="-6"/>
          <w:sz w:val="36"/>
          <w:szCs w:val="36"/>
          <w:rtl/>
        </w:rPr>
        <w:t xml:space="preserve">وقد </w:t>
      </w:r>
      <w:r w:rsidRPr="006C4A2F">
        <w:rPr>
          <w:rFonts w:ascii="Traditional Arabic" w:hAnsi="Traditional Arabic"/>
          <w:spacing w:val="-6"/>
          <w:sz w:val="36"/>
          <w:szCs w:val="36"/>
          <w:rtl/>
        </w:rPr>
        <w:t>بوّب ابن خزيمة على حديث</w:t>
      </w:r>
      <w:r w:rsidR="004A6A8F" w:rsidRPr="006C4A2F">
        <w:rPr>
          <w:rFonts w:ascii="Traditional Arabic" w:hAnsi="Traditional Arabic" w:hint="cs"/>
          <w:spacing w:val="-6"/>
          <w:sz w:val="36"/>
          <w:szCs w:val="36"/>
          <w:rtl/>
        </w:rPr>
        <w:t xml:space="preserve"> علي</w:t>
      </w:r>
      <w:r w:rsidRPr="006C4A2F">
        <w:rPr>
          <w:rFonts w:ascii="Traditional Arabic" w:hAnsi="Traditional Arabic" w:hint="cs"/>
          <w:spacing w:val="-6"/>
          <w:sz w:val="36"/>
          <w:szCs w:val="36"/>
          <w:rtl/>
        </w:rPr>
        <w:t xml:space="preserve"> </w:t>
      </w:r>
      <w:r w:rsidRPr="006C4A2F">
        <w:rPr>
          <w:rFonts w:ascii="Traditional Arabic" w:hAnsi="Traditional Arabic" w:hint="cs"/>
          <w:spacing w:val="-6"/>
          <w:sz w:val="36"/>
          <w:szCs w:val="36"/>
        </w:rPr>
        <w:sym w:font="AGA Arabesque" w:char="F074"/>
      </w:r>
      <w:r w:rsidRPr="006C4A2F">
        <w:rPr>
          <w:rFonts w:ascii="Traditional Arabic" w:hAnsi="Traditional Arabic"/>
          <w:spacing w:val="-6"/>
          <w:sz w:val="36"/>
          <w:szCs w:val="36"/>
          <w:rtl/>
        </w:rPr>
        <w:t xml:space="preserve"> بقوله:</w:t>
      </w:r>
      <w:r w:rsidR="0050131E" w:rsidRPr="006C4A2F">
        <w:rPr>
          <w:rFonts w:ascii="Traditional Arabic" w:hAnsi="Traditional Arabic" w:hint="cs"/>
          <w:spacing w:val="-6"/>
          <w:sz w:val="36"/>
          <w:szCs w:val="36"/>
          <w:rtl/>
        </w:rPr>
        <w:t>"</w:t>
      </w:r>
      <w:r w:rsidRPr="006C4A2F">
        <w:rPr>
          <w:rFonts w:ascii="Traditional Arabic" w:hAnsi="Traditional Arabic"/>
          <w:spacing w:val="-6"/>
          <w:sz w:val="36"/>
          <w:szCs w:val="36"/>
          <w:rtl/>
        </w:rPr>
        <w:t xml:space="preserve"> باب ذكر الدعاء على الموقف عشية عرفة إن ثبت الخبر، ولا أخال أنه ليس في الخبر حكم وإنما هو دعاء، فخرّجنا هذا الخبر وإن لم يكن ثابتاً من جهة النقل إذ هذا الدعاء مباح أن يدعو به على الموقف وغيره</w:t>
      </w:r>
      <w:r w:rsidR="0050131E" w:rsidRPr="006C4A2F">
        <w:rPr>
          <w:rFonts w:ascii="Traditional Arabic" w:hAnsi="Traditional Arabic" w:hint="cs"/>
          <w:spacing w:val="-6"/>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58"/>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4F72CA">
      <w:pPr>
        <w:spacing w:line="500" w:lineRule="exact"/>
        <w:jc w:val="both"/>
        <w:rPr>
          <w:rFonts w:ascii="Traditional Arabic" w:hAnsi="Traditional Arabic"/>
          <w:sz w:val="36"/>
          <w:szCs w:val="36"/>
          <w:rtl/>
        </w:rPr>
      </w:pPr>
      <w:r w:rsidRPr="006C4A2F">
        <w:rPr>
          <w:rFonts w:ascii="Traditional Arabic" w:hAnsi="Traditional Arabic" w:hint="cs"/>
          <w:sz w:val="36"/>
          <w:szCs w:val="36"/>
          <w:rtl/>
        </w:rPr>
        <w:t>فكأنه -</w:t>
      </w:r>
      <w:r w:rsidRPr="006C4A2F">
        <w:rPr>
          <w:rFonts w:ascii="Traditional Arabic" w:hAnsi="Traditional Arabic"/>
          <w:sz w:val="36"/>
          <w:szCs w:val="36"/>
          <w:rtl/>
        </w:rPr>
        <w:t>رحمه الله</w:t>
      </w:r>
      <w:r w:rsidRPr="006C4A2F">
        <w:rPr>
          <w:rFonts w:ascii="Traditional Arabic" w:hAnsi="Traditional Arabic" w:hint="cs"/>
          <w:sz w:val="36"/>
          <w:szCs w:val="36"/>
          <w:rtl/>
        </w:rPr>
        <w:t>- أراد</w:t>
      </w:r>
      <w:r w:rsidRPr="006C4A2F">
        <w:rPr>
          <w:rFonts w:ascii="Traditional Arabic" w:hAnsi="Traditional Arabic"/>
          <w:sz w:val="36"/>
          <w:szCs w:val="36"/>
          <w:rtl/>
        </w:rPr>
        <w:t xml:space="preserve"> أن هذا الدعاء يجوز أن يُدعى به على الموقف وغيره دون اعتقاد حكم</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وهو كونه سنة ومستحباً في موضع معين</w:t>
      </w:r>
      <w:r w:rsidRPr="006C4A2F">
        <w:rPr>
          <w:rFonts w:ascii="Traditional Arabic" w:hAnsi="Traditional Arabic" w:hint="cs"/>
          <w:sz w:val="36"/>
          <w:szCs w:val="36"/>
          <w:rtl/>
        </w:rPr>
        <w:t xml:space="preserve"> و زمن معين، وهو عشية عرفة</w:t>
      </w:r>
      <w:r w:rsidRPr="006C4A2F">
        <w:rPr>
          <w:rFonts w:ascii="Traditional Arabic" w:hAnsi="Traditional Arabic"/>
          <w:sz w:val="36"/>
          <w:szCs w:val="36"/>
          <w:rtl/>
        </w:rPr>
        <w:t xml:space="preserve">.  </w:t>
      </w:r>
    </w:p>
    <w:p w:rsidR="004F72CA" w:rsidRPr="006C4A2F" w:rsidRDefault="004F72CA" w:rsidP="0050131E">
      <w:pPr>
        <w:spacing w:line="500" w:lineRule="exact"/>
        <w:jc w:val="both"/>
        <w:rPr>
          <w:rFonts w:ascii="Traditional Arabic" w:hAnsi="Traditional Arabic"/>
          <w:spacing w:val="-6"/>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وقد ذكر الشيخ الألباني من بدع الحج:</w:t>
      </w:r>
      <w:r w:rsidR="0050131E" w:rsidRPr="006C4A2F">
        <w:rPr>
          <w:rFonts w:ascii="Traditional Arabic" w:hAnsi="Traditional Arabic" w:hint="cs"/>
          <w:sz w:val="36"/>
          <w:szCs w:val="36"/>
          <w:rtl/>
        </w:rPr>
        <w:t>"</w:t>
      </w:r>
      <w:r w:rsidRPr="006C4A2F">
        <w:rPr>
          <w:rFonts w:ascii="Traditional Arabic" w:hAnsi="Traditional Arabic"/>
          <w:sz w:val="36"/>
          <w:szCs w:val="36"/>
          <w:rtl/>
        </w:rPr>
        <w:t xml:space="preserve"> تعيين ذكر أو دعاء خاصّ بعرفة </w:t>
      </w:r>
      <w:r w:rsidR="0050131E" w:rsidRPr="006C4A2F">
        <w:rPr>
          <w:rFonts w:ascii="Traditional Arabic" w:hAnsi="Traditional Arabic" w:hint="cs"/>
          <w:sz w:val="36"/>
          <w:szCs w:val="36"/>
          <w:rtl/>
        </w:rPr>
        <w:t>"</w:t>
      </w:r>
      <w:r w:rsidRPr="006C4A2F">
        <w:rPr>
          <w:rFonts w:ascii="Traditional Arabic" w:hAnsi="Traditional Arabic" w:hint="cs"/>
          <w:spacing w:val="-6"/>
          <w:sz w:val="36"/>
          <w:szCs w:val="36"/>
          <w:rtl/>
        </w:rPr>
        <w:t>.</w:t>
      </w:r>
      <w:r w:rsidRPr="006C4A2F">
        <w:rPr>
          <w:rFonts w:ascii="Traditional Arabic" w:hAnsi="Traditional Arabic"/>
          <w:spacing w:val="-2"/>
          <w:sz w:val="36"/>
          <w:szCs w:val="36"/>
          <w:vertAlign w:val="superscript"/>
          <w:rtl/>
        </w:rPr>
        <w:t xml:space="preserve"> (</w:t>
      </w:r>
      <w:r w:rsidRPr="006C4A2F">
        <w:rPr>
          <w:rStyle w:val="a3"/>
          <w:rFonts w:ascii="Traditional Arabic" w:hAnsi="Traditional Arabic"/>
          <w:spacing w:val="-2"/>
          <w:sz w:val="36"/>
          <w:szCs w:val="36"/>
          <w:rtl/>
        </w:rPr>
        <w:footnoteReference w:id="1159"/>
      </w:r>
      <w:r w:rsidRPr="006C4A2F">
        <w:rPr>
          <w:rFonts w:ascii="Traditional Arabic" w:hAnsi="Traditional Arabic"/>
          <w:spacing w:val="-2"/>
          <w:sz w:val="36"/>
          <w:szCs w:val="36"/>
          <w:vertAlign w:val="superscript"/>
          <w:rtl/>
        </w:rPr>
        <w:t>)</w:t>
      </w:r>
    </w:p>
    <w:p w:rsidR="004F72CA" w:rsidRPr="006C4A2F" w:rsidRDefault="004F72CA" w:rsidP="004F72CA">
      <w:pPr>
        <w:jc w:val="lowKashida"/>
        <w:rPr>
          <w:rFonts w:ascii="Traditional Arabic" w:hAnsi="Traditional Arabic"/>
          <w:b/>
          <w:bCs/>
          <w:sz w:val="36"/>
          <w:szCs w:val="36"/>
          <w:rtl/>
        </w:rPr>
      </w:pPr>
      <w:bookmarkStart w:id="322" w:name="الموضوعات34"/>
      <w:r w:rsidRPr="006C4A2F">
        <w:rPr>
          <w:rFonts w:ascii="Traditional Arabic" w:hAnsi="Traditional Arabic"/>
          <w:b/>
          <w:bCs/>
          <w:sz w:val="36"/>
          <w:szCs w:val="36"/>
          <w:rtl/>
        </w:rPr>
        <w:lastRenderedPageBreak/>
        <w:t>المبحث الثاني: ما روي في صوم يوم عرفة.</w:t>
      </w:r>
      <w:bookmarkEnd w:id="322"/>
    </w:p>
    <w:p w:rsidR="004F72CA" w:rsidRPr="006C4A2F" w:rsidRDefault="00A65EE9" w:rsidP="00E840D0">
      <w:pPr>
        <w:jc w:val="lowKashida"/>
        <w:rPr>
          <w:rFonts w:ascii="Traditional Arabic" w:hAnsi="Traditional Arabic"/>
          <w:b/>
          <w:bCs/>
          <w:sz w:val="36"/>
          <w:szCs w:val="36"/>
          <w:rtl/>
        </w:rPr>
      </w:pPr>
      <w:r w:rsidRPr="006C4A2F">
        <w:rPr>
          <w:rFonts w:ascii="Lotus Linotype" w:hAnsi="Lotus Linotype" w:cs="Arabic Transparent" w:hint="cs"/>
          <w:b/>
          <w:bCs/>
          <w:sz w:val="36"/>
          <w:szCs w:val="36"/>
          <w:rtl/>
        </w:rPr>
        <w:t>31</w:t>
      </w:r>
      <w:r w:rsidR="004F72CA" w:rsidRPr="006C4A2F">
        <w:rPr>
          <w:rFonts w:ascii="Lotus Linotype" w:hAnsi="Lotus Linotype" w:cs="Arabic Transparent" w:hint="cs"/>
          <w:b/>
          <w:bCs/>
          <w:sz w:val="36"/>
          <w:szCs w:val="36"/>
          <w:rtl/>
        </w:rPr>
        <w:t>-</w:t>
      </w:r>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 xml:space="preserve">عَنْ </w:t>
      </w:r>
      <w:r w:rsidR="004F72CA" w:rsidRPr="006C4A2F">
        <w:rPr>
          <w:rFonts w:ascii="Traditional Arabic" w:hAnsi="Traditional Arabic"/>
          <w:b/>
          <w:bCs/>
          <w:sz w:val="36"/>
          <w:szCs w:val="36"/>
          <w:rtl/>
        </w:rPr>
        <w:t xml:space="preserve">أَبِى هُرَيْرَةَ </w:t>
      </w:r>
      <w:r w:rsidR="004F72CA" w:rsidRPr="006C4A2F">
        <w:rPr>
          <w:rFonts w:ascii="Traditional Arabic" w:hAnsi="Traditional Arabic"/>
          <w:b/>
          <w:bCs/>
          <w:sz w:val="36"/>
          <w:szCs w:val="36"/>
        </w:rPr>
        <w:sym w:font="AGA Arabesque" w:char="F074"/>
      </w:r>
      <w:r w:rsidR="004F72CA" w:rsidRPr="006C4A2F">
        <w:rPr>
          <w:rFonts w:ascii="Traditional Arabic" w:hAnsi="Traditional Arabic" w:hint="cs"/>
          <w:b/>
          <w:bCs/>
          <w:sz w:val="36"/>
          <w:szCs w:val="36"/>
          <w:rtl/>
        </w:rPr>
        <w:t xml:space="preserve"> </w:t>
      </w:r>
      <w:bookmarkStart w:id="323" w:name="_Toc314587278"/>
      <w:r w:rsidR="004F72CA" w:rsidRPr="006C4A2F">
        <w:rPr>
          <w:rStyle w:val="Char5"/>
          <w:b/>
          <w:bCs/>
          <w:color w:val="auto"/>
          <w:rtl/>
        </w:rPr>
        <w:t xml:space="preserve">أَنَّ رَسُولَ اللَّهِ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نَهَى عَنْ صَوْمِ يَوْمِ عَرَفَةَ بِعَرَفَةَ</w:t>
      </w:r>
      <w:r w:rsidR="004F72CA" w:rsidRPr="006C4A2F">
        <w:rPr>
          <w:rStyle w:val="Char5"/>
          <w:rFonts w:hint="cs"/>
          <w:b/>
          <w:bCs/>
          <w:color w:val="auto"/>
          <w:rtl/>
        </w:rPr>
        <w:t>)</w:t>
      </w:r>
      <w:bookmarkEnd w:id="323"/>
      <w:r w:rsidR="004F72CA" w:rsidRPr="006C4A2F">
        <w:rPr>
          <w:rFonts w:ascii="Traditional Arabic" w:hAnsi="Traditional Arabic"/>
          <w:b/>
          <w:b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6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والنسائي( في 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61"/>
      </w:r>
      <w:r w:rsidRPr="006C4A2F">
        <w:rPr>
          <w:rFonts w:ascii="Traditional Arabic" w:hAnsi="Traditional Arabic"/>
          <w:sz w:val="36"/>
          <w:szCs w:val="36"/>
          <w:vertAlign w:val="superscript"/>
          <w:rtl/>
        </w:rPr>
        <w:t>)</w:t>
      </w:r>
      <w:r w:rsidRPr="006C4A2F">
        <w:rPr>
          <w:rFonts w:ascii="Traditional Arabic" w:hAnsi="Traditional Arabic"/>
          <w:sz w:val="36"/>
          <w:szCs w:val="36"/>
          <w:rtl/>
        </w:rPr>
        <w:t>وابن ماج</w:t>
      </w:r>
      <w:r w:rsidRPr="006C4A2F">
        <w:rPr>
          <w:rFonts w:ascii="Traditional Arabic" w:hAnsi="Traditional Arabic" w:hint="cs"/>
          <w:sz w:val="36"/>
          <w:szCs w:val="36"/>
          <w:rtl/>
        </w:rPr>
        <w:t>ه في(سننه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6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والطحاوي في(شرح معاني الآثار)،</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63"/>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والبخاري في(التاريخ الكبير)،</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64"/>
      </w:r>
      <w:r w:rsidRPr="006C4A2F">
        <w:rPr>
          <w:rFonts w:ascii="Traditional Arabic" w:hAnsi="Traditional Arabic"/>
          <w:sz w:val="36"/>
          <w:szCs w:val="36"/>
          <w:vertAlign w:val="superscript"/>
          <w:rtl/>
        </w:rPr>
        <w:t>)</w:t>
      </w:r>
      <w:r w:rsidRPr="006C4A2F">
        <w:rPr>
          <w:rFonts w:ascii="Traditional Arabic" w:hAnsi="Traditional Arabic" w:hint="cs"/>
          <w:sz w:val="36"/>
          <w:szCs w:val="36"/>
          <w:vertAlign w:val="superscript"/>
          <w:rtl/>
        </w:rPr>
        <w:t xml:space="preserve"> </w:t>
      </w:r>
      <w:r w:rsidRPr="006C4A2F">
        <w:rPr>
          <w:rFonts w:ascii="Traditional Arabic" w:hAnsi="Traditional Arabic" w:hint="cs"/>
          <w:sz w:val="36"/>
          <w:szCs w:val="36"/>
          <w:rtl/>
        </w:rPr>
        <w:t>وابن عدي في(الكامل)،</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65"/>
      </w:r>
      <w:r w:rsidRPr="006C4A2F">
        <w:rPr>
          <w:rFonts w:ascii="Traditional Arabic" w:hAnsi="Traditional Arabic"/>
          <w:sz w:val="36"/>
          <w:szCs w:val="36"/>
          <w:vertAlign w:val="superscript"/>
          <w:rtl/>
        </w:rPr>
        <w:t>)</w:t>
      </w:r>
      <w:r w:rsidRPr="006C4A2F">
        <w:rPr>
          <w:rFonts w:ascii="Traditional Arabic" w:hAnsi="Traditional Arabic"/>
          <w:sz w:val="36"/>
          <w:szCs w:val="36"/>
          <w:rtl/>
        </w:rPr>
        <w:t>والعقيلي في( الضعفاء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6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والطبراني في(الأوسط)،</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67"/>
      </w:r>
      <w:r w:rsidRPr="006C4A2F">
        <w:rPr>
          <w:rFonts w:ascii="Traditional Arabic" w:hAnsi="Traditional Arabic"/>
          <w:sz w:val="36"/>
          <w:szCs w:val="36"/>
          <w:vertAlign w:val="superscript"/>
          <w:rtl/>
        </w:rPr>
        <w:t>)</w:t>
      </w:r>
      <w:r w:rsidR="004A6A8F" w:rsidRPr="006C4A2F">
        <w:rPr>
          <w:rFonts w:ascii="Traditional Arabic" w:hAnsi="Traditional Arabic" w:hint="cs"/>
          <w:sz w:val="36"/>
          <w:szCs w:val="36"/>
          <w:rtl/>
        </w:rPr>
        <w:t xml:space="preserve"> والحاكم في</w:t>
      </w:r>
      <w:r w:rsidR="004A6A8F" w:rsidRPr="006C4A2F">
        <w:rPr>
          <w:rFonts w:ascii="Traditional Arabic" w:hAnsi="Traditional Arabic"/>
          <w:sz w:val="36"/>
          <w:szCs w:val="36"/>
          <w:rtl/>
        </w:rPr>
        <w:br/>
      </w:r>
      <w:r w:rsidRPr="006C4A2F">
        <w:rPr>
          <w:rFonts w:ascii="Traditional Arabic" w:hAnsi="Traditional Arabic" w:hint="cs"/>
          <w:sz w:val="36"/>
          <w:szCs w:val="36"/>
          <w:rtl/>
        </w:rPr>
        <w:t>(مستدركه)،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68"/>
      </w:r>
      <w:r w:rsidRPr="006C4A2F">
        <w:rPr>
          <w:rFonts w:ascii="Traditional Arabic" w:hAnsi="Traditional Arabic"/>
          <w:sz w:val="36"/>
          <w:szCs w:val="36"/>
          <w:vertAlign w:val="superscript"/>
          <w:rtl/>
        </w:rPr>
        <w:t>)</w:t>
      </w:r>
      <w:r w:rsidR="004A6A8F"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والبيهقي</w:t>
      </w:r>
      <w:r w:rsidRPr="006C4A2F">
        <w:rPr>
          <w:rFonts w:ascii="Traditional Arabic" w:hAnsi="Traditional Arabic"/>
          <w:sz w:val="36"/>
          <w:szCs w:val="36"/>
          <w:rtl/>
        </w:rPr>
        <w:t xml:space="preserve"> </w:t>
      </w:r>
      <w:r w:rsidRPr="006C4A2F">
        <w:rPr>
          <w:rFonts w:ascii="Traditional Arabic" w:hAnsi="Traditional Arabic" w:hint="cs"/>
          <w:sz w:val="36"/>
          <w:szCs w:val="36"/>
          <w:rtl/>
        </w:rPr>
        <w:t>في</w:t>
      </w:r>
      <w:r w:rsidRPr="006C4A2F">
        <w:rPr>
          <w:rFonts w:ascii="Traditional Arabic" w:hAnsi="Traditional Arabic"/>
          <w:sz w:val="36"/>
          <w:szCs w:val="36"/>
          <w:rtl/>
        </w:rPr>
        <w:t>(</w:t>
      </w:r>
      <w:r w:rsidRPr="006C4A2F">
        <w:rPr>
          <w:rFonts w:ascii="Traditional Arabic" w:hAnsi="Traditional Arabic" w:hint="cs"/>
          <w:sz w:val="36"/>
          <w:szCs w:val="36"/>
          <w:rtl/>
        </w:rPr>
        <w:t>الكبرى</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6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والخطيب في(تاريخ بغداد).</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7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ولفظ ابن ماجه والحاكم :(</w:t>
      </w:r>
      <w:r w:rsidRPr="006C4A2F">
        <w:rPr>
          <w:rFonts w:ascii="Traditional Arabic" w:hAnsi="Traditional Arabic" w:hint="cs"/>
          <w:b/>
          <w:bCs/>
          <w:sz w:val="36"/>
          <w:szCs w:val="36"/>
          <w:rtl/>
        </w:rPr>
        <w:t>بعَرَفات</w:t>
      </w:r>
      <w:r w:rsidRPr="006C4A2F">
        <w:rPr>
          <w:rFonts w:ascii="Traditional Arabic" w:hAnsi="Traditional Arabic" w:hint="cs"/>
          <w:sz w:val="36"/>
          <w:szCs w:val="36"/>
          <w:rtl/>
        </w:rPr>
        <w:t>).</w:t>
      </w:r>
    </w:p>
    <w:p w:rsidR="007A4B1E" w:rsidRPr="006C4A2F" w:rsidRDefault="004F72CA" w:rsidP="008803BE">
      <w:pPr>
        <w:jc w:val="lowKashida"/>
        <w:rPr>
          <w:rFonts w:ascii="Traditional Arabic" w:hAnsi="Traditional Arabic"/>
          <w:sz w:val="36"/>
          <w:szCs w:val="36"/>
          <w:rtl/>
        </w:rPr>
      </w:pPr>
      <w:r w:rsidRPr="006C4A2F">
        <w:rPr>
          <w:rFonts w:ascii="Traditional Arabic" w:hAnsi="Traditional Arabic" w:hint="cs"/>
          <w:sz w:val="36"/>
          <w:szCs w:val="36"/>
          <w:rtl/>
        </w:rPr>
        <w:t xml:space="preserve">وكلهم رووه من طريق </w:t>
      </w:r>
      <w:r w:rsidRPr="006C4A2F">
        <w:rPr>
          <w:rFonts w:ascii="Traditional Arabic" w:hAnsi="Traditional Arabic"/>
          <w:sz w:val="36"/>
          <w:szCs w:val="36"/>
          <w:rtl/>
        </w:rPr>
        <w:t>ح</w:t>
      </w:r>
      <w:r w:rsidRPr="006C4A2F">
        <w:rPr>
          <w:rFonts w:ascii="Traditional Arabic" w:hAnsi="Traditional Arabic" w:hint="cs"/>
          <w:sz w:val="36"/>
          <w:szCs w:val="36"/>
          <w:rtl/>
        </w:rPr>
        <w:t>َ</w:t>
      </w:r>
      <w:r w:rsidRPr="006C4A2F">
        <w:rPr>
          <w:rFonts w:ascii="Traditional Arabic" w:hAnsi="Traditional Arabic"/>
          <w:sz w:val="36"/>
          <w:szCs w:val="36"/>
          <w:rtl/>
        </w:rPr>
        <w:t>و</w:t>
      </w:r>
      <w:r w:rsidRPr="006C4A2F">
        <w:rPr>
          <w:rFonts w:ascii="Traditional Arabic" w:hAnsi="Traditional Arabic" w:hint="cs"/>
          <w:sz w:val="36"/>
          <w:szCs w:val="36"/>
          <w:rtl/>
        </w:rPr>
        <w:t>ْ</w:t>
      </w:r>
      <w:r w:rsidRPr="006C4A2F">
        <w:rPr>
          <w:rFonts w:ascii="Traditional Arabic" w:hAnsi="Traditional Arabic"/>
          <w:sz w:val="36"/>
          <w:szCs w:val="36"/>
          <w:rtl/>
        </w:rPr>
        <w:t>شب بن ع</w:t>
      </w:r>
      <w:r w:rsidRPr="006C4A2F">
        <w:rPr>
          <w:rFonts w:ascii="Traditional Arabic" w:hAnsi="Traditional Arabic" w:hint="cs"/>
          <w:sz w:val="36"/>
          <w:szCs w:val="36"/>
          <w:rtl/>
        </w:rPr>
        <w:t>َ</w:t>
      </w:r>
      <w:r w:rsidRPr="006C4A2F">
        <w:rPr>
          <w:rFonts w:ascii="Traditional Arabic" w:hAnsi="Traditional Arabic"/>
          <w:sz w:val="36"/>
          <w:szCs w:val="36"/>
          <w:rtl/>
        </w:rPr>
        <w:t>قيل</w:t>
      </w:r>
      <w:r w:rsidR="00437A27" w:rsidRPr="006C4A2F">
        <w:rPr>
          <w:rFonts w:ascii="Traditional Arabic" w:hAnsi="Traditional Arabic" w:hint="cs"/>
          <w:sz w:val="36"/>
          <w:szCs w:val="36"/>
          <w:rtl/>
        </w:rPr>
        <w:t>،</w:t>
      </w:r>
      <w:r w:rsidRPr="006C4A2F">
        <w:rPr>
          <w:rFonts w:ascii="Traditional Arabic" w:hAnsi="Traditional Arabic"/>
          <w:sz w:val="36"/>
          <w:szCs w:val="36"/>
          <w:rtl/>
        </w:rPr>
        <w:t xml:space="preserve"> عن </w:t>
      </w:r>
      <w:r w:rsidRPr="006C4A2F">
        <w:rPr>
          <w:rFonts w:ascii="Traditional Arabic" w:hAnsi="Traditional Arabic" w:hint="cs"/>
          <w:sz w:val="36"/>
          <w:szCs w:val="36"/>
          <w:rtl/>
        </w:rPr>
        <w:t>مهدي</w:t>
      </w:r>
      <w:r w:rsidRPr="006C4A2F">
        <w:rPr>
          <w:rFonts w:ascii="Traditional Arabic" w:hAnsi="Traditional Arabic"/>
          <w:sz w:val="36"/>
          <w:szCs w:val="36"/>
          <w:rtl/>
        </w:rPr>
        <w:t xml:space="preserve"> </w:t>
      </w:r>
      <w:r w:rsidRPr="006C4A2F">
        <w:rPr>
          <w:rFonts w:ascii="Traditional Arabic" w:hAnsi="Traditional Arabic" w:hint="cs"/>
          <w:sz w:val="36"/>
          <w:szCs w:val="36"/>
          <w:rtl/>
        </w:rPr>
        <w:t>الهَجَري</w:t>
      </w:r>
      <w:r w:rsidR="00437A27"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عكرمة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كنا عند أبى هريرة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فى بيته فحدثنا</w:t>
      </w:r>
      <w:r w:rsidRPr="006C4A2F">
        <w:rPr>
          <w:rFonts w:ascii="Traditional Arabic" w:hAnsi="Traditional Arabic" w:hint="cs"/>
          <w:sz w:val="36"/>
          <w:szCs w:val="36"/>
          <w:rtl/>
        </w:rPr>
        <w:t>.. وذكر الحديث.</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والحديث في إسناده:</w:t>
      </w:r>
    </w:p>
    <w:p w:rsidR="007A4B1E" w:rsidRPr="006C4A2F" w:rsidRDefault="004F72CA" w:rsidP="00C53EC5">
      <w:pPr>
        <w:widowControl/>
        <w:numPr>
          <w:ilvl w:val="0"/>
          <w:numId w:val="21"/>
        </w:numPr>
        <w:spacing w:after="200" w:line="276" w:lineRule="auto"/>
        <w:jc w:val="lowKashida"/>
        <w:rPr>
          <w:rFonts w:ascii="Traditional Arabic" w:hAnsi="Traditional Arabic"/>
          <w:sz w:val="36"/>
          <w:szCs w:val="36"/>
        </w:rPr>
      </w:pPr>
      <w:bookmarkStart w:id="324" w:name="_Toc314587499"/>
      <w:r w:rsidRPr="006C4A2F">
        <w:rPr>
          <w:rStyle w:val="Char7"/>
          <w:color w:val="auto"/>
          <w:rtl/>
        </w:rPr>
        <w:t>مهدي بن ح</w:t>
      </w:r>
      <w:r w:rsidRPr="006C4A2F">
        <w:rPr>
          <w:rStyle w:val="Char7"/>
          <w:rFonts w:hint="cs"/>
          <w:color w:val="auto"/>
          <w:rtl/>
        </w:rPr>
        <w:t>رب</w:t>
      </w:r>
      <w:r w:rsidRPr="006C4A2F">
        <w:rPr>
          <w:rStyle w:val="Char7"/>
          <w:color w:val="auto"/>
          <w:rtl/>
        </w:rPr>
        <w:t xml:space="preserve"> العبدي</w:t>
      </w:r>
      <w:r w:rsidRPr="006C4A2F">
        <w:rPr>
          <w:rStyle w:val="Char7"/>
          <w:rFonts w:hint="cs"/>
          <w:color w:val="auto"/>
          <w:rtl/>
        </w:rPr>
        <w:t xml:space="preserve"> الهَجَري</w:t>
      </w:r>
      <w:bookmarkEnd w:id="324"/>
      <w:r w:rsidR="007A4B1E" w:rsidRPr="006C4A2F">
        <w:rPr>
          <w:rFonts w:ascii="Traditional Arabic" w:hAnsi="Traditional Arabic" w:hint="cs"/>
          <w:sz w:val="36"/>
          <w:szCs w:val="36"/>
          <w:rtl/>
        </w:rPr>
        <w:t>،</w:t>
      </w:r>
      <w:r w:rsidRPr="006C4A2F">
        <w:rPr>
          <w:rFonts w:ascii="Traditional Arabic" w:hAnsi="Traditional Arabic" w:hint="cs"/>
          <w:sz w:val="36"/>
          <w:szCs w:val="36"/>
          <w:rtl/>
        </w:rPr>
        <w:t>و</w:t>
      </w:r>
      <w:r w:rsidR="007A4B1E" w:rsidRPr="006C4A2F">
        <w:rPr>
          <w:rFonts w:ascii="Traditional Arabic" w:hAnsi="Traditional Arabic" w:hint="cs"/>
          <w:sz w:val="36"/>
          <w:szCs w:val="36"/>
          <w:rtl/>
        </w:rPr>
        <w:t xml:space="preserve"> </w:t>
      </w:r>
      <w:r w:rsidRPr="006C4A2F">
        <w:rPr>
          <w:rFonts w:ascii="Traditional Arabic" w:hAnsi="Traditional Arabic" w:hint="cs"/>
          <w:sz w:val="36"/>
          <w:szCs w:val="36"/>
          <w:rtl/>
        </w:rPr>
        <w:t>يقال:ابن هلال:</w:t>
      </w:r>
    </w:p>
    <w:p w:rsidR="007A4B1E" w:rsidRPr="006C4A2F" w:rsidRDefault="004F72CA" w:rsidP="007A4B1E">
      <w:pPr>
        <w:widowControl/>
        <w:spacing w:after="200" w:line="276" w:lineRule="auto"/>
        <w:ind w:firstLine="0"/>
        <w:jc w:val="lowKashida"/>
        <w:rPr>
          <w:rFonts w:ascii="Traditional Arabic" w:hAnsi="Traditional Arabic"/>
          <w:sz w:val="36"/>
          <w:szCs w:val="36"/>
          <w:rtl/>
        </w:rPr>
      </w:pPr>
      <w:r w:rsidRPr="006C4A2F">
        <w:rPr>
          <w:rFonts w:ascii="Traditional Arabic" w:hAnsi="Traditional Arabic" w:hint="cs"/>
          <w:sz w:val="36"/>
          <w:szCs w:val="36"/>
          <w:rtl/>
        </w:rPr>
        <w:t>قال أبو حاتم:</w:t>
      </w:r>
      <w:r w:rsidRPr="006C4A2F">
        <w:rPr>
          <w:rFonts w:ascii="Traditional Arabic" w:hAnsi="Traditional Arabic"/>
          <w:sz w:val="36"/>
          <w:szCs w:val="36"/>
          <w:rtl/>
        </w:rPr>
        <w:t xml:space="preserve"> قلت ليحيى بن معين</w:t>
      </w:r>
      <w:r w:rsidRPr="006C4A2F">
        <w:rPr>
          <w:rFonts w:ascii="Traditional Arabic" w:hAnsi="Traditional Arabic" w:hint="cs"/>
          <w:sz w:val="36"/>
          <w:szCs w:val="36"/>
          <w:rtl/>
        </w:rPr>
        <w:t>:</w:t>
      </w:r>
      <w:r w:rsidRPr="006C4A2F">
        <w:rPr>
          <w:rFonts w:ascii="Traditional Arabic" w:hAnsi="Traditional Arabic"/>
          <w:sz w:val="36"/>
          <w:szCs w:val="36"/>
          <w:rtl/>
        </w:rPr>
        <w:t xml:space="preserve"> مهد</w:t>
      </w:r>
      <w:r w:rsidRPr="006C4A2F">
        <w:rPr>
          <w:rFonts w:ascii="Traditional Arabic" w:hAnsi="Traditional Arabic" w:hint="cs"/>
          <w:sz w:val="36"/>
          <w:szCs w:val="36"/>
          <w:rtl/>
        </w:rPr>
        <w:t>ي</w:t>
      </w:r>
      <w:r w:rsidRPr="006C4A2F">
        <w:rPr>
          <w:rFonts w:ascii="Traditional Arabic" w:hAnsi="Traditional Arabic"/>
          <w:sz w:val="36"/>
          <w:szCs w:val="36"/>
          <w:rtl/>
        </w:rPr>
        <w:t xml:space="preserve"> الهجري</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اعرفه</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71"/>
      </w:r>
      <w:r w:rsidRPr="006C4A2F">
        <w:rPr>
          <w:rFonts w:ascii="Traditional Arabic" w:hAnsi="Traditional Arabic"/>
          <w:sz w:val="36"/>
          <w:szCs w:val="36"/>
          <w:vertAlign w:val="superscript"/>
          <w:rtl/>
        </w:rPr>
        <w:t>)</w:t>
      </w:r>
    </w:p>
    <w:p w:rsidR="004F72CA" w:rsidRPr="006C4A2F" w:rsidRDefault="007A4B1E" w:rsidP="007A4B1E">
      <w:pPr>
        <w:widowControl/>
        <w:spacing w:after="200" w:line="276" w:lineRule="auto"/>
        <w:ind w:firstLine="0"/>
        <w:jc w:val="lowKashida"/>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Traditional Arabic" w:hAnsi="Traditional Arabic"/>
          <w:sz w:val="36"/>
          <w:szCs w:val="36"/>
          <w:rtl/>
        </w:rPr>
        <w:lastRenderedPageBreak/>
        <w:t>وقال ابن حزم: هو ابن هلال</w:t>
      </w:r>
      <w:r w:rsidR="004F72CA" w:rsidRPr="006C4A2F">
        <w:rPr>
          <w:rFonts w:ascii="Traditional Arabic" w:hAnsi="Traditional Arabic" w:hint="cs"/>
          <w:sz w:val="36"/>
          <w:szCs w:val="36"/>
          <w:rtl/>
        </w:rPr>
        <w:t>، مجهول.</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172"/>
      </w:r>
      <w:r w:rsidR="004F72CA" w:rsidRPr="006C4A2F">
        <w:rPr>
          <w:rFonts w:ascii="Traditional Arabic" w:hAnsi="Traditional Arabic"/>
          <w:sz w:val="36"/>
          <w:szCs w:val="36"/>
          <w:vertAlign w:val="superscript"/>
          <w:rtl/>
        </w:rPr>
        <w:t>)</w:t>
      </w:r>
      <w:r w:rsidR="004F72CA" w:rsidRPr="006C4A2F">
        <w:rPr>
          <w:rFonts w:ascii="Traditional Arabic" w:hAnsi="Traditional Arabic" w:hint="cs"/>
          <w:sz w:val="36"/>
          <w:szCs w:val="36"/>
          <w:rtl/>
        </w:rPr>
        <w:t>وقال الحافظ: مقبول.</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173"/>
      </w:r>
      <w:r w:rsidR="004F72CA" w:rsidRPr="006C4A2F">
        <w:rPr>
          <w:rFonts w:ascii="Traditional Arabic" w:hAnsi="Traditional Arabic"/>
          <w:sz w:val="36"/>
          <w:szCs w:val="36"/>
          <w:vertAlign w:val="superscript"/>
          <w:rtl/>
        </w:rPr>
        <w:t>)</w:t>
      </w:r>
    </w:p>
    <w:p w:rsidR="004F72CA" w:rsidRPr="006C4A2F" w:rsidRDefault="004F72CA" w:rsidP="00437A27">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قال الحاكم:</w:t>
      </w:r>
      <w:r w:rsidR="007A4B1E" w:rsidRPr="006C4A2F">
        <w:rPr>
          <w:rFonts w:ascii="Traditional Arabic" w:hAnsi="Traditional Arabic" w:hint="cs"/>
          <w:sz w:val="36"/>
          <w:szCs w:val="36"/>
          <w:rtl/>
        </w:rPr>
        <w:t>"</w:t>
      </w:r>
      <w:r w:rsidRPr="006C4A2F">
        <w:rPr>
          <w:rFonts w:ascii="Traditional Arabic" w:hAnsi="Traditional Arabic"/>
          <w:sz w:val="36"/>
          <w:szCs w:val="36"/>
          <w:rtl/>
        </w:rPr>
        <w:t xml:space="preserve">هذا حديث صحيح على شرط البخاري </w:t>
      </w:r>
      <w:r w:rsidR="007A4B1E" w:rsidRPr="006C4A2F">
        <w:rPr>
          <w:rFonts w:ascii="Traditional Arabic" w:hAnsi="Traditional Arabic" w:hint="cs"/>
          <w:sz w:val="36"/>
          <w:szCs w:val="36"/>
          <w:rtl/>
        </w:rPr>
        <w:t>"</w:t>
      </w:r>
      <w:r w:rsidRPr="006C4A2F">
        <w:rPr>
          <w:rFonts w:ascii="Traditional Arabic" w:hAnsi="Traditional Arabic" w:hint="cs"/>
          <w:sz w:val="36"/>
          <w:szCs w:val="36"/>
          <w:rtl/>
        </w:rPr>
        <w:t>.ووافقه الذهبي.</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74"/>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sz w:val="36"/>
          <w:szCs w:val="36"/>
          <w:rtl/>
        </w:rPr>
        <w:t xml:space="preserve">قلت : و </w:t>
      </w:r>
      <w:r w:rsidRPr="006C4A2F">
        <w:rPr>
          <w:rFonts w:ascii="Traditional Arabic" w:hAnsi="Traditional Arabic" w:hint="cs"/>
          <w:sz w:val="36"/>
          <w:szCs w:val="36"/>
          <w:rtl/>
        </w:rPr>
        <w:t>لعله وهْم،</w:t>
      </w:r>
      <w:r w:rsidRPr="006C4A2F">
        <w:rPr>
          <w:rFonts w:ascii="Traditional Arabic" w:hAnsi="Traditional Arabic"/>
          <w:sz w:val="36"/>
          <w:szCs w:val="36"/>
          <w:rtl/>
        </w:rPr>
        <w:t xml:space="preserve"> فإن حوشب بن عقيل </w:t>
      </w:r>
      <w:r w:rsidRPr="006C4A2F">
        <w:rPr>
          <w:rFonts w:ascii="Traditional Arabic" w:hAnsi="Traditional Arabic" w:hint="cs"/>
          <w:sz w:val="36"/>
          <w:szCs w:val="36"/>
          <w:rtl/>
        </w:rPr>
        <w:t>،</w:t>
      </w:r>
      <w:r w:rsidRPr="006C4A2F">
        <w:rPr>
          <w:rFonts w:ascii="Traditional Arabic" w:hAnsi="Traditional Arabic"/>
          <w:sz w:val="36"/>
          <w:szCs w:val="36"/>
          <w:rtl/>
        </w:rPr>
        <w:t>و شيخه مهدي الهجري لم</w:t>
      </w:r>
      <w:r w:rsidRPr="006C4A2F">
        <w:rPr>
          <w:rFonts w:ascii="Traditional Arabic" w:hAnsi="Traditional Arabic" w:hint="cs"/>
          <w:sz w:val="36"/>
          <w:szCs w:val="36"/>
          <w:rtl/>
        </w:rPr>
        <w:t xml:space="preserve"> </w:t>
      </w:r>
      <w:r w:rsidRPr="006C4A2F">
        <w:rPr>
          <w:rFonts w:ascii="Traditional Arabic" w:hAnsi="Traditional Arabic"/>
          <w:sz w:val="36"/>
          <w:szCs w:val="36"/>
          <w:rtl/>
        </w:rPr>
        <w:t>يخرج لهما البخاري</w:t>
      </w:r>
      <w:r w:rsidRPr="006C4A2F">
        <w:rPr>
          <w:rFonts w:ascii="Traditional Arabic" w:hAnsi="Traditional Arabic" w:hint="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قال الألباني: </w:t>
      </w:r>
      <w:r w:rsidRPr="006C4A2F">
        <w:rPr>
          <w:rFonts w:ascii="Traditional Arabic" w:hAnsi="Traditional Arabic"/>
          <w:sz w:val="36"/>
          <w:szCs w:val="36"/>
          <w:rtl/>
        </w:rPr>
        <w:t>فأنى للحديث الصحة و فيه هذا الرجل المجهول ؟</w:t>
      </w:r>
      <w:r w:rsidRPr="006C4A2F">
        <w:rPr>
          <w:rFonts w:ascii="Traditional Arabic" w:hAnsi="Traditional Arabic" w:hint="cs"/>
          <w:sz w:val="36"/>
          <w:szCs w:val="36"/>
          <w:rtl/>
        </w:rPr>
        <w:t>! - أي مهدي الهجري- ؛</w:t>
      </w:r>
      <w:r w:rsidRPr="006C4A2F">
        <w:rPr>
          <w:rFonts w:ascii="Traditional Arabic" w:hAnsi="Traditional Arabic"/>
          <w:sz w:val="36"/>
          <w:szCs w:val="36"/>
          <w:rtl/>
        </w:rPr>
        <w:t xml:space="preserve"> و لذلك ضعف</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هذا الحديث ابن حزم فقال: لا يحتج بمثله وكذلك ضعفه ابن القيم في </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الزاد </w:t>
      </w:r>
      <w:r w:rsidRPr="006C4A2F">
        <w:rPr>
          <w:rFonts w:ascii="Traditional Arabic" w:hAnsi="Traditional Arabic" w:hint="cs"/>
          <w:sz w:val="36"/>
          <w:szCs w:val="36"/>
          <w:rtl/>
        </w:rPr>
        <w:t>)،</w:t>
      </w:r>
      <w:r w:rsidRPr="006C4A2F">
        <w:rPr>
          <w:rFonts w:ascii="Traditional Arabic" w:hAnsi="Traditional Arabic"/>
          <w:sz w:val="36"/>
          <w:szCs w:val="36"/>
          <w:rtl/>
        </w:rPr>
        <w:t>إياه مما لا يعتد به كما نبهت عليه مرارا ، و كذا</w:t>
      </w:r>
      <w:r w:rsidRPr="006C4A2F">
        <w:rPr>
          <w:rFonts w:ascii="Traditional Arabic" w:hAnsi="Traditional Arabic" w:hint="cs"/>
          <w:sz w:val="36"/>
          <w:szCs w:val="36"/>
          <w:rtl/>
        </w:rPr>
        <w:t xml:space="preserve"> </w:t>
      </w:r>
      <w:r w:rsidRPr="006C4A2F">
        <w:rPr>
          <w:rFonts w:ascii="Traditional Arabic" w:hAnsi="Traditional Arabic"/>
          <w:sz w:val="36"/>
          <w:szCs w:val="36"/>
          <w:rtl/>
        </w:rPr>
        <w:t>تصحيح ابن خزيمة لحديثه لا يعتد به</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لأنه متساهل فيه </w:t>
      </w:r>
      <w:r w:rsidRPr="006C4A2F">
        <w:rPr>
          <w:rFonts w:ascii="Traditional Arabic" w:hAnsi="Traditional Arabic" w:hint="cs"/>
          <w:sz w:val="36"/>
          <w:szCs w:val="36"/>
          <w:rtl/>
        </w:rPr>
        <w:t>؛</w:t>
      </w:r>
      <w:r w:rsidRPr="006C4A2F">
        <w:rPr>
          <w:rFonts w:ascii="Traditional Arabic" w:hAnsi="Traditional Arabic"/>
          <w:sz w:val="36"/>
          <w:szCs w:val="36"/>
          <w:rtl/>
        </w:rPr>
        <w:t xml:space="preserve"> و لذلك لم يعتمد الحافظ</w:t>
      </w:r>
      <w:r w:rsidRPr="006C4A2F">
        <w:rPr>
          <w:rFonts w:ascii="Traditional Arabic" w:hAnsi="Traditional Arabic" w:hint="cs"/>
          <w:sz w:val="36"/>
          <w:szCs w:val="36"/>
          <w:rtl/>
        </w:rPr>
        <w:t xml:space="preserve"> </w:t>
      </w:r>
      <w:r w:rsidRPr="006C4A2F">
        <w:rPr>
          <w:rFonts w:ascii="Traditional Arabic" w:hAnsi="Traditional Arabic"/>
          <w:sz w:val="36"/>
          <w:szCs w:val="36"/>
          <w:rtl/>
        </w:rPr>
        <w:t>على</w:t>
      </w:r>
      <w:r w:rsidRPr="006C4A2F">
        <w:rPr>
          <w:rFonts w:ascii="Traditional Arabic" w:hAnsi="Traditional Arabic" w:hint="cs"/>
          <w:sz w:val="36"/>
          <w:szCs w:val="36"/>
          <w:rtl/>
        </w:rPr>
        <w:t xml:space="preserve"> </w:t>
      </w:r>
      <w:r w:rsidRPr="006C4A2F">
        <w:rPr>
          <w:rFonts w:ascii="Traditional Arabic" w:hAnsi="Traditional Arabic"/>
          <w:sz w:val="36"/>
          <w:szCs w:val="36"/>
          <w:rtl/>
        </w:rPr>
        <w:t>توثيقهما إياه فقال في ترجمة الهجري هذا مقبول يعني عند المتابعة ، و إلا</w:t>
      </w:r>
      <w:r w:rsidRPr="006C4A2F">
        <w:rPr>
          <w:rFonts w:ascii="Traditional Arabic" w:hAnsi="Traditional Arabic" w:hint="cs"/>
          <w:sz w:val="36"/>
          <w:szCs w:val="36"/>
          <w:rtl/>
        </w:rPr>
        <w:t xml:space="preserve"> </w:t>
      </w:r>
      <w:r w:rsidRPr="006C4A2F">
        <w:rPr>
          <w:rFonts w:ascii="Traditional Arabic" w:hAnsi="Traditional Arabic"/>
          <w:sz w:val="36"/>
          <w:szCs w:val="36"/>
          <w:rtl/>
        </w:rPr>
        <w:t>فهو لين الحديث ، و بما أنه تفرد بهذا الحديث فهو عنده</w:t>
      </w:r>
      <w:r w:rsidR="009938B6" w:rsidRPr="006C4A2F">
        <w:rPr>
          <w:rFonts w:ascii="Traditional Arabic" w:hAnsi="Traditional Arabic" w:hint="cs"/>
          <w:sz w:val="36"/>
          <w:szCs w:val="36"/>
          <w:rtl/>
        </w:rPr>
        <w:br/>
      </w:r>
      <w:r w:rsidRPr="006C4A2F">
        <w:rPr>
          <w:rFonts w:ascii="Traditional Arabic" w:hAnsi="Traditional Arabic"/>
          <w:sz w:val="36"/>
          <w:szCs w:val="36"/>
          <w:rtl/>
        </w:rPr>
        <w:t xml:space="preserve"> لين .</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75"/>
      </w:r>
      <w:r w:rsidRPr="006C4A2F">
        <w:rPr>
          <w:rFonts w:ascii="Traditional Arabic" w:hAnsi="Traditional Arabic"/>
          <w:sz w:val="36"/>
          <w:szCs w:val="36"/>
          <w:vertAlign w:val="superscript"/>
          <w:rtl/>
        </w:rPr>
        <w:t>)</w:t>
      </w:r>
    </w:p>
    <w:p w:rsidR="007A4B1E" w:rsidRPr="006C4A2F" w:rsidRDefault="007A4B1E"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w:t>
      </w:r>
    </w:p>
    <w:p w:rsidR="007A4B1E"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وللحديث شاهد</w:t>
      </w:r>
      <w:r w:rsidR="007A4B1E" w:rsidRPr="006C4A2F">
        <w:rPr>
          <w:rFonts w:ascii="Traditional Arabic" w:hAnsi="Traditional Arabic" w:hint="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من حديث </w:t>
      </w:r>
      <w:r w:rsidRPr="006C4A2F">
        <w:rPr>
          <w:rFonts w:ascii="Traditional Arabic" w:hAnsi="Traditional Arabic"/>
          <w:sz w:val="36"/>
          <w:szCs w:val="36"/>
          <w:rtl/>
        </w:rPr>
        <w:t>عائشة</w:t>
      </w:r>
      <w:r w:rsidRPr="006C4A2F">
        <w:rPr>
          <w:rFonts w:ascii="Traditional Arabic" w:hAnsi="Traditional Arabic" w:hint="cs"/>
          <w:sz w:val="36"/>
          <w:szCs w:val="36"/>
          <w:rtl/>
        </w:rPr>
        <w:t>- رضي الله عنها-أنها</w:t>
      </w:r>
      <w:r w:rsidRPr="006C4A2F">
        <w:rPr>
          <w:rFonts w:ascii="Traditional Arabic" w:hAnsi="Traditional Arabic"/>
          <w:sz w:val="36"/>
          <w:szCs w:val="36"/>
          <w:rtl/>
        </w:rPr>
        <w:t xml:space="preserve"> قالت ( </w:t>
      </w:r>
      <w:bookmarkStart w:id="325" w:name="_Toc314587279"/>
      <w:r w:rsidRPr="006C4A2F">
        <w:rPr>
          <w:rStyle w:val="Char5"/>
          <w:color w:val="auto"/>
          <w:rtl/>
        </w:rPr>
        <w:t xml:space="preserve">نهى رسول الله </w:t>
      </w:r>
      <w:r w:rsidRPr="006C4A2F">
        <w:rPr>
          <w:rStyle w:val="Char5"/>
          <w:color w:val="auto"/>
        </w:rPr>
        <w:sym w:font="AGA Arabesque" w:char="F072"/>
      </w:r>
      <w:r w:rsidRPr="006C4A2F">
        <w:rPr>
          <w:rStyle w:val="Char5"/>
          <w:color w:val="auto"/>
          <w:rtl/>
        </w:rPr>
        <w:t xml:space="preserve"> عن صيام يوم عرفة بعرفات</w:t>
      </w:r>
      <w:bookmarkEnd w:id="325"/>
      <w:r w:rsidRPr="006C4A2F">
        <w:rPr>
          <w:rFonts w:ascii="Traditional Arabic" w:hAnsi="Traditional Arabic" w:hint="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أخرجه الطبراني في (الأوسط).</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7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قال:</w:t>
      </w:r>
      <w:r w:rsidRPr="006C4A2F">
        <w:rPr>
          <w:rFonts w:ascii="Traditional Arabic" w:hAnsi="Traditional Arabic"/>
          <w:sz w:val="36"/>
          <w:szCs w:val="36"/>
          <w:rtl/>
        </w:rPr>
        <w:t xml:space="preserve"> حدثنا إبراهيم</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حدثنا محمد بن عبد الرحيم بن شروس</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 حدثنا إبراهيم بن محمد الأسلمي</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صفوان بن سليم عن عطاء بن يسار</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عائشة</w:t>
      </w:r>
      <w:r w:rsidRPr="006C4A2F">
        <w:rPr>
          <w:rFonts w:ascii="Traditional Arabic" w:hAnsi="Traditional Arabic" w:hint="cs"/>
          <w:sz w:val="36"/>
          <w:szCs w:val="36"/>
          <w:rtl/>
        </w:rPr>
        <w:t xml:space="preserve"> رضي الله عنها ، فذكره.</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وقال</w:t>
      </w:r>
      <w:r w:rsidR="007A4B1E" w:rsidRPr="006C4A2F">
        <w:rPr>
          <w:rFonts w:ascii="Traditional Arabic" w:hAnsi="Traditional Arabic" w:hint="cs"/>
          <w:sz w:val="36"/>
          <w:szCs w:val="36"/>
          <w:rtl/>
        </w:rPr>
        <w:t xml:space="preserve"> الطبراني</w:t>
      </w:r>
      <w:r w:rsidRPr="006C4A2F">
        <w:rPr>
          <w:rFonts w:ascii="Traditional Arabic" w:hAnsi="Traditional Arabic"/>
          <w:sz w:val="36"/>
          <w:szCs w:val="36"/>
          <w:rtl/>
        </w:rPr>
        <w:t xml:space="preserve"> : لم يرو هذا الحديث عن صفوان إلا إبراهيم</w:t>
      </w:r>
      <w:r w:rsidRPr="006C4A2F">
        <w:rPr>
          <w:rFonts w:ascii="Traditional Arabic" w:hAnsi="Traditional Arabic" w:hint="cs"/>
          <w:sz w:val="36"/>
          <w:szCs w:val="36"/>
          <w:rtl/>
        </w:rPr>
        <w:t>.</w:t>
      </w:r>
    </w:p>
    <w:p w:rsidR="004F72CA" w:rsidRPr="006C4A2F" w:rsidRDefault="00B0362F" w:rsidP="00B0362F">
      <w:pPr>
        <w:ind w:left="360" w:firstLine="0"/>
        <w:jc w:val="lowKashida"/>
        <w:rPr>
          <w:rFonts w:ascii="Traditional Arabic" w:hAnsi="Traditional Arabic"/>
          <w:sz w:val="36"/>
          <w:szCs w:val="36"/>
          <w:rtl/>
        </w:rPr>
      </w:pPr>
      <w:r w:rsidRPr="006C4A2F">
        <w:rPr>
          <w:rFonts w:ascii="Traditional Arabic" w:hAnsi="Traditional Arabic" w:hint="cs"/>
          <w:sz w:val="36"/>
          <w:szCs w:val="36"/>
          <w:rtl/>
        </w:rPr>
        <w:t>-</w:t>
      </w:r>
      <w:r w:rsidR="004F72CA" w:rsidRPr="006C4A2F">
        <w:rPr>
          <w:rFonts w:ascii="Traditional Arabic" w:hAnsi="Traditional Arabic" w:hint="cs"/>
          <w:sz w:val="36"/>
          <w:szCs w:val="36"/>
          <w:rtl/>
        </w:rPr>
        <w:t>و</w:t>
      </w:r>
      <w:bookmarkStart w:id="326" w:name="_Toc314587500"/>
      <w:r w:rsidR="007A4B1E" w:rsidRPr="006C4A2F">
        <w:rPr>
          <w:rStyle w:val="Char7"/>
          <w:rFonts w:hint="cs"/>
          <w:color w:val="auto"/>
          <w:rtl/>
        </w:rPr>
        <w:t xml:space="preserve">إبراهيم </w:t>
      </w:r>
      <w:r w:rsidR="004F72CA" w:rsidRPr="006C4A2F">
        <w:rPr>
          <w:rStyle w:val="Char7"/>
          <w:rFonts w:hint="cs"/>
          <w:color w:val="auto"/>
          <w:rtl/>
        </w:rPr>
        <w:t>هو ابن</w:t>
      </w:r>
      <w:r w:rsidR="004F72CA" w:rsidRPr="006C4A2F">
        <w:rPr>
          <w:rStyle w:val="Char7"/>
          <w:color w:val="auto"/>
          <w:rtl/>
        </w:rPr>
        <w:t xml:space="preserve"> محمد</w:t>
      </w:r>
      <w:r w:rsidR="004F72CA" w:rsidRPr="006C4A2F">
        <w:rPr>
          <w:rStyle w:val="Char7"/>
          <w:rFonts w:hint="cs"/>
          <w:color w:val="auto"/>
          <w:rtl/>
        </w:rPr>
        <w:t xml:space="preserve"> بن أبي يحيى</w:t>
      </w:r>
      <w:r w:rsidR="004F72CA" w:rsidRPr="006C4A2F">
        <w:rPr>
          <w:rStyle w:val="Char7"/>
          <w:color w:val="auto"/>
          <w:rtl/>
        </w:rPr>
        <w:t xml:space="preserve"> الأسلمي</w:t>
      </w:r>
      <w:r w:rsidR="004F72CA" w:rsidRPr="006C4A2F">
        <w:rPr>
          <w:rStyle w:val="Char7"/>
          <w:rFonts w:hint="cs"/>
          <w:color w:val="auto"/>
          <w:rtl/>
        </w:rPr>
        <w:t>، أبو إسحاق المدني</w:t>
      </w:r>
      <w:bookmarkEnd w:id="326"/>
      <w:r w:rsidR="004F72CA" w:rsidRPr="006C4A2F">
        <w:rPr>
          <w:rFonts w:ascii="Traditional Arabic" w:hAnsi="Traditional Arabic" w:hint="cs"/>
          <w:sz w:val="36"/>
          <w:szCs w:val="36"/>
          <w:rtl/>
        </w:rPr>
        <w:t xml:space="preserve">: </w:t>
      </w:r>
    </w:p>
    <w:p w:rsidR="004F72CA" w:rsidRPr="006C4A2F" w:rsidRDefault="00B0362F" w:rsidP="00B0362F">
      <w:pPr>
        <w:jc w:val="both"/>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Traditional Arabic" w:hAnsi="Traditional Arabic"/>
          <w:sz w:val="36"/>
          <w:szCs w:val="36"/>
          <w:rtl/>
        </w:rPr>
        <w:lastRenderedPageBreak/>
        <w:t>قال أحمد بن حنبل</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لا يكتب حديثه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ترك الناس حديثه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كان يروي أحاديث منكرة لا أصل لها</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وكان يأخذ أحاديث الناس يضعها في كتبه</w:t>
      </w:r>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177"/>
      </w:r>
      <w:r w:rsidR="004F72CA" w:rsidRPr="006C4A2F">
        <w:rPr>
          <w:rFonts w:ascii="Traditional Arabic" w:hAnsi="Traditional Arabic"/>
          <w:sz w:val="36"/>
          <w:szCs w:val="36"/>
          <w:vertAlign w:val="superscript"/>
          <w:rtl/>
        </w:rPr>
        <w:t>)</w:t>
      </w:r>
      <w:r w:rsidR="004F72CA" w:rsidRPr="006C4A2F">
        <w:rPr>
          <w:rFonts w:ascii="Traditional Arabic" w:hAnsi="Traditional Arabic" w:hint="cs"/>
          <w:sz w:val="36"/>
          <w:szCs w:val="36"/>
          <w:rtl/>
        </w:rPr>
        <w:t xml:space="preserve"> وقال عنه الحافظ:متروك.</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178"/>
      </w:r>
      <w:r w:rsidR="004F72CA" w:rsidRPr="006C4A2F">
        <w:rPr>
          <w:rFonts w:ascii="Traditional Arabic" w:hAnsi="Traditional Arabic"/>
          <w:sz w:val="36"/>
          <w:szCs w:val="36"/>
          <w:vertAlign w:val="superscript"/>
          <w:rtl/>
        </w:rPr>
        <w:t>)</w:t>
      </w:r>
    </w:p>
    <w:p w:rsidR="004F72CA" w:rsidRPr="006C4A2F" w:rsidRDefault="004F72CA" w:rsidP="00B0362F">
      <w:pPr>
        <w:jc w:val="both"/>
        <w:rPr>
          <w:rFonts w:ascii="Traditional Arabic" w:hAnsi="Traditional Arabic"/>
          <w:sz w:val="36"/>
          <w:szCs w:val="36"/>
          <w:rtl/>
        </w:rPr>
      </w:pPr>
      <w:r w:rsidRPr="006C4A2F">
        <w:rPr>
          <w:rFonts w:ascii="Traditional Arabic" w:hAnsi="Traditional Arabic" w:hint="cs"/>
          <w:sz w:val="36"/>
          <w:szCs w:val="36"/>
          <w:rtl/>
        </w:rPr>
        <w:t>لذلك لم يتقوَّ حديث أبي هريرة به، فالسند معلول كما هو ظاهر.</w:t>
      </w:r>
    </w:p>
    <w:p w:rsidR="004F72CA" w:rsidRPr="006C4A2F" w:rsidRDefault="004F72CA" w:rsidP="00B0362F">
      <w:pPr>
        <w:autoSpaceDE w:val="0"/>
        <w:autoSpaceDN w:val="0"/>
        <w:adjustRightInd w:val="0"/>
        <w:jc w:val="both"/>
        <w:rPr>
          <w:rFonts w:ascii="Traditional Arabic" w:hAnsi="Traditional Arabic"/>
          <w:sz w:val="36"/>
          <w:szCs w:val="36"/>
          <w:rtl/>
        </w:rPr>
      </w:pPr>
    </w:p>
    <w:p w:rsidR="004F72CA" w:rsidRPr="006C4A2F" w:rsidRDefault="004F72CA" w:rsidP="00B0362F">
      <w:pPr>
        <w:ind w:left="284"/>
        <w:jc w:val="both"/>
        <w:rPr>
          <w:rFonts w:ascii="Traditional Arabic" w:hAnsi="Traditional Arabic"/>
          <w:b/>
          <w:bCs/>
          <w:sz w:val="36"/>
          <w:szCs w:val="36"/>
          <w:rtl/>
        </w:rPr>
      </w:pPr>
      <w:r w:rsidRPr="006C4A2F">
        <w:rPr>
          <w:rFonts w:ascii="Traditional Arabic" w:hAnsi="Traditional Arabic" w:hint="cs"/>
          <w:b/>
          <w:bCs/>
          <w:sz w:val="36"/>
          <w:szCs w:val="36"/>
          <w:rtl/>
        </w:rPr>
        <w:t>المسألة المتعلقة بالحديث:</w:t>
      </w:r>
    </w:p>
    <w:p w:rsidR="004F72CA" w:rsidRPr="006C4A2F" w:rsidRDefault="004F72CA" w:rsidP="00B0362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استدل بالحديث على تحريم صوم يوم عرفة للحاج لظاهر الحديث:</w:t>
      </w:r>
    </w:p>
    <w:p w:rsidR="00D16C07" w:rsidRPr="006C4A2F" w:rsidRDefault="00D16C07" w:rsidP="00B0362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وفيه ثلاث</w:t>
      </w:r>
      <w:r w:rsidRPr="006C4A2F">
        <w:rPr>
          <w:rFonts w:ascii="Traditional Arabic" w:hAnsi="Traditional Arabic" w:hint="eastAsia"/>
          <w:sz w:val="36"/>
          <w:szCs w:val="36"/>
          <w:rtl/>
        </w:rPr>
        <w:t>ة</w:t>
      </w:r>
      <w:r w:rsidRPr="006C4A2F">
        <w:rPr>
          <w:rFonts w:ascii="Traditional Arabic" w:hAnsi="Traditional Arabic" w:hint="cs"/>
          <w:sz w:val="36"/>
          <w:szCs w:val="36"/>
          <w:rtl/>
        </w:rPr>
        <w:t xml:space="preserve"> أقوال:</w:t>
      </w:r>
    </w:p>
    <w:p w:rsidR="004F72CA" w:rsidRPr="006C4A2F" w:rsidRDefault="004F72CA" w:rsidP="004739AC">
      <w:pPr>
        <w:widowControl/>
        <w:numPr>
          <w:ilvl w:val="0"/>
          <w:numId w:val="21"/>
        </w:numPr>
        <w:spacing w:after="200" w:line="276" w:lineRule="auto"/>
        <w:jc w:val="both"/>
        <w:rPr>
          <w:rFonts w:ascii="Traditional Arabic" w:hAnsi="Traditional Arabic"/>
          <w:sz w:val="36"/>
          <w:szCs w:val="36"/>
          <w:rtl/>
        </w:rPr>
      </w:pPr>
      <w:r w:rsidRPr="006C4A2F">
        <w:rPr>
          <w:rFonts w:ascii="Traditional Arabic" w:hAnsi="Traditional Arabic" w:hint="cs"/>
          <w:sz w:val="36"/>
          <w:szCs w:val="36"/>
          <w:rtl/>
        </w:rPr>
        <w:t xml:space="preserve"> </w:t>
      </w:r>
      <w:r w:rsidR="00D16C07" w:rsidRPr="006C4A2F">
        <w:rPr>
          <w:rFonts w:ascii="Traditional Arabic" w:hAnsi="Traditional Arabic" w:hint="cs"/>
          <w:sz w:val="36"/>
          <w:szCs w:val="36"/>
          <w:u w:val="single"/>
          <w:rtl/>
        </w:rPr>
        <w:t>القول الأول</w:t>
      </w:r>
      <w:r w:rsidR="00D16C07"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نقل </w:t>
      </w:r>
      <w:r w:rsidR="00D16C07" w:rsidRPr="006C4A2F">
        <w:rPr>
          <w:rFonts w:ascii="Traditional Arabic" w:hAnsi="Traditional Arabic" w:hint="cs"/>
          <w:sz w:val="36"/>
          <w:szCs w:val="36"/>
          <w:rtl/>
        </w:rPr>
        <w:t>تحريم صومه</w:t>
      </w:r>
      <w:r w:rsidRPr="006C4A2F">
        <w:rPr>
          <w:rFonts w:ascii="Traditional Arabic" w:hAnsi="Traditional Arabic" w:hint="cs"/>
          <w:sz w:val="36"/>
          <w:szCs w:val="36"/>
          <w:rtl/>
        </w:rPr>
        <w:t xml:space="preserve"> </w:t>
      </w:r>
      <w:r w:rsidRPr="006C4A2F">
        <w:rPr>
          <w:rFonts w:ascii="Traditional Arabic" w:hAnsi="Traditional Arabic"/>
          <w:sz w:val="36"/>
          <w:szCs w:val="36"/>
          <w:rtl/>
        </w:rPr>
        <w:t>عن يحيى بن سعيد الأنصاري</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و </w:t>
      </w:r>
      <w:r w:rsidRPr="006C4A2F">
        <w:rPr>
          <w:rFonts w:ascii="Traditional Arabic" w:hAnsi="Traditional Arabic"/>
          <w:sz w:val="36"/>
          <w:szCs w:val="36"/>
          <w:rtl/>
        </w:rPr>
        <w:t>أنه يجب فطر يوم عرفة للحاج</w:t>
      </w:r>
      <w:r w:rsidRPr="006C4A2F">
        <w:rPr>
          <w:rFonts w:ascii="Traditional Arabic" w:hAnsi="Traditional Arabic" w:hint="cs"/>
          <w:sz w:val="36"/>
          <w:szCs w:val="36"/>
          <w:rtl/>
        </w:rPr>
        <w:t>، تمسكا بظاهر الحديث.</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79"/>
      </w:r>
      <w:r w:rsidRPr="006C4A2F">
        <w:rPr>
          <w:rFonts w:ascii="Traditional Arabic" w:hAnsi="Traditional Arabic"/>
          <w:sz w:val="36"/>
          <w:szCs w:val="36"/>
          <w:vertAlign w:val="superscript"/>
          <w:rtl/>
        </w:rPr>
        <w:t>)</w:t>
      </w:r>
    </w:p>
    <w:p w:rsidR="004F72CA" w:rsidRPr="006C4A2F" w:rsidRDefault="00D16C07" w:rsidP="00C53EC5">
      <w:pPr>
        <w:widowControl/>
        <w:numPr>
          <w:ilvl w:val="0"/>
          <w:numId w:val="21"/>
        </w:numPr>
        <w:autoSpaceDE w:val="0"/>
        <w:autoSpaceDN w:val="0"/>
        <w:adjustRightInd w:val="0"/>
        <w:jc w:val="both"/>
        <w:rPr>
          <w:rFonts w:ascii="Traditional Arabic" w:hAnsi="Traditional Arabic"/>
          <w:sz w:val="36"/>
          <w:szCs w:val="36"/>
        </w:rPr>
      </w:pPr>
      <w:r w:rsidRPr="006C4A2F">
        <w:rPr>
          <w:rFonts w:ascii="Traditional Arabic" w:hAnsi="Traditional Arabic" w:hint="cs"/>
          <w:sz w:val="36"/>
          <w:szCs w:val="36"/>
          <w:u w:val="single"/>
          <w:rtl/>
        </w:rPr>
        <w:t>القول الثاني</w:t>
      </w: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ذهب</w:t>
      </w:r>
      <w:r w:rsidR="004F72CA" w:rsidRPr="006C4A2F">
        <w:rPr>
          <w:rFonts w:ascii="Traditional Arabic" w:hAnsi="Traditional Arabic"/>
          <w:sz w:val="36"/>
          <w:szCs w:val="36"/>
          <w:rtl/>
        </w:rPr>
        <w:t xml:space="preserve"> جمهور الفقهاء </w:t>
      </w:r>
      <w:r w:rsidR="004F72CA" w:rsidRPr="006C4A2F">
        <w:rPr>
          <w:rFonts w:ascii="Traditional Arabic" w:hAnsi="Traditional Arabic" w:hint="cs"/>
          <w:sz w:val="36"/>
          <w:szCs w:val="36"/>
          <w:rtl/>
        </w:rPr>
        <w:t xml:space="preserve">من </w:t>
      </w:r>
      <w:r w:rsidR="004F72CA" w:rsidRPr="006C4A2F">
        <w:rPr>
          <w:rFonts w:ascii="Traditional Arabic" w:hAnsi="Traditional Arabic"/>
          <w:sz w:val="36"/>
          <w:szCs w:val="36"/>
          <w:rtl/>
        </w:rPr>
        <w:t>المالكية والشافعية والحنابلة</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180"/>
      </w:r>
      <w:r w:rsidR="004F72CA" w:rsidRPr="006C4A2F">
        <w:rPr>
          <w:rFonts w:ascii="Traditional Arabic" w:hAnsi="Traditional Arabic"/>
          <w:sz w:val="36"/>
          <w:szCs w:val="36"/>
          <w:vertAlign w:val="superscript"/>
          <w:rtl/>
        </w:rPr>
        <w:t>)</w:t>
      </w:r>
      <w:r w:rsidR="004F72CA" w:rsidRPr="006C4A2F">
        <w:rPr>
          <w:rFonts w:ascii="Traditional Arabic" w:hAnsi="Traditional Arabic" w:hint="cs"/>
          <w:sz w:val="36"/>
          <w:szCs w:val="36"/>
          <w:vertAlign w:val="superscript"/>
          <w:rtl/>
        </w:rPr>
        <w:t xml:space="preserve"> </w:t>
      </w:r>
      <w:r w:rsidR="004F72CA" w:rsidRPr="006C4A2F">
        <w:rPr>
          <w:rFonts w:ascii="Traditional Arabic" w:hAnsi="Traditional Arabic" w:hint="cs"/>
          <w:sz w:val="36"/>
          <w:szCs w:val="36"/>
          <w:rtl/>
        </w:rPr>
        <w:t xml:space="preserve"> إلى</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أنه يكره</w:t>
      </w:r>
      <w:r w:rsidR="004F72CA" w:rsidRPr="006C4A2F">
        <w:rPr>
          <w:rFonts w:ascii="Traditional Arabic" w:hAnsi="Traditional Arabic"/>
          <w:sz w:val="36"/>
          <w:szCs w:val="36"/>
          <w:rtl/>
        </w:rPr>
        <w:t xml:space="preserve"> صوم يوم عرفة للحاج</w:t>
      </w:r>
      <w:r w:rsidR="004F72CA" w:rsidRPr="006C4A2F">
        <w:rPr>
          <w:rFonts w:ascii="Traditional Arabic" w:hAnsi="Traditional Arabic" w:hint="cs"/>
          <w:sz w:val="36"/>
          <w:szCs w:val="36"/>
          <w:rtl/>
        </w:rPr>
        <w:t>، و أن النهي الوارد في الحديث نهيُ كراهة لا نهي تحريم، و يستحب عندهم إفطاره</w:t>
      </w:r>
      <w:r w:rsidR="004F72CA" w:rsidRPr="006C4A2F">
        <w:rPr>
          <w:rFonts w:ascii="Traditional Arabic" w:hAnsi="Traditional Arabic"/>
          <w:sz w:val="36"/>
          <w:szCs w:val="36"/>
          <w:rtl/>
        </w:rPr>
        <w:t>.</w:t>
      </w:r>
    </w:p>
    <w:p w:rsidR="004F72CA" w:rsidRPr="006C4A2F" w:rsidRDefault="004F72CA" w:rsidP="004739AC">
      <w:pPr>
        <w:autoSpaceDE w:val="0"/>
        <w:autoSpaceDN w:val="0"/>
        <w:adjustRightInd w:val="0"/>
        <w:ind w:left="284"/>
        <w:jc w:val="both"/>
        <w:rPr>
          <w:rFonts w:ascii="Traditional Arabic" w:hAnsi="Traditional Arabic"/>
          <w:sz w:val="36"/>
          <w:szCs w:val="36"/>
          <w:vertAlign w:val="superscript"/>
          <w:rtl/>
        </w:rPr>
      </w:pPr>
      <w:r w:rsidRPr="006C4A2F">
        <w:rPr>
          <w:rFonts w:ascii="Traditional Arabic" w:hAnsi="Traditional Arabic"/>
          <w:sz w:val="36"/>
          <w:szCs w:val="36"/>
          <w:rtl/>
        </w:rPr>
        <w:t>قال الطبري</w:t>
      </w:r>
      <w:r w:rsidRPr="006C4A2F">
        <w:rPr>
          <w:rFonts w:ascii="Traditional Arabic" w:hAnsi="Traditional Arabic" w:hint="cs"/>
          <w:sz w:val="36"/>
          <w:szCs w:val="36"/>
          <w:rtl/>
        </w:rPr>
        <w:t>:</w:t>
      </w:r>
      <w:r w:rsidRPr="006C4A2F">
        <w:rPr>
          <w:rFonts w:ascii="Traditional Arabic" w:hAnsi="Traditional Arabic"/>
          <w:sz w:val="36"/>
          <w:szCs w:val="36"/>
          <w:rtl/>
        </w:rPr>
        <w:t xml:space="preserve"> إنما أفطر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بعرفة ليدل على الاختيار للحاج بمكة</w:t>
      </w:r>
      <w:r w:rsidRPr="006C4A2F">
        <w:rPr>
          <w:rFonts w:ascii="Traditional Arabic" w:hAnsi="Traditional Arabic" w:hint="cs"/>
          <w:sz w:val="36"/>
          <w:szCs w:val="36"/>
          <w:rtl/>
        </w:rPr>
        <w:t>؛</w:t>
      </w:r>
      <w:r w:rsidRPr="006C4A2F">
        <w:rPr>
          <w:rFonts w:ascii="Traditional Arabic" w:hAnsi="Traditional Arabic"/>
          <w:sz w:val="36"/>
          <w:szCs w:val="36"/>
          <w:rtl/>
        </w:rPr>
        <w:t xml:space="preserve"> لكي لا يضعف عن الدعاء والذكر المطلوب يوم عرفة</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81"/>
      </w:r>
      <w:r w:rsidRPr="006C4A2F">
        <w:rPr>
          <w:rFonts w:ascii="Traditional Arabic" w:hAnsi="Traditional Arabic"/>
          <w:sz w:val="36"/>
          <w:szCs w:val="36"/>
          <w:vertAlign w:val="superscript"/>
          <w:rtl/>
        </w:rPr>
        <w:t>)</w:t>
      </w:r>
    </w:p>
    <w:p w:rsidR="004F72CA" w:rsidRPr="006C4A2F" w:rsidRDefault="004F72CA" w:rsidP="00B0362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قال الألباني:</w:t>
      </w:r>
      <w:r w:rsidRPr="006C4A2F">
        <w:rPr>
          <w:rFonts w:ascii="Traditional Arabic" w:hAnsi="Traditional Arabic"/>
          <w:sz w:val="36"/>
          <w:szCs w:val="36"/>
          <w:rtl/>
        </w:rPr>
        <w:t xml:space="preserve"> نقول : هذا بيانا لحقيقة هذا الحديث</w:t>
      </w:r>
      <w:r w:rsidRPr="006C4A2F">
        <w:rPr>
          <w:rFonts w:ascii="Traditional Arabic" w:hAnsi="Traditional Arabic" w:hint="cs"/>
          <w:sz w:val="36"/>
          <w:szCs w:val="36"/>
          <w:rtl/>
        </w:rPr>
        <w:t>،</w:t>
      </w:r>
      <w:r w:rsidRPr="006C4A2F">
        <w:rPr>
          <w:rFonts w:ascii="Traditional Arabic" w:hAnsi="Traditional Arabic"/>
          <w:sz w:val="36"/>
          <w:szCs w:val="36"/>
          <w:rtl/>
        </w:rPr>
        <w:t>و لكي لا يغتر به جاهل فيحرم به صيام يوم</w:t>
      </w:r>
      <w:r w:rsidRPr="006C4A2F">
        <w:rPr>
          <w:rFonts w:ascii="Traditional Arabic" w:hAnsi="Traditional Arabic" w:hint="cs"/>
          <w:sz w:val="36"/>
          <w:szCs w:val="36"/>
          <w:rtl/>
        </w:rPr>
        <w:t xml:space="preserve"> </w:t>
      </w:r>
      <w:r w:rsidRPr="006C4A2F">
        <w:rPr>
          <w:rFonts w:ascii="Traditional Arabic" w:hAnsi="Traditional Arabic"/>
          <w:sz w:val="36"/>
          <w:szCs w:val="36"/>
          <w:rtl/>
        </w:rPr>
        <w:t>ع</w:t>
      </w:r>
      <w:r w:rsidR="00B0362F" w:rsidRPr="006C4A2F">
        <w:rPr>
          <w:rFonts w:ascii="Traditional Arabic" w:hAnsi="Traditional Arabic"/>
          <w:sz w:val="36"/>
          <w:szCs w:val="36"/>
          <w:rtl/>
        </w:rPr>
        <w:t>رفة على الحاج تمسكا بظاهر النه</w:t>
      </w:r>
      <w:r w:rsidR="00B0362F" w:rsidRPr="006C4A2F">
        <w:rPr>
          <w:rFonts w:ascii="Traditional Arabic" w:hAnsi="Traditional Arabic" w:hint="cs"/>
          <w:sz w:val="36"/>
          <w:szCs w:val="36"/>
          <w:rtl/>
        </w:rPr>
        <w:t>ي</w:t>
      </w:r>
      <w:r w:rsidRPr="006C4A2F">
        <w:rPr>
          <w:rFonts w:ascii="Traditional Arabic" w:hAnsi="Traditional Arabic"/>
          <w:sz w:val="36"/>
          <w:szCs w:val="36"/>
          <w:rtl/>
        </w:rPr>
        <w:t>، و إلا فالأحب إلينا أن يفطر الحاج هذا</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اليوم </w:t>
      </w:r>
      <w:r w:rsidRPr="006C4A2F">
        <w:rPr>
          <w:rFonts w:ascii="Traditional Arabic" w:hAnsi="Traditional Arabic" w:hint="cs"/>
          <w:sz w:val="36"/>
          <w:szCs w:val="36"/>
          <w:rtl/>
        </w:rPr>
        <w:t>؛</w:t>
      </w:r>
      <w:r w:rsidR="008803BE" w:rsidRPr="006C4A2F">
        <w:rPr>
          <w:rFonts w:ascii="Traditional Arabic" w:hAnsi="Traditional Arabic" w:hint="cs"/>
          <w:sz w:val="36"/>
          <w:szCs w:val="36"/>
          <w:rtl/>
        </w:rPr>
        <w:t xml:space="preserve"> </w:t>
      </w:r>
      <w:r w:rsidR="00B0362F" w:rsidRPr="006C4A2F">
        <w:rPr>
          <w:rFonts w:ascii="Traditional Arabic" w:hAnsi="Traditional Arabic"/>
          <w:sz w:val="36"/>
          <w:szCs w:val="36"/>
          <w:rtl/>
        </w:rPr>
        <w:t>لأنه أقوى له على أداء النسك ،</w:t>
      </w:r>
      <w:r w:rsidRPr="006C4A2F">
        <w:rPr>
          <w:rFonts w:ascii="Traditional Arabic" w:hAnsi="Traditional Arabic"/>
          <w:sz w:val="36"/>
          <w:szCs w:val="36"/>
          <w:rtl/>
        </w:rPr>
        <w:t xml:space="preserve">و لأنه هو الثابت عنه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من فعله في حجة الوداع</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82"/>
      </w:r>
      <w:r w:rsidRPr="006C4A2F">
        <w:rPr>
          <w:rFonts w:ascii="Traditional Arabic" w:hAnsi="Traditional Arabic"/>
          <w:sz w:val="36"/>
          <w:szCs w:val="36"/>
          <w:vertAlign w:val="superscript"/>
          <w:rtl/>
        </w:rPr>
        <w:t>)</w:t>
      </w:r>
    </w:p>
    <w:p w:rsidR="004F72CA" w:rsidRPr="006C4A2F" w:rsidRDefault="004F72CA" w:rsidP="00B0362F">
      <w:pPr>
        <w:autoSpaceDE w:val="0"/>
        <w:autoSpaceDN w:val="0"/>
        <w:adjustRightInd w:val="0"/>
        <w:ind w:left="284"/>
        <w:jc w:val="both"/>
        <w:rPr>
          <w:rFonts w:ascii="Traditional Arabic" w:hAnsi="Traditional Arabic"/>
          <w:sz w:val="36"/>
          <w:szCs w:val="36"/>
          <w:rtl/>
        </w:rPr>
      </w:pPr>
      <w:r w:rsidRPr="006C4A2F">
        <w:rPr>
          <w:rFonts w:ascii="Traditional Arabic" w:hAnsi="Traditional Arabic" w:hint="cs"/>
          <w:sz w:val="36"/>
          <w:szCs w:val="36"/>
          <w:vertAlign w:val="superscript"/>
          <w:rtl/>
        </w:rPr>
        <w:t xml:space="preserve"> </w:t>
      </w:r>
    </w:p>
    <w:p w:rsidR="004F72CA" w:rsidRPr="006C4A2F" w:rsidRDefault="00D16C07" w:rsidP="00C53EC5">
      <w:pPr>
        <w:widowControl/>
        <w:numPr>
          <w:ilvl w:val="0"/>
          <w:numId w:val="21"/>
        </w:numPr>
        <w:spacing w:after="200" w:line="276" w:lineRule="auto"/>
        <w:jc w:val="both"/>
        <w:rPr>
          <w:rFonts w:ascii="Traditional Arabic" w:hAnsi="Traditional Arabic"/>
          <w:sz w:val="36"/>
          <w:szCs w:val="36"/>
        </w:rPr>
      </w:pPr>
      <w:r w:rsidRPr="006C4A2F">
        <w:rPr>
          <w:rFonts w:ascii="Traditional Arabic" w:hAnsi="Traditional Arabic" w:hint="cs"/>
          <w:sz w:val="36"/>
          <w:szCs w:val="36"/>
          <w:u w:val="single"/>
          <w:rtl/>
        </w:rPr>
        <w:lastRenderedPageBreak/>
        <w:t>القول الثالث</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ذهب</w:t>
      </w:r>
      <w:r w:rsidR="004F72CA" w:rsidRPr="006C4A2F">
        <w:rPr>
          <w:rFonts w:ascii="Traditional Arabic" w:hAnsi="Traditional Arabic" w:hint="cs"/>
          <w:sz w:val="36"/>
          <w:szCs w:val="36"/>
          <w:rtl/>
        </w:rPr>
        <w:t>ت</w:t>
      </w:r>
      <w:r w:rsidR="004F72CA" w:rsidRPr="006C4A2F">
        <w:rPr>
          <w:rFonts w:ascii="Traditional Arabic" w:hAnsi="Traditional Arabic"/>
          <w:sz w:val="36"/>
          <w:szCs w:val="36"/>
          <w:rtl/>
        </w:rPr>
        <w:t xml:space="preserve"> الحنفية</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183"/>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إلى استحباب</w:t>
      </w:r>
      <w:r w:rsidR="004F72CA" w:rsidRPr="006C4A2F">
        <w:rPr>
          <w:rFonts w:ascii="Traditional Arabic" w:hAnsi="Traditional Arabic" w:hint="cs"/>
          <w:sz w:val="36"/>
          <w:szCs w:val="36"/>
          <w:rtl/>
        </w:rPr>
        <w:t xml:space="preserve"> صومه</w:t>
      </w:r>
      <w:r w:rsidR="004F72CA" w:rsidRPr="006C4A2F">
        <w:rPr>
          <w:rFonts w:ascii="Traditional Arabic" w:hAnsi="Traditional Arabic"/>
          <w:sz w:val="36"/>
          <w:szCs w:val="36"/>
          <w:rtl/>
        </w:rPr>
        <w:t xml:space="preserve"> للحاج</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إذا لم يضعفه عن الوقوف بعرفات</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w:t>
      </w:r>
      <w:r w:rsidR="004F72CA" w:rsidRPr="006C4A2F">
        <w:rPr>
          <w:rFonts w:ascii="Traditional Arabic" w:hAnsi="Traditional Arabic" w:hint="cs"/>
          <w:sz w:val="36"/>
          <w:szCs w:val="36"/>
          <w:rtl/>
        </w:rPr>
        <w:t xml:space="preserve">أن </w:t>
      </w:r>
      <w:r w:rsidR="004F72CA" w:rsidRPr="006C4A2F">
        <w:rPr>
          <w:rFonts w:ascii="Traditional Arabic" w:hAnsi="Traditional Arabic"/>
          <w:sz w:val="36"/>
          <w:szCs w:val="36"/>
          <w:rtl/>
        </w:rPr>
        <w:t>لا يخل بال</w:t>
      </w:r>
      <w:r w:rsidR="004F72CA" w:rsidRPr="006C4A2F">
        <w:rPr>
          <w:rFonts w:ascii="Traditional Arabic" w:hAnsi="Traditional Arabic" w:hint="cs"/>
          <w:sz w:val="36"/>
          <w:szCs w:val="36"/>
          <w:rtl/>
        </w:rPr>
        <w:t>مناسك والشعائر،</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 xml:space="preserve">ونقل </w:t>
      </w:r>
      <w:r w:rsidR="004F72CA" w:rsidRPr="006C4A2F">
        <w:rPr>
          <w:rFonts w:ascii="Traditional Arabic" w:hAnsi="Traditional Arabic"/>
          <w:sz w:val="36"/>
          <w:szCs w:val="36"/>
          <w:rtl/>
        </w:rPr>
        <w:t xml:space="preserve">عن </w:t>
      </w:r>
      <w:r w:rsidR="004F72CA" w:rsidRPr="006C4A2F">
        <w:rPr>
          <w:rFonts w:ascii="Traditional Arabic" w:hAnsi="Traditional Arabic" w:hint="cs"/>
          <w:sz w:val="36"/>
          <w:szCs w:val="36"/>
          <w:rtl/>
        </w:rPr>
        <w:t>ا</w:t>
      </w:r>
      <w:r w:rsidR="004F72CA" w:rsidRPr="006C4A2F">
        <w:rPr>
          <w:rFonts w:ascii="Traditional Arabic" w:hAnsi="Traditional Arabic"/>
          <w:sz w:val="36"/>
          <w:szCs w:val="36"/>
          <w:rtl/>
        </w:rPr>
        <w:t>بن الزبير وأسامة بن زيد وعائشة أنهم كانوا يصومونه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وكان ذلك يعجب الحسن ويحكيه عن عثمان</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وروي ذلك أيضا</w:t>
      </w:r>
      <w:r w:rsidR="004F72CA" w:rsidRPr="006C4A2F">
        <w:rPr>
          <w:rFonts w:ascii="Traditional Arabic" w:hAnsi="Traditional Arabic"/>
          <w:sz w:val="36"/>
          <w:szCs w:val="36"/>
          <w:rtl/>
        </w:rPr>
        <w:t xml:space="preserve"> عن الشافعي في القديم</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واختاره الخطابي و</w:t>
      </w:r>
      <w:r w:rsidR="004F72CA" w:rsidRPr="006C4A2F">
        <w:rPr>
          <w:rFonts w:ascii="Traditional Arabic" w:hAnsi="Traditional Arabic" w:hint="cs"/>
          <w:sz w:val="36"/>
          <w:szCs w:val="36"/>
          <w:rtl/>
        </w:rPr>
        <w:t xml:space="preserve"> المتولي</w:t>
      </w:r>
      <w:r w:rsidR="004F72CA" w:rsidRPr="006C4A2F">
        <w:rPr>
          <w:rFonts w:ascii="Traditional Arabic" w:hAnsi="Traditional Arabic"/>
          <w:sz w:val="36"/>
          <w:szCs w:val="36"/>
          <w:rtl/>
        </w:rPr>
        <w:t xml:space="preserve"> من الشافعية</w:t>
      </w:r>
      <w:r w:rsidR="004F72CA" w:rsidRPr="006C4A2F">
        <w:rPr>
          <w:rFonts w:ascii="Traditional Arabic" w:hAnsi="Traditional Arabic" w:hint="cs"/>
          <w:sz w:val="36"/>
          <w:szCs w:val="36"/>
          <w:rtl/>
        </w:rPr>
        <w:t xml:space="preserve">، ونقل </w:t>
      </w:r>
      <w:r w:rsidR="004F72CA" w:rsidRPr="006C4A2F">
        <w:rPr>
          <w:rFonts w:ascii="Traditional Arabic" w:hAnsi="Traditional Arabic"/>
          <w:sz w:val="36"/>
          <w:szCs w:val="36"/>
          <w:rtl/>
        </w:rPr>
        <w:t xml:space="preserve">عن قتادة </w:t>
      </w:r>
      <w:r w:rsidR="004F72CA" w:rsidRPr="006C4A2F">
        <w:rPr>
          <w:rFonts w:ascii="Traditional Arabic" w:hAnsi="Traditional Arabic" w:hint="cs"/>
          <w:sz w:val="36"/>
          <w:szCs w:val="36"/>
          <w:rtl/>
        </w:rPr>
        <w:t>أنه</w:t>
      </w:r>
      <w:r w:rsidR="004F72CA" w:rsidRPr="006C4A2F">
        <w:rPr>
          <w:rFonts w:ascii="Traditional Arabic" w:hAnsi="Traditional Arabic"/>
          <w:sz w:val="36"/>
          <w:szCs w:val="36"/>
          <w:rtl/>
        </w:rPr>
        <w:t xml:space="preserve"> قال</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لا بأس به إذا لم يضعف عن الدعاء</w:t>
      </w:r>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184"/>
      </w:r>
      <w:r w:rsidR="004F72CA" w:rsidRPr="006C4A2F">
        <w:rPr>
          <w:rFonts w:ascii="Traditional Arabic" w:hAnsi="Traditional Arabic"/>
          <w:sz w:val="36"/>
          <w:szCs w:val="36"/>
          <w:vertAlign w:val="superscript"/>
          <w:rtl/>
        </w:rPr>
        <w:t>)</w:t>
      </w:r>
    </w:p>
    <w:p w:rsidR="00D16C07" w:rsidRPr="006C4A2F" w:rsidRDefault="004F72CA" w:rsidP="0077694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قلت: ولعل ما ذهب إليه ال</w:t>
      </w:r>
      <w:r w:rsidR="00B0362F" w:rsidRPr="006C4A2F">
        <w:rPr>
          <w:rFonts w:ascii="Traditional Arabic" w:hAnsi="Traditional Arabic" w:hint="cs"/>
          <w:sz w:val="36"/>
          <w:szCs w:val="36"/>
          <w:rtl/>
        </w:rPr>
        <w:t>جمهور هو الراجح</w:t>
      </w:r>
      <w:r w:rsidR="008803BE" w:rsidRPr="006C4A2F">
        <w:rPr>
          <w:rFonts w:ascii="Traditional Arabic" w:hAnsi="Traditional Arabic" w:hint="cs"/>
          <w:sz w:val="36"/>
          <w:szCs w:val="36"/>
          <w:rtl/>
        </w:rPr>
        <w:t xml:space="preserve">؛ لهدي النبي </w:t>
      </w:r>
      <w:r w:rsidR="008803BE" w:rsidRPr="006C4A2F">
        <w:rPr>
          <w:rFonts w:ascii="Traditional Arabic" w:hAnsi="Traditional Arabic" w:hint="cs"/>
          <w:sz w:val="36"/>
          <w:szCs w:val="36"/>
        </w:rPr>
        <w:sym w:font="AGA Arabesque" w:char="F072"/>
      </w:r>
      <w:r w:rsidR="008803BE" w:rsidRPr="006C4A2F">
        <w:rPr>
          <w:rFonts w:ascii="Traditional Arabic" w:hAnsi="Traditional Arabic" w:hint="cs"/>
          <w:sz w:val="36"/>
          <w:szCs w:val="36"/>
          <w:rtl/>
        </w:rPr>
        <w:t xml:space="preserve"> ،</w:t>
      </w:r>
      <w:r w:rsidR="0077694B" w:rsidRPr="006C4A2F">
        <w:rPr>
          <w:rFonts w:ascii="Traditional Arabic" w:hAnsi="Traditional Arabic" w:hint="cs"/>
          <w:sz w:val="36"/>
          <w:szCs w:val="36"/>
          <w:rtl/>
        </w:rPr>
        <w:t xml:space="preserve"> </w:t>
      </w:r>
      <w:r w:rsidR="008803BE" w:rsidRPr="006C4A2F">
        <w:rPr>
          <w:rFonts w:ascii="Traditional Arabic" w:hAnsi="Traditional Arabic" w:hint="cs"/>
          <w:sz w:val="36"/>
          <w:szCs w:val="36"/>
          <w:rtl/>
        </w:rPr>
        <w:t>و ل</w:t>
      </w:r>
      <w:r w:rsidR="008803BE" w:rsidRPr="006C4A2F">
        <w:rPr>
          <w:rFonts w:ascii="Traditional Arabic" w:hAnsi="Traditional Arabic"/>
          <w:sz w:val="36"/>
          <w:szCs w:val="36"/>
          <w:rtl/>
        </w:rPr>
        <w:t>كي لا يضعف عن الدعاء والذكر المطلوب يوم عرفة</w:t>
      </w:r>
      <w:r w:rsidR="00B0362F" w:rsidRPr="006C4A2F">
        <w:rPr>
          <w:rFonts w:ascii="Traditional Arabic" w:hAnsi="Traditional Arabic" w:hint="cs"/>
          <w:sz w:val="36"/>
          <w:szCs w:val="36"/>
          <w:rtl/>
        </w:rPr>
        <w:t xml:space="preserve"> كما قال الطبري،</w:t>
      </w:r>
      <w:r w:rsidR="008B0D8A" w:rsidRPr="006C4A2F">
        <w:rPr>
          <w:rFonts w:ascii="Traditional Arabic" w:hAnsi="Traditional Arabic"/>
          <w:sz w:val="36"/>
          <w:szCs w:val="36"/>
          <w:vertAlign w:val="superscript"/>
          <w:rtl/>
        </w:rPr>
        <w:t>(</w:t>
      </w:r>
      <w:r w:rsidR="008B0D8A" w:rsidRPr="006C4A2F">
        <w:rPr>
          <w:rStyle w:val="a3"/>
          <w:rFonts w:ascii="Traditional Arabic" w:hAnsi="Traditional Arabic"/>
          <w:sz w:val="36"/>
          <w:szCs w:val="36"/>
          <w:rtl/>
        </w:rPr>
        <w:footnoteReference w:id="1185"/>
      </w:r>
      <w:r w:rsidR="008B0D8A" w:rsidRPr="006C4A2F">
        <w:rPr>
          <w:rFonts w:ascii="Traditional Arabic" w:hAnsi="Traditional Arabic"/>
          <w:sz w:val="36"/>
          <w:szCs w:val="36"/>
          <w:vertAlign w:val="superscript"/>
          <w:rtl/>
        </w:rPr>
        <w:t>)</w:t>
      </w:r>
      <w:r w:rsidR="008B0D8A" w:rsidRPr="006C4A2F">
        <w:rPr>
          <w:rFonts w:ascii="Traditional Arabic" w:hAnsi="Traditional Arabic" w:hint="cs"/>
          <w:sz w:val="36"/>
          <w:szCs w:val="36"/>
          <w:vertAlign w:val="superscript"/>
          <w:rtl/>
        </w:rPr>
        <w:t xml:space="preserve"> </w:t>
      </w:r>
      <w:r w:rsidRPr="006C4A2F">
        <w:rPr>
          <w:rFonts w:ascii="Traditional Arabic" w:hAnsi="Traditional Arabic" w:hint="cs"/>
          <w:sz w:val="36"/>
          <w:szCs w:val="36"/>
          <w:rtl/>
        </w:rPr>
        <w:t>و</w:t>
      </w:r>
      <w:r w:rsidR="008B0D8A" w:rsidRPr="006C4A2F">
        <w:rPr>
          <w:rFonts w:ascii="Traditional Arabic" w:hAnsi="Traditional Arabic" w:hint="cs"/>
          <w:sz w:val="36"/>
          <w:szCs w:val="36"/>
          <w:rtl/>
        </w:rPr>
        <w:t xml:space="preserve"> </w:t>
      </w:r>
      <w:r w:rsidRPr="006C4A2F">
        <w:rPr>
          <w:rFonts w:ascii="Traditional Arabic" w:hAnsi="Traditional Arabic" w:hint="cs"/>
          <w:sz w:val="36"/>
          <w:szCs w:val="36"/>
          <w:rtl/>
        </w:rPr>
        <w:t>الكراهة إنما هي للحاج ،</w:t>
      </w:r>
      <w:r w:rsidR="00B0362F" w:rsidRPr="006C4A2F">
        <w:rPr>
          <w:rFonts w:ascii="Traditional Arabic" w:hAnsi="Traditional Arabic" w:hint="cs"/>
          <w:sz w:val="36"/>
          <w:szCs w:val="36"/>
          <w:rtl/>
        </w:rPr>
        <w:t xml:space="preserve"> </w:t>
      </w:r>
      <w:r w:rsidRPr="006C4A2F">
        <w:rPr>
          <w:rFonts w:ascii="Traditional Arabic" w:hAnsi="Traditional Arabic"/>
          <w:sz w:val="36"/>
          <w:szCs w:val="36"/>
          <w:rtl/>
        </w:rPr>
        <w:t>أما غير الحاج فالفقهاء متفقون على استحباب</w:t>
      </w:r>
      <w:r w:rsidRPr="006C4A2F">
        <w:rPr>
          <w:rFonts w:ascii="Traditional Arabic" w:hAnsi="Traditional Arabic" w:hint="cs"/>
          <w:sz w:val="36"/>
          <w:szCs w:val="36"/>
          <w:rtl/>
        </w:rPr>
        <w:t xml:space="preserve"> </w:t>
      </w:r>
      <w:r w:rsidRPr="006C4A2F">
        <w:rPr>
          <w:rFonts w:ascii="Traditional Arabic" w:hAnsi="Traditional Arabic"/>
          <w:sz w:val="36"/>
          <w:szCs w:val="36"/>
          <w:rtl/>
        </w:rPr>
        <w:t>صوم يوم عرفة في حقه</w:t>
      </w:r>
      <w:r w:rsidRPr="006C4A2F">
        <w:rPr>
          <w:rFonts w:ascii="Traditional Arabic" w:hAnsi="Traditional Arabic" w:hint="cs"/>
          <w:sz w:val="36"/>
          <w:szCs w:val="36"/>
          <w:rtl/>
        </w:rPr>
        <w:t>، و</w:t>
      </w:r>
      <w:r w:rsidR="00B0362F" w:rsidRPr="006C4A2F">
        <w:rPr>
          <w:rFonts w:ascii="Traditional Arabic" w:hAnsi="Traditional Arabic" w:hint="cs"/>
          <w:sz w:val="36"/>
          <w:szCs w:val="36"/>
          <w:rtl/>
        </w:rPr>
        <w:t xml:space="preserve">أنه </w:t>
      </w:r>
      <w:r w:rsidRPr="006C4A2F">
        <w:rPr>
          <w:rFonts w:ascii="Traditional Arabic" w:hAnsi="Traditional Arabic" w:hint="cs"/>
          <w:sz w:val="36"/>
          <w:szCs w:val="36"/>
          <w:rtl/>
        </w:rPr>
        <w:t>مندوب إليه.</w:t>
      </w:r>
    </w:p>
    <w:p w:rsidR="004F72CA" w:rsidRPr="006C4A2F" w:rsidRDefault="00D16C07" w:rsidP="00D16C07">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8B0D8A">
      <w:pPr>
        <w:jc w:val="both"/>
        <w:rPr>
          <w:rFonts w:ascii="Traditional Arabic" w:hAnsi="Traditional Arabic"/>
          <w:b/>
          <w:bCs/>
          <w:sz w:val="36"/>
          <w:szCs w:val="36"/>
          <w:rtl/>
        </w:rPr>
      </w:pPr>
      <w:r w:rsidRPr="006C4A2F">
        <w:rPr>
          <w:rFonts w:ascii="Lotus Linotype" w:hAnsi="Lotus Linotype" w:cs="Arabic Transparent" w:hint="cs"/>
          <w:b/>
          <w:bCs/>
          <w:sz w:val="36"/>
          <w:szCs w:val="36"/>
          <w:rtl/>
        </w:rPr>
        <w:lastRenderedPageBreak/>
        <w:t xml:space="preserve"> </w:t>
      </w:r>
      <w:bookmarkStart w:id="327" w:name="الموضوعات35"/>
      <w:r w:rsidRPr="006C4A2F">
        <w:rPr>
          <w:rFonts w:ascii="Traditional Arabic" w:hAnsi="Traditional Arabic"/>
          <w:b/>
          <w:bCs/>
          <w:sz w:val="36"/>
          <w:szCs w:val="36"/>
          <w:rtl/>
        </w:rPr>
        <w:t>المبحث الثالث : ما روي في خطبة يوم عرفة .</w:t>
      </w:r>
      <w:bookmarkEnd w:id="327"/>
    </w:p>
    <w:p w:rsidR="005F4FDE" w:rsidRPr="006C4A2F" w:rsidRDefault="005F4FDE" w:rsidP="008B0D8A">
      <w:pPr>
        <w:jc w:val="both"/>
        <w:rPr>
          <w:rFonts w:ascii="Traditional Arabic" w:hAnsi="Traditional Arabic"/>
          <w:b/>
          <w:bCs/>
          <w:sz w:val="36"/>
          <w:szCs w:val="36"/>
          <w:rtl/>
        </w:rPr>
      </w:pPr>
    </w:p>
    <w:p w:rsidR="008B0D8A" w:rsidRPr="006C4A2F" w:rsidRDefault="00A65EE9" w:rsidP="00D16C07">
      <w:pPr>
        <w:jc w:val="both"/>
        <w:rPr>
          <w:rFonts w:ascii="Lotus Linotype" w:hAnsi="Lotus Linotype" w:cs="Arabic Transparent"/>
          <w:b/>
          <w:bCs/>
          <w:sz w:val="36"/>
          <w:szCs w:val="36"/>
          <w:rtl/>
        </w:rPr>
      </w:pPr>
      <w:r w:rsidRPr="006C4A2F">
        <w:rPr>
          <w:rFonts w:ascii="Lotus Linotype" w:hAnsi="Lotus Linotype" w:cs="Arabic Transparent" w:hint="cs"/>
          <w:b/>
          <w:bCs/>
          <w:sz w:val="36"/>
          <w:szCs w:val="36"/>
          <w:rtl/>
        </w:rPr>
        <w:t>32</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عَنْ رَجُلٍ مِنْ بَنِى ضَمْرَةَ عَنْ أَبِيهِ أَوْ عَمِّهِ قَالَ</w:t>
      </w:r>
      <w:r w:rsidR="008B0D8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328" w:name="_Toc314587280"/>
      <w:r w:rsidR="004F72CA" w:rsidRPr="006C4A2F">
        <w:rPr>
          <w:rStyle w:val="Char5"/>
          <w:b/>
          <w:bCs/>
          <w:color w:val="auto"/>
          <w:rtl/>
        </w:rPr>
        <w:t xml:space="preserve">رَأَيْتُ رَسُولَ اللَّهِ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وَهُوَ عَلَى الْمِنْبَرِ بِعَرَفَةَ</w:t>
      </w:r>
      <w:bookmarkEnd w:id="328"/>
      <w:r w:rsidR="008B0D8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5F4FDE" w:rsidRPr="006C4A2F" w:rsidRDefault="005F4FDE" w:rsidP="00D16C07">
      <w:pPr>
        <w:jc w:val="both"/>
        <w:rPr>
          <w:rFonts w:ascii="Lotus Linotype" w:hAnsi="Lotus Linotype" w:cs="Arabic Transparent"/>
          <w:b/>
          <w:bCs/>
          <w:sz w:val="36"/>
          <w:szCs w:val="36"/>
          <w:rtl/>
        </w:rPr>
      </w:pPr>
    </w:p>
    <w:p w:rsidR="004F72CA" w:rsidRPr="006C4A2F" w:rsidRDefault="004F72CA" w:rsidP="008B0D8A">
      <w:pPr>
        <w:jc w:val="both"/>
        <w:rPr>
          <w:rFonts w:ascii="Lotus Linotype" w:hAnsi="Lotus Linotype" w:cs="Arabic Transparent"/>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8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.عن </w:t>
      </w:r>
      <w:r w:rsidRPr="006C4A2F">
        <w:rPr>
          <w:rFonts w:ascii="Traditional Arabic" w:hAnsi="Traditional Arabic"/>
          <w:sz w:val="36"/>
          <w:szCs w:val="36"/>
          <w:rtl/>
        </w:rPr>
        <w:t xml:space="preserve">هناد </w:t>
      </w:r>
      <w:r w:rsidRPr="006C4A2F">
        <w:rPr>
          <w:rFonts w:ascii="Traditional Arabic" w:hAnsi="Traditional Arabic" w:hint="cs"/>
          <w:sz w:val="36"/>
          <w:szCs w:val="36"/>
          <w:rtl/>
        </w:rPr>
        <w:t>السري</w:t>
      </w:r>
      <w:r w:rsidR="0021731B" w:rsidRPr="006C4A2F">
        <w:rPr>
          <w:rFonts w:ascii="Traditional Arabic" w:hAnsi="Traditional Arabic" w:hint="cs"/>
          <w:sz w:val="36"/>
          <w:szCs w:val="36"/>
          <w:rtl/>
        </w:rPr>
        <w:t>،</w:t>
      </w:r>
      <w:r w:rsidRPr="006C4A2F">
        <w:rPr>
          <w:rFonts w:ascii="Traditional Arabic" w:hAnsi="Traditional Arabic" w:hint="cs"/>
          <w:sz w:val="36"/>
          <w:szCs w:val="36"/>
          <w:rtl/>
        </w:rPr>
        <w:t xml:space="preserve"> </w:t>
      </w:r>
      <w:r w:rsidRPr="006C4A2F">
        <w:rPr>
          <w:rFonts w:ascii="Traditional Arabic" w:hAnsi="Traditional Arabic"/>
          <w:sz w:val="36"/>
          <w:szCs w:val="36"/>
          <w:rtl/>
        </w:rPr>
        <w:t>عن ابن أبى زائدة</w:t>
      </w:r>
      <w:r w:rsidR="0021731B" w:rsidRPr="006C4A2F">
        <w:rPr>
          <w:rFonts w:ascii="Traditional Arabic" w:hAnsi="Traditional Arabic" w:hint="cs"/>
          <w:sz w:val="36"/>
          <w:szCs w:val="36"/>
          <w:rtl/>
        </w:rPr>
        <w:t>،</w:t>
      </w:r>
      <w:r w:rsidRPr="006C4A2F">
        <w:rPr>
          <w:rFonts w:ascii="Traditional Arabic" w:hAnsi="Traditional Arabic"/>
          <w:sz w:val="36"/>
          <w:szCs w:val="36"/>
          <w:rtl/>
        </w:rPr>
        <w:t xml:space="preserve"> حدثنا سفيان بن عيينة</w:t>
      </w:r>
      <w:r w:rsidR="0021731B" w:rsidRPr="006C4A2F">
        <w:rPr>
          <w:rFonts w:ascii="Traditional Arabic" w:hAnsi="Traditional Arabic" w:hint="cs"/>
          <w:sz w:val="36"/>
          <w:szCs w:val="36"/>
          <w:rtl/>
        </w:rPr>
        <w:t>،</w:t>
      </w:r>
      <w:r w:rsidRPr="006C4A2F">
        <w:rPr>
          <w:rFonts w:ascii="Traditional Arabic" w:hAnsi="Traditional Arabic"/>
          <w:sz w:val="36"/>
          <w:szCs w:val="36"/>
          <w:rtl/>
        </w:rPr>
        <w:t xml:space="preserve"> عن زيد بن أسلم</w:t>
      </w:r>
      <w:r w:rsidR="0021731B" w:rsidRPr="006C4A2F">
        <w:rPr>
          <w:rFonts w:ascii="Traditional Arabic" w:hAnsi="Traditional Arabic" w:hint="cs"/>
          <w:sz w:val="36"/>
          <w:szCs w:val="36"/>
          <w:rtl/>
        </w:rPr>
        <w:t>،</w:t>
      </w:r>
      <w:r w:rsidRPr="006C4A2F">
        <w:rPr>
          <w:rFonts w:ascii="Traditional Arabic" w:hAnsi="Traditional Arabic"/>
          <w:sz w:val="36"/>
          <w:szCs w:val="36"/>
          <w:rtl/>
        </w:rPr>
        <w:t xml:space="preserve"> عن رجل من بنى ضمرة</w:t>
      </w:r>
      <w:r w:rsidR="0021731B" w:rsidRPr="006C4A2F">
        <w:rPr>
          <w:rFonts w:ascii="Traditional Arabic" w:hAnsi="Traditional Arabic" w:hint="cs"/>
          <w:sz w:val="36"/>
          <w:szCs w:val="36"/>
          <w:rtl/>
        </w:rPr>
        <w:t>،</w:t>
      </w:r>
      <w:r w:rsidRPr="006C4A2F">
        <w:rPr>
          <w:rFonts w:ascii="Traditional Arabic" w:hAnsi="Traditional Arabic"/>
          <w:sz w:val="36"/>
          <w:szCs w:val="36"/>
          <w:rtl/>
        </w:rPr>
        <w:t xml:space="preserve"> عن أبيه أو عم</w:t>
      </w:r>
      <w:r w:rsidRPr="006C4A2F">
        <w:rPr>
          <w:rFonts w:ascii="Traditional Arabic" w:hAnsi="Traditional Arabic" w:hint="cs"/>
          <w:sz w:val="36"/>
          <w:szCs w:val="36"/>
          <w:rtl/>
        </w:rPr>
        <w:t>ه. وذكر الحديث.</w:t>
      </w:r>
    </w:p>
    <w:p w:rsidR="005F4FDE" w:rsidRPr="006C4A2F" w:rsidRDefault="005F4FDE" w:rsidP="008B0D8A">
      <w:pPr>
        <w:jc w:val="both"/>
        <w:rPr>
          <w:rFonts w:ascii="Lotus Linotype" w:hAnsi="Lotus Linotype" w:cs="Arabic Transparent"/>
          <w:sz w:val="36"/>
          <w:szCs w:val="36"/>
          <w:rtl/>
        </w:rPr>
      </w:pPr>
    </w:p>
    <w:p w:rsidR="004F72CA" w:rsidRPr="006C4A2F" w:rsidRDefault="004F72CA" w:rsidP="008B0D8A">
      <w:pPr>
        <w:ind w:left="284"/>
        <w:jc w:val="both"/>
        <w:rPr>
          <w:rFonts w:ascii="Traditional Arabic" w:hAnsi="Traditional Arabic"/>
          <w:sz w:val="36"/>
          <w:szCs w:val="36"/>
          <w:rtl/>
        </w:rPr>
      </w:pPr>
      <w:r w:rsidRPr="006C4A2F">
        <w:rPr>
          <w:rFonts w:ascii="Traditional Arabic" w:hAnsi="Traditional Arabic"/>
          <w:sz w:val="36"/>
          <w:szCs w:val="36"/>
          <w:rtl/>
        </w:rPr>
        <w:t>قلت: إسناده ضعيف؛ لجهالة الرجل الذي لم يسم</w:t>
      </w:r>
      <w:r w:rsidRPr="006C4A2F">
        <w:rPr>
          <w:rFonts w:ascii="Traditional Arabic" w:hAnsi="Traditional Arabic" w:hint="cs"/>
          <w:sz w:val="36"/>
          <w:szCs w:val="36"/>
          <w:rtl/>
        </w:rPr>
        <w:t>.</w:t>
      </w:r>
    </w:p>
    <w:p w:rsidR="005F4FDE" w:rsidRPr="006C4A2F" w:rsidRDefault="005F4FDE" w:rsidP="008B0D8A">
      <w:pPr>
        <w:ind w:left="284"/>
        <w:jc w:val="both"/>
        <w:rPr>
          <w:rFonts w:ascii="Traditional Arabic" w:hAnsi="Traditional Arabic"/>
          <w:sz w:val="36"/>
          <w:szCs w:val="36"/>
          <w:rtl/>
        </w:rPr>
      </w:pPr>
    </w:p>
    <w:p w:rsidR="004F72CA" w:rsidRPr="006C4A2F" w:rsidRDefault="004F72CA" w:rsidP="008B0D8A">
      <w:pPr>
        <w:ind w:left="284"/>
        <w:jc w:val="both"/>
        <w:rPr>
          <w:rFonts w:ascii="Traditional Arabic" w:hAnsi="Traditional Arabic"/>
          <w:sz w:val="36"/>
          <w:szCs w:val="36"/>
          <w:rtl/>
        </w:rPr>
      </w:pPr>
      <w:r w:rsidRPr="006C4A2F">
        <w:rPr>
          <w:rFonts w:ascii="Traditional Arabic" w:hAnsi="Traditional Arabic"/>
          <w:sz w:val="36"/>
          <w:szCs w:val="36"/>
          <w:rtl/>
        </w:rPr>
        <w:t>قال ابن حزم:</w:t>
      </w:r>
      <w:r w:rsidR="00D16C07" w:rsidRPr="006C4A2F">
        <w:rPr>
          <w:rFonts w:ascii="Traditional Arabic" w:hAnsi="Traditional Arabic" w:hint="cs"/>
          <w:sz w:val="36"/>
          <w:szCs w:val="36"/>
          <w:rtl/>
        </w:rPr>
        <w:t>"</w:t>
      </w:r>
      <w:r w:rsidRPr="006C4A2F">
        <w:rPr>
          <w:rFonts w:ascii="Traditional Arabic" w:hAnsi="Traditional Arabic"/>
          <w:sz w:val="36"/>
          <w:szCs w:val="36"/>
          <w:rtl/>
        </w:rPr>
        <w:t>هذه رواية ساقطة لا يلتفت إليها ؛ لأنها عن مجهول عن مجهول مشكوك فيه ، ومثل هذا لا تقوم به حجة ، فبقي أنه كان عليه السلام يومئذ على بعير هو المأخوذ به لصحته وتشعب طرقه ، وبالله تعالى التوفيق</w:t>
      </w:r>
      <w:r w:rsidR="00D16C07"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87"/>
      </w:r>
      <w:r w:rsidRPr="006C4A2F">
        <w:rPr>
          <w:rFonts w:ascii="Traditional Arabic" w:hAnsi="Traditional Arabic"/>
          <w:sz w:val="36"/>
          <w:szCs w:val="36"/>
          <w:vertAlign w:val="superscript"/>
          <w:rtl/>
        </w:rPr>
        <w:t>)</w:t>
      </w:r>
    </w:p>
    <w:p w:rsidR="005F4FDE" w:rsidRPr="006C4A2F" w:rsidRDefault="005F4FDE" w:rsidP="008B0D8A">
      <w:pPr>
        <w:ind w:left="284"/>
        <w:jc w:val="both"/>
        <w:rPr>
          <w:rFonts w:ascii="Traditional Arabic" w:hAnsi="Traditional Arabic"/>
          <w:sz w:val="36"/>
          <w:szCs w:val="36"/>
          <w:rtl/>
        </w:rPr>
      </w:pPr>
    </w:p>
    <w:p w:rsidR="005F4FDE" w:rsidRPr="006C4A2F" w:rsidRDefault="004F72CA" w:rsidP="0077694B">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ق</w:t>
      </w:r>
      <w:r w:rsidRPr="006C4A2F">
        <w:rPr>
          <w:rFonts w:ascii="Traditional Arabic" w:hAnsi="Traditional Arabic" w:hint="cs"/>
          <w:sz w:val="36"/>
          <w:szCs w:val="36"/>
          <w:rtl/>
        </w:rPr>
        <w:t>ال الألباني</w:t>
      </w:r>
      <w:r w:rsidR="00D16C07" w:rsidRPr="006C4A2F">
        <w:rPr>
          <w:rFonts w:ascii="Traditional Arabic" w:hAnsi="Traditional Arabic"/>
          <w:sz w:val="36"/>
          <w:szCs w:val="36"/>
          <w:rtl/>
        </w:rPr>
        <w:t>:</w:t>
      </w:r>
      <w:r w:rsidR="00D16C07" w:rsidRPr="006C4A2F">
        <w:rPr>
          <w:rFonts w:ascii="Traditional Arabic" w:hAnsi="Traditional Arabic" w:hint="cs"/>
          <w:sz w:val="36"/>
          <w:szCs w:val="36"/>
          <w:rtl/>
        </w:rPr>
        <w:t>"</w:t>
      </w:r>
      <w:r w:rsidRPr="006C4A2F">
        <w:rPr>
          <w:rFonts w:ascii="Traditional Arabic" w:hAnsi="Traditional Arabic"/>
          <w:sz w:val="36"/>
          <w:szCs w:val="36"/>
          <w:rtl/>
        </w:rPr>
        <w:t>وهذا إسناد ضعيف ظاهر الضعف</w:t>
      </w:r>
      <w:r w:rsidR="0021731B" w:rsidRPr="006C4A2F">
        <w:rPr>
          <w:rFonts w:ascii="Traditional Arabic" w:hAnsi="Traditional Arabic" w:hint="cs"/>
          <w:sz w:val="36"/>
          <w:szCs w:val="36"/>
          <w:rtl/>
        </w:rPr>
        <w:t>؛</w:t>
      </w:r>
      <w:r w:rsidRPr="006C4A2F">
        <w:rPr>
          <w:rFonts w:ascii="Traditional Arabic" w:hAnsi="Traditional Arabic"/>
          <w:sz w:val="36"/>
          <w:szCs w:val="36"/>
          <w:rtl/>
        </w:rPr>
        <w:t xml:space="preserve"> لجهالة الرجل الذي لم يسم، وبه</w:t>
      </w:r>
      <w:r w:rsidRPr="006C4A2F">
        <w:rPr>
          <w:rFonts w:ascii="Traditional Arabic" w:hAnsi="Traditional Arabic" w:hint="cs"/>
          <w:sz w:val="36"/>
          <w:szCs w:val="36"/>
          <w:rtl/>
        </w:rPr>
        <w:t xml:space="preserve"> </w:t>
      </w:r>
      <w:r w:rsidRPr="006C4A2F">
        <w:rPr>
          <w:rFonts w:ascii="Traditional Arabic" w:hAnsi="Traditional Arabic"/>
          <w:sz w:val="36"/>
          <w:szCs w:val="36"/>
          <w:rtl/>
        </w:rPr>
        <w:t>أعله المنذري فقال:" فيه رجل مجهول ". ولذلك قال</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الحافظ عبد الحق الإشبيلي في </w:t>
      </w:r>
      <w:r w:rsidR="0077694B" w:rsidRPr="006C4A2F">
        <w:rPr>
          <w:rFonts w:ascii="Traditional Arabic" w:hAnsi="Traditional Arabic" w:hint="cs"/>
          <w:sz w:val="36"/>
          <w:szCs w:val="36"/>
          <w:rtl/>
        </w:rPr>
        <w:t>(</w:t>
      </w:r>
      <w:r w:rsidRPr="006C4A2F">
        <w:rPr>
          <w:rFonts w:ascii="Traditional Arabic" w:hAnsi="Traditional Arabic"/>
          <w:sz w:val="36"/>
          <w:szCs w:val="36"/>
          <w:rtl/>
        </w:rPr>
        <w:t xml:space="preserve">أحكامه </w:t>
      </w:r>
      <w:r w:rsidR="0077694B" w:rsidRPr="006C4A2F">
        <w:rPr>
          <w:rFonts w:ascii="Traditional Arabic" w:hAnsi="Traditional Arabic" w:hint="cs"/>
          <w:sz w:val="36"/>
          <w:szCs w:val="36"/>
          <w:rtl/>
        </w:rPr>
        <w:t>)</w:t>
      </w:r>
      <w:r w:rsidRPr="006C4A2F">
        <w:rPr>
          <w:rFonts w:ascii="Traditional Arabic" w:hAnsi="Traditional Arabic"/>
          <w:sz w:val="36"/>
          <w:szCs w:val="36"/>
          <w:rtl/>
        </w:rPr>
        <w:t>:</w:t>
      </w:r>
      <w:r w:rsidR="0077694B" w:rsidRPr="006C4A2F">
        <w:rPr>
          <w:rFonts w:ascii="Traditional Arabic" w:hAnsi="Traditional Arabic" w:hint="cs"/>
          <w:sz w:val="36"/>
          <w:szCs w:val="36"/>
          <w:rtl/>
        </w:rPr>
        <w:br/>
      </w:r>
      <w:r w:rsidRPr="006C4A2F">
        <w:rPr>
          <w:rFonts w:ascii="Traditional Arabic" w:hAnsi="Traditional Arabic"/>
          <w:sz w:val="36"/>
          <w:szCs w:val="36"/>
          <w:rtl/>
        </w:rPr>
        <w:t xml:space="preserve"> وهذا حديث لا يثبت؛ لأنه عن مجهول، وقد ذكر أبو داود أيضاً والنسائي</w:t>
      </w:r>
      <w:r w:rsidRPr="006C4A2F">
        <w:rPr>
          <w:rFonts w:ascii="Traditional Arabic" w:hAnsi="Traditional Arabic" w:hint="cs"/>
          <w:sz w:val="36"/>
          <w:szCs w:val="36"/>
          <w:rtl/>
        </w:rPr>
        <w:t xml:space="preserve"> </w:t>
      </w:r>
      <w:r w:rsidRPr="006C4A2F">
        <w:rPr>
          <w:rFonts w:ascii="Traditional Arabic" w:hAnsi="Traditional Arabic"/>
          <w:sz w:val="36"/>
          <w:szCs w:val="36"/>
          <w:rtl/>
        </w:rPr>
        <w:t>وغيرهما: أنه عليه السلام خطب على بعير، وهو الصحيح المشهور</w:t>
      </w:r>
      <w:r w:rsidR="0077694B"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88"/>
      </w:r>
      <w:r w:rsidRPr="006C4A2F">
        <w:rPr>
          <w:rFonts w:ascii="Traditional Arabic" w:hAnsi="Traditional Arabic"/>
          <w:sz w:val="36"/>
          <w:szCs w:val="36"/>
          <w:vertAlign w:val="superscript"/>
          <w:rtl/>
        </w:rPr>
        <w:t>)</w:t>
      </w:r>
    </w:p>
    <w:p w:rsidR="004F72CA" w:rsidRPr="006C4A2F" w:rsidRDefault="005F4FDE" w:rsidP="00D16C07">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8B0D8A">
      <w:pPr>
        <w:ind w:left="284"/>
        <w:jc w:val="both"/>
        <w:rPr>
          <w:rFonts w:ascii="Traditional Arabic" w:hAnsi="Traditional Arabic"/>
          <w:b/>
          <w:bCs/>
          <w:sz w:val="36"/>
          <w:szCs w:val="36"/>
          <w:rtl/>
        </w:rPr>
      </w:pPr>
      <w:r w:rsidRPr="006C4A2F">
        <w:rPr>
          <w:rFonts w:ascii="Traditional Arabic" w:hAnsi="Traditional Arabic" w:hint="cs"/>
          <w:b/>
          <w:bCs/>
          <w:sz w:val="36"/>
          <w:szCs w:val="36"/>
          <w:rtl/>
        </w:rPr>
        <w:lastRenderedPageBreak/>
        <w:t>المسألة المتعلقة بالحديث:</w:t>
      </w:r>
    </w:p>
    <w:p w:rsidR="004F72CA" w:rsidRPr="006C4A2F" w:rsidRDefault="004F72CA" w:rsidP="008B0D8A">
      <w:pPr>
        <w:ind w:left="284"/>
        <w:jc w:val="both"/>
        <w:rPr>
          <w:rFonts w:ascii="Traditional Arabic" w:hAnsi="Traditional Arabic"/>
          <w:sz w:val="36"/>
          <w:szCs w:val="36"/>
          <w:rtl/>
        </w:rPr>
      </w:pPr>
      <w:r w:rsidRPr="006C4A2F">
        <w:rPr>
          <w:rFonts w:ascii="Traditional Arabic" w:hAnsi="Traditional Arabic" w:hint="cs"/>
          <w:sz w:val="36"/>
          <w:szCs w:val="36"/>
          <w:rtl/>
        </w:rPr>
        <w:t xml:space="preserve">الحديثُ عارض الحديثَ المشهور الذي دل على أن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خطب على راحلته.</w:t>
      </w:r>
    </w:p>
    <w:p w:rsidR="004F72CA" w:rsidRPr="006C4A2F" w:rsidRDefault="004F72CA" w:rsidP="00D16C07">
      <w:pPr>
        <w:jc w:val="both"/>
        <w:rPr>
          <w:rFonts w:ascii="Traditional Arabic" w:hAnsi="Traditional Arabic"/>
          <w:sz w:val="36"/>
          <w:szCs w:val="36"/>
          <w:rtl/>
        </w:rPr>
      </w:pPr>
      <w:r w:rsidRPr="006C4A2F">
        <w:rPr>
          <w:rFonts w:ascii="Traditional Arabic" w:hAnsi="Traditional Arabic" w:hint="cs"/>
          <w:sz w:val="36"/>
          <w:szCs w:val="36"/>
          <w:rtl/>
        </w:rPr>
        <w:t>فقد أخرج مسلم في(صحيحه) من حديث جابر</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الطويل</w:t>
      </w:r>
      <w:r w:rsidR="00D16C07" w:rsidRPr="006C4A2F">
        <w:rPr>
          <w:rFonts w:ascii="Traditional Arabic" w:hAnsi="Traditional Arabic" w:hint="cs"/>
          <w:sz w:val="36"/>
          <w:szCs w:val="36"/>
          <w:rtl/>
        </w:rPr>
        <w:t>،</w:t>
      </w:r>
      <w:r w:rsidRPr="006C4A2F">
        <w:rPr>
          <w:rFonts w:ascii="Traditional Arabic" w:hAnsi="Traditional Arabic" w:hint="cs"/>
          <w:sz w:val="36"/>
          <w:szCs w:val="36"/>
          <w:rtl/>
        </w:rPr>
        <w:t>وفيه:(</w:t>
      </w:r>
      <w:r w:rsidRPr="006C4A2F">
        <w:rPr>
          <w:rFonts w:ascii="Traditional Arabic" w:hAnsi="Traditional Arabic"/>
          <w:sz w:val="36"/>
          <w:szCs w:val="36"/>
          <w:rtl/>
        </w:rPr>
        <w:t xml:space="preserve"> </w:t>
      </w:r>
      <w:bookmarkStart w:id="329" w:name="_Toc314587281"/>
      <w:r w:rsidRPr="006C4A2F">
        <w:rPr>
          <w:rStyle w:val="Char5"/>
          <w:color w:val="auto"/>
          <w:rtl/>
        </w:rPr>
        <w:t xml:space="preserve">فأجاز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 xml:space="preserve">حتى أتى عرفة فوجد القبة قد ضربت له بنمرة </w:t>
      </w:r>
      <w:r w:rsidRPr="006C4A2F">
        <w:rPr>
          <w:rStyle w:val="Char5"/>
          <w:rFonts w:hint="cs"/>
          <w:color w:val="auto"/>
          <w:rtl/>
        </w:rPr>
        <w:t>،</w:t>
      </w:r>
      <w:r w:rsidRPr="006C4A2F">
        <w:rPr>
          <w:rStyle w:val="Char5"/>
          <w:color w:val="auto"/>
          <w:rtl/>
        </w:rPr>
        <w:t>فنزل بها حتى إذا زاغت الشمس</w:t>
      </w:r>
      <w:r w:rsidR="0021731B" w:rsidRPr="006C4A2F">
        <w:rPr>
          <w:rStyle w:val="Char5"/>
          <w:rFonts w:hint="cs"/>
          <w:color w:val="auto"/>
          <w:rtl/>
        </w:rPr>
        <w:t>،</w:t>
      </w:r>
      <w:r w:rsidR="0021731B" w:rsidRPr="006C4A2F">
        <w:rPr>
          <w:rStyle w:val="Char5"/>
          <w:color w:val="auto"/>
          <w:rtl/>
        </w:rPr>
        <w:t xml:space="preserve"> أمر بالقصواء فرحلت له</w:t>
      </w:r>
      <w:r w:rsidRPr="006C4A2F">
        <w:rPr>
          <w:rStyle w:val="Char5"/>
          <w:rFonts w:hint="cs"/>
          <w:color w:val="auto"/>
          <w:rtl/>
        </w:rPr>
        <w:t>،</w:t>
      </w:r>
      <w:r w:rsidR="0021731B" w:rsidRPr="006C4A2F">
        <w:rPr>
          <w:rStyle w:val="Char5"/>
          <w:rFonts w:hint="cs"/>
          <w:color w:val="auto"/>
          <w:rtl/>
        </w:rPr>
        <w:t xml:space="preserve"> </w:t>
      </w:r>
      <w:r w:rsidRPr="006C4A2F">
        <w:rPr>
          <w:rStyle w:val="Char5"/>
          <w:color w:val="auto"/>
          <w:rtl/>
        </w:rPr>
        <w:t>فأتي بطن الوادي فخطب النا</w:t>
      </w:r>
      <w:r w:rsidRPr="006C4A2F">
        <w:rPr>
          <w:rStyle w:val="Char5"/>
          <w:rFonts w:hint="cs"/>
          <w:color w:val="auto"/>
          <w:rtl/>
        </w:rPr>
        <w:t>س ..</w:t>
      </w:r>
      <w:bookmarkEnd w:id="329"/>
      <w:r w:rsidRPr="006C4A2F">
        <w:rPr>
          <w:rFonts w:ascii="Traditional Arabic" w:hAnsi="Traditional Arabic" w:hint="cs"/>
          <w:sz w:val="36"/>
          <w:szCs w:val="36"/>
          <w:rtl/>
        </w:rPr>
        <w:t>) الحديث.</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89"/>
      </w:r>
      <w:r w:rsidRPr="006C4A2F">
        <w:rPr>
          <w:rFonts w:ascii="Traditional Arabic" w:hAnsi="Traditional Arabic"/>
          <w:sz w:val="36"/>
          <w:szCs w:val="36"/>
          <w:vertAlign w:val="superscript"/>
          <w:rtl/>
        </w:rPr>
        <w:t>)</w:t>
      </w:r>
    </w:p>
    <w:p w:rsidR="004F72CA" w:rsidRPr="006C4A2F" w:rsidRDefault="004F72CA" w:rsidP="00D16C07">
      <w:pPr>
        <w:rPr>
          <w:rFonts w:ascii="Traditional Arabic" w:hAnsi="Traditional Arabic"/>
          <w:sz w:val="36"/>
          <w:szCs w:val="36"/>
          <w:vertAlign w:val="superscript"/>
        </w:rPr>
      </w:pPr>
      <w:r w:rsidRPr="006C4A2F">
        <w:rPr>
          <w:rFonts w:ascii="Traditional Arabic" w:hAnsi="Traditional Arabic" w:hint="cs"/>
          <w:sz w:val="36"/>
          <w:szCs w:val="36"/>
          <w:rtl/>
        </w:rPr>
        <w:t>وأيضا حديث نبيط</w:t>
      </w:r>
      <w:r w:rsidR="00D16C07" w:rsidRPr="006C4A2F">
        <w:rPr>
          <w:rFonts w:ascii="Traditional Arabic" w:hAnsi="Traditional Arabic" w:hint="cs"/>
          <w:sz w:val="36"/>
          <w:szCs w:val="36"/>
          <w:rtl/>
        </w:rPr>
        <w:t xml:space="preserve"> بن شريط</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9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w:t>
      </w:r>
      <w:bookmarkStart w:id="330" w:name="_Toc314587282"/>
      <w:r w:rsidR="009938B6" w:rsidRPr="006C4A2F">
        <w:rPr>
          <w:rStyle w:val="Char5"/>
          <w:rFonts w:hint="cs"/>
          <w:color w:val="auto"/>
          <w:rtl/>
        </w:rPr>
        <w:t>(</w:t>
      </w:r>
      <w:r w:rsidRPr="006C4A2F">
        <w:rPr>
          <w:rStyle w:val="Char5"/>
          <w:color w:val="auto"/>
          <w:rtl/>
        </w:rPr>
        <w:t xml:space="preserve">أنه رأى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واقفا بعرفة على بعير أحمر يخطب</w:t>
      </w:r>
      <w:bookmarkEnd w:id="330"/>
      <w:r w:rsidR="009938B6" w:rsidRPr="006C4A2F">
        <w:rPr>
          <w:rStyle w:val="Char5"/>
          <w:rFonts w:hint="cs"/>
          <w:color w:val="auto"/>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91"/>
      </w:r>
      <w:r w:rsidRPr="006C4A2F">
        <w:rPr>
          <w:rFonts w:ascii="Traditional Arabic" w:hAnsi="Traditional Arabic"/>
          <w:sz w:val="36"/>
          <w:szCs w:val="36"/>
          <w:vertAlign w:val="superscript"/>
          <w:rtl/>
        </w:rPr>
        <w:t>)</w:t>
      </w:r>
    </w:p>
    <w:p w:rsidR="00D71E30" w:rsidRPr="006C4A2F" w:rsidRDefault="005F4FDE" w:rsidP="00D71E30">
      <w:pPr>
        <w:ind w:left="284" w:firstLine="0"/>
        <w:jc w:val="center"/>
        <w:rPr>
          <w:rFonts w:ascii="Traditional Arabic" w:hAnsi="Traditional Arabic"/>
          <w:b/>
          <w:bCs/>
          <w:sz w:val="44"/>
          <w:szCs w:val="44"/>
          <w:rtl/>
        </w:rPr>
      </w:pPr>
      <w:r w:rsidRPr="006C4A2F">
        <w:rPr>
          <w:rFonts w:ascii="Traditional Arabic" w:hAnsi="Traditional Arabic"/>
          <w:b/>
          <w:bCs/>
          <w:sz w:val="48"/>
          <w:szCs w:val="48"/>
          <w:rtl/>
        </w:rPr>
        <w:br w:type="page"/>
      </w:r>
    </w:p>
    <w:p w:rsidR="00D71E30" w:rsidRPr="006C4A2F" w:rsidRDefault="00D71E30" w:rsidP="00053166">
      <w:pPr>
        <w:ind w:firstLine="0"/>
        <w:rPr>
          <w:rFonts w:ascii="Traditional Arabic" w:hAnsi="Traditional Arabic"/>
          <w:b/>
          <w:bCs/>
          <w:sz w:val="44"/>
          <w:szCs w:val="44"/>
          <w:rtl/>
        </w:rPr>
      </w:pPr>
    </w:p>
    <w:p w:rsidR="00D71E30" w:rsidRPr="006C4A2F" w:rsidRDefault="00D71E30" w:rsidP="00053166">
      <w:pPr>
        <w:rPr>
          <w:rFonts w:ascii="Traditional Arabic" w:hAnsi="Traditional Arabic"/>
          <w:b/>
          <w:bCs/>
          <w:sz w:val="44"/>
          <w:szCs w:val="44"/>
          <w:rtl/>
        </w:rPr>
      </w:pPr>
    </w:p>
    <w:p w:rsidR="00D71E30" w:rsidRPr="006C4A2F" w:rsidRDefault="00D71E30" w:rsidP="00D71E30">
      <w:pPr>
        <w:ind w:left="284" w:firstLine="0"/>
        <w:jc w:val="center"/>
        <w:rPr>
          <w:rFonts w:ascii="Traditional Arabic" w:hAnsi="Traditional Arabic"/>
          <w:b/>
          <w:bCs/>
          <w:sz w:val="44"/>
          <w:szCs w:val="44"/>
          <w:rtl/>
        </w:rPr>
      </w:pPr>
      <w:bookmarkStart w:id="331" w:name="الموضوعات36"/>
      <w:r w:rsidRPr="006C4A2F">
        <w:rPr>
          <w:rFonts w:ascii="Traditional Arabic" w:hAnsi="Traditional Arabic"/>
          <w:b/>
          <w:bCs/>
          <w:sz w:val="44"/>
          <w:szCs w:val="44"/>
          <w:rtl/>
        </w:rPr>
        <w:t>الفصل السادس : الأحاديث الواردة في أيام منى .</w:t>
      </w:r>
      <w:bookmarkEnd w:id="331"/>
    </w:p>
    <w:p w:rsidR="00053166" w:rsidRPr="006C4A2F" w:rsidRDefault="00053166" w:rsidP="00D71E30">
      <w:pPr>
        <w:ind w:left="284" w:firstLine="0"/>
        <w:jc w:val="center"/>
        <w:rPr>
          <w:rFonts w:ascii="Traditional Arabic" w:hAnsi="Traditional Arabic"/>
          <w:b/>
          <w:bCs/>
          <w:sz w:val="44"/>
          <w:szCs w:val="44"/>
          <w:rtl/>
        </w:rPr>
      </w:pPr>
    </w:p>
    <w:p w:rsidR="00053166" w:rsidRPr="006C4A2F" w:rsidRDefault="00053166" w:rsidP="00053166">
      <w:pPr>
        <w:ind w:left="284" w:firstLine="0"/>
        <w:rPr>
          <w:rFonts w:ascii="Traditional Arabic" w:hAnsi="Traditional Arabic"/>
          <w:b/>
          <w:bCs/>
          <w:sz w:val="44"/>
          <w:szCs w:val="44"/>
          <w:rtl/>
        </w:rPr>
      </w:pPr>
      <w:r w:rsidRPr="006C4A2F">
        <w:rPr>
          <w:rFonts w:ascii="Traditional Arabic" w:hAnsi="Traditional Arabic" w:hint="cs"/>
          <w:b/>
          <w:bCs/>
          <w:sz w:val="44"/>
          <w:szCs w:val="44"/>
          <w:rtl/>
        </w:rPr>
        <w:t>وفيه ثلاثة مباحث:</w:t>
      </w:r>
    </w:p>
    <w:p w:rsidR="00D71E30" w:rsidRPr="006C4A2F" w:rsidRDefault="00D71E30" w:rsidP="00D71E30">
      <w:pPr>
        <w:ind w:left="284" w:firstLine="0"/>
        <w:rPr>
          <w:rFonts w:ascii="Traditional Arabic" w:hAnsi="Traditional Arabic"/>
          <w:b/>
          <w:bCs/>
          <w:sz w:val="44"/>
          <w:szCs w:val="44"/>
          <w:rtl/>
        </w:rPr>
      </w:pPr>
    </w:p>
    <w:p w:rsidR="00D71E30" w:rsidRPr="006C4A2F" w:rsidRDefault="00D71E30" w:rsidP="00D71E30">
      <w:pPr>
        <w:ind w:left="284" w:firstLine="0"/>
        <w:rPr>
          <w:rFonts w:ascii="Traditional Arabic" w:hAnsi="Traditional Arabic"/>
          <w:b/>
          <w:bCs/>
          <w:sz w:val="44"/>
          <w:szCs w:val="44"/>
          <w:rtl/>
        </w:rPr>
      </w:pPr>
      <w:r w:rsidRPr="006C4A2F">
        <w:rPr>
          <w:rFonts w:ascii="Traditional Arabic" w:hAnsi="Traditional Arabic"/>
          <w:b/>
          <w:bCs/>
          <w:sz w:val="44"/>
          <w:szCs w:val="44"/>
          <w:rtl/>
        </w:rPr>
        <w:t xml:space="preserve">المبحث الأول : ما روي في </w:t>
      </w:r>
      <w:r w:rsidRPr="006C4A2F">
        <w:rPr>
          <w:rFonts w:ascii="Traditional Arabic" w:hAnsi="Traditional Arabic" w:hint="cs"/>
          <w:b/>
          <w:bCs/>
          <w:sz w:val="44"/>
          <w:szCs w:val="44"/>
          <w:rtl/>
        </w:rPr>
        <w:t>يوم النحر والهدي</w:t>
      </w:r>
      <w:r w:rsidRPr="006C4A2F">
        <w:rPr>
          <w:rFonts w:ascii="Traditional Arabic" w:hAnsi="Traditional Arabic"/>
          <w:b/>
          <w:bCs/>
          <w:sz w:val="44"/>
          <w:szCs w:val="44"/>
          <w:rtl/>
        </w:rPr>
        <w:t>.</w:t>
      </w:r>
    </w:p>
    <w:p w:rsidR="00D71E30" w:rsidRPr="006C4A2F" w:rsidRDefault="00D71E30" w:rsidP="00D71E30">
      <w:pPr>
        <w:ind w:left="284" w:firstLine="0"/>
        <w:rPr>
          <w:rFonts w:ascii="Traditional Arabic" w:hAnsi="Traditional Arabic"/>
          <w:b/>
          <w:bCs/>
          <w:sz w:val="44"/>
          <w:szCs w:val="44"/>
          <w:rtl/>
        </w:rPr>
      </w:pPr>
    </w:p>
    <w:p w:rsidR="00D71E30" w:rsidRPr="006C4A2F" w:rsidRDefault="00D71E30" w:rsidP="00D71E30">
      <w:pPr>
        <w:ind w:left="284" w:firstLine="0"/>
        <w:rPr>
          <w:rFonts w:ascii="Traditional Arabic" w:hAnsi="Traditional Arabic"/>
          <w:b/>
          <w:bCs/>
          <w:sz w:val="44"/>
          <w:szCs w:val="44"/>
          <w:rtl/>
        </w:rPr>
      </w:pPr>
      <w:r w:rsidRPr="006C4A2F">
        <w:rPr>
          <w:rFonts w:ascii="Traditional Arabic" w:hAnsi="Traditional Arabic"/>
          <w:b/>
          <w:bCs/>
          <w:sz w:val="44"/>
          <w:szCs w:val="44"/>
          <w:rtl/>
        </w:rPr>
        <w:t xml:space="preserve">المبحث الثاني: ما روي في </w:t>
      </w:r>
      <w:r w:rsidRPr="006C4A2F">
        <w:rPr>
          <w:rFonts w:ascii="Traditional Arabic" w:hAnsi="Traditional Arabic" w:hint="cs"/>
          <w:b/>
          <w:bCs/>
          <w:sz w:val="44"/>
          <w:szCs w:val="44"/>
          <w:rtl/>
        </w:rPr>
        <w:t>أيام التشريق</w:t>
      </w:r>
      <w:r w:rsidRPr="006C4A2F">
        <w:rPr>
          <w:rFonts w:ascii="Traditional Arabic" w:hAnsi="Traditional Arabic"/>
          <w:b/>
          <w:bCs/>
          <w:sz w:val="44"/>
          <w:szCs w:val="44"/>
          <w:rtl/>
        </w:rPr>
        <w:t>.</w:t>
      </w:r>
    </w:p>
    <w:p w:rsidR="00D71E30" w:rsidRPr="006C4A2F" w:rsidRDefault="00D71E30" w:rsidP="00D71E30">
      <w:pPr>
        <w:ind w:left="284" w:firstLine="0"/>
        <w:rPr>
          <w:rFonts w:ascii="Traditional Arabic" w:hAnsi="Traditional Arabic"/>
          <w:b/>
          <w:bCs/>
          <w:sz w:val="44"/>
          <w:szCs w:val="44"/>
          <w:rtl/>
        </w:rPr>
      </w:pPr>
    </w:p>
    <w:p w:rsidR="00D71E30" w:rsidRPr="006C4A2F" w:rsidRDefault="00D71E30" w:rsidP="00D71E30">
      <w:pPr>
        <w:ind w:left="284" w:firstLine="0"/>
        <w:rPr>
          <w:rFonts w:ascii="Traditional Arabic" w:hAnsi="Traditional Arabic"/>
          <w:b/>
          <w:bCs/>
          <w:sz w:val="44"/>
          <w:szCs w:val="44"/>
          <w:rtl/>
        </w:rPr>
      </w:pPr>
      <w:r w:rsidRPr="006C4A2F">
        <w:rPr>
          <w:rFonts w:ascii="Traditional Arabic" w:hAnsi="Traditional Arabic"/>
          <w:b/>
          <w:bCs/>
          <w:sz w:val="44"/>
          <w:szCs w:val="44"/>
          <w:rtl/>
        </w:rPr>
        <w:t>المبحث الثالث : ما روي في رمي الجمار.</w:t>
      </w:r>
    </w:p>
    <w:p w:rsidR="004F72CA" w:rsidRPr="006C4A2F" w:rsidRDefault="00577E21" w:rsidP="004F72CA">
      <w:pPr>
        <w:ind w:left="284"/>
        <w:jc w:val="center"/>
        <w:rPr>
          <w:rFonts w:ascii="Traditional Arabic" w:hAnsi="Traditional Arabic"/>
          <w:b/>
          <w:bCs/>
          <w:sz w:val="48"/>
          <w:szCs w:val="48"/>
          <w:rtl/>
        </w:rPr>
      </w:pPr>
      <w:r w:rsidRPr="006C4A2F">
        <w:rPr>
          <w:rFonts w:ascii="Traditional Arabic" w:hAnsi="Traditional Arabic"/>
          <w:b/>
          <w:bCs/>
          <w:noProof/>
          <w:sz w:val="44"/>
          <w:szCs w:val="44"/>
          <w:rtl/>
          <w:lang w:eastAsia="en-US"/>
        </w:rPr>
        <w:pict>
          <v:roundrect id="_x0000_s1065" style="position:absolute;left:0;text-align:left;margin-left:184.25pt;margin-top:289.65pt;width:56.35pt;height:25.7pt;z-index:251670016" arcsize="10923f" strokecolor="white">
            <w10:wrap anchorx="page"/>
          </v:roundrect>
        </w:pict>
      </w:r>
      <w:r w:rsidR="005F4FDE" w:rsidRPr="006C4A2F">
        <w:rPr>
          <w:rFonts w:ascii="Traditional Arabic" w:hAnsi="Traditional Arabic"/>
          <w:b/>
          <w:bCs/>
          <w:sz w:val="48"/>
          <w:szCs w:val="48"/>
          <w:rtl/>
        </w:rPr>
        <w:br w:type="page"/>
      </w:r>
      <w:r w:rsidR="004F72CA" w:rsidRPr="006C4A2F">
        <w:rPr>
          <w:rFonts w:ascii="Traditional Arabic" w:hAnsi="Traditional Arabic"/>
          <w:b/>
          <w:bCs/>
          <w:sz w:val="48"/>
          <w:szCs w:val="48"/>
          <w:rtl/>
        </w:rPr>
        <w:lastRenderedPageBreak/>
        <w:t xml:space="preserve">الفصل السادس : الأحاديث الواردة في أيام منى </w:t>
      </w:r>
    </w:p>
    <w:p w:rsidR="004F72CA" w:rsidRPr="006C4A2F" w:rsidRDefault="004F72CA" w:rsidP="004F72CA">
      <w:pPr>
        <w:ind w:left="284"/>
        <w:rPr>
          <w:rFonts w:ascii="Traditional Arabic" w:hAnsi="Traditional Arabic"/>
          <w:b/>
          <w:bCs/>
          <w:rtl/>
        </w:rPr>
      </w:pPr>
      <w:bookmarkStart w:id="332" w:name="الموضوعات37"/>
      <w:r w:rsidRPr="006C4A2F">
        <w:rPr>
          <w:rFonts w:ascii="Traditional Arabic" w:hAnsi="Traditional Arabic"/>
          <w:b/>
          <w:bCs/>
          <w:rtl/>
        </w:rPr>
        <w:t>المبحث الأول : ما روي في يوم النحر والهدي.</w:t>
      </w:r>
      <w:bookmarkEnd w:id="332"/>
    </w:p>
    <w:p w:rsidR="005F4FDE" w:rsidRPr="006C4A2F" w:rsidRDefault="005F4FDE" w:rsidP="004F72CA">
      <w:pPr>
        <w:ind w:left="284"/>
        <w:rPr>
          <w:rFonts w:ascii="Traditional Arabic" w:hAnsi="Traditional Arabic"/>
          <w:b/>
          <w:bCs/>
          <w:rtl/>
        </w:rPr>
      </w:pPr>
    </w:p>
    <w:p w:rsidR="004F72CA" w:rsidRPr="006C4A2F" w:rsidRDefault="00A65EE9" w:rsidP="005F4FDE">
      <w:pPr>
        <w:ind w:left="284"/>
        <w:jc w:val="both"/>
        <w:rPr>
          <w:rFonts w:ascii="Lotus Linotype" w:hAnsi="Lotus Linotype" w:cs="Arabic Transparent"/>
          <w:b/>
          <w:bCs/>
          <w:sz w:val="36"/>
          <w:szCs w:val="36"/>
          <w:rtl/>
        </w:rPr>
      </w:pPr>
      <w:r w:rsidRPr="006C4A2F">
        <w:rPr>
          <w:rFonts w:ascii="Lotus Linotype" w:hAnsi="Lotus Linotype" w:cs="Arabic Transparent" w:hint="cs"/>
          <w:b/>
          <w:bCs/>
          <w:sz w:val="36"/>
          <w:szCs w:val="36"/>
          <w:rtl/>
        </w:rPr>
        <w:t>33</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 xml:space="preserve">عَنْ عَائِشَةَ وَابْنِ عَبَّاسٍ </w:t>
      </w:r>
      <w:bookmarkStart w:id="333" w:name="_Toc314587283"/>
      <w:r w:rsidR="004F72CA" w:rsidRPr="006C4A2F">
        <w:rPr>
          <w:rStyle w:val="Char5"/>
          <w:b/>
          <w:bCs/>
          <w:color w:val="auto"/>
          <w:rtl/>
        </w:rPr>
        <w:t>أَنَّ النَّب</w:t>
      </w:r>
      <w:r w:rsidR="004F72CA" w:rsidRPr="006C4A2F">
        <w:rPr>
          <w:rStyle w:val="Char5"/>
          <w:rFonts w:hint="cs"/>
          <w:b/>
          <w:bCs/>
          <w:color w:val="auto"/>
          <w:rtl/>
        </w:rPr>
        <w:t>ي</w:t>
      </w:r>
      <w:r w:rsidR="004F72CA" w:rsidRPr="006C4A2F">
        <w:rPr>
          <w:rStyle w:val="Char5"/>
          <w:b/>
          <w:bCs/>
          <w:color w:val="auto"/>
          <w:rtl/>
        </w:rPr>
        <w:t>َ</w:t>
      </w:r>
      <w:r w:rsidR="004F72CA" w:rsidRPr="006C4A2F">
        <w:rPr>
          <w:rStyle w:val="Char5"/>
          <w:rFonts w:hint="cs"/>
          <w:b/>
          <w:bCs/>
          <w:color w:val="auto"/>
          <w:rtl/>
        </w:rPr>
        <w:t>ّ</w:t>
      </w:r>
      <w:r w:rsidR="004F72CA" w:rsidRPr="006C4A2F">
        <w:rPr>
          <w:rStyle w:val="Char5"/>
          <w:b/>
          <w:bCs/>
          <w:color w:val="auto"/>
          <w:rtl/>
        </w:rPr>
        <w:t xml:space="preserve">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أَخَّرَ طَوَافَ يَوْمِ النَّحْرِ إِلَى اللَّيْلِ</w:t>
      </w:r>
      <w:bookmarkEnd w:id="333"/>
      <w:r w:rsidR="004F72CA" w:rsidRPr="006C4A2F">
        <w:rPr>
          <w:rFonts w:ascii="Traditional Arabic" w:hAnsi="Traditional Arabic"/>
          <w:b/>
          <w:bCs/>
          <w:sz w:val="36"/>
          <w:szCs w:val="36"/>
          <w:rtl/>
        </w:rPr>
        <w:t>.</w:t>
      </w:r>
    </w:p>
    <w:p w:rsidR="004F72CA" w:rsidRPr="006C4A2F" w:rsidRDefault="004F72CA" w:rsidP="005F4FDE">
      <w:pPr>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9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والنسائي( في 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93"/>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والترمذي في </w:t>
      </w:r>
      <w:r w:rsidR="00053166" w:rsidRPr="006C4A2F">
        <w:rPr>
          <w:rFonts w:ascii="Traditional Arabic" w:hAnsi="Traditional Arabic"/>
          <w:sz w:val="36"/>
          <w:szCs w:val="36"/>
          <w:rtl/>
        </w:rPr>
        <w:br/>
      </w:r>
      <w:r w:rsidRPr="006C4A2F">
        <w:rPr>
          <w:rFonts w:ascii="Traditional Arabic" w:hAnsi="Traditional Arabic" w:hint="cs"/>
          <w:sz w:val="36"/>
          <w:szCs w:val="36"/>
          <w:rtl/>
        </w:rPr>
        <w:t>(جامعه)،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94"/>
      </w:r>
      <w:r w:rsidRPr="006C4A2F">
        <w:rPr>
          <w:rFonts w:ascii="Traditional Arabic" w:hAnsi="Traditional Arabic"/>
          <w:sz w:val="36"/>
          <w:szCs w:val="36"/>
          <w:vertAlign w:val="superscript"/>
          <w:rtl/>
        </w:rPr>
        <w:t>)</w:t>
      </w:r>
      <w:r w:rsidR="00053166" w:rsidRPr="006C4A2F">
        <w:rPr>
          <w:rFonts w:ascii="Traditional Arabic" w:hAnsi="Traditional Arabic" w:hint="cs"/>
          <w:sz w:val="36"/>
          <w:szCs w:val="36"/>
          <w:rtl/>
        </w:rPr>
        <w:t xml:space="preserve"> </w:t>
      </w:r>
      <w:r w:rsidRPr="006C4A2F">
        <w:rPr>
          <w:rFonts w:ascii="Traditional Arabic" w:hAnsi="Traditional Arabic"/>
          <w:sz w:val="36"/>
          <w:szCs w:val="36"/>
          <w:rtl/>
        </w:rPr>
        <w:t>وابن ماج</w:t>
      </w:r>
      <w:r w:rsidRPr="006C4A2F">
        <w:rPr>
          <w:rFonts w:ascii="Traditional Arabic" w:hAnsi="Traditional Arabic" w:hint="cs"/>
          <w:sz w:val="36"/>
          <w:szCs w:val="36"/>
          <w:rtl/>
        </w:rPr>
        <w:t>ه في(سننه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95"/>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أحمد</w:t>
      </w:r>
      <w:r w:rsidRPr="006C4A2F">
        <w:rPr>
          <w:rFonts w:ascii="Traditional Arabic" w:hAnsi="Traditional Arabic" w:hint="cs"/>
          <w:sz w:val="36"/>
          <w:szCs w:val="36"/>
          <w:rtl/>
        </w:rPr>
        <w:t xml:space="preserve"> في(مسنده)،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9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وأبو يعلى في(مسنده)،</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197"/>
      </w:r>
      <w:r w:rsidRPr="006C4A2F">
        <w:rPr>
          <w:rFonts w:ascii="Traditional Arabic" w:hAnsi="Traditional Arabic"/>
          <w:sz w:val="36"/>
          <w:szCs w:val="36"/>
          <w:vertAlign w:val="superscript"/>
          <w:rtl/>
        </w:rPr>
        <w:t>)</w:t>
      </w:r>
      <w:r w:rsidR="00053166"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والأصبهاني في (أحاديث أبي الزبير).</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9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ولفظ الترمذي وابن ماجه :(</w:t>
      </w:r>
      <w:r w:rsidRPr="006C4A2F">
        <w:rPr>
          <w:rFonts w:ascii="Traditional Arabic" w:hAnsi="Traditional Arabic"/>
          <w:sz w:val="36"/>
          <w:szCs w:val="36"/>
          <w:rtl/>
        </w:rPr>
        <w:t>طواف الزيارة</w:t>
      </w:r>
      <w:r w:rsidRPr="006C4A2F">
        <w:rPr>
          <w:rFonts w:ascii="Traditional Arabic" w:hAnsi="Traditional Arabic" w:hint="cs"/>
          <w:sz w:val="36"/>
          <w:szCs w:val="36"/>
          <w:rtl/>
        </w:rPr>
        <w:t>).</w:t>
      </w:r>
    </w:p>
    <w:p w:rsidR="004F72CA" w:rsidRPr="006C4A2F" w:rsidRDefault="004F72CA" w:rsidP="005F4FDE">
      <w:pPr>
        <w:jc w:val="both"/>
        <w:rPr>
          <w:rFonts w:ascii="Traditional Arabic" w:hAnsi="Traditional Arabic"/>
          <w:sz w:val="36"/>
          <w:szCs w:val="36"/>
          <w:rtl/>
        </w:rPr>
      </w:pPr>
      <w:r w:rsidRPr="006C4A2F">
        <w:rPr>
          <w:rFonts w:ascii="Traditional Arabic" w:hAnsi="Traditional Arabic" w:hint="cs"/>
          <w:sz w:val="36"/>
          <w:szCs w:val="36"/>
          <w:rtl/>
        </w:rPr>
        <w:t>من طريق سفيان عن أبي الزبير عنهما.</w:t>
      </w:r>
    </w:p>
    <w:p w:rsidR="005F4FDE" w:rsidRPr="006C4A2F" w:rsidRDefault="005F4FDE" w:rsidP="005F4FDE">
      <w:pPr>
        <w:jc w:val="both"/>
        <w:rPr>
          <w:rFonts w:ascii="Traditional Arabic" w:hAnsi="Traditional Arabic"/>
          <w:sz w:val="36"/>
          <w:szCs w:val="36"/>
          <w:rtl/>
        </w:rPr>
      </w:pPr>
    </w:p>
    <w:p w:rsidR="004F72CA" w:rsidRPr="006C4A2F" w:rsidRDefault="004F72CA" w:rsidP="005F4FD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والحديث في إسناده:</w:t>
      </w:r>
    </w:p>
    <w:p w:rsidR="004F72CA" w:rsidRPr="006C4A2F" w:rsidRDefault="004F72CA" w:rsidP="005F4FDE">
      <w:pPr>
        <w:autoSpaceDE w:val="0"/>
        <w:autoSpaceDN w:val="0"/>
        <w:adjustRightInd w:val="0"/>
        <w:jc w:val="both"/>
        <w:rPr>
          <w:rFonts w:ascii="Traditional Arabic" w:hAnsi="Traditional Arabic"/>
          <w:sz w:val="36"/>
          <w:szCs w:val="36"/>
          <w:rtl/>
        </w:rPr>
      </w:pPr>
      <w:bookmarkStart w:id="334" w:name="_Toc314587501"/>
      <w:r w:rsidRPr="006C4A2F">
        <w:rPr>
          <w:rStyle w:val="Char7"/>
          <w:rFonts w:hint="cs"/>
          <w:color w:val="auto"/>
          <w:rtl/>
        </w:rPr>
        <w:t>محمد بن مسلم بن تُدرس ، أبوالزبير المكي</w:t>
      </w:r>
      <w:bookmarkEnd w:id="334"/>
      <w:r w:rsidRPr="006C4A2F">
        <w:rPr>
          <w:rFonts w:ascii="Traditional Arabic" w:hAnsi="Traditional Arabic" w:hint="cs"/>
          <w:sz w:val="36"/>
          <w:szCs w:val="36"/>
          <w:rtl/>
        </w:rPr>
        <w:t>،وهو صدوق إلا أنه يدلس.</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19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وقد عنعن.</w:t>
      </w:r>
    </w:p>
    <w:p w:rsidR="004F72CA" w:rsidRPr="006C4A2F" w:rsidRDefault="004F72CA" w:rsidP="005F4FD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قال أبو عيسى</w:t>
      </w:r>
      <w:r w:rsidRPr="006C4A2F">
        <w:rPr>
          <w:rFonts w:ascii="Traditional Arabic" w:hAnsi="Traditional Arabic" w:hint="cs"/>
          <w:sz w:val="36"/>
          <w:szCs w:val="36"/>
          <w:rtl/>
        </w:rPr>
        <w:t xml:space="preserve"> الترمذي:</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هذا حديث حسن صحيح</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وقد رخص بعض أهل العلم في أن يؤخر طواف الزيارة إلى الليل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واستحب بعضهم أن يزور يوم النحر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وسع بعضهم أن يؤخر ولو إلى آخر أيام منى</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00"/>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D71E30">
      <w:pPr>
        <w:ind w:left="284"/>
        <w:jc w:val="both"/>
        <w:rPr>
          <w:rFonts w:ascii="Lotus Linotype" w:hAnsi="Lotus Linotype" w:cs="Arabic Transparent"/>
          <w:sz w:val="36"/>
          <w:szCs w:val="36"/>
          <w:rtl/>
        </w:rPr>
      </w:pPr>
      <w:r w:rsidRPr="006C4A2F">
        <w:rPr>
          <w:rFonts w:ascii="Traditional Arabic" w:hAnsi="Traditional Arabic"/>
          <w:sz w:val="36"/>
          <w:szCs w:val="36"/>
          <w:rtl/>
        </w:rPr>
        <w:t>قال أبو محمد</w:t>
      </w:r>
      <w:r w:rsidRPr="006C4A2F">
        <w:rPr>
          <w:rFonts w:ascii="Traditional Arabic" w:hAnsi="Traditional Arabic" w:hint="cs"/>
          <w:sz w:val="36"/>
          <w:szCs w:val="36"/>
          <w:rtl/>
        </w:rPr>
        <w:t xml:space="preserve"> ابن حزم في (حجة الوداع )</w:t>
      </w:r>
      <w:r w:rsidRPr="006C4A2F">
        <w:rPr>
          <w:rFonts w:ascii="Traditional Arabic" w:hAnsi="Traditional Arabic"/>
          <w:sz w:val="36"/>
          <w:szCs w:val="36"/>
          <w:rtl/>
        </w:rPr>
        <w:t xml:space="preserve"> : </w:t>
      </w:r>
      <w:r w:rsidRPr="006C4A2F">
        <w:rPr>
          <w:rFonts w:ascii="Traditional Arabic" w:hAnsi="Traditional Arabic" w:hint="cs"/>
          <w:sz w:val="36"/>
          <w:szCs w:val="36"/>
          <w:rtl/>
        </w:rPr>
        <w:t>"</w:t>
      </w:r>
      <w:r w:rsidRPr="006C4A2F">
        <w:rPr>
          <w:rFonts w:ascii="Traditional Arabic" w:hAnsi="Traditional Arabic"/>
          <w:sz w:val="36"/>
          <w:szCs w:val="36"/>
          <w:rtl/>
        </w:rPr>
        <w:t xml:space="preserve">وهذا حديث معلول ؛ لأن أبا الزبير مدلس </w:t>
      </w:r>
      <w:r w:rsidRPr="006C4A2F">
        <w:rPr>
          <w:rFonts w:ascii="Traditional Arabic" w:hAnsi="Traditional Arabic"/>
          <w:sz w:val="36"/>
          <w:szCs w:val="36"/>
          <w:rtl/>
        </w:rPr>
        <w:lastRenderedPageBreak/>
        <w:t>فما لم يقل فيه : حدثنا وأخبرنا وسمعت فهو غير مقطوع على أنه مسند</w:t>
      </w:r>
      <w:r w:rsidRPr="006C4A2F">
        <w:rPr>
          <w:rFonts w:ascii="Traditional Arabic" w:hAnsi="Traditional Arabic" w:hint="cs"/>
          <w:sz w:val="36"/>
          <w:szCs w:val="36"/>
          <w:rtl/>
        </w:rPr>
        <w:t>؛</w:t>
      </w:r>
      <w:r w:rsidRPr="006C4A2F">
        <w:rPr>
          <w:rFonts w:ascii="Traditional Arabic" w:hAnsi="Traditional Arabic"/>
          <w:sz w:val="36"/>
          <w:szCs w:val="36"/>
          <w:rtl/>
        </w:rPr>
        <w:t xml:space="preserve"> حاشا ما كان من رواية الليث عنه عن جابر ، فإنه كله سماع . فلسنا نحتج بحديثه إلا بما كان فيه بيان أنه سمعه ، وقد صح ذلك في كل ما رواه عنه الليث عن جابر خاصة</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01"/>
      </w:r>
      <w:r w:rsidRPr="006C4A2F">
        <w:rPr>
          <w:rFonts w:ascii="Traditional Arabic" w:hAnsi="Traditional Arabic"/>
          <w:sz w:val="36"/>
          <w:szCs w:val="36"/>
          <w:vertAlign w:val="superscript"/>
          <w:rtl/>
        </w:rPr>
        <w:t>)</w:t>
      </w:r>
    </w:p>
    <w:p w:rsidR="00D71E30" w:rsidRPr="006C4A2F" w:rsidRDefault="004F72CA" w:rsidP="00D71E30">
      <w:pPr>
        <w:ind w:left="284"/>
        <w:jc w:val="both"/>
        <w:rPr>
          <w:rFonts w:ascii="Traditional Arabic" w:hAnsi="Traditional Arabic"/>
          <w:sz w:val="36"/>
          <w:szCs w:val="36"/>
          <w:rtl/>
        </w:rPr>
      </w:pPr>
      <w:r w:rsidRPr="006C4A2F">
        <w:rPr>
          <w:rFonts w:ascii="Traditional Arabic" w:hAnsi="Traditional Arabic" w:hint="cs"/>
          <w:sz w:val="36"/>
          <w:szCs w:val="36"/>
          <w:rtl/>
        </w:rPr>
        <w:t xml:space="preserve">   </w:t>
      </w:r>
    </w:p>
    <w:p w:rsidR="004F72CA" w:rsidRPr="006C4A2F" w:rsidRDefault="004F72CA" w:rsidP="00D71E30">
      <w:pPr>
        <w:ind w:left="284"/>
        <w:jc w:val="both"/>
        <w:rPr>
          <w:rFonts w:ascii="Traditional Arabic" w:hAnsi="Traditional Arabic"/>
          <w:sz w:val="36"/>
          <w:szCs w:val="36"/>
          <w:rtl/>
        </w:rPr>
      </w:pPr>
      <w:r w:rsidRPr="006C4A2F">
        <w:rPr>
          <w:rFonts w:ascii="Traditional Arabic" w:hAnsi="Traditional Arabic" w:hint="cs"/>
          <w:sz w:val="36"/>
          <w:szCs w:val="36"/>
          <w:rtl/>
        </w:rPr>
        <w:t>وقال الألباني:</w:t>
      </w:r>
      <w:r w:rsidR="00D71E30" w:rsidRPr="006C4A2F">
        <w:rPr>
          <w:rFonts w:ascii="Traditional Arabic" w:hAnsi="Traditional Arabic" w:hint="cs"/>
          <w:sz w:val="36"/>
          <w:szCs w:val="36"/>
          <w:rtl/>
        </w:rPr>
        <w:t>"</w:t>
      </w:r>
      <w:r w:rsidRPr="006C4A2F">
        <w:rPr>
          <w:rFonts w:ascii="Traditional Arabic" w:hAnsi="Traditional Arabic"/>
          <w:sz w:val="36"/>
          <w:szCs w:val="36"/>
          <w:rtl/>
        </w:rPr>
        <w:t xml:space="preserve"> وإنما العلة رواية أبي الزبير إياه بالعنعنة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وهو معروف بالتدليس فلا يحتج من حديثه</w:t>
      </w:r>
      <w:r w:rsidRPr="006C4A2F">
        <w:rPr>
          <w:rFonts w:ascii="Traditional Arabic" w:hAnsi="Traditional Arabic" w:hint="cs"/>
          <w:sz w:val="36"/>
          <w:szCs w:val="36"/>
          <w:rtl/>
        </w:rPr>
        <w:t>؛</w:t>
      </w:r>
      <w:r w:rsidRPr="006C4A2F">
        <w:rPr>
          <w:rFonts w:ascii="Traditional Arabic" w:hAnsi="Traditional Arabic"/>
          <w:sz w:val="36"/>
          <w:szCs w:val="36"/>
          <w:rtl/>
        </w:rPr>
        <w:t xml:space="preserve"> إلا بما صرح فيه بالتحديث</w:t>
      </w:r>
      <w:r w:rsidRPr="006C4A2F">
        <w:rPr>
          <w:rFonts w:ascii="Traditional Arabic" w:hAnsi="Traditional Arabic" w:hint="cs"/>
          <w:sz w:val="36"/>
          <w:szCs w:val="36"/>
          <w:rtl/>
        </w:rPr>
        <w:t>،</w:t>
      </w:r>
      <w:r w:rsidRPr="006C4A2F">
        <w:rPr>
          <w:rFonts w:ascii="Traditional Arabic" w:hAnsi="Traditional Arabic"/>
          <w:sz w:val="36"/>
          <w:szCs w:val="36"/>
          <w:rtl/>
        </w:rPr>
        <w:t>حتى في روايته عن جابر</w:t>
      </w:r>
      <w:r w:rsidR="00717001" w:rsidRPr="006C4A2F">
        <w:rPr>
          <w:rFonts w:ascii="Traditional Arabic" w:hAnsi="Traditional Arabic" w:hint="cs"/>
          <w:sz w:val="36"/>
          <w:szCs w:val="36"/>
          <w:rtl/>
        </w:rPr>
        <w:t>؛</w:t>
      </w:r>
      <w:r w:rsidRPr="006C4A2F">
        <w:rPr>
          <w:rFonts w:ascii="Traditional Arabic" w:hAnsi="Traditional Arabic"/>
          <w:sz w:val="36"/>
          <w:szCs w:val="36"/>
          <w:rtl/>
        </w:rPr>
        <w:t xml:space="preserve"> ولذلك قال الذهبي في ترجمته من ( الميزان ) : </w:t>
      </w:r>
      <w:r w:rsidRPr="006C4A2F">
        <w:rPr>
          <w:rFonts w:ascii="Traditional Arabic" w:hAnsi="Traditional Arabic" w:hint="cs"/>
          <w:sz w:val="36"/>
          <w:szCs w:val="36"/>
          <w:rtl/>
        </w:rPr>
        <w:t>"</w:t>
      </w:r>
      <w:r w:rsidRPr="006C4A2F">
        <w:rPr>
          <w:rFonts w:ascii="Traditional Arabic" w:hAnsi="Traditional Arabic"/>
          <w:sz w:val="36"/>
          <w:szCs w:val="36"/>
          <w:rtl/>
        </w:rPr>
        <w:t>وفي ( صحيح مسلم ) عدة أحاديث مما لم يوضح فيها أبو الزبير السماع عن جابر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لا </w:t>
      </w:r>
      <w:r w:rsidRPr="006C4A2F">
        <w:rPr>
          <w:rFonts w:ascii="Traditional Arabic" w:hAnsi="Traditional Arabic"/>
          <w:sz w:val="36"/>
          <w:szCs w:val="36"/>
          <w:rtl/>
        </w:rPr>
        <w:t>هي من طريق الليث عنه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ففي القلب منها ش</w:t>
      </w:r>
      <w:r w:rsidRPr="006C4A2F">
        <w:rPr>
          <w:rFonts w:ascii="Traditional Arabic" w:hAnsi="Traditional Arabic" w:hint="cs"/>
          <w:sz w:val="36"/>
          <w:szCs w:val="36"/>
          <w:rtl/>
        </w:rPr>
        <w:t>يء"</w:t>
      </w:r>
      <w:r w:rsidRPr="006C4A2F">
        <w:rPr>
          <w:rFonts w:ascii="Traditional Arabic" w:hAnsi="Traditional Arabic"/>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02"/>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ومن هنا </w:t>
      </w:r>
      <w:r w:rsidRPr="006C4A2F">
        <w:rPr>
          <w:rFonts w:ascii="Traditional Arabic" w:hAnsi="Traditional Arabic" w:hint="cs"/>
          <w:sz w:val="36"/>
          <w:szCs w:val="36"/>
          <w:rtl/>
        </w:rPr>
        <w:t>ن</w:t>
      </w:r>
      <w:r w:rsidRPr="006C4A2F">
        <w:rPr>
          <w:rFonts w:ascii="Traditional Arabic" w:hAnsi="Traditional Arabic"/>
          <w:sz w:val="36"/>
          <w:szCs w:val="36"/>
          <w:rtl/>
        </w:rPr>
        <w:t>علم أن قول الترمذي في هذا الحديث : ( حسن صحيح ) غير مسل</w:t>
      </w:r>
      <w:r w:rsidRPr="006C4A2F">
        <w:rPr>
          <w:rFonts w:ascii="Traditional Arabic" w:hAnsi="Traditional Arabic" w:hint="cs"/>
          <w:sz w:val="36"/>
          <w:szCs w:val="36"/>
          <w:rtl/>
        </w:rPr>
        <w:t>َّ</w:t>
      </w:r>
      <w:r w:rsidR="00D71E30" w:rsidRPr="006C4A2F">
        <w:rPr>
          <w:rFonts w:ascii="Traditional Arabic" w:hAnsi="Traditional Arabic"/>
          <w:sz w:val="36"/>
          <w:szCs w:val="36"/>
          <w:rtl/>
        </w:rPr>
        <w:t>م</w:t>
      </w:r>
      <w:r w:rsidR="00D71E30"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03"/>
      </w:r>
      <w:r w:rsidRPr="006C4A2F">
        <w:rPr>
          <w:rFonts w:ascii="Traditional Arabic" w:hAnsi="Traditional Arabic"/>
          <w:sz w:val="36"/>
          <w:szCs w:val="36"/>
          <w:vertAlign w:val="superscript"/>
          <w:rtl/>
        </w:rPr>
        <w:t>)</w:t>
      </w:r>
    </w:p>
    <w:p w:rsidR="00D71E30" w:rsidRPr="006C4A2F" w:rsidRDefault="00D71E30" w:rsidP="00D71E30">
      <w:pPr>
        <w:ind w:left="284"/>
        <w:jc w:val="both"/>
        <w:rPr>
          <w:rFonts w:ascii="Traditional Arabic" w:hAnsi="Traditional Arabic"/>
          <w:sz w:val="36"/>
          <w:szCs w:val="36"/>
          <w:rtl/>
        </w:rPr>
      </w:pPr>
    </w:p>
    <w:p w:rsidR="004F72CA" w:rsidRPr="006C4A2F" w:rsidRDefault="004F72CA" w:rsidP="00D71E30">
      <w:pPr>
        <w:ind w:left="284"/>
        <w:jc w:val="both"/>
        <w:rPr>
          <w:rFonts w:ascii="Traditional Arabic" w:hAnsi="Traditional Arabic"/>
          <w:sz w:val="36"/>
          <w:szCs w:val="36"/>
          <w:rtl/>
        </w:rPr>
      </w:pPr>
      <w:r w:rsidRPr="006C4A2F">
        <w:rPr>
          <w:rFonts w:ascii="Traditional Arabic" w:hAnsi="Traditional Arabic" w:hint="cs"/>
          <w:sz w:val="36"/>
          <w:szCs w:val="36"/>
          <w:rtl/>
        </w:rPr>
        <w:t>وللحديث شاهد من حديث</w:t>
      </w:r>
      <w:r w:rsidRPr="006C4A2F">
        <w:rPr>
          <w:rFonts w:ascii="Traditional Arabic" w:hAnsi="Traditional Arabic"/>
          <w:sz w:val="36"/>
          <w:szCs w:val="36"/>
          <w:rtl/>
        </w:rPr>
        <w:t xml:space="preserve"> عائشة </w:t>
      </w:r>
      <w:r w:rsidR="00224621" w:rsidRPr="006C4A2F">
        <w:rPr>
          <w:rFonts w:ascii="Traditional Arabic" w:hAnsi="Traditional Arabic" w:hint="cs"/>
          <w:sz w:val="36"/>
          <w:szCs w:val="36"/>
          <w:rtl/>
        </w:rPr>
        <w:t xml:space="preserve">- </w:t>
      </w:r>
      <w:r w:rsidRPr="006C4A2F">
        <w:rPr>
          <w:rFonts w:ascii="Traditional Arabic" w:hAnsi="Traditional Arabic" w:hint="cs"/>
          <w:sz w:val="36"/>
          <w:szCs w:val="36"/>
          <w:rtl/>
        </w:rPr>
        <w:t>رضي الله عنها</w:t>
      </w:r>
      <w:r w:rsidR="00224621" w:rsidRPr="006C4A2F">
        <w:rPr>
          <w:rFonts w:ascii="Traditional Arabic" w:hAnsi="Traditional Arabic" w:hint="cs"/>
          <w:sz w:val="36"/>
          <w:szCs w:val="36"/>
          <w:rtl/>
        </w:rPr>
        <w:t>- بلفظ</w:t>
      </w:r>
      <w:r w:rsidRPr="006C4A2F">
        <w:rPr>
          <w:rFonts w:ascii="Traditional Arabic" w:hAnsi="Traditional Arabic"/>
          <w:sz w:val="36"/>
          <w:szCs w:val="36"/>
          <w:rtl/>
        </w:rPr>
        <w:t xml:space="preserve"> : ( أن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أذن </w:t>
      </w:r>
      <w:r w:rsidRPr="006C4A2F">
        <w:rPr>
          <w:rFonts w:ascii="Traditional Arabic" w:hAnsi="Traditional Arabic" w:hint="cs"/>
          <w:sz w:val="36"/>
          <w:szCs w:val="36"/>
          <w:rtl/>
        </w:rPr>
        <w:t>لأصحابه،</w:t>
      </w:r>
      <w:r w:rsidRPr="006C4A2F">
        <w:rPr>
          <w:rFonts w:ascii="Traditional Arabic" w:hAnsi="Traditional Arabic"/>
          <w:sz w:val="36"/>
          <w:szCs w:val="36"/>
          <w:rtl/>
        </w:rPr>
        <w:t xml:space="preserve"> فزاروا البيت يوم النحر ظهيرة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وزار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مع نسائه ليلا ). أخرجه البيهقي</w:t>
      </w:r>
      <w:r w:rsidRPr="006C4A2F">
        <w:rPr>
          <w:rFonts w:ascii="Traditional Arabic" w:hAnsi="Traditional Arabic" w:hint="cs"/>
          <w:sz w:val="36"/>
          <w:szCs w:val="36"/>
          <w:rtl/>
        </w:rPr>
        <w:t xml:space="preserve"> في (الكبرى).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04"/>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و</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في سنده </w:t>
      </w:r>
      <w:r w:rsidRPr="006C4A2F">
        <w:rPr>
          <w:rFonts w:ascii="Traditional Arabic" w:hAnsi="Traditional Arabic"/>
          <w:sz w:val="36"/>
          <w:szCs w:val="36"/>
          <w:rtl/>
        </w:rPr>
        <w:t>عمر بن قيس هذا وهو المعروف ب</w:t>
      </w:r>
      <w:r w:rsidRPr="006C4A2F">
        <w:rPr>
          <w:rFonts w:ascii="Traditional Arabic" w:hAnsi="Traditional Arabic" w:hint="cs"/>
          <w:sz w:val="36"/>
          <w:szCs w:val="36"/>
          <w:rtl/>
        </w:rPr>
        <w:t>ــ</w:t>
      </w:r>
      <w:r w:rsidRPr="006C4A2F">
        <w:rPr>
          <w:rFonts w:ascii="Traditional Arabic" w:hAnsi="Traditional Arabic"/>
          <w:sz w:val="36"/>
          <w:szCs w:val="36"/>
          <w:rtl/>
        </w:rPr>
        <w:t xml:space="preserve"> ( سندل ) فإنه متروك.</w:t>
      </w:r>
      <w:r w:rsidRPr="006C4A2F">
        <w:rPr>
          <w:rFonts w:ascii="Traditional Arabic" w:hAnsi="Traditional Arabic" w:hint="cs"/>
          <w:sz w:val="36"/>
          <w:szCs w:val="36"/>
          <w:rtl/>
        </w:rPr>
        <w:t>وقد سبق الكلام عنه.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05"/>
      </w:r>
      <w:r w:rsidRPr="006C4A2F">
        <w:rPr>
          <w:rFonts w:ascii="Traditional Arabic" w:hAnsi="Traditional Arabic"/>
          <w:sz w:val="36"/>
          <w:szCs w:val="36"/>
          <w:vertAlign w:val="superscript"/>
          <w:rtl/>
        </w:rPr>
        <w:t>)</w:t>
      </w:r>
    </w:p>
    <w:p w:rsidR="004F72CA" w:rsidRPr="006C4A2F" w:rsidRDefault="004F72CA" w:rsidP="00D71E30">
      <w:pPr>
        <w:ind w:left="284"/>
        <w:jc w:val="both"/>
        <w:rPr>
          <w:rFonts w:ascii="Lotus Linotype" w:hAnsi="Lotus Linotype" w:cs="Arabic Transparent"/>
          <w:sz w:val="36"/>
          <w:szCs w:val="36"/>
          <w:rtl/>
        </w:rPr>
      </w:pPr>
      <w:r w:rsidRPr="006C4A2F">
        <w:rPr>
          <w:rFonts w:ascii="Traditional Arabic" w:hAnsi="Traditional Arabic"/>
          <w:sz w:val="36"/>
          <w:szCs w:val="36"/>
          <w:rtl/>
        </w:rPr>
        <w:t xml:space="preserve">ولا ينفعه </w:t>
      </w:r>
      <w:r w:rsidRPr="006C4A2F">
        <w:rPr>
          <w:rFonts w:ascii="Traditional Arabic" w:hAnsi="Traditional Arabic" w:hint="cs"/>
          <w:sz w:val="36"/>
          <w:szCs w:val="36"/>
          <w:rtl/>
        </w:rPr>
        <w:t>م</w:t>
      </w:r>
      <w:r w:rsidRPr="006C4A2F">
        <w:rPr>
          <w:rFonts w:ascii="Traditional Arabic" w:hAnsi="Traditional Arabic"/>
          <w:sz w:val="36"/>
          <w:szCs w:val="36"/>
          <w:rtl/>
        </w:rPr>
        <w:t xml:space="preserve">تابعه محمد بن إسحاق </w:t>
      </w:r>
      <w:r w:rsidRPr="006C4A2F">
        <w:rPr>
          <w:rFonts w:ascii="Traditional Arabic" w:hAnsi="Traditional Arabic" w:hint="cs"/>
          <w:sz w:val="36"/>
          <w:szCs w:val="36"/>
          <w:rtl/>
        </w:rPr>
        <w:t xml:space="preserve">له </w:t>
      </w:r>
      <w:r w:rsidRPr="006C4A2F">
        <w:rPr>
          <w:rFonts w:ascii="Traditional Arabic" w:hAnsi="Traditional Arabic"/>
          <w:sz w:val="36"/>
          <w:szCs w:val="36"/>
          <w:rtl/>
        </w:rPr>
        <w:t>عن  عبد الرحمن بن القاسم ب</w:t>
      </w:r>
      <w:r w:rsidRPr="006C4A2F">
        <w:rPr>
          <w:rFonts w:ascii="Traditional Arabic" w:hAnsi="Traditional Arabic" w:hint="cs"/>
          <w:sz w:val="36"/>
          <w:szCs w:val="36"/>
          <w:rtl/>
        </w:rPr>
        <w:t>ه</w:t>
      </w:r>
      <w:r w:rsidRPr="006C4A2F">
        <w:rPr>
          <w:rFonts w:ascii="Traditional Arabic" w:hAnsi="Traditional Arabic"/>
          <w:sz w:val="36"/>
          <w:szCs w:val="36"/>
          <w:rtl/>
        </w:rPr>
        <w:t xml:space="preserve"> فإنه مدلس وقد عنعنه أيضا</w:t>
      </w:r>
      <w:r w:rsidRPr="006C4A2F">
        <w:rPr>
          <w:rFonts w:ascii="Traditional Arabic" w:hAnsi="Traditional Arabic" w:hint="cs"/>
          <w:sz w:val="36"/>
          <w:szCs w:val="36"/>
          <w:rtl/>
        </w:rPr>
        <w:t>.</w:t>
      </w:r>
    </w:p>
    <w:p w:rsidR="004F72CA" w:rsidRPr="006C4A2F" w:rsidRDefault="004F72CA" w:rsidP="00D71E30">
      <w:pPr>
        <w:autoSpaceDE w:val="0"/>
        <w:autoSpaceDN w:val="0"/>
        <w:adjustRightInd w:val="0"/>
        <w:jc w:val="both"/>
        <w:rPr>
          <w:rFonts w:ascii="Traditional Arabic" w:hAnsi="Traditional Arabic"/>
          <w:sz w:val="36"/>
          <w:szCs w:val="36"/>
          <w:rtl/>
        </w:rPr>
      </w:pPr>
    </w:p>
    <w:p w:rsidR="004F72CA" w:rsidRPr="006C4A2F" w:rsidRDefault="00D71E30" w:rsidP="00D71E30">
      <w:pPr>
        <w:autoSpaceDE w:val="0"/>
        <w:autoSpaceDN w:val="0"/>
        <w:adjustRightInd w:val="0"/>
        <w:jc w:val="both"/>
        <w:rPr>
          <w:rFonts w:ascii="Traditional Arabic" w:hAnsi="Traditional Arabic"/>
          <w:b/>
          <w:bCs/>
          <w:sz w:val="36"/>
          <w:szCs w:val="36"/>
          <w:rtl/>
        </w:rPr>
      </w:pPr>
      <w:r w:rsidRPr="006C4A2F">
        <w:rPr>
          <w:rFonts w:ascii="Traditional Arabic" w:hAnsi="Traditional Arabic"/>
          <w:sz w:val="36"/>
          <w:szCs w:val="36"/>
          <w:rtl/>
        </w:rPr>
        <w:br w:type="page"/>
      </w:r>
      <w:r w:rsidR="004F72CA" w:rsidRPr="006C4A2F">
        <w:rPr>
          <w:rFonts w:ascii="Traditional Arabic" w:hAnsi="Traditional Arabic"/>
          <w:sz w:val="36"/>
          <w:szCs w:val="36"/>
          <w:rtl/>
        </w:rPr>
        <w:lastRenderedPageBreak/>
        <w:t xml:space="preserve"> </w:t>
      </w:r>
      <w:r w:rsidR="004F72CA" w:rsidRPr="006C4A2F">
        <w:rPr>
          <w:rFonts w:ascii="Traditional Arabic" w:hAnsi="Traditional Arabic" w:hint="cs"/>
          <w:b/>
          <w:bCs/>
          <w:sz w:val="36"/>
          <w:szCs w:val="36"/>
          <w:rtl/>
        </w:rPr>
        <w:t>المسألة المتعلقة بالحديث:</w:t>
      </w:r>
    </w:p>
    <w:p w:rsidR="004F72CA" w:rsidRPr="006C4A2F" w:rsidRDefault="004F72CA" w:rsidP="00D71E30">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قد عارض هذا الحديث ما </w:t>
      </w:r>
      <w:r w:rsidRPr="006C4A2F">
        <w:rPr>
          <w:rFonts w:ascii="Traditional Arabic" w:hAnsi="Traditional Arabic" w:hint="cs"/>
          <w:sz w:val="36"/>
          <w:szCs w:val="36"/>
          <w:rtl/>
        </w:rPr>
        <w:t xml:space="preserve">ثبت عنه </w:t>
      </w:r>
      <w:r w:rsidRPr="006C4A2F">
        <w:rPr>
          <w:rFonts w:ascii="Traditional Arabic" w:hAnsi="Traditional Arabic" w:hint="cs"/>
          <w:sz w:val="36"/>
          <w:szCs w:val="36"/>
        </w:rPr>
        <w:sym w:font="AGA Arabesque" w:char="F072"/>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من حديث جابر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بقوله : (</w:t>
      </w:r>
      <w:bookmarkStart w:id="335" w:name="_Toc314587284"/>
      <w:r w:rsidRPr="006C4A2F">
        <w:rPr>
          <w:rStyle w:val="Char5"/>
          <w:color w:val="auto"/>
          <w:rtl/>
        </w:rPr>
        <w:t>فَأَفَاضَ إِلَى الْبَيْتِ فَصَلَّى بِمَكَّةَ الظُّهْرَ</w:t>
      </w:r>
      <w:bookmarkEnd w:id="335"/>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0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الحديث</w:t>
      </w:r>
    </w:p>
    <w:p w:rsidR="004F72CA" w:rsidRPr="006C4A2F" w:rsidRDefault="004F72CA" w:rsidP="00D71E30">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وحديث </w:t>
      </w:r>
      <w:r w:rsidRPr="006C4A2F">
        <w:rPr>
          <w:rFonts w:ascii="Traditional Arabic" w:hAnsi="Traditional Arabic"/>
          <w:sz w:val="36"/>
          <w:szCs w:val="36"/>
          <w:rtl/>
        </w:rPr>
        <w:t>ابن عمر</w:t>
      </w:r>
      <w:r w:rsidRPr="006C4A2F">
        <w:rPr>
          <w:rFonts w:ascii="Traditional Arabic" w:hAnsi="Traditional Arabic" w:hint="cs"/>
          <w:sz w:val="36"/>
          <w:szCs w:val="36"/>
          <w:rtl/>
        </w:rPr>
        <w:t xml:space="preserve"> </w:t>
      </w:r>
      <w:r w:rsidRPr="006C4A2F">
        <w:rPr>
          <w:rFonts w:ascii="Traditional Arabic" w:hAnsi="Traditional Arabic"/>
          <w:sz w:val="36"/>
          <w:szCs w:val="36"/>
        </w:rPr>
        <w:t xml:space="preserve"> :</w:t>
      </w:r>
      <w:r w:rsidR="00717001" w:rsidRPr="006C4A2F">
        <w:rPr>
          <w:rFonts w:ascii="Traditional Arabic" w:hAnsi="Traditional Arabic" w:hint="cs"/>
          <w:sz w:val="36"/>
          <w:szCs w:val="36"/>
          <w:rtl/>
        </w:rPr>
        <w:t>(</w:t>
      </w:r>
      <w:r w:rsidRPr="006C4A2F">
        <w:rPr>
          <w:rFonts w:ascii="Traditional Arabic" w:hAnsi="Traditional Arabic"/>
          <w:sz w:val="36"/>
          <w:szCs w:val="36"/>
          <w:rtl/>
        </w:rPr>
        <w:t xml:space="preserve">أن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أفاض يوم النحر ثم رجع فصلى الظهر</w:t>
      </w:r>
      <w:r w:rsidR="00717001"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07"/>
      </w:r>
      <w:r w:rsidRPr="006C4A2F">
        <w:rPr>
          <w:rFonts w:ascii="Traditional Arabic" w:hAnsi="Traditional Arabic"/>
          <w:sz w:val="36"/>
          <w:szCs w:val="36"/>
          <w:vertAlign w:val="superscript"/>
          <w:rtl/>
        </w:rPr>
        <w:t>)</w:t>
      </w:r>
    </w:p>
    <w:p w:rsidR="004F72CA" w:rsidRPr="006C4A2F" w:rsidRDefault="004F72CA" w:rsidP="00D71E30">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 قد ذكر البخاري معلقا:"</w:t>
      </w:r>
      <w:r w:rsidRPr="006C4A2F">
        <w:rPr>
          <w:rFonts w:ascii="Traditional Arabic" w:hAnsi="Traditional Arabic"/>
          <w:sz w:val="36"/>
          <w:szCs w:val="36"/>
          <w:rtl/>
        </w:rPr>
        <w:t xml:space="preserve">وقال أبو الزبير عن عائشة وابن عباس : أخر النبي </w:t>
      </w:r>
      <w:r w:rsidRPr="006C4A2F">
        <w:rPr>
          <w:rFonts w:ascii="Traditional Arabic" w:hAnsi="Traditional Arabic"/>
          <w:sz w:val="36"/>
          <w:szCs w:val="36"/>
        </w:rPr>
        <w:sym w:font="AGA Arabesque" w:char="F072"/>
      </w:r>
      <w:r w:rsidR="00717001"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الزيارة إلى الليل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08"/>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وفي رواية </w:t>
      </w:r>
      <w:r w:rsidRPr="006C4A2F">
        <w:rPr>
          <w:rFonts w:ascii="Traditional Arabic" w:hAnsi="Traditional Arabic" w:hint="cs"/>
          <w:sz w:val="36"/>
          <w:szCs w:val="36"/>
          <w:rtl/>
        </w:rPr>
        <w:t>لأحمد</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عن عائشة وابن عباس </w:t>
      </w:r>
      <w:r w:rsidRPr="006C4A2F">
        <w:rPr>
          <w:rFonts w:ascii="Traditional Arabic" w:hAnsi="Traditional Arabic"/>
          <w:sz w:val="36"/>
          <w:szCs w:val="36"/>
        </w:rPr>
        <w:sym w:font="AGA Arabesque" w:char="F079"/>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بلفظ : ( </w:t>
      </w:r>
      <w:bookmarkStart w:id="336" w:name="_Toc314587285"/>
      <w:r w:rsidRPr="006C4A2F">
        <w:rPr>
          <w:rStyle w:val="Char5"/>
          <w:color w:val="auto"/>
          <w:rtl/>
        </w:rPr>
        <w:t xml:space="preserve">أفاض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من منى ليلا</w:t>
      </w:r>
      <w:bookmarkEnd w:id="336"/>
      <w:r w:rsidRPr="006C4A2F">
        <w:rPr>
          <w:rStyle w:val="Char5"/>
          <w:color w:val="auto"/>
          <w:rtl/>
        </w:rPr>
        <w:t xml:space="preserve"> </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09"/>
      </w:r>
      <w:r w:rsidRPr="006C4A2F">
        <w:rPr>
          <w:rFonts w:ascii="Traditional Arabic" w:hAnsi="Traditional Arabic"/>
          <w:sz w:val="36"/>
          <w:szCs w:val="36"/>
          <w:vertAlign w:val="superscript"/>
          <w:rtl/>
        </w:rPr>
        <w:t>)</w:t>
      </w:r>
    </w:p>
    <w:p w:rsidR="004F72CA" w:rsidRPr="006C4A2F" w:rsidRDefault="004F72CA" w:rsidP="00D71E30">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وقد تأو</w:t>
      </w:r>
      <w:r w:rsidRPr="006C4A2F">
        <w:rPr>
          <w:rFonts w:ascii="Traditional Arabic" w:hAnsi="Traditional Arabic" w:hint="cs"/>
          <w:sz w:val="36"/>
          <w:szCs w:val="36"/>
          <w:rtl/>
        </w:rPr>
        <w:t>َّ</w:t>
      </w:r>
      <w:r w:rsidRPr="006C4A2F">
        <w:rPr>
          <w:rFonts w:ascii="Traditional Arabic" w:hAnsi="Traditional Arabic"/>
          <w:sz w:val="36"/>
          <w:szCs w:val="36"/>
          <w:rtl/>
        </w:rPr>
        <w:t>ل هذا الحديث الحافظ ابن حجر فقال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ف</w:t>
      </w:r>
      <w:r w:rsidRPr="006C4A2F">
        <w:rPr>
          <w:rFonts w:ascii="Traditional Arabic" w:hAnsi="Traditional Arabic"/>
          <w:sz w:val="36"/>
          <w:szCs w:val="36"/>
          <w:rtl/>
        </w:rPr>
        <w:t xml:space="preserve">يحمل حديث جابر وابن عمر على اليوم </w:t>
      </w:r>
      <w:r w:rsidRPr="006C4A2F">
        <w:rPr>
          <w:rFonts w:ascii="Traditional Arabic" w:hAnsi="Traditional Arabic" w:hint="cs"/>
          <w:sz w:val="36"/>
          <w:szCs w:val="36"/>
          <w:rtl/>
        </w:rPr>
        <w:t>الأول</w:t>
      </w:r>
      <w:r w:rsidR="00717001"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حديث ابن عباس </w:t>
      </w:r>
      <w:r w:rsidRPr="006C4A2F">
        <w:rPr>
          <w:rFonts w:ascii="Traditional Arabic" w:hAnsi="Traditional Arabic"/>
          <w:sz w:val="36"/>
          <w:szCs w:val="36"/>
          <w:rtl/>
        </w:rPr>
        <w:t xml:space="preserve">هذا على بقية </w:t>
      </w:r>
      <w:r w:rsidRPr="006C4A2F">
        <w:rPr>
          <w:rFonts w:ascii="Traditional Arabic" w:hAnsi="Traditional Arabic" w:hint="cs"/>
          <w:sz w:val="36"/>
          <w:szCs w:val="36"/>
          <w:rtl/>
        </w:rPr>
        <w:t>الأيام</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10"/>
      </w:r>
      <w:r w:rsidRPr="006C4A2F">
        <w:rPr>
          <w:rFonts w:ascii="Traditional Arabic" w:hAnsi="Traditional Arabic"/>
          <w:sz w:val="36"/>
          <w:szCs w:val="36"/>
          <w:vertAlign w:val="superscript"/>
          <w:rtl/>
        </w:rPr>
        <w:t>)</w:t>
      </w:r>
    </w:p>
    <w:p w:rsidR="004225C1" w:rsidRPr="006C4A2F" w:rsidRDefault="004225C1" w:rsidP="00D71E30">
      <w:pPr>
        <w:ind w:left="284"/>
        <w:jc w:val="both"/>
        <w:rPr>
          <w:rFonts w:ascii="Traditional Arabic" w:hAnsi="Traditional Arabic"/>
          <w:sz w:val="36"/>
          <w:szCs w:val="36"/>
          <w:rtl/>
        </w:rPr>
      </w:pPr>
    </w:p>
    <w:p w:rsidR="00D71E30" w:rsidRPr="006C4A2F" w:rsidRDefault="004F72CA" w:rsidP="00D71E30">
      <w:pPr>
        <w:ind w:left="284"/>
        <w:jc w:val="both"/>
        <w:rPr>
          <w:rFonts w:ascii="Lotus Linotype" w:hAnsi="Lotus Linotype" w:cs="Arabic Transparent"/>
          <w:sz w:val="36"/>
          <w:szCs w:val="36"/>
          <w:rtl/>
        </w:rPr>
      </w:pPr>
      <w:r w:rsidRPr="006C4A2F">
        <w:rPr>
          <w:rFonts w:ascii="Traditional Arabic" w:hAnsi="Traditional Arabic"/>
          <w:sz w:val="36"/>
          <w:szCs w:val="36"/>
          <w:rtl/>
        </w:rPr>
        <w:t>ق</w:t>
      </w:r>
      <w:r w:rsidRPr="006C4A2F">
        <w:rPr>
          <w:rFonts w:ascii="Traditional Arabic" w:hAnsi="Traditional Arabic" w:hint="cs"/>
          <w:sz w:val="36"/>
          <w:szCs w:val="36"/>
          <w:rtl/>
        </w:rPr>
        <w:t>ال الألباني</w:t>
      </w:r>
      <w:r w:rsidRPr="006C4A2F">
        <w:rPr>
          <w:rFonts w:ascii="Traditional Arabic" w:hAnsi="Traditional Arabic"/>
          <w:sz w:val="36"/>
          <w:szCs w:val="36"/>
          <w:rtl/>
        </w:rPr>
        <w:t xml:space="preserve"> : </w:t>
      </w:r>
      <w:r w:rsidR="00D71E30" w:rsidRPr="006C4A2F">
        <w:rPr>
          <w:rFonts w:ascii="Traditional Arabic" w:hAnsi="Traditional Arabic" w:hint="cs"/>
          <w:sz w:val="36"/>
          <w:szCs w:val="36"/>
          <w:rtl/>
        </w:rPr>
        <w:t>"</w:t>
      </w:r>
      <w:r w:rsidRPr="006C4A2F">
        <w:rPr>
          <w:rFonts w:ascii="Traditional Arabic" w:hAnsi="Traditional Arabic"/>
          <w:sz w:val="36"/>
          <w:szCs w:val="36"/>
          <w:rtl/>
        </w:rPr>
        <w:t xml:space="preserve">وهذا التأويل ممكن بناء على اللفظ الذي عند البخاري : ( </w:t>
      </w:r>
      <w:r w:rsidRPr="006C4A2F">
        <w:rPr>
          <w:rFonts w:ascii="Traditional Arabic" w:hAnsi="Traditional Arabic" w:hint="cs"/>
          <w:sz w:val="36"/>
          <w:szCs w:val="36"/>
          <w:rtl/>
        </w:rPr>
        <w:t>أ</w:t>
      </w:r>
      <w:r w:rsidRPr="006C4A2F">
        <w:rPr>
          <w:rFonts w:ascii="Traditional Arabic" w:hAnsi="Traditional Arabic"/>
          <w:sz w:val="36"/>
          <w:szCs w:val="36"/>
          <w:rtl/>
        </w:rPr>
        <w:t xml:space="preserve">خر الزيارة إلى الليل ) . وأما </w:t>
      </w:r>
      <w:r w:rsidRPr="006C4A2F">
        <w:rPr>
          <w:rFonts w:ascii="Traditional Arabic" w:hAnsi="Traditional Arabic" w:hint="cs"/>
          <w:sz w:val="36"/>
          <w:szCs w:val="36"/>
          <w:rtl/>
        </w:rPr>
        <w:t>الألفاظ</w:t>
      </w:r>
      <w:r w:rsidRPr="006C4A2F">
        <w:rPr>
          <w:rFonts w:ascii="Traditional Arabic" w:hAnsi="Traditional Arabic"/>
          <w:sz w:val="36"/>
          <w:szCs w:val="36"/>
          <w:rtl/>
        </w:rPr>
        <w:t xml:space="preserve"> </w:t>
      </w:r>
      <w:r w:rsidRPr="006C4A2F">
        <w:rPr>
          <w:rFonts w:ascii="Traditional Arabic" w:hAnsi="Traditional Arabic" w:hint="cs"/>
          <w:sz w:val="36"/>
          <w:szCs w:val="36"/>
          <w:rtl/>
        </w:rPr>
        <w:t>الأخرى</w:t>
      </w:r>
      <w:r w:rsidRPr="006C4A2F">
        <w:rPr>
          <w:rFonts w:ascii="Traditional Arabic" w:hAnsi="Traditional Arabic"/>
          <w:sz w:val="36"/>
          <w:szCs w:val="36"/>
          <w:rtl/>
        </w:rPr>
        <w:t xml:space="preserve"> فهي تأبى ذلك </w:t>
      </w:r>
      <w:r w:rsidRPr="006C4A2F">
        <w:rPr>
          <w:rFonts w:ascii="Traditional Arabic" w:hAnsi="Traditional Arabic" w:hint="cs"/>
          <w:sz w:val="36"/>
          <w:szCs w:val="36"/>
          <w:rtl/>
        </w:rPr>
        <w:t>لأنها</w:t>
      </w:r>
      <w:r w:rsidRPr="006C4A2F">
        <w:rPr>
          <w:rFonts w:ascii="Traditional Arabic" w:hAnsi="Traditional Arabic"/>
          <w:sz w:val="36"/>
          <w:szCs w:val="36"/>
          <w:rtl/>
        </w:rPr>
        <w:t xml:space="preserve"> صريحة في أنه طواف </w:t>
      </w:r>
      <w:r w:rsidRPr="006C4A2F">
        <w:rPr>
          <w:rFonts w:ascii="Traditional Arabic" w:hAnsi="Traditional Arabic" w:hint="cs"/>
          <w:sz w:val="36"/>
          <w:szCs w:val="36"/>
          <w:rtl/>
        </w:rPr>
        <w:t>الإفاضة</w:t>
      </w:r>
      <w:r w:rsidRPr="006C4A2F">
        <w:rPr>
          <w:rFonts w:ascii="Traditional Arabic" w:hAnsi="Traditional Arabic"/>
          <w:sz w:val="36"/>
          <w:szCs w:val="36"/>
          <w:rtl/>
        </w:rPr>
        <w:t xml:space="preserve"> في اليوم </w:t>
      </w:r>
      <w:r w:rsidRPr="006C4A2F">
        <w:rPr>
          <w:rFonts w:ascii="Traditional Arabic" w:hAnsi="Traditional Arabic" w:hint="cs"/>
          <w:sz w:val="36"/>
          <w:szCs w:val="36"/>
          <w:rtl/>
        </w:rPr>
        <w:t>الأول</w:t>
      </w:r>
      <w:r w:rsidRPr="006C4A2F">
        <w:rPr>
          <w:rFonts w:ascii="Traditional Arabic" w:hAnsi="Traditional Arabic"/>
          <w:sz w:val="36"/>
          <w:szCs w:val="36"/>
          <w:rtl/>
        </w:rPr>
        <w:t xml:space="preserve"> يوم النحر . ولذلك فلابد من الترجيح ومما لا شك فيه أن حديث ابن عمر أصح من هذا مع ما له من الشاهدين من حديث جابر وعائشة نفسها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بل إن هذا معلول عندي</w:t>
      </w:r>
      <w:r w:rsidRPr="006C4A2F">
        <w:rPr>
          <w:rFonts w:ascii="Traditional Arabic" w:hAnsi="Traditional Arabic" w:hint="cs"/>
          <w:sz w:val="36"/>
          <w:szCs w:val="36"/>
          <w:rtl/>
        </w:rPr>
        <w:t>،</w:t>
      </w:r>
      <w:r w:rsidRPr="006C4A2F">
        <w:rPr>
          <w:rFonts w:ascii="Traditional Arabic" w:hAnsi="Traditional Arabic"/>
          <w:sz w:val="36"/>
          <w:szCs w:val="36"/>
          <w:rtl/>
        </w:rPr>
        <w:t xml:space="preserve"> فقد قال البيهقي عقبه :</w:t>
      </w:r>
      <w:r w:rsidRPr="006C4A2F">
        <w:rPr>
          <w:rFonts w:ascii="Traditional Arabic" w:hAnsi="Traditional Arabic" w:hint="cs"/>
          <w:sz w:val="36"/>
          <w:szCs w:val="36"/>
          <w:rtl/>
        </w:rPr>
        <w:t>"</w:t>
      </w:r>
      <w:r w:rsidRPr="006C4A2F">
        <w:rPr>
          <w:rFonts w:ascii="Traditional Arabic" w:hAnsi="Traditional Arabic"/>
          <w:sz w:val="36"/>
          <w:szCs w:val="36"/>
          <w:rtl/>
        </w:rPr>
        <w:t xml:space="preserve"> وأبو الزبير سمع من ابن عباس وفي سماعه من عائشة نظر قاله البخاري</w:t>
      </w:r>
      <w:r w:rsidR="00717001" w:rsidRPr="006C4A2F">
        <w:rPr>
          <w:rFonts w:ascii="Traditional Arabic" w:hAnsi="Traditional Arabic" w:hint="cs"/>
          <w:sz w:val="36"/>
          <w:szCs w:val="36"/>
          <w:rtl/>
        </w:rPr>
        <w:t>"</w:t>
      </w:r>
      <w:r w:rsidRPr="006C4A2F">
        <w:rPr>
          <w:rFonts w:ascii="Traditional Arabic" w:hAnsi="Traditional Arabic"/>
          <w:sz w:val="36"/>
          <w:szCs w:val="36"/>
          <w:rtl/>
        </w:rPr>
        <w:t xml:space="preserve"> . قلت</w:t>
      </w:r>
      <w:r w:rsidR="00224621" w:rsidRPr="006C4A2F">
        <w:rPr>
          <w:rFonts w:ascii="Traditional Arabic" w:hAnsi="Traditional Arabic" w:hint="cs"/>
          <w:sz w:val="36"/>
          <w:szCs w:val="36"/>
          <w:rtl/>
        </w:rPr>
        <w:t xml:space="preserve"> - أي الألباني-</w:t>
      </w:r>
      <w:r w:rsidRPr="006C4A2F">
        <w:rPr>
          <w:rFonts w:ascii="Traditional Arabic" w:hAnsi="Traditional Arabic"/>
          <w:sz w:val="36"/>
          <w:szCs w:val="36"/>
          <w:rtl/>
        </w:rPr>
        <w:t xml:space="preserve"> : وهذا إعلال قاصر</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لأنه</w:t>
      </w:r>
      <w:r w:rsidRPr="006C4A2F">
        <w:rPr>
          <w:rFonts w:ascii="Traditional Arabic" w:hAnsi="Traditional Arabic"/>
          <w:sz w:val="36"/>
          <w:szCs w:val="36"/>
          <w:rtl/>
        </w:rPr>
        <w:t xml:space="preserve"> إن سمع من ابن عباس فالحديث متصل من هذا الوجه فلا يضره بعد ذلك </w:t>
      </w:r>
      <w:r w:rsidRPr="006C4A2F">
        <w:rPr>
          <w:rFonts w:ascii="Traditional Arabic" w:hAnsi="Traditional Arabic" w:hint="cs"/>
          <w:sz w:val="36"/>
          <w:szCs w:val="36"/>
          <w:rtl/>
        </w:rPr>
        <w:t>انقطاعه</w:t>
      </w:r>
      <w:r w:rsidRPr="006C4A2F">
        <w:rPr>
          <w:rFonts w:ascii="Traditional Arabic" w:hAnsi="Traditional Arabic"/>
          <w:sz w:val="36"/>
          <w:szCs w:val="36"/>
          <w:rtl/>
        </w:rPr>
        <w:t xml:space="preserve"> من طريق عائشة</w:t>
      </w:r>
      <w:r w:rsidR="00D71E30"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11"/>
      </w:r>
      <w:r w:rsidRPr="006C4A2F">
        <w:rPr>
          <w:rFonts w:ascii="Traditional Arabic" w:hAnsi="Traditional Arabic"/>
          <w:sz w:val="36"/>
          <w:szCs w:val="36"/>
          <w:vertAlign w:val="superscript"/>
          <w:rtl/>
        </w:rPr>
        <w:t>)</w:t>
      </w:r>
    </w:p>
    <w:p w:rsidR="004F72CA" w:rsidRPr="006C4A2F" w:rsidRDefault="00D71E30" w:rsidP="00D71E30">
      <w:pPr>
        <w:ind w:left="284"/>
        <w:jc w:val="both"/>
        <w:rPr>
          <w:rFonts w:ascii="Lotus Linotype" w:hAnsi="Lotus Linotype" w:cs="Arabic Transparent"/>
          <w:b/>
          <w:bCs/>
          <w:sz w:val="36"/>
          <w:szCs w:val="36"/>
          <w:rtl/>
        </w:rPr>
      </w:pPr>
      <w:r w:rsidRPr="006C4A2F">
        <w:rPr>
          <w:rFonts w:ascii="Lotus Linotype" w:hAnsi="Lotus Linotype" w:cs="Arabic Transparent"/>
          <w:sz w:val="36"/>
          <w:szCs w:val="36"/>
          <w:rtl/>
        </w:rPr>
        <w:br w:type="page"/>
      </w:r>
    </w:p>
    <w:p w:rsidR="004F72CA" w:rsidRPr="006C4A2F" w:rsidRDefault="00A65EE9" w:rsidP="004225C1">
      <w:pPr>
        <w:autoSpaceDE w:val="0"/>
        <w:autoSpaceDN w:val="0"/>
        <w:adjustRightInd w:val="0"/>
        <w:jc w:val="both"/>
        <w:rPr>
          <w:rFonts w:ascii="Traditional Arabic" w:hAnsi="Traditional Arabic"/>
          <w:b/>
          <w:bCs/>
          <w:sz w:val="36"/>
          <w:szCs w:val="36"/>
          <w:rtl/>
        </w:rPr>
      </w:pPr>
      <w:r w:rsidRPr="006C4A2F">
        <w:rPr>
          <w:rFonts w:ascii="Lotus Linotype" w:hAnsi="Lotus Linotype" w:cs="Arabic Transparent" w:hint="cs"/>
          <w:b/>
          <w:bCs/>
          <w:sz w:val="36"/>
          <w:szCs w:val="36"/>
          <w:rtl/>
        </w:rPr>
        <w:lastRenderedPageBreak/>
        <w:t>34</w:t>
      </w:r>
      <w:r w:rsidR="004F72CA" w:rsidRPr="006C4A2F">
        <w:rPr>
          <w:rFonts w:ascii="Lotus Linotype" w:hAnsi="Lotus Linotype" w:cs="Arabic Transparent" w:hint="cs"/>
          <w:b/>
          <w:bCs/>
          <w:sz w:val="36"/>
          <w:szCs w:val="36"/>
          <w:rtl/>
        </w:rPr>
        <w:t>-</w:t>
      </w:r>
      <w:r w:rsidR="004F72CA" w:rsidRPr="006C4A2F">
        <w:rPr>
          <w:rFonts w:ascii="Traditional Arabic" w:hint="cs"/>
          <w:b/>
          <w:bCs/>
          <w:sz w:val="36"/>
          <w:szCs w:val="36"/>
          <w:rtl/>
        </w:rPr>
        <w:t xml:space="preserve"> </w:t>
      </w:r>
      <w:r w:rsidR="004F72CA" w:rsidRPr="006C4A2F">
        <w:rPr>
          <w:rFonts w:ascii="Traditional Arabic" w:hAnsi="Traditional Arabic"/>
          <w:b/>
          <w:bCs/>
          <w:sz w:val="36"/>
          <w:szCs w:val="36"/>
          <w:rtl/>
        </w:rPr>
        <w:t>عَن</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الْفَاكِهِ بْنِ سَعْدٍ ،</w:t>
      </w:r>
      <w:r w:rsidR="004F72CA" w:rsidRPr="006C4A2F">
        <w:rPr>
          <w:rFonts w:ascii="Traditional Arabic" w:hAnsi="Traditional Arabic"/>
          <w:b/>
          <w:bCs/>
          <w:sz w:val="36"/>
          <w:szCs w:val="36"/>
          <w:vertAlign w:val="superscript"/>
          <w:rtl/>
        </w:rPr>
        <w:t>(</w:t>
      </w:r>
      <w:r w:rsidR="004F72CA" w:rsidRPr="006C4A2F">
        <w:rPr>
          <w:rStyle w:val="a3"/>
          <w:rFonts w:ascii="Traditional Arabic" w:hAnsi="Traditional Arabic"/>
          <w:b/>
          <w:bCs/>
          <w:sz w:val="36"/>
          <w:szCs w:val="36"/>
          <w:rtl/>
        </w:rPr>
        <w:footnoteReference w:id="1212"/>
      </w:r>
      <w:r w:rsidR="004F72CA" w:rsidRPr="006C4A2F">
        <w:rPr>
          <w:rFonts w:ascii="Traditional Arabic" w:hAnsi="Traditional Arabic"/>
          <w:b/>
          <w:bCs/>
          <w:sz w:val="36"/>
          <w:szCs w:val="36"/>
          <w:vertAlign w:val="superscript"/>
          <w:rtl/>
        </w:rPr>
        <w:t>)</w:t>
      </w:r>
      <w:r w:rsidR="004F72CA" w:rsidRPr="006C4A2F">
        <w:rPr>
          <w:rFonts w:ascii="Traditional Arabic" w:hAnsi="Traditional Arabic"/>
          <w:b/>
          <w:bCs/>
          <w:sz w:val="36"/>
          <w:szCs w:val="36"/>
          <w:rtl/>
        </w:rPr>
        <w:t xml:space="preserve"> </w:t>
      </w:r>
      <w:r w:rsidR="00224621"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 xml:space="preserve">وَكَانَتْ لَهُ صُحْبَةٌ </w:t>
      </w:r>
      <w:r w:rsidR="004F72CA" w:rsidRPr="006C4A2F">
        <w:rPr>
          <w:rFonts w:ascii="Traditional Arabic" w:hAnsi="Traditional Arabic" w:hint="cs"/>
          <w:b/>
          <w:bCs/>
          <w:sz w:val="36"/>
          <w:szCs w:val="36"/>
          <w:rtl/>
        </w:rPr>
        <w:t xml:space="preserve">- </w:t>
      </w:r>
      <w:bookmarkStart w:id="337" w:name="_Toc314587286"/>
      <w:r w:rsidR="004F72CA" w:rsidRPr="006C4A2F">
        <w:rPr>
          <w:rStyle w:val="Char5"/>
          <w:b/>
          <w:bCs/>
          <w:color w:val="auto"/>
          <w:rtl/>
        </w:rPr>
        <w:t xml:space="preserve">أَنَّ رَسُولَ اللهِ </w:t>
      </w:r>
      <w:r w:rsidR="004F72CA" w:rsidRPr="006C4A2F">
        <w:rPr>
          <w:rStyle w:val="Char5"/>
          <w:b/>
          <w:bCs/>
          <w:color w:val="auto"/>
        </w:rPr>
        <w:sym w:font="AGA Arabesque" w:char="F072"/>
      </w:r>
      <w:r w:rsidR="004F72CA" w:rsidRPr="006C4A2F">
        <w:rPr>
          <w:rStyle w:val="Char5"/>
          <w:b/>
          <w:bCs/>
          <w:color w:val="auto"/>
          <w:rtl/>
        </w:rPr>
        <w:t xml:space="preserve"> كَانَ يَغْتَسِلُ يَوْمَ الْفِطْرِ،</w:t>
      </w:r>
      <w:r w:rsidR="004F72CA" w:rsidRPr="006C4A2F">
        <w:rPr>
          <w:rStyle w:val="Char5"/>
          <w:rFonts w:hint="cs"/>
          <w:b/>
          <w:bCs/>
          <w:color w:val="auto"/>
          <w:rtl/>
        </w:rPr>
        <w:t xml:space="preserve"> </w:t>
      </w:r>
      <w:r w:rsidR="004F72CA" w:rsidRPr="006C4A2F">
        <w:rPr>
          <w:rStyle w:val="Char5"/>
          <w:b/>
          <w:bCs/>
          <w:color w:val="auto"/>
          <w:rtl/>
        </w:rPr>
        <w:t xml:space="preserve"> وَيَوْمَ النَّحْرِ ، وَيَوْمَ عَرَفَةَ</w:t>
      </w:r>
      <w:bookmarkEnd w:id="337"/>
      <w:r w:rsidR="004F72CA" w:rsidRPr="006C4A2F">
        <w:rPr>
          <w:rFonts w:ascii="Traditional Arabic" w:hAnsi="Traditional Arabic"/>
          <w:b/>
          <w:bCs/>
          <w:sz w:val="36"/>
          <w:szCs w:val="36"/>
          <w:rtl/>
        </w:rPr>
        <w:t>).</w:t>
      </w:r>
    </w:p>
    <w:p w:rsidR="004F72CA" w:rsidRPr="006C4A2F" w:rsidRDefault="004F72CA" w:rsidP="004225C1">
      <w:pPr>
        <w:jc w:val="both"/>
        <w:rPr>
          <w:rFonts w:ascii="Lotus Linotype" w:hAnsi="Lotus Linotype" w:cs="Arabic Transparent"/>
          <w:b/>
          <w:bCs/>
          <w:sz w:val="36"/>
          <w:szCs w:val="36"/>
          <w:rtl/>
        </w:rPr>
      </w:pPr>
      <w:r w:rsidRPr="006C4A2F">
        <w:rPr>
          <w:rFonts w:ascii="Traditional Arabic" w:hAnsi="Traditional Arabic"/>
          <w:b/>
          <w:bCs/>
          <w:sz w:val="36"/>
          <w:szCs w:val="36"/>
          <w:rtl/>
        </w:rPr>
        <w:t>وَكَانَ الْفَاكِهُ يَأْمُرُ أَهْلَهُ بِالْغُسْلِ فِي هَذِهِ الأَيَّامِ .</w:t>
      </w:r>
    </w:p>
    <w:p w:rsidR="004225C1" w:rsidRPr="006C4A2F" w:rsidRDefault="004225C1" w:rsidP="004225C1">
      <w:pPr>
        <w:jc w:val="both"/>
        <w:rPr>
          <w:rFonts w:ascii="Traditional Arabic" w:hAnsi="Traditional Arabic"/>
          <w:sz w:val="36"/>
          <w:szCs w:val="36"/>
          <w:rtl/>
        </w:rPr>
      </w:pPr>
    </w:p>
    <w:p w:rsidR="004F72CA" w:rsidRPr="006C4A2F" w:rsidRDefault="004F72CA" w:rsidP="004225C1">
      <w:pPr>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ابن ماج</w:t>
      </w:r>
      <w:r w:rsidRPr="006C4A2F">
        <w:rPr>
          <w:rFonts w:ascii="Traditional Arabic" w:hAnsi="Traditional Arabic" w:hint="cs"/>
          <w:sz w:val="36"/>
          <w:szCs w:val="36"/>
          <w:rtl/>
        </w:rPr>
        <w:t>ه في(سننه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13"/>
      </w:r>
      <w:r w:rsidRPr="006C4A2F">
        <w:rPr>
          <w:rFonts w:ascii="Traditional Arabic" w:hAnsi="Traditional Arabic"/>
          <w:sz w:val="36"/>
          <w:szCs w:val="36"/>
          <w:vertAlign w:val="superscript"/>
          <w:rtl/>
        </w:rPr>
        <w:t>)</w:t>
      </w:r>
      <w:r w:rsidRPr="006C4A2F">
        <w:rPr>
          <w:rFonts w:ascii="Traditional Arabic" w:hAnsi="Traditional Arabic"/>
          <w:sz w:val="36"/>
          <w:szCs w:val="36"/>
          <w:rtl/>
        </w:rPr>
        <w:t>وعبد الله بن أحمد</w:t>
      </w:r>
      <w:r w:rsidRPr="006C4A2F">
        <w:rPr>
          <w:rFonts w:ascii="Traditional Arabic" w:hAnsi="Traditional Arabic" w:hint="cs"/>
          <w:sz w:val="36"/>
          <w:szCs w:val="36"/>
          <w:rtl/>
        </w:rPr>
        <w:t>( في زياداته على المسند).</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14"/>
      </w:r>
      <w:r w:rsidRPr="006C4A2F">
        <w:rPr>
          <w:rFonts w:ascii="Traditional Arabic" w:hAnsi="Traditional Arabic"/>
          <w:sz w:val="36"/>
          <w:szCs w:val="36"/>
          <w:vertAlign w:val="superscript"/>
          <w:rtl/>
        </w:rPr>
        <w:t>)</w:t>
      </w:r>
    </w:p>
    <w:p w:rsidR="004F72CA" w:rsidRPr="006C4A2F" w:rsidRDefault="004F72CA" w:rsidP="004225C1">
      <w:pPr>
        <w:jc w:val="both"/>
        <w:rPr>
          <w:rFonts w:ascii="Lotus Linotype" w:hAnsi="Lotus Linotype" w:cs="Arabic Transparent"/>
          <w:sz w:val="36"/>
          <w:szCs w:val="36"/>
          <w:rtl/>
        </w:rPr>
      </w:pPr>
      <w:r w:rsidRPr="006C4A2F">
        <w:rPr>
          <w:rFonts w:ascii="Traditional Arabic" w:hAnsi="Traditional Arabic"/>
          <w:sz w:val="36"/>
          <w:szCs w:val="36"/>
          <w:rtl/>
        </w:rPr>
        <w:t xml:space="preserve"> كلاهما عن نصر بن علي الج</w:t>
      </w:r>
      <w:r w:rsidRPr="006C4A2F">
        <w:rPr>
          <w:rFonts w:ascii="Traditional Arabic" w:hAnsi="Traditional Arabic" w:hint="cs"/>
          <w:sz w:val="36"/>
          <w:szCs w:val="36"/>
          <w:rtl/>
        </w:rPr>
        <w:t>َ</w:t>
      </w:r>
      <w:r w:rsidRPr="006C4A2F">
        <w:rPr>
          <w:rFonts w:ascii="Traditional Arabic" w:hAnsi="Traditional Arabic"/>
          <w:sz w:val="36"/>
          <w:szCs w:val="36"/>
          <w:rtl/>
        </w:rPr>
        <w:t>ه</w:t>
      </w:r>
      <w:r w:rsidRPr="006C4A2F">
        <w:rPr>
          <w:rFonts w:ascii="Traditional Arabic" w:hAnsi="Traditional Arabic" w:hint="cs"/>
          <w:sz w:val="36"/>
          <w:szCs w:val="36"/>
          <w:rtl/>
        </w:rPr>
        <w:t>ْ</w:t>
      </w:r>
      <w:r w:rsidRPr="006C4A2F">
        <w:rPr>
          <w:rFonts w:ascii="Traditional Arabic" w:hAnsi="Traditional Arabic"/>
          <w:sz w:val="36"/>
          <w:szCs w:val="36"/>
          <w:rtl/>
        </w:rPr>
        <w:t>ض</w:t>
      </w:r>
      <w:r w:rsidRPr="006C4A2F">
        <w:rPr>
          <w:rFonts w:ascii="Traditional Arabic" w:hAnsi="Traditional Arabic" w:hint="cs"/>
          <w:sz w:val="36"/>
          <w:szCs w:val="36"/>
          <w:rtl/>
        </w:rPr>
        <w:t>َ</w:t>
      </w:r>
      <w:r w:rsidRPr="006C4A2F">
        <w:rPr>
          <w:rFonts w:ascii="Traditional Arabic" w:hAnsi="Traditional Arabic"/>
          <w:sz w:val="36"/>
          <w:szCs w:val="36"/>
          <w:rtl/>
        </w:rPr>
        <w:t xml:space="preserve">مي ،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يوسف بن خالد ،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أبو جعفر الخ</w:t>
      </w:r>
      <w:r w:rsidRPr="006C4A2F">
        <w:rPr>
          <w:rFonts w:ascii="Traditional Arabic" w:hAnsi="Traditional Arabic" w:hint="cs"/>
          <w:sz w:val="36"/>
          <w:szCs w:val="36"/>
          <w:rtl/>
        </w:rPr>
        <w:t>َ</w:t>
      </w:r>
      <w:r w:rsidRPr="006C4A2F">
        <w:rPr>
          <w:rFonts w:ascii="Traditional Arabic" w:hAnsi="Traditional Arabic"/>
          <w:sz w:val="36"/>
          <w:szCs w:val="36"/>
          <w:rtl/>
        </w:rPr>
        <w:t>ط</w:t>
      </w:r>
      <w:r w:rsidRPr="006C4A2F">
        <w:rPr>
          <w:rFonts w:ascii="Traditional Arabic" w:hAnsi="Traditional Arabic" w:hint="cs"/>
          <w:sz w:val="36"/>
          <w:szCs w:val="36"/>
          <w:rtl/>
        </w:rPr>
        <w:t>ْ</w:t>
      </w:r>
      <w:r w:rsidRPr="006C4A2F">
        <w:rPr>
          <w:rFonts w:ascii="Traditional Arabic" w:hAnsi="Traditional Arabic"/>
          <w:sz w:val="36"/>
          <w:szCs w:val="36"/>
          <w:rtl/>
        </w:rPr>
        <w:t>مي ، عن عبد الرحمن بن عقبة بن الفاكه ،</w:t>
      </w:r>
      <w:r w:rsidRPr="006C4A2F">
        <w:rPr>
          <w:rFonts w:ascii="Traditional Arabic" w:hAnsi="Traditional Arabic" w:hint="cs"/>
          <w:sz w:val="36"/>
          <w:szCs w:val="36"/>
          <w:rtl/>
        </w:rPr>
        <w:t>عن جده الفاكه،</w:t>
      </w:r>
      <w:r w:rsidRPr="006C4A2F">
        <w:rPr>
          <w:rFonts w:ascii="Traditional Arabic" w:hAnsi="Traditional Arabic"/>
          <w:sz w:val="36"/>
          <w:szCs w:val="36"/>
          <w:rtl/>
        </w:rPr>
        <w:t xml:space="preserve"> فذكره.</w:t>
      </w:r>
    </w:p>
    <w:p w:rsidR="004225C1" w:rsidRPr="006C4A2F" w:rsidRDefault="004225C1" w:rsidP="004225C1">
      <w:pPr>
        <w:autoSpaceDE w:val="0"/>
        <w:autoSpaceDN w:val="0"/>
        <w:adjustRightInd w:val="0"/>
        <w:jc w:val="both"/>
        <w:rPr>
          <w:rFonts w:ascii="Traditional Arabic" w:hAnsi="Traditional Arabic"/>
          <w:sz w:val="36"/>
          <w:szCs w:val="36"/>
          <w:rtl/>
        </w:rPr>
      </w:pPr>
    </w:p>
    <w:p w:rsidR="004F72CA" w:rsidRPr="006C4A2F" w:rsidRDefault="004F72CA" w:rsidP="004225C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الحديث في إسناده:</w:t>
      </w:r>
    </w:p>
    <w:p w:rsidR="004F72CA" w:rsidRPr="006C4A2F" w:rsidRDefault="004F72CA" w:rsidP="00C53EC5">
      <w:pPr>
        <w:numPr>
          <w:ilvl w:val="0"/>
          <w:numId w:val="21"/>
        </w:numPr>
        <w:autoSpaceDE w:val="0"/>
        <w:autoSpaceDN w:val="0"/>
        <w:adjustRightInd w:val="0"/>
        <w:jc w:val="both"/>
        <w:rPr>
          <w:rFonts w:ascii="Traditional Arabic" w:hAnsi="Traditional Arabic"/>
          <w:sz w:val="36"/>
          <w:szCs w:val="36"/>
          <w:rtl/>
        </w:rPr>
      </w:pPr>
      <w:bookmarkStart w:id="338" w:name="_Toc314587502"/>
      <w:r w:rsidRPr="006C4A2F">
        <w:rPr>
          <w:rStyle w:val="Char7"/>
          <w:rFonts w:hint="cs"/>
          <w:color w:val="auto"/>
          <w:rtl/>
        </w:rPr>
        <w:t>يوسف بن خالد بن عمير السَّمْتي،أبو خالد البصري</w:t>
      </w:r>
      <w:bookmarkEnd w:id="338"/>
      <w:r w:rsidRPr="006C4A2F">
        <w:rPr>
          <w:rFonts w:ascii="Traditional Arabic" w:hAnsi="Traditional Arabic" w:hint="cs"/>
          <w:sz w:val="36"/>
          <w:szCs w:val="36"/>
          <w:rtl/>
        </w:rPr>
        <w:t>:</w:t>
      </w:r>
    </w:p>
    <w:p w:rsidR="004F72CA" w:rsidRPr="006C4A2F" w:rsidRDefault="004F72CA" w:rsidP="004225C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قال </w:t>
      </w:r>
      <w:r w:rsidRPr="006C4A2F">
        <w:rPr>
          <w:rFonts w:ascii="Traditional Arabic" w:hAnsi="Traditional Arabic"/>
          <w:sz w:val="36"/>
          <w:szCs w:val="36"/>
          <w:rtl/>
        </w:rPr>
        <w:t xml:space="preserve">يحيى </w:t>
      </w:r>
      <w:r w:rsidRPr="006C4A2F">
        <w:rPr>
          <w:rFonts w:ascii="Traditional Arabic" w:hAnsi="Traditional Arabic" w:hint="cs"/>
          <w:sz w:val="36"/>
          <w:szCs w:val="36"/>
          <w:rtl/>
        </w:rPr>
        <w:t>بن معين:</w:t>
      </w:r>
      <w:r w:rsidRPr="006C4A2F">
        <w:rPr>
          <w:rFonts w:ascii="Traditional Arabic" w:hAnsi="Traditional Arabic"/>
          <w:sz w:val="36"/>
          <w:szCs w:val="36"/>
          <w:rtl/>
        </w:rPr>
        <w:t xml:space="preserve"> يوسف بن خالد </w:t>
      </w:r>
      <w:r w:rsidRPr="006C4A2F">
        <w:rPr>
          <w:rFonts w:ascii="Traditional Arabic" w:hAnsi="Traditional Arabic" w:hint="cs"/>
          <w:sz w:val="36"/>
          <w:szCs w:val="36"/>
          <w:rtl/>
        </w:rPr>
        <w:t>السَّمْتي</w:t>
      </w:r>
      <w:r w:rsidRPr="006C4A2F">
        <w:rPr>
          <w:rFonts w:ascii="Traditional Arabic" w:hAnsi="Traditional Arabic"/>
          <w:sz w:val="36"/>
          <w:szCs w:val="36"/>
          <w:rtl/>
        </w:rPr>
        <w:t xml:space="preserve"> زنديق كذاب</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يكتب عنه شيء</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15"/>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وقال الذهبي:</w:t>
      </w:r>
      <w:r w:rsidRPr="006C4A2F">
        <w:rPr>
          <w:rFonts w:ascii="Traditional Arabic" w:hAnsi="Traditional Arabic"/>
          <w:sz w:val="36"/>
          <w:szCs w:val="36"/>
          <w:rtl/>
        </w:rPr>
        <w:t xml:space="preserve"> ضعفه ابن سعد، وقال: كان بصيرا </w:t>
      </w:r>
      <w:r w:rsidRPr="006C4A2F">
        <w:rPr>
          <w:rFonts w:ascii="Traditional Arabic" w:hAnsi="Traditional Arabic" w:hint="cs"/>
          <w:sz w:val="36"/>
          <w:szCs w:val="36"/>
          <w:rtl/>
        </w:rPr>
        <w:t>بالرأي</w:t>
      </w:r>
      <w:r w:rsidRPr="006C4A2F">
        <w:rPr>
          <w:rFonts w:ascii="Traditional Arabic" w:hAnsi="Traditional Arabic"/>
          <w:sz w:val="36"/>
          <w:szCs w:val="36"/>
          <w:rtl/>
        </w:rPr>
        <w:t xml:space="preserve"> والفتوى</w:t>
      </w:r>
      <w:r w:rsidRPr="006C4A2F">
        <w:rPr>
          <w:rFonts w:ascii="Traditional Arabic" w:hAnsi="Traditional Arabic" w:hint="cs"/>
          <w:sz w:val="36"/>
          <w:szCs w:val="36"/>
          <w:rtl/>
        </w:rPr>
        <w:t>،</w:t>
      </w:r>
      <w:r w:rsidRPr="006C4A2F">
        <w:rPr>
          <w:rFonts w:ascii="Traditional Arabic" w:hAnsi="Traditional Arabic"/>
          <w:sz w:val="36"/>
          <w:szCs w:val="36"/>
          <w:rtl/>
        </w:rPr>
        <w:t xml:space="preserve"> وكان ضعيفا.</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16"/>
      </w:r>
      <w:r w:rsidRPr="006C4A2F">
        <w:rPr>
          <w:rFonts w:ascii="Traditional Arabic" w:hAnsi="Traditional Arabic"/>
          <w:sz w:val="36"/>
          <w:szCs w:val="36"/>
          <w:vertAlign w:val="superscript"/>
          <w:rtl/>
        </w:rPr>
        <w:t>)</w:t>
      </w:r>
    </w:p>
    <w:p w:rsidR="004F72CA" w:rsidRPr="006C4A2F" w:rsidRDefault="004F72CA" w:rsidP="004225C1">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وقال ابن حبان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وكان مرجئا من علماء أهل زمانه بالشروط</w:t>
      </w:r>
      <w:r w:rsidRPr="006C4A2F">
        <w:rPr>
          <w:rFonts w:ascii="Traditional Arabic" w:hAnsi="Traditional Arabic" w:hint="cs"/>
          <w:sz w:val="36"/>
          <w:szCs w:val="36"/>
          <w:rtl/>
        </w:rPr>
        <w:t>،</w:t>
      </w:r>
      <w:r w:rsidRPr="006C4A2F">
        <w:rPr>
          <w:rFonts w:ascii="Traditional Arabic" w:hAnsi="Traditional Arabic"/>
          <w:sz w:val="36"/>
          <w:szCs w:val="36"/>
          <w:rtl/>
        </w:rPr>
        <w:t xml:space="preserve"> وكان يضع الحديث على الشيوخ ويقرأ عليهم</w:t>
      </w:r>
      <w:r w:rsidRPr="006C4A2F">
        <w:rPr>
          <w:rFonts w:ascii="Traditional Arabic" w:hAnsi="Traditional Arabic" w:hint="cs"/>
          <w:sz w:val="36"/>
          <w:szCs w:val="36"/>
          <w:rtl/>
        </w:rPr>
        <w:t>،</w:t>
      </w:r>
      <w:r w:rsidRPr="006C4A2F">
        <w:rPr>
          <w:rFonts w:ascii="Traditional Arabic" w:hAnsi="Traditional Arabic"/>
          <w:sz w:val="36"/>
          <w:szCs w:val="36"/>
          <w:rtl/>
        </w:rPr>
        <w:t xml:space="preserve"> ثم يرويها عنهم</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تحل الرواية عنه بحيلة ولا الاحتجاج به بحال</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1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وقال </w:t>
      </w:r>
      <w:r w:rsidRPr="006C4A2F">
        <w:rPr>
          <w:rFonts w:ascii="Traditional Arabic" w:hAnsi="Traditional Arabic" w:hint="cs"/>
          <w:sz w:val="36"/>
          <w:szCs w:val="36"/>
          <w:rtl/>
        </w:rPr>
        <w:lastRenderedPageBreak/>
        <w:t>الحافظ: تركوه،وكذبه ابن معين.</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18"/>
      </w:r>
      <w:r w:rsidRPr="006C4A2F">
        <w:rPr>
          <w:rFonts w:ascii="Traditional Arabic" w:hAnsi="Traditional Arabic"/>
          <w:sz w:val="36"/>
          <w:szCs w:val="36"/>
          <w:vertAlign w:val="superscript"/>
          <w:rtl/>
        </w:rPr>
        <w:t>)</w:t>
      </w:r>
    </w:p>
    <w:p w:rsidR="004F72CA" w:rsidRPr="006C4A2F" w:rsidRDefault="00942E5C" w:rsidP="00942E5C">
      <w:pPr>
        <w:jc w:val="both"/>
        <w:rPr>
          <w:rFonts w:ascii="Lotus Linotype" w:hAnsi="Lotus Linotype" w:cs="Arabic Transparent"/>
          <w:sz w:val="36"/>
          <w:szCs w:val="36"/>
          <w:rtl/>
        </w:rPr>
      </w:pPr>
      <w:r w:rsidRPr="006C4A2F">
        <w:rPr>
          <w:rFonts w:ascii="Traditional Arabic" w:hAnsi="Traditional Arabic"/>
          <w:sz w:val="36"/>
          <w:szCs w:val="36"/>
          <w:rtl/>
        </w:rPr>
        <w:t>قال الألباني</w:t>
      </w:r>
      <w:r w:rsidR="004F72CA" w:rsidRPr="006C4A2F">
        <w:rPr>
          <w:rFonts w:ascii="Traditional Arabic" w:hAnsi="Traditional Arabic" w:hint="cs"/>
          <w:sz w:val="36"/>
          <w:szCs w:val="36"/>
          <w:rtl/>
        </w:rPr>
        <w:t>:</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هذا إسناد موضوع</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آفته الس</w:t>
      </w:r>
      <w:r w:rsidRPr="006C4A2F">
        <w:rPr>
          <w:rFonts w:ascii="Traditional Arabic" w:hAnsi="Traditional Arabic" w:hint="cs"/>
          <w:sz w:val="36"/>
          <w:szCs w:val="36"/>
          <w:rtl/>
        </w:rPr>
        <w:t>َّ</w:t>
      </w:r>
      <w:r w:rsidR="004F72CA" w:rsidRPr="006C4A2F">
        <w:rPr>
          <w:rFonts w:ascii="Traditional Arabic" w:hAnsi="Traditional Arabic"/>
          <w:sz w:val="36"/>
          <w:szCs w:val="36"/>
          <w:rtl/>
        </w:rPr>
        <w:t>م</w:t>
      </w:r>
      <w:r w:rsidRPr="006C4A2F">
        <w:rPr>
          <w:rFonts w:ascii="Traditional Arabic" w:hAnsi="Traditional Arabic" w:hint="cs"/>
          <w:sz w:val="36"/>
          <w:szCs w:val="36"/>
          <w:rtl/>
        </w:rPr>
        <w:t>ْ</w:t>
      </w:r>
      <w:r w:rsidR="004F72CA" w:rsidRPr="006C4A2F">
        <w:rPr>
          <w:rFonts w:ascii="Traditional Arabic" w:hAnsi="Traditional Arabic"/>
          <w:sz w:val="36"/>
          <w:szCs w:val="36"/>
          <w:rtl/>
        </w:rPr>
        <w:t>تي هذا</w:t>
      </w:r>
      <w:r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فانه كذاب خبيث</w:t>
      </w:r>
      <w:r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 xml:space="preserve"> كما قال</w:t>
      </w:r>
      <w:r w:rsidRPr="006C4A2F">
        <w:rPr>
          <w:rFonts w:ascii="Traditional Arabic" w:hAnsi="Traditional Arabic" w:hint="cs"/>
          <w:sz w:val="36"/>
          <w:szCs w:val="36"/>
          <w:rtl/>
        </w:rPr>
        <w:br/>
      </w:r>
      <w:r w:rsidR="004F72CA" w:rsidRPr="006C4A2F">
        <w:rPr>
          <w:rFonts w:ascii="Traditional Arabic" w:hAnsi="Traditional Arabic"/>
          <w:sz w:val="36"/>
          <w:szCs w:val="36"/>
          <w:rtl/>
        </w:rPr>
        <w:t xml:space="preserve"> ابن معين</w:t>
      </w:r>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219"/>
      </w:r>
      <w:r w:rsidR="004F72CA" w:rsidRPr="006C4A2F">
        <w:rPr>
          <w:rFonts w:ascii="Traditional Arabic" w:hAnsi="Traditional Arabic"/>
          <w:sz w:val="36"/>
          <w:szCs w:val="36"/>
          <w:vertAlign w:val="superscript"/>
          <w:rtl/>
        </w:rPr>
        <w:t>)</w:t>
      </w:r>
    </w:p>
    <w:p w:rsidR="00717001" w:rsidRPr="006C4A2F" w:rsidRDefault="004F72CA" w:rsidP="00717001">
      <w:pPr>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 xml:space="preserve"> ضعف ال</w:t>
      </w:r>
      <w:r w:rsidRPr="006C4A2F">
        <w:rPr>
          <w:rFonts w:ascii="Traditional Arabic" w:hAnsi="Traditional Arabic"/>
          <w:sz w:val="36"/>
          <w:szCs w:val="36"/>
          <w:rtl/>
        </w:rPr>
        <w:t xml:space="preserve">حديث </w:t>
      </w:r>
      <w:r w:rsidRPr="006C4A2F">
        <w:rPr>
          <w:rFonts w:ascii="Traditional Arabic" w:hAnsi="Traditional Arabic" w:hint="cs"/>
          <w:sz w:val="36"/>
          <w:szCs w:val="36"/>
          <w:rtl/>
        </w:rPr>
        <w:t>أيضًا</w:t>
      </w:r>
      <w:r w:rsidRPr="006C4A2F">
        <w:rPr>
          <w:rFonts w:ascii="Traditional Arabic" w:hAnsi="Traditional Arabic"/>
          <w:sz w:val="36"/>
          <w:szCs w:val="36"/>
          <w:rtl/>
        </w:rPr>
        <w:t xml:space="preserve"> الزيلعي كما بي</w:t>
      </w:r>
      <w:r w:rsidRPr="006C4A2F">
        <w:rPr>
          <w:rFonts w:ascii="Traditional Arabic" w:hAnsi="Traditional Arabic" w:hint="cs"/>
          <w:sz w:val="36"/>
          <w:szCs w:val="36"/>
          <w:rtl/>
        </w:rPr>
        <w:t>َّ</w:t>
      </w:r>
      <w:r w:rsidRPr="006C4A2F">
        <w:rPr>
          <w:rFonts w:ascii="Traditional Arabic" w:hAnsi="Traditional Arabic"/>
          <w:sz w:val="36"/>
          <w:szCs w:val="36"/>
          <w:rtl/>
        </w:rPr>
        <w:t xml:space="preserve">نه في </w:t>
      </w:r>
      <w:r w:rsidRPr="006C4A2F">
        <w:rPr>
          <w:rFonts w:ascii="Traditional Arabic" w:hAnsi="Traditional Arabic" w:hint="cs"/>
          <w:sz w:val="36"/>
          <w:szCs w:val="36"/>
          <w:rtl/>
        </w:rPr>
        <w:t>(</w:t>
      </w:r>
      <w:r w:rsidRPr="006C4A2F">
        <w:rPr>
          <w:rFonts w:ascii="Traditional Arabic" w:hAnsi="Traditional Arabic"/>
          <w:sz w:val="36"/>
          <w:szCs w:val="36"/>
          <w:rtl/>
        </w:rPr>
        <w:t xml:space="preserve"> نصب الراية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20"/>
      </w:r>
      <w:r w:rsidRPr="006C4A2F">
        <w:rPr>
          <w:rFonts w:ascii="Traditional Arabic" w:hAnsi="Traditional Arabic"/>
          <w:sz w:val="36"/>
          <w:szCs w:val="36"/>
          <w:vertAlign w:val="superscript"/>
          <w:rtl/>
        </w:rPr>
        <w:t>)</w:t>
      </w:r>
      <w:r w:rsidR="00717001" w:rsidRPr="006C4A2F">
        <w:rPr>
          <w:rFonts w:ascii="Traditional Arabic" w:hAnsi="Traditional Arabic" w:hint="cs"/>
          <w:sz w:val="36"/>
          <w:szCs w:val="36"/>
          <w:rtl/>
        </w:rPr>
        <w:t xml:space="preserve"> </w:t>
      </w:r>
      <w:r w:rsidRPr="006C4A2F">
        <w:rPr>
          <w:rFonts w:ascii="Traditional Arabic" w:hAnsi="Traditional Arabic"/>
          <w:sz w:val="36"/>
          <w:szCs w:val="36"/>
          <w:rtl/>
        </w:rPr>
        <w:t>و</w:t>
      </w:r>
      <w:r w:rsidR="00717001" w:rsidRPr="006C4A2F">
        <w:rPr>
          <w:rFonts w:ascii="Traditional Arabic" w:hAnsi="Traditional Arabic" w:hint="cs"/>
          <w:sz w:val="36"/>
          <w:szCs w:val="36"/>
          <w:rtl/>
        </w:rPr>
        <w:t xml:space="preserve"> </w:t>
      </w:r>
      <w:r w:rsidRPr="006C4A2F">
        <w:rPr>
          <w:rFonts w:ascii="Traditional Arabic" w:hAnsi="Traditional Arabic"/>
          <w:sz w:val="36"/>
          <w:szCs w:val="36"/>
          <w:rtl/>
        </w:rPr>
        <w:t>ابن ال</w:t>
      </w:r>
      <w:r w:rsidRPr="006C4A2F">
        <w:rPr>
          <w:rFonts w:ascii="Traditional Arabic" w:hAnsi="Traditional Arabic" w:hint="cs"/>
          <w:sz w:val="36"/>
          <w:szCs w:val="36"/>
          <w:rtl/>
        </w:rPr>
        <w:t>ملقن</w:t>
      </w:r>
      <w:r w:rsidR="00717001" w:rsidRPr="006C4A2F">
        <w:rPr>
          <w:rFonts w:ascii="Traditional Arabic" w:hAnsi="Traditional Arabic"/>
          <w:sz w:val="36"/>
          <w:szCs w:val="36"/>
          <w:rtl/>
        </w:rPr>
        <w:t xml:space="preserve"> في</w:t>
      </w:r>
      <w:r w:rsidR="00717001" w:rsidRPr="006C4A2F">
        <w:rPr>
          <w:rFonts w:ascii="Traditional Arabic" w:hAnsi="Traditional Arabic" w:hint="cs"/>
          <w:sz w:val="36"/>
          <w:szCs w:val="36"/>
          <w:rtl/>
        </w:rPr>
        <w:br/>
      </w:r>
      <w:r w:rsidRPr="006C4A2F">
        <w:rPr>
          <w:rFonts w:ascii="Traditional Arabic" w:hAnsi="Traditional Arabic" w:hint="cs"/>
          <w:sz w:val="36"/>
          <w:szCs w:val="36"/>
          <w:rtl/>
        </w:rPr>
        <w:t>(</w:t>
      </w:r>
      <w:r w:rsidRPr="006C4A2F">
        <w:rPr>
          <w:rFonts w:ascii="Traditional Arabic" w:hAnsi="Traditional Arabic"/>
          <w:sz w:val="36"/>
          <w:szCs w:val="36"/>
          <w:rtl/>
        </w:rPr>
        <w:t xml:space="preserve"> ال</w:t>
      </w:r>
      <w:r w:rsidRPr="006C4A2F">
        <w:rPr>
          <w:rFonts w:ascii="Traditional Arabic" w:hAnsi="Traditional Arabic" w:hint="cs"/>
          <w:sz w:val="36"/>
          <w:szCs w:val="36"/>
          <w:rtl/>
        </w:rPr>
        <w:t>بدر</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00717001"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21"/>
      </w:r>
      <w:r w:rsidRPr="006C4A2F">
        <w:rPr>
          <w:rFonts w:ascii="Traditional Arabic" w:hAnsi="Traditional Arabic"/>
          <w:sz w:val="36"/>
          <w:szCs w:val="36"/>
          <w:vertAlign w:val="superscript"/>
          <w:rtl/>
        </w:rPr>
        <w:t>)</w:t>
      </w:r>
      <w:r w:rsidR="00717001" w:rsidRPr="006C4A2F">
        <w:rPr>
          <w:rFonts w:ascii="Traditional Arabic" w:hAnsi="Traditional Arabic" w:hint="cs"/>
          <w:sz w:val="36"/>
          <w:szCs w:val="36"/>
          <w:rtl/>
        </w:rPr>
        <w:t xml:space="preserve"> </w:t>
      </w:r>
    </w:p>
    <w:p w:rsidR="004F72CA" w:rsidRPr="006C4A2F" w:rsidRDefault="004F72CA" w:rsidP="00AE5012">
      <w:pPr>
        <w:jc w:val="both"/>
        <w:rPr>
          <w:rFonts w:ascii="Traditional Arabic" w:hAnsi="Traditional Arabic"/>
          <w:sz w:val="36"/>
          <w:szCs w:val="36"/>
          <w:rtl/>
        </w:rPr>
      </w:pPr>
      <w:r w:rsidRPr="006C4A2F">
        <w:rPr>
          <w:rFonts w:ascii="Traditional Arabic" w:hAnsi="Traditional Arabic"/>
          <w:sz w:val="36"/>
          <w:szCs w:val="36"/>
          <w:rtl/>
        </w:rPr>
        <w:t xml:space="preserve">وقد </w:t>
      </w:r>
      <w:r w:rsidRPr="006C4A2F">
        <w:rPr>
          <w:rFonts w:ascii="Traditional Arabic" w:hAnsi="Traditional Arabic" w:hint="cs"/>
          <w:sz w:val="36"/>
          <w:szCs w:val="36"/>
          <w:rtl/>
        </w:rPr>
        <w:t>ذكر شيخ الإسلام</w:t>
      </w:r>
      <w:r w:rsidRPr="006C4A2F">
        <w:rPr>
          <w:rFonts w:ascii="Traditional Arabic" w:hAnsi="Traditional Arabic"/>
          <w:sz w:val="36"/>
          <w:szCs w:val="36"/>
          <w:rtl/>
        </w:rPr>
        <w:t xml:space="preserve"> ابن تيمية فقال </w:t>
      </w:r>
      <w:r w:rsidR="00AE5012" w:rsidRPr="006C4A2F">
        <w:rPr>
          <w:rFonts w:ascii="Traditional Arabic" w:hAnsi="Traditional Arabic" w:hint="cs"/>
          <w:sz w:val="36"/>
          <w:szCs w:val="36"/>
          <w:rtl/>
        </w:rPr>
        <w:t>:</w:t>
      </w:r>
      <w:r w:rsidRPr="006C4A2F">
        <w:rPr>
          <w:rFonts w:ascii="Traditional Arabic" w:hAnsi="Traditional Arabic"/>
          <w:sz w:val="36"/>
          <w:szCs w:val="36"/>
          <w:rtl/>
        </w:rPr>
        <w:t xml:space="preserve">" ولم ينقل 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ولا عن أصحابه في الحج إلا ثلاثة أغسال : غسل الإحرام والغسل عند دخول مكة والغسل يوم عرفة وما سوى ذلك كالغسل لرمي الجمار والطواف وللمبيت بمزدلفة فلا أصل له بل هو بدعة "</w:t>
      </w:r>
      <w:r w:rsidRPr="006C4A2F">
        <w:rPr>
          <w:rFonts w:ascii="Lotus Linotype" w:hAnsi="Lotus Linotype" w:cs="Arabic Transparent" w:hint="cs"/>
          <w:sz w:val="36"/>
          <w:szCs w:val="36"/>
          <w:rtl/>
        </w:rPr>
        <w:t>.</w:t>
      </w:r>
      <w:r w:rsidR="00AE5012" w:rsidRPr="006C4A2F">
        <w:rPr>
          <w:rFonts w:ascii="Traditional Arabic" w:hAnsi="Traditional Arabic"/>
          <w:sz w:val="36"/>
          <w:szCs w:val="36"/>
          <w:vertAlign w:val="superscript"/>
          <w:rtl/>
        </w:rPr>
        <w:t>(</w:t>
      </w:r>
      <w:r w:rsidR="00AE5012" w:rsidRPr="006C4A2F">
        <w:rPr>
          <w:rStyle w:val="a3"/>
          <w:rFonts w:ascii="Traditional Arabic" w:hAnsi="Traditional Arabic"/>
          <w:sz w:val="36"/>
          <w:szCs w:val="36"/>
          <w:rtl/>
        </w:rPr>
        <w:footnoteReference w:id="1222"/>
      </w:r>
      <w:r w:rsidR="00AE5012" w:rsidRPr="006C4A2F">
        <w:rPr>
          <w:rFonts w:ascii="Traditional Arabic" w:hAnsi="Traditional Arabic"/>
          <w:sz w:val="36"/>
          <w:szCs w:val="36"/>
          <w:vertAlign w:val="superscript"/>
          <w:rtl/>
        </w:rPr>
        <w:t>)</w:t>
      </w:r>
      <w:r w:rsidR="00AE5012" w:rsidRPr="006C4A2F">
        <w:rPr>
          <w:rFonts w:ascii="Traditional Arabic" w:hAnsi="Traditional Arabic"/>
          <w:spacing w:val="-6"/>
          <w:sz w:val="36"/>
          <w:szCs w:val="36"/>
          <w:vertAlign w:val="superscript"/>
          <w:rtl/>
        </w:rPr>
        <w:t xml:space="preserve"> </w:t>
      </w:r>
    </w:p>
    <w:p w:rsidR="00942E5C" w:rsidRPr="006C4A2F" w:rsidRDefault="004F72CA" w:rsidP="009F33EB">
      <w:pPr>
        <w:jc w:val="both"/>
        <w:rPr>
          <w:rFonts w:ascii="Lotus Linotype" w:hAnsi="Lotus Linotype" w:cs="Arabic Transparent"/>
          <w:sz w:val="36"/>
          <w:szCs w:val="36"/>
          <w:rtl/>
        </w:rPr>
      </w:pPr>
      <w:r w:rsidRPr="006C4A2F">
        <w:rPr>
          <w:rFonts w:ascii="Traditional Arabic" w:hAnsi="Traditional Arabic" w:hint="cs"/>
          <w:sz w:val="36"/>
          <w:szCs w:val="36"/>
          <w:rtl/>
        </w:rPr>
        <w:t>قلت:</w:t>
      </w:r>
      <w:r w:rsidRPr="006C4A2F">
        <w:rPr>
          <w:rFonts w:ascii="Traditional Arabic" w:hAnsi="Traditional Arabic"/>
          <w:sz w:val="36"/>
          <w:szCs w:val="36"/>
          <w:rtl/>
        </w:rPr>
        <w:t>ولعله خفي عليه</w:t>
      </w:r>
      <w:r w:rsidRPr="006C4A2F">
        <w:rPr>
          <w:rFonts w:ascii="Traditional Arabic" w:hAnsi="Traditional Arabic" w:hint="cs"/>
          <w:sz w:val="36"/>
          <w:szCs w:val="36"/>
          <w:rtl/>
        </w:rPr>
        <w:t xml:space="preserve"> علة الحديث</w:t>
      </w:r>
      <w:r w:rsidR="009F33EB" w:rsidRPr="006C4A2F">
        <w:rPr>
          <w:rFonts w:ascii="Traditional Arabic" w:hAnsi="Traditional Arabic" w:hint="cs"/>
          <w:sz w:val="36"/>
          <w:szCs w:val="36"/>
          <w:rtl/>
        </w:rPr>
        <w:t xml:space="preserve"> في شأن الغسل ليوم عرفة خاصة</w:t>
      </w:r>
      <w:r w:rsidRPr="006C4A2F">
        <w:rPr>
          <w:rFonts w:ascii="Traditional Arabic" w:hAnsi="Traditional Arabic" w:hint="cs"/>
          <w:sz w:val="36"/>
          <w:szCs w:val="36"/>
          <w:rtl/>
        </w:rPr>
        <w:t>،</w:t>
      </w:r>
      <w:r w:rsidR="009F33EB" w:rsidRPr="006C4A2F">
        <w:rPr>
          <w:rFonts w:ascii="Traditional Arabic" w:hAnsi="Traditional Arabic" w:hint="cs"/>
          <w:sz w:val="36"/>
          <w:szCs w:val="36"/>
          <w:rtl/>
        </w:rPr>
        <w:t xml:space="preserve"> وإلا فقد ثبت عنه </w:t>
      </w:r>
      <w:r w:rsidR="009F33EB" w:rsidRPr="006C4A2F">
        <w:rPr>
          <w:rFonts w:ascii="Traditional Arabic" w:hAnsi="Traditional Arabic" w:hint="cs"/>
          <w:sz w:val="36"/>
          <w:szCs w:val="36"/>
        </w:rPr>
        <w:sym w:font="AGA Arabesque" w:char="F072"/>
      </w:r>
      <w:r w:rsidR="009F33EB" w:rsidRPr="006C4A2F">
        <w:rPr>
          <w:rFonts w:ascii="Traditional Arabic" w:hAnsi="Traditional Arabic" w:hint="cs"/>
          <w:sz w:val="36"/>
          <w:szCs w:val="36"/>
          <w:rtl/>
        </w:rPr>
        <w:t xml:space="preserve"> الاغتسال للإحرام ، والاغتسال لدخول مكة،</w:t>
      </w:r>
      <w:r w:rsidRPr="006C4A2F">
        <w:rPr>
          <w:rFonts w:ascii="Traditional Arabic" w:hAnsi="Traditional Arabic" w:hint="cs"/>
          <w:sz w:val="36"/>
          <w:szCs w:val="36"/>
          <w:rtl/>
        </w:rPr>
        <w:t xml:space="preserve"> والله أعلم.</w:t>
      </w:r>
    </w:p>
    <w:p w:rsidR="004F72CA" w:rsidRPr="006C4A2F" w:rsidRDefault="00942E5C" w:rsidP="004F72CA">
      <w:pPr>
        <w:jc w:val="lowKashida"/>
        <w:rPr>
          <w:rFonts w:ascii="Lotus Linotype" w:hAnsi="Lotus Linotype" w:cs="Arabic Transparent"/>
          <w:sz w:val="36"/>
          <w:szCs w:val="36"/>
          <w:rtl/>
        </w:rPr>
      </w:pPr>
      <w:r w:rsidRPr="006C4A2F">
        <w:rPr>
          <w:rFonts w:ascii="Lotus Linotype" w:hAnsi="Lotus Linotype" w:cs="Arabic Transparent"/>
          <w:sz w:val="36"/>
          <w:szCs w:val="36"/>
          <w:rtl/>
        </w:rPr>
        <w:br w:type="page"/>
      </w:r>
    </w:p>
    <w:p w:rsidR="004F72CA" w:rsidRPr="006C4A2F" w:rsidRDefault="00A65EE9" w:rsidP="00F57B9E">
      <w:pPr>
        <w:ind w:left="284"/>
        <w:jc w:val="both"/>
        <w:rPr>
          <w:rFonts w:ascii="Lotus Linotype" w:hAnsi="Lotus Linotype" w:cs="Arabic Transparent"/>
          <w:b/>
          <w:bCs/>
          <w:sz w:val="36"/>
          <w:szCs w:val="36"/>
          <w:rtl/>
        </w:rPr>
      </w:pPr>
      <w:r w:rsidRPr="006C4A2F">
        <w:rPr>
          <w:rFonts w:ascii="Lotus Linotype" w:hAnsi="Lotus Linotype" w:cs="Arabic Transparent" w:hint="cs"/>
          <w:b/>
          <w:bCs/>
          <w:sz w:val="36"/>
          <w:szCs w:val="36"/>
          <w:rtl/>
        </w:rPr>
        <w:lastRenderedPageBreak/>
        <w:t>35</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ع</w:t>
      </w:r>
      <w:r w:rsidR="004F72CA" w:rsidRPr="006C4A2F">
        <w:rPr>
          <w:rFonts w:ascii="Traditional Arabic" w:hint="cs"/>
          <w:b/>
          <w:bCs/>
          <w:sz w:val="36"/>
          <w:szCs w:val="36"/>
          <w:rtl/>
        </w:rPr>
        <w:t>َ</w:t>
      </w:r>
      <w:r w:rsidR="004F72CA" w:rsidRPr="006C4A2F">
        <w:rPr>
          <w:rFonts w:ascii="Traditional Arabic" w:hint="eastAsia"/>
          <w:b/>
          <w:bCs/>
          <w:sz w:val="36"/>
          <w:szCs w:val="36"/>
          <w:rtl/>
        </w:rPr>
        <w:t>ن</w:t>
      </w:r>
      <w:r w:rsidR="004F72CA" w:rsidRPr="006C4A2F">
        <w:rPr>
          <w:rFonts w:ascii="Traditional Arabic" w:hint="cs"/>
          <w:b/>
          <w:bCs/>
          <w:sz w:val="36"/>
          <w:szCs w:val="36"/>
          <w:rtl/>
        </w:rPr>
        <w:t>ِ</w:t>
      </w:r>
      <w:r w:rsidR="004F72CA" w:rsidRPr="006C4A2F">
        <w:rPr>
          <w:rFonts w:ascii="Traditional Arabic"/>
          <w:b/>
          <w:bCs/>
          <w:sz w:val="36"/>
          <w:szCs w:val="36"/>
          <w:rtl/>
        </w:rPr>
        <w:t xml:space="preserve"> </w:t>
      </w:r>
      <w:r w:rsidR="004F72CA" w:rsidRPr="006C4A2F">
        <w:rPr>
          <w:rFonts w:ascii="Traditional Arabic" w:hint="eastAsia"/>
          <w:b/>
          <w:bCs/>
          <w:sz w:val="36"/>
          <w:szCs w:val="36"/>
          <w:rtl/>
        </w:rPr>
        <w:t>ابن</w:t>
      </w:r>
      <w:r w:rsidR="004F72CA" w:rsidRPr="006C4A2F">
        <w:rPr>
          <w:rFonts w:ascii="Traditional Arabic" w:hint="cs"/>
          <w:b/>
          <w:bCs/>
          <w:sz w:val="36"/>
          <w:szCs w:val="36"/>
          <w:rtl/>
        </w:rPr>
        <w:t>ِ</w:t>
      </w:r>
      <w:r w:rsidR="004F72CA" w:rsidRPr="006C4A2F">
        <w:rPr>
          <w:rFonts w:ascii="Traditional Arabic"/>
          <w:b/>
          <w:bCs/>
          <w:sz w:val="36"/>
          <w:szCs w:val="36"/>
          <w:rtl/>
        </w:rPr>
        <w:t xml:space="preserve"> </w:t>
      </w:r>
      <w:r w:rsidR="004F72CA" w:rsidRPr="006C4A2F">
        <w:rPr>
          <w:rFonts w:ascii="Traditional Arabic" w:hint="eastAsia"/>
          <w:b/>
          <w:bCs/>
          <w:sz w:val="36"/>
          <w:szCs w:val="36"/>
          <w:rtl/>
        </w:rPr>
        <w:t>ع</w:t>
      </w:r>
      <w:r w:rsidR="004F72CA" w:rsidRPr="006C4A2F">
        <w:rPr>
          <w:rFonts w:ascii="Traditional Arabic" w:hint="cs"/>
          <w:b/>
          <w:bCs/>
          <w:sz w:val="36"/>
          <w:szCs w:val="36"/>
          <w:rtl/>
        </w:rPr>
        <w:t>ُ</w:t>
      </w:r>
      <w:r w:rsidR="004F72CA" w:rsidRPr="006C4A2F">
        <w:rPr>
          <w:rFonts w:ascii="Traditional Arabic" w:hint="eastAsia"/>
          <w:b/>
          <w:bCs/>
          <w:sz w:val="36"/>
          <w:szCs w:val="36"/>
          <w:rtl/>
        </w:rPr>
        <w:t>م</w:t>
      </w:r>
      <w:r w:rsidR="004F72CA" w:rsidRPr="006C4A2F">
        <w:rPr>
          <w:rFonts w:ascii="Traditional Arabic" w:hint="cs"/>
          <w:b/>
          <w:bCs/>
          <w:sz w:val="36"/>
          <w:szCs w:val="36"/>
          <w:rtl/>
        </w:rPr>
        <w:t>َ</w:t>
      </w:r>
      <w:r w:rsidR="004F72CA" w:rsidRPr="006C4A2F">
        <w:rPr>
          <w:rFonts w:ascii="Traditional Arabic" w:hint="eastAsia"/>
          <w:b/>
          <w:bCs/>
          <w:sz w:val="36"/>
          <w:szCs w:val="36"/>
          <w:rtl/>
        </w:rPr>
        <w:t>ر</w:t>
      </w:r>
      <w:r w:rsidR="004F72CA" w:rsidRPr="006C4A2F">
        <w:rPr>
          <w:rFonts w:ascii="Traditional Arabic" w:hint="cs"/>
          <w:b/>
          <w:bCs/>
          <w:sz w:val="36"/>
          <w:szCs w:val="36"/>
          <w:rtl/>
        </w:rPr>
        <w:t xml:space="preserve">َ </w:t>
      </w:r>
      <w:r w:rsidR="004F72CA" w:rsidRPr="006C4A2F">
        <w:rPr>
          <w:rFonts w:ascii="Traditional Arabic" w:hint="cs"/>
          <w:b/>
          <w:bCs/>
          <w:sz w:val="36"/>
          <w:szCs w:val="36"/>
        </w:rPr>
        <w:sym w:font="AGA Arabesque" w:char="F074"/>
      </w:r>
      <w:r w:rsidR="00E0276D" w:rsidRPr="006C4A2F">
        <w:rPr>
          <w:rFonts w:ascii="Traditional Arabic" w:hint="cs"/>
          <w:b/>
          <w:bCs/>
          <w:sz w:val="36"/>
          <w:szCs w:val="36"/>
          <w:rtl/>
        </w:rPr>
        <w:t>: (</w:t>
      </w:r>
      <w:bookmarkStart w:id="339" w:name="_Toc314587287"/>
      <w:r w:rsidR="004F72CA" w:rsidRPr="006C4A2F">
        <w:rPr>
          <w:rStyle w:val="Char5"/>
          <w:b/>
          <w:bCs/>
          <w:color w:val="auto"/>
          <w:rtl/>
        </w:rPr>
        <w:t>أَنَّ النَّبِ</w:t>
      </w:r>
      <w:r w:rsidR="004F72CA" w:rsidRPr="006C4A2F">
        <w:rPr>
          <w:rStyle w:val="Char5"/>
          <w:rFonts w:hint="cs"/>
          <w:b/>
          <w:bCs/>
          <w:color w:val="auto"/>
          <w:rtl/>
        </w:rPr>
        <w:t>يَّ</w:t>
      </w:r>
      <w:r w:rsidR="004F72CA" w:rsidRPr="006C4A2F">
        <w:rPr>
          <w:rStyle w:val="Char5"/>
          <w:b/>
          <w:bCs/>
          <w:color w:val="auto"/>
          <w:rtl/>
        </w:rPr>
        <w:t xml:space="preserve">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اشْتَرَى هَدْيَهُ مِنْ قُدَيْدٍ</w:t>
      </w:r>
      <w:bookmarkEnd w:id="339"/>
      <w:r w:rsidR="00E0276D"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E0276D" w:rsidRPr="006C4A2F" w:rsidRDefault="00E0276D" w:rsidP="00F57B9E">
      <w:pPr>
        <w:jc w:val="both"/>
        <w:rPr>
          <w:rFonts w:ascii="Traditional Arabic" w:hAnsi="Traditional Arabic"/>
          <w:sz w:val="36"/>
          <w:szCs w:val="36"/>
          <w:rtl/>
        </w:rPr>
      </w:pPr>
    </w:p>
    <w:p w:rsidR="004F72CA" w:rsidRPr="006C4A2F" w:rsidRDefault="004F72CA" w:rsidP="00F57B9E">
      <w:pPr>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 xml:space="preserve">أخرجه </w:t>
      </w:r>
      <w:r w:rsidRPr="006C4A2F">
        <w:rPr>
          <w:rFonts w:ascii="Traditional Arabic" w:hAnsi="Traditional Arabic" w:hint="cs"/>
          <w:sz w:val="36"/>
          <w:szCs w:val="36"/>
          <w:rtl/>
        </w:rPr>
        <w:t>الترمذي في (جامعه)،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23"/>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ابن ماج</w:t>
      </w:r>
      <w:r w:rsidRPr="006C4A2F">
        <w:rPr>
          <w:rFonts w:ascii="Traditional Arabic" w:hAnsi="Traditional Arabic" w:hint="cs"/>
          <w:sz w:val="36"/>
          <w:szCs w:val="36"/>
          <w:rtl/>
        </w:rPr>
        <w:t>ه في(سننه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2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أحمد</w:t>
      </w:r>
      <w:r w:rsidRPr="006C4A2F">
        <w:rPr>
          <w:rFonts w:ascii="Traditional Arabic" w:hAnsi="Traditional Arabic" w:hint="cs"/>
          <w:sz w:val="36"/>
          <w:szCs w:val="36"/>
          <w:rtl/>
        </w:rPr>
        <w:t>( في 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25"/>
      </w:r>
      <w:r w:rsidRPr="006C4A2F">
        <w:rPr>
          <w:rFonts w:ascii="Traditional Arabic" w:hAnsi="Traditional Arabic"/>
          <w:sz w:val="36"/>
          <w:szCs w:val="36"/>
          <w:vertAlign w:val="superscript"/>
          <w:rtl/>
        </w:rPr>
        <w:t>)</w:t>
      </w:r>
      <w:r w:rsidR="009F33EB"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والدارقطني في(العلل).</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2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ولفظ أحمد</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bookmarkStart w:id="340" w:name="_Toc314587288"/>
      <w:r w:rsidRPr="006C4A2F">
        <w:rPr>
          <w:rStyle w:val="Char5"/>
          <w:b/>
          <w:bCs/>
          <w:color w:val="auto"/>
          <w:rtl/>
        </w:rPr>
        <w:t xml:space="preserve">أَنَّ النَّبِيَّ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طَافَ طَوَافًا وَاحِدًا لِإِقْرَانِهِ لَمْ</w:t>
      </w:r>
      <w:r w:rsidRPr="006C4A2F">
        <w:rPr>
          <w:rStyle w:val="Char5"/>
          <w:rFonts w:hint="cs"/>
          <w:b/>
          <w:bCs/>
          <w:color w:val="auto"/>
          <w:rtl/>
        </w:rPr>
        <w:t xml:space="preserve"> </w:t>
      </w:r>
      <w:r w:rsidRPr="006C4A2F">
        <w:rPr>
          <w:rStyle w:val="Char5"/>
          <w:b/>
          <w:bCs/>
          <w:color w:val="auto"/>
          <w:rtl/>
        </w:rPr>
        <w:t>يَحِلَّ بَيْنَهُمَا وَاشْتَرَى هَدْيًا مِنْ الطَّرِيقِ مِنْ قُدَيْدٍ</w:t>
      </w:r>
      <w:bookmarkEnd w:id="340"/>
      <w:r w:rsidRPr="006C4A2F">
        <w:rPr>
          <w:rFonts w:ascii="Traditional Arabic" w:hAnsi="Traditional Arabic" w:hint="cs"/>
          <w:b/>
          <w:bCs/>
          <w:sz w:val="36"/>
          <w:szCs w:val="36"/>
          <w:rtl/>
        </w:rPr>
        <w:t>).</w:t>
      </w:r>
    </w:p>
    <w:p w:rsidR="004F72CA" w:rsidRPr="006C4A2F" w:rsidRDefault="004F72CA" w:rsidP="00F57B9E">
      <w:pPr>
        <w:jc w:val="both"/>
        <w:rPr>
          <w:rFonts w:ascii="Traditional Arabic" w:hAnsi="Traditional Arabic"/>
          <w:sz w:val="36"/>
          <w:szCs w:val="36"/>
          <w:rtl/>
        </w:rPr>
      </w:pPr>
      <w:r w:rsidRPr="006C4A2F">
        <w:rPr>
          <w:rFonts w:ascii="Traditional Arabic" w:hAnsi="Traditional Arabic" w:hint="cs"/>
          <w:sz w:val="36"/>
          <w:szCs w:val="36"/>
          <w:rtl/>
        </w:rPr>
        <w:t xml:space="preserve">وكلهم رووه من طريق </w:t>
      </w:r>
      <w:r w:rsidRPr="006C4A2F">
        <w:rPr>
          <w:rFonts w:ascii="Traditional Arabic" w:hAnsi="Traditional Arabic"/>
          <w:sz w:val="36"/>
          <w:szCs w:val="36"/>
          <w:rtl/>
        </w:rPr>
        <w:t>يحيى بن ي</w:t>
      </w:r>
      <w:r w:rsidRPr="006C4A2F">
        <w:rPr>
          <w:rFonts w:ascii="Traditional Arabic" w:hAnsi="Traditional Arabic" w:hint="cs"/>
          <w:sz w:val="36"/>
          <w:szCs w:val="36"/>
          <w:rtl/>
        </w:rPr>
        <w:t>َ</w:t>
      </w:r>
      <w:r w:rsidRPr="006C4A2F">
        <w:rPr>
          <w:rFonts w:ascii="Traditional Arabic" w:hAnsi="Traditional Arabic"/>
          <w:sz w:val="36"/>
          <w:szCs w:val="36"/>
          <w:rtl/>
        </w:rPr>
        <w:t>م</w:t>
      </w:r>
      <w:r w:rsidRPr="006C4A2F">
        <w:rPr>
          <w:rFonts w:ascii="Traditional Arabic" w:hAnsi="Traditional Arabic" w:hint="cs"/>
          <w:sz w:val="36"/>
          <w:szCs w:val="36"/>
          <w:rtl/>
        </w:rPr>
        <w:t>َ</w:t>
      </w:r>
      <w:r w:rsidRPr="006C4A2F">
        <w:rPr>
          <w:rFonts w:ascii="Traditional Arabic" w:hAnsi="Traditional Arabic"/>
          <w:sz w:val="36"/>
          <w:szCs w:val="36"/>
          <w:rtl/>
        </w:rPr>
        <w:t>ان</w:t>
      </w:r>
      <w:r w:rsidR="00F57B9E" w:rsidRPr="006C4A2F">
        <w:rPr>
          <w:rFonts w:ascii="Traditional Arabic" w:hAnsi="Traditional Arabic" w:hint="cs"/>
          <w:sz w:val="36"/>
          <w:szCs w:val="36"/>
          <w:rtl/>
        </w:rPr>
        <w:t>،</w:t>
      </w:r>
      <w:r w:rsidRPr="006C4A2F">
        <w:rPr>
          <w:rFonts w:ascii="Traditional Arabic" w:hAnsi="Traditional Arabic"/>
          <w:sz w:val="36"/>
          <w:szCs w:val="36"/>
          <w:rtl/>
        </w:rPr>
        <w:t xml:space="preserve"> عن سفيان </w:t>
      </w:r>
      <w:r w:rsidR="00F57B9E" w:rsidRPr="006C4A2F">
        <w:rPr>
          <w:rFonts w:ascii="Traditional Arabic" w:hAnsi="Traditional Arabic" w:hint="cs"/>
          <w:sz w:val="36"/>
          <w:szCs w:val="36"/>
          <w:rtl/>
        </w:rPr>
        <w:t>الثوري،</w:t>
      </w:r>
      <w:r w:rsidRPr="006C4A2F">
        <w:rPr>
          <w:rFonts w:ascii="Traditional Arabic" w:hAnsi="Traditional Arabic"/>
          <w:sz w:val="36"/>
          <w:szCs w:val="36"/>
          <w:rtl/>
        </w:rPr>
        <w:t xml:space="preserve">عن عبيد الله </w:t>
      </w:r>
      <w:r w:rsidR="00F57B9E" w:rsidRPr="006C4A2F">
        <w:rPr>
          <w:rFonts w:ascii="Traditional Arabic" w:hAnsi="Traditional Arabic" w:hint="cs"/>
          <w:sz w:val="36"/>
          <w:szCs w:val="36"/>
          <w:rtl/>
        </w:rPr>
        <w:t>،</w:t>
      </w:r>
      <w:r w:rsidRPr="006C4A2F">
        <w:rPr>
          <w:rFonts w:ascii="Traditional Arabic" w:hAnsi="Traditional Arabic"/>
          <w:sz w:val="36"/>
          <w:szCs w:val="36"/>
          <w:rtl/>
        </w:rPr>
        <w:t>عن نافع</w:t>
      </w:r>
      <w:r w:rsidR="00F57B9E" w:rsidRPr="006C4A2F">
        <w:rPr>
          <w:rFonts w:ascii="Traditional Arabic" w:hAnsi="Traditional Arabic" w:hint="cs"/>
          <w:sz w:val="36"/>
          <w:szCs w:val="36"/>
          <w:rtl/>
        </w:rPr>
        <w:t>،</w:t>
      </w:r>
      <w:r w:rsidRPr="006C4A2F">
        <w:rPr>
          <w:rFonts w:ascii="Traditional Arabic" w:hAnsi="Traditional Arabic"/>
          <w:sz w:val="36"/>
          <w:szCs w:val="36"/>
          <w:rtl/>
        </w:rPr>
        <w:t xml:space="preserve"> عن</w:t>
      </w:r>
      <w:r w:rsidR="00F57B9E" w:rsidRPr="006C4A2F">
        <w:rPr>
          <w:rFonts w:ascii="Traditional Arabic" w:hAnsi="Traditional Arabic" w:hint="cs"/>
          <w:sz w:val="36"/>
          <w:szCs w:val="36"/>
          <w:rtl/>
        </w:rPr>
        <w:br/>
      </w:r>
      <w:r w:rsidRPr="006C4A2F">
        <w:rPr>
          <w:rFonts w:ascii="Traditional Arabic" w:hAnsi="Traditional Arabic"/>
          <w:sz w:val="36"/>
          <w:szCs w:val="36"/>
          <w:rtl/>
        </w:rPr>
        <w:t xml:space="preserve"> ابن عمر</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به.</w:t>
      </w:r>
    </w:p>
    <w:p w:rsidR="004F72CA" w:rsidRPr="006C4A2F" w:rsidRDefault="004F72CA" w:rsidP="00F57B9E">
      <w:pPr>
        <w:jc w:val="both"/>
        <w:rPr>
          <w:rFonts w:ascii="Traditional Arabic" w:hAnsi="Traditional Arabic"/>
          <w:sz w:val="36"/>
          <w:szCs w:val="36"/>
          <w:rtl/>
        </w:rPr>
      </w:pPr>
      <w:r w:rsidRPr="006C4A2F">
        <w:rPr>
          <w:rFonts w:ascii="Traditional Arabic" w:hAnsi="Traditional Arabic" w:hint="cs"/>
          <w:sz w:val="36"/>
          <w:szCs w:val="36"/>
          <w:rtl/>
        </w:rPr>
        <w:t>والحديث في إسناده:</w:t>
      </w:r>
    </w:p>
    <w:p w:rsidR="004F72CA" w:rsidRPr="006C4A2F" w:rsidRDefault="004F72CA" w:rsidP="00C53EC5">
      <w:pPr>
        <w:widowControl/>
        <w:numPr>
          <w:ilvl w:val="0"/>
          <w:numId w:val="21"/>
        </w:numPr>
        <w:spacing w:after="200" w:line="276" w:lineRule="auto"/>
        <w:jc w:val="both"/>
        <w:rPr>
          <w:rFonts w:ascii="Traditional Arabic" w:hAnsi="Traditional Arabic"/>
          <w:sz w:val="36"/>
          <w:szCs w:val="36"/>
        </w:rPr>
      </w:pPr>
      <w:bookmarkStart w:id="341" w:name="_Toc314587503"/>
      <w:r w:rsidRPr="006C4A2F">
        <w:rPr>
          <w:rStyle w:val="Char7"/>
          <w:rFonts w:hint="cs"/>
          <w:color w:val="auto"/>
          <w:rtl/>
        </w:rPr>
        <w:t>يحيى بن يَمان العجلي،الكوفي</w:t>
      </w:r>
      <w:bookmarkEnd w:id="341"/>
      <w:r w:rsidRPr="006C4A2F">
        <w:rPr>
          <w:rFonts w:ascii="Traditional Arabic" w:hAnsi="Traditional Arabic" w:hint="cs"/>
          <w:sz w:val="36"/>
          <w:szCs w:val="36"/>
          <w:rtl/>
        </w:rPr>
        <w:t>:</w:t>
      </w:r>
    </w:p>
    <w:p w:rsidR="004F72CA" w:rsidRPr="006C4A2F" w:rsidRDefault="004F72CA" w:rsidP="00F57B9E">
      <w:pPr>
        <w:jc w:val="both"/>
        <w:rPr>
          <w:rFonts w:ascii="Traditional Arabic" w:hAnsi="Traditional Arabic"/>
          <w:sz w:val="36"/>
          <w:szCs w:val="36"/>
          <w:rtl/>
        </w:rPr>
      </w:pPr>
      <w:r w:rsidRPr="006C4A2F">
        <w:rPr>
          <w:rFonts w:ascii="Traditional Arabic" w:hAnsi="Traditional Arabic"/>
          <w:sz w:val="36"/>
          <w:szCs w:val="36"/>
          <w:rtl/>
        </w:rPr>
        <w:t>قال يحيى بن معين</w:t>
      </w:r>
      <w:r w:rsidRPr="006C4A2F">
        <w:rPr>
          <w:rFonts w:ascii="Traditional Arabic" w:hAnsi="Traditional Arabic" w:hint="cs"/>
          <w:sz w:val="36"/>
          <w:szCs w:val="36"/>
          <w:rtl/>
        </w:rPr>
        <w:t>:</w:t>
      </w:r>
      <w:r w:rsidRPr="006C4A2F">
        <w:rPr>
          <w:rFonts w:ascii="Traditional Arabic" w:hAnsi="Traditional Arabic"/>
          <w:sz w:val="36"/>
          <w:szCs w:val="36"/>
          <w:rtl/>
        </w:rPr>
        <w:t>ليس بثبت</w:t>
      </w:r>
      <w:r w:rsidRPr="006C4A2F">
        <w:rPr>
          <w:rFonts w:ascii="Traditional Arabic" w:hAnsi="Traditional Arabic" w:hint="cs"/>
          <w:sz w:val="36"/>
          <w:szCs w:val="36"/>
          <w:rtl/>
        </w:rPr>
        <w:t>،</w:t>
      </w:r>
      <w:r w:rsidRPr="006C4A2F">
        <w:rPr>
          <w:rFonts w:ascii="Traditional Arabic" w:hAnsi="Traditional Arabic"/>
          <w:sz w:val="36"/>
          <w:szCs w:val="36"/>
          <w:rtl/>
        </w:rPr>
        <w:t xml:space="preserve"> لم يكن يبالي أي شيء حدث</w:t>
      </w:r>
      <w:r w:rsidRPr="006C4A2F">
        <w:rPr>
          <w:rFonts w:ascii="Traditional Arabic" w:hAnsi="Traditional Arabic" w:hint="cs"/>
          <w:sz w:val="36"/>
          <w:szCs w:val="36"/>
          <w:rtl/>
        </w:rPr>
        <w:t>،</w:t>
      </w:r>
      <w:r w:rsidRPr="006C4A2F">
        <w:rPr>
          <w:rFonts w:ascii="Traditional Arabic" w:hAnsi="Traditional Arabic"/>
          <w:sz w:val="36"/>
          <w:szCs w:val="36"/>
          <w:rtl/>
        </w:rPr>
        <w:t xml:space="preserve"> كان يتوهم الحديث</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 وكيع</w:t>
      </w:r>
      <w:r w:rsidRPr="006C4A2F">
        <w:rPr>
          <w:rFonts w:ascii="Traditional Arabic" w:hAnsi="Traditional Arabic" w:hint="cs"/>
          <w:sz w:val="36"/>
          <w:szCs w:val="36"/>
          <w:rtl/>
        </w:rPr>
        <w:t>:</w:t>
      </w:r>
      <w:r w:rsidRPr="006C4A2F">
        <w:rPr>
          <w:rFonts w:ascii="Traditional Arabic" w:hAnsi="Traditional Arabic"/>
          <w:sz w:val="36"/>
          <w:szCs w:val="36"/>
          <w:rtl/>
        </w:rPr>
        <w:t xml:space="preserve"> هذه الأحاديث التي يحدث بها يحيى بن يمان ليست من أحاديث سفيان</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2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وقال الحافظ:صدوق عابد يخطئ كثي</w:t>
      </w:r>
      <w:r w:rsidR="00224621" w:rsidRPr="006C4A2F">
        <w:rPr>
          <w:rFonts w:ascii="Traditional Arabic" w:hAnsi="Traditional Arabic" w:hint="cs"/>
          <w:sz w:val="36"/>
          <w:szCs w:val="36"/>
          <w:rtl/>
        </w:rPr>
        <w:t>ر</w:t>
      </w:r>
      <w:r w:rsidRPr="006C4A2F">
        <w:rPr>
          <w:rFonts w:ascii="Traditional Arabic" w:hAnsi="Traditional Arabic" w:hint="cs"/>
          <w:sz w:val="36"/>
          <w:szCs w:val="36"/>
          <w:rtl/>
        </w:rPr>
        <w:t>ا، وقد تغير.</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28"/>
      </w:r>
      <w:r w:rsidRPr="006C4A2F">
        <w:rPr>
          <w:rFonts w:ascii="Traditional Arabic" w:hAnsi="Traditional Arabic"/>
          <w:sz w:val="36"/>
          <w:szCs w:val="36"/>
          <w:vertAlign w:val="superscript"/>
          <w:rtl/>
        </w:rPr>
        <w:t>)</w:t>
      </w:r>
    </w:p>
    <w:p w:rsidR="004F72CA" w:rsidRPr="006C4A2F" w:rsidRDefault="004F72CA" w:rsidP="00F57B9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الترمذي:</w:t>
      </w:r>
      <w:r w:rsidRPr="006C4A2F">
        <w:rPr>
          <w:rFonts w:ascii="Traditional Arabic" w:hAnsi="Traditional Arabic"/>
          <w:sz w:val="36"/>
          <w:szCs w:val="36"/>
          <w:rtl/>
        </w:rPr>
        <w:t xml:space="preserve"> هذا حديث غريب لا نعرفه من حديث الثوري</w:t>
      </w:r>
      <w:r w:rsidRPr="006C4A2F">
        <w:rPr>
          <w:rFonts w:ascii="Traditional Arabic" w:hAnsi="Traditional Arabic" w:hint="cs"/>
          <w:sz w:val="36"/>
          <w:szCs w:val="36"/>
          <w:rtl/>
        </w:rPr>
        <w:t>؛</w:t>
      </w:r>
      <w:r w:rsidRPr="006C4A2F">
        <w:rPr>
          <w:rFonts w:ascii="Traditional Arabic" w:hAnsi="Traditional Arabic"/>
          <w:sz w:val="36"/>
          <w:szCs w:val="36"/>
          <w:rtl/>
        </w:rPr>
        <w:t xml:space="preserve"> إلا من حديث يحيى بن اليمان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29"/>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4F72CA" w:rsidRPr="006C4A2F" w:rsidRDefault="004F72CA" w:rsidP="00F57B9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و</w:t>
      </w:r>
      <w:r w:rsidRPr="006C4A2F">
        <w:rPr>
          <w:rFonts w:ascii="Traditional Arabic" w:hAnsi="Traditional Arabic"/>
          <w:sz w:val="36"/>
          <w:szCs w:val="36"/>
          <w:rtl/>
        </w:rPr>
        <w:t>قال</w:t>
      </w:r>
      <w:r w:rsidRPr="006C4A2F">
        <w:rPr>
          <w:rFonts w:ascii="Traditional Arabic" w:hAnsi="Traditional Arabic" w:hint="cs"/>
          <w:sz w:val="36"/>
          <w:szCs w:val="36"/>
          <w:rtl/>
        </w:rPr>
        <w:t xml:space="preserve"> الدرقطني</w:t>
      </w:r>
      <w:r w:rsidRPr="006C4A2F">
        <w:rPr>
          <w:rFonts w:ascii="Traditional Arabic" w:hAnsi="Traditional Arabic"/>
          <w:sz w:val="36"/>
          <w:szCs w:val="36"/>
          <w:rtl/>
        </w:rPr>
        <w:t xml:space="preserve"> : يرويه يحيى بن يمان ، عن الثوري ، عن عُبَيد الله مرفوعًا ، وَ</w:t>
      </w:r>
      <w:r w:rsidRPr="006C4A2F">
        <w:rPr>
          <w:rFonts w:ascii="Traditional Arabic" w:hAnsi="Traditional Arabic" w:hint="cs"/>
          <w:sz w:val="36"/>
          <w:szCs w:val="36"/>
          <w:rtl/>
        </w:rPr>
        <w:t xml:space="preserve"> </w:t>
      </w:r>
      <w:r w:rsidRPr="006C4A2F">
        <w:rPr>
          <w:rFonts w:ascii="Traditional Arabic" w:hAnsi="Traditional Arabic"/>
          <w:sz w:val="36"/>
          <w:szCs w:val="36"/>
          <w:rtl/>
        </w:rPr>
        <w:t>وهِمَ فيهِ يحيى</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والصحيح : عن نافع : أن ابن عُمَر لما جمع بين الحج والعمرة اشترى هديه من قديد ، مَوقوفًا.</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30"/>
      </w:r>
      <w:r w:rsidRPr="006C4A2F">
        <w:rPr>
          <w:rFonts w:ascii="Traditional Arabic" w:hAnsi="Traditional Arabic"/>
          <w:sz w:val="36"/>
          <w:szCs w:val="36"/>
          <w:vertAlign w:val="superscript"/>
          <w:rtl/>
        </w:rPr>
        <w:t>)</w:t>
      </w:r>
    </w:p>
    <w:p w:rsidR="00135984" w:rsidRPr="006C4A2F" w:rsidRDefault="00135984" w:rsidP="00F57B9E">
      <w:pPr>
        <w:autoSpaceDE w:val="0"/>
        <w:autoSpaceDN w:val="0"/>
        <w:adjustRightInd w:val="0"/>
        <w:rPr>
          <w:rFonts w:ascii="Traditional Arabic" w:hAnsi="Traditional Arabic"/>
          <w:sz w:val="36"/>
          <w:szCs w:val="36"/>
          <w:rtl/>
        </w:rPr>
      </w:pPr>
    </w:p>
    <w:p w:rsidR="004F72CA" w:rsidRPr="006C4A2F" w:rsidRDefault="004F72CA" w:rsidP="00F57B9E">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و</w:t>
      </w:r>
      <w:r w:rsidRPr="006C4A2F">
        <w:rPr>
          <w:rFonts w:ascii="Traditional Arabic" w:hAnsi="Traditional Arabic"/>
          <w:sz w:val="36"/>
          <w:szCs w:val="36"/>
          <w:rtl/>
        </w:rPr>
        <w:t xml:space="preserve">قال الألباني </w:t>
      </w:r>
      <w:r w:rsidRPr="006C4A2F">
        <w:rPr>
          <w:rFonts w:ascii="Traditional Arabic" w:hAnsi="Traditional Arabic" w:hint="cs"/>
          <w:sz w:val="36"/>
          <w:szCs w:val="36"/>
          <w:rtl/>
        </w:rPr>
        <w:t xml:space="preserve">عن الحديث </w:t>
      </w:r>
      <w:r w:rsidRPr="006C4A2F">
        <w:rPr>
          <w:rFonts w:ascii="Traditional Arabic" w:hAnsi="Traditional Arabic"/>
          <w:sz w:val="36"/>
          <w:szCs w:val="36"/>
          <w:rtl/>
        </w:rPr>
        <w:t>: ضعيف الإسناد</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31"/>
      </w:r>
      <w:r w:rsidRPr="006C4A2F">
        <w:rPr>
          <w:rFonts w:ascii="Traditional Arabic" w:hAnsi="Traditional Arabic"/>
          <w:sz w:val="36"/>
          <w:szCs w:val="36"/>
          <w:vertAlign w:val="superscript"/>
          <w:rtl/>
        </w:rPr>
        <w:t>)</w:t>
      </w:r>
    </w:p>
    <w:p w:rsidR="00135984" w:rsidRPr="006C4A2F" w:rsidRDefault="00135984" w:rsidP="00AD211D">
      <w:pPr>
        <w:autoSpaceDE w:val="0"/>
        <w:autoSpaceDN w:val="0"/>
        <w:adjustRightInd w:val="0"/>
        <w:jc w:val="both"/>
        <w:rPr>
          <w:rFonts w:ascii="Traditional Arabic" w:hAnsi="Traditional Arabic"/>
          <w:sz w:val="36"/>
          <w:szCs w:val="36"/>
          <w:rtl/>
        </w:rPr>
      </w:pPr>
    </w:p>
    <w:p w:rsidR="004F72CA" w:rsidRPr="006C4A2F" w:rsidRDefault="004F72CA" w:rsidP="00AD211D">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وحديث ابن عمر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أخرجه البخاري موقوفا، قال:</w:t>
      </w:r>
      <w:r w:rsidRPr="006C4A2F">
        <w:rPr>
          <w:rFonts w:ascii="Traditional Arabic" w:hAnsi="Traditional Arabic"/>
          <w:sz w:val="36"/>
          <w:szCs w:val="36"/>
          <w:rtl/>
        </w:rPr>
        <w:t xml:space="preserve"> حدثنا أبو النعمان</w:t>
      </w:r>
      <w:r w:rsidRPr="006C4A2F">
        <w:rPr>
          <w:rFonts w:ascii="Traditional Arabic" w:hAnsi="Traditional Arabic" w:hint="cs"/>
          <w:sz w:val="36"/>
          <w:szCs w:val="36"/>
          <w:rtl/>
        </w:rPr>
        <w:t>،قال</w:t>
      </w:r>
      <w:r w:rsidRPr="006C4A2F">
        <w:rPr>
          <w:rFonts w:ascii="Traditional Arabic" w:hAnsi="Traditional Arabic"/>
          <w:sz w:val="36"/>
          <w:szCs w:val="36"/>
          <w:rtl/>
        </w:rPr>
        <w:t xml:space="preserve"> حدثنا حماد</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أيوب</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نافع قال</w:t>
      </w:r>
      <w:r w:rsidRPr="006C4A2F">
        <w:rPr>
          <w:rFonts w:ascii="Traditional Arabic" w:hAnsi="Traditional Arabic" w:hint="cs"/>
          <w:sz w:val="36"/>
          <w:szCs w:val="36"/>
          <w:rtl/>
        </w:rPr>
        <w:t>:</w:t>
      </w:r>
      <w:r w:rsidR="00AD211D"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42" w:name="_Toc314587358"/>
      <w:r w:rsidRPr="006C4A2F">
        <w:rPr>
          <w:rStyle w:val="Char6"/>
          <w:color w:val="auto"/>
          <w:rtl/>
        </w:rPr>
        <w:t>قال عبد الله بن عبد الله بن عمر</w:t>
      </w:r>
      <w:r w:rsidRPr="006C4A2F">
        <w:rPr>
          <w:rStyle w:val="Char6"/>
          <w:rFonts w:hint="cs"/>
          <w:color w:val="auto"/>
          <w:rtl/>
        </w:rPr>
        <w:t>-</w:t>
      </w:r>
      <w:r w:rsidRPr="006C4A2F">
        <w:rPr>
          <w:rStyle w:val="Char6"/>
          <w:color w:val="auto"/>
          <w:rtl/>
        </w:rPr>
        <w:t xml:space="preserve"> رضي الله عنهم</w:t>
      </w:r>
      <w:r w:rsidRPr="006C4A2F">
        <w:rPr>
          <w:rStyle w:val="Char6"/>
          <w:rFonts w:hint="cs"/>
          <w:color w:val="auto"/>
          <w:rtl/>
        </w:rPr>
        <w:t>-:</w:t>
      </w:r>
      <w:r w:rsidRPr="006C4A2F">
        <w:rPr>
          <w:rStyle w:val="Char6"/>
          <w:color w:val="auto"/>
          <w:rtl/>
        </w:rPr>
        <w:t>لأبيه أقم</w:t>
      </w:r>
      <w:r w:rsidRPr="006C4A2F">
        <w:rPr>
          <w:rStyle w:val="Char6"/>
          <w:rFonts w:hint="cs"/>
          <w:color w:val="auto"/>
          <w:rtl/>
        </w:rPr>
        <w:t>،</w:t>
      </w:r>
      <w:r w:rsidRPr="006C4A2F">
        <w:rPr>
          <w:rStyle w:val="Char6"/>
          <w:color w:val="auto"/>
          <w:rtl/>
        </w:rPr>
        <w:t xml:space="preserve"> فإني لا آمنها أن ستصد عن البيت</w:t>
      </w:r>
      <w:bookmarkEnd w:id="342"/>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إذا أفعل كما فعل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وقد قال الله</w:t>
      </w:r>
      <w:r w:rsidRPr="006C4A2F">
        <w:rPr>
          <w:rFonts w:ascii="Traditional Arabic" w:hAnsi="Traditional Arabic" w:hint="cs"/>
          <w:sz w:val="36"/>
          <w:szCs w:val="36"/>
          <w:rtl/>
        </w:rPr>
        <w:t>:</w:t>
      </w:r>
      <w:r w:rsidR="00F57B9E" w:rsidRPr="006C4A2F">
        <w:rPr>
          <w:rFonts w:ascii="QCF_BSML" w:eastAsia="Calibri" w:hAnsi="QCF_BSML" w:cs="QCF_BSML"/>
          <w:sz w:val="47"/>
          <w:szCs w:val="47"/>
          <w:rtl/>
          <w:lang w:eastAsia="en-US"/>
        </w:rPr>
        <w:t xml:space="preserve"> </w:t>
      </w:r>
      <w:r w:rsidR="00F57B9E" w:rsidRPr="006C4A2F">
        <w:rPr>
          <w:rFonts w:ascii="QCF_BSML" w:eastAsia="Calibri" w:hAnsi="QCF_BSML" w:cs="QCF_BSML" w:hint="cs"/>
          <w:sz w:val="47"/>
          <w:szCs w:val="47"/>
          <w:rtl/>
          <w:lang w:eastAsia="en-US"/>
        </w:rPr>
        <w:br/>
      </w:r>
      <w:bookmarkStart w:id="343" w:name="_Toc314587072"/>
      <w:r w:rsidR="006E415F" w:rsidRPr="006C4A2F">
        <w:rPr>
          <w:rStyle w:val="Charb"/>
          <w:color w:val="auto"/>
          <w:rtl/>
        </w:rPr>
        <w:t>(</w:t>
      </w:r>
      <w:bookmarkEnd w:id="343"/>
      <w:r w:rsidR="00F57B9E" w:rsidRPr="006C4A2F">
        <w:rPr>
          <w:rFonts w:ascii="QCF_P420" w:eastAsia="Calibri" w:hAnsi="QCF_P420" w:cs="QCF_P420"/>
          <w:sz w:val="32"/>
          <w:szCs w:val="32"/>
          <w:rtl/>
          <w:lang w:eastAsia="en-US"/>
        </w:rPr>
        <w:t xml:space="preserve">ﯯ  ﯰ        ﯱ  ﯲ  ﯳ  ﯴ  ﯵ   ﯶ        ﰀ   </w:t>
      </w:r>
      <w:r w:rsidR="006E415F" w:rsidRPr="006C4A2F">
        <w:rPr>
          <w:rFonts w:ascii="QCF_BSML" w:eastAsia="Calibri" w:hAnsi="QCF_BSML" w:cs="QCF_BSML"/>
          <w:sz w:val="32"/>
          <w:szCs w:val="32"/>
          <w:rtl/>
          <w:lang w:eastAsia="en-US"/>
        </w:rPr>
        <w:t>)</w:t>
      </w:r>
      <w:r w:rsidR="00F57B9E" w:rsidRPr="006C4A2F">
        <w:rPr>
          <w:rFonts w:ascii="Traditional Arabic" w:hAnsi="Traditional Arabic"/>
          <w:sz w:val="36"/>
          <w:szCs w:val="36"/>
          <w:vertAlign w:val="superscript"/>
          <w:rtl/>
        </w:rPr>
        <w:t>(</w:t>
      </w:r>
      <w:r w:rsidR="00F57B9E" w:rsidRPr="006C4A2F">
        <w:rPr>
          <w:rStyle w:val="a3"/>
          <w:rFonts w:ascii="Traditional Arabic" w:hAnsi="Traditional Arabic"/>
          <w:sz w:val="36"/>
          <w:szCs w:val="36"/>
          <w:rtl/>
        </w:rPr>
        <w:footnoteReference w:id="1232"/>
      </w:r>
      <w:r w:rsidR="00F57B9E" w:rsidRPr="006C4A2F">
        <w:rPr>
          <w:rFonts w:ascii="Traditional Arabic" w:hAnsi="Traditional Arabic"/>
          <w:sz w:val="36"/>
          <w:szCs w:val="36"/>
          <w:vertAlign w:val="superscript"/>
          <w:rtl/>
        </w:rPr>
        <w:t>)</w:t>
      </w:r>
      <w:r w:rsidRPr="006C4A2F">
        <w:rPr>
          <w:rFonts w:ascii="Traditional Arabic" w:hAnsi="Traditional Arabic"/>
          <w:sz w:val="36"/>
          <w:szCs w:val="36"/>
          <w:rtl/>
        </w:rPr>
        <w:t>فأنا أشهدكم أني قد أوجبت على نفسي العمرة</w:t>
      </w:r>
      <w:r w:rsidRPr="006C4A2F">
        <w:rPr>
          <w:rFonts w:ascii="Traditional Arabic" w:hAnsi="Traditional Arabic" w:hint="cs"/>
          <w:sz w:val="36"/>
          <w:szCs w:val="36"/>
          <w:rtl/>
        </w:rPr>
        <w:t>،</w:t>
      </w:r>
      <w:r w:rsidRPr="006C4A2F">
        <w:rPr>
          <w:rFonts w:ascii="Traditional Arabic" w:hAnsi="Traditional Arabic"/>
          <w:sz w:val="36"/>
          <w:szCs w:val="36"/>
          <w:rtl/>
        </w:rPr>
        <w:t xml:space="preserve"> فأهل</w:t>
      </w:r>
      <w:r w:rsidR="00141930" w:rsidRPr="006C4A2F">
        <w:rPr>
          <w:rFonts w:ascii="Traditional Arabic" w:hAnsi="Traditional Arabic" w:hint="cs"/>
          <w:sz w:val="36"/>
          <w:szCs w:val="36"/>
          <w:rtl/>
        </w:rPr>
        <w:t>َّ</w:t>
      </w:r>
      <w:r w:rsidRPr="006C4A2F">
        <w:rPr>
          <w:rFonts w:ascii="Traditional Arabic" w:hAnsi="Traditional Arabic"/>
          <w:sz w:val="36"/>
          <w:szCs w:val="36"/>
          <w:rtl/>
        </w:rPr>
        <w:t xml:space="preserve"> بالعمرة</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ثم خرج حتى إذا كان بالبيداء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أهل</w:t>
      </w:r>
      <w:r w:rsidR="00141930" w:rsidRPr="006C4A2F">
        <w:rPr>
          <w:rFonts w:ascii="Traditional Arabic" w:hAnsi="Traditional Arabic" w:hint="cs"/>
          <w:sz w:val="36"/>
          <w:szCs w:val="36"/>
          <w:rtl/>
        </w:rPr>
        <w:t>َّ</w:t>
      </w:r>
      <w:r w:rsidRPr="006C4A2F">
        <w:rPr>
          <w:rFonts w:ascii="Traditional Arabic" w:hAnsi="Traditional Arabic"/>
          <w:sz w:val="36"/>
          <w:szCs w:val="36"/>
          <w:rtl/>
        </w:rPr>
        <w:t xml:space="preserve"> بالحج والعمرة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ما شأن الحج والعمرة إلا واحد</w:t>
      </w:r>
      <w:r w:rsidRPr="006C4A2F">
        <w:rPr>
          <w:rFonts w:ascii="Traditional Arabic" w:hAnsi="Traditional Arabic" w:hint="cs"/>
          <w:sz w:val="36"/>
          <w:szCs w:val="36"/>
          <w:rtl/>
        </w:rPr>
        <w:t>،</w:t>
      </w:r>
      <w:r w:rsidRPr="006C4A2F">
        <w:rPr>
          <w:rFonts w:ascii="Traditional Arabic" w:hAnsi="Traditional Arabic"/>
          <w:sz w:val="36"/>
          <w:szCs w:val="36"/>
          <w:rtl/>
        </w:rPr>
        <w:t xml:space="preserve"> ثم اشترى الهدي من قديد</w:t>
      </w:r>
      <w:r w:rsidRPr="006C4A2F">
        <w:rPr>
          <w:rFonts w:ascii="Traditional Arabic" w:hAnsi="Traditional Arabic" w:hint="cs"/>
          <w:sz w:val="36"/>
          <w:szCs w:val="36"/>
          <w:rtl/>
        </w:rPr>
        <w:t>،</w:t>
      </w:r>
      <w:r w:rsidRPr="006C4A2F">
        <w:rPr>
          <w:rFonts w:ascii="Traditional Arabic" w:hAnsi="Traditional Arabic"/>
          <w:sz w:val="36"/>
          <w:szCs w:val="36"/>
          <w:rtl/>
        </w:rPr>
        <w:t xml:space="preserve"> ثم قدم فطاف لهما طوافا واحدا</w:t>
      </w:r>
      <w:r w:rsidRPr="006C4A2F">
        <w:rPr>
          <w:rFonts w:ascii="Traditional Arabic" w:hAnsi="Traditional Arabic" w:hint="cs"/>
          <w:sz w:val="36"/>
          <w:szCs w:val="36"/>
          <w:rtl/>
        </w:rPr>
        <w:t>،</w:t>
      </w:r>
      <w:r w:rsidRPr="006C4A2F">
        <w:rPr>
          <w:rFonts w:ascii="Traditional Arabic" w:hAnsi="Traditional Arabic"/>
          <w:sz w:val="36"/>
          <w:szCs w:val="36"/>
          <w:rtl/>
        </w:rPr>
        <w:t xml:space="preserve"> فلم يحل حتى حل منهما جميعا</w:t>
      </w:r>
      <w:r w:rsidR="00AD211D"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33"/>
      </w:r>
      <w:r w:rsidRPr="006C4A2F">
        <w:rPr>
          <w:rFonts w:ascii="Traditional Arabic" w:hAnsi="Traditional Arabic"/>
          <w:sz w:val="36"/>
          <w:szCs w:val="36"/>
          <w:vertAlign w:val="superscript"/>
          <w:rtl/>
        </w:rPr>
        <w:t>)</w:t>
      </w:r>
    </w:p>
    <w:p w:rsidR="00135984" w:rsidRPr="006C4A2F" w:rsidRDefault="00135984" w:rsidP="004F72CA">
      <w:pPr>
        <w:autoSpaceDE w:val="0"/>
        <w:autoSpaceDN w:val="0"/>
        <w:adjustRightInd w:val="0"/>
        <w:jc w:val="both"/>
        <w:rPr>
          <w:rFonts w:ascii="Traditional Arabic" w:hAnsi="Traditional Arabic"/>
          <w:sz w:val="36"/>
          <w:szCs w:val="36"/>
          <w:rtl/>
        </w:rPr>
      </w:pP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وقال الترمذي: </w:t>
      </w:r>
      <w:r w:rsidRPr="006C4A2F">
        <w:rPr>
          <w:rFonts w:ascii="Traditional Arabic" w:hAnsi="Traditional Arabic"/>
          <w:sz w:val="36"/>
          <w:szCs w:val="36"/>
          <w:rtl/>
        </w:rPr>
        <w:t>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روي عن نافع أن ابن عمر اشترى من قديد </w:t>
      </w:r>
      <w:r w:rsidRPr="006C4A2F">
        <w:rPr>
          <w:rFonts w:ascii="Traditional Arabic" w:hAnsi="Traditional Arabic" w:hint="cs"/>
          <w:sz w:val="36"/>
          <w:szCs w:val="36"/>
          <w:rtl/>
        </w:rPr>
        <w:t>،</w:t>
      </w:r>
      <w:r w:rsidRPr="006C4A2F">
        <w:rPr>
          <w:rFonts w:ascii="Traditional Arabic" w:hAnsi="Traditional Arabic"/>
          <w:sz w:val="36"/>
          <w:szCs w:val="36"/>
          <w:rtl/>
        </w:rPr>
        <w:t>قال أبو عيسى</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وهذا أصح</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34"/>
      </w:r>
      <w:r w:rsidRPr="006C4A2F">
        <w:rPr>
          <w:rFonts w:ascii="Traditional Arabic" w:hAnsi="Traditional Arabic"/>
          <w:sz w:val="36"/>
          <w:szCs w:val="36"/>
          <w:vertAlign w:val="superscript"/>
          <w:rtl/>
        </w:rPr>
        <w:t>)</w:t>
      </w:r>
    </w:p>
    <w:p w:rsidR="00135984" w:rsidRPr="006C4A2F" w:rsidRDefault="00135984" w:rsidP="00F57B9E">
      <w:pPr>
        <w:autoSpaceDE w:val="0"/>
        <w:autoSpaceDN w:val="0"/>
        <w:adjustRightInd w:val="0"/>
        <w:rPr>
          <w:rFonts w:ascii="Traditional Arabic" w:hAnsi="Traditional Arabic"/>
          <w:b/>
          <w:bCs/>
          <w:sz w:val="36"/>
          <w:szCs w:val="36"/>
          <w:rtl/>
        </w:rPr>
      </w:pPr>
    </w:p>
    <w:p w:rsidR="00F57B9E" w:rsidRPr="006C4A2F" w:rsidRDefault="00F57B9E" w:rsidP="00F57B9E">
      <w:pPr>
        <w:autoSpaceDE w:val="0"/>
        <w:autoSpaceDN w:val="0"/>
        <w:adjustRightInd w:val="0"/>
        <w:rPr>
          <w:rFonts w:ascii="Lotus Linotype" w:hAnsi="Lotus Linotype" w:cs="Arabic Transparent"/>
          <w:b/>
          <w:bCs/>
          <w:sz w:val="36"/>
          <w:szCs w:val="36"/>
          <w:rtl/>
        </w:rPr>
      </w:pPr>
      <w:r w:rsidRPr="006C4A2F">
        <w:rPr>
          <w:rFonts w:ascii="Traditional Arabic" w:hAnsi="Traditional Arabic" w:hint="cs"/>
          <w:b/>
          <w:bCs/>
          <w:sz w:val="36"/>
          <w:szCs w:val="36"/>
          <w:rtl/>
        </w:rPr>
        <w:t>غريب الحديث:</w:t>
      </w:r>
    </w:p>
    <w:p w:rsidR="00F57B9E" w:rsidRPr="006C4A2F" w:rsidRDefault="00F57B9E" w:rsidP="00B12750">
      <w:pPr>
        <w:autoSpaceDE w:val="0"/>
        <w:autoSpaceDN w:val="0"/>
        <w:adjustRightInd w:val="0"/>
        <w:rPr>
          <w:rFonts w:ascii="Traditional Arabic" w:hAnsi="Traditional Arabic"/>
          <w:sz w:val="36"/>
          <w:szCs w:val="36"/>
          <w:rtl/>
        </w:rPr>
      </w:pPr>
      <w:r w:rsidRPr="006C4A2F">
        <w:rPr>
          <w:rFonts w:ascii="Traditional Arabic" w:hAnsi="Traditional Arabic"/>
          <w:sz w:val="36"/>
          <w:szCs w:val="36"/>
          <w:rtl/>
        </w:rPr>
        <w:t>قديد: اسم موضع قرب مكة</w:t>
      </w:r>
      <w:r w:rsidRPr="006C4A2F">
        <w:rPr>
          <w:rFonts w:ascii="Traditional Arabic" w:hAnsi="Traditional Arabic" w:hint="cs"/>
          <w:sz w:val="36"/>
          <w:szCs w:val="36"/>
          <w:rtl/>
        </w:rPr>
        <w:t>،</w:t>
      </w:r>
      <w:r w:rsidRPr="006C4A2F">
        <w:rPr>
          <w:rFonts w:ascii="Traditional Arabic" w:hAnsi="Traditional Arabic"/>
          <w:sz w:val="36"/>
          <w:szCs w:val="36"/>
          <w:rtl/>
        </w:rPr>
        <w:t>قال ابن الكلبي</w:t>
      </w:r>
      <w:r w:rsidRPr="006C4A2F">
        <w:rPr>
          <w:rFonts w:ascii="Traditional Arabic" w:hAnsi="Traditional Arabic" w:hint="cs"/>
          <w:sz w:val="36"/>
          <w:szCs w:val="36"/>
          <w:rtl/>
        </w:rPr>
        <w:t>:</w:t>
      </w:r>
      <w:r w:rsidRPr="006C4A2F">
        <w:rPr>
          <w:rFonts w:ascii="Traditional Arabic" w:hAnsi="Traditional Arabic"/>
          <w:sz w:val="36"/>
          <w:szCs w:val="36"/>
          <w:rtl/>
        </w:rPr>
        <w:t xml:space="preserve"> لما رجع ت</w:t>
      </w:r>
      <w:r w:rsidRPr="006C4A2F">
        <w:rPr>
          <w:rFonts w:ascii="Traditional Arabic" w:hAnsi="Traditional Arabic" w:hint="cs"/>
          <w:sz w:val="36"/>
          <w:szCs w:val="36"/>
          <w:rtl/>
        </w:rPr>
        <w:t>ُ</w:t>
      </w:r>
      <w:r w:rsidRPr="006C4A2F">
        <w:rPr>
          <w:rFonts w:ascii="Traditional Arabic" w:hAnsi="Traditional Arabic"/>
          <w:sz w:val="36"/>
          <w:szCs w:val="36"/>
          <w:rtl/>
        </w:rPr>
        <w:t>ب</w:t>
      </w:r>
      <w:r w:rsidRPr="006C4A2F">
        <w:rPr>
          <w:rFonts w:ascii="Traditional Arabic" w:hAnsi="Traditional Arabic" w:hint="cs"/>
          <w:sz w:val="36"/>
          <w:szCs w:val="36"/>
          <w:rtl/>
        </w:rPr>
        <w:t>َّ</w:t>
      </w:r>
      <w:r w:rsidRPr="006C4A2F">
        <w:rPr>
          <w:rFonts w:ascii="Traditional Arabic" w:hAnsi="Traditional Arabic"/>
          <w:sz w:val="36"/>
          <w:szCs w:val="36"/>
          <w:rtl/>
        </w:rPr>
        <w:t>ع من المدينة بعد حربه لأهلها نزل قديدا</w:t>
      </w:r>
      <w:r w:rsidRPr="006C4A2F">
        <w:rPr>
          <w:rFonts w:ascii="Traditional Arabic" w:hAnsi="Traditional Arabic" w:hint="cs"/>
          <w:sz w:val="36"/>
          <w:szCs w:val="36"/>
          <w:rtl/>
        </w:rPr>
        <w:t>،</w:t>
      </w:r>
      <w:r w:rsidRPr="006C4A2F">
        <w:rPr>
          <w:rFonts w:ascii="Traditional Arabic" w:hAnsi="Traditional Arabic"/>
          <w:sz w:val="36"/>
          <w:szCs w:val="36"/>
          <w:rtl/>
        </w:rPr>
        <w:t>فهبت ريح قدت خيم أصحابه فسمي قديدا</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35"/>
      </w:r>
      <w:r w:rsidRPr="006C4A2F">
        <w:rPr>
          <w:rFonts w:ascii="Traditional Arabic" w:hAnsi="Traditional Arabic"/>
          <w:sz w:val="36"/>
          <w:szCs w:val="36"/>
          <w:vertAlign w:val="superscript"/>
          <w:rtl/>
        </w:rPr>
        <w:t>)</w:t>
      </w:r>
    </w:p>
    <w:p w:rsidR="004F72CA" w:rsidRPr="006C4A2F" w:rsidRDefault="00135984" w:rsidP="004F72CA">
      <w:pPr>
        <w:autoSpaceDE w:val="0"/>
        <w:autoSpaceDN w:val="0"/>
        <w:adjustRightInd w:val="0"/>
        <w:jc w:val="both"/>
        <w:rPr>
          <w:rFonts w:ascii="Traditional Arabic" w:hAnsi="Traditional Arabic"/>
          <w:b/>
          <w:bCs/>
          <w:sz w:val="36"/>
          <w:szCs w:val="36"/>
          <w:rtl/>
        </w:rPr>
      </w:pPr>
      <w:r w:rsidRPr="006C4A2F">
        <w:rPr>
          <w:rFonts w:ascii="Traditional Arabic" w:hAnsi="Traditional Arabic"/>
          <w:b/>
          <w:bCs/>
          <w:sz w:val="36"/>
          <w:szCs w:val="36"/>
          <w:rtl/>
        </w:rPr>
        <w:br w:type="page"/>
      </w:r>
      <w:r w:rsidR="004F72CA" w:rsidRPr="006C4A2F">
        <w:rPr>
          <w:rFonts w:ascii="Traditional Arabic" w:hAnsi="Traditional Arabic" w:hint="cs"/>
          <w:b/>
          <w:bCs/>
          <w:sz w:val="36"/>
          <w:szCs w:val="36"/>
          <w:rtl/>
        </w:rPr>
        <w:lastRenderedPageBreak/>
        <w:t>المسألة المتعلقة بالحديث:</w:t>
      </w:r>
    </w:p>
    <w:p w:rsidR="004F72CA" w:rsidRPr="006C4A2F" w:rsidRDefault="004F72CA" w:rsidP="002C580C">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الحديث عارض المشهور عن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أنه </w:t>
      </w:r>
      <w:r w:rsidRPr="006C4A2F">
        <w:rPr>
          <w:rFonts w:ascii="Traditional Arabic" w:hAnsi="Traditional Arabic"/>
          <w:sz w:val="36"/>
          <w:szCs w:val="36"/>
          <w:rtl/>
        </w:rPr>
        <w:t>ساق هديه من ذي الحليفة الحج الكبير</w:t>
      </w:r>
      <w:r w:rsidRPr="006C4A2F">
        <w:rPr>
          <w:rFonts w:ascii="Traditional Arabic" w:hAnsi="Traditional Arabic" w:hint="cs"/>
          <w:sz w:val="36"/>
          <w:szCs w:val="36"/>
          <w:rtl/>
        </w:rPr>
        <w:t>.</w:t>
      </w:r>
    </w:p>
    <w:p w:rsidR="00F57B9E" w:rsidRPr="006C4A2F" w:rsidRDefault="004F72CA" w:rsidP="002C580C">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ف</w:t>
      </w:r>
      <w:r w:rsidR="00B12750" w:rsidRPr="006C4A2F">
        <w:rPr>
          <w:rFonts w:ascii="Traditional Arabic" w:hAnsi="Traditional Arabic"/>
          <w:sz w:val="36"/>
          <w:szCs w:val="36"/>
          <w:rtl/>
        </w:rPr>
        <w:t xml:space="preserve">عن </w:t>
      </w:r>
      <w:bookmarkStart w:id="344" w:name="_Toc314587504"/>
      <w:r w:rsidR="00B12750" w:rsidRPr="006C4A2F">
        <w:rPr>
          <w:rStyle w:val="Char7"/>
          <w:color w:val="auto"/>
          <w:rtl/>
        </w:rPr>
        <w:t>المسور بن مخرمة</w:t>
      </w:r>
      <w:bookmarkEnd w:id="344"/>
      <w:r w:rsidR="00B12750" w:rsidRPr="006C4A2F">
        <w:rPr>
          <w:rFonts w:ascii="Traditional Arabic" w:hAnsi="Traditional Arabic"/>
          <w:sz w:val="36"/>
          <w:szCs w:val="36"/>
          <w:vertAlign w:val="superscript"/>
          <w:rtl/>
        </w:rPr>
        <w:t>(</w:t>
      </w:r>
      <w:r w:rsidR="00B12750" w:rsidRPr="006C4A2F">
        <w:rPr>
          <w:rStyle w:val="a3"/>
          <w:rFonts w:ascii="Traditional Arabic" w:hAnsi="Traditional Arabic"/>
          <w:sz w:val="36"/>
          <w:szCs w:val="36"/>
          <w:rtl/>
        </w:rPr>
        <w:footnoteReference w:id="1236"/>
      </w:r>
      <w:r w:rsidR="00B12750" w:rsidRPr="006C4A2F">
        <w:rPr>
          <w:rFonts w:ascii="Traditional Arabic" w:hAnsi="Traditional Arabic"/>
          <w:sz w:val="36"/>
          <w:szCs w:val="36"/>
          <w:vertAlign w:val="superscript"/>
          <w:rtl/>
        </w:rPr>
        <w:t>)</w:t>
      </w:r>
      <w:r w:rsidR="00B12750" w:rsidRPr="006C4A2F">
        <w:rPr>
          <w:rFonts w:ascii="Traditional Arabic" w:hAnsi="Traditional Arabic"/>
          <w:sz w:val="36"/>
          <w:szCs w:val="36"/>
          <w:rtl/>
        </w:rPr>
        <w:t xml:space="preserve"> قال</w:t>
      </w:r>
      <w:r w:rsidRPr="006C4A2F">
        <w:rPr>
          <w:rFonts w:ascii="Traditional Arabic" w:hAnsi="Traditional Arabic"/>
          <w:sz w:val="36"/>
          <w:szCs w:val="36"/>
          <w:rtl/>
        </w:rPr>
        <w:t xml:space="preserve">  : </w:t>
      </w:r>
      <w:r w:rsidR="00AD211D" w:rsidRPr="006C4A2F">
        <w:rPr>
          <w:rFonts w:ascii="Traditional Arabic" w:hAnsi="Traditional Arabic" w:hint="cs"/>
          <w:sz w:val="36"/>
          <w:szCs w:val="36"/>
          <w:rtl/>
        </w:rPr>
        <w:t>"</w:t>
      </w:r>
      <w:bookmarkStart w:id="345" w:name="_Toc314587289"/>
      <w:r w:rsidRPr="006C4A2F">
        <w:rPr>
          <w:rStyle w:val="Char5"/>
          <w:color w:val="auto"/>
          <w:rtl/>
        </w:rPr>
        <w:t xml:space="preserve">خرج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من المدينة في بضع عشرة مائة من أصحابه</w:t>
      </w:r>
      <w:r w:rsidRPr="006C4A2F">
        <w:rPr>
          <w:rStyle w:val="Char5"/>
          <w:rFonts w:hint="cs"/>
          <w:color w:val="auto"/>
          <w:rtl/>
        </w:rPr>
        <w:t>،</w:t>
      </w:r>
      <w:r w:rsidRPr="006C4A2F">
        <w:rPr>
          <w:rStyle w:val="Char5"/>
          <w:color w:val="auto"/>
          <w:rtl/>
        </w:rPr>
        <w:t xml:space="preserve"> حتى إذا كانوا بذي الحليفة قلد النبي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الهدي وأشعر وأحرم بالعمرة</w:t>
      </w:r>
      <w:bookmarkEnd w:id="345"/>
      <w:r w:rsidR="00AD211D"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37"/>
      </w:r>
      <w:r w:rsidRPr="006C4A2F">
        <w:rPr>
          <w:rFonts w:ascii="Traditional Arabic" w:hAnsi="Traditional Arabic"/>
          <w:sz w:val="36"/>
          <w:szCs w:val="36"/>
          <w:vertAlign w:val="superscript"/>
          <w:rtl/>
        </w:rPr>
        <w:t>)</w:t>
      </w:r>
    </w:p>
    <w:p w:rsidR="001003AD" w:rsidRPr="006C4A2F" w:rsidRDefault="002C580C" w:rsidP="002C580C">
      <w:pPr>
        <w:autoSpaceDE w:val="0"/>
        <w:autoSpaceDN w:val="0"/>
        <w:adjustRightInd w:val="0"/>
        <w:jc w:val="both"/>
        <w:rPr>
          <w:rFonts w:ascii="Traditional Arabic" w:hAnsi="Traditional Arabic"/>
          <w:sz w:val="36"/>
          <w:szCs w:val="36"/>
          <w:rtl/>
        </w:rPr>
      </w:pPr>
      <w:r w:rsidRPr="006C4A2F">
        <w:rPr>
          <w:rStyle w:val="apple-style-span"/>
          <w:rFonts w:ascii="Traditional Arabic" w:hAnsi="Traditional Arabic" w:hint="cs"/>
          <w:sz w:val="36"/>
          <w:szCs w:val="36"/>
          <w:rtl/>
        </w:rPr>
        <w:t xml:space="preserve">و عن </w:t>
      </w:r>
      <w:r w:rsidRPr="006C4A2F">
        <w:rPr>
          <w:rStyle w:val="apple-style-span"/>
          <w:rFonts w:ascii="Traditional Arabic" w:hAnsi="Traditional Arabic"/>
          <w:sz w:val="36"/>
          <w:szCs w:val="36"/>
          <w:rtl/>
        </w:rPr>
        <w:t>ابن عمر</w:t>
      </w:r>
      <w:r w:rsidRPr="006C4A2F">
        <w:rPr>
          <w:rStyle w:val="apple-converted-space"/>
          <w:rFonts w:ascii="Traditional Arabic" w:hAnsi="Traditional Arabic"/>
          <w:sz w:val="36"/>
          <w:szCs w:val="36"/>
        </w:rPr>
        <w:t> </w:t>
      </w:r>
      <w:r w:rsidRPr="006C4A2F">
        <w:rPr>
          <w:rStyle w:val="apple-style-span"/>
          <w:rFonts w:ascii="Traditional Arabic" w:hAnsi="Traditional Arabic" w:hint="cs"/>
          <w:sz w:val="36"/>
          <w:szCs w:val="36"/>
          <w:rtl/>
        </w:rPr>
        <w:t>-</w:t>
      </w:r>
      <w:r w:rsidRPr="006C4A2F">
        <w:rPr>
          <w:rStyle w:val="apple-style-span"/>
          <w:rFonts w:ascii="Traditional Arabic" w:hAnsi="Traditional Arabic"/>
          <w:sz w:val="36"/>
          <w:szCs w:val="36"/>
          <w:rtl/>
        </w:rPr>
        <w:t>رضي الله عنهما –</w:t>
      </w:r>
      <w:r w:rsidRPr="006C4A2F">
        <w:rPr>
          <w:rStyle w:val="apple-style-span"/>
          <w:rFonts w:ascii="Traditional Arabic" w:hAnsi="Traditional Arabic" w:hint="cs"/>
          <w:sz w:val="36"/>
          <w:szCs w:val="36"/>
          <w:rtl/>
        </w:rPr>
        <w:t xml:space="preserve"> أنه </w:t>
      </w:r>
      <w:r w:rsidRPr="006C4A2F">
        <w:rPr>
          <w:rStyle w:val="apple-style-span"/>
          <w:rFonts w:ascii="Traditional Arabic" w:hAnsi="Traditional Arabic"/>
          <w:sz w:val="36"/>
          <w:szCs w:val="36"/>
          <w:rtl/>
        </w:rPr>
        <w:t>قا</w:t>
      </w:r>
      <w:r w:rsidRPr="006C4A2F">
        <w:rPr>
          <w:rStyle w:val="apple-style-span"/>
          <w:rFonts w:ascii="Traditional Arabic" w:hAnsi="Traditional Arabic" w:hint="cs"/>
          <w:sz w:val="36"/>
          <w:szCs w:val="36"/>
          <w:rtl/>
        </w:rPr>
        <w:t>ل: (</w:t>
      </w:r>
      <w:r w:rsidRPr="006C4A2F">
        <w:rPr>
          <w:rStyle w:val="apple-converted-space"/>
          <w:rFonts w:ascii="Traditional Arabic" w:hAnsi="Traditional Arabic"/>
          <w:sz w:val="36"/>
          <w:szCs w:val="36"/>
        </w:rPr>
        <w:t> </w:t>
      </w:r>
      <w:r w:rsidRPr="006C4A2F">
        <w:rPr>
          <w:rStyle w:val="Char5"/>
          <w:color w:val="auto"/>
          <w:rtl/>
        </w:rPr>
        <w:t xml:space="preserve">تمتع رسول الله </w:t>
      </w:r>
      <w:r w:rsidRPr="006C4A2F">
        <w:rPr>
          <w:rStyle w:val="Char5"/>
          <w:rFonts w:hint="cs"/>
          <w:color w:val="auto"/>
        </w:rPr>
        <w:sym w:font="AGA Arabesque" w:char="F072"/>
      </w:r>
      <w:r w:rsidRPr="006C4A2F">
        <w:rPr>
          <w:rStyle w:val="Char5"/>
          <w:rFonts w:hint="cs"/>
          <w:color w:val="auto"/>
          <w:rtl/>
        </w:rPr>
        <w:t xml:space="preserve"> </w:t>
      </w:r>
      <w:r w:rsidRPr="006C4A2F">
        <w:rPr>
          <w:rStyle w:val="Char5"/>
          <w:color w:val="auto"/>
          <w:rtl/>
        </w:rPr>
        <w:t>في حجة الوداع بالعمرة إلى الحج ، وأهدى ، وساق الهدي من ذي الحليفة</w:t>
      </w:r>
      <w:r w:rsidRPr="006C4A2F">
        <w:rPr>
          <w:rStyle w:val="harfbody"/>
          <w:rFonts w:ascii="Traditional Arabic" w:hAnsi="Traditional Arabic"/>
          <w:sz w:val="36"/>
          <w:szCs w:val="36"/>
          <w:rtl/>
        </w:rPr>
        <w:t xml:space="preserve"> ، وبدأ رسول الله </w:t>
      </w:r>
      <w:r w:rsidRPr="006C4A2F">
        <w:rPr>
          <w:rFonts w:ascii="Traditional Arabic" w:hAnsi="Traditional Arabic" w:hint="cs"/>
          <w:sz w:val="36"/>
          <w:szCs w:val="36"/>
        </w:rPr>
        <w:sym w:font="AGA Arabesque" w:char="F072"/>
      </w:r>
      <w:r w:rsidRPr="006C4A2F">
        <w:rPr>
          <w:rStyle w:val="harfbody"/>
          <w:rFonts w:ascii="Traditional Arabic" w:hAnsi="Traditional Arabic" w:hint="cs"/>
          <w:sz w:val="36"/>
          <w:szCs w:val="36"/>
          <w:rtl/>
        </w:rPr>
        <w:t xml:space="preserve"> </w:t>
      </w:r>
      <w:r w:rsidRPr="006C4A2F">
        <w:rPr>
          <w:rStyle w:val="harfbody"/>
          <w:rFonts w:ascii="Traditional Arabic" w:hAnsi="Traditional Arabic"/>
          <w:sz w:val="36"/>
          <w:szCs w:val="36"/>
          <w:rtl/>
        </w:rPr>
        <w:t>فأهل</w:t>
      </w:r>
      <w:r w:rsidRPr="006C4A2F">
        <w:rPr>
          <w:rStyle w:val="harfbody"/>
          <w:rFonts w:ascii="Traditional Arabic" w:hAnsi="Traditional Arabic" w:hint="cs"/>
          <w:sz w:val="36"/>
          <w:szCs w:val="36"/>
          <w:rtl/>
        </w:rPr>
        <w:t>َّ</w:t>
      </w:r>
      <w:r w:rsidRPr="006C4A2F">
        <w:rPr>
          <w:rStyle w:val="harfbody"/>
          <w:rFonts w:ascii="Traditional Arabic" w:hAnsi="Traditional Arabic"/>
          <w:sz w:val="36"/>
          <w:szCs w:val="36"/>
          <w:rtl/>
        </w:rPr>
        <w:t xml:space="preserve"> بالعمرة ثم أهل</w:t>
      </w:r>
      <w:r w:rsidRPr="006C4A2F">
        <w:rPr>
          <w:rStyle w:val="harfbody"/>
          <w:rFonts w:ascii="Traditional Arabic" w:hAnsi="Traditional Arabic" w:hint="cs"/>
          <w:sz w:val="36"/>
          <w:szCs w:val="36"/>
          <w:rtl/>
        </w:rPr>
        <w:t>َّ</w:t>
      </w:r>
      <w:r w:rsidRPr="006C4A2F">
        <w:rPr>
          <w:rStyle w:val="harfbody"/>
          <w:rFonts w:ascii="Traditional Arabic" w:hAnsi="Traditional Arabic"/>
          <w:sz w:val="36"/>
          <w:szCs w:val="36"/>
          <w:rtl/>
        </w:rPr>
        <w:t xml:space="preserve"> بالحج ، وتمتع الناس مع رسول الله </w:t>
      </w:r>
      <w:r w:rsidRPr="006C4A2F">
        <w:rPr>
          <w:rFonts w:ascii="Traditional Arabic" w:hAnsi="Traditional Arabic" w:hint="cs"/>
          <w:sz w:val="36"/>
          <w:szCs w:val="36"/>
        </w:rPr>
        <w:sym w:font="AGA Arabesque" w:char="F072"/>
      </w:r>
      <w:r w:rsidRPr="006C4A2F">
        <w:rPr>
          <w:rStyle w:val="harfbody"/>
          <w:rFonts w:ascii="Traditional Arabic" w:hAnsi="Traditional Arabic" w:hint="cs"/>
          <w:sz w:val="36"/>
          <w:szCs w:val="36"/>
          <w:rtl/>
        </w:rPr>
        <w:t xml:space="preserve"> </w:t>
      </w:r>
      <w:r w:rsidRPr="006C4A2F">
        <w:rPr>
          <w:rStyle w:val="harfbody"/>
          <w:rFonts w:ascii="Traditional Arabic" w:hAnsi="Traditional Arabic"/>
          <w:sz w:val="36"/>
          <w:szCs w:val="36"/>
          <w:rtl/>
        </w:rPr>
        <w:t>بالعمرة إلى الحج ، فكان من الناس من أهدى فساق الهدي ، ومنهم من لم يهد ، فلما قدموا مكة قال للناس: (من كان منكم أهدى فإنه لا يحل من شيء حرم منه حتى يقضي حجه ، ومن لم يك</w:t>
      </w:r>
      <w:r w:rsidR="001003AD" w:rsidRPr="006C4A2F">
        <w:rPr>
          <w:rStyle w:val="harfbody"/>
          <w:rFonts w:ascii="Traditional Arabic" w:hAnsi="Traditional Arabic"/>
          <w:sz w:val="36"/>
          <w:szCs w:val="36"/>
          <w:rtl/>
        </w:rPr>
        <w:t>ن منكم أهدى فليطف بالبيت وليقصر</w:t>
      </w:r>
      <w:r w:rsidR="001003AD" w:rsidRPr="006C4A2F">
        <w:rPr>
          <w:rStyle w:val="harfbody"/>
          <w:rFonts w:ascii="Traditional Arabic" w:hAnsi="Traditional Arabic" w:hint="cs"/>
          <w:sz w:val="36"/>
          <w:szCs w:val="36"/>
          <w:rtl/>
        </w:rPr>
        <w:t xml:space="preserve"> </w:t>
      </w:r>
      <w:r w:rsidRPr="006C4A2F">
        <w:rPr>
          <w:rStyle w:val="harfbody"/>
          <w:rFonts w:ascii="Traditional Arabic" w:hAnsi="Traditional Arabic"/>
          <w:sz w:val="36"/>
          <w:szCs w:val="36"/>
          <w:rtl/>
        </w:rPr>
        <w:t>وليتحلل ثم ليهل بالحج وليهد</w:t>
      </w:r>
      <w:r w:rsidRPr="006C4A2F">
        <w:rPr>
          <w:rStyle w:val="harfbody"/>
          <w:rFonts w:ascii="Traditional Arabic" w:hAnsi="Traditional Arabic" w:hint="cs"/>
          <w:sz w:val="36"/>
          <w:szCs w:val="36"/>
          <w:rtl/>
        </w:rPr>
        <w:t>..)</w:t>
      </w:r>
      <w:r w:rsidRPr="006C4A2F">
        <w:rPr>
          <w:rStyle w:val="apple-converted-space"/>
          <w:rFonts w:ascii="Traditional Arabic" w:hAnsi="Traditional Arabic"/>
          <w:sz w:val="36"/>
          <w:szCs w:val="36"/>
        </w:rPr>
        <w:t> </w:t>
      </w:r>
      <w:r w:rsidRPr="006C4A2F">
        <w:rPr>
          <w:rStyle w:val="apple-style-span"/>
          <w:rFonts w:ascii="Traditional Arabic" w:hAnsi="Traditional Arabic"/>
          <w:sz w:val="36"/>
          <w:szCs w:val="36"/>
          <w:rtl/>
        </w:rPr>
        <w:t>الحديث</w:t>
      </w:r>
      <w:r w:rsidRPr="006C4A2F">
        <w:rPr>
          <w:rStyle w:val="apple-style-span"/>
          <w:rFonts w:ascii="Traditional Arabic" w:hAnsi="Traditional Arabic"/>
          <w:sz w:val="36"/>
          <w:szCs w:val="36"/>
        </w:rPr>
        <w:t>.</w:t>
      </w:r>
      <w:r w:rsidRPr="006C4A2F">
        <w:rPr>
          <w:rFonts w:ascii="Traditional Arabic" w:hAnsi="Traditional Arabic" w:hint="cs"/>
          <w:sz w:val="36"/>
          <w:szCs w:val="36"/>
          <w:vertAlign w:val="superscript"/>
          <w:rtl/>
        </w:rPr>
        <w:t xml:space="preserve"> (</w:t>
      </w:r>
      <w:r w:rsidRPr="006C4A2F">
        <w:rPr>
          <w:rStyle w:val="a3"/>
          <w:rFonts w:ascii="Traditional Arabic" w:hAnsi="Traditional Arabic"/>
          <w:sz w:val="36"/>
          <w:szCs w:val="36"/>
          <w:rtl/>
        </w:rPr>
        <w:footnoteReference w:id="1238"/>
      </w:r>
      <w:r w:rsidRPr="006C4A2F">
        <w:rPr>
          <w:rFonts w:ascii="Traditional Arabic" w:hAnsi="Traditional Arabic" w:hint="cs"/>
          <w:sz w:val="36"/>
          <w:szCs w:val="36"/>
          <w:vertAlign w:val="superscript"/>
          <w:rtl/>
        </w:rPr>
        <w:t>)</w:t>
      </w:r>
      <w:r w:rsidR="001003AD" w:rsidRPr="006C4A2F">
        <w:rPr>
          <w:rFonts w:ascii="Traditional Arabic" w:hAnsi="Traditional Arabic" w:hint="cs"/>
          <w:sz w:val="36"/>
          <w:szCs w:val="36"/>
          <w:vertAlign w:val="superscript"/>
          <w:rtl/>
        </w:rPr>
        <w:t xml:space="preserve"> </w:t>
      </w:r>
    </w:p>
    <w:p w:rsidR="004F72CA" w:rsidRPr="006C4A2F" w:rsidRDefault="004F72CA" w:rsidP="001003AD">
      <w:pPr>
        <w:autoSpaceDE w:val="0"/>
        <w:autoSpaceDN w:val="0"/>
        <w:adjustRightInd w:val="0"/>
        <w:ind w:firstLine="0"/>
        <w:jc w:val="both"/>
        <w:rPr>
          <w:rFonts w:ascii="Traditional Arabic" w:hAnsi="Traditional Arabic"/>
          <w:sz w:val="36"/>
          <w:szCs w:val="36"/>
          <w:rtl/>
        </w:rPr>
      </w:pPr>
    </w:p>
    <w:p w:rsidR="001003AD" w:rsidRPr="006C4A2F" w:rsidRDefault="001003AD" w:rsidP="001003AD">
      <w:pPr>
        <w:autoSpaceDE w:val="0"/>
        <w:autoSpaceDN w:val="0"/>
        <w:adjustRightInd w:val="0"/>
        <w:ind w:firstLine="0"/>
        <w:jc w:val="both"/>
        <w:rPr>
          <w:rFonts w:ascii="Traditional Arabic" w:hAnsi="Traditional Arabic"/>
          <w:sz w:val="36"/>
          <w:szCs w:val="36"/>
          <w:rtl/>
        </w:rPr>
      </w:pPr>
    </w:p>
    <w:p w:rsidR="001003AD" w:rsidRPr="006C4A2F" w:rsidRDefault="001003AD" w:rsidP="001003AD">
      <w:pPr>
        <w:autoSpaceDE w:val="0"/>
        <w:autoSpaceDN w:val="0"/>
        <w:adjustRightInd w:val="0"/>
        <w:ind w:firstLine="0"/>
        <w:jc w:val="both"/>
        <w:rPr>
          <w:rFonts w:ascii="Traditional Arabic" w:hAnsi="Traditional Arabic"/>
          <w:sz w:val="36"/>
          <w:szCs w:val="36"/>
          <w:rtl/>
        </w:rPr>
      </w:pPr>
    </w:p>
    <w:p w:rsidR="001003AD" w:rsidRPr="006C4A2F" w:rsidRDefault="001003AD" w:rsidP="001003AD">
      <w:pPr>
        <w:autoSpaceDE w:val="0"/>
        <w:autoSpaceDN w:val="0"/>
        <w:adjustRightInd w:val="0"/>
        <w:ind w:firstLine="0"/>
        <w:jc w:val="both"/>
        <w:rPr>
          <w:rFonts w:ascii="Traditional Arabic" w:hAnsi="Traditional Arabic"/>
          <w:sz w:val="36"/>
          <w:szCs w:val="36"/>
          <w:rtl/>
        </w:rPr>
      </w:pPr>
    </w:p>
    <w:p w:rsidR="001003AD" w:rsidRPr="006C4A2F" w:rsidRDefault="001003AD" w:rsidP="001003AD">
      <w:pPr>
        <w:autoSpaceDE w:val="0"/>
        <w:autoSpaceDN w:val="0"/>
        <w:adjustRightInd w:val="0"/>
        <w:ind w:firstLine="0"/>
        <w:jc w:val="both"/>
        <w:rPr>
          <w:rFonts w:ascii="Traditional Arabic" w:hAnsi="Traditional Arabic"/>
          <w:sz w:val="36"/>
          <w:szCs w:val="36"/>
          <w:rtl/>
        </w:rPr>
      </w:pPr>
    </w:p>
    <w:p w:rsidR="001003AD" w:rsidRPr="006C4A2F" w:rsidRDefault="001003AD" w:rsidP="001003AD">
      <w:pPr>
        <w:autoSpaceDE w:val="0"/>
        <w:autoSpaceDN w:val="0"/>
        <w:adjustRightInd w:val="0"/>
        <w:ind w:firstLine="0"/>
        <w:jc w:val="both"/>
        <w:rPr>
          <w:rFonts w:ascii="Traditional Arabic" w:hAnsi="Traditional Arabic"/>
          <w:sz w:val="36"/>
          <w:szCs w:val="36"/>
          <w:rtl/>
        </w:rPr>
      </w:pPr>
    </w:p>
    <w:p w:rsidR="001003AD" w:rsidRPr="006C4A2F" w:rsidRDefault="001003AD" w:rsidP="001003AD">
      <w:pPr>
        <w:autoSpaceDE w:val="0"/>
        <w:autoSpaceDN w:val="0"/>
        <w:adjustRightInd w:val="0"/>
        <w:ind w:firstLine="0"/>
        <w:jc w:val="both"/>
        <w:rPr>
          <w:rFonts w:ascii="Traditional Arabic" w:hAnsi="Traditional Arabic"/>
          <w:sz w:val="36"/>
          <w:szCs w:val="36"/>
          <w:rtl/>
        </w:rPr>
      </w:pPr>
    </w:p>
    <w:p w:rsidR="00AD14E9" w:rsidRPr="006C4A2F" w:rsidRDefault="00A65EE9" w:rsidP="00081F4A">
      <w:pPr>
        <w:autoSpaceDE w:val="0"/>
        <w:autoSpaceDN w:val="0"/>
        <w:adjustRightInd w:val="0"/>
        <w:jc w:val="both"/>
        <w:rPr>
          <w:rFonts w:ascii="Traditional Arabic" w:hAnsi="Traditional Arabic"/>
          <w:b/>
          <w:bCs/>
          <w:sz w:val="36"/>
          <w:szCs w:val="36"/>
          <w:rtl/>
        </w:rPr>
      </w:pPr>
      <w:r w:rsidRPr="006C4A2F">
        <w:rPr>
          <w:rFonts w:ascii="Lotus Linotype" w:hAnsi="Lotus Linotype" w:cs="Arabic Transparent" w:hint="cs"/>
          <w:b/>
          <w:bCs/>
          <w:sz w:val="36"/>
          <w:szCs w:val="36"/>
          <w:rtl/>
        </w:rPr>
        <w:lastRenderedPageBreak/>
        <w:t>36</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 xml:space="preserve">عَنِ ابْنِ عَبَّاسٍ </w:t>
      </w:r>
      <w:r w:rsidR="004F72CA" w:rsidRPr="006C4A2F">
        <w:rPr>
          <w:rFonts w:ascii="Traditional Arabic" w:hAnsi="Traditional Arabic"/>
          <w:b/>
          <w:bCs/>
          <w:sz w:val="36"/>
          <w:szCs w:val="36"/>
        </w:rPr>
        <w:sym w:font="AGA Arabesque" w:char="F074"/>
      </w:r>
      <w:r w:rsidR="004F72CA" w:rsidRPr="006C4A2F">
        <w:rPr>
          <w:rFonts w:ascii="Traditional Arabic" w:hAnsi="Traditional Arabic" w:hint="cs"/>
          <w:b/>
          <w:bCs/>
          <w:sz w:val="36"/>
          <w:szCs w:val="36"/>
          <w:rtl/>
        </w:rPr>
        <w:t xml:space="preserve"> </w:t>
      </w:r>
      <w:bookmarkStart w:id="346" w:name="_Toc314587290"/>
      <w:r w:rsidR="004F72CA" w:rsidRPr="006C4A2F">
        <w:rPr>
          <w:rStyle w:val="Char5"/>
          <w:b/>
          <w:bCs/>
          <w:color w:val="auto"/>
          <w:rtl/>
        </w:rPr>
        <w:t>أَنَّ النَّبِ</w:t>
      </w:r>
      <w:r w:rsidR="004F72CA" w:rsidRPr="006C4A2F">
        <w:rPr>
          <w:rStyle w:val="Char5"/>
          <w:rFonts w:hint="cs"/>
          <w:b/>
          <w:bCs/>
          <w:color w:val="auto"/>
          <w:rtl/>
        </w:rPr>
        <w:t xml:space="preserve">يَّ </w:t>
      </w:r>
      <w:r w:rsidR="004F72CA" w:rsidRPr="006C4A2F">
        <w:rPr>
          <w:rStyle w:val="Char5"/>
          <w:b/>
          <w:bCs/>
          <w:color w:val="auto"/>
        </w:rPr>
        <w:sym w:font="AGA Arabesque" w:char="F072"/>
      </w:r>
      <w:r w:rsidR="004F72CA" w:rsidRPr="006C4A2F">
        <w:rPr>
          <w:rStyle w:val="Char5"/>
          <w:b/>
          <w:bCs/>
          <w:color w:val="auto"/>
          <w:rtl/>
        </w:rPr>
        <w:t xml:space="preserve"> أَتَاهُ رَجُلٌ فَقَالَ</w:t>
      </w:r>
      <w:r w:rsidR="004F72CA" w:rsidRPr="006C4A2F">
        <w:rPr>
          <w:rStyle w:val="Char5"/>
          <w:rFonts w:hint="cs"/>
          <w:b/>
          <w:bCs/>
          <w:color w:val="auto"/>
          <w:rtl/>
        </w:rPr>
        <w:t>:</w:t>
      </w:r>
      <w:r w:rsidR="004F72CA" w:rsidRPr="006C4A2F">
        <w:rPr>
          <w:rStyle w:val="Char5"/>
          <w:b/>
          <w:bCs/>
          <w:color w:val="auto"/>
          <w:rtl/>
        </w:rPr>
        <w:t xml:space="preserve"> إِنَّ عَلَ</w:t>
      </w:r>
      <w:r w:rsidR="004F72CA" w:rsidRPr="006C4A2F">
        <w:rPr>
          <w:rStyle w:val="Char5"/>
          <w:rFonts w:hint="cs"/>
          <w:b/>
          <w:bCs/>
          <w:color w:val="auto"/>
          <w:rtl/>
        </w:rPr>
        <w:t>يَّ</w:t>
      </w:r>
      <w:r w:rsidR="004F72CA" w:rsidRPr="006C4A2F">
        <w:rPr>
          <w:rStyle w:val="Char5"/>
          <w:b/>
          <w:bCs/>
          <w:color w:val="auto"/>
          <w:rtl/>
        </w:rPr>
        <w:t xml:space="preserve"> بَدَنَةً وَأَنَا مُوسِرٌ بِهَا</w:t>
      </w:r>
      <w:r w:rsidR="004F72CA" w:rsidRPr="006C4A2F">
        <w:rPr>
          <w:rStyle w:val="Char5"/>
          <w:rFonts w:hint="cs"/>
          <w:b/>
          <w:bCs/>
          <w:color w:val="auto"/>
          <w:rtl/>
        </w:rPr>
        <w:t>،</w:t>
      </w:r>
      <w:r w:rsidR="004F72CA" w:rsidRPr="006C4A2F">
        <w:rPr>
          <w:rStyle w:val="Char5"/>
          <w:b/>
          <w:bCs/>
          <w:color w:val="auto"/>
          <w:rtl/>
        </w:rPr>
        <w:t xml:space="preserve"> وَلاَ أَجِدُهَا فَأَشْتَرِيَهَا. فَأَمَرَهُ النَّبِ</w:t>
      </w:r>
      <w:r w:rsidR="004F72CA" w:rsidRPr="006C4A2F">
        <w:rPr>
          <w:rStyle w:val="Char5"/>
          <w:rFonts w:hint="cs"/>
          <w:b/>
          <w:bCs/>
          <w:color w:val="auto"/>
          <w:rtl/>
        </w:rPr>
        <w:t>يَّ</w:t>
      </w:r>
      <w:r w:rsidR="004F72CA" w:rsidRPr="006C4A2F">
        <w:rPr>
          <w:rStyle w:val="Char5"/>
          <w:b/>
          <w:bCs/>
          <w:color w:val="auto"/>
          <w:rtl/>
        </w:rPr>
        <w:t xml:space="preserve"> </w:t>
      </w:r>
      <w:r w:rsidR="004F72CA" w:rsidRPr="006C4A2F">
        <w:rPr>
          <w:rStyle w:val="Char5"/>
          <w:b/>
          <w:bCs/>
          <w:color w:val="auto"/>
        </w:rPr>
        <w:sym w:font="AGA Arabesque" w:char="F072"/>
      </w:r>
      <w:r w:rsidR="004F72CA" w:rsidRPr="006C4A2F">
        <w:rPr>
          <w:rStyle w:val="Char5"/>
          <w:b/>
          <w:bCs/>
          <w:color w:val="auto"/>
          <w:rtl/>
        </w:rPr>
        <w:t xml:space="preserve"> </w:t>
      </w:r>
      <w:r w:rsidR="004F72CA" w:rsidRPr="006C4A2F">
        <w:rPr>
          <w:rStyle w:val="Char5"/>
          <w:rFonts w:hint="cs"/>
          <w:b/>
          <w:bCs/>
          <w:color w:val="auto"/>
          <w:rtl/>
        </w:rPr>
        <w:t>(</w:t>
      </w:r>
      <w:r w:rsidR="004F72CA" w:rsidRPr="006C4A2F">
        <w:rPr>
          <w:rStyle w:val="Char5"/>
          <w:b/>
          <w:bCs/>
          <w:color w:val="auto"/>
          <w:rtl/>
        </w:rPr>
        <w:t>أَنْ يَبْتَاعَ سَبْعَ شِيَاهٍ فَيَذْبَحَهُنَّ)</w:t>
      </w:r>
      <w:bookmarkEnd w:id="346"/>
      <w:r w:rsidR="004F72CA" w:rsidRPr="006C4A2F">
        <w:rPr>
          <w:rFonts w:ascii="Traditional Arabic" w:hAnsi="Traditional Arabic"/>
          <w:b/>
          <w:bCs/>
          <w:sz w:val="36"/>
          <w:szCs w:val="36"/>
          <w:rtl/>
        </w:rPr>
        <w:t>.</w:t>
      </w:r>
    </w:p>
    <w:p w:rsidR="00AD14E9" w:rsidRPr="006C4A2F" w:rsidRDefault="004F72CA" w:rsidP="000E5E65">
      <w:pPr>
        <w:ind w:left="284"/>
        <w:jc w:val="both"/>
        <w:rPr>
          <w:rFonts w:ascii="Lotus Linotype" w:hAnsi="Lotus Linotype" w:cs="Arabic Transparent"/>
          <w:sz w:val="36"/>
          <w:szCs w:val="36"/>
          <w:rtl/>
        </w:rPr>
      </w:pPr>
      <w:r w:rsidRPr="006C4A2F">
        <w:rPr>
          <w:rFonts w:ascii="Traditional Arabic" w:hAnsi="Traditional Arabic" w:hint="cs"/>
          <w:sz w:val="36"/>
          <w:szCs w:val="36"/>
          <w:rtl/>
        </w:rPr>
        <w:t xml:space="preserve">  الحديث </w:t>
      </w:r>
      <w:r w:rsidRPr="006C4A2F">
        <w:rPr>
          <w:rFonts w:ascii="Traditional Arabic" w:hAnsi="Traditional Arabic"/>
          <w:sz w:val="36"/>
          <w:szCs w:val="36"/>
          <w:rtl/>
        </w:rPr>
        <w:t>أخرجه ابن ماج</w:t>
      </w:r>
      <w:r w:rsidRPr="006C4A2F">
        <w:rPr>
          <w:rFonts w:ascii="Traditional Arabic" w:hAnsi="Traditional Arabic" w:hint="cs"/>
          <w:sz w:val="36"/>
          <w:szCs w:val="36"/>
          <w:rtl/>
        </w:rPr>
        <w:t>ه في(سننه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3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أحمد</w:t>
      </w:r>
      <w:r w:rsidRPr="006C4A2F">
        <w:rPr>
          <w:rFonts w:ascii="Traditional Arabic" w:hAnsi="Traditional Arabic" w:hint="cs"/>
          <w:sz w:val="36"/>
          <w:szCs w:val="36"/>
          <w:rtl/>
        </w:rPr>
        <w:t xml:space="preserve"> في ( 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4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 xml:space="preserve">أخرجه </w:t>
      </w:r>
      <w:r w:rsidRPr="006C4A2F">
        <w:rPr>
          <w:rFonts w:ascii="Traditional Arabic" w:hAnsi="Traditional Arabic" w:hint="cs"/>
          <w:sz w:val="36"/>
          <w:szCs w:val="36"/>
          <w:rtl/>
        </w:rPr>
        <w:t>أبو داود في (مراسيله)،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41"/>
      </w:r>
      <w:r w:rsidRPr="006C4A2F">
        <w:rPr>
          <w:rFonts w:ascii="Traditional Arabic" w:hAnsi="Traditional Arabic"/>
          <w:sz w:val="36"/>
          <w:szCs w:val="36"/>
          <w:vertAlign w:val="superscript"/>
          <w:rtl/>
        </w:rPr>
        <w:t>)</w:t>
      </w:r>
      <w:r w:rsidRPr="006C4A2F">
        <w:rPr>
          <w:rFonts w:ascii="Traditional Arabic" w:hAnsi="Traditional Arabic"/>
          <w:sz w:val="36"/>
          <w:szCs w:val="36"/>
          <w:rtl/>
        </w:rPr>
        <w:t>و</w:t>
      </w:r>
      <w:r w:rsidRPr="006C4A2F">
        <w:rPr>
          <w:rFonts w:ascii="Traditional Arabic" w:hAnsi="Traditional Arabic" w:hint="cs"/>
          <w:sz w:val="36"/>
          <w:szCs w:val="36"/>
          <w:rtl/>
        </w:rPr>
        <w:t>الطبراني في(مسند الشاميين)،</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4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ال</w:t>
      </w:r>
      <w:r w:rsidRPr="006C4A2F">
        <w:rPr>
          <w:rFonts w:ascii="Traditional Arabic" w:hAnsi="Traditional Arabic" w:hint="cs"/>
          <w:sz w:val="36"/>
          <w:szCs w:val="36"/>
          <w:rtl/>
        </w:rPr>
        <w:t>أ</w:t>
      </w:r>
      <w:r w:rsidRPr="006C4A2F">
        <w:rPr>
          <w:rFonts w:ascii="Traditional Arabic" w:hAnsi="Traditional Arabic"/>
          <w:sz w:val="36"/>
          <w:szCs w:val="36"/>
          <w:rtl/>
        </w:rPr>
        <w:t>صبه</w:t>
      </w:r>
      <w:r w:rsidRPr="006C4A2F">
        <w:rPr>
          <w:rFonts w:ascii="Traditional Arabic" w:hAnsi="Traditional Arabic" w:hint="cs"/>
          <w:sz w:val="36"/>
          <w:szCs w:val="36"/>
          <w:rtl/>
        </w:rPr>
        <w:t>اني في(حلية الأولياء).</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43"/>
      </w:r>
      <w:r w:rsidRPr="006C4A2F">
        <w:rPr>
          <w:rFonts w:ascii="Traditional Arabic" w:hAnsi="Traditional Arabic"/>
          <w:sz w:val="36"/>
          <w:szCs w:val="36"/>
          <w:vertAlign w:val="superscript"/>
          <w:rtl/>
        </w:rPr>
        <w:t>)</w:t>
      </w:r>
      <w:r w:rsidRPr="006C4A2F">
        <w:rPr>
          <w:rFonts w:ascii="Traditional Arabic" w:hAnsi="Traditional Arabic"/>
          <w:sz w:val="36"/>
          <w:szCs w:val="36"/>
          <w:rtl/>
        </w:rPr>
        <w:t>كلهم من طريق عطاء الخرساني عن ابن عباس</w:t>
      </w:r>
      <w:r w:rsidRPr="006C4A2F">
        <w:rPr>
          <w:rFonts w:ascii="Traditional Arabic" w:hAnsi="Traditional Arabic"/>
          <w:sz w:val="36"/>
          <w:szCs w:val="36"/>
        </w:rPr>
        <w:sym w:font="AGA Arabesque" w:char="F074"/>
      </w:r>
      <w:r w:rsidR="00AD14E9" w:rsidRPr="006C4A2F">
        <w:rPr>
          <w:rFonts w:ascii="Traditional Arabic" w:hAnsi="Traditional Arabic"/>
          <w:sz w:val="36"/>
          <w:szCs w:val="36"/>
          <w:rtl/>
        </w:rPr>
        <w:t>.</w:t>
      </w:r>
    </w:p>
    <w:p w:rsidR="004F72CA" w:rsidRPr="006C4A2F" w:rsidRDefault="004F72CA" w:rsidP="00AD14E9">
      <w:pPr>
        <w:ind w:left="284"/>
        <w:jc w:val="both"/>
        <w:rPr>
          <w:rFonts w:ascii="Traditional Arabic" w:hAnsi="Traditional Arabic"/>
          <w:sz w:val="36"/>
          <w:szCs w:val="36"/>
          <w:rtl/>
        </w:rPr>
      </w:pPr>
      <w:r w:rsidRPr="006C4A2F">
        <w:rPr>
          <w:rFonts w:ascii="Traditional Arabic" w:hAnsi="Traditional Arabic" w:hint="cs"/>
          <w:sz w:val="36"/>
          <w:szCs w:val="36"/>
          <w:rtl/>
        </w:rPr>
        <w:t>والحديث في إسناده :</w:t>
      </w:r>
    </w:p>
    <w:p w:rsidR="004F72CA" w:rsidRPr="006C4A2F" w:rsidRDefault="004F72CA" w:rsidP="00C53EC5">
      <w:pPr>
        <w:widowControl/>
        <w:numPr>
          <w:ilvl w:val="0"/>
          <w:numId w:val="21"/>
        </w:numPr>
        <w:spacing w:after="200"/>
        <w:jc w:val="both"/>
        <w:rPr>
          <w:rFonts w:ascii="Traditional Arabic" w:hAnsi="Traditional Arabic"/>
          <w:sz w:val="36"/>
          <w:szCs w:val="36"/>
          <w:rtl/>
        </w:rPr>
      </w:pPr>
      <w:bookmarkStart w:id="347" w:name="_Toc314587505"/>
      <w:r w:rsidRPr="006C4A2F">
        <w:rPr>
          <w:rStyle w:val="Char7"/>
          <w:rFonts w:hint="cs"/>
          <w:color w:val="auto"/>
          <w:rtl/>
        </w:rPr>
        <w:t>عطاء بن أبي مسلم الخرساني</w:t>
      </w:r>
      <w:bookmarkEnd w:id="347"/>
      <w:r w:rsidRPr="006C4A2F">
        <w:rPr>
          <w:rFonts w:ascii="Traditional Arabic" w:hAnsi="Traditional Arabic" w:hint="cs"/>
          <w:sz w:val="36"/>
          <w:szCs w:val="36"/>
          <w:rtl/>
        </w:rPr>
        <w:t>:</w:t>
      </w:r>
      <w:r w:rsidR="00BC5EC0" w:rsidRPr="006C4A2F">
        <w:rPr>
          <w:rFonts w:ascii="Traditional Arabic" w:hAnsi="Traditional Arabic" w:hint="cs"/>
          <w:sz w:val="36"/>
          <w:szCs w:val="36"/>
          <w:rtl/>
        </w:rPr>
        <w:t xml:space="preserve"> </w:t>
      </w:r>
      <w:r w:rsidRPr="006C4A2F">
        <w:rPr>
          <w:rFonts w:ascii="Traditional Arabic" w:hAnsi="Traditional Arabic" w:hint="cs"/>
          <w:sz w:val="36"/>
          <w:szCs w:val="36"/>
          <w:rtl/>
        </w:rPr>
        <w:t>و</w:t>
      </w:r>
      <w:r w:rsidR="00BC5EC0" w:rsidRPr="006C4A2F">
        <w:rPr>
          <w:rFonts w:ascii="Traditional Arabic" w:hAnsi="Traditional Arabic" w:hint="cs"/>
          <w:sz w:val="36"/>
          <w:szCs w:val="36"/>
          <w:rtl/>
        </w:rPr>
        <w:t xml:space="preserve"> </w:t>
      </w:r>
      <w:r w:rsidRPr="006C4A2F">
        <w:rPr>
          <w:rFonts w:ascii="Traditional Arabic" w:hAnsi="Traditional Arabic" w:hint="cs"/>
          <w:sz w:val="36"/>
          <w:szCs w:val="36"/>
          <w:rtl/>
        </w:rPr>
        <w:t>هو صدوق، لكنه يهم كثيرا، ويرسل ويدلس.</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44"/>
      </w:r>
      <w:r w:rsidRPr="006C4A2F">
        <w:rPr>
          <w:rFonts w:ascii="Traditional Arabic" w:hAnsi="Traditional Arabic"/>
          <w:sz w:val="36"/>
          <w:szCs w:val="36"/>
          <w:vertAlign w:val="superscript"/>
          <w:rtl/>
        </w:rPr>
        <w:t>)</w:t>
      </w:r>
      <w:r w:rsidR="00081F4A" w:rsidRPr="006C4A2F">
        <w:rPr>
          <w:rFonts w:ascii="Traditional Arabic" w:hAnsi="Traditional Arabic" w:hint="cs"/>
          <w:sz w:val="36"/>
          <w:szCs w:val="36"/>
          <w:rtl/>
        </w:rPr>
        <w:t xml:space="preserve"> </w:t>
      </w:r>
      <w:r w:rsidRPr="006C4A2F">
        <w:rPr>
          <w:rFonts w:ascii="Traditional Arabic" w:hAnsi="Traditional Arabic"/>
          <w:sz w:val="36"/>
          <w:szCs w:val="36"/>
          <w:rtl/>
        </w:rPr>
        <w:t>قال الحافظ أبو بكر الخطيب</w:t>
      </w:r>
      <w:r w:rsidRPr="006C4A2F">
        <w:rPr>
          <w:rFonts w:ascii="Traditional Arabic" w:hAnsi="Traditional Arabic" w:hint="cs"/>
          <w:sz w:val="36"/>
          <w:szCs w:val="36"/>
          <w:rtl/>
        </w:rPr>
        <w:t>:</w:t>
      </w:r>
      <w:r w:rsidRPr="006C4A2F">
        <w:rPr>
          <w:rFonts w:ascii="Traditional Arabic" w:hAnsi="Traditional Arabic"/>
          <w:sz w:val="36"/>
          <w:szCs w:val="36"/>
          <w:rtl/>
        </w:rPr>
        <w:t>عطاء الخرساني لم يسمع من بن عباس ولا لقيه وإنما كان يرسل الرواية عنه.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45"/>
      </w:r>
      <w:r w:rsidRPr="006C4A2F">
        <w:rPr>
          <w:rFonts w:ascii="Traditional Arabic" w:hAnsi="Traditional Arabic"/>
          <w:sz w:val="36"/>
          <w:szCs w:val="36"/>
          <w:vertAlign w:val="superscript"/>
          <w:rtl/>
        </w:rPr>
        <w:t>)</w:t>
      </w:r>
    </w:p>
    <w:p w:rsidR="004F72CA" w:rsidRPr="006C4A2F" w:rsidRDefault="004F72CA" w:rsidP="00C53EC5">
      <w:pPr>
        <w:widowControl/>
        <w:numPr>
          <w:ilvl w:val="0"/>
          <w:numId w:val="21"/>
        </w:numPr>
        <w:spacing w:after="200" w:line="276" w:lineRule="auto"/>
        <w:jc w:val="both"/>
        <w:rPr>
          <w:rFonts w:ascii="Lotus Linotype" w:hAnsi="Lotus Linotype" w:cs="Arabic Transparent"/>
          <w:sz w:val="36"/>
          <w:szCs w:val="36"/>
          <w:rtl/>
        </w:rPr>
      </w:pPr>
      <w:bookmarkStart w:id="348" w:name="_Toc314587506"/>
      <w:r w:rsidRPr="006C4A2F">
        <w:rPr>
          <w:rStyle w:val="Char7"/>
          <w:rFonts w:hint="cs"/>
          <w:color w:val="auto"/>
          <w:rtl/>
        </w:rPr>
        <w:t>عبدالملك بن عبدالعزيز بن جريج</w:t>
      </w:r>
      <w:r w:rsidRPr="006C4A2F">
        <w:rPr>
          <w:rStyle w:val="Char7"/>
          <w:color w:val="auto"/>
          <w:rtl/>
        </w:rPr>
        <w:t xml:space="preserve"> الأموي</w:t>
      </w:r>
      <w:bookmarkEnd w:id="348"/>
      <w:r w:rsidRPr="006C4A2F">
        <w:rPr>
          <w:rFonts w:ascii="Traditional Arabic" w:hAnsi="Traditional Arabic" w:hint="cs"/>
          <w:sz w:val="36"/>
          <w:szCs w:val="36"/>
          <w:rtl/>
        </w:rPr>
        <w:t>:</w:t>
      </w:r>
      <w:r w:rsidR="00BC5EC0" w:rsidRPr="006C4A2F">
        <w:rPr>
          <w:rFonts w:ascii="Traditional Arabic" w:hAnsi="Traditional Arabic" w:hint="cs"/>
          <w:sz w:val="36"/>
          <w:szCs w:val="36"/>
          <w:rtl/>
        </w:rPr>
        <w:t xml:space="preserve"> </w:t>
      </w:r>
      <w:r w:rsidRPr="006C4A2F">
        <w:rPr>
          <w:rFonts w:ascii="Traditional Arabic" w:hAnsi="Traditional Arabic" w:hint="cs"/>
          <w:sz w:val="36"/>
          <w:szCs w:val="36"/>
          <w:rtl/>
        </w:rPr>
        <w:t>و</w:t>
      </w:r>
      <w:r w:rsidR="00BC5EC0" w:rsidRPr="006C4A2F">
        <w:rPr>
          <w:rFonts w:ascii="Traditional Arabic" w:hAnsi="Traditional Arabic" w:hint="cs"/>
          <w:sz w:val="36"/>
          <w:szCs w:val="36"/>
          <w:rtl/>
        </w:rPr>
        <w:t xml:space="preserve"> </w:t>
      </w:r>
      <w:r w:rsidRPr="006C4A2F">
        <w:rPr>
          <w:rFonts w:ascii="Traditional Arabic" w:hAnsi="Traditional Arabic" w:hint="cs"/>
          <w:sz w:val="36"/>
          <w:szCs w:val="36"/>
          <w:rtl/>
        </w:rPr>
        <w:t>هو ثقة ،لكنه يدلس و يرسل</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4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w:t>
      </w:r>
      <w:r w:rsidR="00081F4A" w:rsidRPr="006C4A2F">
        <w:rPr>
          <w:rFonts w:ascii="Traditional Arabic" w:hAnsi="Traditional Arabic"/>
          <w:sz w:val="36"/>
          <w:szCs w:val="36"/>
          <w:rtl/>
        </w:rPr>
        <w:t>وقد رواه</w:t>
      </w:r>
      <w:r w:rsidR="00081F4A" w:rsidRPr="006C4A2F">
        <w:rPr>
          <w:rFonts w:ascii="Traditional Arabic" w:hAnsi="Traditional Arabic" w:hint="cs"/>
          <w:sz w:val="36"/>
          <w:szCs w:val="36"/>
          <w:rtl/>
        </w:rPr>
        <w:t xml:space="preserve"> </w:t>
      </w:r>
      <w:r w:rsidRPr="006C4A2F">
        <w:rPr>
          <w:rFonts w:ascii="Traditional Arabic" w:hAnsi="Traditional Arabic" w:hint="cs"/>
          <w:sz w:val="36"/>
          <w:szCs w:val="36"/>
          <w:rtl/>
        </w:rPr>
        <w:t xml:space="preserve">هنا </w:t>
      </w:r>
      <w:r w:rsidRPr="006C4A2F">
        <w:rPr>
          <w:rFonts w:ascii="Traditional Arabic" w:hAnsi="Traditional Arabic"/>
          <w:sz w:val="36"/>
          <w:szCs w:val="36"/>
          <w:rtl/>
        </w:rPr>
        <w:t>بالعنعنة</w:t>
      </w:r>
      <w:r w:rsidRPr="006C4A2F">
        <w:rPr>
          <w:rFonts w:ascii="Traditional Arabic" w:hAnsi="Traditional Arabic" w:hint="cs"/>
          <w:sz w:val="36"/>
          <w:szCs w:val="36"/>
          <w:rtl/>
        </w:rPr>
        <w:t>.</w:t>
      </w:r>
      <w:r w:rsidRPr="006C4A2F">
        <w:rPr>
          <w:rFonts w:ascii="Traditional Arabic" w:hAnsi="Traditional Arabic"/>
          <w:sz w:val="36"/>
          <w:szCs w:val="36"/>
          <w:rtl/>
        </w:rPr>
        <w:t>قال علي :</w:t>
      </w:r>
      <w:r w:rsidR="002772C8" w:rsidRPr="006C4A2F">
        <w:rPr>
          <w:rFonts w:ascii="Traditional Arabic" w:hAnsi="Traditional Arabic" w:hint="cs"/>
          <w:sz w:val="36"/>
          <w:szCs w:val="36"/>
          <w:rtl/>
        </w:rPr>
        <w:t>"</w:t>
      </w:r>
      <w:r w:rsidRPr="006C4A2F">
        <w:rPr>
          <w:rFonts w:ascii="Traditional Arabic" w:hAnsi="Traditional Arabic"/>
          <w:sz w:val="36"/>
          <w:szCs w:val="36"/>
          <w:rtl/>
        </w:rPr>
        <w:t>سألت يحيى عن حديث اب</w:t>
      </w:r>
      <w:r w:rsidR="00BC5EC0" w:rsidRPr="006C4A2F">
        <w:rPr>
          <w:rFonts w:ascii="Traditional Arabic" w:hAnsi="Traditional Arabic"/>
          <w:sz w:val="36"/>
          <w:szCs w:val="36"/>
          <w:rtl/>
        </w:rPr>
        <w:t>ن جريج عن عطاء الخراساني ؟ فقال</w:t>
      </w:r>
      <w:r w:rsidRPr="006C4A2F">
        <w:rPr>
          <w:rFonts w:ascii="Traditional Arabic" w:hAnsi="Traditional Arabic"/>
          <w:sz w:val="36"/>
          <w:szCs w:val="36"/>
          <w:rtl/>
        </w:rPr>
        <w:t>: ضعيف . فقلت : إنه يقول : أخبرني ؟ قال : لا ش</w:t>
      </w:r>
      <w:r w:rsidRPr="006C4A2F">
        <w:rPr>
          <w:rFonts w:ascii="Traditional Arabic" w:hAnsi="Traditional Arabic" w:hint="cs"/>
          <w:sz w:val="36"/>
          <w:szCs w:val="36"/>
          <w:rtl/>
        </w:rPr>
        <w:t>يء</w:t>
      </w:r>
      <w:r w:rsidRPr="006C4A2F">
        <w:rPr>
          <w:rFonts w:ascii="Traditional Arabic" w:hAnsi="Traditional Arabic"/>
          <w:sz w:val="36"/>
          <w:szCs w:val="36"/>
          <w:rtl/>
        </w:rPr>
        <w:t xml:space="preserve"> ، إنما هو كتاب دفعه إليه</w:t>
      </w:r>
      <w:r w:rsidR="002772C8"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47"/>
      </w:r>
      <w:r w:rsidRPr="006C4A2F">
        <w:rPr>
          <w:rFonts w:ascii="Traditional Arabic" w:hAnsi="Traditional Arabic"/>
          <w:sz w:val="36"/>
          <w:szCs w:val="36"/>
          <w:vertAlign w:val="superscript"/>
          <w:rtl/>
        </w:rPr>
        <w:t>)</w:t>
      </w:r>
    </w:p>
    <w:p w:rsidR="004F72CA" w:rsidRPr="006C4A2F" w:rsidRDefault="004F72CA" w:rsidP="00081F4A">
      <w:pPr>
        <w:ind w:firstLine="0"/>
        <w:rPr>
          <w:rFonts w:ascii="Lotus Linotype" w:hAnsi="Lotus Linotype" w:cs="Arabic Transparent"/>
          <w:sz w:val="36"/>
          <w:szCs w:val="36"/>
          <w:rtl/>
        </w:rPr>
      </w:pPr>
      <w:r w:rsidRPr="006C4A2F">
        <w:rPr>
          <w:rFonts w:ascii="Traditional Arabic" w:hAnsi="Traditional Arabic" w:hint="cs"/>
          <w:sz w:val="36"/>
          <w:szCs w:val="36"/>
          <w:rtl/>
        </w:rPr>
        <w:t xml:space="preserve">والحديث ضعفه </w:t>
      </w:r>
      <w:r w:rsidRPr="006C4A2F">
        <w:rPr>
          <w:rFonts w:ascii="Traditional Arabic" w:hAnsi="Traditional Arabic"/>
          <w:sz w:val="36"/>
          <w:szCs w:val="36"/>
          <w:rtl/>
        </w:rPr>
        <w:t xml:space="preserve"> الألباني </w:t>
      </w:r>
      <w:r w:rsidRPr="006C4A2F">
        <w:rPr>
          <w:rFonts w:ascii="Traditional Arabic" w:hAnsi="Traditional Arabic" w:hint="cs"/>
          <w:sz w:val="36"/>
          <w:szCs w:val="36"/>
          <w:rtl/>
        </w:rPr>
        <w:t>في (الإرواء)،</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4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وقال</w:t>
      </w:r>
      <w:r w:rsidRPr="006C4A2F">
        <w:rPr>
          <w:rFonts w:ascii="Traditional Arabic" w:hAnsi="Traditional Arabic"/>
          <w:sz w:val="36"/>
          <w:szCs w:val="36"/>
          <w:rtl/>
        </w:rPr>
        <w:t xml:space="preserve"> شعيب الأرن</w:t>
      </w:r>
      <w:r w:rsidRPr="006C4A2F">
        <w:rPr>
          <w:rFonts w:ascii="Traditional Arabic" w:hAnsi="Traditional Arabic" w:hint="cs"/>
          <w:sz w:val="36"/>
          <w:szCs w:val="36"/>
          <w:rtl/>
        </w:rPr>
        <w:t>ا</w:t>
      </w:r>
      <w:r w:rsidRPr="006C4A2F">
        <w:rPr>
          <w:rFonts w:ascii="Traditional Arabic" w:hAnsi="Traditional Arabic"/>
          <w:sz w:val="36"/>
          <w:szCs w:val="36"/>
          <w:rtl/>
        </w:rPr>
        <w:t>ؤوط : إسناده ضعيف</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49"/>
      </w:r>
      <w:r w:rsidRPr="006C4A2F">
        <w:rPr>
          <w:rFonts w:ascii="Traditional Arabic" w:hAnsi="Traditional Arabic"/>
          <w:sz w:val="36"/>
          <w:szCs w:val="36"/>
          <w:vertAlign w:val="superscript"/>
          <w:rtl/>
        </w:rPr>
        <w:t>)</w:t>
      </w:r>
    </w:p>
    <w:p w:rsidR="004F72CA" w:rsidRPr="006C4A2F" w:rsidRDefault="004F72CA" w:rsidP="002772C8">
      <w:pPr>
        <w:ind w:left="284"/>
        <w:jc w:val="both"/>
        <w:rPr>
          <w:rFonts w:ascii="Traditional Arabic" w:hAnsi="Traditional Arabic"/>
          <w:b/>
          <w:bCs/>
          <w:sz w:val="36"/>
          <w:szCs w:val="36"/>
          <w:rtl/>
        </w:rPr>
      </w:pPr>
      <w:r w:rsidRPr="006C4A2F">
        <w:rPr>
          <w:rFonts w:ascii="Traditional Arabic" w:hAnsi="Traditional Arabic"/>
          <w:b/>
          <w:bCs/>
          <w:sz w:val="36"/>
          <w:szCs w:val="36"/>
          <w:rtl/>
        </w:rPr>
        <w:lastRenderedPageBreak/>
        <w:t>المسألة المتعلقة بالحديث:</w:t>
      </w:r>
    </w:p>
    <w:p w:rsidR="004F72CA" w:rsidRPr="006C4A2F" w:rsidRDefault="004F72CA" w:rsidP="002772C8">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دل الحديث على أن كل سبع من الشياه تعدل بدنة، فقد روى مسلم في (صحيحه) بما يشبهه من حديث جابر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49" w:name="_Toc314587291"/>
      <w:r w:rsidRPr="006C4A2F">
        <w:rPr>
          <w:rStyle w:val="Char5"/>
          <w:color w:val="auto"/>
          <w:rtl/>
        </w:rPr>
        <w:t xml:space="preserve">خرجنا مع رسول الله </w:t>
      </w:r>
      <w:r w:rsidRPr="006C4A2F">
        <w:rPr>
          <w:rStyle w:val="Char5"/>
          <w:color w:val="auto"/>
        </w:rPr>
        <w:sym w:font="AGA Arabesque" w:char="F072"/>
      </w:r>
      <w:r w:rsidRPr="006C4A2F">
        <w:rPr>
          <w:rStyle w:val="Char5"/>
          <w:color w:val="auto"/>
          <w:rtl/>
        </w:rPr>
        <w:t xml:space="preserve"> مهل</w:t>
      </w:r>
      <w:r w:rsidRPr="006C4A2F">
        <w:rPr>
          <w:rStyle w:val="Char5"/>
          <w:rFonts w:hint="cs"/>
          <w:color w:val="auto"/>
          <w:rtl/>
        </w:rPr>
        <w:t>ِّ</w:t>
      </w:r>
      <w:r w:rsidRPr="006C4A2F">
        <w:rPr>
          <w:rStyle w:val="Char5"/>
          <w:color w:val="auto"/>
          <w:rtl/>
        </w:rPr>
        <w:t>ين بالحج</w:t>
      </w:r>
      <w:r w:rsidRPr="006C4A2F">
        <w:rPr>
          <w:rStyle w:val="Char5"/>
          <w:rFonts w:hint="cs"/>
          <w:color w:val="auto"/>
          <w:rtl/>
        </w:rPr>
        <w:t>،</w:t>
      </w:r>
      <w:r w:rsidRPr="006C4A2F">
        <w:rPr>
          <w:rStyle w:val="Char5"/>
          <w:color w:val="auto"/>
          <w:rtl/>
        </w:rPr>
        <w:t xml:space="preserve"> معنا النساء والولدان</w:t>
      </w:r>
      <w:r w:rsidRPr="006C4A2F">
        <w:rPr>
          <w:rStyle w:val="Char5"/>
          <w:rFonts w:hint="cs"/>
          <w:color w:val="auto"/>
          <w:rtl/>
        </w:rPr>
        <w:t>،</w:t>
      </w:r>
      <w:r w:rsidRPr="006C4A2F">
        <w:rPr>
          <w:rStyle w:val="Char5"/>
          <w:color w:val="auto"/>
          <w:rtl/>
        </w:rPr>
        <w:t xml:space="preserve"> فلما قدمنا مكة طفنا بالبيت وبالصفا والمروة</w:t>
      </w:r>
      <w:bookmarkEnd w:id="349"/>
      <w:r w:rsidRPr="006C4A2F">
        <w:rPr>
          <w:rFonts w:ascii="Traditional Arabic" w:hAnsi="Traditional Arabic" w:hint="cs"/>
          <w:sz w:val="36"/>
          <w:szCs w:val="36"/>
          <w:rtl/>
        </w:rPr>
        <w:t>،</w:t>
      </w:r>
      <w:r w:rsidRPr="006C4A2F">
        <w:rPr>
          <w:rFonts w:ascii="Traditional Arabic" w:hAnsi="Traditional Arabic"/>
          <w:sz w:val="36"/>
          <w:szCs w:val="36"/>
          <w:rtl/>
        </w:rPr>
        <w:t xml:space="preserve"> فقال لنا رسول الله </w:t>
      </w:r>
      <w:r w:rsidRPr="006C4A2F">
        <w:rPr>
          <w:rFonts w:ascii="Traditional Arabic" w:hAnsi="Traditional Arabic"/>
          <w:sz w:val="36"/>
          <w:szCs w:val="36"/>
        </w:rPr>
        <w:sym w:font="AGA Arabesque" w:char="F072"/>
      </w:r>
      <w:r w:rsidRPr="006C4A2F">
        <w:rPr>
          <w:rFonts w:ascii="Traditional Arabic" w:hAnsi="Traditional Arabic"/>
          <w:sz w:val="36"/>
          <w:szCs w:val="36"/>
          <w:rtl/>
        </w:rPr>
        <w:t>:</w:t>
      </w:r>
      <w:r w:rsidR="00AE5012" w:rsidRPr="006C4A2F">
        <w:rPr>
          <w:rFonts w:ascii="Traditional Arabic" w:hAnsi="Traditional Arabic" w:hint="cs"/>
          <w:sz w:val="36"/>
          <w:szCs w:val="36"/>
          <w:rtl/>
        </w:rPr>
        <w:t>(</w:t>
      </w:r>
      <w:r w:rsidRPr="006C4A2F">
        <w:rPr>
          <w:rFonts w:ascii="Traditional Arabic" w:hAnsi="Traditional Arabic"/>
          <w:sz w:val="36"/>
          <w:szCs w:val="36"/>
          <w:rtl/>
        </w:rPr>
        <w:t xml:space="preserve"> من لم يكن معه هدي فليحلل</w:t>
      </w:r>
      <w:r w:rsidR="00AE5012"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قلنا</w:t>
      </w:r>
      <w:r w:rsidRPr="006C4A2F">
        <w:rPr>
          <w:rFonts w:ascii="Traditional Arabic" w:hAnsi="Traditional Arabic" w:hint="cs"/>
          <w:sz w:val="36"/>
          <w:szCs w:val="36"/>
          <w:rtl/>
        </w:rPr>
        <w:t>:</w:t>
      </w:r>
      <w:r w:rsidRPr="006C4A2F">
        <w:rPr>
          <w:rFonts w:ascii="Traditional Arabic" w:hAnsi="Traditional Arabic"/>
          <w:sz w:val="36"/>
          <w:szCs w:val="36"/>
          <w:rtl/>
        </w:rPr>
        <w:t xml:space="preserve"> أي الحل ؟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الحل كله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فأتينا النساء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ولبسنا الثياب</w:t>
      </w:r>
      <w:r w:rsidRPr="006C4A2F">
        <w:rPr>
          <w:rFonts w:ascii="Traditional Arabic" w:hAnsi="Traditional Arabic" w:hint="cs"/>
          <w:sz w:val="36"/>
          <w:szCs w:val="36"/>
          <w:rtl/>
        </w:rPr>
        <w:t>،</w:t>
      </w:r>
      <w:r w:rsidRPr="006C4A2F">
        <w:rPr>
          <w:rFonts w:ascii="Traditional Arabic" w:hAnsi="Traditional Arabic"/>
          <w:sz w:val="36"/>
          <w:szCs w:val="36"/>
          <w:rtl/>
        </w:rPr>
        <w:t xml:space="preserve"> ومسسنا الطيب</w:t>
      </w:r>
      <w:r w:rsidRPr="006C4A2F">
        <w:rPr>
          <w:rFonts w:ascii="Traditional Arabic" w:hAnsi="Traditional Arabic" w:hint="cs"/>
          <w:sz w:val="36"/>
          <w:szCs w:val="36"/>
          <w:rtl/>
        </w:rPr>
        <w:t>،</w:t>
      </w:r>
      <w:r w:rsidRPr="006C4A2F">
        <w:rPr>
          <w:rFonts w:ascii="Traditional Arabic" w:hAnsi="Traditional Arabic"/>
          <w:sz w:val="36"/>
          <w:szCs w:val="36"/>
          <w:rtl/>
        </w:rPr>
        <w:t xml:space="preserve"> فلما كان يوم التروية</w:t>
      </w:r>
      <w:r w:rsidRPr="006C4A2F">
        <w:rPr>
          <w:rFonts w:ascii="Traditional Arabic" w:hAnsi="Traditional Arabic" w:hint="cs"/>
          <w:sz w:val="36"/>
          <w:szCs w:val="36"/>
          <w:rtl/>
        </w:rPr>
        <w:t>،</w:t>
      </w:r>
      <w:r w:rsidRPr="006C4A2F">
        <w:rPr>
          <w:rFonts w:ascii="Traditional Arabic" w:hAnsi="Traditional Arabic"/>
          <w:sz w:val="36"/>
          <w:szCs w:val="36"/>
          <w:rtl/>
        </w:rPr>
        <w:t xml:space="preserve"> أهللنا بالحج</w:t>
      </w:r>
      <w:r w:rsidRPr="006C4A2F">
        <w:rPr>
          <w:rFonts w:ascii="Traditional Arabic" w:hAnsi="Traditional Arabic" w:hint="cs"/>
          <w:sz w:val="36"/>
          <w:szCs w:val="36"/>
          <w:rtl/>
        </w:rPr>
        <w:t>،</w:t>
      </w:r>
      <w:r w:rsidRPr="006C4A2F">
        <w:rPr>
          <w:rFonts w:ascii="Traditional Arabic" w:hAnsi="Traditional Arabic"/>
          <w:sz w:val="36"/>
          <w:szCs w:val="36"/>
          <w:rtl/>
        </w:rPr>
        <w:t xml:space="preserve"> وكفانا الطواف الأول بين الصفا والمروة</w:t>
      </w:r>
      <w:r w:rsidRPr="006C4A2F">
        <w:rPr>
          <w:rFonts w:ascii="Traditional Arabic" w:hAnsi="Traditional Arabic" w:hint="cs"/>
          <w:sz w:val="36"/>
          <w:szCs w:val="36"/>
          <w:rtl/>
        </w:rPr>
        <w:t>،</w:t>
      </w:r>
      <w:r w:rsidRPr="006C4A2F">
        <w:rPr>
          <w:rFonts w:ascii="Traditional Arabic" w:hAnsi="Traditional Arabic"/>
          <w:sz w:val="36"/>
          <w:szCs w:val="36"/>
          <w:rtl/>
        </w:rPr>
        <w:t xml:space="preserve"> فأمرنا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أن نشترك في الإبل والبقر كل سبعة منا في بدنة</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50"/>
      </w:r>
      <w:r w:rsidRPr="006C4A2F">
        <w:rPr>
          <w:rFonts w:ascii="Traditional Arabic" w:hAnsi="Traditional Arabic"/>
          <w:sz w:val="36"/>
          <w:szCs w:val="36"/>
          <w:vertAlign w:val="superscript"/>
          <w:rtl/>
        </w:rPr>
        <w:t>)</w:t>
      </w:r>
    </w:p>
    <w:p w:rsidR="004F72CA" w:rsidRPr="006C4A2F" w:rsidRDefault="004F72CA" w:rsidP="002772C8">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وفي رواية:"</w:t>
      </w:r>
      <w:r w:rsidRPr="006C4A2F">
        <w:rPr>
          <w:rFonts w:ascii="Traditional Arabic" w:hAnsi="Traditional Arabic"/>
          <w:sz w:val="36"/>
          <w:szCs w:val="36"/>
          <w:rtl/>
        </w:rPr>
        <w:t xml:space="preserve"> خرجنا مع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مهل</w:t>
      </w:r>
      <w:r w:rsidR="005D0E87" w:rsidRPr="006C4A2F">
        <w:rPr>
          <w:rFonts w:ascii="Traditional Arabic" w:hAnsi="Traditional Arabic" w:hint="cs"/>
          <w:sz w:val="36"/>
          <w:szCs w:val="36"/>
          <w:rtl/>
        </w:rPr>
        <w:t>ِّ</w:t>
      </w:r>
      <w:r w:rsidRPr="006C4A2F">
        <w:rPr>
          <w:rFonts w:ascii="Traditional Arabic" w:hAnsi="Traditional Arabic"/>
          <w:sz w:val="36"/>
          <w:szCs w:val="36"/>
          <w:rtl/>
        </w:rPr>
        <w:t>ين بالحج</w:t>
      </w:r>
      <w:r w:rsidRPr="006C4A2F">
        <w:rPr>
          <w:rFonts w:ascii="Traditional Arabic" w:hAnsi="Traditional Arabic" w:hint="cs"/>
          <w:sz w:val="36"/>
          <w:szCs w:val="36"/>
          <w:rtl/>
        </w:rPr>
        <w:t>،</w:t>
      </w:r>
      <w:r w:rsidRPr="006C4A2F">
        <w:rPr>
          <w:rFonts w:ascii="Traditional Arabic" w:hAnsi="Traditional Arabic"/>
          <w:sz w:val="36"/>
          <w:szCs w:val="36"/>
          <w:rtl/>
        </w:rPr>
        <w:t xml:space="preserve"> فأمرنا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أن نشترك في الإبل والبقر كل سبعة منا في بدنة</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51"/>
      </w:r>
      <w:r w:rsidRPr="006C4A2F">
        <w:rPr>
          <w:rFonts w:ascii="Traditional Arabic" w:hAnsi="Traditional Arabic"/>
          <w:sz w:val="36"/>
          <w:szCs w:val="36"/>
          <w:vertAlign w:val="superscript"/>
          <w:rtl/>
        </w:rPr>
        <w:t>)</w:t>
      </w:r>
    </w:p>
    <w:p w:rsidR="002772C8" w:rsidRPr="006C4A2F" w:rsidRDefault="002772C8" w:rsidP="002772C8">
      <w:pPr>
        <w:autoSpaceDE w:val="0"/>
        <w:autoSpaceDN w:val="0"/>
        <w:adjustRightInd w:val="0"/>
        <w:jc w:val="both"/>
        <w:rPr>
          <w:rFonts w:ascii="Traditional Arabic" w:hAnsi="Traditional Arabic"/>
          <w:sz w:val="36"/>
          <w:szCs w:val="36"/>
          <w:rtl/>
        </w:rPr>
      </w:pPr>
    </w:p>
    <w:p w:rsidR="002772C8" w:rsidRPr="006C4A2F" w:rsidRDefault="004F72CA" w:rsidP="002772C8">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النووي:</w:t>
      </w:r>
      <w:r w:rsidRPr="006C4A2F">
        <w:rPr>
          <w:rFonts w:ascii="Traditional Arabic" w:hAnsi="Traditional Arabic"/>
          <w:sz w:val="36"/>
          <w:szCs w:val="36"/>
          <w:rtl/>
        </w:rPr>
        <w:t xml:space="preserve"> </w:t>
      </w:r>
      <w:r w:rsidR="002772C8" w:rsidRPr="006C4A2F">
        <w:rPr>
          <w:rFonts w:ascii="Traditional Arabic" w:hAnsi="Traditional Arabic" w:hint="cs"/>
          <w:sz w:val="36"/>
          <w:szCs w:val="36"/>
          <w:rtl/>
        </w:rPr>
        <w:t>"</w:t>
      </w:r>
      <w:r w:rsidRPr="006C4A2F">
        <w:rPr>
          <w:rFonts w:ascii="Traditional Arabic" w:hAnsi="Traditional Arabic"/>
          <w:sz w:val="36"/>
          <w:szCs w:val="36"/>
          <w:rtl/>
        </w:rPr>
        <w:t>قال العلماء</w:t>
      </w:r>
      <w:r w:rsidRPr="006C4A2F">
        <w:rPr>
          <w:rFonts w:ascii="Traditional Arabic" w:hAnsi="Traditional Arabic" w:hint="cs"/>
          <w:sz w:val="36"/>
          <w:szCs w:val="36"/>
          <w:rtl/>
        </w:rPr>
        <w:t>:</w:t>
      </w:r>
      <w:r w:rsidRPr="006C4A2F">
        <w:rPr>
          <w:rFonts w:ascii="Traditional Arabic" w:hAnsi="Traditional Arabic"/>
          <w:sz w:val="36"/>
          <w:szCs w:val="36"/>
          <w:rtl/>
        </w:rPr>
        <w:t xml:space="preserve"> تجزى البدنة من الإبل والبقر كل واحدة منهما عن سبعة، ففي هذا الحديث دلالة لإجزاء كل واحدة منهما عن سبعة أنفس وقيامها مقام سبع شياه، وفيه دلالة لجواز الاشتراك في الهدي والأضحية، وبه قال الشافعي وموافقوه، فيجوز عند الشافعي اشتراك السبعة في بدنة، سواء كانوا متفرقين أو مجتمعين، وسواء كانوا مفترضين أو متطوعين، وسواء كانوا متقربين كلهم أو كان بعضهم متقرباً وبعضهم يريد اللحم، روي هذا عن ابن عمر وأنس وبه قال أحمد، وقال مالك: يجوز إن كانوا متطوعين ولا يجوز إن كانوا مفترضين. وقال أبو حنيفة: إن كانوا متقربين جاز سواء اتفقت قربتهم أو اختلفت، وإن كان بعضهم متقرباً وبعضهم يريد اللحم لم يصح للاشتراك</w:t>
      </w:r>
      <w:r w:rsidR="002772C8"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52"/>
      </w:r>
      <w:r w:rsidRPr="006C4A2F">
        <w:rPr>
          <w:rFonts w:ascii="Traditional Arabic" w:hAnsi="Traditional Arabic"/>
          <w:sz w:val="36"/>
          <w:szCs w:val="36"/>
          <w:vertAlign w:val="superscript"/>
          <w:rtl/>
        </w:rPr>
        <w:t>)</w:t>
      </w:r>
    </w:p>
    <w:p w:rsidR="004F72CA" w:rsidRPr="006C4A2F" w:rsidRDefault="002772C8" w:rsidP="00E80E2A">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A65EE9" w:rsidP="005D0E87">
      <w:pPr>
        <w:ind w:left="284"/>
        <w:jc w:val="both"/>
        <w:rPr>
          <w:rFonts w:ascii="Traditional Arabic"/>
          <w:b/>
          <w:bCs/>
          <w:sz w:val="36"/>
          <w:szCs w:val="36"/>
          <w:rtl/>
        </w:rPr>
      </w:pPr>
      <w:r w:rsidRPr="006C4A2F">
        <w:rPr>
          <w:rFonts w:ascii="Lotus Linotype" w:hAnsi="Lotus Linotype" w:cs="Arabic Transparent" w:hint="cs"/>
          <w:b/>
          <w:bCs/>
          <w:sz w:val="36"/>
          <w:szCs w:val="36"/>
          <w:rtl/>
        </w:rPr>
        <w:lastRenderedPageBreak/>
        <w:t>37</w:t>
      </w:r>
      <w:r w:rsidR="004F72CA" w:rsidRPr="006C4A2F">
        <w:rPr>
          <w:rFonts w:ascii="Lotus Linotype" w:hAnsi="Lotus Linotype" w:cs="Arabic Transparent" w:hint="cs"/>
          <w:b/>
          <w:bCs/>
          <w:sz w:val="36"/>
          <w:szCs w:val="36"/>
          <w:rtl/>
        </w:rPr>
        <w:t>-</w:t>
      </w:r>
      <w:r w:rsidR="004F72CA" w:rsidRPr="006C4A2F">
        <w:rPr>
          <w:rFonts w:ascii="Traditional Arabic" w:hAnsi="Traditional Arabic"/>
          <w:b/>
          <w:bCs/>
          <w:sz w:val="36"/>
          <w:szCs w:val="36"/>
          <w:rtl/>
        </w:rPr>
        <w:t xml:space="preserve"> عَنْ </w:t>
      </w:r>
      <w:bookmarkStart w:id="350" w:name="_Toc314587507"/>
      <w:r w:rsidR="004F72CA" w:rsidRPr="006C4A2F">
        <w:rPr>
          <w:rStyle w:val="Char7"/>
          <w:b/>
          <w:bCs/>
          <w:color w:val="auto"/>
          <w:rtl/>
        </w:rPr>
        <w:t>كَعْبِ بْنِ عُجْرَةَ</w:t>
      </w:r>
      <w:bookmarkEnd w:id="350"/>
      <w:r w:rsidR="004F72CA" w:rsidRPr="006C4A2F">
        <w:rPr>
          <w:rFonts w:ascii="Traditional Arabic" w:hAnsi="Traditional Arabic"/>
          <w:b/>
          <w:bCs/>
          <w:sz w:val="36"/>
          <w:szCs w:val="36"/>
          <w:rtl/>
        </w:rPr>
        <w:t xml:space="preserve"> </w:t>
      </w:r>
      <w:r w:rsidR="004F72CA" w:rsidRPr="006C4A2F">
        <w:rPr>
          <w:rFonts w:ascii="Traditional Arabic" w:hAnsi="Traditional Arabic"/>
          <w:b/>
          <w:bCs/>
          <w:sz w:val="36"/>
          <w:szCs w:val="36"/>
        </w:rPr>
        <w:sym w:font="AGA Arabesque" w:char="F074"/>
      </w:r>
      <w:r w:rsidR="004F72CA" w:rsidRPr="006C4A2F">
        <w:rPr>
          <w:rFonts w:ascii="Traditional Arabic" w:hAnsi="Traditional Arabic"/>
          <w:b/>
          <w:bCs/>
          <w:sz w:val="36"/>
          <w:szCs w:val="36"/>
          <w:rtl/>
        </w:rPr>
        <w:t xml:space="preserve"> </w:t>
      </w:r>
      <w:r w:rsidR="004F72CA" w:rsidRPr="006C4A2F">
        <w:rPr>
          <w:rFonts w:ascii="Traditional Arabic" w:hAnsi="Traditional Arabic"/>
          <w:b/>
          <w:bCs/>
          <w:sz w:val="36"/>
          <w:szCs w:val="36"/>
          <w:vertAlign w:val="superscript"/>
          <w:rtl/>
        </w:rPr>
        <w:t>(</w:t>
      </w:r>
      <w:r w:rsidR="004F72CA" w:rsidRPr="006C4A2F">
        <w:rPr>
          <w:rStyle w:val="a3"/>
          <w:rFonts w:ascii="Traditional Arabic" w:hAnsi="Traditional Arabic"/>
          <w:b/>
          <w:bCs/>
          <w:sz w:val="36"/>
          <w:szCs w:val="36"/>
          <w:rtl/>
        </w:rPr>
        <w:footnoteReference w:id="1253"/>
      </w:r>
      <w:r w:rsidR="004F72CA" w:rsidRPr="006C4A2F">
        <w:rPr>
          <w:rFonts w:ascii="Traditional Arabic" w:hAnsi="Traditional Arabic"/>
          <w:b/>
          <w:bCs/>
          <w:sz w:val="36"/>
          <w:szCs w:val="36"/>
          <w:vertAlign w:val="superscript"/>
          <w:rtl/>
        </w:rPr>
        <w:t>)</w:t>
      </w:r>
      <w:bookmarkStart w:id="351" w:name="_Toc314587292"/>
      <w:r w:rsidR="005D0E87" w:rsidRPr="006C4A2F">
        <w:rPr>
          <w:rStyle w:val="Char5"/>
          <w:rFonts w:hint="cs"/>
          <w:b/>
          <w:bCs/>
          <w:color w:val="auto"/>
          <w:rtl/>
        </w:rPr>
        <w:t xml:space="preserve"> - </w:t>
      </w:r>
      <w:r w:rsidR="004F72CA" w:rsidRPr="006C4A2F">
        <w:rPr>
          <w:rStyle w:val="Char5"/>
          <w:b/>
          <w:bCs/>
          <w:color w:val="auto"/>
          <w:rtl/>
        </w:rPr>
        <w:t>وَكَانَ قَدْ أَصَابَهُ فِ</w:t>
      </w:r>
      <w:r w:rsidR="004F72CA" w:rsidRPr="006C4A2F">
        <w:rPr>
          <w:rStyle w:val="Char5"/>
          <w:rFonts w:hint="cs"/>
          <w:b/>
          <w:bCs/>
          <w:color w:val="auto"/>
          <w:rtl/>
        </w:rPr>
        <w:t>ي</w:t>
      </w:r>
      <w:r w:rsidR="004F72CA" w:rsidRPr="006C4A2F">
        <w:rPr>
          <w:rStyle w:val="Char5"/>
          <w:b/>
          <w:bCs/>
          <w:color w:val="auto"/>
          <w:rtl/>
        </w:rPr>
        <w:t xml:space="preserve"> رَأْسِهِ أَذًى فَحَلَقَ</w:t>
      </w:r>
      <w:r w:rsidR="005D0E87" w:rsidRPr="006C4A2F">
        <w:rPr>
          <w:rStyle w:val="Char5"/>
          <w:rFonts w:hint="cs"/>
          <w:b/>
          <w:bCs/>
          <w:color w:val="auto"/>
          <w:rtl/>
        </w:rPr>
        <w:t xml:space="preserve">- </w:t>
      </w:r>
      <w:r w:rsidR="008867E1" w:rsidRPr="006C4A2F">
        <w:rPr>
          <w:rStyle w:val="Char5"/>
          <w:rFonts w:hint="cs"/>
          <w:b/>
          <w:bCs/>
          <w:color w:val="auto"/>
          <w:rtl/>
        </w:rPr>
        <w:t>(</w:t>
      </w:r>
      <w:r w:rsidR="005D0E87" w:rsidRPr="006C4A2F">
        <w:rPr>
          <w:rStyle w:val="Char5"/>
          <w:b/>
          <w:bCs/>
          <w:color w:val="auto"/>
          <w:rtl/>
        </w:rPr>
        <w:t>فَأَمَرَهُ النَّبِ</w:t>
      </w:r>
      <w:r w:rsidR="004F72CA" w:rsidRPr="006C4A2F">
        <w:rPr>
          <w:rStyle w:val="Char5"/>
          <w:rFonts w:hint="cs"/>
          <w:b/>
          <w:bCs/>
          <w:color w:val="auto"/>
          <w:rtl/>
        </w:rPr>
        <w:t xml:space="preserve">يُّ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أَنْ يُهْدِىَ هَدْيًا بَقَرَةً</w:t>
      </w:r>
      <w:bookmarkEnd w:id="351"/>
      <w:r w:rsidR="008867E1"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4F72CA" w:rsidRPr="006C4A2F" w:rsidRDefault="004F72CA" w:rsidP="00E80E2A">
      <w:pPr>
        <w:ind w:left="284"/>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54"/>
      </w:r>
      <w:r w:rsidRPr="006C4A2F">
        <w:rPr>
          <w:rFonts w:ascii="Traditional Arabic" w:hAnsi="Traditional Arabic"/>
          <w:sz w:val="36"/>
          <w:szCs w:val="36"/>
          <w:vertAlign w:val="superscript"/>
          <w:rtl/>
        </w:rPr>
        <w:t>)</w:t>
      </w:r>
    </w:p>
    <w:p w:rsidR="004F72CA" w:rsidRPr="006C4A2F" w:rsidRDefault="004F72CA" w:rsidP="00E80E2A">
      <w:pPr>
        <w:ind w:left="284"/>
        <w:jc w:val="both"/>
        <w:rPr>
          <w:rFonts w:ascii="Traditional Arabic"/>
          <w:sz w:val="36"/>
          <w:szCs w:val="36"/>
          <w:rtl/>
        </w:rPr>
      </w:pPr>
      <w:r w:rsidRPr="006C4A2F">
        <w:rPr>
          <w:rFonts w:ascii="Traditional Arabic" w:hAnsi="Traditional Arabic" w:hint="cs"/>
          <w:sz w:val="36"/>
          <w:szCs w:val="36"/>
          <w:rtl/>
        </w:rPr>
        <w:t xml:space="preserve">من طريق </w:t>
      </w:r>
      <w:r w:rsidRPr="006C4A2F">
        <w:rPr>
          <w:rFonts w:ascii="Traditional Arabic" w:hAnsi="Traditional Arabic"/>
          <w:sz w:val="36"/>
          <w:szCs w:val="36"/>
          <w:rtl/>
        </w:rPr>
        <w:t xml:space="preserve">قتيبة بن سعيد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الليث عن نافع أن رجلا من الأنصار أخبره عن كعب بن ع</w:t>
      </w:r>
      <w:r w:rsidRPr="006C4A2F">
        <w:rPr>
          <w:rFonts w:ascii="Traditional Arabic" w:hAnsi="Traditional Arabic" w:hint="cs"/>
          <w:sz w:val="36"/>
          <w:szCs w:val="36"/>
          <w:rtl/>
        </w:rPr>
        <w:t>ُ</w:t>
      </w:r>
      <w:r w:rsidRPr="006C4A2F">
        <w:rPr>
          <w:rFonts w:ascii="Traditional Arabic" w:hAnsi="Traditional Arabic"/>
          <w:sz w:val="36"/>
          <w:szCs w:val="36"/>
          <w:rtl/>
        </w:rPr>
        <w:t>ج</w:t>
      </w:r>
      <w:r w:rsidRPr="006C4A2F">
        <w:rPr>
          <w:rFonts w:ascii="Traditional Arabic" w:hAnsi="Traditional Arabic" w:hint="cs"/>
          <w:sz w:val="36"/>
          <w:szCs w:val="36"/>
          <w:rtl/>
        </w:rPr>
        <w:t>ْ</w:t>
      </w:r>
      <w:r w:rsidRPr="006C4A2F">
        <w:rPr>
          <w:rFonts w:ascii="Traditional Arabic" w:hAnsi="Traditional Arabic"/>
          <w:sz w:val="36"/>
          <w:szCs w:val="36"/>
          <w:rtl/>
        </w:rPr>
        <w:t>رة</w:t>
      </w:r>
      <w:r w:rsidRPr="006C4A2F">
        <w:rPr>
          <w:rFonts w:ascii="Traditional Arabic" w:hAnsi="Traditional Arabic" w:hint="cs"/>
          <w:sz w:val="36"/>
          <w:szCs w:val="36"/>
          <w:rtl/>
        </w:rPr>
        <w:t xml:space="preserve"> </w:t>
      </w:r>
      <w:r w:rsidRPr="006C4A2F">
        <w:rPr>
          <w:rFonts w:ascii="Traditional Arabic"/>
          <w:sz w:val="36"/>
          <w:szCs w:val="36"/>
        </w:rPr>
        <w:sym w:font="AGA Arabesque" w:char="F074"/>
      </w:r>
      <w:r w:rsidRPr="006C4A2F">
        <w:rPr>
          <w:rFonts w:ascii="Traditional Arabic" w:hint="cs"/>
          <w:sz w:val="36"/>
          <w:szCs w:val="36"/>
          <w:rtl/>
        </w:rPr>
        <w:t>.</w:t>
      </w:r>
    </w:p>
    <w:p w:rsidR="004F72CA" w:rsidRPr="006C4A2F" w:rsidRDefault="004F72CA" w:rsidP="00E80E2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قلت: </w:t>
      </w:r>
      <w:r w:rsidRPr="006C4A2F">
        <w:rPr>
          <w:rFonts w:ascii="Traditional Arabic" w:hAnsi="Traditional Arabic" w:hint="cs"/>
          <w:sz w:val="36"/>
          <w:szCs w:val="36"/>
          <w:rtl/>
        </w:rPr>
        <w:t xml:space="preserve">في </w:t>
      </w:r>
      <w:r w:rsidRPr="006C4A2F">
        <w:rPr>
          <w:rFonts w:ascii="Traditional Arabic" w:hAnsi="Traditional Arabic"/>
          <w:sz w:val="36"/>
          <w:szCs w:val="36"/>
          <w:rtl/>
        </w:rPr>
        <w:t xml:space="preserve">إسناد </w:t>
      </w:r>
      <w:r w:rsidRPr="006C4A2F">
        <w:rPr>
          <w:rFonts w:ascii="Traditional Arabic" w:hAnsi="Traditional Arabic" w:hint="cs"/>
          <w:sz w:val="36"/>
          <w:szCs w:val="36"/>
          <w:rtl/>
        </w:rPr>
        <w:t>الحديث مجهول،وهو</w:t>
      </w:r>
      <w:r w:rsidRPr="006C4A2F">
        <w:rPr>
          <w:rFonts w:ascii="Traditional Arabic" w:hAnsi="Traditional Arabic"/>
          <w:sz w:val="36"/>
          <w:szCs w:val="36"/>
          <w:rtl/>
        </w:rPr>
        <w:t xml:space="preserve"> الرجل</w:t>
      </w:r>
      <w:r w:rsidRPr="006C4A2F">
        <w:rPr>
          <w:rFonts w:ascii="Traditional Arabic" w:hAnsi="Traditional Arabic" w:hint="cs"/>
          <w:sz w:val="36"/>
          <w:szCs w:val="36"/>
          <w:rtl/>
        </w:rPr>
        <w:t xml:space="preserve"> الأنصاري</w:t>
      </w:r>
      <w:r w:rsidRPr="006C4A2F">
        <w:rPr>
          <w:rFonts w:ascii="Traditional Arabic" w:hAnsi="Traditional Arabic"/>
          <w:sz w:val="36"/>
          <w:szCs w:val="36"/>
          <w:rtl/>
        </w:rPr>
        <w:t xml:space="preserve"> الذي لم يسم.</w:t>
      </w:r>
    </w:p>
    <w:p w:rsidR="004F72CA" w:rsidRPr="006C4A2F" w:rsidRDefault="004F72CA" w:rsidP="00E80E2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وقوله: </w:t>
      </w:r>
      <w:r w:rsidRPr="006C4A2F">
        <w:rPr>
          <w:rFonts w:ascii="Traditional Arabic" w:hAnsi="Traditional Arabic" w:hint="cs"/>
          <w:sz w:val="36"/>
          <w:szCs w:val="36"/>
          <w:rtl/>
        </w:rPr>
        <w:t>(</w:t>
      </w:r>
      <w:r w:rsidRPr="006C4A2F">
        <w:rPr>
          <w:rFonts w:ascii="Traditional Arabic" w:hAnsi="Traditional Arabic"/>
          <w:sz w:val="36"/>
          <w:szCs w:val="36"/>
          <w:rtl/>
        </w:rPr>
        <w:t>بقرة</w:t>
      </w:r>
      <w:r w:rsidRPr="006C4A2F">
        <w:rPr>
          <w:rFonts w:ascii="Traditional Arabic" w:hAnsi="Traditional Arabic" w:hint="cs"/>
          <w:sz w:val="36"/>
          <w:szCs w:val="36"/>
          <w:rtl/>
        </w:rPr>
        <w:t>)</w:t>
      </w:r>
      <w:r w:rsidRPr="006C4A2F">
        <w:rPr>
          <w:rFonts w:ascii="Traditional Arabic" w:hAnsi="Traditional Arabic"/>
          <w:sz w:val="36"/>
          <w:szCs w:val="36"/>
          <w:rtl/>
        </w:rPr>
        <w:t xml:space="preserve"> منكر</w:t>
      </w:r>
      <w:r w:rsidRPr="006C4A2F">
        <w:rPr>
          <w:rFonts w:ascii="Traditional Arabic" w:hAnsi="Traditional Arabic" w:hint="cs"/>
          <w:sz w:val="36"/>
          <w:szCs w:val="36"/>
          <w:rtl/>
        </w:rPr>
        <w:t>.</w:t>
      </w:r>
    </w:p>
    <w:p w:rsidR="004F72CA" w:rsidRPr="006C4A2F" w:rsidRDefault="004F72CA" w:rsidP="00E80E2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والمحفوظ أنه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أمره بشاة كما في</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الصحيحين وغيرهما. </w:t>
      </w:r>
    </w:p>
    <w:p w:rsidR="004F72CA" w:rsidRPr="006C4A2F" w:rsidRDefault="004F72CA" w:rsidP="00E80E2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قال الألباني:</w:t>
      </w:r>
      <w:r w:rsidR="005655F3" w:rsidRPr="006C4A2F">
        <w:rPr>
          <w:rFonts w:ascii="Traditional Arabic" w:hAnsi="Traditional Arabic" w:hint="cs"/>
          <w:sz w:val="36"/>
          <w:szCs w:val="36"/>
          <w:rtl/>
        </w:rPr>
        <w:t>"</w:t>
      </w:r>
      <w:r w:rsidRPr="006C4A2F">
        <w:rPr>
          <w:rFonts w:ascii="Traditional Arabic" w:hAnsi="Traditional Arabic"/>
          <w:sz w:val="36"/>
          <w:szCs w:val="36"/>
          <w:rtl/>
        </w:rPr>
        <w:t xml:space="preserve"> وهذا إسناد ضعيف؛ لجهالة الرجل الذي لم يسم، على أنه قد اختلف</w:t>
      </w:r>
      <w:r w:rsidRPr="006C4A2F">
        <w:rPr>
          <w:rFonts w:ascii="Traditional Arabic" w:hAnsi="Traditional Arabic" w:hint="cs"/>
          <w:sz w:val="36"/>
          <w:szCs w:val="36"/>
          <w:rtl/>
        </w:rPr>
        <w:t xml:space="preserve"> </w:t>
      </w:r>
      <w:r w:rsidRPr="006C4A2F">
        <w:rPr>
          <w:rFonts w:ascii="Traditional Arabic" w:hAnsi="Traditional Arabic"/>
          <w:sz w:val="36"/>
          <w:szCs w:val="36"/>
          <w:rtl/>
        </w:rPr>
        <w:t>على نافع في إسناده</w:t>
      </w:r>
      <w:r w:rsidR="005655F3"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55"/>
      </w:r>
      <w:r w:rsidRPr="006C4A2F">
        <w:rPr>
          <w:rFonts w:ascii="Traditional Arabic" w:hAnsi="Traditional Arabic"/>
          <w:sz w:val="36"/>
          <w:szCs w:val="36"/>
          <w:vertAlign w:val="superscript"/>
          <w:rtl/>
        </w:rPr>
        <w:t>)</w:t>
      </w:r>
    </w:p>
    <w:p w:rsidR="004F72CA" w:rsidRPr="006C4A2F" w:rsidRDefault="004F72CA" w:rsidP="00E80E2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وقد ذكر</w:t>
      </w:r>
      <w:r w:rsidRPr="006C4A2F">
        <w:rPr>
          <w:rFonts w:ascii="Traditional Arabic" w:hAnsi="Traditional Arabic"/>
          <w:sz w:val="36"/>
          <w:szCs w:val="36"/>
          <w:rtl/>
        </w:rPr>
        <w:t xml:space="preserve"> الحافظ </w:t>
      </w:r>
      <w:r w:rsidRPr="006C4A2F">
        <w:rPr>
          <w:rFonts w:ascii="Traditional Arabic" w:hAnsi="Traditional Arabic" w:hint="cs"/>
          <w:sz w:val="36"/>
          <w:szCs w:val="36"/>
          <w:rtl/>
        </w:rPr>
        <w:t>مدار هذا الحديث</w:t>
      </w:r>
      <w:r w:rsidRPr="006C4A2F">
        <w:rPr>
          <w:rFonts w:ascii="Traditional Arabic" w:hAnsi="Traditional Arabic"/>
          <w:sz w:val="36"/>
          <w:szCs w:val="36"/>
          <w:rtl/>
        </w:rPr>
        <w:t xml:space="preserve"> على </w:t>
      </w:r>
      <w:r w:rsidRPr="006C4A2F">
        <w:rPr>
          <w:rFonts w:ascii="Traditional Arabic" w:hAnsi="Traditional Arabic" w:hint="cs"/>
          <w:sz w:val="36"/>
          <w:szCs w:val="36"/>
          <w:rtl/>
        </w:rPr>
        <w:t>أربع طرق:</w:t>
      </w:r>
    </w:p>
    <w:p w:rsidR="004F72CA" w:rsidRPr="006C4A2F" w:rsidRDefault="004F72CA" w:rsidP="00E80E2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الأول: طريق أبي داود هذا وهو:طريق </w:t>
      </w:r>
      <w:r w:rsidRPr="006C4A2F">
        <w:rPr>
          <w:rFonts w:ascii="Traditional Arabic" w:hAnsi="Traditional Arabic"/>
          <w:sz w:val="36"/>
          <w:szCs w:val="36"/>
          <w:rtl/>
        </w:rPr>
        <w:t xml:space="preserve">قتيبة بن سعيد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الليث عن نافع</w:t>
      </w:r>
      <w:r w:rsidRPr="006C4A2F">
        <w:rPr>
          <w:rFonts w:ascii="Traditional Arabic" w:hAnsi="Traditional Arabic" w:hint="cs"/>
          <w:sz w:val="36"/>
          <w:szCs w:val="36"/>
          <w:rtl/>
        </w:rPr>
        <w:t>.</w:t>
      </w:r>
    </w:p>
    <w:p w:rsidR="004F72CA" w:rsidRPr="006C4A2F" w:rsidRDefault="004F72CA" w:rsidP="00E80E2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الثاني: من طريق عبد الوهاب بن بخت</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نافع</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w:t>
      </w:r>
      <w:r w:rsidRPr="006C4A2F">
        <w:rPr>
          <w:rFonts w:ascii="Traditional Arabic" w:hAnsi="Traditional Arabic" w:hint="cs"/>
          <w:sz w:val="36"/>
          <w:szCs w:val="36"/>
          <w:rtl/>
        </w:rPr>
        <w:t>ا</w:t>
      </w:r>
      <w:r w:rsidRPr="006C4A2F">
        <w:rPr>
          <w:rFonts w:ascii="Traditional Arabic" w:hAnsi="Traditional Arabic"/>
          <w:sz w:val="36"/>
          <w:szCs w:val="36"/>
          <w:rtl/>
        </w:rPr>
        <w:t>بن عمر</w:t>
      </w:r>
      <w:r w:rsidRPr="006C4A2F">
        <w:rPr>
          <w:rFonts w:ascii="Traditional Arabic" w:hAnsi="Traditional Arabic" w:hint="cs"/>
          <w:sz w:val="36"/>
          <w:szCs w:val="36"/>
          <w:rtl/>
        </w:rPr>
        <w:t>،وعزاه إلى الطبراني.</w:t>
      </w:r>
    </w:p>
    <w:p w:rsidR="004F72CA" w:rsidRPr="006C4A2F" w:rsidRDefault="004F72CA" w:rsidP="00E80E2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الثالث: من طريق أبي معشر عن نافع عن </w:t>
      </w:r>
      <w:r w:rsidRPr="006C4A2F">
        <w:rPr>
          <w:rFonts w:ascii="Traditional Arabic" w:hAnsi="Traditional Arabic" w:hint="cs"/>
          <w:sz w:val="36"/>
          <w:szCs w:val="36"/>
          <w:rtl/>
        </w:rPr>
        <w:t>ا</w:t>
      </w:r>
      <w:r w:rsidRPr="006C4A2F">
        <w:rPr>
          <w:rFonts w:ascii="Traditional Arabic" w:hAnsi="Traditional Arabic"/>
          <w:sz w:val="36"/>
          <w:szCs w:val="36"/>
          <w:rtl/>
        </w:rPr>
        <w:t>بن عمر</w:t>
      </w:r>
      <w:r w:rsidRPr="006C4A2F">
        <w:rPr>
          <w:rFonts w:ascii="Traditional Arabic" w:hAnsi="Traditional Arabic" w:hint="cs"/>
          <w:sz w:val="36"/>
          <w:szCs w:val="36"/>
          <w:rtl/>
        </w:rPr>
        <w:t>،وعزاه إلى عبد بن حميد.</w:t>
      </w:r>
    </w:p>
    <w:p w:rsidR="004F72CA" w:rsidRPr="006C4A2F" w:rsidRDefault="004F72CA" w:rsidP="00E80E2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والرابع:</w:t>
      </w:r>
      <w:r w:rsidRPr="006C4A2F">
        <w:rPr>
          <w:rFonts w:ascii="Traditional Arabic" w:hAnsi="Traditional Arabic"/>
          <w:sz w:val="36"/>
          <w:szCs w:val="36"/>
          <w:rtl/>
        </w:rPr>
        <w:t>من طريق بن أبي ليلى</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نافع</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سليمان بن يسار: قيل لابن كعب بن عجرة: ما صنع أبوك</w:t>
      </w:r>
      <w:r w:rsidRPr="006C4A2F">
        <w:rPr>
          <w:rFonts w:ascii="Traditional Arabic" w:hAnsi="Traditional Arabic" w:hint="cs"/>
          <w:sz w:val="36"/>
          <w:szCs w:val="36"/>
          <w:rtl/>
        </w:rPr>
        <w:t xml:space="preserve"> </w:t>
      </w:r>
      <w:r w:rsidRPr="006C4A2F">
        <w:rPr>
          <w:rFonts w:ascii="Traditional Arabic" w:hAnsi="Traditional Arabic"/>
          <w:sz w:val="36"/>
          <w:szCs w:val="36"/>
          <w:rtl/>
        </w:rPr>
        <w:t>حين أصابه الأذى في رأسه؟ قال: ذبح بقرة.</w:t>
      </w:r>
      <w:r w:rsidRPr="006C4A2F">
        <w:rPr>
          <w:rFonts w:ascii="Traditional Arabic" w:hAnsi="Traditional Arabic" w:hint="cs"/>
          <w:sz w:val="36"/>
          <w:szCs w:val="36"/>
          <w:rtl/>
        </w:rPr>
        <w:t>وعزاه الحافظ إلى سعيد بن منصور.</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ثم </w:t>
      </w:r>
      <w:r w:rsidRPr="006C4A2F">
        <w:rPr>
          <w:rFonts w:ascii="Traditional Arabic" w:hAnsi="Traditional Arabic"/>
          <w:sz w:val="36"/>
          <w:szCs w:val="36"/>
          <w:rtl/>
        </w:rPr>
        <w:t>قال الحافظ:" فهذه الطرق كلها تدور على نافع</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وقد اختلف عليه في الواسطة الذي بينه وبين كعب</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وقد عارضها ما هو أصح منها من أن الذي أمر به كعب</w:t>
      </w:r>
      <w:r w:rsidRPr="006C4A2F">
        <w:rPr>
          <w:rFonts w:ascii="Traditional Arabic" w:hAnsi="Traditional Arabic" w:hint="cs"/>
          <w:sz w:val="36"/>
          <w:szCs w:val="36"/>
          <w:rtl/>
        </w:rPr>
        <w:t>،</w:t>
      </w:r>
      <w:r w:rsidRPr="006C4A2F">
        <w:rPr>
          <w:rFonts w:ascii="Traditional Arabic" w:hAnsi="Traditional Arabic"/>
          <w:sz w:val="36"/>
          <w:szCs w:val="36"/>
          <w:rtl/>
        </w:rPr>
        <w:t xml:space="preserve"> وفعله في النسك إنما </w:t>
      </w:r>
      <w:r w:rsidRPr="006C4A2F">
        <w:rPr>
          <w:rFonts w:ascii="Traditional Arabic" w:hAnsi="Traditional Arabic"/>
          <w:sz w:val="36"/>
          <w:szCs w:val="36"/>
          <w:rtl/>
        </w:rPr>
        <w:lastRenderedPageBreak/>
        <w:t>هو شاة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وروى سعيد بن منصور وعبد بن حميد من طريق المقبري عن أبي هريرة</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 كعب بن عجرة ذبح شاة</w:t>
      </w:r>
      <w:r w:rsidRPr="006C4A2F">
        <w:rPr>
          <w:rFonts w:ascii="Traditional Arabic" w:hAnsi="Traditional Arabic" w:hint="cs"/>
          <w:sz w:val="36"/>
          <w:szCs w:val="36"/>
          <w:rtl/>
        </w:rPr>
        <w:t>؛</w:t>
      </w:r>
      <w:r w:rsidRPr="006C4A2F">
        <w:rPr>
          <w:rFonts w:ascii="Traditional Arabic" w:hAnsi="Traditional Arabic"/>
          <w:sz w:val="36"/>
          <w:szCs w:val="36"/>
          <w:rtl/>
        </w:rPr>
        <w:t xml:space="preserve"> لأذى كان أصابه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وهذا أصوب من الذي قبله واعتمد </w:t>
      </w:r>
      <w:r w:rsidRPr="006C4A2F">
        <w:rPr>
          <w:rFonts w:ascii="Traditional Arabic" w:hAnsi="Traditional Arabic" w:hint="cs"/>
          <w:sz w:val="36"/>
          <w:szCs w:val="36"/>
          <w:rtl/>
        </w:rPr>
        <w:t>ا</w:t>
      </w:r>
      <w:r w:rsidRPr="006C4A2F">
        <w:rPr>
          <w:rFonts w:ascii="Traditional Arabic" w:hAnsi="Traditional Arabic"/>
          <w:sz w:val="36"/>
          <w:szCs w:val="36"/>
          <w:rtl/>
        </w:rPr>
        <w:t xml:space="preserve">بن بطال على رواية نافع عن سليمان بن يسار </w:t>
      </w:r>
      <w:r w:rsidRPr="006C4A2F">
        <w:rPr>
          <w:rFonts w:ascii="Traditional Arabic" w:hAnsi="Traditional Arabic" w:hint="cs"/>
          <w:sz w:val="36"/>
          <w:szCs w:val="36"/>
          <w:rtl/>
        </w:rPr>
        <w:t>،</w:t>
      </w:r>
      <w:r w:rsidRPr="006C4A2F">
        <w:rPr>
          <w:rFonts w:ascii="Traditional Arabic" w:hAnsi="Traditional Arabic"/>
          <w:sz w:val="36"/>
          <w:szCs w:val="36"/>
          <w:rtl/>
        </w:rPr>
        <w:t>فقال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أخذ كعب </w:t>
      </w:r>
      <w:r w:rsidRPr="006C4A2F">
        <w:rPr>
          <w:rFonts w:ascii="Traditional Arabic" w:hAnsi="Traditional Arabic" w:hint="cs"/>
          <w:sz w:val="36"/>
          <w:szCs w:val="36"/>
          <w:rtl/>
        </w:rPr>
        <w:t>بأرفع</w:t>
      </w:r>
      <w:r w:rsidRPr="006C4A2F">
        <w:rPr>
          <w:rFonts w:ascii="Traditional Arabic" w:hAnsi="Traditional Arabic"/>
          <w:sz w:val="36"/>
          <w:szCs w:val="36"/>
          <w:rtl/>
        </w:rPr>
        <w:t xml:space="preserve"> الكفارات</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ولم يخالف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فيما أمره به من ذبح الشاة</w:t>
      </w:r>
      <w:r w:rsidRPr="006C4A2F">
        <w:rPr>
          <w:rFonts w:ascii="Traditional Arabic" w:hAnsi="Traditional Arabic" w:hint="cs"/>
          <w:sz w:val="36"/>
          <w:szCs w:val="36"/>
          <w:rtl/>
        </w:rPr>
        <w:t>،</w:t>
      </w:r>
      <w:r w:rsidRPr="006C4A2F">
        <w:rPr>
          <w:rFonts w:ascii="Traditional Arabic" w:hAnsi="Traditional Arabic"/>
          <w:sz w:val="36"/>
          <w:szCs w:val="36"/>
          <w:rtl/>
        </w:rPr>
        <w:t xml:space="preserve"> بل وافق وزاد</w:t>
      </w:r>
      <w:r w:rsidRPr="006C4A2F">
        <w:rPr>
          <w:rFonts w:ascii="Traditional Arabic" w:hAnsi="Traditional Arabic" w:hint="cs"/>
          <w:sz w:val="36"/>
          <w:szCs w:val="36"/>
          <w:rtl/>
        </w:rPr>
        <w:t>.</w:t>
      </w:r>
      <w:r w:rsidRPr="006C4A2F">
        <w:rPr>
          <w:rFonts w:ascii="Traditional Arabic" w:hAnsi="Traditional Arabic"/>
          <w:sz w:val="36"/>
          <w:szCs w:val="36"/>
          <w:rtl/>
        </w:rPr>
        <w:t xml:space="preserve"> ففيه أن من أفتي </w:t>
      </w:r>
      <w:r w:rsidRPr="006C4A2F">
        <w:rPr>
          <w:rFonts w:ascii="Traditional Arabic" w:hAnsi="Traditional Arabic" w:hint="cs"/>
          <w:sz w:val="36"/>
          <w:szCs w:val="36"/>
          <w:rtl/>
        </w:rPr>
        <w:t>بأيسر</w:t>
      </w:r>
      <w:r w:rsidRPr="006C4A2F">
        <w:rPr>
          <w:rFonts w:ascii="Traditional Arabic" w:hAnsi="Traditional Arabic"/>
          <w:sz w:val="36"/>
          <w:szCs w:val="36"/>
          <w:rtl/>
        </w:rPr>
        <w:t xml:space="preserve"> الأشياء فله أن يأخذ بأرفعها كما فعل كعب</w:t>
      </w:r>
      <w:r w:rsidRPr="006C4A2F">
        <w:rPr>
          <w:rFonts w:ascii="Traditional Arabic" w:hAnsi="Traditional Arabic" w:hint="cs"/>
          <w:sz w:val="36"/>
          <w:szCs w:val="36"/>
          <w:rtl/>
        </w:rPr>
        <w:t>،</w:t>
      </w:r>
      <w:r w:rsidRPr="006C4A2F">
        <w:rPr>
          <w:rFonts w:ascii="Traditional Arabic" w:hAnsi="Traditional Arabic"/>
          <w:sz w:val="36"/>
          <w:szCs w:val="36"/>
          <w:rtl/>
        </w:rPr>
        <w:t xml:space="preserve"> قلت</w:t>
      </w:r>
      <w:r w:rsidRPr="006C4A2F">
        <w:rPr>
          <w:rFonts w:ascii="Traditional Arabic" w:hAnsi="Traditional Arabic" w:hint="cs"/>
          <w:sz w:val="36"/>
          <w:szCs w:val="36"/>
          <w:rtl/>
        </w:rPr>
        <w:t>-أي الحافظ-:</w:t>
      </w:r>
      <w:r w:rsidRPr="006C4A2F">
        <w:rPr>
          <w:rFonts w:ascii="Traditional Arabic" w:hAnsi="Traditional Arabic"/>
          <w:sz w:val="36"/>
          <w:szCs w:val="36"/>
          <w:rtl/>
        </w:rPr>
        <w:t xml:space="preserve"> هو فرع ثبوت الحديث ولم يثبت لما قدمته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والله أعلم</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56"/>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p>
    <w:p w:rsidR="004F72CA" w:rsidRPr="006C4A2F" w:rsidRDefault="004F72CA" w:rsidP="004F72CA">
      <w:pPr>
        <w:autoSpaceDE w:val="0"/>
        <w:autoSpaceDN w:val="0"/>
        <w:adjustRightInd w:val="0"/>
        <w:rPr>
          <w:rFonts w:ascii="Traditional Arabic" w:hAnsi="Traditional Arabic"/>
          <w:b/>
          <w:bCs/>
          <w:sz w:val="36"/>
          <w:szCs w:val="36"/>
          <w:rtl/>
        </w:rPr>
      </w:pPr>
      <w:r w:rsidRPr="006C4A2F">
        <w:rPr>
          <w:rFonts w:ascii="Traditional Arabic" w:hAnsi="Traditional Arabic"/>
          <w:b/>
          <w:bCs/>
          <w:sz w:val="36"/>
          <w:szCs w:val="36"/>
          <w:rtl/>
        </w:rPr>
        <w:t>المسألة المتعلقة بالحديث:</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الحديث عارض ما ثبت في الصحيحين ،واللفظ للبخاري:</w:t>
      </w:r>
    </w:p>
    <w:p w:rsidR="00E80E2A" w:rsidRPr="006C4A2F" w:rsidRDefault="004F72CA" w:rsidP="005D0E87">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عن كعب بن عجرة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w:t>
      </w:r>
      <w:bookmarkStart w:id="352" w:name="_Toc314587293"/>
      <w:r w:rsidRPr="006C4A2F">
        <w:rPr>
          <w:rStyle w:val="Char5"/>
          <w:color w:val="auto"/>
          <w:rtl/>
        </w:rPr>
        <w:t xml:space="preserve">عن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أنه قال</w:t>
      </w:r>
      <w:r w:rsidRPr="006C4A2F">
        <w:rPr>
          <w:rStyle w:val="Char5"/>
          <w:rFonts w:hint="cs"/>
          <w:color w:val="auto"/>
          <w:rtl/>
        </w:rPr>
        <w:t>:</w:t>
      </w:r>
      <w:r w:rsidRPr="006C4A2F">
        <w:rPr>
          <w:rStyle w:val="Char5"/>
          <w:color w:val="auto"/>
          <w:rtl/>
        </w:rPr>
        <w:t>( لعلك آذاك هوامك ) . قال نعم يا رسول الله</w:t>
      </w:r>
      <w:bookmarkEnd w:id="352"/>
      <w:r w:rsidR="005D0E87" w:rsidRPr="006C4A2F">
        <w:rPr>
          <w:rFonts w:ascii="Traditional Arabic" w:hAnsi="Traditional Arabic" w:hint="cs"/>
          <w:sz w:val="36"/>
          <w:szCs w:val="36"/>
          <w:rtl/>
        </w:rPr>
        <w:t>،</w:t>
      </w:r>
      <w:r w:rsidRPr="006C4A2F">
        <w:rPr>
          <w:rFonts w:ascii="Traditional Arabic" w:hAnsi="Traditional Arabic"/>
          <w:sz w:val="36"/>
          <w:szCs w:val="36"/>
          <w:rtl/>
        </w:rPr>
        <w:t xml:space="preserve"> فقال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w:t>
      </w:r>
      <w:r w:rsidR="005D0E87" w:rsidRPr="006C4A2F">
        <w:rPr>
          <w:rFonts w:ascii="Traditional Arabic" w:hAnsi="Traditional Arabic" w:hint="cs"/>
          <w:sz w:val="36"/>
          <w:szCs w:val="36"/>
          <w:rtl/>
        </w:rPr>
        <w:t xml:space="preserve"> </w:t>
      </w:r>
      <w:r w:rsidRPr="006C4A2F">
        <w:rPr>
          <w:rFonts w:ascii="Traditional Arabic" w:hAnsi="Traditional Arabic"/>
          <w:sz w:val="36"/>
          <w:szCs w:val="36"/>
          <w:rtl/>
        </w:rPr>
        <w:t>( احلق رأسك وصم ثلاثة أيام</w:t>
      </w:r>
      <w:r w:rsidRPr="006C4A2F">
        <w:rPr>
          <w:rFonts w:ascii="Traditional Arabic" w:hAnsi="Traditional Arabic" w:hint="cs"/>
          <w:sz w:val="36"/>
          <w:szCs w:val="36"/>
          <w:rtl/>
        </w:rPr>
        <w:t>،</w:t>
      </w:r>
      <w:r w:rsidRPr="006C4A2F">
        <w:rPr>
          <w:rFonts w:ascii="Traditional Arabic" w:hAnsi="Traditional Arabic"/>
          <w:sz w:val="36"/>
          <w:szCs w:val="36"/>
          <w:rtl/>
        </w:rPr>
        <w:t xml:space="preserve"> أو أطعم ستة مساكين</w:t>
      </w:r>
      <w:r w:rsidRPr="006C4A2F">
        <w:rPr>
          <w:rFonts w:ascii="Traditional Arabic" w:hAnsi="Traditional Arabic" w:hint="cs"/>
          <w:sz w:val="36"/>
          <w:szCs w:val="36"/>
          <w:rtl/>
        </w:rPr>
        <w:t>،</w:t>
      </w:r>
      <w:r w:rsidRPr="006C4A2F">
        <w:rPr>
          <w:rFonts w:ascii="Traditional Arabic" w:hAnsi="Traditional Arabic"/>
          <w:sz w:val="36"/>
          <w:szCs w:val="36"/>
          <w:rtl/>
        </w:rPr>
        <w:t xml:space="preserve"> أو انسك بشاة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57"/>
      </w:r>
      <w:r w:rsidRPr="006C4A2F">
        <w:rPr>
          <w:rFonts w:ascii="Traditional Arabic" w:hAnsi="Traditional Arabic"/>
          <w:sz w:val="36"/>
          <w:szCs w:val="36"/>
          <w:vertAlign w:val="superscript"/>
          <w:rtl/>
        </w:rPr>
        <w:t>)</w:t>
      </w:r>
    </w:p>
    <w:p w:rsidR="00135984" w:rsidRPr="006C4A2F" w:rsidRDefault="005655F3" w:rsidP="005D0E87">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فثبت أن</w:t>
      </w:r>
      <w:r w:rsidR="005D0E87" w:rsidRPr="006C4A2F">
        <w:rPr>
          <w:rFonts w:ascii="Traditional Arabic" w:hAnsi="Traditional Arabic" w:hint="cs"/>
          <w:sz w:val="36"/>
          <w:szCs w:val="36"/>
          <w:rtl/>
        </w:rPr>
        <w:t xml:space="preserve">ه </w:t>
      </w:r>
      <w:r w:rsidR="005D0E87" w:rsidRPr="006C4A2F">
        <w:rPr>
          <w:rFonts w:ascii="Traditional Arabic" w:hAnsi="Traditional Arabic"/>
          <w:sz w:val="36"/>
          <w:szCs w:val="36"/>
        </w:rPr>
        <w:sym w:font="AGA Arabesque" w:char="F072"/>
      </w:r>
      <w:r w:rsidR="005D0E87" w:rsidRPr="006C4A2F">
        <w:rPr>
          <w:rFonts w:ascii="Traditional Arabic" w:hAnsi="Traditional Arabic"/>
          <w:sz w:val="36"/>
          <w:szCs w:val="36"/>
        </w:rPr>
        <w:t xml:space="preserve"> </w:t>
      </w:r>
      <w:r w:rsidR="005D0E87" w:rsidRPr="006C4A2F">
        <w:rPr>
          <w:rFonts w:ascii="Traditional Arabic" w:hAnsi="Traditional Arabic" w:hint="cs"/>
          <w:sz w:val="36"/>
          <w:szCs w:val="36"/>
          <w:rtl/>
        </w:rPr>
        <w:t xml:space="preserve"> إنما أمره أن ينسك لفدية الأذى ب</w:t>
      </w:r>
      <w:r w:rsidRPr="006C4A2F">
        <w:rPr>
          <w:rFonts w:ascii="Traditional Arabic" w:hAnsi="Traditional Arabic" w:hint="cs"/>
          <w:sz w:val="36"/>
          <w:szCs w:val="36"/>
          <w:rtl/>
        </w:rPr>
        <w:t xml:space="preserve">شاة ، وليست </w:t>
      </w:r>
      <w:r w:rsidR="005D0E87" w:rsidRPr="006C4A2F">
        <w:rPr>
          <w:rFonts w:ascii="Traditional Arabic" w:hAnsi="Traditional Arabic" w:hint="cs"/>
          <w:sz w:val="36"/>
          <w:szCs w:val="36"/>
          <w:rtl/>
        </w:rPr>
        <w:t>ب</w:t>
      </w:r>
      <w:r w:rsidRPr="006C4A2F">
        <w:rPr>
          <w:rFonts w:ascii="Traditional Arabic" w:hAnsi="Traditional Arabic" w:hint="cs"/>
          <w:sz w:val="36"/>
          <w:szCs w:val="36"/>
          <w:rtl/>
        </w:rPr>
        <w:t>بقرة.</w:t>
      </w:r>
    </w:p>
    <w:p w:rsidR="004F72CA" w:rsidRPr="006C4A2F" w:rsidRDefault="00135984" w:rsidP="00135984">
      <w:pPr>
        <w:autoSpaceDE w:val="0"/>
        <w:autoSpaceDN w:val="0"/>
        <w:adjustRightInd w:val="0"/>
        <w:rPr>
          <w:rFonts w:ascii="Traditional Arabic" w:hAnsi="Traditional Arabic"/>
          <w:sz w:val="36"/>
          <w:szCs w:val="36"/>
          <w:rtl/>
        </w:rPr>
      </w:pPr>
      <w:r w:rsidRPr="006C4A2F">
        <w:rPr>
          <w:rFonts w:ascii="Traditional Arabic" w:hAnsi="Traditional Arabic"/>
          <w:sz w:val="36"/>
          <w:szCs w:val="36"/>
          <w:rtl/>
        </w:rPr>
        <w:br w:type="page"/>
      </w:r>
    </w:p>
    <w:p w:rsidR="006C6882" w:rsidRPr="006C4A2F" w:rsidRDefault="006C6882" w:rsidP="00C170FB">
      <w:pPr>
        <w:autoSpaceDE w:val="0"/>
        <w:autoSpaceDN w:val="0"/>
        <w:adjustRightInd w:val="0"/>
        <w:ind w:firstLine="0"/>
        <w:rPr>
          <w:rFonts w:ascii="Traditional Arabic" w:hAnsi="Traditional Arabic"/>
          <w:sz w:val="36"/>
          <w:szCs w:val="36"/>
          <w:rtl/>
        </w:rPr>
      </w:pPr>
    </w:p>
    <w:p w:rsidR="004F3010" w:rsidRPr="006C4A2F" w:rsidRDefault="00A65EE9" w:rsidP="00135984">
      <w:pPr>
        <w:autoSpaceDE w:val="0"/>
        <w:autoSpaceDN w:val="0"/>
        <w:adjustRightInd w:val="0"/>
        <w:jc w:val="both"/>
        <w:rPr>
          <w:rFonts w:ascii="Traditional Arabic" w:hAnsi="Traditional Arabic"/>
          <w:b/>
          <w:bCs/>
          <w:sz w:val="36"/>
          <w:szCs w:val="36"/>
          <w:rtl/>
        </w:rPr>
      </w:pPr>
      <w:r w:rsidRPr="006C4A2F">
        <w:rPr>
          <w:rFonts w:ascii="Lotus Linotype" w:hAnsi="Lotus Linotype" w:cs="Arabic Transparent" w:hint="cs"/>
          <w:b/>
          <w:bCs/>
          <w:sz w:val="36"/>
          <w:szCs w:val="36"/>
          <w:rtl/>
        </w:rPr>
        <w:t>38</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 xml:space="preserve">عَنْ عَبْدِ اللَّهِ </w:t>
      </w:r>
      <w:r w:rsidR="004F72CA" w:rsidRPr="006C4A2F">
        <w:rPr>
          <w:rFonts w:ascii="Traditional Arabic" w:hAnsi="Traditional Arabic" w:hint="cs"/>
          <w:b/>
          <w:bCs/>
          <w:sz w:val="36"/>
          <w:szCs w:val="36"/>
          <w:rtl/>
        </w:rPr>
        <w:t xml:space="preserve">بنِ عُمَرَ </w:t>
      </w:r>
      <w:r w:rsidR="004F72CA" w:rsidRPr="006C4A2F">
        <w:rPr>
          <w:rFonts w:ascii="Traditional Arabic" w:hAnsi="Traditional Arabic" w:hint="cs"/>
          <w:b/>
          <w:bCs/>
          <w:sz w:val="36"/>
          <w:szCs w:val="36"/>
        </w:rPr>
        <w:sym w:font="AGA Arabesque" w:char="F074"/>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bookmarkStart w:id="353" w:name="_Toc314587294"/>
      <w:r w:rsidR="004F72CA" w:rsidRPr="006C4A2F">
        <w:rPr>
          <w:rStyle w:val="Char5"/>
          <w:b/>
          <w:bCs/>
          <w:color w:val="auto"/>
          <w:rtl/>
        </w:rPr>
        <w:t>أَهْدَى عُمَرُ بْنُ الْخَطَّابِ نَجِيبًا فَأُعْطِىَ بِهَا ثَلاَثَمِائَةِ دِينَارٍ</w:t>
      </w:r>
      <w:bookmarkEnd w:id="353"/>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فَأَتَى النَّبِىَّ </w:t>
      </w:r>
      <w:r w:rsidR="004F72CA" w:rsidRPr="006C4A2F">
        <w:rPr>
          <w:rFonts w:ascii="Traditional Arabic" w:hAnsi="Traditional Arabic"/>
          <w:b/>
          <w:bCs/>
          <w:sz w:val="36"/>
          <w:szCs w:val="36"/>
        </w:rPr>
        <w:sym w:font="AGA Arabesque" w:char="F072"/>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فَقَالَ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يَا رَسُولَ اللَّهِ إِنِّى أَهْدَيْتُ نَجِيبًا فَأُعْطِيتُ بِهَا ثَلاَثَمِائَةِ دِينَارٍ</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أَفَأَبِيعُهَا وَأَشْتَرِى بِثَمَنِهَا بُدْنًا</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لاَ</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انْحَرْهَا إِيَّاهَا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p>
    <w:p w:rsidR="00135984" w:rsidRPr="006C4A2F" w:rsidRDefault="00135984" w:rsidP="00135984">
      <w:pPr>
        <w:autoSpaceDE w:val="0"/>
        <w:autoSpaceDN w:val="0"/>
        <w:adjustRightInd w:val="0"/>
        <w:jc w:val="both"/>
        <w:rPr>
          <w:rFonts w:ascii="Traditional Arabic" w:hAnsi="Traditional Arabic"/>
          <w:b/>
          <w:bCs/>
          <w:sz w:val="36"/>
          <w:szCs w:val="36"/>
          <w:rtl/>
        </w:rPr>
      </w:pPr>
    </w:p>
    <w:p w:rsidR="004F72CA" w:rsidRPr="006C4A2F" w:rsidRDefault="004F72CA" w:rsidP="004F72CA">
      <w:pPr>
        <w:ind w:left="284"/>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5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وأحمد في (مسنده)،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59"/>
      </w:r>
      <w:r w:rsidRPr="006C4A2F">
        <w:rPr>
          <w:rFonts w:ascii="Traditional Arabic" w:hAnsi="Traditional Arabic"/>
          <w:sz w:val="36"/>
          <w:szCs w:val="36"/>
          <w:vertAlign w:val="superscript"/>
          <w:rtl/>
        </w:rPr>
        <w:t xml:space="preserve">) </w:t>
      </w:r>
      <w:r w:rsidRPr="006C4A2F">
        <w:rPr>
          <w:rFonts w:ascii="Traditional Arabic" w:hAnsi="Traditional Arabic" w:hint="cs"/>
          <w:sz w:val="36"/>
          <w:szCs w:val="36"/>
          <w:rtl/>
        </w:rPr>
        <w:t>وابن خزيمة في(صحيحه)،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6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والبيهقي في(الكبرى)،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61"/>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والضياء في(المختارة).</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62"/>
      </w:r>
      <w:r w:rsidRPr="006C4A2F">
        <w:rPr>
          <w:rFonts w:ascii="Traditional Arabic" w:hAnsi="Traditional Arabic"/>
          <w:sz w:val="36"/>
          <w:szCs w:val="36"/>
          <w:vertAlign w:val="superscript"/>
          <w:rtl/>
        </w:rPr>
        <w:t>)</w:t>
      </w:r>
    </w:p>
    <w:p w:rsidR="00135984" w:rsidRPr="006C4A2F" w:rsidRDefault="00135984" w:rsidP="004F72CA">
      <w:pPr>
        <w:ind w:left="284"/>
        <w:rPr>
          <w:rFonts w:ascii="Traditional Arabic" w:hAnsi="Traditional Arabic"/>
          <w:sz w:val="36"/>
          <w:szCs w:val="36"/>
          <w:rtl/>
        </w:rPr>
      </w:pPr>
    </w:p>
    <w:p w:rsidR="006C6882" w:rsidRPr="006C4A2F" w:rsidRDefault="004F72CA" w:rsidP="00135984">
      <w:pPr>
        <w:autoSpaceDE w:val="0"/>
        <w:autoSpaceDN w:val="0"/>
        <w:adjustRightInd w:val="0"/>
        <w:jc w:val="both"/>
        <w:rPr>
          <w:rFonts w:ascii="Traditional Arabic"/>
          <w:sz w:val="36"/>
          <w:szCs w:val="36"/>
          <w:rtl/>
        </w:rPr>
      </w:pPr>
      <w:r w:rsidRPr="006C4A2F">
        <w:rPr>
          <w:rFonts w:ascii="Traditional Arabic" w:hint="cs"/>
          <w:sz w:val="36"/>
          <w:szCs w:val="36"/>
          <w:rtl/>
        </w:rPr>
        <w:t>كلهم من طريق</w:t>
      </w:r>
      <w:r w:rsidRPr="006C4A2F">
        <w:rPr>
          <w:rFonts w:ascii="Traditional Arabic" w:hAnsi="Traditional Arabic"/>
          <w:sz w:val="36"/>
          <w:szCs w:val="36"/>
          <w:rtl/>
        </w:rPr>
        <w:t xml:space="preserve"> محمد بن سلمة</w:t>
      </w:r>
      <w:r w:rsidRPr="006C4A2F">
        <w:rPr>
          <w:rFonts w:ascii="Traditional Arabic" w:hAnsi="Traditional Arabic" w:hint="cs"/>
          <w:sz w:val="36"/>
          <w:szCs w:val="36"/>
          <w:rtl/>
        </w:rPr>
        <w:t>،</w:t>
      </w:r>
      <w:r w:rsidRPr="006C4A2F">
        <w:rPr>
          <w:rFonts w:ascii="Traditional Arabic" w:hAnsi="Traditional Arabic"/>
          <w:sz w:val="36"/>
          <w:szCs w:val="36"/>
          <w:rtl/>
        </w:rPr>
        <w:t>عن أب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عبد الرحيم خالد بن أب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يزيد</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جهم </w:t>
      </w:r>
      <w:r w:rsidRPr="006C4A2F">
        <w:rPr>
          <w:rFonts w:ascii="Traditional Arabic" w:hAnsi="Traditional Arabic" w:hint="cs"/>
          <w:sz w:val="36"/>
          <w:szCs w:val="36"/>
          <w:rtl/>
        </w:rPr>
        <w:t>أو (شهم)</w:t>
      </w:r>
      <w:r w:rsidRPr="006C4A2F">
        <w:rPr>
          <w:rFonts w:ascii="Traditional Arabic" w:hAnsi="Traditional Arabic"/>
          <w:sz w:val="36"/>
          <w:szCs w:val="36"/>
          <w:rtl/>
        </w:rPr>
        <w:t xml:space="preserve"> بن الجارود</w:t>
      </w:r>
      <w:r w:rsidRPr="006C4A2F">
        <w:rPr>
          <w:rFonts w:ascii="Traditional Arabic" w:hAnsi="Traditional Arabic" w:hint="cs"/>
          <w:sz w:val="36"/>
          <w:szCs w:val="36"/>
          <w:rtl/>
        </w:rPr>
        <w:t xml:space="preserve">، </w:t>
      </w:r>
      <w:r w:rsidRPr="006C4A2F">
        <w:rPr>
          <w:rFonts w:ascii="Traditional Arabic" w:hAnsi="Traditional Arabic"/>
          <w:sz w:val="36"/>
          <w:szCs w:val="36"/>
          <w:rtl/>
        </w:rPr>
        <w:t>عن سالم بن عبد الله عن أبيه</w:t>
      </w:r>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135984" w:rsidRPr="006C4A2F" w:rsidRDefault="00135984" w:rsidP="00135984">
      <w:pPr>
        <w:autoSpaceDE w:val="0"/>
        <w:autoSpaceDN w:val="0"/>
        <w:adjustRightInd w:val="0"/>
        <w:jc w:val="both"/>
        <w:rPr>
          <w:rFonts w:ascii="Traditional Arabic"/>
          <w:sz w:val="36"/>
          <w:szCs w:val="36"/>
          <w:rtl/>
        </w:rPr>
      </w:pPr>
    </w:p>
    <w:p w:rsidR="006C6882" w:rsidRPr="006C4A2F" w:rsidRDefault="004F72CA" w:rsidP="00135984">
      <w:pPr>
        <w:autoSpaceDE w:val="0"/>
        <w:autoSpaceDN w:val="0"/>
        <w:adjustRightInd w:val="0"/>
        <w:jc w:val="both"/>
        <w:rPr>
          <w:rFonts w:ascii="Traditional Arabic"/>
          <w:sz w:val="36"/>
          <w:szCs w:val="36"/>
          <w:rtl/>
        </w:rPr>
      </w:pPr>
      <w:r w:rsidRPr="006C4A2F">
        <w:rPr>
          <w:rFonts w:ascii="Traditional Arabic" w:hint="cs"/>
          <w:sz w:val="36"/>
          <w:szCs w:val="36"/>
          <w:rtl/>
        </w:rPr>
        <w:t>والحديث في إسناده:</w:t>
      </w:r>
    </w:p>
    <w:p w:rsidR="00135984" w:rsidRPr="006C4A2F" w:rsidRDefault="00135984" w:rsidP="00135984">
      <w:pPr>
        <w:autoSpaceDE w:val="0"/>
        <w:autoSpaceDN w:val="0"/>
        <w:adjustRightInd w:val="0"/>
        <w:jc w:val="both"/>
        <w:rPr>
          <w:rFonts w:ascii="Traditional Arabic"/>
          <w:sz w:val="36"/>
          <w:szCs w:val="36"/>
          <w:rtl/>
        </w:rPr>
      </w:pPr>
    </w:p>
    <w:p w:rsidR="006C6882" w:rsidRPr="006C4A2F" w:rsidRDefault="004F72CA" w:rsidP="00C53EC5">
      <w:pPr>
        <w:widowControl/>
        <w:numPr>
          <w:ilvl w:val="0"/>
          <w:numId w:val="21"/>
        </w:numPr>
        <w:autoSpaceDE w:val="0"/>
        <w:autoSpaceDN w:val="0"/>
        <w:adjustRightInd w:val="0"/>
        <w:jc w:val="both"/>
        <w:rPr>
          <w:rFonts w:ascii="Traditional Arabic"/>
          <w:sz w:val="36"/>
          <w:szCs w:val="36"/>
        </w:rPr>
      </w:pPr>
      <w:bookmarkStart w:id="354" w:name="_Toc314587508"/>
      <w:r w:rsidRPr="006C4A2F">
        <w:rPr>
          <w:rStyle w:val="Char7"/>
          <w:color w:val="auto"/>
          <w:rtl/>
        </w:rPr>
        <w:t xml:space="preserve">جهم </w:t>
      </w:r>
      <w:r w:rsidRPr="006C4A2F">
        <w:rPr>
          <w:rStyle w:val="Char7"/>
          <w:rFonts w:hint="cs"/>
          <w:color w:val="auto"/>
          <w:rtl/>
        </w:rPr>
        <w:t>أو (شهم)</w:t>
      </w:r>
      <w:r w:rsidRPr="006C4A2F">
        <w:rPr>
          <w:rStyle w:val="Char7"/>
          <w:color w:val="auto"/>
          <w:rtl/>
        </w:rPr>
        <w:t xml:space="preserve"> بن الجارود</w:t>
      </w:r>
      <w:bookmarkEnd w:id="354"/>
      <w:r w:rsidRPr="006C4A2F">
        <w:rPr>
          <w:rFonts w:ascii="Traditional Arabic" w:hint="cs"/>
          <w:sz w:val="36"/>
          <w:szCs w:val="36"/>
          <w:rtl/>
        </w:rPr>
        <w:t>:</w:t>
      </w:r>
    </w:p>
    <w:p w:rsidR="004F72CA" w:rsidRPr="006C4A2F" w:rsidRDefault="004F72CA" w:rsidP="004F72CA">
      <w:pPr>
        <w:autoSpaceDE w:val="0"/>
        <w:autoSpaceDN w:val="0"/>
        <w:adjustRightInd w:val="0"/>
        <w:jc w:val="both"/>
        <w:rPr>
          <w:rFonts w:asci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قال أبو عبد الله</w:t>
      </w:r>
      <w:r w:rsidRPr="006C4A2F">
        <w:rPr>
          <w:rFonts w:ascii="Traditional Arabic" w:hAnsi="Traditional Arabic" w:hint="cs"/>
          <w:sz w:val="36"/>
          <w:szCs w:val="36"/>
          <w:rtl/>
        </w:rPr>
        <w:t xml:space="preserve"> البخاري:</w:t>
      </w:r>
      <w:r w:rsidRPr="006C4A2F">
        <w:rPr>
          <w:rFonts w:ascii="Traditional Arabic" w:hAnsi="Traditional Arabic"/>
          <w:sz w:val="36"/>
          <w:szCs w:val="36"/>
          <w:rtl/>
        </w:rPr>
        <w:t xml:space="preserve"> لا يعرف لجهم سماع من سالم</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63"/>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و</w:t>
      </w:r>
      <w:r w:rsidRPr="006C4A2F">
        <w:rPr>
          <w:rFonts w:ascii="Traditional Arabic" w:hAnsi="Traditional Arabic"/>
          <w:sz w:val="36"/>
          <w:szCs w:val="36"/>
          <w:rtl/>
        </w:rPr>
        <w:t>قال الذهبي: فيه جهالة، ما حدث عنه سوى خالد بن أبي يزيد الحراني</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6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وقال الحافظ</w:t>
      </w:r>
      <w:r w:rsidRPr="006C4A2F">
        <w:rPr>
          <w:rFonts w:ascii="Traditional Arabic" w:hint="cs"/>
          <w:sz w:val="36"/>
          <w:szCs w:val="36"/>
          <w:rtl/>
        </w:rPr>
        <w:t>: مقبول.</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65"/>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lastRenderedPageBreak/>
        <w:t xml:space="preserve">    قال الألباني</w:t>
      </w:r>
      <w:r w:rsidRPr="006C4A2F">
        <w:rPr>
          <w:rFonts w:ascii="Traditional Arabic" w:hAnsi="Traditional Arabic"/>
          <w:sz w:val="36"/>
          <w:szCs w:val="36"/>
          <w:rtl/>
        </w:rPr>
        <w:t>: إسناده ضعيف؛ جهم فيه جهالة.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وبذلك أعله المنذري وابن</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القيم</w:t>
      </w:r>
      <w:r w:rsidRPr="006C4A2F">
        <w:rPr>
          <w:rFonts w:ascii="Traditional Arabic" w:hAnsi="Traditional Arabic" w:hint="cs"/>
          <w:sz w:val="36"/>
          <w:szCs w:val="36"/>
          <w:rtl/>
        </w:rPr>
        <w:t>؛</w:t>
      </w:r>
      <w:r w:rsidRPr="006C4A2F">
        <w:rPr>
          <w:rFonts w:ascii="Traditional Arabic" w:hAnsi="Traditional Arabic"/>
          <w:sz w:val="36"/>
          <w:szCs w:val="36"/>
          <w:rtl/>
        </w:rPr>
        <w:t xml:space="preserve"> اعتمادا منهما على قول البخاري في</w:t>
      </w:r>
      <w:r w:rsidRPr="006C4A2F">
        <w:rPr>
          <w:rFonts w:ascii="Traditional Arabic" w:hAnsi="Traditional Arabic" w:hint="cs"/>
          <w:sz w:val="36"/>
          <w:szCs w:val="36"/>
          <w:rtl/>
        </w:rPr>
        <w:t>(</w:t>
      </w:r>
      <w:r w:rsidRPr="006C4A2F">
        <w:rPr>
          <w:rFonts w:ascii="Traditional Arabic" w:hAnsi="Traditional Arabic"/>
          <w:sz w:val="36"/>
          <w:szCs w:val="36"/>
          <w:rtl/>
        </w:rPr>
        <w:t xml:space="preserve">التاريخ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66"/>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p>
    <w:p w:rsidR="004F72CA" w:rsidRPr="006C4A2F" w:rsidRDefault="004F72CA" w:rsidP="004F72CA">
      <w:pPr>
        <w:autoSpaceDE w:val="0"/>
        <w:autoSpaceDN w:val="0"/>
        <w:adjustRightInd w:val="0"/>
        <w:rPr>
          <w:rFonts w:ascii="Traditional Arabic" w:hAnsi="Traditional Arabic"/>
          <w:b/>
          <w:bCs/>
          <w:sz w:val="36"/>
          <w:szCs w:val="36"/>
          <w:rtl/>
        </w:rPr>
      </w:pPr>
      <w:r w:rsidRPr="006C4A2F">
        <w:rPr>
          <w:rFonts w:ascii="Traditional Arabic" w:hAnsi="Traditional Arabic" w:hint="cs"/>
          <w:b/>
          <w:bCs/>
          <w:sz w:val="36"/>
          <w:szCs w:val="36"/>
          <w:rtl/>
        </w:rPr>
        <w:t>المسألة المتعلقة بالحديث:</w:t>
      </w:r>
    </w:p>
    <w:p w:rsidR="004F3010" w:rsidRPr="006C4A2F" w:rsidRDefault="004F72CA" w:rsidP="004F3010">
      <w:pPr>
        <w:autoSpaceDE w:val="0"/>
        <w:autoSpaceDN w:val="0"/>
        <w:adjustRightInd w:val="0"/>
        <w:rPr>
          <w:rFonts w:ascii="Traditional Arabic" w:hAnsi="Traditional Arabic"/>
          <w:sz w:val="36"/>
          <w:szCs w:val="36"/>
          <w:rtl/>
        </w:rPr>
      </w:pPr>
      <w:r w:rsidRPr="006C4A2F">
        <w:rPr>
          <w:rFonts w:ascii="Traditional Arabic" w:hAnsi="Traditional Arabic"/>
          <w:sz w:val="36"/>
          <w:szCs w:val="36"/>
          <w:rtl/>
        </w:rPr>
        <w:t>الحديث يدل على أنه لا يجوز بيع الهدي لإبدال مثله أو أفضل</w:t>
      </w:r>
      <w:r w:rsidRPr="006C4A2F">
        <w:rPr>
          <w:rFonts w:ascii="Traditional Arabic" w:hAnsi="Traditional Arabic" w:hint="cs"/>
          <w:sz w:val="36"/>
          <w:szCs w:val="36"/>
          <w:rtl/>
        </w:rPr>
        <w:t xml:space="preserve"> ؛ فكما قال أبوداود:"لأنه كان أشعرها".</w:t>
      </w:r>
      <w:r w:rsidR="004F3010" w:rsidRPr="006C4A2F">
        <w:rPr>
          <w:rFonts w:ascii="Traditional Arabic" w:hAnsi="Traditional Arabic"/>
          <w:sz w:val="36"/>
          <w:szCs w:val="36"/>
          <w:vertAlign w:val="superscript"/>
          <w:rtl/>
        </w:rPr>
        <w:t>(</w:t>
      </w:r>
      <w:r w:rsidR="004F3010" w:rsidRPr="006C4A2F">
        <w:rPr>
          <w:rStyle w:val="a3"/>
          <w:rFonts w:ascii="Traditional Arabic" w:hAnsi="Traditional Arabic"/>
          <w:sz w:val="36"/>
          <w:szCs w:val="36"/>
          <w:rtl/>
        </w:rPr>
        <w:footnoteReference w:id="1267"/>
      </w:r>
      <w:r w:rsidR="004F3010"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وعليه اتفاق العلماء.</w:t>
      </w:r>
    </w:p>
    <w:p w:rsidR="004F72CA" w:rsidRPr="006C4A2F" w:rsidRDefault="006C6882" w:rsidP="006C6882">
      <w:pPr>
        <w:autoSpaceDE w:val="0"/>
        <w:autoSpaceDN w:val="0"/>
        <w:adjustRightInd w:val="0"/>
        <w:ind w:firstLine="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A65EE9" w:rsidP="006C6882">
      <w:pPr>
        <w:autoSpaceDE w:val="0"/>
        <w:autoSpaceDN w:val="0"/>
        <w:adjustRightInd w:val="0"/>
        <w:jc w:val="both"/>
        <w:rPr>
          <w:rFonts w:ascii="Traditional Arabic" w:hAnsi="Traditional Arabic"/>
          <w:sz w:val="36"/>
          <w:szCs w:val="36"/>
          <w:rtl/>
        </w:rPr>
      </w:pPr>
      <w:r w:rsidRPr="006C4A2F">
        <w:rPr>
          <w:rFonts w:ascii="Traditional Arabic" w:hint="cs"/>
          <w:b/>
          <w:bCs/>
          <w:sz w:val="36"/>
          <w:szCs w:val="36"/>
          <w:rtl/>
        </w:rPr>
        <w:lastRenderedPageBreak/>
        <w:t>39</w:t>
      </w:r>
      <w:r w:rsidR="004F72CA" w:rsidRPr="006C4A2F">
        <w:rPr>
          <w:rFonts w:ascii="Traditional Arabic" w:hint="cs"/>
          <w:b/>
          <w:bCs/>
          <w:sz w:val="36"/>
          <w:szCs w:val="36"/>
          <w:rtl/>
        </w:rPr>
        <w:t xml:space="preserve">- </w:t>
      </w:r>
      <w:r w:rsidR="004F72CA" w:rsidRPr="006C4A2F">
        <w:rPr>
          <w:rFonts w:ascii="Traditional Arabic" w:hAnsi="Traditional Arabic"/>
          <w:b/>
          <w:bCs/>
          <w:sz w:val="36"/>
          <w:szCs w:val="36"/>
          <w:rtl/>
        </w:rPr>
        <w:t xml:space="preserve">عَنْ </w:t>
      </w:r>
      <w:bookmarkStart w:id="355" w:name="_Toc314587509"/>
      <w:r w:rsidR="004F72CA" w:rsidRPr="006C4A2F">
        <w:rPr>
          <w:rStyle w:val="Char7"/>
          <w:b/>
          <w:bCs/>
          <w:color w:val="auto"/>
          <w:rtl/>
        </w:rPr>
        <w:t>غَرَفَةَ بْن</w:t>
      </w:r>
      <w:r w:rsidR="004F72CA" w:rsidRPr="006C4A2F">
        <w:rPr>
          <w:rStyle w:val="Char7"/>
          <w:rFonts w:hint="cs"/>
          <w:b/>
          <w:bCs/>
          <w:color w:val="auto"/>
          <w:rtl/>
        </w:rPr>
        <w:t>ِ</w:t>
      </w:r>
      <w:r w:rsidR="004F72CA" w:rsidRPr="006C4A2F">
        <w:rPr>
          <w:rStyle w:val="Char7"/>
          <w:b/>
          <w:bCs/>
          <w:color w:val="auto"/>
          <w:rtl/>
        </w:rPr>
        <w:t xml:space="preserve"> الْحَارِثِ الْكِنْدِ</w:t>
      </w:r>
      <w:r w:rsidR="004F72CA" w:rsidRPr="006C4A2F">
        <w:rPr>
          <w:rStyle w:val="Char7"/>
          <w:rFonts w:hint="cs"/>
          <w:b/>
          <w:bCs/>
          <w:color w:val="auto"/>
          <w:rtl/>
        </w:rPr>
        <w:t>يِّ</w:t>
      </w:r>
      <w:bookmarkEnd w:id="355"/>
      <w:r w:rsidR="004F72CA" w:rsidRPr="006C4A2F">
        <w:rPr>
          <w:rFonts w:ascii="Traditional Arabic" w:hAnsi="Traditional Arabic"/>
          <w:b/>
          <w:bCs/>
          <w:sz w:val="36"/>
          <w:szCs w:val="36"/>
          <w:rtl/>
        </w:rPr>
        <w:t xml:space="preserve"> </w:t>
      </w:r>
      <w:r w:rsidR="004F72CA" w:rsidRPr="006C4A2F">
        <w:rPr>
          <w:rFonts w:ascii="Traditional Arabic" w:hAnsi="Traditional Arabic"/>
          <w:b/>
          <w:bCs/>
          <w:sz w:val="36"/>
          <w:szCs w:val="36"/>
        </w:rPr>
        <w:sym w:font="AGA Arabesque" w:char="F074"/>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vertAlign w:val="superscript"/>
          <w:rtl/>
        </w:rPr>
        <w:t>(</w:t>
      </w:r>
      <w:r w:rsidR="004F72CA" w:rsidRPr="006C4A2F">
        <w:rPr>
          <w:rStyle w:val="a3"/>
          <w:rFonts w:ascii="Traditional Arabic" w:hAnsi="Traditional Arabic"/>
          <w:b/>
          <w:bCs/>
          <w:sz w:val="36"/>
          <w:szCs w:val="36"/>
          <w:rtl/>
        </w:rPr>
        <w:footnoteReference w:id="1268"/>
      </w:r>
      <w:r w:rsidR="004F72CA" w:rsidRPr="006C4A2F">
        <w:rPr>
          <w:rFonts w:ascii="Traditional Arabic" w:hAnsi="Traditional Arabic"/>
          <w:b/>
          <w:bCs/>
          <w:sz w:val="36"/>
          <w:szCs w:val="36"/>
          <w:vertAlign w:val="superscript"/>
          <w:rtl/>
        </w:rPr>
        <w:t>)</w:t>
      </w:r>
      <w:r w:rsidR="004F72CA" w:rsidRPr="006C4A2F">
        <w:rPr>
          <w:rFonts w:ascii="Traditional Arabic" w:hAnsi="Traditional Arabic"/>
          <w:b/>
          <w:bCs/>
          <w:sz w:val="36"/>
          <w:szCs w:val="36"/>
          <w:rtl/>
        </w:rPr>
        <w:t>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bookmarkStart w:id="356" w:name="_Toc314587295"/>
      <w:r w:rsidR="004F72CA" w:rsidRPr="006C4A2F">
        <w:rPr>
          <w:rStyle w:val="Char5"/>
          <w:b/>
          <w:bCs/>
          <w:color w:val="auto"/>
          <w:rtl/>
        </w:rPr>
        <w:t xml:space="preserve">شَهِدْتُ رَسُولَ اللَّهِ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فِى حَجَّةِ الْوَدَاعِ وَأُتِىَ بِالْبُدْنِ فَقَالَ</w:t>
      </w:r>
      <w:r w:rsidR="004F72CA" w:rsidRPr="006C4A2F">
        <w:rPr>
          <w:rStyle w:val="Char5"/>
          <w:rFonts w:hint="cs"/>
          <w:b/>
          <w:bCs/>
          <w:color w:val="auto"/>
          <w:rtl/>
        </w:rPr>
        <w:t>:</w:t>
      </w:r>
      <w:r w:rsidR="004F72CA" w:rsidRPr="006C4A2F">
        <w:rPr>
          <w:rStyle w:val="Char5"/>
          <w:b/>
          <w:bCs/>
          <w:color w:val="auto"/>
          <w:rtl/>
        </w:rPr>
        <w:t xml:space="preserve"> </w:t>
      </w:r>
      <w:r w:rsidR="004F72CA" w:rsidRPr="006C4A2F">
        <w:rPr>
          <w:rStyle w:val="Char5"/>
          <w:rFonts w:hint="cs"/>
          <w:b/>
          <w:bCs/>
          <w:color w:val="auto"/>
          <w:rtl/>
        </w:rPr>
        <w:t>(</w:t>
      </w:r>
      <w:r w:rsidR="004F72CA" w:rsidRPr="006C4A2F">
        <w:rPr>
          <w:rStyle w:val="Char5"/>
          <w:b/>
          <w:bCs/>
          <w:color w:val="auto"/>
          <w:rtl/>
        </w:rPr>
        <w:t xml:space="preserve"> ادْعُوا لِ</w:t>
      </w:r>
      <w:r w:rsidR="004F72CA" w:rsidRPr="006C4A2F">
        <w:rPr>
          <w:rStyle w:val="Char5"/>
          <w:rFonts w:hint="cs"/>
          <w:b/>
          <w:bCs/>
          <w:color w:val="auto"/>
          <w:rtl/>
        </w:rPr>
        <w:t>ي</w:t>
      </w:r>
      <w:r w:rsidR="004F72CA" w:rsidRPr="006C4A2F">
        <w:rPr>
          <w:rStyle w:val="Char5"/>
          <w:b/>
          <w:bCs/>
          <w:color w:val="auto"/>
          <w:rtl/>
        </w:rPr>
        <w:t xml:space="preserve"> أَبَا حَسَنٍ </w:t>
      </w:r>
      <w:r w:rsidR="004F72CA" w:rsidRPr="006C4A2F">
        <w:rPr>
          <w:rStyle w:val="Char5"/>
          <w:rFonts w:hint="cs"/>
          <w:b/>
          <w:bCs/>
          <w:color w:val="auto"/>
          <w:rtl/>
        </w:rPr>
        <w:t>)</w:t>
      </w:r>
      <w:bookmarkEnd w:id="356"/>
      <w:r w:rsidR="004F72CA" w:rsidRPr="006C4A2F">
        <w:rPr>
          <w:rFonts w:ascii="Traditional Arabic" w:hAnsi="Traditional Arabic"/>
          <w:b/>
          <w:bCs/>
          <w:sz w:val="36"/>
          <w:szCs w:val="36"/>
          <w:rtl/>
        </w:rPr>
        <w:t>. فَدُعِ</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لَهُ عَلِ</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w:t>
      </w:r>
      <w:r w:rsidR="004F72CA" w:rsidRPr="006C4A2F">
        <w:rPr>
          <w:rFonts w:ascii="Traditional Arabic" w:hAnsi="Traditional Arabic"/>
          <w:b/>
          <w:bCs/>
          <w:sz w:val="36"/>
          <w:szCs w:val="36"/>
        </w:rPr>
        <w:sym w:font="AGA Arabesque" w:char="F074"/>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فَقَالَ لَهُ</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خُذْ بِأَسْفَلِ الْحَرْبَةِ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وَأَخَذَ رَسُولُ اللَّهِ </w:t>
      </w:r>
      <w:r w:rsidR="004F72CA" w:rsidRPr="006C4A2F">
        <w:rPr>
          <w:rFonts w:ascii="Traditional Arabic" w:hAnsi="Traditional Arabic"/>
          <w:b/>
          <w:bCs/>
          <w:sz w:val="36"/>
          <w:szCs w:val="36"/>
        </w:rPr>
        <w:sym w:font="AGA Arabesque" w:char="F072"/>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بِأَعْلاَهَا ثُمَّ طَعَنَ بِهَا فِ</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الْبُدْنِ فَلَمَّا فَرَغَ رَكِبَ بَغْلَتَهُ وَأَرْدَفَ عَلِيًّا </w:t>
      </w:r>
      <w:r w:rsidR="004F72CA" w:rsidRPr="006C4A2F">
        <w:rPr>
          <w:rFonts w:ascii="Traditional Arabic" w:hAnsi="Traditional Arabic"/>
          <w:b/>
          <w:bCs/>
          <w:sz w:val="36"/>
          <w:szCs w:val="36"/>
        </w:rPr>
        <w:sym w:font="AGA Arabesque" w:char="F074"/>
      </w:r>
      <w:r w:rsidR="004F72CA" w:rsidRPr="006C4A2F">
        <w:rPr>
          <w:rFonts w:ascii="Traditional Arabic" w:hAnsi="Traditional Arabic" w:hint="cs"/>
          <w:b/>
          <w:bCs/>
          <w:sz w:val="36"/>
          <w:szCs w:val="36"/>
          <w:rtl/>
        </w:rPr>
        <w:t>".</w:t>
      </w:r>
    </w:p>
    <w:p w:rsidR="004F72CA" w:rsidRPr="006C4A2F" w:rsidRDefault="004F72CA" w:rsidP="006C6882">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6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والبيهقي في(الكبرى)،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7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والطبراني في(الأوسط)،</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71"/>
      </w:r>
      <w:r w:rsidRPr="006C4A2F">
        <w:rPr>
          <w:rFonts w:ascii="Traditional Arabic" w:hAnsi="Traditional Arabic"/>
          <w:sz w:val="36"/>
          <w:szCs w:val="36"/>
          <w:vertAlign w:val="superscript"/>
          <w:rtl/>
        </w:rPr>
        <w:t>)</w:t>
      </w:r>
      <w:r w:rsidR="00E4355D"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و(الكبير).</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72"/>
      </w:r>
      <w:r w:rsidRPr="006C4A2F">
        <w:rPr>
          <w:rFonts w:ascii="Traditional Arabic" w:hAnsi="Traditional Arabic"/>
          <w:sz w:val="36"/>
          <w:szCs w:val="36"/>
          <w:vertAlign w:val="superscript"/>
          <w:rtl/>
        </w:rPr>
        <w:t>)</w:t>
      </w:r>
    </w:p>
    <w:p w:rsidR="004F72CA" w:rsidRPr="006C4A2F" w:rsidRDefault="004F72CA" w:rsidP="006C6882">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من طريق </w:t>
      </w:r>
      <w:r w:rsidRPr="006C4A2F">
        <w:rPr>
          <w:rFonts w:ascii="Traditional Arabic" w:hAnsi="Traditional Arabic"/>
          <w:sz w:val="36"/>
          <w:szCs w:val="36"/>
          <w:rtl/>
        </w:rPr>
        <w:t xml:space="preserve">عبد الرحمن بن مهدي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عبد الله بن المبارك عن حرملة بن عمران عن عبد الله بن الحارث الأزدي عن غرفة بن الحارث</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w:t>
      </w:r>
    </w:p>
    <w:p w:rsidR="004F72CA" w:rsidRPr="006C4A2F" w:rsidRDefault="004F72CA" w:rsidP="006C6882">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الطبراني:</w:t>
      </w:r>
      <w:r w:rsidRPr="006C4A2F">
        <w:rPr>
          <w:rFonts w:ascii="Traditional Arabic" w:hAnsi="Traditional Arabic"/>
          <w:sz w:val="36"/>
          <w:szCs w:val="36"/>
          <w:rtl/>
        </w:rPr>
        <w:t xml:space="preserve"> لا يروى هذا الحديث عن غرفة إلا بهذا الإسناد تفرد به عبد الرحمن بن مهدي</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73"/>
      </w:r>
      <w:r w:rsidRPr="006C4A2F">
        <w:rPr>
          <w:rFonts w:ascii="Traditional Arabic" w:hAnsi="Traditional Arabic"/>
          <w:sz w:val="36"/>
          <w:szCs w:val="36"/>
          <w:vertAlign w:val="superscript"/>
          <w:rtl/>
        </w:rPr>
        <w:t>)</w:t>
      </w:r>
    </w:p>
    <w:p w:rsidR="004F72CA" w:rsidRPr="006C4A2F" w:rsidRDefault="004F72CA" w:rsidP="006C6882">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والحديث في إسناده:</w:t>
      </w:r>
      <w:bookmarkStart w:id="357" w:name="_Toc314587510"/>
      <w:r w:rsidRPr="006C4A2F">
        <w:rPr>
          <w:rStyle w:val="Char7"/>
          <w:color w:val="auto"/>
          <w:rtl/>
        </w:rPr>
        <w:t>عبد الله بن الحارث الأزدي</w:t>
      </w:r>
      <w:bookmarkEnd w:id="357"/>
      <w:r w:rsidRPr="006C4A2F">
        <w:rPr>
          <w:rFonts w:ascii="Traditional Arabic" w:hAnsi="Traditional Arabic" w:hint="cs"/>
          <w:sz w:val="36"/>
          <w:szCs w:val="36"/>
          <w:rtl/>
        </w:rPr>
        <w:t xml:space="preserve"> أو(الكندي)،المصري:قال</w:t>
      </w:r>
      <w:r w:rsidR="006C6882" w:rsidRPr="006C4A2F">
        <w:rPr>
          <w:rFonts w:ascii="Traditional Arabic" w:hAnsi="Traditional Arabic" w:hint="cs"/>
          <w:sz w:val="36"/>
          <w:szCs w:val="36"/>
          <w:rtl/>
        </w:rPr>
        <w:t xml:space="preserve"> عنه</w:t>
      </w:r>
      <w:r w:rsidRPr="006C4A2F">
        <w:rPr>
          <w:rFonts w:ascii="Traditional Arabic" w:hAnsi="Traditional Arabic" w:hint="cs"/>
          <w:sz w:val="36"/>
          <w:szCs w:val="36"/>
          <w:rtl/>
        </w:rPr>
        <w:t xml:space="preserve"> الحافظ: مقبول.</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7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قلت: ولم أجد له متابعا.</w:t>
      </w:r>
    </w:p>
    <w:p w:rsidR="00E4355D" w:rsidRPr="006C4A2F" w:rsidRDefault="004F72CA" w:rsidP="006C6882">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ق</w:t>
      </w:r>
      <w:r w:rsidRPr="006C4A2F">
        <w:rPr>
          <w:rFonts w:ascii="Traditional Arabic" w:hAnsi="Traditional Arabic" w:hint="cs"/>
          <w:sz w:val="36"/>
          <w:szCs w:val="36"/>
          <w:rtl/>
        </w:rPr>
        <w:t>ال الألباني</w:t>
      </w:r>
      <w:r w:rsidRPr="006C4A2F">
        <w:rPr>
          <w:rFonts w:ascii="Traditional Arabic" w:hAnsi="Traditional Arabic"/>
          <w:sz w:val="36"/>
          <w:szCs w:val="36"/>
          <w:rtl/>
        </w:rPr>
        <w:t>: وهذا إسناد ضعيف؛ لجهالة عبد الله بن الحارث هذا، كما أشار إلى</w:t>
      </w:r>
      <w:r w:rsidRPr="006C4A2F">
        <w:rPr>
          <w:rFonts w:ascii="Traditional Arabic" w:hAnsi="Traditional Arabic" w:hint="cs"/>
          <w:sz w:val="36"/>
          <w:szCs w:val="36"/>
          <w:rtl/>
        </w:rPr>
        <w:t xml:space="preserve"> </w:t>
      </w:r>
      <w:r w:rsidRPr="006C4A2F">
        <w:rPr>
          <w:rFonts w:ascii="Traditional Arabic" w:hAnsi="Traditional Arabic"/>
          <w:sz w:val="36"/>
          <w:szCs w:val="36"/>
          <w:rtl/>
        </w:rPr>
        <w:t>ذلك الذهبي بقوله:" ما روى عنه سوى حرملة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75"/>
      </w:r>
      <w:r w:rsidRPr="006C4A2F">
        <w:rPr>
          <w:rFonts w:ascii="Traditional Arabic" w:hAnsi="Traditional Arabic"/>
          <w:sz w:val="36"/>
          <w:szCs w:val="36"/>
          <w:vertAlign w:val="superscript"/>
          <w:rtl/>
        </w:rPr>
        <w:t>)</w:t>
      </w:r>
    </w:p>
    <w:p w:rsidR="004F72CA" w:rsidRPr="006C4A2F" w:rsidRDefault="00E4355D" w:rsidP="00EC4489">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A65EE9" w:rsidP="009E5A2F">
      <w:pPr>
        <w:autoSpaceDE w:val="0"/>
        <w:autoSpaceDN w:val="0"/>
        <w:adjustRightInd w:val="0"/>
        <w:jc w:val="both"/>
        <w:rPr>
          <w:rFonts w:ascii="Lotus Linotype" w:hAnsi="Lotus Linotype" w:cs="Arabic Transparent"/>
          <w:b/>
          <w:bCs/>
          <w:sz w:val="36"/>
          <w:szCs w:val="36"/>
          <w:rtl/>
        </w:rPr>
      </w:pPr>
      <w:r w:rsidRPr="006C4A2F">
        <w:rPr>
          <w:rFonts w:ascii="Traditional Arabic" w:hAnsi="Traditional Arabic" w:hint="cs"/>
          <w:b/>
          <w:bCs/>
          <w:sz w:val="36"/>
          <w:szCs w:val="36"/>
          <w:rtl/>
        </w:rPr>
        <w:lastRenderedPageBreak/>
        <w:t>40</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عَنْ عَلِ</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w:t>
      </w:r>
      <w:r w:rsidR="004F72CA" w:rsidRPr="006C4A2F">
        <w:rPr>
          <w:rFonts w:ascii="Traditional Arabic" w:hAnsi="Traditional Arabic"/>
          <w:b/>
          <w:bCs/>
          <w:sz w:val="36"/>
          <w:szCs w:val="36"/>
        </w:rPr>
        <w:sym w:font="AGA Arabesque" w:char="F074"/>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358" w:name="_Toc314587296"/>
      <w:r w:rsidR="004F72CA" w:rsidRPr="006C4A2F">
        <w:rPr>
          <w:rStyle w:val="Char5"/>
          <w:b/>
          <w:bCs/>
          <w:color w:val="auto"/>
          <w:rtl/>
        </w:rPr>
        <w:t xml:space="preserve">لَمَّا نَحَرَ رَسُولُ اللَّهِ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بُدْنَهُ فَنَحَرَ ثَلاَثِينَ بِيَدِهِ</w:t>
      </w:r>
      <w:r w:rsidR="004F72CA" w:rsidRPr="006C4A2F">
        <w:rPr>
          <w:rStyle w:val="Char5"/>
          <w:rFonts w:hint="cs"/>
          <w:b/>
          <w:bCs/>
          <w:color w:val="auto"/>
          <w:rtl/>
        </w:rPr>
        <w:t>،</w:t>
      </w:r>
      <w:r w:rsidR="004F72CA" w:rsidRPr="006C4A2F">
        <w:rPr>
          <w:rStyle w:val="Char5"/>
          <w:b/>
          <w:bCs/>
          <w:color w:val="auto"/>
          <w:rtl/>
        </w:rPr>
        <w:t xml:space="preserve"> وَأَمَرَنِ</w:t>
      </w:r>
      <w:r w:rsidR="004F72CA" w:rsidRPr="006C4A2F">
        <w:rPr>
          <w:rStyle w:val="Char5"/>
          <w:rFonts w:hint="cs"/>
          <w:b/>
          <w:bCs/>
          <w:color w:val="auto"/>
          <w:rtl/>
        </w:rPr>
        <w:t>ي</w:t>
      </w:r>
      <w:r w:rsidR="004F72CA" w:rsidRPr="006C4A2F">
        <w:rPr>
          <w:rStyle w:val="Char5"/>
          <w:b/>
          <w:bCs/>
          <w:color w:val="auto"/>
          <w:rtl/>
        </w:rPr>
        <w:t xml:space="preserve"> فَنَحَرْتُ سَائِرَهَا</w:t>
      </w:r>
      <w:bookmarkEnd w:id="358"/>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4F72CA" w:rsidRPr="006C4A2F" w:rsidRDefault="004F72CA" w:rsidP="009E5A2F">
      <w:pPr>
        <w:ind w:left="284"/>
        <w:jc w:val="both"/>
        <w:rPr>
          <w:rFonts w:ascii="Lotus Linotype" w:hAnsi="Lotus Linotype" w:cs="Arabic Transparent"/>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7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وأحمد في (مسنده)،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7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والبيهقي في</w:t>
      </w:r>
      <w:r w:rsidR="009E5A2F" w:rsidRPr="006C4A2F">
        <w:rPr>
          <w:rFonts w:ascii="Traditional Arabic" w:hAnsi="Traditional Arabic" w:hint="cs"/>
          <w:sz w:val="36"/>
          <w:szCs w:val="36"/>
          <w:rtl/>
        </w:rPr>
        <w:t xml:space="preserve"> </w:t>
      </w:r>
      <w:r w:rsidRPr="006C4A2F">
        <w:rPr>
          <w:rFonts w:ascii="Traditional Arabic" w:hAnsi="Traditional Arabic" w:hint="cs"/>
          <w:sz w:val="36"/>
          <w:szCs w:val="36"/>
          <w:rtl/>
        </w:rPr>
        <w:t>(الكبرى).</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278"/>
      </w:r>
      <w:r w:rsidRPr="006C4A2F">
        <w:rPr>
          <w:rFonts w:ascii="Traditional Arabic" w:hAnsi="Traditional Arabic"/>
          <w:sz w:val="36"/>
          <w:szCs w:val="36"/>
          <w:vertAlign w:val="superscript"/>
          <w:rtl/>
        </w:rPr>
        <w:t>)</w:t>
      </w:r>
    </w:p>
    <w:p w:rsidR="004F72CA" w:rsidRPr="006C4A2F" w:rsidRDefault="004F72CA" w:rsidP="009E5A2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من طريق</w:t>
      </w:r>
      <w:r w:rsidRPr="006C4A2F">
        <w:rPr>
          <w:rFonts w:ascii="Traditional Arabic" w:hAnsi="Traditional Arabic"/>
          <w:sz w:val="36"/>
          <w:szCs w:val="36"/>
          <w:rtl/>
        </w:rPr>
        <w:t xml:space="preserve"> محمد بن إسحاق</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w:t>
      </w:r>
      <w:r w:rsidRPr="006C4A2F">
        <w:rPr>
          <w:rFonts w:ascii="Traditional Arabic" w:hAnsi="Traditional Arabic" w:hint="cs"/>
          <w:sz w:val="36"/>
          <w:szCs w:val="36"/>
          <w:rtl/>
        </w:rPr>
        <w:t xml:space="preserve">عبدالله </w:t>
      </w:r>
      <w:r w:rsidRPr="006C4A2F">
        <w:rPr>
          <w:rFonts w:ascii="Traditional Arabic" w:hAnsi="Traditional Arabic"/>
          <w:sz w:val="36"/>
          <w:szCs w:val="36"/>
          <w:rtl/>
        </w:rPr>
        <w:t xml:space="preserve">بن أبي </w:t>
      </w:r>
      <w:r w:rsidRPr="006C4A2F">
        <w:rPr>
          <w:rFonts w:ascii="Traditional Arabic" w:hAnsi="Traditional Arabic" w:hint="cs"/>
          <w:sz w:val="36"/>
          <w:szCs w:val="36"/>
          <w:rtl/>
        </w:rPr>
        <w:t>ن</w:t>
      </w:r>
      <w:r w:rsidRPr="006C4A2F">
        <w:rPr>
          <w:rFonts w:ascii="Traditional Arabic" w:hAnsi="Traditional Arabic"/>
          <w:sz w:val="36"/>
          <w:szCs w:val="36"/>
          <w:rtl/>
        </w:rPr>
        <w:t>جيح</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مجاهد</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w:t>
      </w:r>
      <w:r w:rsidRPr="006C4A2F">
        <w:rPr>
          <w:rFonts w:ascii="Traditional Arabic" w:hAnsi="Traditional Arabic" w:hint="cs"/>
          <w:sz w:val="36"/>
          <w:szCs w:val="36"/>
          <w:rtl/>
        </w:rPr>
        <w:t xml:space="preserve"> </w:t>
      </w:r>
      <w:r w:rsidRPr="006C4A2F">
        <w:rPr>
          <w:rFonts w:ascii="Traditional Arabic" w:hAnsi="Traditional Arabic"/>
          <w:sz w:val="36"/>
          <w:szCs w:val="36"/>
          <w:rtl/>
        </w:rPr>
        <w:t>عبد الرحمن بن أبي ليلى</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علي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w:t>
      </w:r>
    </w:p>
    <w:p w:rsidR="004F72CA" w:rsidRPr="006C4A2F" w:rsidRDefault="004F72CA" w:rsidP="009E5A2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قلت: إسناده ضعيف؛ لعنعنة ابن إسحاق؛ فإنه مدلس، ومتنه منكر؛</w:t>
      </w:r>
      <w:r w:rsidRPr="006C4A2F">
        <w:rPr>
          <w:rFonts w:ascii="Traditional Arabic" w:hAnsi="Traditional Arabic" w:hint="cs"/>
          <w:sz w:val="36"/>
          <w:szCs w:val="36"/>
          <w:rtl/>
        </w:rPr>
        <w:t xml:space="preserve"> </w:t>
      </w:r>
      <w:r w:rsidRPr="006C4A2F">
        <w:rPr>
          <w:rFonts w:ascii="Traditional Arabic" w:hAnsi="Traditional Arabic"/>
          <w:sz w:val="36"/>
          <w:szCs w:val="36"/>
          <w:rtl/>
        </w:rPr>
        <w:t>لمخالفته</w:t>
      </w:r>
      <w:r w:rsidRPr="006C4A2F">
        <w:rPr>
          <w:rFonts w:ascii="Traditional Arabic" w:hAnsi="Traditional Arabic" w:hint="cs"/>
          <w:sz w:val="36"/>
          <w:szCs w:val="36"/>
          <w:rtl/>
        </w:rPr>
        <w:t xml:space="preserve"> المشهور من</w:t>
      </w:r>
      <w:r w:rsidRPr="006C4A2F">
        <w:rPr>
          <w:rFonts w:ascii="Traditional Arabic" w:hAnsi="Traditional Arabic"/>
          <w:sz w:val="36"/>
          <w:szCs w:val="36"/>
          <w:rtl/>
        </w:rPr>
        <w:t xml:space="preserve"> حديث جابر</w:t>
      </w:r>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w:t>
      </w:r>
    </w:p>
    <w:p w:rsidR="004F72CA" w:rsidRPr="006C4A2F" w:rsidRDefault="004F72CA" w:rsidP="009E5A2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قال الألباني:</w:t>
      </w:r>
      <w:r w:rsidRPr="006C4A2F">
        <w:rPr>
          <w:rFonts w:ascii="Traditional Arabic" w:hAnsi="Traditional Arabic"/>
          <w:sz w:val="36"/>
          <w:szCs w:val="36"/>
          <w:rtl/>
        </w:rPr>
        <w:t>ثم رأيت الإمام أحمد قد رواه بإسناد صحيح عن ابن إسحاق، كشف فيه عن</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العلة فقال: حدثنا يعقوب: حدثنا أبي عن ابن إسحاق قال: حدثني</w:t>
      </w:r>
      <w:r w:rsidRPr="006C4A2F">
        <w:rPr>
          <w:rFonts w:ascii="Traditional Arabic" w:hAnsi="Traditional Arabic" w:hint="cs"/>
          <w:sz w:val="36"/>
          <w:szCs w:val="36"/>
          <w:rtl/>
        </w:rPr>
        <w:t xml:space="preserve"> </w:t>
      </w:r>
      <w:r w:rsidRPr="006C4A2F">
        <w:rPr>
          <w:rFonts w:ascii="Traditional Arabic" w:hAnsi="Traditional Arabic"/>
          <w:sz w:val="36"/>
          <w:szCs w:val="36"/>
          <w:rtl/>
        </w:rPr>
        <w:t>رجل عن عبد الله بن أبي نجيح عن مجاهد عن ابن عباس قال... فذكر</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الحديث</w:t>
      </w:r>
      <w:r w:rsidRPr="006C4A2F">
        <w:rPr>
          <w:rFonts w:ascii="Traditional Arabic" w:hAnsi="Traditional Arabic" w:hint="cs"/>
          <w:sz w:val="36"/>
          <w:szCs w:val="36"/>
          <w:rtl/>
        </w:rPr>
        <w:t xml:space="preserve"> </w:t>
      </w:r>
      <w:r w:rsidRPr="006C4A2F">
        <w:rPr>
          <w:rFonts w:ascii="Traditional Arabic" w:hAnsi="Traditional Arabic"/>
          <w:sz w:val="36"/>
          <w:szCs w:val="36"/>
          <w:rtl/>
        </w:rPr>
        <w:t>أتم منه.</w:t>
      </w:r>
      <w:r w:rsidRPr="006C4A2F">
        <w:rPr>
          <w:rFonts w:ascii="Traditional Arabic" w:hAnsi="Traditional Arabic"/>
          <w:sz w:val="36"/>
          <w:szCs w:val="36"/>
          <w:vertAlign w:val="superscript"/>
          <w:rtl/>
        </w:rPr>
        <w:t xml:space="preserve"> </w:t>
      </w:r>
    </w:p>
    <w:p w:rsidR="004F72CA" w:rsidRPr="006C4A2F" w:rsidRDefault="004F72CA" w:rsidP="009E5A2F">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فقد بي</w:t>
      </w:r>
      <w:r w:rsidRPr="006C4A2F">
        <w:rPr>
          <w:rFonts w:ascii="Traditional Arabic" w:hAnsi="Traditional Arabic" w:hint="cs"/>
          <w:sz w:val="36"/>
          <w:szCs w:val="36"/>
          <w:rtl/>
        </w:rPr>
        <w:t>َّ</w:t>
      </w:r>
      <w:r w:rsidRPr="006C4A2F">
        <w:rPr>
          <w:rFonts w:ascii="Traditional Arabic" w:hAnsi="Traditional Arabic"/>
          <w:sz w:val="36"/>
          <w:szCs w:val="36"/>
          <w:rtl/>
        </w:rPr>
        <w:t>نت</w:t>
      </w:r>
      <w:r w:rsidRPr="006C4A2F">
        <w:rPr>
          <w:rFonts w:ascii="Traditional Arabic" w:hAnsi="Traditional Arabic" w:hint="cs"/>
          <w:sz w:val="36"/>
          <w:szCs w:val="36"/>
          <w:rtl/>
        </w:rPr>
        <w:t>ْ</w:t>
      </w:r>
      <w:r w:rsidRPr="006C4A2F">
        <w:rPr>
          <w:rFonts w:ascii="Traditional Arabic" w:hAnsi="Traditional Arabic"/>
          <w:sz w:val="36"/>
          <w:szCs w:val="36"/>
          <w:rtl/>
        </w:rPr>
        <w:t xml:space="preserve"> هذه الرواية الصحيحة عنه، أن بينه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بين ابن أبي نجيح رجلا</w:t>
      </w:r>
      <w:r w:rsidRPr="006C4A2F">
        <w:rPr>
          <w:rFonts w:ascii="Traditional Arabic" w:hAnsi="Traditional Arabic" w:hint="cs"/>
          <w:sz w:val="36"/>
          <w:szCs w:val="36"/>
          <w:rtl/>
        </w:rPr>
        <w:t xml:space="preserve"> </w:t>
      </w:r>
      <w:r w:rsidR="009E5A2F" w:rsidRPr="006C4A2F">
        <w:rPr>
          <w:rFonts w:ascii="Traditional Arabic" w:hAnsi="Traditional Arabic"/>
          <w:sz w:val="36"/>
          <w:szCs w:val="36"/>
          <w:rtl/>
        </w:rPr>
        <w:t>مجهولاً؛ فهو علة الحديث</w:t>
      </w:r>
      <w:r w:rsidR="009E5A2F" w:rsidRPr="006C4A2F">
        <w:rPr>
          <w:rFonts w:ascii="Traditional Arabic" w:hAnsi="Traditional Arabic" w:hint="cs"/>
          <w:sz w:val="36"/>
          <w:szCs w:val="36"/>
          <w:rtl/>
        </w:rPr>
        <w:t xml:space="preserve">، </w:t>
      </w:r>
      <w:r w:rsidRPr="006C4A2F">
        <w:rPr>
          <w:rFonts w:ascii="Traditional Arabic" w:hAnsi="Traditional Arabic"/>
          <w:sz w:val="36"/>
          <w:szCs w:val="36"/>
          <w:rtl/>
        </w:rPr>
        <w:t>على أنه قد اضطرب فيه، فهنا جعله من رواية مجاهد</w:t>
      </w:r>
      <w:r w:rsidRPr="006C4A2F">
        <w:rPr>
          <w:rFonts w:ascii="Traditional Arabic" w:hAnsi="Traditional Arabic" w:hint="cs"/>
          <w:sz w:val="36"/>
          <w:szCs w:val="36"/>
          <w:rtl/>
        </w:rPr>
        <w:t xml:space="preserve"> </w:t>
      </w:r>
      <w:r w:rsidRPr="006C4A2F">
        <w:rPr>
          <w:rFonts w:ascii="Traditional Arabic" w:hAnsi="Traditional Arabic"/>
          <w:sz w:val="36"/>
          <w:szCs w:val="36"/>
          <w:rtl/>
        </w:rPr>
        <w:t>عن ابن عباس. وهناك حين دلسه جعله من رواية مجاهد عن عبد الرحمن بن أبي</w:t>
      </w:r>
      <w:r w:rsidRPr="006C4A2F">
        <w:rPr>
          <w:rFonts w:ascii="Traditional Arabic" w:hAnsi="Traditional Arabic" w:hint="cs"/>
          <w:sz w:val="36"/>
          <w:szCs w:val="36"/>
          <w:rtl/>
        </w:rPr>
        <w:t xml:space="preserve"> </w:t>
      </w:r>
      <w:r w:rsidRPr="006C4A2F">
        <w:rPr>
          <w:rFonts w:ascii="Traditional Arabic" w:hAnsi="Traditional Arabic"/>
          <w:sz w:val="36"/>
          <w:szCs w:val="36"/>
          <w:rtl/>
        </w:rPr>
        <w:t>ليلى عن علي.</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79"/>
      </w:r>
      <w:r w:rsidRPr="006C4A2F">
        <w:rPr>
          <w:rFonts w:ascii="Traditional Arabic" w:hAnsi="Traditional Arabic"/>
          <w:sz w:val="36"/>
          <w:szCs w:val="36"/>
          <w:vertAlign w:val="superscript"/>
          <w:rtl/>
        </w:rPr>
        <w:t>)</w:t>
      </w:r>
    </w:p>
    <w:p w:rsidR="004F72CA" w:rsidRPr="006C4A2F" w:rsidRDefault="004F72CA" w:rsidP="009E5A2F">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قلت: وحديث ابن عباس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أخرجه الإمام أحمد في(مسنده)، فقال:</w:t>
      </w:r>
      <w:r w:rsidRPr="006C4A2F">
        <w:rPr>
          <w:rFonts w:ascii="Traditional Arabic" w:hAnsi="Traditional Arabic"/>
          <w:sz w:val="36"/>
          <w:szCs w:val="36"/>
          <w:rtl/>
        </w:rPr>
        <w:t xml:space="preserve"> حدثنا يعقوب</w:t>
      </w:r>
      <w:r w:rsidRPr="006C4A2F">
        <w:rPr>
          <w:rFonts w:ascii="Traditional Arabic" w:hAnsi="Traditional Arabic" w:hint="cs"/>
          <w:sz w:val="36"/>
          <w:szCs w:val="36"/>
          <w:rtl/>
        </w:rPr>
        <w:t>،</w:t>
      </w:r>
      <w:r w:rsidRPr="006C4A2F">
        <w:rPr>
          <w:rFonts w:ascii="Traditional Arabic" w:hAnsi="Traditional Arabic"/>
          <w:sz w:val="36"/>
          <w:szCs w:val="36"/>
          <w:rtl/>
        </w:rPr>
        <w:t xml:space="preserve"> حدثنا أبي</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ابن إسحاق</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حدثني رجل عن عبد الله بن أبي نجيح</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مجاهد</w:t>
      </w:r>
      <w:r w:rsidRPr="006C4A2F">
        <w:rPr>
          <w:rFonts w:ascii="Traditional Arabic" w:hAnsi="Traditional Arabic" w:hint="cs"/>
          <w:sz w:val="36"/>
          <w:szCs w:val="36"/>
          <w:rtl/>
        </w:rPr>
        <w:t>،</w:t>
      </w:r>
      <w:r w:rsidRPr="006C4A2F">
        <w:rPr>
          <w:rFonts w:ascii="Traditional Arabic" w:hAnsi="Traditional Arabic"/>
          <w:sz w:val="36"/>
          <w:szCs w:val="36"/>
          <w:rtl/>
        </w:rPr>
        <w:t xml:space="preserve"> بن جبر</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ابْنِ عَبَّاسٍ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59" w:name="_Toc314587297"/>
      <w:r w:rsidRPr="006C4A2F">
        <w:rPr>
          <w:rStyle w:val="Char5"/>
          <w:color w:val="auto"/>
          <w:rtl/>
        </w:rPr>
        <w:t xml:space="preserve">أَهْدَى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فِي حَجَّةِ الْوَدَاعِ مِائَةَ بَدَنَةٍ</w:t>
      </w:r>
      <w:r w:rsidRPr="006C4A2F">
        <w:rPr>
          <w:rStyle w:val="Char5"/>
          <w:rFonts w:hint="cs"/>
          <w:color w:val="auto"/>
          <w:rtl/>
        </w:rPr>
        <w:t>،</w:t>
      </w:r>
      <w:r w:rsidRPr="006C4A2F">
        <w:rPr>
          <w:rStyle w:val="Char5"/>
          <w:color w:val="auto"/>
          <w:rtl/>
        </w:rPr>
        <w:t xml:space="preserve"> نَحَرَ مِنْهَا ثَلَاثِينَ بَدَنَةً بِيَدِهِ</w:t>
      </w:r>
      <w:bookmarkEnd w:id="359"/>
      <w:r w:rsidRPr="006C4A2F">
        <w:rPr>
          <w:rFonts w:ascii="Traditional Arabic" w:hAnsi="Traditional Arabic" w:hint="cs"/>
          <w:sz w:val="36"/>
          <w:szCs w:val="36"/>
          <w:rtl/>
        </w:rPr>
        <w:t>،</w:t>
      </w:r>
      <w:r w:rsidRPr="006C4A2F">
        <w:rPr>
          <w:rFonts w:ascii="Traditional Arabic" w:hAnsi="Traditional Arabic"/>
          <w:sz w:val="36"/>
          <w:szCs w:val="36"/>
          <w:rtl/>
        </w:rPr>
        <w:t xml:space="preserve"> ثُمَّ أَمَرَ عَلِيًّا فَنَحَرَ مَا بَقِيَ مِنْهَا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اقْسِمْ لُحُومَهَا وَجِلَالَهَا وَجُلُودَهَا بَيْنَ النَّاسِ</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وَلَا تُعْطِيَنَّ جَزَّارًا مِنْهَا شَيْئًا</w:t>
      </w:r>
      <w:r w:rsidRPr="006C4A2F">
        <w:rPr>
          <w:rFonts w:ascii="Traditional Arabic" w:hAnsi="Traditional Arabic" w:hint="cs"/>
          <w:sz w:val="36"/>
          <w:szCs w:val="36"/>
          <w:rtl/>
        </w:rPr>
        <w:t>،</w:t>
      </w:r>
      <w:r w:rsidRPr="006C4A2F">
        <w:rPr>
          <w:rFonts w:ascii="Traditional Arabic" w:hAnsi="Traditional Arabic"/>
          <w:sz w:val="36"/>
          <w:szCs w:val="36"/>
          <w:rtl/>
        </w:rPr>
        <w:t xml:space="preserve"> وَخُذْ لَنَا مِنْ كُلِّ بَعِيرٍ حُذْيَةً مِنْ لَحْمٍ</w:t>
      </w:r>
      <w:r w:rsidRPr="006C4A2F">
        <w:rPr>
          <w:rFonts w:ascii="Traditional Arabic" w:hAnsi="Traditional Arabic" w:hint="cs"/>
          <w:sz w:val="36"/>
          <w:szCs w:val="36"/>
          <w:rtl/>
        </w:rPr>
        <w:t>،</w:t>
      </w:r>
      <w:r w:rsidRPr="006C4A2F">
        <w:rPr>
          <w:rFonts w:ascii="Traditional Arabic" w:hAnsi="Traditional Arabic"/>
          <w:sz w:val="36"/>
          <w:szCs w:val="36"/>
          <w:rtl/>
        </w:rPr>
        <w:t xml:space="preserve"> ثُمَّ اجْعَلْهَا فِي قِدْرٍ وَاحِدَةٍ</w:t>
      </w:r>
      <w:r w:rsidRPr="006C4A2F">
        <w:rPr>
          <w:rFonts w:ascii="Traditional Arabic" w:hAnsi="Traditional Arabic" w:hint="cs"/>
          <w:sz w:val="36"/>
          <w:szCs w:val="36"/>
          <w:rtl/>
        </w:rPr>
        <w:t>،</w:t>
      </w:r>
      <w:r w:rsidRPr="006C4A2F">
        <w:rPr>
          <w:rFonts w:ascii="Traditional Arabic" w:hAnsi="Traditional Arabic"/>
          <w:sz w:val="36"/>
          <w:szCs w:val="36"/>
          <w:rtl/>
        </w:rPr>
        <w:t xml:space="preserve"> حَتَّى نَأْكُلَ مِنْ لَحْمِهَا وَنَحْسُوَ مِنْ مَرَقِهَا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فَفَعَلَ</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80"/>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b/>
          <w:bCs/>
          <w:sz w:val="36"/>
          <w:szCs w:val="36"/>
          <w:rtl/>
        </w:rPr>
      </w:pPr>
      <w:r w:rsidRPr="006C4A2F">
        <w:rPr>
          <w:rFonts w:ascii="Traditional Arabic" w:hAnsi="Traditional Arabic" w:hint="cs"/>
          <w:b/>
          <w:bCs/>
          <w:sz w:val="36"/>
          <w:szCs w:val="36"/>
          <w:rtl/>
        </w:rPr>
        <w:lastRenderedPageBreak/>
        <w:t>المسألة المتعلقة بالحديث:</w:t>
      </w:r>
    </w:p>
    <w:p w:rsidR="004F72CA" w:rsidRPr="006C4A2F" w:rsidRDefault="004F72CA" w:rsidP="00ED484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الحديث عارض ما ورد في حديث جابر</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من أنه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نحر بيده ثلاثا وستين، وليس ثلاثين:</w:t>
      </w:r>
    </w:p>
    <w:p w:rsidR="00247A4F" w:rsidRPr="006C4A2F" w:rsidRDefault="004F72CA" w:rsidP="00ED484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فَ</w:t>
      </w:r>
      <w:r w:rsidRPr="006C4A2F">
        <w:rPr>
          <w:rFonts w:ascii="Traditional Arabic" w:hAnsi="Traditional Arabic"/>
          <w:sz w:val="36"/>
          <w:szCs w:val="36"/>
          <w:rtl/>
        </w:rPr>
        <w:t>عَنْ جَابِرٍ</w:t>
      </w:r>
      <w:r w:rsidRPr="006C4A2F">
        <w:rPr>
          <w:rFonts w:ascii="Traditional Arabic" w:hAnsi="Traditional Arabic"/>
          <w:sz w:val="36"/>
          <w:szCs w:val="36"/>
        </w:rPr>
        <w:sym w:font="AGA Arabesque" w:char="F074"/>
      </w:r>
      <w:r w:rsidRPr="006C4A2F">
        <w:rPr>
          <w:rFonts w:ascii="Traditional Arabic" w:hAnsi="Traditional Arabic"/>
          <w:sz w:val="36"/>
          <w:szCs w:val="36"/>
          <w:rtl/>
        </w:rPr>
        <w:t xml:space="preserve"> </w:t>
      </w:r>
      <w:bookmarkStart w:id="360" w:name="_Toc314587298"/>
      <w:r w:rsidRPr="006C4A2F">
        <w:rPr>
          <w:rStyle w:val="Char5"/>
          <w:color w:val="auto"/>
          <w:rtl/>
        </w:rPr>
        <w:t xml:space="preserve">أَنَّ الْبُدْنَ الَّتِي نَحَرَ رَسُولُ اللَّهِ </w:t>
      </w:r>
      <w:r w:rsidRPr="006C4A2F">
        <w:rPr>
          <w:rStyle w:val="Char5"/>
          <w:color w:val="auto"/>
        </w:rPr>
        <w:sym w:font="AGA Arabesque" w:char="F072"/>
      </w:r>
      <w:r w:rsidRPr="006C4A2F">
        <w:rPr>
          <w:rStyle w:val="Char5"/>
          <w:color w:val="auto"/>
          <w:rtl/>
        </w:rPr>
        <w:t>كَانَتْ مِائَةَ بَدَنَةٍ</w:t>
      </w:r>
      <w:r w:rsidRPr="006C4A2F">
        <w:rPr>
          <w:rStyle w:val="Char5"/>
          <w:rFonts w:hint="cs"/>
          <w:color w:val="auto"/>
          <w:rtl/>
        </w:rPr>
        <w:t>،</w:t>
      </w:r>
      <w:r w:rsidRPr="006C4A2F">
        <w:rPr>
          <w:rStyle w:val="Char5"/>
          <w:color w:val="auto"/>
          <w:rtl/>
        </w:rPr>
        <w:t xml:space="preserve"> نَحَرَ بِيَدِهِ ثَلَاثًا وَسِتِّينَ</w:t>
      </w:r>
      <w:r w:rsidRPr="006C4A2F">
        <w:rPr>
          <w:rStyle w:val="Char5"/>
          <w:rFonts w:hint="cs"/>
          <w:color w:val="auto"/>
          <w:rtl/>
        </w:rPr>
        <w:t>،</w:t>
      </w:r>
      <w:r w:rsidRPr="006C4A2F">
        <w:rPr>
          <w:rStyle w:val="Char5"/>
          <w:color w:val="auto"/>
          <w:rtl/>
        </w:rPr>
        <w:t xml:space="preserve"> وَ</w:t>
      </w:r>
      <w:r w:rsidRPr="006C4A2F">
        <w:rPr>
          <w:rStyle w:val="Char5"/>
          <w:rFonts w:hint="cs"/>
          <w:color w:val="auto"/>
          <w:rtl/>
        </w:rPr>
        <w:t xml:space="preserve"> </w:t>
      </w:r>
      <w:r w:rsidRPr="006C4A2F">
        <w:rPr>
          <w:rStyle w:val="Char5"/>
          <w:color w:val="auto"/>
          <w:rtl/>
        </w:rPr>
        <w:t>نَحَرَ عَلِيٌّ مَا غَبَرَ</w:t>
      </w:r>
      <w:bookmarkEnd w:id="360"/>
      <w:r w:rsidRPr="006C4A2F">
        <w:rPr>
          <w:rFonts w:ascii="Traditional Arabic" w:hAnsi="Traditional Arabic" w:hint="cs"/>
          <w:sz w:val="36"/>
          <w:szCs w:val="36"/>
          <w:rtl/>
        </w:rPr>
        <w:t>،</w:t>
      </w:r>
      <w:r w:rsidRPr="006C4A2F">
        <w:rPr>
          <w:rFonts w:ascii="Traditional Arabic" w:hAnsi="Traditional Arabic"/>
          <w:sz w:val="36"/>
          <w:szCs w:val="36"/>
          <w:rtl/>
        </w:rPr>
        <w:t xml:space="preserve"> وَأَمَرَ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مِنْ كُلِّ بَدَنَةٍ بِبَضْعَةٍ فَجُعِلَتْ فِي قِدْرٍ ثُمَّ شَرِبَا مِنْ مَرَقِهَا</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81"/>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وفي لفظ آخر من حديث مطول:(...</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الَّذِي أَتَى بِهِ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مِائَةً فَنَحَرَ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بِيَدِهِ ثَلَاثَةً وَسِتِّينَ ثُمَّ أَعْطَى عَلِيًّا فَنَحَرَ مَا غَبَرَ وَأَشْرَكَهُ</w:t>
      </w:r>
      <w:r w:rsidRPr="006C4A2F">
        <w:rPr>
          <w:rFonts w:ascii="Traditional Arabic" w:hAnsi="Traditional Arabic" w:hint="cs"/>
          <w:sz w:val="36"/>
          <w:szCs w:val="36"/>
          <w:rtl/>
        </w:rPr>
        <w:t xml:space="preserve"> </w:t>
      </w:r>
      <w:r w:rsidRPr="006C4A2F">
        <w:rPr>
          <w:rFonts w:ascii="Traditional Arabic" w:hAnsi="Traditional Arabic"/>
          <w:sz w:val="36"/>
          <w:szCs w:val="36"/>
          <w:rtl/>
        </w:rPr>
        <w:t>فِي هَدْيِهِ</w:t>
      </w:r>
      <w:r w:rsidRPr="006C4A2F">
        <w:rPr>
          <w:rFonts w:ascii="Traditional Arabic" w:hAnsi="Traditional Arabic" w:hint="cs"/>
          <w:sz w:val="36"/>
          <w:szCs w:val="36"/>
          <w:rtl/>
        </w:rPr>
        <w:t>...) الحديث.</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82"/>
      </w:r>
      <w:r w:rsidRPr="006C4A2F">
        <w:rPr>
          <w:rFonts w:ascii="Traditional Arabic" w:hAnsi="Traditional Arabic"/>
          <w:sz w:val="36"/>
          <w:szCs w:val="36"/>
          <w:vertAlign w:val="superscript"/>
          <w:rtl/>
        </w:rPr>
        <w:t>)</w:t>
      </w:r>
    </w:p>
    <w:p w:rsidR="004F72CA" w:rsidRPr="006C4A2F" w:rsidRDefault="004F72CA" w:rsidP="00ED484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قلت: و هذا هو المشهور عن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w:t>
      </w:r>
    </w:p>
    <w:p w:rsidR="004F72CA" w:rsidRPr="006C4A2F" w:rsidRDefault="004F72CA" w:rsidP="00ED4841">
      <w:pPr>
        <w:autoSpaceDE w:val="0"/>
        <w:autoSpaceDN w:val="0"/>
        <w:adjustRightInd w:val="0"/>
        <w:jc w:val="both"/>
        <w:rPr>
          <w:rFonts w:ascii="Traditional Arabic" w:hAnsi="Traditional Arabic"/>
          <w:sz w:val="36"/>
          <w:szCs w:val="36"/>
          <w:vertAlign w:val="superscript"/>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و</w:t>
      </w:r>
      <w:r w:rsidRPr="006C4A2F">
        <w:rPr>
          <w:rFonts w:ascii="Traditional Arabic" w:hAnsi="Traditional Arabic" w:hint="cs"/>
          <w:sz w:val="36"/>
          <w:szCs w:val="36"/>
          <w:rtl/>
        </w:rPr>
        <w:t xml:space="preserve"> ل</w:t>
      </w:r>
      <w:r w:rsidRPr="006C4A2F">
        <w:rPr>
          <w:rFonts w:ascii="Traditional Arabic" w:hAnsi="Traditional Arabic"/>
          <w:sz w:val="36"/>
          <w:szCs w:val="36"/>
          <w:rtl/>
        </w:rPr>
        <w:t>ذلك قال البيهقي عقب الحديث: كذا رواه محمد بن إسحاق بن يسار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رواية جعفر</w:t>
      </w:r>
      <w:r w:rsidRPr="006C4A2F">
        <w:rPr>
          <w:rFonts w:ascii="Traditional Arabic" w:hAnsi="Traditional Arabic" w:hint="cs"/>
          <w:sz w:val="36"/>
          <w:szCs w:val="36"/>
          <w:rtl/>
        </w:rPr>
        <w:t>-أي طريق جعفر بن محمد ،عن أبيه في حديث جابر</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r w:rsidRPr="006C4A2F">
        <w:rPr>
          <w:rFonts w:ascii="Traditional Arabic" w:hAnsi="Traditional Arabic"/>
          <w:sz w:val="36"/>
          <w:szCs w:val="36"/>
          <w:rtl/>
        </w:rPr>
        <w:t xml:space="preserve"> أصح</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الله أعلم</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83"/>
      </w:r>
      <w:r w:rsidRPr="006C4A2F">
        <w:rPr>
          <w:rFonts w:ascii="Traditional Arabic" w:hAnsi="Traditional Arabic"/>
          <w:sz w:val="36"/>
          <w:szCs w:val="36"/>
          <w:vertAlign w:val="superscript"/>
          <w:rtl/>
        </w:rPr>
        <w:t>)</w:t>
      </w:r>
    </w:p>
    <w:p w:rsidR="004F72CA" w:rsidRPr="006C4A2F" w:rsidRDefault="004F72CA" w:rsidP="00ED4841">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ثم إن الحديث في </w:t>
      </w:r>
      <w:r w:rsidRPr="006C4A2F">
        <w:rPr>
          <w:rFonts w:ascii="Traditional Arabic" w:hAnsi="Traditional Arabic" w:hint="cs"/>
          <w:sz w:val="36"/>
          <w:szCs w:val="36"/>
          <w:rtl/>
        </w:rPr>
        <w:t xml:space="preserve">صحيحي البخاري ومسلم </w:t>
      </w:r>
      <w:r w:rsidRPr="006C4A2F">
        <w:rPr>
          <w:rFonts w:ascii="Traditional Arabic" w:hAnsi="Traditional Arabic"/>
          <w:sz w:val="36"/>
          <w:szCs w:val="36"/>
          <w:rtl/>
        </w:rPr>
        <w:t>عن علي</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sz w:val="36"/>
          <w:szCs w:val="36"/>
          <w:rtl/>
        </w:rPr>
        <w:t xml:space="preserve"> دون ذكر ما نحره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وما نحر</w:t>
      </w:r>
      <w:r w:rsidRPr="006C4A2F">
        <w:rPr>
          <w:rFonts w:ascii="Traditional Arabic" w:hAnsi="Traditional Arabic" w:hint="cs"/>
          <w:sz w:val="36"/>
          <w:szCs w:val="36"/>
          <w:rtl/>
        </w:rPr>
        <w:t>ه</w:t>
      </w:r>
      <w:r w:rsidRPr="006C4A2F">
        <w:rPr>
          <w:rFonts w:ascii="Traditional Arabic" w:hAnsi="Traditional Arabic"/>
          <w:sz w:val="36"/>
          <w:szCs w:val="36"/>
          <w:rtl/>
        </w:rPr>
        <w:t xml:space="preserve"> عل</w:t>
      </w:r>
      <w:r w:rsidRPr="006C4A2F">
        <w:rPr>
          <w:rFonts w:ascii="Traditional Arabic" w:hAnsi="Traditional Arabic" w:hint="cs"/>
          <w:sz w:val="36"/>
          <w:szCs w:val="36"/>
          <w:rtl/>
        </w:rPr>
        <w:t xml:space="preserve">ي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4F72CA" w:rsidRPr="006C4A2F" w:rsidRDefault="004F72CA" w:rsidP="00761EBD">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فعن</w:t>
      </w:r>
      <w:r w:rsidRPr="006C4A2F">
        <w:rPr>
          <w:rFonts w:ascii="Traditional Arabic" w:hAnsi="Traditional Arabic"/>
          <w:sz w:val="36"/>
          <w:szCs w:val="36"/>
          <w:rtl/>
        </w:rPr>
        <w:t xml:space="preserve"> علي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أن</w:t>
      </w:r>
      <w:r w:rsidRPr="006C4A2F">
        <w:rPr>
          <w:rFonts w:ascii="Traditional Arabic" w:hAnsi="Traditional Arabic"/>
          <w:sz w:val="36"/>
          <w:szCs w:val="36"/>
          <w:rtl/>
        </w:rPr>
        <w:t>ه قال :</w:t>
      </w:r>
      <w:r w:rsidR="00761EBD" w:rsidRPr="006C4A2F">
        <w:rPr>
          <w:rFonts w:ascii="Traditional Arabic" w:hAnsi="Traditional Arabic" w:hint="cs"/>
          <w:sz w:val="36"/>
          <w:szCs w:val="36"/>
          <w:rtl/>
        </w:rPr>
        <w:t>"</w:t>
      </w:r>
      <w:r w:rsidRPr="006C4A2F">
        <w:rPr>
          <w:rFonts w:ascii="Traditional Arabic" w:hAnsi="Traditional Arabic"/>
          <w:sz w:val="36"/>
          <w:szCs w:val="36"/>
          <w:rtl/>
        </w:rPr>
        <w:t xml:space="preserve">أهدى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مائة بدنة</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فأمرني</w:t>
      </w:r>
      <w:r w:rsidRPr="006C4A2F">
        <w:rPr>
          <w:rFonts w:ascii="Traditional Arabic" w:hAnsi="Traditional Arabic"/>
          <w:sz w:val="36"/>
          <w:szCs w:val="36"/>
          <w:rtl/>
        </w:rPr>
        <w:t xml:space="preserve"> بلحومها فقسمتها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ثم أمرني بجلالها فقسمتها ثم بجلودها فقسمتها</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8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ولفظ مسلم:</w:t>
      </w:r>
      <w:r w:rsidRPr="006C4A2F">
        <w:rPr>
          <w:rFonts w:ascii="Traditional Arabic" w:hAnsi="Traditional Arabic"/>
          <w:sz w:val="36"/>
          <w:szCs w:val="36"/>
          <w:rtl/>
        </w:rPr>
        <w:t xml:space="preserve"> أمرني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أن أقوم على بدنه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وأن أتصدق بلحمها وجلودها</w:t>
      </w:r>
      <w:r w:rsidRPr="006C4A2F">
        <w:rPr>
          <w:rFonts w:ascii="Traditional Arabic" w:hAnsi="Traditional Arabic" w:hint="cs"/>
          <w:sz w:val="36"/>
          <w:szCs w:val="36"/>
          <w:rtl/>
        </w:rPr>
        <w:t xml:space="preserve"> </w:t>
      </w:r>
      <w:r w:rsidRPr="006C4A2F">
        <w:rPr>
          <w:rFonts w:ascii="Traditional Arabic" w:hAnsi="Traditional Arabic"/>
          <w:sz w:val="36"/>
          <w:szCs w:val="36"/>
          <w:rtl/>
        </w:rPr>
        <w:t>وأجل</w:t>
      </w:r>
      <w:r w:rsidRPr="006C4A2F">
        <w:rPr>
          <w:rFonts w:ascii="Traditional Arabic" w:hAnsi="Traditional Arabic" w:hint="cs"/>
          <w:sz w:val="36"/>
          <w:szCs w:val="36"/>
          <w:rtl/>
        </w:rPr>
        <w:t>َّ</w:t>
      </w:r>
      <w:r w:rsidRPr="006C4A2F">
        <w:rPr>
          <w:rFonts w:ascii="Traditional Arabic" w:hAnsi="Traditional Arabic"/>
          <w:sz w:val="36"/>
          <w:szCs w:val="36"/>
          <w:rtl/>
        </w:rPr>
        <w:t>تها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وأن لا أعطي الجزار منها</w:t>
      </w:r>
      <w:r w:rsidRPr="006C4A2F">
        <w:rPr>
          <w:rFonts w:ascii="Traditional Arabic" w:hAnsi="Traditional Arabic" w:hint="cs"/>
          <w:sz w:val="36"/>
          <w:szCs w:val="36"/>
          <w:rtl/>
        </w:rPr>
        <w:t>،</w:t>
      </w:r>
      <w:r w:rsidR="00E4355D" w:rsidRPr="006C4A2F">
        <w:rPr>
          <w:rFonts w:ascii="Traditional Arabic" w:hAnsi="Traditional Arabic" w:hint="cs"/>
          <w:sz w:val="36"/>
          <w:szCs w:val="36"/>
          <w:rtl/>
        </w:rPr>
        <w:t xml:space="preserve"> </w:t>
      </w:r>
      <w:r w:rsidRPr="006C4A2F">
        <w:rPr>
          <w:rFonts w:ascii="Traditional Arabic" w:hAnsi="Traditional Arabic"/>
          <w:sz w:val="36"/>
          <w:szCs w:val="36"/>
          <w:rtl/>
        </w:rPr>
        <w:t>قال</w:t>
      </w:r>
      <w:r w:rsidRPr="006C4A2F">
        <w:rPr>
          <w:rFonts w:ascii="Traditional Arabic" w:hAnsi="Traditional Arabic" w:hint="cs"/>
          <w:sz w:val="36"/>
          <w:szCs w:val="36"/>
          <w:rtl/>
        </w:rPr>
        <w:t>:</w:t>
      </w:r>
      <w:r w:rsidR="00E4355D" w:rsidRPr="006C4A2F">
        <w:rPr>
          <w:rFonts w:ascii="Traditional Arabic" w:hAnsi="Traditional Arabic"/>
          <w:sz w:val="36"/>
          <w:szCs w:val="36"/>
          <w:rtl/>
        </w:rPr>
        <w:t xml:space="preserve"> نحن نعطيه من</w:t>
      </w:r>
      <w:r w:rsidR="00E4355D" w:rsidRPr="006C4A2F">
        <w:rPr>
          <w:rFonts w:ascii="Traditional Arabic" w:hAnsi="Traditional Arabic" w:hint="cs"/>
          <w:sz w:val="36"/>
          <w:szCs w:val="36"/>
          <w:rtl/>
        </w:rPr>
        <w:br/>
      </w:r>
      <w:r w:rsidRPr="006C4A2F">
        <w:rPr>
          <w:rFonts w:ascii="Traditional Arabic" w:hAnsi="Traditional Arabic"/>
          <w:sz w:val="36"/>
          <w:szCs w:val="36"/>
          <w:rtl/>
        </w:rPr>
        <w:t>عندنا</w:t>
      </w:r>
      <w:r w:rsidR="00761EBD" w:rsidRPr="006C4A2F">
        <w:rPr>
          <w:rFonts w:ascii="Traditional Arabic" w:hAnsi="Traditional Arabic" w:hint="cs"/>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85"/>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p>
    <w:p w:rsidR="004F72CA" w:rsidRPr="006C4A2F" w:rsidRDefault="004F72CA" w:rsidP="004F72CA">
      <w:pPr>
        <w:jc w:val="both"/>
        <w:rPr>
          <w:rFonts w:ascii="Traditional Arabic" w:hAnsi="Traditional Arabic"/>
          <w:sz w:val="44"/>
          <w:szCs w:val="44"/>
          <w:rtl/>
        </w:rPr>
      </w:pPr>
    </w:p>
    <w:p w:rsidR="004F72CA" w:rsidRPr="006C4A2F" w:rsidRDefault="00A65EE9" w:rsidP="00A73E61">
      <w:pPr>
        <w:ind w:left="284"/>
        <w:jc w:val="both"/>
        <w:rPr>
          <w:rFonts w:ascii="Traditional Arabic" w:hAnsi="Traditional Arabic"/>
          <w:b/>
          <w:bCs/>
          <w:sz w:val="36"/>
          <w:szCs w:val="36"/>
          <w:rtl/>
        </w:rPr>
      </w:pPr>
      <w:r w:rsidRPr="006C4A2F">
        <w:rPr>
          <w:rFonts w:ascii="Lotus Linotype" w:hAnsi="Lotus Linotype" w:cs="Arabic Transparent" w:hint="cs"/>
          <w:b/>
          <w:bCs/>
          <w:sz w:val="36"/>
          <w:szCs w:val="36"/>
          <w:rtl/>
        </w:rPr>
        <w:lastRenderedPageBreak/>
        <w:t>41</w:t>
      </w:r>
      <w:r w:rsidR="004F72CA" w:rsidRPr="006C4A2F">
        <w:rPr>
          <w:rFonts w:ascii="Lotus Linotype" w:hAnsi="Lotus Linotype" w:cs="Arabic Transparent" w:hint="cs"/>
          <w:b/>
          <w:bCs/>
          <w:sz w:val="36"/>
          <w:szCs w:val="36"/>
          <w:rtl/>
        </w:rPr>
        <w:t>-</w:t>
      </w:r>
      <w:r w:rsidR="004F72CA" w:rsidRPr="006C4A2F">
        <w:rPr>
          <w:rFonts w:ascii="Traditional Arabic" w:hAnsi="Traditional Arabic" w:hint="cs"/>
          <w:b/>
          <w:bCs/>
          <w:sz w:val="36"/>
          <w:szCs w:val="36"/>
          <w:rtl/>
        </w:rPr>
        <w:t xml:space="preserve">عَنْ </w:t>
      </w:r>
      <w:r w:rsidR="004F72CA" w:rsidRPr="006C4A2F">
        <w:rPr>
          <w:rFonts w:ascii="Traditional Arabic" w:hAnsi="Traditional Arabic"/>
          <w:b/>
          <w:bCs/>
          <w:sz w:val="36"/>
          <w:szCs w:val="36"/>
          <w:rtl/>
        </w:rPr>
        <w:t>أَبَ</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حَاضِرٍ الْحِمْيَرِىَّ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361" w:name="_Toc314587299"/>
      <w:r w:rsidR="004F72CA" w:rsidRPr="006C4A2F">
        <w:rPr>
          <w:rStyle w:val="Char5"/>
          <w:b/>
          <w:bCs/>
          <w:color w:val="auto"/>
          <w:rtl/>
        </w:rPr>
        <w:t>خَرَجْتُ مُعْتَمِرًا عَامَ حَاصَرَ أَهْلُ الشَّأْمِ ابْنَ الزُّبَيْرِ بِمَكَّةَ</w:t>
      </w:r>
      <w:r w:rsidR="004F72CA" w:rsidRPr="006C4A2F">
        <w:rPr>
          <w:rStyle w:val="Char5"/>
          <w:rFonts w:hint="cs"/>
          <w:b/>
          <w:bCs/>
          <w:color w:val="auto"/>
          <w:rtl/>
        </w:rPr>
        <w:t>،</w:t>
      </w:r>
      <w:r w:rsidR="004F72CA" w:rsidRPr="006C4A2F">
        <w:rPr>
          <w:rStyle w:val="Char5"/>
          <w:b/>
          <w:bCs/>
          <w:color w:val="auto"/>
          <w:rtl/>
        </w:rPr>
        <w:t xml:space="preserve"> وَبَعَثَ مَعِ</w:t>
      </w:r>
      <w:r w:rsidR="004F72CA" w:rsidRPr="006C4A2F">
        <w:rPr>
          <w:rStyle w:val="Char5"/>
          <w:rFonts w:hint="cs"/>
          <w:b/>
          <w:bCs/>
          <w:color w:val="auto"/>
          <w:rtl/>
        </w:rPr>
        <w:t>ي</w:t>
      </w:r>
      <w:r w:rsidR="004F72CA" w:rsidRPr="006C4A2F">
        <w:rPr>
          <w:rStyle w:val="Char5"/>
          <w:b/>
          <w:bCs/>
          <w:color w:val="auto"/>
          <w:rtl/>
        </w:rPr>
        <w:t xml:space="preserve"> رِجَالٌ مِنْ قَوْمِ</w:t>
      </w:r>
      <w:r w:rsidR="004F72CA" w:rsidRPr="006C4A2F">
        <w:rPr>
          <w:rStyle w:val="Char5"/>
          <w:rFonts w:hint="cs"/>
          <w:b/>
          <w:bCs/>
          <w:color w:val="auto"/>
          <w:rtl/>
        </w:rPr>
        <w:t>ي</w:t>
      </w:r>
      <w:r w:rsidR="004F72CA" w:rsidRPr="006C4A2F">
        <w:rPr>
          <w:rStyle w:val="Char5"/>
          <w:b/>
          <w:bCs/>
          <w:color w:val="auto"/>
          <w:rtl/>
        </w:rPr>
        <w:t xml:space="preserve"> بِهَدْ</w:t>
      </w:r>
      <w:r w:rsidR="004F72CA" w:rsidRPr="006C4A2F">
        <w:rPr>
          <w:rStyle w:val="Char5"/>
          <w:rFonts w:hint="cs"/>
          <w:b/>
          <w:bCs/>
          <w:color w:val="auto"/>
          <w:rtl/>
        </w:rPr>
        <w:t>يٍ</w:t>
      </w:r>
      <w:bookmarkEnd w:id="361"/>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فَلَمَّا انْتَهَيْنَا إِلَى أَهْلِ الشَّأْمِ</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مَنَعُونَا أَنْ نَدْخُلَ الْحَرَمَ</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فَنَحَرْتُ الْهَدْ</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مَكَانِ</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ثُمَّ أَحْلَلْتُ</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ثُمَّ رَجَعْتُ</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فَلَمَّا كَانَ مِنَ الْعَامِ الْمُقْبِلِ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خَرَجْتُ لأَقْضِ</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عُمْرَتِ</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فَأَتَيْتُ ابْنَ عَبَّاسٍ فَسَأَلْتُهُ</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أَبْدِلِ الْهَدْ</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فَإِنَّ رَسُولَ اللَّهِ </w:t>
      </w:r>
      <w:r w:rsidR="004F72CA" w:rsidRPr="006C4A2F">
        <w:rPr>
          <w:rFonts w:ascii="Traditional Arabic" w:hAnsi="Traditional Arabic"/>
          <w:b/>
          <w:bCs/>
          <w:sz w:val="36"/>
          <w:szCs w:val="36"/>
        </w:rPr>
        <w:sym w:font="AGA Arabesque" w:char="F072"/>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أَمَرَ أَصْحَابَهُ أَنْ يُبْدِلُوا الْهَدْ</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الَّذِ</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نَحَرُوا عَامَ الْحُدَيْبِيَةِ فِ</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عُمْرَةِ الْقَضَاءِ</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4F72CA" w:rsidRPr="006C4A2F" w:rsidRDefault="004F72CA" w:rsidP="00A73E61">
      <w:pPr>
        <w:ind w:left="284"/>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8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00E4355D" w:rsidRPr="006C4A2F">
        <w:rPr>
          <w:rFonts w:ascii="Traditional Arabic" w:hAnsi="Traditional Arabic" w:hint="cs"/>
          <w:sz w:val="36"/>
          <w:szCs w:val="36"/>
          <w:rtl/>
        </w:rPr>
        <w:t xml:space="preserve"> </w:t>
      </w:r>
      <w:r w:rsidRPr="006C4A2F">
        <w:rPr>
          <w:rFonts w:ascii="Traditional Arabic" w:hAnsi="Traditional Arabic" w:hint="cs"/>
          <w:sz w:val="36"/>
          <w:szCs w:val="36"/>
          <w:rtl/>
        </w:rPr>
        <w:t>الحاكم في</w:t>
      </w:r>
      <w:r w:rsidR="00E4355D" w:rsidRPr="006C4A2F">
        <w:rPr>
          <w:rFonts w:ascii="Traditional Arabic" w:hAnsi="Traditional Arabic" w:hint="cs"/>
          <w:sz w:val="36"/>
          <w:szCs w:val="36"/>
          <w:rtl/>
        </w:rPr>
        <w:t xml:space="preserve"> </w:t>
      </w:r>
      <w:r w:rsidRPr="006C4A2F">
        <w:rPr>
          <w:rFonts w:ascii="Traditional Arabic" w:hAnsi="Traditional Arabic" w:hint="cs"/>
          <w:sz w:val="36"/>
          <w:szCs w:val="36"/>
          <w:rtl/>
        </w:rPr>
        <w:t>(مستدركه)،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8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00E4355D" w:rsidRPr="006C4A2F">
        <w:rPr>
          <w:rFonts w:ascii="Traditional Arabic" w:hAnsi="Traditional Arabic" w:hint="cs"/>
          <w:sz w:val="36"/>
          <w:szCs w:val="36"/>
          <w:rtl/>
        </w:rPr>
        <w:t xml:space="preserve"> </w:t>
      </w:r>
      <w:r w:rsidRPr="006C4A2F">
        <w:rPr>
          <w:rFonts w:ascii="Traditional Arabic" w:hAnsi="Traditional Arabic" w:hint="cs"/>
          <w:sz w:val="36"/>
          <w:szCs w:val="36"/>
          <w:rtl/>
        </w:rPr>
        <w:t>البيهقي في</w:t>
      </w:r>
      <w:r w:rsidR="00E4355D" w:rsidRPr="006C4A2F">
        <w:rPr>
          <w:rFonts w:ascii="Traditional Arabic" w:hAnsi="Traditional Arabic"/>
          <w:sz w:val="36"/>
          <w:szCs w:val="36"/>
          <w:rtl/>
        </w:rPr>
        <w:br/>
      </w:r>
      <w:r w:rsidR="00E4355D" w:rsidRPr="006C4A2F">
        <w:rPr>
          <w:rFonts w:ascii="Traditional Arabic" w:hAnsi="Traditional Arabic" w:hint="cs"/>
          <w:sz w:val="36"/>
          <w:szCs w:val="36"/>
          <w:rtl/>
        </w:rPr>
        <w:t>(الدلا</w:t>
      </w:r>
      <w:r w:rsidRPr="006C4A2F">
        <w:rPr>
          <w:rFonts w:ascii="Traditional Arabic" w:hAnsi="Traditional Arabic" w:hint="cs"/>
          <w:sz w:val="36"/>
          <w:szCs w:val="36"/>
          <w:rtl/>
        </w:rPr>
        <w:t>ئل)،</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88"/>
      </w:r>
      <w:r w:rsidRPr="006C4A2F">
        <w:rPr>
          <w:rFonts w:ascii="Traditional Arabic" w:hAnsi="Traditional Arabic"/>
          <w:sz w:val="36"/>
          <w:szCs w:val="36"/>
          <w:vertAlign w:val="superscript"/>
          <w:rtl/>
        </w:rPr>
        <w:t>)</w:t>
      </w:r>
      <w:r w:rsidR="00E4355D"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وابن عبدالبر في(التمهيد)،</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8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و(الاستذكار).</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90"/>
      </w:r>
      <w:r w:rsidRPr="006C4A2F">
        <w:rPr>
          <w:rFonts w:ascii="Traditional Arabic" w:hAnsi="Traditional Arabic"/>
          <w:sz w:val="36"/>
          <w:szCs w:val="36"/>
          <w:vertAlign w:val="superscript"/>
          <w:rtl/>
        </w:rPr>
        <w:t>)</w:t>
      </w:r>
    </w:p>
    <w:p w:rsidR="004F72CA" w:rsidRPr="006C4A2F" w:rsidRDefault="004F72CA" w:rsidP="00A73E61">
      <w:pPr>
        <w:ind w:left="284"/>
        <w:jc w:val="both"/>
        <w:rPr>
          <w:rFonts w:ascii="Traditional Arabic" w:hAnsi="Traditional Arabic"/>
          <w:sz w:val="36"/>
          <w:szCs w:val="36"/>
          <w:rtl/>
        </w:rPr>
      </w:pPr>
      <w:r w:rsidRPr="006C4A2F">
        <w:rPr>
          <w:rFonts w:ascii="Traditional Arabic" w:hAnsi="Traditional Arabic" w:hint="cs"/>
          <w:sz w:val="36"/>
          <w:szCs w:val="36"/>
          <w:rtl/>
        </w:rPr>
        <w:t xml:space="preserve">من طريق </w:t>
      </w:r>
      <w:r w:rsidRPr="006C4A2F">
        <w:rPr>
          <w:rFonts w:ascii="Traditional Arabic" w:hAnsi="Traditional Arabic"/>
          <w:sz w:val="36"/>
          <w:szCs w:val="36"/>
          <w:rtl/>
        </w:rPr>
        <w:t xml:space="preserve">النُّفيلي ،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محمد بن سلمة ، عن محمد بن إسحاق ، عن عَمرو بن ميمون ، قال : سمعت أبا حاضر الحميري يُحدث أبي</w:t>
      </w:r>
      <w:r w:rsidRPr="006C4A2F">
        <w:rPr>
          <w:rFonts w:ascii="Traditional Arabic" w:hAnsi="Traditional Arabic" w:hint="cs"/>
          <w:sz w:val="36"/>
          <w:szCs w:val="36"/>
          <w:rtl/>
        </w:rPr>
        <w:t xml:space="preserve"> </w:t>
      </w:r>
      <w:r w:rsidRPr="006C4A2F">
        <w:rPr>
          <w:rFonts w:ascii="Traditional Arabic" w:hAnsi="Traditional Arabic"/>
          <w:sz w:val="36"/>
          <w:szCs w:val="36"/>
          <w:rtl/>
        </w:rPr>
        <w:t>ميمون بن مِهْران ، فذكره.</w:t>
      </w:r>
      <w:r w:rsidRPr="006C4A2F">
        <w:rPr>
          <w:rFonts w:ascii="Traditional Arabic" w:hAnsi="Traditional Arabic" w:hint="cs"/>
          <w:sz w:val="36"/>
          <w:szCs w:val="36"/>
          <w:rtl/>
        </w:rPr>
        <w:t xml:space="preserve"> </w:t>
      </w:r>
    </w:p>
    <w:p w:rsidR="004F72CA" w:rsidRPr="006C4A2F" w:rsidRDefault="004F72CA" w:rsidP="00A73E61">
      <w:pPr>
        <w:ind w:left="284"/>
        <w:jc w:val="both"/>
        <w:rPr>
          <w:rFonts w:ascii="Traditional Arabic" w:hAnsi="Traditional Arabic"/>
          <w:sz w:val="36"/>
          <w:szCs w:val="36"/>
          <w:rtl/>
        </w:rPr>
      </w:pPr>
      <w:r w:rsidRPr="006C4A2F">
        <w:rPr>
          <w:rFonts w:ascii="Traditional Arabic" w:hAnsi="Traditional Arabic"/>
          <w:sz w:val="36"/>
          <w:szCs w:val="36"/>
          <w:rtl/>
        </w:rPr>
        <w:t>قال الحاكم</w:t>
      </w:r>
      <w:r w:rsidRPr="006C4A2F">
        <w:rPr>
          <w:rFonts w:ascii="Traditional Arabic" w:hAnsi="Traditional Arabic" w:hint="cs"/>
          <w:sz w:val="36"/>
          <w:szCs w:val="36"/>
          <w:rtl/>
        </w:rPr>
        <w:t>:</w:t>
      </w:r>
      <w:r w:rsidRPr="006C4A2F">
        <w:rPr>
          <w:rFonts w:ascii="Traditional Arabic" w:hAnsi="Traditional Arabic"/>
          <w:sz w:val="36"/>
          <w:szCs w:val="36"/>
          <w:rtl/>
        </w:rPr>
        <w:t xml:space="preserve"> هذا حديث صحيح الإسناد و لم يخرجاه و أبو حاضر شيخ من أهل اليمن مقبول صدوق</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91"/>
      </w:r>
      <w:r w:rsidRPr="006C4A2F">
        <w:rPr>
          <w:rFonts w:ascii="Traditional Arabic" w:hAnsi="Traditional Arabic"/>
          <w:sz w:val="36"/>
          <w:szCs w:val="36"/>
          <w:vertAlign w:val="superscript"/>
          <w:rtl/>
        </w:rPr>
        <w:t>)</w:t>
      </w:r>
    </w:p>
    <w:p w:rsidR="004F72CA" w:rsidRPr="006C4A2F" w:rsidRDefault="004F72CA" w:rsidP="00A73E6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قلت: </w:t>
      </w:r>
      <w:r w:rsidRPr="006C4A2F">
        <w:rPr>
          <w:rFonts w:ascii="Traditional Arabic" w:hAnsi="Traditional Arabic" w:hint="cs"/>
          <w:sz w:val="36"/>
          <w:szCs w:val="36"/>
          <w:rtl/>
        </w:rPr>
        <w:t xml:space="preserve">في </w:t>
      </w:r>
      <w:r w:rsidRPr="006C4A2F">
        <w:rPr>
          <w:rFonts w:ascii="Traditional Arabic" w:hAnsi="Traditional Arabic"/>
          <w:sz w:val="36"/>
          <w:szCs w:val="36"/>
          <w:rtl/>
        </w:rPr>
        <w:t xml:space="preserve">إسناده </w:t>
      </w:r>
      <w:r w:rsidRPr="006C4A2F">
        <w:rPr>
          <w:rFonts w:ascii="Traditional Arabic" w:hAnsi="Traditional Arabic" w:hint="cs"/>
          <w:sz w:val="36"/>
          <w:szCs w:val="36"/>
          <w:rtl/>
        </w:rPr>
        <w:t>محمد</w:t>
      </w:r>
      <w:r w:rsidRPr="006C4A2F">
        <w:rPr>
          <w:rFonts w:ascii="Traditional Arabic" w:hAnsi="Traditional Arabic"/>
          <w:sz w:val="36"/>
          <w:szCs w:val="36"/>
          <w:rtl/>
        </w:rPr>
        <w:t xml:space="preserve"> بن إسحاق</w:t>
      </w:r>
      <w:r w:rsidRPr="006C4A2F">
        <w:rPr>
          <w:rFonts w:ascii="Traditional Arabic" w:hAnsi="Traditional Arabic" w:hint="cs"/>
          <w:sz w:val="36"/>
          <w:szCs w:val="36"/>
          <w:rtl/>
        </w:rPr>
        <w:t>، وقد عنعن</w:t>
      </w:r>
      <w:r w:rsidRPr="006C4A2F">
        <w:rPr>
          <w:rFonts w:ascii="Traditional Arabic" w:hAnsi="Traditional Arabic"/>
          <w:sz w:val="36"/>
          <w:szCs w:val="36"/>
          <w:rtl/>
        </w:rPr>
        <w:t xml:space="preserve"> .</w:t>
      </w:r>
    </w:p>
    <w:p w:rsidR="00A73E61" w:rsidRPr="006C4A2F" w:rsidRDefault="004F72CA" w:rsidP="00A73E6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 ضعف إسناده الألباني وقال</w:t>
      </w:r>
      <w:r w:rsidRPr="006C4A2F">
        <w:rPr>
          <w:rFonts w:ascii="Traditional Arabic" w:hAnsi="Traditional Arabic"/>
          <w:sz w:val="36"/>
          <w:szCs w:val="36"/>
          <w:rtl/>
        </w:rPr>
        <w:t>: وهذا إسناد ضعيف، رجاله ثقات معروفون؛ إلا أن ابن إسحاق مدلس</w:t>
      </w:r>
      <w:r w:rsidRPr="006C4A2F">
        <w:rPr>
          <w:rFonts w:ascii="Traditional Arabic" w:hAnsi="Traditional Arabic" w:hint="cs"/>
          <w:sz w:val="36"/>
          <w:szCs w:val="36"/>
          <w:rtl/>
        </w:rPr>
        <w:t xml:space="preserve"> </w:t>
      </w:r>
      <w:r w:rsidRPr="006C4A2F">
        <w:rPr>
          <w:rFonts w:ascii="Traditional Arabic" w:hAnsi="Traditional Arabic"/>
          <w:sz w:val="36"/>
          <w:szCs w:val="36"/>
          <w:rtl/>
        </w:rPr>
        <w:t>وقد عنعنه.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92"/>
      </w:r>
      <w:r w:rsidRPr="006C4A2F">
        <w:rPr>
          <w:rFonts w:ascii="Traditional Arabic" w:hAnsi="Traditional Arabic"/>
          <w:sz w:val="36"/>
          <w:szCs w:val="36"/>
          <w:vertAlign w:val="superscript"/>
          <w:rtl/>
        </w:rPr>
        <w:t>)</w:t>
      </w:r>
    </w:p>
    <w:p w:rsidR="004F72CA" w:rsidRPr="006C4A2F" w:rsidRDefault="00A73E61" w:rsidP="00E4355D">
      <w:pPr>
        <w:autoSpaceDE w:val="0"/>
        <w:autoSpaceDN w:val="0"/>
        <w:adjustRightInd w:val="0"/>
        <w:rPr>
          <w:rFonts w:ascii="Traditional Arabic" w:hAnsi="Traditional Arabic"/>
          <w:b/>
          <w:bCs/>
          <w:sz w:val="36"/>
          <w:szCs w:val="36"/>
          <w:rtl/>
        </w:rPr>
      </w:pPr>
      <w:r w:rsidRPr="006C4A2F">
        <w:rPr>
          <w:rFonts w:ascii="Traditional Arabic" w:hAnsi="Traditional Arabic"/>
          <w:sz w:val="36"/>
          <w:szCs w:val="36"/>
          <w:rtl/>
        </w:rPr>
        <w:br w:type="page"/>
      </w:r>
      <w:r w:rsidR="004F72CA" w:rsidRPr="006C4A2F">
        <w:rPr>
          <w:rFonts w:ascii="Traditional Arabic" w:hAnsi="Traditional Arabic" w:hint="cs"/>
          <w:b/>
          <w:bCs/>
          <w:sz w:val="36"/>
          <w:szCs w:val="36"/>
          <w:rtl/>
        </w:rPr>
        <w:lastRenderedPageBreak/>
        <w:t>المسألة المتعلقة بالحديث:</w:t>
      </w:r>
    </w:p>
    <w:p w:rsidR="00766993" w:rsidRPr="006C4A2F" w:rsidRDefault="00766993"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استدل بالحديث على أن المحرم بالعمرة له التحلل إذا أحصر،وهو فعله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في عمرة الحديبية.</w:t>
      </w:r>
    </w:p>
    <w:p w:rsidR="00723FBB" w:rsidRPr="006C4A2F" w:rsidRDefault="00723FBB" w:rsidP="004F72CA">
      <w:pPr>
        <w:autoSpaceDE w:val="0"/>
        <w:autoSpaceDN w:val="0"/>
        <w:adjustRightInd w:val="0"/>
        <w:jc w:val="both"/>
        <w:rPr>
          <w:rFonts w:ascii="Traditional Arabic" w:hAnsi="Traditional Arabic"/>
          <w:sz w:val="36"/>
          <w:szCs w:val="36"/>
          <w:rtl/>
        </w:rPr>
      </w:pPr>
      <w:r w:rsidRPr="006C4A2F">
        <w:rPr>
          <w:rFonts w:ascii="Traditional Arabic" w:eastAsia="Calibri" w:hAnsi="Traditional Arabic"/>
          <w:sz w:val="36"/>
          <w:szCs w:val="36"/>
          <w:rtl/>
          <w:lang w:eastAsia="en-US"/>
        </w:rPr>
        <w:t xml:space="preserve">قال مالك: </w:t>
      </w:r>
      <w:r w:rsidR="001424BE"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والمحصور بعدو يحل بموضعه الذي حصر فيه وإن كان في غير الحرم، ويحلق أو يقصر ولا بد له من الحلق أو التقصير</w:t>
      </w:r>
      <w:r w:rsidR="001424BE" w:rsidRPr="006C4A2F">
        <w:rPr>
          <w:rFonts w:ascii="Traditional Arabic" w:eastAsia="Calibri" w:hAnsi="Traditional Arabic" w:hint="cs"/>
          <w:sz w:val="36"/>
          <w:szCs w:val="36"/>
          <w:rtl/>
          <w:lang w:eastAsia="en-US"/>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93"/>
      </w:r>
      <w:r w:rsidRPr="006C4A2F">
        <w:rPr>
          <w:rFonts w:ascii="Traditional Arabic" w:hAnsi="Traditional Arabic"/>
          <w:sz w:val="36"/>
          <w:szCs w:val="36"/>
          <w:vertAlign w:val="superscript"/>
          <w:rtl/>
        </w:rPr>
        <w:t>)</w:t>
      </w:r>
    </w:p>
    <w:p w:rsidR="00766993" w:rsidRPr="006C4A2F" w:rsidRDefault="00766993" w:rsidP="000F2DA8">
      <w:pPr>
        <w:widowControl/>
        <w:autoSpaceDE w:val="0"/>
        <w:autoSpaceDN w:val="0"/>
        <w:adjustRightInd w:val="0"/>
        <w:ind w:firstLine="0"/>
        <w:jc w:val="both"/>
        <w:rPr>
          <w:rFonts w:ascii="Traditional Arabic" w:eastAsia="Calibri" w:hAnsi="Traditional Arabic"/>
          <w:sz w:val="36"/>
          <w:szCs w:val="36"/>
          <w:rtl/>
          <w:lang w:eastAsia="en-US"/>
        </w:rPr>
      </w:pPr>
      <w:r w:rsidRPr="006C4A2F">
        <w:rPr>
          <w:rFonts w:ascii="Traditional Arabic" w:hAnsi="Traditional Arabic" w:hint="cs"/>
          <w:sz w:val="36"/>
          <w:szCs w:val="36"/>
          <w:rtl/>
        </w:rPr>
        <w:t>قال النووي:"</w:t>
      </w:r>
      <w:r w:rsidRPr="006C4A2F">
        <w:rPr>
          <w:rFonts w:ascii="Traditional Arabic" w:eastAsia="Calibri" w:hAnsi="Traditional Arabic"/>
          <w:b/>
          <w:bCs/>
          <w:sz w:val="44"/>
          <w:szCs w:val="44"/>
          <w:rtl/>
          <w:lang w:eastAsia="en-US"/>
        </w:rPr>
        <w:t xml:space="preserve"> </w:t>
      </w:r>
      <w:r w:rsidRPr="006C4A2F">
        <w:rPr>
          <w:rFonts w:ascii="Traditional Arabic" w:eastAsia="Calibri" w:hAnsi="Traditional Arabic"/>
          <w:sz w:val="36"/>
          <w:szCs w:val="36"/>
          <w:rtl/>
          <w:lang w:eastAsia="en-US"/>
        </w:rPr>
        <w:t>إذا أحرم بالعمرة فأحصر فله التحلل عندنا وعند الجمهور ومنعه مالك</w:t>
      </w:r>
      <w:r w:rsidR="000F2DA8"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w:t>
      </w:r>
      <w:r w:rsidR="001424BE" w:rsidRPr="006C4A2F">
        <w:rPr>
          <w:rFonts w:ascii="Traditional Arabic" w:eastAsia="Calibri" w:hAnsi="Traditional Arabic" w:hint="cs"/>
          <w:sz w:val="36"/>
          <w:szCs w:val="36"/>
          <w:rtl/>
          <w:lang w:eastAsia="en-US"/>
        </w:rPr>
        <w:t>لأنها</w:t>
      </w:r>
      <w:r w:rsidRPr="006C4A2F">
        <w:rPr>
          <w:rFonts w:ascii="Traditional Arabic" w:eastAsia="Calibri" w:hAnsi="Traditional Arabic"/>
          <w:sz w:val="36"/>
          <w:szCs w:val="36"/>
          <w:rtl/>
          <w:lang w:eastAsia="en-US"/>
        </w:rPr>
        <w:t xml:space="preserve"> تفوت</w:t>
      </w:r>
      <w:r w:rsidR="001424BE"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دليلنا قوله تعالى</w:t>
      </w:r>
      <w:r w:rsidR="000F2DA8" w:rsidRPr="006C4A2F">
        <w:rPr>
          <w:rFonts w:ascii="Traditional Arabic" w:eastAsia="Calibri" w:hAnsi="Traditional Arabic" w:hint="cs"/>
          <w:sz w:val="36"/>
          <w:szCs w:val="36"/>
          <w:rtl/>
          <w:lang w:eastAsia="en-US"/>
        </w:rPr>
        <w:t>:</w:t>
      </w:r>
      <w:r w:rsidR="000F2DA8" w:rsidRPr="006C4A2F">
        <w:rPr>
          <w:rFonts w:ascii="QCF_BSML" w:eastAsia="Calibri" w:hAnsi="QCF_BSML" w:cs="QCF_BSML"/>
          <w:sz w:val="47"/>
          <w:szCs w:val="47"/>
          <w:rtl/>
          <w:lang w:eastAsia="en-US"/>
        </w:rPr>
        <w:t xml:space="preserve"> </w:t>
      </w:r>
      <w:bookmarkStart w:id="362" w:name="_Toc314587073"/>
      <w:r w:rsidR="006E415F" w:rsidRPr="006C4A2F">
        <w:rPr>
          <w:rStyle w:val="Charb"/>
          <w:color w:val="auto"/>
          <w:rtl/>
        </w:rPr>
        <w:t>(</w:t>
      </w:r>
      <w:bookmarkEnd w:id="362"/>
      <w:r w:rsidR="000F2DA8" w:rsidRPr="006C4A2F">
        <w:rPr>
          <w:rFonts w:ascii="QCF_P030" w:eastAsia="Calibri" w:hAnsi="QCF_P030" w:cs="QCF_P030"/>
          <w:sz w:val="32"/>
          <w:szCs w:val="32"/>
          <w:rtl/>
          <w:lang w:eastAsia="en-US"/>
        </w:rPr>
        <w:t xml:space="preserve">ﯗ  ﯘ ﰣ   </w:t>
      </w:r>
      <w:r w:rsidR="006E415F" w:rsidRPr="006C4A2F">
        <w:rPr>
          <w:rFonts w:ascii="QCF_BSML" w:eastAsia="Calibri" w:hAnsi="QCF_BSML" w:cs="QCF_BSML"/>
          <w:sz w:val="32"/>
          <w:szCs w:val="32"/>
          <w:rtl/>
          <w:lang w:eastAsia="en-US"/>
        </w:rPr>
        <w:t>)</w:t>
      </w:r>
      <w:r w:rsidR="000F2DA8" w:rsidRPr="006C4A2F">
        <w:rPr>
          <w:rFonts w:ascii="Traditional Arabic" w:hAnsi="Traditional Arabic"/>
          <w:sz w:val="36"/>
          <w:szCs w:val="36"/>
          <w:vertAlign w:val="superscript"/>
          <w:rtl/>
        </w:rPr>
        <w:t>(</w:t>
      </w:r>
      <w:r w:rsidR="000F2DA8" w:rsidRPr="006C4A2F">
        <w:rPr>
          <w:rStyle w:val="a3"/>
          <w:rFonts w:ascii="Traditional Arabic" w:hAnsi="Traditional Arabic"/>
          <w:sz w:val="36"/>
          <w:szCs w:val="36"/>
          <w:rtl/>
        </w:rPr>
        <w:footnoteReference w:id="1294"/>
      </w:r>
      <w:r w:rsidR="000F2DA8" w:rsidRPr="006C4A2F">
        <w:rPr>
          <w:rFonts w:ascii="Traditional Arabic" w:hAnsi="Traditional Arabic"/>
          <w:sz w:val="36"/>
          <w:szCs w:val="36"/>
          <w:vertAlign w:val="superscript"/>
          <w:rtl/>
        </w:rPr>
        <w:t>)</w:t>
      </w:r>
      <w:r w:rsidRPr="006C4A2F">
        <w:rPr>
          <w:rFonts w:ascii="Traditional Arabic" w:eastAsia="Calibri" w:hAnsi="Traditional Arabic"/>
          <w:sz w:val="36"/>
          <w:szCs w:val="36"/>
          <w:rtl/>
          <w:lang w:eastAsia="en-US"/>
        </w:rPr>
        <w:t xml:space="preserve">ونزلت عام الحديبية حين كان النبي </w:t>
      </w:r>
      <w:r w:rsidR="000F2DA8" w:rsidRPr="006C4A2F">
        <w:rPr>
          <w:rFonts w:ascii="Traditional Arabic" w:eastAsia="Calibri" w:hAnsi="Traditional Arabic"/>
          <w:sz w:val="36"/>
          <w:szCs w:val="36"/>
          <w:lang w:eastAsia="en-US"/>
        </w:rPr>
        <w:sym w:font="AGA Arabesque" w:char="F072"/>
      </w:r>
      <w:r w:rsidR="000F2DA8" w:rsidRPr="006C4A2F">
        <w:rPr>
          <w:rFonts w:ascii="Traditional Arabic" w:eastAsia="Calibri" w:hAnsi="Traditional Arabic" w:hint="cs"/>
          <w:sz w:val="36"/>
          <w:szCs w:val="36"/>
          <w:rtl/>
          <w:lang w:eastAsia="en-US"/>
        </w:rPr>
        <w:t xml:space="preserve"> أ</w:t>
      </w:r>
      <w:r w:rsidRPr="006C4A2F">
        <w:rPr>
          <w:rFonts w:ascii="Traditional Arabic" w:eastAsia="Calibri" w:hAnsi="Traditional Arabic"/>
          <w:sz w:val="36"/>
          <w:szCs w:val="36"/>
          <w:rtl/>
          <w:lang w:eastAsia="en-US"/>
        </w:rPr>
        <w:t>حرموا بالعمرة فتحللوا</w:t>
      </w:r>
      <w:r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وذبحوا الهدايا وحديث هذه القصة في الصحيح مشهورة</w:t>
      </w:r>
      <w:r w:rsidRPr="006C4A2F">
        <w:rPr>
          <w:rFonts w:ascii="Traditional Arabic" w:eastAsia="Calibri" w:hAnsi="Traditional Arabic" w:hint="cs"/>
          <w:sz w:val="36"/>
          <w:szCs w:val="36"/>
          <w:rtl/>
          <w:lang w:eastAsia="en-US"/>
        </w:rPr>
        <w:t>"</w:t>
      </w:r>
      <w:r w:rsidR="000F2DA8" w:rsidRPr="006C4A2F">
        <w:rPr>
          <w:rFonts w:ascii="Traditional Arabic" w:hAnsi="Traditional Arabic"/>
          <w:sz w:val="36"/>
          <w:szCs w:val="36"/>
          <w:vertAlign w:val="superscript"/>
          <w:rtl/>
        </w:rPr>
        <w:t>(</w:t>
      </w:r>
      <w:r w:rsidR="000F2DA8" w:rsidRPr="006C4A2F">
        <w:rPr>
          <w:rStyle w:val="a3"/>
          <w:rFonts w:ascii="Traditional Arabic" w:hAnsi="Traditional Arabic"/>
          <w:sz w:val="36"/>
          <w:szCs w:val="36"/>
          <w:rtl/>
        </w:rPr>
        <w:footnoteReference w:id="1295"/>
      </w:r>
      <w:r w:rsidR="000F2DA8" w:rsidRPr="006C4A2F">
        <w:rPr>
          <w:rFonts w:ascii="Traditional Arabic" w:hAnsi="Traditional Arabic"/>
          <w:sz w:val="36"/>
          <w:szCs w:val="36"/>
          <w:vertAlign w:val="superscript"/>
          <w:rtl/>
        </w:rPr>
        <w:t>)</w:t>
      </w:r>
    </w:p>
    <w:p w:rsidR="00C526C7" w:rsidRPr="006C4A2F" w:rsidRDefault="004F72CA" w:rsidP="00581982">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قال الطيبي : </w:t>
      </w:r>
      <w:r w:rsidR="00135984" w:rsidRPr="006C4A2F">
        <w:rPr>
          <w:rFonts w:ascii="Traditional Arabic" w:hAnsi="Traditional Arabic" w:hint="cs"/>
          <w:sz w:val="36"/>
          <w:szCs w:val="36"/>
          <w:rtl/>
        </w:rPr>
        <w:t>"</w:t>
      </w:r>
      <w:r w:rsidRPr="006C4A2F">
        <w:rPr>
          <w:rFonts w:ascii="Traditional Arabic" w:hAnsi="Traditional Arabic"/>
          <w:sz w:val="36"/>
          <w:szCs w:val="36"/>
          <w:rtl/>
        </w:rPr>
        <w:t>يستدل بهذا الحديث من يوجب القضاء على المحصر إذا حل حيث أحصر</w:t>
      </w:r>
      <w:r w:rsidR="00135984" w:rsidRPr="006C4A2F">
        <w:rPr>
          <w:rFonts w:ascii="Traditional Arabic" w:hAnsi="Traditional Arabic" w:hint="cs"/>
          <w:sz w:val="36"/>
          <w:szCs w:val="36"/>
          <w:rtl/>
        </w:rPr>
        <w:t>"</w:t>
      </w:r>
      <w:r w:rsidR="00723FBB" w:rsidRPr="006C4A2F">
        <w:rPr>
          <w:rFonts w:ascii="Traditional Arabic" w:hAnsi="Traditional Arabic" w:hint="cs"/>
          <w:sz w:val="36"/>
          <w:szCs w:val="36"/>
          <w:rtl/>
        </w:rPr>
        <w:t>.اهـ</w:t>
      </w:r>
      <w:r w:rsidR="0040473F" w:rsidRPr="006C4A2F">
        <w:rPr>
          <w:rFonts w:ascii="Traditional Arabic" w:hAnsi="Traditional Arabic"/>
          <w:sz w:val="36"/>
          <w:szCs w:val="36"/>
          <w:vertAlign w:val="superscript"/>
          <w:rtl/>
        </w:rPr>
        <w:t xml:space="preserve"> (</w:t>
      </w:r>
      <w:r w:rsidR="0040473F" w:rsidRPr="006C4A2F">
        <w:rPr>
          <w:rStyle w:val="a3"/>
          <w:rFonts w:ascii="Traditional Arabic" w:hAnsi="Traditional Arabic"/>
          <w:sz w:val="36"/>
          <w:szCs w:val="36"/>
          <w:rtl/>
        </w:rPr>
        <w:footnoteReference w:id="1296"/>
      </w:r>
      <w:r w:rsidR="0040473F" w:rsidRPr="006C4A2F">
        <w:rPr>
          <w:rFonts w:ascii="Traditional Arabic" w:hAnsi="Traditional Arabic"/>
          <w:sz w:val="36"/>
          <w:szCs w:val="36"/>
          <w:vertAlign w:val="superscript"/>
          <w:rtl/>
        </w:rPr>
        <w:t>)</w:t>
      </w:r>
    </w:p>
    <w:p w:rsidR="00581982" w:rsidRPr="006C4A2F" w:rsidRDefault="00581982" w:rsidP="000C240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w:t>
      </w:r>
      <w:r w:rsidR="00370E19" w:rsidRPr="006C4A2F">
        <w:rPr>
          <w:rFonts w:ascii="Traditional Arabic" w:hAnsi="Traditional Arabic" w:hint="cs"/>
          <w:sz w:val="36"/>
          <w:szCs w:val="36"/>
          <w:rtl/>
        </w:rPr>
        <w:t>سأل</w:t>
      </w:r>
      <w:r w:rsidRPr="006C4A2F">
        <w:rPr>
          <w:rFonts w:ascii="Traditional Arabic" w:hAnsi="Traditional Arabic" w:hint="cs"/>
          <w:sz w:val="36"/>
          <w:szCs w:val="36"/>
          <w:rtl/>
        </w:rPr>
        <w:t xml:space="preserve"> سحنون</w:t>
      </w:r>
      <w:r w:rsidR="00761EBD" w:rsidRPr="006C4A2F">
        <w:rPr>
          <w:rFonts w:ascii="Traditional Arabic" w:hAnsi="Traditional Arabic" w:hint="cs"/>
          <w:sz w:val="36"/>
          <w:szCs w:val="36"/>
          <w:rtl/>
        </w:rPr>
        <w:t>ُ</w:t>
      </w:r>
      <w:r w:rsidR="004912E4" w:rsidRPr="006C4A2F">
        <w:rPr>
          <w:rFonts w:ascii="Traditional Arabic" w:hAnsi="Traditional Arabic"/>
          <w:sz w:val="36"/>
          <w:szCs w:val="36"/>
          <w:vertAlign w:val="superscript"/>
          <w:rtl/>
        </w:rPr>
        <w:t>(</w:t>
      </w:r>
      <w:r w:rsidR="004912E4" w:rsidRPr="006C4A2F">
        <w:rPr>
          <w:rStyle w:val="a3"/>
          <w:rFonts w:ascii="Traditional Arabic" w:hAnsi="Traditional Arabic" w:cs="Traditional Arabic"/>
          <w:b/>
          <w:bCs/>
          <w:sz w:val="36"/>
          <w:szCs w:val="36"/>
          <w:rtl/>
        </w:rPr>
        <w:footnoteReference w:id="1297"/>
      </w:r>
      <w:r w:rsidR="004912E4" w:rsidRPr="006C4A2F">
        <w:rPr>
          <w:rFonts w:ascii="Traditional Arabic" w:hAnsi="Traditional Arabic"/>
          <w:sz w:val="36"/>
          <w:szCs w:val="36"/>
          <w:vertAlign w:val="superscript"/>
          <w:rtl/>
        </w:rPr>
        <w:t>)</w:t>
      </w:r>
      <w:r w:rsidR="00370E19" w:rsidRPr="006C4A2F">
        <w:rPr>
          <w:rFonts w:ascii="Traditional Arabic" w:hAnsi="Traditional Arabic" w:hint="cs"/>
          <w:sz w:val="36"/>
          <w:szCs w:val="36"/>
          <w:rtl/>
        </w:rPr>
        <w:t>ابن</w:t>
      </w:r>
      <w:r w:rsidR="00761EBD" w:rsidRPr="006C4A2F">
        <w:rPr>
          <w:rFonts w:ascii="Traditional Arabic" w:hAnsi="Traditional Arabic" w:hint="cs"/>
          <w:sz w:val="36"/>
          <w:szCs w:val="36"/>
          <w:rtl/>
        </w:rPr>
        <w:t>َ</w:t>
      </w:r>
      <w:r w:rsidR="00370E19" w:rsidRPr="006C4A2F">
        <w:rPr>
          <w:rFonts w:ascii="Traditional Arabic" w:hAnsi="Traditional Arabic" w:hint="cs"/>
          <w:sz w:val="36"/>
          <w:szCs w:val="36"/>
          <w:rtl/>
        </w:rPr>
        <w:t xml:space="preserve"> القاسم</w:t>
      </w:r>
      <w:r w:rsidR="000C2401" w:rsidRPr="006C4A2F">
        <w:rPr>
          <w:rFonts w:ascii="Traditional Arabic" w:hAnsi="Traditional Arabic"/>
          <w:sz w:val="36"/>
          <w:szCs w:val="36"/>
          <w:vertAlign w:val="superscript"/>
          <w:rtl/>
        </w:rPr>
        <w:t>(</w:t>
      </w:r>
      <w:r w:rsidR="000C2401" w:rsidRPr="006C4A2F">
        <w:rPr>
          <w:rStyle w:val="a3"/>
          <w:rFonts w:ascii="Traditional Arabic" w:hAnsi="Traditional Arabic" w:cs="Traditional Arabic"/>
          <w:b/>
          <w:bCs/>
          <w:sz w:val="36"/>
          <w:szCs w:val="36"/>
          <w:rtl/>
        </w:rPr>
        <w:footnoteReference w:id="1298"/>
      </w:r>
      <w:r w:rsidR="000C2401" w:rsidRPr="006C4A2F">
        <w:rPr>
          <w:rFonts w:ascii="Traditional Arabic" w:hAnsi="Traditional Arabic"/>
          <w:sz w:val="36"/>
          <w:szCs w:val="36"/>
          <w:vertAlign w:val="superscript"/>
          <w:rtl/>
        </w:rPr>
        <w:t>)</w:t>
      </w:r>
      <w:r w:rsidRPr="006C4A2F">
        <w:rPr>
          <w:rFonts w:ascii="Traditional Arabic" w:eastAsia="Calibri" w:hAnsi="Traditional Arabic" w:hint="cs"/>
          <w:sz w:val="36"/>
          <w:szCs w:val="36"/>
          <w:rtl/>
          <w:lang w:eastAsia="en-US"/>
        </w:rPr>
        <w:t>:</w:t>
      </w:r>
      <w:r w:rsidR="001424BE"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إن صد عن العمرة بعدو حصره؟ </w:t>
      </w:r>
      <w:r w:rsidR="00370E19" w:rsidRPr="006C4A2F">
        <w:rPr>
          <w:rFonts w:ascii="Traditional Arabic" w:eastAsia="Calibri" w:hAnsi="Traditional Arabic" w:hint="cs"/>
          <w:sz w:val="36"/>
          <w:szCs w:val="36"/>
          <w:rtl/>
          <w:lang w:eastAsia="en-US"/>
        </w:rPr>
        <w:t>- أي ليس عليه القضاء - ف</w:t>
      </w:r>
      <w:r w:rsidRPr="006C4A2F">
        <w:rPr>
          <w:rFonts w:ascii="Traditional Arabic" w:eastAsia="Calibri" w:hAnsi="Traditional Arabic"/>
          <w:sz w:val="36"/>
          <w:szCs w:val="36"/>
          <w:rtl/>
          <w:lang w:eastAsia="en-US"/>
        </w:rPr>
        <w:t>قال</w:t>
      </w:r>
      <w:r w:rsidRPr="006C4A2F">
        <w:rPr>
          <w:rFonts w:ascii="Traditional Arabic" w:eastAsia="Calibri" w:hAnsi="Traditional Arabic" w:hint="cs"/>
          <w:sz w:val="36"/>
          <w:szCs w:val="36"/>
          <w:rtl/>
          <w:lang w:eastAsia="en-US"/>
        </w:rPr>
        <w:t xml:space="preserve"> ابن القاسم</w:t>
      </w:r>
      <w:r w:rsidRPr="006C4A2F">
        <w:rPr>
          <w:rFonts w:ascii="Traditional Arabic" w:eastAsia="Calibri" w:hAnsi="Traditional Arabic"/>
          <w:sz w:val="36"/>
          <w:szCs w:val="36"/>
          <w:rtl/>
          <w:lang w:eastAsia="en-US"/>
        </w:rPr>
        <w:t>: نعم لا قضاء عليه. قلت: وهذا قول مالك؟ قال: نعم</w:t>
      </w:r>
      <w:r w:rsidR="001424BE"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299"/>
      </w:r>
      <w:r w:rsidRPr="006C4A2F">
        <w:rPr>
          <w:rFonts w:ascii="Traditional Arabic" w:hAnsi="Traditional Arabic"/>
          <w:sz w:val="36"/>
          <w:szCs w:val="36"/>
          <w:vertAlign w:val="superscript"/>
          <w:rtl/>
        </w:rPr>
        <w:t>)</w:t>
      </w:r>
    </w:p>
    <w:p w:rsidR="00A047D6" w:rsidRPr="006C4A2F" w:rsidRDefault="00A047D6" w:rsidP="00370E19">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وقال ابن تيمية:"</w:t>
      </w:r>
      <w:r w:rsidRPr="006C4A2F">
        <w:rPr>
          <w:rFonts w:ascii="Traditional Arabic" w:eastAsia="Calibri" w:hAnsi="Traditional Arabic"/>
          <w:sz w:val="36"/>
          <w:szCs w:val="36"/>
          <w:rtl/>
          <w:lang w:eastAsia="en-US"/>
        </w:rPr>
        <w:t xml:space="preserve"> لم يجب القضاء على المحصر فى </w:t>
      </w:r>
      <w:r w:rsidRPr="006C4A2F">
        <w:rPr>
          <w:rFonts w:ascii="Traditional Arabic" w:eastAsia="Calibri" w:hAnsi="Traditional Arabic" w:hint="cs"/>
          <w:sz w:val="36"/>
          <w:szCs w:val="36"/>
          <w:rtl/>
          <w:lang w:eastAsia="en-US"/>
        </w:rPr>
        <w:t>أ</w:t>
      </w:r>
      <w:r w:rsidRPr="006C4A2F">
        <w:rPr>
          <w:rFonts w:ascii="Traditional Arabic" w:eastAsia="Calibri" w:hAnsi="Traditional Arabic"/>
          <w:sz w:val="36"/>
          <w:szCs w:val="36"/>
          <w:rtl/>
          <w:lang w:eastAsia="en-US"/>
        </w:rPr>
        <w:t>ظهر قولي العلماء</w:t>
      </w:r>
      <w:r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لعدم التفريط</w:t>
      </w:r>
      <w:r w:rsidRPr="006C4A2F">
        <w:rPr>
          <w:rFonts w:ascii="Traditional Arabic" w:eastAsia="Calibri" w:hAnsi="Traditional Arabic" w:hint="cs"/>
          <w:sz w:val="36"/>
          <w:szCs w:val="36"/>
          <w:rtl/>
          <w:lang w:eastAsia="en-US"/>
        </w:rPr>
        <w:t>،</w:t>
      </w:r>
      <w:r w:rsidRPr="006C4A2F">
        <w:rPr>
          <w:rFonts w:ascii="Traditional Arabic" w:eastAsia="Calibri" w:hAnsi="Traditional Arabic"/>
          <w:sz w:val="36"/>
          <w:szCs w:val="36"/>
          <w:rtl/>
          <w:lang w:eastAsia="en-US"/>
        </w:rPr>
        <w:t xml:space="preserve"> و</w:t>
      </w:r>
      <w:r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 xml:space="preserve">من </w:t>
      </w:r>
      <w:r w:rsidRPr="006C4A2F">
        <w:rPr>
          <w:rFonts w:ascii="Traditional Arabic" w:eastAsia="Calibri" w:hAnsi="Traditional Arabic" w:hint="cs"/>
          <w:sz w:val="36"/>
          <w:szCs w:val="36"/>
          <w:rtl/>
          <w:lang w:eastAsia="en-US"/>
        </w:rPr>
        <w:t>أ</w:t>
      </w:r>
      <w:r w:rsidRPr="006C4A2F">
        <w:rPr>
          <w:rFonts w:ascii="Traditional Arabic" w:eastAsia="Calibri" w:hAnsi="Traditional Arabic"/>
          <w:sz w:val="36"/>
          <w:szCs w:val="36"/>
          <w:rtl/>
          <w:lang w:eastAsia="en-US"/>
        </w:rPr>
        <w:t>وجب القضاء على</w:t>
      </w:r>
      <w:r w:rsidRPr="006C4A2F">
        <w:rPr>
          <w:rFonts w:ascii="Traditional Arabic" w:eastAsia="Calibri" w:hAnsi="Traditional Arabic" w:hint="cs"/>
          <w:sz w:val="36"/>
          <w:szCs w:val="36"/>
          <w:rtl/>
          <w:lang w:eastAsia="en-US"/>
        </w:rPr>
        <w:t xml:space="preserve"> </w:t>
      </w:r>
      <w:r w:rsidRPr="006C4A2F">
        <w:rPr>
          <w:rFonts w:ascii="Traditional Arabic" w:eastAsia="Calibri" w:hAnsi="Traditional Arabic"/>
          <w:sz w:val="36"/>
          <w:szCs w:val="36"/>
          <w:rtl/>
          <w:lang w:eastAsia="en-US"/>
        </w:rPr>
        <w:t>من فاته الحج ف</w:t>
      </w:r>
      <w:r w:rsidRPr="006C4A2F">
        <w:rPr>
          <w:rFonts w:ascii="Traditional Arabic" w:eastAsia="Calibri" w:hAnsi="Traditional Arabic" w:hint="cs"/>
          <w:sz w:val="36"/>
          <w:szCs w:val="36"/>
          <w:rtl/>
          <w:lang w:eastAsia="en-US"/>
        </w:rPr>
        <w:t>إ</w:t>
      </w:r>
      <w:r w:rsidRPr="006C4A2F">
        <w:rPr>
          <w:rFonts w:ascii="Traditional Arabic" w:eastAsia="Calibri" w:hAnsi="Traditional Arabic"/>
          <w:sz w:val="36"/>
          <w:szCs w:val="36"/>
          <w:rtl/>
          <w:lang w:eastAsia="en-US"/>
        </w:rPr>
        <w:t>نه يوجب لأنه مفرط عنده</w:t>
      </w:r>
      <w:r w:rsidRPr="006C4A2F">
        <w:rPr>
          <w:rFonts w:ascii="Traditional Arabic" w:eastAsia="Calibri" w:hAnsi="Traditional Arabic" w:hint="cs"/>
          <w:sz w:val="36"/>
          <w:szCs w:val="36"/>
          <w:rtl/>
          <w:lang w:eastAsia="en-US"/>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00"/>
      </w:r>
      <w:r w:rsidRPr="006C4A2F">
        <w:rPr>
          <w:rFonts w:ascii="Traditional Arabic" w:hAnsi="Traditional Arabic"/>
          <w:sz w:val="36"/>
          <w:szCs w:val="36"/>
          <w:vertAlign w:val="superscript"/>
          <w:rtl/>
        </w:rPr>
        <w:t>)</w:t>
      </w:r>
    </w:p>
    <w:p w:rsidR="00C526C7" w:rsidRPr="006C4A2F" w:rsidRDefault="004F72CA" w:rsidP="00A047D6">
      <w:pPr>
        <w:autoSpaceDE w:val="0"/>
        <w:autoSpaceDN w:val="0"/>
        <w:adjustRightInd w:val="0"/>
        <w:jc w:val="both"/>
        <w:rPr>
          <w:rFonts w:ascii="Traditional Arabic" w:hAnsi="Traditional Arabic"/>
          <w:sz w:val="36"/>
          <w:szCs w:val="36"/>
          <w:vertAlign w:val="superscript"/>
          <w:rtl/>
        </w:rPr>
      </w:pPr>
      <w:r w:rsidRPr="006C4A2F">
        <w:rPr>
          <w:rFonts w:ascii="Traditional Arabic" w:hAnsi="Traditional Arabic"/>
          <w:sz w:val="36"/>
          <w:szCs w:val="36"/>
          <w:rtl/>
        </w:rPr>
        <w:lastRenderedPageBreak/>
        <w:t>وقال الخطابي :</w:t>
      </w:r>
      <w:r w:rsidR="00E4355D" w:rsidRPr="006C4A2F">
        <w:rPr>
          <w:rFonts w:ascii="Traditional Arabic" w:hAnsi="Traditional Arabic" w:hint="cs"/>
          <w:sz w:val="36"/>
          <w:szCs w:val="36"/>
          <w:rtl/>
        </w:rPr>
        <w:t>"</w:t>
      </w:r>
      <w:r w:rsidRPr="006C4A2F">
        <w:rPr>
          <w:rFonts w:ascii="Traditional Arabic" w:hAnsi="Traditional Arabic"/>
          <w:sz w:val="36"/>
          <w:szCs w:val="36"/>
          <w:rtl/>
        </w:rPr>
        <w:t xml:space="preserve"> أما من لا يرى عليه القضاء في غير الفرض فإنه لا يلزمه بدل الهدي ، ومن أوجبه فإنما يلزمه البدل لقوله عز وجل</w:t>
      </w:r>
      <w:r w:rsidR="00C526C7" w:rsidRPr="006C4A2F">
        <w:rPr>
          <w:rFonts w:ascii="Traditional Arabic" w:hAnsi="Traditional Arabic" w:hint="cs"/>
          <w:sz w:val="36"/>
          <w:szCs w:val="36"/>
          <w:rtl/>
        </w:rPr>
        <w:t>:</w:t>
      </w:r>
      <w:r w:rsidR="00C526C7" w:rsidRPr="006C4A2F">
        <w:rPr>
          <w:rFonts w:ascii="QCF_BSML" w:eastAsia="Calibri" w:hAnsi="QCF_BSML" w:cs="QCF_BSML"/>
          <w:sz w:val="47"/>
          <w:szCs w:val="47"/>
          <w:rtl/>
          <w:lang w:eastAsia="en-US"/>
        </w:rPr>
        <w:t xml:space="preserve"> </w:t>
      </w:r>
      <w:bookmarkStart w:id="363" w:name="_Toc314587074"/>
      <w:r w:rsidR="006E415F" w:rsidRPr="006C4A2F">
        <w:rPr>
          <w:rStyle w:val="Charb"/>
          <w:color w:val="auto"/>
          <w:rtl/>
        </w:rPr>
        <w:t>(</w:t>
      </w:r>
      <w:bookmarkEnd w:id="363"/>
      <w:r w:rsidR="00C526C7" w:rsidRPr="006C4A2F">
        <w:rPr>
          <w:rFonts w:ascii="QCF_P123" w:eastAsia="Calibri" w:hAnsi="QCF_P123" w:cs="QCF_P123"/>
          <w:sz w:val="32"/>
          <w:szCs w:val="32"/>
          <w:rtl/>
          <w:lang w:eastAsia="en-US"/>
        </w:rPr>
        <w:t xml:space="preserve">ﯲ  ﯳ  ﯴ ﰐ   </w:t>
      </w:r>
      <w:r w:rsidR="006E415F" w:rsidRPr="006C4A2F">
        <w:rPr>
          <w:rFonts w:ascii="QCF_BSML" w:eastAsia="Calibri" w:hAnsi="QCF_BSML" w:cs="QCF_BSML"/>
          <w:sz w:val="32"/>
          <w:szCs w:val="32"/>
          <w:rtl/>
          <w:lang w:eastAsia="en-US"/>
        </w:rPr>
        <w:t>)</w:t>
      </w:r>
      <w:r w:rsidR="00C526C7" w:rsidRPr="006C4A2F">
        <w:rPr>
          <w:rFonts w:ascii="Traditional Arabic" w:hAnsi="Traditional Arabic"/>
          <w:sz w:val="36"/>
          <w:szCs w:val="36"/>
          <w:vertAlign w:val="superscript"/>
          <w:rtl/>
        </w:rPr>
        <w:t xml:space="preserve"> (</w:t>
      </w:r>
      <w:r w:rsidR="00C526C7" w:rsidRPr="006C4A2F">
        <w:rPr>
          <w:rStyle w:val="a3"/>
          <w:rFonts w:ascii="Traditional Arabic" w:hAnsi="Traditional Arabic"/>
          <w:sz w:val="36"/>
          <w:szCs w:val="36"/>
          <w:rtl/>
        </w:rPr>
        <w:footnoteReference w:id="1301"/>
      </w:r>
      <w:r w:rsidR="00C526C7" w:rsidRPr="006C4A2F">
        <w:rPr>
          <w:rFonts w:ascii="Traditional Arabic" w:hAnsi="Traditional Arabic"/>
          <w:sz w:val="36"/>
          <w:szCs w:val="36"/>
          <w:vertAlign w:val="superscript"/>
          <w:rtl/>
        </w:rPr>
        <w:t>)</w:t>
      </w:r>
      <w:r w:rsidRPr="006C4A2F">
        <w:rPr>
          <w:rFonts w:ascii="Traditional Arabic" w:hAnsi="Traditional Arabic"/>
          <w:sz w:val="36"/>
          <w:szCs w:val="36"/>
          <w:rtl/>
        </w:rPr>
        <w:t>و</w:t>
      </w:r>
      <w:r w:rsidR="00C526C7" w:rsidRPr="006C4A2F">
        <w:rPr>
          <w:rFonts w:ascii="Traditional Arabic" w:hAnsi="Traditional Arabic" w:hint="cs"/>
          <w:sz w:val="36"/>
          <w:szCs w:val="36"/>
          <w:rtl/>
        </w:rPr>
        <w:t xml:space="preserve"> </w:t>
      </w:r>
      <w:r w:rsidRPr="006C4A2F">
        <w:rPr>
          <w:rFonts w:ascii="Traditional Arabic" w:hAnsi="Traditional Arabic"/>
          <w:sz w:val="36"/>
          <w:szCs w:val="36"/>
          <w:rtl/>
        </w:rPr>
        <w:t>من نحر الهدي في الموضع الذي أحصر فيه وكان خارجًا من الحرم فإن هديه لم يبلغ الكعبة ، فيلزمه إبداله وإبلاغه الكعبة ، وفي الحديث حجة لهذا القول</w:t>
      </w:r>
      <w:r w:rsidR="00E4355D" w:rsidRPr="006C4A2F">
        <w:rPr>
          <w:rFonts w:ascii="Traditional Arabic" w:hAnsi="Traditional Arabic" w:hint="cs"/>
          <w:sz w:val="36"/>
          <w:szCs w:val="36"/>
          <w:rtl/>
        </w:rPr>
        <w:t>"</w:t>
      </w:r>
      <w:r w:rsidRPr="006C4A2F">
        <w:rPr>
          <w:rFonts w:ascii="Traditional Arabic" w:hAnsi="Traditional Arabic"/>
          <w:sz w:val="36"/>
          <w:szCs w:val="36"/>
          <w:rtl/>
        </w:rPr>
        <w:t>.</w:t>
      </w:r>
      <w:r w:rsidR="00581982" w:rsidRPr="006C4A2F">
        <w:rPr>
          <w:rFonts w:ascii="Traditional Arabic" w:hAnsi="Traditional Arabic" w:hint="cs"/>
          <w:sz w:val="36"/>
          <w:szCs w:val="36"/>
          <w:rtl/>
        </w:rPr>
        <w:t xml:space="preserve">اهـ </w:t>
      </w:r>
      <w:r w:rsidR="00581982" w:rsidRPr="006C4A2F">
        <w:rPr>
          <w:rFonts w:ascii="Traditional Arabic" w:hAnsi="Traditional Arabic"/>
          <w:sz w:val="36"/>
          <w:szCs w:val="36"/>
          <w:vertAlign w:val="superscript"/>
          <w:rtl/>
        </w:rPr>
        <w:t>(</w:t>
      </w:r>
      <w:r w:rsidR="00581982" w:rsidRPr="006C4A2F">
        <w:rPr>
          <w:rStyle w:val="a3"/>
          <w:rFonts w:ascii="Traditional Arabic" w:hAnsi="Traditional Arabic"/>
          <w:sz w:val="36"/>
          <w:szCs w:val="36"/>
          <w:rtl/>
        </w:rPr>
        <w:footnoteReference w:id="1302"/>
      </w:r>
      <w:r w:rsidR="00581982" w:rsidRPr="006C4A2F">
        <w:rPr>
          <w:rFonts w:ascii="Traditional Arabic" w:hAnsi="Traditional Arabic"/>
          <w:sz w:val="36"/>
          <w:szCs w:val="36"/>
          <w:vertAlign w:val="superscript"/>
          <w:rtl/>
        </w:rPr>
        <w:t>)</w:t>
      </w:r>
      <w:r w:rsidR="00581982" w:rsidRPr="006C4A2F">
        <w:rPr>
          <w:rFonts w:ascii="Traditional Arabic" w:hAnsi="Traditional Arabic" w:hint="cs"/>
          <w:sz w:val="36"/>
          <w:szCs w:val="36"/>
          <w:rtl/>
        </w:rPr>
        <w:t>والله أعلم ـ</w:t>
      </w:r>
      <w:r w:rsidR="00581982" w:rsidRPr="006C4A2F">
        <w:rPr>
          <w:rFonts w:ascii="Traditional Arabic" w:hAnsi="Traditional Arabic"/>
          <w:sz w:val="36"/>
          <w:szCs w:val="36"/>
          <w:vertAlign w:val="superscript"/>
          <w:rtl/>
        </w:rPr>
        <w:t xml:space="preserve"> </w:t>
      </w:r>
    </w:p>
    <w:p w:rsidR="004F72CA" w:rsidRPr="006C4A2F" w:rsidRDefault="00C526C7" w:rsidP="00A047D6">
      <w:pPr>
        <w:autoSpaceDE w:val="0"/>
        <w:autoSpaceDN w:val="0"/>
        <w:adjustRightInd w:val="0"/>
        <w:jc w:val="both"/>
        <w:rPr>
          <w:rFonts w:ascii="Traditional Arabic" w:hAnsi="Traditional Arabic"/>
          <w:b/>
          <w:bCs/>
          <w:rtl/>
        </w:rPr>
      </w:pPr>
      <w:r w:rsidRPr="006C4A2F">
        <w:rPr>
          <w:rFonts w:ascii="Traditional Arabic" w:hAnsi="Traditional Arabic"/>
          <w:sz w:val="36"/>
          <w:szCs w:val="36"/>
          <w:rtl/>
        </w:rPr>
        <w:br w:type="page"/>
      </w:r>
      <w:bookmarkStart w:id="364" w:name="الموضوعات38"/>
      <w:r w:rsidR="004F72CA" w:rsidRPr="006C4A2F">
        <w:rPr>
          <w:rFonts w:ascii="Traditional Arabic" w:hAnsi="Traditional Arabic"/>
          <w:b/>
          <w:bCs/>
          <w:rtl/>
        </w:rPr>
        <w:lastRenderedPageBreak/>
        <w:t xml:space="preserve">المبحث الثاني : ما روي في أيام التشريق </w:t>
      </w:r>
      <w:bookmarkEnd w:id="364"/>
    </w:p>
    <w:p w:rsidR="004F72CA" w:rsidRPr="006C4A2F" w:rsidRDefault="00A65EE9" w:rsidP="00EB1702">
      <w:pPr>
        <w:autoSpaceDE w:val="0"/>
        <w:autoSpaceDN w:val="0"/>
        <w:adjustRightInd w:val="0"/>
        <w:jc w:val="both"/>
        <w:rPr>
          <w:rFonts w:ascii="Traditional Arabic" w:hAnsi="Traditional Arabic"/>
          <w:b/>
          <w:bCs/>
          <w:sz w:val="36"/>
          <w:szCs w:val="36"/>
          <w:rtl/>
        </w:rPr>
      </w:pPr>
      <w:r w:rsidRPr="006C4A2F">
        <w:rPr>
          <w:rFonts w:ascii="Lotus Linotype" w:hAnsi="Lotus Linotype" w:cs="Arabic Transparent" w:hint="cs"/>
          <w:b/>
          <w:bCs/>
          <w:sz w:val="36"/>
          <w:szCs w:val="36"/>
          <w:rtl/>
        </w:rPr>
        <w:t>42</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عَنِ ابْنِ عَبَّاسٍ قَالَ :</w:t>
      </w:r>
      <w:r w:rsidR="004F72CA" w:rsidRPr="006C4A2F">
        <w:rPr>
          <w:rFonts w:ascii="Traditional Arabic" w:hAnsi="Traditional Arabic" w:hint="cs"/>
          <w:b/>
          <w:bCs/>
          <w:sz w:val="36"/>
          <w:szCs w:val="36"/>
          <w:rtl/>
        </w:rPr>
        <w:t>"</w:t>
      </w:r>
      <w:bookmarkStart w:id="365" w:name="_Toc314587300"/>
      <w:r w:rsidR="004F72CA" w:rsidRPr="006C4A2F">
        <w:rPr>
          <w:rStyle w:val="Char5"/>
          <w:b/>
          <w:bCs/>
          <w:color w:val="auto"/>
          <w:rtl/>
        </w:rPr>
        <w:t xml:space="preserve">لَمْ يُرَخِّصِ النَّبِىُّ </w:t>
      </w:r>
      <w:r w:rsidR="004F72CA" w:rsidRPr="006C4A2F">
        <w:rPr>
          <w:rStyle w:val="Char5"/>
          <w:b/>
          <w:bCs/>
          <w:color w:val="auto"/>
        </w:rPr>
        <w:sym w:font="AGA Arabesque" w:char="F072"/>
      </w:r>
      <w:r w:rsidR="004F72CA" w:rsidRPr="006C4A2F">
        <w:rPr>
          <w:rStyle w:val="Char5"/>
          <w:b/>
          <w:bCs/>
          <w:color w:val="auto"/>
          <w:rtl/>
        </w:rPr>
        <w:t xml:space="preserve"> لأَحَدٍ يَبِيتُ بِمَكَّةَ إِلاَّ لِلْعَبَّاسِ مِنْ أَجْلِ السِّقَايَةِ</w:t>
      </w:r>
      <w:bookmarkEnd w:id="365"/>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4F72CA" w:rsidRPr="006C4A2F" w:rsidRDefault="004F72CA" w:rsidP="00EB1702">
      <w:pPr>
        <w:ind w:left="284"/>
        <w:jc w:val="both"/>
        <w:rPr>
          <w:rFonts w:ascii="Lotus Linotype" w:hAnsi="Lotus Linotype" w:cs="Arabic Transparent"/>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ابن ماج</w:t>
      </w:r>
      <w:r w:rsidRPr="006C4A2F">
        <w:rPr>
          <w:rFonts w:ascii="Traditional Arabic" w:hAnsi="Traditional Arabic" w:hint="cs"/>
          <w:sz w:val="36"/>
          <w:szCs w:val="36"/>
          <w:rtl/>
        </w:rPr>
        <w:t>ه في(سننه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03"/>
      </w:r>
      <w:r w:rsidRPr="006C4A2F">
        <w:rPr>
          <w:rFonts w:ascii="Traditional Arabic" w:hAnsi="Traditional Arabic"/>
          <w:sz w:val="36"/>
          <w:szCs w:val="36"/>
          <w:vertAlign w:val="superscript"/>
          <w:rtl/>
        </w:rPr>
        <w:t>)</w:t>
      </w:r>
    </w:p>
    <w:p w:rsidR="004F72CA" w:rsidRPr="006C4A2F" w:rsidRDefault="004F72CA" w:rsidP="00EB1702">
      <w:pPr>
        <w:ind w:left="284"/>
        <w:jc w:val="both"/>
        <w:rPr>
          <w:rFonts w:ascii="Lotus Linotype" w:hAnsi="Lotus Linotype" w:cs="Arabic Transparent"/>
          <w:sz w:val="36"/>
          <w:szCs w:val="36"/>
          <w:rtl/>
        </w:rPr>
      </w:pPr>
      <w:r w:rsidRPr="006C4A2F">
        <w:rPr>
          <w:rFonts w:ascii="Traditional Arabic" w:hAnsi="Traditional Arabic" w:hint="cs"/>
          <w:sz w:val="36"/>
          <w:szCs w:val="36"/>
          <w:rtl/>
        </w:rPr>
        <w:t xml:space="preserve">من طريق </w:t>
      </w:r>
      <w:r w:rsidRPr="006C4A2F">
        <w:rPr>
          <w:rFonts w:ascii="Traditional Arabic" w:hAnsi="Traditional Arabic"/>
          <w:sz w:val="36"/>
          <w:szCs w:val="36"/>
          <w:rtl/>
        </w:rPr>
        <w:t xml:space="preserve">علي بن محمد ، و هناد بن السري ، </w:t>
      </w:r>
      <w:r w:rsidRPr="006C4A2F">
        <w:rPr>
          <w:rFonts w:ascii="Traditional Arabic" w:hAnsi="Traditional Arabic" w:hint="cs"/>
          <w:sz w:val="36"/>
          <w:szCs w:val="36"/>
          <w:rtl/>
        </w:rPr>
        <w:t>ك</w:t>
      </w:r>
      <w:r w:rsidRPr="006C4A2F">
        <w:rPr>
          <w:rFonts w:ascii="Traditional Arabic" w:hAnsi="Traditional Arabic"/>
          <w:sz w:val="36"/>
          <w:szCs w:val="36"/>
          <w:rtl/>
        </w:rPr>
        <w:t>لا</w:t>
      </w:r>
      <w:r w:rsidRPr="006C4A2F">
        <w:rPr>
          <w:rFonts w:ascii="Traditional Arabic" w:hAnsi="Traditional Arabic" w:hint="cs"/>
          <w:sz w:val="36"/>
          <w:szCs w:val="36"/>
          <w:rtl/>
        </w:rPr>
        <w:t>هما عن</w:t>
      </w:r>
      <w:r w:rsidRPr="006C4A2F">
        <w:rPr>
          <w:rFonts w:ascii="Traditional Arabic" w:hAnsi="Traditional Arabic"/>
          <w:sz w:val="36"/>
          <w:szCs w:val="36"/>
          <w:rtl/>
        </w:rPr>
        <w:t xml:space="preserve"> أب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معاوية </w:t>
      </w:r>
      <w:r w:rsidRPr="006C4A2F">
        <w:rPr>
          <w:rFonts w:ascii="Traditional Arabic" w:hAnsi="Traditional Arabic" w:hint="cs"/>
          <w:sz w:val="36"/>
          <w:szCs w:val="36"/>
          <w:rtl/>
        </w:rPr>
        <w:t>،</w:t>
      </w:r>
      <w:r w:rsidRPr="006C4A2F">
        <w:rPr>
          <w:rFonts w:ascii="Traditional Arabic" w:hAnsi="Traditional Arabic"/>
          <w:sz w:val="36"/>
          <w:szCs w:val="36"/>
          <w:rtl/>
        </w:rPr>
        <w:t>عن إسماعيل بن مسلم ، عن عطاء</w:t>
      </w:r>
      <w:r w:rsidRPr="006C4A2F">
        <w:rPr>
          <w:rFonts w:ascii="Traditional Arabic" w:hAnsi="Traditional Arabic" w:hint="cs"/>
          <w:sz w:val="36"/>
          <w:szCs w:val="36"/>
          <w:rtl/>
        </w:rPr>
        <w:t xml:space="preserve"> بن أبي رباح</w:t>
      </w:r>
      <w:r w:rsidRPr="006C4A2F">
        <w:rPr>
          <w:rFonts w:ascii="Traditional Arabic" w:hAnsi="Traditional Arabic"/>
          <w:sz w:val="36"/>
          <w:szCs w:val="36"/>
          <w:rtl/>
        </w:rPr>
        <w:t xml:space="preserve"> ، عن ابن عباس</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4"/>
      </w:r>
      <w:r w:rsidRPr="006C4A2F">
        <w:rPr>
          <w:rFonts w:ascii="Lotus Linotype" w:hAnsi="Lotus Linotype" w:cs="Arabic Transparent" w:hint="cs"/>
          <w:sz w:val="36"/>
          <w:szCs w:val="36"/>
          <w:rtl/>
        </w:rPr>
        <w:t>.</w:t>
      </w:r>
    </w:p>
    <w:p w:rsidR="004F72CA" w:rsidRPr="006C4A2F" w:rsidRDefault="004F72CA" w:rsidP="00EB1702">
      <w:pPr>
        <w:ind w:left="284"/>
        <w:jc w:val="both"/>
        <w:rPr>
          <w:rFonts w:ascii="Traditional Arabic" w:hAnsi="Traditional Arabic"/>
          <w:sz w:val="36"/>
          <w:szCs w:val="36"/>
          <w:rtl/>
        </w:rPr>
      </w:pPr>
      <w:r w:rsidRPr="006C4A2F">
        <w:rPr>
          <w:rFonts w:ascii="Traditional Arabic" w:hAnsi="Traditional Arabic"/>
          <w:sz w:val="36"/>
          <w:szCs w:val="36"/>
          <w:rtl/>
        </w:rPr>
        <w:t xml:space="preserve">وفي </w:t>
      </w:r>
      <w:r w:rsidRPr="006C4A2F">
        <w:rPr>
          <w:rFonts w:ascii="Traditional Arabic" w:hAnsi="Traditional Arabic" w:hint="cs"/>
          <w:sz w:val="36"/>
          <w:szCs w:val="36"/>
          <w:rtl/>
        </w:rPr>
        <w:t>إسناده:</w:t>
      </w:r>
    </w:p>
    <w:p w:rsidR="004F72CA" w:rsidRPr="006C4A2F" w:rsidRDefault="004F72CA" w:rsidP="00C53EC5">
      <w:pPr>
        <w:widowControl/>
        <w:numPr>
          <w:ilvl w:val="0"/>
          <w:numId w:val="21"/>
        </w:numPr>
        <w:spacing w:after="200" w:line="276" w:lineRule="auto"/>
        <w:jc w:val="both"/>
        <w:rPr>
          <w:rFonts w:ascii="Traditional Arabic" w:hAnsi="Traditional Arabic"/>
          <w:sz w:val="36"/>
          <w:szCs w:val="36"/>
          <w:rtl/>
        </w:rPr>
      </w:pPr>
      <w:bookmarkStart w:id="366" w:name="_Toc314587511"/>
      <w:r w:rsidRPr="006C4A2F">
        <w:rPr>
          <w:rStyle w:val="Char7"/>
          <w:color w:val="auto"/>
          <w:rtl/>
        </w:rPr>
        <w:t>إسماعيل بن مسلم المكي أبو إسحاق البصري</w:t>
      </w:r>
      <w:bookmarkEnd w:id="366"/>
      <w:r w:rsidRPr="006C4A2F">
        <w:rPr>
          <w:rFonts w:ascii="Traditional Arabic" w:hAnsi="Traditional Arabic" w:hint="cs"/>
          <w:sz w:val="36"/>
          <w:szCs w:val="36"/>
          <w:rtl/>
        </w:rPr>
        <w:t>:</w:t>
      </w:r>
    </w:p>
    <w:p w:rsidR="004F72CA" w:rsidRPr="006C4A2F" w:rsidRDefault="004F72CA" w:rsidP="00EB1702">
      <w:pPr>
        <w:ind w:left="284"/>
        <w:jc w:val="both"/>
        <w:rPr>
          <w:rFonts w:ascii="Traditional Arabic" w:hAnsi="Traditional Arabic"/>
          <w:sz w:val="36"/>
          <w:szCs w:val="36"/>
          <w:rtl/>
        </w:rPr>
      </w:pPr>
      <w:r w:rsidRPr="006C4A2F">
        <w:rPr>
          <w:rFonts w:ascii="Traditional Arabic" w:hAnsi="Traditional Arabic"/>
          <w:sz w:val="36"/>
          <w:szCs w:val="36"/>
          <w:rtl/>
        </w:rPr>
        <w:t xml:space="preserve"> ق</w:t>
      </w:r>
      <w:r w:rsidRPr="006C4A2F">
        <w:rPr>
          <w:rFonts w:ascii="Traditional Arabic" w:hAnsi="Traditional Arabic" w:hint="cs"/>
          <w:sz w:val="36"/>
          <w:szCs w:val="36"/>
          <w:rtl/>
        </w:rPr>
        <w:t>ا</w:t>
      </w:r>
      <w:r w:rsidRPr="006C4A2F">
        <w:rPr>
          <w:rFonts w:ascii="Traditional Arabic" w:hAnsi="Traditional Arabic"/>
          <w:sz w:val="36"/>
          <w:szCs w:val="36"/>
          <w:rtl/>
        </w:rPr>
        <w:t>ل</w:t>
      </w:r>
      <w:r w:rsidRPr="006C4A2F">
        <w:rPr>
          <w:rFonts w:ascii="Traditional Arabic" w:hAnsi="Traditional Arabic" w:hint="cs"/>
          <w:sz w:val="36"/>
          <w:szCs w:val="36"/>
          <w:rtl/>
        </w:rPr>
        <w:t xml:space="preserve"> ابن معين:</w:t>
      </w:r>
      <w:r w:rsidRPr="006C4A2F">
        <w:rPr>
          <w:rFonts w:ascii="Traditional Arabic" w:hAnsi="Traditional Arabic"/>
          <w:sz w:val="36"/>
          <w:szCs w:val="36"/>
          <w:rtl/>
        </w:rPr>
        <w:t xml:space="preserve"> ليس بشيء</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0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قال أحمد بن حنبل</w:t>
      </w:r>
      <w:r w:rsidRPr="006C4A2F">
        <w:rPr>
          <w:rFonts w:ascii="Traditional Arabic" w:hAnsi="Traditional Arabic" w:hint="cs"/>
          <w:sz w:val="36"/>
          <w:szCs w:val="36"/>
          <w:rtl/>
        </w:rPr>
        <w:t>:</w:t>
      </w:r>
      <w:r w:rsidRPr="006C4A2F">
        <w:rPr>
          <w:rFonts w:ascii="Traditional Arabic" w:hAnsi="Traditional Arabic"/>
          <w:sz w:val="36"/>
          <w:szCs w:val="36"/>
          <w:rtl/>
        </w:rPr>
        <w:t xml:space="preserve"> إسماعيل بن مسلم المكي منكر الحديث</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05"/>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وقال الحافظ: ضعيف الحديث.</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06"/>
      </w:r>
      <w:r w:rsidRPr="006C4A2F">
        <w:rPr>
          <w:rFonts w:ascii="Traditional Arabic" w:hAnsi="Traditional Arabic"/>
          <w:sz w:val="36"/>
          <w:szCs w:val="36"/>
          <w:vertAlign w:val="superscript"/>
          <w:rtl/>
        </w:rPr>
        <w:t>)</w:t>
      </w:r>
    </w:p>
    <w:p w:rsidR="004F72CA" w:rsidRPr="006C4A2F" w:rsidRDefault="004F72CA" w:rsidP="00EB1702">
      <w:pPr>
        <w:ind w:left="284"/>
        <w:jc w:val="both"/>
        <w:rPr>
          <w:rFonts w:ascii="Traditional Arabic" w:hAnsi="Traditional Arabic"/>
          <w:sz w:val="36"/>
          <w:szCs w:val="36"/>
          <w:rtl/>
        </w:rPr>
      </w:pPr>
      <w:r w:rsidRPr="006C4A2F">
        <w:rPr>
          <w:rFonts w:ascii="Traditional Arabic" w:hAnsi="Traditional Arabic"/>
          <w:sz w:val="36"/>
          <w:szCs w:val="36"/>
          <w:rtl/>
        </w:rPr>
        <w:t xml:space="preserve">قال البوصيري: هذا إسناد ضعيف إسماعيل بن مسلم البصري ضعفه ابن المبارك وأحمد وابن معين وقال ابن المديني </w:t>
      </w:r>
      <w:r w:rsidRPr="006C4A2F">
        <w:rPr>
          <w:rFonts w:ascii="Traditional Arabic" w:hAnsi="Traditional Arabic" w:hint="cs"/>
          <w:sz w:val="36"/>
          <w:szCs w:val="36"/>
          <w:rtl/>
        </w:rPr>
        <w:t>أ</w:t>
      </w:r>
      <w:r w:rsidRPr="006C4A2F">
        <w:rPr>
          <w:rFonts w:ascii="Traditional Arabic" w:hAnsi="Traditional Arabic"/>
          <w:sz w:val="36"/>
          <w:szCs w:val="36"/>
          <w:rtl/>
        </w:rPr>
        <w:t>جمع أصحابنا على ترك أحاديثه.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07"/>
      </w:r>
      <w:r w:rsidRPr="006C4A2F">
        <w:rPr>
          <w:rFonts w:ascii="Traditional Arabic" w:hAnsi="Traditional Arabic"/>
          <w:sz w:val="36"/>
          <w:szCs w:val="36"/>
          <w:vertAlign w:val="superscript"/>
          <w:rtl/>
        </w:rPr>
        <w:t>)</w:t>
      </w:r>
    </w:p>
    <w:p w:rsidR="004F72CA" w:rsidRPr="006C4A2F" w:rsidRDefault="004F72CA" w:rsidP="00EB1702">
      <w:pPr>
        <w:ind w:left="284"/>
        <w:jc w:val="both"/>
        <w:rPr>
          <w:rFonts w:ascii="Traditional Arabic" w:hAnsi="Traditional Arabic"/>
          <w:sz w:val="36"/>
          <w:szCs w:val="36"/>
          <w:rtl/>
        </w:rPr>
      </w:pPr>
      <w:r w:rsidRPr="006C4A2F">
        <w:rPr>
          <w:rFonts w:ascii="Traditional Arabic" w:hAnsi="Traditional Arabic" w:hint="cs"/>
          <w:sz w:val="36"/>
          <w:szCs w:val="36"/>
          <w:rtl/>
        </w:rPr>
        <w:t>وقال الألباني: ضعيف الإسناد.</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08"/>
      </w:r>
      <w:r w:rsidRPr="006C4A2F">
        <w:rPr>
          <w:rFonts w:ascii="Traditional Arabic" w:hAnsi="Traditional Arabic"/>
          <w:sz w:val="36"/>
          <w:szCs w:val="36"/>
          <w:vertAlign w:val="superscript"/>
          <w:rtl/>
        </w:rPr>
        <w:t>)</w:t>
      </w:r>
    </w:p>
    <w:p w:rsidR="004F72CA" w:rsidRPr="006C4A2F" w:rsidRDefault="004F72CA" w:rsidP="00EB1702">
      <w:pPr>
        <w:ind w:left="284"/>
        <w:jc w:val="both"/>
        <w:rPr>
          <w:rFonts w:ascii="Traditional Arabic" w:hAnsi="Traditional Arabic"/>
          <w:sz w:val="36"/>
          <w:szCs w:val="36"/>
          <w:rtl/>
        </w:rPr>
      </w:pPr>
      <w:r w:rsidRPr="006C4A2F">
        <w:rPr>
          <w:rFonts w:ascii="Traditional Arabic" w:hAnsi="Traditional Arabic" w:hint="cs"/>
          <w:sz w:val="36"/>
          <w:szCs w:val="36"/>
          <w:rtl/>
        </w:rPr>
        <w:t>وللحديث شاهد بنحوه من حديث ابن عمر</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4F72CA" w:rsidRPr="006C4A2F" w:rsidRDefault="004F72CA" w:rsidP="00A047D6">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ف</w:t>
      </w:r>
      <w:r w:rsidRPr="006C4A2F">
        <w:rPr>
          <w:rFonts w:ascii="Traditional Arabic" w:hAnsi="Traditional Arabic"/>
          <w:sz w:val="36"/>
          <w:szCs w:val="36"/>
          <w:rtl/>
        </w:rPr>
        <w:t>عن ابن عمر رضي الله عنهما قال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67" w:name="_Toc314587301"/>
      <w:r w:rsidRPr="006C4A2F">
        <w:rPr>
          <w:rStyle w:val="Char5"/>
          <w:color w:val="auto"/>
          <w:rtl/>
        </w:rPr>
        <w:t xml:space="preserve">استأذن العباس بن عبد المطلب </w:t>
      </w:r>
      <w:r w:rsidR="00A047D6" w:rsidRPr="006C4A2F">
        <w:rPr>
          <w:rStyle w:val="Char5"/>
          <w:color w:val="auto"/>
        </w:rPr>
        <w:sym w:font="AGA Arabesque" w:char="F074"/>
      </w:r>
      <w:r w:rsidRPr="006C4A2F">
        <w:rPr>
          <w:rStyle w:val="Char5"/>
          <w:color w:val="auto"/>
          <w:rtl/>
        </w:rPr>
        <w:t xml:space="preserve">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أن يبيت بمكة ليالي منى من أجل سقايته فأذن له</w:t>
      </w:r>
      <w:bookmarkEnd w:id="367"/>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09"/>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p>
    <w:p w:rsidR="004F72CA" w:rsidRPr="006C4A2F" w:rsidRDefault="00A65EE9" w:rsidP="004F72CA">
      <w:pPr>
        <w:ind w:left="284"/>
        <w:rPr>
          <w:rFonts w:ascii="Lotus Linotype" w:hAnsi="Lotus Linotype" w:cs="Arabic Transparent"/>
          <w:b/>
          <w:bCs/>
          <w:sz w:val="36"/>
          <w:szCs w:val="36"/>
          <w:rtl/>
        </w:rPr>
      </w:pPr>
      <w:r w:rsidRPr="006C4A2F">
        <w:rPr>
          <w:rFonts w:ascii="Lotus Linotype" w:hAnsi="Lotus Linotype" w:cs="Arabic Transparent" w:hint="cs"/>
          <w:b/>
          <w:bCs/>
          <w:sz w:val="36"/>
          <w:szCs w:val="36"/>
          <w:rtl/>
        </w:rPr>
        <w:lastRenderedPageBreak/>
        <w:t>43</w:t>
      </w:r>
      <w:r w:rsidR="004F72CA" w:rsidRPr="006C4A2F">
        <w:rPr>
          <w:rFonts w:ascii="Lotus Linotype" w:hAnsi="Lotus Linotype" w:cs="Arabic Transparent" w:hint="cs"/>
          <w:b/>
          <w:bCs/>
          <w:sz w:val="36"/>
          <w:szCs w:val="36"/>
          <w:rtl/>
        </w:rPr>
        <w:t xml:space="preserve">- </w:t>
      </w:r>
      <w:r w:rsidR="004F72CA" w:rsidRPr="006C4A2F">
        <w:rPr>
          <w:rFonts w:ascii="Traditional Arabic" w:hAnsi="Traditional Arabic" w:hint="cs"/>
          <w:b/>
          <w:bCs/>
          <w:sz w:val="36"/>
          <w:szCs w:val="36"/>
          <w:rtl/>
        </w:rPr>
        <w:t>عَن</w:t>
      </w:r>
      <w:r w:rsidR="004F72CA" w:rsidRPr="006C4A2F">
        <w:rPr>
          <w:rFonts w:ascii="Traditional Arabic" w:hAnsi="Traditional Arabic"/>
          <w:b/>
          <w:bCs/>
          <w:sz w:val="44"/>
          <w:szCs w:val="44"/>
          <w:rtl/>
        </w:rPr>
        <w:t xml:space="preserve"> </w:t>
      </w:r>
      <w:r w:rsidR="004F72CA" w:rsidRPr="006C4A2F">
        <w:rPr>
          <w:rFonts w:ascii="Traditional Arabic" w:hAnsi="Traditional Arabic"/>
          <w:b/>
          <w:bCs/>
          <w:sz w:val="36"/>
          <w:szCs w:val="36"/>
          <w:rtl/>
        </w:rPr>
        <w:t>عَبْدَ الرَّحْمَنِ بْنَ فَرُّوخَ يَسْأَلُ ابْنَ عُمَرَ</w:t>
      </w:r>
      <w:r w:rsidR="004F72CA" w:rsidRPr="006C4A2F">
        <w:rPr>
          <w:rFonts w:ascii="Traditional Arabic" w:hAnsi="Traditional Arabic"/>
          <w:b/>
          <w:bCs/>
          <w:sz w:val="44"/>
          <w:szCs w:val="44"/>
          <w:rtl/>
        </w:rPr>
        <w:t xml:space="preserve"> </w:t>
      </w:r>
      <w:r w:rsidR="004F72CA" w:rsidRPr="006C4A2F">
        <w:rPr>
          <w:rFonts w:ascii="Traditional Arabic" w:hAnsi="Traditional Arabic"/>
          <w:b/>
          <w:bCs/>
          <w:sz w:val="36"/>
          <w:szCs w:val="36"/>
        </w:rPr>
        <w:sym w:font="AGA Arabesque" w:char="F074"/>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368" w:name="_Toc314587302"/>
      <w:r w:rsidR="004F72CA" w:rsidRPr="006C4A2F">
        <w:rPr>
          <w:rStyle w:val="Char5"/>
          <w:b/>
          <w:bCs/>
          <w:color w:val="auto"/>
          <w:rtl/>
        </w:rPr>
        <w:t>إِنَّا نَتَبَايَعُ بِأَمْوَالِ النَّاسِ فَيَأْتِى أَحَدُنَا مَكَّةَ فَيَبِيتُ عَلَى الْمَالِ</w:t>
      </w:r>
      <w:r w:rsidR="004F72CA" w:rsidRPr="006C4A2F">
        <w:rPr>
          <w:rStyle w:val="Char5"/>
          <w:rFonts w:hint="cs"/>
          <w:b/>
          <w:bCs/>
          <w:color w:val="auto"/>
          <w:rtl/>
        </w:rPr>
        <w:t>،</w:t>
      </w:r>
      <w:r w:rsidR="004F72CA" w:rsidRPr="006C4A2F">
        <w:rPr>
          <w:rStyle w:val="Char5"/>
          <w:b/>
          <w:bCs/>
          <w:color w:val="auto"/>
          <w:rtl/>
        </w:rPr>
        <w:t xml:space="preserve"> فَقَالَ</w:t>
      </w:r>
      <w:r w:rsidR="004F72CA" w:rsidRPr="006C4A2F">
        <w:rPr>
          <w:rStyle w:val="Char5"/>
          <w:rFonts w:hint="cs"/>
          <w:b/>
          <w:bCs/>
          <w:color w:val="auto"/>
          <w:rtl/>
        </w:rPr>
        <w:t>:</w:t>
      </w:r>
      <w:r w:rsidR="00EB1702" w:rsidRPr="006C4A2F">
        <w:rPr>
          <w:rStyle w:val="Char5"/>
          <w:rFonts w:hint="cs"/>
          <w:b/>
          <w:bCs/>
          <w:color w:val="auto"/>
          <w:rtl/>
        </w:rPr>
        <w:t>(</w:t>
      </w:r>
      <w:r w:rsidR="004F72CA" w:rsidRPr="006C4A2F">
        <w:rPr>
          <w:rStyle w:val="Char5"/>
          <w:b/>
          <w:bCs/>
          <w:color w:val="auto"/>
          <w:rtl/>
        </w:rPr>
        <w:t xml:space="preserve"> أَمَّا رَسُولُ اللَّهِ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فَبَاتَ بِمِنًى وَظَلَّ</w:t>
      </w:r>
      <w:r w:rsidR="00EB1702" w:rsidRPr="006C4A2F">
        <w:rPr>
          <w:rStyle w:val="Char5"/>
          <w:rFonts w:hint="cs"/>
          <w:b/>
          <w:bCs/>
          <w:color w:val="auto"/>
          <w:rtl/>
        </w:rPr>
        <w:t>)</w:t>
      </w:r>
      <w:bookmarkEnd w:id="368"/>
      <w:r w:rsidR="004F72CA" w:rsidRPr="006C4A2F">
        <w:rPr>
          <w:rFonts w:ascii="Traditional Arabic" w:hAnsi="Traditional Arabic"/>
          <w:b/>
          <w:bCs/>
          <w:sz w:val="36"/>
          <w:szCs w:val="36"/>
          <w:rtl/>
        </w:rPr>
        <w:t>.</w:t>
      </w:r>
    </w:p>
    <w:p w:rsidR="00EB1702" w:rsidRPr="006C4A2F" w:rsidRDefault="00EB1702" w:rsidP="004F72CA">
      <w:pPr>
        <w:ind w:left="284"/>
        <w:rPr>
          <w:rFonts w:ascii="Lotus Linotype" w:hAnsi="Lotus Linotype" w:cs="Arabic Transparent"/>
          <w:b/>
          <w:bCs/>
          <w:sz w:val="36"/>
          <w:szCs w:val="36"/>
          <w:rtl/>
        </w:rPr>
      </w:pPr>
    </w:p>
    <w:p w:rsidR="004F72CA" w:rsidRPr="006C4A2F" w:rsidRDefault="004F72CA" w:rsidP="00EB1702">
      <w:pPr>
        <w:ind w:left="284"/>
        <w:jc w:val="both"/>
        <w:rPr>
          <w:rFonts w:ascii="Lotus Linotype" w:hAnsi="Lotus Linotype" w:cs="Arabic Transparent"/>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1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والبيهقي في(الكبرى).</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11"/>
      </w:r>
      <w:r w:rsidRPr="006C4A2F">
        <w:rPr>
          <w:rFonts w:ascii="Traditional Arabic" w:hAnsi="Traditional Arabic"/>
          <w:sz w:val="36"/>
          <w:szCs w:val="36"/>
          <w:vertAlign w:val="superscript"/>
          <w:rtl/>
        </w:rPr>
        <w:t>)</w:t>
      </w:r>
    </w:p>
    <w:p w:rsidR="004F72CA" w:rsidRPr="006C4A2F" w:rsidRDefault="004F72CA" w:rsidP="00EB1702">
      <w:pPr>
        <w:ind w:left="284"/>
        <w:jc w:val="both"/>
        <w:rPr>
          <w:rFonts w:ascii="Lotus Linotype" w:hAnsi="Lotus Linotype" w:cs="Arabic Transparent"/>
          <w:sz w:val="36"/>
          <w:szCs w:val="36"/>
          <w:rtl/>
        </w:rPr>
      </w:pPr>
      <w:r w:rsidRPr="006C4A2F">
        <w:rPr>
          <w:rFonts w:ascii="Traditional Arabic" w:hAnsi="Traditional Arabic" w:hint="cs"/>
          <w:sz w:val="36"/>
          <w:szCs w:val="36"/>
          <w:rtl/>
        </w:rPr>
        <w:t>ومن لفظ البيهقي</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إنا نبتاع</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أو قال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نتبايع بأموال الناس فيأتي أحدنا مكة فيبيت على المال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فقال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أما رسول الله </w:t>
      </w:r>
      <w:r w:rsidRPr="006C4A2F">
        <w:rPr>
          <w:rFonts w:ascii="Traditional Arabic" w:hAnsi="Traditional Arabic"/>
          <w:b/>
          <w:bCs/>
          <w:sz w:val="36"/>
          <w:szCs w:val="36"/>
        </w:rPr>
        <w:sym w:font="AGA Arabesque" w:char="F072"/>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فبات</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أو قال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قد بات بمنى وظل</w:t>
      </w:r>
      <w:r w:rsidRPr="006C4A2F">
        <w:rPr>
          <w:rFonts w:ascii="Traditional Arabic" w:hAnsi="Traditional Arabic" w:hint="cs"/>
          <w:b/>
          <w:bCs/>
          <w:sz w:val="36"/>
          <w:szCs w:val="36"/>
          <w:rtl/>
        </w:rPr>
        <w:t>).</w:t>
      </w:r>
    </w:p>
    <w:p w:rsidR="00EB1702" w:rsidRPr="006C4A2F" w:rsidRDefault="00EB1702" w:rsidP="00EB1702">
      <w:pPr>
        <w:ind w:left="284"/>
        <w:jc w:val="both"/>
        <w:rPr>
          <w:rFonts w:ascii="Lotus Linotype" w:hAnsi="Lotus Linotype" w:cs="Arabic Transparent"/>
          <w:sz w:val="36"/>
          <w:szCs w:val="36"/>
          <w:rtl/>
        </w:rPr>
      </w:pPr>
    </w:p>
    <w:p w:rsidR="004F72CA" w:rsidRPr="006C4A2F" w:rsidRDefault="004F72CA" w:rsidP="00EB1702">
      <w:pPr>
        <w:ind w:left="284"/>
        <w:jc w:val="both"/>
        <w:rPr>
          <w:rFonts w:ascii="Lotus Linotype" w:hAnsi="Lotus Linotype" w:cs="Arabic Transparent"/>
          <w:sz w:val="36"/>
          <w:szCs w:val="36"/>
          <w:rtl/>
        </w:rPr>
      </w:pPr>
      <w:r w:rsidRPr="006C4A2F">
        <w:rPr>
          <w:rFonts w:ascii="Traditional Arabic" w:hAnsi="Traditional Arabic" w:hint="cs"/>
          <w:sz w:val="36"/>
          <w:szCs w:val="36"/>
          <w:rtl/>
        </w:rPr>
        <w:t xml:space="preserve">من طريق </w:t>
      </w:r>
      <w:r w:rsidRPr="006C4A2F">
        <w:rPr>
          <w:rFonts w:ascii="Traditional Arabic" w:hAnsi="Traditional Arabic"/>
          <w:sz w:val="36"/>
          <w:szCs w:val="36"/>
          <w:rtl/>
        </w:rPr>
        <w:t>أب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بكر محمد بن خلاد الباهلي</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عن </w:t>
      </w:r>
      <w:r w:rsidRPr="006C4A2F">
        <w:rPr>
          <w:rFonts w:ascii="Traditional Arabic" w:hAnsi="Traditional Arabic"/>
          <w:sz w:val="36"/>
          <w:szCs w:val="36"/>
          <w:rtl/>
        </w:rPr>
        <w:t>يحيى</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ابن جريج</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حريز أو أب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حريز </w:t>
      </w:r>
      <w:r w:rsidRPr="006C4A2F">
        <w:rPr>
          <w:rFonts w:ascii="Traditional Arabic" w:hAnsi="Traditional Arabic" w:hint="cs"/>
          <w:sz w:val="36"/>
          <w:szCs w:val="36"/>
          <w:rtl/>
        </w:rPr>
        <w:t>-</w:t>
      </w:r>
      <w:r w:rsidRPr="006C4A2F">
        <w:rPr>
          <w:rFonts w:ascii="Traditional Arabic" w:hAnsi="Traditional Arabic"/>
          <w:sz w:val="36"/>
          <w:szCs w:val="36"/>
          <w:rtl/>
        </w:rPr>
        <w:t>الشك من يحيى</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أنه سمع عبد الرحمن بن فروخ يسأل ابن عمر</w:t>
      </w:r>
      <w:r w:rsidRPr="006C4A2F">
        <w:rPr>
          <w:rFonts w:ascii="Lotus Linotype" w:hAnsi="Lotus Linotype" w:cs="Arabic Transparent" w:hint="cs"/>
          <w:sz w:val="36"/>
          <w:szCs w:val="36"/>
        </w:rPr>
        <w:sym w:font="AGA Arabesque" w:char="F074"/>
      </w:r>
      <w:r w:rsidRPr="006C4A2F">
        <w:rPr>
          <w:rFonts w:ascii="Lotus Linotype" w:hAnsi="Lotus Linotype" w:cs="Arabic Transparent" w:hint="cs"/>
          <w:sz w:val="36"/>
          <w:szCs w:val="36"/>
          <w:rtl/>
        </w:rPr>
        <w:t xml:space="preserve"> </w:t>
      </w:r>
      <w:r w:rsidRPr="006C4A2F">
        <w:rPr>
          <w:rFonts w:ascii="Traditional Arabic" w:hAnsi="Traditional Arabic"/>
          <w:sz w:val="36"/>
          <w:szCs w:val="36"/>
          <w:rtl/>
        </w:rPr>
        <w:t>فذكره.</w:t>
      </w:r>
    </w:p>
    <w:p w:rsidR="00EB1702" w:rsidRPr="006C4A2F" w:rsidRDefault="00EB1702" w:rsidP="00EB1702">
      <w:pPr>
        <w:ind w:left="284"/>
        <w:jc w:val="both"/>
        <w:rPr>
          <w:rFonts w:ascii="Lotus Linotype" w:hAnsi="Lotus Linotype" w:cs="Arabic Transparent"/>
          <w:sz w:val="36"/>
          <w:szCs w:val="36"/>
          <w:rtl/>
        </w:rPr>
      </w:pPr>
    </w:p>
    <w:p w:rsidR="004F72CA" w:rsidRPr="006C4A2F" w:rsidRDefault="004F72CA" w:rsidP="00EB1702">
      <w:pPr>
        <w:ind w:left="284"/>
        <w:jc w:val="both"/>
        <w:rPr>
          <w:rFonts w:ascii="Traditional Arabic" w:hAnsi="Traditional Arabic"/>
          <w:sz w:val="36"/>
          <w:szCs w:val="36"/>
          <w:rtl/>
        </w:rPr>
      </w:pPr>
      <w:r w:rsidRPr="006C4A2F">
        <w:rPr>
          <w:rFonts w:ascii="Traditional Arabic" w:hAnsi="Traditional Arabic"/>
          <w:sz w:val="36"/>
          <w:szCs w:val="36"/>
          <w:rtl/>
        </w:rPr>
        <w:t>و</w:t>
      </w:r>
      <w:r w:rsidRPr="006C4A2F">
        <w:rPr>
          <w:rFonts w:ascii="Traditional Arabic" w:hAnsi="Traditional Arabic" w:hint="cs"/>
          <w:sz w:val="36"/>
          <w:szCs w:val="36"/>
          <w:rtl/>
        </w:rPr>
        <w:t xml:space="preserve"> الحديث </w:t>
      </w:r>
      <w:r w:rsidRPr="006C4A2F">
        <w:rPr>
          <w:rFonts w:ascii="Traditional Arabic" w:hAnsi="Traditional Arabic"/>
          <w:sz w:val="36"/>
          <w:szCs w:val="36"/>
          <w:rtl/>
        </w:rPr>
        <w:t xml:space="preserve">في </w:t>
      </w:r>
      <w:r w:rsidRPr="006C4A2F">
        <w:rPr>
          <w:rFonts w:ascii="Traditional Arabic" w:hAnsi="Traditional Arabic" w:hint="cs"/>
          <w:sz w:val="36"/>
          <w:szCs w:val="36"/>
          <w:rtl/>
        </w:rPr>
        <w:t>إسناده:</w:t>
      </w:r>
    </w:p>
    <w:p w:rsidR="004F72CA" w:rsidRPr="006C4A2F" w:rsidRDefault="004F72CA" w:rsidP="00C53EC5">
      <w:pPr>
        <w:widowControl/>
        <w:numPr>
          <w:ilvl w:val="0"/>
          <w:numId w:val="21"/>
        </w:numPr>
        <w:spacing w:after="200" w:line="276" w:lineRule="auto"/>
        <w:jc w:val="both"/>
        <w:rPr>
          <w:rFonts w:ascii="Traditional Arabic" w:hAnsi="Traditional Arabic"/>
          <w:sz w:val="36"/>
          <w:szCs w:val="36"/>
          <w:rtl/>
        </w:rPr>
      </w:pPr>
      <w:bookmarkStart w:id="369" w:name="_Toc314587512"/>
      <w:r w:rsidRPr="006C4A2F">
        <w:rPr>
          <w:rStyle w:val="Char7"/>
          <w:color w:val="auto"/>
          <w:rtl/>
        </w:rPr>
        <w:t>ح</w:t>
      </w:r>
      <w:r w:rsidRPr="006C4A2F">
        <w:rPr>
          <w:rStyle w:val="Char7"/>
          <w:rFonts w:hint="cs"/>
          <w:color w:val="auto"/>
          <w:rtl/>
        </w:rPr>
        <w:t>َ</w:t>
      </w:r>
      <w:r w:rsidRPr="006C4A2F">
        <w:rPr>
          <w:rStyle w:val="Char7"/>
          <w:color w:val="auto"/>
          <w:rtl/>
        </w:rPr>
        <w:t>ر</w:t>
      </w:r>
      <w:r w:rsidRPr="006C4A2F">
        <w:rPr>
          <w:rStyle w:val="Char7"/>
          <w:rFonts w:hint="cs"/>
          <w:color w:val="auto"/>
          <w:rtl/>
        </w:rPr>
        <w:t>ِ</w:t>
      </w:r>
      <w:r w:rsidRPr="006C4A2F">
        <w:rPr>
          <w:rStyle w:val="Char7"/>
          <w:color w:val="auto"/>
          <w:rtl/>
        </w:rPr>
        <w:t>يز</w:t>
      </w:r>
      <w:r w:rsidRPr="006C4A2F">
        <w:rPr>
          <w:rStyle w:val="Char7"/>
          <w:rFonts w:hint="cs"/>
          <w:color w:val="auto"/>
          <w:rtl/>
        </w:rPr>
        <w:t>،</w:t>
      </w:r>
      <w:r w:rsidRPr="006C4A2F">
        <w:rPr>
          <w:rStyle w:val="Char7"/>
          <w:color w:val="auto"/>
          <w:rtl/>
        </w:rPr>
        <w:t xml:space="preserve"> أو </w:t>
      </w:r>
      <w:r w:rsidRPr="006C4A2F">
        <w:rPr>
          <w:rStyle w:val="Char7"/>
          <w:rFonts w:hint="cs"/>
          <w:color w:val="auto"/>
          <w:rtl/>
        </w:rPr>
        <w:t>(</w:t>
      </w:r>
      <w:r w:rsidRPr="006C4A2F">
        <w:rPr>
          <w:rStyle w:val="Char7"/>
          <w:color w:val="auto"/>
          <w:rtl/>
        </w:rPr>
        <w:t>أب</w:t>
      </w:r>
      <w:r w:rsidRPr="006C4A2F">
        <w:rPr>
          <w:rStyle w:val="Char7"/>
          <w:rFonts w:hint="cs"/>
          <w:color w:val="auto"/>
          <w:rtl/>
        </w:rPr>
        <w:t>و</w:t>
      </w:r>
      <w:r w:rsidRPr="006C4A2F">
        <w:rPr>
          <w:rStyle w:val="Char7"/>
          <w:color w:val="auto"/>
          <w:rtl/>
        </w:rPr>
        <w:t xml:space="preserve"> حريز</w:t>
      </w:r>
      <w:r w:rsidRPr="006C4A2F">
        <w:rPr>
          <w:rStyle w:val="Char7"/>
          <w:rFonts w:hint="cs"/>
          <w:color w:val="auto"/>
          <w:rtl/>
        </w:rPr>
        <w:t>) حجازي</w:t>
      </w:r>
      <w:bookmarkEnd w:id="369"/>
      <w:r w:rsidRPr="006C4A2F">
        <w:rPr>
          <w:rFonts w:ascii="Traditional Arabic" w:hAnsi="Traditional Arabic" w:hint="cs"/>
          <w:sz w:val="36"/>
          <w:szCs w:val="36"/>
          <w:rtl/>
        </w:rPr>
        <w:t>:</w:t>
      </w:r>
    </w:p>
    <w:p w:rsidR="004F72CA" w:rsidRPr="006C4A2F" w:rsidRDefault="004F72CA" w:rsidP="00EB1702">
      <w:pPr>
        <w:ind w:left="284"/>
        <w:jc w:val="both"/>
        <w:rPr>
          <w:rFonts w:ascii="Traditional Arabic" w:hAnsi="Traditional Arabic"/>
          <w:sz w:val="36"/>
          <w:szCs w:val="36"/>
          <w:rtl/>
        </w:rPr>
      </w:pPr>
      <w:r w:rsidRPr="006C4A2F">
        <w:rPr>
          <w:rFonts w:ascii="Traditional Arabic" w:hAnsi="Traditional Arabic"/>
          <w:sz w:val="36"/>
          <w:szCs w:val="36"/>
          <w:rtl/>
        </w:rPr>
        <w:t xml:space="preserve"> ق</w:t>
      </w:r>
      <w:r w:rsidRPr="006C4A2F">
        <w:rPr>
          <w:rFonts w:ascii="Traditional Arabic" w:hAnsi="Traditional Arabic" w:hint="cs"/>
          <w:sz w:val="36"/>
          <w:szCs w:val="36"/>
          <w:rtl/>
        </w:rPr>
        <w:t>ا</w:t>
      </w:r>
      <w:r w:rsidRPr="006C4A2F">
        <w:rPr>
          <w:rFonts w:ascii="Traditional Arabic" w:hAnsi="Traditional Arabic"/>
          <w:sz w:val="36"/>
          <w:szCs w:val="36"/>
          <w:rtl/>
        </w:rPr>
        <w:t>ل</w:t>
      </w:r>
      <w:r w:rsidRPr="006C4A2F">
        <w:rPr>
          <w:rFonts w:ascii="Traditional Arabic" w:hAnsi="Traditional Arabic" w:hint="cs"/>
          <w:sz w:val="36"/>
          <w:szCs w:val="36"/>
          <w:rtl/>
        </w:rPr>
        <w:t xml:space="preserve"> الذهبي: </w:t>
      </w:r>
      <w:r w:rsidRPr="006C4A2F">
        <w:rPr>
          <w:rFonts w:ascii="Traditional Arabic" w:hAnsi="Traditional Arabic"/>
          <w:sz w:val="36"/>
          <w:szCs w:val="36"/>
          <w:rtl/>
        </w:rPr>
        <w:t>وعنه ابن جريج فقط في الحج</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1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وقال الحافظ: مجهول.</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13"/>
      </w:r>
      <w:r w:rsidRPr="006C4A2F">
        <w:rPr>
          <w:rFonts w:ascii="Traditional Arabic" w:hAnsi="Traditional Arabic"/>
          <w:sz w:val="36"/>
          <w:szCs w:val="36"/>
          <w:vertAlign w:val="superscript"/>
          <w:rtl/>
        </w:rPr>
        <w:t>)</w:t>
      </w:r>
    </w:p>
    <w:p w:rsidR="00EB1702" w:rsidRPr="006C4A2F" w:rsidRDefault="004F72CA" w:rsidP="00EB1702">
      <w:pPr>
        <w:ind w:left="284"/>
        <w:jc w:val="both"/>
        <w:rPr>
          <w:rFonts w:ascii="Traditional Arabic" w:hAnsi="Traditional Arabic"/>
          <w:sz w:val="36"/>
          <w:szCs w:val="36"/>
          <w:rtl/>
        </w:rPr>
      </w:pPr>
      <w:r w:rsidRPr="006C4A2F">
        <w:rPr>
          <w:rFonts w:ascii="Traditional Arabic" w:hAnsi="Traditional Arabic" w:hint="cs"/>
          <w:sz w:val="36"/>
          <w:szCs w:val="36"/>
          <w:rtl/>
        </w:rPr>
        <w:t>قال الألباني</w:t>
      </w:r>
      <w:r w:rsidRPr="006C4A2F">
        <w:rPr>
          <w:rFonts w:ascii="Traditional Arabic" w:hAnsi="Traditional Arabic"/>
          <w:sz w:val="36"/>
          <w:szCs w:val="36"/>
          <w:rtl/>
        </w:rPr>
        <w:t>: وهذا إسناد ضعيف، حريز- أو أبو حريز- ما روى عنه سوى ابن جريج</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14"/>
      </w:r>
      <w:r w:rsidRPr="006C4A2F">
        <w:rPr>
          <w:rFonts w:ascii="Traditional Arabic" w:hAnsi="Traditional Arabic"/>
          <w:sz w:val="36"/>
          <w:szCs w:val="36"/>
          <w:vertAlign w:val="superscript"/>
          <w:rtl/>
        </w:rPr>
        <w:t>)</w:t>
      </w:r>
    </w:p>
    <w:p w:rsidR="004F72CA" w:rsidRPr="006C4A2F" w:rsidRDefault="00EB1702" w:rsidP="004F72CA">
      <w:pPr>
        <w:ind w:left="284"/>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B50005">
      <w:pPr>
        <w:ind w:left="284"/>
        <w:jc w:val="both"/>
        <w:rPr>
          <w:rFonts w:ascii="Traditional Arabic" w:hAnsi="Traditional Arabic"/>
          <w:b/>
          <w:bCs/>
          <w:sz w:val="36"/>
          <w:szCs w:val="36"/>
          <w:rtl/>
        </w:rPr>
      </w:pPr>
      <w:r w:rsidRPr="006C4A2F">
        <w:rPr>
          <w:rFonts w:ascii="Traditional Arabic" w:hAnsi="Traditional Arabic" w:hint="cs"/>
          <w:b/>
          <w:bCs/>
          <w:sz w:val="36"/>
          <w:szCs w:val="36"/>
          <w:rtl/>
        </w:rPr>
        <w:lastRenderedPageBreak/>
        <w:t>المسالة المتعلقة بالحديثين:</w:t>
      </w:r>
    </w:p>
    <w:p w:rsidR="004F72CA" w:rsidRPr="006C4A2F" w:rsidRDefault="004F72CA" w:rsidP="00B50005">
      <w:pPr>
        <w:ind w:left="284"/>
        <w:jc w:val="both"/>
        <w:rPr>
          <w:rFonts w:ascii="Traditional Arabic" w:hAnsi="Traditional Arabic"/>
          <w:sz w:val="36"/>
          <w:szCs w:val="36"/>
          <w:rtl/>
        </w:rPr>
      </w:pPr>
      <w:r w:rsidRPr="006C4A2F">
        <w:rPr>
          <w:rFonts w:ascii="Traditional Arabic" w:hAnsi="Traditional Arabic" w:hint="cs"/>
          <w:sz w:val="36"/>
          <w:szCs w:val="36"/>
          <w:rtl/>
        </w:rPr>
        <w:t xml:space="preserve">الحديث استدل به على وجوب المبيت بمنى أيام التشريق،وأن الترخيص للعباس </w:t>
      </w:r>
      <w:r w:rsidRPr="006C4A2F">
        <w:rPr>
          <w:rFonts w:ascii="Traditional Arabic" w:hAnsi="Traditional Arabic" w:hint="cs"/>
          <w:sz w:val="36"/>
          <w:szCs w:val="36"/>
        </w:rPr>
        <w:sym w:font="AGA Arabesque" w:char="F074"/>
      </w:r>
      <w:r w:rsidR="00B50005" w:rsidRPr="006C4A2F">
        <w:rPr>
          <w:rFonts w:ascii="Traditional Arabic" w:hAnsi="Traditional Arabic"/>
          <w:sz w:val="36"/>
          <w:szCs w:val="36"/>
          <w:rtl/>
        </w:rPr>
        <w:br/>
      </w:r>
      <w:r w:rsidRPr="006C4A2F">
        <w:rPr>
          <w:rFonts w:ascii="Traditional Arabic" w:hAnsi="Traditional Arabic" w:hint="cs"/>
          <w:sz w:val="36"/>
          <w:szCs w:val="36"/>
          <w:rtl/>
        </w:rPr>
        <w:t>- في حديث ابنه-  لا يكون إلا عن عزيمة.</w:t>
      </w:r>
    </w:p>
    <w:p w:rsidR="00B50005" w:rsidRPr="006C4A2F" w:rsidRDefault="00B50005" w:rsidP="00B50005">
      <w:pPr>
        <w:ind w:left="284"/>
        <w:jc w:val="both"/>
        <w:rPr>
          <w:rFonts w:ascii="Traditional Arabic" w:hAnsi="Traditional Arabic"/>
          <w:sz w:val="36"/>
          <w:szCs w:val="36"/>
          <w:rtl/>
        </w:rPr>
      </w:pPr>
    </w:p>
    <w:p w:rsidR="004F72CA" w:rsidRPr="006C4A2F" w:rsidRDefault="004F72CA" w:rsidP="00B50005">
      <w:pPr>
        <w:ind w:left="284"/>
        <w:jc w:val="both"/>
        <w:rPr>
          <w:rFonts w:ascii="Traditional Arabic" w:hAnsi="Traditional Arabic"/>
          <w:sz w:val="36"/>
          <w:szCs w:val="36"/>
          <w:rtl/>
        </w:rPr>
      </w:pPr>
      <w:r w:rsidRPr="006C4A2F">
        <w:rPr>
          <w:rFonts w:ascii="Traditional Arabic" w:hAnsi="Traditional Arabic"/>
          <w:sz w:val="36"/>
          <w:szCs w:val="36"/>
          <w:rtl/>
        </w:rPr>
        <w:t>ولل</w:t>
      </w:r>
      <w:r w:rsidRPr="006C4A2F">
        <w:rPr>
          <w:rFonts w:ascii="Traditional Arabic" w:hAnsi="Traditional Arabic" w:hint="cs"/>
          <w:sz w:val="36"/>
          <w:szCs w:val="36"/>
          <w:rtl/>
        </w:rPr>
        <w:t>علماء في ذلك قولان:</w:t>
      </w:r>
    </w:p>
    <w:p w:rsidR="004F72CA" w:rsidRPr="006C4A2F" w:rsidRDefault="004F72CA" w:rsidP="00B50005">
      <w:pPr>
        <w:ind w:left="284"/>
        <w:jc w:val="both"/>
        <w:rPr>
          <w:rFonts w:ascii="Traditional Arabic" w:hAnsi="Traditional Arabic"/>
          <w:sz w:val="36"/>
          <w:szCs w:val="36"/>
          <w:rtl/>
        </w:rPr>
      </w:pPr>
      <w:r w:rsidRPr="006C4A2F">
        <w:rPr>
          <w:rFonts w:ascii="Traditional Arabic" w:hAnsi="Traditional Arabic" w:hint="cs"/>
          <w:sz w:val="36"/>
          <w:szCs w:val="36"/>
          <w:u w:val="single"/>
          <w:rtl/>
        </w:rPr>
        <w:t>القول الأول</w:t>
      </w:r>
      <w:r w:rsidRPr="006C4A2F">
        <w:rPr>
          <w:rFonts w:ascii="Traditional Arabic" w:hAnsi="Traditional Arabic" w:hint="cs"/>
          <w:sz w:val="36"/>
          <w:szCs w:val="36"/>
          <w:rtl/>
        </w:rPr>
        <w:t>: أن المبيت بمنى ليالي التشريق واجب، فمن تركه فعليه دم.</w:t>
      </w:r>
    </w:p>
    <w:p w:rsidR="004F72CA" w:rsidRPr="006C4A2F" w:rsidRDefault="004F72CA" w:rsidP="00B50005">
      <w:pPr>
        <w:ind w:left="284"/>
        <w:jc w:val="both"/>
        <w:rPr>
          <w:rFonts w:ascii="Traditional Arabic" w:hAnsi="Traditional Arabic"/>
          <w:sz w:val="36"/>
          <w:szCs w:val="36"/>
          <w:rtl/>
        </w:rPr>
      </w:pPr>
      <w:r w:rsidRPr="006C4A2F">
        <w:rPr>
          <w:rFonts w:ascii="Traditional Arabic" w:hAnsi="Traditional Arabic" w:hint="cs"/>
          <w:sz w:val="36"/>
          <w:szCs w:val="36"/>
          <w:rtl/>
        </w:rPr>
        <w:t>وهو قول الجمهور،المالكية والشافعية والمشهور عند الحنابلة.</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15"/>
      </w:r>
      <w:r w:rsidRPr="006C4A2F">
        <w:rPr>
          <w:rFonts w:ascii="Traditional Arabic" w:hAnsi="Traditional Arabic"/>
          <w:sz w:val="36"/>
          <w:szCs w:val="36"/>
          <w:vertAlign w:val="superscript"/>
          <w:rtl/>
        </w:rPr>
        <w:t>)</w:t>
      </w:r>
    </w:p>
    <w:p w:rsidR="004F72CA" w:rsidRPr="006C4A2F" w:rsidRDefault="004F72CA" w:rsidP="00B50005">
      <w:pPr>
        <w:ind w:left="284"/>
        <w:jc w:val="both"/>
        <w:rPr>
          <w:rFonts w:ascii="Traditional Arabic" w:hAnsi="Traditional Arabic"/>
          <w:sz w:val="36"/>
          <w:szCs w:val="36"/>
          <w:rtl/>
        </w:rPr>
      </w:pPr>
      <w:r w:rsidRPr="006C4A2F">
        <w:rPr>
          <w:rFonts w:ascii="Traditional Arabic" w:hAnsi="Traditional Arabic" w:hint="cs"/>
          <w:sz w:val="36"/>
          <w:szCs w:val="36"/>
          <w:u w:val="single"/>
          <w:rtl/>
        </w:rPr>
        <w:t>القول الثاني</w:t>
      </w:r>
      <w:r w:rsidRPr="006C4A2F">
        <w:rPr>
          <w:rFonts w:ascii="Traditional Arabic" w:hAnsi="Traditional Arabic" w:hint="cs"/>
          <w:sz w:val="36"/>
          <w:szCs w:val="36"/>
          <w:rtl/>
        </w:rPr>
        <w:t>: أن المبيت بمنى ليالي التشريق سنة، فمن تركه أساء، و لا شيء عليه.</w:t>
      </w:r>
    </w:p>
    <w:p w:rsidR="004F72CA" w:rsidRPr="006C4A2F" w:rsidRDefault="004F72CA" w:rsidP="00B50005">
      <w:pPr>
        <w:ind w:left="284"/>
        <w:jc w:val="both"/>
        <w:rPr>
          <w:rFonts w:ascii="Traditional Arabic" w:hAnsi="Traditional Arabic"/>
          <w:sz w:val="36"/>
          <w:szCs w:val="36"/>
          <w:rtl/>
        </w:rPr>
      </w:pPr>
      <w:r w:rsidRPr="006C4A2F">
        <w:rPr>
          <w:rFonts w:ascii="Traditional Arabic" w:hAnsi="Traditional Arabic" w:hint="cs"/>
          <w:sz w:val="36"/>
          <w:szCs w:val="36"/>
          <w:rtl/>
        </w:rPr>
        <w:t>وهو مذهب أبي حنيفة، و رواية عن أحمد، والشافعي، وهو مذهب ابن حزم.</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16"/>
      </w:r>
      <w:r w:rsidRPr="006C4A2F">
        <w:rPr>
          <w:rFonts w:ascii="Traditional Arabic" w:hAnsi="Traditional Arabic"/>
          <w:sz w:val="36"/>
          <w:szCs w:val="36"/>
          <w:vertAlign w:val="superscript"/>
          <w:rtl/>
        </w:rPr>
        <w:t>)</w:t>
      </w:r>
    </w:p>
    <w:p w:rsidR="004F72CA" w:rsidRPr="006C4A2F" w:rsidRDefault="004F72CA" w:rsidP="00B50005">
      <w:pPr>
        <w:ind w:left="284"/>
        <w:jc w:val="both"/>
        <w:rPr>
          <w:rFonts w:ascii="Traditional Arabic" w:hAnsi="Traditional Arabic"/>
          <w:sz w:val="36"/>
          <w:szCs w:val="36"/>
          <w:rtl/>
        </w:rPr>
      </w:pPr>
      <w:r w:rsidRPr="006C4A2F">
        <w:rPr>
          <w:rFonts w:ascii="Traditional Arabic" w:hAnsi="Traditional Arabic"/>
          <w:sz w:val="36"/>
          <w:szCs w:val="36"/>
          <w:rtl/>
        </w:rPr>
        <w:t xml:space="preserve">استدل </w:t>
      </w:r>
      <w:r w:rsidRPr="006C4A2F">
        <w:rPr>
          <w:rFonts w:ascii="Traditional Arabic" w:hAnsi="Traditional Arabic" w:hint="cs"/>
          <w:sz w:val="36"/>
          <w:szCs w:val="36"/>
          <w:rtl/>
        </w:rPr>
        <w:t>القائلون بالوجوب إلى جانب الحديثين بـــ :</w:t>
      </w:r>
    </w:p>
    <w:p w:rsidR="004F72CA" w:rsidRPr="006C4A2F" w:rsidRDefault="004F72CA" w:rsidP="00C53EC5">
      <w:pPr>
        <w:widowControl/>
        <w:numPr>
          <w:ilvl w:val="0"/>
          <w:numId w:val="21"/>
        </w:numPr>
        <w:spacing w:after="200" w:line="276" w:lineRule="auto"/>
        <w:jc w:val="both"/>
        <w:rPr>
          <w:rFonts w:ascii="Traditional Arabic" w:hAnsi="Traditional Arabic"/>
          <w:sz w:val="36"/>
          <w:szCs w:val="36"/>
        </w:rPr>
      </w:pPr>
      <w:r w:rsidRPr="006C4A2F">
        <w:rPr>
          <w:rFonts w:ascii="Traditional Arabic" w:hAnsi="Traditional Arabic" w:hint="cs"/>
          <w:sz w:val="36"/>
          <w:szCs w:val="36"/>
          <w:rtl/>
        </w:rPr>
        <w:t xml:space="preserve">فعل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كما ثبت عنه في الأحاديث الصحيحة كحديث جابر</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وقد قال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w:t>
      </w:r>
      <w:r w:rsidR="00B50005" w:rsidRPr="006C4A2F">
        <w:rPr>
          <w:rFonts w:ascii="Traditional Arabic" w:hAnsi="Traditional Arabic"/>
          <w:sz w:val="36"/>
          <w:szCs w:val="36"/>
          <w:rtl/>
        </w:rPr>
        <w:br/>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70" w:name="_Toc314587303"/>
      <w:r w:rsidRPr="006C4A2F">
        <w:rPr>
          <w:rStyle w:val="Char5"/>
          <w:color w:val="auto"/>
          <w:rtl/>
        </w:rPr>
        <w:t>لتأخذوا مناسككم</w:t>
      </w:r>
      <w:bookmarkEnd w:id="370"/>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17"/>
      </w:r>
      <w:r w:rsidRPr="006C4A2F">
        <w:rPr>
          <w:rFonts w:ascii="Traditional Arabic" w:hAnsi="Traditional Arabic"/>
          <w:sz w:val="36"/>
          <w:szCs w:val="36"/>
          <w:vertAlign w:val="superscript"/>
          <w:rtl/>
        </w:rPr>
        <w:t>)</w:t>
      </w:r>
    </w:p>
    <w:p w:rsidR="00DA4086" w:rsidRPr="006C4A2F" w:rsidRDefault="004F72CA" w:rsidP="00C53EC5">
      <w:pPr>
        <w:widowControl/>
        <w:numPr>
          <w:ilvl w:val="0"/>
          <w:numId w:val="21"/>
        </w:numPr>
        <w:spacing w:after="200" w:line="276" w:lineRule="auto"/>
        <w:jc w:val="both"/>
        <w:rPr>
          <w:rFonts w:ascii="Traditional Arabic" w:hAnsi="Traditional Arabic"/>
          <w:sz w:val="36"/>
          <w:szCs w:val="36"/>
        </w:rPr>
      </w:pPr>
      <w:bookmarkStart w:id="371" w:name="_Toc314587359"/>
      <w:r w:rsidRPr="006C4A2F">
        <w:rPr>
          <w:rStyle w:val="Char6"/>
          <w:rFonts w:hint="cs"/>
          <w:color w:val="auto"/>
          <w:rtl/>
        </w:rPr>
        <w:t xml:space="preserve">أن عمر </w:t>
      </w:r>
      <w:r w:rsidRPr="006C4A2F">
        <w:rPr>
          <w:rStyle w:val="Char6"/>
          <w:rFonts w:hint="cs"/>
          <w:color w:val="auto"/>
        </w:rPr>
        <w:sym w:font="AGA Arabesque" w:char="F074"/>
      </w:r>
      <w:r w:rsidRPr="006C4A2F">
        <w:rPr>
          <w:rStyle w:val="Char6"/>
          <w:rFonts w:hint="cs"/>
          <w:color w:val="auto"/>
          <w:rtl/>
        </w:rPr>
        <w:t xml:space="preserve"> كان يبعث رجالا يدخل الناس من وراء العقبة</w:t>
      </w:r>
      <w:bookmarkEnd w:id="371"/>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1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وغير ذلك من الأدلة.</w:t>
      </w:r>
    </w:p>
    <w:p w:rsidR="004F72CA" w:rsidRPr="006C4A2F" w:rsidRDefault="00DA4086" w:rsidP="00DA4086">
      <w:pPr>
        <w:widowControl/>
        <w:spacing w:after="200" w:line="276" w:lineRule="auto"/>
        <w:ind w:firstLine="0"/>
        <w:jc w:val="both"/>
        <w:rPr>
          <w:rFonts w:ascii="Traditional Arabic" w:hAnsi="Traditional Arabic"/>
          <w:sz w:val="36"/>
          <w:szCs w:val="36"/>
        </w:rPr>
      </w:pPr>
      <w:r w:rsidRPr="006C4A2F">
        <w:rPr>
          <w:rFonts w:ascii="Traditional Arabic" w:hAnsi="Traditional Arabic"/>
          <w:sz w:val="36"/>
          <w:szCs w:val="36"/>
        </w:rPr>
        <w:br w:type="page"/>
      </w:r>
    </w:p>
    <w:p w:rsidR="004F72CA" w:rsidRPr="006C4A2F" w:rsidRDefault="004F72CA" w:rsidP="00DA4086">
      <w:pPr>
        <w:jc w:val="both"/>
        <w:rPr>
          <w:rFonts w:ascii="Traditional Arabic" w:hAnsi="Traditional Arabic"/>
          <w:sz w:val="36"/>
          <w:szCs w:val="36"/>
          <w:rtl/>
        </w:rPr>
      </w:pPr>
      <w:r w:rsidRPr="006C4A2F">
        <w:rPr>
          <w:rFonts w:ascii="Traditional Arabic" w:hAnsi="Traditional Arabic" w:hint="cs"/>
          <w:sz w:val="36"/>
          <w:szCs w:val="36"/>
          <w:rtl/>
        </w:rPr>
        <w:lastRenderedPageBreak/>
        <w:t>و</w:t>
      </w:r>
      <w:r w:rsidRPr="006C4A2F">
        <w:rPr>
          <w:rFonts w:ascii="Traditional Arabic" w:hAnsi="Traditional Arabic"/>
          <w:sz w:val="36"/>
          <w:szCs w:val="36"/>
          <w:rtl/>
        </w:rPr>
        <w:t xml:space="preserve"> استدل </w:t>
      </w:r>
      <w:r w:rsidR="00DA4086" w:rsidRPr="006C4A2F">
        <w:rPr>
          <w:rFonts w:ascii="Traditional Arabic" w:hAnsi="Traditional Arabic" w:hint="cs"/>
          <w:sz w:val="36"/>
          <w:szCs w:val="36"/>
          <w:rtl/>
        </w:rPr>
        <w:t xml:space="preserve">القائلون بالسنية </w:t>
      </w:r>
      <w:r w:rsidRPr="006C4A2F">
        <w:rPr>
          <w:rFonts w:ascii="Traditional Arabic" w:hAnsi="Traditional Arabic" w:hint="cs"/>
          <w:sz w:val="36"/>
          <w:szCs w:val="36"/>
          <w:rtl/>
        </w:rPr>
        <w:t>:</w:t>
      </w:r>
    </w:p>
    <w:p w:rsidR="004F72CA" w:rsidRPr="006C4A2F" w:rsidRDefault="00DA4086" w:rsidP="00C53EC5">
      <w:pPr>
        <w:widowControl/>
        <w:numPr>
          <w:ilvl w:val="0"/>
          <w:numId w:val="21"/>
        </w:numPr>
        <w:autoSpaceDE w:val="0"/>
        <w:autoSpaceDN w:val="0"/>
        <w:adjustRightInd w:val="0"/>
        <w:jc w:val="both"/>
        <w:rPr>
          <w:rFonts w:ascii="Traditional Arabic" w:hAnsi="Traditional Arabic"/>
          <w:sz w:val="36"/>
          <w:szCs w:val="36"/>
        </w:rPr>
      </w:pPr>
      <w:r w:rsidRPr="006C4A2F">
        <w:rPr>
          <w:rFonts w:ascii="Traditional Arabic" w:hAnsi="Traditional Arabic" w:hint="cs"/>
          <w:sz w:val="36"/>
          <w:szCs w:val="36"/>
          <w:rtl/>
        </w:rPr>
        <w:t>ب</w:t>
      </w:r>
      <w:r w:rsidR="004F72CA" w:rsidRPr="006C4A2F">
        <w:rPr>
          <w:rFonts w:ascii="Traditional Arabic" w:hAnsi="Traditional Arabic" w:hint="cs"/>
          <w:sz w:val="36"/>
          <w:szCs w:val="36"/>
          <w:rtl/>
        </w:rPr>
        <w:t>حديث</w:t>
      </w:r>
      <w:r w:rsidR="004F72CA" w:rsidRPr="006C4A2F">
        <w:rPr>
          <w:rFonts w:ascii="Traditional Arabic" w:hAnsi="Traditional Arabic"/>
          <w:sz w:val="36"/>
          <w:szCs w:val="36"/>
          <w:rtl/>
        </w:rPr>
        <w:t xml:space="preserve"> ابن عمر رضي الله عنهما قال</w:t>
      </w:r>
      <w:r w:rsidR="004F72CA" w:rsidRPr="006C4A2F">
        <w:rPr>
          <w:rFonts w:ascii="Traditional Arabic" w:hAnsi="Traditional Arabic" w:hint="cs"/>
          <w:sz w:val="36"/>
          <w:szCs w:val="36"/>
          <w:rtl/>
        </w:rPr>
        <w:t xml:space="preserve">:" </w:t>
      </w:r>
      <w:bookmarkStart w:id="372" w:name="_Toc314587304"/>
      <w:r w:rsidR="004F72CA" w:rsidRPr="006C4A2F">
        <w:rPr>
          <w:rStyle w:val="Char5"/>
          <w:color w:val="auto"/>
          <w:rtl/>
        </w:rPr>
        <w:t xml:space="preserve">استأذن العباس بن عبد المطلب </w:t>
      </w:r>
      <w:r w:rsidRPr="006C4A2F">
        <w:rPr>
          <w:rStyle w:val="Char5"/>
          <w:color w:val="auto"/>
        </w:rPr>
        <w:sym w:font="AGA Arabesque" w:char="F074"/>
      </w:r>
      <w:r w:rsidRPr="006C4A2F">
        <w:rPr>
          <w:rStyle w:val="Char5"/>
          <w:rFonts w:hint="cs"/>
          <w:color w:val="auto"/>
          <w:rtl/>
        </w:rPr>
        <w:t xml:space="preserve"> </w:t>
      </w:r>
      <w:r w:rsidR="004F72CA" w:rsidRPr="006C4A2F">
        <w:rPr>
          <w:rStyle w:val="Char5"/>
          <w:color w:val="auto"/>
          <w:rtl/>
        </w:rPr>
        <w:t xml:space="preserve">رسول الله </w:t>
      </w:r>
      <w:r w:rsidR="004F72CA" w:rsidRPr="006C4A2F">
        <w:rPr>
          <w:rStyle w:val="Char5"/>
          <w:color w:val="auto"/>
        </w:rPr>
        <w:sym w:font="AGA Arabesque" w:char="F072"/>
      </w:r>
      <w:r w:rsidR="004F72CA" w:rsidRPr="006C4A2F">
        <w:rPr>
          <w:rStyle w:val="Char5"/>
          <w:rFonts w:hint="cs"/>
          <w:color w:val="auto"/>
          <w:rtl/>
        </w:rPr>
        <w:t xml:space="preserve"> </w:t>
      </w:r>
      <w:r w:rsidR="004F72CA" w:rsidRPr="006C4A2F">
        <w:rPr>
          <w:rStyle w:val="Char5"/>
          <w:color w:val="auto"/>
          <w:rtl/>
        </w:rPr>
        <w:t>أن يبيت بمكة ليالي منى من أجل سقايته فأذن له</w:t>
      </w:r>
      <w:bookmarkEnd w:id="372"/>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319"/>
      </w:r>
      <w:r w:rsidR="004F72CA" w:rsidRPr="006C4A2F">
        <w:rPr>
          <w:rFonts w:ascii="Traditional Arabic" w:hAnsi="Traditional Arabic"/>
          <w:sz w:val="36"/>
          <w:szCs w:val="36"/>
          <w:vertAlign w:val="superscript"/>
          <w:rtl/>
        </w:rPr>
        <w:t>)</w:t>
      </w:r>
    </w:p>
    <w:p w:rsidR="00DA4086" w:rsidRPr="006C4A2F" w:rsidRDefault="004F72CA" w:rsidP="00DA4086">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وجه الاستدلال أن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أذن له و لم يأمره بشيء،وحديث ابن عمر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في الاستئذان أصح من حديث ابن عباس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في الترخص.</w:t>
      </w:r>
    </w:p>
    <w:p w:rsidR="004F72CA" w:rsidRPr="006C4A2F" w:rsidRDefault="004F72CA" w:rsidP="00DA4086">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والغريب أن قصة طلب العباس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استدل بها من قبل الطرفين.</w:t>
      </w:r>
    </w:p>
    <w:p w:rsidR="00DA4086" w:rsidRPr="006C4A2F" w:rsidRDefault="00DA4086" w:rsidP="00DA4086">
      <w:pPr>
        <w:autoSpaceDE w:val="0"/>
        <w:autoSpaceDN w:val="0"/>
        <w:adjustRightInd w:val="0"/>
        <w:jc w:val="both"/>
        <w:rPr>
          <w:rFonts w:ascii="Traditional Arabic" w:hAnsi="Traditional Arabic"/>
          <w:sz w:val="36"/>
          <w:szCs w:val="36"/>
        </w:rPr>
      </w:pPr>
      <w:r w:rsidRPr="006C4A2F">
        <w:rPr>
          <w:rFonts w:ascii="Traditional Arabic" w:hAnsi="Traditional Arabic" w:hint="cs"/>
          <w:sz w:val="36"/>
          <w:szCs w:val="36"/>
          <w:rtl/>
        </w:rPr>
        <w:t>وذلك لاختلاف الرواة بين لفظ:( لم يرخص) الضعيف</w:t>
      </w:r>
      <w:r w:rsidR="00900C84" w:rsidRPr="006C4A2F">
        <w:rPr>
          <w:rFonts w:ascii="Traditional Arabic" w:hAnsi="Traditional Arabic" w:hint="cs"/>
          <w:sz w:val="36"/>
          <w:szCs w:val="36"/>
          <w:rtl/>
        </w:rPr>
        <w:t xml:space="preserve"> من حديث ابن عباس </w:t>
      </w:r>
      <w:r w:rsidR="00900C84"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وبين لفظ:(استأذن) الصحيح من حديث ابن عمر </w:t>
      </w:r>
      <w:r w:rsidR="00900C84" w:rsidRPr="006C4A2F">
        <w:rPr>
          <w:rFonts w:ascii="Traditional Arabic" w:hAnsi="Traditional Arabic" w:hint="cs"/>
          <w:sz w:val="36"/>
          <w:szCs w:val="36"/>
        </w:rPr>
        <w:sym w:font="AGA Arabesque" w:char="F074"/>
      </w:r>
      <w:r w:rsidR="00900C84" w:rsidRPr="006C4A2F">
        <w:rPr>
          <w:rFonts w:ascii="Traditional Arabic" w:hAnsi="Traditional Arabic" w:hint="cs"/>
          <w:sz w:val="36"/>
          <w:szCs w:val="36"/>
          <w:rtl/>
        </w:rPr>
        <w:t>.</w:t>
      </w:r>
    </w:p>
    <w:p w:rsidR="004F72CA" w:rsidRPr="006C4A2F" w:rsidRDefault="00DA4086" w:rsidP="00C53EC5">
      <w:pPr>
        <w:widowControl/>
        <w:numPr>
          <w:ilvl w:val="0"/>
          <w:numId w:val="21"/>
        </w:numPr>
        <w:spacing w:after="200" w:line="276" w:lineRule="auto"/>
        <w:jc w:val="both"/>
        <w:rPr>
          <w:rFonts w:ascii="Traditional Arabic" w:hAnsi="Traditional Arabic"/>
          <w:sz w:val="36"/>
          <w:szCs w:val="36"/>
        </w:rPr>
      </w:pPr>
      <w:r w:rsidRPr="006C4A2F">
        <w:rPr>
          <w:rFonts w:ascii="Traditional Arabic" w:hAnsi="Traditional Arabic" w:hint="cs"/>
          <w:sz w:val="36"/>
          <w:szCs w:val="36"/>
          <w:rtl/>
        </w:rPr>
        <w:t xml:space="preserve">و </w:t>
      </w:r>
      <w:r w:rsidR="004F72CA" w:rsidRPr="006C4A2F">
        <w:rPr>
          <w:rFonts w:ascii="Traditional Arabic" w:hAnsi="Traditional Arabic" w:hint="cs"/>
          <w:sz w:val="36"/>
          <w:szCs w:val="36"/>
          <w:rtl/>
        </w:rPr>
        <w:t xml:space="preserve">قول ابن عباس </w:t>
      </w:r>
      <w:r w:rsidR="004F72CA" w:rsidRPr="006C4A2F">
        <w:rPr>
          <w:rFonts w:ascii="Traditional Arabic" w:hAnsi="Traditional Arabic" w:hint="cs"/>
          <w:sz w:val="36"/>
          <w:szCs w:val="36"/>
        </w:rPr>
        <w:sym w:font="AGA Arabesque" w:char="F074"/>
      </w:r>
      <w:r w:rsidR="004F72CA" w:rsidRPr="006C4A2F">
        <w:rPr>
          <w:rFonts w:ascii="Traditional Arabic" w:hAnsi="Traditional Arabic" w:hint="cs"/>
          <w:sz w:val="36"/>
          <w:szCs w:val="36"/>
          <w:rtl/>
        </w:rPr>
        <w:t xml:space="preserve"> :"</w:t>
      </w:r>
      <w:bookmarkStart w:id="373" w:name="_Toc314587360"/>
      <w:r w:rsidR="004F72CA" w:rsidRPr="006C4A2F">
        <w:rPr>
          <w:rStyle w:val="Char6"/>
          <w:rFonts w:hint="cs"/>
          <w:color w:val="auto"/>
          <w:rtl/>
        </w:rPr>
        <w:t>إذا رميت الجمرة فبت حيث شئت</w:t>
      </w:r>
      <w:bookmarkEnd w:id="373"/>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320"/>
      </w:r>
      <w:r w:rsidR="004F72CA" w:rsidRPr="006C4A2F">
        <w:rPr>
          <w:rFonts w:ascii="Traditional Arabic" w:hAnsi="Traditional Arabic"/>
          <w:sz w:val="36"/>
          <w:szCs w:val="36"/>
          <w:vertAlign w:val="superscript"/>
          <w:rtl/>
        </w:rPr>
        <w:t>)</w:t>
      </w:r>
    </w:p>
    <w:p w:rsidR="00DA4086" w:rsidRPr="006C4A2F" w:rsidRDefault="004F72CA" w:rsidP="006A657A">
      <w:pPr>
        <w:jc w:val="both"/>
        <w:rPr>
          <w:rFonts w:ascii="Traditional Arabic" w:hAnsi="Traditional Arabic"/>
          <w:sz w:val="36"/>
          <w:szCs w:val="36"/>
          <w:rtl/>
        </w:rPr>
      </w:pPr>
      <w:r w:rsidRPr="006C4A2F">
        <w:rPr>
          <w:rFonts w:ascii="Traditional Arabic" w:hAnsi="Traditional Arabic" w:hint="cs"/>
          <w:sz w:val="36"/>
          <w:szCs w:val="36"/>
          <w:rtl/>
        </w:rPr>
        <w:t xml:space="preserve">والراجح أن المبيت بمنى ليالي التشريق واجب؛لفعل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،ولعدم وجود صارف واضح عن الوجوب</w:t>
      </w:r>
      <w:r w:rsidR="00503AE2" w:rsidRPr="006C4A2F">
        <w:rPr>
          <w:rFonts w:ascii="Traditional Arabic" w:hAnsi="Traditional Arabic" w:hint="cs"/>
          <w:sz w:val="36"/>
          <w:szCs w:val="36"/>
          <w:rtl/>
        </w:rPr>
        <w:t xml:space="preserve">، و لاحتمال أن يكون معنى (الاستئذان) من حديث ابن عمر </w:t>
      </w:r>
      <w:r w:rsidR="00503AE2" w:rsidRPr="006C4A2F">
        <w:rPr>
          <w:rFonts w:ascii="Traditional Arabic" w:hAnsi="Traditional Arabic" w:hint="cs"/>
          <w:sz w:val="36"/>
          <w:szCs w:val="36"/>
        </w:rPr>
        <w:sym w:font="AGA Arabesque" w:char="F074"/>
      </w:r>
      <w:r w:rsidR="006A657A" w:rsidRPr="006C4A2F">
        <w:rPr>
          <w:rFonts w:ascii="Traditional Arabic" w:hAnsi="Traditional Arabic" w:hint="cs"/>
          <w:sz w:val="36"/>
          <w:szCs w:val="36"/>
          <w:rtl/>
        </w:rPr>
        <w:t xml:space="preserve"> </w:t>
      </w:r>
      <w:r w:rsidR="00503AE2" w:rsidRPr="006C4A2F">
        <w:rPr>
          <w:rFonts w:ascii="Traditional Arabic" w:hAnsi="Traditional Arabic" w:hint="cs"/>
          <w:sz w:val="36"/>
          <w:szCs w:val="36"/>
          <w:rtl/>
        </w:rPr>
        <w:t xml:space="preserve"> طلب الرخصة لا طلب الإذن فقط، فوجب العمل بالأحوط،</w:t>
      </w:r>
      <w:r w:rsidRPr="006C4A2F">
        <w:rPr>
          <w:rFonts w:ascii="Traditional Arabic" w:hAnsi="Traditional Arabic" w:hint="cs"/>
          <w:sz w:val="36"/>
          <w:szCs w:val="36"/>
          <w:rtl/>
        </w:rPr>
        <w:t xml:space="preserve"> والله </w:t>
      </w:r>
      <w:r w:rsidR="00503AE2" w:rsidRPr="006C4A2F">
        <w:rPr>
          <w:rFonts w:ascii="Traditional Arabic" w:hAnsi="Traditional Arabic" w:hint="cs"/>
          <w:sz w:val="36"/>
          <w:szCs w:val="36"/>
          <w:rtl/>
        </w:rPr>
        <w:t xml:space="preserve">تعالى </w:t>
      </w:r>
      <w:r w:rsidRPr="006C4A2F">
        <w:rPr>
          <w:rFonts w:ascii="Traditional Arabic" w:hAnsi="Traditional Arabic" w:hint="cs"/>
          <w:sz w:val="36"/>
          <w:szCs w:val="36"/>
          <w:rtl/>
        </w:rPr>
        <w:t>أعلم.</w:t>
      </w:r>
    </w:p>
    <w:p w:rsidR="004F72CA" w:rsidRPr="006C4A2F" w:rsidRDefault="00DA4086" w:rsidP="004F72CA">
      <w:pPr>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A65EE9" w:rsidP="004F72CA">
      <w:pPr>
        <w:ind w:left="284"/>
        <w:jc w:val="both"/>
        <w:rPr>
          <w:rFonts w:ascii="Lotus Linotype" w:hAnsi="Lotus Linotype" w:cs="Arabic Transparent"/>
          <w:b/>
          <w:bCs/>
          <w:sz w:val="48"/>
          <w:szCs w:val="48"/>
          <w:rtl/>
        </w:rPr>
      </w:pPr>
      <w:r w:rsidRPr="006C4A2F">
        <w:rPr>
          <w:rFonts w:ascii="Lotus Linotype" w:hAnsi="Lotus Linotype" w:cs="Arabic Transparent" w:hint="cs"/>
          <w:b/>
          <w:bCs/>
          <w:sz w:val="36"/>
          <w:szCs w:val="36"/>
          <w:rtl/>
        </w:rPr>
        <w:lastRenderedPageBreak/>
        <w:t>44</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hint="cs"/>
          <w:b/>
          <w:bCs/>
          <w:sz w:val="36"/>
          <w:szCs w:val="36"/>
          <w:rtl/>
        </w:rPr>
        <w:t xml:space="preserve">عَنْ </w:t>
      </w:r>
      <w:bookmarkStart w:id="374" w:name="_Toc314587513"/>
      <w:r w:rsidR="004F72CA" w:rsidRPr="006C4A2F">
        <w:rPr>
          <w:rStyle w:val="Char7"/>
          <w:b/>
          <w:bCs/>
          <w:color w:val="auto"/>
          <w:rtl/>
        </w:rPr>
        <w:t>سَرَّاءُ بِنْتُ نَبْهَانَ</w:t>
      </w:r>
      <w:bookmarkEnd w:id="374"/>
      <w:r w:rsidR="004F72CA" w:rsidRPr="006C4A2F">
        <w:rPr>
          <w:rFonts w:ascii="Traditional Arabic" w:hAnsi="Traditional Arabic"/>
          <w:b/>
          <w:bCs/>
          <w:sz w:val="36"/>
          <w:szCs w:val="36"/>
          <w:rtl/>
        </w:rPr>
        <w:t xml:space="preserve"> </w:t>
      </w:r>
      <w:r w:rsidR="004F72CA" w:rsidRPr="006C4A2F">
        <w:rPr>
          <w:rFonts w:ascii="Traditional Arabic" w:hAnsi="Traditional Arabic"/>
          <w:b/>
          <w:bCs/>
          <w:sz w:val="36"/>
          <w:szCs w:val="36"/>
          <w:vertAlign w:val="superscript"/>
          <w:rtl/>
        </w:rPr>
        <w:t>(</w:t>
      </w:r>
      <w:r w:rsidR="004F72CA" w:rsidRPr="006C4A2F">
        <w:rPr>
          <w:rStyle w:val="a3"/>
          <w:rFonts w:ascii="Traditional Arabic" w:hAnsi="Traditional Arabic"/>
          <w:b/>
          <w:bCs/>
          <w:rtl/>
        </w:rPr>
        <w:footnoteReference w:id="1321"/>
      </w:r>
      <w:r w:rsidR="004F72CA" w:rsidRPr="006C4A2F">
        <w:rPr>
          <w:rFonts w:ascii="Traditional Arabic" w:hAnsi="Traditional Arabic"/>
          <w:b/>
          <w:bCs/>
          <w:sz w:val="36"/>
          <w:szCs w:val="36"/>
          <w:vertAlign w:val="superscript"/>
          <w:rtl/>
        </w:rPr>
        <w:t>)</w:t>
      </w:r>
      <w:r w:rsidR="004F72CA" w:rsidRPr="006C4A2F">
        <w:rPr>
          <w:rFonts w:ascii="Traditional Arabic" w:hAnsi="Traditional Arabic"/>
          <w:b/>
          <w:bCs/>
          <w:sz w:val="36"/>
          <w:szCs w:val="36"/>
          <w:rtl/>
        </w:rPr>
        <w:t>- وَكَانَتْ رَبَّةَ بَيْتٍ فِى الْجَاهِلِيَّةِ – قَالَتْ</w:t>
      </w:r>
      <w:r w:rsidR="004F72CA" w:rsidRPr="006C4A2F">
        <w:rPr>
          <w:rFonts w:ascii="Traditional Arabic" w:hAnsi="Traditional Arabic" w:hint="cs"/>
          <w:b/>
          <w:bCs/>
          <w:sz w:val="36"/>
          <w:szCs w:val="36"/>
          <w:rtl/>
        </w:rPr>
        <w:t>:</w:t>
      </w:r>
      <w:r w:rsidR="00041105"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375" w:name="_Toc314587305"/>
      <w:r w:rsidR="004F72CA" w:rsidRPr="006C4A2F">
        <w:rPr>
          <w:rStyle w:val="Char5"/>
          <w:b/>
          <w:bCs/>
          <w:color w:val="auto"/>
          <w:rtl/>
        </w:rPr>
        <w:t xml:space="preserve">خَطَبَنَا رَسُولُ اللَّهِ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يَوْمَ الرُّءُوسِ فَقَالَ</w:t>
      </w:r>
      <w:r w:rsidR="004F72CA" w:rsidRPr="006C4A2F">
        <w:rPr>
          <w:rStyle w:val="Char5"/>
          <w:rFonts w:hint="cs"/>
          <w:b/>
          <w:bCs/>
          <w:color w:val="auto"/>
          <w:rtl/>
        </w:rPr>
        <w:t>:(</w:t>
      </w:r>
      <w:r w:rsidR="004F72CA" w:rsidRPr="006C4A2F">
        <w:rPr>
          <w:rStyle w:val="Char5"/>
          <w:b/>
          <w:bCs/>
          <w:color w:val="auto"/>
          <w:rtl/>
        </w:rPr>
        <w:t xml:space="preserve"> أَ</w:t>
      </w:r>
      <w:r w:rsidR="004F72CA" w:rsidRPr="006C4A2F">
        <w:rPr>
          <w:rStyle w:val="Char5"/>
          <w:rFonts w:hint="cs"/>
          <w:b/>
          <w:bCs/>
          <w:color w:val="auto"/>
          <w:rtl/>
        </w:rPr>
        <w:t>يُّ</w:t>
      </w:r>
      <w:r w:rsidR="004F72CA" w:rsidRPr="006C4A2F">
        <w:rPr>
          <w:rStyle w:val="Char5"/>
          <w:b/>
          <w:bCs/>
          <w:color w:val="auto"/>
          <w:rtl/>
        </w:rPr>
        <w:t xml:space="preserve"> يَوْمٍ هَذَا</w:t>
      </w:r>
      <w:r w:rsidR="004F72CA" w:rsidRPr="006C4A2F">
        <w:rPr>
          <w:rStyle w:val="Char5"/>
          <w:rFonts w:hint="cs"/>
          <w:b/>
          <w:bCs/>
          <w:color w:val="auto"/>
          <w:rtl/>
        </w:rPr>
        <w:t>؟).</w:t>
      </w:r>
      <w:r w:rsidR="004F72CA" w:rsidRPr="006C4A2F">
        <w:rPr>
          <w:rStyle w:val="Char5"/>
          <w:b/>
          <w:bCs/>
          <w:color w:val="auto"/>
          <w:rtl/>
        </w:rPr>
        <w:t xml:space="preserve"> قُلْنَا</w:t>
      </w:r>
      <w:r w:rsidR="004F72CA" w:rsidRPr="006C4A2F">
        <w:rPr>
          <w:rStyle w:val="Char5"/>
          <w:rFonts w:hint="cs"/>
          <w:b/>
          <w:bCs/>
          <w:color w:val="auto"/>
          <w:rtl/>
        </w:rPr>
        <w:t>:</w:t>
      </w:r>
      <w:r w:rsidR="004F72CA" w:rsidRPr="006C4A2F">
        <w:rPr>
          <w:rStyle w:val="Char5"/>
          <w:b/>
          <w:bCs/>
          <w:color w:val="auto"/>
          <w:rtl/>
        </w:rPr>
        <w:t xml:space="preserve"> اللَّهُ وَ</w:t>
      </w:r>
      <w:r w:rsidR="004F72CA" w:rsidRPr="006C4A2F">
        <w:rPr>
          <w:rStyle w:val="Char5"/>
          <w:rFonts w:hint="cs"/>
          <w:b/>
          <w:bCs/>
          <w:color w:val="auto"/>
          <w:rtl/>
        </w:rPr>
        <w:t xml:space="preserve"> </w:t>
      </w:r>
      <w:r w:rsidR="004F72CA" w:rsidRPr="006C4A2F">
        <w:rPr>
          <w:rStyle w:val="Char5"/>
          <w:b/>
          <w:bCs/>
          <w:color w:val="auto"/>
          <w:rtl/>
        </w:rPr>
        <w:t>رَسُولُهُ أَعْلَمُ</w:t>
      </w:r>
      <w:bookmarkEnd w:id="375"/>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    (</w:t>
      </w:r>
      <w:r w:rsidR="004F72CA" w:rsidRPr="006C4A2F">
        <w:rPr>
          <w:rFonts w:ascii="Traditional Arabic" w:hAnsi="Traditional Arabic"/>
          <w:b/>
          <w:bCs/>
          <w:sz w:val="36"/>
          <w:szCs w:val="36"/>
          <w:rtl/>
        </w:rPr>
        <w:t xml:space="preserve"> أَلَيْسَ أَوْسَطَ أَيَّامِ التَّشْرِيقِ</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 أَبُو دَاوُدَ</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وَكَذَلِكَ قَالَ عَمُّ أَبِ</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حُرَّةَ الرَّقَاشِىِّ</w:t>
      </w:r>
      <w:r w:rsidR="00503AE2"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إِنَّهُ خَطَبَ أَوْسَطَ أَيَّامِ التَّشْرِيقِ</w:t>
      </w:r>
      <w:r w:rsidR="00041105" w:rsidRPr="006C4A2F">
        <w:rPr>
          <w:rFonts w:ascii="Traditional Arabic" w:hAnsi="Traditional Arabic" w:hint="cs"/>
          <w:b/>
          <w:bCs/>
          <w:sz w:val="44"/>
          <w:szCs w:val="44"/>
          <w:rtl/>
        </w:rPr>
        <w:t>"</w:t>
      </w:r>
      <w:r w:rsidR="004F72CA" w:rsidRPr="006C4A2F">
        <w:rPr>
          <w:rFonts w:ascii="Traditional Arabic" w:hAnsi="Traditional Arabic"/>
          <w:b/>
          <w:bCs/>
          <w:sz w:val="44"/>
          <w:szCs w:val="44"/>
          <w:rtl/>
        </w:rPr>
        <w:t>.</w:t>
      </w:r>
    </w:p>
    <w:p w:rsidR="004F72CA" w:rsidRPr="006C4A2F" w:rsidRDefault="004F72CA" w:rsidP="00900C84">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أخرجه أبو داود</w:t>
      </w:r>
      <w:r w:rsidRPr="006C4A2F">
        <w:rPr>
          <w:rFonts w:ascii="Traditional Arabic" w:hAnsi="Traditional Arabic" w:hint="cs"/>
          <w:sz w:val="36"/>
          <w:szCs w:val="36"/>
          <w:rtl/>
        </w:rPr>
        <w:t xml:space="preserve">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2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وابن خزيمة في(صحيحه)،</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23"/>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وابن سعد في (الطبقات)،</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2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والبيهقي في(الكبرى)،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25"/>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والطبراني في(الأوسط)،</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2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وفي(الكبير).</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2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وأخرجه البخاري في(التاريخ الكبير)</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2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مختصرا.</w:t>
      </w:r>
    </w:p>
    <w:p w:rsidR="004F72CA" w:rsidRPr="006C4A2F" w:rsidRDefault="004F72CA" w:rsidP="00900C84">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فلفظ البيهقي:</w:t>
      </w:r>
      <w:r w:rsidRPr="006C4A2F">
        <w:rPr>
          <w:rFonts w:ascii="Traditional Arabic" w:hAnsi="Traditional Arabic"/>
          <w:sz w:val="36"/>
          <w:szCs w:val="36"/>
          <w:rtl/>
        </w:rPr>
        <w:t xml:space="preserve"> قالت سمعت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يقول : في حجة الوداع هل تدرون أي يوم هذا قال وهو اليوم الذي يدعون يوم الرؤوس قالوا</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الله ورسوله أعلم</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هذا أوسط أيام التشريق</w:t>
      </w:r>
      <w:r w:rsidRPr="006C4A2F">
        <w:rPr>
          <w:rFonts w:ascii="Traditional Arabic" w:hAnsi="Traditional Arabic" w:hint="cs"/>
          <w:sz w:val="36"/>
          <w:szCs w:val="36"/>
          <w:rtl/>
        </w:rPr>
        <w:t>.</w:t>
      </w:r>
      <w:r w:rsidRPr="006C4A2F">
        <w:rPr>
          <w:rFonts w:ascii="Traditional Arabic" w:hAnsi="Traditional Arabic"/>
          <w:sz w:val="36"/>
          <w:szCs w:val="36"/>
          <w:rtl/>
        </w:rPr>
        <w:t xml:space="preserve"> هل تدرون أي بلد هذا</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قالوا</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الله ورسوله أعلم</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هذا المشعر الحرام</w:t>
      </w:r>
      <w:r w:rsidRPr="006C4A2F">
        <w:rPr>
          <w:rFonts w:ascii="Traditional Arabic" w:hAnsi="Traditional Arabic" w:hint="cs"/>
          <w:sz w:val="36"/>
          <w:szCs w:val="36"/>
          <w:rtl/>
        </w:rPr>
        <w:t>.</w:t>
      </w:r>
      <w:r w:rsidRPr="006C4A2F">
        <w:rPr>
          <w:rFonts w:ascii="Traditional Arabic" w:hAnsi="Traditional Arabic"/>
          <w:sz w:val="36"/>
          <w:szCs w:val="36"/>
          <w:rtl/>
        </w:rPr>
        <w:t xml:space="preserve"> ثم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إني لا أدري لعلي لا ألقاكم بعد هذا</w:t>
      </w:r>
      <w:r w:rsidRPr="006C4A2F">
        <w:rPr>
          <w:rFonts w:ascii="Traditional Arabic" w:hAnsi="Traditional Arabic" w:hint="cs"/>
          <w:sz w:val="36"/>
          <w:szCs w:val="36"/>
          <w:rtl/>
        </w:rPr>
        <w:t>،</w:t>
      </w:r>
      <w:r w:rsidRPr="006C4A2F">
        <w:rPr>
          <w:rFonts w:ascii="Traditional Arabic" w:hAnsi="Traditional Arabic"/>
          <w:sz w:val="36"/>
          <w:szCs w:val="36"/>
          <w:rtl/>
        </w:rPr>
        <w:t xml:space="preserve"> ألا وإن دماءكم وأموالكم وأعراضكم عليكم حرام</w:t>
      </w:r>
      <w:r w:rsidRPr="006C4A2F">
        <w:rPr>
          <w:rFonts w:ascii="Traditional Arabic" w:hAnsi="Traditional Arabic" w:hint="cs"/>
          <w:sz w:val="36"/>
          <w:szCs w:val="36"/>
          <w:rtl/>
        </w:rPr>
        <w:t>،</w:t>
      </w:r>
      <w:r w:rsidRPr="006C4A2F">
        <w:rPr>
          <w:rFonts w:ascii="Traditional Arabic" w:hAnsi="Traditional Arabic"/>
          <w:sz w:val="36"/>
          <w:szCs w:val="36"/>
          <w:rtl/>
        </w:rPr>
        <w:t xml:space="preserve"> كحرمة يومكم هذا</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 بلدكم هذا</w:t>
      </w:r>
      <w:r w:rsidRPr="006C4A2F">
        <w:rPr>
          <w:rFonts w:ascii="Traditional Arabic" w:hAnsi="Traditional Arabic" w:hint="cs"/>
          <w:sz w:val="36"/>
          <w:szCs w:val="36"/>
          <w:rtl/>
        </w:rPr>
        <w:t>،</w:t>
      </w:r>
      <w:r w:rsidRPr="006C4A2F">
        <w:rPr>
          <w:rFonts w:ascii="Traditional Arabic" w:hAnsi="Traditional Arabic"/>
          <w:sz w:val="36"/>
          <w:szCs w:val="36"/>
          <w:rtl/>
        </w:rPr>
        <w:t xml:space="preserve"> حتى تلقوا ربكم فيسألكم عن أعمالكم</w:t>
      </w:r>
      <w:r w:rsidRPr="006C4A2F">
        <w:rPr>
          <w:rFonts w:ascii="Traditional Arabic" w:hAnsi="Traditional Arabic" w:hint="cs"/>
          <w:sz w:val="36"/>
          <w:szCs w:val="36"/>
          <w:rtl/>
        </w:rPr>
        <w:t>،</w:t>
      </w:r>
      <w:r w:rsidRPr="006C4A2F">
        <w:rPr>
          <w:rFonts w:ascii="Traditional Arabic" w:hAnsi="Traditional Arabic"/>
          <w:sz w:val="36"/>
          <w:szCs w:val="36"/>
          <w:rtl/>
        </w:rPr>
        <w:t xml:space="preserve"> ألا فليبلغ أدناكم أقصاكم</w:t>
      </w:r>
      <w:r w:rsidRPr="006C4A2F">
        <w:rPr>
          <w:rFonts w:ascii="Traditional Arabic" w:hAnsi="Traditional Arabic" w:hint="cs"/>
          <w:sz w:val="36"/>
          <w:szCs w:val="36"/>
          <w:rtl/>
        </w:rPr>
        <w:t>،</w:t>
      </w:r>
      <w:r w:rsidRPr="006C4A2F">
        <w:rPr>
          <w:rFonts w:ascii="Traditional Arabic" w:hAnsi="Traditional Arabic"/>
          <w:sz w:val="36"/>
          <w:szCs w:val="36"/>
          <w:rtl/>
        </w:rPr>
        <w:t xml:space="preserve"> ألا هل بلغت</w:t>
      </w:r>
      <w:r w:rsidRPr="006C4A2F">
        <w:rPr>
          <w:rFonts w:ascii="Traditional Arabic" w:hAnsi="Traditional Arabic" w:hint="cs"/>
          <w:sz w:val="36"/>
          <w:szCs w:val="36"/>
          <w:rtl/>
        </w:rPr>
        <w:t>؟).</w:t>
      </w:r>
      <w:r w:rsidRPr="006C4A2F">
        <w:rPr>
          <w:rFonts w:ascii="Traditional Arabic" w:hAnsi="Traditional Arabic"/>
          <w:sz w:val="36"/>
          <w:szCs w:val="36"/>
          <w:rtl/>
        </w:rPr>
        <w:t xml:space="preserve">فلما قدمنا المدينة لم يلبث إلا قليلا حتى مات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w:t>
      </w:r>
    </w:p>
    <w:p w:rsidR="004F72CA" w:rsidRPr="006C4A2F" w:rsidRDefault="004F72CA" w:rsidP="005513D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ولفظ ابن خزيمة:</w:t>
      </w:r>
      <w:r w:rsidRPr="006C4A2F">
        <w:rPr>
          <w:rFonts w:ascii="Traditional Arabic" w:hAnsi="Traditional Arabic"/>
          <w:sz w:val="36"/>
          <w:szCs w:val="36"/>
          <w:rtl/>
        </w:rPr>
        <w:t xml:space="preserve"> قالت : خطبنا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يوم الرؤوس فقال : أي بلد هذا ؟ قلنا : الله </w:t>
      </w:r>
      <w:r w:rsidRPr="006C4A2F">
        <w:rPr>
          <w:rFonts w:ascii="Traditional Arabic" w:hAnsi="Traditional Arabic"/>
          <w:sz w:val="36"/>
          <w:szCs w:val="36"/>
          <w:rtl/>
        </w:rPr>
        <w:lastRenderedPageBreak/>
        <w:t>و رسوله أعلم</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 : أليس المشعر الحرام ؟ قلنا : بلى</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 : </w:t>
      </w:r>
      <w:r w:rsidRPr="006C4A2F">
        <w:rPr>
          <w:rFonts w:ascii="Traditional Arabic" w:hAnsi="Traditional Arabic" w:hint="cs"/>
          <w:sz w:val="36"/>
          <w:szCs w:val="36"/>
          <w:rtl/>
        </w:rPr>
        <w:t>(</w:t>
      </w:r>
      <w:r w:rsidRPr="006C4A2F">
        <w:rPr>
          <w:rFonts w:ascii="Traditional Arabic" w:hAnsi="Traditional Arabic"/>
          <w:sz w:val="36"/>
          <w:szCs w:val="36"/>
          <w:rtl/>
        </w:rPr>
        <w:t>فأي يوم هذا ؟</w:t>
      </w:r>
      <w:r w:rsidRPr="006C4A2F">
        <w:rPr>
          <w:rFonts w:ascii="Traditional Arabic" w:hAnsi="Traditional Arabic" w:hint="cs"/>
          <w:sz w:val="36"/>
          <w:szCs w:val="36"/>
          <w:rtl/>
        </w:rPr>
        <w:t>)</w:t>
      </w:r>
      <w:r w:rsidRPr="006C4A2F">
        <w:rPr>
          <w:rFonts w:ascii="Traditional Arabic" w:hAnsi="Traditional Arabic"/>
          <w:sz w:val="36"/>
          <w:szCs w:val="36"/>
          <w:rtl/>
        </w:rPr>
        <w:t xml:space="preserve"> قلنا : الله و رسوله أعلم قال : </w:t>
      </w:r>
      <w:r w:rsidRPr="006C4A2F">
        <w:rPr>
          <w:rFonts w:ascii="Traditional Arabic" w:hAnsi="Traditional Arabic" w:hint="cs"/>
          <w:sz w:val="36"/>
          <w:szCs w:val="36"/>
          <w:rtl/>
        </w:rPr>
        <w:t>(</w:t>
      </w:r>
      <w:r w:rsidRPr="006C4A2F">
        <w:rPr>
          <w:rFonts w:ascii="Traditional Arabic" w:hAnsi="Traditional Arabic"/>
          <w:sz w:val="36"/>
          <w:szCs w:val="36"/>
          <w:rtl/>
        </w:rPr>
        <w:t>أليس أوسط أيام التشريق ؟</w:t>
      </w:r>
      <w:r w:rsidRPr="006C4A2F">
        <w:rPr>
          <w:rFonts w:ascii="Traditional Arabic" w:hAnsi="Traditional Arabic" w:hint="cs"/>
          <w:sz w:val="36"/>
          <w:szCs w:val="36"/>
          <w:rtl/>
        </w:rPr>
        <w:t>)</w:t>
      </w:r>
      <w:r w:rsidRPr="006C4A2F">
        <w:rPr>
          <w:rFonts w:ascii="Traditional Arabic" w:hAnsi="Traditional Arabic"/>
          <w:sz w:val="36"/>
          <w:szCs w:val="36"/>
          <w:rtl/>
        </w:rPr>
        <w:t xml:space="preserve"> قلنا : بلى قال : </w:t>
      </w:r>
      <w:r w:rsidRPr="006C4A2F">
        <w:rPr>
          <w:rFonts w:ascii="Traditional Arabic" w:hAnsi="Traditional Arabic" w:hint="cs"/>
          <w:sz w:val="36"/>
          <w:szCs w:val="36"/>
          <w:rtl/>
        </w:rPr>
        <w:t>(</w:t>
      </w:r>
      <w:r w:rsidRPr="006C4A2F">
        <w:rPr>
          <w:rFonts w:ascii="Traditional Arabic" w:hAnsi="Traditional Arabic"/>
          <w:sz w:val="36"/>
          <w:szCs w:val="36"/>
          <w:rtl/>
        </w:rPr>
        <w:t>فإن دماءكم</w:t>
      </w:r>
      <w:r w:rsidRPr="006C4A2F">
        <w:rPr>
          <w:rFonts w:ascii="Traditional Arabic" w:hAnsi="Traditional Arabic" w:hint="cs"/>
          <w:sz w:val="36"/>
          <w:szCs w:val="36"/>
          <w:rtl/>
        </w:rPr>
        <w:t>)</w:t>
      </w:r>
      <w:r w:rsidRPr="006C4A2F">
        <w:rPr>
          <w:rFonts w:ascii="Traditional Arabic" w:hAnsi="Traditional Arabic"/>
          <w:sz w:val="36"/>
          <w:szCs w:val="36"/>
          <w:rtl/>
        </w:rPr>
        <w:t xml:space="preserve"> زاد إسحاق</w:t>
      </w:r>
      <w:r w:rsidRPr="006C4A2F">
        <w:rPr>
          <w:rFonts w:ascii="Traditional Arabic" w:hAnsi="Traditional Arabic" w:hint="cs"/>
          <w:sz w:val="36"/>
          <w:szCs w:val="36"/>
          <w:rtl/>
        </w:rPr>
        <w:t xml:space="preserve"> بن زياد</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و أعراضكم</w:t>
      </w:r>
      <w:r w:rsidRPr="006C4A2F">
        <w:rPr>
          <w:rFonts w:ascii="Traditional Arabic" w:hAnsi="Traditional Arabic" w:hint="cs"/>
          <w:sz w:val="36"/>
          <w:szCs w:val="36"/>
          <w:rtl/>
        </w:rPr>
        <w:t>).وقال بندار وإسحاق:</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و أموالكم عليكم حرام</w:t>
      </w:r>
      <w:r w:rsidRPr="006C4A2F">
        <w:rPr>
          <w:rFonts w:ascii="Traditional Arabic" w:hAnsi="Traditional Arabic" w:hint="cs"/>
          <w:sz w:val="36"/>
          <w:szCs w:val="36"/>
          <w:rtl/>
        </w:rPr>
        <w:t>،</w:t>
      </w:r>
      <w:r w:rsidRPr="006C4A2F">
        <w:rPr>
          <w:rFonts w:ascii="Traditional Arabic" w:hAnsi="Traditional Arabic"/>
          <w:sz w:val="36"/>
          <w:szCs w:val="36"/>
          <w:rtl/>
        </w:rPr>
        <w:t xml:space="preserve"> كحرمة يومكم هذا</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 شهركم هذا</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 بلدكم هذا</w:t>
      </w:r>
      <w:r w:rsidRPr="006C4A2F">
        <w:rPr>
          <w:rFonts w:ascii="Traditional Arabic" w:hAnsi="Traditional Arabic" w:hint="cs"/>
          <w:sz w:val="36"/>
          <w:szCs w:val="36"/>
          <w:rtl/>
        </w:rPr>
        <w:t>).</w:t>
      </w:r>
      <w:r w:rsidRPr="006C4A2F">
        <w:rPr>
          <w:rFonts w:ascii="Traditional Arabic" w:hAnsi="Traditional Arabic"/>
          <w:sz w:val="36"/>
          <w:szCs w:val="36"/>
          <w:rtl/>
        </w:rPr>
        <w:t xml:space="preserve"> زاد إسحاق : </w:t>
      </w:r>
      <w:r w:rsidRPr="006C4A2F">
        <w:rPr>
          <w:rFonts w:ascii="Traditional Arabic" w:hAnsi="Traditional Arabic" w:hint="cs"/>
          <w:sz w:val="36"/>
          <w:szCs w:val="36"/>
          <w:rtl/>
        </w:rPr>
        <w:t>(</w:t>
      </w:r>
      <w:r w:rsidRPr="006C4A2F">
        <w:rPr>
          <w:rFonts w:ascii="Traditional Arabic" w:hAnsi="Traditional Arabic"/>
          <w:sz w:val="36"/>
          <w:szCs w:val="36"/>
          <w:rtl/>
        </w:rPr>
        <w:t>فليبلغ أدناكم أقصاكم</w:t>
      </w:r>
      <w:r w:rsidR="00503AE2" w:rsidRPr="006C4A2F">
        <w:rPr>
          <w:rFonts w:ascii="Traditional Arabic" w:hAnsi="Traditional Arabic" w:hint="cs"/>
          <w:sz w:val="36"/>
          <w:szCs w:val="36"/>
          <w:rtl/>
        </w:rPr>
        <w:t>،</w:t>
      </w:r>
      <w:r w:rsidRPr="006C4A2F">
        <w:rPr>
          <w:rFonts w:ascii="Traditional Arabic" w:hAnsi="Traditional Arabic"/>
          <w:sz w:val="36"/>
          <w:szCs w:val="36"/>
          <w:rtl/>
        </w:rPr>
        <w:t xml:space="preserve"> اللهم هل بلغت</w:t>
      </w:r>
      <w:r w:rsidR="00503AE2" w:rsidRPr="006C4A2F">
        <w:rPr>
          <w:rFonts w:ascii="Traditional Arabic" w:hAnsi="Traditional Arabic" w:hint="cs"/>
          <w:sz w:val="36"/>
          <w:szCs w:val="36"/>
          <w:rtl/>
        </w:rPr>
        <w:t>؟</w:t>
      </w:r>
      <w:r w:rsidRPr="006C4A2F">
        <w:rPr>
          <w:rFonts w:ascii="Traditional Arabic" w:hAnsi="Traditional Arabic"/>
          <w:sz w:val="36"/>
          <w:szCs w:val="36"/>
          <w:rtl/>
        </w:rPr>
        <w:t xml:space="preserve"> اللهم هل بلغت</w:t>
      </w:r>
      <w:r w:rsidR="00503AE2" w:rsidRPr="006C4A2F">
        <w:rPr>
          <w:rFonts w:ascii="Traditional Arabic" w:hAnsi="Traditional Arabic" w:hint="cs"/>
          <w:sz w:val="36"/>
          <w:szCs w:val="36"/>
          <w:rtl/>
        </w:rPr>
        <w:t>؟</w:t>
      </w:r>
      <w:r w:rsidRPr="006C4A2F">
        <w:rPr>
          <w:rFonts w:ascii="Traditional Arabic" w:hAnsi="Traditional Arabic"/>
          <w:sz w:val="36"/>
          <w:szCs w:val="36"/>
          <w:rtl/>
        </w:rPr>
        <w:t xml:space="preserve"> اللهم هل بلغت</w:t>
      </w:r>
      <w:r w:rsidR="00503AE2" w:rsidRPr="006C4A2F">
        <w:rPr>
          <w:rFonts w:ascii="Traditional Arabic" w:hAnsi="Traditional Arabic" w:hint="cs"/>
          <w:sz w:val="36"/>
          <w:szCs w:val="36"/>
          <w:rtl/>
        </w:rPr>
        <w:t>؟</w:t>
      </w:r>
      <w:r w:rsidRPr="006C4A2F">
        <w:rPr>
          <w:rFonts w:ascii="Traditional Arabic" w:hAnsi="Traditional Arabic" w:hint="cs"/>
          <w:sz w:val="36"/>
          <w:szCs w:val="36"/>
          <w:rtl/>
        </w:rPr>
        <w:t>).</w:t>
      </w:r>
    </w:p>
    <w:p w:rsidR="004F72CA" w:rsidRPr="006C4A2F" w:rsidRDefault="004F72CA" w:rsidP="005513DA">
      <w:pPr>
        <w:ind w:left="284"/>
        <w:jc w:val="both"/>
        <w:rPr>
          <w:rFonts w:ascii="Traditional Arabic" w:hAnsi="Traditional Arabic"/>
          <w:sz w:val="36"/>
          <w:szCs w:val="36"/>
          <w:rtl/>
        </w:rPr>
      </w:pPr>
      <w:r w:rsidRPr="006C4A2F">
        <w:rPr>
          <w:rFonts w:ascii="Traditional Arabic" w:hAnsi="Traditional Arabic" w:hint="cs"/>
          <w:sz w:val="36"/>
          <w:szCs w:val="36"/>
          <w:rtl/>
        </w:rPr>
        <w:t xml:space="preserve">وكلهم رووه </w:t>
      </w:r>
      <w:r w:rsidRPr="006C4A2F">
        <w:rPr>
          <w:rFonts w:ascii="Traditional Arabic" w:hAnsi="Traditional Arabic"/>
          <w:sz w:val="36"/>
          <w:szCs w:val="36"/>
          <w:rtl/>
        </w:rPr>
        <w:t>من طريق أبي عاصم الضحاك بن مخلد، عن ربيعة بن عبد الرحمن بن حصن الغنوي قال : حدثتني سراء بنت نبهان، فذكره.</w:t>
      </w:r>
    </w:p>
    <w:p w:rsidR="004F72CA" w:rsidRPr="006C4A2F" w:rsidRDefault="004F72CA" w:rsidP="005513DA">
      <w:pPr>
        <w:ind w:left="284"/>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 xml:space="preserve">في </w:t>
      </w:r>
      <w:r w:rsidRPr="006C4A2F">
        <w:rPr>
          <w:rFonts w:ascii="Traditional Arabic" w:hAnsi="Traditional Arabic" w:hint="cs"/>
          <w:sz w:val="36"/>
          <w:szCs w:val="36"/>
          <w:rtl/>
        </w:rPr>
        <w:t>إسناده:</w:t>
      </w:r>
    </w:p>
    <w:p w:rsidR="004F72CA" w:rsidRPr="006C4A2F" w:rsidRDefault="004F72CA" w:rsidP="00C53EC5">
      <w:pPr>
        <w:widowControl/>
        <w:numPr>
          <w:ilvl w:val="0"/>
          <w:numId w:val="21"/>
        </w:numPr>
        <w:spacing w:after="200" w:line="276" w:lineRule="auto"/>
        <w:jc w:val="both"/>
        <w:rPr>
          <w:rFonts w:ascii="Traditional Arabic" w:hAnsi="Traditional Arabic"/>
          <w:sz w:val="36"/>
          <w:szCs w:val="36"/>
          <w:rtl/>
        </w:rPr>
      </w:pPr>
      <w:bookmarkStart w:id="376" w:name="_Toc314587514"/>
      <w:r w:rsidRPr="006C4A2F">
        <w:rPr>
          <w:rStyle w:val="Char7"/>
          <w:color w:val="auto"/>
          <w:rtl/>
        </w:rPr>
        <w:t>ربيعة بن عبد الرحمن بن ح</w:t>
      </w:r>
      <w:r w:rsidRPr="006C4A2F">
        <w:rPr>
          <w:rStyle w:val="Char7"/>
          <w:rFonts w:hint="cs"/>
          <w:color w:val="auto"/>
          <w:rtl/>
        </w:rPr>
        <w:t>ِ</w:t>
      </w:r>
      <w:r w:rsidRPr="006C4A2F">
        <w:rPr>
          <w:rStyle w:val="Char7"/>
          <w:color w:val="auto"/>
          <w:rtl/>
        </w:rPr>
        <w:t>صن الغ</w:t>
      </w:r>
      <w:r w:rsidRPr="006C4A2F">
        <w:rPr>
          <w:rStyle w:val="Char7"/>
          <w:rFonts w:hint="cs"/>
          <w:color w:val="auto"/>
          <w:rtl/>
        </w:rPr>
        <w:t>َ</w:t>
      </w:r>
      <w:r w:rsidRPr="006C4A2F">
        <w:rPr>
          <w:rStyle w:val="Char7"/>
          <w:color w:val="auto"/>
          <w:rtl/>
        </w:rPr>
        <w:t>ن</w:t>
      </w:r>
      <w:r w:rsidRPr="006C4A2F">
        <w:rPr>
          <w:rStyle w:val="Char7"/>
          <w:rFonts w:hint="cs"/>
          <w:color w:val="auto"/>
          <w:rtl/>
        </w:rPr>
        <w:t>َ</w:t>
      </w:r>
      <w:r w:rsidRPr="006C4A2F">
        <w:rPr>
          <w:rStyle w:val="Char7"/>
          <w:color w:val="auto"/>
          <w:rtl/>
        </w:rPr>
        <w:t>وي</w:t>
      </w:r>
      <w:bookmarkEnd w:id="376"/>
      <w:r w:rsidRPr="006C4A2F">
        <w:rPr>
          <w:rFonts w:ascii="Traditional Arabic" w:hAnsi="Traditional Arabic" w:hint="cs"/>
          <w:sz w:val="36"/>
          <w:szCs w:val="36"/>
          <w:rtl/>
        </w:rPr>
        <w:t>:</w:t>
      </w:r>
    </w:p>
    <w:p w:rsidR="004F72CA" w:rsidRPr="006C4A2F" w:rsidRDefault="004F72CA" w:rsidP="005513DA">
      <w:pPr>
        <w:autoSpaceDE w:val="0"/>
        <w:autoSpaceDN w:val="0"/>
        <w:adjustRightInd w:val="0"/>
        <w:jc w:val="both"/>
        <w:rPr>
          <w:rFonts w:ascii="Traditional Arabic" w:hAnsi="Traditional Arabic"/>
          <w:sz w:val="36"/>
          <w:szCs w:val="36"/>
          <w:rtl/>
        </w:rPr>
      </w:pPr>
      <w:r w:rsidRPr="006C4A2F">
        <w:rPr>
          <w:rFonts w:ascii="Traditional Arabic" w:hAnsi="Traditional Arabic"/>
          <w:sz w:val="44"/>
          <w:szCs w:val="44"/>
          <w:rtl/>
        </w:rPr>
        <w:t xml:space="preserve"> </w:t>
      </w:r>
      <w:r w:rsidRPr="006C4A2F">
        <w:rPr>
          <w:rFonts w:ascii="Traditional Arabic" w:hAnsi="Traditional Arabic"/>
          <w:sz w:val="36"/>
          <w:szCs w:val="36"/>
          <w:rtl/>
        </w:rPr>
        <w:t>ق</w:t>
      </w:r>
      <w:r w:rsidRPr="006C4A2F">
        <w:rPr>
          <w:rFonts w:ascii="Traditional Arabic" w:hAnsi="Traditional Arabic" w:hint="cs"/>
          <w:sz w:val="36"/>
          <w:szCs w:val="36"/>
          <w:rtl/>
        </w:rPr>
        <w:t>ا</w:t>
      </w:r>
      <w:r w:rsidRPr="006C4A2F">
        <w:rPr>
          <w:rFonts w:ascii="Traditional Arabic" w:hAnsi="Traditional Arabic"/>
          <w:sz w:val="36"/>
          <w:szCs w:val="36"/>
          <w:rtl/>
        </w:rPr>
        <w:t>ل</w:t>
      </w:r>
      <w:r w:rsidRPr="006C4A2F">
        <w:rPr>
          <w:rFonts w:ascii="Traditional Arabic" w:hAnsi="Traditional Arabic" w:hint="cs"/>
          <w:sz w:val="36"/>
          <w:szCs w:val="36"/>
          <w:rtl/>
        </w:rPr>
        <w:t xml:space="preserve"> الذهبي: تابعي </w:t>
      </w:r>
      <w:r w:rsidRPr="006C4A2F">
        <w:rPr>
          <w:rFonts w:ascii="Traditional Arabic" w:hAnsi="Traditional Arabic"/>
          <w:sz w:val="36"/>
          <w:szCs w:val="36"/>
          <w:rtl/>
        </w:rPr>
        <w:t>فيه جهالة</w:t>
      </w:r>
      <w:r w:rsidRPr="006C4A2F">
        <w:rPr>
          <w:rFonts w:ascii="Traditional Arabic" w:hAnsi="Traditional Arabic" w:hint="cs"/>
          <w:sz w:val="36"/>
          <w:szCs w:val="36"/>
          <w:rtl/>
        </w:rPr>
        <w:t>،</w:t>
      </w:r>
      <w:r w:rsidRPr="006C4A2F">
        <w:rPr>
          <w:rFonts w:ascii="Traditional Arabic" w:hAnsi="Traditional Arabic"/>
          <w:sz w:val="36"/>
          <w:szCs w:val="36"/>
          <w:rtl/>
        </w:rPr>
        <w:t xml:space="preserve">عن جدة له اسمها </w:t>
      </w:r>
      <w:r w:rsidRPr="006C4A2F">
        <w:rPr>
          <w:rFonts w:ascii="Traditional Arabic" w:hAnsi="Traditional Arabic" w:hint="cs"/>
          <w:sz w:val="36"/>
          <w:szCs w:val="36"/>
          <w:rtl/>
        </w:rPr>
        <w:t xml:space="preserve">سراء </w:t>
      </w:r>
      <w:r w:rsidRPr="006C4A2F">
        <w:rPr>
          <w:rFonts w:ascii="Traditional Arabic" w:hAnsi="Traditional Arabic"/>
          <w:sz w:val="36"/>
          <w:szCs w:val="36"/>
          <w:rtl/>
        </w:rPr>
        <w:t>بنت نبهان</w:t>
      </w:r>
      <w:r w:rsidRPr="006C4A2F">
        <w:rPr>
          <w:rFonts w:ascii="Traditional Arabic" w:hAnsi="Traditional Arabic" w:hint="cs"/>
          <w:sz w:val="36"/>
          <w:szCs w:val="36"/>
          <w:rtl/>
        </w:rPr>
        <w:t>،</w:t>
      </w:r>
      <w:r w:rsidRPr="006C4A2F">
        <w:rPr>
          <w:rFonts w:ascii="Traditional Arabic" w:hAnsi="Traditional Arabic"/>
          <w:sz w:val="36"/>
          <w:szCs w:val="36"/>
          <w:rtl/>
        </w:rPr>
        <w:t>لا يعرفان إلا في حديث عند أب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عاصم عنه في الخطبة يوم الرؤوس</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2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وقال الحافظ: مقبول.</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30"/>
      </w:r>
      <w:r w:rsidRPr="006C4A2F">
        <w:rPr>
          <w:rFonts w:ascii="Traditional Arabic" w:hAnsi="Traditional Arabic"/>
          <w:sz w:val="36"/>
          <w:szCs w:val="36"/>
          <w:vertAlign w:val="superscript"/>
          <w:rtl/>
        </w:rPr>
        <w:t>)</w:t>
      </w:r>
    </w:p>
    <w:p w:rsidR="004F72CA" w:rsidRPr="006C4A2F" w:rsidRDefault="004F72CA" w:rsidP="005513D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قلت: ولم أجد له متابعا.</w:t>
      </w:r>
    </w:p>
    <w:p w:rsidR="004F72CA" w:rsidRPr="006C4A2F" w:rsidRDefault="004F72CA" w:rsidP="005513DA">
      <w:pPr>
        <w:ind w:left="284"/>
        <w:jc w:val="both"/>
        <w:rPr>
          <w:rFonts w:ascii="Traditional Arabic" w:hAnsi="Traditional Arabic"/>
          <w:sz w:val="36"/>
          <w:szCs w:val="36"/>
          <w:rtl/>
        </w:rPr>
      </w:pPr>
      <w:r w:rsidRPr="006C4A2F">
        <w:rPr>
          <w:rFonts w:ascii="Traditional Arabic" w:hAnsi="Traditional Arabic" w:hint="cs"/>
          <w:sz w:val="36"/>
          <w:szCs w:val="36"/>
          <w:rtl/>
        </w:rPr>
        <w:t>قال الطبراني:</w:t>
      </w:r>
      <w:r w:rsidRPr="006C4A2F">
        <w:rPr>
          <w:rFonts w:ascii="Traditional Arabic" w:hAnsi="Traditional Arabic"/>
          <w:sz w:val="36"/>
          <w:szCs w:val="36"/>
          <w:rtl/>
        </w:rPr>
        <w:t xml:space="preserve"> لا يروى هذا الحديث عن سراء بنت نبهان إلا بهذا الإسناد</w:t>
      </w:r>
      <w:r w:rsidRPr="006C4A2F">
        <w:rPr>
          <w:rFonts w:ascii="Traditional Arabic" w:hAnsi="Traditional Arabic" w:hint="cs"/>
          <w:sz w:val="36"/>
          <w:szCs w:val="36"/>
          <w:rtl/>
        </w:rPr>
        <w:t>،</w:t>
      </w:r>
      <w:r w:rsidRPr="006C4A2F">
        <w:rPr>
          <w:rFonts w:ascii="Traditional Arabic" w:hAnsi="Traditional Arabic"/>
          <w:sz w:val="36"/>
          <w:szCs w:val="36"/>
          <w:rtl/>
        </w:rPr>
        <w:t xml:space="preserve"> تفرد به أبو عاصم</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31"/>
      </w:r>
      <w:r w:rsidRPr="006C4A2F">
        <w:rPr>
          <w:rFonts w:ascii="Traditional Arabic" w:hAnsi="Traditional Arabic"/>
          <w:sz w:val="36"/>
          <w:szCs w:val="36"/>
          <w:vertAlign w:val="superscript"/>
          <w:rtl/>
        </w:rPr>
        <w:t>)</w:t>
      </w:r>
    </w:p>
    <w:p w:rsidR="004F72CA" w:rsidRPr="006C4A2F" w:rsidRDefault="004F72CA" w:rsidP="005513D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قال الألباني : إسناده ضعيف لجهالة ربيعة</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32"/>
      </w:r>
      <w:r w:rsidRPr="006C4A2F">
        <w:rPr>
          <w:rFonts w:ascii="Traditional Arabic" w:hAnsi="Traditional Arabic"/>
          <w:sz w:val="36"/>
          <w:szCs w:val="36"/>
          <w:vertAlign w:val="superscript"/>
          <w:rtl/>
        </w:rPr>
        <w:t>)</w:t>
      </w:r>
    </w:p>
    <w:p w:rsidR="004F72CA" w:rsidRPr="006C4A2F" w:rsidRDefault="004F72CA" w:rsidP="004F72CA">
      <w:pPr>
        <w:ind w:left="284"/>
        <w:rPr>
          <w:rFonts w:ascii="Traditional Arabic" w:hAnsi="Traditional Arabic"/>
          <w:b/>
          <w:bCs/>
          <w:sz w:val="36"/>
          <w:szCs w:val="36"/>
          <w:rtl/>
        </w:rPr>
      </w:pPr>
      <w:r w:rsidRPr="006C4A2F">
        <w:rPr>
          <w:rFonts w:ascii="Traditional Arabic" w:hAnsi="Traditional Arabic" w:hint="cs"/>
          <w:b/>
          <w:bCs/>
          <w:sz w:val="36"/>
          <w:szCs w:val="36"/>
          <w:rtl/>
        </w:rPr>
        <w:t>المسالة المتعلقة بالحديث:</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الشيرازي:"</w:t>
      </w:r>
      <w:r w:rsidRPr="006C4A2F">
        <w:rPr>
          <w:rFonts w:ascii="Traditional Arabic" w:hAnsi="Traditional Arabic"/>
          <w:sz w:val="36"/>
          <w:szCs w:val="36"/>
          <w:rtl/>
        </w:rPr>
        <w:t>والسنة أن يخطب الإمام يوم النفر الأول، وهو اليوم الأوسط من أيام التشريق، وهي إحدى الخطب الأربع ويودع الحاج ويعلمهم جواز النفر، ولأنه يحتاج فيه إلى بيان من يجوز له النفر ومن لا يجوز</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33"/>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sz w:val="36"/>
          <w:szCs w:val="36"/>
          <w:vertAlign w:val="superscript"/>
          <w:rtl/>
        </w:rPr>
        <w:t xml:space="preserve"> </w:t>
      </w:r>
    </w:p>
    <w:p w:rsidR="004F72CA" w:rsidRPr="006C4A2F" w:rsidRDefault="00A65EE9" w:rsidP="00CD6F1B">
      <w:pPr>
        <w:autoSpaceDE w:val="0"/>
        <w:autoSpaceDN w:val="0"/>
        <w:adjustRightInd w:val="0"/>
        <w:jc w:val="both"/>
        <w:rPr>
          <w:rFonts w:ascii="Traditional Arabic" w:hAnsi="Traditional Arabic"/>
          <w:sz w:val="36"/>
          <w:szCs w:val="36"/>
          <w:rtl/>
        </w:rPr>
      </w:pPr>
      <w:r w:rsidRPr="006C4A2F">
        <w:rPr>
          <w:rFonts w:ascii="Traditional Arabic" w:hint="cs"/>
          <w:b/>
          <w:bCs/>
          <w:sz w:val="36"/>
          <w:szCs w:val="36"/>
          <w:rtl/>
        </w:rPr>
        <w:lastRenderedPageBreak/>
        <w:t>45</w:t>
      </w:r>
      <w:r w:rsidR="004F72CA" w:rsidRPr="006C4A2F">
        <w:rPr>
          <w:rFonts w:ascii="Traditional Arabic" w:hint="cs"/>
          <w:b/>
          <w:bCs/>
          <w:sz w:val="36"/>
          <w:szCs w:val="36"/>
          <w:rtl/>
        </w:rPr>
        <w:t xml:space="preserve">- </w:t>
      </w:r>
      <w:r w:rsidR="004F72CA" w:rsidRPr="006C4A2F">
        <w:rPr>
          <w:rFonts w:ascii="Traditional Arabic" w:hAnsi="Traditional Arabic"/>
          <w:b/>
          <w:bCs/>
          <w:sz w:val="36"/>
          <w:szCs w:val="36"/>
          <w:rtl/>
        </w:rPr>
        <w:t xml:space="preserve">عَنْ عَلِيٍّ ، قَالَ : ( </w:t>
      </w:r>
      <w:bookmarkStart w:id="377" w:name="_Toc314587306"/>
      <w:r w:rsidR="004F72CA" w:rsidRPr="006C4A2F">
        <w:rPr>
          <w:rStyle w:val="Char5"/>
          <w:b/>
          <w:bCs/>
          <w:color w:val="auto"/>
          <w:rtl/>
        </w:rPr>
        <w:t xml:space="preserve">نَهَى رَسُولُ اللهِ </w:t>
      </w:r>
      <w:r w:rsidR="004F72CA" w:rsidRPr="006C4A2F">
        <w:rPr>
          <w:rStyle w:val="Char5"/>
          <w:b/>
          <w:bCs/>
          <w:color w:val="auto"/>
        </w:rPr>
        <w:sym w:font="AGA Arabesque" w:char="F072"/>
      </w:r>
      <w:r w:rsidR="004F72CA" w:rsidRPr="006C4A2F">
        <w:rPr>
          <w:rStyle w:val="Char5"/>
          <w:b/>
          <w:bCs/>
          <w:color w:val="auto"/>
          <w:rtl/>
        </w:rPr>
        <w:t xml:space="preserve"> أَنْ تَحْلِقَ الْمَرْأَةُ رَأْسَهَا</w:t>
      </w:r>
      <w:bookmarkEnd w:id="377"/>
      <w:r w:rsidR="004F72CA" w:rsidRPr="006C4A2F">
        <w:rPr>
          <w:rFonts w:ascii="Traditional Arabic" w:hAnsi="Traditional Arabic"/>
          <w:b/>
          <w:bCs/>
          <w:sz w:val="36"/>
          <w:szCs w:val="36"/>
          <w:rtl/>
        </w:rPr>
        <w:t>).</w:t>
      </w:r>
    </w:p>
    <w:p w:rsidR="00CD6F1B" w:rsidRPr="006C4A2F" w:rsidRDefault="00CD6F1B" w:rsidP="00CD6F1B">
      <w:pPr>
        <w:autoSpaceDE w:val="0"/>
        <w:autoSpaceDN w:val="0"/>
        <w:adjustRightInd w:val="0"/>
        <w:jc w:val="both"/>
        <w:rPr>
          <w:rFonts w:ascii="Traditional Arabic" w:hAnsi="Traditional Arabic"/>
          <w:sz w:val="36"/>
          <w:szCs w:val="36"/>
          <w:rtl/>
        </w:rPr>
      </w:pP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 xml:space="preserve">أخرجه </w:t>
      </w:r>
      <w:r w:rsidRPr="006C4A2F">
        <w:rPr>
          <w:rFonts w:ascii="Traditional Arabic" w:hAnsi="Traditional Arabic" w:hint="cs"/>
          <w:sz w:val="36"/>
          <w:szCs w:val="36"/>
          <w:rtl/>
        </w:rPr>
        <w:t>النسائي في (سننه الصغرى)،</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3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00CD6F1B" w:rsidRPr="006C4A2F">
        <w:rPr>
          <w:rFonts w:ascii="Traditional Arabic" w:hAnsi="Traditional Arabic" w:hint="cs"/>
          <w:sz w:val="36"/>
          <w:szCs w:val="36"/>
          <w:rtl/>
        </w:rPr>
        <w:t xml:space="preserve"> </w:t>
      </w:r>
      <w:r w:rsidRPr="006C4A2F">
        <w:rPr>
          <w:rFonts w:ascii="Traditional Arabic" w:hAnsi="Traditional Arabic" w:hint="cs"/>
          <w:sz w:val="36"/>
          <w:szCs w:val="36"/>
          <w:rtl/>
        </w:rPr>
        <w:t>في( 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35"/>
      </w:r>
      <w:r w:rsidRPr="006C4A2F">
        <w:rPr>
          <w:rFonts w:ascii="Traditional Arabic" w:hAnsi="Traditional Arabic"/>
          <w:sz w:val="36"/>
          <w:szCs w:val="36"/>
          <w:vertAlign w:val="superscript"/>
          <w:rtl/>
        </w:rPr>
        <w:t>)</w:t>
      </w:r>
      <w:r w:rsidR="00CD6F1B" w:rsidRPr="006C4A2F">
        <w:rPr>
          <w:rFonts w:ascii="Traditional Arabic" w:hAnsi="Traditional Arabic" w:hint="cs"/>
          <w:sz w:val="36"/>
          <w:szCs w:val="36"/>
          <w:rtl/>
        </w:rPr>
        <w:t>و الترمذي في</w:t>
      </w:r>
      <w:r w:rsidR="00CD6F1B" w:rsidRPr="006C4A2F">
        <w:rPr>
          <w:rFonts w:ascii="Traditional Arabic" w:hAnsi="Traditional Arabic"/>
          <w:sz w:val="36"/>
          <w:szCs w:val="36"/>
          <w:rtl/>
        </w:rPr>
        <w:br/>
      </w:r>
      <w:r w:rsidRPr="006C4A2F">
        <w:rPr>
          <w:rFonts w:ascii="Traditional Arabic" w:hAnsi="Traditional Arabic" w:hint="cs"/>
          <w:sz w:val="36"/>
          <w:szCs w:val="36"/>
          <w:rtl/>
        </w:rPr>
        <w:t>(جامعه)،</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36"/>
      </w:r>
      <w:r w:rsidRPr="006C4A2F">
        <w:rPr>
          <w:rFonts w:ascii="Traditional Arabic" w:hAnsi="Traditional Arabic"/>
          <w:sz w:val="36"/>
          <w:szCs w:val="36"/>
          <w:vertAlign w:val="superscript"/>
          <w:rtl/>
        </w:rPr>
        <w:t>)</w:t>
      </w:r>
      <w:r w:rsidR="00CD6F1B" w:rsidRPr="006C4A2F">
        <w:rPr>
          <w:rFonts w:ascii="Traditional Arabic" w:hAnsi="Traditional Arabic" w:hint="cs"/>
          <w:sz w:val="36"/>
          <w:szCs w:val="36"/>
          <w:rtl/>
        </w:rPr>
        <w:t xml:space="preserve"> </w:t>
      </w:r>
      <w:r w:rsidRPr="006C4A2F">
        <w:rPr>
          <w:rFonts w:ascii="Traditional Arabic" w:hAnsi="Traditional Arabic" w:hint="cs"/>
          <w:sz w:val="36"/>
          <w:szCs w:val="36"/>
          <w:rtl/>
        </w:rPr>
        <w:t>والمحاملي في(أماليه).</w:t>
      </w:r>
      <w:r w:rsidRPr="006C4A2F">
        <w:rPr>
          <w:rFonts w:ascii="Traditional Arabic" w:hAnsi="Traditional Arabic"/>
          <w:sz w:val="36"/>
          <w:szCs w:val="36"/>
          <w:vertAlign w:val="superscript"/>
          <w:rtl/>
        </w:rPr>
        <w:t xml:space="preserve"> (</w:t>
      </w:r>
      <w:r w:rsidRPr="006C4A2F">
        <w:rPr>
          <w:rStyle w:val="a3"/>
          <w:rFonts w:ascii="Traditional Arabic" w:hAnsi="Traditional Arabic"/>
          <w:rtl/>
        </w:rPr>
        <w:footnoteReference w:id="1337"/>
      </w:r>
      <w:r w:rsidRPr="006C4A2F">
        <w:rPr>
          <w:rFonts w:ascii="Traditional Arabic" w:hAnsi="Traditional Arabic"/>
          <w:sz w:val="36"/>
          <w:szCs w:val="36"/>
          <w:vertAlign w:val="superscript"/>
          <w:rtl/>
        </w:rPr>
        <w:t>)</w:t>
      </w: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من طريق </w:t>
      </w:r>
      <w:r w:rsidRPr="006C4A2F">
        <w:rPr>
          <w:rFonts w:ascii="Traditional Arabic" w:hAnsi="Traditional Arabic"/>
          <w:sz w:val="36"/>
          <w:szCs w:val="36"/>
          <w:rtl/>
        </w:rPr>
        <w:t>همام</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قتادة</w:t>
      </w:r>
      <w:r w:rsidRPr="006C4A2F">
        <w:rPr>
          <w:rFonts w:ascii="Traditional Arabic" w:hAnsi="Traditional Arabic" w:hint="cs"/>
          <w:sz w:val="36"/>
          <w:szCs w:val="36"/>
          <w:rtl/>
        </w:rPr>
        <w:t xml:space="preserve">، </w:t>
      </w:r>
      <w:r w:rsidRPr="006C4A2F">
        <w:rPr>
          <w:rFonts w:ascii="Traditional Arabic" w:hAnsi="Traditional Arabic"/>
          <w:sz w:val="36"/>
          <w:szCs w:val="36"/>
          <w:rtl/>
        </w:rPr>
        <w:t>عن خلاس بن عمرو</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عل</w:t>
      </w:r>
      <w:r w:rsidRPr="006C4A2F">
        <w:rPr>
          <w:rFonts w:ascii="Traditional Arabic" w:hAnsi="Traditional Arabic" w:hint="cs"/>
          <w:sz w:val="36"/>
          <w:szCs w:val="36"/>
          <w:rtl/>
        </w:rPr>
        <w:t xml:space="preserve">ي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4F72CA" w:rsidRPr="006C4A2F" w:rsidRDefault="004F72CA" w:rsidP="00CD6F1B">
      <w:pPr>
        <w:autoSpaceDE w:val="0"/>
        <w:autoSpaceDN w:val="0"/>
        <w:adjustRightInd w:val="0"/>
        <w:jc w:val="both"/>
        <w:rPr>
          <w:rFonts w:ascii="Traditional Arabic" w:hAnsi="Traditional Arabic"/>
          <w:sz w:val="36"/>
          <w:szCs w:val="36"/>
          <w:rtl/>
        </w:rPr>
      </w:pP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وقد </w:t>
      </w:r>
      <w:r w:rsidRPr="006C4A2F">
        <w:rPr>
          <w:rFonts w:ascii="Traditional Arabic" w:hAnsi="Traditional Arabic"/>
          <w:sz w:val="36"/>
          <w:szCs w:val="36"/>
          <w:rtl/>
        </w:rPr>
        <w:t>رواه الترمذي من طريق أبي داود الطيالسي عن همام نحوه ، و لم يذكر فيه عن</w:t>
      </w: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علي </w:t>
      </w:r>
      <w:r w:rsidRPr="006C4A2F">
        <w:rPr>
          <w:rFonts w:ascii="Traditional Arabic" w:hAnsi="Traditional Arabic"/>
          <w:sz w:val="36"/>
          <w:szCs w:val="36"/>
        </w:rPr>
        <w:sym w:font="AGA Arabesque" w:char="F074"/>
      </w:r>
      <w:r w:rsidRPr="006C4A2F">
        <w:rPr>
          <w:rFonts w:ascii="Traditional Arabic" w:hAnsi="Traditional Arabic"/>
          <w:sz w:val="36"/>
          <w:szCs w:val="36"/>
          <w:rtl/>
        </w:rPr>
        <w:t>.</w:t>
      </w:r>
    </w:p>
    <w:p w:rsidR="004F72CA" w:rsidRPr="006C4A2F" w:rsidRDefault="004F72CA" w:rsidP="00C54DE3">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w:t>
      </w:r>
      <w:r w:rsidRPr="006C4A2F">
        <w:rPr>
          <w:rFonts w:ascii="Traditional Arabic" w:hAnsi="Traditional Arabic"/>
          <w:sz w:val="36"/>
          <w:szCs w:val="36"/>
          <w:rtl/>
        </w:rPr>
        <w:t>قال</w:t>
      </w:r>
      <w:r w:rsidRPr="006C4A2F">
        <w:rPr>
          <w:rFonts w:ascii="Traditional Arabic" w:hAnsi="Traditional Arabic" w:hint="cs"/>
          <w:sz w:val="36"/>
          <w:szCs w:val="36"/>
          <w:rtl/>
        </w:rPr>
        <w:t xml:space="preserve"> الترمذي</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 xml:space="preserve"> حديث علي فيه اضطراب وروي هذا الحديث عن حماد بن سلمة عن قتادة </w:t>
      </w:r>
      <w:bookmarkStart w:id="378" w:name="_Toc314587307"/>
      <w:r w:rsidRPr="006C4A2F">
        <w:rPr>
          <w:rStyle w:val="Char5"/>
          <w:color w:val="auto"/>
          <w:rtl/>
        </w:rPr>
        <w:t xml:space="preserve">عن عائشة أن النبي </w:t>
      </w:r>
      <w:r w:rsidR="00C54DE3" w:rsidRPr="006C4A2F">
        <w:rPr>
          <w:rStyle w:val="Char5"/>
          <w:color w:val="auto"/>
        </w:rPr>
        <w:sym w:font="AGA Arabesque" w:char="F072"/>
      </w:r>
      <w:r w:rsidR="00C54DE3" w:rsidRPr="006C4A2F">
        <w:rPr>
          <w:rStyle w:val="Char5"/>
          <w:rFonts w:hint="cs"/>
          <w:color w:val="auto"/>
          <w:rtl/>
        </w:rPr>
        <w:t xml:space="preserve"> </w:t>
      </w:r>
      <w:r w:rsidRPr="006C4A2F">
        <w:rPr>
          <w:rStyle w:val="Char5"/>
          <w:color w:val="auto"/>
          <w:rtl/>
        </w:rPr>
        <w:t>نهى أن تحلق المرأة رأسها</w:t>
      </w:r>
      <w:bookmarkEnd w:id="378"/>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38"/>
      </w:r>
      <w:r w:rsidRPr="006C4A2F">
        <w:rPr>
          <w:rFonts w:ascii="Traditional Arabic" w:hAnsi="Traditional Arabic"/>
          <w:sz w:val="36"/>
          <w:szCs w:val="36"/>
          <w:vertAlign w:val="superscript"/>
          <w:rtl/>
        </w:rPr>
        <w:t>)</w:t>
      </w:r>
    </w:p>
    <w:p w:rsidR="004F72CA" w:rsidRPr="006C4A2F" w:rsidRDefault="004F72CA" w:rsidP="00503AE2">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قال</w:t>
      </w:r>
      <w:r w:rsidRPr="006C4A2F">
        <w:rPr>
          <w:rFonts w:ascii="Traditional Arabic" w:hAnsi="Traditional Arabic"/>
          <w:sz w:val="36"/>
          <w:szCs w:val="36"/>
          <w:rtl/>
        </w:rPr>
        <w:t xml:space="preserve"> الألباني:</w:t>
      </w:r>
      <w:r w:rsidRPr="006C4A2F">
        <w:rPr>
          <w:rFonts w:ascii="Traditional Arabic" w:hAnsi="Traditional Arabic" w:hint="cs"/>
          <w:sz w:val="36"/>
          <w:szCs w:val="36"/>
          <w:rtl/>
        </w:rPr>
        <w:t>"</w:t>
      </w:r>
      <w:r w:rsidRPr="006C4A2F">
        <w:rPr>
          <w:rFonts w:ascii="Traditional Arabic" w:hAnsi="Traditional Arabic"/>
          <w:sz w:val="36"/>
          <w:szCs w:val="36"/>
          <w:rtl/>
        </w:rPr>
        <w:t xml:space="preserve"> و الاضطراب المذكور</w:t>
      </w:r>
      <w:r w:rsidRPr="006C4A2F">
        <w:rPr>
          <w:rFonts w:ascii="Traditional Arabic" w:hAnsi="Traditional Arabic" w:hint="cs"/>
          <w:sz w:val="36"/>
          <w:szCs w:val="36"/>
          <w:rtl/>
        </w:rPr>
        <w:t xml:space="preserve"> </w:t>
      </w:r>
      <w:r w:rsidRPr="006C4A2F">
        <w:rPr>
          <w:rFonts w:ascii="Traditional Arabic" w:hAnsi="Traditional Arabic"/>
          <w:sz w:val="36"/>
          <w:szCs w:val="36"/>
          <w:rtl/>
        </w:rPr>
        <w:t>إنما هو من همام ، فكان تارة يجعله من مسند علي، و تارة من مسند عائشة ، و هذا</w:t>
      </w:r>
      <w:r w:rsidRPr="006C4A2F">
        <w:rPr>
          <w:rFonts w:ascii="Traditional Arabic" w:hAnsi="Traditional Arabic" w:hint="cs"/>
          <w:sz w:val="36"/>
          <w:szCs w:val="36"/>
          <w:rtl/>
        </w:rPr>
        <w:t xml:space="preserve"> </w:t>
      </w:r>
      <w:r w:rsidRPr="006C4A2F">
        <w:rPr>
          <w:rFonts w:ascii="Traditional Arabic" w:hAnsi="Traditional Arabic"/>
          <w:sz w:val="36"/>
          <w:szCs w:val="36"/>
          <w:rtl/>
        </w:rPr>
        <w:t>أصح ، لمتاب</w:t>
      </w:r>
      <w:r w:rsidR="006A657A" w:rsidRPr="006C4A2F">
        <w:rPr>
          <w:rFonts w:ascii="Traditional Arabic" w:hAnsi="Traditional Arabic"/>
          <w:sz w:val="36"/>
          <w:szCs w:val="36"/>
          <w:rtl/>
        </w:rPr>
        <w:t>عة حماد عليه كما ذكره الترمذي</w:t>
      </w:r>
      <w:r w:rsidR="00503AE2" w:rsidRPr="006C4A2F">
        <w:rPr>
          <w:rFonts w:ascii="Traditional Arabic" w:hAnsi="Traditional Arabic"/>
          <w:sz w:val="36"/>
          <w:szCs w:val="36"/>
          <w:rtl/>
        </w:rPr>
        <w:t>.</w:t>
      </w:r>
      <w:r w:rsidR="006A657A" w:rsidRPr="006C4A2F">
        <w:rPr>
          <w:rFonts w:ascii="Traditional Arabic" w:hAnsi="Traditional Arabic" w:hint="cs"/>
          <w:sz w:val="36"/>
          <w:szCs w:val="36"/>
          <w:rtl/>
        </w:rPr>
        <w:br/>
      </w:r>
      <w:r w:rsidR="006A657A" w:rsidRPr="006C4A2F">
        <w:rPr>
          <w:rFonts w:ascii="Traditional Arabic" w:hAnsi="Traditional Arabic"/>
          <w:sz w:val="36"/>
          <w:szCs w:val="36"/>
          <w:rtl/>
        </w:rPr>
        <w:t>و</w:t>
      </w:r>
      <w:r w:rsidRPr="006C4A2F">
        <w:rPr>
          <w:rFonts w:ascii="Traditional Arabic" w:hAnsi="Traditional Arabic"/>
          <w:sz w:val="36"/>
          <w:szCs w:val="36"/>
          <w:rtl/>
        </w:rPr>
        <w:t>قال</w:t>
      </w:r>
      <w:r w:rsidR="006A657A"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عبد الحق : في </w:t>
      </w:r>
      <w:r w:rsidRPr="006C4A2F">
        <w:rPr>
          <w:rFonts w:ascii="Traditional Arabic" w:hAnsi="Traditional Arabic" w:hint="cs"/>
          <w:sz w:val="36"/>
          <w:szCs w:val="36"/>
          <w:rtl/>
        </w:rPr>
        <w:t>(</w:t>
      </w:r>
      <w:r w:rsidRPr="006C4A2F">
        <w:rPr>
          <w:rFonts w:ascii="Traditional Arabic" w:hAnsi="Traditional Arabic"/>
          <w:sz w:val="36"/>
          <w:szCs w:val="36"/>
          <w:rtl/>
        </w:rPr>
        <w:t xml:space="preserve"> أحكامه </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بعد أن ذكره من الوجه الأول عنه : " و خالفه هشام الدستوائي و حماد بن سلمة ،فروياه عن قتادة 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مرسلا " . </w:t>
      </w: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ثم قال</w:t>
      </w:r>
      <w:r w:rsidRPr="006C4A2F">
        <w:rPr>
          <w:rFonts w:ascii="Traditional Arabic" w:hAnsi="Traditional Arabic"/>
          <w:sz w:val="36"/>
          <w:szCs w:val="36"/>
          <w:rtl/>
        </w:rPr>
        <w:t xml:space="preserve"> : </w:t>
      </w:r>
      <w:r w:rsidRPr="006C4A2F">
        <w:rPr>
          <w:rFonts w:ascii="Traditional Arabic" w:hAnsi="Traditional Arabic" w:hint="cs"/>
          <w:sz w:val="36"/>
          <w:szCs w:val="36"/>
          <w:rtl/>
        </w:rPr>
        <w:t>"</w:t>
      </w:r>
      <w:r w:rsidRPr="006C4A2F">
        <w:rPr>
          <w:rFonts w:ascii="Traditional Arabic" w:hAnsi="Traditional Arabic"/>
          <w:sz w:val="36"/>
          <w:szCs w:val="36"/>
          <w:rtl/>
        </w:rPr>
        <w:t>و هذا ظاهره أنه</w:t>
      </w:r>
      <w:r w:rsidRPr="006C4A2F">
        <w:rPr>
          <w:rFonts w:ascii="Traditional Arabic" w:hAnsi="Traditional Arabic" w:hint="cs"/>
          <w:sz w:val="36"/>
          <w:szCs w:val="36"/>
          <w:rtl/>
        </w:rPr>
        <w:t xml:space="preserve"> </w:t>
      </w:r>
      <w:r w:rsidRPr="006C4A2F">
        <w:rPr>
          <w:rFonts w:ascii="Traditional Arabic" w:hAnsi="Traditional Arabic"/>
          <w:sz w:val="36"/>
          <w:szCs w:val="36"/>
          <w:rtl/>
        </w:rPr>
        <w:t>لم يذكر عائشة في إسناده أصلا ، و عليه فهو وجه آخر من الاضطراب الذي أشار إليه</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الترمذي . و على الوجه الثاني فهو منقطع . لأن قتادة لم يسمع من عائشة فهذا</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الاضطراب يمنع من تقوية الحديث ، و لذلك لم يحسنه الترمذي</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39"/>
      </w:r>
      <w:r w:rsidRPr="006C4A2F">
        <w:rPr>
          <w:rFonts w:ascii="Traditional Arabic" w:hAnsi="Traditional Arabic"/>
          <w:sz w:val="36"/>
          <w:szCs w:val="36"/>
          <w:vertAlign w:val="superscript"/>
          <w:rtl/>
        </w:rPr>
        <w:t>)</w:t>
      </w:r>
    </w:p>
    <w:p w:rsidR="004F72CA" w:rsidRPr="006C4A2F" w:rsidRDefault="00CD6F1B" w:rsidP="00E153E3">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Traditional Arabic" w:hAnsi="Traditional Arabic" w:hint="cs"/>
          <w:sz w:val="36"/>
          <w:szCs w:val="36"/>
          <w:rtl/>
        </w:rPr>
        <w:lastRenderedPageBreak/>
        <w:t xml:space="preserve">قلت: </w:t>
      </w:r>
      <w:r w:rsidR="004F72CA" w:rsidRPr="006C4A2F">
        <w:rPr>
          <w:rFonts w:ascii="Traditional Arabic" w:hAnsi="Traditional Arabic"/>
          <w:sz w:val="36"/>
          <w:szCs w:val="36"/>
          <w:rtl/>
        </w:rPr>
        <w:t>و</w:t>
      </w:r>
      <w:r w:rsidR="004F72CA" w:rsidRPr="006C4A2F">
        <w:rPr>
          <w:rFonts w:ascii="Traditional Arabic" w:hAnsi="Traditional Arabic" w:hint="cs"/>
          <w:sz w:val="36"/>
          <w:szCs w:val="36"/>
          <w:rtl/>
        </w:rPr>
        <w:t xml:space="preserve">للحديث شاهد من حديث عائشة </w:t>
      </w:r>
      <w:r w:rsidR="009F5E60" w:rsidRPr="006C4A2F">
        <w:rPr>
          <w:rFonts w:ascii="Traditional Arabic" w:hAnsi="Traditional Arabic" w:hint="cs"/>
          <w:sz w:val="36"/>
          <w:szCs w:val="36"/>
          <w:rtl/>
        </w:rPr>
        <w:t>-</w:t>
      </w:r>
      <w:r w:rsidR="004F72CA" w:rsidRPr="006C4A2F">
        <w:rPr>
          <w:rFonts w:ascii="Traditional Arabic" w:hAnsi="Traditional Arabic" w:hint="cs"/>
          <w:sz w:val="36"/>
          <w:szCs w:val="36"/>
          <w:rtl/>
        </w:rPr>
        <w:t>رضي الله عنها-</w:t>
      </w:r>
      <w:r w:rsidR="00E153E3" w:rsidRPr="006C4A2F">
        <w:rPr>
          <w:rFonts w:ascii="Traditional Arabic" w:eastAsia="Calibri" w:hAnsi="Traditional Arabic" w:hint="cs"/>
          <w:sz w:val="36"/>
          <w:szCs w:val="36"/>
          <w:rtl/>
          <w:lang w:eastAsia="en-US"/>
        </w:rPr>
        <w:t>أنها</w:t>
      </w:r>
      <w:r w:rsidR="00E153E3" w:rsidRPr="006C4A2F">
        <w:rPr>
          <w:rFonts w:ascii="Traditional Arabic" w:eastAsia="Calibri" w:hAnsi="Traditional Arabic"/>
          <w:sz w:val="36"/>
          <w:szCs w:val="36"/>
          <w:rtl/>
          <w:lang w:eastAsia="en-US"/>
        </w:rPr>
        <w:t xml:space="preserve"> قالت</w:t>
      </w:r>
      <w:r w:rsidR="00E153E3" w:rsidRPr="006C4A2F">
        <w:rPr>
          <w:rFonts w:ascii="Traditional Arabic" w:eastAsia="Calibri" w:hAnsi="Traditional Arabic" w:hint="cs"/>
          <w:sz w:val="36"/>
          <w:szCs w:val="36"/>
          <w:rtl/>
          <w:lang w:eastAsia="en-US"/>
        </w:rPr>
        <w:t>:(</w:t>
      </w:r>
      <w:r w:rsidR="00E153E3" w:rsidRPr="006C4A2F">
        <w:rPr>
          <w:rFonts w:ascii="Traditional Arabic" w:eastAsia="Calibri" w:hAnsi="Traditional Arabic"/>
          <w:sz w:val="36"/>
          <w:szCs w:val="36"/>
          <w:rtl/>
          <w:lang w:eastAsia="en-US"/>
        </w:rPr>
        <w:t xml:space="preserve"> نهى رسول الله </w:t>
      </w:r>
      <w:r w:rsidR="00E153E3" w:rsidRPr="006C4A2F">
        <w:rPr>
          <w:rFonts w:ascii="Traditional Arabic" w:eastAsia="Calibri" w:hAnsi="Traditional Arabic"/>
          <w:sz w:val="36"/>
          <w:szCs w:val="36"/>
          <w:lang w:eastAsia="en-US"/>
        </w:rPr>
        <w:sym w:font="AGA Arabesque" w:char="F072"/>
      </w:r>
      <w:r w:rsidR="00E153E3" w:rsidRPr="006C4A2F">
        <w:rPr>
          <w:rFonts w:ascii="Traditional Arabic" w:eastAsia="Calibri" w:hAnsi="Traditional Arabic" w:hint="cs"/>
          <w:sz w:val="36"/>
          <w:szCs w:val="36"/>
          <w:rtl/>
          <w:lang w:eastAsia="en-US"/>
        </w:rPr>
        <w:t xml:space="preserve"> </w:t>
      </w:r>
      <w:r w:rsidR="00E153E3" w:rsidRPr="006C4A2F">
        <w:rPr>
          <w:rFonts w:ascii="Traditional Arabic" w:eastAsia="Calibri" w:hAnsi="Traditional Arabic"/>
          <w:sz w:val="36"/>
          <w:szCs w:val="36"/>
          <w:rtl/>
          <w:lang w:eastAsia="en-US"/>
        </w:rPr>
        <w:t>المرأة أن تحلق رأسها</w:t>
      </w:r>
      <w:r w:rsidR="00E153E3" w:rsidRPr="006C4A2F">
        <w:rPr>
          <w:rFonts w:ascii="Traditional Arabic" w:eastAsia="Calibri" w:hAnsi="Traditional Arabic" w:hint="cs"/>
          <w:sz w:val="36"/>
          <w:szCs w:val="36"/>
          <w:rtl/>
          <w:lang w:eastAsia="en-US"/>
        </w:rPr>
        <w:t>).</w:t>
      </w:r>
      <w:r w:rsidRPr="006C4A2F">
        <w:rPr>
          <w:rFonts w:ascii="Traditional Arabic" w:hAnsi="Traditional Arabic"/>
          <w:sz w:val="36"/>
          <w:szCs w:val="36"/>
          <w:rtl/>
        </w:rPr>
        <w:t xml:space="preserve"> أخرجه ابن عدي في</w:t>
      </w:r>
      <w:r w:rsidR="00E153E3"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الكامل </w:t>
      </w:r>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340"/>
      </w:r>
      <w:r w:rsidR="004F72CA" w:rsidRPr="006C4A2F">
        <w:rPr>
          <w:rFonts w:ascii="Traditional Arabic" w:hAnsi="Traditional Arabic"/>
          <w:sz w:val="36"/>
          <w:szCs w:val="36"/>
          <w:vertAlign w:val="superscript"/>
          <w:rtl/>
        </w:rPr>
        <w:t>)</w:t>
      </w: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م</w:t>
      </w:r>
      <w:r w:rsidRPr="006C4A2F">
        <w:rPr>
          <w:rFonts w:ascii="Traditional Arabic" w:hAnsi="Traditional Arabic"/>
          <w:sz w:val="36"/>
          <w:szCs w:val="36"/>
          <w:rtl/>
        </w:rPr>
        <w:t>ن</w:t>
      </w:r>
      <w:r w:rsidRPr="006C4A2F">
        <w:rPr>
          <w:rFonts w:ascii="Traditional Arabic" w:hAnsi="Traditional Arabic" w:hint="cs"/>
          <w:sz w:val="36"/>
          <w:szCs w:val="36"/>
          <w:rtl/>
        </w:rPr>
        <w:t xml:space="preserve"> طريق</w:t>
      </w:r>
      <w:r w:rsidRPr="006C4A2F">
        <w:rPr>
          <w:rFonts w:ascii="Traditional Arabic" w:hAnsi="Traditional Arabic"/>
          <w:sz w:val="36"/>
          <w:szCs w:val="36"/>
          <w:rtl/>
        </w:rPr>
        <w:t xml:space="preserve"> معلى بن عبد الرحمن</w:t>
      </w:r>
      <w:r w:rsidRPr="006C4A2F">
        <w:rPr>
          <w:rFonts w:ascii="Traditional Arabic" w:hAnsi="Traditional Arabic" w:hint="cs"/>
          <w:sz w:val="36"/>
          <w:szCs w:val="36"/>
          <w:rtl/>
        </w:rPr>
        <w:t>، قال</w:t>
      </w:r>
      <w:r w:rsidRPr="006C4A2F">
        <w:rPr>
          <w:rFonts w:ascii="Traditional Arabic" w:hAnsi="Traditional Arabic"/>
          <w:sz w:val="36"/>
          <w:szCs w:val="36"/>
          <w:rtl/>
        </w:rPr>
        <w:t xml:space="preserve"> : حدثنا عبد الحميد بن جعفر</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هشام بن عروة</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أبيه عن</w:t>
      </w:r>
      <w:r w:rsidRPr="006C4A2F">
        <w:rPr>
          <w:rFonts w:ascii="Traditional Arabic" w:hAnsi="Traditional Arabic" w:hint="cs"/>
          <w:sz w:val="36"/>
          <w:szCs w:val="36"/>
          <w:rtl/>
        </w:rPr>
        <w:t xml:space="preserve"> </w:t>
      </w:r>
      <w:r w:rsidRPr="006C4A2F">
        <w:rPr>
          <w:rFonts w:ascii="Traditional Arabic" w:hAnsi="Traditional Arabic"/>
          <w:sz w:val="36"/>
          <w:szCs w:val="36"/>
          <w:rtl/>
        </w:rPr>
        <w:t>عائشة</w:t>
      </w:r>
      <w:r w:rsidRPr="006C4A2F">
        <w:rPr>
          <w:rFonts w:ascii="Traditional Arabic" w:hAnsi="Traditional Arabic" w:hint="cs"/>
          <w:sz w:val="36"/>
          <w:szCs w:val="36"/>
          <w:rtl/>
        </w:rPr>
        <w:t xml:space="preserve"> رضي الله عنها</w:t>
      </w:r>
      <w:r w:rsidRPr="006C4A2F">
        <w:rPr>
          <w:rFonts w:ascii="Traditional Arabic" w:hAnsi="Traditional Arabic"/>
          <w:sz w:val="36"/>
          <w:szCs w:val="36"/>
          <w:rtl/>
        </w:rPr>
        <w:t xml:space="preserve"> به </w:t>
      </w:r>
      <w:r w:rsidRPr="006C4A2F">
        <w:rPr>
          <w:rFonts w:ascii="Traditional Arabic" w:hAnsi="Traditional Arabic" w:hint="cs"/>
          <w:sz w:val="36"/>
          <w:szCs w:val="36"/>
          <w:rtl/>
        </w:rPr>
        <w:t>.</w:t>
      </w: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وفيه </w:t>
      </w:r>
      <w:r w:rsidRPr="006C4A2F">
        <w:rPr>
          <w:rFonts w:ascii="Traditional Arabic" w:hAnsi="Traditional Arabic"/>
          <w:sz w:val="36"/>
          <w:szCs w:val="36"/>
          <w:rtl/>
        </w:rPr>
        <w:t>المعلى بن عبد الرحمن</w:t>
      </w:r>
      <w:r w:rsidRPr="006C4A2F">
        <w:rPr>
          <w:rFonts w:ascii="Traditional Arabic" w:hAnsi="Traditional Arabic" w:hint="cs"/>
          <w:sz w:val="36"/>
          <w:szCs w:val="36"/>
          <w:rtl/>
        </w:rPr>
        <w:t>، وهو</w:t>
      </w:r>
      <w:r w:rsidRPr="006C4A2F">
        <w:rPr>
          <w:rFonts w:ascii="Traditional Arabic" w:hAnsi="Traditional Arabic"/>
          <w:sz w:val="36"/>
          <w:szCs w:val="36"/>
          <w:rtl/>
        </w:rPr>
        <w:t xml:space="preserve"> </w:t>
      </w:r>
      <w:r w:rsidRPr="006C4A2F">
        <w:rPr>
          <w:rFonts w:ascii="Traditional Arabic" w:hAnsi="Traditional Arabic" w:hint="cs"/>
          <w:sz w:val="36"/>
          <w:szCs w:val="36"/>
          <w:rtl/>
        </w:rPr>
        <w:t>متهم بالوضع، وقد رمي بالرفض.</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41"/>
      </w:r>
      <w:r w:rsidRPr="006C4A2F">
        <w:rPr>
          <w:rFonts w:ascii="Traditional Arabic" w:hAnsi="Traditional Arabic"/>
          <w:sz w:val="36"/>
          <w:szCs w:val="36"/>
          <w:vertAlign w:val="superscript"/>
          <w:rtl/>
        </w:rPr>
        <w:t>)</w:t>
      </w: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و قال الهيثمي في </w:t>
      </w:r>
      <w:r w:rsidRPr="006C4A2F">
        <w:rPr>
          <w:rFonts w:ascii="Traditional Arabic" w:hAnsi="Traditional Arabic" w:hint="cs"/>
          <w:sz w:val="36"/>
          <w:szCs w:val="36"/>
          <w:rtl/>
        </w:rPr>
        <w:t>(</w:t>
      </w:r>
      <w:r w:rsidRPr="006C4A2F">
        <w:rPr>
          <w:rFonts w:ascii="Traditional Arabic" w:hAnsi="Traditional Arabic"/>
          <w:sz w:val="36"/>
          <w:szCs w:val="36"/>
          <w:rtl/>
        </w:rPr>
        <w:t>المجمع</w:t>
      </w:r>
      <w:r w:rsidRPr="006C4A2F">
        <w:rPr>
          <w:rFonts w:ascii="Traditional Arabic" w:hAnsi="Traditional Arabic" w:hint="cs"/>
          <w:sz w:val="36"/>
          <w:szCs w:val="36"/>
          <w:rtl/>
        </w:rPr>
        <w:t>)</w:t>
      </w:r>
      <w:r w:rsidRPr="006C4A2F">
        <w:rPr>
          <w:rFonts w:ascii="Traditional Arabic" w:hAnsi="Traditional Arabic"/>
          <w:sz w:val="36"/>
          <w:szCs w:val="36"/>
          <w:rtl/>
        </w:rPr>
        <w:t>: " رواه البزار ، و فيه معلى بن عبد الرحمن و قد اعترف بالوضع</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42"/>
      </w:r>
      <w:r w:rsidRPr="006C4A2F">
        <w:rPr>
          <w:rFonts w:ascii="Traditional Arabic" w:hAnsi="Traditional Arabic"/>
          <w:sz w:val="36"/>
          <w:szCs w:val="36"/>
          <w:vertAlign w:val="superscript"/>
          <w:rtl/>
        </w:rPr>
        <w:t>)</w:t>
      </w: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و أورد الهيثمي شاهدا آخر عن عثمان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وذكره مرفوعا، ثم قال:</w:t>
      </w:r>
      <w:r w:rsidRPr="006C4A2F">
        <w:rPr>
          <w:rFonts w:ascii="Traditional Arabic" w:hAnsi="Traditional Arabic"/>
          <w:sz w:val="36"/>
          <w:szCs w:val="36"/>
          <w:rtl/>
        </w:rPr>
        <w:t xml:space="preserve"> وفيه روح بن عطاء وهو ضعيف</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43"/>
      </w:r>
      <w:r w:rsidRPr="006C4A2F">
        <w:rPr>
          <w:rFonts w:ascii="Traditional Arabic" w:hAnsi="Traditional Arabic"/>
          <w:sz w:val="36"/>
          <w:szCs w:val="36"/>
          <w:vertAlign w:val="superscript"/>
          <w:rtl/>
        </w:rPr>
        <w:t>)</w:t>
      </w: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قال الألباني</w:t>
      </w:r>
      <w:r w:rsidRPr="006C4A2F">
        <w:rPr>
          <w:rFonts w:ascii="Traditional Arabic" w:hAnsi="Traditional Arabic" w:hint="cs"/>
          <w:sz w:val="36"/>
          <w:szCs w:val="36"/>
          <w:rtl/>
        </w:rPr>
        <w:t xml:space="preserve"> بعد أن أورد طرقه</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 xml:space="preserve"> ضعيف.</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Fonts w:ascii="Traditional Arabic" w:hAnsi="Traditional Arabic" w:hint="cs"/>
          <w:sz w:val="36"/>
          <w:szCs w:val="36"/>
          <w:rtl/>
        </w:rPr>
        <w:t xml:space="preserve">ثم قال: </w:t>
      </w:r>
      <w:r w:rsidRPr="006C4A2F">
        <w:rPr>
          <w:rFonts w:ascii="Traditional Arabic" w:hAnsi="Traditional Arabic"/>
          <w:sz w:val="36"/>
          <w:szCs w:val="36"/>
          <w:rtl/>
        </w:rPr>
        <w:t>فلم ينشرح القلب لتقوية الحديث بمثله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 الله أعلم.</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44"/>
      </w:r>
      <w:r w:rsidRPr="006C4A2F">
        <w:rPr>
          <w:rFonts w:ascii="Traditional Arabic" w:hAnsi="Traditional Arabic"/>
          <w:sz w:val="36"/>
          <w:szCs w:val="36"/>
          <w:vertAlign w:val="superscript"/>
          <w:rtl/>
        </w:rPr>
        <w:t>)</w:t>
      </w:r>
    </w:p>
    <w:p w:rsidR="004F72CA" w:rsidRPr="006C4A2F" w:rsidRDefault="004F72CA" w:rsidP="00CD6F1B">
      <w:pPr>
        <w:autoSpaceDE w:val="0"/>
        <w:autoSpaceDN w:val="0"/>
        <w:adjustRightInd w:val="0"/>
        <w:jc w:val="both"/>
        <w:rPr>
          <w:rFonts w:ascii="Traditional Arabic" w:hAnsi="Traditional Arabic"/>
          <w:sz w:val="36"/>
          <w:szCs w:val="36"/>
          <w:rtl/>
        </w:rPr>
      </w:pPr>
    </w:p>
    <w:p w:rsidR="004F72CA" w:rsidRPr="006C4A2F" w:rsidRDefault="004F72CA" w:rsidP="00CD6F1B">
      <w:pPr>
        <w:autoSpaceDE w:val="0"/>
        <w:autoSpaceDN w:val="0"/>
        <w:adjustRightInd w:val="0"/>
        <w:jc w:val="both"/>
        <w:rPr>
          <w:rFonts w:ascii="Traditional Arabic" w:hAnsi="Traditional Arabic"/>
          <w:b/>
          <w:bCs/>
          <w:sz w:val="36"/>
          <w:szCs w:val="36"/>
          <w:rtl/>
        </w:rPr>
      </w:pPr>
      <w:r w:rsidRPr="006C4A2F">
        <w:rPr>
          <w:rFonts w:ascii="Traditional Arabic" w:hAnsi="Traditional Arabic" w:hint="cs"/>
          <w:b/>
          <w:bCs/>
          <w:sz w:val="36"/>
          <w:szCs w:val="36"/>
          <w:rtl/>
        </w:rPr>
        <w:t>المسألة المتعلقة بالحديث:</w:t>
      </w:r>
    </w:p>
    <w:p w:rsidR="004F72CA" w:rsidRPr="006C4A2F" w:rsidRDefault="004F72CA" w:rsidP="009F5E60">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قال</w:t>
      </w:r>
      <w:r w:rsidRPr="006C4A2F">
        <w:rPr>
          <w:rFonts w:ascii="Traditional Arabic" w:hAnsi="Traditional Arabic" w:hint="cs"/>
          <w:sz w:val="36"/>
          <w:szCs w:val="36"/>
          <w:rtl/>
        </w:rPr>
        <w:t xml:space="preserve"> الترمذي</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والعمل على هذا عند أهل العلم لا يرون على المرأة حلقا ويرون أن عليها التقصير</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45"/>
      </w:r>
      <w:r w:rsidRPr="006C4A2F">
        <w:rPr>
          <w:rFonts w:ascii="Traditional Arabic" w:hAnsi="Traditional Arabic"/>
          <w:sz w:val="36"/>
          <w:szCs w:val="36"/>
          <w:vertAlign w:val="superscript"/>
          <w:rtl/>
        </w:rPr>
        <w:t>)</w:t>
      </w:r>
    </w:p>
    <w:p w:rsidR="004F72CA" w:rsidRPr="006C4A2F" w:rsidRDefault="004F72CA" w:rsidP="00CD6F1B">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وحكى الحافظ الإجماع على ذلك فقال:"</w:t>
      </w:r>
      <w:r w:rsidRPr="006C4A2F">
        <w:rPr>
          <w:rFonts w:ascii="Traditional Arabic" w:hAnsi="Traditional Arabic"/>
          <w:sz w:val="36"/>
          <w:szCs w:val="36"/>
          <w:rtl/>
        </w:rPr>
        <w:t xml:space="preserve"> أما النساء فالمشروع في حقهن التقصير بالإجماع</w:t>
      </w:r>
      <w:r w:rsidRPr="006C4A2F">
        <w:rPr>
          <w:rFonts w:ascii="Traditional Arabic" w:hAnsi="Traditional Arabic" w:hint="cs"/>
          <w:sz w:val="36"/>
          <w:szCs w:val="36"/>
          <w:rtl/>
        </w:rPr>
        <w:t xml:space="preserve">،... </w:t>
      </w:r>
      <w:r w:rsidRPr="006C4A2F">
        <w:rPr>
          <w:rFonts w:ascii="Traditional Arabic" w:hAnsi="Traditional Arabic"/>
          <w:sz w:val="36"/>
          <w:szCs w:val="36"/>
          <w:rtl/>
        </w:rPr>
        <w:t>وقال جمهور الشافعية</w:t>
      </w:r>
      <w:r w:rsidRPr="006C4A2F">
        <w:rPr>
          <w:rFonts w:ascii="Traditional Arabic" w:hAnsi="Traditional Arabic" w:hint="cs"/>
          <w:sz w:val="36"/>
          <w:szCs w:val="36"/>
          <w:rtl/>
        </w:rPr>
        <w:t>:</w:t>
      </w:r>
      <w:r w:rsidRPr="006C4A2F">
        <w:rPr>
          <w:rFonts w:ascii="Traditional Arabic" w:hAnsi="Traditional Arabic"/>
          <w:sz w:val="36"/>
          <w:szCs w:val="36"/>
          <w:rtl/>
        </w:rPr>
        <w:t xml:space="preserve"> لو حلقت أجزأها ويكره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 القاضيان أبو الطيب وحسين</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يجوز</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والله أعلم</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46"/>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p>
    <w:p w:rsidR="004F72CA" w:rsidRPr="006C4A2F" w:rsidRDefault="004F72CA" w:rsidP="0036021A">
      <w:pPr>
        <w:ind w:left="284"/>
        <w:jc w:val="both"/>
        <w:rPr>
          <w:rFonts w:ascii="Traditional Arabic" w:hAnsi="Traditional Arabic"/>
          <w:b/>
          <w:bCs/>
          <w:sz w:val="36"/>
          <w:szCs w:val="36"/>
          <w:rtl/>
        </w:rPr>
      </w:pPr>
      <w:bookmarkStart w:id="379" w:name="الموضوعات39"/>
      <w:r w:rsidRPr="006C4A2F">
        <w:rPr>
          <w:rFonts w:ascii="Traditional Arabic" w:hAnsi="Traditional Arabic"/>
          <w:b/>
          <w:bCs/>
          <w:sz w:val="36"/>
          <w:szCs w:val="36"/>
          <w:rtl/>
        </w:rPr>
        <w:t>المبحث الثالث : ما روي في رمي الجمار.</w:t>
      </w:r>
      <w:bookmarkEnd w:id="379"/>
    </w:p>
    <w:p w:rsidR="0036021A" w:rsidRPr="006C4A2F" w:rsidRDefault="0036021A" w:rsidP="0036021A">
      <w:pPr>
        <w:ind w:left="284"/>
        <w:jc w:val="both"/>
        <w:rPr>
          <w:rFonts w:ascii="Traditional Arabic" w:hAnsi="Traditional Arabic"/>
          <w:b/>
          <w:bCs/>
          <w:sz w:val="36"/>
          <w:szCs w:val="36"/>
          <w:rtl/>
        </w:rPr>
      </w:pPr>
    </w:p>
    <w:p w:rsidR="004F72CA" w:rsidRPr="006C4A2F" w:rsidRDefault="003E2AB9" w:rsidP="009F5E60">
      <w:pPr>
        <w:ind w:left="284"/>
        <w:jc w:val="both"/>
        <w:rPr>
          <w:rFonts w:ascii="Traditional Arabic" w:hAnsi="Traditional Arabic"/>
          <w:b/>
          <w:bCs/>
          <w:sz w:val="36"/>
          <w:szCs w:val="36"/>
          <w:rtl/>
        </w:rPr>
      </w:pPr>
      <w:r w:rsidRPr="006C4A2F">
        <w:rPr>
          <w:rFonts w:ascii="Lotus Linotype" w:hAnsi="Lotus Linotype" w:cs="Arabic Transparent" w:hint="cs"/>
          <w:b/>
          <w:bCs/>
          <w:sz w:val="36"/>
          <w:szCs w:val="36"/>
          <w:rtl/>
        </w:rPr>
        <w:t>46</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عَنْ جَابِرٍ قَالَ</w:t>
      </w:r>
      <w:r w:rsidR="004F72CA" w:rsidRPr="006C4A2F">
        <w:rPr>
          <w:rFonts w:ascii="Traditional Arabic" w:hAnsi="Traditional Arabic" w:hint="cs"/>
          <w:b/>
          <w:bCs/>
          <w:sz w:val="36"/>
          <w:szCs w:val="36"/>
          <w:rtl/>
        </w:rPr>
        <w:t>:</w:t>
      </w:r>
      <w:r w:rsidR="009F5E60"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380" w:name="_Toc314587308"/>
      <w:r w:rsidR="004F72CA" w:rsidRPr="006C4A2F">
        <w:rPr>
          <w:rStyle w:val="Char5"/>
          <w:b/>
          <w:bCs/>
          <w:color w:val="auto"/>
          <w:rtl/>
        </w:rPr>
        <w:t xml:space="preserve">كُنَّا إِذَا حَجَجْنَا مَعَ النَّبِيِّ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فَكُنَّا نُلَبِّي عَنْ النِّسَاءِ وَنَرْمِي عَنْ الصِّبْيَانِ</w:t>
      </w:r>
      <w:bookmarkEnd w:id="380"/>
      <w:r w:rsidR="009F5E60" w:rsidRPr="006C4A2F">
        <w:rPr>
          <w:rFonts w:ascii="Traditional Arabic" w:hAnsi="Traditional Arabic" w:hint="cs"/>
          <w:b/>
          <w:bCs/>
          <w:sz w:val="36"/>
          <w:szCs w:val="36"/>
          <w:rtl/>
        </w:rPr>
        <w:t>)</w:t>
      </w:r>
      <w:r w:rsidR="004F72CA" w:rsidRPr="006C4A2F">
        <w:rPr>
          <w:rFonts w:ascii="Traditional Arabic" w:hAnsi="Traditional Arabic" w:hint="cs"/>
          <w:b/>
          <w:bCs/>
          <w:sz w:val="36"/>
          <w:szCs w:val="36"/>
          <w:rtl/>
        </w:rPr>
        <w:t>.</w:t>
      </w:r>
    </w:p>
    <w:p w:rsidR="004F72CA" w:rsidRPr="006C4A2F" w:rsidRDefault="004F72CA" w:rsidP="0036021A">
      <w:pPr>
        <w:ind w:left="284"/>
        <w:jc w:val="both"/>
        <w:rPr>
          <w:rFonts w:ascii="Lotus Linotype" w:hAnsi="Lotus Linotype" w:cs="Arabic Transparent"/>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 xml:space="preserve">أخرجه </w:t>
      </w:r>
      <w:r w:rsidRPr="006C4A2F">
        <w:rPr>
          <w:rFonts w:ascii="Traditional Arabic" w:hAnsi="Traditional Arabic" w:hint="cs"/>
          <w:sz w:val="36"/>
          <w:szCs w:val="36"/>
          <w:rtl/>
        </w:rPr>
        <w:t>الترمذي في (جامعه)،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47"/>
      </w:r>
      <w:r w:rsidRPr="006C4A2F">
        <w:rPr>
          <w:rFonts w:ascii="Traditional Arabic" w:hAnsi="Traditional Arabic"/>
          <w:sz w:val="36"/>
          <w:szCs w:val="36"/>
          <w:vertAlign w:val="superscript"/>
          <w:rtl/>
        </w:rPr>
        <w:t>)</w:t>
      </w:r>
      <w:r w:rsidRPr="006C4A2F">
        <w:rPr>
          <w:rFonts w:ascii="Traditional Arabic" w:hAnsi="Traditional Arabic"/>
          <w:sz w:val="36"/>
          <w:szCs w:val="36"/>
          <w:rtl/>
        </w:rPr>
        <w:t>وابن ماج</w:t>
      </w:r>
      <w:r w:rsidRPr="006C4A2F">
        <w:rPr>
          <w:rFonts w:ascii="Traditional Arabic" w:hAnsi="Traditional Arabic" w:hint="cs"/>
          <w:sz w:val="36"/>
          <w:szCs w:val="36"/>
          <w:rtl/>
        </w:rPr>
        <w:t>ه في(سننه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4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وأحمد في (مسنده)،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4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وابن أبي شيبة في(مصنفه)،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5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والبيهقي</w:t>
      </w:r>
      <w:r w:rsidRPr="006C4A2F">
        <w:rPr>
          <w:rFonts w:ascii="Traditional Arabic" w:hAnsi="Traditional Arabic"/>
          <w:sz w:val="36"/>
          <w:szCs w:val="36"/>
          <w:rtl/>
        </w:rPr>
        <w:t xml:space="preserve"> </w:t>
      </w:r>
      <w:r w:rsidRPr="006C4A2F">
        <w:rPr>
          <w:rFonts w:ascii="Traditional Arabic" w:hAnsi="Traditional Arabic" w:hint="cs"/>
          <w:sz w:val="36"/>
          <w:szCs w:val="36"/>
          <w:rtl/>
        </w:rPr>
        <w:t>في</w:t>
      </w:r>
      <w:r w:rsidRPr="006C4A2F">
        <w:rPr>
          <w:rFonts w:ascii="Traditional Arabic" w:hAnsi="Traditional Arabic"/>
          <w:sz w:val="36"/>
          <w:szCs w:val="36"/>
          <w:rtl/>
        </w:rPr>
        <w:t>(</w:t>
      </w:r>
      <w:r w:rsidRPr="006C4A2F">
        <w:rPr>
          <w:rFonts w:ascii="Traditional Arabic" w:hAnsi="Traditional Arabic" w:hint="cs"/>
          <w:sz w:val="36"/>
          <w:szCs w:val="36"/>
          <w:rtl/>
        </w:rPr>
        <w:t>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51"/>
      </w:r>
      <w:r w:rsidRPr="006C4A2F">
        <w:rPr>
          <w:rFonts w:ascii="Traditional Arabic" w:hAnsi="Traditional Arabic"/>
          <w:sz w:val="36"/>
          <w:szCs w:val="36"/>
          <w:vertAlign w:val="superscript"/>
          <w:rtl/>
        </w:rPr>
        <w:t>)</w:t>
      </w:r>
    </w:p>
    <w:p w:rsidR="004F72CA" w:rsidRPr="006C4A2F" w:rsidRDefault="004F72CA" w:rsidP="009F5E60">
      <w:pPr>
        <w:ind w:left="284"/>
        <w:jc w:val="both"/>
        <w:rPr>
          <w:rFonts w:ascii="Lotus Linotype" w:hAnsi="Lotus Linotype" w:cs="Arabic Transparent"/>
          <w:sz w:val="36"/>
          <w:szCs w:val="36"/>
          <w:rtl/>
        </w:rPr>
      </w:pPr>
      <w:r w:rsidRPr="006C4A2F">
        <w:rPr>
          <w:rFonts w:ascii="Traditional Arabic" w:hAnsi="Traditional Arabic" w:hint="cs"/>
          <w:sz w:val="36"/>
          <w:szCs w:val="36"/>
          <w:rtl/>
        </w:rPr>
        <w:t>ولفظ ابن ماجه</w:t>
      </w:r>
      <w:r w:rsidRPr="006C4A2F">
        <w:rPr>
          <w:rFonts w:ascii="Traditional Arabic" w:hAnsi="Traditional Arabic"/>
          <w:sz w:val="36"/>
          <w:szCs w:val="36"/>
          <w:rtl/>
        </w:rPr>
        <w:t xml:space="preserve"> :</w:t>
      </w:r>
      <w:r w:rsidRPr="006C4A2F">
        <w:rPr>
          <w:rFonts w:ascii="Traditional Arabic" w:hAnsi="Traditional Arabic"/>
          <w:b/>
          <w:bCs/>
          <w:sz w:val="36"/>
          <w:szCs w:val="36"/>
          <w:rtl/>
        </w:rPr>
        <w:t xml:space="preserve"> </w:t>
      </w:r>
      <w:bookmarkStart w:id="381" w:name="_Toc314587309"/>
      <w:r w:rsidR="009F5E60" w:rsidRPr="006C4A2F">
        <w:rPr>
          <w:rFonts w:ascii="Traditional Arabic" w:hAnsi="Traditional Arabic" w:hint="cs"/>
          <w:b/>
          <w:bCs/>
          <w:sz w:val="36"/>
          <w:szCs w:val="36"/>
          <w:rtl/>
        </w:rPr>
        <w:t>(</w:t>
      </w:r>
      <w:r w:rsidRPr="006C4A2F">
        <w:rPr>
          <w:rStyle w:val="Char5"/>
          <w:b/>
          <w:bCs/>
          <w:color w:val="auto"/>
          <w:rtl/>
        </w:rPr>
        <w:t xml:space="preserve">حَجَجْنَا مَعَ رَسُولِ اللَّهِ </w:t>
      </w:r>
      <w:r w:rsidRPr="006C4A2F">
        <w:rPr>
          <w:rStyle w:val="Char5"/>
          <w:b/>
          <w:bCs/>
          <w:color w:val="auto"/>
        </w:rPr>
        <w:sym w:font="AGA Arabesque" w:char="F072"/>
      </w:r>
      <w:r w:rsidRPr="006C4A2F">
        <w:rPr>
          <w:rStyle w:val="Char5"/>
          <w:rFonts w:hint="cs"/>
          <w:b/>
          <w:bCs/>
          <w:color w:val="auto"/>
          <w:rtl/>
        </w:rPr>
        <w:t xml:space="preserve"> </w:t>
      </w:r>
      <w:r w:rsidRPr="006C4A2F">
        <w:rPr>
          <w:rStyle w:val="Char5"/>
          <w:b/>
          <w:bCs/>
          <w:color w:val="auto"/>
          <w:rtl/>
        </w:rPr>
        <w:t>وَمَعَنَا النِّسَاءُ وَالصِّبْيَانُ فَلَبَّيْنَا عَنِ الصِّبْيَانِ وَ</w:t>
      </w:r>
      <w:r w:rsidRPr="006C4A2F">
        <w:rPr>
          <w:rStyle w:val="Char5"/>
          <w:rFonts w:hint="cs"/>
          <w:b/>
          <w:bCs/>
          <w:color w:val="auto"/>
          <w:rtl/>
        </w:rPr>
        <w:t xml:space="preserve"> </w:t>
      </w:r>
      <w:r w:rsidRPr="006C4A2F">
        <w:rPr>
          <w:rStyle w:val="Char5"/>
          <w:b/>
          <w:bCs/>
          <w:color w:val="auto"/>
          <w:rtl/>
        </w:rPr>
        <w:t>رَمَيْنَا عَنْهُمْ</w:t>
      </w:r>
      <w:bookmarkEnd w:id="381"/>
      <w:r w:rsidR="009F5E60" w:rsidRPr="006C4A2F">
        <w:rPr>
          <w:rFonts w:ascii="Traditional Arabic" w:hAnsi="Traditional Arabic" w:hint="cs"/>
          <w:b/>
          <w:bCs/>
          <w:sz w:val="36"/>
          <w:szCs w:val="36"/>
          <w:rtl/>
        </w:rPr>
        <w:t>)</w:t>
      </w:r>
      <w:r w:rsidRPr="006C4A2F">
        <w:rPr>
          <w:rFonts w:ascii="Traditional Arabic" w:hAnsi="Traditional Arabic"/>
          <w:b/>
          <w:bCs/>
          <w:sz w:val="36"/>
          <w:szCs w:val="36"/>
          <w:rtl/>
        </w:rPr>
        <w:t>.</w:t>
      </w:r>
    </w:p>
    <w:p w:rsidR="004F72CA" w:rsidRPr="006C4A2F" w:rsidRDefault="004F72CA" w:rsidP="009F5E60">
      <w:pPr>
        <w:ind w:left="284"/>
        <w:jc w:val="both"/>
        <w:rPr>
          <w:rFonts w:ascii="Traditional Arabic" w:hAnsi="Traditional Arabic"/>
          <w:sz w:val="36"/>
          <w:szCs w:val="36"/>
          <w:rtl/>
        </w:rPr>
      </w:pPr>
      <w:r w:rsidRPr="006C4A2F">
        <w:rPr>
          <w:rFonts w:ascii="Traditional Arabic" w:hAnsi="Traditional Arabic" w:hint="cs"/>
          <w:sz w:val="36"/>
          <w:szCs w:val="36"/>
          <w:rtl/>
        </w:rPr>
        <w:t>وليس في مسند أحمد</w:t>
      </w:r>
      <w:r w:rsidRPr="006C4A2F">
        <w:rPr>
          <w:rFonts w:ascii="Traditional Arabic" w:hAnsi="Traditional Arabic" w:hint="cs"/>
          <w:b/>
          <w:bCs/>
          <w:sz w:val="36"/>
          <w:szCs w:val="36"/>
          <w:rtl/>
        </w:rPr>
        <w:t>:</w:t>
      </w:r>
      <w:r w:rsidR="009F5E60" w:rsidRPr="006C4A2F">
        <w:rPr>
          <w:rFonts w:ascii="Traditional Arabic" w:hAnsi="Traditional Arabic" w:hint="cs"/>
          <w:b/>
          <w:bCs/>
          <w:sz w:val="36"/>
          <w:szCs w:val="36"/>
          <w:rtl/>
        </w:rPr>
        <w:t>(</w:t>
      </w:r>
      <w:r w:rsidRPr="006C4A2F">
        <w:rPr>
          <w:rFonts w:ascii="Traditional Arabic" w:hAnsi="Traditional Arabic"/>
          <w:b/>
          <w:bCs/>
          <w:sz w:val="36"/>
          <w:szCs w:val="36"/>
          <w:rtl/>
        </w:rPr>
        <w:t>فَلَبَّيْنَا عَنِ الصِّبْيَانِ</w:t>
      </w:r>
      <w:r w:rsidR="009F5E60" w:rsidRPr="006C4A2F">
        <w:rPr>
          <w:rFonts w:ascii="Traditional Arabic" w:hAnsi="Traditional Arabic" w:hint="cs"/>
          <w:b/>
          <w:bCs/>
          <w:sz w:val="36"/>
          <w:szCs w:val="36"/>
          <w:rtl/>
        </w:rPr>
        <w:t>)</w:t>
      </w:r>
      <w:r w:rsidRPr="006C4A2F">
        <w:rPr>
          <w:rFonts w:ascii="Traditional Arabic" w:hAnsi="Traditional Arabic" w:hint="cs"/>
          <w:b/>
          <w:bCs/>
          <w:sz w:val="36"/>
          <w:szCs w:val="36"/>
          <w:rtl/>
        </w:rPr>
        <w:t>.</w:t>
      </w:r>
    </w:p>
    <w:p w:rsidR="004F72CA" w:rsidRPr="006C4A2F" w:rsidRDefault="004F72CA" w:rsidP="0036021A">
      <w:pPr>
        <w:ind w:left="284"/>
        <w:jc w:val="both"/>
        <w:rPr>
          <w:rFonts w:ascii="Traditional Arabic" w:hAnsi="Traditional Arabic"/>
          <w:sz w:val="36"/>
          <w:szCs w:val="36"/>
          <w:rtl/>
        </w:rPr>
      </w:pPr>
      <w:r w:rsidRPr="006C4A2F">
        <w:rPr>
          <w:rFonts w:ascii="Traditional Arabic" w:hAnsi="Traditional Arabic"/>
          <w:sz w:val="36"/>
          <w:szCs w:val="36"/>
          <w:rtl/>
        </w:rPr>
        <w:t>من طريق عبد الله بن نمير عن أشعت بن سوار</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 الزبير</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جابر</w:t>
      </w:r>
      <w:r w:rsidRPr="006C4A2F">
        <w:rPr>
          <w:rFonts w:ascii="Traditional Arabic" w:hAnsi="Traditional Arabic"/>
          <w:sz w:val="36"/>
          <w:szCs w:val="36"/>
        </w:rPr>
        <w:sym w:font="AGA Arabesque" w:char="F074"/>
      </w:r>
      <w:r w:rsidRPr="006C4A2F">
        <w:rPr>
          <w:rFonts w:ascii="Traditional Arabic" w:hAnsi="Traditional Arabic"/>
          <w:sz w:val="36"/>
          <w:szCs w:val="36"/>
          <w:rtl/>
        </w:rPr>
        <w:t xml:space="preserve"> به.</w:t>
      </w:r>
    </w:p>
    <w:p w:rsidR="0036021A" w:rsidRPr="006C4A2F" w:rsidRDefault="0036021A" w:rsidP="0036021A">
      <w:pPr>
        <w:ind w:left="284"/>
        <w:jc w:val="both"/>
        <w:rPr>
          <w:rFonts w:ascii="Traditional Arabic" w:hAnsi="Traditional Arabic"/>
          <w:sz w:val="36"/>
          <w:szCs w:val="36"/>
          <w:rtl/>
        </w:rPr>
      </w:pPr>
    </w:p>
    <w:p w:rsidR="004F72CA" w:rsidRPr="006C4A2F" w:rsidRDefault="004F72CA" w:rsidP="0036021A">
      <w:pPr>
        <w:ind w:left="284"/>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 xml:space="preserve">في </w:t>
      </w:r>
      <w:r w:rsidRPr="006C4A2F">
        <w:rPr>
          <w:rFonts w:ascii="Traditional Arabic" w:hAnsi="Traditional Arabic" w:hint="cs"/>
          <w:sz w:val="36"/>
          <w:szCs w:val="36"/>
          <w:rtl/>
        </w:rPr>
        <w:t>إسناده:</w:t>
      </w:r>
    </w:p>
    <w:p w:rsidR="004F72CA" w:rsidRPr="006C4A2F" w:rsidRDefault="004F72CA" w:rsidP="00C53EC5">
      <w:pPr>
        <w:widowControl/>
        <w:numPr>
          <w:ilvl w:val="0"/>
          <w:numId w:val="21"/>
        </w:numPr>
        <w:spacing w:after="200" w:line="276" w:lineRule="auto"/>
        <w:jc w:val="both"/>
        <w:rPr>
          <w:rFonts w:ascii="Traditional Arabic" w:hAnsi="Traditional Arabic"/>
          <w:sz w:val="36"/>
          <w:szCs w:val="36"/>
          <w:rtl/>
        </w:rPr>
      </w:pPr>
      <w:bookmarkStart w:id="382" w:name="_Toc314587515"/>
      <w:r w:rsidRPr="006C4A2F">
        <w:rPr>
          <w:rStyle w:val="Char7"/>
          <w:color w:val="auto"/>
          <w:rtl/>
        </w:rPr>
        <w:t>أشعت بن سوار</w:t>
      </w:r>
      <w:r w:rsidRPr="006C4A2F">
        <w:rPr>
          <w:rStyle w:val="Char7"/>
          <w:rFonts w:hint="cs"/>
          <w:color w:val="auto"/>
          <w:rtl/>
        </w:rPr>
        <w:t xml:space="preserve"> الكندي، النجار الأفرق الأثرم</w:t>
      </w:r>
      <w:bookmarkEnd w:id="382"/>
      <w:r w:rsidRPr="006C4A2F">
        <w:rPr>
          <w:rFonts w:ascii="Traditional Arabic" w:hAnsi="Traditional Arabic" w:hint="cs"/>
          <w:sz w:val="36"/>
          <w:szCs w:val="36"/>
          <w:rtl/>
        </w:rPr>
        <w:t>:</w:t>
      </w:r>
    </w:p>
    <w:p w:rsidR="004F72CA" w:rsidRPr="006C4A2F" w:rsidRDefault="004F72CA" w:rsidP="0036021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قال زهير</w:t>
      </w:r>
      <w:r w:rsidRPr="006C4A2F">
        <w:rPr>
          <w:rFonts w:ascii="Traditional Arabic" w:hAnsi="Traditional Arabic" w:hint="cs"/>
          <w:sz w:val="36"/>
          <w:szCs w:val="36"/>
          <w:rtl/>
        </w:rPr>
        <w:t>:</w:t>
      </w:r>
      <w:r w:rsidRPr="006C4A2F">
        <w:rPr>
          <w:rFonts w:ascii="Traditional Arabic" w:hAnsi="Traditional Arabic"/>
          <w:sz w:val="36"/>
          <w:szCs w:val="36"/>
          <w:rtl/>
        </w:rPr>
        <w:t xml:space="preserve"> رأيت أشعث بن سوار عند أبي الزبير قائما دونه الناس</w:t>
      </w:r>
      <w:r w:rsidRPr="006C4A2F">
        <w:rPr>
          <w:rFonts w:ascii="Traditional Arabic" w:hAnsi="Traditional Arabic" w:hint="cs"/>
          <w:sz w:val="36"/>
          <w:szCs w:val="36"/>
          <w:rtl/>
        </w:rPr>
        <w:t>،</w:t>
      </w:r>
      <w:r w:rsidRPr="006C4A2F">
        <w:rPr>
          <w:rFonts w:ascii="Traditional Arabic" w:hAnsi="Traditional Arabic"/>
          <w:sz w:val="36"/>
          <w:szCs w:val="36"/>
          <w:rtl/>
        </w:rPr>
        <w:t xml:space="preserve"> وأبو الزبير يحدث</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فيقول الأشعث</w:t>
      </w:r>
      <w:r w:rsidRPr="006C4A2F">
        <w:rPr>
          <w:rFonts w:ascii="Traditional Arabic" w:hAnsi="Traditional Arabic" w:hint="cs"/>
          <w:sz w:val="36"/>
          <w:szCs w:val="36"/>
          <w:rtl/>
        </w:rPr>
        <w:t>:</w:t>
      </w:r>
      <w:r w:rsidRPr="006C4A2F">
        <w:rPr>
          <w:rFonts w:ascii="Traditional Arabic" w:hAnsi="Traditional Arabic"/>
          <w:sz w:val="36"/>
          <w:szCs w:val="36"/>
          <w:rtl/>
        </w:rPr>
        <w:t xml:space="preserve"> كيف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وأي شيء قال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5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 xml:space="preserve">قال ابن عدى: لم أجد </w:t>
      </w:r>
      <w:r w:rsidRPr="006C4A2F">
        <w:rPr>
          <w:rFonts w:ascii="Traditional Arabic" w:hAnsi="Traditional Arabic" w:hint="cs"/>
          <w:sz w:val="36"/>
          <w:szCs w:val="36"/>
          <w:rtl/>
        </w:rPr>
        <w:t>لأشعث</w:t>
      </w:r>
      <w:r w:rsidRPr="006C4A2F">
        <w:rPr>
          <w:rFonts w:ascii="Traditional Arabic" w:hAnsi="Traditional Arabic"/>
          <w:sz w:val="36"/>
          <w:szCs w:val="36"/>
          <w:rtl/>
        </w:rPr>
        <w:t xml:space="preserve"> متنا منكرا، إنما يغلط في </w:t>
      </w:r>
      <w:r w:rsidRPr="006C4A2F">
        <w:rPr>
          <w:rFonts w:ascii="Traditional Arabic" w:hAnsi="Traditional Arabic" w:hint="cs"/>
          <w:sz w:val="36"/>
          <w:szCs w:val="36"/>
          <w:rtl/>
        </w:rPr>
        <w:t>الأحايين</w:t>
      </w:r>
      <w:r w:rsidR="006A657A" w:rsidRPr="006C4A2F">
        <w:rPr>
          <w:rFonts w:ascii="Traditional Arabic" w:hAnsi="Traditional Arabic"/>
          <w:sz w:val="36"/>
          <w:szCs w:val="36"/>
          <w:rtl/>
        </w:rPr>
        <w:t xml:space="preserve"> في ال</w:t>
      </w:r>
      <w:r w:rsidR="006A657A" w:rsidRPr="006C4A2F">
        <w:rPr>
          <w:rFonts w:ascii="Traditional Arabic" w:hAnsi="Traditional Arabic" w:hint="cs"/>
          <w:sz w:val="36"/>
          <w:szCs w:val="36"/>
          <w:rtl/>
        </w:rPr>
        <w:t>أ</w:t>
      </w:r>
      <w:r w:rsidRPr="006C4A2F">
        <w:rPr>
          <w:rFonts w:ascii="Traditional Arabic" w:hAnsi="Traditional Arabic"/>
          <w:sz w:val="36"/>
          <w:szCs w:val="36"/>
          <w:rtl/>
        </w:rPr>
        <w:t>سانيد، ويخالف.</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53"/>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وقال الحافظ: ضعيف.</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54"/>
      </w:r>
      <w:r w:rsidRPr="006C4A2F">
        <w:rPr>
          <w:rFonts w:ascii="Traditional Arabic" w:hAnsi="Traditional Arabic"/>
          <w:sz w:val="36"/>
          <w:szCs w:val="36"/>
          <w:vertAlign w:val="superscript"/>
          <w:rtl/>
        </w:rPr>
        <w:t>)</w:t>
      </w:r>
    </w:p>
    <w:p w:rsidR="004F72CA" w:rsidRPr="006C4A2F" w:rsidRDefault="004F72CA" w:rsidP="0036021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lastRenderedPageBreak/>
        <w:t>قال</w:t>
      </w:r>
      <w:r w:rsidRPr="006C4A2F">
        <w:rPr>
          <w:rFonts w:ascii="Traditional Arabic" w:hAnsi="Traditional Arabic" w:hint="cs"/>
          <w:sz w:val="36"/>
          <w:szCs w:val="36"/>
          <w:rtl/>
        </w:rPr>
        <w:t xml:space="preserve"> الترمذي</w:t>
      </w:r>
      <w:r w:rsidRPr="006C4A2F">
        <w:rPr>
          <w:rFonts w:ascii="Traditional Arabic" w:hAnsi="Traditional Arabic"/>
          <w:sz w:val="36"/>
          <w:szCs w:val="36"/>
          <w:rtl/>
        </w:rPr>
        <w:t xml:space="preserve"> : " حديث غريب لا نعرفه إلا من هذا الوجه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55"/>
      </w:r>
      <w:r w:rsidRPr="006C4A2F">
        <w:rPr>
          <w:rFonts w:ascii="Traditional Arabic" w:hAnsi="Traditional Arabic"/>
          <w:sz w:val="36"/>
          <w:szCs w:val="36"/>
          <w:vertAlign w:val="superscript"/>
          <w:rtl/>
        </w:rPr>
        <w:t>)</w:t>
      </w:r>
    </w:p>
    <w:p w:rsidR="004F72CA" w:rsidRPr="006C4A2F" w:rsidRDefault="004F72CA" w:rsidP="0036021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الألباني:</w:t>
      </w:r>
      <w:r w:rsidRPr="006C4A2F">
        <w:rPr>
          <w:rFonts w:ascii="Traditional Arabic" w:hAnsi="Traditional Arabic"/>
          <w:sz w:val="36"/>
          <w:szCs w:val="36"/>
          <w:rtl/>
        </w:rPr>
        <w:t xml:space="preserve"> وفيه علتان : عنعنة أبي الزبير وضعف أشعث بن يسار فلا يغتر بسكوت من سكت عن الحديث من الفقهاء قديما وحديثا</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56"/>
      </w:r>
      <w:r w:rsidRPr="006C4A2F">
        <w:rPr>
          <w:rFonts w:ascii="Traditional Arabic" w:hAnsi="Traditional Arabic"/>
          <w:sz w:val="36"/>
          <w:szCs w:val="36"/>
          <w:vertAlign w:val="superscript"/>
          <w:rtl/>
        </w:rPr>
        <w:t>)</w:t>
      </w:r>
    </w:p>
    <w:p w:rsidR="0036021A" w:rsidRPr="006C4A2F" w:rsidRDefault="0036021A" w:rsidP="0036021A">
      <w:pPr>
        <w:autoSpaceDE w:val="0"/>
        <w:autoSpaceDN w:val="0"/>
        <w:adjustRightInd w:val="0"/>
        <w:jc w:val="both"/>
        <w:rPr>
          <w:rFonts w:ascii="Traditional Arabic" w:hAnsi="Traditional Arabic"/>
          <w:sz w:val="36"/>
          <w:szCs w:val="36"/>
          <w:rtl/>
        </w:rPr>
      </w:pPr>
    </w:p>
    <w:p w:rsidR="004F72CA" w:rsidRPr="006C4A2F" w:rsidRDefault="004F72CA" w:rsidP="0036021A">
      <w:pPr>
        <w:autoSpaceDE w:val="0"/>
        <w:autoSpaceDN w:val="0"/>
        <w:adjustRightInd w:val="0"/>
        <w:jc w:val="both"/>
        <w:rPr>
          <w:rFonts w:ascii="Traditional Arabic" w:hAnsi="Traditional Arabic"/>
          <w:b/>
          <w:bCs/>
          <w:sz w:val="36"/>
          <w:szCs w:val="36"/>
          <w:rtl/>
        </w:rPr>
      </w:pPr>
      <w:r w:rsidRPr="006C4A2F">
        <w:rPr>
          <w:rFonts w:ascii="Traditional Arabic" w:hAnsi="Traditional Arabic" w:hint="cs"/>
          <w:b/>
          <w:bCs/>
          <w:sz w:val="36"/>
          <w:szCs w:val="36"/>
          <w:rtl/>
        </w:rPr>
        <w:t>المسألة المتعلقة بالحديث:</w:t>
      </w:r>
    </w:p>
    <w:p w:rsidR="004F72CA" w:rsidRPr="006C4A2F" w:rsidRDefault="004F72CA" w:rsidP="0036021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حكى العلماء الإجماع على ما يتعلق بالصبي ، أما المرأة فهي تلبي عن نفسها.</w:t>
      </w:r>
    </w:p>
    <w:p w:rsidR="004F72CA" w:rsidRPr="006C4A2F" w:rsidRDefault="004F72CA" w:rsidP="0036021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قال ابن المنذر : كل من حفظت عنه من أهل العلم يرى الرمي عن الصبي الذي لا يقدر على الرمي</w:t>
      </w:r>
      <w:r w:rsidR="009F5E60" w:rsidRPr="006C4A2F">
        <w:rPr>
          <w:rFonts w:ascii="Traditional Arabic" w:hAnsi="Traditional Arabic" w:hint="cs"/>
          <w:sz w:val="36"/>
          <w:szCs w:val="36"/>
          <w:rtl/>
        </w:rPr>
        <w:t>،</w:t>
      </w:r>
      <w:r w:rsidRPr="006C4A2F">
        <w:rPr>
          <w:rFonts w:ascii="Traditional Arabic" w:hAnsi="Traditional Arabic"/>
          <w:sz w:val="36"/>
          <w:szCs w:val="36"/>
          <w:rtl/>
        </w:rPr>
        <w:t xml:space="preserve"> كان ابن عمر يفعل ذلك</w:t>
      </w:r>
      <w:r w:rsidR="0036021A" w:rsidRPr="006C4A2F">
        <w:rPr>
          <w:rFonts w:ascii="Traditional Arabic" w:hAnsi="Traditional Arabic" w:hint="cs"/>
          <w:sz w:val="36"/>
          <w:szCs w:val="36"/>
          <w:rtl/>
        </w:rPr>
        <w:t>،</w:t>
      </w:r>
      <w:r w:rsidRPr="006C4A2F">
        <w:rPr>
          <w:rFonts w:ascii="Traditional Arabic" w:hAnsi="Traditional Arabic"/>
          <w:sz w:val="36"/>
          <w:szCs w:val="36"/>
          <w:rtl/>
        </w:rPr>
        <w:t xml:space="preserve"> وبه قال عطاء و</w:t>
      </w:r>
      <w:r w:rsidR="009F5E60" w:rsidRPr="006C4A2F">
        <w:rPr>
          <w:rFonts w:ascii="Traditional Arabic" w:hAnsi="Traditional Arabic" w:hint="cs"/>
          <w:sz w:val="36"/>
          <w:szCs w:val="36"/>
          <w:rtl/>
        </w:rPr>
        <w:t xml:space="preserve"> </w:t>
      </w:r>
      <w:r w:rsidRPr="006C4A2F">
        <w:rPr>
          <w:rFonts w:ascii="Traditional Arabic" w:hAnsi="Traditional Arabic"/>
          <w:sz w:val="36"/>
          <w:szCs w:val="36"/>
          <w:rtl/>
        </w:rPr>
        <w:t>الزهري و</w:t>
      </w:r>
      <w:r w:rsidR="0036021A" w:rsidRPr="006C4A2F">
        <w:rPr>
          <w:rFonts w:ascii="Traditional Arabic" w:hAnsi="Traditional Arabic" w:hint="cs"/>
          <w:sz w:val="36"/>
          <w:szCs w:val="36"/>
          <w:rtl/>
        </w:rPr>
        <w:t xml:space="preserve"> </w:t>
      </w:r>
      <w:r w:rsidRPr="006C4A2F">
        <w:rPr>
          <w:rFonts w:ascii="Traditional Arabic" w:hAnsi="Traditional Arabic"/>
          <w:sz w:val="36"/>
          <w:szCs w:val="36"/>
          <w:rtl/>
        </w:rPr>
        <w:t>مالك و</w:t>
      </w:r>
      <w:r w:rsidR="009F5E60" w:rsidRPr="006C4A2F">
        <w:rPr>
          <w:rFonts w:ascii="Traditional Arabic" w:hAnsi="Traditional Arabic" w:hint="cs"/>
          <w:sz w:val="36"/>
          <w:szCs w:val="36"/>
          <w:rtl/>
        </w:rPr>
        <w:t xml:space="preserve"> </w:t>
      </w:r>
      <w:r w:rsidRPr="006C4A2F">
        <w:rPr>
          <w:rFonts w:ascii="Traditional Arabic" w:hAnsi="Traditional Arabic"/>
          <w:sz w:val="36"/>
          <w:szCs w:val="36"/>
          <w:rtl/>
        </w:rPr>
        <w:t>الشافعي و</w:t>
      </w:r>
      <w:r w:rsidR="009F5E60" w:rsidRPr="006C4A2F">
        <w:rPr>
          <w:rFonts w:ascii="Traditional Arabic" w:hAnsi="Traditional Arabic" w:hint="cs"/>
          <w:sz w:val="36"/>
          <w:szCs w:val="36"/>
          <w:rtl/>
        </w:rPr>
        <w:br/>
      </w:r>
      <w:r w:rsidRPr="006C4A2F">
        <w:rPr>
          <w:rFonts w:ascii="Traditional Arabic" w:hAnsi="Traditional Arabic"/>
          <w:sz w:val="36"/>
          <w:szCs w:val="36"/>
          <w:rtl/>
        </w:rPr>
        <w:t xml:space="preserve">إسحاق </w:t>
      </w:r>
      <w:r w:rsidRPr="006C4A2F">
        <w:rPr>
          <w:rFonts w:ascii="Traditional Arabic" w:hAnsi="Traditional Arabic" w:hint="cs"/>
          <w:sz w:val="36"/>
          <w:szCs w:val="36"/>
          <w:rtl/>
        </w:rPr>
        <w:t>."اهـ</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57"/>
      </w:r>
      <w:r w:rsidRPr="006C4A2F">
        <w:rPr>
          <w:rFonts w:ascii="Traditional Arabic" w:hAnsi="Traditional Arabic"/>
          <w:sz w:val="36"/>
          <w:szCs w:val="36"/>
          <w:vertAlign w:val="superscript"/>
          <w:rtl/>
        </w:rPr>
        <w:t>)</w:t>
      </w:r>
    </w:p>
    <w:p w:rsidR="004F72CA" w:rsidRPr="006C4A2F" w:rsidRDefault="004F72CA" w:rsidP="0036021A">
      <w:pPr>
        <w:ind w:left="284"/>
        <w:jc w:val="both"/>
        <w:rPr>
          <w:rFonts w:ascii="Traditional Arabic" w:hAnsi="Traditional Arabic"/>
          <w:sz w:val="36"/>
          <w:szCs w:val="36"/>
          <w:rtl/>
        </w:rPr>
      </w:pPr>
      <w:r w:rsidRPr="006C4A2F">
        <w:rPr>
          <w:rFonts w:ascii="Traditional Arabic" w:hAnsi="Traditional Arabic"/>
          <w:sz w:val="36"/>
          <w:szCs w:val="36"/>
          <w:rtl/>
        </w:rPr>
        <w:t>قال أبو عيسى</w:t>
      </w:r>
      <w:r w:rsidRPr="006C4A2F">
        <w:rPr>
          <w:rFonts w:ascii="Traditional Arabic" w:hAnsi="Traditional Arabic" w:hint="cs"/>
          <w:sz w:val="36"/>
          <w:szCs w:val="36"/>
          <w:rtl/>
        </w:rPr>
        <w:t xml:space="preserve"> الترمذي:</w:t>
      </w:r>
      <w:r w:rsidRPr="006C4A2F">
        <w:rPr>
          <w:rFonts w:ascii="Traditional Arabic" w:hAnsi="Traditional Arabic"/>
          <w:sz w:val="36"/>
          <w:szCs w:val="36"/>
          <w:rtl/>
        </w:rPr>
        <w:t xml:space="preserve"> وقد أجمع أهل العلم على أنه المرأة لا يلبي عنها غيرها بل هي تلبي عن نفسها ويكره له</w:t>
      </w:r>
      <w:r w:rsidRPr="006C4A2F">
        <w:rPr>
          <w:rFonts w:ascii="Traditional Arabic" w:hAnsi="Traditional Arabic" w:hint="cs"/>
          <w:sz w:val="36"/>
          <w:szCs w:val="36"/>
          <w:rtl/>
        </w:rPr>
        <w:t>ا</w:t>
      </w:r>
      <w:r w:rsidRPr="006C4A2F">
        <w:rPr>
          <w:rFonts w:ascii="Traditional Arabic" w:hAnsi="Traditional Arabic"/>
          <w:sz w:val="36"/>
          <w:szCs w:val="36"/>
          <w:rtl/>
        </w:rPr>
        <w:t xml:space="preserve"> رفع الصوت بالتلبية</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58"/>
      </w:r>
      <w:r w:rsidRPr="006C4A2F">
        <w:rPr>
          <w:rFonts w:ascii="Traditional Arabic" w:hAnsi="Traditional Arabic"/>
          <w:sz w:val="36"/>
          <w:szCs w:val="36"/>
          <w:vertAlign w:val="superscript"/>
          <w:rtl/>
        </w:rPr>
        <w:t>)</w:t>
      </w:r>
    </w:p>
    <w:p w:rsidR="004F72CA" w:rsidRPr="006C4A2F" w:rsidRDefault="004F72CA" w:rsidP="004F72CA">
      <w:pPr>
        <w:ind w:left="284"/>
        <w:rPr>
          <w:rFonts w:ascii="Lotus Linotype" w:hAnsi="Lotus Linotype" w:cs="Arabic Transparent"/>
          <w:sz w:val="48"/>
          <w:szCs w:val="48"/>
          <w:rtl/>
        </w:rPr>
      </w:pPr>
    </w:p>
    <w:p w:rsidR="0036021A" w:rsidRPr="006C4A2F" w:rsidRDefault="0036021A" w:rsidP="0036021A">
      <w:pPr>
        <w:ind w:left="284"/>
        <w:jc w:val="center"/>
        <w:rPr>
          <w:rFonts w:ascii="Traditional Arabic" w:hAnsi="Traditional Arabic"/>
          <w:b/>
          <w:bCs/>
          <w:sz w:val="44"/>
          <w:szCs w:val="44"/>
          <w:rtl/>
        </w:rPr>
      </w:pPr>
      <w:r w:rsidRPr="006C4A2F">
        <w:rPr>
          <w:rFonts w:ascii="Traditional Arabic" w:hAnsi="Traditional Arabic"/>
          <w:sz w:val="48"/>
          <w:szCs w:val="48"/>
          <w:rtl/>
        </w:rPr>
        <w:br w:type="page"/>
      </w:r>
    </w:p>
    <w:p w:rsidR="0036021A" w:rsidRPr="006C4A2F" w:rsidRDefault="0036021A" w:rsidP="0036021A">
      <w:pPr>
        <w:ind w:left="284"/>
        <w:jc w:val="center"/>
        <w:rPr>
          <w:rFonts w:ascii="Traditional Arabic" w:hAnsi="Traditional Arabic"/>
          <w:b/>
          <w:bCs/>
          <w:sz w:val="44"/>
          <w:szCs w:val="44"/>
          <w:rtl/>
        </w:rPr>
      </w:pPr>
    </w:p>
    <w:p w:rsidR="0036021A" w:rsidRPr="006C4A2F" w:rsidRDefault="0036021A" w:rsidP="0036021A">
      <w:pPr>
        <w:ind w:left="284"/>
        <w:jc w:val="center"/>
        <w:rPr>
          <w:rFonts w:ascii="Traditional Arabic" w:hAnsi="Traditional Arabic"/>
          <w:b/>
          <w:bCs/>
          <w:sz w:val="44"/>
          <w:szCs w:val="44"/>
          <w:rtl/>
        </w:rPr>
      </w:pPr>
    </w:p>
    <w:p w:rsidR="0036021A" w:rsidRPr="006C4A2F" w:rsidRDefault="0036021A" w:rsidP="0036021A">
      <w:pPr>
        <w:ind w:left="284"/>
        <w:jc w:val="center"/>
        <w:rPr>
          <w:rFonts w:ascii="Traditional Arabic" w:hAnsi="Traditional Arabic"/>
          <w:b/>
          <w:bCs/>
          <w:sz w:val="44"/>
          <w:szCs w:val="44"/>
          <w:rtl/>
        </w:rPr>
      </w:pPr>
      <w:bookmarkStart w:id="383" w:name="الموضوعات40"/>
      <w:r w:rsidRPr="006C4A2F">
        <w:rPr>
          <w:rFonts w:ascii="Traditional Arabic" w:hAnsi="Traditional Arabic"/>
          <w:b/>
          <w:bCs/>
          <w:sz w:val="44"/>
          <w:szCs w:val="44"/>
          <w:rtl/>
        </w:rPr>
        <w:t>الفصل السابع : مسائل في الحج .</w:t>
      </w:r>
      <w:bookmarkEnd w:id="383"/>
    </w:p>
    <w:p w:rsidR="009F5E60" w:rsidRPr="006C4A2F" w:rsidRDefault="009F5E60" w:rsidP="0036021A">
      <w:pPr>
        <w:ind w:left="284"/>
        <w:jc w:val="center"/>
        <w:rPr>
          <w:rFonts w:ascii="Traditional Arabic" w:hAnsi="Traditional Arabic"/>
          <w:b/>
          <w:bCs/>
          <w:sz w:val="44"/>
          <w:szCs w:val="44"/>
          <w:rtl/>
        </w:rPr>
      </w:pPr>
    </w:p>
    <w:p w:rsidR="009F5E60" w:rsidRPr="006C4A2F" w:rsidRDefault="009F5E60" w:rsidP="009F5E60">
      <w:pPr>
        <w:ind w:left="284"/>
        <w:rPr>
          <w:rFonts w:ascii="Traditional Arabic" w:hAnsi="Traditional Arabic"/>
          <w:b/>
          <w:bCs/>
          <w:sz w:val="44"/>
          <w:szCs w:val="44"/>
          <w:rtl/>
        </w:rPr>
      </w:pPr>
      <w:r w:rsidRPr="006C4A2F">
        <w:rPr>
          <w:rFonts w:ascii="Traditional Arabic" w:hAnsi="Traditional Arabic" w:hint="cs"/>
          <w:b/>
          <w:bCs/>
          <w:sz w:val="44"/>
          <w:szCs w:val="44"/>
          <w:rtl/>
        </w:rPr>
        <w:t>وفيه مبحثان:</w:t>
      </w:r>
    </w:p>
    <w:p w:rsidR="0036021A" w:rsidRPr="006C4A2F" w:rsidRDefault="0036021A" w:rsidP="0036021A">
      <w:pPr>
        <w:ind w:left="284"/>
        <w:rPr>
          <w:rFonts w:ascii="Traditional Arabic" w:hAnsi="Traditional Arabic"/>
          <w:b/>
          <w:bCs/>
          <w:sz w:val="44"/>
          <w:szCs w:val="44"/>
          <w:rtl/>
        </w:rPr>
      </w:pPr>
    </w:p>
    <w:p w:rsidR="0036021A" w:rsidRPr="006C4A2F" w:rsidRDefault="0036021A" w:rsidP="0036021A">
      <w:pPr>
        <w:ind w:left="284"/>
        <w:rPr>
          <w:rFonts w:ascii="Traditional Arabic" w:hAnsi="Traditional Arabic"/>
          <w:b/>
          <w:bCs/>
          <w:sz w:val="44"/>
          <w:szCs w:val="44"/>
          <w:rtl/>
        </w:rPr>
      </w:pPr>
    </w:p>
    <w:p w:rsidR="0036021A" w:rsidRPr="006C4A2F" w:rsidRDefault="0036021A" w:rsidP="0036021A">
      <w:pPr>
        <w:ind w:left="284"/>
        <w:rPr>
          <w:rFonts w:ascii="Traditional Arabic" w:hAnsi="Traditional Arabic"/>
          <w:b/>
          <w:bCs/>
          <w:sz w:val="44"/>
          <w:szCs w:val="44"/>
          <w:rtl/>
        </w:rPr>
      </w:pPr>
      <w:r w:rsidRPr="006C4A2F">
        <w:rPr>
          <w:rFonts w:ascii="Traditional Arabic" w:hAnsi="Traditional Arabic"/>
          <w:b/>
          <w:bCs/>
          <w:sz w:val="44"/>
          <w:szCs w:val="44"/>
          <w:rtl/>
        </w:rPr>
        <w:t>المبحث الأول: ما روي في الصيد وما يصيب المحرم</w:t>
      </w:r>
      <w:r w:rsidRPr="006C4A2F">
        <w:rPr>
          <w:rFonts w:ascii="Traditional Arabic" w:hAnsi="Traditional Arabic" w:hint="cs"/>
          <w:b/>
          <w:bCs/>
          <w:sz w:val="44"/>
          <w:szCs w:val="44"/>
          <w:rtl/>
        </w:rPr>
        <w:t xml:space="preserve"> .</w:t>
      </w:r>
    </w:p>
    <w:p w:rsidR="0036021A" w:rsidRPr="006C4A2F" w:rsidRDefault="0036021A" w:rsidP="0036021A">
      <w:pPr>
        <w:jc w:val="lowKashida"/>
        <w:rPr>
          <w:rFonts w:ascii="Traditional Arabic" w:hAnsi="Traditional Arabic"/>
          <w:b/>
          <w:bCs/>
          <w:sz w:val="44"/>
          <w:szCs w:val="44"/>
          <w:rtl/>
        </w:rPr>
      </w:pPr>
    </w:p>
    <w:p w:rsidR="0036021A" w:rsidRPr="006C4A2F" w:rsidRDefault="0036021A" w:rsidP="0036021A">
      <w:pPr>
        <w:jc w:val="lowKashida"/>
        <w:rPr>
          <w:rFonts w:ascii="Traditional Arabic" w:hAnsi="Traditional Arabic"/>
          <w:b/>
          <w:bCs/>
          <w:sz w:val="44"/>
          <w:szCs w:val="44"/>
          <w:rtl/>
        </w:rPr>
      </w:pPr>
      <w:r w:rsidRPr="006C4A2F">
        <w:rPr>
          <w:rFonts w:ascii="Traditional Arabic" w:hAnsi="Traditional Arabic" w:hint="cs"/>
          <w:b/>
          <w:bCs/>
          <w:sz w:val="44"/>
          <w:szCs w:val="44"/>
          <w:rtl/>
        </w:rPr>
        <w:t xml:space="preserve">  </w:t>
      </w:r>
    </w:p>
    <w:p w:rsidR="0036021A" w:rsidRPr="006C4A2F" w:rsidRDefault="0036021A" w:rsidP="0036021A">
      <w:pPr>
        <w:jc w:val="lowKashida"/>
        <w:rPr>
          <w:rFonts w:ascii="Traditional Arabic" w:hAnsi="Traditional Arabic"/>
          <w:b/>
          <w:bCs/>
          <w:sz w:val="44"/>
          <w:szCs w:val="44"/>
          <w:rtl/>
        </w:rPr>
      </w:pPr>
      <w:r w:rsidRPr="006C4A2F">
        <w:rPr>
          <w:rFonts w:ascii="Traditional Arabic" w:hAnsi="Traditional Arabic" w:hint="cs"/>
          <w:b/>
          <w:bCs/>
          <w:sz w:val="44"/>
          <w:szCs w:val="44"/>
          <w:rtl/>
        </w:rPr>
        <w:t xml:space="preserve">  </w:t>
      </w:r>
      <w:r w:rsidRPr="006C4A2F">
        <w:rPr>
          <w:rFonts w:ascii="Traditional Arabic" w:hAnsi="Traditional Arabic"/>
          <w:b/>
          <w:bCs/>
          <w:sz w:val="44"/>
          <w:szCs w:val="44"/>
          <w:rtl/>
        </w:rPr>
        <w:t>المبحث الثاني : ما روي في الحج عن الغير.</w:t>
      </w:r>
    </w:p>
    <w:p w:rsidR="0036021A" w:rsidRPr="006C4A2F" w:rsidRDefault="0036021A" w:rsidP="0036021A">
      <w:pPr>
        <w:ind w:left="284"/>
        <w:rPr>
          <w:rFonts w:ascii="Traditional Arabic" w:hAnsi="Traditional Arabic"/>
          <w:rtl/>
        </w:rPr>
      </w:pPr>
    </w:p>
    <w:p w:rsidR="004F72CA" w:rsidRPr="006C4A2F" w:rsidRDefault="00577E21" w:rsidP="004F72CA">
      <w:pPr>
        <w:ind w:left="284"/>
        <w:jc w:val="center"/>
        <w:rPr>
          <w:rFonts w:ascii="Traditional Arabic" w:hAnsi="Traditional Arabic"/>
          <w:b/>
          <w:bCs/>
          <w:sz w:val="44"/>
          <w:szCs w:val="44"/>
          <w:rtl/>
        </w:rPr>
      </w:pPr>
      <w:r w:rsidRPr="006C4A2F">
        <w:rPr>
          <w:rFonts w:ascii="Traditional Arabic" w:hAnsi="Traditional Arabic"/>
          <w:b/>
          <w:bCs/>
          <w:noProof/>
          <w:sz w:val="44"/>
          <w:szCs w:val="44"/>
          <w:rtl/>
          <w:lang w:eastAsia="en-US"/>
        </w:rPr>
        <w:pict>
          <v:roundrect id="_x0000_s1066" style="position:absolute;left:0;text-align:left;margin-left:183.7pt;margin-top:262.6pt;width:56.35pt;height:25.7pt;z-index:251671040" arcsize="10923f" strokecolor="white">
            <w10:wrap anchorx="page"/>
          </v:roundrect>
        </w:pict>
      </w:r>
      <w:r w:rsidR="0036021A" w:rsidRPr="006C4A2F">
        <w:rPr>
          <w:rFonts w:ascii="Traditional Arabic" w:hAnsi="Traditional Arabic"/>
          <w:sz w:val="48"/>
          <w:szCs w:val="48"/>
          <w:rtl/>
        </w:rPr>
        <w:br w:type="page"/>
      </w:r>
      <w:r w:rsidR="0036021A" w:rsidRPr="006C4A2F">
        <w:rPr>
          <w:rFonts w:ascii="Traditional Arabic" w:hAnsi="Traditional Arabic"/>
          <w:b/>
          <w:bCs/>
          <w:sz w:val="44"/>
          <w:szCs w:val="44"/>
          <w:rtl/>
        </w:rPr>
        <w:lastRenderedPageBreak/>
        <w:t>الفصل السابع : مسائل في الحج</w:t>
      </w:r>
      <w:r w:rsidR="004F72CA" w:rsidRPr="006C4A2F">
        <w:rPr>
          <w:rFonts w:ascii="Traditional Arabic" w:hAnsi="Traditional Arabic"/>
          <w:b/>
          <w:bCs/>
          <w:sz w:val="44"/>
          <w:szCs w:val="44"/>
          <w:rtl/>
        </w:rPr>
        <w:t>.</w:t>
      </w:r>
    </w:p>
    <w:p w:rsidR="004F72CA" w:rsidRPr="006C4A2F" w:rsidRDefault="004F72CA" w:rsidP="004F72CA">
      <w:pPr>
        <w:ind w:left="284"/>
        <w:rPr>
          <w:rFonts w:ascii="Traditional Arabic" w:hAnsi="Traditional Arabic"/>
          <w:b/>
          <w:bCs/>
          <w:rtl/>
        </w:rPr>
      </w:pPr>
      <w:bookmarkStart w:id="384" w:name="الموضوعات41"/>
      <w:r w:rsidRPr="006C4A2F">
        <w:rPr>
          <w:rFonts w:ascii="Traditional Arabic" w:hAnsi="Traditional Arabic"/>
          <w:b/>
          <w:bCs/>
          <w:rtl/>
        </w:rPr>
        <w:t>المبحث الأول: ما روي في الصيد وما يصيب المحرم</w:t>
      </w:r>
      <w:r w:rsidR="0036021A" w:rsidRPr="006C4A2F">
        <w:rPr>
          <w:rFonts w:ascii="Traditional Arabic" w:hAnsi="Traditional Arabic" w:hint="cs"/>
          <w:b/>
          <w:bCs/>
          <w:rtl/>
        </w:rPr>
        <w:t>.</w:t>
      </w:r>
      <w:bookmarkEnd w:id="384"/>
    </w:p>
    <w:p w:rsidR="0036021A" w:rsidRPr="006C4A2F" w:rsidRDefault="0036021A" w:rsidP="00EA6970">
      <w:pPr>
        <w:ind w:left="284"/>
        <w:jc w:val="both"/>
        <w:rPr>
          <w:rFonts w:ascii="Traditional Arabic" w:hAnsi="Traditional Arabic"/>
          <w:b/>
          <w:bCs/>
          <w:sz w:val="36"/>
          <w:szCs w:val="36"/>
          <w:rtl/>
        </w:rPr>
      </w:pPr>
    </w:p>
    <w:p w:rsidR="004F72CA" w:rsidRPr="006C4A2F" w:rsidRDefault="003E2AB9" w:rsidP="00EA6970">
      <w:pPr>
        <w:ind w:left="284"/>
        <w:jc w:val="both"/>
        <w:rPr>
          <w:rFonts w:ascii="Traditional Arabic"/>
          <w:b/>
          <w:bCs/>
          <w:sz w:val="36"/>
          <w:szCs w:val="36"/>
          <w:rtl/>
        </w:rPr>
      </w:pPr>
      <w:r w:rsidRPr="006C4A2F">
        <w:rPr>
          <w:rFonts w:ascii="Lotus Linotype" w:hAnsi="Lotus Linotype" w:cs="Arabic Transparent" w:hint="cs"/>
          <w:b/>
          <w:bCs/>
          <w:sz w:val="36"/>
          <w:szCs w:val="36"/>
          <w:rtl/>
        </w:rPr>
        <w:t>47</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 xml:space="preserve">عَنْ جَابِرِ بْنِ عَبْدِ اللَّهِ </w:t>
      </w:r>
      <w:r w:rsidR="004F72CA" w:rsidRPr="006C4A2F">
        <w:rPr>
          <w:rFonts w:ascii="Traditional Arabic" w:hAnsi="Traditional Arabic"/>
          <w:b/>
          <w:bCs/>
          <w:sz w:val="36"/>
          <w:szCs w:val="36"/>
        </w:rPr>
        <w:sym w:font="AGA Arabesque" w:char="F074"/>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 xml:space="preserve">قَالَ سَمِعْتُ رَسُولَ اللَّهِ </w:t>
      </w:r>
      <w:r w:rsidR="004F72CA" w:rsidRPr="006C4A2F">
        <w:rPr>
          <w:rFonts w:ascii="Traditional Arabic" w:hAnsi="Traditional Arabic"/>
          <w:b/>
          <w:bCs/>
          <w:sz w:val="36"/>
          <w:szCs w:val="36"/>
        </w:rPr>
        <w:sym w:font="AGA Arabesque" w:char="F072"/>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يَقُولُ</w:t>
      </w:r>
      <w:r w:rsidR="004F72CA" w:rsidRPr="006C4A2F">
        <w:rPr>
          <w:rFonts w:ascii="Traditional Arabic" w:hAnsi="Traditional Arabic" w:hint="cs"/>
          <w:b/>
          <w:bCs/>
          <w:sz w:val="36"/>
          <w:szCs w:val="36"/>
          <w:rtl/>
        </w:rPr>
        <w:t>: (</w:t>
      </w:r>
      <w:r w:rsidR="004F72CA" w:rsidRPr="006C4A2F">
        <w:rPr>
          <w:rFonts w:ascii="Traditional Arabic" w:hAnsi="Traditional Arabic"/>
          <w:b/>
          <w:bCs/>
          <w:sz w:val="36"/>
          <w:szCs w:val="36"/>
          <w:rtl/>
        </w:rPr>
        <w:t xml:space="preserve">  </w:t>
      </w:r>
      <w:bookmarkStart w:id="385" w:name="_Toc314587310"/>
      <w:r w:rsidR="004F72CA" w:rsidRPr="006C4A2F">
        <w:rPr>
          <w:rStyle w:val="Char5"/>
          <w:b/>
          <w:bCs/>
          <w:color w:val="auto"/>
          <w:rtl/>
        </w:rPr>
        <w:t>صَيْدُ الْبَرِّ لَكُمْ حَلاَلٌ مَا لَمْ تَصِيدُوهُ أَوْ يُصَدْ لَكُمْ</w:t>
      </w:r>
      <w:bookmarkEnd w:id="385"/>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4F72CA" w:rsidRPr="006C4A2F" w:rsidRDefault="004F72CA" w:rsidP="009F5E60">
      <w:pPr>
        <w:ind w:left="284"/>
        <w:jc w:val="both"/>
        <w:rPr>
          <w:rFonts w:ascii="Traditional Arabic" w:hAnsi="Traditional Arabic"/>
          <w:sz w:val="36"/>
          <w:szCs w:val="36"/>
          <w:rtl/>
        </w:rPr>
      </w:pPr>
      <w:r w:rsidRPr="006C4A2F">
        <w:rPr>
          <w:rFonts w:ascii="Traditional Arabic" w:hAnsi="Traditional Arabic"/>
          <w:sz w:val="36"/>
          <w:szCs w:val="36"/>
          <w:rtl/>
        </w:rPr>
        <w:t>ال</w:t>
      </w:r>
      <w:r w:rsidRPr="006C4A2F">
        <w:rPr>
          <w:rFonts w:ascii="Traditional Arabic" w:hAnsi="Traditional Arabic" w:hint="cs"/>
          <w:sz w:val="36"/>
          <w:szCs w:val="36"/>
          <w:rtl/>
        </w:rPr>
        <w:t>حديث أخرجه أبوداود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5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 النسائي في (سننه الصغرى)،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6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وفي</w:t>
      </w:r>
      <w:r w:rsidR="00EA6970" w:rsidRPr="006C4A2F">
        <w:rPr>
          <w:rFonts w:ascii="Traditional Arabic" w:hAnsi="Traditional Arabic"/>
          <w:sz w:val="36"/>
          <w:szCs w:val="36"/>
          <w:rtl/>
        </w:rPr>
        <w:br/>
      </w:r>
      <w:r w:rsidRPr="006C4A2F">
        <w:rPr>
          <w:rFonts w:ascii="Traditional Arabic" w:hAnsi="Traditional Arabic" w:hint="cs"/>
          <w:sz w:val="36"/>
          <w:szCs w:val="36"/>
          <w:rtl/>
        </w:rPr>
        <w:t>( 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61"/>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والترمذي في (جامعه)</w:t>
      </w:r>
      <w:r w:rsidR="00EA6970"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6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وأحمد في (مسنده)،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63"/>
      </w:r>
      <w:r w:rsidRPr="006C4A2F">
        <w:rPr>
          <w:rFonts w:ascii="Traditional Arabic" w:hAnsi="Traditional Arabic"/>
          <w:sz w:val="36"/>
          <w:szCs w:val="36"/>
          <w:vertAlign w:val="superscript"/>
          <w:rtl/>
        </w:rPr>
        <w:t>)</w:t>
      </w:r>
      <w:r w:rsidR="009F5E60" w:rsidRPr="006C4A2F">
        <w:rPr>
          <w:rFonts w:ascii="Traditional Arabic" w:hAnsi="Traditional Arabic" w:hint="cs"/>
          <w:sz w:val="36"/>
          <w:szCs w:val="36"/>
          <w:rtl/>
        </w:rPr>
        <w:t>وابن خزيمة في (صحيحه)،</w:t>
      </w:r>
      <w:r w:rsidR="009F5E60" w:rsidRPr="006C4A2F">
        <w:rPr>
          <w:rFonts w:ascii="Traditional Arabic" w:hAnsi="Traditional Arabic"/>
          <w:sz w:val="36"/>
          <w:szCs w:val="36"/>
          <w:vertAlign w:val="superscript"/>
          <w:rtl/>
        </w:rPr>
        <w:t>(</w:t>
      </w:r>
      <w:r w:rsidR="009F5E60" w:rsidRPr="006C4A2F">
        <w:rPr>
          <w:rStyle w:val="a3"/>
          <w:rFonts w:ascii="Traditional Arabic" w:hAnsi="Traditional Arabic"/>
          <w:sz w:val="36"/>
          <w:szCs w:val="36"/>
          <w:rtl/>
        </w:rPr>
        <w:footnoteReference w:id="1364"/>
      </w:r>
      <w:r w:rsidR="009F5E60" w:rsidRPr="006C4A2F">
        <w:rPr>
          <w:rFonts w:ascii="Traditional Arabic" w:hAnsi="Traditional Arabic"/>
          <w:sz w:val="36"/>
          <w:szCs w:val="36"/>
          <w:vertAlign w:val="superscript"/>
          <w:rtl/>
        </w:rPr>
        <w:t xml:space="preserve">) </w:t>
      </w:r>
      <w:r w:rsidR="009F5E60" w:rsidRPr="006C4A2F">
        <w:rPr>
          <w:rFonts w:ascii="Traditional Arabic" w:hAnsi="Traditional Arabic" w:hint="cs"/>
          <w:sz w:val="36"/>
          <w:szCs w:val="36"/>
          <w:rtl/>
        </w:rPr>
        <w:t>وابن حبان في(صحيحه)،</w:t>
      </w:r>
      <w:r w:rsidR="009F5E60" w:rsidRPr="006C4A2F">
        <w:rPr>
          <w:rFonts w:ascii="Traditional Arabic" w:hAnsi="Traditional Arabic"/>
          <w:sz w:val="36"/>
          <w:szCs w:val="36"/>
          <w:vertAlign w:val="superscript"/>
          <w:rtl/>
        </w:rPr>
        <w:t xml:space="preserve"> (</w:t>
      </w:r>
      <w:r w:rsidR="009F5E60" w:rsidRPr="006C4A2F">
        <w:rPr>
          <w:rStyle w:val="a3"/>
          <w:rFonts w:ascii="Traditional Arabic" w:hAnsi="Traditional Arabic"/>
          <w:sz w:val="36"/>
          <w:szCs w:val="36"/>
          <w:rtl/>
        </w:rPr>
        <w:footnoteReference w:id="1365"/>
      </w:r>
      <w:r w:rsidR="009F5E60" w:rsidRPr="006C4A2F">
        <w:rPr>
          <w:rFonts w:ascii="Traditional Arabic" w:hAnsi="Traditional Arabic"/>
          <w:sz w:val="36"/>
          <w:szCs w:val="36"/>
          <w:vertAlign w:val="superscript"/>
          <w:rtl/>
        </w:rPr>
        <w:t>)</w:t>
      </w:r>
      <w:r w:rsidR="009F5E60" w:rsidRPr="006C4A2F">
        <w:rPr>
          <w:rFonts w:ascii="Traditional Arabic" w:hAnsi="Traditional Arabic" w:hint="cs"/>
          <w:sz w:val="36"/>
          <w:szCs w:val="36"/>
          <w:rtl/>
        </w:rPr>
        <w:t>وابن الجارود في(المنتقى)،</w:t>
      </w:r>
      <w:r w:rsidR="009F5E60" w:rsidRPr="006C4A2F">
        <w:rPr>
          <w:rFonts w:ascii="Traditional Arabic" w:hAnsi="Traditional Arabic"/>
          <w:sz w:val="36"/>
          <w:szCs w:val="36"/>
          <w:vertAlign w:val="superscript"/>
          <w:rtl/>
        </w:rPr>
        <w:t xml:space="preserve"> (</w:t>
      </w:r>
      <w:r w:rsidR="009F5E60" w:rsidRPr="006C4A2F">
        <w:rPr>
          <w:rStyle w:val="a3"/>
          <w:rFonts w:ascii="Traditional Arabic" w:hAnsi="Traditional Arabic"/>
          <w:sz w:val="36"/>
          <w:szCs w:val="36"/>
          <w:rtl/>
        </w:rPr>
        <w:footnoteReference w:id="1366"/>
      </w:r>
      <w:r w:rsidR="009F5E60"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00EA6970" w:rsidRPr="006C4A2F">
        <w:rPr>
          <w:rFonts w:ascii="Traditional Arabic" w:hAnsi="Traditional Arabic" w:hint="cs"/>
          <w:sz w:val="36"/>
          <w:szCs w:val="36"/>
          <w:rtl/>
        </w:rPr>
        <w:t xml:space="preserve"> </w:t>
      </w:r>
      <w:r w:rsidRPr="006C4A2F">
        <w:rPr>
          <w:rFonts w:ascii="Traditional Arabic" w:hAnsi="Traditional Arabic" w:hint="cs"/>
          <w:sz w:val="36"/>
          <w:szCs w:val="36"/>
          <w:rtl/>
        </w:rPr>
        <w:t>الطحاوي في</w:t>
      </w:r>
      <w:r w:rsidR="00EA6970" w:rsidRPr="006C4A2F">
        <w:rPr>
          <w:rFonts w:ascii="Traditional Arabic" w:hAnsi="Traditional Arabic"/>
          <w:sz w:val="36"/>
          <w:szCs w:val="36"/>
          <w:rtl/>
        </w:rPr>
        <w:br/>
      </w:r>
      <w:r w:rsidRPr="006C4A2F">
        <w:rPr>
          <w:rFonts w:ascii="Traditional Arabic" w:hAnsi="Traditional Arabic" w:hint="cs"/>
          <w:sz w:val="36"/>
          <w:szCs w:val="36"/>
          <w:rtl/>
        </w:rPr>
        <w:t>(شرح معاني الآثار)،</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6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والحاكم في (مستدركه)،</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6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والدارقطني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6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والبيهقي</w:t>
      </w:r>
      <w:r w:rsidRPr="006C4A2F">
        <w:rPr>
          <w:rFonts w:ascii="Traditional Arabic" w:hAnsi="Traditional Arabic"/>
          <w:sz w:val="36"/>
          <w:szCs w:val="36"/>
          <w:rtl/>
        </w:rPr>
        <w:t xml:space="preserve"> </w:t>
      </w:r>
      <w:r w:rsidRPr="006C4A2F">
        <w:rPr>
          <w:rFonts w:ascii="Traditional Arabic" w:hAnsi="Traditional Arabic" w:hint="cs"/>
          <w:sz w:val="36"/>
          <w:szCs w:val="36"/>
          <w:rtl/>
        </w:rPr>
        <w:t>في</w:t>
      </w:r>
      <w:r w:rsidRPr="006C4A2F">
        <w:rPr>
          <w:rFonts w:ascii="Traditional Arabic" w:hAnsi="Traditional Arabic"/>
          <w:sz w:val="36"/>
          <w:szCs w:val="36"/>
          <w:rtl/>
        </w:rPr>
        <w:t>(</w:t>
      </w:r>
      <w:r w:rsidRPr="006C4A2F">
        <w:rPr>
          <w:rFonts w:ascii="Traditional Arabic" w:hAnsi="Traditional Arabic" w:hint="cs"/>
          <w:sz w:val="36"/>
          <w:szCs w:val="36"/>
          <w:rtl/>
        </w:rPr>
        <w:t>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7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وابن الجوزي في(التحقيق).</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71"/>
      </w:r>
      <w:r w:rsidRPr="006C4A2F">
        <w:rPr>
          <w:rFonts w:ascii="Traditional Arabic" w:hAnsi="Traditional Arabic"/>
          <w:sz w:val="36"/>
          <w:szCs w:val="36"/>
          <w:vertAlign w:val="superscript"/>
          <w:rtl/>
        </w:rPr>
        <w:t>)</w:t>
      </w:r>
    </w:p>
    <w:p w:rsidR="004F72CA" w:rsidRPr="006C4A2F" w:rsidRDefault="00EA6970" w:rsidP="00C54DE3">
      <w:pPr>
        <w:ind w:left="284" w:firstLine="0"/>
        <w:jc w:val="both"/>
        <w:rPr>
          <w:rFonts w:ascii="Traditional Arabic" w:hAnsi="Traditional Arabic"/>
          <w:sz w:val="36"/>
          <w:szCs w:val="36"/>
          <w:rtl/>
        </w:rPr>
      </w:pPr>
      <w:r w:rsidRPr="006C4A2F">
        <w:rPr>
          <w:rFonts w:ascii="Traditional Arabic" w:hAnsi="Traditional Arabic"/>
          <w:sz w:val="36"/>
          <w:szCs w:val="36"/>
          <w:rtl/>
        </w:rPr>
        <w:br w:type="page"/>
      </w:r>
      <w:r w:rsidR="004F72CA" w:rsidRPr="006C4A2F">
        <w:rPr>
          <w:rFonts w:ascii="Traditional Arabic" w:hAnsi="Traditional Arabic" w:hint="cs"/>
          <w:sz w:val="36"/>
          <w:szCs w:val="36"/>
          <w:rtl/>
        </w:rPr>
        <w:lastRenderedPageBreak/>
        <w:t>وأخرجه الشافعي في (مسنده)،</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372"/>
      </w:r>
      <w:r w:rsidR="004F72CA" w:rsidRPr="006C4A2F">
        <w:rPr>
          <w:rFonts w:ascii="Traditional Arabic" w:hAnsi="Traditional Arabic"/>
          <w:sz w:val="36"/>
          <w:szCs w:val="36"/>
          <w:vertAlign w:val="superscript"/>
          <w:rtl/>
        </w:rPr>
        <w:t>)</w:t>
      </w:r>
      <w:r w:rsidR="004F72CA" w:rsidRPr="006C4A2F">
        <w:rPr>
          <w:rFonts w:ascii="Traditional Arabic" w:hAnsi="Traditional Arabic" w:hint="cs"/>
          <w:sz w:val="36"/>
          <w:szCs w:val="36"/>
          <w:rtl/>
        </w:rPr>
        <w:t>والبغوي في (شرح السنة)،</w:t>
      </w:r>
      <w:r w:rsidR="004F72CA" w:rsidRPr="006C4A2F">
        <w:rPr>
          <w:rFonts w:ascii="Traditional Arabic" w:hAnsi="Traditional Arabic"/>
          <w:sz w:val="36"/>
          <w:szCs w:val="36"/>
          <w:vertAlign w:val="superscript"/>
          <w:rtl/>
        </w:rPr>
        <w:t xml:space="preserve"> (</w:t>
      </w:r>
      <w:r w:rsidR="004F72CA" w:rsidRPr="006C4A2F">
        <w:rPr>
          <w:rStyle w:val="a3"/>
          <w:rFonts w:ascii="Traditional Arabic" w:hAnsi="Traditional Arabic"/>
          <w:sz w:val="36"/>
          <w:szCs w:val="36"/>
          <w:rtl/>
        </w:rPr>
        <w:footnoteReference w:id="1373"/>
      </w:r>
      <w:r w:rsidR="004F72CA" w:rsidRPr="006C4A2F">
        <w:rPr>
          <w:rFonts w:ascii="Traditional Arabic" w:hAnsi="Traditional Arabic"/>
          <w:sz w:val="36"/>
          <w:szCs w:val="36"/>
          <w:vertAlign w:val="superscript"/>
          <w:rtl/>
        </w:rPr>
        <w:t>)</w:t>
      </w:r>
      <w:r w:rsidR="004F72CA" w:rsidRPr="006C4A2F">
        <w:rPr>
          <w:rFonts w:ascii="Traditional Arabic" w:hAnsi="Traditional Arabic" w:hint="cs"/>
          <w:sz w:val="36"/>
          <w:szCs w:val="36"/>
          <w:rtl/>
        </w:rPr>
        <w:t xml:space="preserve"> بلفظ:(</w:t>
      </w:r>
      <w:r w:rsidR="004F72CA" w:rsidRPr="006C4A2F">
        <w:rPr>
          <w:rFonts w:ascii="Traditional Arabic" w:hAnsi="Traditional Arabic"/>
          <w:b/>
          <w:bCs/>
          <w:sz w:val="36"/>
          <w:szCs w:val="36"/>
          <w:rtl/>
        </w:rPr>
        <w:t xml:space="preserve"> لَحْمُ الصَّيْدِ لَكُمْ فِي الإِحْرَامِ حَلالٌ مَا لَمْ تَصِيدُوهْ أَوْ يُصَادَ لَكُمْ</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w:t>
      </w:r>
    </w:p>
    <w:p w:rsidR="00EA6970" w:rsidRPr="006C4A2F" w:rsidRDefault="004F72CA" w:rsidP="00C54DE3">
      <w:pPr>
        <w:ind w:left="284"/>
        <w:jc w:val="both"/>
        <w:rPr>
          <w:rFonts w:ascii="Traditional Arabic" w:hAnsi="Traditional Arabic"/>
          <w:sz w:val="36"/>
          <w:szCs w:val="36"/>
          <w:rtl/>
        </w:rPr>
      </w:pPr>
      <w:r w:rsidRPr="006C4A2F">
        <w:rPr>
          <w:rFonts w:ascii="Traditional Arabic" w:hAnsi="Traditional Arabic" w:hint="cs"/>
          <w:sz w:val="36"/>
          <w:szCs w:val="36"/>
          <w:rtl/>
        </w:rPr>
        <w:t>وأخرجه عبدالرزاق في(مصنفه)،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7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بلفظ:(</w:t>
      </w:r>
      <w:r w:rsidRPr="006C4A2F">
        <w:rPr>
          <w:rFonts w:ascii="Traditional Arabic" w:hAnsi="Traditional Arabic"/>
          <w:sz w:val="36"/>
          <w:szCs w:val="36"/>
          <w:rtl/>
        </w:rPr>
        <w:t xml:space="preserve"> </w:t>
      </w:r>
      <w:r w:rsidRPr="006C4A2F">
        <w:rPr>
          <w:rFonts w:ascii="Traditional Arabic" w:hAnsi="Traditional Arabic"/>
          <w:b/>
          <w:bCs/>
          <w:sz w:val="36"/>
          <w:szCs w:val="36"/>
          <w:rtl/>
        </w:rPr>
        <w:t>ص</w:t>
      </w:r>
      <w:r w:rsidRPr="006C4A2F">
        <w:rPr>
          <w:rFonts w:ascii="Traditional Arabic" w:hAnsi="Traditional Arabic" w:hint="cs"/>
          <w:b/>
          <w:bCs/>
          <w:sz w:val="36"/>
          <w:szCs w:val="36"/>
          <w:rtl/>
        </w:rPr>
        <w:t>َ</w:t>
      </w:r>
      <w:r w:rsidRPr="006C4A2F">
        <w:rPr>
          <w:rFonts w:ascii="Traditional Arabic" w:hAnsi="Traditional Arabic"/>
          <w:b/>
          <w:bCs/>
          <w:sz w:val="36"/>
          <w:szCs w:val="36"/>
          <w:rtl/>
        </w:rPr>
        <w:t>ي</w:t>
      </w:r>
      <w:r w:rsidRPr="006C4A2F">
        <w:rPr>
          <w:rFonts w:ascii="Traditional Arabic" w:hAnsi="Traditional Arabic" w:hint="cs"/>
          <w:b/>
          <w:bCs/>
          <w:sz w:val="36"/>
          <w:szCs w:val="36"/>
          <w:rtl/>
        </w:rPr>
        <w:t>ْ</w:t>
      </w:r>
      <w:r w:rsidRPr="006C4A2F">
        <w:rPr>
          <w:rFonts w:ascii="Traditional Arabic" w:hAnsi="Traditional Arabic"/>
          <w:b/>
          <w:bCs/>
          <w:sz w:val="36"/>
          <w:szCs w:val="36"/>
          <w:rtl/>
        </w:rPr>
        <w:t>د</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الب</w:t>
      </w:r>
      <w:r w:rsidRPr="006C4A2F">
        <w:rPr>
          <w:rFonts w:ascii="Traditional Arabic" w:hAnsi="Traditional Arabic" w:hint="cs"/>
          <w:b/>
          <w:bCs/>
          <w:sz w:val="36"/>
          <w:szCs w:val="36"/>
          <w:rtl/>
        </w:rPr>
        <w:t>َ</w:t>
      </w:r>
      <w:r w:rsidRPr="006C4A2F">
        <w:rPr>
          <w:rFonts w:ascii="Traditional Arabic" w:hAnsi="Traditional Arabic"/>
          <w:b/>
          <w:bCs/>
          <w:sz w:val="36"/>
          <w:szCs w:val="36"/>
          <w:rtl/>
        </w:rPr>
        <w:t>ر</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ل</w:t>
      </w:r>
      <w:r w:rsidRPr="006C4A2F">
        <w:rPr>
          <w:rFonts w:ascii="Traditional Arabic" w:hAnsi="Traditional Arabic" w:hint="cs"/>
          <w:b/>
          <w:bCs/>
          <w:sz w:val="36"/>
          <w:szCs w:val="36"/>
          <w:rtl/>
        </w:rPr>
        <w:t>َ</w:t>
      </w:r>
      <w:r w:rsidRPr="006C4A2F">
        <w:rPr>
          <w:rFonts w:ascii="Traditional Arabic" w:hAnsi="Traditional Arabic"/>
          <w:b/>
          <w:bCs/>
          <w:sz w:val="36"/>
          <w:szCs w:val="36"/>
          <w:rtl/>
        </w:rPr>
        <w:t>ك</w:t>
      </w:r>
      <w:r w:rsidRPr="006C4A2F">
        <w:rPr>
          <w:rFonts w:ascii="Traditional Arabic" w:hAnsi="Traditional Arabic" w:hint="cs"/>
          <w:b/>
          <w:bCs/>
          <w:sz w:val="36"/>
          <w:szCs w:val="36"/>
          <w:rtl/>
        </w:rPr>
        <w:t>ُ</w:t>
      </w:r>
      <w:r w:rsidRPr="006C4A2F">
        <w:rPr>
          <w:rFonts w:ascii="Traditional Arabic" w:hAnsi="Traditional Arabic"/>
          <w:b/>
          <w:bCs/>
          <w:sz w:val="36"/>
          <w:szCs w:val="36"/>
          <w:rtl/>
        </w:rPr>
        <w:t>م</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ح</w:t>
      </w:r>
      <w:r w:rsidRPr="006C4A2F">
        <w:rPr>
          <w:rFonts w:ascii="Traditional Arabic" w:hAnsi="Traditional Arabic" w:hint="cs"/>
          <w:b/>
          <w:bCs/>
          <w:sz w:val="36"/>
          <w:szCs w:val="36"/>
          <w:rtl/>
        </w:rPr>
        <w:t>َ</w:t>
      </w:r>
      <w:r w:rsidRPr="006C4A2F">
        <w:rPr>
          <w:rFonts w:ascii="Traditional Arabic" w:hAnsi="Traditional Arabic"/>
          <w:b/>
          <w:bCs/>
          <w:sz w:val="36"/>
          <w:szCs w:val="36"/>
          <w:rtl/>
        </w:rPr>
        <w:t>ل</w:t>
      </w:r>
      <w:r w:rsidRPr="006C4A2F">
        <w:rPr>
          <w:rFonts w:ascii="Traditional Arabic" w:hAnsi="Traditional Arabic" w:hint="cs"/>
          <w:b/>
          <w:bCs/>
          <w:sz w:val="36"/>
          <w:szCs w:val="36"/>
          <w:rtl/>
        </w:rPr>
        <w:t>َ</w:t>
      </w:r>
      <w:r w:rsidRPr="006C4A2F">
        <w:rPr>
          <w:rFonts w:ascii="Traditional Arabic" w:hAnsi="Traditional Arabic"/>
          <w:b/>
          <w:bCs/>
          <w:sz w:val="36"/>
          <w:szCs w:val="36"/>
          <w:rtl/>
        </w:rPr>
        <w:t>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و</w:t>
      </w:r>
      <w:r w:rsidRPr="006C4A2F">
        <w:rPr>
          <w:rFonts w:ascii="Traditional Arabic" w:hAnsi="Traditional Arabic" w:hint="cs"/>
          <w:b/>
          <w:bCs/>
          <w:sz w:val="36"/>
          <w:szCs w:val="36"/>
          <w:rtl/>
        </w:rPr>
        <w:t>َ</w:t>
      </w:r>
      <w:r w:rsidRPr="006C4A2F">
        <w:rPr>
          <w:rFonts w:ascii="Traditional Arabic" w:hAnsi="Traditional Arabic"/>
          <w:b/>
          <w:bCs/>
          <w:sz w:val="36"/>
          <w:szCs w:val="36"/>
          <w:rtl/>
        </w:rPr>
        <w:t>أ</w:t>
      </w:r>
      <w:r w:rsidRPr="006C4A2F">
        <w:rPr>
          <w:rFonts w:ascii="Traditional Arabic" w:hAnsi="Traditional Arabic" w:hint="cs"/>
          <w:b/>
          <w:bCs/>
          <w:sz w:val="36"/>
          <w:szCs w:val="36"/>
          <w:rtl/>
        </w:rPr>
        <w:t>َ</w:t>
      </w:r>
      <w:r w:rsidRPr="006C4A2F">
        <w:rPr>
          <w:rFonts w:ascii="Traditional Arabic" w:hAnsi="Traditional Arabic"/>
          <w:b/>
          <w:bCs/>
          <w:sz w:val="36"/>
          <w:szCs w:val="36"/>
          <w:rtl/>
        </w:rPr>
        <w:t>نتم</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ح</w:t>
      </w:r>
      <w:r w:rsidRPr="006C4A2F">
        <w:rPr>
          <w:rFonts w:ascii="Traditional Arabic" w:hAnsi="Traditional Arabic" w:hint="cs"/>
          <w:b/>
          <w:bCs/>
          <w:sz w:val="36"/>
          <w:szCs w:val="36"/>
          <w:rtl/>
        </w:rPr>
        <w:t>ُ</w:t>
      </w:r>
      <w:r w:rsidRPr="006C4A2F">
        <w:rPr>
          <w:rFonts w:ascii="Traditional Arabic" w:hAnsi="Traditional Arabic"/>
          <w:b/>
          <w:bCs/>
          <w:sz w:val="36"/>
          <w:szCs w:val="36"/>
          <w:rtl/>
        </w:rPr>
        <w:t>ر</w:t>
      </w:r>
      <w:r w:rsidRPr="006C4A2F">
        <w:rPr>
          <w:rFonts w:ascii="Traditional Arabic" w:hAnsi="Traditional Arabic" w:hint="cs"/>
          <w:b/>
          <w:bCs/>
          <w:sz w:val="36"/>
          <w:szCs w:val="36"/>
          <w:rtl/>
        </w:rPr>
        <w:t>ُ</w:t>
      </w:r>
      <w:r w:rsidRPr="006C4A2F">
        <w:rPr>
          <w:rFonts w:ascii="Traditional Arabic" w:hAnsi="Traditional Arabic"/>
          <w:b/>
          <w:bCs/>
          <w:sz w:val="36"/>
          <w:szCs w:val="36"/>
          <w:rtl/>
        </w:rPr>
        <w:t>م</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r w:rsidRPr="006C4A2F">
        <w:rPr>
          <w:rFonts w:ascii="Traditional Arabic" w:hAnsi="Traditional Arabic" w:hint="cs"/>
          <w:b/>
          <w:bCs/>
          <w:sz w:val="36"/>
          <w:szCs w:val="36"/>
          <w:rtl/>
        </w:rPr>
        <w:t>إِلَّا</w:t>
      </w:r>
      <w:r w:rsidRPr="006C4A2F">
        <w:rPr>
          <w:rFonts w:ascii="Traditional Arabic" w:hAnsi="Traditional Arabic"/>
          <w:b/>
          <w:bCs/>
          <w:sz w:val="36"/>
          <w:szCs w:val="36"/>
          <w:rtl/>
        </w:rPr>
        <w:t xml:space="preserve"> م</w:t>
      </w:r>
      <w:r w:rsidRPr="006C4A2F">
        <w:rPr>
          <w:rFonts w:ascii="Traditional Arabic" w:hAnsi="Traditional Arabic" w:hint="cs"/>
          <w:b/>
          <w:bCs/>
          <w:sz w:val="36"/>
          <w:szCs w:val="36"/>
          <w:rtl/>
        </w:rPr>
        <w:t>َ</w:t>
      </w:r>
      <w:r w:rsidRPr="006C4A2F">
        <w:rPr>
          <w:rFonts w:ascii="Traditional Arabic" w:hAnsi="Traditional Arabic"/>
          <w:b/>
          <w:bCs/>
          <w:sz w:val="36"/>
          <w:szCs w:val="36"/>
          <w:rtl/>
        </w:rPr>
        <w:t>ا اص</w:t>
      </w:r>
      <w:r w:rsidRPr="006C4A2F">
        <w:rPr>
          <w:rFonts w:ascii="Traditional Arabic" w:hAnsi="Traditional Arabic" w:hint="cs"/>
          <w:b/>
          <w:bCs/>
          <w:sz w:val="36"/>
          <w:szCs w:val="36"/>
          <w:rtl/>
        </w:rPr>
        <w:t>ْ</w:t>
      </w:r>
      <w:r w:rsidRPr="006C4A2F">
        <w:rPr>
          <w:rFonts w:ascii="Traditional Arabic" w:hAnsi="Traditional Arabic"/>
          <w:b/>
          <w:bCs/>
          <w:sz w:val="36"/>
          <w:szCs w:val="36"/>
          <w:rtl/>
        </w:rPr>
        <w:t>ط</w:t>
      </w:r>
      <w:r w:rsidRPr="006C4A2F">
        <w:rPr>
          <w:rFonts w:ascii="Traditional Arabic" w:hAnsi="Traditional Arabic" w:hint="cs"/>
          <w:b/>
          <w:bCs/>
          <w:sz w:val="36"/>
          <w:szCs w:val="36"/>
          <w:rtl/>
        </w:rPr>
        <w:t>َ</w:t>
      </w:r>
      <w:r w:rsidRPr="006C4A2F">
        <w:rPr>
          <w:rFonts w:ascii="Traditional Arabic" w:hAnsi="Traditional Arabic"/>
          <w:b/>
          <w:bCs/>
          <w:sz w:val="36"/>
          <w:szCs w:val="36"/>
          <w:rtl/>
        </w:rPr>
        <w:t>دتم أ</w:t>
      </w:r>
      <w:r w:rsidRPr="006C4A2F">
        <w:rPr>
          <w:rFonts w:ascii="Traditional Arabic" w:hAnsi="Traditional Arabic" w:hint="cs"/>
          <w:b/>
          <w:bCs/>
          <w:sz w:val="36"/>
          <w:szCs w:val="36"/>
          <w:rtl/>
        </w:rPr>
        <w:t>َ</w:t>
      </w:r>
      <w:r w:rsidRPr="006C4A2F">
        <w:rPr>
          <w:rFonts w:ascii="Traditional Arabic" w:hAnsi="Traditional Arabic"/>
          <w:b/>
          <w:bCs/>
          <w:sz w:val="36"/>
          <w:szCs w:val="36"/>
          <w:rtl/>
        </w:rPr>
        <w:t>و</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r w:rsidRPr="006C4A2F">
        <w:rPr>
          <w:rFonts w:ascii="Traditional Arabic" w:hAnsi="Traditional Arabic" w:hint="cs"/>
          <w:b/>
          <w:bCs/>
          <w:sz w:val="36"/>
          <w:szCs w:val="36"/>
          <w:rtl/>
        </w:rPr>
        <w:t>اصْطِيدَ</w:t>
      </w:r>
      <w:r w:rsidRPr="006C4A2F">
        <w:rPr>
          <w:rFonts w:ascii="Traditional Arabic" w:hAnsi="Traditional Arabic"/>
          <w:b/>
          <w:bCs/>
          <w:sz w:val="36"/>
          <w:szCs w:val="36"/>
          <w:rtl/>
        </w:rPr>
        <w:t xml:space="preserve"> ل</w:t>
      </w:r>
      <w:r w:rsidRPr="006C4A2F">
        <w:rPr>
          <w:rFonts w:ascii="Traditional Arabic" w:hAnsi="Traditional Arabic" w:hint="cs"/>
          <w:b/>
          <w:bCs/>
          <w:sz w:val="36"/>
          <w:szCs w:val="36"/>
          <w:rtl/>
        </w:rPr>
        <w:t>َ</w:t>
      </w:r>
      <w:r w:rsidRPr="006C4A2F">
        <w:rPr>
          <w:rFonts w:ascii="Traditional Arabic" w:hAnsi="Traditional Arabic"/>
          <w:b/>
          <w:bCs/>
          <w:sz w:val="36"/>
          <w:szCs w:val="36"/>
          <w:rtl/>
        </w:rPr>
        <w:t>ك</w:t>
      </w:r>
      <w:r w:rsidRPr="006C4A2F">
        <w:rPr>
          <w:rFonts w:ascii="Traditional Arabic" w:hAnsi="Traditional Arabic" w:hint="cs"/>
          <w:b/>
          <w:bCs/>
          <w:sz w:val="36"/>
          <w:szCs w:val="36"/>
          <w:rtl/>
        </w:rPr>
        <w:t>ُ</w:t>
      </w:r>
      <w:r w:rsidRPr="006C4A2F">
        <w:rPr>
          <w:rFonts w:ascii="Traditional Arabic" w:hAnsi="Traditional Arabic"/>
          <w:b/>
          <w:bCs/>
          <w:sz w:val="36"/>
          <w:szCs w:val="36"/>
          <w:rtl/>
        </w:rPr>
        <w:t>م</w:t>
      </w:r>
      <w:r w:rsidRPr="006C4A2F">
        <w:rPr>
          <w:rFonts w:ascii="Traditional Arabic" w:hAnsi="Traditional Arabic" w:hint="cs"/>
          <w:b/>
          <w:bCs/>
          <w:sz w:val="36"/>
          <w:szCs w:val="36"/>
          <w:rtl/>
        </w:rPr>
        <w:t>ْ</w:t>
      </w:r>
      <w:r w:rsidRPr="006C4A2F">
        <w:rPr>
          <w:rFonts w:ascii="Traditional Arabic" w:hAnsi="Traditional Arabic" w:hint="cs"/>
          <w:sz w:val="36"/>
          <w:szCs w:val="36"/>
          <w:rtl/>
        </w:rPr>
        <w:t>).</w:t>
      </w:r>
    </w:p>
    <w:p w:rsidR="00EA6970" w:rsidRPr="006C4A2F" w:rsidRDefault="004F72CA" w:rsidP="00C54DE3">
      <w:pPr>
        <w:ind w:left="284"/>
        <w:jc w:val="both"/>
        <w:rPr>
          <w:rFonts w:ascii="Traditional Arabic" w:hAnsi="Traditional Arabic"/>
          <w:sz w:val="36"/>
          <w:szCs w:val="36"/>
          <w:rtl/>
        </w:rPr>
      </w:pPr>
      <w:r w:rsidRPr="006C4A2F">
        <w:rPr>
          <w:rFonts w:ascii="Traditional Arabic" w:hAnsi="Traditional Arabic" w:hint="cs"/>
          <w:sz w:val="36"/>
          <w:szCs w:val="36"/>
          <w:rtl/>
        </w:rPr>
        <w:t>كلهم من طريق</w:t>
      </w:r>
      <w:r w:rsidRPr="006C4A2F">
        <w:rPr>
          <w:rFonts w:ascii="Traditional Arabic" w:hAnsi="Traditional Arabic"/>
          <w:sz w:val="36"/>
          <w:szCs w:val="36"/>
          <w:rtl/>
        </w:rPr>
        <w:t xml:space="preserve"> المطل</w:t>
      </w:r>
      <w:r w:rsidR="00EB3762" w:rsidRPr="006C4A2F">
        <w:rPr>
          <w:rFonts w:ascii="Traditional Arabic" w:hAnsi="Traditional Arabic" w:hint="cs"/>
          <w:sz w:val="36"/>
          <w:szCs w:val="36"/>
          <w:rtl/>
        </w:rPr>
        <w:t>ِّ</w:t>
      </w:r>
      <w:r w:rsidRPr="006C4A2F">
        <w:rPr>
          <w:rFonts w:ascii="Traditional Arabic" w:hAnsi="Traditional Arabic"/>
          <w:sz w:val="36"/>
          <w:szCs w:val="36"/>
          <w:rtl/>
        </w:rPr>
        <w:t>ب</w:t>
      </w:r>
      <w:r w:rsidRPr="006C4A2F">
        <w:rPr>
          <w:rFonts w:ascii="Traditional Arabic" w:hAnsi="Traditional Arabic" w:hint="cs"/>
          <w:sz w:val="36"/>
          <w:szCs w:val="36"/>
          <w:rtl/>
        </w:rPr>
        <w:t xml:space="preserve"> بن </w:t>
      </w:r>
      <w:r w:rsidRPr="006C4A2F">
        <w:rPr>
          <w:rFonts w:ascii="Traditional Arabic" w:hAnsi="Traditional Arabic"/>
          <w:sz w:val="36"/>
          <w:szCs w:val="36"/>
          <w:rtl/>
        </w:rPr>
        <w:t>عبد الله بن</w:t>
      </w:r>
      <w:r w:rsidRPr="006C4A2F">
        <w:rPr>
          <w:rFonts w:ascii="Traditional Arabic" w:hAnsi="Traditional Arabic" w:hint="cs"/>
          <w:sz w:val="36"/>
          <w:szCs w:val="36"/>
          <w:rtl/>
        </w:rPr>
        <w:t xml:space="preserve"> حنطب عن جابر</w:t>
      </w:r>
      <w:r w:rsidRPr="006C4A2F">
        <w:rPr>
          <w:rFonts w:ascii="Traditional Arabic" w:hAnsi="Traditional Arabic"/>
          <w:sz w:val="36"/>
          <w:szCs w:val="36"/>
        </w:rPr>
        <w:sym w:font="AGA Arabesque" w:char="F074"/>
      </w:r>
      <w:r w:rsidRPr="006C4A2F">
        <w:rPr>
          <w:rFonts w:ascii="Traditional Arabic" w:hAnsi="Traditional Arabic"/>
          <w:sz w:val="36"/>
          <w:szCs w:val="36"/>
          <w:rtl/>
        </w:rPr>
        <w:t xml:space="preserve"> به.</w:t>
      </w:r>
    </w:p>
    <w:p w:rsidR="004F72CA" w:rsidRPr="006C4A2F" w:rsidRDefault="004F72CA" w:rsidP="00C54DE3">
      <w:pPr>
        <w:ind w:left="284"/>
        <w:jc w:val="both"/>
        <w:rPr>
          <w:rFonts w:ascii="Traditional Arabic" w:hAnsi="Traditional Arabic"/>
          <w:sz w:val="36"/>
          <w:szCs w:val="36"/>
          <w:rtl/>
        </w:rPr>
      </w:pPr>
      <w:r w:rsidRPr="006C4A2F">
        <w:rPr>
          <w:rFonts w:ascii="Traditional Arabic" w:hAnsi="Traditional Arabic" w:hint="cs"/>
          <w:sz w:val="36"/>
          <w:szCs w:val="36"/>
          <w:rtl/>
        </w:rPr>
        <w:t xml:space="preserve">الحديث </w:t>
      </w:r>
      <w:r w:rsidRPr="006C4A2F">
        <w:rPr>
          <w:rFonts w:ascii="Traditional Arabic" w:hAnsi="Traditional Arabic"/>
          <w:sz w:val="36"/>
          <w:szCs w:val="36"/>
          <w:rtl/>
        </w:rPr>
        <w:t xml:space="preserve">في </w:t>
      </w:r>
      <w:r w:rsidRPr="006C4A2F">
        <w:rPr>
          <w:rFonts w:ascii="Traditional Arabic" w:hAnsi="Traditional Arabic" w:hint="cs"/>
          <w:sz w:val="36"/>
          <w:szCs w:val="36"/>
          <w:rtl/>
        </w:rPr>
        <w:t>إسناده:</w:t>
      </w:r>
      <w:r w:rsidR="00EA6970" w:rsidRPr="006C4A2F">
        <w:rPr>
          <w:rFonts w:ascii="Traditional Arabic" w:hAnsi="Traditional Arabic" w:hint="cs"/>
          <w:sz w:val="36"/>
          <w:szCs w:val="36"/>
          <w:rtl/>
        </w:rPr>
        <w:t xml:space="preserve"> </w:t>
      </w:r>
      <w:r w:rsidRPr="006C4A2F">
        <w:rPr>
          <w:rFonts w:ascii="Traditional Arabic" w:hAnsi="Traditional Arabic"/>
          <w:sz w:val="36"/>
          <w:szCs w:val="36"/>
          <w:rtl/>
        </w:rPr>
        <w:t>المط</w:t>
      </w:r>
      <w:r w:rsidRPr="006C4A2F">
        <w:rPr>
          <w:rFonts w:ascii="Traditional Arabic" w:hAnsi="Traditional Arabic" w:hint="cs"/>
          <w:sz w:val="36"/>
          <w:szCs w:val="36"/>
          <w:rtl/>
        </w:rPr>
        <w:t>َّ</w:t>
      </w:r>
      <w:r w:rsidRPr="006C4A2F">
        <w:rPr>
          <w:rFonts w:ascii="Traditional Arabic" w:hAnsi="Traditional Arabic"/>
          <w:sz w:val="36"/>
          <w:szCs w:val="36"/>
          <w:rtl/>
        </w:rPr>
        <w:t xml:space="preserve">لب </w:t>
      </w:r>
      <w:r w:rsidRPr="006C4A2F">
        <w:rPr>
          <w:rFonts w:ascii="Traditional Arabic" w:hAnsi="Traditional Arabic" w:hint="cs"/>
          <w:sz w:val="36"/>
          <w:szCs w:val="36"/>
          <w:rtl/>
        </w:rPr>
        <w:t xml:space="preserve">بن </w:t>
      </w:r>
      <w:r w:rsidRPr="006C4A2F">
        <w:rPr>
          <w:rFonts w:ascii="Traditional Arabic" w:hAnsi="Traditional Arabic"/>
          <w:sz w:val="36"/>
          <w:szCs w:val="36"/>
          <w:rtl/>
        </w:rPr>
        <w:t>عبد الله بن المطلب بن حنطب ال</w:t>
      </w:r>
      <w:r w:rsidRPr="006C4A2F">
        <w:rPr>
          <w:rFonts w:ascii="Traditional Arabic" w:hAnsi="Traditional Arabic" w:hint="cs"/>
          <w:sz w:val="36"/>
          <w:szCs w:val="36"/>
          <w:rtl/>
        </w:rPr>
        <w:t>م</w:t>
      </w:r>
      <w:r w:rsidRPr="006C4A2F">
        <w:rPr>
          <w:rFonts w:ascii="Traditional Arabic" w:hAnsi="Traditional Arabic"/>
          <w:sz w:val="36"/>
          <w:szCs w:val="36"/>
          <w:rtl/>
        </w:rPr>
        <w:t>خزومي</w:t>
      </w:r>
      <w:r w:rsidRPr="006C4A2F">
        <w:rPr>
          <w:rFonts w:ascii="Traditional Arabic" w:hAnsi="Traditional Arabic" w:hint="cs"/>
          <w:sz w:val="36"/>
          <w:szCs w:val="36"/>
          <w:rtl/>
        </w:rPr>
        <w:t>:</w:t>
      </w:r>
    </w:p>
    <w:p w:rsidR="00EA6970" w:rsidRPr="006C4A2F" w:rsidRDefault="004F72CA" w:rsidP="00C54DE3">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ابن سعد:</w:t>
      </w:r>
      <w:r w:rsidRPr="006C4A2F">
        <w:rPr>
          <w:rFonts w:ascii="Traditional Arabic" w:hAnsi="Traditional Arabic"/>
          <w:sz w:val="36"/>
          <w:szCs w:val="36"/>
          <w:rtl/>
        </w:rPr>
        <w:t xml:space="preserve"> كان كثير الحديث</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وليس يحتج بحديثه لأنه يرسل عن النبي</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كثيرا </w:t>
      </w:r>
      <w:r w:rsidRPr="006C4A2F">
        <w:rPr>
          <w:rFonts w:ascii="Traditional Arabic" w:hAnsi="Traditional Arabic" w:hint="cs"/>
          <w:sz w:val="36"/>
          <w:szCs w:val="36"/>
          <w:rtl/>
        </w:rPr>
        <w:t>،</w:t>
      </w:r>
      <w:r w:rsidRPr="006C4A2F">
        <w:rPr>
          <w:rFonts w:ascii="Traditional Arabic" w:hAnsi="Traditional Arabic"/>
          <w:sz w:val="36"/>
          <w:szCs w:val="36"/>
          <w:rtl/>
        </w:rPr>
        <w:t>وليس له ل</w:t>
      </w:r>
      <w:r w:rsidRPr="006C4A2F">
        <w:rPr>
          <w:rFonts w:ascii="Traditional Arabic" w:hAnsi="Traditional Arabic" w:hint="cs"/>
          <w:sz w:val="36"/>
          <w:szCs w:val="36"/>
          <w:rtl/>
        </w:rPr>
        <w:t>ُ</w:t>
      </w:r>
      <w:r w:rsidRPr="006C4A2F">
        <w:rPr>
          <w:rFonts w:ascii="Traditional Arabic" w:hAnsi="Traditional Arabic"/>
          <w:sz w:val="36"/>
          <w:szCs w:val="36"/>
          <w:rtl/>
        </w:rPr>
        <w:t>ق</w:t>
      </w:r>
      <w:r w:rsidRPr="006C4A2F">
        <w:rPr>
          <w:rFonts w:ascii="Traditional Arabic" w:hAnsi="Traditional Arabic" w:hint="cs"/>
          <w:sz w:val="36"/>
          <w:szCs w:val="36"/>
          <w:rtl/>
        </w:rPr>
        <w:t>ِ</w:t>
      </w:r>
      <w:r w:rsidRPr="006C4A2F">
        <w:rPr>
          <w:rFonts w:ascii="Traditional Arabic" w:hAnsi="Traditional Arabic"/>
          <w:sz w:val="36"/>
          <w:szCs w:val="36"/>
          <w:rtl/>
        </w:rPr>
        <w:t>ي</w:t>
      </w:r>
      <w:r w:rsidRPr="006C4A2F">
        <w:rPr>
          <w:rFonts w:ascii="Traditional Arabic" w:hAnsi="Traditional Arabic" w:hint="cs"/>
          <w:sz w:val="36"/>
          <w:szCs w:val="36"/>
          <w:rtl/>
        </w:rPr>
        <w:t>ّ،</w:t>
      </w:r>
      <w:r w:rsidRPr="006C4A2F">
        <w:rPr>
          <w:rFonts w:ascii="Traditional Arabic" w:hAnsi="Traditional Arabic"/>
          <w:sz w:val="36"/>
          <w:szCs w:val="36"/>
          <w:rtl/>
        </w:rPr>
        <w:t xml:space="preserve"> وعامة أصحابه يدلسون</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75"/>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وقال الحافظ: </w:t>
      </w:r>
      <w:r w:rsidRPr="006C4A2F">
        <w:rPr>
          <w:rFonts w:ascii="Traditional Arabic" w:hAnsi="Traditional Arabic"/>
          <w:sz w:val="36"/>
          <w:szCs w:val="36"/>
          <w:rtl/>
        </w:rPr>
        <w:t>صدوق</w:t>
      </w:r>
      <w:r w:rsidRPr="006C4A2F">
        <w:rPr>
          <w:rFonts w:ascii="Traditional Arabic" w:hAnsi="Traditional Arabic" w:hint="cs"/>
          <w:sz w:val="36"/>
          <w:szCs w:val="36"/>
          <w:rtl/>
        </w:rPr>
        <w:t>،</w:t>
      </w:r>
      <w:r w:rsidRPr="006C4A2F">
        <w:rPr>
          <w:rFonts w:ascii="Traditional Arabic" w:hAnsi="Traditional Arabic"/>
          <w:sz w:val="36"/>
          <w:szCs w:val="36"/>
          <w:rtl/>
        </w:rPr>
        <w:t xml:space="preserve"> كثير التدليس</w:t>
      </w:r>
      <w:r w:rsidRPr="006C4A2F">
        <w:rPr>
          <w:rFonts w:ascii="Traditional Arabic" w:hAnsi="Traditional Arabic" w:hint="cs"/>
          <w:sz w:val="36"/>
          <w:szCs w:val="36"/>
          <w:rtl/>
        </w:rPr>
        <w:t xml:space="preserve"> والإرسال.</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76"/>
      </w:r>
      <w:r w:rsidRPr="006C4A2F">
        <w:rPr>
          <w:rFonts w:ascii="Traditional Arabic" w:hAnsi="Traditional Arabic"/>
          <w:sz w:val="36"/>
          <w:szCs w:val="36"/>
          <w:vertAlign w:val="superscript"/>
          <w:rtl/>
        </w:rPr>
        <w:t>)</w:t>
      </w:r>
    </w:p>
    <w:p w:rsidR="004F72CA" w:rsidRPr="006C4A2F" w:rsidRDefault="004F72CA" w:rsidP="00C54DE3">
      <w:pPr>
        <w:ind w:left="284"/>
        <w:jc w:val="both"/>
        <w:rPr>
          <w:rFonts w:ascii="Traditional Arabic"/>
          <w:sz w:val="36"/>
          <w:szCs w:val="36"/>
          <w:rtl/>
        </w:rPr>
      </w:pPr>
      <w:r w:rsidRPr="006C4A2F">
        <w:rPr>
          <w:rFonts w:ascii="Traditional Arabic" w:hAnsi="Traditional Arabic"/>
          <w:sz w:val="36"/>
          <w:szCs w:val="36"/>
          <w:rtl/>
        </w:rPr>
        <w:t>قال أبو عيسى</w:t>
      </w:r>
      <w:r w:rsidRPr="006C4A2F">
        <w:rPr>
          <w:rFonts w:ascii="Traditional Arabic" w:hAnsi="Traditional Arabic" w:hint="cs"/>
          <w:sz w:val="36"/>
          <w:szCs w:val="36"/>
          <w:rtl/>
        </w:rPr>
        <w:t xml:space="preserve"> الترمذي:</w:t>
      </w:r>
      <w:r w:rsidRPr="006C4A2F">
        <w:rPr>
          <w:rFonts w:ascii="Traditional Arabic" w:hAnsi="Traditional Arabic"/>
          <w:sz w:val="36"/>
          <w:szCs w:val="36"/>
          <w:rtl/>
        </w:rPr>
        <w:t xml:space="preserve"> حديث جابر حديث مفسر</w:t>
      </w:r>
      <w:r w:rsidRPr="006C4A2F">
        <w:rPr>
          <w:rFonts w:ascii="Traditional Arabic" w:hAnsi="Traditional Arabic" w:hint="cs"/>
          <w:sz w:val="36"/>
          <w:szCs w:val="36"/>
          <w:rtl/>
        </w:rPr>
        <w:t>،</w:t>
      </w:r>
      <w:r w:rsidRPr="006C4A2F">
        <w:rPr>
          <w:rFonts w:ascii="Traditional Arabic" w:hAnsi="Traditional Arabic"/>
          <w:sz w:val="36"/>
          <w:szCs w:val="36"/>
          <w:rtl/>
        </w:rPr>
        <w:t xml:space="preserve"> و المطل</w:t>
      </w:r>
      <w:r w:rsidR="00EB3762" w:rsidRPr="006C4A2F">
        <w:rPr>
          <w:rFonts w:ascii="Traditional Arabic" w:hAnsi="Traditional Arabic" w:hint="cs"/>
          <w:sz w:val="36"/>
          <w:szCs w:val="36"/>
          <w:rtl/>
        </w:rPr>
        <w:t>ِّ</w:t>
      </w:r>
      <w:r w:rsidRPr="006C4A2F">
        <w:rPr>
          <w:rFonts w:ascii="Traditional Arabic" w:hAnsi="Traditional Arabic"/>
          <w:sz w:val="36"/>
          <w:szCs w:val="36"/>
          <w:rtl/>
        </w:rPr>
        <w:t xml:space="preserve">ب لا نعرف له سماعا عن جابر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77"/>
      </w:r>
      <w:r w:rsidRPr="006C4A2F">
        <w:rPr>
          <w:rFonts w:ascii="Traditional Arabic" w:hAnsi="Traditional Arabic"/>
          <w:sz w:val="36"/>
          <w:szCs w:val="36"/>
          <w:vertAlign w:val="superscript"/>
          <w:rtl/>
        </w:rPr>
        <w:t>)</w:t>
      </w:r>
    </w:p>
    <w:p w:rsidR="004F72CA" w:rsidRPr="006C4A2F" w:rsidRDefault="004F72CA" w:rsidP="00C54DE3">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sz w:val="36"/>
          <w:szCs w:val="36"/>
          <w:rtl/>
        </w:rPr>
        <w:t>ق</w:t>
      </w:r>
      <w:r w:rsidRPr="006C4A2F">
        <w:rPr>
          <w:rFonts w:ascii="Traditional Arabic" w:hAnsi="Traditional Arabic" w:hint="cs"/>
          <w:sz w:val="36"/>
          <w:szCs w:val="36"/>
          <w:rtl/>
        </w:rPr>
        <w:t>ال الألباني</w:t>
      </w:r>
      <w:r w:rsidRPr="006C4A2F">
        <w:rPr>
          <w:rFonts w:ascii="Traditional Arabic" w:hAnsi="Traditional Arabic"/>
          <w:sz w:val="36"/>
          <w:szCs w:val="36"/>
          <w:rtl/>
        </w:rPr>
        <w:t>: إسناده ضعيف؛ لانقطاعه</w:t>
      </w:r>
      <w:r w:rsidRPr="006C4A2F">
        <w:rPr>
          <w:rFonts w:ascii="Traditional Arabic" w:hAnsi="Traditional Arabic" w:hint="cs"/>
          <w:sz w:val="36"/>
          <w:szCs w:val="36"/>
          <w:rtl/>
        </w:rPr>
        <w:t>...</w:t>
      </w:r>
      <w:r w:rsidRPr="006C4A2F">
        <w:rPr>
          <w:rFonts w:ascii="Traditional Arabic" w:hAnsi="Traditional Arabic"/>
          <w:sz w:val="36"/>
          <w:szCs w:val="36"/>
          <w:rtl/>
        </w:rPr>
        <w:t>ثم هو</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إلى ذلك </w:t>
      </w:r>
      <w:r w:rsidRPr="006C4A2F">
        <w:rPr>
          <w:rFonts w:ascii="Traditional Arabic" w:hAnsi="Traditional Arabic" w:hint="cs"/>
          <w:sz w:val="36"/>
          <w:szCs w:val="36"/>
          <w:rtl/>
        </w:rPr>
        <w:t>-أي المطل</w:t>
      </w:r>
      <w:r w:rsidR="00EB3762" w:rsidRPr="006C4A2F">
        <w:rPr>
          <w:rFonts w:ascii="Traditional Arabic" w:hAnsi="Traditional Arabic" w:hint="cs"/>
          <w:sz w:val="36"/>
          <w:szCs w:val="36"/>
          <w:rtl/>
        </w:rPr>
        <w:t>ِّ</w:t>
      </w:r>
      <w:r w:rsidRPr="006C4A2F">
        <w:rPr>
          <w:rFonts w:ascii="Traditional Arabic" w:hAnsi="Traditional Arabic" w:hint="cs"/>
          <w:sz w:val="36"/>
          <w:szCs w:val="36"/>
          <w:rtl/>
        </w:rPr>
        <w:t>ب-</w:t>
      </w:r>
      <w:r w:rsidRPr="006C4A2F">
        <w:rPr>
          <w:rFonts w:ascii="Traditional Arabic" w:hAnsi="Traditional Arabic"/>
          <w:sz w:val="36"/>
          <w:szCs w:val="36"/>
          <w:rtl/>
        </w:rPr>
        <w:t xml:space="preserve"> كثير التدليس، وقد عنعنه، وهذه هي العلة</w:t>
      </w:r>
      <w:r w:rsidRPr="006C4A2F">
        <w:rPr>
          <w:rFonts w:ascii="Traditional Arabic" w:hAnsi="Traditional Arabic" w:hint="cs"/>
          <w:sz w:val="36"/>
          <w:szCs w:val="36"/>
          <w:rtl/>
        </w:rPr>
        <w:t xml:space="preserve"> </w:t>
      </w:r>
      <w:r w:rsidRPr="006C4A2F">
        <w:rPr>
          <w:rFonts w:ascii="Traditional Arabic" w:hAnsi="Traditional Arabic"/>
          <w:sz w:val="36"/>
          <w:szCs w:val="36"/>
          <w:rtl/>
        </w:rPr>
        <w:t>الحقيقية، وقد أُعل</w:t>
      </w:r>
      <w:r w:rsidRPr="006C4A2F">
        <w:rPr>
          <w:rFonts w:ascii="Traditional Arabic" w:hAnsi="Traditional Arabic" w:hint="cs"/>
          <w:sz w:val="36"/>
          <w:szCs w:val="36"/>
          <w:rtl/>
        </w:rPr>
        <w:t>َّ</w:t>
      </w:r>
      <w:r w:rsidRPr="006C4A2F">
        <w:rPr>
          <w:rFonts w:ascii="Traditional Arabic" w:hAnsi="Traditional Arabic"/>
          <w:sz w:val="36"/>
          <w:szCs w:val="36"/>
          <w:rtl/>
        </w:rPr>
        <w:t xml:space="preserve"> بغيرها.</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78"/>
      </w:r>
      <w:r w:rsidRPr="006C4A2F">
        <w:rPr>
          <w:rFonts w:ascii="Traditional Arabic" w:hAnsi="Traditional Arabic"/>
          <w:sz w:val="36"/>
          <w:szCs w:val="36"/>
          <w:vertAlign w:val="superscript"/>
          <w:rtl/>
        </w:rPr>
        <w:t>)</w:t>
      </w:r>
    </w:p>
    <w:p w:rsidR="004F72CA" w:rsidRPr="006C4A2F" w:rsidRDefault="004F72CA" w:rsidP="00C54DE3">
      <w:pPr>
        <w:jc w:val="both"/>
        <w:rPr>
          <w:rFonts w:ascii="Traditional Arabic"/>
          <w:sz w:val="36"/>
          <w:szCs w:val="36"/>
          <w:rtl/>
        </w:rPr>
      </w:pPr>
      <w:r w:rsidRPr="006C4A2F">
        <w:rPr>
          <w:rFonts w:ascii="Traditional Arabic" w:hint="cs"/>
          <w:sz w:val="36"/>
          <w:szCs w:val="36"/>
          <w:rtl/>
        </w:rPr>
        <w:t>قال الحاكم:</w:t>
      </w:r>
      <w:r w:rsidRPr="006C4A2F">
        <w:rPr>
          <w:rFonts w:ascii="Traditional Arabic" w:hAnsi="Traditional Arabic"/>
          <w:sz w:val="36"/>
          <w:szCs w:val="36"/>
          <w:rtl/>
        </w:rPr>
        <w:t xml:space="preserve"> هذا حديث صحيح على شرط الشيخين و لم يخرجاه</w:t>
      </w:r>
      <w:r w:rsidRPr="006C4A2F">
        <w:rPr>
          <w:rFonts w:asci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وافقه الذهبي</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79"/>
      </w:r>
      <w:r w:rsidRPr="006C4A2F">
        <w:rPr>
          <w:rFonts w:ascii="Traditional Arabic" w:hAnsi="Traditional Arabic"/>
          <w:sz w:val="36"/>
          <w:szCs w:val="36"/>
          <w:vertAlign w:val="superscript"/>
          <w:rtl/>
        </w:rPr>
        <w:t>)</w:t>
      </w:r>
    </w:p>
    <w:p w:rsidR="004F72CA" w:rsidRPr="006C4A2F" w:rsidRDefault="00B634C3" w:rsidP="00C54DE3">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قلت</w:t>
      </w:r>
      <w:r w:rsidR="004F72CA" w:rsidRPr="006C4A2F">
        <w:rPr>
          <w:rFonts w:ascii="Traditional Arabic" w:hAnsi="Traditional Arabic"/>
          <w:sz w:val="36"/>
          <w:szCs w:val="36"/>
          <w:rtl/>
        </w:rPr>
        <w:t xml:space="preserve">: </w:t>
      </w:r>
      <w:r w:rsidR="004F72CA" w:rsidRPr="006C4A2F">
        <w:rPr>
          <w:rFonts w:ascii="Traditional Arabic" w:hAnsi="Traditional Arabic" w:hint="cs"/>
          <w:sz w:val="36"/>
          <w:szCs w:val="36"/>
          <w:rtl/>
        </w:rPr>
        <w:t>ولعلهما</w:t>
      </w:r>
      <w:r w:rsidR="004F72CA" w:rsidRPr="006C4A2F">
        <w:rPr>
          <w:rFonts w:ascii="Traditional Arabic" w:hAnsi="Traditional Arabic"/>
          <w:sz w:val="36"/>
          <w:szCs w:val="36"/>
          <w:rtl/>
        </w:rPr>
        <w:t xml:space="preserve"> لم يستحضرا علة الحديث ، وهي الانقطاع </w:t>
      </w:r>
      <w:r w:rsidR="004F72CA" w:rsidRPr="006C4A2F">
        <w:rPr>
          <w:rFonts w:ascii="Traditional Arabic" w:hAnsi="Traditional Arabic" w:hint="cs"/>
          <w:sz w:val="36"/>
          <w:szCs w:val="36"/>
          <w:rtl/>
        </w:rPr>
        <w:t>،والله أعلم.</w:t>
      </w:r>
    </w:p>
    <w:p w:rsidR="004F72CA" w:rsidRPr="006C4A2F" w:rsidRDefault="004F72CA" w:rsidP="00C54DE3">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فقد قال الترمذي : </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المطلب ، لا نعرف له سماعاً من جابر</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80"/>
      </w:r>
      <w:r w:rsidRPr="006C4A2F">
        <w:rPr>
          <w:rFonts w:ascii="Traditional Arabic" w:hAnsi="Traditional Arabic"/>
          <w:sz w:val="36"/>
          <w:szCs w:val="36"/>
          <w:vertAlign w:val="superscript"/>
          <w:rtl/>
        </w:rPr>
        <w:t>)</w:t>
      </w:r>
    </w:p>
    <w:p w:rsidR="004F72CA" w:rsidRPr="006C4A2F" w:rsidRDefault="004F72CA" w:rsidP="00C54DE3">
      <w:pPr>
        <w:jc w:val="both"/>
        <w:rPr>
          <w:rFonts w:ascii="Traditional Arabic"/>
          <w:sz w:val="36"/>
          <w:szCs w:val="36"/>
          <w:rtl/>
        </w:rPr>
      </w:pPr>
      <w:r w:rsidRPr="006C4A2F">
        <w:rPr>
          <w:rFonts w:ascii="Traditional Arabic" w:hAnsi="Traditional Arabic" w:hint="cs"/>
          <w:sz w:val="36"/>
          <w:szCs w:val="36"/>
          <w:rtl/>
        </w:rPr>
        <w:t>والحديث حسنه</w:t>
      </w:r>
      <w:r w:rsidRPr="006C4A2F">
        <w:rPr>
          <w:rFonts w:ascii="Traditional Arabic" w:hAnsi="Traditional Arabic"/>
          <w:sz w:val="36"/>
          <w:szCs w:val="36"/>
          <w:rtl/>
        </w:rPr>
        <w:t xml:space="preserve"> الأعظمي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81"/>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و</w:t>
      </w:r>
      <w:r w:rsidRPr="006C4A2F">
        <w:rPr>
          <w:rFonts w:ascii="Traditional Arabic" w:hAnsi="Traditional Arabic"/>
          <w:sz w:val="36"/>
          <w:szCs w:val="36"/>
          <w:rtl/>
        </w:rPr>
        <w:t xml:space="preserve">قال شعيب الأرنؤوط </w:t>
      </w:r>
      <w:r w:rsidRPr="006C4A2F">
        <w:rPr>
          <w:rFonts w:ascii="Traditional Arabic" w:hAnsi="Traditional Arabic" w:hint="cs"/>
          <w:sz w:val="36"/>
          <w:szCs w:val="36"/>
          <w:rtl/>
        </w:rPr>
        <w:t>أيضا</w:t>
      </w:r>
      <w:r w:rsidRPr="006C4A2F">
        <w:rPr>
          <w:rFonts w:ascii="Traditional Arabic" w:hAnsi="Traditional Arabic"/>
          <w:sz w:val="36"/>
          <w:szCs w:val="36"/>
          <w:rtl/>
        </w:rPr>
        <w:t>: إسناده ضعيف</w:t>
      </w:r>
      <w:r w:rsidRPr="006C4A2F">
        <w:rPr>
          <w:rFonts w:asci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82"/>
      </w:r>
      <w:r w:rsidRPr="006C4A2F">
        <w:rPr>
          <w:rFonts w:ascii="Traditional Arabic" w:hAnsi="Traditional Arabic"/>
          <w:sz w:val="36"/>
          <w:szCs w:val="36"/>
          <w:vertAlign w:val="superscript"/>
          <w:rtl/>
        </w:rPr>
        <w:t>)</w:t>
      </w:r>
    </w:p>
    <w:p w:rsidR="004F72CA" w:rsidRPr="006C4A2F" w:rsidRDefault="004F72CA" w:rsidP="004F72CA">
      <w:pPr>
        <w:ind w:left="284"/>
        <w:rPr>
          <w:rFonts w:ascii="Traditional Arabic"/>
          <w:sz w:val="36"/>
          <w:szCs w:val="36"/>
          <w:rtl/>
        </w:rPr>
      </w:pPr>
    </w:p>
    <w:p w:rsidR="004F72CA" w:rsidRPr="006C4A2F" w:rsidRDefault="003E2AB9" w:rsidP="004F72CA">
      <w:pPr>
        <w:autoSpaceDE w:val="0"/>
        <w:autoSpaceDN w:val="0"/>
        <w:adjustRightInd w:val="0"/>
        <w:rPr>
          <w:rFonts w:ascii="Traditional Arabic" w:hAnsi="Traditional Arabic"/>
          <w:b/>
          <w:bCs/>
          <w:sz w:val="44"/>
          <w:szCs w:val="44"/>
          <w:rtl/>
        </w:rPr>
      </w:pPr>
      <w:r w:rsidRPr="006C4A2F">
        <w:rPr>
          <w:rFonts w:ascii="Traditional Arabic" w:hint="cs"/>
          <w:b/>
          <w:bCs/>
          <w:sz w:val="36"/>
          <w:szCs w:val="36"/>
          <w:rtl/>
        </w:rPr>
        <w:t>48</w:t>
      </w:r>
      <w:r w:rsidR="004F72CA" w:rsidRPr="006C4A2F">
        <w:rPr>
          <w:rFonts w:ascii="Traditional Arabic" w:hint="cs"/>
          <w:b/>
          <w:bCs/>
          <w:sz w:val="36"/>
          <w:szCs w:val="36"/>
          <w:rtl/>
        </w:rPr>
        <w:t>-</w:t>
      </w:r>
      <w:r w:rsidR="004F72CA" w:rsidRPr="006C4A2F">
        <w:rPr>
          <w:rFonts w:ascii="Traditional Arabic" w:hint="eastAsia"/>
          <w:b/>
          <w:bCs/>
          <w:sz w:val="44"/>
          <w:szCs w:val="44"/>
          <w:rtl/>
        </w:rPr>
        <w:t xml:space="preserve"> </w:t>
      </w:r>
      <w:bookmarkStart w:id="386" w:name="_Toc314587311"/>
      <w:r w:rsidR="004F72CA" w:rsidRPr="006C4A2F">
        <w:rPr>
          <w:rStyle w:val="Char5"/>
          <w:b/>
          <w:bCs/>
          <w:color w:val="auto"/>
          <w:rtl/>
        </w:rPr>
        <w:t>عَنْ طَلْحَةَ بْنِ عُبَيْدِ الله ,أَنَّ النَّبِ</w:t>
      </w:r>
      <w:r w:rsidR="004F72CA" w:rsidRPr="006C4A2F">
        <w:rPr>
          <w:rStyle w:val="Char5"/>
          <w:rFonts w:hint="cs"/>
          <w:b/>
          <w:bCs/>
          <w:color w:val="auto"/>
          <w:rtl/>
        </w:rPr>
        <w:t>يَّ</w:t>
      </w:r>
      <w:r w:rsidR="004F72CA" w:rsidRPr="006C4A2F">
        <w:rPr>
          <w:rStyle w:val="Char5"/>
          <w:b/>
          <w:bCs/>
          <w:color w:val="auto"/>
          <w:rtl/>
        </w:rPr>
        <w:t xml:space="preserve"> </w:t>
      </w:r>
      <w:r w:rsidR="004F72CA" w:rsidRPr="006C4A2F">
        <w:rPr>
          <w:rStyle w:val="Char5"/>
          <w:b/>
          <w:bCs/>
          <w:color w:val="auto"/>
        </w:rPr>
        <w:sym w:font="AGA Arabesque" w:char="F072"/>
      </w:r>
      <w:r w:rsidR="004F72CA" w:rsidRPr="006C4A2F">
        <w:rPr>
          <w:rStyle w:val="Char5"/>
          <w:b/>
          <w:bCs/>
          <w:color w:val="auto"/>
          <w:rtl/>
        </w:rPr>
        <w:t xml:space="preserve"> أَعْطَاهُ حِمَارَ وَحْشٍ</w:t>
      </w:r>
      <w:r w:rsidR="004F72CA" w:rsidRPr="006C4A2F">
        <w:rPr>
          <w:rStyle w:val="Char5"/>
          <w:rFonts w:hint="cs"/>
          <w:b/>
          <w:bCs/>
          <w:color w:val="auto"/>
          <w:rtl/>
        </w:rPr>
        <w:t>،</w:t>
      </w:r>
      <w:r w:rsidR="004F72CA" w:rsidRPr="006C4A2F">
        <w:rPr>
          <w:rStyle w:val="Char5"/>
          <w:b/>
          <w:bCs/>
          <w:color w:val="auto"/>
          <w:rtl/>
        </w:rPr>
        <w:t xml:space="preserve"> وَأَمَرَهُ أَنْ يُفَرِّقَهُ فِ</w:t>
      </w:r>
      <w:r w:rsidR="004F72CA" w:rsidRPr="006C4A2F">
        <w:rPr>
          <w:rStyle w:val="Char5"/>
          <w:rFonts w:hint="cs"/>
          <w:b/>
          <w:bCs/>
          <w:color w:val="auto"/>
          <w:rtl/>
        </w:rPr>
        <w:t>ي</w:t>
      </w:r>
      <w:r w:rsidR="004F72CA" w:rsidRPr="006C4A2F">
        <w:rPr>
          <w:rStyle w:val="Char5"/>
          <w:b/>
          <w:bCs/>
          <w:color w:val="auto"/>
          <w:rtl/>
        </w:rPr>
        <w:t xml:space="preserve"> الرِّفَاقِ وَهُمْ مُحْرِمُونَ</w:t>
      </w:r>
      <w:bookmarkEnd w:id="386"/>
      <w:r w:rsidR="004F72CA" w:rsidRPr="006C4A2F">
        <w:rPr>
          <w:rFonts w:ascii="Traditional Arabic" w:hAnsi="Traditional Arabic"/>
          <w:b/>
          <w:bCs/>
          <w:sz w:val="36"/>
          <w:szCs w:val="36"/>
          <w:rtl/>
        </w:rPr>
        <w:t>.</w:t>
      </w:r>
    </w:p>
    <w:p w:rsidR="004F72CA" w:rsidRPr="006C4A2F" w:rsidRDefault="004F72CA" w:rsidP="00B634C3">
      <w:pPr>
        <w:ind w:left="284"/>
        <w:jc w:val="both"/>
        <w:rPr>
          <w:rFonts w:ascii="Traditional Arabic"/>
          <w:sz w:val="36"/>
          <w:szCs w:val="36"/>
          <w:rtl/>
        </w:rPr>
      </w:pPr>
      <w:r w:rsidRPr="006C4A2F">
        <w:rPr>
          <w:rFonts w:ascii="Traditional Arabic" w:hAnsi="Traditional Arabic" w:hint="cs"/>
          <w:sz w:val="36"/>
          <w:szCs w:val="36"/>
          <w:rtl/>
        </w:rPr>
        <w:t xml:space="preserve"> الحديث </w:t>
      </w:r>
      <w:r w:rsidRPr="006C4A2F">
        <w:rPr>
          <w:rFonts w:ascii="Traditional Arabic" w:hAnsi="Traditional Arabic"/>
          <w:sz w:val="36"/>
          <w:szCs w:val="36"/>
          <w:rtl/>
        </w:rPr>
        <w:t xml:space="preserve">أخرجه ابن ماجة </w:t>
      </w:r>
      <w:r w:rsidRPr="006C4A2F">
        <w:rPr>
          <w:rFonts w:ascii="Traditional Arabic" w:hAnsi="Traditional Arabic" w:hint="cs"/>
          <w:sz w:val="36"/>
          <w:szCs w:val="36"/>
          <w:rtl/>
        </w:rPr>
        <w:t>في</w:t>
      </w:r>
      <w:r w:rsidRPr="006C4A2F">
        <w:rPr>
          <w:rFonts w:ascii="Traditional Arabic" w:hAnsi="Traditional Arabic"/>
          <w:sz w:val="36"/>
          <w:szCs w:val="36"/>
          <w:rtl/>
        </w:rPr>
        <w:t>(</w:t>
      </w:r>
      <w:r w:rsidRPr="006C4A2F">
        <w:rPr>
          <w:rFonts w:ascii="Traditional Arabic" w:hAnsi="Traditional Arabic" w:hint="cs"/>
          <w:sz w:val="36"/>
          <w:szCs w:val="36"/>
          <w:rtl/>
        </w:rPr>
        <w:t>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83"/>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قال : حدثنا هشام بن عَمار ، حدَّثنا سُفيان بن عُيَينَة ، عن يَحيى بن سعيد ، عن محمد بن إبراهيم التيمي ، عن عيسى بن طلحة </w:t>
      </w:r>
      <w:r w:rsidRPr="006C4A2F">
        <w:rPr>
          <w:rFonts w:ascii="Traditional Arabic" w:hAnsi="Traditional Arabic" w:hint="cs"/>
          <w:sz w:val="36"/>
          <w:szCs w:val="36"/>
          <w:rtl/>
        </w:rPr>
        <w:t>بن عبيد الله</w:t>
      </w:r>
      <w:r w:rsidRPr="006C4A2F">
        <w:rPr>
          <w:rFonts w:ascii="Traditional Arabic" w:hAnsi="Traditional Arabic"/>
          <w:sz w:val="36"/>
          <w:szCs w:val="36"/>
          <w:rtl/>
        </w:rPr>
        <w:t>، فذكره.</w:t>
      </w:r>
    </w:p>
    <w:p w:rsidR="004F72CA" w:rsidRPr="006C4A2F" w:rsidRDefault="004F72CA" w:rsidP="00B634C3">
      <w:pPr>
        <w:ind w:left="284"/>
        <w:jc w:val="both"/>
        <w:rPr>
          <w:rFonts w:ascii="Traditional Arabic"/>
          <w:sz w:val="36"/>
          <w:szCs w:val="36"/>
          <w:rtl/>
        </w:rPr>
      </w:pPr>
      <w:r w:rsidRPr="006C4A2F">
        <w:rPr>
          <w:rFonts w:ascii="Traditional Arabic" w:hint="cs"/>
          <w:sz w:val="36"/>
          <w:szCs w:val="36"/>
          <w:rtl/>
        </w:rPr>
        <w:t>قال الألباني:</w:t>
      </w:r>
      <w:r w:rsidRPr="006C4A2F">
        <w:rPr>
          <w:rFonts w:ascii="Traditional Arabic" w:hAnsi="Traditional Arabic"/>
          <w:sz w:val="36"/>
          <w:szCs w:val="36"/>
          <w:rtl/>
        </w:rPr>
        <w:t xml:space="preserve"> </w:t>
      </w:r>
      <w:r w:rsidRPr="006C4A2F">
        <w:rPr>
          <w:rFonts w:ascii="Traditional Arabic" w:hAnsi="Traditional Arabic" w:hint="cs"/>
          <w:sz w:val="36"/>
          <w:szCs w:val="36"/>
          <w:rtl/>
        </w:rPr>
        <w:t>إ</w:t>
      </w:r>
      <w:r w:rsidRPr="006C4A2F">
        <w:rPr>
          <w:rFonts w:ascii="Traditional Arabic" w:hAnsi="Traditional Arabic"/>
          <w:sz w:val="36"/>
          <w:szCs w:val="36"/>
          <w:rtl/>
        </w:rPr>
        <w:t>سناه معلول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وفي متنه خطأ</w:t>
      </w:r>
      <w:r w:rsidRPr="006C4A2F">
        <w:rPr>
          <w:rFonts w:asci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84"/>
      </w:r>
      <w:r w:rsidRPr="006C4A2F">
        <w:rPr>
          <w:rFonts w:ascii="Traditional Arabic" w:hAnsi="Traditional Arabic"/>
          <w:sz w:val="36"/>
          <w:szCs w:val="36"/>
          <w:vertAlign w:val="superscript"/>
          <w:rtl/>
        </w:rPr>
        <w:t>)</w:t>
      </w:r>
    </w:p>
    <w:p w:rsidR="004F72CA" w:rsidRPr="006C4A2F" w:rsidRDefault="004F72CA" w:rsidP="00B634C3">
      <w:pPr>
        <w:ind w:left="284"/>
        <w:jc w:val="both"/>
        <w:rPr>
          <w:rFonts w:ascii="Traditional Arabic" w:hAnsi="Traditional Arabic"/>
          <w:sz w:val="36"/>
          <w:szCs w:val="36"/>
          <w:rtl/>
        </w:rPr>
      </w:pPr>
      <w:r w:rsidRPr="006C4A2F">
        <w:rPr>
          <w:rFonts w:ascii="Traditional Arabic" w:hint="cs"/>
          <w:sz w:val="36"/>
          <w:szCs w:val="36"/>
          <w:rtl/>
        </w:rPr>
        <w:t xml:space="preserve">   وقد ذكر المزي العلة فقد نقل عن</w:t>
      </w:r>
      <w:r w:rsidRPr="006C4A2F">
        <w:rPr>
          <w:rFonts w:ascii="Traditional Arabic" w:hAnsi="Traditional Arabic"/>
          <w:sz w:val="36"/>
          <w:szCs w:val="36"/>
          <w:rtl/>
        </w:rPr>
        <w:t xml:space="preserve"> يعقوب بن شيبة</w:t>
      </w:r>
      <w:r w:rsidRPr="006C4A2F">
        <w:rPr>
          <w:rFonts w:ascii="Traditional Arabic" w:hAnsi="Traditional Arabic" w:hint="cs"/>
          <w:sz w:val="36"/>
          <w:szCs w:val="36"/>
          <w:rtl/>
        </w:rPr>
        <w:t xml:space="preserve"> أنه قال</w:t>
      </w:r>
      <w:r w:rsidRPr="006C4A2F">
        <w:rPr>
          <w:rFonts w:ascii="Traditional Arabic" w:hAnsi="Traditional Arabic"/>
          <w:sz w:val="36"/>
          <w:szCs w:val="36"/>
          <w:rtl/>
        </w:rPr>
        <w:t xml:space="preserve"> : </w:t>
      </w:r>
      <w:r w:rsidRPr="006C4A2F">
        <w:rPr>
          <w:rFonts w:ascii="Traditional Arabic" w:hAnsi="Traditional Arabic" w:hint="cs"/>
          <w:sz w:val="36"/>
          <w:szCs w:val="36"/>
          <w:rtl/>
        </w:rPr>
        <w:t>"</w:t>
      </w:r>
      <w:r w:rsidRPr="006C4A2F">
        <w:rPr>
          <w:rFonts w:ascii="Traditional Arabic" w:hAnsi="Traditional Arabic"/>
          <w:sz w:val="36"/>
          <w:szCs w:val="36"/>
          <w:rtl/>
        </w:rPr>
        <w:t>وهذا الحديث لا أعلم رواه هكذا غير ابن عُيَيْنَة، وأحسبه أراد أن يختصره فأخطأ فيه، وقد خالفه الناس في هذا الحديث. رواه مالك بن أنس وحماد بن زيد ويزي</w:t>
      </w:r>
      <w:r w:rsidR="00E153E3" w:rsidRPr="006C4A2F">
        <w:rPr>
          <w:rFonts w:ascii="Traditional Arabic" w:hAnsi="Traditional Arabic"/>
          <w:sz w:val="36"/>
          <w:szCs w:val="36"/>
          <w:rtl/>
        </w:rPr>
        <w:t>د بن هارون وغيرهم جماعة كلهم رو</w:t>
      </w:r>
      <w:r w:rsidR="00E153E3" w:rsidRPr="006C4A2F">
        <w:rPr>
          <w:rFonts w:ascii="Traditional Arabic" w:hAnsi="Traditional Arabic" w:hint="cs"/>
          <w:sz w:val="36"/>
          <w:szCs w:val="36"/>
          <w:rtl/>
        </w:rPr>
        <w:t>و</w:t>
      </w:r>
      <w:r w:rsidRPr="006C4A2F">
        <w:rPr>
          <w:rFonts w:ascii="Traditional Arabic" w:hAnsi="Traditional Arabic"/>
          <w:sz w:val="36"/>
          <w:szCs w:val="36"/>
          <w:rtl/>
        </w:rPr>
        <w:t xml:space="preserve">ه عن يحيى بن سعيد، عن محمد بن إبراهيم التيميِّ ، عن عيسى بن طلحة، عن عمير بن سلمة، عن رجل من بهز عن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وقالوا جميعًا في حديثهم : فأمر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أبا بكر أن يقسمه في الرفاق  وهم محرمون. ولعلَّ ابن عُيَيْنَة حين اختصره لحقه الوهم والله أعلم</w:t>
      </w:r>
      <w:r w:rsidRPr="006C4A2F">
        <w:rPr>
          <w:rFonts w:ascii="Traditional Arabic" w:hAnsi="Traditional Arabic" w:hint="cs"/>
          <w:sz w:val="36"/>
          <w:szCs w:val="36"/>
          <w:rtl/>
        </w:rPr>
        <w:t>". ثم عقب المزي فقال:"</w:t>
      </w:r>
      <w:r w:rsidRPr="006C4A2F">
        <w:rPr>
          <w:rFonts w:ascii="Traditional Arabic" w:hAnsi="Traditional Arabic"/>
          <w:sz w:val="36"/>
          <w:szCs w:val="36"/>
          <w:rtl/>
        </w:rPr>
        <w:t xml:space="preserve"> لأنّ في إسناد الحديث عيس</w:t>
      </w:r>
      <w:r w:rsidRPr="006C4A2F">
        <w:rPr>
          <w:rFonts w:ascii="Traditional Arabic" w:hAnsi="Traditional Arabic" w:hint="cs"/>
          <w:sz w:val="36"/>
          <w:szCs w:val="36"/>
          <w:rtl/>
        </w:rPr>
        <w:t>ى</w:t>
      </w:r>
      <w:r w:rsidRPr="006C4A2F">
        <w:rPr>
          <w:rFonts w:ascii="Traditional Arabic" w:hAnsi="Traditional Arabic"/>
          <w:sz w:val="36"/>
          <w:szCs w:val="36"/>
          <w:rtl/>
        </w:rPr>
        <w:t xml:space="preserve"> بن طلحة، فقال : عن أبيه.</w:t>
      </w:r>
    </w:p>
    <w:p w:rsidR="00B634C3" w:rsidRPr="006C4A2F" w:rsidRDefault="004F72CA" w:rsidP="00B634C3">
      <w:pPr>
        <w:ind w:left="284"/>
        <w:jc w:val="both"/>
        <w:rPr>
          <w:rFonts w:ascii="Traditional Arabic"/>
          <w:sz w:val="36"/>
          <w:szCs w:val="36"/>
          <w:rtl/>
        </w:rPr>
      </w:pPr>
      <w:r w:rsidRPr="006C4A2F">
        <w:rPr>
          <w:rFonts w:ascii="Traditional Arabic" w:hAnsi="Traditional Arabic"/>
          <w:sz w:val="36"/>
          <w:szCs w:val="36"/>
          <w:rtl/>
        </w:rPr>
        <w:t xml:space="preserve">والبهزيُّ يقال : إنّ اسمه </w:t>
      </w:r>
      <w:bookmarkStart w:id="387" w:name="_Toc314587516"/>
      <w:r w:rsidRPr="006C4A2F">
        <w:rPr>
          <w:rStyle w:val="Char7"/>
          <w:color w:val="auto"/>
          <w:rtl/>
        </w:rPr>
        <w:t>زيد بن كعب</w:t>
      </w:r>
      <w:bookmarkEnd w:id="387"/>
      <w:r w:rsidRPr="006C4A2F">
        <w:rPr>
          <w:rFonts w:ascii="Traditional Arabic" w:hAnsi="Traditional Arabic"/>
          <w:sz w:val="36"/>
          <w:szCs w:val="36"/>
          <w:rtl/>
        </w:rPr>
        <w:t xml:space="preserve">، وهو من بني سليم، وهو صاحب الظبيِّ الحاقف الذي رماه بسهم فوجد فيه سهمه، وكان يسكن الروحاء بين مكة والمدينة. وروى هذا الحديث من طريق آخر رواه أبان العطار، عن يحيى بن أبي كثير، عن محمد بن إبراهيم بن الحارث، عن عيسى بن طلحة، عن البهزيِّ، 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ولم يذكر في حديثه عمير بن سلمة</w:t>
      </w:r>
      <w:r w:rsidRPr="006C4A2F">
        <w:rPr>
          <w:rFonts w:ascii="Traditional Arabic" w:hAnsi="Traditional Arabic" w:hint="cs"/>
          <w:sz w:val="36"/>
          <w:szCs w:val="36"/>
          <w:rtl/>
        </w:rPr>
        <w:t>".اهـ</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85"/>
      </w:r>
      <w:r w:rsidRPr="006C4A2F">
        <w:rPr>
          <w:rFonts w:ascii="Traditional Arabic" w:hAnsi="Traditional Arabic"/>
          <w:sz w:val="36"/>
          <w:szCs w:val="36"/>
          <w:vertAlign w:val="superscript"/>
          <w:rtl/>
        </w:rPr>
        <w:t>)</w:t>
      </w:r>
    </w:p>
    <w:p w:rsidR="004F72CA" w:rsidRPr="006C4A2F" w:rsidRDefault="004F72CA" w:rsidP="00F10F7D">
      <w:pPr>
        <w:ind w:firstLine="0"/>
        <w:jc w:val="both"/>
        <w:rPr>
          <w:rFonts w:ascii="Traditional Arabic"/>
          <w:sz w:val="36"/>
          <w:szCs w:val="36"/>
          <w:rtl/>
        </w:rPr>
      </w:pPr>
    </w:p>
    <w:p w:rsidR="00F10F7D" w:rsidRPr="006C4A2F" w:rsidRDefault="00F10F7D" w:rsidP="00F10F7D">
      <w:pPr>
        <w:ind w:firstLine="0"/>
        <w:jc w:val="both"/>
        <w:rPr>
          <w:rFonts w:ascii="Traditional Arabic"/>
          <w:sz w:val="36"/>
          <w:szCs w:val="36"/>
          <w:rtl/>
        </w:rPr>
      </w:pPr>
    </w:p>
    <w:p w:rsidR="004F72CA" w:rsidRPr="006C4A2F" w:rsidRDefault="004F72CA" w:rsidP="00B634C3">
      <w:pPr>
        <w:autoSpaceDE w:val="0"/>
        <w:autoSpaceDN w:val="0"/>
        <w:adjustRightInd w:val="0"/>
        <w:jc w:val="both"/>
        <w:rPr>
          <w:rFonts w:ascii="Traditional Arabic" w:hAnsi="Traditional Arabic"/>
          <w:b/>
          <w:bCs/>
          <w:sz w:val="36"/>
          <w:szCs w:val="36"/>
          <w:rtl/>
        </w:rPr>
      </w:pPr>
      <w:r w:rsidRPr="006C4A2F">
        <w:rPr>
          <w:rFonts w:ascii="Traditional Arabic" w:hAnsi="Traditional Arabic" w:hint="cs"/>
          <w:b/>
          <w:bCs/>
          <w:sz w:val="36"/>
          <w:szCs w:val="36"/>
          <w:rtl/>
        </w:rPr>
        <w:lastRenderedPageBreak/>
        <w:t>المسألة المتعلقة بالحديثين:</w:t>
      </w:r>
    </w:p>
    <w:p w:rsidR="00F10F7D" w:rsidRPr="006C4A2F" w:rsidRDefault="004F72CA" w:rsidP="00F10F7D">
      <w:pPr>
        <w:ind w:left="284"/>
        <w:jc w:val="both"/>
        <w:rPr>
          <w:rFonts w:ascii="Traditional Arabic" w:hAnsi="Traditional Arabic"/>
          <w:sz w:val="36"/>
          <w:szCs w:val="36"/>
          <w:rtl/>
        </w:rPr>
      </w:pP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الترمذي:</w:t>
      </w:r>
      <w:r w:rsidRPr="006C4A2F">
        <w:rPr>
          <w:rFonts w:ascii="Traditional Arabic" w:hAnsi="Traditional Arabic"/>
          <w:sz w:val="36"/>
          <w:szCs w:val="36"/>
          <w:rtl/>
        </w:rPr>
        <w:t xml:space="preserve"> العمل على هذا عند بعض أهل العلم لا يرون بالصيد للمحرم بأسا إذا لم يصتده أو لم يصتد من أجله</w:t>
      </w:r>
      <w:r w:rsidR="00E153E3" w:rsidRPr="006C4A2F">
        <w:rPr>
          <w:rFonts w:ascii="Traditional Arabic" w:hAnsi="Traditional Arabic" w:hint="cs"/>
          <w:sz w:val="36"/>
          <w:szCs w:val="36"/>
          <w:rtl/>
        </w:rPr>
        <w:t>.</w:t>
      </w:r>
      <w:r w:rsidRPr="006C4A2F">
        <w:rPr>
          <w:rFonts w:ascii="Traditional Arabic" w:hAnsi="Traditional Arabic"/>
          <w:sz w:val="36"/>
          <w:szCs w:val="36"/>
          <w:rtl/>
        </w:rPr>
        <w:t xml:space="preserve"> قال الشافعي</w:t>
      </w:r>
      <w:r w:rsidR="00E153E3" w:rsidRPr="006C4A2F">
        <w:rPr>
          <w:rFonts w:ascii="Traditional Arabic" w:hAnsi="Traditional Arabic" w:hint="cs"/>
          <w:sz w:val="36"/>
          <w:szCs w:val="36"/>
          <w:rtl/>
        </w:rPr>
        <w:t>:</w:t>
      </w:r>
      <w:r w:rsidRPr="006C4A2F">
        <w:rPr>
          <w:rFonts w:ascii="Traditional Arabic" w:hAnsi="Traditional Arabic"/>
          <w:sz w:val="36"/>
          <w:szCs w:val="36"/>
          <w:rtl/>
        </w:rPr>
        <w:t xml:space="preserve"> هذا أحسن حديث روي في هذا الباب</w:t>
      </w:r>
      <w:r w:rsidR="00E153E3" w:rsidRPr="006C4A2F">
        <w:rPr>
          <w:rFonts w:ascii="Traditional Arabic" w:hAnsi="Traditional Arabic" w:hint="cs"/>
          <w:sz w:val="36"/>
          <w:szCs w:val="36"/>
          <w:rtl/>
        </w:rPr>
        <w:t>-أي حديث جابر</w:t>
      </w:r>
      <w:r w:rsidR="00E153E3" w:rsidRPr="006C4A2F">
        <w:rPr>
          <w:rFonts w:ascii="Traditional Arabic" w:hAnsi="Traditional Arabic" w:hint="cs"/>
          <w:sz w:val="36"/>
          <w:szCs w:val="36"/>
        </w:rPr>
        <w:sym w:font="AGA Arabesque" w:char="F074"/>
      </w:r>
      <w:r w:rsidR="00E153E3" w:rsidRPr="006C4A2F">
        <w:rPr>
          <w:rFonts w:ascii="Traditional Arabic" w:hAnsi="Traditional Arabic" w:hint="cs"/>
          <w:sz w:val="36"/>
          <w:szCs w:val="36"/>
          <w:rtl/>
        </w:rPr>
        <w:t>-</w:t>
      </w:r>
      <w:r w:rsidRPr="006C4A2F">
        <w:rPr>
          <w:rFonts w:ascii="Traditional Arabic" w:hAnsi="Traditional Arabic"/>
          <w:sz w:val="36"/>
          <w:szCs w:val="36"/>
          <w:rtl/>
        </w:rPr>
        <w:t xml:space="preserve"> وأقيس والعمل على هذا وهو قول أحمد و إسح</w:t>
      </w:r>
      <w:r w:rsidR="00F10F7D" w:rsidRPr="006C4A2F">
        <w:rPr>
          <w:rFonts w:ascii="Traditional Arabic" w:hAnsi="Traditional Arabic" w:hint="cs"/>
          <w:sz w:val="36"/>
          <w:szCs w:val="36"/>
          <w:rtl/>
        </w:rPr>
        <w:t>ا</w:t>
      </w:r>
      <w:r w:rsidRPr="006C4A2F">
        <w:rPr>
          <w:rFonts w:ascii="Traditional Arabic" w:hAnsi="Traditional Arabic"/>
          <w:sz w:val="36"/>
          <w:szCs w:val="36"/>
          <w:rtl/>
        </w:rPr>
        <w:t>ق</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86"/>
      </w:r>
      <w:r w:rsidRPr="006C4A2F">
        <w:rPr>
          <w:rFonts w:ascii="Traditional Arabic" w:hAnsi="Traditional Arabic"/>
          <w:sz w:val="36"/>
          <w:szCs w:val="36"/>
          <w:vertAlign w:val="superscript"/>
          <w:rtl/>
        </w:rPr>
        <w:t>)</w:t>
      </w:r>
    </w:p>
    <w:p w:rsidR="00237325" w:rsidRPr="006C4A2F" w:rsidRDefault="004F72CA" w:rsidP="00237325">
      <w:pPr>
        <w:ind w:left="284"/>
        <w:jc w:val="both"/>
        <w:rPr>
          <w:rFonts w:ascii="Traditional Arabic" w:hAnsi="Traditional Arabic"/>
          <w:sz w:val="36"/>
          <w:szCs w:val="36"/>
          <w:rtl/>
        </w:rPr>
      </w:pPr>
      <w:r w:rsidRPr="006C4A2F">
        <w:rPr>
          <w:rFonts w:ascii="Traditional Arabic" w:hAnsi="Traditional Arabic"/>
          <w:sz w:val="36"/>
          <w:szCs w:val="36"/>
          <w:rtl/>
        </w:rPr>
        <w:t xml:space="preserve">قلت : </w:t>
      </w:r>
      <w:r w:rsidRPr="006C4A2F">
        <w:rPr>
          <w:rFonts w:ascii="Traditional Arabic" w:hAnsi="Traditional Arabic" w:hint="cs"/>
          <w:sz w:val="36"/>
          <w:szCs w:val="36"/>
          <w:rtl/>
        </w:rPr>
        <w:t xml:space="preserve">والحديث قد ورد عن </w:t>
      </w:r>
      <w:bookmarkStart w:id="388" w:name="_Toc314587517"/>
      <w:r w:rsidRPr="006C4A2F">
        <w:rPr>
          <w:rStyle w:val="Char7"/>
          <w:color w:val="auto"/>
          <w:rtl/>
        </w:rPr>
        <w:t>عمير بن سلمة الضَّمْرِيِّ</w:t>
      </w:r>
      <w:bookmarkEnd w:id="388"/>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8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ف</w:t>
      </w:r>
      <w:r w:rsidRPr="006C4A2F">
        <w:rPr>
          <w:rFonts w:ascii="Traditional Arabic" w:hAnsi="Traditional Arabic"/>
          <w:sz w:val="36"/>
          <w:szCs w:val="36"/>
          <w:rtl/>
        </w:rPr>
        <w:t>قال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89" w:name="_Toc314587312"/>
      <w:r w:rsidRPr="006C4A2F">
        <w:rPr>
          <w:rStyle w:val="Char5"/>
          <w:color w:val="auto"/>
          <w:rtl/>
        </w:rPr>
        <w:t xml:space="preserve">بَيْنَا نَحْنُ نَسِيرُ مَعَ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بِبَعْضِ أَثَايَا الرَّوْحَاءِ ، وَهُمْ حُرُمٌ ، إِذَا حِمَارُ وَحْشٍ مَعْقُورٌ ،</w:t>
      </w:r>
      <w:bookmarkEnd w:id="389"/>
      <w:r w:rsidRPr="006C4A2F">
        <w:rPr>
          <w:rFonts w:ascii="Traditional Arabic" w:hAnsi="Traditional Arabic"/>
          <w:sz w:val="36"/>
          <w:szCs w:val="36"/>
          <w:rtl/>
        </w:rPr>
        <w:t xml:space="preserve"> فَقَالَ رَسُولُ اللهِ </w:t>
      </w:r>
      <w:r w:rsidRPr="006C4A2F">
        <w:rPr>
          <w:rFonts w:ascii="Traditional Arabic" w:hAnsi="Traditional Arabic"/>
          <w:sz w:val="36"/>
          <w:szCs w:val="36"/>
        </w:rPr>
        <w:sym w:font="AGA Arabesque" w:char="F072"/>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rtl/>
        </w:rPr>
        <w:t xml:space="preserve"> دَعُوهُ ، فَيُوشِكُ صَاحِبُهُ أَنْ يَأْتِيَهُ</w:t>
      </w:r>
      <w:r w:rsidRPr="006C4A2F">
        <w:rPr>
          <w:rFonts w:ascii="Traditional Arabic" w:hAnsi="Traditional Arabic" w:hint="cs"/>
          <w:sz w:val="36"/>
          <w:szCs w:val="36"/>
          <w:rtl/>
        </w:rPr>
        <w:t>)</w:t>
      </w:r>
      <w:r w:rsidRPr="006C4A2F">
        <w:rPr>
          <w:rFonts w:ascii="Traditional Arabic" w:hAnsi="Traditional Arabic"/>
          <w:sz w:val="36"/>
          <w:szCs w:val="36"/>
          <w:rtl/>
        </w:rPr>
        <w:t xml:space="preserve"> ، فَجَاءَ رَجُلٌ مِنْ بَهْزٍ ، هُوَ الَّذِي عَقَرَ الْحِمَارَ ، فَقَالَ : يَا رَسُولَ اللهِ ، شَأْنَكُمْ هَذَا الْحِمَارُ ، فَأَمَرَ رَسُولُ اللهِ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أَبَا بَكْرٍ يُقَسِّمُهُ بَيْنَ النَّاسِ</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hint="cs"/>
          <w:sz w:val="36"/>
          <w:szCs w:val="36"/>
          <w:rtl/>
        </w:rPr>
        <w:t>أخرجه</w:t>
      </w:r>
      <w:r w:rsidRPr="006C4A2F">
        <w:rPr>
          <w:rFonts w:ascii="Traditional Arabic" w:hAnsi="Traditional Arabic"/>
          <w:sz w:val="36"/>
          <w:szCs w:val="36"/>
          <w:rtl/>
        </w:rPr>
        <w:t xml:space="preserve"> </w:t>
      </w:r>
      <w:r w:rsidRPr="006C4A2F">
        <w:rPr>
          <w:rFonts w:ascii="Traditional Arabic" w:hAnsi="Traditional Arabic" w:hint="cs"/>
          <w:sz w:val="36"/>
          <w:szCs w:val="36"/>
          <w:rtl/>
        </w:rPr>
        <w:t>النسائي في (الصغرى)،</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8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 في (الكبرى)،</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8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وأحمد في (مسنده)،</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9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 الحاكم في (مستدركه)،</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91"/>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والشيباني</w:t>
      </w:r>
      <w:r w:rsidRPr="006C4A2F">
        <w:rPr>
          <w:rFonts w:ascii="Traditional Arabic" w:hAnsi="Traditional Arabic"/>
          <w:sz w:val="36"/>
          <w:szCs w:val="36"/>
          <w:rtl/>
        </w:rPr>
        <w:t xml:space="preserve"> في </w:t>
      </w:r>
      <w:r w:rsidRPr="006C4A2F">
        <w:rPr>
          <w:rFonts w:ascii="Traditional Arabic" w:hAnsi="Traditional Arabic" w:hint="cs"/>
          <w:sz w:val="36"/>
          <w:szCs w:val="36"/>
          <w:rtl/>
        </w:rPr>
        <w:t>(الآحاد والمثاني)،</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9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وغيرهم،</w:t>
      </w:r>
      <w:r w:rsidR="00237325" w:rsidRPr="006C4A2F">
        <w:rPr>
          <w:rFonts w:ascii="Traditional Arabic" w:hAnsi="Traditional Arabic" w:hint="cs"/>
          <w:sz w:val="36"/>
          <w:szCs w:val="36"/>
          <w:rtl/>
        </w:rPr>
        <w:t>و</w:t>
      </w:r>
      <w:r w:rsidRPr="006C4A2F">
        <w:rPr>
          <w:rFonts w:ascii="Traditional Arabic" w:hAnsi="Traditional Arabic"/>
          <w:sz w:val="36"/>
          <w:szCs w:val="36"/>
          <w:rtl/>
        </w:rPr>
        <w:t>إسناده صحيح</w:t>
      </w:r>
      <w:r w:rsidR="00237325" w:rsidRPr="006C4A2F">
        <w:rPr>
          <w:rFonts w:ascii="Traditional Arabic" w:hAnsi="Traditional Arabic" w:hint="cs"/>
          <w:sz w:val="36"/>
          <w:szCs w:val="36"/>
          <w:rtl/>
        </w:rPr>
        <w:t>.</w:t>
      </w:r>
    </w:p>
    <w:p w:rsidR="004F72CA" w:rsidRPr="006C4A2F" w:rsidRDefault="00237325" w:rsidP="007533D2">
      <w:pPr>
        <w:ind w:left="284"/>
        <w:jc w:val="both"/>
        <w:rPr>
          <w:rFonts w:ascii="Traditional Arabic" w:hAnsi="Traditional Arabic"/>
          <w:sz w:val="36"/>
          <w:szCs w:val="36"/>
          <w:rtl/>
        </w:rPr>
      </w:pPr>
      <w:r w:rsidRPr="006C4A2F">
        <w:rPr>
          <w:rFonts w:ascii="Traditional Arabic" w:hint="cs"/>
          <w:sz w:val="36"/>
          <w:szCs w:val="36"/>
          <w:rtl/>
        </w:rPr>
        <w:t>قال ابن عبد</w:t>
      </w:r>
      <w:r w:rsidR="004F72CA" w:rsidRPr="006C4A2F">
        <w:rPr>
          <w:rFonts w:ascii="Traditional Arabic" w:hint="cs"/>
          <w:sz w:val="36"/>
          <w:szCs w:val="36"/>
          <w:rtl/>
        </w:rPr>
        <w:t>البر:</w:t>
      </w:r>
      <w:r w:rsidR="004F72CA" w:rsidRPr="006C4A2F">
        <w:rPr>
          <w:rFonts w:ascii="Traditional Arabic" w:hAnsi="Traditional Arabic"/>
          <w:sz w:val="36"/>
          <w:szCs w:val="36"/>
          <w:rtl/>
        </w:rPr>
        <w:t>وأجمع العلماء أنه لا يجوز للمحرم قبول صيد إذا وهب له بعد</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إحرامه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ولا يجوز له شراؤه ولا اصطياده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ولا استحد</w:t>
      </w:r>
      <w:r w:rsidRPr="006C4A2F">
        <w:rPr>
          <w:rFonts w:ascii="Traditional Arabic" w:hAnsi="Traditional Arabic"/>
          <w:sz w:val="36"/>
          <w:szCs w:val="36"/>
          <w:rtl/>
        </w:rPr>
        <w:t>اث ملكه بوجه من الوجوه وهو محرم</w:t>
      </w:r>
      <w:r w:rsidR="004F72CA" w:rsidRPr="006C4A2F">
        <w:rPr>
          <w:rFonts w:ascii="Traditional Arabic" w:hAnsi="Traditional Arabic" w:hint="cs"/>
          <w:sz w:val="36"/>
          <w:szCs w:val="36"/>
          <w:rtl/>
        </w:rPr>
        <w:t>،</w:t>
      </w:r>
      <w:r w:rsidRPr="006C4A2F">
        <w:rPr>
          <w:rFonts w:ascii="Traditional Arabic" w:hAnsi="Traditional Arabic"/>
          <w:sz w:val="36"/>
          <w:szCs w:val="36"/>
          <w:rtl/>
        </w:rPr>
        <w:t>ولا خلاف بين العلماء</w:t>
      </w:r>
      <w:r w:rsidR="004F72CA" w:rsidRPr="006C4A2F">
        <w:rPr>
          <w:rFonts w:ascii="Traditional Arabic" w:hAnsi="Traditional Arabic"/>
          <w:sz w:val="36"/>
          <w:szCs w:val="36"/>
          <w:rtl/>
        </w:rPr>
        <w:t>في ذلك</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لعموم قوله تعالى</w:t>
      </w:r>
      <w:r w:rsidR="00F10F7D" w:rsidRPr="006C4A2F">
        <w:rPr>
          <w:rFonts w:ascii="Traditional Arabic" w:hAnsi="Traditional Arabic" w:hint="cs"/>
          <w:sz w:val="36"/>
          <w:szCs w:val="36"/>
          <w:rtl/>
        </w:rPr>
        <w:t>:</w:t>
      </w:r>
      <w:r w:rsidR="00F10F7D" w:rsidRPr="006C4A2F">
        <w:rPr>
          <w:rFonts w:ascii="QCF_BSML" w:eastAsia="Calibri" w:hAnsi="QCF_BSML" w:cs="QCF_BSML"/>
          <w:sz w:val="32"/>
          <w:szCs w:val="32"/>
          <w:rtl/>
          <w:lang w:eastAsia="en-US"/>
        </w:rPr>
        <w:t xml:space="preserve"> </w:t>
      </w:r>
      <w:bookmarkStart w:id="390" w:name="_Toc314587075"/>
      <w:r w:rsidR="006E415F" w:rsidRPr="006C4A2F">
        <w:rPr>
          <w:rStyle w:val="Charb"/>
          <w:color w:val="auto"/>
          <w:rtl/>
        </w:rPr>
        <w:t>(</w:t>
      </w:r>
      <w:bookmarkEnd w:id="390"/>
      <w:r w:rsidR="00F10F7D" w:rsidRPr="006C4A2F">
        <w:rPr>
          <w:rFonts w:ascii="QCF_P124" w:eastAsia="Calibri" w:hAnsi="QCF_P124" w:cs="QCF_P124"/>
          <w:sz w:val="32"/>
          <w:szCs w:val="32"/>
          <w:rtl/>
          <w:lang w:eastAsia="en-US"/>
        </w:rPr>
        <w:t xml:space="preserve">ﭙ ﭚ   ﭛ  ﭜ  ﭝ  ﭞ  ﭟ  ﭠﭡ  </w:t>
      </w:r>
      <w:r w:rsidR="006E415F" w:rsidRPr="006C4A2F">
        <w:rPr>
          <w:rFonts w:ascii="QCF_BSML" w:eastAsia="Calibri" w:hAnsi="QCF_BSML" w:cs="QCF_BSML"/>
          <w:sz w:val="32"/>
          <w:szCs w:val="32"/>
          <w:rtl/>
          <w:lang w:eastAsia="en-US"/>
        </w:rPr>
        <w:t>)</w:t>
      </w:r>
      <w:r w:rsidR="007B6EE8" w:rsidRPr="006C4A2F">
        <w:rPr>
          <w:rFonts w:ascii="QCF_BSML" w:eastAsia="Calibri" w:hAnsi="QCF_BSML" w:cs="QCF_BSML" w:hint="cs"/>
          <w:sz w:val="32"/>
          <w:szCs w:val="32"/>
          <w:rtl/>
          <w:lang w:eastAsia="en-US"/>
        </w:rPr>
        <w:t xml:space="preserve"> </w:t>
      </w:r>
      <w:r w:rsidR="007B6EE8" w:rsidRPr="006C4A2F">
        <w:rPr>
          <w:rFonts w:hint="cs"/>
          <w:sz w:val="36"/>
          <w:szCs w:val="36"/>
          <w:rtl/>
        </w:rPr>
        <w:t>.اهـ</w:t>
      </w:r>
      <w:r w:rsidR="007B6EE8" w:rsidRPr="006C4A2F">
        <w:rPr>
          <w:rFonts w:ascii="Traditional Arabic" w:hAnsi="Traditional Arabic"/>
          <w:sz w:val="36"/>
          <w:szCs w:val="36"/>
          <w:vertAlign w:val="superscript"/>
          <w:rtl/>
        </w:rPr>
        <w:t>(</w:t>
      </w:r>
      <w:r w:rsidR="007B6EE8" w:rsidRPr="006C4A2F">
        <w:rPr>
          <w:rStyle w:val="a3"/>
          <w:rFonts w:ascii="Traditional Arabic" w:hAnsi="Traditional Arabic"/>
          <w:sz w:val="36"/>
          <w:szCs w:val="36"/>
          <w:rtl/>
        </w:rPr>
        <w:footnoteReference w:id="1393"/>
      </w:r>
      <w:r w:rsidR="007B6EE8" w:rsidRPr="006C4A2F">
        <w:rPr>
          <w:rFonts w:ascii="Traditional Arabic" w:hAnsi="Traditional Arabic"/>
          <w:sz w:val="36"/>
          <w:szCs w:val="36"/>
          <w:vertAlign w:val="superscript"/>
          <w:rtl/>
        </w:rPr>
        <w:t>)</w:t>
      </w:r>
      <w:r w:rsidR="007B6EE8" w:rsidRPr="006C4A2F">
        <w:rPr>
          <w:rFonts w:hint="cs"/>
          <w:sz w:val="36"/>
          <w:szCs w:val="36"/>
          <w:rtl/>
        </w:rPr>
        <w:t xml:space="preserve"> ويحمل كلامه - رحمه الله- فيما إذا اصطيد للمحرم فوُهب له،</w:t>
      </w:r>
      <w:r w:rsidR="007B6EE8" w:rsidRPr="006C4A2F">
        <w:rPr>
          <w:rFonts w:ascii="Traditional Arabic" w:hAnsi="Traditional Arabic" w:hint="cs"/>
          <w:sz w:val="36"/>
          <w:szCs w:val="36"/>
          <w:rtl/>
        </w:rPr>
        <w:t>والله أعلم.</w:t>
      </w:r>
    </w:p>
    <w:p w:rsidR="004F72CA" w:rsidRPr="006C4A2F" w:rsidRDefault="003E2AB9" w:rsidP="00F10F7D">
      <w:pPr>
        <w:ind w:left="284"/>
        <w:jc w:val="both"/>
        <w:rPr>
          <w:rFonts w:ascii="Traditional Arabic"/>
          <w:b/>
          <w:bCs/>
          <w:sz w:val="36"/>
          <w:szCs w:val="36"/>
          <w:rtl/>
        </w:rPr>
      </w:pPr>
      <w:r w:rsidRPr="006C4A2F">
        <w:rPr>
          <w:rFonts w:ascii="Lotus Linotype" w:hAnsi="Lotus Linotype" w:cs="Arabic Transparent" w:hint="cs"/>
          <w:b/>
          <w:bCs/>
          <w:sz w:val="36"/>
          <w:szCs w:val="36"/>
          <w:rtl/>
        </w:rPr>
        <w:lastRenderedPageBreak/>
        <w:t>49</w:t>
      </w:r>
      <w:r w:rsidR="004F72CA" w:rsidRPr="006C4A2F">
        <w:rPr>
          <w:rFonts w:ascii="Lotus Linotype" w:hAnsi="Lotus Linotype" w:cs="Arabic Transparent" w:hint="cs"/>
          <w:b/>
          <w:bCs/>
          <w:sz w:val="36"/>
          <w:szCs w:val="36"/>
          <w:rtl/>
        </w:rPr>
        <w:t>-</w:t>
      </w:r>
      <w:r w:rsidR="004F72CA" w:rsidRPr="006C4A2F">
        <w:rPr>
          <w:rFonts w:ascii="Traditional Arabic" w:hAnsi="Traditional Arabic"/>
          <w:b/>
          <w:bCs/>
          <w:sz w:val="36"/>
          <w:szCs w:val="36"/>
          <w:rtl/>
        </w:rPr>
        <w:t xml:space="preserve"> عَنْ أَبِى هُرَيْرَةَ عَنِ النَّبِ</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w:t>
      </w:r>
      <w:r w:rsidR="004F72CA" w:rsidRPr="006C4A2F">
        <w:rPr>
          <w:rFonts w:ascii="Traditional Arabic" w:hAnsi="Traditional Arabic"/>
          <w:b/>
          <w:bCs/>
          <w:sz w:val="36"/>
          <w:szCs w:val="36"/>
        </w:rPr>
        <w:sym w:font="AGA Arabesque" w:char="F072"/>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391" w:name="_Toc314587313"/>
      <w:r w:rsidR="004F72CA" w:rsidRPr="006C4A2F">
        <w:rPr>
          <w:rStyle w:val="Char5"/>
          <w:b/>
          <w:bCs/>
          <w:color w:val="auto"/>
          <w:rtl/>
        </w:rPr>
        <w:t>الْجَرَادُ مِنْ صَيْدِ الْبَحْرِ</w:t>
      </w:r>
      <w:bookmarkEnd w:id="391"/>
      <w:r w:rsidR="004F72CA" w:rsidRPr="006C4A2F">
        <w:rPr>
          <w:rFonts w:ascii="Traditional Arabic" w:hAnsi="Traditional Arabic"/>
          <w:b/>
          <w:bCs/>
          <w:sz w:val="36"/>
          <w:szCs w:val="36"/>
          <w:rtl/>
        </w:rPr>
        <w:t xml:space="preserve">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237325" w:rsidRPr="006C4A2F" w:rsidRDefault="00237325" w:rsidP="00F10F7D">
      <w:pPr>
        <w:ind w:left="284"/>
        <w:jc w:val="both"/>
        <w:rPr>
          <w:rFonts w:ascii="Traditional Arabic"/>
          <w:b/>
          <w:bCs/>
          <w:sz w:val="36"/>
          <w:szCs w:val="36"/>
          <w:rtl/>
        </w:rPr>
      </w:pPr>
    </w:p>
    <w:p w:rsidR="004F72CA" w:rsidRPr="006C4A2F" w:rsidRDefault="004F72CA" w:rsidP="00237325">
      <w:pPr>
        <w:ind w:left="284"/>
        <w:jc w:val="both"/>
        <w:rPr>
          <w:rFonts w:asci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ال</w:t>
      </w:r>
      <w:r w:rsidRPr="006C4A2F">
        <w:rPr>
          <w:rFonts w:ascii="Traditional Arabic" w:hAnsi="Traditional Arabic" w:hint="cs"/>
          <w:sz w:val="36"/>
          <w:szCs w:val="36"/>
          <w:rtl/>
        </w:rPr>
        <w:t>حديث أخرجه أبوداود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9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ومن طريقه البيهقي</w:t>
      </w:r>
      <w:r w:rsidRPr="006C4A2F">
        <w:rPr>
          <w:rFonts w:ascii="Traditional Arabic" w:hAnsi="Traditional Arabic"/>
          <w:sz w:val="36"/>
          <w:szCs w:val="36"/>
          <w:rtl/>
        </w:rPr>
        <w:t xml:space="preserve"> </w:t>
      </w:r>
      <w:r w:rsidRPr="006C4A2F">
        <w:rPr>
          <w:rFonts w:ascii="Traditional Arabic" w:hAnsi="Traditional Arabic" w:hint="cs"/>
          <w:sz w:val="36"/>
          <w:szCs w:val="36"/>
          <w:rtl/>
        </w:rPr>
        <w:t>في</w:t>
      </w:r>
      <w:r w:rsidRPr="006C4A2F">
        <w:rPr>
          <w:rFonts w:ascii="Traditional Arabic" w:hAnsi="Traditional Arabic"/>
          <w:sz w:val="36"/>
          <w:szCs w:val="36"/>
          <w:rtl/>
        </w:rPr>
        <w:t>(</w:t>
      </w:r>
      <w:r w:rsidRPr="006C4A2F">
        <w:rPr>
          <w:rFonts w:ascii="Traditional Arabic" w:hAnsi="Traditional Arabic" w:hint="cs"/>
          <w:sz w:val="36"/>
          <w:szCs w:val="36"/>
          <w:rtl/>
        </w:rPr>
        <w:t>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95"/>
      </w:r>
      <w:r w:rsidRPr="006C4A2F">
        <w:rPr>
          <w:rFonts w:ascii="Traditional Arabic" w:hAnsi="Traditional Arabic"/>
          <w:sz w:val="36"/>
          <w:szCs w:val="36"/>
          <w:vertAlign w:val="superscript"/>
          <w:rtl/>
        </w:rPr>
        <w:t>)</w:t>
      </w:r>
      <w:r w:rsidRPr="006C4A2F">
        <w:rPr>
          <w:rFonts w:ascii="Traditional Arabic" w:hint="cs"/>
          <w:sz w:val="36"/>
          <w:szCs w:val="36"/>
          <w:rtl/>
        </w:rPr>
        <w:t xml:space="preserve"> من طريق</w:t>
      </w:r>
      <w:r w:rsidRPr="006C4A2F">
        <w:rPr>
          <w:rFonts w:ascii="Traditional Arabic" w:hAnsi="Traditional Arabic"/>
          <w:sz w:val="36"/>
          <w:szCs w:val="36"/>
          <w:rtl/>
        </w:rPr>
        <w:t xml:space="preserve"> محمد بن عيسى </w:t>
      </w:r>
      <w:r w:rsidRPr="006C4A2F">
        <w:rPr>
          <w:rFonts w:ascii="Traditional Arabic" w:hAnsi="Traditional Arabic" w:hint="cs"/>
          <w:sz w:val="36"/>
          <w:szCs w:val="36"/>
          <w:rtl/>
        </w:rPr>
        <w:t>قال :حد</w:t>
      </w:r>
      <w:r w:rsidRPr="006C4A2F">
        <w:rPr>
          <w:rFonts w:ascii="Traditional Arabic" w:hAnsi="Traditional Arabic"/>
          <w:sz w:val="36"/>
          <w:szCs w:val="36"/>
          <w:rtl/>
        </w:rPr>
        <w:t xml:space="preserve">ثنا حماد </w:t>
      </w:r>
      <w:r w:rsidRPr="006C4A2F">
        <w:rPr>
          <w:rFonts w:ascii="Traditional Arabic" w:hAnsi="Traditional Arabic" w:hint="cs"/>
          <w:sz w:val="36"/>
          <w:szCs w:val="36"/>
          <w:rtl/>
        </w:rPr>
        <w:t>بن زيد،</w:t>
      </w:r>
      <w:r w:rsidRPr="006C4A2F">
        <w:rPr>
          <w:rFonts w:ascii="Traditional Arabic" w:hAnsi="Traditional Arabic"/>
          <w:sz w:val="36"/>
          <w:szCs w:val="36"/>
          <w:rtl/>
        </w:rPr>
        <w:t>عن ميمون بن جابان عن أبي رافع</w:t>
      </w:r>
      <w:r w:rsidRPr="006C4A2F">
        <w:rPr>
          <w:rFonts w:ascii="Traditional Arabic" w:hAnsi="Traditional Arabic" w:hint="cs"/>
          <w:sz w:val="36"/>
          <w:szCs w:val="36"/>
          <w:rtl/>
        </w:rPr>
        <w:t xml:space="preserve"> الصائغ،</w:t>
      </w:r>
      <w:r w:rsidRPr="006C4A2F">
        <w:rPr>
          <w:rFonts w:ascii="Traditional Arabic" w:hAnsi="Traditional Arabic"/>
          <w:sz w:val="36"/>
          <w:szCs w:val="36"/>
          <w:rtl/>
        </w:rPr>
        <w:t xml:space="preserve"> عن أبي هريرة</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int="cs"/>
          <w:sz w:val="36"/>
          <w:szCs w:val="36"/>
          <w:rtl/>
        </w:rPr>
        <w:t>فذكره.</w:t>
      </w:r>
    </w:p>
    <w:p w:rsidR="004F72CA" w:rsidRPr="006C4A2F" w:rsidRDefault="004F72CA" w:rsidP="00237325">
      <w:pPr>
        <w:ind w:left="284"/>
        <w:jc w:val="both"/>
        <w:rPr>
          <w:rFonts w:ascii="Traditional Arabic"/>
          <w:sz w:val="36"/>
          <w:szCs w:val="36"/>
          <w:rtl/>
        </w:rPr>
      </w:pPr>
      <w:r w:rsidRPr="006C4A2F">
        <w:rPr>
          <w:rFonts w:ascii="Traditional Arabic" w:hAnsi="Traditional Arabic" w:hint="cs"/>
          <w:sz w:val="36"/>
          <w:szCs w:val="36"/>
          <w:rtl/>
        </w:rPr>
        <w:t>والحديث في إسناده:</w:t>
      </w:r>
    </w:p>
    <w:p w:rsidR="004F72CA" w:rsidRPr="006C4A2F" w:rsidRDefault="004F72CA" w:rsidP="00C53EC5">
      <w:pPr>
        <w:widowControl/>
        <w:numPr>
          <w:ilvl w:val="0"/>
          <w:numId w:val="21"/>
        </w:numPr>
        <w:spacing w:after="200" w:line="276" w:lineRule="auto"/>
        <w:jc w:val="both"/>
        <w:rPr>
          <w:rFonts w:ascii="Traditional Arabic"/>
          <w:sz w:val="36"/>
          <w:szCs w:val="36"/>
        </w:rPr>
      </w:pPr>
      <w:bookmarkStart w:id="392" w:name="_Toc314587518"/>
      <w:r w:rsidRPr="006C4A2F">
        <w:rPr>
          <w:rStyle w:val="Char7"/>
          <w:rFonts w:hint="cs"/>
          <w:color w:val="auto"/>
          <w:rtl/>
        </w:rPr>
        <w:t>ميمون بن جابان ، أبو الحكم البصري</w:t>
      </w:r>
      <w:bookmarkEnd w:id="392"/>
      <w:r w:rsidRPr="006C4A2F">
        <w:rPr>
          <w:rFonts w:ascii="Traditional Arabic" w:hint="cs"/>
          <w:sz w:val="36"/>
          <w:szCs w:val="36"/>
          <w:rtl/>
        </w:rPr>
        <w:t>:</w:t>
      </w:r>
    </w:p>
    <w:p w:rsidR="004F72CA" w:rsidRPr="006C4A2F" w:rsidRDefault="004F72CA" w:rsidP="00237325">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ن</w:t>
      </w:r>
      <w:r w:rsidRPr="006C4A2F">
        <w:rPr>
          <w:rFonts w:ascii="Traditional Arabic" w:hAnsi="Traditional Arabic"/>
          <w:sz w:val="36"/>
          <w:szCs w:val="36"/>
          <w:rtl/>
        </w:rPr>
        <w:t xml:space="preserve">قل </w:t>
      </w:r>
      <w:r w:rsidRPr="006C4A2F">
        <w:rPr>
          <w:rFonts w:ascii="Traditional Arabic" w:hAnsi="Traditional Arabic" w:hint="cs"/>
          <w:sz w:val="36"/>
          <w:szCs w:val="36"/>
          <w:rtl/>
        </w:rPr>
        <w:t>الحافظ آراء مختلفة عنه فقال:</w:t>
      </w:r>
      <w:r w:rsidRPr="006C4A2F">
        <w:rPr>
          <w:rFonts w:ascii="Traditional Arabic" w:hAnsi="Traditional Arabic"/>
          <w:sz w:val="36"/>
          <w:szCs w:val="36"/>
          <w:rtl/>
        </w:rPr>
        <w:t xml:space="preserve"> قال العجلي</w:t>
      </w:r>
      <w:r w:rsidRPr="006C4A2F">
        <w:rPr>
          <w:rFonts w:ascii="Traditional Arabic" w:hAnsi="Traditional Arabic" w:hint="cs"/>
          <w:sz w:val="36"/>
          <w:szCs w:val="36"/>
          <w:rtl/>
        </w:rPr>
        <w:t>:</w:t>
      </w:r>
      <w:r w:rsidRPr="006C4A2F">
        <w:rPr>
          <w:rFonts w:ascii="Traditional Arabic" w:hAnsi="Traditional Arabic"/>
          <w:sz w:val="36"/>
          <w:szCs w:val="36"/>
          <w:rtl/>
        </w:rPr>
        <w:t xml:space="preserve"> بصري ثقة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 العقيلي</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يصح حديثه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 الأزدي</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يحتج بحديثه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وقال البيهقي</w:t>
      </w:r>
      <w:r w:rsidRPr="006C4A2F">
        <w:rPr>
          <w:rFonts w:ascii="Traditional Arabic" w:hAnsi="Traditional Arabic" w:hint="cs"/>
          <w:sz w:val="36"/>
          <w:szCs w:val="36"/>
          <w:rtl/>
        </w:rPr>
        <w:t>:</w:t>
      </w:r>
      <w:r w:rsidRPr="006C4A2F">
        <w:rPr>
          <w:rFonts w:ascii="Traditional Arabic" w:hAnsi="Traditional Arabic"/>
          <w:sz w:val="36"/>
          <w:szCs w:val="36"/>
          <w:rtl/>
        </w:rPr>
        <w:t xml:space="preserve"> غير معروف</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9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ثم قال في التقريب: مقبول.</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97"/>
      </w:r>
      <w:r w:rsidRPr="006C4A2F">
        <w:rPr>
          <w:rFonts w:ascii="Traditional Arabic" w:hAnsi="Traditional Arabic"/>
          <w:sz w:val="36"/>
          <w:szCs w:val="36"/>
          <w:vertAlign w:val="superscript"/>
          <w:rtl/>
        </w:rPr>
        <w:t>)</w:t>
      </w:r>
    </w:p>
    <w:p w:rsidR="004F72CA" w:rsidRPr="006C4A2F" w:rsidRDefault="004F72CA" w:rsidP="00237325">
      <w:pPr>
        <w:jc w:val="both"/>
        <w:rPr>
          <w:rFonts w:ascii="Traditional Arabic"/>
          <w:sz w:val="36"/>
          <w:szCs w:val="36"/>
          <w:rtl/>
        </w:rPr>
      </w:pPr>
      <w:r w:rsidRPr="006C4A2F">
        <w:rPr>
          <w:rFonts w:ascii="Traditional Arabic" w:hint="cs"/>
          <w:sz w:val="36"/>
          <w:szCs w:val="36"/>
          <w:rtl/>
        </w:rPr>
        <w:t>قال الدارقطني:</w:t>
      </w:r>
      <w:r w:rsidRPr="006C4A2F">
        <w:rPr>
          <w:rFonts w:ascii="Traditional Arabic" w:hAnsi="Traditional Arabic"/>
          <w:sz w:val="36"/>
          <w:szCs w:val="36"/>
          <w:rtl/>
        </w:rPr>
        <w:t xml:space="preserve"> يرويه حماد بن زيد</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واختلف عنه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فرواه محمد بن عيسى بن الطباع </w:t>
      </w:r>
      <w:r w:rsidRPr="006C4A2F">
        <w:rPr>
          <w:rFonts w:ascii="Traditional Arabic" w:hAnsi="Traditional Arabic" w:hint="cs"/>
          <w:sz w:val="36"/>
          <w:szCs w:val="36"/>
          <w:rtl/>
        </w:rPr>
        <w:t xml:space="preserve">، </w:t>
      </w:r>
      <w:r w:rsidRPr="006C4A2F">
        <w:rPr>
          <w:rFonts w:ascii="Traditional Arabic" w:hAnsi="Traditional Arabic"/>
          <w:sz w:val="36"/>
          <w:szCs w:val="36"/>
          <w:rtl/>
        </w:rPr>
        <w:t>عن حماد</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ميمون بن جابان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 رافع عن أبي هريرة 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w:t>
      </w:r>
      <w:r w:rsidRPr="006C4A2F">
        <w:rPr>
          <w:rFonts w:ascii="Traditional Arabic" w:hAnsi="Traditional Arabic"/>
          <w:sz w:val="36"/>
          <w:szCs w:val="36"/>
          <w:rtl/>
        </w:rPr>
        <w:t xml:space="preserve"> وغيره يرويه عن حماد موقوفا على أبي هريرة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وهو الصواب</w:t>
      </w:r>
      <w:r w:rsidRPr="006C4A2F">
        <w:rPr>
          <w:rFonts w:asci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398"/>
      </w:r>
      <w:r w:rsidRPr="006C4A2F">
        <w:rPr>
          <w:rFonts w:ascii="Traditional Arabic" w:hAnsi="Traditional Arabic"/>
          <w:sz w:val="36"/>
          <w:szCs w:val="36"/>
          <w:vertAlign w:val="superscript"/>
          <w:rtl/>
        </w:rPr>
        <w:t>)</w:t>
      </w:r>
    </w:p>
    <w:p w:rsidR="004F72CA" w:rsidRPr="006C4A2F" w:rsidRDefault="004F72CA" w:rsidP="00237325">
      <w:pPr>
        <w:autoSpaceDE w:val="0"/>
        <w:autoSpaceDN w:val="0"/>
        <w:adjustRightInd w:val="0"/>
        <w:jc w:val="both"/>
        <w:rPr>
          <w:rFonts w:ascii="Traditional Arabic" w:hAnsi="Traditional Arabic"/>
          <w:sz w:val="36"/>
          <w:szCs w:val="36"/>
          <w:rtl/>
        </w:rPr>
      </w:pPr>
      <w:r w:rsidRPr="006C4A2F">
        <w:rPr>
          <w:rFonts w:ascii="Traditional Arabic" w:hint="cs"/>
          <w:sz w:val="36"/>
          <w:szCs w:val="36"/>
          <w:rtl/>
        </w:rPr>
        <w:t xml:space="preserve">     قلت: وقد أخرجه أبو داود موقوفا على كعب الأحبار </w:t>
      </w:r>
      <w:r w:rsidRPr="006C4A2F">
        <w:rPr>
          <w:rFonts w:ascii="Traditional Arabic" w:hint="cs"/>
          <w:sz w:val="36"/>
          <w:szCs w:val="36"/>
        </w:rPr>
        <w:sym w:font="AGA Arabesque" w:char="F074"/>
      </w:r>
      <w:r w:rsidRPr="006C4A2F">
        <w:rPr>
          <w:rFonts w:ascii="Traditional Arabic" w:hint="cs"/>
          <w:sz w:val="36"/>
          <w:szCs w:val="36"/>
          <w:rtl/>
        </w:rPr>
        <w:t xml:space="preserve"> فقال:</w:t>
      </w:r>
      <w:r w:rsidRPr="006C4A2F">
        <w:rPr>
          <w:rFonts w:ascii="Traditional Arabic" w:hAnsi="Traditional Arabic"/>
          <w:sz w:val="36"/>
          <w:szCs w:val="36"/>
          <w:rtl/>
        </w:rPr>
        <w:t xml:space="preserve"> حدثنا موسى بن إسماعيل</w:t>
      </w:r>
      <w:r w:rsidRPr="006C4A2F">
        <w:rPr>
          <w:rFonts w:ascii="Traditional Arabic" w:hAnsi="Traditional Arabic" w:hint="cs"/>
          <w:sz w:val="36"/>
          <w:szCs w:val="36"/>
          <w:rtl/>
        </w:rPr>
        <w:t>،</w:t>
      </w:r>
      <w:r w:rsidRPr="006C4A2F">
        <w:rPr>
          <w:rFonts w:ascii="Traditional Arabic" w:hAnsi="Traditional Arabic"/>
          <w:sz w:val="36"/>
          <w:szCs w:val="36"/>
          <w:rtl/>
        </w:rPr>
        <w:t xml:space="preserve"> ثنا حماد </w:t>
      </w:r>
      <w:r w:rsidRPr="006C4A2F">
        <w:rPr>
          <w:rFonts w:ascii="Traditional Arabic" w:hAnsi="Traditional Arabic" w:hint="cs"/>
          <w:sz w:val="36"/>
          <w:szCs w:val="36"/>
          <w:rtl/>
        </w:rPr>
        <w:t>،</w:t>
      </w:r>
      <w:r w:rsidRPr="006C4A2F">
        <w:rPr>
          <w:rFonts w:ascii="Traditional Arabic" w:hAnsi="Traditional Arabic"/>
          <w:sz w:val="36"/>
          <w:szCs w:val="36"/>
          <w:rtl/>
        </w:rPr>
        <w:t>عن ميمون بن جابان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 رافع</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كعب قال </w:t>
      </w:r>
    </w:p>
    <w:p w:rsidR="004F72CA" w:rsidRPr="006C4A2F" w:rsidRDefault="004F72CA" w:rsidP="00237325">
      <w:pPr>
        <w:jc w:val="both"/>
        <w:rPr>
          <w:rFonts w:ascii="Traditional Arabic"/>
          <w:sz w:val="36"/>
          <w:szCs w:val="36"/>
          <w:rtl/>
        </w:rPr>
      </w:pPr>
      <w:r w:rsidRPr="006C4A2F">
        <w:rPr>
          <w:rFonts w:ascii="Traditional Arabic" w:hAnsi="Traditional Arabic"/>
          <w:sz w:val="36"/>
          <w:szCs w:val="36"/>
          <w:rtl/>
        </w:rPr>
        <w:t xml:space="preserve"> : </w:t>
      </w:r>
      <w:r w:rsidRPr="006C4A2F">
        <w:rPr>
          <w:rFonts w:ascii="Traditional Arabic" w:hAnsi="Traditional Arabic" w:hint="cs"/>
          <w:sz w:val="36"/>
          <w:szCs w:val="36"/>
          <w:rtl/>
        </w:rPr>
        <w:t>"</w:t>
      </w:r>
      <w:r w:rsidRPr="006C4A2F">
        <w:rPr>
          <w:rFonts w:ascii="Traditional Arabic" w:hAnsi="Traditional Arabic"/>
          <w:sz w:val="36"/>
          <w:szCs w:val="36"/>
          <w:rtl/>
        </w:rPr>
        <w:t>الجراد من صيد البح</w:t>
      </w:r>
      <w:r w:rsidRPr="006C4A2F">
        <w:rPr>
          <w:rFonts w:ascii="Traditional Arabic" w:hAnsi="Traditional Arabic" w:hint="cs"/>
          <w:sz w:val="36"/>
          <w:szCs w:val="36"/>
          <w:rtl/>
        </w:rPr>
        <w:t>ر"</w:t>
      </w:r>
      <w:r w:rsidR="00124732"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399"/>
      </w:r>
      <w:r w:rsidRPr="006C4A2F">
        <w:rPr>
          <w:rFonts w:ascii="Traditional Arabic" w:hAnsi="Traditional Arabic"/>
          <w:sz w:val="36"/>
          <w:szCs w:val="36"/>
          <w:vertAlign w:val="superscript"/>
          <w:rtl/>
        </w:rPr>
        <w:t>)</w:t>
      </w:r>
    </w:p>
    <w:p w:rsidR="00237325" w:rsidRPr="006C4A2F" w:rsidRDefault="004F72CA" w:rsidP="00237325">
      <w:pPr>
        <w:jc w:val="both"/>
        <w:rPr>
          <w:rFonts w:ascii="Traditional Arabic"/>
          <w:sz w:val="36"/>
          <w:szCs w:val="36"/>
          <w:rtl/>
        </w:rPr>
      </w:pPr>
      <w:r w:rsidRPr="006C4A2F">
        <w:rPr>
          <w:rFonts w:ascii="Traditional Arabic" w:hAnsi="Traditional Arabic"/>
          <w:sz w:val="36"/>
          <w:szCs w:val="36"/>
          <w:rtl/>
        </w:rPr>
        <w:t>ق</w:t>
      </w:r>
      <w:r w:rsidRPr="006C4A2F">
        <w:rPr>
          <w:rFonts w:ascii="Traditional Arabic" w:hAnsi="Traditional Arabic" w:hint="cs"/>
          <w:sz w:val="36"/>
          <w:szCs w:val="36"/>
          <w:rtl/>
        </w:rPr>
        <w:t>ال الألباني</w:t>
      </w:r>
      <w:r w:rsidRPr="006C4A2F">
        <w:rPr>
          <w:rFonts w:ascii="Traditional Arabic" w:hAnsi="Traditional Arabic"/>
          <w:sz w:val="36"/>
          <w:szCs w:val="36"/>
          <w:rtl/>
        </w:rPr>
        <w:t>: إسناده ضعيف؛ وعلته ميمون هذا.</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00"/>
      </w:r>
      <w:r w:rsidRPr="006C4A2F">
        <w:rPr>
          <w:rFonts w:ascii="Traditional Arabic" w:hAnsi="Traditional Arabic"/>
          <w:sz w:val="36"/>
          <w:szCs w:val="36"/>
          <w:vertAlign w:val="superscript"/>
          <w:rtl/>
        </w:rPr>
        <w:t>)</w:t>
      </w:r>
    </w:p>
    <w:p w:rsidR="004F72CA" w:rsidRPr="006C4A2F" w:rsidRDefault="00237325" w:rsidP="002B7FC2">
      <w:pPr>
        <w:jc w:val="both"/>
        <w:rPr>
          <w:rFonts w:ascii="Lotus Linotype" w:hAnsi="Lotus Linotype" w:cs="Arabic Transparent"/>
          <w:b/>
          <w:bCs/>
          <w:sz w:val="36"/>
          <w:szCs w:val="36"/>
          <w:rtl/>
        </w:rPr>
      </w:pPr>
      <w:r w:rsidRPr="006C4A2F">
        <w:rPr>
          <w:rFonts w:ascii="Traditional Arabic"/>
          <w:sz w:val="36"/>
          <w:szCs w:val="36"/>
          <w:rtl/>
        </w:rPr>
        <w:br w:type="page"/>
      </w:r>
      <w:r w:rsidR="003E2AB9" w:rsidRPr="006C4A2F">
        <w:rPr>
          <w:rFonts w:ascii="Lotus Linotype" w:hAnsi="Lotus Linotype" w:cs="Arabic Transparent" w:hint="cs"/>
          <w:b/>
          <w:bCs/>
          <w:sz w:val="36"/>
          <w:szCs w:val="36"/>
          <w:rtl/>
        </w:rPr>
        <w:lastRenderedPageBreak/>
        <w:t>50</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عَنْ أَبِى هُرَيْرَةَ</w:t>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Pr>
        <w:sym w:font="AGA Arabesque" w:char="F074"/>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393" w:name="_Toc314587314"/>
      <w:r w:rsidR="004F72CA" w:rsidRPr="006C4A2F">
        <w:rPr>
          <w:rStyle w:val="Char5"/>
          <w:b/>
          <w:bCs/>
          <w:color w:val="auto"/>
          <w:rtl/>
        </w:rPr>
        <w:t>أَصَبْنَا صِرْمًا مِنْ جَرَادٍ</w:t>
      </w:r>
      <w:r w:rsidR="004F72CA" w:rsidRPr="006C4A2F">
        <w:rPr>
          <w:rStyle w:val="Char5"/>
          <w:rFonts w:hint="cs"/>
          <w:b/>
          <w:bCs/>
          <w:color w:val="auto"/>
          <w:rtl/>
        </w:rPr>
        <w:t>،</w:t>
      </w:r>
      <w:r w:rsidR="004F72CA" w:rsidRPr="006C4A2F">
        <w:rPr>
          <w:rStyle w:val="Char5"/>
          <w:b/>
          <w:bCs/>
          <w:color w:val="auto"/>
          <w:rtl/>
        </w:rPr>
        <w:t xml:space="preserve"> فَكَانَ رَجُلٌ مِنَّا يَضْرِبُهُ بِسَوْطِهِ وَهُوَ مُحْرِمٌ</w:t>
      </w:r>
      <w:r w:rsidR="004F72CA" w:rsidRPr="006C4A2F">
        <w:rPr>
          <w:rStyle w:val="Char5"/>
          <w:rFonts w:hint="cs"/>
          <w:b/>
          <w:bCs/>
          <w:color w:val="auto"/>
          <w:rtl/>
        </w:rPr>
        <w:t>،</w:t>
      </w:r>
      <w:r w:rsidR="004F72CA" w:rsidRPr="006C4A2F">
        <w:rPr>
          <w:rStyle w:val="Char5"/>
          <w:b/>
          <w:bCs/>
          <w:color w:val="auto"/>
          <w:rtl/>
        </w:rPr>
        <w:t xml:space="preserve"> فَقِيلَ لَهُ</w:t>
      </w:r>
      <w:r w:rsidR="004F72CA" w:rsidRPr="006C4A2F">
        <w:rPr>
          <w:rStyle w:val="Char5"/>
          <w:rFonts w:hint="cs"/>
          <w:b/>
          <w:bCs/>
          <w:color w:val="auto"/>
          <w:rtl/>
        </w:rPr>
        <w:t>:</w:t>
      </w:r>
      <w:r w:rsidR="004F72CA" w:rsidRPr="006C4A2F">
        <w:rPr>
          <w:rStyle w:val="Char5"/>
          <w:b/>
          <w:bCs/>
          <w:color w:val="auto"/>
          <w:rtl/>
        </w:rPr>
        <w:t xml:space="preserve"> إِنَّ هَذَا لاَ يَصْلُحُ</w:t>
      </w:r>
      <w:r w:rsidR="004F72CA" w:rsidRPr="006C4A2F">
        <w:rPr>
          <w:rStyle w:val="Char5"/>
          <w:rFonts w:hint="cs"/>
          <w:b/>
          <w:bCs/>
          <w:color w:val="auto"/>
          <w:rtl/>
        </w:rPr>
        <w:t>.</w:t>
      </w:r>
      <w:r w:rsidR="004F72CA" w:rsidRPr="006C4A2F">
        <w:rPr>
          <w:rStyle w:val="Char5"/>
          <w:b/>
          <w:bCs/>
          <w:color w:val="auto"/>
          <w:rtl/>
        </w:rPr>
        <w:t xml:space="preserve"> فَذُكِرَ ذَلِكَ لِلنَّبِ</w:t>
      </w:r>
      <w:r w:rsidR="004F72CA" w:rsidRPr="006C4A2F">
        <w:rPr>
          <w:rStyle w:val="Char5"/>
          <w:rFonts w:hint="cs"/>
          <w:b/>
          <w:bCs/>
          <w:color w:val="auto"/>
          <w:rtl/>
        </w:rPr>
        <w:t>يِّ</w:t>
      </w:r>
      <w:r w:rsidR="004F72CA" w:rsidRPr="006C4A2F">
        <w:rPr>
          <w:rStyle w:val="Char5"/>
          <w:b/>
          <w:bCs/>
          <w:color w:val="auto"/>
          <w:rtl/>
        </w:rPr>
        <w:t xml:space="preserve">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فَقَالَ</w:t>
      </w:r>
      <w:r w:rsidR="004F72CA" w:rsidRPr="006C4A2F">
        <w:rPr>
          <w:rStyle w:val="Char5"/>
          <w:rFonts w:hint="cs"/>
          <w:b/>
          <w:bCs/>
          <w:color w:val="auto"/>
          <w:rtl/>
        </w:rPr>
        <w:t>:(</w:t>
      </w:r>
      <w:r w:rsidR="004F72CA" w:rsidRPr="006C4A2F">
        <w:rPr>
          <w:rStyle w:val="Char5"/>
          <w:b/>
          <w:bCs/>
          <w:color w:val="auto"/>
          <w:rtl/>
        </w:rPr>
        <w:t xml:space="preserve"> إِنَّمَا هُوَ مِنْ صَيْدِ الْبَحْرِ </w:t>
      </w:r>
      <w:r w:rsidR="004F72CA" w:rsidRPr="006C4A2F">
        <w:rPr>
          <w:rStyle w:val="Char5"/>
          <w:rFonts w:hint="cs"/>
          <w:b/>
          <w:bCs/>
          <w:color w:val="auto"/>
          <w:rtl/>
        </w:rPr>
        <w:t>)</w:t>
      </w:r>
      <w:bookmarkEnd w:id="393"/>
      <w:r w:rsidR="004F72CA" w:rsidRPr="006C4A2F">
        <w:rPr>
          <w:rFonts w:ascii="Traditional Arabic" w:hAnsi="Traditional Arabic"/>
          <w:b/>
          <w:bCs/>
          <w:sz w:val="36"/>
          <w:szCs w:val="36"/>
          <w:rtl/>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ال</w:t>
      </w:r>
      <w:r w:rsidRPr="006C4A2F">
        <w:rPr>
          <w:rFonts w:ascii="Traditional Arabic" w:hAnsi="Traditional Arabic" w:hint="cs"/>
          <w:sz w:val="36"/>
          <w:szCs w:val="36"/>
          <w:rtl/>
        </w:rPr>
        <w:t>حديث أخرجه أبوداود في (سننه)،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01"/>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ومن طريقه البيهقي</w:t>
      </w:r>
      <w:r w:rsidRPr="006C4A2F">
        <w:rPr>
          <w:rFonts w:ascii="Traditional Arabic" w:hAnsi="Traditional Arabic"/>
          <w:sz w:val="36"/>
          <w:szCs w:val="36"/>
          <w:rtl/>
        </w:rPr>
        <w:t xml:space="preserve"> </w:t>
      </w:r>
      <w:r w:rsidRPr="006C4A2F">
        <w:rPr>
          <w:rFonts w:ascii="Traditional Arabic" w:hAnsi="Traditional Arabic" w:hint="cs"/>
          <w:sz w:val="36"/>
          <w:szCs w:val="36"/>
          <w:rtl/>
        </w:rPr>
        <w:t>في</w:t>
      </w:r>
      <w:r w:rsidRPr="006C4A2F">
        <w:rPr>
          <w:rFonts w:ascii="Traditional Arabic" w:hAnsi="Traditional Arabic"/>
          <w:sz w:val="36"/>
          <w:szCs w:val="36"/>
          <w:rtl/>
        </w:rPr>
        <w:t>(</w:t>
      </w:r>
      <w:r w:rsidRPr="006C4A2F">
        <w:rPr>
          <w:rFonts w:ascii="Traditional Arabic" w:hAnsi="Traditional Arabic" w:hint="cs"/>
          <w:sz w:val="36"/>
          <w:szCs w:val="36"/>
          <w:rtl/>
        </w:rPr>
        <w:t>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02"/>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وأخرجه الترمذي في (جامعه)،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03"/>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w:t>
      </w:r>
      <w:r w:rsidRPr="006C4A2F">
        <w:rPr>
          <w:rFonts w:ascii="Traditional Arabic" w:hAnsi="Traditional Arabic"/>
          <w:sz w:val="36"/>
          <w:szCs w:val="36"/>
          <w:rtl/>
        </w:rPr>
        <w:t xml:space="preserve">ابن ماجة </w:t>
      </w:r>
      <w:r w:rsidRPr="006C4A2F">
        <w:rPr>
          <w:rFonts w:ascii="Traditional Arabic" w:hAnsi="Traditional Arabic" w:hint="cs"/>
          <w:sz w:val="36"/>
          <w:szCs w:val="36"/>
          <w:rtl/>
        </w:rPr>
        <w:t>في</w:t>
      </w:r>
      <w:r w:rsidRPr="006C4A2F">
        <w:rPr>
          <w:rFonts w:ascii="Traditional Arabic" w:hAnsi="Traditional Arabic"/>
          <w:sz w:val="36"/>
          <w:szCs w:val="36"/>
          <w:rtl/>
        </w:rPr>
        <w:t>(</w:t>
      </w:r>
      <w:r w:rsidRPr="006C4A2F">
        <w:rPr>
          <w:rFonts w:ascii="Traditional Arabic" w:hAnsi="Traditional Arabic" w:hint="cs"/>
          <w:sz w:val="36"/>
          <w:szCs w:val="36"/>
          <w:rtl/>
        </w:rPr>
        <w:t>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04"/>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بلفظ:</w:t>
      </w:r>
      <w:r w:rsidRPr="006C4A2F">
        <w:rPr>
          <w:rFonts w:ascii="Traditional Arabic" w:hAnsi="Traditional Arabic"/>
          <w:b/>
          <w:bCs/>
          <w:sz w:val="36"/>
          <w:szCs w:val="36"/>
          <w:rtl/>
        </w:rPr>
        <w:t>خَرَجْنَا مَعَ النَّبِ</w:t>
      </w:r>
      <w:r w:rsidRPr="006C4A2F">
        <w:rPr>
          <w:rFonts w:ascii="Traditional Arabic" w:hAnsi="Traditional Arabic" w:hint="cs"/>
          <w:b/>
          <w:bCs/>
          <w:sz w:val="36"/>
          <w:szCs w:val="36"/>
          <w:rtl/>
        </w:rPr>
        <w:t>يّ</w:t>
      </w:r>
      <w:r w:rsidRPr="006C4A2F">
        <w:rPr>
          <w:rFonts w:ascii="Traditional Arabic" w:hAnsi="Traditional Arabic"/>
          <w:b/>
          <w:bCs/>
          <w:sz w:val="36"/>
          <w:szCs w:val="36"/>
          <w:rtl/>
        </w:rPr>
        <w:t xml:space="preserve">ِ </w:t>
      </w:r>
      <w:r w:rsidRPr="006C4A2F">
        <w:rPr>
          <w:rFonts w:ascii="Traditional Arabic" w:hAnsi="Traditional Arabic"/>
          <w:b/>
          <w:bCs/>
          <w:sz w:val="36"/>
          <w:szCs w:val="36"/>
        </w:rPr>
        <w:sym w:font="AGA Arabesque" w:char="F072"/>
      </w:r>
      <w:r w:rsidRPr="006C4A2F">
        <w:rPr>
          <w:rFonts w:ascii="Traditional Arabic" w:hAnsi="Traditional Arabic"/>
          <w:b/>
          <w:bCs/>
          <w:sz w:val="36"/>
          <w:szCs w:val="36"/>
          <w:rtl/>
        </w:rPr>
        <w:t xml:space="preserve"> فِي حَجَّةٍ أَوْ عُمْرَةٍ</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فَاسْتَقْبَلَنَا رِجْلٌ مِنْ جَرَادٍ أَوْ ضَرْبٌ مِنْ جَرَادٍ</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فَجَعَلْنَا نَضْرِبُهُنَّ بِأَسْوَاطِنَا وَنِعَالِنَا فَقال النَّبِ</w:t>
      </w:r>
      <w:r w:rsidRPr="006C4A2F">
        <w:rPr>
          <w:rFonts w:ascii="Traditional Arabic" w:hAnsi="Traditional Arabic" w:hint="cs"/>
          <w:b/>
          <w:bCs/>
          <w:sz w:val="36"/>
          <w:szCs w:val="36"/>
          <w:rtl/>
        </w:rPr>
        <w:t xml:space="preserve">يُّ </w:t>
      </w:r>
      <w:r w:rsidRPr="006C4A2F">
        <w:rPr>
          <w:rFonts w:ascii="Traditional Arabic" w:hAnsi="Traditional Arabic" w:hint="cs"/>
          <w:sz w:val="36"/>
          <w:szCs w:val="36"/>
        </w:rPr>
        <w:sym w:font="AGA Arabesque" w:char="F072"/>
      </w:r>
      <w:r w:rsidRPr="006C4A2F">
        <w:rPr>
          <w:rFonts w:ascii="Traditional Arabic" w:hAnsi="Traditional Arabic"/>
          <w:sz w:val="36"/>
          <w:szCs w:val="36"/>
          <w:rtl/>
        </w:rPr>
        <w:t xml:space="preserve"> </w:t>
      </w:r>
      <w:r w:rsidRPr="006C4A2F">
        <w:rPr>
          <w:rFonts w:ascii="Traditional Arabic" w:hAnsi="Traditional Arabic" w:hint="cs"/>
          <w:sz w:val="36"/>
          <w:szCs w:val="36"/>
          <w:rtl/>
        </w:rPr>
        <w:t>: (</w:t>
      </w:r>
      <w:r w:rsidRPr="006C4A2F">
        <w:rPr>
          <w:rFonts w:ascii="Traditional Arabic" w:hAnsi="Traditional Arabic"/>
          <w:sz w:val="36"/>
          <w:szCs w:val="36"/>
          <w:rtl/>
        </w:rPr>
        <w:t xml:space="preserve"> </w:t>
      </w:r>
      <w:r w:rsidRPr="006C4A2F">
        <w:rPr>
          <w:rFonts w:ascii="Traditional Arabic" w:hAnsi="Traditional Arabic"/>
          <w:b/>
          <w:bCs/>
          <w:sz w:val="36"/>
          <w:szCs w:val="36"/>
          <w:rtl/>
        </w:rPr>
        <w:t>كُلُوهُ فَإِنَّهُ مِنْ صَيْدِ الْبَحْرِ</w:t>
      </w:r>
      <w:r w:rsidRPr="006C4A2F">
        <w:rPr>
          <w:rFonts w:ascii="Traditional Arabic" w:hAnsi="Traditional Arabic"/>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وأحمد في (مسنده).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05"/>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بلفظ:</w:t>
      </w:r>
      <w:r w:rsidRPr="006C4A2F">
        <w:rPr>
          <w:rFonts w:ascii="Traditional Arabic" w:hAnsi="Traditional Arabic"/>
          <w:b/>
          <w:bCs/>
          <w:sz w:val="36"/>
          <w:szCs w:val="36"/>
          <w:rtl/>
        </w:rPr>
        <w:t xml:space="preserve">كُنَّا مَعَ رَسُولِ اللَّهِ </w:t>
      </w:r>
      <w:r w:rsidRPr="006C4A2F">
        <w:rPr>
          <w:rFonts w:ascii="Traditional Arabic" w:hAnsi="Traditional Arabic"/>
          <w:b/>
          <w:bCs/>
          <w:sz w:val="36"/>
          <w:szCs w:val="36"/>
        </w:rPr>
        <w:sym w:font="AGA Arabesque" w:char="F072"/>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فِي حَجٍّ أَوْ عُمْرَةٍ</w:t>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فَاسْتَقْبَلَتْنَا رِجْلٌ مِنْ جَرَادٍ</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فَجَعَلْنَا نَضْرِبُهُنَّ بِسِيَاطِنَا وَعِصِيِّنَا نَقْتُلُهُنَّ</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فَسُقِطَ فِي أَيْدِينَا</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فَقُلْنَا</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مَا صَنَعْنَا وَنَحْنُ مُحْرِمُونَ</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فَسَأَلْنَا النَّبِيَّ </w:t>
      </w:r>
      <w:r w:rsidRPr="006C4A2F">
        <w:rPr>
          <w:rFonts w:ascii="Traditional Arabic" w:hAnsi="Traditional Arabic"/>
          <w:b/>
          <w:bCs/>
          <w:sz w:val="36"/>
          <w:szCs w:val="36"/>
        </w:rPr>
        <w:sym w:font="AGA Arabesque" w:char="F072"/>
      </w:r>
      <w:r w:rsidRPr="006C4A2F">
        <w:rPr>
          <w:rFonts w:ascii="Traditional Arabic" w:hAnsi="Traditional Arabic" w:hint="cs"/>
          <w:b/>
          <w:bCs/>
          <w:sz w:val="36"/>
          <w:szCs w:val="36"/>
          <w:rtl/>
        </w:rPr>
        <w:t xml:space="preserve"> </w:t>
      </w:r>
      <w:r w:rsidRPr="006C4A2F">
        <w:rPr>
          <w:rFonts w:ascii="Traditional Arabic" w:hAnsi="Traditional Arabic"/>
          <w:b/>
          <w:bCs/>
          <w:sz w:val="36"/>
          <w:szCs w:val="36"/>
          <w:rtl/>
        </w:rPr>
        <w:t>فَقَالَ</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لَا بَأْسَ صَيْدُ الْبَحْرِ</w:t>
      </w:r>
      <w:r w:rsidRPr="006C4A2F">
        <w:rPr>
          <w:rFonts w:ascii="Traditional Arabic" w:hAnsi="Traditional Arabic" w:hint="cs"/>
          <w:b/>
          <w:bCs/>
          <w:sz w:val="36"/>
          <w:szCs w:val="36"/>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كما أخرجه العقيلي في(الضعفاء)،</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0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بلفظ</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الج</w:t>
      </w:r>
      <w:r w:rsidRPr="006C4A2F">
        <w:rPr>
          <w:rFonts w:ascii="Traditional Arabic" w:hAnsi="Traditional Arabic" w:hint="cs"/>
          <w:b/>
          <w:bCs/>
          <w:sz w:val="36"/>
          <w:szCs w:val="36"/>
          <w:rtl/>
        </w:rPr>
        <w:t>َ</w:t>
      </w:r>
      <w:r w:rsidRPr="006C4A2F">
        <w:rPr>
          <w:rFonts w:ascii="Traditional Arabic" w:hAnsi="Traditional Arabic"/>
          <w:b/>
          <w:bCs/>
          <w:sz w:val="36"/>
          <w:szCs w:val="36"/>
          <w:rtl/>
        </w:rPr>
        <w:t>ر</w:t>
      </w:r>
      <w:r w:rsidRPr="006C4A2F">
        <w:rPr>
          <w:rFonts w:ascii="Traditional Arabic" w:hAnsi="Traditional Arabic" w:hint="cs"/>
          <w:b/>
          <w:bCs/>
          <w:sz w:val="36"/>
          <w:szCs w:val="36"/>
          <w:rtl/>
        </w:rPr>
        <w:t>َ</w:t>
      </w:r>
      <w:r w:rsidRPr="006C4A2F">
        <w:rPr>
          <w:rFonts w:ascii="Traditional Arabic" w:hAnsi="Traditional Arabic"/>
          <w:b/>
          <w:bCs/>
          <w:sz w:val="36"/>
          <w:szCs w:val="36"/>
          <w:rtl/>
        </w:rPr>
        <w:t>اد</w:t>
      </w:r>
      <w:r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مِنْ صَيْدِ الْبَحْرِ</w:t>
      </w:r>
      <w:r w:rsidRPr="006C4A2F">
        <w:rPr>
          <w:rFonts w:ascii="Traditional Arabic" w:hAnsi="Traditional Arabic" w:hint="cs"/>
          <w:b/>
          <w:bCs/>
          <w:sz w:val="36"/>
          <w:szCs w:val="36"/>
          <w:rtl/>
        </w:rPr>
        <w:t>).</w:t>
      </w:r>
    </w:p>
    <w:p w:rsidR="004F72CA" w:rsidRPr="006C4A2F" w:rsidRDefault="004F72CA" w:rsidP="004F72CA">
      <w:pPr>
        <w:ind w:left="284"/>
        <w:jc w:val="both"/>
        <w:rPr>
          <w:rFonts w:ascii="Lotus Linotype" w:hAnsi="Lotus Linotype" w:cs="Arabic Transparent"/>
          <w:sz w:val="36"/>
          <w:szCs w:val="36"/>
          <w:rtl/>
        </w:rPr>
      </w:pPr>
      <w:r w:rsidRPr="006C4A2F">
        <w:rPr>
          <w:rFonts w:ascii="Traditional Arabic" w:hAnsi="Traditional Arabic" w:hint="cs"/>
          <w:sz w:val="36"/>
          <w:szCs w:val="36"/>
          <w:rtl/>
        </w:rPr>
        <w:t xml:space="preserve">وكلهم من طريق </w:t>
      </w:r>
      <w:r w:rsidRPr="006C4A2F">
        <w:rPr>
          <w:rFonts w:ascii="Traditional Arabic" w:hAnsi="Traditional Arabic"/>
          <w:sz w:val="36"/>
          <w:szCs w:val="36"/>
          <w:rtl/>
        </w:rPr>
        <w:t>أبي المهزم عن أبي هريرة</w:t>
      </w:r>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4F72CA" w:rsidRPr="006C4A2F" w:rsidRDefault="004F72CA" w:rsidP="002B7FC2">
      <w:pPr>
        <w:ind w:left="284"/>
        <w:jc w:val="both"/>
        <w:rPr>
          <w:rFonts w:ascii="Lotus Linotype" w:hAnsi="Lotus Linotype" w:cs="Arabic Transparent"/>
          <w:sz w:val="36"/>
          <w:szCs w:val="36"/>
          <w:rtl/>
        </w:rPr>
      </w:pPr>
      <w:r w:rsidRPr="006C4A2F">
        <w:rPr>
          <w:rFonts w:ascii="Traditional Arabic" w:hAnsi="Traditional Arabic" w:hint="cs"/>
          <w:sz w:val="36"/>
          <w:szCs w:val="36"/>
          <w:rtl/>
        </w:rPr>
        <w:t>قال</w:t>
      </w:r>
      <w:r w:rsidRPr="006C4A2F">
        <w:rPr>
          <w:rFonts w:ascii="Traditional Arabic" w:hAnsi="Traditional Arabic"/>
          <w:sz w:val="36"/>
          <w:szCs w:val="36"/>
          <w:rtl/>
        </w:rPr>
        <w:t xml:space="preserve"> أَب</w:t>
      </w:r>
      <w:r w:rsidRPr="006C4A2F">
        <w:rPr>
          <w:rFonts w:ascii="Traditional Arabic" w:hAnsi="Traditional Arabic" w:hint="cs"/>
          <w:sz w:val="36"/>
          <w:szCs w:val="36"/>
          <w:rtl/>
        </w:rPr>
        <w:t>و</w:t>
      </w:r>
      <w:r w:rsidRPr="006C4A2F">
        <w:rPr>
          <w:rFonts w:ascii="Traditional Arabic" w:hAnsi="Traditional Arabic"/>
          <w:sz w:val="36"/>
          <w:szCs w:val="36"/>
          <w:rtl/>
        </w:rPr>
        <w:t xml:space="preserve"> دَاوُدَ</w:t>
      </w:r>
      <w:r w:rsidRPr="006C4A2F">
        <w:rPr>
          <w:rFonts w:ascii="Traditional Arabic" w:hAnsi="Traditional Arabic" w:hint="cs"/>
          <w:sz w:val="36"/>
          <w:szCs w:val="36"/>
          <w:rtl/>
        </w:rPr>
        <w:t>:</w:t>
      </w:r>
      <w:r w:rsidRPr="006C4A2F">
        <w:rPr>
          <w:rFonts w:ascii="Traditional Arabic" w:hAnsi="Traditional Arabic"/>
          <w:sz w:val="36"/>
          <w:szCs w:val="36"/>
          <w:rtl/>
        </w:rPr>
        <w:t xml:space="preserve"> أَبُو الْمُهَزِّمِ</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07"/>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ضَعِيفٌ</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وَالْحَدِيثَانِ جَمِيعًا وَهَمٌ.</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08"/>
      </w:r>
      <w:r w:rsidRPr="006C4A2F">
        <w:rPr>
          <w:rFonts w:ascii="Traditional Arabic" w:hAnsi="Traditional Arabic"/>
          <w:sz w:val="36"/>
          <w:szCs w:val="36"/>
          <w:vertAlign w:val="superscript"/>
          <w:rtl/>
        </w:rPr>
        <w:t>)</w:t>
      </w:r>
    </w:p>
    <w:p w:rsidR="004F72CA" w:rsidRPr="006C4A2F" w:rsidRDefault="004F72CA" w:rsidP="004F72CA">
      <w:pPr>
        <w:ind w:left="284"/>
        <w:jc w:val="both"/>
        <w:rPr>
          <w:rFonts w:ascii="Traditional Arabic" w:hAnsi="Traditional Arabic"/>
          <w:sz w:val="36"/>
          <w:szCs w:val="36"/>
          <w:rtl/>
        </w:rPr>
      </w:pPr>
      <w:r w:rsidRPr="006C4A2F">
        <w:rPr>
          <w:rFonts w:ascii="Traditional Arabic" w:hAnsi="Traditional Arabic" w:hint="cs"/>
          <w:sz w:val="36"/>
          <w:szCs w:val="36"/>
          <w:rtl/>
        </w:rPr>
        <w:t xml:space="preserve">   و </w:t>
      </w: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الترمذي:</w:t>
      </w:r>
      <w:r w:rsidRPr="006C4A2F">
        <w:rPr>
          <w:rFonts w:ascii="Traditional Arabic" w:hAnsi="Traditional Arabic"/>
          <w:sz w:val="36"/>
          <w:szCs w:val="36"/>
          <w:rtl/>
        </w:rPr>
        <w:t xml:space="preserve"> هذا حديث غريب</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نعرفه إلا من حديث أبي المهزم</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 هريرة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 أبي المهزم</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اسمه</w:t>
      </w:r>
      <w:r w:rsidRPr="006C4A2F">
        <w:rPr>
          <w:rFonts w:ascii="Traditional Arabic" w:hAnsi="Traditional Arabic"/>
          <w:sz w:val="36"/>
          <w:szCs w:val="36"/>
          <w:rtl/>
        </w:rPr>
        <w:t xml:space="preserve"> يزيد بن سفيان</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وقد تكلم فيه شعبة</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09"/>
      </w:r>
      <w:r w:rsidRPr="006C4A2F">
        <w:rPr>
          <w:rFonts w:ascii="Traditional Arabic" w:hAnsi="Traditional Arabic"/>
          <w:sz w:val="36"/>
          <w:szCs w:val="36"/>
          <w:vertAlign w:val="superscript"/>
          <w:rtl/>
        </w:rPr>
        <w:t>)</w:t>
      </w:r>
    </w:p>
    <w:p w:rsidR="004F72CA" w:rsidRPr="006C4A2F" w:rsidRDefault="004F72CA" w:rsidP="004F72CA">
      <w:pPr>
        <w:ind w:left="284"/>
        <w:jc w:val="both"/>
        <w:rPr>
          <w:rFonts w:ascii="Traditional Arabic" w:hAnsi="Traditional Arabic"/>
          <w:sz w:val="36"/>
          <w:szCs w:val="36"/>
          <w:rtl/>
        </w:rPr>
      </w:pPr>
      <w:r w:rsidRPr="006C4A2F">
        <w:rPr>
          <w:rFonts w:ascii="Traditional Arabic" w:hAnsi="Traditional Arabic" w:hint="cs"/>
          <w:sz w:val="36"/>
          <w:szCs w:val="36"/>
          <w:rtl/>
        </w:rPr>
        <w:t>قال الألباني:</w:t>
      </w:r>
      <w:r w:rsidRPr="006C4A2F">
        <w:rPr>
          <w:rFonts w:ascii="Traditional Arabic" w:hAnsi="Traditional Arabic"/>
          <w:sz w:val="36"/>
          <w:szCs w:val="36"/>
          <w:rtl/>
        </w:rPr>
        <w:t xml:space="preserve"> إسناده ضعيف جداً</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10"/>
      </w:r>
      <w:r w:rsidRPr="006C4A2F">
        <w:rPr>
          <w:rFonts w:ascii="Traditional Arabic" w:hAnsi="Traditional Arabic"/>
          <w:sz w:val="36"/>
          <w:szCs w:val="36"/>
          <w:vertAlign w:val="superscript"/>
          <w:rtl/>
        </w:rPr>
        <w:t>)</w:t>
      </w:r>
    </w:p>
    <w:p w:rsidR="007A1907" w:rsidRPr="006C4A2F" w:rsidRDefault="007A1907" w:rsidP="004F72CA">
      <w:pPr>
        <w:ind w:left="284"/>
        <w:jc w:val="both"/>
        <w:rPr>
          <w:rFonts w:ascii="Traditional Arabic" w:hAnsi="Traditional Arabic"/>
          <w:sz w:val="36"/>
          <w:szCs w:val="36"/>
          <w:rtl/>
        </w:rPr>
      </w:pPr>
    </w:p>
    <w:p w:rsidR="004F72CA" w:rsidRPr="006C4A2F" w:rsidRDefault="004F72CA" w:rsidP="004F72CA">
      <w:pPr>
        <w:ind w:left="284"/>
        <w:jc w:val="both"/>
        <w:rPr>
          <w:rFonts w:ascii="Traditional Arabic" w:hAnsi="Traditional Arabic"/>
          <w:b/>
          <w:bCs/>
          <w:sz w:val="36"/>
          <w:szCs w:val="36"/>
          <w:rtl/>
        </w:rPr>
      </w:pPr>
      <w:r w:rsidRPr="006C4A2F">
        <w:rPr>
          <w:rFonts w:ascii="Traditional Arabic" w:hAnsi="Traditional Arabic" w:hint="cs"/>
          <w:b/>
          <w:bCs/>
          <w:sz w:val="36"/>
          <w:szCs w:val="36"/>
          <w:rtl/>
        </w:rPr>
        <w:t>غريب الحديث:</w:t>
      </w:r>
    </w:p>
    <w:p w:rsidR="004F72CA" w:rsidRPr="006C4A2F" w:rsidRDefault="004F72CA" w:rsidP="004F72CA">
      <w:pPr>
        <w:ind w:left="284"/>
        <w:jc w:val="both"/>
        <w:rPr>
          <w:rFonts w:ascii="Traditional Arabic" w:hAnsi="Traditional Arabic"/>
          <w:sz w:val="36"/>
          <w:szCs w:val="36"/>
          <w:rtl/>
        </w:rPr>
      </w:pPr>
      <w:r w:rsidRPr="006C4A2F">
        <w:rPr>
          <w:rFonts w:ascii="Traditional Arabic" w:hAnsi="Traditional Arabic"/>
          <w:sz w:val="36"/>
          <w:szCs w:val="36"/>
          <w:rtl/>
        </w:rPr>
        <w:t>ص</w:t>
      </w:r>
      <w:r w:rsidRPr="006C4A2F">
        <w:rPr>
          <w:rFonts w:ascii="Traditional Arabic" w:hAnsi="Traditional Arabic" w:hint="cs"/>
          <w:sz w:val="36"/>
          <w:szCs w:val="36"/>
          <w:rtl/>
        </w:rPr>
        <w:t>ِ</w:t>
      </w:r>
      <w:r w:rsidRPr="006C4A2F">
        <w:rPr>
          <w:rFonts w:ascii="Traditional Arabic" w:hAnsi="Traditional Arabic"/>
          <w:sz w:val="36"/>
          <w:szCs w:val="36"/>
          <w:rtl/>
        </w:rPr>
        <w:t>رما من جراد</w:t>
      </w:r>
      <w:r w:rsidRPr="006C4A2F">
        <w:rPr>
          <w:rFonts w:ascii="Traditional Arabic" w:hAnsi="Traditional Arabic" w:hint="cs"/>
          <w:sz w:val="36"/>
          <w:szCs w:val="36"/>
          <w:rtl/>
        </w:rPr>
        <w:t>:</w:t>
      </w:r>
      <w:r w:rsidRPr="006C4A2F">
        <w:rPr>
          <w:rFonts w:ascii="Traditional Arabic" w:hAnsi="Traditional Arabic"/>
          <w:sz w:val="36"/>
          <w:szCs w:val="36"/>
          <w:rtl/>
        </w:rPr>
        <w:t xml:space="preserve"> بكسر الصاد وسكون الراء</w:t>
      </w:r>
      <w:r w:rsidRPr="006C4A2F">
        <w:rPr>
          <w:rFonts w:ascii="Traditional Arabic" w:hAnsi="Traditional Arabic" w:hint="cs"/>
          <w:sz w:val="36"/>
          <w:szCs w:val="36"/>
          <w:rtl/>
        </w:rPr>
        <w:t>،</w:t>
      </w:r>
      <w:r w:rsidRPr="006C4A2F">
        <w:rPr>
          <w:rFonts w:ascii="Traditional Arabic" w:hAnsi="Traditional Arabic"/>
          <w:sz w:val="36"/>
          <w:szCs w:val="36"/>
          <w:rtl/>
        </w:rPr>
        <w:t>قطعة من الجماعة الكبيرة</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11"/>
      </w:r>
      <w:r w:rsidRPr="006C4A2F">
        <w:rPr>
          <w:rFonts w:ascii="Traditional Arabic" w:hAnsi="Traditional Arabic"/>
          <w:sz w:val="36"/>
          <w:szCs w:val="36"/>
          <w:vertAlign w:val="superscript"/>
          <w:rtl/>
        </w:rPr>
        <w:t>)</w:t>
      </w:r>
    </w:p>
    <w:p w:rsidR="007A1907" w:rsidRPr="006C4A2F" w:rsidRDefault="007A1907" w:rsidP="004F72CA">
      <w:pPr>
        <w:ind w:left="284"/>
        <w:jc w:val="both"/>
        <w:rPr>
          <w:rFonts w:ascii="Traditional Arabic" w:hAnsi="Traditional Arabic"/>
          <w:sz w:val="36"/>
          <w:szCs w:val="36"/>
          <w:rtl/>
        </w:rPr>
      </w:pPr>
    </w:p>
    <w:p w:rsidR="004F72CA" w:rsidRPr="006C4A2F" w:rsidRDefault="004F72CA" w:rsidP="004F72CA">
      <w:pPr>
        <w:ind w:left="284"/>
        <w:jc w:val="both"/>
        <w:rPr>
          <w:rFonts w:ascii="Traditional Arabic" w:hAnsi="Traditional Arabic"/>
          <w:b/>
          <w:bCs/>
          <w:sz w:val="36"/>
          <w:szCs w:val="36"/>
          <w:rtl/>
        </w:rPr>
      </w:pPr>
      <w:r w:rsidRPr="006C4A2F">
        <w:rPr>
          <w:rFonts w:ascii="Traditional Arabic" w:hAnsi="Traditional Arabic" w:hint="cs"/>
          <w:b/>
          <w:bCs/>
          <w:sz w:val="36"/>
          <w:szCs w:val="36"/>
          <w:rtl/>
        </w:rPr>
        <w:t>المسألة المتعلقة بالحديثين:</w:t>
      </w:r>
    </w:p>
    <w:p w:rsidR="004F72CA" w:rsidRPr="006C4A2F" w:rsidRDefault="004F72CA" w:rsidP="002B7FC2">
      <w:pPr>
        <w:ind w:left="284"/>
        <w:jc w:val="both"/>
        <w:rPr>
          <w:rFonts w:ascii="Lotus Linotype" w:hAnsi="Lotus Linotype" w:cs="Arabic Transparent"/>
          <w:sz w:val="36"/>
          <w:szCs w:val="36"/>
          <w:rtl/>
        </w:rPr>
      </w:pP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الترمذي</w:t>
      </w:r>
      <w:r w:rsidR="002B7FC2" w:rsidRPr="006C4A2F">
        <w:rPr>
          <w:rFonts w:ascii="Traditional Arabic" w:hAnsi="Traditional Arabic" w:hint="cs"/>
          <w:sz w:val="36"/>
          <w:szCs w:val="36"/>
          <w:rtl/>
        </w:rPr>
        <w:t>:</w:t>
      </w:r>
      <w:r w:rsidRPr="006C4A2F">
        <w:rPr>
          <w:rFonts w:ascii="Traditional Arabic" w:hAnsi="Traditional Arabic"/>
          <w:sz w:val="36"/>
          <w:szCs w:val="36"/>
          <w:rtl/>
        </w:rPr>
        <w:t xml:space="preserve"> وقد رخص قوم من أهل العلم للمحرم أن يصيد الجراد ويأكله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w:t>
      </w:r>
      <w:r w:rsidRPr="006C4A2F">
        <w:rPr>
          <w:rFonts w:ascii="Traditional Arabic" w:hAnsi="Traditional Arabic" w:hint="cs"/>
          <w:sz w:val="36"/>
          <w:szCs w:val="36"/>
          <w:rtl/>
        </w:rPr>
        <w:t xml:space="preserve"> </w:t>
      </w:r>
      <w:r w:rsidRPr="006C4A2F">
        <w:rPr>
          <w:rFonts w:ascii="Traditional Arabic" w:hAnsi="Traditional Arabic"/>
          <w:sz w:val="36"/>
          <w:szCs w:val="36"/>
          <w:rtl/>
        </w:rPr>
        <w:t>رأى بعضهم عليه صدقة إذا اصتاده وأكله</w:t>
      </w:r>
      <w:r w:rsidR="002B7FC2" w:rsidRPr="006C4A2F">
        <w:rPr>
          <w:rFonts w:ascii="Traditional Arabic" w:hAnsi="Traditional Arabic" w:hint="cs"/>
          <w:sz w:val="36"/>
          <w:szCs w:val="36"/>
          <w:rtl/>
        </w:rPr>
        <w:t>.اهـ</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12"/>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وقوله </w:t>
      </w:r>
      <w:r w:rsidRPr="006C4A2F">
        <w:rPr>
          <w:rFonts w:ascii="Traditional Arabic" w:hAnsi="Traditional Arabic" w:hint="cs"/>
          <w:sz w:val="36"/>
          <w:szCs w:val="36"/>
          <w:rtl/>
        </w:rPr>
        <w:t>: (</w:t>
      </w:r>
      <w:r w:rsidRPr="006C4A2F">
        <w:rPr>
          <w:rFonts w:ascii="Traditional Arabic" w:hAnsi="Traditional Arabic"/>
          <w:sz w:val="36"/>
          <w:szCs w:val="36"/>
          <w:rtl/>
        </w:rPr>
        <w:t>من صيد البحر</w:t>
      </w:r>
      <w:r w:rsidRPr="006C4A2F">
        <w:rPr>
          <w:rFonts w:ascii="Traditional Arabic" w:hAnsi="Traditional Arabic" w:hint="cs"/>
          <w:sz w:val="36"/>
          <w:szCs w:val="36"/>
          <w:rtl/>
        </w:rPr>
        <w:t>)،</w:t>
      </w:r>
      <w:r w:rsidRPr="006C4A2F">
        <w:rPr>
          <w:rFonts w:ascii="Traditional Arabic" w:hAnsi="Traditional Arabic"/>
          <w:sz w:val="36"/>
          <w:szCs w:val="36"/>
          <w:rtl/>
        </w:rPr>
        <w:t xml:space="preserve"> ظاهر أنه من البحر</w:t>
      </w:r>
      <w:r w:rsidRPr="006C4A2F">
        <w:rPr>
          <w:rFonts w:ascii="Traditional Arabic" w:hAnsi="Traditional Arabic" w:hint="cs"/>
          <w:sz w:val="36"/>
          <w:szCs w:val="36"/>
          <w:rtl/>
        </w:rPr>
        <w:t>.</w:t>
      </w:r>
    </w:p>
    <w:p w:rsidR="007A1907" w:rsidRPr="006C4A2F" w:rsidRDefault="007A1907" w:rsidP="004F72CA">
      <w:pPr>
        <w:autoSpaceDE w:val="0"/>
        <w:autoSpaceDN w:val="0"/>
        <w:adjustRightInd w:val="0"/>
        <w:jc w:val="both"/>
        <w:rPr>
          <w:rFonts w:ascii="Traditional Arabic" w:hAnsi="Traditional Arabic"/>
          <w:sz w:val="36"/>
          <w:szCs w:val="36"/>
          <w:rtl/>
        </w:rPr>
      </w:pPr>
    </w:p>
    <w:p w:rsidR="004F72CA" w:rsidRPr="006C4A2F" w:rsidRDefault="004F72CA" w:rsidP="004F72CA">
      <w:pPr>
        <w:ind w:left="284"/>
        <w:jc w:val="both"/>
        <w:rPr>
          <w:rFonts w:ascii="Lotus Linotype" w:hAnsi="Lotus Linotype" w:cs="Arabic Transparent"/>
          <w:sz w:val="36"/>
          <w:szCs w:val="36"/>
          <w:rtl/>
        </w:rPr>
      </w:pPr>
      <w:r w:rsidRPr="006C4A2F">
        <w:rPr>
          <w:rFonts w:ascii="Traditional Arabic" w:hAnsi="Traditional Arabic"/>
          <w:sz w:val="36"/>
          <w:szCs w:val="36"/>
          <w:rtl/>
        </w:rPr>
        <w:t>وللعلماء فيه ثلاثة أقوال</w:t>
      </w:r>
      <w:r w:rsidRPr="006C4A2F">
        <w:rPr>
          <w:rFonts w:ascii="Lotus Linotype" w:hAnsi="Lotus Linotype" w:cs="Arabic Transparent" w:hint="cs"/>
          <w:sz w:val="36"/>
          <w:szCs w:val="36"/>
          <w:rtl/>
        </w:rPr>
        <w:t>:</w:t>
      </w:r>
    </w:p>
    <w:p w:rsidR="004F72CA" w:rsidRPr="006C4A2F" w:rsidRDefault="004F72CA" w:rsidP="004F72CA">
      <w:pPr>
        <w:jc w:val="both"/>
        <w:rPr>
          <w:rFonts w:ascii="Lotus Linotype" w:hAnsi="Lotus Linotype" w:cs="Arabic Transparent"/>
          <w:sz w:val="36"/>
          <w:szCs w:val="36"/>
        </w:rPr>
      </w:pPr>
      <w:r w:rsidRPr="006C4A2F">
        <w:rPr>
          <w:rFonts w:ascii="Traditional Arabic" w:hAnsi="Traditional Arabic" w:hint="cs"/>
          <w:sz w:val="36"/>
          <w:szCs w:val="36"/>
          <w:u w:val="single"/>
          <w:rtl/>
        </w:rPr>
        <w:t xml:space="preserve">القول </w:t>
      </w:r>
      <w:r w:rsidRPr="006C4A2F">
        <w:rPr>
          <w:rFonts w:ascii="Traditional Arabic" w:hAnsi="Traditional Arabic"/>
          <w:sz w:val="36"/>
          <w:szCs w:val="36"/>
          <w:u w:val="single"/>
          <w:rtl/>
        </w:rPr>
        <w:t>الأول</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أنه من صيد البحر</w:t>
      </w:r>
      <w:r w:rsidRPr="006C4A2F">
        <w:rPr>
          <w:rFonts w:ascii="Traditional Arabic" w:hAnsi="Traditional Arabic" w:hint="cs"/>
          <w:sz w:val="36"/>
          <w:szCs w:val="36"/>
          <w:rtl/>
        </w:rPr>
        <w:t xml:space="preserve"> ، و عزاه ابن المنذر إلى  ابن عباس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و </w:t>
      </w:r>
      <w:r w:rsidRPr="006C4A2F">
        <w:rPr>
          <w:rFonts w:ascii="Traditional Arabic" w:hAnsi="Traditional Arabic"/>
          <w:sz w:val="36"/>
          <w:szCs w:val="36"/>
          <w:rtl/>
        </w:rPr>
        <w:t>كعب الأحبار</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13"/>
      </w:r>
      <w:r w:rsidRPr="006C4A2F">
        <w:rPr>
          <w:rFonts w:ascii="Traditional Arabic" w:hAnsi="Traditional Arabic"/>
          <w:sz w:val="36"/>
          <w:szCs w:val="36"/>
          <w:vertAlign w:val="superscript"/>
          <w:rtl/>
        </w:rPr>
        <w:t>)</w:t>
      </w:r>
    </w:p>
    <w:p w:rsidR="004F72CA" w:rsidRPr="006C4A2F" w:rsidRDefault="004F72CA" w:rsidP="004912E4">
      <w:pPr>
        <w:autoSpaceDE w:val="0"/>
        <w:autoSpaceDN w:val="0"/>
        <w:adjustRightInd w:val="0"/>
        <w:ind w:left="284"/>
        <w:jc w:val="both"/>
        <w:rPr>
          <w:rFonts w:ascii="Traditional Arabic" w:hAnsi="Traditional Arabic"/>
          <w:sz w:val="36"/>
          <w:szCs w:val="36"/>
          <w:rtl/>
        </w:rPr>
      </w:pPr>
      <w:r w:rsidRPr="006C4A2F">
        <w:rPr>
          <w:rFonts w:ascii="Traditional Arabic" w:hAnsi="Traditional Arabic"/>
          <w:sz w:val="36"/>
          <w:szCs w:val="36"/>
          <w:rtl/>
        </w:rPr>
        <w:t xml:space="preserve"> و</w:t>
      </w:r>
      <w:r w:rsidRPr="006C4A2F">
        <w:rPr>
          <w:rFonts w:ascii="Traditional Arabic" w:hAnsi="Traditional Arabic" w:hint="cs"/>
          <w:sz w:val="36"/>
          <w:szCs w:val="36"/>
          <w:rtl/>
        </w:rPr>
        <w:t>استدلوا بالحديثين السابقين وبما</w:t>
      </w:r>
      <w:r w:rsidRPr="006C4A2F">
        <w:rPr>
          <w:rFonts w:ascii="Traditional Arabic" w:hAnsi="Traditional Arabic"/>
          <w:sz w:val="36"/>
          <w:szCs w:val="36"/>
          <w:rtl/>
        </w:rPr>
        <w:t xml:space="preserve"> روى مالك في ( الموطأ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14"/>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عن زيد بن أسلم</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94" w:name="_Toc314587361"/>
      <w:r w:rsidRPr="006C4A2F">
        <w:rPr>
          <w:rStyle w:val="Char6"/>
          <w:color w:val="auto"/>
          <w:rtl/>
        </w:rPr>
        <w:t>عن عطاء بن يسار أن كعب الأحبار أم</w:t>
      </w:r>
      <w:r w:rsidRPr="006C4A2F">
        <w:rPr>
          <w:rStyle w:val="Char6"/>
          <w:rFonts w:hint="cs"/>
          <w:color w:val="auto"/>
          <w:rtl/>
        </w:rPr>
        <w:t>َّ</w:t>
      </w:r>
      <w:r w:rsidRPr="006C4A2F">
        <w:rPr>
          <w:rStyle w:val="Char6"/>
          <w:color w:val="auto"/>
          <w:rtl/>
        </w:rPr>
        <w:t xml:space="preserve">ره عمر بن الخطاب </w:t>
      </w:r>
      <w:r w:rsidRPr="006C4A2F">
        <w:rPr>
          <w:rStyle w:val="Char6"/>
          <w:color w:val="auto"/>
        </w:rPr>
        <w:sym w:font="AGA Arabesque" w:char="F074"/>
      </w:r>
      <w:r w:rsidRPr="006C4A2F">
        <w:rPr>
          <w:rStyle w:val="Char6"/>
          <w:rFonts w:hint="cs"/>
          <w:color w:val="auto"/>
          <w:rtl/>
        </w:rPr>
        <w:t xml:space="preserve"> </w:t>
      </w:r>
      <w:r w:rsidRPr="006C4A2F">
        <w:rPr>
          <w:rStyle w:val="Char6"/>
          <w:color w:val="auto"/>
          <w:rtl/>
        </w:rPr>
        <w:t>على ركب محرمين</w:t>
      </w:r>
      <w:r w:rsidRPr="006C4A2F">
        <w:rPr>
          <w:rStyle w:val="Char6"/>
          <w:rFonts w:hint="cs"/>
          <w:color w:val="auto"/>
          <w:rtl/>
        </w:rPr>
        <w:t>،</w:t>
      </w:r>
      <w:r w:rsidRPr="006C4A2F">
        <w:rPr>
          <w:rStyle w:val="Char6"/>
          <w:color w:val="auto"/>
          <w:rtl/>
        </w:rPr>
        <w:t xml:space="preserve"> فمضوا حتى إذا كانوا ببعض طريق مكة</w:t>
      </w:r>
      <w:bookmarkEnd w:id="394"/>
      <w:r w:rsidRPr="006C4A2F">
        <w:rPr>
          <w:rFonts w:ascii="Traditional Arabic" w:hAnsi="Traditional Arabic" w:hint="cs"/>
          <w:sz w:val="36"/>
          <w:szCs w:val="36"/>
          <w:rtl/>
        </w:rPr>
        <w:t>،</w:t>
      </w:r>
      <w:r w:rsidRPr="006C4A2F">
        <w:rPr>
          <w:rFonts w:ascii="Traditional Arabic" w:hAnsi="Traditional Arabic"/>
          <w:sz w:val="36"/>
          <w:szCs w:val="36"/>
          <w:rtl/>
        </w:rPr>
        <w:t xml:space="preserve"> مر ر</w:t>
      </w:r>
      <w:r w:rsidRPr="006C4A2F">
        <w:rPr>
          <w:rFonts w:ascii="Traditional Arabic" w:hAnsi="Traditional Arabic" w:hint="cs"/>
          <w:sz w:val="36"/>
          <w:szCs w:val="36"/>
          <w:rtl/>
        </w:rPr>
        <w:t>ِ</w:t>
      </w:r>
      <w:r w:rsidRPr="006C4A2F">
        <w:rPr>
          <w:rFonts w:ascii="Traditional Arabic" w:hAnsi="Traditional Arabic"/>
          <w:sz w:val="36"/>
          <w:szCs w:val="36"/>
          <w:rtl/>
        </w:rPr>
        <w:t xml:space="preserve">جل من جراد </w:t>
      </w:r>
      <w:r w:rsidRPr="006C4A2F">
        <w:rPr>
          <w:rFonts w:ascii="Traditional Arabic" w:hAnsi="Traditional Arabic" w:hint="cs"/>
          <w:sz w:val="36"/>
          <w:szCs w:val="36"/>
          <w:rtl/>
        </w:rPr>
        <w:t>،</w:t>
      </w:r>
      <w:r w:rsidRPr="006C4A2F">
        <w:rPr>
          <w:rFonts w:ascii="Traditional Arabic" w:hAnsi="Traditional Arabic"/>
          <w:sz w:val="36"/>
          <w:szCs w:val="36"/>
          <w:rtl/>
        </w:rPr>
        <w:t>فأفتاهم كعب أن يأخذوه فيأكلوه</w:t>
      </w:r>
      <w:r w:rsidRPr="006C4A2F">
        <w:rPr>
          <w:rFonts w:ascii="Traditional Arabic" w:hAnsi="Traditional Arabic" w:hint="cs"/>
          <w:sz w:val="36"/>
          <w:szCs w:val="36"/>
          <w:rtl/>
        </w:rPr>
        <w:t>،</w:t>
      </w:r>
      <w:r w:rsidRPr="006C4A2F">
        <w:rPr>
          <w:rFonts w:ascii="Traditional Arabic" w:hAnsi="Traditional Arabic"/>
          <w:sz w:val="36"/>
          <w:szCs w:val="36"/>
          <w:rtl/>
        </w:rPr>
        <w:t xml:space="preserve"> فلما قدموا على عمر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ذكروا له ذلك فقال 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ما حملك على أن أفتيتهم بهذا</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هو من صيد البحر</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وما يدريك</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يا أمير المؤمنين والذي نفسي بيده إن هو إلا نثرة حوت نثره في كل عام مرتين</w:t>
      </w:r>
      <w:r w:rsidRPr="006C4A2F">
        <w:rPr>
          <w:rFonts w:ascii="Traditional Arabic" w:hAnsi="Traditional Arabic" w:hint="cs"/>
          <w:sz w:val="36"/>
          <w:szCs w:val="36"/>
          <w:rtl/>
        </w:rPr>
        <w:t>.</w:t>
      </w:r>
    </w:p>
    <w:p w:rsidR="004F72CA" w:rsidRPr="006C4A2F" w:rsidRDefault="004F72CA" w:rsidP="007A1907">
      <w:pPr>
        <w:autoSpaceDE w:val="0"/>
        <w:autoSpaceDN w:val="0"/>
        <w:adjustRightInd w:val="0"/>
        <w:jc w:val="both"/>
        <w:rPr>
          <w:rFonts w:ascii="Traditional Arabic" w:hAnsi="Traditional Arabic"/>
          <w:sz w:val="36"/>
          <w:szCs w:val="36"/>
        </w:rPr>
      </w:pPr>
      <w:r w:rsidRPr="006C4A2F">
        <w:rPr>
          <w:rFonts w:ascii="Traditional Arabic" w:hAnsi="Traditional Arabic"/>
          <w:sz w:val="36"/>
          <w:szCs w:val="36"/>
          <w:u w:val="single"/>
          <w:rtl/>
        </w:rPr>
        <w:t>القول الثاني</w:t>
      </w:r>
      <w:r w:rsidRPr="006C4A2F">
        <w:rPr>
          <w:rFonts w:ascii="Traditional Arabic" w:hAnsi="Traditional Arabic" w:hint="cs"/>
          <w:sz w:val="36"/>
          <w:szCs w:val="36"/>
          <w:u w:val="single"/>
          <w:rtl/>
        </w:rPr>
        <w:t>:</w:t>
      </w:r>
      <w:r w:rsidRPr="006C4A2F">
        <w:rPr>
          <w:rFonts w:ascii="Traditional Arabic" w:hAnsi="Traditional Arabic"/>
          <w:sz w:val="36"/>
          <w:szCs w:val="36"/>
          <w:rtl/>
        </w:rPr>
        <w:t xml:space="preserve"> أنه من صيد البر</w:t>
      </w:r>
      <w:r w:rsidRPr="006C4A2F">
        <w:rPr>
          <w:rFonts w:ascii="Traditional Arabic" w:hAnsi="Traditional Arabic" w:hint="cs"/>
          <w:sz w:val="36"/>
          <w:szCs w:val="36"/>
          <w:rtl/>
        </w:rPr>
        <w:t>،</w:t>
      </w:r>
      <w:r w:rsidRPr="006C4A2F">
        <w:rPr>
          <w:rFonts w:ascii="Traditional Arabic" w:hAnsi="Traditional Arabic"/>
          <w:sz w:val="36"/>
          <w:szCs w:val="36"/>
          <w:rtl/>
        </w:rPr>
        <w:t xml:space="preserve"> يجب الجزاء بقتله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وهو قول عمر وابن عباس</w:t>
      </w:r>
      <w:r w:rsidRPr="006C4A2F">
        <w:rPr>
          <w:rFonts w:ascii="Traditional Arabic" w:hAnsi="Traditional Arabic" w:hint="cs"/>
          <w:sz w:val="36"/>
          <w:szCs w:val="36"/>
          <w:rtl/>
        </w:rPr>
        <w:t xml:space="preserve"> </w:t>
      </w:r>
      <w:r w:rsidRPr="006C4A2F">
        <w:rPr>
          <w:rFonts w:ascii="Traditional Arabic" w:hAnsi="Traditional Arabic"/>
          <w:sz w:val="36"/>
          <w:szCs w:val="36"/>
        </w:rPr>
        <w:sym w:font="AGA Arabesque" w:char="F079"/>
      </w:r>
      <w:r w:rsidRPr="006C4A2F">
        <w:rPr>
          <w:rFonts w:ascii="Traditional Arabic" w:hAnsi="Traditional Arabic"/>
          <w:sz w:val="36"/>
          <w:szCs w:val="36"/>
          <w:rtl/>
        </w:rPr>
        <w:t xml:space="preserve"> وعطاء بن </w:t>
      </w:r>
      <w:r w:rsidRPr="006C4A2F">
        <w:rPr>
          <w:rFonts w:ascii="Traditional Arabic" w:hAnsi="Traditional Arabic"/>
          <w:sz w:val="36"/>
          <w:szCs w:val="36"/>
          <w:rtl/>
        </w:rPr>
        <w:lastRenderedPageBreak/>
        <w:t>أبي رباح</w:t>
      </w:r>
      <w:r w:rsidRPr="006C4A2F">
        <w:rPr>
          <w:rFonts w:ascii="Traditional Arabic" w:hAnsi="Traditional Arabic" w:hint="cs"/>
          <w:sz w:val="36"/>
          <w:szCs w:val="36"/>
          <w:rtl/>
        </w:rPr>
        <w:t>،</w:t>
      </w:r>
      <w:r w:rsidRPr="006C4A2F">
        <w:rPr>
          <w:rFonts w:ascii="Traditional Arabic" w:hAnsi="Traditional Arabic"/>
          <w:sz w:val="36"/>
          <w:szCs w:val="36"/>
          <w:rtl/>
        </w:rPr>
        <w:t xml:space="preserve"> وبه قال أبو حنيفة ومالك والشافعي في قوله الصحيح المشهور</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15"/>
      </w:r>
      <w:r w:rsidRPr="006C4A2F">
        <w:rPr>
          <w:rFonts w:ascii="Traditional Arabic" w:hAnsi="Traditional Arabic"/>
          <w:sz w:val="36"/>
          <w:szCs w:val="36"/>
          <w:vertAlign w:val="superscript"/>
          <w:rtl/>
        </w:rPr>
        <w:t>)</w:t>
      </w:r>
    </w:p>
    <w:p w:rsidR="004F72CA" w:rsidRPr="006C4A2F" w:rsidRDefault="004F72CA" w:rsidP="007A1907">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واستدل الجمهور:</w:t>
      </w:r>
    </w:p>
    <w:p w:rsidR="004F72CA" w:rsidRPr="006C4A2F" w:rsidRDefault="004F72CA" w:rsidP="00C53EC5">
      <w:pPr>
        <w:widowControl/>
        <w:numPr>
          <w:ilvl w:val="0"/>
          <w:numId w:val="21"/>
        </w:numPr>
        <w:autoSpaceDE w:val="0"/>
        <w:autoSpaceDN w:val="0"/>
        <w:adjustRightInd w:val="0"/>
        <w:jc w:val="both"/>
        <w:rPr>
          <w:rFonts w:ascii="Traditional Arabic" w:hAnsi="Traditional Arabic"/>
          <w:sz w:val="36"/>
          <w:szCs w:val="36"/>
        </w:rPr>
      </w:pPr>
      <w:r w:rsidRPr="006C4A2F">
        <w:rPr>
          <w:rFonts w:ascii="Traditional Arabic" w:hAnsi="Traditional Arabic" w:hint="cs"/>
          <w:sz w:val="36"/>
          <w:szCs w:val="36"/>
          <w:rtl/>
        </w:rPr>
        <w:t xml:space="preserve"> بأثر </w:t>
      </w:r>
      <w:r w:rsidRPr="006C4A2F">
        <w:rPr>
          <w:rFonts w:ascii="Traditional Arabic" w:hAnsi="Traditional Arabic"/>
          <w:sz w:val="36"/>
          <w:szCs w:val="36"/>
          <w:rtl/>
        </w:rPr>
        <w:t xml:space="preserve">عن عبد الله ابن أبي عمار </w:t>
      </w:r>
      <w:r w:rsidRPr="006C4A2F">
        <w:rPr>
          <w:rFonts w:ascii="Traditional Arabic" w:hAnsi="Traditional Arabic" w:hint="cs"/>
          <w:sz w:val="36"/>
          <w:szCs w:val="36"/>
          <w:rtl/>
        </w:rPr>
        <w:t>أ</w:t>
      </w:r>
      <w:r w:rsidRPr="006C4A2F">
        <w:rPr>
          <w:rFonts w:ascii="Traditional Arabic" w:hAnsi="Traditional Arabic"/>
          <w:sz w:val="36"/>
          <w:szCs w:val="36"/>
          <w:rtl/>
        </w:rPr>
        <w:t>نه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bookmarkStart w:id="395" w:name="_Toc314587362"/>
      <w:r w:rsidRPr="006C4A2F">
        <w:rPr>
          <w:rStyle w:val="Char6"/>
          <w:color w:val="auto"/>
          <w:rtl/>
        </w:rPr>
        <w:t xml:space="preserve">أقبلت مع معاذ بن جبل وكعب </w:t>
      </w:r>
      <w:r w:rsidRPr="006C4A2F">
        <w:rPr>
          <w:rStyle w:val="Char6"/>
          <w:rFonts w:hint="cs"/>
          <w:color w:val="auto"/>
          <w:rtl/>
        </w:rPr>
        <w:t>الأحبار</w:t>
      </w:r>
      <w:r w:rsidRPr="006C4A2F">
        <w:rPr>
          <w:rStyle w:val="Char6"/>
          <w:color w:val="auto"/>
          <w:rtl/>
        </w:rPr>
        <w:t xml:space="preserve"> في </w:t>
      </w:r>
      <w:r w:rsidRPr="006C4A2F">
        <w:rPr>
          <w:rStyle w:val="Char6"/>
          <w:rFonts w:hint="cs"/>
          <w:color w:val="auto"/>
          <w:rtl/>
        </w:rPr>
        <w:t>أناس</w:t>
      </w:r>
      <w:r w:rsidRPr="006C4A2F">
        <w:rPr>
          <w:rStyle w:val="Char6"/>
          <w:color w:val="auto"/>
          <w:rtl/>
        </w:rPr>
        <w:t xml:space="preserve"> محرمين من بيت المقدس بعمرة</w:t>
      </w:r>
      <w:bookmarkEnd w:id="395"/>
      <w:r w:rsidRPr="006C4A2F">
        <w:rPr>
          <w:rFonts w:ascii="Traditional Arabic" w:hAnsi="Traditional Arabic" w:hint="cs"/>
          <w:sz w:val="36"/>
          <w:szCs w:val="36"/>
          <w:rtl/>
        </w:rPr>
        <w:t>،</w:t>
      </w:r>
      <w:r w:rsidRPr="006C4A2F">
        <w:rPr>
          <w:rFonts w:ascii="Traditional Arabic" w:hAnsi="Traditional Arabic"/>
          <w:sz w:val="36"/>
          <w:szCs w:val="36"/>
          <w:rtl/>
        </w:rPr>
        <w:t xml:space="preserve"> حتى إذا كنا ببعض الطريق وكعب على نار يصطل</w:t>
      </w:r>
      <w:r w:rsidRPr="006C4A2F">
        <w:rPr>
          <w:rFonts w:ascii="Traditional Arabic" w:hAnsi="Traditional Arabic" w:hint="cs"/>
          <w:sz w:val="36"/>
          <w:szCs w:val="36"/>
          <w:rtl/>
        </w:rPr>
        <w:t>ي،</w:t>
      </w:r>
      <w:r w:rsidRPr="006C4A2F">
        <w:rPr>
          <w:rFonts w:ascii="Traditional Arabic" w:hAnsi="Traditional Arabic"/>
          <w:sz w:val="36"/>
          <w:szCs w:val="36"/>
          <w:rtl/>
        </w:rPr>
        <w:t xml:space="preserve"> فمرت به ر</w:t>
      </w:r>
      <w:r w:rsidRPr="006C4A2F">
        <w:rPr>
          <w:rFonts w:ascii="Traditional Arabic" w:hAnsi="Traditional Arabic" w:hint="cs"/>
          <w:sz w:val="36"/>
          <w:szCs w:val="36"/>
          <w:rtl/>
        </w:rPr>
        <w:t>ِ</w:t>
      </w:r>
      <w:r w:rsidRPr="006C4A2F">
        <w:rPr>
          <w:rFonts w:ascii="Traditional Arabic" w:hAnsi="Traditional Arabic"/>
          <w:sz w:val="36"/>
          <w:szCs w:val="36"/>
          <w:rtl/>
        </w:rPr>
        <w:t>جل من جراد</w:t>
      </w:r>
      <w:r w:rsidRPr="006C4A2F">
        <w:rPr>
          <w:rFonts w:ascii="Traditional Arabic" w:hAnsi="Traditional Arabic" w:hint="cs"/>
          <w:sz w:val="36"/>
          <w:szCs w:val="36"/>
          <w:rtl/>
        </w:rPr>
        <w:t>،</w:t>
      </w:r>
      <w:r w:rsidRPr="006C4A2F">
        <w:rPr>
          <w:rFonts w:ascii="Traditional Arabic" w:hAnsi="Traditional Arabic"/>
          <w:sz w:val="36"/>
          <w:szCs w:val="36"/>
          <w:rtl/>
        </w:rPr>
        <w:t xml:space="preserve"> فأخذ جرادتين قتلهما ونسي إحرامه</w:t>
      </w:r>
      <w:r w:rsidRPr="006C4A2F">
        <w:rPr>
          <w:rFonts w:ascii="Traditional Arabic" w:hAnsi="Traditional Arabic" w:hint="cs"/>
          <w:sz w:val="36"/>
          <w:szCs w:val="36"/>
          <w:rtl/>
        </w:rPr>
        <w:t>،</w:t>
      </w:r>
      <w:r w:rsidRPr="006C4A2F">
        <w:rPr>
          <w:rFonts w:ascii="Traditional Arabic" w:hAnsi="Traditional Arabic"/>
          <w:sz w:val="36"/>
          <w:szCs w:val="36"/>
          <w:rtl/>
        </w:rPr>
        <w:t xml:space="preserve"> ثم ذكر إحرامه فألقاهما</w:t>
      </w:r>
      <w:r w:rsidRPr="006C4A2F">
        <w:rPr>
          <w:rFonts w:ascii="Traditional Arabic" w:hAnsi="Traditional Arabic" w:hint="cs"/>
          <w:sz w:val="36"/>
          <w:szCs w:val="36"/>
          <w:rtl/>
        </w:rPr>
        <w:t>،</w:t>
      </w:r>
      <w:r w:rsidRPr="006C4A2F">
        <w:rPr>
          <w:rFonts w:ascii="Traditional Arabic" w:hAnsi="Traditional Arabic"/>
          <w:sz w:val="36"/>
          <w:szCs w:val="36"/>
          <w:rtl/>
        </w:rPr>
        <w:t xml:space="preserve"> فلما قدمنا المدينة دخل القوم على عمر</w:t>
      </w:r>
      <w:r w:rsidRPr="006C4A2F">
        <w:rPr>
          <w:rFonts w:ascii="Traditional Arabic" w:hAnsi="Traditional Arabic" w:hint="cs"/>
          <w:sz w:val="36"/>
          <w:szCs w:val="36"/>
          <w:rtl/>
        </w:rPr>
        <w:t xml:space="preserve"> ،</w:t>
      </w:r>
      <w:r w:rsidRPr="006C4A2F">
        <w:rPr>
          <w:rFonts w:ascii="Traditional Arabic" w:hAnsi="Traditional Arabic"/>
          <w:sz w:val="36"/>
          <w:szCs w:val="36"/>
          <w:rtl/>
        </w:rPr>
        <w:t>و دخلت معهم</w:t>
      </w:r>
      <w:r w:rsidRPr="006C4A2F">
        <w:rPr>
          <w:rFonts w:ascii="Traditional Arabic" w:hAnsi="Traditional Arabic" w:hint="cs"/>
          <w:sz w:val="36"/>
          <w:szCs w:val="36"/>
          <w:rtl/>
        </w:rPr>
        <w:t>،</w:t>
      </w:r>
      <w:r w:rsidRPr="006C4A2F">
        <w:rPr>
          <w:rFonts w:ascii="Traditional Arabic" w:hAnsi="Traditional Arabic"/>
          <w:sz w:val="36"/>
          <w:szCs w:val="36"/>
          <w:rtl/>
        </w:rPr>
        <w:t xml:space="preserve"> فقص كعب قصة الجرادتين على عمر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w:t>
      </w:r>
      <w:r w:rsidRPr="006C4A2F">
        <w:rPr>
          <w:rFonts w:ascii="Traditional Arabic" w:hAnsi="Traditional Arabic"/>
          <w:sz w:val="36"/>
          <w:szCs w:val="36"/>
          <w:rtl/>
        </w:rPr>
        <w:t>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ما جعلت على نفسك يا كعب</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درهمين</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بخ</w:t>
      </w:r>
      <w:r w:rsidRPr="006C4A2F">
        <w:rPr>
          <w:rFonts w:ascii="Traditional Arabic" w:hAnsi="Traditional Arabic" w:hint="cs"/>
          <w:sz w:val="36"/>
          <w:szCs w:val="36"/>
          <w:rtl/>
        </w:rPr>
        <w:t>ٍ</w:t>
      </w:r>
      <w:r w:rsidRPr="006C4A2F">
        <w:rPr>
          <w:rFonts w:ascii="Traditional Arabic" w:hAnsi="Traditional Arabic"/>
          <w:sz w:val="36"/>
          <w:szCs w:val="36"/>
          <w:rtl/>
        </w:rPr>
        <w:t xml:space="preserve"> درهمان خير من مائة جرادة</w:t>
      </w:r>
      <w:r w:rsidRPr="006C4A2F">
        <w:rPr>
          <w:rFonts w:ascii="Traditional Arabic" w:hAnsi="Traditional Arabic" w:hint="cs"/>
          <w:sz w:val="36"/>
          <w:szCs w:val="36"/>
          <w:rtl/>
        </w:rPr>
        <w:t>،</w:t>
      </w:r>
      <w:r w:rsidRPr="006C4A2F">
        <w:rPr>
          <w:rFonts w:ascii="Traditional Arabic" w:hAnsi="Traditional Arabic"/>
          <w:sz w:val="36"/>
          <w:szCs w:val="36"/>
          <w:rtl/>
        </w:rPr>
        <w:t xml:space="preserve"> اجعل ما جعلت في نفسك</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16"/>
      </w:r>
      <w:r w:rsidRPr="006C4A2F">
        <w:rPr>
          <w:rFonts w:ascii="Traditional Arabic" w:hAnsi="Traditional Arabic"/>
          <w:sz w:val="36"/>
          <w:szCs w:val="36"/>
          <w:vertAlign w:val="superscript"/>
          <w:rtl/>
        </w:rPr>
        <w:t>)</w:t>
      </w:r>
    </w:p>
    <w:p w:rsidR="004F72CA" w:rsidRPr="006C4A2F" w:rsidRDefault="004F72CA" w:rsidP="00C53EC5">
      <w:pPr>
        <w:widowControl/>
        <w:numPr>
          <w:ilvl w:val="0"/>
          <w:numId w:val="21"/>
        </w:num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w:t>
      </w:r>
      <w:r w:rsidRPr="006C4A2F">
        <w:rPr>
          <w:rFonts w:ascii="Traditional Arabic" w:hAnsi="Traditional Arabic" w:hint="cs"/>
          <w:sz w:val="36"/>
          <w:szCs w:val="36"/>
          <w:rtl/>
        </w:rPr>
        <w:t xml:space="preserve">وأثر </w:t>
      </w:r>
      <w:r w:rsidRPr="006C4A2F">
        <w:rPr>
          <w:rFonts w:ascii="Traditional Arabic" w:hAnsi="Traditional Arabic"/>
          <w:sz w:val="36"/>
          <w:szCs w:val="36"/>
          <w:rtl/>
        </w:rPr>
        <w:t>عن القاسم بن محمد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396" w:name="_Toc314587363"/>
      <w:r w:rsidRPr="006C4A2F">
        <w:rPr>
          <w:rStyle w:val="Char6"/>
          <w:color w:val="auto"/>
          <w:rtl/>
        </w:rPr>
        <w:t>كنت جالسا عند ابن عباس</w:t>
      </w:r>
      <w:r w:rsidRPr="006C4A2F">
        <w:rPr>
          <w:rStyle w:val="Char6"/>
          <w:rFonts w:hint="cs"/>
          <w:color w:val="auto"/>
          <w:rtl/>
        </w:rPr>
        <w:t>،</w:t>
      </w:r>
      <w:r w:rsidRPr="006C4A2F">
        <w:rPr>
          <w:rStyle w:val="Char6"/>
          <w:color w:val="auto"/>
          <w:rtl/>
        </w:rPr>
        <w:t xml:space="preserve"> فسأله رجل عن جرادة قتلها وهو محرم</w:t>
      </w:r>
      <w:bookmarkEnd w:id="396"/>
      <w:r w:rsidRPr="006C4A2F">
        <w:rPr>
          <w:rFonts w:ascii="Traditional Arabic" w:hAnsi="Traditional Arabic" w:hint="cs"/>
          <w:sz w:val="36"/>
          <w:szCs w:val="36"/>
          <w:rtl/>
        </w:rPr>
        <w:t>،</w:t>
      </w:r>
      <w:r w:rsidRPr="006C4A2F">
        <w:rPr>
          <w:rFonts w:ascii="Traditional Arabic" w:hAnsi="Traditional Arabic"/>
          <w:sz w:val="36"/>
          <w:szCs w:val="36"/>
          <w:rtl/>
        </w:rPr>
        <w:t xml:space="preserve"> فقال ابن عباس</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فيها قبضة من طعام</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w:t>
      </w:r>
      <w:r w:rsidRPr="006C4A2F">
        <w:rPr>
          <w:rFonts w:ascii="Traditional Arabic" w:hAnsi="Traditional Arabic" w:hint="cs"/>
          <w:sz w:val="36"/>
          <w:szCs w:val="36"/>
          <w:rtl/>
        </w:rPr>
        <w:t>ت</w:t>
      </w:r>
      <w:r w:rsidRPr="006C4A2F">
        <w:rPr>
          <w:rFonts w:ascii="Traditional Arabic" w:hAnsi="Traditional Arabic"/>
          <w:sz w:val="36"/>
          <w:szCs w:val="36"/>
          <w:rtl/>
        </w:rPr>
        <w:t>أخذن بقبضة من جرادات ولكن ولو</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 الشافعي</w:t>
      </w:r>
      <w:r w:rsidRPr="006C4A2F">
        <w:rPr>
          <w:rFonts w:ascii="Traditional Arabic" w:hAnsi="Traditional Arabic" w:hint="cs"/>
          <w:sz w:val="36"/>
          <w:szCs w:val="36"/>
          <w:rtl/>
        </w:rPr>
        <w:t>:</w:t>
      </w:r>
      <w:r w:rsidRPr="006C4A2F">
        <w:rPr>
          <w:rFonts w:ascii="Traditional Arabic" w:hAnsi="Traditional Arabic"/>
          <w:sz w:val="36"/>
          <w:szCs w:val="36"/>
          <w:rtl/>
        </w:rPr>
        <w:t xml:space="preserve"> قوله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w:t>
      </w:r>
      <w:r w:rsidRPr="006C4A2F">
        <w:rPr>
          <w:rFonts w:ascii="Traditional Arabic" w:hAnsi="Traditional Arabic" w:hint="cs"/>
          <w:sz w:val="36"/>
          <w:szCs w:val="36"/>
          <w:rtl/>
        </w:rPr>
        <w:t>ت</w:t>
      </w:r>
      <w:r w:rsidRPr="006C4A2F">
        <w:rPr>
          <w:rFonts w:ascii="Traditional Arabic" w:hAnsi="Traditional Arabic"/>
          <w:sz w:val="36"/>
          <w:szCs w:val="36"/>
          <w:rtl/>
        </w:rPr>
        <w:t>أخذن بقبضة جرادات</w:t>
      </w:r>
      <w:r w:rsidRPr="006C4A2F">
        <w:rPr>
          <w:rFonts w:ascii="Traditional Arabic" w:hAnsi="Traditional Arabic" w:hint="cs"/>
          <w:sz w:val="36"/>
          <w:szCs w:val="36"/>
          <w:rtl/>
        </w:rPr>
        <w:t>"</w:t>
      </w:r>
      <w:r w:rsidRPr="006C4A2F">
        <w:rPr>
          <w:rFonts w:ascii="Traditional Arabic" w:hAnsi="Traditional Arabic"/>
          <w:sz w:val="36"/>
          <w:szCs w:val="36"/>
          <w:rtl/>
        </w:rPr>
        <w:t xml:space="preserve"> أي </w:t>
      </w:r>
      <w:r w:rsidRPr="006C4A2F">
        <w:rPr>
          <w:rFonts w:ascii="Traditional Arabic" w:hAnsi="Traditional Arabic" w:hint="cs"/>
          <w:sz w:val="36"/>
          <w:szCs w:val="36"/>
          <w:rtl/>
        </w:rPr>
        <w:t>إنما</w:t>
      </w:r>
      <w:r w:rsidRPr="006C4A2F">
        <w:rPr>
          <w:rFonts w:ascii="Traditional Arabic" w:hAnsi="Traditional Arabic"/>
          <w:sz w:val="36"/>
          <w:szCs w:val="36"/>
          <w:rtl/>
        </w:rPr>
        <w:t xml:space="preserve"> فيها القيمة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وقوله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ولو</w:t>
      </w:r>
      <w:r w:rsidRPr="006C4A2F">
        <w:rPr>
          <w:rFonts w:ascii="Traditional Arabic" w:hAnsi="Traditional Arabic" w:hint="cs"/>
          <w:sz w:val="36"/>
          <w:szCs w:val="36"/>
          <w:rtl/>
        </w:rPr>
        <w:t>"</w:t>
      </w:r>
      <w:r w:rsidRPr="006C4A2F">
        <w:rPr>
          <w:rFonts w:ascii="Traditional Arabic" w:hAnsi="Traditional Arabic"/>
          <w:sz w:val="36"/>
          <w:szCs w:val="36"/>
          <w:rtl/>
        </w:rPr>
        <w:t xml:space="preserve"> يقول يحتاط فتخرج أكثر مما عليك بعد أن أعلمتك </w:t>
      </w:r>
      <w:r w:rsidRPr="006C4A2F">
        <w:rPr>
          <w:rFonts w:ascii="Traditional Arabic" w:hAnsi="Traditional Arabic" w:hint="cs"/>
          <w:sz w:val="36"/>
          <w:szCs w:val="36"/>
          <w:rtl/>
        </w:rPr>
        <w:t>ا</w:t>
      </w:r>
      <w:r w:rsidRPr="006C4A2F">
        <w:rPr>
          <w:rFonts w:ascii="Traditional Arabic" w:hAnsi="Traditional Arabic"/>
          <w:sz w:val="36"/>
          <w:szCs w:val="36"/>
          <w:rtl/>
        </w:rPr>
        <w:t>نه أكثر مما عليك</w:t>
      </w:r>
      <w:r w:rsidR="00C54DE3"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17"/>
      </w:r>
      <w:r w:rsidRPr="006C4A2F">
        <w:rPr>
          <w:rFonts w:ascii="Traditional Arabic" w:hAnsi="Traditional Arabic"/>
          <w:sz w:val="36"/>
          <w:szCs w:val="36"/>
          <w:vertAlign w:val="superscript"/>
          <w:rtl/>
        </w:rPr>
        <w:t>)</w:t>
      </w:r>
    </w:p>
    <w:p w:rsidR="004F72CA" w:rsidRPr="006C4A2F" w:rsidRDefault="004F72CA" w:rsidP="00124732">
      <w:pPr>
        <w:widowControl/>
        <w:spacing w:after="200" w:line="276" w:lineRule="auto"/>
        <w:ind w:left="360" w:firstLine="0"/>
        <w:jc w:val="both"/>
        <w:rPr>
          <w:rFonts w:ascii="Lotus Linotype" w:hAnsi="Lotus Linotype" w:cs="Arabic Transparent"/>
          <w:sz w:val="36"/>
          <w:szCs w:val="36"/>
        </w:rPr>
      </w:pPr>
      <w:r w:rsidRPr="006C4A2F">
        <w:rPr>
          <w:rFonts w:ascii="Traditional Arabic" w:hAnsi="Traditional Arabic"/>
          <w:sz w:val="36"/>
          <w:szCs w:val="36"/>
          <w:u w:val="single"/>
          <w:rtl/>
        </w:rPr>
        <w:t>القول الثالث</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أنه من صيد البر والبحر </w:t>
      </w:r>
      <w:r w:rsidRPr="006C4A2F">
        <w:rPr>
          <w:rFonts w:ascii="Traditional Arabic" w:hAnsi="Traditional Arabic" w:hint="cs"/>
          <w:sz w:val="36"/>
          <w:szCs w:val="36"/>
          <w:rtl/>
        </w:rPr>
        <w:t>،روي ذلك</w:t>
      </w:r>
      <w:r w:rsidRPr="006C4A2F">
        <w:rPr>
          <w:rFonts w:ascii="Traditional Arabic" w:hAnsi="Traditional Arabic"/>
          <w:sz w:val="36"/>
          <w:szCs w:val="36"/>
          <w:rtl/>
        </w:rPr>
        <w:t xml:space="preserve"> عن الحسن، ذكره العيني وعزاه إلى سعيد بن منصور.</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18"/>
      </w:r>
      <w:r w:rsidRPr="006C4A2F">
        <w:rPr>
          <w:rFonts w:ascii="Traditional Arabic" w:hAnsi="Traditional Arabic"/>
          <w:sz w:val="36"/>
          <w:szCs w:val="36"/>
          <w:vertAlign w:val="superscript"/>
          <w:rtl/>
        </w:rPr>
        <w:t>)</w:t>
      </w:r>
    </w:p>
    <w:p w:rsidR="007A1907" w:rsidRPr="006C4A2F" w:rsidRDefault="004F72CA" w:rsidP="007A1907">
      <w:pPr>
        <w:ind w:left="284"/>
        <w:jc w:val="both"/>
        <w:rPr>
          <w:rFonts w:ascii="Lotus Linotype" w:hAnsi="Lotus Linotype" w:cs="Arabic Transparent"/>
          <w:sz w:val="36"/>
          <w:szCs w:val="36"/>
          <w:rtl/>
        </w:rPr>
      </w:pPr>
      <w:r w:rsidRPr="006C4A2F">
        <w:rPr>
          <w:rFonts w:ascii="Traditional Arabic" w:hAnsi="Traditional Arabic" w:hint="cs"/>
          <w:sz w:val="36"/>
          <w:szCs w:val="36"/>
          <w:rtl/>
        </w:rPr>
        <w:t>والراجح هو ما ذهب إليه الجمهور، من أن الجراد من صيد البر؛ لضعف الأدلة التي تدل على أنه من صيد الب</w:t>
      </w:r>
      <w:r w:rsidR="00D76B43" w:rsidRPr="006C4A2F">
        <w:rPr>
          <w:rFonts w:ascii="Traditional Arabic" w:hAnsi="Traditional Arabic" w:hint="cs"/>
          <w:sz w:val="36"/>
          <w:szCs w:val="36"/>
          <w:rtl/>
        </w:rPr>
        <w:t>ح</w:t>
      </w:r>
      <w:r w:rsidRPr="006C4A2F">
        <w:rPr>
          <w:rFonts w:ascii="Traditional Arabic" w:hAnsi="Traditional Arabic" w:hint="cs"/>
          <w:sz w:val="36"/>
          <w:szCs w:val="36"/>
          <w:rtl/>
        </w:rPr>
        <w:t>ر، والله أعلم.</w:t>
      </w:r>
    </w:p>
    <w:p w:rsidR="004F72CA" w:rsidRPr="006C4A2F" w:rsidRDefault="007A1907" w:rsidP="004F72CA">
      <w:pPr>
        <w:ind w:left="284"/>
        <w:jc w:val="both"/>
        <w:rPr>
          <w:rFonts w:ascii="Lotus Linotype" w:hAnsi="Lotus Linotype" w:cs="Arabic Transparent"/>
          <w:sz w:val="36"/>
          <w:szCs w:val="36"/>
          <w:rtl/>
        </w:rPr>
      </w:pPr>
      <w:r w:rsidRPr="006C4A2F">
        <w:rPr>
          <w:rFonts w:ascii="Lotus Linotype" w:hAnsi="Lotus Linotype" w:cs="Arabic Transparent"/>
          <w:sz w:val="36"/>
          <w:szCs w:val="36"/>
          <w:rtl/>
        </w:rPr>
        <w:br w:type="page"/>
      </w:r>
    </w:p>
    <w:p w:rsidR="004F72CA" w:rsidRPr="006C4A2F" w:rsidRDefault="003E2AB9" w:rsidP="007A1907">
      <w:pPr>
        <w:autoSpaceDE w:val="0"/>
        <w:autoSpaceDN w:val="0"/>
        <w:adjustRightInd w:val="0"/>
        <w:jc w:val="both"/>
        <w:rPr>
          <w:rFonts w:ascii="Traditional Arabic" w:hAnsi="Traditional Arabic"/>
          <w:b/>
          <w:bCs/>
          <w:sz w:val="36"/>
          <w:szCs w:val="36"/>
          <w:rtl/>
        </w:rPr>
      </w:pPr>
      <w:r w:rsidRPr="006C4A2F">
        <w:rPr>
          <w:rFonts w:ascii="Lotus Linotype" w:hAnsi="Lotus Linotype" w:cs="Arabic Transparent" w:hint="cs"/>
          <w:b/>
          <w:bCs/>
          <w:sz w:val="36"/>
          <w:szCs w:val="36"/>
          <w:rtl/>
        </w:rPr>
        <w:lastRenderedPageBreak/>
        <w:t>51</w:t>
      </w:r>
      <w:r w:rsidR="004F72CA" w:rsidRPr="006C4A2F">
        <w:rPr>
          <w:rFonts w:ascii="Lotus Linotype" w:hAnsi="Lotus Linotype" w:cs="Arabic Transparent" w:hint="cs"/>
          <w:b/>
          <w:bCs/>
          <w:sz w:val="36"/>
          <w:szCs w:val="36"/>
          <w:rtl/>
        </w:rPr>
        <w:t xml:space="preserve">- </w:t>
      </w:r>
      <w:r w:rsidR="004F72CA" w:rsidRPr="006C4A2F">
        <w:rPr>
          <w:rFonts w:ascii="Traditional Arabic" w:hAnsi="Traditional Arabic"/>
          <w:b/>
          <w:bCs/>
          <w:sz w:val="36"/>
          <w:szCs w:val="36"/>
          <w:rtl/>
        </w:rPr>
        <w:t>عَنْ أَبِ</w:t>
      </w:r>
      <w:r w:rsidR="004F72CA" w:rsidRPr="006C4A2F">
        <w:rPr>
          <w:rFonts w:ascii="Traditional Arabic" w:hAnsi="Traditional Arabic" w:hint="cs"/>
          <w:b/>
          <w:bCs/>
          <w:sz w:val="36"/>
          <w:szCs w:val="36"/>
          <w:rtl/>
        </w:rPr>
        <w:t>ي</w:t>
      </w:r>
      <w:r w:rsidR="004F72CA" w:rsidRPr="006C4A2F">
        <w:rPr>
          <w:rFonts w:ascii="Traditional Arabic" w:hAnsi="Traditional Arabic"/>
          <w:b/>
          <w:bCs/>
          <w:sz w:val="36"/>
          <w:szCs w:val="36"/>
          <w:rtl/>
        </w:rPr>
        <w:t xml:space="preserve"> هُرَيْرَةَ </w:t>
      </w:r>
      <w:r w:rsidR="004F72CA" w:rsidRPr="006C4A2F">
        <w:rPr>
          <w:rFonts w:ascii="Traditional Arabic" w:hint="eastAsia"/>
          <w:b/>
          <w:bCs/>
          <w:sz w:val="36"/>
          <w:szCs w:val="36"/>
          <w:rtl/>
        </w:rPr>
        <w:t>أ</w:t>
      </w:r>
      <w:r w:rsidR="004F72CA" w:rsidRPr="006C4A2F">
        <w:rPr>
          <w:rFonts w:ascii="Traditional Arabic" w:hint="cs"/>
          <w:b/>
          <w:bCs/>
          <w:sz w:val="36"/>
          <w:szCs w:val="36"/>
          <w:rtl/>
        </w:rPr>
        <w:t>َ</w:t>
      </w:r>
      <w:r w:rsidR="004F72CA" w:rsidRPr="006C4A2F">
        <w:rPr>
          <w:rFonts w:ascii="Traditional Arabic" w:hint="eastAsia"/>
          <w:b/>
          <w:bCs/>
          <w:sz w:val="36"/>
          <w:szCs w:val="36"/>
          <w:rtl/>
        </w:rPr>
        <w:t>ن</w:t>
      </w:r>
      <w:r w:rsidR="004F72CA" w:rsidRPr="006C4A2F">
        <w:rPr>
          <w:rFonts w:ascii="Traditional Arabic" w:hint="cs"/>
          <w:b/>
          <w:bCs/>
          <w:sz w:val="36"/>
          <w:szCs w:val="36"/>
          <w:rtl/>
        </w:rPr>
        <w:t>َّ</w:t>
      </w:r>
      <w:r w:rsidR="004F72CA" w:rsidRPr="006C4A2F">
        <w:rPr>
          <w:rFonts w:ascii="Traditional Arabic"/>
          <w:b/>
          <w:bCs/>
          <w:sz w:val="36"/>
          <w:szCs w:val="36"/>
          <w:rtl/>
        </w:rPr>
        <w:t xml:space="preserve"> </w:t>
      </w:r>
      <w:r w:rsidR="004F72CA" w:rsidRPr="006C4A2F">
        <w:rPr>
          <w:rFonts w:ascii="Traditional Arabic" w:hint="eastAsia"/>
          <w:b/>
          <w:bCs/>
          <w:sz w:val="36"/>
          <w:szCs w:val="36"/>
          <w:rtl/>
        </w:rPr>
        <w:t>ر</w:t>
      </w:r>
      <w:r w:rsidR="004F72CA" w:rsidRPr="006C4A2F">
        <w:rPr>
          <w:rFonts w:ascii="Traditional Arabic" w:hint="cs"/>
          <w:b/>
          <w:bCs/>
          <w:sz w:val="36"/>
          <w:szCs w:val="36"/>
          <w:rtl/>
        </w:rPr>
        <w:t>َ</w:t>
      </w:r>
      <w:r w:rsidR="004F72CA" w:rsidRPr="006C4A2F">
        <w:rPr>
          <w:rFonts w:ascii="Traditional Arabic" w:hint="eastAsia"/>
          <w:b/>
          <w:bCs/>
          <w:sz w:val="36"/>
          <w:szCs w:val="36"/>
          <w:rtl/>
        </w:rPr>
        <w:t>س</w:t>
      </w:r>
      <w:r w:rsidR="004F72CA" w:rsidRPr="006C4A2F">
        <w:rPr>
          <w:rFonts w:ascii="Traditional Arabic" w:hint="cs"/>
          <w:b/>
          <w:bCs/>
          <w:sz w:val="36"/>
          <w:szCs w:val="36"/>
          <w:rtl/>
        </w:rPr>
        <w:t>ُ</w:t>
      </w:r>
      <w:r w:rsidR="004F72CA" w:rsidRPr="006C4A2F">
        <w:rPr>
          <w:rFonts w:ascii="Traditional Arabic" w:hint="eastAsia"/>
          <w:b/>
          <w:bCs/>
          <w:sz w:val="36"/>
          <w:szCs w:val="36"/>
          <w:rtl/>
        </w:rPr>
        <w:t>ول</w:t>
      </w:r>
      <w:r w:rsidR="004F72CA" w:rsidRPr="006C4A2F">
        <w:rPr>
          <w:rFonts w:ascii="Traditional Arabic" w:hint="cs"/>
          <w:b/>
          <w:bCs/>
          <w:sz w:val="36"/>
          <w:szCs w:val="36"/>
          <w:rtl/>
        </w:rPr>
        <w:t>َ</w:t>
      </w:r>
      <w:r w:rsidR="004F72CA" w:rsidRPr="006C4A2F">
        <w:rPr>
          <w:rFonts w:ascii="Traditional Arabic"/>
          <w:b/>
          <w:bCs/>
          <w:sz w:val="36"/>
          <w:szCs w:val="36"/>
          <w:rtl/>
        </w:rPr>
        <w:t xml:space="preserve"> </w:t>
      </w:r>
      <w:r w:rsidR="004F72CA" w:rsidRPr="006C4A2F">
        <w:rPr>
          <w:rFonts w:ascii="Traditional Arabic" w:hint="eastAsia"/>
          <w:b/>
          <w:bCs/>
          <w:sz w:val="36"/>
          <w:szCs w:val="36"/>
          <w:rtl/>
        </w:rPr>
        <w:t>الله</w:t>
      </w:r>
      <w:r w:rsidR="004F72CA" w:rsidRPr="006C4A2F">
        <w:rPr>
          <w:rFonts w:ascii="Traditional Arabic" w:hint="cs"/>
          <w:b/>
          <w:bCs/>
          <w:sz w:val="36"/>
          <w:szCs w:val="36"/>
          <w:rtl/>
        </w:rPr>
        <w:t>ِ</w:t>
      </w:r>
      <w:r w:rsidR="004F72CA" w:rsidRPr="006C4A2F">
        <w:rPr>
          <w:rFonts w:ascii="Traditional Arabic"/>
          <w:b/>
          <w:bCs/>
          <w:sz w:val="36"/>
          <w:szCs w:val="36"/>
          <w:rtl/>
        </w:rPr>
        <w:t xml:space="preserve"> </w:t>
      </w:r>
      <w:r w:rsidR="004F72CA" w:rsidRPr="006C4A2F">
        <w:rPr>
          <w:rFonts w:ascii="Traditional Arabic" w:hint="eastAsia"/>
          <w:b/>
          <w:bCs/>
          <w:sz w:val="36"/>
          <w:szCs w:val="36"/>
        </w:rPr>
        <w:sym w:font="AGA Arabesque" w:char="F072"/>
      </w:r>
      <w:r w:rsidR="004F72CA" w:rsidRPr="006C4A2F">
        <w:rPr>
          <w:rFonts w:ascii="Traditional Arabic" w:hint="cs"/>
          <w:b/>
          <w:bCs/>
          <w:sz w:val="36"/>
          <w:szCs w:val="36"/>
          <w:rtl/>
        </w:rPr>
        <w:t xml:space="preserve"> </w:t>
      </w:r>
      <w:r w:rsidR="004F72CA" w:rsidRPr="006C4A2F">
        <w:rPr>
          <w:rFonts w:ascii="Traditional Arabic" w:hint="eastAsia"/>
          <w:b/>
          <w:bCs/>
          <w:sz w:val="36"/>
          <w:szCs w:val="36"/>
          <w:rtl/>
        </w:rPr>
        <w:t>ق</w:t>
      </w:r>
      <w:r w:rsidR="004F72CA" w:rsidRPr="006C4A2F">
        <w:rPr>
          <w:rFonts w:ascii="Traditional Arabic" w:hint="cs"/>
          <w:b/>
          <w:bCs/>
          <w:sz w:val="36"/>
          <w:szCs w:val="36"/>
          <w:rtl/>
        </w:rPr>
        <w:t>َ</w:t>
      </w:r>
      <w:r w:rsidR="004F72CA" w:rsidRPr="006C4A2F">
        <w:rPr>
          <w:rFonts w:ascii="Traditional Arabic" w:hint="eastAsia"/>
          <w:b/>
          <w:bCs/>
          <w:sz w:val="36"/>
          <w:szCs w:val="36"/>
          <w:rtl/>
        </w:rPr>
        <w:t>ال</w:t>
      </w:r>
      <w:r w:rsidR="004F72CA" w:rsidRPr="006C4A2F">
        <w:rPr>
          <w:rFonts w:ascii="Traditional Arabic" w:hint="cs"/>
          <w:b/>
          <w:bCs/>
          <w:sz w:val="36"/>
          <w:szCs w:val="36"/>
          <w:rtl/>
        </w:rPr>
        <w:t>َ</w:t>
      </w:r>
      <w:r w:rsidR="004F72CA" w:rsidRPr="006C4A2F">
        <w:rPr>
          <w:rFonts w:ascii="Traditional Arabic" w:hAnsi="Traditional Arabic" w:hint="cs"/>
          <w:b/>
          <w:bCs/>
          <w:sz w:val="36"/>
          <w:szCs w:val="36"/>
          <w:rtl/>
        </w:rPr>
        <w:t>:</w:t>
      </w:r>
      <w:r w:rsidR="00124732"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w:t>
      </w:r>
      <w:bookmarkStart w:id="397" w:name="_Toc314587315"/>
      <w:r w:rsidR="004F72CA" w:rsidRPr="006C4A2F">
        <w:rPr>
          <w:rStyle w:val="Char5"/>
          <w:b/>
          <w:bCs/>
          <w:color w:val="auto"/>
          <w:rtl/>
        </w:rPr>
        <w:t>فِ</w:t>
      </w:r>
      <w:r w:rsidR="004F72CA" w:rsidRPr="006C4A2F">
        <w:rPr>
          <w:rStyle w:val="Char5"/>
          <w:rFonts w:hint="cs"/>
          <w:b/>
          <w:bCs/>
          <w:color w:val="auto"/>
          <w:rtl/>
        </w:rPr>
        <w:t>ي</w:t>
      </w:r>
      <w:r w:rsidR="004F72CA" w:rsidRPr="006C4A2F">
        <w:rPr>
          <w:rStyle w:val="Char5"/>
          <w:b/>
          <w:bCs/>
          <w:color w:val="auto"/>
          <w:rtl/>
        </w:rPr>
        <w:t xml:space="preserve"> بَيْضِ النَّعَامِ يُصِيبُهُ</w:t>
      </w:r>
      <w:r w:rsidR="004F72CA" w:rsidRPr="006C4A2F">
        <w:rPr>
          <w:rStyle w:val="Char5"/>
          <w:rFonts w:hint="cs"/>
          <w:b/>
          <w:bCs/>
          <w:color w:val="auto"/>
          <w:rtl/>
        </w:rPr>
        <w:t xml:space="preserve"> </w:t>
      </w:r>
      <w:r w:rsidR="004F72CA" w:rsidRPr="006C4A2F">
        <w:rPr>
          <w:rStyle w:val="Char5"/>
          <w:b/>
          <w:bCs/>
          <w:color w:val="auto"/>
          <w:rtl/>
        </w:rPr>
        <w:t>الْمُحْرِمُ ثَمَنُهُ</w:t>
      </w:r>
      <w:bookmarkEnd w:id="397"/>
      <w:r w:rsidR="00124732"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w:t>
      </w:r>
    </w:p>
    <w:p w:rsidR="007A1907" w:rsidRPr="006C4A2F" w:rsidRDefault="007A1907" w:rsidP="007A1907">
      <w:pPr>
        <w:autoSpaceDE w:val="0"/>
        <w:autoSpaceDN w:val="0"/>
        <w:adjustRightInd w:val="0"/>
        <w:jc w:val="both"/>
        <w:rPr>
          <w:rFonts w:ascii="Traditional Arabic" w:hAnsi="Traditional Arabic"/>
          <w:b/>
          <w:bCs/>
          <w:sz w:val="36"/>
          <w:szCs w:val="36"/>
          <w:rtl/>
        </w:rPr>
      </w:pPr>
    </w:p>
    <w:p w:rsidR="004F72CA" w:rsidRPr="006C4A2F" w:rsidRDefault="004F72CA" w:rsidP="007A1907">
      <w:pPr>
        <w:ind w:left="284"/>
        <w:jc w:val="both"/>
        <w:rPr>
          <w:rFonts w:ascii="Lotus Linotype" w:hAnsi="Lotus Linotype" w:cs="Arabic Transparent"/>
          <w:sz w:val="36"/>
          <w:szCs w:val="36"/>
          <w:rtl/>
        </w:rPr>
      </w:pPr>
      <w:r w:rsidRPr="006C4A2F">
        <w:rPr>
          <w:rFonts w:ascii="Traditional Arabic" w:hAnsi="Traditional Arabic"/>
          <w:sz w:val="36"/>
          <w:szCs w:val="36"/>
          <w:rtl/>
        </w:rPr>
        <w:t>ال</w:t>
      </w:r>
      <w:r w:rsidRPr="006C4A2F">
        <w:rPr>
          <w:rFonts w:ascii="Traditional Arabic" w:hAnsi="Traditional Arabic" w:hint="cs"/>
          <w:sz w:val="36"/>
          <w:szCs w:val="36"/>
          <w:rtl/>
        </w:rPr>
        <w:t xml:space="preserve">حديث أخرجه </w:t>
      </w:r>
      <w:r w:rsidRPr="006C4A2F">
        <w:rPr>
          <w:rFonts w:ascii="Traditional Arabic" w:hAnsi="Traditional Arabic"/>
          <w:sz w:val="36"/>
          <w:szCs w:val="36"/>
          <w:rtl/>
        </w:rPr>
        <w:t>ابن ماج</w:t>
      </w:r>
      <w:r w:rsidRPr="006C4A2F">
        <w:rPr>
          <w:rFonts w:ascii="Traditional Arabic" w:hAnsi="Traditional Arabic" w:hint="cs"/>
          <w:sz w:val="36"/>
          <w:szCs w:val="36"/>
          <w:rtl/>
        </w:rPr>
        <w:t>ه في</w:t>
      </w:r>
      <w:r w:rsidRPr="006C4A2F">
        <w:rPr>
          <w:rFonts w:ascii="Traditional Arabic" w:hAnsi="Traditional Arabic"/>
          <w:sz w:val="36"/>
          <w:szCs w:val="36"/>
          <w:rtl/>
        </w:rPr>
        <w:t>(</w:t>
      </w:r>
      <w:r w:rsidRPr="006C4A2F">
        <w:rPr>
          <w:rFonts w:ascii="Traditional Arabic" w:hAnsi="Traditional Arabic" w:hint="cs"/>
          <w:sz w:val="36"/>
          <w:szCs w:val="36"/>
          <w:rtl/>
        </w:rPr>
        <w:t>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1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والطبراني في (الأوسط)،</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20"/>
      </w:r>
      <w:r w:rsidRPr="006C4A2F">
        <w:rPr>
          <w:rFonts w:ascii="Traditional Arabic" w:hAnsi="Traditional Arabic"/>
          <w:sz w:val="36"/>
          <w:szCs w:val="36"/>
          <w:vertAlign w:val="superscript"/>
          <w:rtl/>
        </w:rPr>
        <w:t>)</w:t>
      </w:r>
      <w:r w:rsidRPr="006C4A2F">
        <w:rPr>
          <w:rFonts w:ascii="Traditional Arabic" w:hAnsi="Traditional Arabic"/>
          <w:sz w:val="36"/>
          <w:szCs w:val="36"/>
          <w:rtl/>
        </w:rPr>
        <w:t>والدارق</w:t>
      </w:r>
      <w:r w:rsidRPr="006C4A2F">
        <w:rPr>
          <w:rFonts w:ascii="Traditional Arabic" w:hAnsi="Traditional Arabic" w:hint="cs"/>
          <w:sz w:val="36"/>
          <w:szCs w:val="36"/>
          <w:rtl/>
        </w:rPr>
        <w:t>طني في(سننه).</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21"/>
      </w:r>
      <w:r w:rsidRPr="006C4A2F">
        <w:rPr>
          <w:rFonts w:ascii="Traditional Arabic" w:hAnsi="Traditional Arabic"/>
          <w:sz w:val="36"/>
          <w:szCs w:val="36"/>
          <w:vertAlign w:val="superscript"/>
          <w:rtl/>
        </w:rPr>
        <w:t>)</w:t>
      </w:r>
    </w:p>
    <w:p w:rsidR="004F72CA" w:rsidRPr="006C4A2F" w:rsidRDefault="004F72CA" w:rsidP="007A1907">
      <w:pPr>
        <w:ind w:left="284"/>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من </w:t>
      </w:r>
      <w:r w:rsidRPr="006C4A2F">
        <w:rPr>
          <w:rFonts w:ascii="Traditional Arabic" w:hAnsi="Traditional Arabic" w:hint="cs"/>
          <w:sz w:val="36"/>
          <w:szCs w:val="36"/>
          <w:rtl/>
        </w:rPr>
        <w:t xml:space="preserve">طريق </w:t>
      </w:r>
      <w:r w:rsidRPr="006C4A2F">
        <w:rPr>
          <w:rFonts w:ascii="Traditional Arabic" w:hAnsi="Traditional Arabic"/>
          <w:sz w:val="36"/>
          <w:szCs w:val="36"/>
          <w:rtl/>
        </w:rPr>
        <w:t xml:space="preserve">مروان بن معاوية الفزاري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علي بن عبد العزيز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عن</w:t>
      </w:r>
      <w:r w:rsidRPr="006C4A2F">
        <w:rPr>
          <w:rFonts w:ascii="Traditional Arabic" w:hAnsi="Traditional Arabic"/>
          <w:sz w:val="36"/>
          <w:szCs w:val="36"/>
          <w:rtl/>
        </w:rPr>
        <w:t xml:space="preserve"> حسين المعلم</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 المهزم</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أبي هريرة </w:t>
      </w:r>
      <w:r w:rsidRPr="006C4A2F">
        <w:rPr>
          <w:rFonts w:ascii="Traditional Arabic" w:hAnsi="Traditional Arabic"/>
          <w:sz w:val="36"/>
          <w:szCs w:val="36"/>
        </w:rPr>
        <w:sym w:font="AGA Arabesque" w:char="F074"/>
      </w:r>
      <w:r w:rsidRPr="006C4A2F">
        <w:rPr>
          <w:rFonts w:ascii="Traditional Arabic" w:hAnsi="Traditional Arabic"/>
          <w:sz w:val="36"/>
          <w:szCs w:val="36"/>
          <w:rtl/>
        </w:rPr>
        <w:t>.</w:t>
      </w:r>
    </w:p>
    <w:p w:rsidR="007A1907" w:rsidRPr="006C4A2F" w:rsidRDefault="007A1907" w:rsidP="007A1907">
      <w:pPr>
        <w:ind w:left="284"/>
        <w:jc w:val="both"/>
        <w:rPr>
          <w:rFonts w:ascii="Traditional Arabic" w:hAnsi="Traditional Arabic"/>
          <w:sz w:val="36"/>
          <w:szCs w:val="36"/>
          <w:rtl/>
        </w:rPr>
      </w:pPr>
    </w:p>
    <w:p w:rsidR="004F72CA" w:rsidRPr="006C4A2F" w:rsidRDefault="004F72CA" w:rsidP="007A1907">
      <w:pPr>
        <w:ind w:left="284"/>
        <w:jc w:val="both"/>
        <w:rPr>
          <w:rFonts w:ascii="Traditional Arabic" w:hAnsi="Traditional Arabic"/>
          <w:sz w:val="36"/>
          <w:szCs w:val="36"/>
          <w:rtl/>
        </w:rPr>
      </w:pPr>
      <w:r w:rsidRPr="006C4A2F">
        <w:rPr>
          <w:rFonts w:ascii="Traditional Arabic" w:hAnsi="Traditional Arabic" w:hint="cs"/>
          <w:sz w:val="36"/>
          <w:szCs w:val="36"/>
          <w:rtl/>
        </w:rPr>
        <w:t>الحديث أيضا في إسناه :</w:t>
      </w:r>
    </w:p>
    <w:p w:rsidR="004F72CA" w:rsidRPr="006C4A2F" w:rsidRDefault="004F72CA" w:rsidP="00C53EC5">
      <w:pPr>
        <w:widowControl/>
        <w:numPr>
          <w:ilvl w:val="0"/>
          <w:numId w:val="21"/>
        </w:numPr>
        <w:spacing w:after="200" w:line="276" w:lineRule="auto"/>
        <w:jc w:val="both"/>
        <w:rPr>
          <w:rFonts w:ascii="Traditional Arabic" w:hAnsi="Traditional Arabic"/>
          <w:sz w:val="36"/>
          <w:szCs w:val="36"/>
        </w:rPr>
      </w:pPr>
      <w:r w:rsidRPr="006C4A2F">
        <w:rPr>
          <w:rFonts w:ascii="Traditional Arabic" w:hAnsi="Traditional Arabic" w:hint="cs"/>
          <w:sz w:val="36"/>
          <w:szCs w:val="36"/>
          <w:rtl/>
        </w:rPr>
        <w:t xml:space="preserve">أبو المهزِّم، </w:t>
      </w:r>
      <w:bookmarkStart w:id="398" w:name="_Toc314587519"/>
      <w:r w:rsidRPr="006C4A2F">
        <w:rPr>
          <w:rStyle w:val="Char7"/>
          <w:rFonts w:hint="cs"/>
          <w:color w:val="auto"/>
          <w:rtl/>
        </w:rPr>
        <w:t>يزيد بن سفيان</w:t>
      </w:r>
      <w:bookmarkEnd w:id="398"/>
      <w:r w:rsidRPr="006C4A2F">
        <w:rPr>
          <w:rFonts w:ascii="Traditional Arabic" w:hAnsi="Traditional Arabic" w:hint="cs"/>
          <w:sz w:val="36"/>
          <w:szCs w:val="36"/>
          <w:rtl/>
        </w:rPr>
        <w:t>، وقد سبق الكلام عنه.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22"/>
      </w:r>
      <w:r w:rsidRPr="006C4A2F">
        <w:rPr>
          <w:rFonts w:ascii="Traditional Arabic" w:hAnsi="Traditional Arabic"/>
          <w:sz w:val="36"/>
          <w:szCs w:val="36"/>
          <w:vertAlign w:val="superscript"/>
          <w:rtl/>
        </w:rPr>
        <w:t>)</w:t>
      </w:r>
    </w:p>
    <w:p w:rsidR="004F72CA" w:rsidRPr="006C4A2F" w:rsidRDefault="004F72CA" w:rsidP="007A1907">
      <w:pPr>
        <w:widowControl/>
        <w:spacing w:after="200" w:line="276" w:lineRule="auto"/>
        <w:ind w:left="360" w:firstLine="0"/>
        <w:jc w:val="both"/>
        <w:rPr>
          <w:rFonts w:ascii="Traditional Arabic" w:hAnsi="Traditional Arabic"/>
          <w:b/>
          <w:bCs/>
          <w:sz w:val="36"/>
          <w:szCs w:val="36"/>
        </w:rPr>
      </w:pPr>
      <w:r w:rsidRPr="006C4A2F">
        <w:rPr>
          <w:rFonts w:ascii="Traditional Arabic" w:hAnsi="Traditional Arabic" w:hint="cs"/>
          <w:b/>
          <w:bCs/>
          <w:sz w:val="36"/>
          <w:szCs w:val="36"/>
          <w:rtl/>
        </w:rPr>
        <w:t>المسألة المتعلقة بالحديث:</w:t>
      </w:r>
    </w:p>
    <w:p w:rsidR="004F72CA" w:rsidRPr="006C4A2F" w:rsidRDefault="004F72CA" w:rsidP="007A1907">
      <w:pPr>
        <w:ind w:left="284"/>
        <w:jc w:val="both"/>
        <w:rPr>
          <w:rFonts w:ascii="Traditional Arabic" w:hAnsi="Traditional Arabic"/>
          <w:sz w:val="36"/>
          <w:szCs w:val="36"/>
          <w:rtl/>
        </w:rPr>
      </w:pPr>
      <w:r w:rsidRPr="006C4A2F">
        <w:rPr>
          <w:rFonts w:ascii="Traditional Arabic" w:hAnsi="Traditional Arabic" w:hint="cs"/>
          <w:sz w:val="36"/>
          <w:szCs w:val="36"/>
          <w:rtl/>
        </w:rPr>
        <w:t xml:space="preserve">     قال سحنون:"</w:t>
      </w:r>
      <w:r w:rsidRPr="006C4A2F">
        <w:rPr>
          <w:rFonts w:ascii="Traditional Arabic" w:hAnsi="Traditional Arabic"/>
          <w:sz w:val="36"/>
          <w:szCs w:val="36"/>
          <w:rtl/>
        </w:rPr>
        <w:t>قلت</w:t>
      </w:r>
      <w:r w:rsidRPr="006C4A2F">
        <w:rPr>
          <w:rFonts w:ascii="Traditional Arabic" w:hAnsi="Traditional Arabic" w:hint="cs"/>
          <w:sz w:val="36"/>
          <w:szCs w:val="36"/>
          <w:rtl/>
        </w:rPr>
        <w:t>:</w:t>
      </w:r>
      <w:r w:rsidRPr="006C4A2F">
        <w:rPr>
          <w:rFonts w:ascii="Traditional Arabic" w:hAnsi="Traditional Arabic"/>
          <w:sz w:val="36"/>
          <w:szCs w:val="36"/>
          <w:rtl/>
        </w:rPr>
        <w:t xml:space="preserve"> له</w:t>
      </w:r>
      <w:r w:rsidRPr="006C4A2F">
        <w:rPr>
          <w:rFonts w:ascii="Traditional Arabic" w:hAnsi="Traditional Arabic" w:hint="cs"/>
          <w:sz w:val="36"/>
          <w:szCs w:val="36"/>
          <w:rtl/>
        </w:rPr>
        <w:t xml:space="preserve"> -أي</w:t>
      </w:r>
      <w:r w:rsidRPr="006C4A2F">
        <w:rPr>
          <w:rFonts w:ascii="Traditional Arabic" w:hAnsi="Traditional Arabic"/>
          <w:sz w:val="36"/>
          <w:szCs w:val="36"/>
          <w:rtl/>
        </w:rPr>
        <w:t xml:space="preserve"> </w:t>
      </w:r>
      <w:r w:rsidRPr="006C4A2F">
        <w:rPr>
          <w:rFonts w:ascii="Traditional Arabic" w:hAnsi="Traditional Arabic" w:hint="cs"/>
          <w:sz w:val="36"/>
          <w:szCs w:val="36"/>
          <w:rtl/>
        </w:rPr>
        <w:t>ل</w:t>
      </w:r>
      <w:r w:rsidRPr="006C4A2F">
        <w:rPr>
          <w:rFonts w:ascii="Traditional Arabic" w:hAnsi="Traditional Arabic"/>
          <w:sz w:val="36"/>
          <w:szCs w:val="36"/>
          <w:rtl/>
        </w:rPr>
        <w:t>عبد الرحمن بن القاسم العتق</w:t>
      </w:r>
      <w:r w:rsidRPr="006C4A2F">
        <w:rPr>
          <w:rFonts w:ascii="Traditional Arabic" w:hAnsi="Traditional Arabic" w:hint="cs"/>
          <w:sz w:val="36"/>
          <w:szCs w:val="36"/>
          <w:rtl/>
        </w:rPr>
        <w:t>ي-</w:t>
      </w:r>
      <w:r w:rsidRPr="006C4A2F">
        <w:rPr>
          <w:rFonts w:ascii="Traditional Arabic" w:hAnsi="Traditional Arabic"/>
          <w:sz w:val="36"/>
          <w:szCs w:val="36"/>
          <w:rtl/>
        </w:rPr>
        <w:t xml:space="preserve"> أرأيت البيض</w:t>
      </w:r>
      <w:r w:rsidRPr="006C4A2F">
        <w:rPr>
          <w:rFonts w:ascii="Traditional Arabic" w:hAnsi="Traditional Arabic" w:hint="cs"/>
          <w:sz w:val="36"/>
          <w:szCs w:val="36"/>
          <w:rtl/>
        </w:rPr>
        <w:t>،</w:t>
      </w:r>
      <w:r w:rsidRPr="006C4A2F">
        <w:rPr>
          <w:rFonts w:ascii="Traditional Arabic" w:hAnsi="Traditional Arabic"/>
          <w:sz w:val="36"/>
          <w:szCs w:val="36"/>
          <w:rtl/>
        </w:rPr>
        <w:t xml:space="preserve"> بيض النعام إذا أخذه المحرم فشواه أيصلح أكله لحلال أو حرام في قول مالك</w:t>
      </w:r>
      <w:r w:rsidRPr="006C4A2F">
        <w:rPr>
          <w:rFonts w:ascii="Traditional Arabic" w:hAnsi="Traditional Arabic" w:hint="cs"/>
          <w:sz w:val="36"/>
          <w:szCs w:val="36"/>
          <w:rtl/>
        </w:rPr>
        <w:t>؟،</w:t>
      </w:r>
      <w:r w:rsidRPr="006C4A2F">
        <w:rPr>
          <w:rFonts w:ascii="Traditional Arabic" w:hAnsi="Traditional Arabic"/>
          <w:sz w:val="36"/>
          <w:szCs w:val="36"/>
          <w:rtl/>
        </w:rPr>
        <w:t>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يصلح أكله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لحلال ولا لحرام في رأي</w:t>
      </w:r>
      <w:r w:rsidRPr="006C4A2F">
        <w:rPr>
          <w:rFonts w:ascii="Traditional Arabic" w:hAnsi="Traditional Arabic" w:hint="cs"/>
          <w:sz w:val="36"/>
          <w:szCs w:val="36"/>
          <w:rtl/>
        </w:rPr>
        <w:t>ي.</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وكذلك لو كسره فأخرج جزاءه</w:t>
      </w:r>
      <w:r w:rsidRPr="006C4A2F">
        <w:rPr>
          <w:rFonts w:ascii="Traditional Arabic" w:hAnsi="Traditional Arabic" w:hint="cs"/>
          <w:sz w:val="36"/>
          <w:szCs w:val="36"/>
          <w:rtl/>
        </w:rPr>
        <w:t>،</w:t>
      </w:r>
      <w:r w:rsidRPr="006C4A2F">
        <w:rPr>
          <w:rFonts w:ascii="Traditional Arabic" w:hAnsi="Traditional Arabic"/>
          <w:sz w:val="36"/>
          <w:szCs w:val="36"/>
          <w:rtl/>
        </w:rPr>
        <w:t xml:space="preserve"> لم يصلح </w:t>
      </w:r>
      <w:r w:rsidRPr="006C4A2F">
        <w:rPr>
          <w:rFonts w:ascii="Traditional Arabic" w:hAnsi="Traditional Arabic" w:hint="cs"/>
          <w:sz w:val="36"/>
          <w:szCs w:val="36"/>
          <w:rtl/>
        </w:rPr>
        <w:t>لأحد</w:t>
      </w:r>
      <w:r w:rsidRPr="006C4A2F">
        <w:rPr>
          <w:rFonts w:ascii="Traditional Arabic" w:hAnsi="Traditional Arabic"/>
          <w:sz w:val="36"/>
          <w:szCs w:val="36"/>
          <w:rtl/>
        </w:rPr>
        <w:t xml:space="preserve"> أن يأكله بعد ذلك أيضا في رأي</w:t>
      </w:r>
      <w:r w:rsidRPr="006C4A2F">
        <w:rPr>
          <w:rFonts w:ascii="Traditional Arabic" w:hAnsi="Traditional Arabic" w:hint="cs"/>
          <w:sz w:val="36"/>
          <w:szCs w:val="36"/>
          <w:rtl/>
        </w:rPr>
        <w:t>ي".</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23"/>
      </w:r>
      <w:r w:rsidRPr="006C4A2F">
        <w:rPr>
          <w:rFonts w:ascii="Traditional Arabic" w:hAnsi="Traditional Arabic"/>
          <w:sz w:val="36"/>
          <w:szCs w:val="36"/>
          <w:vertAlign w:val="superscript"/>
          <w:rtl/>
        </w:rPr>
        <w:t>)</w:t>
      </w:r>
    </w:p>
    <w:p w:rsidR="007533D2" w:rsidRPr="006C4A2F" w:rsidRDefault="007533D2" w:rsidP="007A1907">
      <w:pPr>
        <w:ind w:left="284"/>
        <w:jc w:val="both"/>
        <w:rPr>
          <w:rFonts w:ascii="Traditional Arabic" w:hAnsi="Traditional Arabic"/>
          <w:sz w:val="36"/>
          <w:szCs w:val="36"/>
          <w:rtl/>
        </w:rPr>
      </w:pPr>
    </w:p>
    <w:p w:rsidR="004F72CA" w:rsidRPr="006C4A2F" w:rsidRDefault="004F72CA" w:rsidP="007A1907">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قال النووي:</w:t>
      </w:r>
      <w:r w:rsidRPr="006C4A2F">
        <w:rPr>
          <w:rFonts w:ascii="Traditional Arabic" w:hAnsi="Traditional Arabic"/>
          <w:sz w:val="36"/>
          <w:szCs w:val="36"/>
          <w:rtl/>
        </w:rPr>
        <w:t xml:space="preserve"> واختلفوا في بيض النعام</w:t>
      </w:r>
      <w:r w:rsidRPr="006C4A2F">
        <w:rPr>
          <w:rFonts w:ascii="Traditional Arabic" w:hAnsi="Traditional Arabic" w:hint="cs"/>
          <w:sz w:val="36"/>
          <w:szCs w:val="36"/>
          <w:rtl/>
        </w:rPr>
        <w:t>:</w:t>
      </w:r>
    </w:p>
    <w:p w:rsidR="004F72CA" w:rsidRPr="006C4A2F" w:rsidRDefault="004F72CA" w:rsidP="00EF0D9C">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فقال عمر بن الخطاب وابن مسعود وابن عباس والشعب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والنخعي والزهر</w:t>
      </w:r>
      <w:r w:rsidRPr="006C4A2F">
        <w:rPr>
          <w:rFonts w:ascii="Traditional Arabic" w:hAnsi="Traditional Arabic" w:hint="cs"/>
          <w:sz w:val="36"/>
          <w:szCs w:val="36"/>
          <w:rtl/>
        </w:rPr>
        <w:t>ي</w:t>
      </w:r>
      <w:r w:rsidRPr="006C4A2F">
        <w:rPr>
          <w:rFonts w:ascii="Traditional Arabic" w:hAnsi="Traditional Arabic"/>
          <w:sz w:val="36"/>
          <w:szCs w:val="36"/>
          <w:rtl/>
        </w:rPr>
        <w:t xml:space="preserve"> والشافعي وأبو ثور وأصحاب </w:t>
      </w:r>
      <w:r w:rsidRPr="006C4A2F">
        <w:rPr>
          <w:rFonts w:ascii="Traditional Arabic" w:hAnsi="Traditional Arabic" w:hint="cs"/>
          <w:sz w:val="36"/>
          <w:szCs w:val="36"/>
          <w:rtl/>
        </w:rPr>
        <w:t>الرأي:</w:t>
      </w:r>
      <w:r w:rsidR="00EF0D9C" w:rsidRPr="006C4A2F">
        <w:rPr>
          <w:rFonts w:ascii="Traditional Arabic" w:hAnsi="Traditional Arabic"/>
          <w:sz w:val="36"/>
          <w:szCs w:val="36"/>
          <w:rtl/>
        </w:rPr>
        <w:t xml:space="preserve"> يجب فيه القيمة</w:t>
      </w:r>
      <w:r w:rsidR="00EF0D9C"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وقال أبو عبيدة وأبو موسى </w:t>
      </w:r>
      <w:r w:rsidRPr="006C4A2F">
        <w:rPr>
          <w:rFonts w:ascii="Traditional Arabic" w:hAnsi="Traditional Arabic" w:hint="cs"/>
          <w:sz w:val="36"/>
          <w:szCs w:val="36"/>
          <w:rtl/>
        </w:rPr>
        <w:t>الأشعري:</w:t>
      </w:r>
      <w:r w:rsidRPr="006C4A2F">
        <w:rPr>
          <w:rFonts w:ascii="Traditional Arabic" w:hAnsi="Traditional Arabic"/>
          <w:sz w:val="36"/>
          <w:szCs w:val="36"/>
          <w:rtl/>
        </w:rPr>
        <w:t xml:space="preserve"> يجب فيه صيام </w:t>
      </w:r>
      <w:r w:rsidRPr="006C4A2F">
        <w:rPr>
          <w:rFonts w:ascii="Traditional Arabic" w:hAnsi="Traditional Arabic"/>
          <w:sz w:val="36"/>
          <w:szCs w:val="36"/>
          <w:rtl/>
        </w:rPr>
        <w:lastRenderedPageBreak/>
        <w:t>يوم</w:t>
      </w:r>
      <w:r w:rsidRPr="006C4A2F">
        <w:rPr>
          <w:rFonts w:ascii="Traditional Arabic" w:hAnsi="Traditional Arabic" w:hint="cs"/>
          <w:sz w:val="36"/>
          <w:szCs w:val="36"/>
          <w:rtl/>
        </w:rPr>
        <w:t>،</w:t>
      </w:r>
      <w:r w:rsidRPr="006C4A2F">
        <w:rPr>
          <w:rFonts w:ascii="Traditional Arabic" w:hAnsi="Traditional Arabic"/>
          <w:sz w:val="36"/>
          <w:szCs w:val="36"/>
          <w:rtl/>
        </w:rPr>
        <w:t xml:space="preserve"> أو </w:t>
      </w:r>
      <w:r w:rsidRPr="006C4A2F">
        <w:rPr>
          <w:rFonts w:ascii="Traditional Arabic" w:hAnsi="Traditional Arabic" w:hint="cs"/>
          <w:sz w:val="36"/>
          <w:szCs w:val="36"/>
          <w:rtl/>
        </w:rPr>
        <w:t>إطعام</w:t>
      </w:r>
      <w:r w:rsidRPr="006C4A2F">
        <w:rPr>
          <w:rFonts w:ascii="Traditional Arabic" w:hAnsi="Traditional Arabic"/>
          <w:sz w:val="36"/>
          <w:szCs w:val="36"/>
          <w:rtl/>
        </w:rPr>
        <w:t xml:space="preserve"> مسكين</w:t>
      </w:r>
      <w:r w:rsidR="00EF0D9C" w:rsidRPr="006C4A2F">
        <w:rPr>
          <w:rFonts w:ascii="Traditional Arabic" w:hAnsi="Traditional Arabic" w:hint="cs"/>
          <w:sz w:val="36"/>
          <w:szCs w:val="36"/>
          <w:rtl/>
        </w:rPr>
        <w:t>،</w:t>
      </w:r>
      <w:r w:rsidRPr="006C4A2F">
        <w:rPr>
          <w:rFonts w:ascii="Traditional Arabic" w:hAnsi="Traditional Arabic"/>
          <w:sz w:val="36"/>
          <w:szCs w:val="36"/>
          <w:rtl/>
        </w:rPr>
        <w:t>وقال الحسن</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فيه جنين من </w:t>
      </w:r>
      <w:r w:rsidRPr="006C4A2F">
        <w:rPr>
          <w:rFonts w:ascii="Traditional Arabic" w:hAnsi="Traditional Arabic" w:hint="cs"/>
          <w:sz w:val="36"/>
          <w:szCs w:val="36"/>
          <w:rtl/>
        </w:rPr>
        <w:t>الإبل</w:t>
      </w:r>
      <w:r w:rsidR="00EF0D9C" w:rsidRPr="006C4A2F">
        <w:rPr>
          <w:rFonts w:ascii="Traditional Arabic" w:hAnsi="Traditional Arabic" w:hint="cs"/>
          <w:sz w:val="36"/>
          <w:szCs w:val="36"/>
          <w:rtl/>
        </w:rPr>
        <w:t xml:space="preserve">، </w:t>
      </w:r>
      <w:r w:rsidRPr="006C4A2F">
        <w:rPr>
          <w:rFonts w:ascii="Traditional Arabic" w:hAnsi="Traditional Arabic"/>
          <w:sz w:val="36"/>
          <w:szCs w:val="36"/>
          <w:rtl/>
        </w:rPr>
        <w:t>وقال مالك</w:t>
      </w:r>
      <w:r w:rsidRPr="006C4A2F">
        <w:rPr>
          <w:rFonts w:ascii="Traditional Arabic" w:hAnsi="Traditional Arabic" w:hint="cs"/>
          <w:sz w:val="36"/>
          <w:szCs w:val="36"/>
          <w:rtl/>
        </w:rPr>
        <w:t>:</w:t>
      </w:r>
      <w:r w:rsidRPr="006C4A2F">
        <w:rPr>
          <w:rFonts w:ascii="Traditional Arabic" w:hAnsi="Traditional Arabic"/>
          <w:sz w:val="36"/>
          <w:szCs w:val="36"/>
          <w:rtl/>
        </w:rPr>
        <w:t xml:space="preserve"> فيه عشر ثمن البدنة كما في جنين الحرة غرة عبد أو أمة قيمته عشر دية </w:t>
      </w:r>
      <w:r w:rsidRPr="006C4A2F">
        <w:rPr>
          <w:rFonts w:ascii="Traditional Arabic" w:hAnsi="Traditional Arabic" w:hint="cs"/>
          <w:sz w:val="36"/>
          <w:szCs w:val="36"/>
          <w:rtl/>
        </w:rPr>
        <w:t>الأم</w:t>
      </w:r>
      <w:r w:rsidRPr="006C4A2F">
        <w:rPr>
          <w:rFonts w:ascii="Traditional Arabic" w:hAnsi="Traditional Arabic"/>
          <w:sz w:val="36"/>
          <w:szCs w:val="36"/>
          <w:rtl/>
        </w:rPr>
        <w:t>.</w:t>
      </w:r>
    </w:p>
    <w:p w:rsidR="004F72CA" w:rsidRPr="006C4A2F" w:rsidRDefault="004F72CA" w:rsidP="007A1907">
      <w:pPr>
        <w:jc w:val="both"/>
        <w:rPr>
          <w:rFonts w:ascii="Traditional Arabic" w:hAnsi="Traditional Arabic"/>
          <w:sz w:val="36"/>
          <w:szCs w:val="36"/>
          <w:rtl/>
        </w:rPr>
      </w:pPr>
      <w:r w:rsidRPr="006C4A2F">
        <w:rPr>
          <w:rFonts w:ascii="Traditional Arabic" w:hAnsi="Traditional Arabic"/>
          <w:sz w:val="36"/>
          <w:szCs w:val="36"/>
          <w:rtl/>
        </w:rPr>
        <w:t>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وروينا عن عطاء فيه خمسة أقوال (أحدها) كقول الحسن (والثاني) فيها كبش (والثالث) درهم </w:t>
      </w:r>
      <w:r w:rsidRPr="006C4A2F">
        <w:rPr>
          <w:rFonts w:ascii="Traditional Arabic" w:hAnsi="Traditional Arabic" w:hint="cs"/>
          <w:sz w:val="36"/>
          <w:szCs w:val="36"/>
          <w:rtl/>
        </w:rPr>
        <w:t>.</w:t>
      </w:r>
    </w:p>
    <w:p w:rsidR="00AD6A07" w:rsidRPr="006C4A2F" w:rsidRDefault="004F72CA" w:rsidP="007A1907">
      <w:pPr>
        <w:jc w:val="both"/>
        <w:rPr>
          <w:rFonts w:ascii="Traditional Arabic" w:hAnsi="Traditional Arabic"/>
          <w:sz w:val="36"/>
          <w:szCs w:val="36"/>
          <w:rtl/>
        </w:rPr>
      </w:pPr>
      <w:r w:rsidRPr="006C4A2F">
        <w:rPr>
          <w:rFonts w:ascii="Traditional Arabic" w:hAnsi="Traditional Arabic" w:hint="cs"/>
          <w:sz w:val="36"/>
          <w:szCs w:val="36"/>
          <w:rtl/>
        </w:rPr>
        <w:t>ثم قال النووي:</w:t>
      </w:r>
      <w:r w:rsidRPr="006C4A2F">
        <w:rPr>
          <w:rFonts w:ascii="Traditional Arabic" w:hAnsi="Traditional Arabic"/>
          <w:sz w:val="36"/>
          <w:szCs w:val="36"/>
          <w:rtl/>
        </w:rPr>
        <w:t xml:space="preserve"> دليلنا انه جزء من الصيد لا مثل له من الن</w:t>
      </w:r>
      <w:r w:rsidR="00D76B43" w:rsidRPr="006C4A2F">
        <w:rPr>
          <w:rFonts w:ascii="Traditional Arabic" w:hAnsi="Traditional Arabic" w:hint="cs"/>
          <w:sz w:val="36"/>
          <w:szCs w:val="36"/>
          <w:rtl/>
        </w:rPr>
        <w:t>َّ</w:t>
      </w:r>
      <w:r w:rsidRPr="006C4A2F">
        <w:rPr>
          <w:rFonts w:ascii="Traditional Arabic" w:hAnsi="Traditional Arabic"/>
          <w:sz w:val="36"/>
          <w:szCs w:val="36"/>
          <w:rtl/>
        </w:rPr>
        <w:t>ع</w:t>
      </w:r>
      <w:r w:rsidR="00D76B43" w:rsidRPr="006C4A2F">
        <w:rPr>
          <w:rFonts w:ascii="Traditional Arabic" w:hAnsi="Traditional Arabic" w:hint="cs"/>
          <w:sz w:val="36"/>
          <w:szCs w:val="36"/>
          <w:rtl/>
        </w:rPr>
        <w:t>َ</w:t>
      </w:r>
      <w:r w:rsidRPr="006C4A2F">
        <w:rPr>
          <w:rFonts w:ascii="Traditional Arabic" w:hAnsi="Traditional Arabic"/>
          <w:sz w:val="36"/>
          <w:szCs w:val="36"/>
          <w:rtl/>
        </w:rPr>
        <w:t>م فوجبت قيمته كسائر المتلفات التي لا مثل لها.</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24"/>
      </w:r>
      <w:r w:rsidRPr="006C4A2F">
        <w:rPr>
          <w:rFonts w:ascii="Traditional Arabic" w:hAnsi="Traditional Arabic"/>
          <w:sz w:val="36"/>
          <w:szCs w:val="36"/>
          <w:vertAlign w:val="superscript"/>
          <w:rtl/>
        </w:rPr>
        <w:t>)</w:t>
      </w:r>
    </w:p>
    <w:p w:rsidR="007533D2" w:rsidRPr="006C4A2F" w:rsidRDefault="007533D2" w:rsidP="007A1907">
      <w:pPr>
        <w:jc w:val="both"/>
        <w:rPr>
          <w:rFonts w:ascii="Traditional Arabic" w:hAnsi="Traditional Arabic"/>
          <w:sz w:val="36"/>
          <w:szCs w:val="36"/>
          <w:rtl/>
        </w:rPr>
      </w:pPr>
    </w:p>
    <w:p w:rsidR="00C54DE3" w:rsidRPr="006C4A2F" w:rsidRDefault="00C54DE3" w:rsidP="00C014D1">
      <w:pPr>
        <w:jc w:val="both"/>
        <w:rPr>
          <w:rFonts w:ascii="Traditional Arabic" w:hAnsi="Traditional Arabic"/>
          <w:sz w:val="36"/>
          <w:szCs w:val="36"/>
          <w:rtl/>
        </w:rPr>
      </w:pPr>
      <w:r w:rsidRPr="006C4A2F">
        <w:rPr>
          <w:rFonts w:ascii="Traditional Arabic" w:hAnsi="Traditional Arabic" w:hint="cs"/>
          <w:sz w:val="36"/>
          <w:szCs w:val="36"/>
          <w:rtl/>
        </w:rPr>
        <w:t xml:space="preserve">قلت: </w:t>
      </w:r>
      <w:r w:rsidR="00C014D1" w:rsidRPr="006C4A2F">
        <w:rPr>
          <w:rFonts w:ascii="Traditional Arabic" w:hAnsi="Traditional Arabic" w:hint="cs"/>
          <w:sz w:val="36"/>
          <w:szCs w:val="36"/>
          <w:rtl/>
        </w:rPr>
        <w:t>وهو كما قال النووي ،</w:t>
      </w:r>
      <w:r w:rsidRPr="006C4A2F">
        <w:rPr>
          <w:rFonts w:ascii="Traditional Arabic" w:hAnsi="Traditional Arabic" w:hint="cs"/>
          <w:sz w:val="36"/>
          <w:szCs w:val="36"/>
          <w:rtl/>
        </w:rPr>
        <w:t>و يظهر لي</w:t>
      </w:r>
      <w:r w:rsidR="002B7FC2" w:rsidRPr="006C4A2F">
        <w:rPr>
          <w:rFonts w:ascii="Traditional Arabic" w:hAnsi="Traditional Arabic" w:hint="cs"/>
          <w:sz w:val="36"/>
          <w:szCs w:val="36"/>
          <w:rtl/>
        </w:rPr>
        <w:t xml:space="preserve"> صوابه، فليس في الباب حديث غيره ،و لا ثمت معارض له </w:t>
      </w:r>
      <w:r w:rsidRPr="006C4A2F">
        <w:rPr>
          <w:rFonts w:ascii="Traditional Arabic" w:hAnsi="Traditional Arabic" w:hint="cs"/>
          <w:sz w:val="36"/>
          <w:szCs w:val="36"/>
          <w:rtl/>
        </w:rPr>
        <w:t>، والله أعلم.</w:t>
      </w:r>
    </w:p>
    <w:p w:rsidR="004F72CA" w:rsidRPr="006C4A2F" w:rsidRDefault="004F72CA"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EE2078" w:rsidRPr="006C4A2F" w:rsidRDefault="00EE2078" w:rsidP="00EE2078">
      <w:pPr>
        <w:ind w:firstLine="0"/>
        <w:jc w:val="both"/>
        <w:rPr>
          <w:rFonts w:ascii="Traditional Arabic" w:hAnsi="Traditional Arabic"/>
          <w:sz w:val="36"/>
          <w:szCs w:val="36"/>
          <w:rtl/>
        </w:rPr>
      </w:pPr>
    </w:p>
    <w:p w:rsidR="004F72CA" w:rsidRPr="006C4A2F" w:rsidRDefault="004F72CA" w:rsidP="004F72CA">
      <w:pPr>
        <w:jc w:val="lowKashida"/>
        <w:rPr>
          <w:rFonts w:ascii="Traditional Arabic" w:hAnsi="Traditional Arabic"/>
          <w:b/>
          <w:bCs/>
          <w:rtl/>
        </w:rPr>
      </w:pPr>
      <w:bookmarkStart w:id="399" w:name="الموضوعات42"/>
      <w:r w:rsidRPr="006C4A2F">
        <w:rPr>
          <w:rFonts w:ascii="Traditional Arabic" w:hAnsi="Traditional Arabic"/>
          <w:b/>
          <w:bCs/>
          <w:rtl/>
        </w:rPr>
        <w:lastRenderedPageBreak/>
        <w:t>المبحث الثاني : ما روي في الحج عن الغير.</w:t>
      </w:r>
      <w:bookmarkEnd w:id="399"/>
    </w:p>
    <w:p w:rsidR="004F72CA" w:rsidRPr="006C4A2F" w:rsidRDefault="003E2AB9" w:rsidP="004F72CA">
      <w:pPr>
        <w:autoSpaceDE w:val="0"/>
        <w:autoSpaceDN w:val="0"/>
        <w:adjustRightInd w:val="0"/>
        <w:jc w:val="both"/>
        <w:rPr>
          <w:rFonts w:ascii="Traditional Arabic" w:hAnsi="Traditional Arabic"/>
          <w:b/>
          <w:bCs/>
          <w:sz w:val="36"/>
          <w:szCs w:val="36"/>
          <w:rtl/>
        </w:rPr>
      </w:pPr>
      <w:r w:rsidRPr="006C4A2F">
        <w:rPr>
          <w:rFonts w:ascii="Lotus Linotype" w:hAnsi="Lotus Linotype" w:cs="Arabic Transparent" w:hint="cs"/>
          <w:b/>
          <w:bCs/>
          <w:sz w:val="36"/>
          <w:szCs w:val="36"/>
          <w:rtl/>
        </w:rPr>
        <w:t>52</w:t>
      </w:r>
      <w:r w:rsidR="004F72CA" w:rsidRPr="006C4A2F">
        <w:rPr>
          <w:rFonts w:ascii="Lotus Linotype" w:hAnsi="Lotus Linotype" w:cs="Arabic Transparent" w:hint="cs"/>
          <w:b/>
          <w:bCs/>
          <w:sz w:val="36"/>
          <w:szCs w:val="36"/>
          <w:rtl/>
        </w:rPr>
        <w:t>-</w:t>
      </w:r>
      <w:r w:rsidR="004F72CA" w:rsidRPr="006C4A2F">
        <w:rPr>
          <w:rFonts w:ascii="Traditional Arabic"/>
          <w:b/>
          <w:bCs/>
          <w:sz w:val="36"/>
          <w:szCs w:val="36"/>
          <w:rtl/>
        </w:rPr>
        <w:t xml:space="preserve"> </w:t>
      </w:r>
      <w:r w:rsidR="004F72CA" w:rsidRPr="006C4A2F">
        <w:rPr>
          <w:rFonts w:ascii="Traditional Arabic" w:hAnsi="Traditional Arabic"/>
          <w:b/>
          <w:bCs/>
          <w:sz w:val="36"/>
          <w:szCs w:val="36"/>
          <w:rtl/>
        </w:rPr>
        <w:t>عَنْ عَبْدِ اللَّهِ بْنِ الزُّبَيْرِ قَالَ</w:t>
      </w:r>
      <w:r w:rsidR="004F72CA" w:rsidRPr="006C4A2F">
        <w:rPr>
          <w:rFonts w:ascii="Traditional Arabic" w:hAnsi="Traditional Arabic" w:hint="cs"/>
          <w:b/>
          <w:bCs/>
          <w:sz w:val="36"/>
          <w:szCs w:val="36"/>
          <w:rtl/>
        </w:rPr>
        <w:t>:</w:t>
      </w:r>
      <w:r w:rsidR="00F11C8A" w:rsidRPr="006C4A2F">
        <w:rPr>
          <w:rFonts w:ascii="Traditional Arabic" w:hAnsi="Traditional Arabic" w:hint="cs"/>
          <w:b/>
          <w:bCs/>
          <w:sz w:val="36"/>
          <w:szCs w:val="36"/>
          <w:rtl/>
        </w:rPr>
        <w:t xml:space="preserve"> </w:t>
      </w:r>
      <w:bookmarkStart w:id="400" w:name="_Toc314587316"/>
      <w:r w:rsidR="004F72CA" w:rsidRPr="006C4A2F">
        <w:rPr>
          <w:rStyle w:val="Char5"/>
          <w:b/>
          <w:bCs/>
          <w:color w:val="auto"/>
          <w:rtl/>
        </w:rPr>
        <w:t xml:space="preserve">جَاءَ رَجُلٌ مِنْ خَثْعَمَ إِلَى رَسُولِ اللَّهِ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فَقَالَ</w:t>
      </w:r>
      <w:r w:rsidR="004F72CA" w:rsidRPr="006C4A2F">
        <w:rPr>
          <w:rStyle w:val="Char5"/>
          <w:rFonts w:hint="cs"/>
          <w:b/>
          <w:bCs/>
          <w:color w:val="auto"/>
          <w:rtl/>
        </w:rPr>
        <w:t>:</w:t>
      </w:r>
      <w:r w:rsidR="004F72CA" w:rsidRPr="006C4A2F">
        <w:rPr>
          <w:rStyle w:val="Char5"/>
          <w:b/>
          <w:bCs/>
          <w:color w:val="auto"/>
          <w:rtl/>
        </w:rPr>
        <w:t xml:space="preserve"> إِنَّ أَبِي شَيْخٌ كَبِيرٌ</w:t>
      </w:r>
      <w:r w:rsidR="004F72CA" w:rsidRPr="006C4A2F">
        <w:rPr>
          <w:rStyle w:val="Char5"/>
          <w:rFonts w:hint="cs"/>
          <w:b/>
          <w:bCs/>
          <w:color w:val="auto"/>
          <w:rtl/>
        </w:rPr>
        <w:t>،</w:t>
      </w:r>
      <w:r w:rsidR="004F72CA" w:rsidRPr="006C4A2F">
        <w:rPr>
          <w:rStyle w:val="Char5"/>
          <w:b/>
          <w:bCs/>
          <w:color w:val="auto"/>
          <w:rtl/>
        </w:rPr>
        <w:t xml:space="preserve"> لَا يَسْتَطِيعُ الرُّكُوبَ</w:t>
      </w:r>
      <w:bookmarkEnd w:id="400"/>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وَ</w:t>
      </w:r>
      <w:r w:rsidR="004F72CA" w:rsidRPr="006C4A2F">
        <w:rPr>
          <w:rFonts w:ascii="Traditional Arabic" w:hAnsi="Traditional Arabic" w:hint="cs"/>
          <w:b/>
          <w:bCs/>
          <w:sz w:val="36"/>
          <w:szCs w:val="36"/>
          <w:rtl/>
        </w:rPr>
        <w:t xml:space="preserve"> </w:t>
      </w:r>
      <w:r w:rsidR="004F72CA" w:rsidRPr="006C4A2F">
        <w:rPr>
          <w:rFonts w:ascii="Traditional Arabic" w:hAnsi="Traditional Arabic"/>
          <w:b/>
          <w:bCs/>
          <w:sz w:val="36"/>
          <w:szCs w:val="36"/>
          <w:rtl/>
        </w:rPr>
        <w:t>أَدْرَكَتْهُ فَرِيضَةُ اللَّهِ فِي الْحَجِّ</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فَهَلْ يُجْزِئُ أَنْ أَحُجَّ عَنْهُ</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آنْتَ أَكْبَرُ وَلَدِهِ</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نَعَمْ</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أَرَأَيْتَ لَوْ كَانَ عَلَيْهِ دَيْنٌ أَكُنْتَ تَقْضِيهِ</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نَعَمْ</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فَحُجَّ عَنْهُ</w:t>
      </w:r>
      <w:r w:rsidR="004F72CA" w:rsidRPr="006C4A2F">
        <w:rPr>
          <w:rFonts w:ascii="Traditional Arabic" w:hAnsi="Traditional Arabic" w:hint="cs"/>
          <w:b/>
          <w:bCs/>
          <w:sz w:val="36"/>
          <w:szCs w:val="36"/>
          <w:rtl/>
        </w:rPr>
        <w:t>).</w:t>
      </w:r>
    </w:p>
    <w:p w:rsidR="001F3951" w:rsidRPr="006C4A2F" w:rsidRDefault="001F3951" w:rsidP="004F72CA">
      <w:pPr>
        <w:jc w:val="both"/>
        <w:rPr>
          <w:rFonts w:ascii="Traditional Arabic" w:hAnsi="Traditional Arabic"/>
          <w:sz w:val="36"/>
          <w:szCs w:val="36"/>
          <w:rtl/>
        </w:rPr>
      </w:pPr>
    </w:p>
    <w:p w:rsidR="004F72CA" w:rsidRPr="006C4A2F" w:rsidRDefault="004F72CA" w:rsidP="004F72CA">
      <w:pPr>
        <w:jc w:val="both"/>
        <w:rPr>
          <w:rFonts w:ascii="Lotus Linotype" w:hAnsi="Lotus Linotype" w:cs="Arabic Transparent"/>
          <w:sz w:val="36"/>
          <w:szCs w:val="36"/>
          <w:rtl/>
        </w:rPr>
      </w:pPr>
      <w:r w:rsidRPr="006C4A2F">
        <w:rPr>
          <w:rFonts w:ascii="Traditional Arabic" w:hAnsi="Traditional Arabic"/>
          <w:sz w:val="36"/>
          <w:szCs w:val="36"/>
          <w:rtl/>
        </w:rPr>
        <w:t>ال</w:t>
      </w:r>
      <w:r w:rsidRPr="006C4A2F">
        <w:rPr>
          <w:rFonts w:ascii="Traditional Arabic" w:hAnsi="Traditional Arabic" w:hint="cs"/>
          <w:sz w:val="36"/>
          <w:szCs w:val="36"/>
          <w:rtl/>
        </w:rPr>
        <w:t>حديث أخرجه النسائي في (سننه الصغرى)،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25"/>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وفي( الكبرى)،</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26"/>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وأحمد في (مسنده)،</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2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والدارمي في (مسنده)،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2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وأبويعلى في (مسنده)،</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29"/>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 البيهقي</w:t>
      </w:r>
      <w:r w:rsidRPr="006C4A2F">
        <w:rPr>
          <w:rFonts w:ascii="Traditional Arabic" w:hAnsi="Traditional Arabic"/>
          <w:sz w:val="36"/>
          <w:szCs w:val="36"/>
          <w:rtl/>
        </w:rPr>
        <w:t xml:space="preserve"> </w:t>
      </w:r>
      <w:r w:rsidRPr="006C4A2F">
        <w:rPr>
          <w:rFonts w:ascii="Traditional Arabic" w:hAnsi="Traditional Arabic" w:hint="cs"/>
          <w:sz w:val="36"/>
          <w:szCs w:val="36"/>
          <w:rtl/>
        </w:rPr>
        <w:t>في</w:t>
      </w:r>
      <w:r w:rsidRPr="006C4A2F">
        <w:rPr>
          <w:rFonts w:ascii="Traditional Arabic" w:hAnsi="Traditional Arabic"/>
          <w:sz w:val="36"/>
          <w:szCs w:val="36"/>
          <w:rtl/>
        </w:rPr>
        <w:t>(</w:t>
      </w:r>
      <w:r w:rsidRPr="006C4A2F">
        <w:rPr>
          <w:rFonts w:ascii="Traditional Arabic" w:hAnsi="Traditional Arabic" w:hint="cs"/>
          <w:sz w:val="36"/>
          <w:szCs w:val="36"/>
          <w:rtl/>
        </w:rPr>
        <w:t>الكبرى)،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3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والطحاوي في (مشكل الآثار)،</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31"/>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والضياء في(المختارة).</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32"/>
      </w:r>
      <w:r w:rsidRPr="006C4A2F">
        <w:rPr>
          <w:rFonts w:ascii="Traditional Arabic" w:hAnsi="Traditional Arabic"/>
          <w:sz w:val="36"/>
          <w:szCs w:val="36"/>
          <w:vertAlign w:val="superscript"/>
          <w:rtl/>
        </w:rPr>
        <w:t>)</w:t>
      </w:r>
    </w:p>
    <w:p w:rsidR="001F3951" w:rsidRPr="006C4A2F" w:rsidRDefault="001F3951" w:rsidP="001F395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من طريق</w:t>
      </w:r>
      <w:r w:rsidRPr="006C4A2F">
        <w:rPr>
          <w:rFonts w:ascii="Traditional Arabic" w:hAnsi="Traditional Arabic"/>
          <w:sz w:val="36"/>
          <w:szCs w:val="36"/>
          <w:rtl/>
        </w:rPr>
        <w:t xml:space="preserve"> جرير بن عبد الحميد</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منصور</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مجاهد</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يوسف بن الزبير</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عبد الله بن الزبير</w:t>
      </w:r>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1F3951" w:rsidRPr="006C4A2F" w:rsidRDefault="001F3951" w:rsidP="004F72CA">
      <w:pPr>
        <w:jc w:val="both"/>
        <w:rPr>
          <w:rFonts w:ascii="Lotus Linotype" w:hAnsi="Lotus Linotype" w:cs="Arabic Transparent"/>
          <w:sz w:val="36"/>
          <w:szCs w:val="36"/>
          <w:rtl/>
        </w:rPr>
      </w:pPr>
    </w:p>
    <w:p w:rsidR="004F72CA" w:rsidRPr="006C4A2F" w:rsidRDefault="004F72CA" w:rsidP="004F72CA">
      <w:pPr>
        <w:ind w:left="284"/>
        <w:jc w:val="both"/>
        <w:rPr>
          <w:rFonts w:ascii="Traditional Arabic"/>
          <w:sz w:val="36"/>
          <w:szCs w:val="36"/>
          <w:rtl/>
        </w:rPr>
      </w:pPr>
      <w:r w:rsidRPr="006C4A2F">
        <w:rPr>
          <w:rFonts w:ascii="Traditional Arabic" w:hAnsi="Traditional Arabic" w:hint="cs"/>
          <w:sz w:val="36"/>
          <w:szCs w:val="36"/>
          <w:rtl/>
        </w:rPr>
        <w:t>والحديث في إسناده:</w:t>
      </w:r>
    </w:p>
    <w:p w:rsidR="004F72CA" w:rsidRPr="006C4A2F" w:rsidRDefault="004F72CA" w:rsidP="00C53EC5">
      <w:pPr>
        <w:widowControl/>
        <w:numPr>
          <w:ilvl w:val="0"/>
          <w:numId w:val="21"/>
        </w:numPr>
        <w:spacing w:after="200" w:line="276" w:lineRule="auto"/>
        <w:jc w:val="both"/>
        <w:rPr>
          <w:rFonts w:ascii="Traditional Arabic"/>
          <w:sz w:val="36"/>
          <w:szCs w:val="36"/>
        </w:rPr>
      </w:pPr>
      <w:bookmarkStart w:id="401" w:name="_Toc314587520"/>
      <w:r w:rsidRPr="006C4A2F">
        <w:rPr>
          <w:rStyle w:val="Char7"/>
          <w:rFonts w:hint="cs"/>
          <w:color w:val="auto"/>
          <w:rtl/>
        </w:rPr>
        <w:t>يوسف بن الزبير المكي، مولى آل الزبير</w:t>
      </w:r>
      <w:bookmarkEnd w:id="401"/>
      <w:r w:rsidRPr="006C4A2F">
        <w:rPr>
          <w:rFonts w:ascii="Traditional Arabic" w:hint="cs"/>
          <w:sz w:val="36"/>
          <w:szCs w:val="36"/>
          <w:rtl/>
        </w:rPr>
        <w:t>:</w:t>
      </w:r>
    </w:p>
    <w:p w:rsidR="004F72CA" w:rsidRPr="006C4A2F" w:rsidRDefault="004F72CA" w:rsidP="00C014D1">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قال الحافظ في التقريب: مقبول.</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33"/>
      </w:r>
      <w:r w:rsidRPr="006C4A2F">
        <w:rPr>
          <w:rFonts w:ascii="Traditional Arabic" w:hAnsi="Traditional Arabic"/>
          <w:sz w:val="36"/>
          <w:szCs w:val="36"/>
          <w:vertAlign w:val="superscript"/>
          <w:rtl/>
        </w:rPr>
        <w:t>)</w:t>
      </w:r>
      <w:r w:rsidR="00C014D1" w:rsidRPr="006C4A2F">
        <w:rPr>
          <w:rFonts w:ascii="Traditional Arabic" w:hAnsi="Traditional Arabic" w:hint="cs"/>
          <w:sz w:val="36"/>
          <w:szCs w:val="36"/>
          <w:rtl/>
        </w:rPr>
        <w:t xml:space="preserve"> وذكره ابن حبان في الثقات.</w:t>
      </w:r>
      <w:r w:rsidR="00C014D1" w:rsidRPr="006C4A2F">
        <w:rPr>
          <w:rFonts w:ascii="Traditional Arabic" w:hAnsi="Traditional Arabic"/>
          <w:sz w:val="36"/>
          <w:szCs w:val="36"/>
          <w:vertAlign w:val="superscript"/>
          <w:rtl/>
        </w:rPr>
        <w:t xml:space="preserve"> (</w:t>
      </w:r>
      <w:r w:rsidR="00C014D1" w:rsidRPr="006C4A2F">
        <w:rPr>
          <w:rStyle w:val="a3"/>
          <w:rFonts w:ascii="Traditional Arabic" w:hAnsi="Traditional Arabic"/>
          <w:sz w:val="36"/>
          <w:szCs w:val="36"/>
          <w:rtl/>
        </w:rPr>
        <w:footnoteReference w:id="1434"/>
      </w:r>
      <w:r w:rsidR="00C014D1" w:rsidRPr="006C4A2F">
        <w:rPr>
          <w:rFonts w:ascii="Traditional Arabic" w:hAnsi="Traditional Arabic"/>
          <w:sz w:val="36"/>
          <w:szCs w:val="36"/>
          <w:vertAlign w:val="superscript"/>
          <w:rtl/>
        </w:rPr>
        <w:t>)</w:t>
      </w:r>
    </w:p>
    <w:p w:rsidR="007B6EE8" w:rsidRPr="006C4A2F" w:rsidRDefault="00C014D1" w:rsidP="00FF5399">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    </w:t>
      </w:r>
      <w:r w:rsidR="004F72CA" w:rsidRPr="006C4A2F">
        <w:rPr>
          <w:rFonts w:ascii="Traditional Arabic" w:hAnsi="Traditional Arabic"/>
          <w:sz w:val="36"/>
          <w:szCs w:val="36"/>
          <w:rtl/>
        </w:rPr>
        <w:t>قال</w:t>
      </w:r>
      <w:r w:rsidR="004F72CA" w:rsidRPr="006C4A2F">
        <w:rPr>
          <w:rFonts w:ascii="Traditional Arabic" w:hAnsi="Traditional Arabic" w:hint="cs"/>
          <w:sz w:val="36"/>
          <w:szCs w:val="36"/>
          <w:rtl/>
        </w:rPr>
        <w:t xml:space="preserve"> الألباني</w:t>
      </w:r>
      <w:r w:rsidR="004F72CA" w:rsidRPr="006C4A2F">
        <w:rPr>
          <w:rFonts w:ascii="Traditional Arabic" w:hAnsi="Traditional Arabic"/>
          <w:sz w:val="36"/>
          <w:szCs w:val="36"/>
          <w:rtl/>
        </w:rPr>
        <w:t xml:space="preserve"> : ويوسف بن الزبير ؛ لم يوثقه غير ابن حبان</w:t>
      </w:r>
      <w:r w:rsidR="004F72CA" w:rsidRPr="006C4A2F">
        <w:rPr>
          <w:rFonts w:ascii="Traditional Arabic" w:hAnsi="Traditional Arabic" w:hint="cs"/>
          <w:sz w:val="36"/>
          <w:szCs w:val="36"/>
          <w:rtl/>
        </w:rPr>
        <w:t>،</w:t>
      </w:r>
      <w:r w:rsidR="004F72CA" w:rsidRPr="006C4A2F">
        <w:rPr>
          <w:rFonts w:ascii="Traditional Arabic" w:hAnsi="Traditional Arabic"/>
          <w:sz w:val="36"/>
          <w:szCs w:val="36"/>
          <w:vertAlign w:val="superscript"/>
          <w:rtl/>
        </w:rPr>
        <w:t>(</w:t>
      </w:r>
      <w:r w:rsidR="004F72CA" w:rsidRPr="006C4A2F">
        <w:rPr>
          <w:rStyle w:val="a3"/>
          <w:rFonts w:ascii="Traditional Arabic" w:hAnsi="Traditional Arabic"/>
          <w:sz w:val="36"/>
          <w:szCs w:val="36"/>
          <w:rtl/>
        </w:rPr>
        <w:footnoteReference w:id="1435"/>
      </w:r>
      <w:r w:rsidR="004F72CA" w:rsidRPr="006C4A2F">
        <w:rPr>
          <w:rFonts w:ascii="Traditional Arabic" w:hAnsi="Traditional Arabic"/>
          <w:sz w:val="36"/>
          <w:szCs w:val="36"/>
          <w:vertAlign w:val="superscript"/>
          <w:rtl/>
        </w:rPr>
        <w:t>)</w:t>
      </w:r>
      <w:r w:rsidR="004F72CA" w:rsidRPr="006C4A2F">
        <w:rPr>
          <w:rFonts w:ascii="Traditional Arabic" w:hAnsi="Traditional Arabic"/>
          <w:sz w:val="36"/>
          <w:szCs w:val="36"/>
          <w:rtl/>
        </w:rPr>
        <w:t xml:space="preserve"> و</w:t>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روى عنه بكر بن</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 عبد الله المزني أيضا ، وقال ابن جرير : مجهول لا يحتج به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ولذلك قال الحافظ : مقبول  يعني عند المتابعة.</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36"/>
      </w:r>
      <w:r w:rsidRPr="006C4A2F">
        <w:rPr>
          <w:rFonts w:ascii="Traditional Arabic" w:hAnsi="Traditional Arabic"/>
          <w:sz w:val="36"/>
          <w:szCs w:val="36"/>
          <w:vertAlign w:val="superscript"/>
          <w:rtl/>
        </w:rPr>
        <w:t>)</w:t>
      </w:r>
    </w:p>
    <w:p w:rsidR="002115C9"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وذكر البيهقي طريقا آخر وفيه عن أم المؤمنين سودة بنت زمعة رضي الله عنها فقال</w:t>
      </w:r>
      <w:r w:rsidRPr="006C4A2F">
        <w:rPr>
          <w:rFonts w:ascii="Traditional Arabic" w:hAnsi="Traditional Arabic"/>
          <w:sz w:val="36"/>
          <w:szCs w:val="36"/>
          <w:rtl/>
        </w:rPr>
        <w:t xml:space="preserve"> :</w:t>
      </w:r>
      <w:r w:rsidR="00C014D1" w:rsidRPr="006C4A2F">
        <w:rPr>
          <w:rFonts w:ascii="Traditional Arabic" w:hAnsi="Traditional Arabic"/>
          <w:sz w:val="36"/>
          <w:szCs w:val="36"/>
          <w:rtl/>
        </w:rPr>
        <w:br/>
      </w:r>
      <w:r w:rsidRPr="006C4A2F">
        <w:rPr>
          <w:rFonts w:ascii="Traditional Arabic" w:hAnsi="Traditional Arabic"/>
          <w:sz w:val="36"/>
          <w:szCs w:val="36"/>
          <w:rtl/>
        </w:rPr>
        <w:t xml:space="preserve">" اختلف في هذا على منصور ، فرواه جرير بن عبد الحميد هكذا ، ورواه عبد العزيز بن عبد الصمد عن منصور عن مجاهد عن مولى لابن الزبير يقال له يوسف بن الزبير ، أو الزبير بن يوسف عن ابن الزبير عن سودة بنت زمعة </w:t>
      </w:r>
      <w:r w:rsidRPr="006C4A2F">
        <w:rPr>
          <w:rFonts w:ascii="Traditional Arabic" w:hAnsi="Traditional Arabic" w:hint="cs"/>
          <w:sz w:val="36"/>
          <w:szCs w:val="36"/>
          <w:rtl/>
        </w:rPr>
        <w:t>-</w:t>
      </w:r>
      <w:r w:rsidRPr="006C4A2F">
        <w:rPr>
          <w:rFonts w:ascii="Traditional Arabic" w:hAnsi="Traditional Arabic"/>
          <w:sz w:val="36"/>
          <w:szCs w:val="36"/>
          <w:rtl/>
        </w:rPr>
        <w:t>رضي الله عنها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قالت : جاء رجل إلى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فقال : ( قلت : فذكره ، إلا أنه قال ) فقضيته قبل منك ؟ قال : نعم ، قال : </w:t>
      </w:r>
      <w:r w:rsidRPr="006C4A2F">
        <w:rPr>
          <w:rFonts w:ascii="Traditional Arabic" w:hAnsi="Traditional Arabic" w:hint="cs"/>
          <w:sz w:val="36"/>
          <w:szCs w:val="36"/>
          <w:rtl/>
        </w:rPr>
        <w:t>(</w:t>
      </w:r>
      <w:r w:rsidRPr="006C4A2F">
        <w:rPr>
          <w:rFonts w:ascii="Traditional Arabic" w:hAnsi="Traditional Arabic"/>
          <w:sz w:val="36"/>
          <w:szCs w:val="36"/>
          <w:rtl/>
        </w:rPr>
        <w:t>فالله أرحم ، حج عن أبيك</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37"/>
      </w:r>
      <w:r w:rsidRPr="006C4A2F">
        <w:rPr>
          <w:rFonts w:ascii="Traditional Arabic" w:hAnsi="Traditional Arabic"/>
          <w:sz w:val="36"/>
          <w:szCs w:val="36"/>
          <w:vertAlign w:val="superscript"/>
          <w:rtl/>
        </w:rPr>
        <w:t>)</w:t>
      </w:r>
    </w:p>
    <w:p w:rsidR="002115C9" w:rsidRPr="006C4A2F" w:rsidRDefault="002115C9" w:rsidP="004F72CA">
      <w:pPr>
        <w:autoSpaceDE w:val="0"/>
        <w:autoSpaceDN w:val="0"/>
        <w:adjustRightInd w:val="0"/>
        <w:jc w:val="both"/>
        <w:rPr>
          <w:rFonts w:ascii="Traditional Arabic" w:hAnsi="Traditional Arabic"/>
          <w:sz w:val="36"/>
          <w:szCs w:val="36"/>
          <w:rtl/>
        </w:rPr>
      </w:pP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xml:space="preserve">ثم قال :" رواه إسرائيل عن منصور عن مجاهد عن مولى لآل ابن الزبير عن ابن الزبير أن سودة رضي الله عنها قالت : يا رسول الله . فذكره . وأرسله الثوري عن منصور فقال : عن يوسف بن الزبير 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 كذلك قاله البخاري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38"/>
      </w:r>
      <w:r w:rsidRPr="006C4A2F">
        <w:rPr>
          <w:rFonts w:ascii="Traditional Arabic" w:hAnsi="Traditional Arabic"/>
          <w:sz w:val="36"/>
          <w:szCs w:val="36"/>
          <w:vertAlign w:val="superscript"/>
          <w:rtl/>
        </w:rPr>
        <w:t>)</w:t>
      </w:r>
    </w:p>
    <w:p w:rsidR="002115C9" w:rsidRPr="006C4A2F" w:rsidRDefault="002115C9" w:rsidP="004F72CA">
      <w:pPr>
        <w:jc w:val="both"/>
        <w:rPr>
          <w:rFonts w:ascii="Traditional Arabic" w:hAnsi="Traditional Arabic"/>
          <w:sz w:val="36"/>
          <w:szCs w:val="36"/>
          <w:rtl/>
        </w:rPr>
      </w:pPr>
    </w:p>
    <w:p w:rsidR="002115C9" w:rsidRPr="006C4A2F" w:rsidRDefault="004F72CA" w:rsidP="004F72CA">
      <w:pPr>
        <w:jc w:val="both"/>
        <w:rPr>
          <w:rFonts w:ascii="Traditional Arabic"/>
          <w:sz w:val="36"/>
          <w:szCs w:val="36"/>
          <w:rtl/>
        </w:rPr>
      </w:pPr>
      <w:r w:rsidRPr="006C4A2F">
        <w:rPr>
          <w:rFonts w:ascii="Traditional Arabic" w:hAnsi="Traditional Arabic"/>
          <w:sz w:val="36"/>
          <w:szCs w:val="36"/>
          <w:rtl/>
        </w:rPr>
        <w:t>قال</w:t>
      </w:r>
      <w:r w:rsidRPr="006C4A2F">
        <w:rPr>
          <w:rFonts w:ascii="Traditional Arabic" w:hAnsi="Traditional Arabic" w:hint="cs"/>
          <w:sz w:val="36"/>
          <w:szCs w:val="36"/>
          <w:rtl/>
        </w:rPr>
        <w:t xml:space="preserve"> الألباني:</w:t>
      </w:r>
      <w:r w:rsidRPr="006C4A2F">
        <w:rPr>
          <w:rFonts w:ascii="Traditional Arabic" w:hAnsi="Traditional Arabic"/>
          <w:sz w:val="36"/>
          <w:szCs w:val="36"/>
          <w:rtl/>
        </w:rPr>
        <w:t xml:space="preserve"> ولم يمل القلب إليه ، فإن الحديث محفوظ في " الصحيحين " وغيرهما دون هذه الزيادة : </w:t>
      </w:r>
      <w:r w:rsidRPr="006C4A2F">
        <w:rPr>
          <w:rFonts w:ascii="Traditional Arabic" w:hAnsi="Traditional Arabic" w:hint="cs"/>
          <w:sz w:val="36"/>
          <w:szCs w:val="36"/>
          <w:rtl/>
        </w:rPr>
        <w:t>(</w:t>
      </w:r>
      <w:r w:rsidRPr="006C4A2F">
        <w:rPr>
          <w:rFonts w:ascii="Traditional Arabic" w:hAnsi="Traditional Arabic"/>
          <w:sz w:val="36"/>
          <w:szCs w:val="36"/>
          <w:rtl/>
        </w:rPr>
        <w:t xml:space="preserve"> أنت أكبر ... </w:t>
      </w:r>
      <w:r w:rsidRPr="006C4A2F">
        <w:rPr>
          <w:rFonts w:ascii="Traditional Arabic" w:hAnsi="Traditional Arabic" w:hint="cs"/>
          <w:sz w:val="36"/>
          <w:szCs w:val="36"/>
          <w:rtl/>
        </w:rPr>
        <w:t>؟)</w:t>
      </w:r>
      <w:r w:rsidRPr="006C4A2F">
        <w:rPr>
          <w:rFonts w:ascii="Traditional Arabic" w:hAnsi="Traditional Arabic"/>
          <w:sz w:val="36"/>
          <w:szCs w:val="36"/>
          <w:rtl/>
        </w:rPr>
        <w:t xml:space="preserve"> فهي منكرة أو شاذة . والله أعلم</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39"/>
      </w:r>
      <w:r w:rsidRPr="006C4A2F">
        <w:rPr>
          <w:rFonts w:ascii="Traditional Arabic" w:hAnsi="Traditional Arabic"/>
          <w:sz w:val="36"/>
          <w:szCs w:val="36"/>
          <w:vertAlign w:val="superscript"/>
          <w:rtl/>
        </w:rPr>
        <w:t>)</w:t>
      </w:r>
    </w:p>
    <w:p w:rsidR="003E2AB9" w:rsidRPr="006C4A2F" w:rsidRDefault="002115C9" w:rsidP="007533D2">
      <w:pPr>
        <w:jc w:val="both"/>
        <w:rPr>
          <w:rFonts w:ascii="Traditional Arabic"/>
          <w:sz w:val="36"/>
          <w:szCs w:val="36"/>
          <w:rtl/>
        </w:rPr>
      </w:pPr>
      <w:r w:rsidRPr="006C4A2F">
        <w:rPr>
          <w:rFonts w:ascii="Traditional Arabic"/>
          <w:sz w:val="36"/>
          <w:szCs w:val="36"/>
          <w:rtl/>
        </w:rPr>
        <w:br w:type="page"/>
      </w:r>
    </w:p>
    <w:p w:rsidR="004F72CA" w:rsidRPr="006C4A2F" w:rsidRDefault="003E2AB9" w:rsidP="00FF5399">
      <w:pPr>
        <w:autoSpaceDE w:val="0"/>
        <w:autoSpaceDN w:val="0"/>
        <w:adjustRightInd w:val="0"/>
        <w:jc w:val="both"/>
        <w:rPr>
          <w:rFonts w:ascii="Traditional Arabic" w:hAnsi="Traditional Arabic"/>
          <w:b/>
          <w:bCs/>
          <w:sz w:val="36"/>
          <w:szCs w:val="36"/>
          <w:rtl/>
        </w:rPr>
      </w:pPr>
      <w:r w:rsidRPr="006C4A2F">
        <w:rPr>
          <w:rFonts w:ascii="Lotus Linotype" w:hAnsi="Lotus Linotype" w:cs="Arabic Transparent" w:hint="cs"/>
          <w:b/>
          <w:bCs/>
          <w:sz w:val="36"/>
          <w:szCs w:val="36"/>
          <w:rtl/>
        </w:rPr>
        <w:lastRenderedPageBreak/>
        <w:t>53</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عَن</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الْفَضْلِ بْنِ الْعَبَّاسِ</w:t>
      </w:r>
      <w:r w:rsidR="004F72CA" w:rsidRPr="006C4A2F">
        <w:rPr>
          <w:rFonts w:ascii="Traditional Arabic" w:hAnsi="Traditional Arabic"/>
          <w:b/>
          <w:bCs/>
          <w:sz w:val="36"/>
          <w:szCs w:val="36"/>
        </w:rPr>
        <w:sym w:font="AGA Arabesque" w:char="F074"/>
      </w:r>
      <w:r w:rsidR="004F72CA" w:rsidRPr="006C4A2F">
        <w:rPr>
          <w:rFonts w:ascii="Traditional Arabic" w:hAnsi="Traditional Arabic"/>
          <w:b/>
          <w:bCs/>
          <w:sz w:val="36"/>
          <w:szCs w:val="36"/>
        </w:rPr>
        <w:t xml:space="preserve"> </w:t>
      </w:r>
      <w:r w:rsidR="004F72CA" w:rsidRPr="006C4A2F">
        <w:rPr>
          <w:rFonts w:ascii="Traditional Arabic" w:hAnsi="Traditional Arabic"/>
          <w:b/>
          <w:bCs/>
          <w:sz w:val="36"/>
          <w:szCs w:val="36"/>
          <w:rtl/>
        </w:rPr>
        <w:t xml:space="preserve"> قَالَ</w:t>
      </w:r>
      <w:r w:rsidR="004F72CA" w:rsidRPr="006C4A2F">
        <w:rPr>
          <w:rFonts w:ascii="Traditional Arabic" w:hAnsi="Traditional Arabic" w:hint="cs"/>
          <w:b/>
          <w:bCs/>
          <w:sz w:val="36"/>
          <w:szCs w:val="36"/>
          <w:rtl/>
        </w:rPr>
        <w:t xml:space="preserve">: </w:t>
      </w:r>
      <w:bookmarkStart w:id="402" w:name="_Toc314587317"/>
      <w:r w:rsidR="004F72CA" w:rsidRPr="006C4A2F">
        <w:rPr>
          <w:rStyle w:val="Char5"/>
          <w:b/>
          <w:bCs/>
          <w:color w:val="auto"/>
          <w:rtl/>
        </w:rPr>
        <w:t xml:space="preserve">جَاءَ رَجُلٌ إِلَى النَّبِيِّ </w:t>
      </w:r>
      <w:r w:rsidR="004F72CA" w:rsidRPr="006C4A2F">
        <w:rPr>
          <w:rStyle w:val="Char5"/>
          <w:b/>
          <w:bCs/>
          <w:color w:val="auto"/>
        </w:rPr>
        <w:sym w:font="AGA Arabesque" w:char="F072"/>
      </w:r>
      <w:r w:rsidR="004F72CA" w:rsidRPr="006C4A2F">
        <w:rPr>
          <w:rStyle w:val="Char5"/>
          <w:rFonts w:hint="cs"/>
          <w:b/>
          <w:bCs/>
          <w:color w:val="auto"/>
          <w:rtl/>
        </w:rPr>
        <w:t xml:space="preserve"> </w:t>
      </w:r>
      <w:r w:rsidR="004F72CA" w:rsidRPr="006C4A2F">
        <w:rPr>
          <w:rStyle w:val="Char5"/>
          <w:b/>
          <w:bCs/>
          <w:color w:val="auto"/>
          <w:rtl/>
        </w:rPr>
        <w:t>فَقَالَ</w:t>
      </w:r>
      <w:r w:rsidR="004F72CA" w:rsidRPr="006C4A2F">
        <w:rPr>
          <w:rStyle w:val="Char5"/>
          <w:rFonts w:hint="cs"/>
          <w:b/>
          <w:bCs/>
          <w:color w:val="auto"/>
          <w:rtl/>
        </w:rPr>
        <w:t>:</w:t>
      </w:r>
      <w:r w:rsidR="004F72CA" w:rsidRPr="006C4A2F">
        <w:rPr>
          <w:rStyle w:val="Char5"/>
          <w:b/>
          <w:bCs/>
          <w:color w:val="auto"/>
          <w:rtl/>
        </w:rPr>
        <w:t xml:space="preserve"> يَا نَبِيَّ اللَّهِ </w:t>
      </w:r>
      <w:r w:rsidR="004F72CA" w:rsidRPr="006C4A2F">
        <w:rPr>
          <w:rStyle w:val="Char5"/>
          <w:rFonts w:hint="cs"/>
          <w:b/>
          <w:bCs/>
          <w:color w:val="auto"/>
          <w:rtl/>
        </w:rPr>
        <w:t>،</w:t>
      </w:r>
      <w:r w:rsidR="004F72CA" w:rsidRPr="006C4A2F">
        <w:rPr>
          <w:rStyle w:val="Char5"/>
          <w:b/>
          <w:bCs/>
          <w:color w:val="auto"/>
          <w:rtl/>
        </w:rPr>
        <w:t>إِنَّ أَبِي شَيْخٌ كَبِيرٌ</w:t>
      </w:r>
      <w:r w:rsidR="004F72CA" w:rsidRPr="006C4A2F">
        <w:rPr>
          <w:rStyle w:val="Char5"/>
          <w:rFonts w:hint="cs"/>
          <w:b/>
          <w:bCs/>
          <w:color w:val="auto"/>
          <w:rtl/>
        </w:rPr>
        <w:t>،</w:t>
      </w:r>
      <w:r w:rsidR="004F72CA" w:rsidRPr="006C4A2F">
        <w:rPr>
          <w:rStyle w:val="Char5"/>
          <w:b/>
          <w:bCs/>
          <w:color w:val="auto"/>
          <w:rtl/>
        </w:rPr>
        <w:t xml:space="preserve"> لَا يَسْتَطِيعُ الْحَجَّ</w:t>
      </w:r>
      <w:r w:rsidR="004F72CA" w:rsidRPr="006C4A2F">
        <w:rPr>
          <w:rStyle w:val="Char5"/>
          <w:rFonts w:hint="cs"/>
          <w:b/>
          <w:bCs/>
          <w:color w:val="auto"/>
          <w:rtl/>
        </w:rPr>
        <w:t>،</w:t>
      </w:r>
      <w:r w:rsidR="004F72CA" w:rsidRPr="006C4A2F">
        <w:rPr>
          <w:rStyle w:val="Char5"/>
          <w:b/>
          <w:bCs/>
          <w:color w:val="auto"/>
          <w:rtl/>
        </w:rPr>
        <w:t xml:space="preserve"> وَإِنْ حَمَلْتُهُ لَمْ يَسْتَمْسِكْ</w:t>
      </w:r>
      <w:r w:rsidR="004F72CA" w:rsidRPr="006C4A2F">
        <w:rPr>
          <w:rStyle w:val="Char5"/>
          <w:rFonts w:hint="cs"/>
          <w:b/>
          <w:bCs/>
          <w:color w:val="auto"/>
          <w:rtl/>
        </w:rPr>
        <w:t>،</w:t>
      </w:r>
      <w:r w:rsidR="004F72CA" w:rsidRPr="006C4A2F">
        <w:rPr>
          <w:rStyle w:val="Char5"/>
          <w:b/>
          <w:bCs/>
          <w:color w:val="auto"/>
          <w:rtl/>
        </w:rPr>
        <w:t xml:space="preserve"> أَفَأَحُجُّ عَنْهُ</w:t>
      </w:r>
      <w:r w:rsidR="004F72CA" w:rsidRPr="006C4A2F">
        <w:rPr>
          <w:rStyle w:val="Char5"/>
          <w:rFonts w:hint="cs"/>
          <w:b/>
          <w:bCs/>
          <w:color w:val="auto"/>
          <w:rtl/>
        </w:rPr>
        <w:t>؟</w:t>
      </w:r>
      <w:r w:rsidR="004F72CA" w:rsidRPr="006C4A2F">
        <w:rPr>
          <w:rStyle w:val="Char5"/>
          <w:b/>
          <w:bCs/>
          <w:color w:val="auto"/>
          <w:rtl/>
        </w:rPr>
        <w:t xml:space="preserve"> قَالَ</w:t>
      </w:r>
      <w:r w:rsidR="004F72CA" w:rsidRPr="006C4A2F">
        <w:rPr>
          <w:rStyle w:val="Char5"/>
          <w:rFonts w:hint="cs"/>
          <w:b/>
          <w:bCs/>
          <w:color w:val="auto"/>
          <w:rtl/>
        </w:rPr>
        <w:t>:(</w:t>
      </w:r>
      <w:r w:rsidR="004F72CA" w:rsidRPr="006C4A2F">
        <w:rPr>
          <w:rStyle w:val="Char5"/>
          <w:b/>
          <w:bCs/>
          <w:color w:val="auto"/>
          <w:rtl/>
        </w:rPr>
        <w:t xml:space="preserve"> حُجَّ عَنْ أَبِيكَ</w:t>
      </w:r>
      <w:r w:rsidR="004F72CA" w:rsidRPr="006C4A2F">
        <w:rPr>
          <w:rStyle w:val="Char5"/>
          <w:rFonts w:hint="cs"/>
          <w:b/>
          <w:bCs/>
          <w:color w:val="auto"/>
          <w:rtl/>
        </w:rPr>
        <w:t>)</w:t>
      </w:r>
      <w:bookmarkEnd w:id="402"/>
      <w:r w:rsidR="004F72CA" w:rsidRPr="006C4A2F">
        <w:rPr>
          <w:rFonts w:ascii="Traditional Arabic" w:hAnsi="Traditional Arabic" w:hint="cs"/>
          <w:b/>
          <w:bCs/>
          <w:sz w:val="36"/>
          <w:szCs w:val="36"/>
          <w:rtl/>
        </w:rPr>
        <w:t>.</w:t>
      </w:r>
    </w:p>
    <w:p w:rsidR="007533D2" w:rsidRPr="006C4A2F" w:rsidRDefault="007533D2" w:rsidP="00FF5399">
      <w:pPr>
        <w:autoSpaceDE w:val="0"/>
        <w:autoSpaceDN w:val="0"/>
        <w:adjustRightInd w:val="0"/>
        <w:jc w:val="both"/>
        <w:rPr>
          <w:rFonts w:ascii="Traditional Arabic" w:hAnsi="Traditional Arabic"/>
          <w:b/>
          <w:bCs/>
          <w:sz w:val="36"/>
          <w:szCs w:val="36"/>
          <w:rtl/>
        </w:rPr>
      </w:pPr>
    </w:p>
    <w:p w:rsidR="004F72CA" w:rsidRPr="006C4A2F" w:rsidRDefault="004F72CA" w:rsidP="004F72CA">
      <w:pPr>
        <w:jc w:val="lowKashida"/>
        <w:rPr>
          <w:rFonts w:ascii="Lotus Linotype" w:hAnsi="Lotus Linotype" w:cs="Arabic Transparent"/>
          <w:sz w:val="36"/>
          <w:szCs w:val="36"/>
          <w:rtl/>
        </w:rPr>
      </w:pPr>
      <w:r w:rsidRPr="006C4A2F">
        <w:rPr>
          <w:rFonts w:ascii="Traditional Arabic" w:hAnsi="Traditional Arabic"/>
          <w:sz w:val="36"/>
          <w:szCs w:val="36"/>
          <w:rtl/>
        </w:rPr>
        <w:t>ال</w:t>
      </w:r>
      <w:r w:rsidRPr="006C4A2F">
        <w:rPr>
          <w:rFonts w:ascii="Traditional Arabic" w:hAnsi="Traditional Arabic" w:hint="cs"/>
          <w:sz w:val="36"/>
          <w:szCs w:val="36"/>
          <w:rtl/>
        </w:rPr>
        <w:t>حديث أخرجه النسائي في (سننه الصغرى)،</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40"/>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وفي( الكبرى)</w:t>
      </w:r>
      <w:r w:rsidR="00043D64"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41"/>
      </w:r>
      <w:r w:rsidRPr="006C4A2F">
        <w:rPr>
          <w:rFonts w:ascii="Traditional Arabic" w:hAnsi="Traditional Arabic"/>
          <w:sz w:val="36"/>
          <w:szCs w:val="36"/>
          <w:vertAlign w:val="superscript"/>
          <w:rtl/>
        </w:rPr>
        <w:t>)</w:t>
      </w:r>
      <w:r w:rsidR="00043D64" w:rsidRPr="006C4A2F">
        <w:rPr>
          <w:rFonts w:ascii="Traditional Arabic" w:hAnsi="Traditional Arabic" w:hint="cs"/>
          <w:sz w:val="36"/>
          <w:szCs w:val="36"/>
          <w:rtl/>
        </w:rPr>
        <w:t xml:space="preserve"> والطحاوي في (مشكل الآثار)،</w:t>
      </w:r>
      <w:r w:rsidR="00043D64" w:rsidRPr="006C4A2F">
        <w:rPr>
          <w:rFonts w:ascii="Traditional Arabic" w:hAnsi="Traditional Arabic"/>
          <w:sz w:val="36"/>
          <w:szCs w:val="36"/>
          <w:vertAlign w:val="superscript"/>
          <w:rtl/>
        </w:rPr>
        <w:t xml:space="preserve"> (</w:t>
      </w:r>
      <w:r w:rsidR="00043D64" w:rsidRPr="006C4A2F">
        <w:rPr>
          <w:rStyle w:val="a3"/>
          <w:rFonts w:ascii="Traditional Arabic" w:hAnsi="Traditional Arabic"/>
          <w:sz w:val="36"/>
          <w:szCs w:val="36"/>
          <w:rtl/>
        </w:rPr>
        <w:footnoteReference w:id="1442"/>
      </w:r>
      <w:r w:rsidR="00043D64" w:rsidRPr="006C4A2F">
        <w:rPr>
          <w:rFonts w:ascii="Traditional Arabic" w:hAnsi="Traditional Arabic"/>
          <w:sz w:val="36"/>
          <w:szCs w:val="36"/>
          <w:vertAlign w:val="superscript"/>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من طريق</w:t>
      </w:r>
      <w:r w:rsidRPr="006C4A2F">
        <w:rPr>
          <w:rFonts w:ascii="Traditional Arabic" w:hAnsi="Traditional Arabic"/>
          <w:sz w:val="36"/>
          <w:szCs w:val="36"/>
          <w:rtl/>
        </w:rPr>
        <w:t xml:space="preserve"> أب</w:t>
      </w:r>
      <w:r w:rsidRPr="006C4A2F">
        <w:rPr>
          <w:rFonts w:ascii="Traditional Arabic" w:hAnsi="Traditional Arabic" w:hint="cs"/>
          <w:sz w:val="36"/>
          <w:szCs w:val="36"/>
          <w:rtl/>
        </w:rPr>
        <w:t>ي</w:t>
      </w:r>
      <w:r w:rsidRPr="006C4A2F">
        <w:rPr>
          <w:rFonts w:ascii="Traditional Arabic" w:hAnsi="Traditional Arabic"/>
          <w:sz w:val="36"/>
          <w:szCs w:val="36"/>
          <w:rtl/>
        </w:rPr>
        <w:t xml:space="preserve"> داود</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حدثنا الوليد بن نافع</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حدثنا شعبة</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يحيى بن أبي إسحاق</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سمعت سليمان بن يسار</w:t>
      </w:r>
      <w:r w:rsidRPr="006C4A2F">
        <w:rPr>
          <w:rFonts w:ascii="Traditional Arabic" w:hAnsi="Traditional Arabic" w:hint="cs"/>
          <w:sz w:val="36"/>
          <w:szCs w:val="36"/>
          <w:rtl/>
        </w:rPr>
        <w:t>،</w:t>
      </w:r>
      <w:r w:rsidRPr="006C4A2F">
        <w:rPr>
          <w:rFonts w:ascii="Traditional Arabic" w:hAnsi="Traditional Arabic"/>
          <w:sz w:val="36"/>
          <w:szCs w:val="36"/>
          <w:rtl/>
        </w:rPr>
        <w:t xml:space="preserve"> يحدثه عن الفضل بن العباس</w:t>
      </w:r>
      <w:r w:rsidRPr="006C4A2F">
        <w:rPr>
          <w:rFonts w:ascii="Traditional Arabic" w:hAnsi="Traditional Arabic" w:hint="cs"/>
          <w:sz w:val="36"/>
          <w:szCs w:val="36"/>
          <w:rtl/>
        </w:rPr>
        <w:t xml:space="preserve">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sz w:val="36"/>
          <w:szCs w:val="36"/>
          <w:rtl/>
        </w:rPr>
        <w:t xml:space="preserve">قال </w:t>
      </w:r>
      <w:r w:rsidRPr="006C4A2F">
        <w:rPr>
          <w:rFonts w:ascii="Traditional Arabic" w:hAnsi="Traditional Arabic" w:hint="cs"/>
          <w:sz w:val="36"/>
          <w:szCs w:val="36"/>
          <w:rtl/>
        </w:rPr>
        <w:t>النسائي:</w:t>
      </w:r>
      <w:r w:rsidRPr="006C4A2F">
        <w:rPr>
          <w:rFonts w:ascii="Traditional Arabic" w:hAnsi="Traditional Arabic"/>
          <w:sz w:val="36"/>
          <w:szCs w:val="36"/>
          <w:rtl/>
        </w:rPr>
        <w:t xml:space="preserve"> سليمان لم يسمع من الفضل بن العباس</w:t>
      </w:r>
      <w:r w:rsidRPr="006C4A2F">
        <w:rPr>
          <w:rFonts w:ascii="Traditional Arabic" w:hAnsi="Traditional Arabic" w:hint="cs"/>
          <w:sz w:val="36"/>
          <w:szCs w:val="36"/>
          <w:rtl/>
        </w:rPr>
        <w:t>.</w:t>
      </w:r>
    </w:p>
    <w:p w:rsidR="00C014D1"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و</w:t>
      </w:r>
      <w:r w:rsidRPr="006C4A2F">
        <w:rPr>
          <w:rFonts w:ascii="Traditional Arabic" w:hAnsi="Traditional Arabic"/>
          <w:sz w:val="36"/>
          <w:szCs w:val="36"/>
          <w:rtl/>
        </w:rPr>
        <w:t>قال أبو عيسى</w:t>
      </w:r>
      <w:r w:rsidRPr="006C4A2F">
        <w:rPr>
          <w:rFonts w:ascii="Traditional Arabic" w:hAnsi="Traditional Arabic" w:hint="cs"/>
          <w:sz w:val="36"/>
          <w:szCs w:val="36"/>
          <w:rtl/>
        </w:rPr>
        <w:t xml:space="preserve"> الترمذي</w:t>
      </w:r>
      <w:r w:rsidRPr="006C4A2F">
        <w:rPr>
          <w:rFonts w:ascii="Traditional Arabic" w:hAnsi="Traditional Arabic"/>
          <w:sz w:val="36"/>
          <w:szCs w:val="36"/>
          <w:rtl/>
        </w:rPr>
        <w:t xml:space="preserve"> : </w:t>
      </w:r>
      <w:r w:rsidRPr="006C4A2F">
        <w:rPr>
          <w:rFonts w:ascii="Traditional Arabic" w:hAnsi="Traditional Arabic" w:hint="cs"/>
          <w:sz w:val="36"/>
          <w:szCs w:val="36"/>
          <w:rtl/>
        </w:rPr>
        <w:t>"</w:t>
      </w:r>
      <w:r w:rsidRPr="006C4A2F">
        <w:rPr>
          <w:rFonts w:ascii="Traditional Arabic" w:hAnsi="Traditional Arabic"/>
          <w:sz w:val="36"/>
          <w:szCs w:val="36"/>
          <w:rtl/>
        </w:rPr>
        <w:t>سألت مُحمدًا</w:t>
      </w:r>
      <w:r w:rsidRPr="006C4A2F">
        <w:rPr>
          <w:rFonts w:ascii="Traditional Arabic" w:hAnsi="Traditional Arabic" w:hint="cs"/>
          <w:sz w:val="36"/>
          <w:szCs w:val="36"/>
          <w:rtl/>
        </w:rPr>
        <w:t>-أي البخاري-</w:t>
      </w:r>
      <w:r w:rsidRPr="006C4A2F">
        <w:rPr>
          <w:rFonts w:ascii="Traditional Arabic" w:hAnsi="Traditional Arabic"/>
          <w:sz w:val="36"/>
          <w:szCs w:val="36"/>
          <w:rtl/>
        </w:rPr>
        <w:t xml:space="preserve"> عن هذا الحديث</w:t>
      </w:r>
      <w:r w:rsidRPr="006C4A2F">
        <w:rPr>
          <w:rFonts w:ascii="Traditional Arabic" w:hAnsi="Traditional Arabic" w:hint="cs"/>
          <w:sz w:val="36"/>
          <w:szCs w:val="36"/>
          <w:rtl/>
        </w:rPr>
        <w:t>-</w:t>
      </w:r>
      <w:r w:rsidRPr="006C4A2F">
        <w:rPr>
          <w:rFonts w:ascii="Traditional Arabic" w:hAnsi="Traditional Arabic"/>
          <w:sz w:val="36"/>
          <w:szCs w:val="36"/>
          <w:rtl/>
        </w:rPr>
        <w:t xml:space="preserve"> يعني حديث الخثعمية</w:t>
      </w:r>
      <w:r w:rsidRPr="006C4A2F">
        <w:rPr>
          <w:rFonts w:ascii="Traditional Arabic" w:hAnsi="Traditional Arabic" w:hint="cs"/>
          <w:sz w:val="36"/>
          <w:szCs w:val="36"/>
          <w:rtl/>
        </w:rPr>
        <w:t>-</w:t>
      </w:r>
      <w:r w:rsidRPr="006C4A2F">
        <w:rPr>
          <w:rFonts w:ascii="Traditional Arabic" w:hAnsi="Traditional Arabic"/>
          <w:sz w:val="36"/>
          <w:szCs w:val="36"/>
          <w:rtl/>
        </w:rPr>
        <w:t xml:space="preserve"> فقال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الصحيح عن الزهري</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سليمان بن يسار</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ابن عباس</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الفضل بن عباس</w:t>
      </w:r>
      <w:r w:rsidRPr="006C4A2F">
        <w:rPr>
          <w:rFonts w:ascii="Traditional Arabic" w:hAnsi="Traditional Arabic" w:hint="cs"/>
          <w:sz w:val="36"/>
          <w:szCs w:val="36"/>
          <w:rtl/>
        </w:rPr>
        <w:t>،</w:t>
      </w:r>
      <w:r w:rsidRPr="006C4A2F">
        <w:rPr>
          <w:rFonts w:ascii="Traditional Arabic" w:hAnsi="Traditional Arabic"/>
          <w:sz w:val="36"/>
          <w:szCs w:val="36"/>
          <w:rtl/>
        </w:rPr>
        <w:t xml:space="preserve"> قلت 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فإن ابن عباس يرويه عن الفضل بن عباس</w:t>
      </w:r>
      <w:r w:rsidRPr="006C4A2F">
        <w:rPr>
          <w:rFonts w:ascii="Traditional Arabic" w:hAnsi="Traditional Arabic" w:hint="cs"/>
          <w:sz w:val="36"/>
          <w:szCs w:val="36"/>
          <w:rtl/>
        </w:rPr>
        <w:t>،</w:t>
      </w:r>
      <w:r w:rsidRPr="006C4A2F">
        <w:rPr>
          <w:rFonts w:ascii="Traditional Arabic" w:hAnsi="Traditional Arabic"/>
          <w:sz w:val="36"/>
          <w:szCs w:val="36"/>
          <w:rtl/>
        </w:rPr>
        <w:t xml:space="preserve"> وحصين بن عوف</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أرجو أن يكون صحيحا</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وقد روي هذا عن ابن عباس</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سنان بن عبد الله الجهني</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عمته عن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وروي عن ابن عباس عن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فاحتمل أن يكون </w:t>
      </w:r>
      <w:r w:rsidRPr="006C4A2F">
        <w:rPr>
          <w:rFonts w:ascii="Traditional Arabic" w:hAnsi="Traditional Arabic" w:hint="cs"/>
          <w:sz w:val="36"/>
          <w:szCs w:val="36"/>
          <w:rtl/>
        </w:rPr>
        <w:t>ا</w:t>
      </w:r>
      <w:r w:rsidRPr="006C4A2F">
        <w:rPr>
          <w:rFonts w:ascii="Traditional Arabic" w:hAnsi="Traditional Arabic"/>
          <w:sz w:val="36"/>
          <w:szCs w:val="36"/>
          <w:rtl/>
        </w:rPr>
        <w:t>بن عباس روى هذا عن غير واحد</w:t>
      </w:r>
      <w:r w:rsidRPr="006C4A2F">
        <w:rPr>
          <w:rFonts w:ascii="Traditional Arabic" w:hAnsi="Traditional Arabic" w:hint="cs"/>
          <w:sz w:val="36"/>
          <w:szCs w:val="36"/>
          <w:rtl/>
        </w:rPr>
        <w:t>،</w:t>
      </w:r>
      <w:r w:rsidRPr="006C4A2F">
        <w:rPr>
          <w:rFonts w:ascii="Traditional Arabic" w:hAnsi="Traditional Arabic"/>
          <w:sz w:val="36"/>
          <w:szCs w:val="36"/>
          <w:rtl/>
        </w:rPr>
        <w:t xml:space="preserve"> عن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w:t>
      </w:r>
      <w:r w:rsidRPr="006C4A2F">
        <w:rPr>
          <w:rFonts w:ascii="Traditional Arabic" w:hAnsi="Traditional Arabic"/>
          <w:sz w:val="36"/>
          <w:szCs w:val="36"/>
          <w:rtl/>
        </w:rPr>
        <w:t xml:space="preserve"> ولم يذكر الذي سمعه منه يحتمل أن يكون كله صحيحا</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43"/>
      </w:r>
      <w:r w:rsidRPr="006C4A2F">
        <w:rPr>
          <w:rFonts w:ascii="Traditional Arabic" w:hAnsi="Traditional Arabic"/>
          <w:sz w:val="36"/>
          <w:szCs w:val="36"/>
          <w:vertAlign w:val="superscript"/>
          <w:rtl/>
        </w:rPr>
        <w:t>)</w:t>
      </w:r>
    </w:p>
    <w:p w:rsidR="00C014D1" w:rsidRPr="006C4A2F" w:rsidRDefault="00C014D1">
      <w:pPr>
        <w:widowControl/>
        <w:bidi w:val="0"/>
        <w:ind w:firstLine="0"/>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4F72CA">
      <w:pPr>
        <w:jc w:val="lowKashida"/>
        <w:rPr>
          <w:rFonts w:ascii="Traditional Arabic" w:hAnsi="Traditional Arabic"/>
          <w:sz w:val="36"/>
          <w:szCs w:val="36"/>
          <w:rtl/>
        </w:rPr>
      </w:pPr>
    </w:p>
    <w:p w:rsidR="004F72CA" w:rsidRPr="006C4A2F" w:rsidRDefault="003E2AB9" w:rsidP="00FF5399">
      <w:pPr>
        <w:autoSpaceDE w:val="0"/>
        <w:autoSpaceDN w:val="0"/>
        <w:adjustRightInd w:val="0"/>
        <w:jc w:val="both"/>
        <w:rPr>
          <w:rFonts w:ascii="Traditional Arabic" w:hAnsi="Traditional Arabic"/>
          <w:b/>
          <w:bCs/>
          <w:sz w:val="36"/>
          <w:szCs w:val="36"/>
          <w:rtl/>
        </w:rPr>
      </w:pPr>
      <w:r w:rsidRPr="006C4A2F">
        <w:rPr>
          <w:rFonts w:ascii="Lotus Linotype" w:hAnsi="Lotus Linotype" w:cs="Arabic Transparent" w:hint="cs"/>
          <w:b/>
          <w:bCs/>
          <w:sz w:val="36"/>
          <w:szCs w:val="36"/>
          <w:rtl/>
        </w:rPr>
        <w:t>54</w:t>
      </w:r>
      <w:r w:rsidR="004F72CA" w:rsidRPr="006C4A2F">
        <w:rPr>
          <w:rFonts w:ascii="Lotus Linotype" w:hAnsi="Lotus Linotype" w:cs="Arabic Transparent" w:hint="cs"/>
          <w:b/>
          <w:bCs/>
          <w:sz w:val="36"/>
          <w:szCs w:val="36"/>
          <w:rtl/>
        </w:rPr>
        <w:t>-</w:t>
      </w:r>
      <w:r w:rsidR="004F72CA" w:rsidRPr="006C4A2F">
        <w:rPr>
          <w:rFonts w:ascii="Traditional Arabic" w:hint="eastAsia"/>
          <w:b/>
          <w:bCs/>
          <w:sz w:val="36"/>
          <w:szCs w:val="36"/>
          <w:rtl/>
        </w:rPr>
        <w:t xml:space="preserve"> </w:t>
      </w:r>
      <w:r w:rsidR="004F72CA" w:rsidRPr="006C4A2F">
        <w:rPr>
          <w:rFonts w:ascii="Traditional Arabic" w:hAnsi="Traditional Arabic"/>
          <w:b/>
          <w:bCs/>
          <w:sz w:val="36"/>
          <w:szCs w:val="36"/>
          <w:rtl/>
        </w:rPr>
        <w:t xml:space="preserve">عَنْ أَبِي </w:t>
      </w:r>
      <w:bookmarkStart w:id="403" w:name="_Toc314587521"/>
      <w:r w:rsidR="004F72CA" w:rsidRPr="006C4A2F">
        <w:rPr>
          <w:rStyle w:val="Char7"/>
          <w:b/>
          <w:bCs/>
          <w:color w:val="auto"/>
          <w:rtl/>
        </w:rPr>
        <w:t>الْغَوْثِ بْنِ حُصَيْنٍ</w:t>
      </w:r>
      <w:bookmarkEnd w:id="403"/>
      <w:r w:rsidR="004F72CA" w:rsidRPr="006C4A2F">
        <w:rPr>
          <w:rFonts w:ascii="Traditional Arabic" w:hAnsi="Traditional Arabic"/>
          <w:b/>
          <w:bCs/>
          <w:sz w:val="36"/>
          <w:szCs w:val="36"/>
          <w:rtl/>
        </w:rPr>
        <w:t xml:space="preserve"> </w:t>
      </w:r>
      <w:r w:rsidR="004F72CA" w:rsidRPr="006C4A2F">
        <w:rPr>
          <w:rFonts w:ascii="Traditional Arabic" w:hAnsi="Traditional Arabic"/>
          <w:b/>
          <w:bCs/>
          <w:sz w:val="36"/>
          <w:szCs w:val="36"/>
          <w:vertAlign w:val="superscript"/>
          <w:rtl/>
        </w:rPr>
        <w:t>(</w:t>
      </w:r>
      <w:r w:rsidR="004F72CA" w:rsidRPr="006C4A2F">
        <w:rPr>
          <w:rStyle w:val="a3"/>
          <w:rFonts w:ascii="Traditional Arabic" w:hAnsi="Traditional Arabic"/>
          <w:b/>
          <w:bCs/>
          <w:sz w:val="36"/>
          <w:szCs w:val="36"/>
          <w:rtl/>
        </w:rPr>
        <w:footnoteReference w:id="1444"/>
      </w:r>
      <w:r w:rsidR="004F72CA" w:rsidRPr="006C4A2F">
        <w:rPr>
          <w:rFonts w:ascii="Traditional Arabic" w:hAnsi="Traditional Arabic"/>
          <w:b/>
          <w:bCs/>
          <w:sz w:val="36"/>
          <w:szCs w:val="36"/>
          <w:vertAlign w:val="superscript"/>
          <w:rtl/>
        </w:rPr>
        <w:t>)</w:t>
      </w:r>
      <w:r w:rsidR="004F72CA" w:rsidRPr="006C4A2F">
        <w:rPr>
          <w:rFonts w:ascii="Traditional Arabic" w:hAnsi="Traditional Arabic" w:hint="cs"/>
          <w:b/>
          <w:bCs/>
          <w:sz w:val="36"/>
          <w:szCs w:val="36"/>
          <w:rtl/>
        </w:rPr>
        <w:t>-</w:t>
      </w:r>
      <w:bookmarkStart w:id="404" w:name="_Toc314587318"/>
      <w:r w:rsidR="004F72CA" w:rsidRPr="006C4A2F">
        <w:rPr>
          <w:rStyle w:val="Char5"/>
          <w:b/>
          <w:bCs/>
          <w:color w:val="auto"/>
          <w:rtl/>
        </w:rPr>
        <w:t xml:space="preserve">رَجُلٌ مِنَ الْفُرْعِ </w:t>
      </w:r>
      <w:r w:rsidR="004F72CA" w:rsidRPr="006C4A2F">
        <w:rPr>
          <w:rStyle w:val="Char5"/>
          <w:rFonts w:hint="cs"/>
          <w:b/>
          <w:bCs/>
          <w:color w:val="auto"/>
          <w:rtl/>
        </w:rPr>
        <w:t xml:space="preserve">- </w:t>
      </w:r>
      <w:r w:rsidR="004F72CA" w:rsidRPr="006C4A2F">
        <w:rPr>
          <w:rStyle w:val="Char5"/>
          <w:b/>
          <w:bCs/>
          <w:color w:val="auto"/>
          <w:rtl/>
        </w:rPr>
        <w:t>أَنَّهُ اسْتَفْتَى النَّبِيَّ ( عَنْ حِجَّةٍ كَانَتْ عَلَى أَبِيهِ ، مَاتَ وَلَمْ يَحُجَّ</w:t>
      </w:r>
      <w:bookmarkEnd w:id="404"/>
      <w:r w:rsidR="004F72CA" w:rsidRPr="006C4A2F">
        <w:rPr>
          <w:rFonts w:ascii="Traditional Arabic" w:hAnsi="Traditional Arabic"/>
          <w:b/>
          <w:bCs/>
          <w:sz w:val="36"/>
          <w:szCs w:val="36"/>
          <w:rtl/>
        </w:rPr>
        <w:t xml:space="preserve"> ، قَالَ النَّبِيُّ </w:t>
      </w:r>
      <w:r w:rsidR="004F72CA" w:rsidRPr="006C4A2F">
        <w:rPr>
          <w:rFonts w:ascii="Traditional Arabic" w:hAnsi="Traditional Arabic"/>
          <w:b/>
          <w:bCs/>
          <w:sz w:val="36"/>
          <w:szCs w:val="36"/>
        </w:rPr>
        <w:sym w:font="AGA Arabesque" w:char="F072"/>
      </w:r>
      <w:r w:rsidR="004F72CA" w:rsidRPr="006C4A2F">
        <w:rPr>
          <w:rFonts w:ascii="Traditional Arabic" w:hAnsi="Traditional Arabic"/>
          <w:b/>
          <w:bCs/>
          <w:sz w:val="36"/>
          <w:szCs w:val="36"/>
          <w:rtl/>
        </w:rPr>
        <w:t xml:space="preserve"> :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حُجَّ عَنْ أَبِيكَ</w:t>
      </w:r>
      <w:r w:rsidR="00577E21" w:rsidRPr="006C4A2F">
        <w:rPr>
          <w:rFonts w:ascii="Traditional Arabic" w:hAnsi="Traditional Arabic"/>
          <w:b/>
          <w:bCs/>
          <w:sz w:val="36"/>
          <w:szCs w:val="36"/>
          <w:rtl/>
        </w:rPr>
        <w:fldChar w:fldCharType="begin"/>
      </w:r>
      <w:r w:rsidR="00FF696B" w:rsidRPr="006C4A2F">
        <w:rPr>
          <w:b/>
          <w:bCs/>
        </w:rPr>
        <w:instrText xml:space="preserve"> XE "</w:instrText>
      </w:r>
      <w:r w:rsidR="00FF696B" w:rsidRPr="006C4A2F">
        <w:rPr>
          <w:rFonts w:ascii="Traditional Arabic" w:hAnsi="Traditional Arabic"/>
          <w:b/>
          <w:bCs/>
          <w:sz w:val="36"/>
          <w:szCs w:val="36"/>
          <w:rtl/>
        </w:rPr>
        <w:instrText>حُجَّ عَنْ أَبِيكَ</w:instrText>
      </w:r>
      <w:r w:rsidR="00FF696B" w:rsidRPr="006C4A2F">
        <w:rPr>
          <w:b/>
          <w:bCs/>
        </w:rPr>
        <w:instrText xml:space="preserve">" </w:instrText>
      </w:r>
      <w:r w:rsidR="00577E21" w:rsidRPr="006C4A2F">
        <w:rPr>
          <w:rFonts w:ascii="Traditional Arabic" w:hAnsi="Traditional Arabic"/>
          <w:b/>
          <w:bCs/>
          <w:sz w:val="36"/>
          <w:szCs w:val="36"/>
          <w:rtl/>
        </w:rPr>
        <w:fldChar w:fldCharType="end"/>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 xml:space="preserve"> ، وَقَالَ النَّبِيُّ </w:t>
      </w:r>
      <w:r w:rsidR="004F72CA" w:rsidRPr="006C4A2F">
        <w:rPr>
          <w:rFonts w:ascii="Traditional Arabic" w:hAnsi="Traditional Arabic"/>
          <w:b/>
          <w:bCs/>
          <w:sz w:val="36"/>
          <w:szCs w:val="36"/>
        </w:rPr>
        <w:sym w:font="AGA Arabesque" w:char="F072"/>
      </w:r>
      <w:r w:rsidR="004F72CA" w:rsidRPr="006C4A2F">
        <w:rPr>
          <w:rFonts w:ascii="Traditional Arabic" w:hAnsi="Traditional Arabic"/>
          <w:b/>
          <w:bCs/>
          <w:sz w:val="36"/>
          <w:szCs w:val="36"/>
          <w:rtl/>
        </w:rPr>
        <w:t xml:space="preserve"> : </w:t>
      </w:r>
      <w:r w:rsidR="004F72CA" w:rsidRPr="006C4A2F">
        <w:rPr>
          <w:rFonts w:ascii="Traditional Arabic" w:hAnsi="Traditional Arabic" w:hint="cs"/>
          <w:b/>
          <w:bCs/>
          <w:sz w:val="36"/>
          <w:szCs w:val="36"/>
          <w:rtl/>
        </w:rPr>
        <w:t>(</w:t>
      </w:r>
      <w:r w:rsidR="004F72CA" w:rsidRPr="006C4A2F">
        <w:rPr>
          <w:rFonts w:ascii="Traditional Arabic" w:hAnsi="Traditional Arabic"/>
          <w:b/>
          <w:bCs/>
          <w:sz w:val="36"/>
          <w:szCs w:val="36"/>
          <w:rtl/>
        </w:rPr>
        <w:t>وَكَذَلِكَ الصِّيَامُ فِي النَّذْرِ يُقْضَى عَنْهُ).</w:t>
      </w:r>
    </w:p>
    <w:p w:rsidR="00043D64" w:rsidRPr="006C4A2F" w:rsidRDefault="00043D64" w:rsidP="004F72CA">
      <w:pPr>
        <w:jc w:val="lowKashida"/>
        <w:rPr>
          <w:rFonts w:ascii="Traditional Arabic" w:hAnsi="Traditional Arabic"/>
          <w:sz w:val="36"/>
          <w:szCs w:val="36"/>
          <w:rtl/>
        </w:rPr>
      </w:pPr>
    </w:p>
    <w:p w:rsidR="004F72CA" w:rsidRPr="006C4A2F" w:rsidRDefault="004F72CA" w:rsidP="00043D64">
      <w:pPr>
        <w:jc w:val="both"/>
        <w:rPr>
          <w:rFonts w:ascii="Traditional Arabic" w:hAnsi="Traditional Arabic"/>
          <w:sz w:val="36"/>
          <w:szCs w:val="36"/>
          <w:rtl/>
        </w:rPr>
      </w:pPr>
      <w:r w:rsidRPr="006C4A2F">
        <w:rPr>
          <w:rFonts w:ascii="Traditional Arabic" w:hAnsi="Traditional Arabic"/>
          <w:sz w:val="36"/>
          <w:szCs w:val="36"/>
          <w:rtl/>
        </w:rPr>
        <w:t>ال</w:t>
      </w:r>
      <w:r w:rsidRPr="006C4A2F">
        <w:rPr>
          <w:rFonts w:ascii="Traditional Arabic" w:hAnsi="Traditional Arabic" w:hint="cs"/>
          <w:sz w:val="36"/>
          <w:szCs w:val="36"/>
          <w:rtl/>
        </w:rPr>
        <w:t xml:space="preserve">حديث أخرجه </w:t>
      </w:r>
      <w:r w:rsidRPr="006C4A2F">
        <w:rPr>
          <w:rFonts w:ascii="Traditional Arabic" w:hAnsi="Traditional Arabic"/>
          <w:sz w:val="36"/>
          <w:szCs w:val="36"/>
          <w:rtl/>
        </w:rPr>
        <w:t>ابن ماج</w:t>
      </w:r>
      <w:r w:rsidRPr="006C4A2F">
        <w:rPr>
          <w:rFonts w:ascii="Traditional Arabic" w:hAnsi="Traditional Arabic" w:hint="cs"/>
          <w:sz w:val="36"/>
          <w:szCs w:val="36"/>
          <w:rtl/>
        </w:rPr>
        <w:t>ه في</w:t>
      </w:r>
      <w:r w:rsidRPr="006C4A2F">
        <w:rPr>
          <w:rFonts w:ascii="Traditional Arabic" w:hAnsi="Traditional Arabic"/>
          <w:sz w:val="36"/>
          <w:szCs w:val="36"/>
          <w:rtl/>
        </w:rPr>
        <w:t>(</w:t>
      </w:r>
      <w:r w:rsidRPr="006C4A2F">
        <w:rPr>
          <w:rFonts w:ascii="Traditional Arabic" w:hAnsi="Traditional Arabic" w:hint="cs"/>
          <w:sz w:val="36"/>
          <w:szCs w:val="36"/>
          <w:rtl/>
        </w:rPr>
        <w:t>سننه</w:t>
      </w:r>
      <w:r w:rsidRPr="006C4A2F">
        <w:rPr>
          <w:rFonts w:ascii="Traditional Arabic" w:hAnsi="Traditional Arabic"/>
          <w:sz w:val="36"/>
          <w:szCs w:val="36"/>
          <w:rtl/>
        </w:rPr>
        <w:t>)</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45"/>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w:t>
      </w:r>
    </w:p>
    <w:p w:rsidR="004F72CA" w:rsidRPr="006C4A2F" w:rsidRDefault="004F72CA" w:rsidP="00043D64">
      <w:pPr>
        <w:jc w:val="both"/>
        <w:rPr>
          <w:sz w:val="36"/>
          <w:szCs w:val="36"/>
          <w:rtl/>
        </w:rPr>
      </w:pPr>
      <w:r w:rsidRPr="006C4A2F">
        <w:rPr>
          <w:rFonts w:ascii="Traditional Arabic" w:hAnsi="Traditional Arabic" w:hint="cs"/>
          <w:sz w:val="36"/>
          <w:szCs w:val="36"/>
          <w:rtl/>
        </w:rPr>
        <w:t xml:space="preserve">من طريق </w:t>
      </w:r>
      <w:r w:rsidRPr="006C4A2F">
        <w:rPr>
          <w:rFonts w:ascii="Traditional Arabic" w:hAnsi="Traditional Arabic"/>
          <w:sz w:val="36"/>
          <w:szCs w:val="36"/>
          <w:rtl/>
        </w:rPr>
        <w:t xml:space="preserve">هشام بن عمار ، </w:t>
      </w:r>
      <w:r w:rsidRPr="006C4A2F">
        <w:rPr>
          <w:rFonts w:ascii="Traditional Arabic" w:hAnsi="Traditional Arabic" w:hint="cs"/>
          <w:sz w:val="36"/>
          <w:szCs w:val="36"/>
          <w:rtl/>
        </w:rPr>
        <w:t xml:space="preserve">قال </w:t>
      </w:r>
      <w:r w:rsidRPr="006C4A2F">
        <w:rPr>
          <w:rFonts w:ascii="Traditional Arabic" w:hAnsi="Traditional Arabic"/>
          <w:sz w:val="36"/>
          <w:szCs w:val="36"/>
          <w:rtl/>
        </w:rPr>
        <w:t xml:space="preserve">حدَّثنا الوليد بن مسلم ، </w:t>
      </w:r>
      <w:r w:rsidRPr="006C4A2F">
        <w:rPr>
          <w:rFonts w:ascii="Traditional Arabic" w:hAnsi="Traditional Arabic" w:hint="cs"/>
          <w:sz w:val="36"/>
          <w:szCs w:val="36"/>
          <w:rtl/>
        </w:rPr>
        <w:t xml:space="preserve">قال </w:t>
      </w:r>
      <w:r w:rsidRPr="006C4A2F">
        <w:rPr>
          <w:rFonts w:ascii="Traditional Arabic" w:hAnsi="Traditional Arabic"/>
          <w:sz w:val="36"/>
          <w:szCs w:val="36"/>
          <w:rtl/>
        </w:rPr>
        <w:t>حدَّثنا عثمان بن عطاء ، عن أبيه ، عن أبي الغوث بن حصين</w:t>
      </w:r>
      <w:r w:rsidRPr="006C4A2F">
        <w:rPr>
          <w:rFonts w:ascii="Traditional Arabic" w:hAnsi="Traditional Arabic" w:hint="cs"/>
          <w:sz w:val="36"/>
          <w:szCs w:val="36"/>
          <w:rtl/>
        </w:rPr>
        <w:t>،</w:t>
      </w:r>
      <w:r w:rsidRPr="006C4A2F">
        <w:rPr>
          <w:rFonts w:ascii="Traditional Arabic" w:hAnsi="Traditional Arabic"/>
          <w:sz w:val="36"/>
          <w:szCs w:val="36"/>
          <w:rtl/>
        </w:rPr>
        <w:t>فذكره.</w:t>
      </w:r>
    </w:p>
    <w:p w:rsidR="004F72CA" w:rsidRPr="006C4A2F" w:rsidRDefault="004F72CA" w:rsidP="00043D64">
      <w:pPr>
        <w:ind w:left="284"/>
        <w:jc w:val="both"/>
        <w:rPr>
          <w:rFonts w:ascii="Traditional Arabic"/>
          <w:sz w:val="36"/>
          <w:szCs w:val="36"/>
          <w:rtl/>
        </w:rPr>
      </w:pPr>
      <w:r w:rsidRPr="006C4A2F">
        <w:rPr>
          <w:rFonts w:ascii="Traditional Arabic" w:hAnsi="Traditional Arabic" w:hint="cs"/>
          <w:sz w:val="36"/>
          <w:szCs w:val="36"/>
          <w:rtl/>
        </w:rPr>
        <w:t>الحديث في إسناده:</w:t>
      </w:r>
    </w:p>
    <w:p w:rsidR="004F72CA" w:rsidRPr="006C4A2F" w:rsidRDefault="004F72CA" w:rsidP="00C53EC5">
      <w:pPr>
        <w:widowControl/>
        <w:numPr>
          <w:ilvl w:val="0"/>
          <w:numId w:val="21"/>
        </w:numPr>
        <w:spacing w:after="200" w:line="276" w:lineRule="auto"/>
        <w:jc w:val="both"/>
        <w:rPr>
          <w:rFonts w:ascii="Traditional Arabic"/>
          <w:sz w:val="36"/>
          <w:szCs w:val="36"/>
        </w:rPr>
      </w:pPr>
      <w:bookmarkStart w:id="405" w:name="_Toc314587522"/>
      <w:r w:rsidRPr="006C4A2F">
        <w:rPr>
          <w:rStyle w:val="Char7"/>
          <w:color w:val="auto"/>
          <w:rtl/>
        </w:rPr>
        <w:t xml:space="preserve">عثمان بن عطاء </w:t>
      </w:r>
      <w:r w:rsidRPr="006C4A2F">
        <w:rPr>
          <w:rStyle w:val="Char7"/>
          <w:rFonts w:hint="cs"/>
          <w:color w:val="auto"/>
          <w:rtl/>
        </w:rPr>
        <w:t xml:space="preserve">بن أبي مسلم </w:t>
      </w:r>
      <w:r w:rsidRPr="006C4A2F">
        <w:rPr>
          <w:rStyle w:val="Char7"/>
          <w:color w:val="auto"/>
          <w:rtl/>
        </w:rPr>
        <w:t>الخراساني</w:t>
      </w:r>
      <w:r w:rsidRPr="006C4A2F">
        <w:rPr>
          <w:rStyle w:val="Char7"/>
          <w:rFonts w:hint="cs"/>
          <w:color w:val="auto"/>
          <w:rtl/>
        </w:rPr>
        <w:t>، أبو مسعود المقدسي</w:t>
      </w:r>
      <w:bookmarkEnd w:id="405"/>
      <w:r w:rsidRPr="006C4A2F">
        <w:rPr>
          <w:rFonts w:ascii="Traditional Arabic" w:hint="cs"/>
          <w:sz w:val="36"/>
          <w:szCs w:val="36"/>
          <w:rtl/>
        </w:rPr>
        <w:t>:</w:t>
      </w:r>
    </w:p>
    <w:p w:rsidR="004F72CA" w:rsidRPr="006C4A2F" w:rsidRDefault="004F72CA" w:rsidP="00043D64">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قال فيه ابن معين ومسلم والدارقطني: ضعيف الحديث، وقال الفلاس: منكر الحديث متروك، وقال النسائي: ليس بثقة</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46"/>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وقال ابن عدي:</w:t>
      </w:r>
      <w:r w:rsidRPr="006C4A2F">
        <w:rPr>
          <w:rFonts w:ascii="Traditional Arabic" w:hAnsi="Traditional Arabic"/>
          <w:sz w:val="36"/>
          <w:szCs w:val="36"/>
          <w:rtl/>
        </w:rPr>
        <w:t xml:space="preserve"> هو ممن يكتب حديثه </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4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 قال الحافظ في التقريب: ضعيف.</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48"/>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 xml:space="preserve"> </w:t>
      </w:r>
    </w:p>
    <w:p w:rsidR="004F72CA" w:rsidRPr="006C4A2F" w:rsidRDefault="004F72CA" w:rsidP="00043D64">
      <w:pPr>
        <w:jc w:val="both"/>
        <w:rPr>
          <w:rFonts w:ascii="Traditional Arabic" w:hAnsi="Traditional Arabic"/>
          <w:sz w:val="36"/>
          <w:szCs w:val="36"/>
          <w:rtl/>
        </w:rPr>
      </w:pPr>
      <w:r w:rsidRPr="006C4A2F">
        <w:rPr>
          <w:rFonts w:ascii="Traditional Arabic" w:hAnsi="Traditional Arabic"/>
          <w:sz w:val="36"/>
          <w:szCs w:val="36"/>
          <w:rtl/>
        </w:rPr>
        <w:t>وقال الحاكم: روى عن أبيه أحاديث موضوعة</w:t>
      </w:r>
      <w:r w:rsidRPr="006C4A2F">
        <w:rPr>
          <w:rFonts w:ascii="Traditional Arabic" w:hAnsi="Traditional Arabic" w:hint="cs"/>
          <w:sz w:val="36"/>
          <w:szCs w:val="36"/>
          <w:rtl/>
        </w:rPr>
        <w:t>.</w:t>
      </w:r>
    </w:p>
    <w:p w:rsidR="00043D64" w:rsidRPr="006C4A2F" w:rsidRDefault="004F72CA" w:rsidP="00043D64">
      <w:pPr>
        <w:jc w:val="both"/>
        <w:rPr>
          <w:sz w:val="36"/>
          <w:szCs w:val="36"/>
          <w:rtl/>
        </w:rPr>
      </w:pPr>
      <w:r w:rsidRPr="006C4A2F">
        <w:rPr>
          <w:rFonts w:ascii="Traditional Arabic" w:hAnsi="Traditional Arabic" w:hint="cs"/>
          <w:sz w:val="36"/>
          <w:szCs w:val="36"/>
          <w:rtl/>
        </w:rPr>
        <w:t>وفي الإسناد أيضا أبوه عطاء، وقد سبق الكلام عنه، كما أنه لم يسمع من أبي الغوث، وقد عنعن.</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49"/>
      </w:r>
      <w:r w:rsidRPr="006C4A2F">
        <w:rPr>
          <w:rFonts w:ascii="Traditional Arabic" w:hAnsi="Traditional Arabic"/>
          <w:sz w:val="36"/>
          <w:szCs w:val="36"/>
          <w:vertAlign w:val="superscript"/>
          <w:rtl/>
        </w:rPr>
        <w:t>)</w:t>
      </w:r>
    </w:p>
    <w:p w:rsidR="004F72CA" w:rsidRPr="006C4A2F" w:rsidRDefault="00043D64" w:rsidP="004F72CA">
      <w:pPr>
        <w:jc w:val="both"/>
        <w:rPr>
          <w:sz w:val="36"/>
          <w:szCs w:val="36"/>
          <w:rtl/>
        </w:rPr>
      </w:pPr>
      <w:r w:rsidRPr="006C4A2F">
        <w:rPr>
          <w:sz w:val="36"/>
          <w:szCs w:val="36"/>
          <w:rtl/>
        </w:rPr>
        <w:br w:type="page"/>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lastRenderedPageBreak/>
        <w:t xml:space="preserve">    قال البوصيري: </w:t>
      </w:r>
      <w:r w:rsidR="00CB5DC2" w:rsidRPr="006C4A2F">
        <w:rPr>
          <w:rFonts w:ascii="Traditional Arabic" w:hAnsi="Traditional Arabic" w:hint="cs"/>
          <w:sz w:val="36"/>
          <w:szCs w:val="36"/>
          <w:rtl/>
        </w:rPr>
        <w:t>في إسناده عثمان بن عطاء الخرساني، ضعفه ابن معين ...</w:t>
      </w:r>
      <w:r w:rsidRPr="006C4A2F">
        <w:rPr>
          <w:rFonts w:ascii="Traditional Arabic" w:hAnsi="Traditional Arabic"/>
          <w:sz w:val="36"/>
          <w:szCs w:val="36"/>
          <w:rtl/>
        </w:rPr>
        <w:t>ليس لأبي الغوث بن حصين عند ابن ماجة سوى هذا الحديث</w:t>
      </w:r>
      <w:r w:rsidRPr="006C4A2F">
        <w:rPr>
          <w:rFonts w:ascii="Traditional Arabic" w:hAnsi="Traditional Arabic" w:hint="cs"/>
          <w:sz w:val="36"/>
          <w:szCs w:val="36"/>
          <w:rtl/>
        </w:rPr>
        <w:t>،</w:t>
      </w:r>
      <w:r w:rsidRPr="006C4A2F">
        <w:rPr>
          <w:rFonts w:ascii="Traditional Arabic" w:hAnsi="Traditional Arabic"/>
          <w:sz w:val="36"/>
          <w:szCs w:val="36"/>
          <w:rtl/>
        </w:rPr>
        <w:t xml:space="preserve"> وليس له رواية في شيء من الكتب الخمسة</w:t>
      </w:r>
      <w:r w:rsidRPr="006C4A2F">
        <w:rPr>
          <w:rFonts w:ascii="Traditional Arabic" w:hAnsi="Traditional Arabic" w:hint="cs"/>
          <w:sz w:val="36"/>
          <w:szCs w:val="36"/>
          <w:rtl/>
        </w:rPr>
        <w:t>،..</w:t>
      </w:r>
      <w:r w:rsidRPr="006C4A2F">
        <w:rPr>
          <w:rFonts w:ascii="Traditional Arabic" w:hAnsi="Traditional Arabic"/>
          <w:sz w:val="36"/>
          <w:szCs w:val="36"/>
          <w:rtl/>
        </w:rPr>
        <w:t xml:space="preserve"> وإسناد حديثه ضعيف</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50"/>
      </w:r>
      <w:r w:rsidRPr="006C4A2F">
        <w:rPr>
          <w:rFonts w:ascii="Traditional Arabic" w:hAnsi="Traditional Arabic"/>
          <w:sz w:val="36"/>
          <w:szCs w:val="36"/>
          <w:vertAlign w:val="superscript"/>
          <w:rtl/>
        </w:rPr>
        <w:t>)</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sz w:val="36"/>
          <w:szCs w:val="36"/>
          <w:rtl/>
        </w:rPr>
        <w:t xml:space="preserve"> وله شاهد </w:t>
      </w:r>
      <w:r w:rsidRPr="006C4A2F">
        <w:rPr>
          <w:rFonts w:ascii="Traditional Arabic" w:hAnsi="Traditional Arabic" w:hint="cs"/>
          <w:sz w:val="36"/>
          <w:szCs w:val="36"/>
          <w:rtl/>
        </w:rPr>
        <w:t xml:space="preserve">صحيح </w:t>
      </w:r>
      <w:r w:rsidRPr="006C4A2F">
        <w:rPr>
          <w:rFonts w:ascii="Traditional Arabic" w:hAnsi="Traditional Arabic"/>
          <w:sz w:val="36"/>
          <w:szCs w:val="36"/>
          <w:rtl/>
        </w:rPr>
        <w:t xml:space="preserve">من حديث ابن عباس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وهو المحفوظ والمشهور، والذي فيه ذكر المرأة من خثعم، بدلا من رجل:</w:t>
      </w:r>
    </w:p>
    <w:p w:rsidR="004F72CA" w:rsidRPr="006C4A2F" w:rsidRDefault="000F6439"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004F72CA" w:rsidRPr="006C4A2F">
        <w:rPr>
          <w:rFonts w:ascii="Traditional Arabic" w:hAnsi="Traditional Arabic" w:hint="cs"/>
          <w:sz w:val="36"/>
          <w:szCs w:val="36"/>
          <w:rtl/>
        </w:rPr>
        <w:t xml:space="preserve"> ف</w:t>
      </w:r>
      <w:r w:rsidR="004F72CA" w:rsidRPr="006C4A2F">
        <w:rPr>
          <w:rFonts w:ascii="Traditional Arabic" w:hAnsi="Traditional Arabic"/>
          <w:sz w:val="36"/>
          <w:szCs w:val="36"/>
          <w:rtl/>
        </w:rPr>
        <w:t>عن عبد الله بن عباس رضي الله عنهما قال :</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w:t>
      </w:r>
      <w:bookmarkStart w:id="406" w:name="_Toc314587319"/>
      <w:r w:rsidR="004F72CA" w:rsidRPr="006C4A2F">
        <w:rPr>
          <w:rStyle w:val="Char5"/>
          <w:color w:val="auto"/>
          <w:rtl/>
        </w:rPr>
        <w:t xml:space="preserve">كان الفضل رديف رسول الله </w:t>
      </w:r>
      <w:r w:rsidR="004F72CA" w:rsidRPr="006C4A2F">
        <w:rPr>
          <w:rStyle w:val="Char5"/>
          <w:color w:val="auto"/>
        </w:rPr>
        <w:sym w:font="AGA Arabesque" w:char="F072"/>
      </w:r>
      <w:r w:rsidR="004F72CA" w:rsidRPr="006C4A2F">
        <w:rPr>
          <w:rStyle w:val="Char5"/>
          <w:rFonts w:hint="cs"/>
          <w:color w:val="auto"/>
          <w:rtl/>
        </w:rPr>
        <w:t xml:space="preserve"> ،</w:t>
      </w:r>
      <w:r w:rsidR="004F72CA" w:rsidRPr="006C4A2F">
        <w:rPr>
          <w:rStyle w:val="Char5"/>
          <w:color w:val="auto"/>
          <w:rtl/>
        </w:rPr>
        <w:t>فجاءت امرأة من خثعم</w:t>
      </w:r>
      <w:r w:rsidR="004F72CA" w:rsidRPr="006C4A2F">
        <w:rPr>
          <w:rStyle w:val="Char5"/>
          <w:rFonts w:hint="cs"/>
          <w:color w:val="auto"/>
          <w:rtl/>
        </w:rPr>
        <w:t>،</w:t>
      </w:r>
      <w:r w:rsidR="004F72CA" w:rsidRPr="006C4A2F">
        <w:rPr>
          <w:rStyle w:val="Char5"/>
          <w:color w:val="auto"/>
          <w:rtl/>
        </w:rPr>
        <w:t xml:space="preserve"> فجعل الفضل ينظر إليها</w:t>
      </w:r>
      <w:r w:rsidR="004F72CA" w:rsidRPr="006C4A2F">
        <w:rPr>
          <w:rStyle w:val="Char5"/>
          <w:rFonts w:hint="cs"/>
          <w:color w:val="auto"/>
          <w:rtl/>
        </w:rPr>
        <w:t>،</w:t>
      </w:r>
      <w:r w:rsidR="004F72CA" w:rsidRPr="006C4A2F">
        <w:rPr>
          <w:rStyle w:val="Char5"/>
          <w:color w:val="auto"/>
          <w:rtl/>
        </w:rPr>
        <w:t xml:space="preserve"> وتنظر إليه</w:t>
      </w:r>
      <w:bookmarkEnd w:id="406"/>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وجعل النبي </w:t>
      </w:r>
      <w:r w:rsidR="004F72CA" w:rsidRPr="006C4A2F">
        <w:rPr>
          <w:rFonts w:ascii="Traditional Arabic" w:hAnsi="Traditional Arabic"/>
          <w:sz w:val="36"/>
          <w:szCs w:val="36"/>
        </w:rPr>
        <w:sym w:font="AGA Arabesque" w:char="F072"/>
      </w:r>
      <w:r w:rsidR="004F72CA" w:rsidRPr="006C4A2F">
        <w:rPr>
          <w:rFonts w:ascii="Traditional Arabic" w:hAnsi="Traditional Arabic" w:hint="cs"/>
          <w:sz w:val="36"/>
          <w:szCs w:val="36"/>
          <w:rtl/>
        </w:rPr>
        <w:t xml:space="preserve"> </w:t>
      </w:r>
      <w:r w:rsidR="004F72CA" w:rsidRPr="006C4A2F">
        <w:rPr>
          <w:rFonts w:ascii="Traditional Arabic" w:hAnsi="Traditional Arabic"/>
          <w:sz w:val="36"/>
          <w:szCs w:val="36"/>
          <w:rtl/>
        </w:rPr>
        <w:t>يصرف وجه الفضل إلى الشق الآخر</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فقالت</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يا رسول الله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إن فريضة الله على عباده في الحج أدركت أبي شيخا كبيرا لا يثبت على الراحلة</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أفأحج عنه</w:t>
      </w:r>
      <w:r w:rsidR="004F72CA" w:rsidRPr="006C4A2F">
        <w:rPr>
          <w:rFonts w:ascii="Traditional Arabic" w:hAnsi="Traditional Arabic" w:hint="cs"/>
          <w:sz w:val="36"/>
          <w:szCs w:val="36"/>
          <w:rtl/>
        </w:rPr>
        <w:t>؟</w:t>
      </w:r>
      <w:r w:rsidR="004F72CA" w:rsidRPr="006C4A2F">
        <w:rPr>
          <w:rFonts w:ascii="Traditional Arabic" w:hAnsi="Traditional Arabic"/>
          <w:sz w:val="36"/>
          <w:szCs w:val="36"/>
          <w:rtl/>
        </w:rPr>
        <w:t xml:space="preserve"> . قال ( نعم ) .</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w:t>
      </w:r>
      <w:r w:rsidRPr="006C4A2F">
        <w:rPr>
          <w:rFonts w:ascii="Traditional Arabic" w:hAnsi="Traditional Arabic"/>
          <w:sz w:val="36"/>
          <w:szCs w:val="36"/>
          <w:rtl/>
        </w:rPr>
        <w:t>وذلك في حجة الوداع</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51"/>
      </w:r>
      <w:r w:rsidRPr="006C4A2F">
        <w:rPr>
          <w:rFonts w:ascii="Traditional Arabic" w:hAnsi="Traditional Arabic"/>
          <w:sz w:val="36"/>
          <w:szCs w:val="36"/>
          <w:vertAlign w:val="superscript"/>
          <w:rtl/>
        </w:rPr>
        <w:t>)</w:t>
      </w:r>
    </w:p>
    <w:p w:rsidR="004F72CA" w:rsidRPr="006C4A2F" w:rsidRDefault="004F72CA" w:rsidP="004F72CA">
      <w:pPr>
        <w:jc w:val="both"/>
        <w:rPr>
          <w:sz w:val="36"/>
          <w:szCs w:val="36"/>
          <w:rtl/>
        </w:rPr>
      </w:pPr>
    </w:p>
    <w:p w:rsidR="004F72CA" w:rsidRPr="006C4A2F" w:rsidRDefault="004F72CA" w:rsidP="004F72CA">
      <w:pPr>
        <w:jc w:val="both"/>
        <w:rPr>
          <w:rFonts w:ascii="Traditional Arabic" w:hAnsi="Traditional Arabic"/>
          <w:b/>
          <w:bCs/>
          <w:sz w:val="36"/>
          <w:szCs w:val="36"/>
          <w:rtl/>
        </w:rPr>
      </w:pPr>
      <w:r w:rsidRPr="006C4A2F">
        <w:rPr>
          <w:rFonts w:ascii="Traditional Arabic" w:hAnsi="Traditional Arabic"/>
          <w:b/>
          <w:bCs/>
          <w:sz w:val="36"/>
          <w:szCs w:val="36"/>
          <w:rtl/>
        </w:rPr>
        <w:t>المسألة المتعلقة بالحديث:</w:t>
      </w:r>
    </w:p>
    <w:p w:rsidR="004F72CA" w:rsidRPr="006C4A2F" w:rsidRDefault="004F72CA" w:rsidP="004F72CA">
      <w:pPr>
        <w:jc w:val="both"/>
        <w:rPr>
          <w:rFonts w:ascii="Traditional Arabic" w:hAnsi="Traditional Arabic"/>
          <w:sz w:val="36"/>
          <w:szCs w:val="36"/>
          <w:rtl/>
        </w:rPr>
      </w:pPr>
      <w:r w:rsidRPr="006C4A2F">
        <w:rPr>
          <w:rFonts w:ascii="Traditional Arabic" w:hAnsi="Traditional Arabic" w:hint="cs"/>
          <w:sz w:val="36"/>
          <w:szCs w:val="36"/>
          <w:rtl/>
        </w:rPr>
        <w:t>استدل بهذه الأحاديث على مشروعية الحج عن الغير، أو الحج بالنياية.</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وللعلماء في هذه المسألة قولان:</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القول الأول</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ذهب الجمهور </w:t>
      </w:r>
      <w:r w:rsidRPr="006C4A2F">
        <w:rPr>
          <w:rFonts w:ascii="Traditional Arabic" w:hAnsi="Traditional Arabic" w:hint="cs"/>
          <w:sz w:val="36"/>
          <w:szCs w:val="36"/>
          <w:rtl/>
        </w:rPr>
        <w:t>-</w:t>
      </w:r>
      <w:r w:rsidRPr="006C4A2F">
        <w:rPr>
          <w:rFonts w:ascii="Traditional Arabic" w:hAnsi="Traditional Arabic"/>
          <w:sz w:val="36"/>
          <w:szCs w:val="36"/>
          <w:rtl/>
        </w:rPr>
        <w:t xml:space="preserve"> الحنفية والشافعية والحنابلة </w:t>
      </w:r>
      <w:r w:rsidRPr="006C4A2F">
        <w:rPr>
          <w:rFonts w:ascii="Traditional Arabic" w:hAnsi="Traditional Arabic" w:hint="cs"/>
          <w:sz w:val="36"/>
          <w:szCs w:val="36"/>
          <w:rtl/>
        </w:rPr>
        <w:t>-</w:t>
      </w:r>
      <w:r w:rsidRPr="006C4A2F">
        <w:rPr>
          <w:rFonts w:ascii="Traditional Arabic" w:hAnsi="Traditional Arabic"/>
          <w:sz w:val="36"/>
          <w:szCs w:val="36"/>
          <w:rtl/>
        </w:rPr>
        <w:t xml:space="preserve"> إلى مشروعية الحج عن الغير</w:t>
      </w:r>
      <w:r w:rsidRPr="006C4A2F">
        <w:rPr>
          <w:rFonts w:ascii="Traditional Arabic" w:hAnsi="Traditional Arabic" w:hint="cs"/>
          <w:sz w:val="36"/>
          <w:szCs w:val="36"/>
          <w:rtl/>
        </w:rPr>
        <w:t>،وأنه يجوز فيه النيابة.</w:t>
      </w:r>
    </w:p>
    <w:p w:rsidR="00CB5DC2"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u w:val="single"/>
          <w:rtl/>
        </w:rPr>
        <w:t>القول الثاني</w:t>
      </w:r>
      <w:r w:rsidRPr="006C4A2F">
        <w:rPr>
          <w:rFonts w:ascii="Traditional Arabic" w:hAnsi="Traditional Arabic" w:hint="cs"/>
          <w:sz w:val="36"/>
          <w:szCs w:val="36"/>
          <w:rtl/>
        </w:rPr>
        <w:t>:</w:t>
      </w:r>
      <w:r w:rsidRPr="006C4A2F">
        <w:rPr>
          <w:rFonts w:ascii="Traditional Arabic" w:hAnsi="Traditional Arabic"/>
          <w:sz w:val="36"/>
          <w:szCs w:val="36"/>
          <w:rtl/>
        </w:rPr>
        <w:t xml:space="preserve"> ذهب مالك </w:t>
      </w:r>
      <w:r w:rsidRPr="006C4A2F">
        <w:rPr>
          <w:rFonts w:ascii="Traditional Arabic" w:hAnsi="Traditional Arabic" w:hint="cs"/>
          <w:sz w:val="36"/>
          <w:szCs w:val="36"/>
          <w:rtl/>
        </w:rPr>
        <w:t>-</w:t>
      </w:r>
      <w:r w:rsidRPr="006C4A2F">
        <w:rPr>
          <w:rFonts w:ascii="Traditional Arabic" w:hAnsi="Traditional Arabic"/>
          <w:sz w:val="36"/>
          <w:szCs w:val="36"/>
          <w:rtl/>
        </w:rPr>
        <w:t>على المعتمد في مذهبه</w:t>
      </w:r>
      <w:r w:rsidRPr="006C4A2F">
        <w:rPr>
          <w:rFonts w:ascii="Traditional Arabic" w:hAnsi="Traditional Arabic" w:hint="cs"/>
          <w:sz w:val="36"/>
          <w:szCs w:val="36"/>
          <w:rtl/>
        </w:rPr>
        <w:t>-</w:t>
      </w:r>
      <w:r w:rsidRPr="006C4A2F">
        <w:rPr>
          <w:rFonts w:ascii="Traditional Arabic" w:hAnsi="Traditional Arabic"/>
          <w:sz w:val="36"/>
          <w:szCs w:val="36"/>
          <w:rtl/>
        </w:rPr>
        <w:t xml:space="preserve"> إلى أن الحج لا ي</w:t>
      </w:r>
      <w:r w:rsidRPr="006C4A2F">
        <w:rPr>
          <w:rFonts w:ascii="Traditional Arabic" w:hAnsi="Traditional Arabic" w:hint="cs"/>
          <w:sz w:val="36"/>
          <w:szCs w:val="36"/>
          <w:rtl/>
        </w:rPr>
        <w:t>جوز فيه</w:t>
      </w:r>
      <w:r w:rsidRPr="006C4A2F">
        <w:rPr>
          <w:rFonts w:ascii="Traditional Arabic" w:hAnsi="Traditional Arabic"/>
          <w:sz w:val="36"/>
          <w:szCs w:val="36"/>
          <w:rtl/>
        </w:rPr>
        <w:t xml:space="preserve"> النيابة</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عن الحي ولا عن الميت ، معذورا أو غير معذور . وقالوا : إن الأفضل أن يتطوع عنه وليه بغير الحج ، كأن يهدي أو يتصدق عنه ، أو يدعو له ، أو يعتق.</w:t>
      </w:r>
      <w:r w:rsidR="0031044E" w:rsidRPr="006C4A2F">
        <w:rPr>
          <w:rFonts w:ascii="Traditional Arabic" w:hAnsi="Traditional Arabic" w:hint="cs"/>
          <w:sz w:val="36"/>
          <w:szCs w:val="36"/>
          <w:rtl/>
        </w:rPr>
        <w:t xml:space="preserve"> </w:t>
      </w:r>
    </w:p>
    <w:p w:rsidR="004F72CA" w:rsidRPr="006C4A2F" w:rsidRDefault="00CB5DC2"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br w:type="page"/>
      </w:r>
    </w:p>
    <w:p w:rsidR="004F72CA" w:rsidRPr="006C4A2F" w:rsidRDefault="004F72CA" w:rsidP="007533D2">
      <w:pPr>
        <w:pStyle w:val="a5"/>
        <w:numPr>
          <w:ilvl w:val="0"/>
          <w:numId w:val="5"/>
        </w:numPr>
        <w:jc w:val="lowKashida"/>
        <w:rPr>
          <w:rFonts w:ascii="Traditional Arabic" w:hAnsi="Traditional Arabic"/>
          <w:sz w:val="36"/>
          <w:szCs w:val="36"/>
          <w:rtl/>
        </w:rPr>
      </w:pPr>
      <w:r w:rsidRPr="006C4A2F">
        <w:rPr>
          <w:rFonts w:ascii="Traditional Arabic" w:hAnsi="Traditional Arabic"/>
          <w:sz w:val="36"/>
          <w:szCs w:val="36"/>
          <w:rtl/>
        </w:rPr>
        <w:lastRenderedPageBreak/>
        <w:t>استدل الجمهور على مشروعي</w:t>
      </w:r>
      <w:r w:rsidRPr="006C4A2F">
        <w:rPr>
          <w:rFonts w:ascii="Traditional Arabic" w:hAnsi="Traditional Arabic" w:hint="cs"/>
          <w:sz w:val="36"/>
          <w:szCs w:val="36"/>
          <w:rtl/>
        </w:rPr>
        <w:t>ته بالأحاديث السابقة و</w:t>
      </w:r>
      <w:r w:rsidRPr="006C4A2F">
        <w:rPr>
          <w:rFonts w:ascii="Traditional Arabic" w:hAnsi="Traditional Arabic"/>
          <w:sz w:val="36"/>
          <w:szCs w:val="36"/>
          <w:rtl/>
        </w:rPr>
        <w:t>بال</w:t>
      </w:r>
      <w:r w:rsidRPr="006C4A2F">
        <w:rPr>
          <w:rFonts w:ascii="Traditional Arabic" w:hAnsi="Traditional Arabic" w:hint="cs"/>
          <w:sz w:val="36"/>
          <w:szCs w:val="36"/>
          <w:rtl/>
        </w:rPr>
        <w:t>حديث</w:t>
      </w:r>
      <w:r w:rsidRPr="006C4A2F">
        <w:rPr>
          <w:rFonts w:ascii="Traditional Arabic" w:hAnsi="Traditional Arabic"/>
          <w:sz w:val="36"/>
          <w:szCs w:val="36"/>
          <w:rtl/>
        </w:rPr>
        <w:t xml:space="preserve"> الثابت المشهور</w:t>
      </w:r>
      <w:r w:rsidRPr="006C4A2F">
        <w:rPr>
          <w:rFonts w:ascii="Traditional Arabic" w:hAnsi="Traditional Arabic" w:hint="cs"/>
          <w:sz w:val="36"/>
          <w:szCs w:val="36"/>
          <w:rtl/>
        </w:rPr>
        <w:t xml:space="preserve"> عن ابن عباس </w:t>
      </w:r>
      <w:r w:rsidRPr="006C4A2F">
        <w:rPr>
          <w:rFonts w:hint="cs"/>
        </w:rPr>
        <w:sym w:font="AGA Arabesque" w:char="F074"/>
      </w:r>
      <w:r w:rsidRPr="006C4A2F">
        <w:rPr>
          <w:rFonts w:ascii="Traditional Arabic" w:hAnsi="Traditional Arabic" w:hint="cs"/>
          <w:sz w:val="36"/>
          <w:szCs w:val="36"/>
          <w:rtl/>
        </w:rPr>
        <w:t xml:space="preserve"> .</w:t>
      </w:r>
    </w:p>
    <w:p w:rsidR="004F72CA" w:rsidRPr="006C4A2F" w:rsidRDefault="004F72CA" w:rsidP="00C53EC5">
      <w:pPr>
        <w:widowControl/>
        <w:numPr>
          <w:ilvl w:val="0"/>
          <w:numId w:val="21"/>
        </w:num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ف</w:t>
      </w:r>
      <w:r w:rsidRPr="006C4A2F">
        <w:rPr>
          <w:rFonts w:ascii="Traditional Arabic" w:hAnsi="Traditional Arabic"/>
          <w:sz w:val="36"/>
          <w:szCs w:val="36"/>
          <w:rtl/>
        </w:rPr>
        <w:t xml:space="preserve">عن عبد الله بن عباس </w:t>
      </w:r>
      <w:r w:rsidRPr="006C4A2F">
        <w:rPr>
          <w:rFonts w:ascii="Traditional Arabic" w:hAnsi="Traditional Arabic" w:hint="cs"/>
          <w:sz w:val="36"/>
          <w:szCs w:val="36"/>
          <w:rtl/>
        </w:rPr>
        <w:t>-</w:t>
      </w:r>
      <w:r w:rsidRPr="006C4A2F">
        <w:rPr>
          <w:rFonts w:ascii="Traditional Arabic" w:hAnsi="Traditional Arabic"/>
          <w:sz w:val="36"/>
          <w:szCs w:val="36"/>
          <w:rtl/>
        </w:rPr>
        <w:t>رضي الله عنهما</w:t>
      </w:r>
      <w:r w:rsidRPr="006C4A2F">
        <w:rPr>
          <w:rFonts w:ascii="Traditional Arabic" w:hAnsi="Traditional Arabic" w:hint="cs"/>
          <w:sz w:val="36"/>
          <w:szCs w:val="36"/>
          <w:rtl/>
        </w:rPr>
        <w:t>-</w:t>
      </w:r>
      <w:r w:rsidRPr="006C4A2F">
        <w:rPr>
          <w:rFonts w:ascii="Traditional Arabic" w:hAnsi="Traditional Arabic"/>
          <w:sz w:val="36"/>
          <w:szCs w:val="36"/>
          <w:rtl/>
        </w:rPr>
        <w:t xml:space="preserve"> قال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407" w:name="_Toc314587320"/>
      <w:r w:rsidRPr="006C4A2F">
        <w:rPr>
          <w:rStyle w:val="Char5"/>
          <w:color w:val="auto"/>
          <w:rtl/>
        </w:rPr>
        <w:t xml:space="preserve">كان الفضل رديف رسول الله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فجاءت امرأة من خثعم</w:t>
      </w:r>
      <w:r w:rsidRPr="006C4A2F">
        <w:rPr>
          <w:rStyle w:val="Char5"/>
          <w:rFonts w:hint="cs"/>
          <w:color w:val="auto"/>
          <w:rtl/>
        </w:rPr>
        <w:t>،</w:t>
      </w:r>
      <w:r w:rsidRPr="006C4A2F">
        <w:rPr>
          <w:rStyle w:val="Char5"/>
          <w:color w:val="auto"/>
          <w:rtl/>
        </w:rPr>
        <w:t xml:space="preserve"> فجعل الفضل ينظر إليها</w:t>
      </w:r>
      <w:r w:rsidRPr="006C4A2F">
        <w:rPr>
          <w:rStyle w:val="Char5"/>
          <w:rFonts w:hint="cs"/>
          <w:color w:val="auto"/>
          <w:rtl/>
        </w:rPr>
        <w:t>،</w:t>
      </w:r>
      <w:r w:rsidRPr="006C4A2F">
        <w:rPr>
          <w:rStyle w:val="Char5"/>
          <w:color w:val="auto"/>
          <w:rtl/>
        </w:rPr>
        <w:t xml:space="preserve"> وتنظر إليه</w:t>
      </w:r>
      <w:bookmarkEnd w:id="407"/>
      <w:r w:rsidRPr="006C4A2F">
        <w:rPr>
          <w:rFonts w:ascii="Traditional Arabic" w:hAnsi="Traditional Arabic" w:hint="cs"/>
          <w:sz w:val="36"/>
          <w:szCs w:val="36"/>
          <w:rtl/>
        </w:rPr>
        <w:t>،</w:t>
      </w:r>
      <w:r w:rsidRPr="006C4A2F">
        <w:rPr>
          <w:rFonts w:ascii="Traditional Arabic" w:hAnsi="Traditional Arabic"/>
          <w:sz w:val="36"/>
          <w:szCs w:val="36"/>
          <w:rtl/>
        </w:rPr>
        <w:t xml:space="preserve"> وجعل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يصرف وجه الفضل إلى الشق الآخر</w:t>
      </w:r>
      <w:r w:rsidRPr="006C4A2F">
        <w:rPr>
          <w:rFonts w:ascii="Traditional Arabic" w:hAnsi="Traditional Arabic" w:hint="cs"/>
          <w:sz w:val="36"/>
          <w:szCs w:val="36"/>
          <w:rtl/>
        </w:rPr>
        <w:t>،</w:t>
      </w:r>
      <w:r w:rsidRPr="006C4A2F">
        <w:rPr>
          <w:rFonts w:ascii="Traditional Arabic" w:hAnsi="Traditional Arabic"/>
          <w:sz w:val="36"/>
          <w:szCs w:val="36"/>
          <w:rtl/>
        </w:rPr>
        <w:t xml:space="preserve"> فقالت</w:t>
      </w:r>
      <w:r w:rsidRPr="006C4A2F">
        <w:rPr>
          <w:rFonts w:ascii="Traditional Arabic" w:hAnsi="Traditional Arabic" w:hint="cs"/>
          <w:sz w:val="36"/>
          <w:szCs w:val="36"/>
          <w:rtl/>
        </w:rPr>
        <w:t>:</w:t>
      </w:r>
      <w:r w:rsidRPr="006C4A2F">
        <w:rPr>
          <w:rFonts w:ascii="Traditional Arabic" w:hAnsi="Traditional Arabic"/>
          <w:sz w:val="36"/>
          <w:szCs w:val="36"/>
          <w:rtl/>
        </w:rPr>
        <w:t xml:space="preserve"> يا رسول الله</w:t>
      </w:r>
      <w:r w:rsidRPr="006C4A2F">
        <w:rPr>
          <w:rFonts w:ascii="Traditional Arabic" w:hAnsi="Traditional Arabic" w:hint="cs"/>
          <w:sz w:val="36"/>
          <w:szCs w:val="36"/>
          <w:rtl/>
        </w:rPr>
        <w:t>،</w:t>
      </w:r>
      <w:r w:rsidRPr="006C4A2F">
        <w:rPr>
          <w:rFonts w:ascii="Traditional Arabic" w:hAnsi="Traditional Arabic"/>
          <w:sz w:val="36"/>
          <w:szCs w:val="36"/>
          <w:rtl/>
        </w:rPr>
        <w:t xml:space="preserve"> إن فريضة الله على عباده في الحج أدركت أبي شيخا كبيرا لا يثبت على الراحلة</w:t>
      </w:r>
      <w:r w:rsidRPr="006C4A2F">
        <w:rPr>
          <w:rFonts w:ascii="Traditional Arabic" w:hAnsi="Traditional Arabic" w:hint="cs"/>
          <w:sz w:val="36"/>
          <w:szCs w:val="36"/>
          <w:rtl/>
        </w:rPr>
        <w:t>،</w:t>
      </w:r>
      <w:r w:rsidRPr="006C4A2F">
        <w:rPr>
          <w:rFonts w:ascii="Traditional Arabic" w:hAnsi="Traditional Arabic"/>
          <w:sz w:val="36"/>
          <w:szCs w:val="36"/>
          <w:rtl/>
        </w:rPr>
        <w:t xml:space="preserve"> أفأحج عنه</w:t>
      </w:r>
      <w:r w:rsidRPr="006C4A2F">
        <w:rPr>
          <w:rFonts w:ascii="Traditional Arabic" w:hAnsi="Traditional Arabic" w:hint="cs"/>
          <w:sz w:val="36"/>
          <w:szCs w:val="36"/>
          <w:rtl/>
        </w:rPr>
        <w:t>؟</w:t>
      </w:r>
      <w:r w:rsidRPr="006C4A2F">
        <w:rPr>
          <w:rFonts w:ascii="Traditional Arabic" w:hAnsi="Traditional Arabic"/>
          <w:sz w:val="36"/>
          <w:szCs w:val="36"/>
          <w:rtl/>
        </w:rPr>
        <w:t xml:space="preserve"> . قال ( نعم ) .</w:t>
      </w:r>
      <w:r w:rsidRPr="006C4A2F">
        <w:rPr>
          <w:rFonts w:ascii="Traditional Arabic" w:hAnsi="Traditional Arabic" w:hint="cs"/>
          <w:sz w:val="36"/>
          <w:szCs w:val="36"/>
          <w:rtl/>
        </w:rPr>
        <w:t xml:space="preserve"> "</w:t>
      </w:r>
      <w:r w:rsidRPr="006C4A2F">
        <w:rPr>
          <w:rFonts w:ascii="Traditional Arabic" w:hAnsi="Traditional Arabic"/>
          <w:sz w:val="36"/>
          <w:szCs w:val="36"/>
          <w:rtl/>
        </w:rPr>
        <w:t>وذلك في حجة الوداع</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52"/>
      </w:r>
      <w:r w:rsidRPr="006C4A2F">
        <w:rPr>
          <w:rFonts w:ascii="Traditional Arabic" w:hAnsi="Traditional Arabic"/>
          <w:sz w:val="36"/>
          <w:szCs w:val="36"/>
          <w:vertAlign w:val="superscript"/>
          <w:rtl/>
        </w:rPr>
        <w:t>)</w:t>
      </w:r>
    </w:p>
    <w:p w:rsidR="004F72CA" w:rsidRPr="006C4A2F" w:rsidRDefault="004F72CA" w:rsidP="00C53EC5">
      <w:pPr>
        <w:widowControl/>
        <w:numPr>
          <w:ilvl w:val="0"/>
          <w:numId w:val="21"/>
        </w:numPr>
        <w:spacing w:after="200" w:line="276" w:lineRule="auto"/>
        <w:jc w:val="lowKashida"/>
        <w:rPr>
          <w:rFonts w:ascii="Traditional Arabic" w:hAnsi="Traditional Arabic"/>
          <w:sz w:val="36"/>
          <w:szCs w:val="36"/>
        </w:rPr>
      </w:pPr>
      <w:r w:rsidRPr="006C4A2F">
        <w:rPr>
          <w:rFonts w:ascii="Traditional Arabic" w:hAnsi="Traditional Arabic"/>
          <w:sz w:val="36"/>
          <w:szCs w:val="36"/>
          <w:rtl/>
        </w:rPr>
        <w:t xml:space="preserve">وعن ابن عباس - </w:t>
      </w:r>
      <w:r w:rsidRPr="006C4A2F">
        <w:rPr>
          <w:rFonts w:ascii="Traditional Arabic" w:hAnsi="Traditional Arabic" w:hint="cs"/>
          <w:sz w:val="36"/>
          <w:szCs w:val="36"/>
          <w:rtl/>
        </w:rPr>
        <w:t>رضي</w:t>
      </w:r>
      <w:r w:rsidRPr="006C4A2F">
        <w:rPr>
          <w:rFonts w:ascii="Traditional Arabic" w:hAnsi="Traditional Arabic"/>
          <w:sz w:val="36"/>
          <w:szCs w:val="36"/>
          <w:rtl/>
        </w:rPr>
        <w:t xml:space="preserve"> الله عنهما - </w:t>
      </w:r>
      <w:bookmarkStart w:id="408" w:name="_Toc314587321"/>
      <w:r w:rsidRPr="006C4A2F">
        <w:rPr>
          <w:rStyle w:val="Char5"/>
          <w:color w:val="auto"/>
          <w:rtl/>
        </w:rPr>
        <w:t>أن امرأة من جهينة جاءت إلى النب</w:t>
      </w:r>
      <w:r w:rsidRPr="006C4A2F">
        <w:rPr>
          <w:rStyle w:val="Char5"/>
          <w:rFonts w:hint="cs"/>
          <w:color w:val="auto"/>
          <w:rtl/>
        </w:rPr>
        <w:t>ي</w:t>
      </w:r>
      <w:r w:rsidRPr="006C4A2F">
        <w:rPr>
          <w:rStyle w:val="Char5"/>
          <w:color w:val="auto"/>
          <w:rtl/>
        </w:rPr>
        <w:t xml:space="preserve"> </w:t>
      </w:r>
      <w:r w:rsidRPr="006C4A2F">
        <w:rPr>
          <w:rStyle w:val="Char5"/>
          <w:color w:val="auto"/>
        </w:rPr>
        <w:sym w:font="AGA Arabesque" w:char="F072"/>
      </w:r>
      <w:r w:rsidRPr="006C4A2F">
        <w:rPr>
          <w:rStyle w:val="Char5"/>
          <w:rFonts w:hint="cs"/>
          <w:color w:val="auto"/>
          <w:rtl/>
        </w:rPr>
        <w:t xml:space="preserve"> </w:t>
      </w:r>
      <w:r w:rsidRPr="006C4A2F">
        <w:rPr>
          <w:rStyle w:val="Char5"/>
          <w:color w:val="auto"/>
          <w:rtl/>
        </w:rPr>
        <w:t>فقالت</w:t>
      </w:r>
      <w:r w:rsidRPr="006C4A2F">
        <w:rPr>
          <w:rStyle w:val="Char5"/>
          <w:rFonts w:hint="cs"/>
          <w:color w:val="auto"/>
          <w:rtl/>
        </w:rPr>
        <w:t>:</w:t>
      </w:r>
      <w:r w:rsidRPr="006C4A2F">
        <w:rPr>
          <w:rStyle w:val="Char5"/>
          <w:color w:val="auto"/>
          <w:rtl/>
        </w:rPr>
        <w:t xml:space="preserve"> إن </w:t>
      </w:r>
      <w:r w:rsidRPr="006C4A2F">
        <w:rPr>
          <w:rStyle w:val="Char5"/>
          <w:rFonts w:hint="cs"/>
          <w:color w:val="auto"/>
          <w:rtl/>
        </w:rPr>
        <w:t>أمي</w:t>
      </w:r>
      <w:r w:rsidRPr="006C4A2F">
        <w:rPr>
          <w:rStyle w:val="Char5"/>
          <w:color w:val="auto"/>
          <w:rtl/>
        </w:rPr>
        <w:t xml:space="preserve"> نذرت أن تحج ، فلم تحج حتى ماتت</w:t>
      </w:r>
      <w:bookmarkEnd w:id="408"/>
      <w:r w:rsidRPr="006C4A2F">
        <w:rPr>
          <w:rFonts w:ascii="Traditional Arabic" w:hAnsi="Traditional Arabic" w:hint="cs"/>
          <w:sz w:val="36"/>
          <w:szCs w:val="36"/>
          <w:rtl/>
        </w:rPr>
        <w:t>،</w:t>
      </w:r>
      <w:r w:rsidRPr="006C4A2F">
        <w:rPr>
          <w:rFonts w:ascii="Traditional Arabic" w:hAnsi="Traditional Arabic"/>
          <w:sz w:val="36"/>
          <w:szCs w:val="36"/>
          <w:rtl/>
        </w:rPr>
        <w:t xml:space="preserve"> أفأحج عنها</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نعم </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r w:rsidRPr="006C4A2F">
        <w:rPr>
          <w:rFonts w:ascii="Traditional Arabic" w:hAnsi="Traditional Arabic" w:hint="cs"/>
          <w:sz w:val="36"/>
          <w:szCs w:val="36"/>
          <w:rtl/>
        </w:rPr>
        <w:t>حجي</w:t>
      </w:r>
      <w:r w:rsidRPr="006C4A2F">
        <w:rPr>
          <w:rFonts w:ascii="Traditional Arabic" w:hAnsi="Traditional Arabic"/>
          <w:sz w:val="36"/>
          <w:szCs w:val="36"/>
          <w:rtl/>
        </w:rPr>
        <w:t xml:space="preserve"> عنها ، أرأيت لو كان على أمك دين أكنت قاضية</w:t>
      </w:r>
      <w:r w:rsidRPr="006C4A2F">
        <w:rPr>
          <w:rFonts w:ascii="Traditional Arabic" w:hAnsi="Traditional Arabic" w:hint="cs"/>
          <w:sz w:val="36"/>
          <w:szCs w:val="36"/>
          <w:rtl/>
        </w:rPr>
        <w:t>؟</w:t>
      </w:r>
      <w:r w:rsidRPr="006C4A2F">
        <w:rPr>
          <w:rFonts w:ascii="Traditional Arabic" w:hAnsi="Traditional Arabic"/>
          <w:sz w:val="36"/>
          <w:szCs w:val="36"/>
          <w:rtl/>
        </w:rPr>
        <w:t xml:space="preserve"> اقضوا الله ، فالله أحق بالوفاء</w:t>
      </w:r>
      <w:r w:rsidRPr="006C4A2F">
        <w:rPr>
          <w:rFonts w:ascii="Traditional Arabic" w:hAnsi="Traditional Arabic" w:hint="cs"/>
          <w:sz w:val="36"/>
          <w:szCs w:val="36"/>
          <w:rtl/>
        </w:rPr>
        <w:t>)</w:t>
      </w:r>
      <w:r w:rsidRPr="006C4A2F">
        <w:rPr>
          <w:rFonts w:ascii="Traditional Arabic" w:hAnsi="Traditional Arabic"/>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53"/>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قال الكمال بن الهمام : وكان مقتضى القياس أن لا تجري النيابة في الحج ، لتضمنه المشقتين البدنية والمالية ، والأولى لم تقم بالآمر ، لكنه تعالى رخص في إسقاطه بتحمل المشقة الأخرى ، أعني إخراج المال عند العجز المستمر إلى الموت ، رحمة وفضلا ، وذلك بأن يدفع نفقة الحج إلى من يحج عنه ، بخلاف</w:t>
      </w: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حال القدرة فإنه لم يعذره لأن تركه ليس إلا لمجرد إيثار راحة نفسه على أمر ربه ، وهو بهذا يستحق العقاب ، لا التخفيف في طريق الإسقاط ، وإنما شرط دوامه </w:t>
      </w:r>
      <w:r w:rsidRPr="006C4A2F">
        <w:rPr>
          <w:rFonts w:ascii="Traditional Arabic" w:hAnsi="Traditional Arabic" w:hint="cs"/>
          <w:sz w:val="36"/>
          <w:szCs w:val="36"/>
          <w:rtl/>
        </w:rPr>
        <w:t>-</w:t>
      </w:r>
      <w:r w:rsidRPr="006C4A2F">
        <w:rPr>
          <w:rFonts w:ascii="Traditional Arabic" w:hAnsi="Traditional Arabic"/>
          <w:sz w:val="36"/>
          <w:szCs w:val="36"/>
          <w:rtl/>
        </w:rPr>
        <w:t xml:space="preserve"> أي العذر </w:t>
      </w:r>
      <w:r w:rsidRPr="006C4A2F">
        <w:rPr>
          <w:rFonts w:ascii="Traditional Arabic" w:hAnsi="Traditional Arabic" w:hint="cs"/>
          <w:sz w:val="36"/>
          <w:szCs w:val="36"/>
          <w:rtl/>
        </w:rPr>
        <w:t>-</w:t>
      </w:r>
      <w:r w:rsidRPr="006C4A2F">
        <w:rPr>
          <w:rFonts w:ascii="Traditional Arabic" w:hAnsi="Traditional Arabic"/>
          <w:sz w:val="36"/>
          <w:szCs w:val="36"/>
          <w:rtl/>
        </w:rPr>
        <w:t xml:space="preserve"> إلى الموت لأن الحج فرض العمر  . . .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54"/>
      </w:r>
      <w:r w:rsidRPr="006C4A2F">
        <w:rPr>
          <w:rFonts w:ascii="Traditional Arabic" w:hAnsi="Traditional Arabic"/>
          <w:sz w:val="36"/>
          <w:szCs w:val="36"/>
          <w:vertAlign w:val="superscript"/>
          <w:rtl/>
        </w:rPr>
        <w:t>)</w:t>
      </w:r>
    </w:p>
    <w:p w:rsidR="004F72CA" w:rsidRPr="006C4A2F" w:rsidRDefault="004F72CA" w:rsidP="004F72CA">
      <w:pPr>
        <w:autoSpaceDE w:val="0"/>
        <w:autoSpaceDN w:val="0"/>
        <w:adjustRightInd w:val="0"/>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وقال ابن قدامة : </w:t>
      </w:r>
      <w:r w:rsidRPr="006C4A2F">
        <w:rPr>
          <w:rFonts w:ascii="Traditional Arabic" w:hAnsi="Traditional Arabic" w:hint="cs"/>
          <w:sz w:val="36"/>
          <w:szCs w:val="36"/>
          <w:rtl/>
        </w:rPr>
        <w:t>"</w:t>
      </w:r>
      <w:r w:rsidRPr="006C4A2F">
        <w:rPr>
          <w:rFonts w:ascii="Traditional Arabic" w:hAnsi="Traditional Arabic"/>
          <w:sz w:val="36"/>
          <w:szCs w:val="36"/>
          <w:rtl/>
        </w:rPr>
        <w:t>هذه عبادة تجب بإفسادها الكفارة ، فجاز أن يقوم غير فعله فيها مقام فعله ، كالصوم إذا عجز عنه افتدى بخلاف الصلاة ".</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55"/>
      </w:r>
      <w:r w:rsidRPr="006C4A2F">
        <w:rPr>
          <w:rFonts w:ascii="Traditional Arabic" w:hAnsi="Traditional Arabic"/>
          <w:sz w:val="36"/>
          <w:szCs w:val="36"/>
          <w:vertAlign w:val="superscript"/>
          <w:rtl/>
        </w:rPr>
        <w:t>)</w:t>
      </w:r>
    </w:p>
    <w:p w:rsidR="004F72CA" w:rsidRPr="006C4A2F" w:rsidRDefault="004F72CA" w:rsidP="004F72CA">
      <w:pPr>
        <w:jc w:val="lowKashida"/>
        <w:rPr>
          <w:rFonts w:ascii="Traditional Arabic" w:hAnsi="Traditional Arabic"/>
          <w:sz w:val="36"/>
          <w:szCs w:val="36"/>
          <w:rtl/>
        </w:rPr>
      </w:pPr>
    </w:p>
    <w:p w:rsidR="004F72CA" w:rsidRPr="006C4A2F" w:rsidRDefault="004F72CA" w:rsidP="007533D2">
      <w:pPr>
        <w:pStyle w:val="a5"/>
        <w:numPr>
          <w:ilvl w:val="0"/>
          <w:numId w:val="5"/>
        </w:numPr>
        <w:jc w:val="lowKashida"/>
        <w:rPr>
          <w:rFonts w:ascii="Traditional Arabic" w:hAnsi="Traditional Arabic"/>
          <w:sz w:val="36"/>
          <w:szCs w:val="36"/>
          <w:vertAlign w:val="superscript"/>
          <w:rtl/>
        </w:rPr>
      </w:pPr>
      <w:r w:rsidRPr="006C4A2F">
        <w:rPr>
          <w:rFonts w:ascii="Traditional Arabic" w:hAnsi="Traditional Arabic"/>
          <w:sz w:val="36"/>
          <w:szCs w:val="36"/>
          <w:rtl/>
        </w:rPr>
        <w:t>و</w:t>
      </w:r>
      <w:r w:rsidRPr="006C4A2F">
        <w:rPr>
          <w:rFonts w:ascii="Traditional Arabic" w:hAnsi="Traditional Arabic" w:hint="cs"/>
          <w:sz w:val="36"/>
          <w:szCs w:val="36"/>
          <w:rtl/>
        </w:rPr>
        <w:t>استدلت</w:t>
      </w:r>
      <w:r w:rsidRPr="006C4A2F">
        <w:rPr>
          <w:rFonts w:ascii="Traditional Arabic" w:hAnsi="Traditional Arabic"/>
          <w:sz w:val="36"/>
          <w:szCs w:val="36"/>
          <w:rtl/>
        </w:rPr>
        <w:t xml:space="preserve"> المالكية بالأصل ، وهو عدم جريان النيابة في العبادة البدنية ، كالصوم</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    قال الرعيني:"</w:t>
      </w:r>
      <w:r w:rsidRPr="006C4A2F">
        <w:rPr>
          <w:rFonts w:ascii="Traditional Arabic" w:hAnsi="Traditional Arabic"/>
          <w:sz w:val="36"/>
          <w:szCs w:val="36"/>
          <w:rtl/>
        </w:rPr>
        <w:t xml:space="preserve"> فائدة: من العبادات ما لا يقبل النيابة بالإجماع كالإيمان بالله تعالى </w:t>
      </w:r>
      <w:r w:rsidRPr="006C4A2F">
        <w:rPr>
          <w:rFonts w:ascii="Traditional Arabic" w:hAnsi="Traditional Arabic" w:hint="cs"/>
          <w:sz w:val="36"/>
          <w:szCs w:val="36"/>
          <w:rtl/>
        </w:rPr>
        <w:t xml:space="preserve">، </w:t>
      </w:r>
      <w:r w:rsidRPr="006C4A2F">
        <w:rPr>
          <w:rFonts w:ascii="Traditional Arabic" w:hAnsi="Traditional Arabic"/>
          <w:sz w:val="36"/>
          <w:szCs w:val="36"/>
          <w:rtl/>
        </w:rPr>
        <w:t>ومنها ما يقبلها إجماعا كالدعاء والصدقة ورد الديون والودائع</w:t>
      </w:r>
      <w:r w:rsidRPr="006C4A2F">
        <w:rPr>
          <w:rFonts w:ascii="Traditional Arabic" w:hAnsi="Traditional Arabic" w:hint="cs"/>
          <w:sz w:val="36"/>
          <w:szCs w:val="36"/>
          <w:rtl/>
        </w:rPr>
        <w:t>،</w:t>
      </w:r>
      <w:r w:rsidRPr="006C4A2F">
        <w:rPr>
          <w:rFonts w:ascii="Traditional Arabic" w:hAnsi="Traditional Arabic"/>
          <w:sz w:val="36"/>
          <w:szCs w:val="36"/>
          <w:rtl/>
        </w:rPr>
        <w:t xml:space="preserve"> واختلف في الصوم والحج والمذهب أنهما لا يقبلان النيابة</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56"/>
      </w:r>
      <w:r w:rsidRPr="006C4A2F">
        <w:rPr>
          <w:rFonts w:ascii="Traditional Arabic" w:hAnsi="Traditional Arabic"/>
          <w:sz w:val="36"/>
          <w:szCs w:val="36"/>
          <w:vertAlign w:val="superscript"/>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 xml:space="preserve">كما استدلت بأثر عن ابن عمر </w:t>
      </w:r>
      <w:r w:rsidRPr="006C4A2F">
        <w:rPr>
          <w:rFonts w:ascii="Traditional Arabic" w:hAnsi="Traditional Arabic"/>
          <w:sz w:val="36"/>
          <w:szCs w:val="36"/>
        </w:rPr>
        <w:sym w:font="AGA Arabesque" w:char="F074"/>
      </w:r>
      <w:r w:rsidRPr="006C4A2F">
        <w:rPr>
          <w:rFonts w:ascii="Traditional Arabic" w:hAnsi="Traditional Arabic" w:hint="cs"/>
          <w:sz w:val="36"/>
          <w:szCs w:val="36"/>
          <w:rtl/>
        </w:rPr>
        <w:t xml:space="preserve"> أخرجه ابن أبي شيبة في</w:t>
      </w:r>
      <w:r w:rsidRPr="006C4A2F">
        <w:rPr>
          <w:rFonts w:ascii="Traditional Arabic" w:hAnsi="Traditional Arabic"/>
          <w:sz w:val="36"/>
          <w:szCs w:val="36"/>
          <w:rtl/>
        </w:rPr>
        <w:t xml:space="preserve">( </w:t>
      </w:r>
      <w:r w:rsidRPr="006C4A2F">
        <w:rPr>
          <w:rFonts w:ascii="Traditional Arabic" w:hAnsi="Traditional Arabic" w:hint="cs"/>
          <w:sz w:val="36"/>
          <w:szCs w:val="36"/>
          <w:rtl/>
        </w:rPr>
        <w:t>ال</w:t>
      </w:r>
      <w:r w:rsidRPr="006C4A2F">
        <w:rPr>
          <w:rFonts w:ascii="Traditional Arabic" w:hAnsi="Traditional Arabic"/>
          <w:sz w:val="36"/>
          <w:szCs w:val="36"/>
          <w:rtl/>
        </w:rPr>
        <w:t xml:space="preserve">مصنف ) </w:t>
      </w:r>
      <w:r w:rsidRPr="006C4A2F">
        <w:rPr>
          <w:rFonts w:ascii="Traditional Arabic" w:hAnsi="Traditional Arabic" w:hint="cs"/>
          <w:sz w:val="36"/>
          <w:szCs w:val="36"/>
          <w:rtl/>
        </w:rPr>
        <w:t>،</w:t>
      </w:r>
      <w:r w:rsidRPr="006C4A2F">
        <w:rPr>
          <w:rFonts w:ascii="Traditional Arabic" w:hAnsi="Traditional Arabic"/>
          <w:sz w:val="36"/>
          <w:szCs w:val="36"/>
          <w:rtl/>
        </w:rPr>
        <w:t>عن ابن عمر أنه قال</w:t>
      </w:r>
      <w:r w:rsidRPr="006C4A2F">
        <w:rPr>
          <w:rFonts w:ascii="Traditional Arabic" w:hAnsi="Traditional Arabic" w:hint="cs"/>
          <w:sz w:val="36"/>
          <w:szCs w:val="36"/>
          <w:rtl/>
        </w:rPr>
        <w:t>:"</w:t>
      </w:r>
      <w:r w:rsidRPr="006C4A2F">
        <w:rPr>
          <w:rFonts w:ascii="Traditional Arabic" w:hAnsi="Traditional Arabic"/>
          <w:sz w:val="36"/>
          <w:szCs w:val="36"/>
          <w:rtl/>
        </w:rPr>
        <w:t xml:space="preserve"> </w:t>
      </w:r>
      <w:bookmarkStart w:id="409" w:name="_Toc314587364"/>
      <w:r w:rsidRPr="006C4A2F">
        <w:rPr>
          <w:rStyle w:val="Char6"/>
          <w:color w:val="auto"/>
          <w:rtl/>
        </w:rPr>
        <w:t>لا يحج أحد عن أحد ولا يصم أحد عن أحد</w:t>
      </w:r>
      <w:bookmarkEnd w:id="409"/>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w:t>
      </w:r>
      <w:r w:rsidRPr="006C4A2F">
        <w:rPr>
          <w:rStyle w:val="a3"/>
          <w:rFonts w:ascii="Traditional Arabic" w:hAnsi="Traditional Arabic"/>
          <w:sz w:val="36"/>
          <w:szCs w:val="36"/>
          <w:rtl/>
        </w:rPr>
        <w:footnoteReference w:id="1457"/>
      </w:r>
      <w:r w:rsidRPr="006C4A2F">
        <w:rPr>
          <w:rFonts w:ascii="Traditional Arabic" w:hAnsi="Traditional Arabic"/>
          <w:sz w:val="36"/>
          <w:szCs w:val="36"/>
          <w:vertAlign w:val="superscript"/>
          <w:rtl/>
        </w:rPr>
        <w:t>)</w:t>
      </w:r>
      <w:r w:rsidRPr="006C4A2F">
        <w:rPr>
          <w:rFonts w:ascii="Traditional Arabic" w:hAnsi="Traditional Arabic" w:hint="cs"/>
          <w:sz w:val="36"/>
          <w:szCs w:val="36"/>
          <w:rtl/>
        </w:rPr>
        <w:t>ومثله روي عن إبراهيم النخعي وغيرهما.</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hint="cs"/>
          <w:sz w:val="36"/>
          <w:szCs w:val="36"/>
          <w:rtl/>
        </w:rPr>
        <w:t>قلت: والأحاديث الصحيحة ترد هذا القول ؛ لكن قال العيني في هذه المسألة:</w:t>
      </w:r>
      <w:r w:rsidRPr="006C4A2F">
        <w:rPr>
          <w:rFonts w:ascii="Traditional Arabic" w:hAnsi="Traditional Arabic"/>
          <w:sz w:val="36"/>
          <w:szCs w:val="36"/>
          <w:rtl/>
        </w:rPr>
        <w:t xml:space="preserve"> </w:t>
      </w:r>
      <w:r w:rsidRPr="006C4A2F">
        <w:rPr>
          <w:rFonts w:ascii="Traditional Arabic" w:hAnsi="Traditional Arabic" w:hint="cs"/>
          <w:sz w:val="36"/>
          <w:szCs w:val="36"/>
          <w:rtl/>
        </w:rPr>
        <w:t>"</w:t>
      </w:r>
      <w:r w:rsidRPr="006C4A2F">
        <w:rPr>
          <w:rFonts w:ascii="Traditional Arabic" w:hAnsi="Traditional Arabic"/>
          <w:sz w:val="36"/>
          <w:szCs w:val="36"/>
          <w:rtl/>
        </w:rPr>
        <w:t>وحاصل ما في مذهب مالك ثلاثة أقوال</w:t>
      </w:r>
      <w:r w:rsidRPr="006C4A2F">
        <w:rPr>
          <w:rFonts w:ascii="Traditional Arabic" w:hAnsi="Traditional Arabic" w:hint="cs"/>
          <w:sz w:val="36"/>
          <w:szCs w:val="36"/>
          <w:rtl/>
        </w:rPr>
        <w:t>:</w:t>
      </w:r>
    </w:p>
    <w:p w:rsidR="004F72CA" w:rsidRPr="006C4A2F" w:rsidRDefault="004F72CA" w:rsidP="004F72CA">
      <w:pPr>
        <w:jc w:val="lowKashida"/>
        <w:rPr>
          <w:rFonts w:ascii="Traditional Arabic" w:hAnsi="Traditional Arabic"/>
          <w:sz w:val="36"/>
          <w:szCs w:val="36"/>
          <w:rtl/>
        </w:rPr>
      </w:pPr>
      <w:r w:rsidRPr="006C4A2F">
        <w:rPr>
          <w:rFonts w:ascii="Traditional Arabic" w:hAnsi="Traditional Arabic"/>
          <w:sz w:val="36"/>
          <w:szCs w:val="36"/>
          <w:rtl/>
        </w:rPr>
        <w:t xml:space="preserve"> مشهورها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لا يجوز</w:t>
      </w:r>
      <w:r w:rsidRPr="006C4A2F">
        <w:rPr>
          <w:rFonts w:ascii="Traditional Arabic" w:hAnsi="Traditional Arabic" w:hint="cs"/>
          <w:sz w:val="36"/>
          <w:szCs w:val="36"/>
          <w:rtl/>
        </w:rPr>
        <w:t>،</w:t>
      </w:r>
      <w:r w:rsidRPr="006C4A2F">
        <w:rPr>
          <w:rFonts w:ascii="Traditional Arabic" w:hAnsi="Traditional Arabic"/>
          <w:sz w:val="36"/>
          <w:szCs w:val="36"/>
          <w:rtl/>
        </w:rPr>
        <w:t xml:space="preserve"> ثانيها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يجوز من الولد</w:t>
      </w:r>
      <w:r w:rsidRPr="006C4A2F">
        <w:rPr>
          <w:rFonts w:ascii="Traditional Arabic" w:hAnsi="Traditional Arabic" w:hint="cs"/>
          <w:sz w:val="36"/>
          <w:szCs w:val="36"/>
          <w:rtl/>
        </w:rPr>
        <w:t>،</w:t>
      </w:r>
      <w:r w:rsidRPr="006C4A2F">
        <w:rPr>
          <w:rFonts w:ascii="Traditional Arabic" w:hAnsi="Traditional Arabic"/>
          <w:sz w:val="36"/>
          <w:szCs w:val="36"/>
          <w:rtl/>
        </w:rPr>
        <w:t xml:space="preserve"> ثالثها</w:t>
      </w:r>
      <w:r w:rsidRPr="006C4A2F">
        <w:rPr>
          <w:rFonts w:ascii="Traditional Arabic" w:hAnsi="Traditional Arabic" w:hint="cs"/>
          <w:sz w:val="36"/>
          <w:szCs w:val="36"/>
          <w:rtl/>
        </w:rPr>
        <w:t>:</w:t>
      </w:r>
      <w:r w:rsidRPr="006C4A2F">
        <w:rPr>
          <w:rFonts w:ascii="Traditional Arabic" w:hAnsi="Traditional Arabic"/>
          <w:sz w:val="36"/>
          <w:szCs w:val="36"/>
          <w:rtl/>
        </w:rPr>
        <w:t xml:space="preserve"> يجوز إن أوصى به</w:t>
      </w:r>
      <w:r w:rsidRPr="006C4A2F">
        <w:rPr>
          <w:rFonts w:ascii="Traditional Arabic" w:hAnsi="Traditional Arabic" w:hint="cs"/>
          <w:sz w:val="36"/>
          <w:szCs w:val="36"/>
          <w:rtl/>
        </w:rPr>
        <w:t>.</w:t>
      </w:r>
      <w:r w:rsidRPr="006C4A2F">
        <w:rPr>
          <w:rFonts w:ascii="Traditional Arabic" w:hAnsi="Traditional Arabic"/>
          <w:sz w:val="36"/>
          <w:szCs w:val="36"/>
          <w:rtl/>
        </w:rPr>
        <w:t xml:space="preserve"> وعن النخعي وبعض السلف لا يصح الحج عن ميت ولا عن غيره وهي رواية عن مالك وإن أوصى به</w:t>
      </w:r>
      <w:r w:rsidRPr="006C4A2F">
        <w:rPr>
          <w:rFonts w:ascii="Traditional Arabic" w:hAnsi="Traditional Arabic" w:hint="cs"/>
          <w:sz w:val="36"/>
          <w:szCs w:val="36"/>
          <w:rtl/>
        </w:rPr>
        <w:t>.</w:t>
      </w:r>
      <w:r w:rsidRPr="006C4A2F">
        <w:rPr>
          <w:rFonts w:ascii="Traditional Arabic" w:hAnsi="Traditional Arabic"/>
          <w:sz w:val="36"/>
          <w:szCs w:val="36"/>
          <w:vertAlign w:val="superscript"/>
          <w:rtl/>
        </w:rPr>
        <w:t xml:space="preserve"> (</w:t>
      </w:r>
      <w:r w:rsidRPr="006C4A2F">
        <w:rPr>
          <w:rStyle w:val="a3"/>
          <w:rFonts w:ascii="Traditional Arabic" w:hAnsi="Traditional Arabic"/>
          <w:sz w:val="36"/>
          <w:szCs w:val="36"/>
          <w:rtl/>
        </w:rPr>
        <w:footnoteReference w:id="1458"/>
      </w:r>
      <w:r w:rsidRPr="006C4A2F">
        <w:rPr>
          <w:rFonts w:ascii="Traditional Arabic" w:hAnsi="Traditional Arabic"/>
          <w:sz w:val="36"/>
          <w:szCs w:val="36"/>
          <w:vertAlign w:val="superscript"/>
          <w:rtl/>
        </w:rPr>
        <w:t>)</w:t>
      </w:r>
      <w:r w:rsidRPr="006C4A2F">
        <w:rPr>
          <w:rFonts w:ascii="Traditional Arabic" w:hAnsi="Traditional Arabic"/>
          <w:sz w:val="36"/>
          <w:szCs w:val="36"/>
          <w:rtl/>
        </w:rPr>
        <w:t xml:space="preserve"> </w:t>
      </w:r>
    </w:p>
    <w:p w:rsidR="00D76B43" w:rsidRPr="006C4A2F" w:rsidRDefault="004F72CA" w:rsidP="00C123AF">
      <w:pPr>
        <w:jc w:val="lowKashida"/>
        <w:rPr>
          <w:rFonts w:ascii="Traditional Arabic" w:hAnsi="Traditional Arabic"/>
          <w:sz w:val="36"/>
          <w:szCs w:val="36"/>
        </w:rPr>
      </w:pPr>
      <w:r w:rsidRPr="006C4A2F">
        <w:rPr>
          <w:rFonts w:ascii="Traditional Arabic" w:hAnsi="Traditional Arabic" w:hint="cs"/>
          <w:sz w:val="36"/>
          <w:szCs w:val="36"/>
          <w:rtl/>
        </w:rPr>
        <w:t>والراجح ما ذهب إليه الجمهور</w:t>
      </w:r>
      <w:r w:rsidR="00C123AF" w:rsidRPr="006C4A2F">
        <w:rPr>
          <w:rFonts w:ascii="Traditional Arabic" w:hAnsi="Traditional Arabic" w:hint="cs"/>
          <w:sz w:val="36"/>
          <w:szCs w:val="36"/>
          <w:rtl/>
        </w:rPr>
        <w:t>؛</w:t>
      </w:r>
      <w:r w:rsidRPr="006C4A2F">
        <w:rPr>
          <w:rFonts w:ascii="Traditional Arabic" w:hAnsi="Traditional Arabic" w:hint="cs"/>
          <w:sz w:val="36"/>
          <w:szCs w:val="36"/>
          <w:rtl/>
        </w:rPr>
        <w:t xml:space="preserve"> لصحة الأدلة الواردة في ذلك،والله أعلم.</w:t>
      </w:r>
    </w:p>
    <w:p w:rsidR="004F72CA" w:rsidRPr="006C4A2F" w:rsidRDefault="00D76B43" w:rsidP="007277C8">
      <w:pPr>
        <w:ind w:firstLine="0"/>
        <w:jc w:val="lowKashida"/>
        <w:rPr>
          <w:rFonts w:ascii="Traditional Arabic" w:hAnsi="Traditional Arabic"/>
          <w:sz w:val="36"/>
          <w:szCs w:val="36"/>
        </w:rPr>
      </w:pPr>
      <w:r w:rsidRPr="006C4A2F">
        <w:rPr>
          <w:rFonts w:ascii="Traditional Arabic" w:hAnsi="Traditional Arabic"/>
          <w:sz w:val="36"/>
          <w:szCs w:val="36"/>
        </w:rPr>
        <w:br w:type="page"/>
      </w:r>
    </w:p>
    <w:p w:rsidR="004F72CA" w:rsidRPr="006C4A2F" w:rsidRDefault="004F72CA" w:rsidP="00230E31">
      <w:pPr>
        <w:autoSpaceDE w:val="0"/>
        <w:autoSpaceDN w:val="0"/>
        <w:adjustRightInd w:val="0"/>
        <w:jc w:val="center"/>
        <w:rPr>
          <w:rFonts w:ascii="Traditional Arabic" w:hAnsi="Traditional Arabic"/>
          <w:b/>
          <w:bCs/>
          <w:sz w:val="36"/>
          <w:szCs w:val="36"/>
          <w:rtl/>
        </w:rPr>
      </w:pPr>
      <w:bookmarkStart w:id="410" w:name="الموضوعات43"/>
      <w:r w:rsidRPr="006C4A2F">
        <w:rPr>
          <w:rFonts w:ascii="Traditional Arabic" w:hAnsi="Traditional Arabic"/>
          <w:b/>
          <w:bCs/>
          <w:sz w:val="36"/>
          <w:szCs w:val="36"/>
          <w:rtl/>
        </w:rPr>
        <w:lastRenderedPageBreak/>
        <w:t>الخاتمة</w:t>
      </w:r>
      <w:bookmarkEnd w:id="410"/>
      <w:r w:rsidRPr="006C4A2F">
        <w:rPr>
          <w:rFonts w:ascii="Traditional Arabic" w:hAnsi="Traditional Arabic"/>
          <w:b/>
          <w:bCs/>
          <w:sz w:val="36"/>
          <w:szCs w:val="36"/>
          <w:rtl/>
        </w:rPr>
        <w:t>:</w:t>
      </w:r>
    </w:p>
    <w:p w:rsidR="004F72CA" w:rsidRPr="006C4A2F" w:rsidRDefault="004F72CA" w:rsidP="008867E1">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أهم النتائج التي توصلت إليها من هذا البحث أجملها في النقاط التالية:</w:t>
      </w:r>
    </w:p>
    <w:p w:rsidR="007B6EE8"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w:t>
      </w:r>
      <w:r w:rsidR="00DF4190" w:rsidRPr="006C4A2F">
        <w:rPr>
          <w:rFonts w:ascii="Traditional Arabic" w:hAnsi="Traditional Arabic" w:hint="cs"/>
          <w:sz w:val="36"/>
          <w:szCs w:val="36"/>
          <w:rtl/>
        </w:rPr>
        <w:t xml:space="preserve"> </w:t>
      </w:r>
      <w:r w:rsidR="007B6EE8" w:rsidRPr="006C4A2F">
        <w:rPr>
          <w:rFonts w:ascii="Traditional Arabic" w:hAnsi="Traditional Arabic" w:hint="cs"/>
          <w:sz w:val="36"/>
          <w:szCs w:val="36"/>
          <w:rtl/>
        </w:rPr>
        <w:t>أن عدد الأحاديث الضعيفة المتعلقة بالحج التي توصلت إليها</w:t>
      </w:r>
      <w:r w:rsidR="00DF4190" w:rsidRPr="006C4A2F">
        <w:rPr>
          <w:rFonts w:ascii="Traditional Arabic" w:hAnsi="Traditional Arabic" w:hint="cs"/>
          <w:sz w:val="36"/>
          <w:szCs w:val="36"/>
          <w:rtl/>
        </w:rPr>
        <w:t xml:space="preserve"> </w:t>
      </w:r>
      <w:r w:rsidR="007B6EE8" w:rsidRPr="006C4A2F">
        <w:rPr>
          <w:rFonts w:ascii="Traditional Arabic" w:hAnsi="Traditional Arabic" w:hint="cs"/>
          <w:sz w:val="36"/>
          <w:szCs w:val="36"/>
          <w:rtl/>
        </w:rPr>
        <w:t>من السنن الأربعة في هذا البحث هو أربعة و خمسون (54) حديثاً</w:t>
      </w:r>
      <w:r w:rsidR="00DF4190" w:rsidRPr="006C4A2F">
        <w:rPr>
          <w:rFonts w:ascii="Traditional Arabic" w:hAnsi="Traditional Arabic" w:hint="cs"/>
          <w:sz w:val="36"/>
          <w:szCs w:val="36"/>
          <w:rtl/>
        </w:rPr>
        <w:t>، (25) حديثا من سنن أبي داود،و(10) أحاديث من سنن النسائي،و(17)حديثا من جامع الترمذي،و(22) حديثا من سنن ابن ماجه</w:t>
      </w:r>
      <w:r w:rsidR="007B6EE8" w:rsidRPr="006C4A2F">
        <w:rPr>
          <w:rFonts w:ascii="Traditional Arabic" w:hAnsi="Traditional Arabic" w:hint="cs"/>
          <w:sz w:val="36"/>
          <w:szCs w:val="36"/>
          <w:rtl/>
        </w:rPr>
        <w:t>.</w:t>
      </w:r>
    </w:p>
    <w:p w:rsidR="00F328FE" w:rsidRPr="006C4A2F" w:rsidRDefault="007B6EE8"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w:t>
      </w:r>
      <w:r w:rsidR="00F328FE" w:rsidRPr="006C4A2F">
        <w:rPr>
          <w:rFonts w:ascii="Traditional Arabic" w:hAnsi="Traditional Arabic"/>
          <w:sz w:val="36"/>
          <w:szCs w:val="36"/>
          <w:rtl/>
        </w:rPr>
        <w:t xml:space="preserve"> أن </w:t>
      </w:r>
      <w:r w:rsidR="00F328FE" w:rsidRPr="006C4A2F">
        <w:rPr>
          <w:rFonts w:ascii="Traditional Arabic" w:hAnsi="Traditional Arabic" w:hint="cs"/>
          <w:sz w:val="36"/>
          <w:szCs w:val="36"/>
          <w:rtl/>
        </w:rPr>
        <w:t>الحج واجب على</w:t>
      </w:r>
      <w:r w:rsidR="00E94347" w:rsidRPr="006C4A2F">
        <w:rPr>
          <w:rFonts w:ascii="Traditional Arabic" w:hAnsi="Traditional Arabic" w:hint="cs"/>
          <w:sz w:val="36"/>
          <w:szCs w:val="36"/>
          <w:rtl/>
        </w:rPr>
        <w:t xml:space="preserve"> التراخي ل</w:t>
      </w:r>
      <w:r w:rsidR="00F328FE" w:rsidRPr="006C4A2F">
        <w:rPr>
          <w:rFonts w:ascii="Traditional Arabic" w:hAnsi="Traditional Arabic" w:hint="cs"/>
          <w:sz w:val="36"/>
          <w:szCs w:val="36"/>
          <w:rtl/>
        </w:rPr>
        <w:t>ضعف حديث علي</w:t>
      </w:r>
      <w:r w:rsidR="00F328FE" w:rsidRPr="006C4A2F">
        <w:rPr>
          <w:rFonts w:ascii="Traditional Arabic" w:hAnsi="Traditional Arabic" w:hint="cs"/>
          <w:sz w:val="36"/>
          <w:szCs w:val="36"/>
        </w:rPr>
        <w:sym w:font="AGA Arabesque" w:char="F074"/>
      </w:r>
      <w:r w:rsidR="00F328FE" w:rsidRPr="006C4A2F">
        <w:rPr>
          <w:rFonts w:ascii="Traditional Arabic" w:hAnsi="Traditional Arabic" w:hint="cs"/>
          <w:sz w:val="36"/>
          <w:szCs w:val="36"/>
          <w:rtl/>
        </w:rPr>
        <w:t xml:space="preserve"> الذي استدل به على</w:t>
      </w:r>
      <w:r w:rsidR="00E94347" w:rsidRPr="006C4A2F">
        <w:rPr>
          <w:rFonts w:ascii="Traditional Arabic" w:hAnsi="Traditional Arabic" w:hint="cs"/>
          <w:sz w:val="36"/>
          <w:szCs w:val="36"/>
          <w:rtl/>
        </w:rPr>
        <w:t xml:space="preserve"> أنه واجب على</w:t>
      </w:r>
      <w:r w:rsidR="00F328FE" w:rsidRPr="006C4A2F">
        <w:rPr>
          <w:rFonts w:ascii="Traditional Arabic" w:hAnsi="Traditional Arabic" w:hint="cs"/>
          <w:sz w:val="36"/>
          <w:szCs w:val="36"/>
          <w:rtl/>
        </w:rPr>
        <w:t xml:space="preserve"> الفور، وأن من مات ولم يحج فلا شك أنه قد قصَّر؛ ولكنه لا يكفر إذا اعتقد بوجوب الحج</w:t>
      </w:r>
      <w:r w:rsidR="00F328FE" w:rsidRPr="006C4A2F">
        <w:rPr>
          <w:rFonts w:ascii="Traditional Arabic" w:hAnsi="Traditional Arabic"/>
          <w:sz w:val="36"/>
          <w:szCs w:val="36"/>
          <w:rtl/>
        </w:rPr>
        <w:t>.</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أنه يجوز الإتيان بعمرة مستقلة قبل حج الفريضة، والحديث المروي في النهي عن ذلك ضعيف.</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أن الصحيح من أقوال العلماء في حكم العمرة أنها واجبة؛ لظاهر الأدلة،وضعف حديث (أنها تطوع).</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أن الأحاديث الواردة في تفسير (السبيل) في الاستطاعة أتت كلها بطرق ضعيفة، وأن الصحيح في الاستطاعة أنها عامة، وتختلف باختلاف أحوال الشخص الفرد.</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w:t>
      </w:r>
      <w:r w:rsidRPr="006C4A2F">
        <w:rPr>
          <w:rFonts w:ascii="Traditional Arabic" w:hAnsi="Traditional Arabic"/>
          <w:sz w:val="36"/>
          <w:szCs w:val="36"/>
          <w:rtl/>
        </w:rPr>
        <w:t xml:space="preserve">أن النبي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كان قارنا على الصحيح من الأقوال</w:t>
      </w:r>
      <w:r w:rsidRPr="006C4A2F">
        <w:rPr>
          <w:rFonts w:ascii="Traditional Arabic" w:hAnsi="Traditional Arabic" w:hint="cs"/>
          <w:sz w:val="36"/>
          <w:szCs w:val="36"/>
          <w:rtl/>
        </w:rPr>
        <w:t>،وي</w:t>
      </w:r>
      <w:r w:rsidRPr="006C4A2F">
        <w:rPr>
          <w:rFonts w:ascii="Traditional Arabic" w:hAnsi="Traditional Arabic"/>
          <w:sz w:val="36"/>
          <w:szCs w:val="36"/>
          <w:rtl/>
        </w:rPr>
        <w:t xml:space="preserve">حمل الأحاديث المروية في أنه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أفرد الحج على أن المراد</w:t>
      </w:r>
      <w:r w:rsidRPr="006C4A2F">
        <w:rPr>
          <w:rFonts w:ascii="Traditional Arabic" w:hAnsi="Traditional Arabic" w:hint="cs"/>
          <w:sz w:val="36"/>
          <w:szCs w:val="36"/>
          <w:rtl/>
        </w:rPr>
        <w:t xml:space="preserve"> أنه</w:t>
      </w:r>
      <w:r w:rsidRPr="006C4A2F">
        <w:rPr>
          <w:rFonts w:ascii="Traditional Arabic" w:hAnsi="Traditional Arabic"/>
          <w:sz w:val="36"/>
          <w:szCs w:val="36"/>
          <w:rtl/>
        </w:rPr>
        <w:t xml:space="preserve"> أفرد عمل الحج، ولم يأت بعمل</w:t>
      </w:r>
      <w:r w:rsidRPr="006C4A2F">
        <w:rPr>
          <w:rFonts w:ascii="Traditional Arabic" w:hAnsi="Traditional Arabic" w:hint="cs"/>
          <w:sz w:val="36"/>
          <w:szCs w:val="36"/>
          <w:rtl/>
        </w:rPr>
        <w:t xml:space="preserve"> </w:t>
      </w:r>
      <w:r w:rsidRPr="006C4A2F">
        <w:rPr>
          <w:rFonts w:ascii="Traditional Arabic" w:hAnsi="Traditional Arabic"/>
          <w:sz w:val="36"/>
          <w:szCs w:val="36"/>
          <w:rtl/>
        </w:rPr>
        <w:t>يخص به العمرة</w:t>
      </w:r>
      <w:r w:rsidRPr="006C4A2F">
        <w:rPr>
          <w:rFonts w:ascii="Traditional Arabic" w:hAnsi="Traditional Arabic" w:hint="cs"/>
          <w:sz w:val="36"/>
          <w:szCs w:val="36"/>
          <w:rtl/>
        </w:rPr>
        <w:t>،و</w:t>
      </w:r>
      <w:r w:rsidRPr="006C4A2F">
        <w:rPr>
          <w:rFonts w:ascii="Traditional Arabic" w:hAnsi="Traditional Arabic"/>
          <w:sz w:val="36"/>
          <w:szCs w:val="36"/>
          <w:rtl/>
        </w:rPr>
        <w:t xml:space="preserve"> أنه يمكن الجمع بين الأحاديث المروية في نسك الحج الذي أحرم به النبي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 وهو أن التمتع عند الصحابة يتناول القران ، فتحمل عليه رواية من روى أنه </w:t>
      </w:r>
      <w:r w:rsidRPr="006C4A2F">
        <w:rPr>
          <w:rFonts w:ascii="Traditional Arabic" w:hAnsi="Traditional Arabic"/>
          <w:sz w:val="36"/>
          <w:szCs w:val="36"/>
        </w:rPr>
        <w:sym w:font="AGA Arabesque" w:char="F072"/>
      </w:r>
      <w:r w:rsidRPr="006C4A2F">
        <w:rPr>
          <w:rFonts w:ascii="Traditional Arabic" w:hAnsi="Traditional Arabic"/>
          <w:sz w:val="36"/>
          <w:szCs w:val="36"/>
          <w:rtl/>
        </w:rPr>
        <w:t xml:space="preserve">حج متمتعا ، وكل من روى الإفراد فقد روى أنه حج </w:t>
      </w:r>
      <w:r w:rsidRPr="006C4A2F">
        <w:rPr>
          <w:rFonts w:ascii="Traditional Arabic" w:hAnsi="Traditional Arabic"/>
          <w:sz w:val="36"/>
          <w:szCs w:val="36"/>
        </w:rPr>
        <w:sym w:font="AGA Arabesque" w:char="F072"/>
      </w:r>
      <w:r w:rsidRPr="006C4A2F">
        <w:rPr>
          <w:rFonts w:ascii="Traditional Arabic" w:hAnsi="Traditional Arabic" w:hint="cs"/>
          <w:sz w:val="36"/>
          <w:szCs w:val="36"/>
          <w:rtl/>
        </w:rPr>
        <w:t xml:space="preserve"> </w:t>
      </w:r>
      <w:r w:rsidRPr="006C4A2F">
        <w:rPr>
          <w:rFonts w:ascii="Traditional Arabic" w:hAnsi="Traditional Arabic"/>
          <w:sz w:val="36"/>
          <w:szCs w:val="36"/>
          <w:rtl/>
        </w:rPr>
        <w:t>تمتعا وقرانا ، فيتعين الحمل على القران،وأنه أفرد عمل الحج .</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sz w:val="36"/>
          <w:szCs w:val="36"/>
          <w:rtl/>
        </w:rPr>
        <w:t>- أن وجوب الفسخ</w:t>
      </w:r>
      <w:r w:rsidRPr="006C4A2F">
        <w:rPr>
          <w:rFonts w:ascii="Traditional Arabic" w:hAnsi="Traditional Arabic" w:hint="cs"/>
          <w:sz w:val="36"/>
          <w:szCs w:val="36"/>
          <w:rtl/>
        </w:rPr>
        <w:t xml:space="preserve"> إلى العمرة</w:t>
      </w:r>
      <w:r w:rsidRPr="006C4A2F">
        <w:rPr>
          <w:rFonts w:ascii="Traditional Arabic" w:hAnsi="Traditional Arabic"/>
          <w:sz w:val="36"/>
          <w:szCs w:val="36"/>
          <w:rtl/>
        </w:rPr>
        <w:t xml:space="preserve"> خاص بالصحابة </w:t>
      </w:r>
      <w:r w:rsidRPr="006C4A2F">
        <w:rPr>
          <w:rFonts w:ascii="Traditional Arabic" w:hAnsi="Traditional Arabic"/>
          <w:sz w:val="36"/>
          <w:szCs w:val="36"/>
        </w:rPr>
        <w:sym w:font="AGA Arabesque" w:char="F079"/>
      </w:r>
      <w:r w:rsidRPr="006C4A2F">
        <w:rPr>
          <w:rFonts w:ascii="Traditional Arabic" w:hAnsi="Traditional Arabic"/>
          <w:sz w:val="36"/>
          <w:szCs w:val="36"/>
          <w:rtl/>
        </w:rPr>
        <w:t>، أما الجواز والاستحباب فهو عام لكل أحد</w:t>
      </w:r>
      <w:r w:rsidRPr="006C4A2F">
        <w:rPr>
          <w:rFonts w:ascii="Traditional Arabic" w:hAnsi="Traditional Arabic" w:hint="cs"/>
          <w:sz w:val="36"/>
          <w:szCs w:val="36"/>
          <w:rtl/>
        </w:rPr>
        <w:t>؛لضعف حديث الحارث</w:t>
      </w:r>
      <w:r w:rsidRPr="006C4A2F">
        <w:rPr>
          <w:rFonts w:ascii="Traditional Arabic" w:hAnsi="Traditional Arabic"/>
          <w:sz w:val="36"/>
          <w:szCs w:val="36"/>
          <w:rtl/>
        </w:rPr>
        <w:t>.</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أن ميقات أهل المشرق والعراق (ذاتُ عرق)؛ لورود الحديث الصحيح الدال على ذلك، ولم يصح ذلك في (العقيق)،وأن اجتهاد عمر </w:t>
      </w:r>
      <w:r w:rsidRPr="006C4A2F">
        <w:rPr>
          <w:rFonts w:ascii="Traditional Arabic" w:hAnsi="Traditional Arabic" w:hint="cs"/>
          <w:sz w:val="36"/>
          <w:szCs w:val="36"/>
        </w:rPr>
        <w:sym w:font="AGA Arabesque" w:char="F074"/>
      </w:r>
      <w:r w:rsidRPr="006C4A2F">
        <w:rPr>
          <w:rFonts w:ascii="Traditional Arabic" w:hAnsi="Traditional Arabic" w:hint="cs"/>
          <w:sz w:val="36"/>
          <w:szCs w:val="36"/>
          <w:rtl/>
        </w:rPr>
        <w:t xml:space="preserve"> جاء موافقا للنص.</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فضيلة الإهلال من بيت المقدس خاصة،وإن لم يثبت فيه الحديث ،فقد ورد فعل ذلك </w:t>
      </w:r>
      <w:r w:rsidRPr="006C4A2F">
        <w:rPr>
          <w:rFonts w:ascii="Traditional Arabic" w:hAnsi="Traditional Arabic" w:hint="cs"/>
          <w:sz w:val="36"/>
          <w:szCs w:val="36"/>
          <w:rtl/>
        </w:rPr>
        <w:lastRenderedPageBreak/>
        <w:t>عن بعض الصحابة رضوان الله عليهم.</w:t>
      </w:r>
    </w:p>
    <w:p w:rsidR="00F328FE" w:rsidRPr="006C4A2F" w:rsidRDefault="006A0062" w:rsidP="006A0062">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hint="cs"/>
          <w:sz w:val="36"/>
          <w:szCs w:val="36"/>
          <w:rtl/>
        </w:rPr>
        <w:t xml:space="preserve">   </w:t>
      </w:r>
      <w:r w:rsidR="00F328FE" w:rsidRPr="006C4A2F">
        <w:rPr>
          <w:rFonts w:ascii="Traditional Arabic" w:hAnsi="Traditional Arabic" w:hint="cs"/>
          <w:sz w:val="36"/>
          <w:szCs w:val="36"/>
          <w:rtl/>
        </w:rPr>
        <w:t>- أن طواف الوداع للعمرة واجب، فالأدلة في حقه أظهر،وإن كان الحديث في الباب ضعيف</w:t>
      </w:r>
      <w:r w:rsidR="004B6A7E" w:rsidRPr="006C4A2F">
        <w:rPr>
          <w:rFonts w:ascii="Traditional Arabic" w:hAnsi="Traditional Arabic" w:hint="cs"/>
          <w:sz w:val="36"/>
          <w:szCs w:val="36"/>
          <w:rtl/>
        </w:rPr>
        <w:t>ا</w:t>
      </w:r>
      <w:r w:rsidR="00F328FE" w:rsidRPr="006C4A2F">
        <w:rPr>
          <w:rFonts w:ascii="Traditional Arabic" w:hAnsi="Traditional Arabic" w:hint="cs"/>
          <w:sz w:val="36"/>
          <w:szCs w:val="36"/>
          <w:rtl/>
        </w:rPr>
        <w:t>.</w:t>
      </w:r>
    </w:p>
    <w:p w:rsidR="00F328FE" w:rsidRPr="006C4A2F" w:rsidRDefault="006A0062" w:rsidP="006A0062">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hint="cs"/>
          <w:sz w:val="36"/>
          <w:szCs w:val="36"/>
          <w:rtl/>
        </w:rPr>
        <w:t xml:space="preserve">  </w:t>
      </w:r>
      <w:r w:rsidR="00F328FE" w:rsidRPr="006C4A2F">
        <w:rPr>
          <w:rFonts w:ascii="Traditional Arabic" w:hAnsi="Traditional Arabic" w:hint="cs"/>
          <w:sz w:val="36"/>
          <w:szCs w:val="36"/>
          <w:rtl/>
        </w:rPr>
        <w:t>- جواز رفع اليدين عند رؤية البيت؛ لفعل بعض السلف ،ولضعف الحديث الذي ينهى عن الرفع، كما أنه لم تثبت أدعية معينة عند رؤية البيت،وأيضا لا يشرع الوقوف طويلا عند استلام الحجر الأسود أو تقبيله؛ لضعف الحديث الدال على ذلك.</w:t>
      </w:r>
    </w:p>
    <w:p w:rsidR="00F328FE" w:rsidRPr="006C4A2F" w:rsidRDefault="006A0062" w:rsidP="006A0062">
      <w:pPr>
        <w:autoSpaceDE w:val="0"/>
        <w:autoSpaceDN w:val="0"/>
        <w:adjustRightInd w:val="0"/>
        <w:ind w:firstLine="0"/>
        <w:jc w:val="both"/>
        <w:rPr>
          <w:rFonts w:ascii="Traditional Arabic" w:hAnsi="Traditional Arabic"/>
          <w:sz w:val="36"/>
          <w:szCs w:val="36"/>
          <w:rtl/>
        </w:rPr>
      </w:pPr>
      <w:r w:rsidRPr="006C4A2F">
        <w:rPr>
          <w:rFonts w:ascii="Traditional Arabic" w:hAnsi="Traditional Arabic" w:hint="cs"/>
          <w:sz w:val="36"/>
          <w:szCs w:val="36"/>
          <w:rtl/>
        </w:rPr>
        <w:t xml:space="preserve">  </w:t>
      </w:r>
      <w:r w:rsidR="00F328FE" w:rsidRPr="006C4A2F">
        <w:rPr>
          <w:rFonts w:ascii="Traditional Arabic" w:hAnsi="Traditional Arabic" w:hint="cs"/>
          <w:sz w:val="36"/>
          <w:szCs w:val="36"/>
          <w:rtl/>
        </w:rPr>
        <w:t xml:space="preserve">- استحب بعض العلماء وضع الخد والصدر على البيت عند الملتزم وإن </w:t>
      </w:r>
      <w:r w:rsidR="004B6A7E" w:rsidRPr="006C4A2F">
        <w:rPr>
          <w:rFonts w:ascii="Traditional Arabic" w:hAnsi="Traditional Arabic" w:hint="cs"/>
          <w:sz w:val="36"/>
          <w:szCs w:val="36"/>
          <w:rtl/>
        </w:rPr>
        <w:t>كان</w:t>
      </w:r>
      <w:r w:rsidR="00F328FE" w:rsidRPr="006C4A2F">
        <w:rPr>
          <w:rFonts w:ascii="Traditional Arabic" w:hAnsi="Traditional Arabic" w:hint="cs"/>
          <w:sz w:val="36"/>
          <w:szCs w:val="36"/>
          <w:rtl/>
        </w:rPr>
        <w:t xml:space="preserve"> الحديث فيه ضعيف</w:t>
      </w:r>
      <w:r w:rsidR="004B6A7E" w:rsidRPr="006C4A2F">
        <w:rPr>
          <w:rFonts w:ascii="Traditional Arabic" w:hAnsi="Traditional Arabic" w:hint="cs"/>
          <w:sz w:val="36"/>
          <w:szCs w:val="36"/>
          <w:rtl/>
        </w:rPr>
        <w:t>ًا</w:t>
      </w:r>
      <w:r w:rsidR="00F328FE" w:rsidRPr="006C4A2F">
        <w:rPr>
          <w:rFonts w:ascii="Traditional Arabic" w:hAnsi="Traditional Arabic" w:hint="cs"/>
          <w:sz w:val="36"/>
          <w:szCs w:val="36"/>
          <w:rtl/>
        </w:rPr>
        <w:t>.</w:t>
      </w:r>
    </w:p>
    <w:p w:rsidR="00F328FE" w:rsidRPr="006C4A2F" w:rsidRDefault="00F328FE" w:rsidP="00132C15">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لا تثبت فضيلة خاصة للطواف بالبيت حال نزول المطر.</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لم يثبت النهي عن صوم يوم عرفة للحاج؛ ولكن الأفضل له ترك صوم ذلك اليوم، اقتداء بهدي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أن الثابت عن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أنه خطب يوم عرفة على بعير، وليس على منبر.</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xml:space="preserve">- أن الثابت عن النبي </w:t>
      </w:r>
      <w:r w:rsidRPr="006C4A2F">
        <w:rPr>
          <w:rFonts w:ascii="Traditional Arabic" w:hAnsi="Traditional Arabic" w:hint="cs"/>
          <w:sz w:val="36"/>
          <w:szCs w:val="36"/>
        </w:rPr>
        <w:sym w:font="AGA Arabesque" w:char="F072"/>
      </w:r>
      <w:r w:rsidRPr="006C4A2F">
        <w:rPr>
          <w:rFonts w:ascii="Traditional Arabic" w:hAnsi="Traditional Arabic" w:hint="cs"/>
          <w:sz w:val="36"/>
          <w:szCs w:val="36"/>
          <w:rtl/>
        </w:rPr>
        <w:t xml:space="preserve"> أنه طاف طواف الإفاضة قبل الظهر يوم النحر، وليس بالليل.</w:t>
      </w:r>
    </w:p>
    <w:p w:rsidR="00F328FE" w:rsidRPr="006C4A2F" w:rsidRDefault="00F328FE" w:rsidP="00F328FE">
      <w:pPr>
        <w:autoSpaceDE w:val="0"/>
        <w:autoSpaceDN w:val="0"/>
        <w:adjustRightInd w:val="0"/>
        <w:jc w:val="both"/>
        <w:rPr>
          <w:rFonts w:ascii="Traditional Arabic" w:hAnsi="Traditional Arabic"/>
          <w:sz w:val="36"/>
          <w:szCs w:val="36"/>
          <w:rtl/>
        </w:rPr>
      </w:pPr>
      <w:r w:rsidRPr="006C4A2F">
        <w:rPr>
          <w:rFonts w:ascii="Traditional Arabic" w:hAnsi="Traditional Arabic" w:hint="cs"/>
          <w:sz w:val="36"/>
          <w:szCs w:val="36"/>
          <w:rtl/>
        </w:rPr>
        <w:t>- أن الصحيح الثابت في فدية (النسك) أن يفدي بشاة، وليس ببقرة.</w:t>
      </w:r>
    </w:p>
    <w:p w:rsidR="00D76B43" w:rsidRPr="006C4A2F" w:rsidRDefault="00D76B43" w:rsidP="008867E1">
      <w:pPr>
        <w:jc w:val="both"/>
        <w:rPr>
          <w:rFonts w:ascii="Traditional Arabic" w:hAnsi="Traditional Arabic"/>
          <w:sz w:val="36"/>
          <w:szCs w:val="36"/>
          <w:rtl/>
        </w:rPr>
      </w:pPr>
    </w:p>
    <w:p w:rsidR="00677E81" w:rsidRPr="006C4A2F" w:rsidRDefault="008B52B7" w:rsidP="008867E1">
      <w:pPr>
        <w:jc w:val="both"/>
        <w:rPr>
          <w:sz w:val="36"/>
          <w:szCs w:val="36"/>
          <w:rtl/>
        </w:rPr>
      </w:pPr>
      <w:r w:rsidRPr="006C4A2F">
        <w:rPr>
          <w:rFonts w:hint="cs"/>
          <w:sz w:val="36"/>
          <w:szCs w:val="36"/>
          <w:rtl/>
        </w:rPr>
        <w:t xml:space="preserve">هذا </w:t>
      </w:r>
      <w:r w:rsidR="005A48AF" w:rsidRPr="006C4A2F">
        <w:rPr>
          <w:rFonts w:hint="cs"/>
          <w:sz w:val="36"/>
          <w:szCs w:val="36"/>
          <w:rtl/>
        </w:rPr>
        <w:t xml:space="preserve">و أوصي نفسي وإياكم بتقوى الله </w:t>
      </w:r>
      <w:r w:rsidR="005A48AF" w:rsidRPr="006C4A2F">
        <w:rPr>
          <w:rFonts w:hint="cs"/>
          <w:sz w:val="36"/>
          <w:szCs w:val="36"/>
        </w:rPr>
        <w:sym w:font="AGA Arabesque" w:char="F055"/>
      </w:r>
      <w:r w:rsidR="005A48AF" w:rsidRPr="006C4A2F">
        <w:rPr>
          <w:rFonts w:hint="cs"/>
          <w:sz w:val="36"/>
          <w:szCs w:val="36"/>
          <w:rtl/>
        </w:rPr>
        <w:t xml:space="preserve"> أولا و آخرًا.</w:t>
      </w:r>
    </w:p>
    <w:p w:rsidR="00D76B43" w:rsidRPr="006C4A2F" w:rsidRDefault="005A48AF" w:rsidP="008867E1">
      <w:pPr>
        <w:jc w:val="both"/>
        <w:rPr>
          <w:sz w:val="36"/>
          <w:szCs w:val="36"/>
          <w:rtl/>
        </w:rPr>
      </w:pPr>
      <w:r w:rsidRPr="006C4A2F">
        <w:rPr>
          <w:rFonts w:hint="cs"/>
          <w:sz w:val="36"/>
          <w:szCs w:val="36"/>
          <w:rtl/>
        </w:rPr>
        <w:t xml:space="preserve">وإن كان ثمت اقتراح ، فكنت أرجو </w:t>
      </w:r>
      <w:r w:rsidR="00D76B43" w:rsidRPr="006C4A2F">
        <w:rPr>
          <w:rFonts w:hint="cs"/>
          <w:sz w:val="36"/>
          <w:szCs w:val="36"/>
          <w:rtl/>
        </w:rPr>
        <w:t xml:space="preserve">أن </w:t>
      </w:r>
      <w:r w:rsidRPr="006C4A2F">
        <w:rPr>
          <w:rFonts w:hint="cs"/>
          <w:sz w:val="36"/>
          <w:szCs w:val="36"/>
          <w:rtl/>
        </w:rPr>
        <w:t xml:space="preserve">تتبنى جامعتنا الكريمة هذا المشروع لطلاب فقه السنة، وهو العمل على جمع الأحاديث الضعيفة وتمييزها عن الصحيح من المصادر الأخرى، وإكمال هذا البحث ببحوث أخرى تتعلق بالعبادات الأخرى كالطهارة والصلاة والزكاة وسائر العبادات؛ ولذلك قسَّمت البحث إلى فصول وليس إلى أبواب ، ليكون </w:t>
      </w:r>
      <w:r w:rsidR="00D76B43" w:rsidRPr="006C4A2F">
        <w:rPr>
          <w:rFonts w:hint="cs"/>
          <w:sz w:val="36"/>
          <w:szCs w:val="36"/>
          <w:rtl/>
        </w:rPr>
        <w:t>لكل عبادة باب</w:t>
      </w:r>
      <w:r w:rsidR="003A25DF" w:rsidRPr="006C4A2F">
        <w:rPr>
          <w:rFonts w:hint="cs"/>
          <w:sz w:val="36"/>
          <w:szCs w:val="36"/>
          <w:rtl/>
        </w:rPr>
        <w:t>،</w:t>
      </w:r>
      <w:r w:rsidR="00D76B43" w:rsidRPr="006C4A2F">
        <w:rPr>
          <w:rFonts w:hint="cs"/>
          <w:sz w:val="36"/>
          <w:szCs w:val="36"/>
          <w:rtl/>
        </w:rPr>
        <w:t xml:space="preserve"> وتحت كل بابٍ فصوله، ليكتمل بذلك المشروع في قسم العبادات</w:t>
      </w:r>
      <w:r w:rsidR="003A25DF" w:rsidRPr="006C4A2F">
        <w:rPr>
          <w:rFonts w:hint="cs"/>
          <w:sz w:val="36"/>
          <w:szCs w:val="36"/>
          <w:rtl/>
        </w:rPr>
        <w:t xml:space="preserve"> في عمل واحد </w:t>
      </w:r>
      <w:r w:rsidR="00D76B43" w:rsidRPr="006C4A2F">
        <w:rPr>
          <w:rFonts w:hint="cs"/>
          <w:sz w:val="36"/>
          <w:szCs w:val="36"/>
          <w:rtl/>
        </w:rPr>
        <w:t>،و</w:t>
      </w:r>
      <w:r w:rsidR="003A25DF" w:rsidRPr="006C4A2F">
        <w:rPr>
          <w:rFonts w:hint="cs"/>
          <w:sz w:val="36"/>
          <w:szCs w:val="36"/>
          <w:rtl/>
        </w:rPr>
        <w:t xml:space="preserve"> يكون </w:t>
      </w:r>
      <w:r w:rsidR="00D76B43" w:rsidRPr="006C4A2F">
        <w:rPr>
          <w:rFonts w:hint="cs"/>
          <w:sz w:val="36"/>
          <w:szCs w:val="36"/>
          <w:rtl/>
        </w:rPr>
        <w:t xml:space="preserve">مثلها </w:t>
      </w:r>
      <w:r w:rsidR="003A25DF" w:rsidRPr="006C4A2F">
        <w:rPr>
          <w:rFonts w:hint="cs"/>
          <w:sz w:val="36"/>
          <w:szCs w:val="36"/>
          <w:rtl/>
        </w:rPr>
        <w:t xml:space="preserve">أيضا </w:t>
      </w:r>
      <w:r w:rsidR="00D76B43" w:rsidRPr="006C4A2F">
        <w:rPr>
          <w:rFonts w:hint="cs"/>
          <w:sz w:val="36"/>
          <w:szCs w:val="36"/>
          <w:rtl/>
        </w:rPr>
        <w:t>في المعاملات.</w:t>
      </w:r>
    </w:p>
    <w:p w:rsidR="005A48AF" w:rsidRPr="006C4A2F" w:rsidRDefault="00D76B43" w:rsidP="001245A3">
      <w:pPr>
        <w:jc w:val="both"/>
        <w:rPr>
          <w:sz w:val="36"/>
          <w:szCs w:val="36"/>
          <w:rtl/>
        </w:rPr>
      </w:pPr>
      <w:r w:rsidRPr="006C4A2F">
        <w:rPr>
          <w:rFonts w:hint="cs"/>
          <w:sz w:val="36"/>
          <w:szCs w:val="36"/>
          <w:rtl/>
        </w:rPr>
        <w:t>نسأل الله القبول وأن يرزقنا الإخلاص في ا</w:t>
      </w:r>
      <w:r w:rsidR="001245A3" w:rsidRPr="006C4A2F">
        <w:rPr>
          <w:rFonts w:hint="cs"/>
          <w:sz w:val="36"/>
          <w:szCs w:val="36"/>
          <w:rtl/>
        </w:rPr>
        <w:t>لقول والعمل ،، وفق الله الجميع.</w:t>
      </w:r>
    </w:p>
    <w:p w:rsidR="006260DD" w:rsidRPr="006C4A2F" w:rsidRDefault="008C4628" w:rsidP="006260DD">
      <w:pPr>
        <w:spacing w:before="60" w:after="60" w:line="120" w:lineRule="auto"/>
        <w:jc w:val="center"/>
        <w:rPr>
          <w:shadow/>
          <w:sz w:val="48"/>
          <w:szCs w:val="32"/>
          <w:rtl/>
        </w:rPr>
      </w:pPr>
      <w:r w:rsidRPr="006C4A2F">
        <w:rPr>
          <w:shadow/>
          <w:noProof/>
          <w:sz w:val="48"/>
          <w:szCs w:val="32"/>
          <w:lang w:eastAsia="en-US"/>
        </w:rPr>
        <w:drawing>
          <wp:inline distT="0" distB="0" distL="0" distR="0">
            <wp:extent cx="2252641" cy="146304"/>
            <wp:effectExtent l="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4" cstate="print"/>
                    <a:srcRect/>
                    <a:stretch>
                      <a:fillRect/>
                    </a:stretch>
                  </pic:blipFill>
                  <pic:spPr bwMode="auto">
                    <a:xfrm>
                      <a:off x="0" y="0"/>
                      <a:ext cx="2252980" cy="146326"/>
                    </a:xfrm>
                    <a:prstGeom prst="rect">
                      <a:avLst/>
                    </a:prstGeom>
                    <a:noFill/>
                    <a:ln w="9525">
                      <a:noFill/>
                      <a:miter lim="800000"/>
                      <a:headEnd/>
                      <a:tailEnd/>
                    </a:ln>
                  </pic:spPr>
                </pic:pic>
              </a:graphicData>
            </a:graphic>
          </wp:inline>
        </w:drawing>
      </w:r>
    </w:p>
    <w:p w:rsidR="006260DD" w:rsidRPr="006C4A2F" w:rsidRDefault="006260DD" w:rsidP="006260DD">
      <w:pPr>
        <w:pStyle w:val="af4"/>
        <w:rPr>
          <w:rFonts w:ascii="mylotus" w:hAnsi="mylotus" w:cs="mylotus"/>
          <w:color w:val="auto"/>
          <w:sz w:val="24"/>
          <w:szCs w:val="24"/>
          <w:rtl/>
        </w:rPr>
        <w:sectPr w:rsidR="006260DD" w:rsidRPr="006C4A2F" w:rsidSect="0044150B">
          <w:footnotePr>
            <w:numRestart w:val="eachPage"/>
          </w:footnotePr>
          <w:type w:val="continuous"/>
          <w:pgSz w:w="11906" w:h="16838"/>
          <w:pgMar w:top="1758" w:right="1985" w:bottom="1588" w:left="1418" w:header="720" w:footer="720" w:gutter="0"/>
          <w:pgNumType w:start="1"/>
          <w:cols w:space="720"/>
          <w:bidi/>
          <w:rtlGutter/>
        </w:sectPr>
      </w:pPr>
    </w:p>
    <w:p w:rsidR="006260DD" w:rsidRPr="006C4A2F" w:rsidRDefault="006260DD" w:rsidP="006260DD">
      <w:pPr>
        <w:pStyle w:val="af4"/>
        <w:rPr>
          <w:rFonts w:ascii="mylotus" w:hAnsi="mylotus" w:cs="mylotus"/>
          <w:color w:val="auto"/>
          <w:sz w:val="24"/>
          <w:szCs w:val="24"/>
          <w:rtl/>
        </w:rPr>
      </w:pPr>
    </w:p>
    <w:p w:rsidR="006260DD" w:rsidRPr="006C4A2F" w:rsidRDefault="00577E21" w:rsidP="00D33C72">
      <w:pPr>
        <w:pageBreakBefore/>
        <w:tabs>
          <w:tab w:val="left" w:pos="763"/>
        </w:tabs>
        <w:rPr>
          <w:rFonts w:ascii="mylotus" w:hAnsi="mylotus" w:cs="mylotus"/>
          <w:sz w:val="24"/>
          <w:szCs w:val="24"/>
          <w:rtl/>
        </w:rPr>
      </w:pPr>
      <w:bookmarkStart w:id="411" w:name="الموضوعات44"/>
      <w:r w:rsidRPr="006C4A2F">
        <w:rPr>
          <w:rFonts w:ascii="mylotus" w:hAnsi="mylotus" w:cs="mylotus"/>
          <w:noProof/>
          <w:sz w:val="24"/>
          <w:szCs w:val="24"/>
          <w:rtl/>
        </w:rPr>
        <w:lastRenderedPageBreak/>
        <w:pict>
          <v:shapetype id="_x0000_t202" coordsize="21600,21600" o:spt="202" path="m,l,21600r21600,l21600,xe">
            <v:stroke joinstyle="miter"/>
            <v:path gradientshapeok="t" o:connecttype="rect"/>
          </v:shapetype>
          <v:shape id="_x0000_s1035" type="#_x0000_t202" style="position:absolute;left:0;text-align:left;margin-left:34.85pt;margin-top:45.1pt;width:522pt;height:770.9pt;z-index:-251659776;mso-position-horizontal-relative:page;mso-position-vertical-relative:page" o:allowincell="f" o:allowoverlap="f" stroked="f">
            <v:textbox style="mso-next-textbox:#_x0000_s1035">
              <w:txbxContent>
                <w:p w:rsidR="00596D74" w:rsidRDefault="00596D74" w:rsidP="006260DD"/>
              </w:txbxContent>
            </v:textbox>
            <w10:wrap anchorx="page" anchory="page"/>
          </v:shape>
        </w:pict>
      </w:r>
    </w:p>
    <w:bookmarkEnd w:id="411"/>
    <w:p w:rsidR="006260DD" w:rsidRPr="006C4A2F" w:rsidRDefault="006260DD" w:rsidP="006260DD">
      <w:pPr>
        <w:tabs>
          <w:tab w:val="left" w:pos="763"/>
        </w:tabs>
        <w:rPr>
          <w:rFonts w:ascii="mylotus" w:hAnsi="mylotus" w:cs="mylotus"/>
          <w:sz w:val="24"/>
          <w:szCs w:val="24"/>
          <w:rtl/>
        </w:rPr>
      </w:pPr>
    </w:p>
    <w:p w:rsidR="006260DD" w:rsidRPr="006C4A2F" w:rsidRDefault="00577E21" w:rsidP="006260DD">
      <w:pPr>
        <w:tabs>
          <w:tab w:val="left" w:pos="763"/>
        </w:tabs>
        <w:rPr>
          <w:rFonts w:ascii="mylotus" w:hAnsi="mylotus" w:cs="mylotus"/>
          <w:sz w:val="24"/>
          <w:szCs w:val="24"/>
          <w:rtl/>
        </w:rPr>
      </w:pPr>
      <w:r w:rsidRPr="006C4A2F">
        <w:rPr>
          <w:rFonts w:ascii="mylotus" w:hAnsi="mylotus" w:cs="mylotus"/>
          <w:noProof/>
          <w:sz w:val="24"/>
          <w:szCs w:val="24"/>
          <w:rtl/>
        </w:rPr>
        <w:pict>
          <v:group id="_x0000_s1036" style="position:absolute;left:0;text-align:left;margin-left:41.55pt;margin-top:10.45pt;width:379.4pt;height:534.4pt;z-index:-251658752" coordorigin="1815,2271" coordsize="7866,11457">
            <v:group id="_x0000_s1037" style="position:absolute;left:1815;top:2271;width:7866;height:11457" coordorigin="1815,2271" coordsize="7866,11457">
              <v:line id="_x0000_s1038" style="position:absolute" from="8753,3671" to="8753,13728" strokeweight="1.5pt"/>
              <v:line id="_x0000_s1039" style="position:absolute" from="8997,3293" to="8997,13500" strokeweight="1.5pt"/>
              <v:line id="_x0000_s1040" style="position:absolute" from="9225,2982" to="9225,13272" strokeweight="1.5pt"/>
              <v:line id="_x0000_s1041" style="position:absolute" from="9453,2627" to="9453,13044" strokeweight="1.5pt"/>
              <v:line id="_x0000_s1042" style="position:absolute" from="9681,2271" to="9681,12828" strokeweight="1.5pt"/>
              <v:line id="_x0000_s1043" style="position:absolute;flip:x" from="2989,12819" to="9681,12819" strokeweight="1.5pt"/>
              <v:line id="_x0000_s1044" style="position:absolute;flip:x" from="2703,13044" to="9453,13044" strokeweight="1.5pt"/>
              <v:line id="_x0000_s1045" style="position:absolute;flip:x" from="2411,13272" to="9225,13272" strokeweight="1.5pt"/>
              <v:line id="_x0000_s1046" style="position:absolute;flip:x" from="2100,13500" to="9020,13500" strokeweight="1.5pt"/>
              <v:line id="_x0000_s1047" style="position:absolute;flip:x" from="1815,13728" to="8753,13728" strokeweight="1.5pt"/>
            </v:group>
            <v:group id="_x0000_s1048" style="position:absolute;left:8541;top:12591;width:1140;height:1137" coordorigin="8541,12591" coordsize="1140,1137">
              <v:rect id="_x0000_s1049" style="position:absolute;left:9225;top:12819;width:228;height:225" fillcolor="black"/>
              <v:rect id="_x0000_s1050" style="position:absolute;left:9453;top:12591;width:228;height:225" fillcolor="black"/>
              <v:rect id="_x0000_s1051" style="position:absolute;left:8997;top:13059;width:228;height:225" fillcolor="black"/>
              <v:rect id="_x0000_s1052" style="position:absolute;left:8769;top:13272;width:228;height:225" fillcolor="black"/>
              <v:rect id="_x0000_s1053" style="position:absolute;left:8541;top:13503;width:228;height:225" fillcolor="black"/>
              <v:rect id="_x0000_s1054" style="position:absolute;left:8769;top:12816;width:228;height:225" fillcolor="black"/>
            </v:group>
            <w10:wrap anchorx="page"/>
          </v:group>
        </w:pict>
      </w:r>
    </w:p>
    <w:p w:rsidR="006260DD" w:rsidRPr="006C4A2F" w:rsidRDefault="006260DD" w:rsidP="006260DD">
      <w:pPr>
        <w:tabs>
          <w:tab w:val="left" w:pos="763"/>
        </w:tabs>
        <w:rPr>
          <w:rFonts w:ascii="mylotus" w:hAnsi="mylotus" w:cs="mylotus"/>
          <w:sz w:val="24"/>
          <w:szCs w:val="24"/>
          <w:rtl/>
        </w:rPr>
      </w:pPr>
    </w:p>
    <w:p w:rsidR="006260DD" w:rsidRPr="006C4A2F" w:rsidRDefault="006260DD" w:rsidP="006260DD">
      <w:pPr>
        <w:pStyle w:val="af3"/>
        <w:spacing w:before="0" w:after="0" w:line="240" w:lineRule="auto"/>
        <w:ind w:left="992" w:right="142"/>
        <w:rPr>
          <w:rFonts w:cs="AGA Mashq Bold"/>
          <w:sz w:val="102"/>
          <w:szCs w:val="102"/>
          <w:rtl/>
        </w:rPr>
      </w:pPr>
      <w:bookmarkStart w:id="412" w:name="_Toc194912495"/>
      <w:bookmarkStart w:id="413" w:name="_Toc194920061"/>
      <w:bookmarkStart w:id="414" w:name="_Toc212968244"/>
      <w:r w:rsidRPr="006C4A2F">
        <w:rPr>
          <w:rFonts w:cs="AGA Mashq Bold" w:hint="cs"/>
          <w:sz w:val="102"/>
          <w:szCs w:val="102"/>
          <w:rtl/>
        </w:rPr>
        <w:t>الفهارس</w:t>
      </w:r>
      <w:bookmarkEnd w:id="412"/>
      <w:bookmarkEnd w:id="413"/>
      <w:bookmarkEnd w:id="414"/>
    </w:p>
    <w:p w:rsidR="006260DD" w:rsidRPr="006C4A2F" w:rsidRDefault="006260DD" w:rsidP="006260DD">
      <w:pPr>
        <w:spacing w:after="60" w:line="460" w:lineRule="exact"/>
        <w:ind w:right="540" w:firstLine="533"/>
        <w:rPr>
          <w:rFonts w:ascii="mylotus" w:hAnsi="mylotus" w:cs="mylotus"/>
          <w:sz w:val="24"/>
          <w:szCs w:val="24"/>
          <w:rtl/>
        </w:rPr>
      </w:pPr>
    </w:p>
    <w:p w:rsidR="006260DD" w:rsidRPr="006C4A2F" w:rsidRDefault="006260DD" w:rsidP="00C53EC5">
      <w:pPr>
        <w:numPr>
          <w:ilvl w:val="0"/>
          <w:numId w:val="23"/>
        </w:numPr>
        <w:spacing w:after="100" w:line="420" w:lineRule="exact"/>
        <w:ind w:left="3237" w:hanging="357"/>
        <w:jc w:val="lowKashida"/>
        <w:rPr>
          <w:rFonts w:cs="AL-Mateen"/>
          <w:sz w:val="34"/>
          <w:szCs w:val="33"/>
          <w:rtl/>
        </w:rPr>
      </w:pPr>
      <w:r w:rsidRPr="006C4A2F">
        <w:rPr>
          <w:rFonts w:cs="AL-Mateen" w:hint="cs"/>
          <w:sz w:val="34"/>
          <w:szCs w:val="33"/>
          <w:rtl/>
        </w:rPr>
        <w:t>1- فهرس الآيات القرآنية.</w:t>
      </w:r>
    </w:p>
    <w:p w:rsidR="006260DD" w:rsidRPr="006C4A2F" w:rsidRDefault="006260DD" w:rsidP="00C53EC5">
      <w:pPr>
        <w:numPr>
          <w:ilvl w:val="0"/>
          <w:numId w:val="23"/>
        </w:numPr>
        <w:spacing w:after="100" w:line="420" w:lineRule="exact"/>
        <w:ind w:left="3237" w:hanging="357"/>
        <w:jc w:val="lowKashida"/>
        <w:rPr>
          <w:rFonts w:cs="AL-Mateen"/>
          <w:sz w:val="34"/>
          <w:szCs w:val="33"/>
          <w:rtl/>
        </w:rPr>
      </w:pPr>
      <w:r w:rsidRPr="006C4A2F">
        <w:rPr>
          <w:rFonts w:cs="AL-Mateen" w:hint="cs"/>
          <w:sz w:val="34"/>
          <w:szCs w:val="33"/>
          <w:rtl/>
        </w:rPr>
        <w:t>2- فهرس الأحاديث.</w:t>
      </w:r>
    </w:p>
    <w:p w:rsidR="006260DD" w:rsidRPr="006C4A2F" w:rsidRDefault="006260DD" w:rsidP="00C53EC5">
      <w:pPr>
        <w:numPr>
          <w:ilvl w:val="0"/>
          <w:numId w:val="23"/>
        </w:numPr>
        <w:spacing w:after="100" w:line="420" w:lineRule="exact"/>
        <w:ind w:left="3237" w:hanging="357"/>
        <w:jc w:val="lowKashida"/>
        <w:rPr>
          <w:rFonts w:cs="AL-Mateen"/>
          <w:sz w:val="34"/>
          <w:szCs w:val="33"/>
          <w:rtl/>
        </w:rPr>
      </w:pPr>
      <w:r w:rsidRPr="006C4A2F">
        <w:rPr>
          <w:rFonts w:cs="AL-Mateen" w:hint="cs"/>
          <w:sz w:val="34"/>
          <w:szCs w:val="33"/>
          <w:rtl/>
        </w:rPr>
        <w:t>3- فهرس الآثار.</w:t>
      </w:r>
    </w:p>
    <w:p w:rsidR="006260DD" w:rsidRPr="006C4A2F" w:rsidRDefault="006260DD" w:rsidP="00C53EC5">
      <w:pPr>
        <w:numPr>
          <w:ilvl w:val="0"/>
          <w:numId w:val="23"/>
        </w:numPr>
        <w:spacing w:after="100" w:line="420" w:lineRule="exact"/>
        <w:ind w:left="3237" w:hanging="357"/>
        <w:jc w:val="lowKashida"/>
        <w:rPr>
          <w:rFonts w:cs="AL-Mateen"/>
          <w:sz w:val="34"/>
          <w:szCs w:val="33"/>
          <w:rtl/>
        </w:rPr>
      </w:pPr>
      <w:r w:rsidRPr="006C4A2F">
        <w:rPr>
          <w:rFonts w:cs="AL-Mateen" w:hint="cs"/>
          <w:sz w:val="34"/>
          <w:szCs w:val="33"/>
          <w:rtl/>
        </w:rPr>
        <w:t>4- فهرس الأعلام المترجم لهم.</w:t>
      </w:r>
    </w:p>
    <w:p w:rsidR="006260DD" w:rsidRPr="006C4A2F" w:rsidRDefault="006260DD" w:rsidP="00C53EC5">
      <w:pPr>
        <w:numPr>
          <w:ilvl w:val="0"/>
          <w:numId w:val="23"/>
        </w:numPr>
        <w:spacing w:after="100" w:line="420" w:lineRule="exact"/>
        <w:ind w:left="3237" w:hanging="357"/>
        <w:jc w:val="lowKashida"/>
        <w:rPr>
          <w:rFonts w:cs="AL-Mateen"/>
          <w:sz w:val="34"/>
          <w:szCs w:val="33"/>
          <w:rtl/>
        </w:rPr>
      </w:pPr>
      <w:r w:rsidRPr="006C4A2F">
        <w:rPr>
          <w:rFonts w:cs="AL-Mateen" w:hint="cs"/>
          <w:sz w:val="34"/>
          <w:szCs w:val="33"/>
          <w:rtl/>
        </w:rPr>
        <w:t>5- فهرس المصادر والمراجع.</w:t>
      </w:r>
    </w:p>
    <w:p w:rsidR="006260DD" w:rsidRPr="006C4A2F" w:rsidRDefault="006260DD" w:rsidP="00C53EC5">
      <w:pPr>
        <w:numPr>
          <w:ilvl w:val="0"/>
          <w:numId w:val="23"/>
        </w:numPr>
        <w:spacing w:after="100" w:line="420" w:lineRule="exact"/>
        <w:ind w:left="3237" w:hanging="357"/>
        <w:jc w:val="lowKashida"/>
        <w:rPr>
          <w:rFonts w:cs="AL-Mateen"/>
          <w:sz w:val="34"/>
          <w:szCs w:val="33"/>
          <w:rtl/>
        </w:rPr>
      </w:pPr>
      <w:r w:rsidRPr="006C4A2F">
        <w:rPr>
          <w:rFonts w:cs="AL-Mateen" w:hint="cs"/>
          <w:sz w:val="34"/>
          <w:szCs w:val="33"/>
          <w:rtl/>
        </w:rPr>
        <w:t>6- فهرس المحتويات.</w:t>
      </w:r>
    </w:p>
    <w:p w:rsidR="006260DD" w:rsidRPr="006C4A2F" w:rsidRDefault="006260DD" w:rsidP="006260DD">
      <w:pPr>
        <w:pStyle w:val="af4"/>
        <w:rPr>
          <w:rFonts w:ascii="mylotus" w:hAnsi="mylotus" w:cs="mylotus"/>
          <w:color w:val="auto"/>
          <w:sz w:val="24"/>
          <w:szCs w:val="24"/>
          <w:rtl/>
        </w:rPr>
      </w:pPr>
      <w:r w:rsidRPr="006C4A2F">
        <w:rPr>
          <w:rFonts w:ascii="mylotus" w:hAnsi="mylotus" w:cs="mylotus"/>
          <w:color w:val="auto"/>
          <w:sz w:val="24"/>
          <w:szCs w:val="24"/>
          <w:rtl/>
        </w:rPr>
        <w:br w:type="page"/>
      </w:r>
    </w:p>
    <w:p w:rsidR="006260DD" w:rsidRPr="006C4A2F" w:rsidRDefault="006260DD" w:rsidP="006260DD">
      <w:pPr>
        <w:pStyle w:val="af1"/>
        <w:rPr>
          <w:rStyle w:val="Char9"/>
          <w:rFonts w:ascii="Traditional Arabic" w:hAnsi="Traditional Arabic" w:cs="Traditional Arabic"/>
          <w:b/>
          <w:bCs/>
          <w:shadow w:val="0"/>
          <w:color w:val="auto"/>
          <w:sz w:val="43"/>
          <w:szCs w:val="43"/>
          <w:rtl/>
        </w:rPr>
      </w:pPr>
      <w:bookmarkStart w:id="415" w:name="_Toc161381805"/>
      <w:bookmarkStart w:id="416" w:name="_Toc161391538"/>
      <w:bookmarkStart w:id="417" w:name="_Toc169853083"/>
      <w:bookmarkStart w:id="418" w:name="_Toc194912496"/>
      <w:bookmarkStart w:id="419" w:name="_Toc194920062"/>
      <w:bookmarkStart w:id="420" w:name="_Toc212968245"/>
      <w:bookmarkStart w:id="421" w:name="الموضوعات45"/>
      <w:r w:rsidRPr="006C4A2F">
        <w:rPr>
          <w:rStyle w:val="Char9"/>
          <w:rFonts w:ascii="Traditional Arabic" w:hAnsi="Traditional Arabic" w:cs="Traditional Arabic"/>
          <w:b/>
          <w:bCs/>
          <w:shadow w:val="0"/>
          <w:color w:val="auto"/>
          <w:sz w:val="43"/>
          <w:szCs w:val="43"/>
          <w:rtl/>
        </w:rPr>
        <w:lastRenderedPageBreak/>
        <w:t>فهرس الآيات القرآنية</w:t>
      </w:r>
      <w:bookmarkEnd w:id="415"/>
      <w:bookmarkEnd w:id="416"/>
      <w:bookmarkEnd w:id="417"/>
      <w:bookmarkEnd w:id="418"/>
      <w:bookmarkEnd w:id="419"/>
      <w:bookmarkEnd w:id="420"/>
      <w:bookmarkEnd w:id="421"/>
      <w:r w:rsidRPr="006C4A2F">
        <w:rPr>
          <w:rStyle w:val="Char9"/>
          <w:rFonts w:ascii="Traditional Arabic" w:hAnsi="Traditional Arabic" w:cs="Traditional Arabic"/>
          <w:b/>
          <w:bCs/>
          <w:shadow w:val="0"/>
          <w:color w:val="auto"/>
          <w:sz w:val="43"/>
          <w:szCs w:val="43"/>
          <w:rtl/>
        </w:rPr>
        <w:t xml:space="preserve"> </w:t>
      </w:r>
    </w:p>
    <w:p w:rsidR="006260DD" w:rsidRPr="006C4A2F" w:rsidRDefault="006260DD" w:rsidP="006260DD">
      <w:pPr>
        <w:spacing w:after="110" w:line="200" w:lineRule="exact"/>
        <w:ind w:firstLine="624"/>
        <w:rPr>
          <w:rFonts w:cs="mylotus"/>
          <w:sz w:val="37"/>
          <w:szCs w:val="34"/>
          <w:rtl/>
        </w:rPr>
      </w:pPr>
    </w:p>
    <w:tbl>
      <w:tblPr>
        <w:bidiVisual/>
        <w:tblW w:w="8284" w:type="dxa"/>
        <w:jc w:val="center"/>
        <w:tblInd w:w="-584" w:type="dxa"/>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ayout w:type="fixed"/>
        <w:tblCellMar>
          <w:left w:w="28" w:type="dxa"/>
          <w:right w:w="28" w:type="dxa"/>
        </w:tblCellMar>
        <w:tblLook w:val="01E0"/>
      </w:tblPr>
      <w:tblGrid>
        <w:gridCol w:w="5700"/>
        <w:gridCol w:w="1025"/>
        <w:gridCol w:w="283"/>
        <w:gridCol w:w="1276"/>
      </w:tblGrid>
      <w:tr w:rsidR="00CF6960" w:rsidRPr="006C4A2F" w:rsidTr="00290DEA">
        <w:trPr>
          <w:cantSplit/>
          <w:tblHeader/>
          <w:jc w:val="center"/>
        </w:trPr>
        <w:tc>
          <w:tcPr>
            <w:tcW w:w="5700" w:type="dxa"/>
            <w:tcBorders>
              <w:top w:val="single" w:sz="4" w:space="0" w:color="auto"/>
              <w:left w:val="single" w:sz="4" w:space="0" w:color="auto"/>
              <w:bottom w:val="double" w:sz="4" w:space="0" w:color="auto"/>
            </w:tcBorders>
            <w:shd w:val="clear" w:color="auto" w:fill="C0C0C0"/>
            <w:vAlign w:val="center"/>
          </w:tcPr>
          <w:p w:rsidR="00CF6960" w:rsidRPr="006C4A2F" w:rsidRDefault="00CF6960" w:rsidP="00304B87">
            <w:pPr>
              <w:spacing w:after="60" w:line="260" w:lineRule="exact"/>
              <w:ind w:firstLine="0"/>
              <w:jc w:val="center"/>
              <w:rPr>
                <w:rFonts w:cs="AL-Mohanad Bold"/>
                <w:sz w:val="28"/>
                <w:szCs w:val="27"/>
                <w:rtl/>
              </w:rPr>
            </w:pPr>
            <w:r w:rsidRPr="006C4A2F">
              <w:rPr>
                <w:rFonts w:cs="AL-Mohanad Bold" w:hint="cs"/>
                <w:sz w:val="28"/>
                <w:szCs w:val="27"/>
                <w:rtl/>
              </w:rPr>
              <w:t>الآيــــــــــــــــــــــــــــــــــــــــــــــــــــــــة</w:t>
            </w:r>
          </w:p>
        </w:tc>
        <w:tc>
          <w:tcPr>
            <w:tcW w:w="1025" w:type="dxa"/>
            <w:tcBorders>
              <w:top w:val="single" w:sz="4" w:space="0" w:color="auto"/>
              <w:bottom w:val="double" w:sz="4" w:space="0" w:color="auto"/>
            </w:tcBorders>
            <w:shd w:val="clear" w:color="auto" w:fill="C0C0C0"/>
            <w:vAlign w:val="center"/>
          </w:tcPr>
          <w:p w:rsidR="00CF6960" w:rsidRPr="006C4A2F" w:rsidRDefault="00CF6960" w:rsidP="00304B87">
            <w:pPr>
              <w:spacing w:after="60" w:line="260" w:lineRule="exact"/>
              <w:ind w:firstLine="0"/>
              <w:jc w:val="center"/>
              <w:rPr>
                <w:rFonts w:cs="AL-Mohanad Bold"/>
                <w:w w:val="75"/>
                <w:sz w:val="20"/>
                <w:szCs w:val="19"/>
                <w:rtl/>
              </w:rPr>
            </w:pPr>
            <w:r w:rsidRPr="006C4A2F">
              <w:rPr>
                <w:rFonts w:cs="AL-Mohanad Bold" w:hint="cs"/>
                <w:w w:val="75"/>
                <w:sz w:val="20"/>
                <w:szCs w:val="19"/>
                <w:rtl/>
              </w:rPr>
              <w:t>السورة ورقم الآية</w:t>
            </w:r>
          </w:p>
        </w:tc>
        <w:tc>
          <w:tcPr>
            <w:tcW w:w="283" w:type="dxa"/>
            <w:tcBorders>
              <w:top w:val="single" w:sz="4" w:space="0" w:color="auto"/>
              <w:bottom w:val="double" w:sz="4" w:space="0" w:color="auto"/>
            </w:tcBorders>
            <w:shd w:val="clear" w:color="auto" w:fill="C0C0C0"/>
            <w:vAlign w:val="center"/>
          </w:tcPr>
          <w:p w:rsidR="00CF6960" w:rsidRPr="006C4A2F" w:rsidRDefault="00CF6960" w:rsidP="00304B87">
            <w:pPr>
              <w:spacing w:after="60" w:line="100" w:lineRule="exact"/>
              <w:ind w:firstLine="0"/>
              <w:jc w:val="center"/>
              <w:rPr>
                <w:rFonts w:cs="AL-Mohanad Bold"/>
                <w:sz w:val="12"/>
                <w:szCs w:val="11"/>
                <w:rtl/>
              </w:rPr>
            </w:pPr>
            <w:r w:rsidRPr="006C4A2F">
              <w:rPr>
                <w:rFonts w:cs="AL-Mohanad Bold" w:hint="cs"/>
                <w:sz w:val="12"/>
                <w:szCs w:val="11"/>
                <w:rtl/>
              </w:rPr>
              <w:t>رقم السورة</w:t>
            </w:r>
          </w:p>
        </w:tc>
        <w:tc>
          <w:tcPr>
            <w:tcW w:w="1276" w:type="dxa"/>
            <w:tcBorders>
              <w:top w:val="single" w:sz="4" w:space="0" w:color="auto"/>
              <w:bottom w:val="double" w:sz="4" w:space="0" w:color="auto"/>
              <w:right w:val="single" w:sz="4" w:space="0" w:color="auto"/>
            </w:tcBorders>
            <w:shd w:val="clear" w:color="auto" w:fill="C0C0C0"/>
            <w:vAlign w:val="center"/>
          </w:tcPr>
          <w:p w:rsidR="00CF6960" w:rsidRPr="006C4A2F" w:rsidRDefault="00CF6960" w:rsidP="00304B87">
            <w:pPr>
              <w:spacing w:after="60" w:line="260" w:lineRule="exact"/>
              <w:ind w:firstLine="0"/>
              <w:jc w:val="center"/>
              <w:rPr>
                <w:rFonts w:cs="AL-Mohanad Bold"/>
                <w:sz w:val="24"/>
                <w:szCs w:val="23"/>
                <w:rtl/>
              </w:rPr>
            </w:pPr>
            <w:r w:rsidRPr="006C4A2F">
              <w:rPr>
                <w:rFonts w:cs="AL-Mohanad Bold" w:hint="cs"/>
                <w:sz w:val="24"/>
                <w:szCs w:val="23"/>
                <w:rtl/>
              </w:rPr>
              <w:t>الصفحة</w:t>
            </w:r>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019" w:eastAsia="Calibri" w:hAnsi="QCF_P019" w:cs="QCF_P019"/>
                <w:sz w:val="32"/>
                <w:szCs w:val="32"/>
                <w:rtl/>
                <w:lang w:eastAsia="en-US"/>
              </w:rPr>
              <w:t xml:space="preserve"> ﯣ  ﯤ  ﯥ  ﯦ   ﯧﯨ  ﯴ  </w:t>
            </w:r>
            <w:r w:rsidRPr="006C4A2F">
              <w:rPr>
                <w:rFonts w:ascii="QCF_BSML" w:eastAsia="Calibri" w:hAnsi="QCF_BSML" w:cs="QCF_BSML"/>
                <w:sz w:val="32"/>
                <w:szCs w:val="32"/>
                <w:rtl/>
                <w:lang w:eastAsia="en-US"/>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البقرة:125</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2</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70"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314587070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182</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028" w:eastAsia="Calibri" w:hAnsi="QCF_P028" w:cs="QCF_P028"/>
                <w:sz w:val="32"/>
                <w:szCs w:val="32"/>
                <w:rtl/>
              </w:rPr>
              <w:t xml:space="preserve"> ﮱ  ﯓ   ﯔ  ﯕﯖ  ﯨ </w:t>
            </w:r>
            <w:r w:rsidRPr="006C4A2F">
              <w:rPr>
                <w:rFonts w:ascii="QCF_BSML" w:eastAsia="Calibri" w:hAnsi="QCF_BSML" w:cs="QCF_BSML"/>
                <w:sz w:val="32"/>
                <w:szCs w:val="32"/>
                <w:rtl/>
              </w:rPr>
              <w:t>)</w:t>
            </w:r>
            <w:r w:rsidRPr="006C4A2F">
              <w:rPr>
                <w:rFonts w:ascii="Arial" w:eastAsia="Calibri" w:hAnsi="Arial" w:cs="Arial"/>
                <w:sz w:val="18"/>
                <w:szCs w:val="18"/>
                <w:rtl/>
              </w:rPr>
              <w:t xml:space="preserve"> </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البقرة:185</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2</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51"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314587051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33</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030" w:eastAsia="Calibri" w:hAnsi="QCF_P030" w:cs="QCF_P030"/>
                <w:sz w:val="32"/>
                <w:szCs w:val="32"/>
                <w:rtl/>
                <w:lang w:eastAsia="en-US"/>
              </w:rPr>
              <w:t xml:space="preserve">ﮱ  ﯓ  ﯔ  ﯕ ﰣ  </w:t>
            </w:r>
            <w:r w:rsidRPr="006C4A2F">
              <w:rPr>
                <w:rFonts w:ascii="QCF_BSML" w:eastAsia="Calibri" w:hAnsi="QCF_BSML" w:cs="QCF_BSML"/>
                <w:sz w:val="32"/>
                <w:szCs w:val="32"/>
                <w:rtl/>
                <w:lang w:eastAsia="en-US"/>
              </w:rPr>
              <w:t>)</w:t>
            </w:r>
            <w:r w:rsidRPr="006C4A2F">
              <w:rPr>
                <w:rFonts w:ascii="Traditional Arabic" w:eastAsia="Calibri" w:hAnsi="Traditional Arabic"/>
                <w:sz w:val="36"/>
                <w:szCs w:val="36"/>
                <w:rtl/>
                <w:lang w:eastAsia="en-US"/>
              </w:rPr>
              <w:t xml:space="preserve"> </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البقرة:196</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2</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48"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314587048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19</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49"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314587049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31</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54"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314587054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38</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55"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314587055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43</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56"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314587056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44</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67"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314587067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104</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030" w:eastAsia="Calibri" w:hAnsi="QCF_P030" w:cs="QCF_P030"/>
                <w:sz w:val="32"/>
                <w:szCs w:val="32"/>
                <w:rtl/>
                <w:lang w:eastAsia="en-US"/>
              </w:rPr>
              <w:t xml:space="preserve">ﯗ  ﯘ ﰣ   </w:t>
            </w:r>
            <w:r w:rsidRPr="006C4A2F">
              <w:rPr>
                <w:rFonts w:ascii="QCF_BSML" w:eastAsia="Calibri" w:hAnsi="QCF_BSML" w:cs="QCF_BSML"/>
                <w:sz w:val="32"/>
                <w:szCs w:val="32"/>
                <w:rtl/>
                <w:lang w:eastAsia="en-US"/>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البقرة:196</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2</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73"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314587073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225</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032" w:eastAsia="Calibri" w:hAnsi="QCF_P032" w:cs="QCF_P032"/>
                <w:sz w:val="32"/>
                <w:szCs w:val="32"/>
                <w:rtl/>
                <w:lang w:eastAsia="en-US"/>
              </w:rPr>
              <w:t xml:space="preserve">ﭑ  ﭒ  ﭓ  ﭔ  ﭕ  ﭖﭗ  ﭮ  </w:t>
            </w:r>
            <w:r w:rsidRPr="006C4A2F">
              <w:rPr>
                <w:rFonts w:ascii="QCF_BSML" w:eastAsia="Calibri" w:hAnsi="QCF_BSML" w:cs="QCF_BSML"/>
                <w:sz w:val="32"/>
                <w:szCs w:val="32"/>
                <w:rtl/>
                <w:lang w:eastAsia="en-US"/>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البقرة:203</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2</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71"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314587071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186</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062" w:eastAsia="Calibri" w:hAnsi="QCF_P062" w:cs="QCF_P062"/>
                <w:sz w:val="32"/>
                <w:szCs w:val="32"/>
                <w:rtl/>
                <w:lang w:eastAsia="en-US"/>
              </w:rPr>
              <w:t xml:space="preserve">ﮬ  ﮭ  ﮮ   ﮯ  ﮰ    ﮱ  ﯓ  ﯔ  ﯕﯖ  ﯗ  ﯘ         ﯙ  ﯚ  ﯛ  ﯜ  ﯝ       ﯞ </w:t>
            </w:r>
            <w:r w:rsidRPr="006C4A2F">
              <w:rPr>
                <w:rFonts w:ascii="QCF_BSML" w:eastAsia="Calibri" w:hAnsi="QCF_BSML" w:cs="QCF_BSML"/>
                <w:sz w:val="32"/>
                <w:szCs w:val="32"/>
                <w:rtl/>
                <w:lang w:eastAsia="en-US"/>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آل عمران:97</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3</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46"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314587046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19</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50"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314587050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31</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062" w:eastAsia="Calibri" w:hAnsi="QCF_P062" w:cs="QCF_P062"/>
                <w:sz w:val="32"/>
                <w:szCs w:val="32"/>
                <w:rtl/>
              </w:rPr>
              <w:t xml:space="preserve"> ﯗ  ﯘ         ﯙ  ﯚ  ﯛ  ﯜ  ﯝ       ﯞ </w:t>
            </w:r>
            <w:r w:rsidRPr="006C4A2F">
              <w:rPr>
                <w:rFonts w:ascii="QCF_BSML" w:eastAsia="Calibri" w:hAnsi="QCF_BSML" w:cs="QCF_BSML"/>
                <w:sz w:val="32"/>
                <w:szCs w:val="32"/>
                <w:rtl/>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آل عمران:97</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3</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52"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314587052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34</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062" w:eastAsia="Calibri" w:hAnsi="QCF_P062" w:cs="QCF_P062"/>
                <w:sz w:val="32"/>
                <w:szCs w:val="32"/>
                <w:rtl/>
                <w:lang w:eastAsia="en-US"/>
              </w:rPr>
              <w:t xml:space="preserve">ﮱ  ﯓ  ﯔ  ﯕﯖ  ﯞ  </w:t>
            </w:r>
            <w:r w:rsidRPr="006C4A2F">
              <w:rPr>
                <w:rFonts w:ascii="QCF_BSML" w:eastAsia="Calibri" w:hAnsi="QCF_BSML" w:cs="QCF_BSML"/>
                <w:sz w:val="32"/>
                <w:szCs w:val="32"/>
                <w:rtl/>
                <w:lang w:eastAsia="en-US"/>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آل عمران:97</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3</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59"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314587059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54</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60"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314587060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56</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062" w:eastAsia="Calibri" w:hAnsi="QCF_P062" w:cs="QCF_P062"/>
                <w:sz w:val="32"/>
                <w:szCs w:val="32"/>
                <w:rtl/>
                <w:lang w:eastAsia="en-US"/>
              </w:rPr>
              <w:t xml:space="preserve">ﮬ  ﮭ  ﮮ   ﮯ  ﮰ    ﮱ  ﯓ  ﯔ  ﯕﯖ  ﯞ  </w:t>
            </w:r>
            <w:r w:rsidRPr="006C4A2F">
              <w:rPr>
                <w:rFonts w:ascii="QCF_BSML" w:eastAsia="Calibri" w:hAnsi="QCF_BSML" w:cs="QCF_BSML"/>
                <w:sz w:val="32"/>
                <w:szCs w:val="32"/>
                <w:rtl/>
                <w:lang w:eastAsia="en-US"/>
              </w:rPr>
              <w:t>)</w:t>
            </w:r>
            <w:r w:rsidRPr="006C4A2F">
              <w:rPr>
                <w:rFonts w:ascii="Arial" w:eastAsia="Calibri" w:hAnsi="Arial" w:cs="Arial"/>
                <w:sz w:val="32"/>
                <w:szCs w:val="32"/>
                <w:rtl/>
                <w:lang w:eastAsia="en-US"/>
              </w:rPr>
              <w:t xml:space="preserve"> </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آل عمران:97</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3</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58"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314587058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53</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61"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314587061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57</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63"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314587063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59</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65"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314587065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62</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66"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314587066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68</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 xml:space="preserve"> (</w:t>
            </w:r>
            <w:r w:rsidRPr="006C4A2F">
              <w:rPr>
                <w:rFonts w:ascii="QCF_P071" w:eastAsia="Calibri" w:hAnsi="QCF_P071" w:cs="QCF_P071"/>
                <w:sz w:val="32"/>
                <w:szCs w:val="32"/>
                <w:rtl/>
                <w:lang w:eastAsia="en-US"/>
              </w:rPr>
              <w:t>ﯣ  ﯤ  ﯥ  ﯦ  ﯧ</w:t>
            </w:r>
            <w:r w:rsidR="00577E21" w:rsidRPr="006C4A2F">
              <w:rPr>
                <w:rFonts w:ascii="QCF_P071" w:eastAsia="Calibri" w:hAnsi="QCF_P071" w:cs="QCF_P071"/>
                <w:sz w:val="32"/>
                <w:szCs w:val="32"/>
                <w:rtl/>
                <w:lang w:eastAsia="en-US"/>
              </w:rPr>
              <w:fldChar w:fldCharType="begin"/>
            </w:r>
            <w:r w:rsidRPr="006C4A2F">
              <w:instrText xml:space="preserve"> XE "</w:instrText>
            </w:r>
            <w:r w:rsidRPr="006C4A2F">
              <w:rPr>
                <w:rFonts w:ascii="QCF_P071" w:eastAsia="Calibri" w:hAnsi="QCF_P071" w:cs="QCF_P071"/>
                <w:sz w:val="32"/>
                <w:szCs w:val="32"/>
                <w:rtl/>
                <w:lang w:eastAsia="en-US"/>
              </w:rPr>
              <w:instrText>ﯣ  ﯤ  ﯥ  ﯦ  ﯧ</w:instrText>
            </w:r>
            <w:r w:rsidRPr="006C4A2F">
              <w:instrText xml:space="preserve">" </w:instrText>
            </w:r>
            <w:r w:rsidR="00577E21" w:rsidRPr="006C4A2F">
              <w:rPr>
                <w:rFonts w:ascii="QCF_P071" w:eastAsia="Calibri" w:hAnsi="QCF_P071" w:cs="QCF_P071"/>
                <w:sz w:val="32"/>
                <w:szCs w:val="32"/>
                <w:rtl/>
                <w:lang w:eastAsia="en-US"/>
              </w:rPr>
              <w:fldChar w:fldCharType="end"/>
            </w:r>
            <w:r w:rsidRPr="006C4A2F">
              <w:rPr>
                <w:rFonts w:ascii="QCF_P071" w:eastAsia="Calibri" w:hAnsi="QCF_P071" w:cs="QCF_P071"/>
                <w:sz w:val="32"/>
                <w:szCs w:val="32"/>
                <w:rtl/>
                <w:lang w:eastAsia="en-US"/>
              </w:rPr>
              <w:t xml:space="preserve">  ﯨ  ﯩ  ﯪ  ﯫ  ﯬ  ﯭ      ﯮ  ﯯ  ﯰ  ﯱ  ﯲ  ﯳ      ﯴ  ﯵ  ﯶ          ﯷ  ﯸ  ﯹ  ﯺ  ﯻ  ﯼ </w:t>
            </w:r>
            <w:r w:rsidRPr="006C4A2F">
              <w:rPr>
                <w:rFonts w:ascii="QCF_BSML" w:eastAsia="Calibri" w:hAnsi="QCF_BSML" w:cs="QCF_BSML"/>
                <w:sz w:val="32"/>
                <w:szCs w:val="32"/>
                <w:rtl/>
                <w:lang w:eastAsia="en-US"/>
              </w:rPr>
              <w:t>)</w:t>
            </w:r>
            <w:r w:rsidRPr="006C4A2F">
              <w:rPr>
                <w:rFonts w:ascii="Arial" w:eastAsia="Calibri" w:hAnsi="Arial" w:cs="Arial"/>
                <w:sz w:val="28"/>
                <w:szCs w:val="28"/>
                <w:rtl/>
                <w:lang w:eastAsia="en-US"/>
              </w:rPr>
              <w:t xml:space="preserve"> </w:t>
            </w:r>
          </w:p>
        </w:tc>
        <w:tc>
          <w:tcPr>
            <w:tcW w:w="1025" w:type="dxa"/>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آل عمران:164</w:t>
            </w:r>
          </w:p>
        </w:tc>
        <w:tc>
          <w:tcPr>
            <w:tcW w:w="283" w:type="dxa"/>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3</w:t>
            </w:r>
          </w:p>
        </w:tc>
        <w:tc>
          <w:tcPr>
            <w:tcW w:w="1276" w:type="dxa"/>
            <w:tcBorders>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42"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314587042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‌أ</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107" w:eastAsia="Calibri" w:hAnsi="QCF_P107" w:cs="QCF_P107"/>
                <w:sz w:val="32"/>
                <w:szCs w:val="32"/>
                <w:rtl/>
                <w:lang w:eastAsia="en-US"/>
              </w:rPr>
              <w:t xml:space="preserve">ﭻ  ﭼ  ﭽ  ﭾ  ﭿ   ﮀ  ﮁ  ﮂ  ﮃ  ﮄ  ﮅ ﮓ  </w:t>
            </w:r>
            <w:r w:rsidRPr="006C4A2F">
              <w:rPr>
                <w:rFonts w:ascii="QCF_BSML" w:eastAsia="Calibri" w:hAnsi="QCF_BSML" w:cs="QCF_BSML"/>
                <w:sz w:val="32"/>
                <w:szCs w:val="32"/>
                <w:rtl/>
                <w:lang w:eastAsia="en-US"/>
              </w:rPr>
              <w:t>)</w:t>
            </w:r>
            <w:r w:rsidRPr="006C4A2F">
              <w:rPr>
                <w:rFonts w:ascii="Arial" w:eastAsia="Calibri" w:hAnsi="Arial" w:cs="Arial"/>
                <w:sz w:val="32"/>
                <w:szCs w:val="32"/>
                <w:rtl/>
                <w:lang w:eastAsia="en-US"/>
              </w:rPr>
              <w:t xml:space="preserve"> </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المائدة:3</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5</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45"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314587045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13</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123" w:eastAsia="Calibri" w:hAnsi="QCF_P123" w:cs="QCF_P123"/>
                <w:sz w:val="32"/>
                <w:szCs w:val="32"/>
                <w:rtl/>
                <w:lang w:eastAsia="en-US"/>
              </w:rPr>
              <w:t xml:space="preserve">ﯲ  ﯳ  ﯴ ﰐ   </w:t>
            </w:r>
            <w:r w:rsidRPr="006C4A2F">
              <w:rPr>
                <w:rFonts w:ascii="QCF_BSML" w:eastAsia="Calibri" w:hAnsi="QCF_BSML" w:cs="QCF_BSML"/>
                <w:sz w:val="32"/>
                <w:szCs w:val="32"/>
                <w:rtl/>
                <w:lang w:eastAsia="en-US"/>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المائدة:95</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5</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74"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314587074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226</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124" w:eastAsia="Calibri" w:hAnsi="QCF_P124" w:cs="QCF_P124"/>
                <w:sz w:val="32"/>
                <w:szCs w:val="32"/>
                <w:rtl/>
                <w:lang w:eastAsia="en-US"/>
              </w:rPr>
              <w:t xml:space="preserve">ﭙ ﭚ   ﭛ  ﭜ  ﭝ  ﭞ  ﭟ  ﭠﭡ  </w:t>
            </w:r>
            <w:r w:rsidRPr="006C4A2F">
              <w:rPr>
                <w:rFonts w:ascii="QCF_BSML" w:eastAsia="Calibri" w:hAnsi="QCF_BSML" w:cs="QCF_BSML"/>
                <w:sz w:val="32"/>
                <w:szCs w:val="32"/>
                <w:rtl/>
                <w:lang w:eastAsia="en-US"/>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المائدة:96</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5</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75"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314587075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241</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262" w:eastAsia="Calibri" w:hAnsi="QCF_P262" w:cs="QCF_P262"/>
                <w:sz w:val="32"/>
                <w:szCs w:val="32"/>
                <w:rtl/>
                <w:lang w:eastAsia="en-US"/>
              </w:rPr>
              <w:t>ﮗ  ﮘ  ﮙ  ﮚ</w:t>
            </w:r>
            <w:r w:rsidR="00577E21" w:rsidRPr="006C4A2F">
              <w:rPr>
                <w:rFonts w:ascii="QCF_P262" w:eastAsia="Calibri" w:hAnsi="QCF_P262" w:cs="QCF_P262"/>
                <w:sz w:val="32"/>
                <w:szCs w:val="32"/>
                <w:rtl/>
                <w:lang w:eastAsia="en-US"/>
              </w:rPr>
              <w:fldChar w:fldCharType="begin"/>
            </w:r>
            <w:r w:rsidRPr="006C4A2F">
              <w:instrText xml:space="preserve"> XE "</w:instrText>
            </w:r>
            <w:r w:rsidRPr="006C4A2F">
              <w:rPr>
                <w:rFonts w:ascii="QCF_P262" w:eastAsia="Calibri" w:hAnsi="QCF_P262" w:cs="QCF_P262"/>
                <w:sz w:val="32"/>
                <w:szCs w:val="32"/>
                <w:rtl/>
                <w:lang w:eastAsia="en-US"/>
              </w:rPr>
              <w:instrText>ﮗ  ﮘ  ﮙ  ﮚ</w:instrText>
            </w:r>
            <w:r w:rsidRPr="006C4A2F">
              <w:instrText xml:space="preserve">" </w:instrText>
            </w:r>
            <w:r w:rsidR="00577E21" w:rsidRPr="006C4A2F">
              <w:rPr>
                <w:rFonts w:ascii="QCF_P262" w:eastAsia="Calibri" w:hAnsi="QCF_P262" w:cs="QCF_P262"/>
                <w:sz w:val="32"/>
                <w:szCs w:val="32"/>
                <w:rtl/>
                <w:lang w:eastAsia="en-US"/>
              </w:rPr>
              <w:fldChar w:fldCharType="end"/>
            </w:r>
            <w:r w:rsidRPr="006C4A2F">
              <w:rPr>
                <w:rFonts w:ascii="QCF_P262" w:eastAsia="Calibri" w:hAnsi="QCF_P262" w:cs="QCF_P262" w:hint="cs"/>
                <w:sz w:val="32"/>
                <w:szCs w:val="32"/>
                <w:rtl/>
                <w:lang w:eastAsia="en-US"/>
              </w:rPr>
              <w:t xml:space="preserve"> </w:t>
            </w:r>
            <w:r w:rsidRPr="006C4A2F">
              <w:rPr>
                <w:rFonts w:ascii="QCF_P262" w:eastAsia="Calibri" w:hAnsi="QCF_P262" w:cs="QCF_P262"/>
                <w:sz w:val="32"/>
                <w:szCs w:val="32"/>
                <w:rtl/>
                <w:lang w:eastAsia="en-US"/>
              </w:rPr>
              <w:t>ﮛ  ﮜ   ﮝ  ﮞ</w:t>
            </w:r>
            <w:r w:rsidRPr="006C4A2F">
              <w:rPr>
                <w:rFonts w:ascii="QCF_BSML" w:eastAsia="Calibri" w:hAnsi="QCF_BSML" w:cs="QCF_BSML"/>
                <w:sz w:val="32"/>
                <w:szCs w:val="32"/>
                <w:rtl/>
                <w:lang w:eastAsia="en-US"/>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الحجر:9</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15</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44"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314587044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‌أ</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lastRenderedPageBreak/>
              <w:t>(</w:t>
            </w:r>
            <w:r w:rsidRPr="006C4A2F">
              <w:rPr>
                <w:rFonts w:ascii="QCF_P320" w:eastAsia="Calibri" w:hAnsi="QCF_P320" w:cs="QCF_P320"/>
                <w:sz w:val="32"/>
                <w:szCs w:val="32"/>
                <w:rtl/>
                <w:lang w:eastAsia="en-US"/>
              </w:rPr>
              <w:t xml:space="preserve">ﮐ  ﮑ  ﮒ  ﮓ  ﮔ  ﮕ  ﮖ  </w:t>
            </w:r>
            <w:r w:rsidRPr="006C4A2F">
              <w:rPr>
                <w:rFonts w:ascii="QCF_BSML" w:eastAsia="Calibri" w:hAnsi="QCF_BSML" w:cs="QCF_BSML"/>
                <w:sz w:val="32"/>
                <w:szCs w:val="32"/>
                <w:rtl/>
                <w:lang w:eastAsia="en-US"/>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طه:119</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20</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68"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314587068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128</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419" w:eastAsia="Calibri" w:hAnsi="QCF_P419" w:cs="QCF_P419"/>
                <w:sz w:val="32"/>
                <w:szCs w:val="32"/>
                <w:rtl/>
              </w:rPr>
              <w:t xml:space="preserve">ﮏ  ﮐ  ﮑ   ﮕ </w:t>
            </w:r>
            <w:r w:rsidRPr="006C4A2F">
              <w:rPr>
                <w:rFonts w:ascii="QCF_BSML" w:eastAsia="Calibri" w:hAnsi="QCF_BSML" w:cs="QCF_BSML"/>
                <w:sz w:val="32"/>
                <w:szCs w:val="32"/>
                <w:rtl/>
              </w:rPr>
              <w:t>)</w:t>
            </w:r>
            <w:r w:rsidRPr="006C4A2F">
              <w:rPr>
                <w:rFonts w:ascii="Arial" w:eastAsia="Calibri" w:hAnsi="Arial" w:cs="Arial"/>
                <w:sz w:val="28"/>
                <w:szCs w:val="28"/>
                <w:rtl/>
              </w:rPr>
              <w:t xml:space="preserve"> </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الأحزاب:10</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33</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53"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314587053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34</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420" w:eastAsia="Calibri" w:hAnsi="QCF_P420" w:cs="QCF_P420"/>
                <w:sz w:val="32"/>
                <w:szCs w:val="32"/>
                <w:rtl/>
                <w:lang w:eastAsia="en-US"/>
              </w:rPr>
              <w:t xml:space="preserve">ﯯ  ﯰ        ﯱ  ﯲ  ﯳ  ﯴ  ﯵ   ﯶ  ﰀ   </w:t>
            </w:r>
            <w:r w:rsidRPr="006C4A2F">
              <w:rPr>
                <w:rFonts w:ascii="QCF_BSML" w:eastAsia="Calibri" w:hAnsi="QCF_BSML" w:cs="QCF_BSML"/>
                <w:sz w:val="32"/>
                <w:szCs w:val="32"/>
                <w:rtl/>
                <w:lang w:eastAsia="en-US"/>
              </w:rPr>
              <w:t>)</w:t>
            </w:r>
          </w:p>
        </w:tc>
        <w:tc>
          <w:tcPr>
            <w:tcW w:w="1025" w:type="dxa"/>
            <w:tcBorders>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الأحزاب:21</w:t>
            </w:r>
          </w:p>
        </w:tc>
        <w:tc>
          <w:tcPr>
            <w:tcW w:w="283" w:type="dxa"/>
            <w:tcBorders>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33</w:t>
            </w:r>
          </w:p>
        </w:tc>
        <w:tc>
          <w:tcPr>
            <w:tcW w:w="1276" w:type="dxa"/>
            <w:tcBorders>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69"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314587069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180</w:t>
              </w:r>
              <w:r w:rsidRPr="006C4A2F">
                <w:rPr>
                  <w:rFonts w:ascii="mylotus" w:hAnsi="mylotus" w:cs="mylotus"/>
                  <w:sz w:val="28"/>
                  <w:szCs w:val="28"/>
                  <w:rtl/>
                </w:rPr>
                <w:fldChar w:fldCharType="end"/>
              </w:r>
            </w:hyperlink>
            <w:r w:rsidR="00CF6960" w:rsidRPr="006C4A2F">
              <w:rPr>
                <w:rFonts w:ascii="mylotus" w:hAnsi="mylotus" w:cs="mylotus" w:hint="cs"/>
                <w:sz w:val="28"/>
                <w:szCs w:val="28"/>
                <w:rtl/>
              </w:rPr>
              <w:t xml:space="preserve">، </w:t>
            </w:r>
            <w:hyperlink w:anchor="_Toc314587072"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314587072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212</w:t>
              </w:r>
              <w:r w:rsidRPr="006C4A2F">
                <w:rPr>
                  <w:rFonts w:ascii="mylotus" w:hAnsi="mylotus" w:cs="mylotus"/>
                  <w:sz w:val="28"/>
                  <w:szCs w:val="28"/>
                  <w:rtl/>
                </w:rPr>
                <w:fldChar w:fldCharType="end"/>
              </w:r>
            </w:hyperlink>
          </w:p>
        </w:tc>
      </w:tr>
      <w:tr w:rsidR="00CF6960" w:rsidRPr="006C4A2F" w:rsidTr="00290DEA">
        <w:tblPrEx>
          <w:tblBorders>
            <w:top w:val="double" w:sz="4" w:space="0" w:color="auto"/>
          </w:tblBorders>
        </w:tblPrEx>
        <w:trPr>
          <w:cantSplit/>
          <w:jc w:val="center"/>
        </w:trPr>
        <w:tc>
          <w:tcPr>
            <w:tcW w:w="5700" w:type="dxa"/>
            <w:tcBorders>
              <w:top w:val="single" w:sz="4" w:space="0" w:color="auto"/>
              <w:left w:val="single" w:sz="4" w:space="0" w:color="auto"/>
              <w:bottom w:val="single" w:sz="4" w:space="0" w:color="auto"/>
            </w:tcBorders>
            <w:shd w:val="clear" w:color="auto" w:fill="auto"/>
            <w:vAlign w:val="center"/>
          </w:tcPr>
          <w:p w:rsidR="00CF6960" w:rsidRPr="006C4A2F" w:rsidRDefault="00CF6960" w:rsidP="00304B87">
            <w:pPr>
              <w:ind w:left="57" w:right="57" w:firstLine="0"/>
              <w:rPr>
                <w:rStyle w:val="Chara"/>
                <w:color w:val="auto"/>
                <w:sz w:val="32"/>
                <w:szCs w:val="32"/>
                <w:rtl/>
              </w:rPr>
            </w:pPr>
            <w:r w:rsidRPr="006C4A2F">
              <w:rPr>
                <w:rStyle w:val="Charb"/>
                <w:color w:val="auto"/>
                <w:rtl/>
              </w:rPr>
              <w:t>(</w:t>
            </w:r>
            <w:r w:rsidRPr="006C4A2F">
              <w:rPr>
                <w:rFonts w:ascii="QCF_P526" w:eastAsia="Calibri" w:hAnsi="QCF_P526" w:cs="QCF_P526"/>
                <w:sz w:val="32"/>
                <w:szCs w:val="32"/>
                <w:rtl/>
                <w:lang w:eastAsia="en-US"/>
              </w:rPr>
              <w:t xml:space="preserve">ﭛ  ﭜ   ﭝ  ﭞ  ﭟ  ﭠ  ﭡ  ﭢ    ﭣ   ﭤ  ﭥ </w:t>
            </w:r>
            <w:r w:rsidRPr="006C4A2F">
              <w:rPr>
                <w:rFonts w:ascii="QCF_BSML" w:eastAsia="Calibri" w:hAnsi="QCF_BSML" w:cs="QCF_BSML"/>
                <w:sz w:val="32"/>
                <w:szCs w:val="32"/>
                <w:rtl/>
                <w:lang w:eastAsia="en-US"/>
              </w:rPr>
              <w:t>)</w:t>
            </w:r>
          </w:p>
        </w:tc>
        <w:tc>
          <w:tcPr>
            <w:tcW w:w="1025" w:type="dxa"/>
            <w:tcBorders>
              <w:top w:val="single" w:sz="4" w:space="0" w:color="auto"/>
              <w:bottom w:val="single" w:sz="4" w:space="0" w:color="auto"/>
            </w:tcBorders>
            <w:shd w:val="clear" w:color="auto" w:fill="auto"/>
            <w:vAlign w:val="center"/>
          </w:tcPr>
          <w:p w:rsidR="00CF6960" w:rsidRPr="006C4A2F" w:rsidRDefault="00CF6960" w:rsidP="00304B87">
            <w:pPr>
              <w:pStyle w:val="10"/>
              <w:spacing w:after="60" w:line="280" w:lineRule="exact"/>
              <w:jc w:val="center"/>
              <w:rPr>
                <w:rFonts w:cs="Traditional Arabic"/>
                <w:color w:val="auto"/>
                <w:sz w:val="28"/>
                <w:szCs w:val="28"/>
                <w:rtl/>
              </w:rPr>
            </w:pPr>
            <w:r w:rsidRPr="006C4A2F">
              <w:rPr>
                <w:rFonts w:cs="Traditional Arabic" w:hint="cs"/>
                <w:color w:val="auto"/>
                <w:sz w:val="28"/>
                <w:szCs w:val="28"/>
                <w:rtl/>
              </w:rPr>
              <w:t>النجم:3-4</w:t>
            </w:r>
          </w:p>
        </w:tc>
        <w:tc>
          <w:tcPr>
            <w:tcW w:w="283" w:type="dxa"/>
            <w:tcBorders>
              <w:top w:val="single" w:sz="4" w:space="0" w:color="auto"/>
              <w:bottom w:val="single" w:sz="4" w:space="0" w:color="auto"/>
            </w:tcBorders>
            <w:textDirection w:val="btLr"/>
            <w:vAlign w:val="center"/>
          </w:tcPr>
          <w:p w:rsidR="00CF6960" w:rsidRPr="006C4A2F" w:rsidRDefault="00CF6960" w:rsidP="00304B87">
            <w:pPr>
              <w:spacing w:after="100" w:line="320" w:lineRule="exact"/>
              <w:ind w:firstLine="0"/>
              <w:jc w:val="center"/>
              <w:rPr>
                <w:w w:val="95"/>
                <w:sz w:val="22"/>
                <w:szCs w:val="22"/>
                <w:rtl/>
              </w:rPr>
            </w:pPr>
            <w:r w:rsidRPr="006C4A2F">
              <w:rPr>
                <w:rFonts w:hint="cs"/>
                <w:w w:val="95"/>
                <w:sz w:val="22"/>
                <w:szCs w:val="22"/>
                <w:rtl/>
              </w:rPr>
              <w:t>53</w:t>
            </w:r>
          </w:p>
        </w:tc>
        <w:tc>
          <w:tcPr>
            <w:tcW w:w="1276" w:type="dxa"/>
            <w:tcBorders>
              <w:top w:val="single" w:sz="4" w:space="0" w:color="auto"/>
              <w:bottom w:val="single" w:sz="4" w:space="0" w:color="auto"/>
              <w:right w:val="single" w:sz="4" w:space="0" w:color="auto"/>
            </w:tcBorders>
          </w:tcPr>
          <w:p w:rsidR="00CF6960" w:rsidRPr="006C4A2F" w:rsidRDefault="00577E21" w:rsidP="004015DE">
            <w:pPr>
              <w:spacing w:after="20" w:line="320" w:lineRule="exact"/>
              <w:ind w:left="57" w:right="57" w:firstLine="0"/>
              <w:jc w:val="center"/>
              <w:rPr>
                <w:rFonts w:ascii="mylotus" w:hAnsi="mylotus" w:cs="mylotus"/>
                <w:sz w:val="28"/>
                <w:szCs w:val="28"/>
                <w:rtl/>
              </w:rPr>
            </w:pPr>
            <w:hyperlink w:anchor="_Toc314587043" w:history="1">
              <w:r w:rsidRPr="006C4A2F">
                <w:rPr>
                  <w:rFonts w:ascii="mylotus" w:hAnsi="mylotus" w:cs="mylotus"/>
                  <w:sz w:val="28"/>
                  <w:szCs w:val="28"/>
                  <w:rtl/>
                </w:rPr>
                <w:fldChar w:fldCharType="begin"/>
              </w:r>
              <w:r w:rsidR="00CF6960" w:rsidRPr="006C4A2F">
                <w:rPr>
                  <w:rFonts w:ascii="mylotus" w:hAnsi="mylotus" w:cs="mylotus"/>
                  <w:webHidden/>
                  <w:sz w:val="28"/>
                  <w:szCs w:val="28"/>
                  <w:rtl/>
                </w:rPr>
                <w:instrText xml:space="preserve"> </w:instrText>
              </w:r>
              <w:r w:rsidR="00CF6960" w:rsidRPr="006C4A2F">
                <w:rPr>
                  <w:rFonts w:ascii="mylotus" w:hAnsi="mylotus" w:cs="mylotus"/>
                  <w:webHidden/>
                  <w:sz w:val="28"/>
                  <w:szCs w:val="28"/>
                </w:rPr>
                <w:instrText>PAGEREF</w:instrText>
              </w:r>
              <w:r w:rsidR="00CF6960" w:rsidRPr="006C4A2F">
                <w:rPr>
                  <w:rFonts w:ascii="mylotus" w:hAnsi="mylotus" w:cs="mylotus"/>
                  <w:webHidden/>
                  <w:sz w:val="28"/>
                  <w:szCs w:val="28"/>
                  <w:rtl/>
                </w:rPr>
                <w:instrText xml:space="preserve"> _</w:instrText>
              </w:r>
              <w:r w:rsidR="00CF6960" w:rsidRPr="006C4A2F">
                <w:rPr>
                  <w:rFonts w:ascii="mylotus" w:hAnsi="mylotus" w:cs="mylotus"/>
                  <w:webHidden/>
                  <w:sz w:val="28"/>
                  <w:szCs w:val="28"/>
                </w:rPr>
                <w:instrText>Toc</w:instrText>
              </w:r>
              <w:r w:rsidR="00CF6960" w:rsidRPr="006C4A2F">
                <w:rPr>
                  <w:rFonts w:ascii="mylotus" w:hAnsi="mylotus" w:cs="mylotus"/>
                  <w:webHidden/>
                  <w:sz w:val="28"/>
                  <w:szCs w:val="28"/>
                  <w:rtl/>
                </w:rPr>
                <w:instrText xml:space="preserve">314587043 </w:instrText>
              </w:r>
              <w:r w:rsidR="00CF6960" w:rsidRPr="006C4A2F">
                <w:rPr>
                  <w:rFonts w:ascii="mylotus" w:hAnsi="mylotus" w:cs="mylotus"/>
                  <w:webHidden/>
                  <w:sz w:val="28"/>
                  <w:szCs w:val="28"/>
                </w:rPr>
                <w:instrText>\h</w:instrText>
              </w:r>
              <w:r w:rsidR="00CF6960" w:rsidRPr="006C4A2F">
                <w:rPr>
                  <w:rFonts w:ascii="mylotus" w:hAnsi="mylotus" w:cs="mylotus"/>
                  <w:webHidden/>
                  <w:sz w:val="28"/>
                  <w:szCs w:val="28"/>
                  <w:rtl/>
                </w:rPr>
                <w:instrText xml:space="preserve"> </w:instrText>
              </w:r>
              <w:r w:rsidRPr="006C4A2F">
                <w:rPr>
                  <w:rFonts w:ascii="mylotus" w:hAnsi="mylotus" w:cs="mylotus"/>
                  <w:sz w:val="28"/>
                  <w:szCs w:val="28"/>
                  <w:rtl/>
                </w:rPr>
              </w:r>
              <w:r w:rsidRPr="006C4A2F">
                <w:rPr>
                  <w:rFonts w:ascii="mylotus" w:hAnsi="mylotus" w:cs="mylotus"/>
                  <w:sz w:val="28"/>
                  <w:szCs w:val="28"/>
                  <w:rtl/>
                </w:rPr>
                <w:fldChar w:fldCharType="separate"/>
              </w:r>
              <w:r w:rsidR="005508CC">
                <w:rPr>
                  <w:rFonts w:ascii="mylotus" w:hAnsi="mylotus" w:cs="mylotus"/>
                  <w:noProof/>
                  <w:webHidden/>
                  <w:sz w:val="28"/>
                  <w:szCs w:val="28"/>
                  <w:rtl/>
                </w:rPr>
                <w:t>‌أ</w:t>
              </w:r>
              <w:r w:rsidRPr="006C4A2F">
                <w:rPr>
                  <w:rFonts w:ascii="mylotus" w:hAnsi="mylotus" w:cs="mylotus"/>
                  <w:sz w:val="28"/>
                  <w:szCs w:val="28"/>
                  <w:rtl/>
                </w:rPr>
                <w:fldChar w:fldCharType="end"/>
              </w:r>
            </w:hyperlink>
          </w:p>
        </w:tc>
      </w:tr>
    </w:tbl>
    <w:p w:rsidR="00304B87" w:rsidRPr="006C4A2F" w:rsidRDefault="00304B87" w:rsidP="006260DD"/>
    <w:p w:rsidR="006260DD" w:rsidRPr="006C4A2F" w:rsidRDefault="008C4628" w:rsidP="006260DD">
      <w:pPr>
        <w:spacing w:before="60" w:after="60" w:line="120" w:lineRule="auto"/>
        <w:ind w:firstLine="0"/>
        <w:jc w:val="center"/>
        <w:rPr>
          <w:shadow/>
          <w:sz w:val="48"/>
          <w:szCs w:val="32"/>
          <w:rtl/>
        </w:rPr>
      </w:pPr>
      <w:r w:rsidRPr="006C4A2F">
        <w:rPr>
          <w:shadow/>
          <w:noProof/>
          <w:sz w:val="48"/>
          <w:szCs w:val="32"/>
          <w:lang w:eastAsia="en-US"/>
        </w:rPr>
        <w:drawing>
          <wp:inline distT="0" distB="0" distL="0" distR="0">
            <wp:extent cx="2252980" cy="116840"/>
            <wp:effectExtent l="1905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4" cstate="print"/>
                    <a:srcRect/>
                    <a:stretch>
                      <a:fillRect/>
                    </a:stretch>
                  </pic:blipFill>
                  <pic:spPr bwMode="auto">
                    <a:xfrm>
                      <a:off x="0" y="0"/>
                      <a:ext cx="2252980" cy="116840"/>
                    </a:xfrm>
                    <a:prstGeom prst="rect">
                      <a:avLst/>
                    </a:prstGeom>
                    <a:noFill/>
                    <a:ln w="9525">
                      <a:noFill/>
                      <a:miter lim="800000"/>
                      <a:headEnd/>
                      <a:tailEnd/>
                    </a:ln>
                  </pic:spPr>
                </pic:pic>
              </a:graphicData>
            </a:graphic>
          </wp:inline>
        </w:drawing>
      </w:r>
    </w:p>
    <w:p w:rsidR="006260DD" w:rsidRPr="006C4A2F" w:rsidRDefault="006260DD" w:rsidP="006260DD">
      <w:pPr>
        <w:pStyle w:val="af4"/>
        <w:rPr>
          <w:rFonts w:ascii="mylotus" w:hAnsi="mylotus" w:cs="mylotus"/>
          <w:color w:val="auto"/>
          <w:sz w:val="24"/>
          <w:szCs w:val="24"/>
          <w:rtl/>
        </w:rPr>
      </w:pPr>
      <w:r w:rsidRPr="006C4A2F">
        <w:rPr>
          <w:rFonts w:ascii="mylotus" w:hAnsi="mylotus" w:cs="mylotus"/>
          <w:color w:val="auto"/>
          <w:sz w:val="24"/>
          <w:szCs w:val="24"/>
          <w:rtl/>
        </w:rPr>
        <w:br w:type="page"/>
      </w:r>
    </w:p>
    <w:p w:rsidR="006260DD" w:rsidRPr="006C4A2F" w:rsidRDefault="006260DD" w:rsidP="00304B87">
      <w:pPr>
        <w:pStyle w:val="af1"/>
        <w:rPr>
          <w:rStyle w:val="Char9"/>
          <w:rFonts w:ascii="Traditional Arabic" w:hAnsi="Traditional Arabic" w:cs="Traditional Arabic"/>
          <w:b/>
          <w:bCs/>
          <w:shadow w:val="0"/>
          <w:color w:val="auto"/>
          <w:sz w:val="43"/>
          <w:szCs w:val="43"/>
          <w:rtl/>
        </w:rPr>
      </w:pPr>
      <w:bookmarkStart w:id="422" w:name="_Toc212968246"/>
      <w:bookmarkStart w:id="423" w:name="الموضوعات46"/>
      <w:r w:rsidRPr="006C4A2F">
        <w:rPr>
          <w:rStyle w:val="Char9"/>
          <w:rFonts w:ascii="Traditional Arabic" w:hAnsi="Traditional Arabic" w:cs="Traditional Arabic"/>
          <w:b/>
          <w:bCs/>
          <w:shadow w:val="0"/>
          <w:color w:val="auto"/>
          <w:sz w:val="43"/>
          <w:szCs w:val="43"/>
          <w:rtl/>
        </w:rPr>
        <w:lastRenderedPageBreak/>
        <w:t>فهرس الأحاديث</w:t>
      </w:r>
      <w:bookmarkEnd w:id="422"/>
      <w:bookmarkEnd w:id="423"/>
    </w:p>
    <w:p w:rsidR="006260DD" w:rsidRPr="006C4A2F" w:rsidRDefault="006260DD" w:rsidP="006260DD">
      <w:pPr>
        <w:spacing w:after="110" w:line="100" w:lineRule="exact"/>
        <w:ind w:firstLine="595"/>
        <w:rPr>
          <w:rFonts w:ascii="Traditional Arabic" w:hAnsi="Traditional Arabic"/>
          <w:sz w:val="36"/>
          <w:szCs w:val="34"/>
          <w:rtl/>
        </w:rPr>
      </w:pPr>
    </w:p>
    <w:tbl>
      <w:tblPr>
        <w:bidiVisual/>
        <w:tblW w:w="8310" w:type="dxa"/>
        <w:jc w:val="center"/>
        <w:tblInd w:w="140" w:type="dxa"/>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ayout w:type="fixed"/>
        <w:tblCellMar>
          <w:left w:w="28" w:type="dxa"/>
          <w:right w:w="28" w:type="dxa"/>
        </w:tblCellMar>
        <w:tblLook w:val="01E0"/>
      </w:tblPr>
      <w:tblGrid>
        <w:gridCol w:w="448"/>
        <w:gridCol w:w="6683"/>
        <w:gridCol w:w="1179"/>
      </w:tblGrid>
      <w:tr w:rsidR="004819E7" w:rsidRPr="006C4A2F" w:rsidTr="00F9000B">
        <w:trPr>
          <w:cantSplit/>
          <w:tblHeader/>
          <w:jc w:val="center"/>
        </w:trPr>
        <w:tc>
          <w:tcPr>
            <w:tcW w:w="448" w:type="dxa"/>
            <w:tcBorders>
              <w:top w:val="single" w:sz="4" w:space="0" w:color="auto"/>
              <w:left w:val="single" w:sz="4" w:space="0" w:color="auto"/>
              <w:bottom w:val="double" w:sz="4" w:space="0" w:color="auto"/>
            </w:tcBorders>
            <w:shd w:val="clear" w:color="auto" w:fill="C0C0C0"/>
            <w:vAlign w:val="center"/>
          </w:tcPr>
          <w:p w:rsidR="004819E7" w:rsidRPr="006C4A2F" w:rsidRDefault="004819E7" w:rsidP="00304B87">
            <w:pPr>
              <w:spacing w:after="100" w:line="280" w:lineRule="exact"/>
              <w:ind w:firstLine="0"/>
              <w:jc w:val="center"/>
              <w:rPr>
                <w:rFonts w:ascii="Traditional Arabic" w:hAnsi="Traditional Arabic"/>
                <w:sz w:val="32"/>
                <w:szCs w:val="31"/>
                <w:rtl/>
              </w:rPr>
            </w:pPr>
            <w:r w:rsidRPr="006C4A2F">
              <w:rPr>
                <w:rFonts w:ascii="Traditional Arabic" w:hAnsi="Traditional Arabic"/>
                <w:sz w:val="32"/>
                <w:szCs w:val="31"/>
                <w:rtl/>
              </w:rPr>
              <w:t>م</w:t>
            </w:r>
          </w:p>
        </w:tc>
        <w:tc>
          <w:tcPr>
            <w:tcW w:w="6683" w:type="dxa"/>
            <w:tcBorders>
              <w:top w:val="single" w:sz="4" w:space="0" w:color="auto"/>
              <w:bottom w:val="double" w:sz="4" w:space="0" w:color="auto"/>
            </w:tcBorders>
            <w:shd w:val="clear" w:color="auto" w:fill="C0C0C0"/>
            <w:vAlign w:val="center"/>
          </w:tcPr>
          <w:p w:rsidR="004819E7" w:rsidRPr="006C4A2F" w:rsidRDefault="004819E7" w:rsidP="00304B87">
            <w:pPr>
              <w:spacing w:after="100" w:line="280" w:lineRule="exact"/>
              <w:ind w:firstLine="0"/>
              <w:jc w:val="center"/>
              <w:rPr>
                <w:rFonts w:ascii="Traditional Arabic" w:hAnsi="Traditional Arabic"/>
                <w:w w:val="85"/>
                <w:sz w:val="32"/>
                <w:szCs w:val="31"/>
                <w:rtl/>
              </w:rPr>
            </w:pPr>
            <w:r w:rsidRPr="006C4A2F">
              <w:rPr>
                <w:rFonts w:ascii="Traditional Arabic" w:hAnsi="Traditional Arabic"/>
                <w:sz w:val="32"/>
                <w:szCs w:val="31"/>
                <w:rtl/>
              </w:rPr>
              <w:t>طرف الحديث</w:t>
            </w:r>
          </w:p>
        </w:tc>
        <w:tc>
          <w:tcPr>
            <w:tcW w:w="1179" w:type="dxa"/>
            <w:tcBorders>
              <w:top w:val="single" w:sz="4" w:space="0" w:color="auto"/>
              <w:bottom w:val="double" w:sz="4" w:space="0" w:color="auto"/>
              <w:right w:val="single" w:sz="4" w:space="0" w:color="auto"/>
            </w:tcBorders>
            <w:shd w:val="clear" w:color="auto" w:fill="C0C0C0"/>
            <w:vAlign w:val="center"/>
          </w:tcPr>
          <w:p w:rsidR="004819E7" w:rsidRPr="006C4A2F" w:rsidRDefault="004819E7" w:rsidP="00304B87">
            <w:pPr>
              <w:spacing w:after="100" w:line="280" w:lineRule="exact"/>
              <w:ind w:firstLine="0"/>
              <w:jc w:val="center"/>
              <w:rPr>
                <w:rFonts w:ascii="Traditional Arabic" w:hAnsi="Traditional Arabic"/>
                <w:sz w:val="30"/>
                <w:szCs w:val="29"/>
                <w:rtl/>
              </w:rPr>
            </w:pPr>
            <w:r w:rsidRPr="006C4A2F">
              <w:rPr>
                <w:rFonts w:ascii="Traditional Arabic" w:hAnsi="Traditional Arabic"/>
                <w:sz w:val="30"/>
                <w:szCs w:val="29"/>
                <w:rtl/>
              </w:rPr>
              <w:t>الصفحة</w:t>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96" w:history="1">
              <w:r w:rsidR="004819E7" w:rsidRPr="006C4A2F">
                <w:rPr>
                  <w:rFonts w:ascii="Traditional Arabic" w:hAnsi="Traditional Arabic"/>
                  <w:sz w:val="32"/>
                  <w:szCs w:val="32"/>
                  <w:rtl/>
                </w:rPr>
                <w:t>أتاني الليلة آت من ربي عز وجل ، فقال: صل في هذا الوادي المبارك، وقل: عمرة في حجة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314587196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76</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314587217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118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68" w:history="1">
              <w:r w:rsidR="004819E7" w:rsidRPr="006C4A2F">
                <w:rPr>
                  <w:rFonts w:ascii="Traditional Arabic" w:hAnsi="Traditional Arabic"/>
                  <w:sz w:val="32"/>
                  <w:szCs w:val="32"/>
                  <w:rtl/>
                </w:rPr>
                <w:t xml:space="preserve">أتى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أعرابي فقال: يا رسول الله أخبرني عن العمرة أواجبة هي؟ فقال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:(لا ،وأن تعتمر خير لك</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314587168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42</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33" w:history="1">
              <w:r w:rsidR="004819E7" w:rsidRPr="006C4A2F">
                <w:rPr>
                  <w:rFonts w:ascii="Traditional Arabic" w:hAnsi="Traditional Arabic"/>
                  <w:sz w:val="32"/>
                  <w:szCs w:val="32"/>
                  <w:rtl/>
                </w:rPr>
                <w:t xml:space="preserve">أراك تزاحم على هذين الركنين؟ قال إن أفعل، فقد سمعت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يقول:( إن مسحهما يحطان الخطايا)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314587233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137</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01" w:history="1">
              <w:r w:rsidR="004819E7" w:rsidRPr="006C4A2F">
                <w:rPr>
                  <w:rFonts w:ascii="Traditional Arabic" w:hAnsi="Traditional Arabic"/>
                  <w:sz w:val="32"/>
                  <w:szCs w:val="32"/>
                  <w:rtl/>
                </w:rPr>
                <w:t xml:space="preserve">استأذن العباس بن عبد المطلب رضي الله عنه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أن يبيت بمكة ليالي منى من أجل سقايته فأذن له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314587301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227</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314587304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57" w:history="1">
              <w:r w:rsidR="004819E7" w:rsidRPr="006C4A2F">
                <w:rPr>
                  <w:rFonts w:ascii="Traditional Arabic" w:hAnsi="Traditional Arabic"/>
                  <w:sz w:val="32"/>
                  <w:szCs w:val="32"/>
                  <w:rtl/>
                </w:rPr>
                <w:t xml:space="preserve">اسْتَقْبَلَ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الْحَجَرَ ثمَّ وَضَعَ شَفَتَيْهِ عَلَيْهِ يَبْكِى طَوِيلاً ثُمَّ الْتَفَتَ فَإِذَا هُوَ بِعُمَرَ بْنِ الْخَطَّابِ يَبْكِى فَقَالَ: ( يَا عُمَرُ هَا هُنَا تُسْكَبُ الْعَبَرَاتُ)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314587257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70" w:history="1">
              <w:r w:rsidR="004819E7" w:rsidRPr="006C4A2F">
                <w:rPr>
                  <w:rFonts w:ascii="Traditional Arabic" w:hAnsi="Traditional Arabic"/>
                  <w:sz w:val="32"/>
                  <w:szCs w:val="32"/>
                  <w:rtl/>
                </w:rPr>
                <w:t>الإسلام أن تشهد أن لا إله إلا الله وأن م</w:t>
              </w:r>
              <w:r w:rsidR="002A2327" w:rsidRPr="006C4A2F">
                <w:rPr>
                  <w:rFonts w:ascii="Traditional Arabic" w:hAnsi="Traditional Arabic"/>
                  <w:sz w:val="32"/>
                  <w:szCs w:val="32"/>
                  <w:rtl/>
                </w:rPr>
                <w:t>حمدا رسول الله، وأن تقيم الصلاة</w:t>
              </w:r>
              <w:r w:rsidR="004819E7" w:rsidRPr="006C4A2F">
                <w:rPr>
                  <w:rFonts w:ascii="Traditional Arabic" w:hAnsi="Traditional Arabic"/>
                  <w:sz w:val="32"/>
                  <w:szCs w:val="32"/>
                  <w:rtl/>
                </w:rPr>
                <w:t>،</w:t>
              </w:r>
              <w:r w:rsidR="002A2327" w:rsidRPr="006C4A2F">
                <w:rPr>
                  <w:rFonts w:ascii="Traditional Arabic" w:hAnsi="Traditional Arabic"/>
                  <w:sz w:val="32"/>
                  <w:szCs w:val="32"/>
                  <w:rtl/>
                </w:rPr>
                <w:t xml:space="preserve"> </w:t>
              </w:r>
              <w:r w:rsidR="004819E7" w:rsidRPr="006C4A2F">
                <w:rPr>
                  <w:rFonts w:ascii="Traditional Arabic" w:hAnsi="Traditional Arabic"/>
                  <w:sz w:val="32"/>
                  <w:szCs w:val="32"/>
                  <w:rtl/>
                </w:rPr>
                <w:t>وتؤتى الزكاة ،وتحج وتعتمر</w:t>
              </w:r>
              <w:r w:rsidR="002A2327" w:rsidRPr="006C4A2F">
                <w:rPr>
                  <w:rFonts w:ascii="Traditional Arabic" w:hAnsi="Traditional Arabic"/>
                  <w:sz w:val="32"/>
                  <w:szCs w:val="32"/>
                  <w:rtl/>
                </w:rPr>
                <w:t xml:space="preserve"> .......</w:t>
              </w:r>
              <w:r w:rsidR="004819E7" w:rsidRPr="006C4A2F">
                <w:rPr>
                  <w:rFonts w:ascii="Traditional Arabic" w:hAnsi="Traditional Arabic"/>
                  <w:sz w:val="32"/>
                  <w:szCs w:val="32"/>
                  <w:rtl/>
                </w:rPr>
                <w:t xml:space="preserve">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314587170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14" w:history="1">
              <w:r w:rsidR="004819E7" w:rsidRPr="006C4A2F">
                <w:rPr>
                  <w:rFonts w:ascii="Traditional Arabic" w:hAnsi="Traditional Arabic"/>
                  <w:sz w:val="32"/>
                  <w:szCs w:val="32"/>
                  <w:rtl/>
                </w:rPr>
                <w:t xml:space="preserve">أَصَبْنَا صِرْمًا مِنْ جَرَادٍ، فَكَانَ رَجُلٌ مِنَّا يَضْرِبُهُ بِسَوْطِهِ وَهُوَ مُحْرِمٌ، فَقِيلَ لَهُ: إِنَّ هَذَا لاَ يَصْلُحُ. فَذُكِرَ ذَلِكَ لِلنَّبِيِّ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فَقَالَ:( إِنَّمَا هُوَ مِنْ صَيْدِ الْبَحْرِ)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314587314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42" w:history="1">
              <w:r w:rsidR="004819E7" w:rsidRPr="006C4A2F">
                <w:rPr>
                  <w:rFonts w:ascii="Traditional Arabic" w:hAnsi="Traditional Arabic"/>
                  <w:sz w:val="32"/>
                  <w:szCs w:val="32"/>
                  <w:rtl/>
                </w:rPr>
                <w:t>اصنع في عمرتك ما أنت صانع في حجك</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314587242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149</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314587247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68" w:history="1">
              <w:r w:rsidR="004819E7" w:rsidRPr="006C4A2F">
                <w:rPr>
                  <w:rFonts w:ascii="Traditional Arabic" w:hAnsi="Traditional Arabic"/>
                  <w:sz w:val="32"/>
                  <w:szCs w:val="32"/>
                  <w:rtl/>
                </w:rPr>
                <w:t xml:space="preserve">اعتمر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فطاف بالبيت وصلى خلف المقام ركعتين، ومعه من يستره من الناس فقال له رجل: أدخل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الكعبة ؟ قال لا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314587268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181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29" w:history="1">
              <w:r w:rsidR="004819E7" w:rsidRPr="006C4A2F">
                <w:rPr>
                  <w:rFonts w:ascii="Traditional Arabic" w:hAnsi="Traditional Arabic"/>
                  <w:sz w:val="32"/>
                  <w:szCs w:val="32"/>
                  <w:rtl/>
                </w:rPr>
                <w:t xml:space="preserve">اغْتَسَلَ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لِدُخُولِهِ مَكَّةَ بِفَخٍّ</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314587229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85" w:history="1">
              <w:r w:rsidR="004819E7" w:rsidRPr="006C4A2F">
                <w:rPr>
                  <w:rFonts w:ascii="Traditional Arabic" w:hAnsi="Traditional Arabic"/>
                  <w:sz w:val="32"/>
                  <w:szCs w:val="32"/>
                  <w:rtl/>
                </w:rPr>
                <w:t xml:space="preserve">أفاض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من منى ليلا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314587285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75" w:history="1">
              <w:r w:rsidR="004819E7" w:rsidRPr="006C4A2F">
                <w:rPr>
                  <w:rFonts w:ascii="Traditional Arabic" w:hAnsi="Traditional Arabic"/>
                  <w:sz w:val="32"/>
                  <w:szCs w:val="32"/>
                  <w:rtl/>
                </w:rPr>
                <w:t>أفضل ما قلتُ أنا والنّبيّون قبلي عشية عرفة: لا إله إلا الله وحده لا شريك له، له الملك وله الحمد، وهو على كل شيء قدير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314587275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74" w:history="1">
              <w:r w:rsidR="004819E7" w:rsidRPr="006C4A2F">
                <w:rPr>
                  <w:rFonts w:ascii="Traditional Arabic" w:hAnsi="Traditional Arabic"/>
                  <w:sz w:val="32"/>
                  <w:szCs w:val="32"/>
                  <w:rtl/>
                </w:rPr>
                <w:t xml:space="preserve">أكثرُ دعاءِ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يوم عَرَفة في الموقف : ( اللَّهُمَّ لَكَ الحمدُ كالذي نقولُ، وخيراً مما نقولُ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314587274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76" w:history="1">
              <w:r w:rsidR="004819E7" w:rsidRPr="006C4A2F">
                <w:rPr>
                  <w:rFonts w:ascii="Traditional Arabic" w:hAnsi="Traditional Arabic"/>
                  <w:sz w:val="32"/>
                  <w:szCs w:val="32"/>
                  <w:rtl/>
                </w:rPr>
                <w:t xml:space="preserve">أَكْثَرُ دُعَائِي وَدُعَاءِ الأَنْبِيَاءِ قَبْلِي بِعَرَفَةَ: لاَ إِلَه إِلاَّ اللَّهُ وَحْدَهُ لاَ شَرِيكَ لَهُ، لَهُ الْمُلْكُ وَلَهُ الْحَمْدُ، وَهُوَ عَلَى كُلِّ شَىيْءٍ قَدِيرٌ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314587276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56" w:history="1">
              <w:r w:rsidR="004819E7" w:rsidRPr="006C4A2F">
                <w:rPr>
                  <w:rFonts w:ascii="Traditional Arabic" w:hAnsi="Traditional Arabic"/>
                  <w:sz w:val="32"/>
                  <w:szCs w:val="32"/>
                  <w:rtl/>
                </w:rPr>
                <w:t>أَلاَ إِنِّى أُوتِيتُ الْكِتَابَ وَمِثْلَهُ مَعَهُ</w:t>
              </w:r>
              <w:r w:rsidRPr="006C4A2F">
                <w:rPr>
                  <w:rFonts w:ascii="Traditional Arabic" w:hAnsi="Traditional Arabic"/>
                  <w:sz w:val="32"/>
                  <w:szCs w:val="32"/>
                  <w:rtl/>
                </w:rPr>
                <w:fldChar w:fldCharType="begin"/>
              </w:r>
              <w:r w:rsidR="004819E7" w:rsidRPr="006C4A2F">
                <w:rPr>
                  <w:rFonts w:ascii="Traditional Arabic" w:hAnsi="Traditional Arabic"/>
                  <w:webHidden/>
                  <w:sz w:val="32"/>
                  <w:szCs w:val="32"/>
                  <w:rtl/>
                </w:rPr>
                <w:instrText xml:space="preserve"> </w:instrText>
              </w:r>
              <w:r w:rsidR="004819E7" w:rsidRPr="006C4A2F">
                <w:rPr>
                  <w:rFonts w:ascii="Traditional Arabic" w:hAnsi="Traditional Arabic"/>
                  <w:webHidden/>
                  <w:sz w:val="32"/>
                  <w:szCs w:val="32"/>
                </w:rPr>
                <w:instrText>PAGEREF</w:instrText>
              </w:r>
              <w:r w:rsidR="004819E7" w:rsidRPr="006C4A2F">
                <w:rPr>
                  <w:rFonts w:ascii="Traditional Arabic" w:hAnsi="Traditional Arabic"/>
                  <w:webHidden/>
                  <w:sz w:val="32"/>
                  <w:szCs w:val="32"/>
                  <w:rtl/>
                </w:rPr>
                <w:instrText xml:space="preserve"> _</w:instrText>
              </w:r>
              <w:r w:rsidR="004819E7" w:rsidRPr="006C4A2F">
                <w:rPr>
                  <w:rFonts w:ascii="Traditional Arabic" w:hAnsi="Traditional Arabic"/>
                  <w:webHidden/>
                  <w:sz w:val="32"/>
                  <w:szCs w:val="32"/>
                </w:rPr>
                <w:instrText>Toc</w:instrText>
              </w:r>
              <w:r w:rsidR="004819E7" w:rsidRPr="006C4A2F">
                <w:rPr>
                  <w:rFonts w:ascii="Traditional Arabic" w:hAnsi="Traditional Arabic"/>
                  <w:webHidden/>
                  <w:sz w:val="32"/>
                  <w:szCs w:val="32"/>
                  <w:rtl/>
                </w:rPr>
                <w:instrText xml:space="preserve">314587156 </w:instrText>
              </w:r>
              <w:r w:rsidR="004819E7" w:rsidRPr="006C4A2F">
                <w:rPr>
                  <w:rFonts w:ascii="Traditional Arabic" w:hAnsi="Traditional Arabic"/>
                  <w:webHidden/>
                  <w:sz w:val="32"/>
                  <w:szCs w:val="32"/>
                </w:rPr>
                <w:instrText>\h</w:instrText>
              </w:r>
              <w:r w:rsidR="004819E7" w:rsidRPr="006C4A2F">
                <w:rPr>
                  <w:rFonts w:ascii="Traditional Arabic" w:hAnsi="Traditional Arabic"/>
                  <w:webHidden/>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webHidden/>
                  <w:sz w:val="32"/>
                  <w:szCs w:val="32"/>
                  <w:rtl/>
                </w:rPr>
                <w:t>‌أ</w:t>
              </w:r>
              <w:r w:rsidRPr="006C4A2F">
                <w:rPr>
                  <w:rFonts w:ascii="Traditional Arabic" w:hAnsi="Traditional Arabic"/>
                  <w:sz w:val="32"/>
                  <w:szCs w:val="32"/>
                  <w:rtl/>
                </w:rPr>
                <w:fldChar w:fldCharType="end"/>
              </w:r>
            </w:hyperlink>
          </w:p>
        </w:tc>
        <w:tc>
          <w:tcPr>
            <w:tcW w:w="1179" w:type="dxa"/>
            <w:tcBorders>
              <w:right w:val="single" w:sz="4" w:space="0" w:color="auto"/>
            </w:tcBorders>
            <w:vAlign w:val="center"/>
          </w:tcPr>
          <w:p w:rsidR="004819E7" w:rsidRPr="006C4A2F" w:rsidRDefault="00577E21" w:rsidP="004819E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Pr>
              <w:fldChar w:fldCharType="begin"/>
            </w:r>
            <w:r w:rsidR="004819E7" w:rsidRPr="006C4A2F">
              <w:rPr>
                <w:rFonts w:ascii="Traditional Arabic" w:hAnsi="Traditional Arabic"/>
                <w:webHidden/>
                <w:sz w:val="28"/>
                <w:szCs w:val="28"/>
              </w:rPr>
              <w:instrText xml:space="preserve"> PAGEREF _Toc</w:instrText>
            </w:r>
            <w:r w:rsidR="004819E7" w:rsidRPr="006C4A2F">
              <w:rPr>
                <w:rFonts w:ascii="Traditional Arabic" w:hAnsi="Traditional Arabic"/>
                <w:webHidden/>
                <w:sz w:val="28"/>
                <w:szCs w:val="28"/>
                <w:rtl/>
              </w:rPr>
              <w:instrText xml:space="preserve">314587156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Pr>
            </w:r>
            <w:r w:rsidRPr="006C4A2F">
              <w:rPr>
                <w:rFonts w:ascii="Traditional Arabic" w:hAnsi="Traditional Arabic"/>
                <w:sz w:val="28"/>
                <w:szCs w:val="28"/>
              </w:rPr>
              <w:fldChar w:fldCharType="separate"/>
            </w:r>
            <w:r w:rsidR="005508CC">
              <w:rPr>
                <w:rFonts w:ascii="Traditional Arabic" w:hAnsi="Traditional Arabic"/>
                <w:noProof/>
                <w:webHidden/>
                <w:sz w:val="28"/>
                <w:szCs w:val="28"/>
                <w:rtl/>
              </w:rPr>
              <w:t>‌أ</w:t>
            </w:r>
            <w:r w:rsidRPr="006C4A2F">
              <w:rPr>
                <w:rFonts w:ascii="Traditional Arabic" w:hAnsi="Traditional Arabic"/>
                <w:sz w:val="28"/>
                <w:szCs w:val="28"/>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43" w:history="1">
              <w:r w:rsidR="004819E7" w:rsidRPr="006C4A2F">
                <w:rPr>
                  <w:rFonts w:ascii="Traditional Arabic" w:hAnsi="Traditional Arabic"/>
                  <w:sz w:val="32"/>
                  <w:szCs w:val="32"/>
                  <w:rtl/>
                </w:rPr>
                <w:t>أمر الناس أن يكون آخر عهدهم بالبيت إلا أنه خفف عن المرأة الحائض</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314587243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98" w:history="1">
              <w:r w:rsidR="004819E7" w:rsidRPr="006C4A2F">
                <w:rPr>
                  <w:rFonts w:ascii="Traditional Arabic" w:hAnsi="Traditional Arabic"/>
                  <w:sz w:val="32"/>
                  <w:szCs w:val="32"/>
                  <w:rtl/>
                </w:rPr>
                <w:t xml:space="preserve">أَنَّ الْبُدْنَ الَّتِي نَحَرَ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كَانَتْ مِائَةَ بَدَنَةٍ، نَحَرَ بِيَدِهِ ثَلَاثًا وَسِتِّينَ، وَ نَحَرَ عَلِيٌّ مَا غَبَرَ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314587298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90" w:history="1">
              <w:r w:rsidR="004819E7" w:rsidRPr="006C4A2F">
                <w:rPr>
                  <w:rFonts w:ascii="Traditional Arabic" w:hAnsi="Traditional Arabic"/>
                  <w:sz w:val="32"/>
                  <w:szCs w:val="32"/>
                  <w:rtl/>
                </w:rPr>
                <w:t xml:space="preserve">أَنَّ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أَتَاهُ رَجُلٌ فَقَالَ: إِنَّ عَلَيَّ بَدَنَةً وَأَنَا مُوسِرٌ بِهَا، وَلاَ أَجِدُهَا فَأَشْتَرِيَهَا. فَأَمَرَهُ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(أَنْ يَبْتَاعَ سَبْعَ شِيَاهٍ فَيَذْبَحَهُنَّ)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314587290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83" w:history="1">
              <w:r w:rsidR="004819E7" w:rsidRPr="006C4A2F">
                <w:rPr>
                  <w:rFonts w:ascii="Traditional Arabic" w:hAnsi="Traditional Arabic"/>
                  <w:sz w:val="32"/>
                  <w:szCs w:val="32"/>
                  <w:rtl/>
                </w:rPr>
                <w:t xml:space="preserve">أَنَّ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أَخَّرَ طَوَافَ يَوْمِ النَّحْرِ إِلَى اللَّيْلِ</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314587283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87" w:history="1">
              <w:r w:rsidR="004819E7" w:rsidRPr="006C4A2F">
                <w:rPr>
                  <w:rFonts w:ascii="Traditional Arabic" w:hAnsi="Traditional Arabic"/>
                  <w:sz w:val="32"/>
                  <w:szCs w:val="32"/>
                  <w:rtl/>
                </w:rPr>
                <w:t xml:space="preserve">أَنَّ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اشْتَرَى هَدْيَهُ مِنْ قُدَيْدٍ</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314587287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18" w:history="1">
              <w:r w:rsidR="004819E7" w:rsidRPr="006C4A2F">
                <w:rPr>
                  <w:rFonts w:ascii="Traditional Arabic" w:hAnsi="Traditional Arabic"/>
                  <w:sz w:val="32"/>
                  <w:szCs w:val="32"/>
                  <w:rtl/>
                </w:rPr>
                <w:t xml:space="preserve">أن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أهل في دبر الصلاة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314587218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119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72" w:history="1">
              <w:r w:rsidR="004819E7" w:rsidRPr="006C4A2F">
                <w:rPr>
                  <w:rFonts w:ascii="Traditional Arabic" w:hAnsi="Traditional Arabic"/>
                  <w:sz w:val="32"/>
                  <w:szCs w:val="32"/>
                  <w:rtl/>
                </w:rPr>
                <w:t xml:space="preserve">أَنَّ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دَعَا لأُمَّتِهِ عَشِيَّةَ عَرَفَةَ بِالْمَغْفِرَةِ، فَأُجِيبَ: إِنِّي قَدْ غَفَرْتُ لَهُمْ مَا خَلاَ الظَّالِمَ، فَإِنِّي آخُذُ لِلْمَظْلُومِ مِنْهُ ،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314587272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88" w:history="1">
              <w:r w:rsidR="004819E7" w:rsidRPr="006C4A2F">
                <w:rPr>
                  <w:rFonts w:ascii="Traditional Arabic" w:hAnsi="Traditional Arabic"/>
                  <w:sz w:val="32"/>
                  <w:szCs w:val="32"/>
                  <w:rtl/>
                </w:rPr>
                <w:t xml:space="preserve">أَنَّ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طَافَ طَوَافًا وَاحِدًا لِإِقْرَانِهِ لَمْ يَحِلَّ بَيْنَهُمَا وَاشْتَرَى هَدْيًا مِنْ الطَّرِيقِ مِنْ قُدَيْدٍ</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314587288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12" w:history="1">
              <w:r w:rsidR="004819E7" w:rsidRPr="006C4A2F">
                <w:rPr>
                  <w:rFonts w:ascii="Traditional Arabic" w:hAnsi="Traditional Arabic"/>
                  <w:sz w:val="32"/>
                  <w:szCs w:val="32"/>
                  <w:rtl/>
                </w:rPr>
                <w:t xml:space="preserve">أَنَّ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كَانَ يَدَّهِنُ رَأْسَهُ بِالزَّيْتِ وَهُوَ مُحْرِمٌ غَيْرَ الْمُقَتَّتِ</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314587212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78" w:history="1">
              <w:r w:rsidR="004819E7" w:rsidRPr="006C4A2F">
                <w:rPr>
                  <w:rFonts w:ascii="Traditional Arabic" w:hAnsi="Traditional Arabic"/>
                  <w:sz w:val="32"/>
                  <w:szCs w:val="32"/>
                  <w:rtl/>
                </w:rPr>
                <w:t>أن النبي</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سئل في قوله تعالى: (ولله على الناس حج البيت من استطاع إليه سبيلا)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314587178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21" w:history="1">
              <w:r w:rsidR="004819E7" w:rsidRPr="006C4A2F">
                <w:rPr>
                  <w:rFonts w:ascii="Traditional Arabic" w:hAnsi="Traditional Arabic"/>
                  <w:sz w:val="32"/>
                  <w:szCs w:val="32"/>
                  <w:rtl/>
                </w:rPr>
                <w:t xml:space="preserve">أن امرأة من جهينة جاءت إلى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فقالت: إن أمي نذرت أن تحج ، فلم تحج حتى ماتت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314587321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253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20" w:history="1">
              <w:r w:rsidR="004819E7" w:rsidRPr="006C4A2F">
                <w:rPr>
                  <w:rFonts w:ascii="Traditional Arabic" w:hAnsi="Traditional Arabic"/>
                  <w:sz w:val="32"/>
                  <w:szCs w:val="32"/>
                  <w:rtl/>
                </w:rPr>
                <w:t xml:space="preserve">أن إهلال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Pr>
                <w:t xml:space="preserve"> </w:t>
              </w:r>
              <w:r w:rsidR="004819E7" w:rsidRPr="006C4A2F">
                <w:rPr>
                  <w:rFonts w:ascii="Traditional Arabic" w:hAnsi="Traditional Arabic"/>
                  <w:sz w:val="32"/>
                  <w:szCs w:val="32"/>
                  <w:rtl/>
                </w:rPr>
                <w:t>من ذي الحليفة حين استوت به راحلته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314587220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66" w:history="1">
              <w:r w:rsidR="004819E7" w:rsidRPr="006C4A2F">
                <w:rPr>
                  <w:rFonts w:ascii="Traditional Arabic" w:hAnsi="Traditional Arabic"/>
                  <w:sz w:val="32"/>
                  <w:szCs w:val="32"/>
                  <w:rtl/>
                </w:rPr>
                <w:t xml:space="preserve">أَنَّ رَجُلاً مِنْ أَصْحَابِ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أَتَى عُمَرَ بْنَ الْخَطَّابِ </w:t>
              </w:r>
              <w:r w:rsidR="004819E7" w:rsidRPr="006C4A2F">
                <w:rPr>
                  <w:rFonts w:ascii="Traditional Arabic" w:hAnsi="Traditional Arabic"/>
                  <w:sz w:val="32"/>
                  <w:szCs w:val="32"/>
                </w:rPr>
                <w:sym w:font="AGA Arabesque" w:char="F074"/>
              </w:r>
              <w:r w:rsidR="004819E7" w:rsidRPr="006C4A2F">
                <w:rPr>
                  <w:rFonts w:ascii="Traditional Arabic" w:hAnsi="Traditional Arabic"/>
                  <w:sz w:val="32"/>
                  <w:szCs w:val="32"/>
                  <w:rtl/>
                </w:rPr>
                <w:t xml:space="preserve"> فَشَهِدَ عِنْدَهُ أَنَّهُ سَمِعَ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في مَرَضِهِ الذي قُبِضَ فِيهِ يَنْهَى عَنِ الْعُمْرَةِ قَبْلَ الْحَجِّ</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314587166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78" w:history="1">
              <w:r w:rsidR="004819E7" w:rsidRPr="006C4A2F">
                <w:rPr>
                  <w:rFonts w:ascii="Traditional Arabic" w:hAnsi="Traditional Arabic"/>
                  <w:sz w:val="32"/>
                  <w:szCs w:val="32"/>
                  <w:rtl/>
                </w:rPr>
                <w:t xml:space="preserve">أَنَّ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:(نَهَى عَنْ صَوْمِ يَوْمِ عَرَفَةَ بِعَرَفَةَ)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314587278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88" w:history="1">
              <w:r w:rsidR="004819E7" w:rsidRPr="006C4A2F">
                <w:rPr>
                  <w:rFonts w:ascii="Traditional Arabic" w:hAnsi="Traditional Arabic"/>
                  <w:sz w:val="32"/>
                  <w:szCs w:val="32"/>
                  <w:rtl/>
                </w:rPr>
                <w:t xml:space="preserve">أن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أفرد الحج</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314587188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69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80" w:history="1">
              <w:r w:rsidR="004819E7" w:rsidRPr="006C4A2F">
                <w:rPr>
                  <w:rFonts w:ascii="Traditional Arabic" w:hAnsi="Traditional Arabic"/>
                  <w:sz w:val="32"/>
                  <w:szCs w:val="32"/>
                  <w:rtl/>
                </w:rPr>
                <w:t xml:space="preserve">أن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قال : (الزاد والراحلة) . يعني قوله : (من استطاع إليه سبيلا)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314587180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55" w:history="1">
              <w:r w:rsidR="004819E7" w:rsidRPr="006C4A2F">
                <w:rPr>
                  <w:rFonts w:ascii="Traditional Arabic" w:hAnsi="Traditional Arabic"/>
                  <w:sz w:val="32"/>
                  <w:szCs w:val="32"/>
                  <w:rtl/>
                </w:rPr>
                <w:t xml:space="preserve">أَنَّ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كَانَ إِذَا جَازَ مَكَانًا مِنْ دَارِ يَعْلَى - نَسِيَهُ عُبَيْدُ اللَّهِ - اسْتَقْبَلَ الْبَيْتَ فَدَعَا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314587255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49" w:history="1">
              <w:r w:rsidR="004819E7" w:rsidRPr="006C4A2F">
                <w:rPr>
                  <w:rFonts w:ascii="Traditional Arabic" w:hAnsi="Traditional Arabic"/>
                  <w:sz w:val="32"/>
                  <w:szCs w:val="32"/>
                  <w:rtl/>
                </w:rPr>
                <w:t xml:space="preserve">أن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كان يدعو بعرفة، وكان يرفع يديه نحو ثندوته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314587249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86" w:history="1">
              <w:r w:rsidR="004819E7" w:rsidRPr="006C4A2F">
                <w:rPr>
                  <w:rFonts w:ascii="Traditional Arabic" w:hAnsi="Traditional Arabic"/>
                  <w:sz w:val="32"/>
                  <w:szCs w:val="32"/>
                  <w:rtl/>
                </w:rPr>
                <w:t xml:space="preserve">أَنَّ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كَانَ يَغْتَسِلُ يَوْمَ الْفِطْرِ،  وَيَوْمَ النَّحْرِ ، وَيَوْمَ عَرَفَةَ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314587286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87" w:history="1">
              <w:r w:rsidR="004819E7" w:rsidRPr="006C4A2F">
                <w:rPr>
                  <w:rFonts w:ascii="Traditional Arabic" w:hAnsi="Traditional Arabic"/>
                  <w:sz w:val="32"/>
                  <w:szCs w:val="32"/>
                  <w:rtl/>
                </w:rPr>
                <w:t xml:space="preserve">أَنَّ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وَأَبَا بَكْرٍ ، وَعُمَرَ ، وَعُثْمَانَ ، أَفْرَدُوا الْحَجَّ</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314587187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69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79" w:history="1">
              <w:r w:rsidR="004819E7" w:rsidRPr="006C4A2F">
                <w:rPr>
                  <w:rFonts w:ascii="Traditional Arabic" w:hAnsi="Traditional Arabic"/>
                  <w:sz w:val="32"/>
                  <w:szCs w:val="32"/>
                  <w:rtl/>
                </w:rPr>
                <w:t xml:space="preserve">أن رسول الله صلى الله عليه وسلم سئل عن قول الله تعالى: (من استطاع إليه سبيلا) فقيل : ما السبيل ؟ قال:(الزاد والراحلة)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314587179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92" w:history="1">
              <w:r w:rsidR="004819E7" w:rsidRPr="006C4A2F">
                <w:rPr>
                  <w:rFonts w:ascii="Traditional Arabic" w:hAnsi="Traditional Arabic"/>
                  <w:sz w:val="32"/>
                  <w:szCs w:val="32"/>
                  <w:rtl/>
                </w:rPr>
                <w:t>أن رسول الله</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أفرد الحج</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314587192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75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02" w:history="1">
              <w:r w:rsidR="004819E7" w:rsidRPr="006C4A2F">
                <w:rPr>
                  <w:rFonts w:ascii="Traditional Arabic" w:hAnsi="Traditional Arabic"/>
                  <w:sz w:val="32"/>
                  <w:szCs w:val="32"/>
                  <w:rtl/>
                </w:rPr>
                <w:t xml:space="preserve">إِنَّا نَتَبَايَعُ بِأَمْوَالِ النَّاسِ فَيَأْتِى أَحَدُنَا مَكَّةَ فَيَبِيتُ عَلَى الْمَالِ، فَقَالَ:( أَمَّا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فَبَاتَ بِمِنًى وَظَلَّ)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314587302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70" w:history="1">
              <w:r w:rsidR="004819E7" w:rsidRPr="006C4A2F">
                <w:rPr>
                  <w:rFonts w:ascii="Traditional Arabic" w:hAnsi="Traditional Arabic"/>
                  <w:sz w:val="32"/>
                  <w:szCs w:val="32"/>
                  <w:rtl/>
                </w:rPr>
                <w:t>إنَّمَا جُعِلَ الطَّوَافُ بِالْبَيْتِ ، وَالسَّعْيُ بَيْنَ الصَّفَا وَالْمَرْوَةِ لإِقَامَةِ ذِكْرِ اللهِ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314587270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186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69" w:history="1">
              <w:r w:rsidR="004819E7" w:rsidRPr="006C4A2F">
                <w:rPr>
                  <w:rFonts w:ascii="Traditional Arabic" w:hAnsi="Traditional Arabic"/>
                  <w:sz w:val="32"/>
                  <w:szCs w:val="32"/>
                  <w:rtl/>
                </w:rPr>
                <w:t>إِنّما جُعِلَ رَمْيُ الجِمَارِ وَالسّعْيُ بَيْنَ الصّفَا والمَرْوَةِ؛ لإقامَةِ ذِكْرِ اللهِ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314587269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184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08" w:history="1">
              <w:r w:rsidR="004819E7" w:rsidRPr="006C4A2F">
                <w:rPr>
                  <w:rFonts w:ascii="Traditional Arabic" w:hAnsi="Traditional Arabic"/>
                  <w:sz w:val="32"/>
                  <w:szCs w:val="32"/>
                  <w:rtl/>
                </w:rPr>
                <w:t xml:space="preserve">أنه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وقَّت لأهل نجد "قرن المنازل"، وقال: (هن لهن ولمن أتى عليهن من غير أهلهن ممن أراد الحج والعمرة)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314587208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82" w:history="1">
              <w:r w:rsidR="004819E7" w:rsidRPr="006C4A2F">
                <w:rPr>
                  <w:rFonts w:ascii="Traditional Arabic" w:hAnsi="Traditional Arabic"/>
                  <w:sz w:val="32"/>
                  <w:szCs w:val="32"/>
                  <w:rtl/>
                </w:rPr>
                <w:t xml:space="preserve">أنه رأى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واقفا بعرفة على بعير أحمر يخطب</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314587282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52" w:history="1">
              <w:r w:rsidR="004819E7" w:rsidRPr="006C4A2F">
                <w:rPr>
                  <w:rFonts w:ascii="Traditional Arabic" w:hAnsi="Traditional Arabic"/>
                  <w:sz w:val="32"/>
                  <w:szCs w:val="32"/>
                  <w:rtl/>
                </w:rPr>
                <w:t>أنه كان  إذا رأى البيت رفع يديه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314587252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59" w:history="1">
              <w:r w:rsidR="004819E7" w:rsidRPr="006C4A2F">
                <w:rPr>
                  <w:rFonts w:ascii="Traditional Arabic" w:hAnsi="Traditional Arabic"/>
                  <w:sz w:val="32"/>
                  <w:szCs w:val="32"/>
                  <w:rtl/>
                </w:rPr>
                <w:t xml:space="preserve">إني أعلم أنك حجرٌ لا تضر ولا تنفع، و لولا أني رأيت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يقبِّلك ما قبَّلتك</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314587259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167</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14" w:history="1">
              <w:r w:rsidR="004819E7" w:rsidRPr="006C4A2F">
                <w:rPr>
                  <w:rFonts w:ascii="Traditional Arabic" w:hAnsi="Traditional Arabic"/>
                  <w:sz w:val="32"/>
                  <w:szCs w:val="32"/>
                  <w:rtl/>
                </w:rPr>
                <w:t>إني لبَّدت رأسي وقلَّدت هديي فلا أحل حتى أنحر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314587214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112</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97" w:history="1">
              <w:r w:rsidR="004819E7" w:rsidRPr="006C4A2F">
                <w:rPr>
                  <w:rFonts w:ascii="Traditional Arabic" w:hAnsi="Traditional Arabic"/>
                  <w:sz w:val="32"/>
                  <w:szCs w:val="32"/>
                  <w:rtl/>
                </w:rPr>
                <w:t xml:space="preserve">أَهْدَى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فِي حَجَّةِ الْوَدَاعِ مِائَةَ بَدَنَةٍ، نَحَرَ مِنْهَا ثَلَاثِينَ بَدَنَةً بِيَدِهِ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314587297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222</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94" w:history="1">
              <w:r w:rsidR="004819E7" w:rsidRPr="006C4A2F">
                <w:rPr>
                  <w:rFonts w:ascii="Traditional Arabic" w:hAnsi="Traditional Arabic"/>
                  <w:sz w:val="32"/>
                  <w:szCs w:val="32"/>
                  <w:rtl/>
                </w:rPr>
                <w:t xml:space="preserve">أَهْدَى عُمَرُ بْنُ الْخَطَّابِ نَجِيبًا فَأُعْطِىَ بِهَا ثَلاَثَمِائَةِ دِينَارٍ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314587294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16" w:history="1">
              <w:r w:rsidR="004819E7" w:rsidRPr="006C4A2F">
                <w:rPr>
                  <w:rFonts w:ascii="Traditional Arabic" w:hAnsi="Traditional Arabic"/>
                  <w:sz w:val="32"/>
                  <w:szCs w:val="32"/>
                  <w:rtl/>
                </w:rPr>
                <w:t xml:space="preserve">أهلَّ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حين استوت به راحلته قائمة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314587216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116</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314587219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89" w:history="1">
              <w:r w:rsidR="004819E7" w:rsidRPr="006C4A2F">
                <w:rPr>
                  <w:rFonts w:ascii="Traditional Arabic" w:hAnsi="Traditional Arabic"/>
                  <w:sz w:val="32"/>
                  <w:szCs w:val="32"/>
                  <w:rtl/>
                </w:rPr>
                <w:t xml:space="preserve">أهللنا مع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بالحج مفردا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314587189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70</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314587193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75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73" w:history="1">
              <w:r w:rsidR="004819E7" w:rsidRPr="006C4A2F">
                <w:rPr>
                  <w:rFonts w:ascii="Traditional Arabic" w:hAnsi="Traditional Arabic"/>
                  <w:sz w:val="32"/>
                  <w:szCs w:val="32"/>
                  <w:rtl/>
                </w:rPr>
                <w:t>أيها الناس، إن الله قد تطول عليكم في يومكم هذا، فوهب مسيئكم لمحسنكم، وأعطى محسنكم ما سأل، وغفر لكم ما كان منكم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314587273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60" w:history="1">
              <w:r w:rsidR="004819E7" w:rsidRPr="006C4A2F">
                <w:rPr>
                  <w:rFonts w:ascii="Traditional Arabic" w:hAnsi="Traditional Arabic"/>
                  <w:sz w:val="32"/>
                  <w:szCs w:val="32"/>
                  <w:rtl/>
                </w:rPr>
                <w:t>بني الإسلام على خمس</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314587160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64" w:history="1">
              <w:r w:rsidR="004819E7" w:rsidRPr="006C4A2F">
                <w:rPr>
                  <w:rFonts w:ascii="Traditional Arabic" w:hAnsi="Traditional Arabic"/>
                  <w:sz w:val="32"/>
                  <w:szCs w:val="32"/>
                  <w:rtl/>
                </w:rPr>
                <w:t>بين الركن والمقام ملتزم، ما يدعو به صاحب عاهة إلا برأ</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314587264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172</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12" w:history="1">
              <w:r w:rsidR="004819E7" w:rsidRPr="006C4A2F">
                <w:rPr>
                  <w:rFonts w:ascii="Traditional Arabic" w:hAnsi="Traditional Arabic"/>
                  <w:sz w:val="32"/>
                  <w:szCs w:val="32"/>
                  <w:rtl/>
                </w:rPr>
                <w:t xml:space="preserve">بَيْنَا نَحْنُ نَسِيرُ مَعَ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بِبَعْضِ أَثَايَا الرَّوْحَاءِ ، وَهُمْ حُرُمٌ ، إِذَا حِمَارُ وَحْشٍ مَعْقُورٌ ،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314587312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50" w:history="1">
              <w:r w:rsidR="004819E7" w:rsidRPr="006C4A2F">
                <w:rPr>
                  <w:rFonts w:ascii="Traditional Arabic" w:hAnsi="Traditional Arabic"/>
                  <w:sz w:val="32"/>
                  <w:szCs w:val="32"/>
                  <w:rtl/>
                </w:rPr>
                <w:t>ترفع الأيدي في الصلاة ، وإذا رئي البيت ، وعلى الصفا والمروة ، وعشية عرفة ، وبجمع ، وعند الجمرتين ، وعلى الميت</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314587250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51" w:history="1">
              <w:r w:rsidR="004819E7" w:rsidRPr="006C4A2F">
                <w:rPr>
                  <w:rFonts w:ascii="Traditional Arabic" w:hAnsi="Traditional Arabic"/>
                  <w:sz w:val="32"/>
                  <w:szCs w:val="32"/>
                  <w:rtl/>
                </w:rPr>
                <w:t>ترفع الأيدي في سبعة مواطن</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314587251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65" w:history="1">
              <w:r w:rsidR="004819E7" w:rsidRPr="006C4A2F">
                <w:rPr>
                  <w:rFonts w:ascii="Traditional Arabic" w:hAnsi="Traditional Arabic"/>
                  <w:sz w:val="32"/>
                  <w:szCs w:val="32"/>
                  <w:rtl/>
                </w:rPr>
                <w:t>تعجلوا إلى الحج يعني الفريضة فإن أحدكم لا يدري ما يعرض له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314587165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32</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95" w:history="1">
              <w:r w:rsidR="004819E7" w:rsidRPr="006C4A2F">
                <w:rPr>
                  <w:rFonts w:ascii="Traditional Arabic" w:hAnsi="Traditional Arabic"/>
                  <w:sz w:val="32"/>
                  <w:szCs w:val="32"/>
                  <w:rtl/>
                </w:rPr>
                <w:t xml:space="preserve">تمتع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في حجة الوداع بالعمرة إلى الحج ، وأهدى ، وساق الهدي من ذي الحليفة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314587195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76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94" w:history="1">
              <w:r w:rsidR="004819E7" w:rsidRPr="006C4A2F">
                <w:rPr>
                  <w:rFonts w:ascii="Traditional Arabic" w:hAnsi="Traditional Arabic"/>
                  <w:sz w:val="32"/>
                  <w:szCs w:val="32"/>
                  <w:rtl/>
                </w:rPr>
                <w:t xml:space="preserve">تمتعنا مع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ولم ينزل فيه القرآن ، قال رجل برأيه ما شاء</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314587194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75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17" w:history="1">
              <w:r w:rsidR="004819E7" w:rsidRPr="006C4A2F">
                <w:rPr>
                  <w:rFonts w:ascii="Traditional Arabic" w:hAnsi="Traditional Arabic"/>
                  <w:sz w:val="32"/>
                  <w:szCs w:val="32"/>
                  <w:rtl/>
                </w:rPr>
                <w:t xml:space="preserve">جَاءَ رَجُلٌ إِلَى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فَقَالَ: يَا نَبِيَّ اللَّهِ ،إِنَّ أَبِي شَيْخٌ كَبِيرٌ، لَا يَسْتَطِيعُ الْحَجَّ، وَإِنْ حَمَلْتُهُ لَمْ يَسْتَمْسِكْ، أَفَأَحُجُّ عَنْهُ؟ قَالَ:( حُجَّ عَنْ أَبِيكَ)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314587317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250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16" w:history="1">
              <w:r w:rsidR="004819E7" w:rsidRPr="006C4A2F">
                <w:rPr>
                  <w:rFonts w:ascii="Traditional Arabic" w:hAnsi="Traditional Arabic"/>
                  <w:sz w:val="32"/>
                  <w:szCs w:val="32"/>
                  <w:rtl/>
                </w:rPr>
                <w:t xml:space="preserve">جَاءَ رَجُلٌ مِنْ خَثْعَمَ إِلَى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،فَقَالَ: إِنَّ أَبِي شَيْخٌ كَبِيرٌ، لَا يَسْتَطِيعُ الرُّكُوبَ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314587316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13" w:history="1">
              <w:r w:rsidR="004819E7" w:rsidRPr="006C4A2F">
                <w:rPr>
                  <w:rFonts w:ascii="Traditional Arabic" w:hAnsi="Traditional Arabic"/>
                  <w:sz w:val="32"/>
                  <w:szCs w:val="32"/>
                  <w:rtl/>
                </w:rPr>
                <w:t>الْجَرَادُ مِنْ صَيْدِ الْبَحْرِ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314587313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242</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22" w:history="1">
              <w:r w:rsidR="004819E7" w:rsidRPr="006C4A2F">
                <w:rPr>
                  <w:rFonts w:ascii="Traditional Arabic" w:hAnsi="Traditional Arabic"/>
                  <w:sz w:val="32"/>
                  <w:szCs w:val="32"/>
                  <w:rtl/>
                </w:rPr>
                <w:t xml:space="preserve">حَج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وَأَصحَابُهُ مُشَاةً مِنَ اَلْمَدِينَةِ إِلَى مَكُّةَ ، وَقَالَ : (أرْبِطُوا أَوْسَاطَكُمْ بِأُزُرِكُمْ ، وَمَشَى خِلْطَ ألْهَرْوَلَةِ)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314587222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23" w:history="1">
              <w:r w:rsidR="004819E7" w:rsidRPr="006C4A2F">
                <w:rPr>
                  <w:rFonts w:ascii="Traditional Arabic" w:hAnsi="Traditional Arabic"/>
                  <w:sz w:val="32"/>
                  <w:szCs w:val="32"/>
                  <w:rtl/>
                </w:rPr>
                <w:t xml:space="preserve">حج أنس على رحل، ولم يكن شحيحا ، وحدَّث أن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حج على رحل وكانت زاملته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314587223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67" w:history="1">
              <w:r w:rsidR="004819E7" w:rsidRPr="006C4A2F">
                <w:rPr>
                  <w:rFonts w:ascii="Traditional Arabic" w:hAnsi="Traditional Arabic"/>
                  <w:sz w:val="32"/>
                  <w:szCs w:val="32"/>
                  <w:rtl/>
                </w:rPr>
                <w:t>الْحَجُّ جِهَادٌ , وَالْعُمْرَةُ تَطَوُّع</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314587167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26" w:history="1">
              <w:r w:rsidR="004819E7" w:rsidRPr="006C4A2F">
                <w:rPr>
                  <w:rFonts w:ascii="Traditional Arabic" w:hAnsi="Traditional Arabic"/>
                  <w:sz w:val="32"/>
                  <w:szCs w:val="32"/>
                  <w:rtl/>
                </w:rPr>
                <w:t xml:space="preserve">حججت مع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حجة الوداع فرأيت أسامة وبلالا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314587226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09" w:history="1">
              <w:r w:rsidR="004819E7" w:rsidRPr="006C4A2F">
                <w:rPr>
                  <w:rFonts w:ascii="Traditional Arabic" w:hAnsi="Traditional Arabic"/>
                  <w:sz w:val="32"/>
                  <w:szCs w:val="32"/>
                  <w:rtl/>
                </w:rPr>
                <w:t xml:space="preserve">حَجَجْنَا مَعَ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وَمَعَنَا النِّسَاءُ وَالصِّبْيَانُ فَلَبَّيْنَا عَنِ الصِّبْيَانِ وَ رَمَيْنَا عَنْهُمْ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314587309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89" w:history="1">
              <w:r w:rsidR="004819E7" w:rsidRPr="006C4A2F">
                <w:rPr>
                  <w:rFonts w:ascii="Traditional Arabic" w:hAnsi="Traditional Arabic"/>
                  <w:sz w:val="32"/>
                  <w:szCs w:val="32"/>
                  <w:rtl/>
                </w:rPr>
                <w:t xml:space="preserve">خرج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من المدينة في بضع عشرة مائة من أصحابه، حتى إذا كانوا بذي الحليفة قلد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الهدي وأشعر وأحرم بالعمرة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314587289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99" w:history="1">
              <w:r w:rsidR="004819E7" w:rsidRPr="006C4A2F">
                <w:rPr>
                  <w:rFonts w:ascii="Traditional Arabic" w:hAnsi="Traditional Arabic"/>
                  <w:sz w:val="32"/>
                  <w:szCs w:val="32"/>
                  <w:rtl/>
                </w:rPr>
                <w:t xml:space="preserve">خَرَجَ رَسُولُ اللَّهِ صَلَّى اللَّهُ عَلَيْهِ وَسَلَّمَ وَأَصْحَابُهُ، قَالَ: فَأَحْرَمْنَا بِالْحَجِّ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314587199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99" w:history="1">
              <w:r w:rsidR="004819E7" w:rsidRPr="006C4A2F">
                <w:rPr>
                  <w:rFonts w:ascii="Traditional Arabic" w:hAnsi="Traditional Arabic"/>
                  <w:sz w:val="32"/>
                  <w:szCs w:val="32"/>
                  <w:rtl/>
                </w:rPr>
                <w:t xml:space="preserve">خَرَجْتُ مُعْتَمِرًا عَامَ حَاصَرَ أَهْلُ الشَّأْمِ ابْنَ الزُّبَيْرِ بِمَكَّةَ، وَبَعَثَ مَعِي رِجَالٌ مِنْ قَوْمِي بِهَدْيٍ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314587299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91" w:history="1">
              <w:r w:rsidR="004819E7" w:rsidRPr="006C4A2F">
                <w:rPr>
                  <w:rFonts w:ascii="Traditional Arabic" w:hAnsi="Traditional Arabic"/>
                  <w:sz w:val="32"/>
                  <w:szCs w:val="32"/>
                  <w:rtl/>
                </w:rPr>
                <w:t xml:space="preserve">خرجنا مع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عام حجة الوداع ، فمنا من أهل بعمرة ، ومنا من أهل بحج وعمرة ، ومنا من أهل بحج ، وأهل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بالحج</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314587191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75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91" w:history="1">
              <w:r w:rsidR="004819E7" w:rsidRPr="006C4A2F">
                <w:rPr>
                  <w:rFonts w:ascii="Traditional Arabic" w:hAnsi="Traditional Arabic"/>
                  <w:sz w:val="32"/>
                  <w:szCs w:val="32"/>
                  <w:rtl/>
                </w:rPr>
                <w:t xml:space="preserve">خرجنا مع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مهلِّين بالحج، معنا النساء والولدان، فلما قدمنا مكة طفنا بالبيت وبالصفا والمروة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314587291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05" w:history="1">
              <w:r w:rsidR="004819E7" w:rsidRPr="006C4A2F">
                <w:rPr>
                  <w:rFonts w:ascii="Traditional Arabic" w:hAnsi="Traditional Arabic"/>
                  <w:sz w:val="32"/>
                  <w:szCs w:val="32"/>
                  <w:rtl/>
                </w:rPr>
                <w:t xml:space="preserve">خَطَبَنَا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يَوْمَ الرُّءُوسِ فَقَالَ:( أَيُّ يَوْمٍ هَذَا؟). قُلْنَا: اللَّهُ وَ رَسُولُهُ أَعْلَمُ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314587305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77" w:history="1">
              <w:r w:rsidR="004819E7" w:rsidRPr="006C4A2F">
                <w:rPr>
                  <w:rFonts w:ascii="Traditional Arabic" w:hAnsi="Traditional Arabic"/>
                  <w:sz w:val="32"/>
                  <w:szCs w:val="32"/>
                  <w:rtl/>
                </w:rPr>
                <w:t>خير الدعاء دعاء يوم عرفة، وخير ما قلت أنا والنبيون من قبلي: لا إله إلا الله وحده لا شريك له، له الملك وله الحمد، وهو على كل شيء قدير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314587277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197</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58" w:history="1">
              <w:r w:rsidR="004819E7" w:rsidRPr="006C4A2F">
                <w:rPr>
                  <w:rFonts w:ascii="Traditional Arabic" w:hAnsi="Traditional Arabic"/>
                  <w:sz w:val="32"/>
                  <w:szCs w:val="32"/>
                  <w:rtl/>
                </w:rPr>
                <w:t xml:space="preserve">دخلنا مكة عند ارتفاع الضحى، فأتى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باب المسجد فأناخ راحلته، ثم دخل المسجد فبدأ بالحجر فاستلمه، وفاضت عيناه بالبكاء</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314587258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71" w:history="1">
              <w:r w:rsidR="004819E7" w:rsidRPr="006C4A2F">
                <w:rPr>
                  <w:rFonts w:ascii="Traditional Arabic" w:hAnsi="Traditional Arabic"/>
                  <w:sz w:val="32"/>
                  <w:szCs w:val="32"/>
                  <w:rtl/>
                </w:rPr>
                <w:t xml:space="preserve">رَأَيْتُ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إِذَا فَرَغَ مِنْ سَعْيِهِ، جَاءَ حَتَّى يُحَاذِيَ بِالرُّكْنِ، فَصَلَّى رَكْعَتَيْنِ فِي حَاشِيَةِ الْمَطَافِ، وَ لَيْسَ بَيْنَهُ وَبَيْنَ الطُّوَّافِ أَحَدٌ</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314587271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187</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80" w:history="1">
              <w:r w:rsidR="004819E7" w:rsidRPr="006C4A2F">
                <w:rPr>
                  <w:rFonts w:ascii="Traditional Arabic" w:hAnsi="Traditional Arabic"/>
                  <w:sz w:val="32"/>
                  <w:szCs w:val="32"/>
                  <w:rtl/>
                </w:rPr>
                <w:t xml:space="preserve">رَأَيْتُ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وَهُوَ عَلَى الْمِنْبَرِ بِعَرَفَةَ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314587280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66" w:history="1">
              <w:r w:rsidR="004819E7" w:rsidRPr="006C4A2F">
                <w:rPr>
                  <w:rFonts w:ascii="Traditional Arabic" w:hAnsi="Traditional Arabic"/>
                  <w:sz w:val="32"/>
                  <w:szCs w:val="32"/>
                  <w:rtl/>
                </w:rPr>
                <w:t>رَأَيْتُ رَسُولَ اللَّهِ صَلَّى اللَّهُ عَلَيْهِ وَسَلَّمَ طَافَ بِالْبَيْتِ سَبْعًا ثُمَّ صَلَّى رَكْعَتَيْنِ بِحِذَائِهِ فِي حَاشِيَةِ الْمَقَامِ، وَ لَيْسَ بَيْنَهُ وَبَيْنَ الطُّوَّافِ أَحَدٌ</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314587266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61" w:history="1">
              <w:r w:rsidR="004819E7" w:rsidRPr="006C4A2F">
                <w:rPr>
                  <w:rFonts w:ascii="Traditional Arabic" w:hAnsi="Traditional Arabic"/>
                  <w:sz w:val="32"/>
                  <w:szCs w:val="32"/>
                  <w:rtl/>
                </w:rPr>
                <w:t>ربنا آتنا في الدنيا حسنة، وفي الآخرة حسنة، وقنا عذاب النار</w:t>
              </w:r>
            </w:hyperlink>
          </w:p>
        </w:tc>
        <w:tc>
          <w:tcPr>
            <w:tcW w:w="1179" w:type="dxa"/>
            <w:tcBorders>
              <w:bottom w:val="single" w:sz="4" w:space="0" w:color="auto"/>
              <w:right w:val="single" w:sz="4" w:space="0" w:color="auto"/>
            </w:tcBorders>
            <w:vAlign w:val="center"/>
          </w:tcPr>
          <w:p w:rsidR="004819E7" w:rsidRPr="006C4A2F" w:rsidRDefault="00EE2A55"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hint="cs"/>
                <w:sz w:val="28"/>
                <w:szCs w:val="28"/>
                <w:rtl/>
              </w:rPr>
              <w:t>152</w:t>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18" w:history="1">
              <w:r w:rsidR="004819E7" w:rsidRPr="006C4A2F">
                <w:rPr>
                  <w:rFonts w:ascii="Traditional Arabic" w:hAnsi="Traditional Arabic"/>
                  <w:sz w:val="32"/>
                  <w:szCs w:val="32"/>
                  <w:rtl/>
                </w:rPr>
                <w:t xml:space="preserve">رَجُلٌ مِنَ الْفُرْعِ - أَنَّهُ اسْتَفْتَى النَّبِيَّ ( عَنْ حِجَّةٍ كَانَتْ عَلَى أَبِيهِ ، مَاتَ وَلَمْ يَحُجَّ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314587318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251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97" w:history="1">
              <w:r w:rsidR="004819E7" w:rsidRPr="006C4A2F">
                <w:rPr>
                  <w:rFonts w:ascii="Traditional Arabic" w:hAnsi="Traditional Arabic"/>
                  <w:sz w:val="32"/>
                  <w:szCs w:val="32"/>
                  <w:rtl/>
                </w:rPr>
                <w:t xml:space="preserve">سمعت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يلبي بالحج والعمرة جميعا)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314587197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76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95" w:history="1">
              <w:r w:rsidR="004819E7" w:rsidRPr="006C4A2F">
                <w:rPr>
                  <w:rFonts w:ascii="Traditional Arabic" w:hAnsi="Traditional Arabic"/>
                  <w:sz w:val="32"/>
                  <w:szCs w:val="32"/>
                  <w:rtl/>
                </w:rPr>
                <w:t xml:space="preserve">شَهِدْتُ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فِى حَجَّةِ الْوَدَاعِ وَأُتِىَ بِالْبُدْنِ فَقَالَ: ( ادْعُوا لِي أَبَا حَسَنٍ )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314587295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21" w:history="1">
              <w:r w:rsidR="004819E7" w:rsidRPr="006C4A2F">
                <w:rPr>
                  <w:rFonts w:ascii="Traditional Arabic" w:hAnsi="Traditional Arabic"/>
                  <w:sz w:val="32"/>
                  <w:szCs w:val="32"/>
                  <w:rtl/>
                </w:rPr>
                <w:t xml:space="preserve">صلى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الظهر بذي الحليفة، ثم دعا بناقته، فأشعرها في صفحة سنامها الأيمن، وسلت الدم، وقلدها نعلين، ثم ركب راحلته، فلما استوت به على البيداء أهل بالحج</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314587221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10" w:history="1">
              <w:r w:rsidR="004819E7" w:rsidRPr="006C4A2F">
                <w:rPr>
                  <w:rFonts w:ascii="Traditional Arabic" w:hAnsi="Traditional Arabic"/>
                  <w:sz w:val="32"/>
                  <w:szCs w:val="32"/>
                  <w:rtl/>
                </w:rPr>
                <w:t>صَيْدُ الْبَرِّ لَكُمْ حَلاَلٌ مَا لَمْ تَصِيدُوهُ أَوْ يُصَدْ لَكُمْ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314587310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65" w:history="1">
              <w:r w:rsidR="004819E7" w:rsidRPr="006C4A2F">
                <w:rPr>
                  <w:rFonts w:ascii="Traditional Arabic" w:hAnsi="Traditional Arabic"/>
                  <w:sz w:val="32"/>
                  <w:szCs w:val="32"/>
                  <w:rtl/>
                </w:rPr>
                <w:t>طُفْتُ مَعَ أَنَسِ بْنِ مَالِكٍ فِي مَطَرٍ ، فَلَمَّا قَضَيْنَا الطَّوَافَ ، أَتَيْنَا الْمَقَامَ فَصَلَّيْنَا رَكْعَتَيْنِ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314587265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53" w:history="1">
              <w:r w:rsidR="004819E7" w:rsidRPr="006C4A2F">
                <w:rPr>
                  <w:rFonts w:ascii="Traditional Arabic" w:hAnsi="Traditional Arabic"/>
                  <w:sz w:val="32"/>
                  <w:szCs w:val="32"/>
                  <w:rtl/>
                </w:rPr>
                <w:t xml:space="preserve">طُفْتُ مَعَ عَبْدِ اللَّهِ فَلَمَّا جِئْنَا دُبَرَ الْكَعْبَةِ، قُلْتُ: أَلاَ تَتَعَوَّذُ؟ قَالَ: نَعُوذُ بِاللَّهِ مِنَ النَّارِ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314587253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158</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314587262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13" w:history="1">
              <w:r w:rsidR="004819E7" w:rsidRPr="006C4A2F">
                <w:rPr>
                  <w:rFonts w:ascii="Traditional Arabic" w:hAnsi="Traditional Arabic"/>
                  <w:sz w:val="32"/>
                  <w:szCs w:val="32"/>
                  <w:rtl/>
                </w:rPr>
                <w:t xml:space="preserve">عَنِ ابْنِ عُمَرَ أَنَّ النَّبِىَّ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لَبَّدَ رَأْسَهُ بِالْعَسَلِ</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314587213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111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30" w:history="1">
              <w:r w:rsidR="004819E7" w:rsidRPr="006C4A2F">
                <w:rPr>
                  <w:rFonts w:ascii="Traditional Arabic" w:hAnsi="Traditional Arabic"/>
                  <w:sz w:val="32"/>
                  <w:szCs w:val="32"/>
                  <w:rtl/>
                </w:rPr>
                <w:t>عن ابن عمر</w:t>
              </w:r>
              <w:r w:rsidR="004819E7" w:rsidRPr="006C4A2F">
                <w:rPr>
                  <w:rFonts w:ascii="Traditional Arabic" w:hAnsi="Traditional Arabic"/>
                  <w:sz w:val="32"/>
                  <w:szCs w:val="32"/>
                </w:rPr>
                <w:sym w:font="AGA Arabesque" w:char="F074"/>
              </w:r>
              <w:r w:rsidR="004819E7" w:rsidRPr="006C4A2F">
                <w:rPr>
                  <w:rFonts w:ascii="Traditional Arabic" w:hAnsi="Traditional Arabic"/>
                  <w:sz w:val="32"/>
                  <w:szCs w:val="32"/>
                  <w:rtl/>
                </w:rPr>
                <w:t xml:space="preserve"> ، أنه كان يغتسل لدخول مكة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314587230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39" w:history="1">
              <w:r w:rsidR="004819E7" w:rsidRPr="006C4A2F">
                <w:rPr>
                  <w:rFonts w:ascii="Traditional Arabic" w:hAnsi="Traditional Arabic"/>
                  <w:sz w:val="32"/>
                  <w:szCs w:val="32"/>
                  <w:rtl/>
                </w:rPr>
                <w:t xml:space="preserve">عن الأعرابي الذي أحرم في جبة وقد تضمخ بالطيب وجاء يسأل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عن ذلك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314587239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147</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48" w:history="1">
              <w:r w:rsidR="004819E7" w:rsidRPr="006C4A2F">
                <w:rPr>
                  <w:rFonts w:ascii="Traditional Arabic" w:hAnsi="Traditional Arabic"/>
                  <w:sz w:val="32"/>
                  <w:szCs w:val="32"/>
                  <w:rtl/>
                </w:rPr>
                <w:t xml:space="preserve">عَنِ الْمُهَاجِرِ الْمَكِّيِّ قَالَ: سُئِلَ جَابِرُ بْنُ عَبْدِ اللَّهِ، عَنِ الرَّجُلِ يَرَى الْبَيْتَ يَرْفَعُ يَدَيْهِ ؟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314587248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152</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82" w:history="1">
              <w:r w:rsidR="004819E7" w:rsidRPr="006C4A2F">
                <w:rPr>
                  <w:rFonts w:ascii="Traditional Arabic" w:hAnsi="Traditional Arabic"/>
                  <w:sz w:val="32"/>
                  <w:szCs w:val="32"/>
                  <w:rtl/>
                </w:rPr>
                <w:t xml:space="preserve">عن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قال : (السبيل إلى البيت : الزاد والراحلة)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314587182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81" w:history="1">
              <w:r w:rsidR="004819E7" w:rsidRPr="006C4A2F">
                <w:rPr>
                  <w:rFonts w:ascii="Traditional Arabic" w:hAnsi="Traditional Arabic"/>
                  <w:sz w:val="32"/>
                  <w:szCs w:val="32"/>
                  <w:rtl/>
                </w:rPr>
                <w:t xml:space="preserve">عن النبي صلى الله عليه وسلم في قوله تعالى: (ولله على الناس حج البيت من استطاع إليه سبيلا) قيل : يا رسول الله ، ما السبيل ؟ قال : (الزاد والراحلة)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314587181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84" w:history="1">
              <w:r w:rsidR="004819E7" w:rsidRPr="006C4A2F">
                <w:rPr>
                  <w:rFonts w:ascii="Traditional Arabic" w:hAnsi="Traditional Arabic"/>
                  <w:sz w:val="32"/>
                  <w:szCs w:val="32"/>
                  <w:rtl/>
                </w:rPr>
                <w:t xml:space="preserve">عن النبي صلى الله عليه وسلم: (ولله على الناس حج البيت من استطاع إليه سبيلا) قال : فسئل عن ذلك ، قال : (أن تجد ظهر بعير)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314587184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93" w:history="1">
              <w:r w:rsidR="004819E7" w:rsidRPr="006C4A2F">
                <w:rPr>
                  <w:rFonts w:ascii="Traditional Arabic" w:hAnsi="Traditional Arabic"/>
                  <w:sz w:val="32"/>
                  <w:szCs w:val="32"/>
                  <w:rtl/>
                </w:rPr>
                <w:t xml:space="preserve">عن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أنه قال:( لعلك آذاك هوامك ) . قال نعم يا رسول الله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314587293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217</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11" w:history="1">
              <w:r w:rsidR="004819E7" w:rsidRPr="006C4A2F">
                <w:rPr>
                  <w:rFonts w:ascii="Traditional Arabic" w:hAnsi="Traditional Arabic"/>
                  <w:sz w:val="32"/>
                  <w:szCs w:val="32"/>
                  <w:rtl/>
                </w:rPr>
                <w:t xml:space="preserve">عَنْ طَلْحَةَ بْنِ عُبَيْدِ الله ,أَنَّ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أَعْطَاهُ حِمَارَ وَحْشٍ، وَأَمَرَهُ أَنْ يُفَرِّقَهُ فِي الرِّفَاقِ وَهُمْ مُحْرِمُونَ</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314587311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07" w:history="1">
              <w:r w:rsidR="004819E7" w:rsidRPr="006C4A2F">
                <w:rPr>
                  <w:rFonts w:ascii="Traditional Arabic" w:hAnsi="Traditional Arabic"/>
                  <w:sz w:val="32"/>
                  <w:szCs w:val="32"/>
                  <w:rtl/>
                </w:rPr>
                <w:t xml:space="preserve">عن عائشة أن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نهى أن تحلق المرأة رأسها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314587307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92" w:history="1">
              <w:r w:rsidR="004819E7" w:rsidRPr="006C4A2F">
                <w:rPr>
                  <w:rFonts w:ascii="Traditional Arabic" w:hAnsi="Traditional Arabic"/>
                  <w:sz w:val="32"/>
                  <w:szCs w:val="32"/>
                  <w:rtl/>
                </w:rPr>
                <w:t xml:space="preserve">عن كعب بن عجرة وَكَانَ قَدْ أَصَابَهُ فِي رَأْسِهِ أَذًى فَحَلَقَ، فَأَمَرَهُ النَّبِىيُّ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أَنْ يُهْدِىَ هَدْيًا بَقَرَةً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314587292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90" w:history="1">
              <w:r w:rsidR="004819E7" w:rsidRPr="006C4A2F">
                <w:rPr>
                  <w:rFonts w:ascii="Traditional Arabic" w:hAnsi="Traditional Arabic"/>
                  <w:sz w:val="32"/>
                  <w:szCs w:val="32"/>
                  <w:rtl/>
                </w:rPr>
                <w:t xml:space="preserve">عَنْ مُحَمَّدِ بْنِ عَبْدِ اللَّهِ بْنِ الْحَارِثِ بْنِ نَوْفَلِ بْنِ عَبْدِ الْمُطَّلِبِ، أَنَّهُ سَمِعَ سَعْدَ بْنَ أبِي وَقَّاصٍ، وَالضَّحَّاكَ بْنَ قَيْسٍ عَامَ حَجَّ مُعَاوِيَةُ بْنُ أبِي سُفْيَانَ - وَهُمَا يَذْكُرَانِ التَّمَتُّعَ بِالْعُمْرَةِ إِلَى الْحَجِّ -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314587190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71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81" w:history="1">
              <w:r w:rsidR="004819E7" w:rsidRPr="006C4A2F">
                <w:rPr>
                  <w:rFonts w:ascii="Traditional Arabic" w:hAnsi="Traditional Arabic"/>
                  <w:sz w:val="32"/>
                  <w:szCs w:val="32"/>
                  <w:rtl/>
                </w:rPr>
                <w:t xml:space="preserve">فأجاز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حتى أتى عرفة فوجد القبة قد ضربت له بنمرة ،فنزل بها حتى إذا زاغت الشمس أمر بالقصواء فرحلت له ،فأتي بطن الوادي فخطب الناس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314587281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84" w:history="1">
              <w:r w:rsidR="004819E7" w:rsidRPr="006C4A2F">
                <w:rPr>
                  <w:rFonts w:ascii="Traditional Arabic" w:hAnsi="Traditional Arabic"/>
                  <w:sz w:val="32"/>
                  <w:szCs w:val="32"/>
                  <w:rtl/>
                </w:rPr>
                <w:t>فَأَفَاضَ إِلَى الْبَيْتِ فَصَلَّى بِمَكَّةَ الظُّهْرَ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314587284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15" w:history="1">
              <w:r w:rsidR="004819E7" w:rsidRPr="006C4A2F">
                <w:rPr>
                  <w:rFonts w:ascii="Traditional Arabic" w:hAnsi="Traditional Arabic"/>
                  <w:sz w:val="32"/>
                  <w:szCs w:val="32"/>
                  <w:rtl/>
                </w:rPr>
                <w:t>فِي بَيْضِ النَّعَامِ يُصِيبُهُ الْمُحْرِمُ ثَمَنُهُ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314587315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83" w:history="1">
              <w:r w:rsidR="004819E7" w:rsidRPr="006C4A2F">
                <w:rPr>
                  <w:rFonts w:ascii="Traditional Arabic" w:hAnsi="Traditional Arabic"/>
                  <w:sz w:val="32"/>
                  <w:szCs w:val="32"/>
                  <w:rtl/>
                </w:rPr>
                <w:t xml:space="preserve">قال رجل : يا رسول الله ، ما يوجب الحج ؟ قال : (الزاد والراحلة)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314587183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77" w:history="1">
              <w:r w:rsidR="004819E7" w:rsidRPr="006C4A2F">
                <w:rPr>
                  <w:rFonts w:ascii="Traditional Arabic" w:hAnsi="Traditional Arabic"/>
                  <w:sz w:val="32"/>
                  <w:szCs w:val="32"/>
                  <w:rtl/>
                </w:rPr>
                <w:t xml:space="preserve">قَامَ رَجُلٌ إِلَى النَّبِىِّ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فَقَالَ: يَا رَسُولَ اللَّهِ مَا يُوجِبُ الْحَجَّ ؟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314587177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67" w:history="1">
              <w:r w:rsidR="004819E7" w:rsidRPr="006C4A2F">
                <w:rPr>
                  <w:rFonts w:ascii="Traditional Arabic" w:hAnsi="Traditional Arabic"/>
                  <w:sz w:val="32"/>
                  <w:szCs w:val="32"/>
                  <w:rtl/>
                </w:rPr>
                <w:t xml:space="preserve">قدم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فطاف بالبيت سبعا وصلى خلف المقام ركعتين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314587267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180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98" w:history="1">
              <w:r w:rsidR="004819E7" w:rsidRPr="006C4A2F">
                <w:rPr>
                  <w:rFonts w:ascii="Traditional Arabic" w:hAnsi="Traditional Arabic"/>
                  <w:sz w:val="32"/>
                  <w:szCs w:val="32"/>
                  <w:rtl/>
                </w:rPr>
                <w:t>قرن الحج والعمرة فطاف لهما طوافا واحدا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314587198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76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19" w:history="1">
              <w:r w:rsidR="004819E7" w:rsidRPr="006C4A2F">
                <w:rPr>
                  <w:rFonts w:ascii="Traditional Arabic" w:hAnsi="Traditional Arabic"/>
                  <w:sz w:val="32"/>
                  <w:szCs w:val="32"/>
                  <w:rtl/>
                </w:rPr>
                <w:t xml:space="preserve">كان الفضل رديف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،فجاءت امرأة من خثعم، فجعل الفضل ينظر إليها، وتنظر إليه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314587319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252</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314587320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253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76" w:history="1">
              <w:r w:rsidR="004819E7" w:rsidRPr="006C4A2F">
                <w:rPr>
                  <w:rFonts w:ascii="Traditional Arabic" w:hAnsi="Traditional Arabic"/>
                  <w:sz w:val="32"/>
                  <w:szCs w:val="32"/>
                  <w:rtl/>
                </w:rPr>
                <w:t xml:space="preserve">كان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يصوم تسع ذي الحجة، ويوم عاشوراء، وثلاثة أيام من كل شهر، وأول اثنين من الشهر، والخميس</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314587176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08" w:history="1">
              <w:r w:rsidR="004819E7" w:rsidRPr="006C4A2F">
                <w:rPr>
                  <w:rFonts w:ascii="Traditional Arabic" w:hAnsi="Traditional Arabic"/>
                  <w:sz w:val="32"/>
                  <w:szCs w:val="32"/>
                  <w:rtl/>
                </w:rPr>
                <w:t xml:space="preserve">كُنَّا إِذَا حَجَجْنَا مَعَ النَّبِيِّ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فَكُنَّا نُلَبِّي عَنْ النِّسَاءِ وَنَرْمِي عَنْ الصِّبْيَانِ</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314587308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54" w:history="1">
              <w:r w:rsidR="004819E7" w:rsidRPr="006C4A2F">
                <w:rPr>
                  <w:rFonts w:ascii="Traditional Arabic" w:hAnsi="Traditional Arabic"/>
                  <w:sz w:val="32"/>
                  <w:szCs w:val="32"/>
                  <w:rtl/>
                </w:rPr>
                <w:t xml:space="preserve">كنت أطوف مع أبي عبد الله بن عمرو بن العاص، فرأيت قوما قد التزموا البيت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314587254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40" w:history="1">
              <w:r w:rsidR="004819E7" w:rsidRPr="006C4A2F">
                <w:rPr>
                  <w:rFonts w:ascii="Traditional Arabic" w:hAnsi="Traditional Arabic"/>
                  <w:sz w:val="32"/>
                  <w:szCs w:val="32"/>
                  <w:rtl/>
                </w:rPr>
                <w:t>لا ينفر أحد حتى يكون آخر عهده بالبيت</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314587240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148</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314587244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27" w:history="1">
              <w:r w:rsidR="004819E7" w:rsidRPr="006C4A2F">
                <w:rPr>
                  <w:rFonts w:ascii="Traditional Arabic" w:hAnsi="Traditional Arabic"/>
                  <w:sz w:val="32"/>
                  <w:szCs w:val="32"/>
                  <w:rtl/>
                </w:rPr>
                <w:t>لتأخذوا عني مناسككم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314587227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03" w:history="1">
              <w:r w:rsidR="004819E7" w:rsidRPr="006C4A2F">
                <w:rPr>
                  <w:rFonts w:ascii="Traditional Arabic" w:hAnsi="Traditional Arabic"/>
                  <w:sz w:val="32"/>
                  <w:szCs w:val="32"/>
                  <w:rtl/>
                </w:rPr>
                <w:t>لتأخذوا مناسككم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314587303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75" w:history="1">
              <w:r w:rsidR="004819E7" w:rsidRPr="006C4A2F">
                <w:rPr>
                  <w:rFonts w:ascii="Traditional Arabic" w:hAnsi="Traditional Arabic"/>
                  <w:sz w:val="32"/>
                  <w:szCs w:val="32"/>
                  <w:rtl/>
                </w:rPr>
                <w:t xml:space="preserve">لم ير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صائما العشر قط</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314587175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00" w:history="1">
              <w:r w:rsidR="004819E7" w:rsidRPr="006C4A2F">
                <w:rPr>
                  <w:rFonts w:ascii="Traditional Arabic" w:hAnsi="Traditional Arabic"/>
                  <w:sz w:val="32"/>
                  <w:szCs w:val="32"/>
                  <w:rtl/>
                </w:rPr>
                <w:t xml:space="preserve">لَمْ يُرَخِّصِ النَّبِىُّ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لأَحَدٍ يَبِيتُ بِمَكَّةَ إِلاَّ لِلْعَبَّاسِ مِنْ أَجْلِ السِّقَايَةِ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314587300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227</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63" w:history="1">
              <w:r w:rsidR="004819E7" w:rsidRPr="006C4A2F">
                <w:rPr>
                  <w:rFonts w:ascii="Traditional Arabic" w:hAnsi="Traditional Arabic"/>
                  <w:sz w:val="32"/>
                  <w:szCs w:val="32"/>
                  <w:rtl/>
                </w:rPr>
                <w:t xml:space="preserve">لَمَّا فَتَحَ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مَكَّةَ قُلْتُ: لأَلْبَسَنَّ ثيابي - وَكَانَتْ دَارِى عَلَى الطَّرِيقِ - فَلأَنْظُرَنَّ كَيْفَ يَصْنَعُ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314587263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96" w:history="1">
              <w:r w:rsidR="004819E7" w:rsidRPr="006C4A2F">
                <w:rPr>
                  <w:rFonts w:ascii="Traditional Arabic" w:hAnsi="Traditional Arabic"/>
                  <w:sz w:val="32"/>
                  <w:szCs w:val="32"/>
                  <w:rtl/>
                </w:rPr>
                <w:t xml:space="preserve">لَمَّا نَحَرَ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بُدْنَهُ فَنَحَرَ ثَلاَثِينَ بِيَدِهِ، وَأَمَرَنِي فَنَحَرْتُ سَائِرَهَا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314587296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222</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85" w:history="1">
              <w:r w:rsidR="004819E7" w:rsidRPr="006C4A2F">
                <w:rPr>
                  <w:rFonts w:ascii="Traditional Arabic" w:hAnsi="Traditional Arabic"/>
                  <w:sz w:val="32"/>
                  <w:szCs w:val="32"/>
                  <w:rtl/>
                </w:rPr>
                <w:t xml:space="preserve">لما نزلت: (ولله على الناس حج البيت من استطاع إليه سبيلا) قال رجل : يا رسول الله، ما السبيل ؟ قال : (الزاد والراحلة)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314587185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56" w:history="1">
              <w:r w:rsidR="004819E7" w:rsidRPr="006C4A2F">
                <w:rPr>
                  <w:rFonts w:ascii="Traditional Arabic" w:hAnsi="Traditional Arabic"/>
                  <w:sz w:val="32"/>
                  <w:szCs w:val="32"/>
                  <w:rtl/>
                </w:rPr>
                <w:t>اللهم زد بيتك هذا تشريفاً وتعظيماً وتكريماً وبرّاً ومهابة، وزد مَن شرّفه وعظّمه ممن حجّه واعتمره تعظيماً وتشريفاً وبرّاً ومهابة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314587256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162</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01" w:history="1">
              <w:r w:rsidR="004819E7" w:rsidRPr="006C4A2F">
                <w:rPr>
                  <w:rFonts w:ascii="Traditional Arabic" w:hAnsi="Traditional Arabic"/>
                  <w:sz w:val="32"/>
                  <w:szCs w:val="32"/>
                  <w:rtl/>
                </w:rPr>
                <w:t xml:space="preserve">لو استقبلت من أمري ما استدبرت لم أسق الهدي فحلوا، فحللنا وسمعنا وأطعنا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314587201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03" w:history="1">
              <w:r w:rsidR="004819E7" w:rsidRPr="006C4A2F">
                <w:rPr>
                  <w:rFonts w:ascii="Traditional Arabic" w:hAnsi="Traditional Arabic"/>
                  <w:sz w:val="32"/>
                  <w:szCs w:val="32"/>
                  <w:rtl/>
                </w:rPr>
                <w:t>لو استقبلت من أمري ما استدبرت لم أسق الهدي فحلوا، فحللنا وسمعنا وأطعنا، .. فقال سراقة بن مالك بن جعشم : يا رسول الله ، لعامنا هذا أم للأبد؟ فقال: للأبد</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314587203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59" w:history="1">
              <w:r w:rsidR="004819E7" w:rsidRPr="006C4A2F">
                <w:rPr>
                  <w:rFonts w:ascii="Traditional Arabic" w:hAnsi="Traditional Arabic"/>
                  <w:sz w:val="32"/>
                  <w:szCs w:val="32"/>
                  <w:rtl/>
                </w:rPr>
                <w:t>ما بقي شيء يقرِّب مِن الجنة ويباعد من النار إلا وقد بُيِّن لكم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314587159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74" w:history="1">
              <w:r w:rsidR="004819E7" w:rsidRPr="006C4A2F">
                <w:rPr>
                  <w:rFonts w:ascii="Traditional Arabic" w:hAnsi="Traditional Arabic"/>
                  <w:sz w:val="32"/>
                  <w:szCs w:val="32"/>
                  <w:rtl/>
                </w:rPr>
                <w:t xml:space="preserve">ما رأيت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صائما العشر قط</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314587174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73" w:history="1">
              <w:r w:rsidR="004819E7" w:rsidRPr="006C4A2F">
                <w:rPr>
                  <w:rFonts w:ascii="Traditional Arabic" w:hAnsi="Traditional Arabic"/>
                  <w:sz w:val="32"/>
                  <w:szCs w:val="32"/>
                  <w:rtl/>
                </w:rPr>
                <w:t xml:space="preserve">ما من أيام أحب إلى الله العمل فيهن من هذه الأيام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314587173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71" w:history="1">
              <w:r w:rsidR="004819E7" w:rsidRPr="006C4A2F">
                <w:rPr>
                  <w:rFonts w:ascii="Traditional Arabic" w:hAnsi="Traditional Arabic"/>
                  <w:sz w:val="32"/>
                  <w:szCs w:val="32"/>
                  <w:rtl/>
                </w:rPr>
                <w:t>مَا مِنْ أيّامٍ أحَبّ إلى الله أنْ يتَعَبّدَ لَهُ فيها مِنْ عَشْرِ ذِي الحجّةِ، يَعْدِلُ صِيَامُ كُلّ يَوْمٍ مِنْهَا بصِيَامُ سَنَةٍ وقِيَامُ كُلّ لَيْلَةٍ مِنْهَا بِقِيَامِ لَيْلَةِ القَدْرِ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314587171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72" w:history="1">
              <w:r w:rsidR="004819E7" w:rsidRPr="006C4A2F">
                <w:rPr>
                  <w:rFonts w:ascii="Traditional Arabic" w:hAnsi="Traditional Arabic"/>
                  <w:sz w:val="32"/>
                  <w:szCs w:val="32"/>
                  <w:rtl/>
                </w:rPr>
                <w:t>ما من أيام أحب إلى الله فيهن العمل من هذه الأيام، أيام العشر فأكثروا فيهن التكبير والتهليل والتحميد</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314587172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47</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25" w:history="1">
              <w:r w:rsidR="004819E7" w:rsidRPr="006C4A2F">
                <w:rPr>
                  <w:rFonts w:ascii="Traditional Arabic" w:hAnsi="Traditional Arabic"/>
                  <w:sz w:val="32"/>
                  <w:szCs w:val="32"/>
                  <w:rtl/>
                </w:rPr>
                <w:t>مَا مِنْ مُحْرِمٍ يَضْحَى لِلشَّمْسِ حَتَّى تَغْرُبَ إِلاَّ غَرَبَتْ بِذُنُوبِهِ حَتَّى يَعُودَ كَمَا وَلَدَتْهُ أُمُّهُ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314587225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127</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28" w:history="1">
              <w:r w:rsidR="004819E7" w:rsidRPr="006C4A2F">
                <w:rPr>
                  <w:rFonts w:ascii="Traditional Arabic" w:hAnsi="Traditional Arabic"/>
                  <w:sz w:val="32"/>
                  <w:szCs w:val="32"/>
                  <w:rtl/>
                </w:rPr>
                <w:t>ما من محرم يضحى لله يومه يلبي حتى تغيب الشمس إلا غابت بذنوبه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314587228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11" w:history="1">
              <w:r w:rsidR="004819E7" w:rsidRPr="006C4A2F">
                <w:rPr>
                  <w:rFonts w:ascii="Traditional Arabic" w:hAnsi="Traditional Arabic"/>
                  <w:sz w:val="32"/>
                  <w:szCs w:val="32"/>
                  <w:rtl/>
                </w:rPr>
                <w:t>من أحرم بعمرة من بيت المقدس غفر له ما تقدم من ذنبه وما تأخر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314587211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86" w:history="1">
              <w:r w:rsidR="004819E7" w:rsidRPr="006C4A2F">
                <w:rPr>
                  <w:rFonts w:ascii="Traditional Arabic" w:hAnsi="Traditional Arabic"/>
                  <w:sz w:val="32"/>
                  <w:szCs w:val="32"/>
                  <w:rtl/>
                </w:rPr>
                <w:t>من الرجال زاد وراحلة، ومن النساء زاد وراحلة ومحرم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314587186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62</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10" w:history="1">
              <w:r w:rsidR="004819E7" w:rsidRPr="006C4A2F">
                <w:rPr>
                  <w:rFonts w:ascii="Traditional Arabic" w:hAnsi="Traditional Arabic"/>
                  <w:sz w:val="32"/>
                  <w:szCs w:val="32"/>
                  <w:rtl/>
                </w:rPr>
                <w:t>مَنْ أَهَلَّ بِحَجَّةٍ أَوْ عُمْرَةٍ مِنَ الْمَسْجِدِ الأَقْصَى إِلَى الْمَسْجِدِ الْحَرَامِ غُفِرَ لَهُ مَا تَقَدَّمَ مِنْ ذَنْبِهِ وَمَا تَأَخَّرَ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314587210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41" w:history="1">
              <w:r w:rsidR="004819E7" w:rsidRPr="006C4A2F">
                <w:rPr>
                  <w:rFonts w:ascii="Traditional Arabic" w:hAnsi="Traditional Arabic"/>
                  <w:sz w:val="32"/>
                  <w:szCs w:val="32"/>
                  <w:rtl/>
                </w:rPr>
                <w:t xml:space="preserve">من حج البيت فليكن آخر عهده بالبيت إلا الحيض و رخص لهن رسول الله </w:t>
              </w:r>
              <w:r w:rsidR="004819E7" w:rsidRPr="006C4A2F">
                <w:rPr>
                  <w:rFonts w:ascii="Traditional Arabic" w:hAnsi="Traditional Arabic"/>
                  <w:sz w:val="32"/>
                  <w:szCs w:val="32"/>
                </w:rPr>
                <w:sym w:font="AGA Arabesque" w:char="F072"/>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314587241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24" w:history="1">
              <w:r w:rsidR="004819E7" w:rsidRPr="006C4A2F">
                <w:rPr>
                  <w:rFonts w:ascii="Traditional Arabic" w:hAnsi="Traditional Arabic"/>
                  <w:sz w:val="32"/>
                  <w:szCs w:val="32"/>
                  <w:rtl/>
                </w:rPr>
                <w:t xml:space="preserve">من حج من مكة ماشيا حتى يرجع إلى مكة كتب الله له بكل خطوة سبع مائة حسنة ..... </w:t>
              </w:r>
            </w:hyperlink>
          </w:p>
        </w:tc>
        <w:tc>
          <w:tcPr>
            <w:tcW w:w="1179" w:type="dxa"/>
            <w:tcBorders>
              <w:bottom w:val="single" w:sz="4" w:space="0" w:color="auto"/>
              <w:right w:val="single" w:sz="4" w:space="0" w:color="auto"/>
            </w:tcBorders>
            <w:vAlign w:val="center"/>
          </w:tcPr>
          <w:p w:rsidR="004819E7" w:rsidRPr="006C4A2F" w:rsidRDefault="0073719E" w:rsidP="00304B87">
            <w:pPr>
              <w:spacing w:after="20" w:line="320" w:lineRule="exact"/>
              <w:ind w:left="57" w:right="57" w:firstLine="0"/>
              <w:jc w:val="center"/>
              <w:rPr>
                <w:rFonts w:ascii="Traditional Arabic" w:hAnsi="Traditional Arabic"/>
                <w:sz w:val="28"/>
                <w:szCs w:val="28"/>
                <w:rtl/>
              </w:rPr>
            </w:pPr>
            <w:r>
              <w:rPr>
                <w:rFonts w:ascii="Traditional Arabic" w:hAnsi="Traditional Arabic" w:hint="cs"/>
                <w:sz w:val="28"/>
                <w:szCs w:val="28"/>
                <w:rtl/>
              </w:rPr>
              <w:t>134</w:t>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38" w:history="1">
              <w:r w:rsidR="004819E7" w:rsidRPr="006C4A2F">
                <w:rPr>
                  <w:rFonts w:ascii="Traditional Arabic" w:hAnsi="Traditional Arabic"/>
                  <w:sz w:val="32"/>
                  <w:szCs w:val="32"/>
                  <w:rtl/>
                </w:rPr>
                <w:t xml:space="preserve">من حَجَ هَذا البيتَ أو اعْتَمَرَ ، فَلْيَكُنْ آخرُ عهده بالبيت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314587238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58" w:history="1">
              <w:r w:rsidR="004819E7" w:rsidRPr="006C4A2F">
                <w:rPr>
                  <w:rFonts w:ascii="Traditional Arabic" w:hAnsi="Traditional Arabic"/>
                  <w:sz w:val="32"/>
                  <w:szCs w:val="32"/>
                  <w:rtl/>
                </w:rPr>
                <w:t>مَنْ حَدَّثَ عَنِّى بِحَدِيثٍ يُرَى أَنَّهُ كَذِبٌ فَهُوَ أَحَدُ الْكَاذِبِينَ</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Pr>
              <w:fldChar w:fldCharType="begin"/>
            </w:r>
            <w:r w:rsidR="002A2327" w:rsidRPr="006C4A2F">
              <w:rPr>
                <w:rFonts w:ascii="Traditional Arabic" w:hAnsi="Traditional Arabic"/>
                <w:webHidden/>
                <w:sz w:val="28"/>
                <w:szCs w:val="28"/>
              </w:rPr>
              <w:instrText xml:space="preserve"> PAGEREF _Toc</w:instrText>
            </w:r>
            <w:r w:rsidR="002A2327" w:rsidRPr="006C4A2F">
              <w:rPr>
                <w:rFonts w:ascii="Traditional Arabic" w:hAnsi="Traditional Arabic"/>
                <w:webHidden/>
                <w:sz w:val="28"/>
                <w:szCs w:val="28"/>
                <w:rtl/>
              </w:rPr>
              <w:instrText xml:space="preserve">314587157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Pr>
            </w:r>
            <w:r w:rsidRPr="006C4A2F">
              <w:rPr>
                <w:rFonts w:ascii="Traditional Arabic" w:hAnsi="Traditional Arabic"/>
                <w:sz w:val="28"/>
                <w:szCs w:val="28"/>
              </w:rPr>
              <w:fldChar w:fldCharType="separate"/>
            </w:r>
            <w:r w:rsidR="005508CC">
              <w:rPr>
                <w:rFonts w:ascii="Traditional Arabic" w:hAnsi="Traditional Arabic"/>
                <w:noProof/>
                <w:webHidden/>
                <w:sz w:val="28"/>
                <w:szCs w:val="28"/>
                <w:rtl/>
              </w:rPr>
              <w:t>‌ب</w:t>
            </w:r>
            <w:r w:rsidRPr="006C4A2F">
              <w:rPr>
                <w:rFonts w:ascii="Traditional Arabic" w:hAnsi="Traditional Arabic"/>
                <w:sz w:val="28"/>
                <w:szCs w:val="28"/>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314587158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04" w:history="1">
              <w:r w:rsidR="004819E7" w:rsidRPr="006C4A2F">
                <w:rPr>
                  <w:rFonts w:ascii="Traditional Arabic" w:hAnsi="Traditional Arabic"/>
                  <w:sz w:val="32"/>
                  <w:szCs w:val="32"/>
                  <w:rtl/>
                </w:rPr>
                <w:t>من شاء أن يهل بحج فليهل ومن شاء أن يهل بعمرة فليهل بعمرة</w:t>
              </w:r>
            </w:hyperlink>
          </w:p>
        </w:tc>
        <w:tc>
          <w:tcPr>
            <w:tcW w:w="1179" w:type="dxa"/>
            <w:tcBorders>
              <w:bottom w:val="single" w:sz="4" w:space="0" w:color="auto"/>
              <w:right w:val="single" w:sz="4" w:space="0" w:color="auto"/>
            </w:tcBorders>
            <w:vAlign w:val="center"/>
          </w:tcPr>
          <w:p w:rsidR="004819E7" w:rsidRPr="006C4A2F" w:rsidRDefault="005508CC" w:rsidP="00304B87">
            <w:pPr>
              <w:spacing w:after="20" w:line="320" w:lineRule="exact"/>
              <w:ind w:left="57" w:right="57" w:firstLine="0"/>
              <w:jc w:val="center"/>
              <w:rPr>
                <w:rFonts w:ascii="Traditional Arabic" w:hAnsi="Traditional Arabic"/>
                <w:sz w:val="28"/>
                <w:szCs w:val="28"/>
                <w:rtl/>
              </w:rPr>
            </w:pPr>
            <w:r>
              <w:rPr>
                <w:rFonts w:ascii="Traditional Arabic" w:hAnsi="Traditional Arabic" w:hint="cs"/>
                <w:sz w:val="28"/>
                <w:szCs w:val="28"/>
                <w:rtl/>
              </w:rPr>
              <w:t>121</w:t>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35" w:history="1">
              <w:r w:rsidR="004819E7" w:rsidRPr="006C4A2F">
                <w:rPr>
                  <w:rFonts w:ascii="Traditional Arabic" w:hAnsi="Traditional Arabic"/>
                  <w:sz w:val="32"/>
                  <w:szCs w:val="32"/>
                  <w:rtl/>
                </w:rPr>
                <w:t>من طاف بالبيت أسبوعا، ثم أتى مقام إبراهيم فركع عنده ركعتين، ثم أتى زمزم فشرب من مائها، أخرجه الله من ذنوبه كيوم ولدته أمه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314587235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32" w:history="1">
              <w:r w:rsidR="004819E7" w:rsidRPr="006C4A2F">
                <w:rPr>
                  <w:rFonts w:ascii="Traditional Arabic" w:hAnsi="Traditional Arabic"/>
                  <w:sz w:val="32"/>
                  <w:szCs w:val="32"/>
                  <w:rtl/>
                </w:rPr>
                <w:t>من طاف بالبيت خمسين سبوعا كان كيوم ولدته أمه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314587232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137</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31" w:history="1">
              <w:r w:rsidR="004819E7" w:rsidRPr="006C4A2F">
                <w:rPr>
                  <w:rFonts w:ascii="Traditional Arabic" w:hAnsi="Traditional Arabic"/>
                  <w:sz w:val="32"/>
                  <w:szCs w:val="32"/>
                  <w:rtl/>
                </w:rPr>
                <w:t>مَنْ طَافَ بِالْبَيْتِ خَمْسِينَ مرة ، خَرَجَ مِن ذُنُوبِهِ كَيَوْمِ وَلَدَتْهُ أُمُّهُ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314587231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37" w:history="1">
              <w:r w:rsidR="004819E7" w:rsidRPr="006C4A2F">
                <w:rPr>
                  <w:rFonts w:ascii="Traditional Arabic" w:hAnsi="Traditional Arabic"/>
                  <w:sz w:val="32"/>
                  <w:szCs w:val="32"/>
                  <w:rtl/>
                </w:rPr>
                <w:t>من طاف بهذا البيت أسبوعا يحصيه كتب له بكل خطوة حسنة، و كفر عنه سيئة، و رفعت له درجة، و كان عدل عتق رقبة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314587237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34" w:history="1">
              <w:r w:rsidR="004819E7" w:rsidRPr="006C4A2F">
                <w:rPr>
                  <w:rFonts w:ascii="Traditional Arabic" w:hAnsi="Traditional Arabic"/>
                  <w:sz w:val="32"/>
                  <w:szCs w:val="32"/>
                  <w:rtl/>
                </w:rPr>
                <w:t>من طاف بهذا البيت أسبوعا، وصلى خلف المقام ركعتين، وشرب من ماء زمزم غفرت له ذنوبه بالغة ما بلغت</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314587234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63" w:history="1">
              <w:r w:rsidR="004819E7" w:rsidRPr="006C4A2F">
                <w:rPr>
                  <w:rFonts w:ascii="Traditional Arabic" w:hAnsi="Traditional Arabic"/>
                  <w:sz w:val="32"/>
                  <w:szCs w:val="32"/>
                  <w:rtl/>
                </w:rPr>
                <w:t>من لم يحبسه مرض أو حاجة ظاهرة، أو سلطان جائر فلم يحج، فليمت إن شاء يهودياً وإن شاء نصرانياً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314587163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26</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00" w:history="1">
              <w:r w:rsidR="004819E7" w:rsidRPr="006C4A2F">
                <w:rPr>
                  <w:rFonts w:ascii="Traditional Arabic" w:hAnsi="Traditional Arabic"/>
                  <w:sz w:val="32"/>
                  <w:szCs w:val="32"/>
                  <w:rtl/>
                </w:rPr>
                <w:t>من لم يكن معه هدي فليجعلها عمرة فإني لولا أن معي هديا لأحللت</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314587200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64" w:history="1">
              <w:r w:rsidR="004819E7" w:rsidRPr="006C4A2F">
                <w:rPr>
                  <w:rFonts w:ascii="Traditional Arabic" w:hAnsi="Traditional Arabic"/>
                  <w:sz w:val="32"/>
                  <w:szCs w:val="32"/>
                  <w:rtl/>
                </w:rPr>
                <w:t>من مات ولم يحج حجة الإسلام في غير وجع حابس ، أو حجة ظاهرة ، أو سلطان جائر ،فليمت أي الميتين إما يهودياً أو نصرانياً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314587164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62" w:history="1">
              <w:r w:rsidR="004819E7" w:rsidRPr="006C4A2F">
                <w:rPr>
                  <w:rFonts w:ascii="Traditional Arabic" w:hAnsi="Traditional Arabic"/>
                  <w:sz w:val="32"/>
                  <w:szCs w:val="32"/>
                  <w:rtl/>
                </w:rPr>
                <w:t xml:space="preserve">مَنْ مَلَكَ زَادًا وَ رَاحِلَةً تُبَلِّغُهُ إِلَى بَيْتِ اللَّهِ وَلَمْ يَحُجَّ فَلَا عَلَيْهِ أَنْ يَمُوتَ يَهُودِيًّا أَوْ نَصْرَانِيًّا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314587162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09" w:history="1">
              <w:r w:rsidR="004819E7" w:rsidRPr="006C4A2F">
                <w:rPr>
                  <w:rFonts w:ascii="Traditional Arabic" w:hAnsi="Traditional Arabic"/>
                  <w:sz w:val="32"/>
                  <w:szCs w:val="32"/>
                  <w:rtl/>
                </w:rPr>
                <w:t>مُهَلُّ أهل المدينة من "ذي الحليفة"،  والطريق الآخر "الجحفة"، و مُهَلُّ أهل العراق من "ذات عرق"، ومُهَلُّ أهل نجد من "قرن"، و مُهَلُّ أهل اليمن من "يلملم"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314587209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06" w:history="1">
              <w:r w:rsidR="004819E7" w:rsidRPr="006C4A2F">
                <w:rPr>
                  <w:rFonts w:ascii="Traditional Arabic" w:hAnsi="Traditional Arabic"/>
                  <w:sz w:val="32"/>
                  <w:szCs w:val="32"/>
                  <w:rtl/>
                </w:rPr>
                <w:t xml:space="preserve">نَهَى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أَنْ تَحْلِقَ الْمَرْأَةُ رَأْسَهَا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314587306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79" w:history="1">
              <w:r w:rsidR="004819E7" w:rsidRPr="006C4A2F">
                <w:rPr>
                  <w:rFonts w:ascii="Traditional Arabic" w:hAnsi="Traditional Arabic"/>
                  <w:sz w:val="32"/>
                  <w:szCs w:val="32"/>
                  <w:rtl/>
                </w:rPr>
                <w:t xml:space="preserve">نهى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عن صيام يوم عرفة بعرفات</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314587279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200</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46" w:history="1">
              <w:r w:rsidR="004819E7" w:rsidRPr="006C4A2F">
                <w:rPr>
                  <w:rFonts w:ascii="Traditional Arabic" w:hAnsi="Traditional Arabic"/>
                  <w:sz w:val="32"/>
                  <w:szCs w:val="32"/>
                  <w:rtl/>
                </w:rPr>
                <w:t>والعُمْرَةُ هي الحَجُّ الأَصْغَرُ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314587246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151</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05" w:history="1">
              <w:r w:rsidR="004819E7" w:rsidRPr="006C4A2F">
                <w:rPr>
                  <w:rFonts w:ascii="Traditional Arabic" w:hAnsi="Traditional Arabic"/>
                  <w:sz w:val="32"/>
                  <w:szCs w:val="32"/>
                  <w:rtl/>
                </w:rPr>
                <w:t xml:space="preserve">وَقَّتَ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لأَهْلِ الْمَشْرِقِ الْعَقِيقَ</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314587205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07" w:history="1">
              <w:r w:rsidR="004819E7" w:rsidRPr="006C4A2F">
                <w:rPr>
                  <w:rFonts w:ascii="Traditional Arabic" w:hAnsi="Traditional Arabic"/>
                  <w:sz w:val="32"/>
                  <w:szCs w:val="32"/>
                  <w:rtl/>
                </w:rPr>
                <w:t>وقَّت لأهل المدائن العقيق، ولأهل البصرة ذات عرق، ولأهل المدينة ذا الحليفة، ولأهل الشام الجحفة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314587207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95</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06" w:history="1">
              <w:r w:rsidR="004819E7" w:rsidRPr="006C4A2F">
                <w:rPr>
                  <w:rFonts w:ascii="Traditional Arabic" w:hAnsi="Traditional Arabic"/>
                  <w:sz w:val="32"/>
                  <w:szCs w:val="32"/>
                  <w:rtl/>
                </w:rPr>
                <w:t>وقَّت لأهل المشرق العقيق</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314587206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60" w:history="1">
              <w:r w:rsidR="004819E7" w:rsidRPr="006C4A2F">
                <w:rPr>
                  <w:rFonts w:ascii="Traditional Arabic" w:hAnsi="Traditional Arabic"/>
                  <w:sz w:val="32"/>
                  <w:szCs w:val="32"/>
                  <w:rtl/>
                </w:rPr>
                <w:t>وُكِلَ بِهِ سَبْعُونَ مَلَكاً فَمَنْ قَالَ : اللهمَّ إِنِّي أَسْأَلُكَ الْعَفْوَ وَالْعَافِيَةَ فِي الدُّنْيَا وَالآخِرَةِ، رَبَّنَا آتِنَا فِي الدُّنْيَا حَسَنَةً وَفِي الآخِرَةِ حَسَنَةً وَقِنَا عَذَابَ النَّارِ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314587236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140</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314587260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168</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15" w:history="1">
              <w:r w:rsidR="004819E7" w:rsidRPr="006C4A2F">
                <w:rPr>
                  <w:rFonts w:ascii="Traditional Arabic" w:hAnsi="Traditional Arabic"/>
                  <w:sz w:val="32"/>
                  <w:szCs w:val="32"/>
                  <w:rtl/>
                </w:rPr>
                <w:t xml:space="preserve">يَا أَبَا الْعَبَّاسِ عَجِبْتُ لاِخْتِلاَفِ أَصْحَابِ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فِى إِهْلاَلِ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حِينَ أَوْجَبَ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314587215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114</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61" w:history="1">
              <w:r w:rsidR="004819E7" w:rsidRPr="006C4A2F">
                <w:rPr>
                  <w:rFonts w:ascii="Traditional Arabic" w:hAnsi="Traditional Arabic"/>
                  <w:sz w:val="32"/>
                  <w:szCs w:val="32"/>
                  <w:rtl/>
                </w:rPr>
                <w:t>يا أيها الناس ، قد فرض الله عليكم الحج فحجوا</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314587161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169" w:history="1">
              <w:r w:rsidR="004819E7" w:rsidRPr="006C4A2F">
                <w:rPr>
                  <w:rFonts w:ascii="Traditional Arabic" w:hAnsi="Traditional Arabic"/>
                  <w:sz w:val="32"/>
                  <w:szCs w:val="32"/>
                  <w:rtl/>
                </w:rPr>
                <w:t>يا رسول الله هل على النساء جهاد؟ قال :( نعم جهاد لا قتال فيه، الحج والعمرة جهادهن</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314587169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43</w:t>
            </w:r>
            <w:r w:rsidRPr="006C4A2F">
              <w:rPr>
                <w:rFonts w:ascii="Traditional Arabic" w:hAnsi="Traditional Arabic"/>
                <w:sz w:val="28"/>
                <w:szCs w:val="28"/>
                <w:rtl/>
              </w:rPr>
              <w:fldChar w:fldCharType="end"/>
            </w:r>
          </w:p>
        </w:tc>
      </w:tr>
      <w:tr w:rsidR="004819E7" w:rsidRPr="006C4A2F" w:rsidTr="00F9000B">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4"/>
              </w:numPr>
              <w:spacing w:after="90" w:line="350" w:lineRule="exact"/>
              <w:ind w:left="198"/>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202" w:history="1">
              <w:r w:rsidR="004819E7" w:rsidRPr="006C4A2F">
                <w:rPr>
                  <w:rFonts w:ascii="Traditional Arabic" w:hAnsi="Traditional Arabic"/>
                  <w:sz w:val="32"/>
                  <w:szCs w:val="32"/>
                  <w:rtl/>
                </w:rPr>
                <w:t xml:space="preserve">يَا رَسُولَ اللَّهِ: أَفَسْخُ الْحَجِّ لَنَا خَاصَّةً أَمْ لِلنَّاسِ عَامَّةً ؟قَالَ:( بَلْ لَنَا خَاصَّةً)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314587202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85</w:t>
            </w:r>
            <w:r w:rsidRPr="006C4A2F">
              <w:rPr>
                <w:rFonts w:ascii="Traditional Arabic" w:hAnsi="Traditional Arabic"/>
                <w:sz w:val="28"/>
                <w:szCs w:val="28"/>
                <w:rtl/>
              </w:rPr>
              <w:fldChar w:fldCharType="end"/>
            </w:r>
          </w:p>
        </w:tc>
      </w:tr>
    </w:tbl>
    <w:p w:rsidR="00304B87" w:rsidRPr="006C4A2F" w:rsidRDefault="00304B87" w:rsidP="006260DD">
      <w:pPr>
        <w:rPr>
          <w:rFonts w:ascii="Traditional Arabic" w:hAnsi="Traditional Arabic"/>
        </w:rPr>
      </w:pPr>
    </w:p>
    <w:p w:rsidR="006260DD" w:rsidRPr="006C4A2F" w:rsidRDefault="008C4628" w:rsidP="006260DD">
      <w:pPr>
        <w:spacing w:before="60" w:after="60" w:line="120" w:lineRule="auto"/>
        <w:ind w:firstLine="0"/>
        <w:jc w:val="center"/>
        <w:rPr>
          <w:rFonts w:ascii="Traditional Arabic" w:hAnsi="Traditional Arabic"/>
          <w:shadow/>
          <w:sz w:val="48"/>
          <w:szCs w:val="32"/>
          <w:rtl/>
        </w:rPr>
      </w:pPr>
      <w:r w:rsidRPr="006C4A2F">
        <w:rPr>
          <w:rFonts w:ascii="Traditional Arabic" w:hAnsi="Traditional Arabic"/>
          <w:shadow/>
          <w:noProof/>
          <w:sz w:val="48"/>
          <w:szCs w:val="32"/>
          <w:lang w:eastAsia="en-US"/>
        </w:rPr>
        <w:drawing>
          <wp:inline distT="0" distB="0" distL="0" distR="0">
            <wp:extent cx="2252980" cy="116840"/>
            <wp:effectExtent l="19050" t="0" r="0"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4" cstate="print"/>
                    <a:srcRect/>
                    <a:stretch>
                      <a:fillRect/>
                    </a:stretch>
                  </pic:blipFill>
                  <pic:spPr bwMode="auto">
                    <a:xfrm>
                      <a:off x="0" y="0"/>
                      <a:ext cx="2252980" cy="116840"/>
                    </a:xfrm>
                    <a:prstGeom prst="rect">
                      <a:avLst/>
                    </a:prstGeom>
                    <a:noFill/>
                    <a:ln w="9525">
                      <a:noFill/>
                      <a:miter lim="800000"/>
                      <a:headEnd/>
                      <a:tailEnd/>
                    </a:ln>
                  </pic:spPr>
                </pic:pic>
              </a:graphicData>
            </a:graphic>
          </wp:inline>
        </w:drawing>
      </w:r>
    </w:p>
    <w:p w:rsidR="006260DD" w:rsidRPr="006C4A2F" w:rsidRDefault="006260DD" w:rsidP="006260DD">
      <w:pPr>
        <w:pStyle w:val="af4"/>
        <w:rPr>
          <w:rFonts w:ascii="Traditional Arabic" w:hAnsi="Traditional Arabic"/>
          <w:color w:val="auto"/>
          <w:sz w:val="24"/>
          <w:szCs w:val="24"/>
          <w:rtl/>
        </w:rPr>
      </w:pPr>
      <w:r w:rsidRPr="006C4A2F">
        <w:rPr>
          <w:rFonts w:ascii="Traditional Arabic" w:hAnsi="Traditional Arabic"/>
          <w:color w:val="auto"/>
          <w:sz w:val="24"/>
          <w:szCs w:val="24"/>
          <w:rtl/>
        </w:rPr>
        <w:br w:type="page"/>
      </w:r>
    </w:p>
    <w:p w:rsidR="006260DD" w:rsidRPr="006C4A2F" w:rsidRDefault="006260DD" w:rsidP="00304B87">
      <w:pPr>
        <w:pStyle w:val="af1"/>
        <w:rPr>
          <w:rStyle w:val="Char9"/>
          <w:rFonts w:ascii="Traditional Arabic" w:hAnsi="Traditional Arabic" w:cs="Traditional Arabic"/>
          <w:shadow w:val="0"/>
          <w:color w:val="auto"/>
          <w:sz w:val="43"/>
          <w:szCs w:val="43"/>
          <w:rtl/>
        </w:rPr>
      </w:pPr>
      <w:bookmarkStart w:id="424" w:name="_Toc212968249"/>
      <w:bookmarkStart w:id="425" w:name="الموضوعات47"/>
      <w:r w:rsidRPr="006C4A2F">
        <w:rPr>
          <w:rStyle w:val="Char9"/>
          <w:rFonts w:ascii="Traditional Arabic" w:hAnsi="Traditional Arabic" w:cs="Traditional Arabic"/>
          <w:shadow w:val="0"/>
          <w:color w:val="auto"/>
          <w:sz w:val="43"/>
          <w:szCs w:val="43"/>
          <w:rtl/>
        </w:rPr>
        <w:lastRenderedPageBreak/>
        <w:t xml:space="preserve">فهرس </w:t>
      </w:r>
      <w:bookmarkEnd w:id="424"/>
      <w:r w:rsidR="00304B87" w:rsidRPr="006C4A2F">
        <w:rPr>
          <w:rStyle w:val="Char9"/>
          <w:rFonts w:ascii="Traditional Arabic" w:hAnsi="Traditional Arabic" w:cs="Traditional Arabic"/>
          <w:shadow w:val="0"/>
          <w:color w:val="auto"/>
          <w:sz w:val="43"/>
          <w:szCs w:val="43"/>
          <w:rtl/>
        </w:rPr>
        <w:t>الآثار</w:t>
      </w:r>
      <w:bookmarkEnd w:id="425"/>
    </w:p>
    <w:p w:rsidR="006260DD" w:rsidRPr="006C4A2F" w:rsidRDefault="006260DD" w:rsidP="006260DD">
      <w:pPr>
        <w:ind w:firstLine="0"/>
        <w:rPr>
          <w:rFonts w:ascii="Traditional Arabic" w:hAnsi="Traditional Arabic"/>
          <w:sz w:val="36"/>
          <w:szCs w:val="34"/>
          <w:rtl/>
        </w:rPr>
      </w:pPr>
    </w:p>
    <w:tbl>
      <w:tblPr>
        <w:bidiVisual/>
        <w:tblW w:w="8310" w:type="dxa"/>
        <w:jc w:val="center"/>
        <w:tblInd w:w="50" w:type="dxa"/>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ayout w:type="fixed"/>
        <w:tblCellMar>
          <w:left w:w="28" w:type="dxa"/>
          <w:right w:w="28" w:type="dxa"/>
        </w:tblCellMar>
        <w:tblLook w:val="01E0"/>
      </w:tblPr>
      <w:tblGrid>
        <w:gridCol w:w="448"/>
        <w:gridCol w:w="6683"/>
        <w:gridCol w:w="1179"/>
      </w:tblGrid>
      <w:tr w:rsidR="004819E7" w:rsidRPr="006C4A2F">
        <w:trPr>
          <w:cantSplit/>
          <w:tblHeader/>
          <w:jc w:val="center"/>
        </w:trPr>
        <w:tc>
          <w:tcPr>
            <w:tcW w:w="448" w:type="dxa"/>
            <w:tcBorders>
              <w:top w:val="single" w:sz="4" w:space="0" w:color="auto"/>
              <w:left w:val="single" w:sz="4" w:space="0" w:color="auto"/>
              <w:bottom w:val="double" w:sz="4" w:space="0" w:color="auto"/>
            </w:tcBorders>
            <w:shd w:val="clear" w:color="auto" w:fill="C0C0C0"/>
            <w:vAlign w:val="center"/>
          </w:tcPr>
          <w:p w:rsidR="004819E7" w:rsidRPr="006C4A2F" w:rsidRDefault="004819E7" w:rsidP="00304B87">
            <w:pPr>
              <w:spacing w:after="100" w:line="280" w:lineRule="exact"/>
              <w:ind w:firstLine="0"/>
              <w:jc w:val="center"/>
              <w:rPr>
                <w:rFonts w:ascii="Traditional Arabic" w:hAnsi="Traditional Arabic"/>
                <w:sz w:val="32"/>
                <w:szCs w:val="31"/>
                <w:rtl/>
              </w:rPr>
            </w:pPr>
            <w:r w:rsidRPr="006C4A2F">
              <w:rPr>
                <w:rFonts w:ascii="Traditional Arabic" w:hAnsi="Traditional Arabic"/>
                <w:sz w:val="32"/>
                <w:szCs w:val="31"/>
                <w:rtl/>
              </w:rPr>
              <w:t>م</w:t>
            </w:r>
          </w:p>
        </w:tc>
        <w:tc>
          <w:tcPr>
            <w:tcW w:w="6683" w:type="dxa"/>
            <w:tcBorders>
              <w:top w:val="single" w:sz="4" w:space="0" w:color="auto"/>
              <w:bottom w:val="double" w:sz="4" w:space="0" w:color="auto"/>
            </w:tcBorders>
            <w:shd w:val="clear" w:color="auto" w:fill="C0C0C0"/>
            <w:vAlign w:val="center"/>
          </w:tcPr>
          <w:p w:rsidR="004819E7" w:rsidRPr="006C4A2F" w:rsidRDefault="004819E7" w:rsidP="00304B87">
            <w:pPr>
              <w:spacing w:after="100" w:line="280" w:lineRule="exact"/>
              <w:ind w:firstLine="0"/>
              <w:jc w:val="center"/>
              <w:rPr>
                <w:rFonts w:ascii="Traditional Arabic" w:hAnsi="Traditional Arabic"/>
                <w:w w:val="85"/>
                <w:sz w:val="32"/>
                <w:szCs w:val="31"/>
                <w:rtl/>
              </w:rPr>
            </w:pPr>
            <w:r w:rsidRPr="006C4A2F">
              <w:rPr>
                <w:rFonts w:ascii="Traditional Arabic" w:hAnsi="Traditional Arabic"/>
                <w:sz w:val="32"/>
                <w:szCs w:val="31"/>
                <w:rtl/>
              </w:rPr>
              <w:t>طرف الأثر</w:t>
            </w:r>
          </w:p>
        </w:tc>
        <w:tc>
          <w:tcPr>
            <w:tcW w:w="1179" w:type="dxa"/>
            <w:tcBorders>
              <w:top w:val="single" w:sz="4" w:space="0" w:color="auto"/>
              <w:bottom w:val="double" w:sz="4" w:space="0" w:color="auto"/>
              <w:right w:val="single" w:sz="4" w:space="0" w:color="auto"/>
            </w:tcBorders>
            <w:shd w:val="clear" w:color="auto" w:fill="C0C0C0"/>
            <w:vAlign w:val="center"/>
          </w:tcPr>
          <w:p w:rsidR="004819E7" w:rsidRPr="006C4A2F" w:rsidRDefault="004819E7" w:rsidP="00304B87">
            <w:pPr>
              <w:spacing w:after="100" w:line="280" w:lineRule="exact"/>
              <w:ind w:firstLine="0"/>
              <w:jc w:val="center"/>
              <w:rPr>
                <w:rFonts w:ascii="Traditional Arabic" w:hAnsi="Traditional Arabic"/>
                <w:sz w:val="30"/>
                <w:szCs w:val="29"/>
                <w:rtl/>
              </w:rPr>
            </w:pPr>
            <w:r w:rsidRPr="006C4A2F">
              <w:rPr>
                <w:rFonts w:ascii="Traditional Arabic" w:hAnsi="Traditional Arabic"/>
                <w:sz w:val="30"/>
                <w:szCs w:val="29"/>
                <w:rtl/>
              </w:rPr>
              <w:t>الصفحة</w:t>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60" w:history="1">
              <w:r w:rsidR="004819E7" w:rsidRPr="006C4A2F">
                <w:rPr>
                  <w:rFonts w:ascii="Traditional Arabic" w:hAnsi="Traditional Arabic"/>
                  <w:sz w:val="32"/>
                  <w:szCs w:val="32"/>
                  <w:rtl/>
                </w:rPr>
                <w:t>إذا رميت الجمرة فبت حيث شئت</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314587360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62" w:history="1">
              <w:r w:rsidR="004819E7" w:rsidRPr="006C4A2F">
                <w:rPr>
                  <w:rFonts w:ascii="Traditional Arabic" w:hAnsi="Traditional Arabic"/>
                  <w:sz w:val="32"/>
                  <w:szCs w:val="32"/>
                  <w:rtl/>
                </w:rPr>
                <w:t xml:space="preserve">أقبلت مع معاذ بن جبل وكعب الأحبار في أناس محرمين من بيت المقدس بعمرة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314587362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42" w:history="1">
              <w:r w:rsidR="004819E7" w:rsidRPr="006C4A2F">
                <w:rPr>
                  <w:rFonts w:ascii="Traditional Arabic" w:hAnsi="Traditional Arabic"/>
                  <w:sz w:val="32"/>
                  <w:szCs w:val="32"/>
                  <w:rtl/>
                </w:rPr>
                <w:t>أمر الناس أن يكون آخر عهدهم بالبيت إلا أنه خفف عن المرأة الحائض</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314587342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25" w:history="1">
              <w:r w:rsidR="004819E7" w:rsidRPr="006C4A2F">
                <w:rPr>
                  <w:rFonts w:ascii="Traditional Arabic" w:hAnsi="Traditional Arabic"/>
                  <w:sz w:val="32"/>
                  <w:szCs w:val="32"/>
                  <w:rtl/>
                </w:rPr>
                <w:t xml:space="preserve">أن رجلا سأل سعيد بن المسيب فقال: آعتمر قبل أن أحج؟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314587325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59" w:history="1">
              <w:r w:rsidR="004819E7" w:rsidRPr="006C4A2F">
                <w:rPr>
                  <w:rFonts w:ascii="Traditional Arabic" w:hAnsi="Traditional Arabic"/>
                  <w:sz w:val="32"/>
                  <w:szCs w:val="32"/>
                  <w:rtl/>
                </w:rPr>
                <w:t xml:space="preserve">أن عمر </w:t>
              </w:r>
              <w:r w:rsidR="004819E7" w:rsidRPr="006C4A2F">
                <w:rPr>
                  <w:rFonts w:ascii="Traditional Arabic" w:hAnsi="Traditional Arabic"/>
                  <w:sz w:val="32"/>
                  <w:szCs w:val="32"/>
                </w:rPr>
                <w:sym w:font="AGA Arabesque" w:char="F074"/>
              </w:r>
              <w:r w:rsidR="004819E7" w:rsidRPr="006C4A2F">
                <w:rPr>
                  <w:rFonts w:ascii="Traditional Arabic" w:hAnsi="Traditional Arabic"/>
                  <w:sz w:val="32"/>
                  <w:szCs w:val="32"/>
                  <w:rtl/>
                </w:rPr>
                <w:t xml:space="preserve"> كان يبعث رجالا يدخل الناس من وراء العقبة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314587359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41" w:history="1">
              <w:r w:rsidR="004819E7" w:rsidRPr="006C4A2F">
                <w:rPr>
                  <w:rFonts w:ascii="Traditional Arabic" w:hAnsi="Traditional Arabic"/>
                  <w:sz w:val="32"/>
                  <w:szCs w:val="32"/>
                  <w:rtl/>
                </w:rPr>
                <w:t>أنه أبصر ابن عمر</w:t>
              </w:r>
              <w:r w:rsidR="004819E7" w:rsidRPr="006C4A2F">
                <w:rPr>
                  <w:rFonts w:ascii="Traditional Arabic" w:hAnsi="Traditional Arabic"/>
                  <w:sz w:val="32"/>
                  <w:szCs w:val="32"/>
                </w:rPr>
                <w:sym w:font="AGA Arabesque" w:char="F074"/>
              </w:r>
              <w:r w:rsidR="004819E7" w:rsidRPr="006C4A2F">
                <w:rPr>
                  <w:rFonts w:ascii="Traditional Arabic" w:hAnsi="Traditional Arabic"/>
                  <w:sz w:val="32"/>
                  <w:szCs w:val="32"/>
                  <w:rtl/>
                </w:rPr>
                <w:t xml:space="preserve"> رجلا على بعيره وهو محرم قد استظل بينه وبين الشمس، فقال له: اضحِ لمن أحرمت له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314587341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35" w:history="1">
              <w:r w:rsidR="004819E7" w:rsidRPr="006C4A2F">
                <w:rPr>
                  <w:rFonts w:ascii="Traditional Arabic" w:hAnsi="Traditional Arabic"/>
                  <w:sz w:val="32"/>
                  <w:szCs w:val="32"/>
                  <w:rtl/>
                </w:rPr>
                <w:t>أنه أحرم بالعمرة من بيت المقدس</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314587335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50" w:history="1">
              <w:r w:rsidR="004819E7" w:rsidRPr="006C4A2F">
                <w:rPr>
                  <w:rFonts w:ascii="Traditional Arabic" w:hAnsi="Traditional Arabic"/>
                  <w:sz w:val="32"/>
                  <w:szCs w:val="32"/>
                  <w:rtl/>
                </w:rPr>
                <w:t>أنه كان يلصق بالبيت صدره و يده و بطنه</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314587350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52" w:history="1">
              <w:r w:rsidR="004819E7" w:rsidRPr="006C4A2F">
                <w:rPr>
                  <w:rFonts w:ascii="Traditional Arabic" w:hAnsi="Traditional Arabic"/>
                  <w:sz w:val="32"/>
                  <w:szCs w:val="32"/>
                  <w:rtl/>
                </w:rPr>
                <w:t>جئت ابن عباس و هو يتعوذ بين الركن و الباب</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314587352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53" w:history="1">
              <w:r w:rsidR="004819E7" w:rsidRPr="006C4A2F">
                <w:rPr>
                  <w:rFonts w:ascii="Traditional Arabic" w:hAnsi="Traditional Arabic"/>
                  <w:sz w:val="32"/>
                  <w:szCs w:val="32"/>
                  <w:rtl/>
                </w:rPr>
                <w:t>حدثت عن ابن عمر أنه كان يتعوذ بين الركن والباب</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314587353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46" w:history="1">
              <w:r w:rsidR="004819E7" w:rsidRPr="006C4A2F">
                <w:rPr>
                  <w:rFonts w:ascii="Traditional Arabic" w:hAnsi="Traditional Arabic"/>
                  <w:sz w:val="32"/>
                  <w:szCs w:val="32"/>
                  <w:rtl/>
                </w:rPr>
                <w:t>رأى عبدالله بن عمرو -رضي الله عنهما- رجلاً خرج من الكعبة فرفع يديه يدعو، فقال: هكذا تصنع اليهود في كنائسها، لِيَدعُ الرجل في مجلسه بما شاء ثم ليقم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314587346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57" w:history="1">
              <w:r w:rsidR="004819E7" w:rsidRPr="006C4A2F">
                <w:rPr>
                  <w:rFonts w:ascii="Traditional Arabic" w:hAnsi="Traditional Arabic"/>
                  <w:sz w:val="32"/>
                  <w:szCs w:val="32"/>
                  <w:rtl/>
                </w:rPr>
                <w:t>ركعتان مكان ركعتين</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314587357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182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40" w:history="1">
              <w:r w:rsidR="004819E7" w:rsidRPr="006C4A2F">
                <w:rPr>
                  <w:rFonts w:ascii="Traditional Arabic" w:hAnsi="Traditional Arabic"/>
                  <w:sz w:val="32"/>
                  <w:szCs w:val="32"/>
                  <w:rtl/>
                </w:rPr>
                <w:t xml:space="preserve">صحبت عمر بن الخطاب </w:t>
              </w:r>
              <w:r w:rsidR="004819E7" w:rsidRPr="006C4A2F">
                <w:rPr>
                  <w:rFonts w:ascii="Traditional Arabic" w:hAnsi="Traditional Arabic"/>
                  <w:sz w:val="32"/>
                  <w:szCs w:val="32"/>
                </w:rPr>
                <w:sym w:font="AGA Arabesque" w:char="F074"/>
              </w:r>
              <w:r w:rsidR="004819E7" w:rsidRPr="006C4A2F">
                <w:rPr>
                  <w:rFonts w:ascii="Traditional Arabic" w:hAnsi="Traditional Arabic"/>
                  <w:sz w:val="32"/>
                  <w:szCs w:val="32"/>
                  <w:rtl/>
                </w:rPr>
                <w:t xml:space="preserve"> فما رأيته مضطربا فسطاطا حتى رجع</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314587340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55" w:history="1">
              <w:r w:rsidR="004819E7" w:rsidRPr="006C4A2F">
                <w:rPr>
                  <w:rFonts w:ascii="Traditional Arabic" w:hAnsi="Traditional Arabic"/>
                  <w:sz w:val="32"/>
                  <w:szCs w:val="32"/>
                  <w:rtl/>
                </w:rPr>
                <w:t xml:space="preserve">طاف عبد الملك بن مروان والحارث بن عبد الله بن أبي ربيعة أسبوعا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314587355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47" w:history="1">
              <w:r w:rsidR="004819E7" w:rsidRPr="006C4A2F">
                <w:rPr>
                  <w:rFonts w:ascii="Traditional Arabic" w:hAnsi="Traditional Arabic"/>
                  <w:sz w:val="32"/>
                  <w:szCs w:val="32"/>
                  <w:rtl/>
                </w:rPr>
                <w:t xml:space="preserve">عن ابن عباس </w:t>
              </w:r>
              <w:r w:rsidR="004819E7" w:rsidRPr="006C4A2F">
                <w:rPr>
                  <w:rFonts w:ascii="Traditional Arabic" w:hAnsi="Traditional Arabic"/>
                  <w:sz w:val="32"/>
                  <w:szCs w:val="32"/>
                </w:rPr>
                <w:sym w:font="AGA Arabesque" w:char="F074"/>
              </w:r>
              <w:r w:rsidR="004819E7" w:rsidRPr="006C4A2F">
                <w:rPr>
                  <w:rFonts w:ascii="Traditional Arabic" w:hAnsi="Traditional Arabic"/>
                  <w:sz w:val="32"/>
                  <w:szCs w:val="32"/>
                  <w:rtl/>
                </w:rPr>
                <w:t xml:space="preserve"> أنه كره قيام الرجل على باب المسجد إذا أراد الانصراف إلى أهله منحرفاً نحو الكعبة ينظر إليها ويدعو وقال:اليهود يفعلون ذلك</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314587347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28" w:history="1">
              <w:r w:rsidR="004819E7" w:rsidRPr="006C4A2F">
                <w:rPr>
                  <w:rFonts w:ascii="Traditional Arabic" w:hAnsi="Traditional Arabic"/>
                  <w:sz w:val="32"/>
                  <w:szCs w:val="32"/>
                  <w:rtl/>
                </w:rPr>
                <w:t>عن الزبير أنه قال: (من استطاع إليه سبيلا) قال: على قدر القوة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314587328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68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61" w:history="1">
              <w:r w:rsidR="004819E7" w:rsidRPr="006C4A2F">
                <w:rPr>
                  <w:rFonts w:ascii="Traditional Arabic" w:hAnsi="Traditional Arabic"/>
                  <w:sz w:val="32"/>
                  <w:szCs w:val="32"/>
                  <w:rtl/>
                </w:rPr>
                <w:t xml:space="preserve">عن عطاء بن يسار أن كعب الأحبار أمَّره عمر بن الخطاب </w:t>
              </w:r>
              <w:r w:rsidR="004819E7" w:rsidRPr="006C4A2F">
                <w:rPr>
                  <w:rFonts w:ascii="Traditional Arabic" w:hAnsi="Traditional Arabic"/>
                  <w:sz w:val="32"/>
                  <w:szCs w:val="32"/>
                </w:rPr>
                <w:sym w:font="AGA Arabesque" w:char="F074"/>
              </w:r>
              <w:r w:rsidR="004819E7" w:rsidRPr="006C4A2F">
                <w:rPr>
                  <w:rFonts w:ascii="Traditional Arabic" w:hAnsi="Traditional Arabic"/>
                  <w:sz w:val="32"/>
                  <w:szCs w:val="32"/>
                  <w:rtl/>
                </w:rPr>
                <w:t xml:space="preserve"> على ركب محرمين، فمضوا حتى إذا كانوا ببعض طريق مكة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314587361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29" w:history="1">
              <w:r w:rsidR="004819E7" w:rsidRPr="006C4A2F">
                <w:rPr>
                  <w:rFonts w:ascii="Traditional Arabic" w:hAnsi="Traditional Arabic"/>
                  <w:sz w:val="32"/>
                  <w:szCs w:val="32"/>
                  <w:rtl/>
                </w:rPr>
                <w:t>عن عكرمة أنه قال في الآية: السبيل: الصحة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314587329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68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36" w:history="1">
              <w:r w:rsidR="004819E7" w:rsidRPr="006C4A2F">
                <w:rPr>
                  <w:rFonts w:ascii="Traditional Arabic" w:hAnsi="Traditional Arabic"/>
                  <w:sz w:val="32"/>
                  <w:szCs w:val="32"/>
                  <w:rtl/>
                </w:rPr>
                <w:t xml:space="preserve">فحدَّثتُ بهذا الحديث في مجلسٍ فيه أبو أيوب الأنصاري بأرض الروم في غزوة يزيد بن معاوية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314587336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34" w:history="1">
              <w:r w:rsidR="004819E7" w:rsidRPr="006C4A2F">
                <w:rPr>
                  <w:rFonts w:ascii="Traditional Arabic" w:hAnsi="Traditional Arabic"/>
                  <w:sz w:val="32"/>
                  <w:szCs w:val="32"/>
                  <w:rtl/>
                </w:rPr>
                <w:t xml:space="preserve">فعن عبدالله بن أبي عمار قال:" أنه أقبل مع معاذ بن جبل رضي الله عنه وكعب الأحبار في أناس محرمين من "بيت المقدس" بعمرة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314587334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58" w:history="1">
              <w:r w:rsidR="004819E7" w:rsidRPr="006C4A2F">
                <w:rPr>
                  <w:rFonts w:ascii="Traditional Arabic" w:hAnsi="Traditional Arabic"/>
                  <w:sz w:val="32"/>
                  <w:szCs w:val="32"/>
                  <w:rtl/>
                </w:rPr>
                <w:t xml:space="preserve">قال عبد الله بن عبد الله بن عمر- رضي الله عنهم-:لأبيه أقم، فإني لا آمنها أن ستصد عن البيت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314587358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24" w:history="1">
              <w:r w:rsidR="004819E7" w:rsidRPr="006C4A2F">
                <w:rPr>
                  <w:rFonts w:ascii="Traditional Arabic" w:hAnsi="Traditional Arabic"/>
                  <w:sz w:val="32"/>
                  <w:szCs w:val="32"/>
                  <w:rtl/>
                </w:rPr>
                <w:t xml:space="preserve">قدمت المدينة في نفر من أهل مكة نريد العمرة منها ،فلقيت عبد الله بن عمر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314587324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43" w:history="1">
              <w:r w:rsidR="004819E7" w:rsidRPr="006C4A2F">
                <w:rPr>
                  <w:rFonts w:ascii="Traditional Arabic" w:hAnsi="Traditional Arabic"/>
                  <w:sz w:val="32"/>
                  <w:szCs w:val="32"/>
                  <w:rtl/>
                </w:rPr>
                <w:t xml:space="preserve">كان الناس ينفرون من منى إلى وجوههم فأمرهم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أن يكون آخر عهدهم بالبيت و رخص للحائض</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314587343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38" w:history="1">
              <w:r w:rsidR="004819E7" w:rsidRPr="006C4A2F">
                <w:rPr>
                  <w:rFonts w:ascii="Traditional Arabic" w:hAnsi="Traditional Arabic"/>
                  <w:sz w:val="32"/>
                  <w:szCs w:val="32"/>
                  <w:rtl/>
                </w:rPr>
                <w:t>كانت الأنبياء تدخل الحرم مشاة حفاة ، ويطوفون بالبيت ، ويقضون المناسك حفاة مشاة</w:t>
              </w:r>
            </w:hyperlink>
          </w:p>
        </w:tc>
        <w:tc>
          <w:tcPr>
            <w:tcW w:w="1179" w:type="dxa"/>
            <w:tcBorders>
              <w:bottom w:val="single" w:sz="4" w:space="0" w:color="auto"/>
              <w:right w:val="single" w:sz="4" w:space="0" w:color="auto"/>
            </w:tcBorders>
            <w:vAlign w:val="center"/>
          </w:tcPr>
          <w:p w:rsidR="004819E7" w:rsidRPr="006C4A2F" w:rsidRDefault="005508CC" w:rsidP="00304B87">
            <w:pPr>
              <w:spacing w:after="20" w:line="320" w:lineRule="exact"/>
              <w:ind w:left="57" w:right="57" w:firstLine="0"/>
              <w:jc w:val="center"/>
              <w:rPr>
                <w:rFonts w:ascii="Traditional Arabic" w:hAnsi="Traditional Arabic"/>
                <w:sz w:val="28"/>
                <w:szCs w:val="28"/>
                <w:rtl/>
              </w:rPr>
            </w:pPr>
            <w:r>
              <w:rPr>
                <w:rFonts w:ascii="Traditional Arabic" w:hAnsi="Traditional Arabic" w:hint="cs"/>
                <w:sz w:val="28"/>
                <w:szCs w:val="28"/>
                <w:rtl/>
              </w:rPr>
              <w:t>133</w:t>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30" w:history="1">
              <w:r w:rsidR="004819E7" w:rsidRPr="006C4A2F">
                <w:rPr>
                  <w:rFonts w:ascii="Traditional Arabic" w:hAnsi="Traditional Arabic"/>
                  <w:sz w:val="32"/>
                  <w:szCs w:val="32"/>
                  <w:rtl/>
                </w:rPr>
                <w:t xml:space="preserve">كانت المتعة في الحج لأصحاب محمد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خاصة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314587330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87</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314587331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63" w:history="1">
              <w:r w:rsidR="004819E7" w:rsidRPr="006C4A2F">
                <w:rPr>
                  <w:rFonts w:ascii="Traditional Arabic" w:hAnsi="Traditional Arabic"/>
                  <w:sz w:val="32"/>
                  <w:szCs w:val="32"/>
                  <w:rtl/>
                </w:rPr>
                <w:t xml:space="preserve">كنت جالسا عند ابن عباس، فسأله رجل عن جرادة قتلها وهو محرم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314587363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48" w:history="1">
              <w:r w:rsidR="004819E7" w:rsidRPr="006C4A2F">
                <w:rPr>
                  <w:rFonts w:ascii="Traditional Arabic" w:hAnsi="Traditional Arabic"/>
                  <w:sz w:val="32"/>
                  <w:szCs w:val="32"/>
                  <w:rtl/>
                </w:rPr>
                <w:t>كنت مع مجاهد فخرجنا من باب المسجد فاستقبلت الكعبة فرفعت يدي فقال: لا تفعل إن هذا مِن فعل اليهود</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314587348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64" w:history="1">
              <w:r w:rsidR="004819E7" w:rsidRPr="006C4A2F">
                <w:rPr>
                  <w:rFonts w:ascii="Traditional Arabic" w:hAnsi="Traditional Arabic"/>
                  <w:sz w:val="32"/>
                  <w:szCs w:val="32"/>
                  <w:rtl/>
                </w:rPr>
                <w:t>لا يحج أحد عن أحد ولا يصم أحد عن أحد</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314587364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254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44" w:history="1">
              <w:r w:rsidR="004819E7" w:rsidRPr="006C4A2F">
                <w:rPr>
                  <w:rFonts w:ascii="Traditional Arabic" w:hAnsi="Traditional Arabic"/>
                  <w:sz w:val="32"/>
                  <w:szCs w:val="32"/>
                  <w:rtl/>
                </w:rPr>
                <w:t>لا يصدرن أحد من الحاج حتى يطوف بالبيت فإن آخر النسك الطواف بالبيت</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314587344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45" w:history="1">
              <w:r w:rsidR="004819E7" w:rsidRPr="006C4A2F">
                <w:rPr>
                  <w:rFonts w:ascii="Traditional Arabic" w:hAnsi="Traditional Arabic"/>
                  <w:sz w:val="32"/>
                  <w:szCs w:val="32"/>
                  <w:rtl/>
                </w:rPr>
                <w:t xml:space="preserve">لم يكن يفعل هذا أي لم نكن نرفع أيدينا عند الخروج من المسجد بعد الفراغ من الطواف والصلاة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314587345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32" w:history="1">
              <w:r w:rsidR="004819E7" w:rsidRPr="006C4A2F">
                <w:rPr>
                  <w:rFonts w:ascii="Traditional Arabic" w:hAnsi="Traditional Arabic"/>
                  <w:sz w:val="32"/>
                  <w:szCs w:val="32"/>
                  <w:rtl/>
                </w:rPr>
                <w:t xml:space="preserve">لما فتح هذان المصران، أتوا عمر فقالوا: يا أمير المؤمنين إن 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حد لأهل نجد قرنا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314587332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27" w:history="1">
              <w:r w:rsidR="004819E7" w:rsidRPr="006C4A2F">
                <w:rPr>
                  <w:rFonts w:ascii="Traditional Arabic" w:hAnsi="Traditional Arabic"/>
                  <w:sz w:val="32"/>
                  <w:szCs w:val="32"/>
                  <w:rtl/>
                </w:rPr>
                <w:t>ليس مسلم إلا عليه عمرة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314587327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26" w:history="1">
              <w:r w:rsidR="004819E7" w:rsidRPr="006C4A2F">
                <w:rPr>
                  <w:rFonts w:ascii="Traditional Arabic" w:hAnsi="Traditional Arabic"/>
                  <w:sz w:val="32"/>
                  <w:szCs w:val="32"/>
                  <w:rtl/>
                </w:rPr>
                <w:t>ليس من خلق الله تعالى أحد إلا وعليه حجة وعمرة واجبتان</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314587326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54" w:history="1">
              <w:r w:rsidR="004819E7" w:rsidRPr="006C4A2F">
                <w:rPr>
                  <w:rFonts w:ascii="Traditional Arabic" w:hAnsi="Traditional Arabic"/>
                  <w:sz w:val="32"/>
                  <w:szCs w:val="32"/>
                  <w:rtl/>
                </w:rPr>
                <w:t>ليس هاهنا الملتزم، الملتزم دبر البيت</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314587354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22" w:history="1">
              <w:r w:rsidR="004819E7" w:rsidRPr="006C4A2F">
                <w:rPr>
                  <w:rFonts w:ascii="Traditional Arabic" w:hAnsi="Traditional Arabic"/>
                  <w:sz w:val="32"/>
                  <w:szCs w:val="32"/>
                  <w:rtl/>
                </w:rPr>
                <w:t>ليمت يهودياً أو نصرانياً ـ يقولها ثلاث مرات ـ رجل مات ولم يحج وعنده لذلك سعة وخليت سبيله</w:t>
              </w:r>
            </w:hyperlink>
          </w:p>
        </w:tc>
        <w:tc>
          <w:tcPr>
            <w:tcW w:w="1179" w:type="dxa"/>
            <w:tcBorders>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314587322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39" w:history="1">
              <w:r w:rsidR="004819E7" w:rsidRPr="006C4A2F">
                <w:rPr>
                  <w:rFonts w:ascii="Traditional Arabic" w:hAnsi="Traditional Arabic"/>
                  <w:sz w:val="32"/>
                  <w:szCs w:val="32"/>
                  <w:rtl/>
                </w:rPr>
                <w:t xml:space="preserve">ما ندمت على شيء فاتني في شبابي إلا أني لم أحج ماشيا ......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314587339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23" w:history="1">
              <w:r w:rsidR="004819E7" w:rsidRPr="006C4A2F">
                <w:rPr>
                  <w:rFonts w:ascii="Traditional Arabic" w:hAnsi="Traditional Arabic"/>
                  <w:sz w:val="32"/>
                  <w:szCs w:val="32"/>
                  <w:rtl/>
                </w:rPr>
                <w:t xml:space="preserve">ما هم بمسلمين، ما هم بمسلمين..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314587323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56" w:history="1">
              <w:r w:rsidR="004819E7" w:rsidRPr="006C4A2F">
                <w:rPr>
                  <w:rFonts w:ascii="Traditional Arabic" w:hAnsi="Traditional Arabic"/>
                  <w:sz w:val="32"/>
                  <w:szCs w:val="32"/>
                  <w:rtl/>
                </w:rPr>
                <w:t>مضت السنة أن مع كل أسبوع ركعتين لا يجزئ منهما تطوع ولا فريضة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314587356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182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51" w:history="1">
              <w:r w:rsidR="004819E7" w:rsidRPr="006C4A2F">
                <w:rPr>
                  <w:rFonts w:ascii="Traditional Arabic" w:hAnsi="Traditional Arabic"/>
                  <w:sz w:val="32"/>
                  <w:szCs w:val="32"/>
                  <w:rtl/>
                </w:rPr>
                <w:t>الملتزم والمدعى والمتعوذ ما بين الحجر والباب</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314587351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37" w:history="1">
              <w:r w:rsidR="004819E7" w:rsidRPr="006C4A2F">
                <w:rPr>
                  <w:rFonts w:ascii="Traditional Arabic" w:hAnsi="Traditional Arabic"/>
                  <w:sz w:val="32"/>
                  <w:szCs w:val="32"/>
                  <w:rtl/>
                </w:rPr>
                <w:t xml:space="preserve">من أحب أن ينظر إلى أشبه رفقة وردت الحج العام برسول الله </w:t>
              </w:r>
              <w:r w:rsidR="004819E7" w:rsidRPr="006C4A2F">
                <w:rPr>
                  <w:rFonts w:ascii="Traditional Arabic" w:hAnsi="Traditional Arabic"/>
                  <w:sz w:val="32"/>
                  <w:szCs w:val="32"/>
                </w:rPr>
                <w:sym w:font="AGA Arabesque" w:char="F072"/>
              </w:r>
              <w:r w:rsidR="004819E7" w:rsidRPr="006C4A2F">
                <w:rPr>
                  <w:rFonts w:ascii="Traditional Arabic" w:hAnsi="Traditional Arabic"/>
                  <w:sz w:val="32"/>
                  <w:szCs w:val="32"/>
                  <w:rtl/>
                </w:rPr>
                <w:t xml:space="preserve"> وأصحابه إذ قدموا في حجة الوداع ، فلينظر إلى هذه الرفقة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314587337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49" w:history="1">
              <w:r w:rsidR="004819E7" w:rsidRPr="006C4A2F">
                <w:rPr>
                  <w:rFonts w:ascii="Traditional Arabic" w:hAnsi="Traditional Arabic"/>
                  <w:sz w:val="32"/>
                  <w:szCs w:val="32"/>
                  <w:rtl/>
                </w:rPr>
                <w:t>هذا الملتزم بين الركن و الباب</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314587349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5"/>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333" w:history="1">
              <w:r w:rsidR="004819E7" w:rsidRPr="006C4A2F">
                <w:rPr>
                  <w:rFonts w:ascii="Traditional Arabic" w:hAnsi="Traditional Arabic"/>
                  <w:sz w:val="32"/>
                  <w:szCs w:val="32"/>
                  <w:rtl/>
                </w:rPr>
                <w:t>يقول علي بن أبي طالب رضي الله عنه عندما سئل عن قول الله عز وجل: (وأتموا الحج والعمرة لله) قال :" أن تحرم من دويرة أهلك"</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314587333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104</w:t>
            </w:r>
            <w:r w:rsidRPr="006C4A2F">
              <w:rPr>
                <w:rFonts w:ascii="Traditional Arabic" w:hAnsi="Traditional Arabic"/>
                <w:sz w:val="28"/>
                <w:szCs w:val="28"/>
                <w:rtl/>
              </w:rPr>
              <w:fldChar w:fldCharType="end"/>
            </w:r>
          </w:p>
        </w:tc>
      </w:tr>
    </w:tbl>
    <w:p w:rsidR="006260DD" w:rsidRPr="006C4A2F" w:rsidRDefault="006260DD" w:rsidP="006260DD">
      <w:pPr>
        <w:rPr>
          <w:rFonts w:ascii="Traditional Arabic" w:hAnsi="Traditional Arabic"/>
        </w:rPr>
      </w:pPr>
    </w:p>
    <w:p w:rsidR="006260DD" w:rsidRPr="006C4A2F" w:rsidRDefault="008C4628" w:rsidP="006260DD">
      <w:pPr>
        <w:spacing w:before="60" w:after="60" w:line="120" w:lineRule="auto"/>
        <w:ind w:firstLine="0"/>
        <w:jc w:val="center"/>
        <w:rPr>
          <w:rFonts w:ascii="Traditional Arabic" w:hAnsi="Traditional Arabic"/>
          <w:shadow/>
          <w:sz w:val="48"/>
          <w:szCs w:val="32"/>
          <w:rtl/>
        </w:rPr>
      </w:pPr>
      <w:r w:rsidRPr="006C4A2F">
        <w:rPr>
          <w:rFonts w:ascii="Traditional Arabic" w:hAnsi="Traditional Arabic"/>
          <w:shadow/>
          <w:noProof/>
          <w:sz w:val="48"/>
          <w:szCs w:val="32"/>
          <w:lang w:eastAsia="en-US"/>
        </w:rPr>
        <w:drawing>
          <wp:inline distT="0" distB="0" distL="0" distR="0">
            <wp:extent cx="2252980" cy="116840"/>
            <wp:effectExtent l="19050" t="0" r="0"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4" cstate="print"/>
                    <a:srcRect/>
                    <a:stretch>
                      <a:fillRect/>
                    </a:stretch>
                  </pic:blipFill>
                  <pic:spPr bwMode="auto">
                    <a:xfrm>
                      <a:off x="0" y="0"/>
                      <a:ext cx="2252980" cy="116840"/>
                    </a:xfrm>
                    <a:prstGeom prst="rect">
                      <a:avLst/>
                    </a:prstGeom>
                    <a:noFill/>
                    <a:ln w="9525">
                      <a:noFill/>
                      <a:miter lim="800000"/>
                      <a:headEnd/>
                      <a:tailEnd/>
                    </a:ln>
                  </pic:spPr>
                </pic:pic>
              </a:graphicData>
            </a:graphic>
          </wp:inline>
        </w:drawing>
      </w:r>
    </w:p>
    <w:p w:rsidR="006260DD" w:rsidRPr="006C4A2F" w:rsidRDefault="006260DD" w:rsidP="006260DD">
      <w:pPr>
        <w:pStyle w:val="af4"/>
        <w:rPr>
          <w:rFonts w:ascii="Traditional Arabic" w:hAnsi="Traditional Arabic"/>
          <w:color w:val="auto"/>
          <w:sz w:val="24"/>
          <w:szCs w:val="24"/>
          <w:rtl/>
        </w:rPr>
      </w:pPr>
      <w:r w:rsidRPr="006C4A2F">
        <w:rPr>
          <w:rFonts w:ascii="Traditional Arabic" w:hAnsi="Traditional Arabic"/>
          <w:color w:val="auto"/>
          <w:sz w:val="24"/>
          <w:szCs w:val="24"/>
          <w:rtl/>
        </w:rPr>
        <w:br w:type="page"/>
      </w:r>
    </w:p>
    <w:p w:rsidR="006260DD" w:rsidRPr="006C4A2F" w:rsidRDefault="006260DD" w:rsidP="00304B87">
      <w:pPr>
        <w:pStyle w:val="af1"/>
        <w:rPr>
          <w:rStyle w:val="Char9"/>
          <w:rFonts w:ascii="Traditional Arabic" w:hAnsi="Traditional Arabic" w:cs="Traditional Arabic"/>
          <w:b/>
          <w:bCs/>
          <w:shadow w:val="0"/>
          <w:color w:val="auto"/>
          <w:sz w:val="43"/>
          <w:szCs w:val="43"/>
          <w:rtl/>
        </w:rPr>
      </w:pPr>
      <w:bookmarkStart w:id="426" w:name="_Toc212968250"/>
      <w:bookmarkStart w:id="427" w:name="الموضوعات48"/>
      <w:r w:rsidRPr="006C4A2F">
        <w:rPr>
          <w:rStyle w:val="Char9"/>
          <w:rFonts w:ascii="Traditional Arabic" w:hAnsi="Traditional Arabic" w:cs="Traditional Arabic"/>
          <w:b/>
          <w:bCs/>
          <w:shadow w:val="0"/>
          <w:color w:val="auto"/>
          <w:sz w:val="43"/>
          <w:szCs w:val="43"/>
          <w:rtl/>
        </w:rPr>
        <w:lastRenderedPageBreak/>
        <w:t xml:space="preserve">فهرس </w:t>
      </w:r>
      <w:bookmarkEnd w:id="426"/>
      <w:r w:rsidR="00304B87" w:rsidRPr="006C4A2F">
        <w:rPr>
          <w:rStyle w:val="Char9"/>
          <w:rFonts w:ascii="Traditional Arabic" w:hAnsi="Traditional Arabic" w:cs="Traditional Arabic"/>
          <w:b/>
          <w:bCs/>
          <w:shadow w:val="0"/>
          <w:color w:val="auto"/>
          <w:sz w:val="43"/>
          <w:szCs w:val="43"/>
          <w:rtl/>
        </w:rPr>
        <w:t>الأعلام</w:t>
      </w:r>
      <w:bookmarkEnd w:id="427"/>
    </w:p>
    <w:p w:rsidR="006260DD" w:rsidRPr="006C4A2F" w:rsidRDefault="006260DD" w:rsidP="006260DD">
      <w:pPr>
        <w:spacing w:after="110" w:line="540" w:lineRule="exact"/>
        <w:ind w:firstLine="595"/>
        <w:rPr>
          <w:rFonts w:ascii="Traditional Arabic" w:hAnsi="Traditional Arabic"/>
          <w:sz w:val="36"/>
          <w:szCs w:val="34"/>
          <w:rtl/>
        </w:rPr>
      </w:pPr>
    </w:p>
    <w:tbl>
      <w:tblPr>
        <w:bidiVisual/>
        <w:tblW w:w="8310" w:type="dxa"/>
        <w:jc w:val="center"/>
        <w:tblInd w:w="70" w:type="dxa"/>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ayout w:type="fixed"/>
        <w:tblCellMar>
          <w:left w:w="28" w:type="dxa"/>
          <w:right w:w="28" w:type="dxa"/>
        </w:tblCellMar>
        <w:tblLook w:val="01E0"/>
      </w:tblPr>
      <w:tblGrid>
        <w:gridCol w:w="448"/>
        <w:gridCol w:w="6683"/>
        <w:gridCol w:w="1179"/>
      </w:tblGrid>
      <w:tr w:rsidR="004819E7" w:rsidRPr="006C4A2F">
        <w:trPr>
          <w:cantSplit/>
          <w:tblHeader/>
          <w:jc w:val="center"/>
        </w:trPr>
        <w:tc>
          <w:tcPr>
            <w:tcW w:w="448" w:type="dxa"/>
            <w:tcBorders>
              <w:top w:val="single" w:sz="4" w:space="0" w:color="auto"/>
              <w:left w:val="single" w:sz="4" w:space="0" w:color="auto"/>
              <w:bottom w:val="double" w:sz="4" w:space="0" w:color="auto"/>
            </w:tcBorders>
            <w:shd w:val="clear" w:color="auto" w:fill="C0C0C0"/>
            <w:vAlign w:val="center"/>
          </w:tcPr>
          <w:p w:rsidR="004819E7" w:rsidRPr="006C4A2F" w:rsidRDefault="004819E7" w:rsidP="00304B87">
            <w:pPr>
              <w:spacing w:after="100" w:line="280" w:lineRule="exact"/>
              <w:ind w:firstLine="0"/>
              <w:jc w:val="center"/>
              <w:rPr>
                <w:rFonts w:ascii="Traditional Arabic" w:hAnsi="Traditional Arabic"/>
                <w:sz w:val="32"/>
                <w:szCs w:val="31"/>
                <w:rtl/>
              </w:rPr>
            </w:pPr>
            <w:r w:rsidRPr="006C4A2F">
              <w:rPr>
                <w:rFonts w:ascii="Traditional Arabic" w:hAnsi="Traditional Arabic"/>
                <w:sz w:val="32"/>
                <w:szCs w:val="31"/>
                <w:rtl/>
              </w:rPr>
              <w:t>م</w:t>
            </w:r>
          </w:p>
        </w:tc>
        <w:tc>
          <w:tcPr>
            <w:tcW w:w="6683" w:type="dxa"/>
            <w:tcBorders>
              <w:top w:val="single" w:sz="4" w:space="0" w:color="auto"/>
              <w:bottom w:val="double" w:sz="4" w:space="0" w:color="auto"/>
            </w:tcBorders>
            <w:shd w:val="clear" w:color="auto" w:fill="C0C0C0"/>
            <w:vAlign w:val="center"/>
          </w:tcPr>
          <w:p w:rsidR="004819E7" w:rsidRPr="006C4A2F" w:rsidRDefault="004819E7" w:rsidP="00304B87">
            <w:pPr>
              <w:spacing w:after="100" w:line="280" w:lineRule="exact"/>
              <w:ind w:firstLine="0"/>
              <w:jc w:val="center"/>
              <w:rPr>
                <w:rFonts w:ascii="Traditional Arabic" w:hAnsi="Traditional Arabic"/>
                <w:w w:val="85"/>
                <w:sz w:val="32"/>
                <w:szCs w:val="31"/>
                <w:rtl/>
              </w:rPr>
            </w:pPr>
            <w:r w:rsidRPr="006C4A2F">
              <w:rPr>
                <w:rFonts w:ascii="Traditional Arabic" w:hAnsi="Traditional Arabic"/>
                <w:sz w:val="32"/>
                <w:szCs w:val="31"/>
                <w:rtl/>
              </w:rPr>
              <w:t>اسم العلم</w:t>
            </w:r>
          </w:p>
        </w:tc>
        <w:tc>
          <w:tcPr>
            <w:tcW w:w="1179" w:type="dxa"/>
            <w:tcBorders>
              <w:top w:val="single" w:sz="4" w:space="0" w:color="auto"/>
              <w:bottom w:val="double" w:sz="4" w:space="0" w:color="auto"/>
              <w:right w:val="single" w:sz="4" w:space="0" w:color="auto"/>
            </w:tcBorders>
            <w:shd w:val="clear" w:color="auto" w:fill="C0C0C0"/>
            <w:vAlign w:val="center"/>
          </w:tcPr>
          <w:p w:rsidR="004819E7" w:rsidRPr="006C4A2F" w:rsidRDefault="004819E7" w:rsidP="00304B87">
            <w:pPr>
              <w:spacing w:after="100" w:line="280" w:lineRule="exact"/>
              <w:ind w:firstLine="0"/>
              <w:jc w:val="center"/>
              <w:rPr>
                <w:rFonts w:ascii="Traditional Arabic" w:hAnsi="Traditional Arabic"/>
                <w:sz w:val="30"/>
                <w:szCs w:val="29"/>
                <w:rtl/>
              </w:rPr>
            </w:pPr>
            <w:r w:rsidRPr="006C4A2F">
              <w:rPr>
                <w:rFonts w:ascii="Traditional Arabic" w:hAnsi="Traditional Arabic"/>
                <w:sz w:val="30"/>
                <w:szCs w:val="29"/>
                <w:rtl/>
              </w:rPr>
              <w:t>الصفحة</w:t>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27" w:history="1">
              <w:r w:rsidR="004819E7" w:rsidRPr="006C4A2F">
                <w:rPr>
                  <w:rFonts w:ascii="Traditional Arabic" w:hAnsi="Traditional Arabic"/>
                  <w:sz w:val="32"/>
                  <w:szCs w:val="32"/>
                  <w:rtl/>
                </w:rPr>
                <w:t>إبراهيم بن يزيد الخُوزي المكي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314587427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00" w:history="1">
              <w:r w:rsidR="004819E7" w:rsidRPr="006C4A2F">
                <w:rPr>
                  <w:rFonts w:ascii="Traditional Arabic" w:hAnsi="Traditional Arabic"/>
                  <w:sz w:val="32"/>
                  <w:szCs w:val="32"/>
                  <w:rtl/>
                </w:rPr>
                <w:t>إبراهيم هو ابن محمد بن أبي يحيى الأسلمي، أبو إسحاق المدني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314587500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71" w:history="1">
              <w:r w:rsidR="004819E7" w:rsidRPr="006C4A2F">
                <w:rPr>
                  <w:rFonts w:ascii="Traditional Arabic" w:hAnsi="Traditional Arabic"/>
                  <w:sz w:val="32"/>
                  <w:szCs w:val="32"/>
                  <w:rtl/>
                </w:rPr>
                <w:t>أبو إسحاق السبيعي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314587471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21" w:history="1">
              <w:r w:rsidR="004819E7" w:rsidRPr="006C4A2F">
                <w:rPr>
                  <w:rFonts w:ascii="Traditional Arabic" w:hAnsi="Traditional Arabic"/>
                  <w:sz w:val="32"/>
                  <w:szCs w:val="32"/>
                  <w:rtl/>
                </w:rPr>
                <w:t>أبو الْغَوْثِ بْنِ حُصَيْنٍ الخثعمي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314587521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251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56" w:history="1">
              <w:r w:rsidR="004819E7" w:rsidRPr="006C4A2F">
                <w:rPr>
                  <w:rFonts w:ascii="Traditional Arabic" w:hAnsi="Traditional Arabic"/>
                  <w:sz w:val="32"/>
                  <w:szCs w:val="32"/>
                  <w:rtl/>
                </w:rPr>
                <w:t>أبو عبد الله الخُلْقاني الطرسوسي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314587456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76" w:history="1">
              <w:r w:rsidR="004819E7" w:rsidRPr="006C4A2F">
                <w:rPr>
                  <w:rFonts w:ascii="Traditional Arabic" w:hAnsi="Traditional Arabic"/>
                  <w:sz w:val="32"/>
                  <w:szCs w:val="32"/>
                  <w:rtl/>
                </w:rPr>
                <w:t>إسماعيل بن عياش العَنْسي، أبو عتبة الحمصي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314587476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11" w:history="1">
              <w:r w:rsidR="004819E7" w:rsidRPr="006C4A2F">
                <w:rPr>
                  <w:rFonts w:ascii="Traditional Arabic" w:hAnsi="Traditional Arabic"/>
                  <w:sz w:val="32"/>
                  <w:szCs w:val="32"/>
                  <w:rtl/>
                </w:rPr>
                <w:t>إسماعيل بن مسلم المكي أبو إسحاق البصري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314587511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15" w:history="1">
              <w:r w:rsidR="004819E7" w:rsidRPr="006C4A2F">
                <w:rPr>
                  <w:rFonts w:ascii="Traditional Arabic" w:hAnsi="Traditional Arabic"/>
                  <w:sz w:val="32"/>
                  <w:szCs w:val="32"/>
                  <w:rtl/>
                </w:rPr>
                <w:t>أشعت بن سوار الكندي، النجار الأفرق الأثرم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314587515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48" w:history="1">
              <w:r w:rsidR="004819E7" w:rsidRPr="006C4A2F">
                <w:rPr>
                  <w:rFonts w:ascii="Traditional Arabic" w:hAnsi="Traditional Arabic"/>
                  <w:sz w:val="32"/>
                  <w:szCs w:val="32"/>
                  <w:rtl/>
                </w:rPr>
                <w:t>الْبَرَاءِ بْنِ عَازِبٍ بن الحارث بن عدي الأنصاري الأوسي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314587448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51" w:history="1">
              <w:r w:rsidR="004819E7" w:rsidRPr="006C4A2F">
                <w:rPr>
                  <w:rFonts w:ascii="Traditional Arabic" w:hAnsi="Traditional Arabic"/>
                  <w:sz w:val="32"/>
                  <w:szCs w:val="32"/>
                  <w:rtl/>
                </w:rPr>
                <w:t xml:space="preserve">بلال بن الحارث بن عصم أبو عبد الرحمن المزني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314587451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41" w:history="1">
              <w:r w:rsidR="004819E7" w:rsidRPr="006C4A2F">
                <w:rPr>
                  <w:rFonts w:ascii="Traditional Arabic" w:hAnsi="Traditional Arabic"/>
                  <w:sz w:val="32"/>
                  <w:szCs w:val="32"/>
                  <w:rtl/>
                </w:rPr>
                <w:t>بهلول بن عبيد هو أبو عبيد الكوفي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314587441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08" w:history="1">
              <w:r w:rsidR="004819E7" w:rsidRPr="006C4A2F">
                <w:rPr>
                  <w:rFonts w:ascii="Traditional Arabic" w:hAnsi="Traditional Arabic"/>
                  <w:sz w:val="32"/>
                  <w:szCs w:val="32"/>
                  <w:rtl/>
                </w:rPr>
                <w:t>جهم أو (شهم) بن الجارود</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314587508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52" w:history="1">
              <w:r w:rsidR="004819E7" w:rsidRPr="006C4A2F">
                <w:rPr>
                  <w:rFonts w:ascii="Traditional Arabic" w:hAnsi="Traditional Arabic"/>
                  <w:sz w:val="32"/>
                  <w:szCs w:val="32"/>
                  <w:rtl/>
                </w:rPr>
                <w:t>الحارث بن بلال بن الحارث المزني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314587452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77" w:history="1">
              <w:r w:rsidR="004819E7" w:rsidRPr="006C4A2F">
                <w:rPr>
                  <w:rFonts w:ascii="Traditional Arabic" w:hAnsi="Traditional Arabic"/>
                  <w:sz w:val="32"/>
                  <w:szCs w:val="32"/>
                  <w:rtl/>
                </w:rPr>
                <w:t>الحارث بن عبد الله بن أوس الثقفي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314587477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12" w:history="1">
              <w:r w:rsidR="004819E7" w:rsidRPr="006C4A2F">
                <w:rPr>
                  <w:rFonts w:ascii="Traditional Arabic" w:hAnsi="Traditional Arabic"/>
                  <w:sz w:val="32"/>
                  <w:szCs w:val="32"/>
                  <w:rtl/>
                </w:rPr>
                <w:t>الحارث بن عبدالله الأعور</w:t>
              </w:r>
            </w:hyperlink>
          </w:p>
        </w:tc>
        <w:tc>
          <w:tcPr>
            <w:tcW w:w="1179" w:type="dxa"/>
            <w:tcBorders>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314587412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79" w:history="1">
              <w:r w:rsidR="004819E7" w:rsidRPr="006C4A2F">
                <w:rPr>
                  <w:rFonts w:ascii="Traditional Arabic" w:hAnsi="Traditional Arabic"/>
                  <w:sz w:val="32"/>
                  <w:szCs w:val="32"/>
                  <w:rtl/>
                </w:rPr>
                <w:t>الحجاج بن أرطاة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314587479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34" w:history="1">
              <w:r w:rsidR="004819E7" w:rsidRPr="006C4A2F">
                <w:rPr>
                  <w:rFonts w:ascii="Traditional Arabic" w:hAnsi="Traditional Arabic"/>
                  <w:sz w:val="32"/>
                  <w:szCs w:val="32"/>
                  <w:rtl/>
                </w:rPr>
                <w:t>حجاج بن المنهال</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314587434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85" w:history="1">
              <w:r w:rsidR="004819E7" w:rsidRPr="006C4A2F">
                <w:rPr>
                  <w:rFonts w:ascii="Traditional Arabic" w:hAnsi="Traditional Arabic"/>
                  <w:sz w:val="32"/>
                  <w:szCs w:val="32"/>
                  <w:rtl/>
                </w:rPr>
                <w:t>حذيفة بن أسيد بن حرام بن غفار الغفاري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314587485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12" w:history="1">
              <w:r w:rsidR="004819E7" w:rsidRPr="006C4A2F">
                <w:rPr>
                  <w:rFonts w:ascii="Traditional Arabic" w:hAnsi="Traditional Arabic"/>
                  <w:sz w:val="32"/>
                  <w:szCs w:val="32"/>
                  <w:rtl/>
                </w:rPr>
                <w:t>حَرِيز، أو (أبو حريز) حجازي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314587512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22" w:history="1">
              <w:r w:rsidR="004819E7" w:rsidRPr="006C4A2F">
                <w:rPr>
                  <w:rFonts w:ascii="Traditional Arabic" w:hAnsi="Traditional Arabic"/>
                  <w:sz w:val="32"/>
                  <w:szCs w:val="32"/>
                  <w:rtl/>
                </w:rPr>
                <w:t>الحسن بن يحيى الخُشَني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314587422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45" w:history="1">
              <w:r w:rsidR="004819E7" w:rsidRPr="006C4A2F">
                <w:rPr>
                  <w:rFonts w:ascii="Traditional Arabic" w:hAnsi="Traditional Arabic"/>
                  <w:sz w:val="32"/>
                  <w:szCs w:val="32"/>
                  <w:rtl/>
                </w:rPr>
                <w:t>حسين بن عبد الله بن ضميرة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314587445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35" w:history="1">
              <w:r w:rsidR="004819E7" w:rsidRPr="006C4A2F">
                <w:rPr>
                  <w:rFonts w:ascii="Traditional Arabic" w:hAnsi="Traditional Arabic"/>
                  <w:sz w:val="32"/>
                  <w:szCs w:val="32"/>
                  <w:rtl/>
                </w:rPr>
                <w:t>حصين بن مُخارق</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314587435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56</w:t>
            </w:r>
            <w:r w:rsidRPr="006C4A2F">
              <w:rPr>
                <w:rFonts w:ascii="Traditional Arabic" w:hAnsi="Traditional Arabic"/>
                <w:sz w:val="28"/>
                <w:szCs w:val="28"/>
                <w:rtl/>
              </w:rPr>
              <w:fldChar w:fldCharType="end"/>
            </w:r>
            <w:r w:rsidR="003B4913"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3B4913" w:rsidRPr="006C4A2F">
              <w:rPr>
                <w:rFonts w:ascii="Traditional Arabic" w:hAnsi="Traditional Arabic"/>
                <w:webHidden/>
                <w:sz w:val="28"/>
                <w:szCs w:val="28"/>
                <w:rtl/>
              </w:rPr>
              <w:instrText xml:space="preserve"> </w:instrText>
            </w:r>
            <w:r w:rsidR="003B4913" w:rsidRPr="006C4A2F">
              <w:rPr>
                <w:rFonts w:ascii="Traditional Arabic" w:hAnsi="Traditional Arabic"/>
                <w:webHidden/>
                <w:sz w:val="28"/>
                <w:szCs w:val="28"/>
              </w:rPr>
              <w:instrText>PAGEREF</w:instrText>
            </w:r>
            <w:r w:rsidR="003B4913" w:rsidRPr="006C4A2F">
              <w:rPr>
                <w:rFonts w:ascii="Traditional Arabic" w:hAnsi="Traditional Arabic"/>
                <w:webHidden/>
                <w:sz w:val="28"/>
                <w:szCs w:val="28"/>
                <w:rtl/>
              </w:rPr>
              <w:instrText xml:space="preserve"> _</w:instrText>
            </w:r>
            <w:r w:rsidR="003B4913" w:rsidRPr="006C4A2F">
              <w:rPr>
                <w:rFonts w:ascii="Traditional Arabic" w:hAnsi="Traditional Arabic"/>
                <w:webHidden/>
                <w:sz w:val="28"/>
                <w:szCs w:val="28"/>
              </w:rPr>
              <w:instrText>Toc</w:instrText>
            </w:r>
            <w:r w:rsidR="003B4913" w:rsidRPr="006C4A2F">
              <w:rPr>
                <w:rFonts w:ascii="Traditional Arabic" w:hAnsi="Traditional Arabic"/>
                <w:webHidden/>
                <w:sz w:val="28"/>
                <w:szCs w:val="28"/>
                <w:rtl/>
              </w:rPr>
              <w:instrText xml:space="preserve">314587437 </w:instrText>
            </w:r>
            <w:r w:rsidR="003B4913" w:rsidRPr="006C4A2F">
              <w:rPr>
                <w:rFonts w:ascii="Traditional Arabic" w:hAnsi="Traditional Arabic"/>
                <w:webHidden/>
                <w:sz w:val="28"/>
                <w:szCs w:val="28"/>
              </w:rPr>
              <w:instrText>\h</w:instrText>
            </w:r>
            <w:r w:rsidR="003B4913"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59" w:history="1">
              <w:r w:rsidR="004819E7" w:rsidRPr="006C4A2F">
                <w:rPr>
                  <w:rFonts w:ascii="Traditional Arabic" w:hAnsi="Traditional Arabic"/>
                  <w:sz w:val="32"/>
                  <w:szCs w:val="32"/>
                  <w:rtl/>
                </w:rPr>
                <w:t>حكيمة بنت أمية بن الأخنس</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314587459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67" w:history="1">
              <w:r w:rsidR="004819E7" w:rsidRPr="006C4A2F">
                <w:rPr>
                  <w:rFonts w:ascii="Traditional Arabic" w:hAnsi="Traditional Arabic"/>
                  <w:sz w:val="32"/>
                  <w:szCs w:val="32"/>
                  <w:rtl/>
                </w:rPr>
                <w:t>حمران بن أعْيَن الكوفي، مولى بني شيبان</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314587467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75" w:history="1">
              <w:r w:rsidR="004819E7" w:rsidRPr="006C4A2F">
                <w:rPr>
                  <w:rFonts w:ascii="Traditional Arabic" w:hAnsi="Traditional Arabic"/>
                  <w:sz w:val="32"/>
                  <w:szCs w:val="32"/>
                  <w:rtl/>
                </w:rPr>
                <w:t>حميد ابن أبي سويد (ابن أبي سوية) المكي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314587475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65" w:history="1">
              <w:r w:rsidR="004819E7" w:rsidRPr="006C4A2F">
                <w:rPr>
                  <w:rFonts w:ascii="Traditional Arabic" w:hAnsi="Traditional Arabic"/>
                  <w:sz w:val="32"/>
                  <w:szCs w:val="32"/>
                  <w:rtl/>
                </w:rPr>
                <w:t>خُصَيْف بن عبد الرحمن الجزري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314587465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115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38" w:history="1">
              <w:r w:rsidR="004819E7" w:rsidRPr="006C4A2F">
                <w:rPr>
                  <w:rFonts w:ascii="Traditional Arabic" w:hAnsi="Traditional Arabic"/>
                  <w:sz w:val="32"/>
                  <w:szCs w:val="32"/>
                  <w:rtl/>
                </w:rPr>
                <w:t>داود بن الزِّبْرِقَانِ</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314587438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90" w:history="1">
              <w:r w:rsidR="004819E7" w:rsidRPr="006C4A2F">
                <w:rPr>
                  <w:rFonts w:ascii="Traditional Arabic" w:hAnsi="Traditional Arabic"/>
                  <w:sz w:val="32"/>
                  <w:szCs w:val="32"/>
                  <w:rtl/>
                </w:rPr>
                <w:t>داود بن عجلان المكي أبو سليمان البزاز</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314587490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14" w:history="1">
              <w:r w:rsidR="004819E7" w:rsidRPr="006C4A2F">
                <w:rPr>
                  <w:rFonts w:ascii="Traditional Arabic" w:hAnsi="Traditional Arabic"/>
                  <w:sz w:val="32"/>
                  <w:szCs w:val="32"/>
                  <w:rtl/>
                </w:rPr>
                <w:t>ربيعة بن عبد الرحمن بن حِصن الغَنَوي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314587514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16" w:history="1">
              <w:r w:rsidR="004819E7" w:rsidRPr="006C4A2F">
                <w:rPr>
                  <w:rFonts w:ascii="Traditional Arabic" w:hAnsi="Traditional Arabic"/>
                  <w:sz w:val="32"/>
                  <w:szCs w:val="32"/>
                  <w:rtl/>
                </w:rPr>
                <w:t>زيد بن كعب</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314587516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13" w:history="1">
              <w:r w:rsidR="004819E7" w:rsidRPr="006C4A2F">
                <w:rPr>
                  <w:rFonts w:ascii="Traditional Arabic" w:hAnsi="Traditional Arabic"/>
                  <w:sz w:val="32"/>
                  <w:szCs w:val="32"/>
                  <w:rtl/>
                </w:rPr>
                <w:t>سَرَّاءُ بِنْتُ نَبْهَانَ بن عمرو الغنوية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314587513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231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50" w:history="1">
              <w:r w:rsidR="004819E7" w:rsidRPr="006C4A2F">
                <w:rPr>
                  <w:rFonts w:ascii="Traditional Arabic" w:hAnsi="Traditional Arabic"/>
                  <w:sz w:val="32"/>
                  <w:szCs w:val="32"/>
                  <w:rtl/>
                </w:rPr>
                <w:t>سراقة بن مالك بن جعشم المدلجي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314587450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30" w:history="1">
              <w:r w:rsidR="004819E7" w:rsidRPr="006C4A2F">
                <w:rPr>
                  <w:rFonts w:ascii="Traditional Arabic" w:hAnsi="Traditional Arabic"/>
                  <w:sz w:val="32"/>
                  <w:szCs w:val="32"/>
                  <w:rtl/>
                </w:rPr>
                <w:t>سعيد العطار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314587430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74" w:history="1">
              <w:r w:rsidR="004819E7" w:rsidRPr="006C4A2F">
                <w:rPr>
                  <w:rFonts w:ascii="Traditional Arabic" w:hAnsi="Traditional Arabic"/>
                  <w:sz w:val="32"/>
                  <w:szCs w:val="32"/>
                  <w:rtl/>
                </w:rPr>
                <w:t>سفيان بن وكيع بن الجراح، أبو محمد الرؤاسي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314587474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21" w:history="1">
              <w:r w:rsidR="004819E7" w:rsidRPr="006C4A2F">
                <w:rPr>
                  <w:rFonts w:ascii="Traditional Arabic" w:hAnsi="Traditional Arabic"/>
                  <w:sz w:val="32"/>
                  <w:szCs w:val="32"/>
                  <w:rtl/>
                </w:rPr>
                <w:t>سليمان بن كيسان أبو عيسى الخراساني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314587421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15" w:history="1">
              <w:r w:rsidR="004819E7" w:rsidRPr="006C4A2F">
                <w:rPr>
                  <w:rFonts w:ascii="Traditional Arabic" w:hAnsi="Traditional Arabic"/>
                  <w:sz w:val="32"/>
                  <w:szCs w:val="32"/>
                  <w:rtl/>
                </w:rPr>
                <w:t>شريك بن عبد الله النخعي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314587415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27</w:t>
            </w:r>
            <w:r w:rsidRPr="006C4A2F">
              <w:rPr>
                <w:rFonts w:ascii="Traditional Arabic" w:hAnsi="Traditional Arabic"/>
                <w:sz w:val="28"/>
                <w:szCs w:val="28"/>
                <w:rtl/>
              </w:rPr>
              <w:fldChar w:fldCharType="end"/>
            </w:r>
            <w:r w:rsidR="003B4913"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3B4913" w:rsidRPr="006C4A2F">
              <w:rPr>
                <w:rFonts w:ascii="Traditional Arabic" w:hAnsi="Traditional Arabic"/>
                <w:webHidden/>
                <w:sz w:val="28"/>
                <w:szCs w:val="28"/>
                <w:rtl/>
              </w:rPr>
              <w:instrText xml:space="preserve"> </w:instrText>
            </w:r>
            <w:r w:rsidR="003B4913" w:rsidRPr="006C4A2F">
              <w:rPr>
                <w:rFonts w:ascii="Traditional Arabic" w:hAnsi="Traditional Arabic"/>
                <w:webHidden/>
                <w:sz w:val="28"/>
                <w:szCs w:val="28"/>
              </w:rPr>
              <w:instrText>PAGEREF</w:instrText>
            </w:r>
            <w:r w:rsidR="003B4913" w:rsidRPr="006C4A2F">
              <w:rPr>
                <w:rFonts w:ascii="Traditional Arabic" w:hAnsi="Traditional Arabic"/>
                <w:webHidden/>
                <w:sz w:val="28"/>
                <w:szCs w:val="28"/>
                <w:rtl/>
              </w:rPr>
              <w:instrText xml:space="preserve"> _</w:instrText>
            </w:r>
            <w:r w:rsidR="003B4913" w:rsidRPr="006C4A2F">
              <w:rPr>
                <w:rFonts w:ascii="Traditional Arabic" w:hAnsi="Traditional Arabic"/>
                <w:webHidden/>
                <w:sz w:val="28"/>
                <w:szCs w:val="28"/>
              </w:rPr>
              <w:instrText>Toc</w:instrText>
            </w:r>
            <w:r w:rsidR="003B4913" w:rsidRPr="006C4A2F">
              <w:rPr>
                <w:rFonts w:ascii="Traditional Arabic" w:hAnsi="Traditional Arabic"/>
                <w:webHidden/>
                <w:sz w:val="28"/>
                <w:szCs w:val="28"/>
                <w:rtl/>
              </w:rPr>
              <w:instrText xml:space="preserve">314587472 </w:instrText>
            </w:r>
            <w:r w:rsidR="003B4913" w:rsidRPr="006C4A2F">
              <w:rPr>
                <w:rFonts w:ascii="Traditional Arabic" w:hAnsi="Traditional Arabic"/>
                <w:webHidden/>
                <w:sz w:val="28"/>
                <w:szCs w:val="28"/>
              </w:rPr>
              <w:instrText>\h</w:instrText>
            </w:r>
            <w:r w:rsidR="003B4913"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14" w:history="1">
              <w:r w:rsidR="004819E7" w:rsidRPr="006C4A2F">
                <w:rPr>
                  <w:rFonts w:ascii="Traditional Arabic" w:hAnsi="Traditional Arabic"/>
                  <w:sz w:val="32"/>
                  <w:szCs w:val="32"/>
                  <w:rtl/>
                </w:rPr>
                <w:t>صدي</w:t>
              </w:r>
              <w:r w:rsidR="00DA546E" w:rsidRPr="006C4A2F">
                <w:rPr>
                  <w:rFonts w:ascii="Traditional Arabic" w:hAnsi="Traditional Arabic"/>
                  <w:sz w:val="32"/>
                  <w:szCs w:val="32"/>
                  <w:rtl/>
                </w:rPr>
                <w:t xml:space="preserve"> بن عجلان بن الحارث الباهلي (أب</w:t>
              </w:r>
              <w:r w:rsidR="00DA546E" w:rsidRPr="006C4A2F">
                <w:rPr>
                  <w:rFonts w:ascii="Traditional Arabic" w:hAnsi="Traditional Arabic" w:hint="cs"/>
                  <w:sz w:val="32"/>
                  <w:szCs w:val="32"/>
                  <w:rtl/>
                </w:rPr>
                <w:t>و</w:t>
              </w:r>
              <w:r w:rsidR="004819E7" w:rsidRPr="006C4A2F">
                <w:rPr>
                  <w:rFonts w:ascii="Traditional Arabic" w:hAnsi="Traditional Arabic"/>
                  <w:sz w:val="32"/>
                  <w:szCs w:val="32"/>
                  <w:rtl/>
                </w:rPr>
                <w:t xml:space="preserve"> أمامة)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314587414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69" w:history="1">
              <w:r w:rsidR="004819E7" w:rsidRPr="006C4A2F">
                <w:rPr>
                  <w:rFonts w:ascii="Traditional Arabic" w:hAnsi="Traditional Arabic"/>
                  <w:sz w:val="32"/>
                  <w:szCs w:val="32"/>
                  <w:rtl/>
                </w:rPr>
                <w:t>عاصم بن عبيدالله بن عاصم العدوي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314587469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68" w:history="1">
              <w:r w:rsidR="004819E7" w:rsidRPr="006C4A2F">
                <w:rPr>
                  <w:rFonts w:ascii="Traditional Arabic" w:hAnsi="Traditional Arabic"/>
                  <w:sz w:val="32"/>
                  <w:szCs w:val="32"/>
                  <w:rtl/>
                </w:rPr>
                <w:t>عاصم بن عمر بن حفص العمري، أبو عمر المدني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314587468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89" w:history="1">
              <w:r w:rsidR="004819E7" w:rsidRPr="006C4A2F">
                <w:rPr>
                  <w:rFonts w:ascii="Traditional Arabic" w:hAnsi="Traditional Arabic"/>
                  <w:sz w:val="32"/>
                  <w:szCs w:val="32"/>
                  <w:rtl/>
                </w:rPr>
                <w:t>عباد بن كثير الثقفي البصري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314587489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94" w:history="1">
              <w:r w:rsidR="004819E7" w:rsidRPr="006C4A2F">
                <w:rPr>
                  <w:rFonts w:ascii="Traditional Arabic" w:hAnsi="Traditional Arabic"/>
                  <w:sz w:val="32"/>
                  <w:szCs w:val="32"/>
                  <w:rtl/>
                </w:rPr>
                <w:t>العَبَّاسِ بْنِ مِرْدَاسٍ السُّلَمِيِّ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314587494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19" w:history="1">
              <w:r w:rsidR="004819E7" w:rsidRPr="006C4A2F">
                <w:rPr>
                  <w:rFonts w:ascii="Traditional Arabic" w:hAnsi="Traditional Arabic"/>
                  <w:sz w:val="32"/>
                  <w:szCs w:val="32"/>
                  <w:rtl/>
                </w:rPr>
                <w:t>عبد الرحمن القُطامي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314587419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78" w:history="1">
              <w:r w:rsidR="004819E7" w:rsidRPr="006C4A2F">
                <w:rPr>
                  <w:rFonts w:ascii="Traditional Arabic" w:hAnsi="Traditional Arabic"/>
                  <w:sz w:val="32"/>
                  <w:szCs w:val="32"/>
                  <w:rtl/>
                </w:rPr>
                <w:t>عبد الرحمن بن البَيْلماني،مدني مولى عمر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314587478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70" w:history="1">
              <w:r w:rsidR="004819E7" w:rsidRPr="006C4A2F">
                <w:rPr>
                  <w:rFonts w:ascii="Traditional Arabic" w:hAnsi="Traditional Arabic"/>
                  <w:sz w:val="32"/>
                  <w:szCs w:val="32"/>
                  <w:rtl/>
                </w:rPr>
                <w:t>عبد الرحمن بن زيد بن أسلم القرشي العدوي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314587470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87" w:history="1">
              <w:r w:rsidR="004819E7" w:rsidRPr="006C4A2F">
                <w:rPr>
                  <w:rFonts w:ascii="Traditional Arabic" w:hAnsi="Traditional Arabic"/>
                  <w:sz w:val="32"/>
                  <w:szCs w:val="32"/>
                  <w:rtl/>
                </w:rPr>
                <w:t>عبد الرحمن بن صفوان بن قدامة بن صفوان القرشي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314587487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10" w:history="1">
              <w:r w:rsidR="004819E7" w:rsidRPr="006C4A2F">
                <w:rPr>
                  <w:rFonts w:ascii="Traditional Arabic" w:hAnsi="Traditional Arabic"/>
                  <w:sz w:val="32"/>
                  <w:szCs w:val="32"/>
                  <w:rtl/>
                </w:rPr>
                <w:t>عبد الله بن الحارث الأزدي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314587510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20" w:history="1">
              <w:r w:rsidR="004819E7" w:rsidRPr="006C4A2F">
                <w:rPr>
                  <w:rFonts w:ascii="Traditional Arabic" w:hAnsi="Traditional Arabic"/>
                  <w:sz w:val="32"/>
                  <w:szCs w:val="32"/>
                  <w:rtl/>
                </w:rPr>
                <w:t>عبد الله بن القاسم التيمي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314587420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61" w:history="1">
              <w:r w:rsidR="004819E7" w:rsidRPr="006C4A2F">
                <w:rPr>
                  <w:rFonts w:ascii="Traditional Arabic" w:hAnsi="Traditional Arabic"/>
                  <w:sz w:val="32"/>
                  <w:szCs w:val="32"/>
                  <w:rtl/>
                </w:rPr>
                <w:t>عبد الله بن لهيعة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314587461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32" w:history="1">
              <w:r w:rsidR="004819E7" w:rsidRPr="006C4A2F">
                <w:rPr>
                  <w:rFonts w:ascii="Traditional Arabic" w:hAnsi="Traditional Arabic"/>
                  <w:sz w:val="32"/>
                  <w:szCs w:val="32"/>
                  <w:rtl/>
                </w:rPr>
                <w:t>عبد الله بن واقد الحراني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314587432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40" w:history="1">
              <w:r w:rsidR="004819E7" w:rsidRPr="006C4A2F">
                <w:rPr>
                  <w:rFonts w:ascii="Traditional Arabic" w:hAnsi="Traditional Arabic"/>
                  <w:sz w:val="32"/>
                  <w:szCs w:val="32"/>
                  <w:rtl/>
                </w:rPr>
                <w:t>عبد الملك بن زياد النصيبي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314587440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84" w:history="1">
              <w:r w:rsidR="004819E7" w:rsidRPr="006C4A2F">
                <w:rPr>
                  <w:rFonts w:ascii="Traditional Arabic" w:hAnsi="Traditional Arabic"/>
                  <w:sz w:val="32"/>
                  <w:szCs w:val="32"/>
                  <w:rtl/>
                </w:rPr>
                <w:t>عبدالرحمن بن طارق بن علقمة الكناني، المكي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314587484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96" w:history="1">
              <w:r w:rsidR="004819E7" w:rsidRPr="006C4A2F">
                <w:rPr>
                  <w:rFonts w:ascii="Traditional Arabic" w:hAnsi="Traditional Arabic"/>
                  <w:sz w:val="32"/>
                  <w:szCs w:val="32"/>
                  <w:rtl/>
                </w:rPr>
                <w:t>عبدالله بن كنانة السلمي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314587496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43" w:history="1">
              <w:r w:rsidR="004819E7" w:rsidRPr="006C4A2F">
                <w:rPr>
                  <w:rFonts w:ascii="Traditional Arabic" w:hAnsi="Traditional Arabic"/>
                  <w:sz w:val="32"/>
                  <w:szCs w:val="32"/>
                  <w:rtl/>
                </w:rPr>
                <w:t>عبدالله بن لَهِيعة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314587443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06" w:history="1">
              <w:r w:rsidR="004819E7" w:rsidRPr="006C4A2F">
                <w:rPr>
                  <w:rFonts w:ascii="Traditional Arabic" w:hAnsi="Traditional Arabic"/>
                  <w:sz w:val="32"/>
                  <w:szCs w:val="32"/>
                  <w:rtl/>
                </w:rPr>
                <w:t>عبدالملك بن عبدالعزيز بن جريج الأموي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314587506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93" w:history="1">
              <w:r w:rsidR="004819E7" w:rsidRPr="006C4A2F">
                <w:rPr>
                  <w:rFonts w:ascii="Traditional Arabic" w:hAnsi="Traditional Arabic"/>
                  <w:sz w:val="32"/>
                  <w:szCs w:val="32"/>
                  <w:rtl/>
                </w:rPr>
                <w:t>عبيد الله بن أبي زياد القداح، أبو الحصين المكي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314587493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185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42" w:history="1">
              <w:r w:rsidR="004819E7" w:rsidRPr="006C4A2F">
                <w:rPr>
                  <w:rFonts w:ascii="Traditional Arabic" w:hAnsi="Traditional Arabic"/>
                  <w:sz w:val="32"/>
                  <w:szCs w:val="32"/>
                  <w:rtl/>
                </w:rPr>
                <w:t>عتاب بن أعين</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314587442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22" w:history="1">
              <w:r w:rsidR="004819E7" w:rsidRPr="006C4A2F">
                <w:rPr>
                  <w:rFonts w:ascii="Traditional Arabic" w:hAnsi="Traditional Arabic"/>
                  <w:sz w:val="32"/>
                  <w:szCs w:val="32"/>
                  <w:rtl/>
                </w:rPr>
                <w:t>عثمان بن عطاء بن أبي مسلم الخراساني، أبو مسعود المقدسي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314587522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251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05" w:history="1">
              <w:r w:rsidR="004819E7" w:rsidRPr="006C4A2F">
                <w:rPr>
                  <w:rFonts w:ascii="Traditional Arabic" w:hAnsi="Traditional Arabic"/>
                  <w:sz w:val="32"/>
                  <w:szCs w:val="32"/>
                  <w:rtl/>
                </w:rPr>
                <w:t>عطاء بن أبي مسلم الخرساني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314587505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31" w:history="1">
              <w:r w:rsidR="004819E7" w:rsidRPr="006C4A2F">
                <w:rPr>
                  <w:rFonts w:ascii="Traditional Arabic" w:hAnsi="Traditional Arabic"/>
                  <w:sz w:val="32"/>
                  <w:szCs w:val="32"/>
                  <w:rtl/>
                </w:rPr>
                <w:t>علي بن سعيد بن مسروق</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314587431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17" w:history="1">
              <w:r w:rsidR="004819E7" w:rsidRPr="006C4A2F">
                <w:rPr>
                  <w:rFonts w:ascii="Traditional Arabic" w:hAnsi="Traditional Arabic"/>
                  <w:sz w:val="32"/>
                  <w:szCs w:val="32"/>
                  <w:rtl/>
                </w:rPr>
                <w:t>عمار بن مطر العنبري الرهاوي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314587417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36" w:history="1">
              <w:r w:rsidR="004819E7" w:rsidRPr="006C4A2F">
                <w:rPr>
                  <w:rFonts w:ascii="Traditional Arabic" w:hAnsi="Traditional Arabic"/>
                  <w:sz w:val="32"/>
                  <w:szCs w:val="32"/>
                  <w:rtl/>
                </w:rPr>
                <w:t>عمر بن عطاء بن وَرَاز</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314587436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23" w:history="1">
              <w:r w:rsidR="004819E7" w:rsidRPr="006C4A2F">
                <w:rPr>
                  <w:rFonts w:ascii="Traditional Arabic" w:hAnsi="Traditional Arabic"/>
                  <w:sz w:val="32"/>
                  <w:szCs w:val="32"/>
                  <w:rtl/>
                </w:rPr>
                <w:t xml:space="preserve">عمر بن قيس المكي (سندل)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314587423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39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49" w:history="1">
              <w:r w:rsidR="004819E7" w:rsidRPr="006C4A2F">
                <w:rPr>
                  <w:rFonts w:ascii="Traditional Arabic" w:hAnsi="Traditional Arabic"/>
                  <w:sz w:val="32"/>
                  <w:szCs w:val="32"/>
                  <w:rtl/>
                </w:rPr>
                <w:t>عمرو بن عبدالله السَّبيعي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314587449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83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17" w:history="1">
              <w:r w:rsidR="004819E7" w:rsidRPr="006C4A2F">
                <w:rPr>
                  <w:rFonts w:ascii="Traditional Arabic" w:hAnsi="Traditional Arabic"/>
                  <w:sz w:val="32"/>
                  <w:szCs w:val="32"/>
                  <w:rtl/>
                </w:rPr>
                <w:t>عمير بن سلمة الضَّمْرِيِّ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314587517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09" w:history="1">
              <w:r w:rsidR="004819E7" w:rsidRPr="006C4A2F">
                <w:rPr>
                  <w:rFonts w:ascii="Traditional Arabic" w:hAnsi="Traditional Arabic"/>
                  <w:sz w:val="32"/>
                  <w:szCs w:val="32"/>
                  <w:rtl/>
                </w:rPr>
                <w:t>غَرَفَةَ بْنِ الْحَارِثِ الْكِنْدِيِّ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314587509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220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63" w:history="1">
              <w:r w:rsidR="004819E7" w:rsidRPr="006C4A2F">
                <w:rPr>
                  <w:rFonts w:ascii="Traditional Arabic" w:hAnsi="Traditional Arabic"/>
                  <w:sz w:val="32"/>
                  <w:szCs w:val="32"/>
                  <w:rtl/>
                </w:rPr>
                <w:t>فرقد ابن يعقوب السَّبَخِيِّ أبو يعقوب البصري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314587463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33" w:history="1">
              <w:r w:rsidR="004819E7" w:rsidRPr="006C4A2F">
                <w:rPr>
                  <w:rFonts w:ascii="Traditional Arabic" w:hAnsi="Traditional Arabic"/>
                  <w:sz w:val="32"/>
                  <w:szCs w:val="32"/>
                  <w:rtl/>
                </w:rPr>
                <w:t xml:space="preserve">الفضل بن دكين (أبو نعيم)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314587433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47" w:history="1">
              <w:r w:rsidR="004819E7" w:rsidRPr="006C4A2F">
                <w:rPr>
                  <w:rFonts w:ascii="Traditional Arabic" w:hAnsi="Traditional Arabic"/>
                  <w:sz w:val="32"/>
                  <w:szCs w:val="32"/>
                  <w:rtl/>
                </w:rPr>
                <w:t>القاسم بن عبد الله العمري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314587447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69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82" w:history="1">
              <w:r w:rsidR="004819E7" w:rsidRPr="006C4A2F">
                <w:rPr>
                  <w:rFonts w:ascii="Traditional Arabic" w:hAnsi="Traditional Arabic"/>
                  <w:sz w:val="32"/>
                  <w:szCs w:val="32"/>
                  <w:rtl/>
                </w:rPr>
                <w:t>قَزَعَة بن سويد</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314587482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97" w:history="1">
              <w:r w:rsidR="004819E7" w:rsidRPr="006C4A2F">
                <w:rPr>
                  <w:rFonts w:ascii="Traditional Arabic" w:hAnsi="Traditional Arabic"/>
                  <w:sz w:val="32"/>
                  <w:szCs w:val="32"/>
                  <w:rtl/>
                </w:rPr>
                <w:t>قيس بن الربيع الأسدي، أبو محمد الكوفي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314587497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92" w:history="1">
              <w:r w:rsidR="004819E7" w:rsidRPr="006C4A2F">
                <w:rPr>
                  <w:rFonts w:ascii="Traditional Arabic" w:hAnsi="Traditional Arabic"/>
                  <w:sz w:val="32"/>
                  <w:szCs w:val="32"/>
                  <w:rtl/>
                </w:rPr>
                <w:t>كثير بن المطلب بن أبي وداعة السهمي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314587492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07" w:history="1">
              <w:r w:rsidR="004819E7" w:rsidRPr="006C4A2F">
                <w:rPr>
                  <w:rFonts w:ascii="Traditional Arabic" w:hAnsi="Traditional Arabic"/>
                  <w:sz w:val="32"/>
                  <w:szCs w:val="32"/>
                  <w:rtl/>
                </w:rPr>
                <w:t>كَعْبِ بْنِ عُجْرَةَ بن أمية بن عدي بن أراشة البلوي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314587507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95" w:history="1">
              <w:r w:rsidR="004819E7" w:rsidRPr="006C4A2F">
                <w:rPr>
                  <w:rFonts w:ascii="Traditional Arabic" w:hAnsi="Traditional Arabic"/>
                  <w:sz w:val="32"/>
                  <w:szCs w:val="32"/>
                  <w:rtl/>
                </w:rPr>
                <w:t>كنانة بن عباس السلمي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314587495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16" w:history="1">
              <w:r w:rsidR="004819E7" w:rsidRPr="006C4A2F">
                <w:rPr>
                  <w:rFonts w:ascii="Traditional Arabic" w:hAnsi="Traditional Arabic"/>
                  <w:sz w:val="32"/>
                  <w:szCs w:val="32"/>
                  <w:rtl/>
                </w:rPr>
                <w:t>ليث بن أبي سليم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314587416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46" w:history="1">
              <w:r w:rsidR="004819E7" w:rsidRPr="006C4A2F">
                <w:rPr>
                  <w:rFonts w:ascii="Traditional Arabic" w:hAnsi="Traditional Arabic"/>
                  <w:sz w:val="32"/>
                  <w:szCs w:val="32"/>
                  <w:rtl/>
                </w:rPr>
                <w:t>ليث بن أبي سليم</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314587446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62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83" w:history="1">
              <w:r w:rsidR="004819E7" w:rsidRPr="006C4A2F">
                <w:rPr>
                  <w:rFonts w:ascii="Traditional Arabic" w:hAnsi="Traditional Arabic"/>
                  <w:sz w:val="32"/>
                  <w:szCs w:val="32"/>
                  <w:rtl/>
                </w:rPr>
                <w:t>المثنى بن الصبَّاح اليماني، أبو عبدالله الأبناوي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314587483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39" w:history="1">
              <w:r w:rsidR="004819E7" w:rsidRPr="006C4A2F">
                <w:rPr>
                  <w:rFonts w:ascii="Traditional Arabic" w:hAnsi="Traditional Arabic"/>
                  <w:sz w:val="32"/>
                  <w:szCs w:val="32"/>
                  <w:rtl/>
                </w:rPr>
                <w:t>محمد ابن عمير الليثي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314587439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64" w:history="1">
              <w:r w:rsidR="004819E7" w:rsidRPr="006C4A2F">
                <w:rPr>
                  <w:rFonts w:ascii="Traditional Arabic" w:hAnsi="Traditional Arabic"/>
                  <w:sz w:val="32"/>
                  <w:szCs w:val="32"/>
                  <w:rtl/>
                </w:rPr>
                <w:t>محمد بن إسحاق، أبو بكر المطلبي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314587464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111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29" w:history="1">
              <w:r w:rsidR="004819E7" w:rsidRPr="006C4A2F">
                <w:rPr>
                  <w:rFonts w:ascii="Traditional Arabic" w:hAnsi="Traditional Arabic"/>
                  <w:sz w:val="32"/>
                  <w:szCs w:val="32"/>
                  <w:rtl/>
                </w:rPr>
                <w:t>محمد بن الحجاج المُصَفِّر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314587429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24" w:history="1">
              <w:r w:rsidR="004819E7" w:rsidRPr="006C4A2F">
                <w:rPr>
                  <w:rFonts w:ascii="Traditional Arabic" w:hAnsi="Traditional Arabic"/>
                  <w:sz w:val="32"/>
                  <w:szCs w:val="32"/>
                  <w:rtl/>
                </w:rPr>
                <w:t>محمد بن الفضل بن عطية</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314587424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28" w:history="1">
              <w:r w:rsidR="004819E7" w:rsidRPr="006C4A2F">
                <w:rPr>
                  <w:rFonts w:ascii="Traditional Arabic" w:hAnsi="Traditional Arabic"/>
                  <w:sz w:val="32"/>
                  <w:szCs w:val="32"/>
                  <w:rtl/>
                </w:rPr>
                <w:t>محمد بن عبد الله بن عبيد بن عمير الليثي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314587428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44" w:history="1">
              <w:r w:rsidR="004819E7" w:rsidRPr="006C4A2F">
                <w:rPr>
                  <w:rFonts w:ascii="Traditional Arabic" w:hAnsi="Traditional Arabic"/>
                  <w:sz w:val="32"/>
                  <w:szCs w:val="32"/>
                  <w:rtl/>
                </w:rPr>
                <w:t>محمد بن عبيدالله العَرْزَمي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314587444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59</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54" w:history="1">
              <w:r w:rsidR="004819E7" w:rsidRPr="006C4A2F">
                <w:rPr>
                  <w:rFonts w:ascii="Traditional Arabic" w:hAnsi="Traditional Arabic"/>
                  <w:sz w:val="32"/>
                  <w:szCs w:val="32"/>
                  <w:rtl/>
                </w:rPr>
                <w:t>محمد بن علي بن عبد الله بن عباس</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314587454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86" w:history="1">
              <w:r w:rsidR="004819E7" w:rsidRPr="006C4A2F">
                <w:rPr>
                  <w:rFonts w:ascii="Traditional Arabic" w:hAnsi="Traditional Arabic"/>
                  <w:sz w:val="32"/>
                  <w:szCs w:val="32"/>
                  <w:rtl/>
                </w:rPr>
                <w:t>محمد بن عون الخراساني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314587486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164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01" w:history="1">
              <w:r w:rsidR="004819E7" w:rsidRPr="006C4A2F">
                <w:rPr>
                  <w:rFonts w:ascii="Traditional Arabic" w:hAnsi="Traditional Arabic"/>
                  <w:sz w:val="32"/>
                  <w:szCs w:val="32"/>
                  <w:rtl/>
                </w:rPr>
                <w:t>محمد بن مسلم بن تُدرس ، أبوالزبير المكي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314587501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62" w:history="1">
              <w:r w:rsidR="004819E7" w:rsidRPr="006C4A2F">
                <w:rPr>
                  <w:rFonts w:ascii="Traditional Arabic" w:hAnsi="Traditional Arabic"/>
                  <w:sz w:val="32"/>
                  <w:szCs w:val="32"/>
                  <w:rtl/>
                </w:rPr>
                <w:t>محمود بن الربيع الأنصاري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314587462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25" w:history="1">
              <w:r w:rsidR="004819E7" w:rsidRPr="006C4A2F">
                <w:rPr>
                  <w:rFonts w:ascii="Traditional Arabic" w:hAnsi="Traditional Arabic"/>
                  <w:sz w:val="32"/>
                  <w:szCs w:val="32"/>
                  <w:rtl/>
                </w:rPr>
                <w:t>مسعود بن واصل العقدي البصري الأزرق</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314587425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57" w:history="1">
              <w:r w:rsidR="004819E7" w:rsidRPr="006C4A2F">
                <w:rPr>
                  <w:rFonts w:ascii="Traditional Arabic" w:hAnsi="Traditional Arabic"/>
                  <w:sz w:val="32"/>
                  <w:szCs w:val="32"/>
                  <w:rtl/>
                </w:rPr>
                <w:t xml:space="preserve">مسلم بن خالد المخزومي المكي (الزنجي)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314587457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04" w:history="1">
              <w:r w:rsidR="004819E7" w:rsidRPr="006C4A2F">
                <w:rPr>
                  <w:rFonts w:ascii="Traditional Arabic" w:hAnsi="Traditional Arabic"/>
                  <w:sz w:val="32"/>
                  <w:szCs w:val="32"/>
                  <w:rtl/>
                </w:rPr>
                <w:t>المسور بن مخرمة بن نوفل بن أهيب القرشي الزهري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314587504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81" w:history="1">
              <w:r w:rsidR="004819E7" w:rsidRPr="006C4A2F">
                <w:rPr>
                  <w:rFonts w:ascii="Traditional Arabic" w:hAnsi="Traditional Arabic"/>
                  <w:sz w:val="32"/>
                  <w:szCs w:val="32"/>
                  <w:rtl/>
                </w:rPr>
                <w:t>مهاجر بن عكرمة المخزومي المكي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314587481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153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99" w:history="1">
              <w:r w:rsidR="004819E7" w:rsidRPr="006C4A2F">
                <w:rPr>
                  <w:rFonts w:ascii="Traditional Arabic" w:hAnsi="Traditional Arabic"/>
                  <w:sz w:val="32"/>
                  <w:szCs w:val="32"/>
                  <w:rtl/>
                </w:rPr>
                <w:t>مهدي بن حرب العبدي الهَجَري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314587499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55" w:history="1">
              <w:r w:rsidR="004819E7" w:rsidRPr="006C4A2F">
                <w:rPr>
                  <w:rFonts w:ascii="Traditional Arabic" w:hAnsi="Traditional Arabic"/>
                  <w:sz w:val="32"/>
                  <w:szCs w:val="32"/>
                  <w:rtl/>
                </w:rPr>
                <w:t>موسى بن داود الضبي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314587455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94</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98" w:history="1">
              <w:r w:rsidR="004819E7" w:rsidRPr="006C4A2F">
                <w:rPr>
                  <w:rFonts w:ascii="Traditional Arabic" w:hAnsi="Traditional Arabic"/>
                  <w:sz w:val="32"/>
                  <w:szCs w:val="32"/>
                  <w:rtl/>
                </w:rPr>
                <w:t>موسى بن عبيدة بن نَشيط الرَّبَذي، أبو عبدالعزيز المدني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314587498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196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18" w:history="1">
              <w:r w:rsidR="004819E7" w:rsidRPr="006C4A2F">
                <w:rPr>
                  <w:rFonts w:ascii="Traditional Arabic" w:hAnsi="Traditional Arabic"/>
                  <w:sz w:val="32"/>
                  <w:szCs w:val="32"/>
                  <w:rtl/>
                </w:rPr>
                <w:t>ميمون بن جابان ، أبو الحكم البصري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314587518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242</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26" w:history="1">
              <w:r w:rsidR="004819E7" w:rsidRPr="006C4A2F">
                <w:rPr>
                  <w:rFonts w:ascii="Traditional Arabic" w:hAnsi="Traditional Arabic"/>
                  <w:sz w:val="32"/>
                  <w:szCs w:val="32"/>
                  <w:rtl/>
                </w:rPr>
                <w:t>النهَّاس بن قَهْم القيسي أبو الخطاب</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314587426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47</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91" w:history="1">
              <w:r w:rsidR="004819E7" w:rsidRPr="006C4A2F">
                <w:rPr>
                  <w:rFonts w:ascii="Traditional Arabic" w:hAnsi="Traditional Arabic"/>
                  <w:sz w:val="32"/>
                  <w:szCs w:val="32"/>
                  <w:rtl/>
                </w:rPr>
                <w:t>هلال بن زيد بن يسار البصري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314587491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58" w:history="1">
              <w:r w:rsidR="004819E7" w:rsidRPr="006C4A2F">
                <w:rPr>
                  <w:rFonts w:ascii="Traditional Arabic" w:hAnsi="Traditional Arabic"/>
                  <w:sz w:val="32"/>
                  <w:szCs w:val="32"/>
                  <w:rtl/>
                </w:rPr>
                <w:t>هلال بن زيد بن يسار بن بولا، أبو عِقال البصري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314587458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13" w:history="1">
              <w:r w:rsidR="004819E7" w:rsidRPr="006C4A2F">
                <w:rPr>
                  <w:rFonts w:ascii="Traditional Arabic" w:hAnsi="Traditional Arabic"/>
                  <w:sz w:val="32"/>
                  <w:szCs w:val="32"/>
                  <w:rtl/>
                </w:rPr>
                <w:t>هلال بن عبدالله الباهلي أبو هاشم البصري مولى ربيعة بن عمرو</w:t>
              </w:r>
            </w:hyperlink>
          </w:p>
        </w:tc>
        <w:tc>
          <w:tcPr>
            <w:tcW w:w="1179" w:type="dxa"/>
            <w:tcBorders>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314587413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25</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60" w:history="1">
              <w:r w:rsidR="004819E7" w:rsidRPr="006C4A2F">
                <w:rPr>
                  <w:rFonts w:ascii="Traditional Arabic" w:hAnsi="Traditional Arabic"/>
                  <w:sz w:val="32"/>
                  <w:szCs w:val="32"/>
                  <w:rtl/>
                </w:rPr>
                <w:t>يحيى بن أبي سفيان الأخنسي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314587460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103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73" w:history="1">
              <w:r w:rsidR="004819E7" w:rsidRPr="006C4A2F">
                <w:rPr>
                  <w:rFonts w:ascii="Traditional Arabic" w:hAnsi="Traditional Arabic"/>
                  <w:sz w:val="32"/>
                  <w:szCs w:val="32"/>
                  <w:rtl/>
                </w:rPr>
                <w:t>يحيى بن يمان العجلي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314587473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136</w:t>
            </w:r>
            <w:r w:rsidRPr="006C4A2F">
              <w:rPr>
                <w:rFonts w:ascii="Traditional Arabic" w:hAnsi="Traditional Arabic"/>
                <w:sz w:val="28"/>
                <w:szCs w:val="28"/>
                <w:rtl/>
              </w:rPr>
              <w:fldChar w:fldCharType="end"/>
            </w:r>
            <w:r w:rsidR="003B4913"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3B4913" w:rsidRPr="006C4A2F">
              <w:rPr>
                <w:rFonts w:ascii="Traditional Arabic" w:hAnsi="Traditional Arabic"/>
                <w:webHidden/>
                <w:sz w:val="28"/>
                <w:szCs w:val="28"/>
                <w:rtl/>
              </w:rPr>
              <w:instrText xml:space="preserve"> </w:instrText>
            </w:r>
            <w:r w:rsidR="003B4913" w:rsidRPr="006C4A2F">
              <w:rPr>
                <w:rFonts w:ascii="Traditional Arabic" w:hAnsi="Traditional Arabic"/>
                <w:webHidden/>
                <w:sz w:val="28"/>
                <w:szCs w:val="28"/>
              </w:rPr>
              <w:instrText>PAGEREF</w:instrText>
            </w:r>
            <w:r w:rsidR="003B4913" w:rsidRPr="006C4A2F">
              <w:rPr>
                <w:rFonts w:ascii="Traditional Arabic" w:hAnsi="Traditional Arabic"/>
                <w:webHidden/>
                <w:sz w:val="28"/>
                <w:szCs w:val="28"/>
                <w:rtl/>
              </w:rPr>
              <w:instrText xml:space="preserve"> _</w:instrText>
            </w:r>
            <w:r w:rsidR="003B4913" w:rsidRPr="006C4A2F">
              <w:rPr>
                <w:rFonts w:ascii="Traditional Arabic" w:hAnsi="Traditional Arabic"/>
                <w:webHidden/>
                <w:sz w:val="28"/>
                <w:szCs w:val="28"/>
              </w:rPr>
              <w:instrText>Toc</w:instrText>
            </w:r>
            <w:r w:rsidR="003B4913" w:rsidRPr="006C4A2F">
              <w:rPr>
                <w:rFonts w:ascii="Traditional Arabic" w:hAnsi="Traditional Arabic"/>
                <w:webHidden/>
                <w:sz w:val="28"/>
                <w:szCs w:val="28"/>
                <w:rtl/>
              </w:rPr>
              <w:instrText xml:space="preserve">314587466 </w:instrText>
            </w:r>
            <w:r w:rsidR="003B4913" w:rsidRPr="006C4A2F">
              <w:rPr>
                <w:rFonts w:ascii="Traditional Arabic" w:hAnsi="Traditional Arabic"/>
                <w:webHidden/>
                <w:sz w:val="28"/>
                <w:szCs w:val="28"/>
              </w:rPr>
              <w:instrText>\h</w:instrText>
            </w:r>
            <w:r w:rsidR="003B4913"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121</w:t>
            </w:r>
            <w:r w:rsidRPr="006C4A2F">
              <w:rPr>
                <w:rFonts w:ascii="Traditional Arabic" w:hAnsi="Traditional Arabic"/>
                <w:sz w:val="28"/>
                <w:szCs w:val="28"/>
                <w:rtl/>
              </w:rPr>
              <w:fldChar w:fldCharType="end"/>
            </w:r>
            <w:r w:rsidR="003B4913"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3B4913" w:rsidRPr="006C4A2F">
              <w:rPr>
                <w:rFonts w:ascii="Traditional Arabic" w:hAnsi="Traditional Arabic"/>
                <w:webHidden/>
                <w:sz w:val="28"/>
                <w:szCs w:val="28"/>
                <w:rtl/>
              </w:rPr>
              <w:instrText xml:space="preserve"> </w:instrText>
            </w:r>
            <w:r w:rsidR="003B4913" w:rsidRPr="006C4A2F">
              <w:rPr>
                <w:rFonts w:ascii="Traditional Arabic" w:hAnsi="Traditional Arabic"/>
                <w:webHidden/>
                <w:sz w:val="28"/>
                <w:szCs w:val="28"/>
              </w:rPr>
              <w:instrText>PAGEREF</w:instrText>
            </w:r>
            <w:r w:rsidR="003B4913" w:rsidRPr="006C4A2F">
              <w:rPr>
                <w:rFonts w:ascii="Traditional Arabic" w:hAnsi="Traditional Arabic"/>
                <w:webHidden/>
                <w:sz w:val="28"/>
                <w:szCs w:val="28"/>
                <w:rtl/>
              </w:rPr>
              <w:instrText xml:space="preserve"> _</w:instrText>
            </w:r>
            <w:r w:rsidR="003B4913" w:rsidRPr="006C4A2F">
              <w:rPr>
                <w:rFonts w:ascii="Traditional Arabic" w:hAnsi="Traditional Arabic"/>
                <w:webHidden/>
                <w:sz w:val="28"/>
                <w:szCs w:val="28"/>
              </w:rPr>
              <w:instrText>Toc</w:instrText>
            </w:r>
            <w:r w:rsidR="003B4913" w:rsidRPr="006C4A2F">
              <w:rPr>
                <w:rFonts w:ascii="Traditional Arabic" w:hAnsi="Traditional Arabic"/>
                <w:webHidden/>
                <w:sz w:val="28"/>
                <w:szCs w:val="28"/>
                <w:rtl/>
              </w:rPr>
              <w:instrText xml:space="preserve">314587503 </w:instrText>
            </w:r>
            <w:r w:rsidR="003B4913" w:rsidRPr="006C4A2F">
              <w:rPr>
                <w:rFonts w:ascii="Traditional Arabic" w:hAnsi="Traditional Arabic"/>
                <w:webHidden/>
                <w:sz w:val="28"/>
                <w:szCs w:val="28"/>
              </w:rPr>
              <w:instrText>\h</w:instrText>
            </w:r>
            <w:r w:rsidR="003B4913"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211</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80" w:history="1">
              <w:r w:rsidR="004819E7" w:rsidRPr="006C4A2F">
                <w:rPr>
                  <w:rFonts w:ascii="Traditional Arabic" w:hAnsi="Traditional Arabic"/>
                  <w:sz w:val="32"/>
                  <w:szCs w:val="32"/>
                  <w:rtl/>
                </w:rPr>
                <w:t>يزيد بن أبي زياد</w:t>
              </w:r>
            </w:hyperlink>
            <w:r w:rsidR="00DA546E" w:rsidRPr="006C4A2F">
              <w:rPr>
                <w:rFonts w:ascii="Traditional Arabic" w:hAnsi="Traditional Arabic" w:hint="cs"/>
                <w:sz w:val="32"/>
                <w:szCs w:val="32"/>
                <w:rtl/>
              </w:rPr>
              <w:t xml:space="preserve"> مولى بني مخزوم</w:t>
            </w:r>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314587480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146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53" w:history="1">
              <w:r w:rsidR="004819E7" w:rsidRPr="006C4A2F">
                <w:rPr>
                  <w:rFonts w:ascii="Traditional Arabic" w:hAnsi="Traditional Arabic"/>
                  <w:sz w:val="32"/>
                  <w:szCs w:val="32"/>
                  <w:rtl/>
                </w:rPr>
                <w:t>يزيد بن أبي زياد الدمشقي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314587453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93</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88" w:history="1">
              <w:r w:rsidR="004819E7" w:rsidRPr="006C4A2F">
                <w:rPr>
                  <w:rFonts w:ascii="Traditional Arabic" w:hAnsi="Traditional Arabic"/>
                  <w:sz w:val="32"/>
                  <w:szCs w:val="32"/>
                  <w:rtl/>
                </w:rPr>
                <w:t>يزيد بن أبي زياد الهاشمي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314587488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170</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418" w:history="1">
              <w:r w:rsidR="004819E7" w:rsidRPr="006C4A2F">
                <w:rPr>
                  <w:rFonts w:ascii="Traditional Arabic" w:hAnsi="Traditional Arabic"/>
                  <w:sz w:val="32"/>
                  <w:szCs w:val="32"/>
                  <w:rtl/>
                </w:rPr>
                <w:t xml:space="preserve">يزيد بن سفيان (أبو المهزم) </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314587418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29</w:t>
            </w:r>
            <w:r w:rsidRPr="006C4A2F">
              <w:rPr>
                <w:rFonts w:ascii="Traditional Arabic" w:hAnsi="Traditional Arabic"/>
                <w:sz w:val="28"/>
                <w:szCs w:val="28"/>
                <w:rtl/>
              </w:rPr>
              <w:fldChar w:fldCharType="end"/>
            </w:r>
            <w:r w:rsidR="002A2327" w:rsidRPr="006C4A2F">
              <w:rPr>
                <w:rFonts w:ascii="Traditional Arabic" w:hAnsi="Traditional Arabic"/>
                <w:sz w:val="28"/>
                <w:szCs w:val="28"/>
                <w:rtl/>
              </w:rPr>
              <w:t xml:space="preserve">، </w:t>
            </w:r>
            <w:r w:rsidRPr="006C4A2F">
              <w:rPr>
                <w:rFonts w:ascii="Traditional Arabic" w:hAnsi="Traditional Arabic"/>
                <w:sz w:val="28"/>
                <w:szCs w:val="28"/>
                <w:rtl/>
              </w:rPr>
              <w:fldChar w:fldCharType="begin"/>
            </w:r>
            <w:r w:rsidR="002A2327" w:rsidRPr="006C4A2F">
              <w:rPr>
                <w:rFonts w:ascii="Traditional Arabic" w:hAnsi="Traditional Arabic"/>
                <w:webHidden/>
                <w:sz w:val="28"/>
                <w:szCs w:val="28"/>
                <w:rtl/>
              </w:rPr>
              <w:instrText xml:space="preserve"> </w:instrText>
            </w:r>
            <w:r w:rsidR="002A2327" w:rsidRPr="006C4A2F">
              <w:rPr>
                <w:rFonts w:ascii="Traditional Arabic" w:hAnsi="Traditional Arabic"/>
                <w:webHidden/>
                <w:sz w:val="28"/>
                <w:szCs w:val="28"/>
              </w:rPr>
              <w:instrText>PAGEREF</w:instrText>
            </w:r>
            <w:r w:rsidR="002A2327" w:rsidRPr="006C4A2F">
              <w:rPr>
                <w:rFonts w:ascii="Traditional Arabic" w:hAnsi="Traditional Arabic"/>
                <w:webHidden/>
                <w:sz w:val="28"/>
                <w:szCs w:val="28"/>
                <w:rtl/>
              </w:rPr>
              <w:instrText xml:space="preserve"> _</w:instrText>
            </w:r>
            <w:r w:rsidR="002A2327" w:rsidRPr="006C4A2F">
              <w:rPr>
                <w:rFonts w:ascii="Traditional Arabic" w:hAnsi="Traditional Arabic"/>
                <w:webHidden/>
                <w:sz w:val="28"/>
                <w:szCs w:val="28"/>
              </w:rPr>
              <w:instrText>Toc</w:instrText>
            </w:r>
            <w:r w:rsidR="002A2327" w:rsidRPr="006C4A2F">
              <w:rPr>
                <w:rFonts w:ascii="Traditional Arabic" w:hAnsi="Traditional Arabic"/>
                <w:webHidden/>
                <w:sz w:val="28"/>
                <w:szCs w:val="28"/>
                <w:rtl/>
              </w:rPr>
              <w:instrText xml:space="preserve">314587519 </w:instrText>
            </w:r>
            <w:r w:rsidR="002A2327" w:rsidRPr="006C4A2F">
              <w:rPr>
                <w:rFonts w:ascii="Traditional Arabic" w:hAnsi="Traditional Arabic"/>
                <w:webHidden/>
                <w:sz w:val="28"/>
                <w:szCs w:val="28"/>
              </w:rPr>
              <w:instrText>\h</w:instrText>
            </w:r>
            <w:r w:rsidR="002A232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246</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20" w:history="1">
              <w:r w:rsidR="004819E7" w:rsidRPr="006C4A2F">
                <w:rPr>
                  <w:rFonts w:ascii="Traditional Arabic" w:hAnsi="Traditional Arabic"/>
                  <w:sz w:val="32"/>
                  <w:szCs w:val="32"/>
                  <w:rtl/>
                </w:rPr>
                <w:t>يوسف بن الزبير المكي، مولى آل الزبير</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314587520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248</w:t>
            </w:r>
            <w:r w:rsidRPr="006C4A2F">
              <w:rPr>
                <w:rFonts w:ascii="Traditional Arabic" w:hAnsi="Traditional Arabic"/>
                <w:sz w:val="28"/>
                <w:szCs w:val="28"/>
                <w:rtl/>
              </w:rPr>
              <w:fldChar w:fldCharType="end"/>
            </w:r>
          </w:p>
        </w:tc>
      </w:tr>
      <w:tr w:rsidR="004819E7" w:rsidRPr="006C4A2F">
        <w:tblPrEx>
          <w:tblBorders>
            <w:top w:val="double" w:sz="4" w:space="0" w:color="auto"/>
          </w:tblBorders>
        </w:tblPrEx>
        <w:trPr>
          <w:cantSplit/>
          <w:jc w:val="center"/>
        </w:trPr>
        <w:tc>
          <w:tcPr>
            <w:tcW w:w="448" w:type="dxa"/>
            <w:tcBorders>
              <w:left w:val="single" w:sz="4" w:space="0" w:color="auto"/>
              <w:bottom w:val="single" w:sz="4" w:space="0" w:color="auto"/>
            </w:tcBorders>
            <w:shd w:val="clear" w:color="auto" w:fill="auto"/>
            <w:vAlign w:val="center"/>
          </w:tcPr>
          <w:p w:rsidR="004819E7" w:rsidRPr="006C4A2F" w:rsidRDefault="004819E7" w:rsidP="00C53EC5">
            <w:pPr>
              <w:numPr>
                <w:ilvl w:val="0"/>
                <w:numId w:val="26"/>
              </w:numPr>
              <w:spacing w:after="90" w:line="350" w:lineRule="exact"/>
              <w:jc w:val="center"/>
              <w:rPr>
                <w:rFonts w:ascii="Traditional Arabic" w:hAnsi="Traditional Arabic"/>
                <w:w w:val="85"/>
                <w:sz w:val="26"/>
                <w:szCs w:val="26"/>
                <w:rtl/>
              </w:rPr>
            </w:pPr>
          </w:p>
        </w:tc>
        <w:tc>
          <w:tcPr>
            <w:tcW w:w="6683" w:type="dxa"/>
            <w:tcBorders>
              <w:bottom w:val="single" w:sz="4" w:space="0" w:color="auto"/>
            </w:tcBorders>
            <w:shd w:val="clear" w:color="auto" w:fill="auto"/>
          </w:tcPr>
          <w:p w:rsidR="004819E7" w:rsidRPr="006C4A2F" w:rsidRDefault="00577E21" w:rsidP="00CC02C8">
            <w:pPr>
              <w:spacing w:after="120" w:line="420" w:lineRule="exact"/>
              <w:ind w:left="57" w:right="57" w:firstLine="0"/>
              <w:rPr>
                <w:rFonts w:ascii="Traditional Arabic" w:hAnsi="Traditional Arabic"/>
                <w:sz w:val="32"/>
                <w:szCs w:val="32"/>
                <w:rtl/>
              </w:rPr>
            </w:pPr>
            <w:hyperlink w:anchor="_Toc314587502" w:history="1">
              <w:r w:rsidR="004819E7" w:rsidRPr="006C4A2F">
                <w:rPr>
                  <w:rFonts w:ascii="Traditional Arabic" w:hAnsi="Traditional Arabic"/>
                  <w:sz w:val="32"/>
                  <w:szCs w:val="32"/>
                  <w:rtl/>
                </w:rPr>
                <w:t>يوسف بن خالد بن عمير السَّمْتي،أبو خالد البصري</w:t>
              </w:r>
            </w:hyperlink>
          </w:p>
        </w:tc>
        <w:tc>
          <w:tcPr>
            <w:tcW w:w="1179" w:type="dxa"/>
            <w:tcBorders>
              <w:bottom w:val="single" w:sz="4" w:space="0" w:color="auto"/>
              <w:right w:val="single" w:sz="4" w:space="0" w:color="auto"/>
            </w:tcBorders>
            <w:vAlign w:val="center"/>
          </w:tcPr>
          <w:p w:rsidR="004819E7" w:rsidRPr="006C4A2F" w:rsidRDefault="00577E21" w:rsidP="00304B87">
            <w:pPr>
              <w:spacing w:after="20" w:line="320" w:lineRule="exact"/>
              <w:ind w:left="57" w:right="57" w:firstLine="0"/>
              <w:jc w:val="center"/>
              <w:rPr>
                <w:rFonts w:ascii="Traditional Arabic" w:hAnsi="Traditional Arabic"/>
                <w:sz w:val="28"/>
                <w:szCs w:val="28"/>
                <w:rtl/>
              </w:rPr>
            </w:pPr>
            <w:r w:rsidRPr="006C4A2F">
              <w:rPr>
                <w:rFonts w:ascii="Traditional Arabic" w:hAnsi="Traditional Arabic"/>
                <w:sz w:val="28"/>
                <w:szCs w:val="28"/>
                <w:rtl/>
              </w:rPr>
              <w:fldChar w:fldCharType="begin"/>
            </w:r>
            <w:r w:rsidR="004819E7" w:rsidRPr="006C4A2F">
              <w:rPr>
                <w:rFonts w:ascii="Traditional Arabic" w:hAnsi="Traditional Arabic"/>
                <w:webHidden/>
                <w:sz w:val="28"/>
                <w:szCs w:val="28"/>
                <w:rtl/>
              </w:rPr>
              <w:instrText xml:space="preserve"> </w:instrText>
            </w:r>
            <w:r w:rsidR="004819E7" w:rsidRPr="006C4A2F">
              <w:rPr>
                <w:rFonts w:ascii="Traditional Arabic" w:hAnsi="Traditional Arabic"/>
                <w:webHidden/>
                <w:sz w:val="28"/>
                <w:szCs w:val="28"/>
              </w:rPr>
              <w:instrText>PAGEREF</w:instrText>
            </w:r>
            <w:r w:rsidR="004819E7" w:rsidRPr="006C4A2F">
              <w:rPr>
                <w:rFonts w:ascii="Traditional Arabic" w:hAnsi="Traditional Arabic"/>
                <w:webHidden/>
                <w:sz w:val="28"/>
                <w:szCs w:val="28"/>
                <w:rtl/>
              </w:rPr>
              <w:instrText xml:space="preserve"> _</w:instrText>
            </w:r>
            <w:r w:rsidR="004819E7" w:rsidRPr="006C4A2F">
              <w:rPr>
                <w:rFonts w:ascii="Traditional Arabic" w:hAnsi="Traditional Arabic"/>
                <w:webHidden/>
                <w:sz w:val="28"/>
                <w:szCs w:val="28"/>
              </w:rPr>
              <w:instrText>Toc</w:instrText>
            </w:r>
            <w:r w:rsidR="004819E7" w:rsidRPr="006C4A2F">
              <w:rPr>
                <w:rFonts w:ascii="Traditional Arabic" w:hAnsi="Traditional Arabic"/>
                <w:webHidden/>
                <w:sz w:val="28"/>
                <w:szCs w:val="28"/>
                <w:rtl/>
              </w:rPr>
              <w:instrText xml:space="preserve">314587502 </w:instrText>
            </w:r>
            <w:r w:rsidR="004819E7" w:rsidRPr="006C4A2F">
              <w:rPr>
                <w:rFonts w:ascii="Traditional Arabic" w:hAnsi="Traditional Arabic"/>
                <w:webHidden/>
                <w:sz w:val="28"/>
                <w:szCs w:val="28"/>
              </w:rPr>
              <w:instrText>\h</w:instrText>
            </w:r>
            <w:r w:rsidR="004819E7" w:rsidRPr="006C4A2F">
              <w:rPr>
                <w:rFonts w:ascii="Traditional Arabic" w:hAnsi="Traditional Arabic"/>
                <w:webHidden/>
                <w:sz w:val="28"/>
                <w:szCs w:val="28"/>
                <w:rtl/>
              </w:rPr>
              <w:instrText xml:space="preserve"> </w:instrText>
            </w:r>
            <w:r w:rsidRPr="006C4A2F">
              <w:rPr>
                <w:rFonts w:ascii="Traditional Arabic" w:hAnsi="Traditional Arabic"/>
                <w:sz w:val="28"/>
                <w:szCs w:val="28"/>
                <w:rtl/>
              </w:rPr>
            </w:r>
            <w:r w:rsidRPr="006C4A2F">
              <w:rPr>
                <w:rFonts w:ascii="Traditional Arabic" w:hAnsi="Traditional Arabic"/>
                <w:sz w:val="28"/>
                <w:szCs w:val="28"/>
                <w:rtl/>
              </w:rPr>
              <w:fldChar w:fldCharType="separate"/>
            </w:r>
            <w:r w:rsidR="005508CC">
              <w:rPr>
                <w:rFonts w:ascii="Traditional Arabic" w:hAnsi="Traditional Arabic"/>
                <w:noProof/>
                <w:webHidden/>
                <w:sz w:val="28"/>
                <w:szCs w:val="28"/>
                <w:rtl/>
              </w:rPr>
              <w:t>209</w:t>
            </w:r>
            <w:r w:rsidRPr="006C4A2F">
              <w:rPr>
                <w:rFonts w:ascii="Traditional Arabic" w:hAnsi="Traditional Arabic"/>
                <w:sz w:val="28"/>
                <w:szCs w:val="28"/>
                <w:rtl/>
              </w:rPr>
              <w:fldChar w:fldCharType="end"/>
            </w:r>
          </w:p>
        </w:tc>
      </w:tr>
    </w:tbl>
    <w:p w:rsidR="00304B87" w:rsidRPr="006C4A2F" w:rsidRDefault="00304B87" w:rsidP="006260DD"/>
    <w:p w:rsidR="006260DD" w:rsidRPr="006C4A2F" w:rsidRDefault="006260DD" w:rsidP="006260DD"/>
    <w:p w:rsidR="006260DD" w:rsidRPr="006C4A2F" w:rsidRDefault="008C4628" w:rsidP="006260DD">
      <w:pPr>
        <w:spacing w:before="60" w:after="60" w:line="120" w:lineRule="auto"/>
        <w:ind w:firstLine="0"/>
        <w:jc w:val="center"/>
        <w:rPr>
          <w:shadow/>
          <w:sz w:val="48"/>
          <w:szCs w:val="32"/>
          <w:rtl/>
        </w:rPr>
      </w:pPr>
      <w:r w:rsidRPr="006C4A2F">
        <w:rPr>
          <w:shadow/>
          <w:noProof/>
          <w:sz w:val="48"/>
          <w:szCs w:val="32"/>
          <w:lang w:eastAsia="en-US"/>
        </w:rPr>
        <w:drawing>
          <wp:inline distT="0" distB="0" distL="0" distR="0">
            <wp:extent cx="2252980" cy="116840"/>
            <wp:effectExtent l="19050" t="0" r="0" b="0"/>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4" cstate="print"/>
                    <a:srcRect/>
                    <a:stretch>
                      <a:fillRect/>
                    </a:stretch>
                  </pic:blipFill>
                  <pic:spPr bwMode="auto">
                    <a:xfrm>
                      <a:off x="0" y="0"/>
                      <a:ext cx="2252980" cy="116840"/>
                    </a:xfrm>
                    <a:prstGeom prst="rect">
                      <a:avLst/>
                    </a:prstGeom>
                    <a:noFill/>
                    <a:ln w="9525">
                      <a:noFill/>
                      <a:miter lim="800000"/>
                      <a:headEnd/>
                      <a:tailEnd/>
                    </a:ln>
                  </pic:spPr>
                </pic:pic>
              </a:graphicData>
            </a:graphic>
          </wp:inline>
        </w:drawing>
      </w:r>
    </w:p>
    <w:p w:rsidR="006260DD" w:rsidRPr="006C4A2F" w:rsidRDefault="006260DD" w:rsidP="006260DD">
      <w:pPr>
        <w:pStyle w:val="af4"/>
        <w:rPr>
          <w:rFonts w:ascii="mylotus" w:hAnsi="mylotus" w:cs="mylotus"/>
          <w:color w:val="auto"/>
          <w:sz w:val="24"/>
          <w:szCs w:val="24"/>
          <w:rtl/>
        </w:rPr>
      </w:pPr>
      <w:r w:rsidRPr="006C4A2F">
        <w:rPr>
          <w:rFonts w:ascii="mylotus" w:hAnsi="mylotus" w:cs="mylotus"/>
          <w:color w:val="auto"/>
          <w:sz w:val="24"/>
          <w:szCs w:val="24"/>
          <w:rtl/>
        </w:rPr>
        <w:br w:type="page"/>
      </w:r>
    </w:p>
    <w:p w:rsidR="006260DD" w:rsidRPr="006C4A2F" w:rsidRDefault="006260DD" w:rsidP="006260DD">
      <w:pPr>
        <w:pStyle w:val="af1"/>
        <w:rPr>
          <w:rStyle w:val="Char9"/>
          <w:rFonts w:ascii="Traditional Arabic" w:hAnsi="Traditional Arabic" w:cs="Traditional Arabic"/>
          <w:b/>
          <w:bCs/>
          <w:shadow w:val="0"/>
          <w:color w:val="auto"/>
          <w:sz w:val="43"/>
          <w:szCs w:val="43"/>
          <w:rtl/>
        </w:rPr>
      </w:pPr>
      <w:bookmarkStart w:id="428" w:name="_Toc212968257"/>
      <w:bookmarkStart w:id="429" w:name="الموضوعات49"/>
      <w:r w:rsidRPr="006C4A2F">
        <w:rPr>
          <w:rStyle w:val="Char9"/>
          <w:rFonts w:ascii="Traditional Arabic" w:hAnsi="Traditional Arabic" w:cs="Traditional Arabic"/>
          <w:b/>
          <w:bCs/>
          <w:shadow w:val="0"/>
          <w:color w:val="auto"/>
          <w:sz w:val="43"/>
          <w:szCs w:val="43"/>
          <w:rtl/>
        </w:rPr>
        <w:lastRenderedPageBreak/>
        <w:t>فهرس المصادر والمراجع</w:t>
      </w:r>
      <w:bookmarkEnd w:id="428"/>
      <w:bookmarkEnd w:id="429"/>
    </w:p>
    <w:p w:rsidR="006260DD" w:rsidRPr="006C4A2F" w:rsidRDefault="006260DD" w:rsidP="006260DD">
      <w:pPr>
        <w:spacing w:after="110" w:line="300" w:lineRule="exact"/>
        <w:ind w:firstLine="595"/>
        <w:rPr>
          <w:rFonts w:ascii="Traditional Arabic" w:hAnsi="Traditional Arabic"/>
          <w:sz w:val="36"/>
          <w:szCs w:val="36"/>
          <w:rtl/>
        </w:rPr>
      </w:pPr>
    </w:p>
    <w:p w:rsidR="006260DD" w:rsidRPr="006C4A2F" w:rsidRDefault="00721D11" w:rsidP="003A25DF">
      <w:pPr>
        <w:spacing w:after="110" w:line="540" w:lineRule="exact"/>
        <w:ind w:firstLine="595"/>
        <w:jc w:val="both"/>
        <w:rPr>
          <w:rFonts w:ascii="Traditional Arabic" w:hAnsi="Traditional Arabic"/>
          <w:b/>
          <w:bCs/>
          <w:sz w:val="28"/>
          <w:szCs w:val="28"/>
          <w:rtl/>
        </w:rPr>
      </w:pPr>
      <w:r w:rsidRPr="006C4A2F">
        <w:rPr>
          <w:rFonts w:ascii="Traditional Arabic" w:hAnsi="Traditional Arabic"/>
          <w:b/>
          <w:bCs/>
          <w:sz w:val="28"/>
          <w:szCs w:val="28"/>
          <w:rtl/>
        </w:rPr>
        <w:t>القرآن الكريم.</w:t>
      </w:r>
    </w:p>
    <w:p w:rsidR="00721D11" w:rsidRPr="006C4A2F" w:rsidRDefault="00790500" w:rsidP="004054F1">
      <w:pPr>
        <w:ind w:firstLine="0"/>
        <w:jc w:val="both"/>
        <w:rPr>
          <w:rFonts w:ascii="Traditional Arabic" w:hAnsi="Traditional Arabic"/>
          <w:b/>
          <w:bCs/>
          <w:sz w:val="28"/>
          <w:szCs w:val="28"/>
          <w:rtl/>
        </w:rPr>
      </w:pPr>
      <w:r w:rsidRPr="006C4A2F">
        <w:rPr>
          <w:rFonts w:ascii="Traditional Arabic" w:hAnsi="Traditional Arabic" w:hint="cs"/>
          <w:b/>
          <w:bCs/>
          <w:sz w:val="28"/>
          <w:szCs w:val="28"/>
          <w:rtl/>
        </w:rPr>
        <w:t>أ</w:t>
      </w:r>
      <w:r w:rsidR="00721D11" w:rsidRPr="006C4A2F">
        <w:rPr>
          <w:rFonts w:ascii="Traditional Arabic" w:hAnsi="Traditional Arabic"/>
          <w:b/>
          <w:bCs/>
          <w:sz w:val="28"/>
          <w:szCs w:val="28"/>
          <w:rtl/>
        </w:rPr>
        <w:t xml:space="preserve">بادي: </w:t>
      </w:r>
      <w:r w:rsidR="002F4E53" w:rsidRPr="006C4A2F">
        <w:rPr>
          <w:rFonts w:ascii="Traditional Arabic" w:hAnsi="Traditional Arabic" w:hint="cs"/>
          <w:b/>
          <w:bCs/>
          <w:sz w:val="28"/>
          <w:szCs w:val="28"/>
          <w:rtl/>
        </w:rPr>
        <w:t xml:space="preserve">أبو الطيب محمد </w:t>
      </w:r>
      <w:r w:rsidR="00721D11" w:rsidRPr="006C4A2F">
        <w:rPr>
          <w:rFonts w:ascii="Traditional Arabic" w:hAnsi="Traditional Arabic"/>
          <w:b/>
          <w:bCs/>
          <w:sz w:val="28"/>
          <w:szCs w:val="28"/>
          <w:rtl/>
        </w:rPr>
        <w:t>شمس الحق</w:t>
      </w:r>
      <w:r w:rsidR="002F4E53" w:rsidRPr="006C4A2F">
        <w:rPr>
          <w:rFonts w:ascii="Traditional Arabic" w:hAnsi="Traditional Arabic" w:hint="cs"/>
          <w:b/>
          <w:bCs/>
          <w:sz w:val="28"/>
          <w:szCs w:val="28"/>
          <w:rtl/>
        </w:rPr>
        <w:t xml:space="preserve"> بن أمير علي الصديقي</w:t>
      </w:r>
      <w:r w:rsidR="00721D11" w:rsidRPr="006C4A2F">
        <w:rPr>
          <w:rFonts w:ascii="Traditional Arabic" w:hAnsi="Traditional Arabic"/>
          <w:b/>
          <w:bCs/>
          <w:sz w:val="28"/>
          <w:szCs w:val="28"/>
          <w:rtl/>
        </w:rPr>
        <w:t xml:space="preserve"> العظيم</w:t>
      </w:r>
      <w:r w:rsidR="002F4E53" w:rsidRPr="006C4A2F">
        <w:rPr>
          <w:rFonts w:ascii="Traditional Arabic" w:hAnsi="Traditional Arabic" w:hint="cs"/>
          <w:b/>
          <w:bCs/>
          <w:sz w:val="28"/>
          <w:szCs w:val="28"/>
          <w:rtl/>
        </w:rPr>
        <w:t>،(ت</w:t>
      </w:r>
      <w:r w:rsidR="00207B17" w:rsidRPr="006C4A2F">
        <w:rPr>
          <w:rFonts w:ascii="Traditional Arabic" w:hAnsi="Traditional Arabic" w:hint="cs"/>
          <w:b/>
          <w:bCs/>
          <w:sz w:val="28"/>
          <w:szCs w:val="28"/>
          <w:rtl/>
        </w:rPr>
        <w:t xml:space="preserve">: </w:t>
      </w:r>
      <w:r w:rsidR="002F4E53" w:rsidRPr="006C4A2F">
        <w:rPr>
          <w:rFonts w:ascii="Traditional Arabic" w:hAnsi="Traditional Arabic" w:hint="cs"/>
          <w:b/>
          <w:bCs/>
          <w:sz w:val="28"/>
          <w:szCs w:val="28"/>
          <w:rtl/>
        </w:rPr>
        <w:t>1329ه</w:t>
      </w:r>
      <w:r w:rsidR="004054F1" w:rsidRPr="006C4A2F">
        <w:rPr>
          <w:rFonts w:ascii="Traditional Arabic" w:hAnsi="Traditional Arabic" w:hint="cs"/>
          <w:b/>
          <w:bCs/>
          <w:sz w:val="28"/>
          <w:szCs w:val="28"/>
          <w:rtl/>
        </w:rPr>
        <w:t>-1911م</w:t>
      </w:r>
      <w:r w:rsidR="002F4E53" w:rsidRPr="006C4A2F">
        <w:rPr>
          <w:rFonts w:ascii="Traditional Arabic" w:hAnsi="Traditional Arabic" w:hint="cs"/>
          <w:b/>
          <w:bCs/>
          <w:sz w:val="28"/>
          <w:szCs w:val="28"/>
          <w:rtl/>
        </w:rPr>
        <w:t>).</w:t>
      </w:r>
    </w:p>
    <w:p w:rsidR="00721D11" w:rsidRPr="006C4A2F" w:rsidRDefault="00721D11"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عون المعبود شرح سنن أبي داود، (بيروت: دار الكتب العلمية، ط2، 1415 ه‍ . 1995 م).</w:t>
      </w:r>
    </w:p>
    <w:p w:rsidR="00721D11" w:rsidRPr="006C4A2F" w:rsidRDefault="00721D11" w:rsidP="003A25DF">
      <w:pPr>
        <w:pStyle w:val="a4"/>
        <w:jc w:val="both"/>
        <w:rPr>
          <w:rFonts w:ascii="Traditional Arabic" w:hAnsi="Traditional Arabic"/>
          <w:sz w:val="28"/>
          <w:szCs w:val="28"/>
          <w:rtl/>
        </w:rPr>
      </w:pPr>
      <w:r w:rsidRPr="006C4A2F">
        <w:rPr>
          <w:rFonts w:ascii="Traditional Arabic" w:hAnsi="Traditional Arabic"/>
          <w:sz w:val="28"/>
          <w:szCs w:val="28"/>
          <w:rtl/>
        </w:rPr>
        <w:t xml:space="preserve">ابن الأثير الجزري: أبو السعادات </w:t>
      </w:r>
      <w:r w:rsidR="00340A14" w:rsidRPr="006C4A2F">
        <w:rPr>
          <w:rFonts w:ascii="Traditional Arabic" w:hAnsi="Traditional Arabic" w:hint="cs"/>
          <w:sz w:val="28"/>
          <w:szCs w:val="28"/>
          <w:rtl/>
        </w:rPr>
        <w:t xml:space="preserve">مجد الدين </w:t>
      </w:r>
      <w:r w:rsidRPr="006C4A2F">
        <w:rPr>
          <w:rFonts w:ascii="Traditional Arabic" w:hAnsi="Traditional Arabic"/>
          <w:sz w:val="28"/>
          <w:szCs w:val="28"/>
          <w:rtl/>
        </w:rPr>
        <w:t>المبارك بن محمد ابن الأثير</w:t>
      </w:r>
      <w:r w:rsidR="002F4E53" w:rsidRPr="006C4A2F">
        <w:rPr>
          <w:rFonts w:ascii="Traditional Arabic" w:hAnsi="Traditional Arabic" w:hint="cs"/>
          <w:sz w:val="28"/>
          <w:szCs w:val="28"/>
          <w:rtl/>
        </w:rPr>
        <w:t>،(ت</w:t>
      </w:r>
      <w:r w:rsidR="00207B17" w:rsidRPr="006C4A2F">
        <w:rPr>
          <w:rFonts w:ascii="Traditional Arabic" w:hAnsi="Traditional Arabic" w:hint="cs"/>
          <w:sz w:val="28"/>
          <w:szCs w:val="28"/>
          <w:rtl/>
        </w:rPr>
        <w:t xml:space="preserve">: </w:t>
      </w:r>
      <w:r w:rsidR="00340A14" w:rsidRPr="006C4A2F">
        <w:rPr>
          <w:rFonts w:ascii="Traditional Arabic" w:hAnsi="Traditional Arabic" w:hint="cs"/>
          <w:sz w:val="28"/>
          <w:szCs w:val="28"/>
          <w:rtl/>
        </w:rPr>
        <w:t>606ه-1210م)</w:t>
      </w:r>
      <w:r w:rsidRPr="006C4A2F">
        <w:rPr>
          <w:rFonts w:ascii="Traditional Arabic" w:hAnsi="Traditional Arabic"/>
          <w:sz w:val="28"/>
          <w:szCs w:val="28"/>
          <w:rtl/>
        </w:rPr>
        <w:t>.</w:t>
      </w:r>
    </w:p>
    <w:p w:rsidR="00721D11" w:rsidRPr="006C4A2F" w:rsidRDefault="00721D11"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النهاية في غريب الحديث والأث</w:t>
      </w:r>
      <w:r w:rsidR="00CB02B5" w:rsidRPr="006C4A2F">
        <w:rPr>
          <w:rFonts w:ascii="Traditional Arabic" w:hAnsi="Traditional Arabic"/>
          <w:sz w:val="28"/>
          <w:szCs w:val="28"/>
          <w:rtl/>
        </w:rPr>
        <w:t>ر، تعليق:صلاح بن محمد بن عويضة،</w:t>
      </w:r>
      <w:r w:rsidR="00CB02B5" w:rsidRPr="006C4A2F">
        <w:rPr>
          <w:rFonts w:ascii="Traditional Arabic" w:hAnsi="Traditional Arabic" w:hint="cs"/>
          <w:sz w:val="28"/>
          <w:szCs w:val="28"/>
          <w:rtl/>
        </w:rPr>
        <w:t xml:space="preserve"> </w:t>
      </w:r>
      <w:r w:rsidRPr="006C4A2F">
        <w:rPr>
          <w:rFonts w:ascii="Traditional Arabic" w:hAnsi="Traditional Arabic"/>
          <w:sz w:val="28"/>
          <w:szCs w:val="28"/>
          <w:rtl/>
        </w:rPr>
        <w:t>(بيروت، دار الكتب العلمية،</w:t>
      </w:r>
      <w:r w:rsidR="00CB02B5" w:rsidRPr="006C4A2F">
        <w:rPr>
          <w:rFonts w:ascii="Traditional Arabic" w:hAnsi="Traditional Arabic" w:hint="cs"/>
          <w:sz w:val="28"/>
          <w:szCs w:val="28"/>
          <w:rtl/>
        </w:rPr>
        <w:t xml:space="preserve"> </w:t>
      </w:r>
      <w:r w:rsidRPr="006C4A2F">
        <w:rPr>
          <w:rFonts w:ascii="Traditional Arabic" w:hAnsi="Traditional Arabic"/>
          <w:sz w:val="28"/>
          <w:szCs w:val="28"/>
          <w:rtl/>
        </w:rPr>
        <w:t>ط1، 1418 ه‍. 1997 م).</w:t>
      </w:r>
    </w:p>
    <w:p w:rsidR="00721D11" w:rsidRPr="006C4A2F" w:rsidRDefault="00721D11" w:rsidP="003A25DF">
      <w:pPr>
        <w:pStyle w:val="a4"/>
        <w:jc w:val="both"/>
        <w:rPr>
          <w:rFonts w:ascii="Traditional Arabic" w:hAnsi="Traditional Arabic"/>
          <w:b w:val="0"/>
          <w:bCs w:val="0"/>
          <w:sz w:val="28"/>
          <w:szCs w:val="28"/>
          <w:rtl/>
        </w:rPr>
      </w:pPr>
      <w:r w:rsidRPr="006C4A2F">
        <w:rPr>
          <w:rFonts w:ascii="Traditional Arabic" w:hAnsi="Traditional Arabic"/>
          <w:sz w:val="28"/>
          <w:szCs w:val="28"/>
          <w:rtl/>
        </w:rPr>
        <w:t>الأزرقي:</w:t>
      </w:r>
      <w:r w:rsidR="003F3209" w:rsidRPr="006C4A2F">
        <w:rPr>
          <w:rFonts w:ascii="Traditional Arabic" w:hAnsi="Traditional Arabic" w:hint="cs"/>
          <w:sz w:val="28"/>
          <w:szCs w:val="28"/>
          <w:rtl/>
        </w:rPr>
        <w:t xml:space="preserve"> </w:t>
      </w:r>
      <w:r w:rsidR="00F02CEE" w:rsidRPr="006C4A2F">
        <w:rPr>
          <w:rFonts w:ascii="Traditional Arabic" w:hAnsi="Traditional Arabic" w:hint="cs"/>
          <w:sz w:val="28"/>
          <w:szCs w:val="28"/>
          <w:rtl/>
        </w:rPr>
        <w:t xml:space="preserve">أبو الوليد </w:t>
      </w:r>
      <w:r w:rsidRPr="006C4A2F">
        <w:rPr>
          <w:rFonts w:ascii="Traditional Arabic" w:hAnsi="Traditional Arabic"/>
          <w:sz w:val="28"/>
          <w:szCs w:val="28"/>
          <w:rtl/>
        </w:rPr>
        <w:t>محمد بن عبدالله</w:t>
      </w:r>
      <w:r w:rsidR="00F02CEE" w:rsidRPr="006C4A2F">
        <w:rPr>
          <w:rFonts w:ascii="Traditional Arabic" w:hAnsi="Traditional Arabic" w:hint="cs"/>
          <w:sz w:val="28"/>
          <w:szCs w:val="28"/>
          <w:rtl/>
        </w:rPr>
        <w:t xml:space="preserve"> بن أحمد الغساني</w:t>
      </w:r>
      <w:r w:rsidR="00F02CEE" w:rsidRPr="006C4A2F">
        <w:rPr>
          <w:rFonts w:ascii="Traditional Arabic" w:hAnsi="Traditional Arabic" w:hint="cs"/>
          <w:b w:val="0"/>
          <w:bCs w:val="0"/>
          <w:sz w:val="28"/>
          <w:szCs w:val="28"/>
          <w:rtl/>
        </w:rPr>
        <w:t>،</w:t>
      </w:r>
      <w:r w:rsidR="00F02CEE" w:rsidRPr="006C4A2F">
        <w:rPr>
          <w:rFonts w:ascii="Traditional Arabic" w:hAnsi="Traditional Arabic" w:hint="cs"/>
          <w:sz w:val="28"/>
          <w:szCs w:val="28"/>
          <w:rtl/>
        </w:rPr>
        <w:t>(ت</w:t>
      </w:r>
      <w:r w:rsidR="00207B17" w:rsidRPr="006C4A2F">
        <w:rPr>
          <w:rFonts w:ascii="Traditional Arabic" w:hAnsi="Traditional Arabic" w:hint="cs"/>
          <w:sz w:val="28"/>
          <w:szCs w:val="28"/>
          <w:rtl/>
        </w:rPr>
        <w:t xml:space="preserve">: </w:t>
      </w:r>
      <w:r w:rsidR="00F02CEE" w:rsidRPr="006C4A2F">
        <w:rPr>
          <w:rFonts w:ascii="Traditional Arabic" w:hAnsi="Traditional Arabic" w:hint="cs"/>
          <w:sz w:val="28"/>
          <w:szCs w:val="28"/>
          <w:rtl/>
        </w:rPr>
        <w:t>244ه-858م)</w:t>
      </w:r>
      <w:r w:rsidRPr="006C4A2F">
        <w:rPr>
          <w:rFonts w:ascii="Traditional Arabic" w:hAnsi="Traditional Arabic"/>
          <w:sz w:val="28"/>
          <w:szCs w:val="28"/>
          <w:rtl/>
        </w:rPr>
        <w:t>.</w:t>
      </w:r>
    </w:p>
    <w:p w:rsidR="00721D11" w:rsidRPr="006C4A2F" w:rsidRDefault="00721D11"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 xml:space="preserve">أخبار مكة وما جاء فيها من </w:t>
      </w:r>
      <w:r w:rsidR="00CB02B5" w:rsidRPr="006C4A2F">
        <w:rPr>
          <w:rFonts w:ascii="Traditional Arabic" w:hAnsi="Traditional Arabic"/>
          <w:sz w:val="28"/>
          <w:szCs w:val="28"/>
          <w:rtl/>
        </w:rPr>
        <w:t>الآثار،تحقيق:</w:t>
      </w:r>
      <w:r w:rsidR="00CB02B5" w:rsidRPr="006C4A2F">
        <w:rPr>
          <w:rFonts w:ascii="Traditional Arabic" w:hAnsi="Traditional Arabic" w:hint="cs"/>
          <w:sz w:val="28"/>
          <w:szCs w:val="28"/>
          <w:rtl/>
        </w:rPr>
        <w:t xml:space="preserve"> </w:t>
      </w:r>
      <w:r w:rsidR="00CB02B5" w:rsidRPr="006C4A2F">
        <w:rPr>
          <w:rFonts w:ascii="Traditional Arabic" w:hAnsi="Traditional Arabic"/>
          <w:sz w:val="28"/>
          <w:szCs w:val="28"/>
          <w:rtl/>
        </w:rPr>
        <w:t>رشدي الصالح ملحس،</w:t>
      </w:r>
      <w:r w:rsidRPr="006C4A2F">
        <w:rPr>
          <w:rFonts w:ascii="Traditional Arabic" w:hAnsi="Traditional Arabic"/>
          <w:sz w:val="28"/>
          <w:szCs w:val="28"/>
          <w:rtl/>
        </w:rPr>
        <w:t>(بيروت، دار الأندلس للنشر).</w:t>
      </w:r>
    </w:p>
    <w:p w:rsidR="00721D11" w:rsidRPr="006C4A2F" w:rsidRDefault="00721D11" w:rsidP="003A25DF">
      <w:pPr>
        <w:pStyle w:val="a4"/>
        <w:jc w:val="both"/>
        <w:rPr>
          <w:rFonts w:ascii="Traditional Arabic" w:hAnsi="Traditional Arabic"/>
          <w:sz w:val="28"/>
          <w:szCs w:val="28"/>
          <w:rtl/>
        </w:rPr>
      </w:pPr>
      <w:r w:rsidRPr="006C4A2F">
        <w:rPr>
          <w:rFonts w:ascii="Traditional Arabic" w:hAnsi="Traditional Arabic"/>
          <w:sz w:val="28"/>
          <w:szCs w:val="28"/>
          <w:rtl/>
        </w:rPr>
        <w:t>ال</w:t>
      </w:r>
      <w:r w:rsidR="001E7643" w:rsidRPr="006C4A2F">
        <w:rPr>
          <w:rFonts w:ascii="Traditional Arabic" w:hAnsi="Traditional Arabic"/>
          <w:sz w:val="28"/>
          <w:szCs w:val="28"/>
          <w:rtl/>
        </w:rPr>
        <w:t>أزهري:</w:t>
      </w:r>
      <w:r w:rsidR="003F3209" w:rsidRPr="006C4A2F">
        <w:rPr>
          <w:rFonts w:ascii="Traditional Arabic" w:hAnsi="Traditional Arabic" w:hint="cs"/>
          <w:sz w:val="28"/>
          <w:szCs w:val="28"/>
          <w:rtl/>
        </w:rPr>
        <w:t xml:space="preserve"> </w:t>
      </w:r>
      <w:r w:rsidR="00F02CEE" w:rsidRPr="006C4A2F">
        <w:rPr>
          <w:rFonts w:ascii="Traditional Arabic" w:hAnsi="Traditional Arabic" w:hint="cs"/>
          <w:sz w:val="28"/>
          <w:szCs w:val="28"/>
          <w:rtl/>
        </w:rPr>
        <w:t xml:space="preserve">أبو منصور </w:t>
      </w:r>
      <w:r w:rsidR="001E7643" w:rsidRPr="006C4A2F">
        <w:rPr>
          <w:rFonts w:ascii="Traditional Arabic" w:hAnsi="Traditional Arabic"/>
          <w:sz w:val="28"/>
          <w:szCs w:val="28"/>
          <w:rtl/>
        </w:rPr>
        <w:t>محمد بن أحمد بن الأزهر</w:t>
      </w:r>
      <w:r w:rsidR="00F02CEE" w:rsidRPr="006C4A2F">
        <w:rPr>
          <w:rFonts w:ascii="Traditional Arabic" w:hAnsi="Traditional Arabic" w:hint="cs"/>
          <w:sz w:val="28"/>
          <w:szCs w:val="28"/>
          <w:rtl/>
        </w:rPr>
        <w:t xml:space="preserve"> الهروي،(ت</w:t>
      </w:r>
      <w:r w:rsidR="00207B17" w:rsidRPr="006C4A2F">
        <w:rPr>
          <w:rFonts w:ascii="Traditional Arabic" w:hAnsi="Traditional Arabic" w:hint="cs"/>
          <w:sz w:val="28"/>
          <w:szCs w:val="28"/>
          <w:rtl/>
        </w:rPr>
        <w:t xml:space="preserve">: </w:t>
      </w:r>
      <w:r w:rsidR="00F02CEE" w:rsidRPr="006C4A2F">
        <w:rPr>
          <w:rFonts w:ascii="Traditional Arabic" w:hAnsi="Traditional Arabic" w:hint="cs"/>
          <w:sz w:val="28"/>
          <w:szCs w:val="28"/>
          <w:rtl/>
        </w:rPr>
        <w:t>370ه-908م)</w:t>
      </w:r>
      <w:r w:rsidRPr="006C4A2F">
        <w:rPr>
          <w:rFonts w:ascii="Traditional Arabic" w:hAnsi="Traditional Arabic"/>
          <w:sz w:val="28"/>
          <w:szCs w:val="28"/>
          <w:rtl/>
        </w:rPr>
        <w:t xml:space="preserve">. </w:t>
      </w:r>
    </w:p>
    <w:p w:rsidR="00721D11" w:rsidRPr="006C4A2F" w:rsidRDefault="00721D11"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تهذيب اللغة، تحقيق: عبدالسلام محمد هارون،(المؤسسة المصرية العامة للتأليف والأنباء والنشر).</w:t>
      </w:r>
    </w:p>
    <w:p w:rsidR="00721D11" w:rsidRPr="006C4A2F" w:rsidRDefault="003F3209" w:rsidP="003A25DF">
      <w:pPr>
        <w:pStyle w:val="a4"/>
        <w:jc w:val="both"/>
        <w:rPr>
          <w:rFonts w:ascii="Traditional Arabic" w:hAnsi="Traditional Arabic"/>
          <w:sz w:val="28"/>
          <w:szCs w:val="28"/>
          <w:rtl/>
        </w:rPr>
      </w:pPr>
      <w:r w:rsidRPr="006C4A2F">
        <w:rPr>
          <w:rFonts w:ascii="Traditional Arabic" w:hAnsi="Traditional Arabic"/>
          <w:sz w:val="28"/>
          <w:szCs w:val="28"/>
          <w:rtl/>
        </w:rPr>
        <w:t>الإشبيلي</w:t>
      </w:r>
      <w:r w:rsidR="00721D11" w:rsidRPr="006C4A2F">
        <w:rPr>
          <w:rFonts w:ascii="Traditional Arabic" w:hAnsi="Traditional Arabic"/>
          <w:sz w:val="28"/>
          <w:szCs w:val="28"/>
          <w:rtl/>
        </w:rPr>
        <w:t xml:space="preserve">: </w:t>
      </w:r>
      <w:r w:rsidR="00F02CEE" w:rsidRPr="006C4A2F">
        <w:rPr>
          <w:rFonts w:ascii="Traditional Arabic" w:hAnsi="Traditional Arabic" w:hint="cs"/>
          <w:sz w:val="28"/>
          <w:szCs w:val="28"/>
          <w:rtl/>
        </w:rPr>
        <w:t xml:space="preserve">أبو محمد </w:t>
      </w:r>
      <w:r w:rsidR="00721D11" w:rsidRPr="006C4A2F">
        <w:rPr>
          <w:rFonts w:ascii="Traditional Arabic" w:hAnsi="Traditional Arabic"/>
          <w:sz w:val="28"/>
          <w:szCs w:val="28"/>
          <w:rtl/>
        </w:rPr>
        <w:t>عبدالحق بن عبدالرحمن</w:t>
      </w:r>
      <w:r w:rsidR="00F02CEE" w:rsidRPr="006C4A2F">
        <w:rPr>
          <w:rFonts w:ascii="Traditional Arabic" w:hAnsi="Traditional Arabic" w:hint="cs"/>
          <w:sz w:val="28"/>
          <w:szCs w:val="28"/>
          <w:rtl/>
        </w:rPr>
        <w:t xml:space="preserve"> الأندلسي،(ت</w:t>
      </w:r>
      <w:r w:rsidR="00207B17" w:rsidRPr="006C4A2F">
        <w:rPr>
          <w:rFonts w:ascii="Traditional Arabic" w:hAnsi="Traditional Arabic" w:hint="cs"/>
          <w:sz w:val="28"/>
          <w:szCs w:val="28"/>
          <w:rtl/>
        </w:rPr>
        <w:t xml:space="preserve">: </w:t>
      </w:r>
      <w:r w:rsidR="00F02CEE" w:rsidRPr="006C4A2F">
        <w:rPr>
          <w:rFonts w:ascii="Traditional Arabic" w:hAnsi="Traditional Arabic" w:hint="cs"/>
          <w:sz w:val="28"/>
          <w:szCs w:val="28"/>
          <w:rtl/>
        </w:rPr>
        <w:t>581ه-</w:t>
      </w:r>
      <w:r w:rsidR="008F79D7" w:rsidRPr="006C4A2F">
        <w:rPr>
          <w:rFonts w:ascii="Traditional Arabic" w:hAnsi="Traditional Arabic" w:hint="cs"/>
          <w:sz w:val="28"/>
          <w:szCs w:val="28"/>
          <w:rtl/>
        </w:rPr>
        <w:t>1186م)</w:t>
      </w:r>
      <w:r w:rsidR="00721D11" w:rsidRPr="006C4A2F">
        <w:rPr>
          <w:rFonts w:ascii="Traditional Arabic" w:hAnsi="Traditional Arabic"/>
          <w:sz w:val="28"/>
          <w:szCs w:val="28"/>
          <w:rtl/>
        </w:rPr>
        <w:t>.</w:t>
      </w:r>
    </w:p>
    <w:p w:rsidR="00721D11" w:rsidRPr="006C4A2F" w:rsidRDefault="00721D11"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الأحكام الوسطى من حديث النبي </w:t>
      </w:r>
      <w:r w:rsidRPr="006C4A2F">
        <w:rPr>
          <w:rFonts w:ascii="Traditional Arabic" w:hAnsi="Traditional Arabic"/>
          <w:b w:val="0"/>
          <w:bCs w:val="0"/>
          <w:sz w:val="28"/>
          <w:szCs w:val="28"/>
        </w:rPr>
        <w:sym w:font="AGA Arabesque" w:char="F072"/>
      </w:r>
      <w:r w:rsidRPr="006C4A2F">
        <w:rPr>
          <w:rFonts w:ascii="Traditional Arabic" w:hAnsi="Traditional Arabic"/>
          <w:b w:val="0"/>
          <w:bCs w:val="0"/>
          <w:sz w:val="28"/>
          <w:szCs w:val="28"/>
          <w:rtl/>
        </w:rPr>
        <w:t xml:space="preserve"> ، تحقيق:</w:t>
      </w:r>
      <w:r w:rsidR="00CB02B5"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حمدي السلفي وصبحي السامرائي،</w:t>
      </w:r>
      <w:r w:rsidR="00CB02B5"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(الرياض،مكتبة الرشد، ط1416ه-1995).</w:t>
      </w:r>
    </w:p>
    <w:p w:rsidR="00721D11" w:rsidRPr="006C4A2F" w:rsidRDefault="00721D11" w:rsidP="003A25DF">
      <w:pPr>
        <w:pStyle w:val="a4"/>
        <w:jc w:val="both"/>
        <w:rPr>
          <w:rFonts w:ascii="Traditional Arabic" w:hAnsi="Traditional Arabic"/>
          <w:sz w:val="28"/>
          <w:szCs w:val="28"/>
          <w:rtl/>
        </w:rPr>
      </w:pPr>
      <w:r w:rsidRPr="006C4A2F">
        <w:rPr>
          <w:rFonts w:ascii="Traditional Arabic" w:hAnsi="Traditional Arabic"/>
          <w:sz w:val="28"/>
          <w:szCs w:val="28"/>
          <w:rtl/>
        </w:rPr>
        <w:t>الأصبهاني: أبو</w:t>
      </w:r>
      <w:r w:rsidR="001E7643" w:rsidRPr="006C4A2F">
        <w:rPr>
          <w:rFonts w:ascii="Traditional Arabic" w:hAnsi="Traditional Arabic"/>
          <w:sz w:val="28"/>
          <w:szCs w:val="28"/>
          <w:rtl/>
        </w:rPr>
        <w:t xml:space="preserve"> الشيخ عبدالله</w:t>
      </w:r>
      <w:r w:rsidR="008F79D7" w:rsidRPr="006C4A2F">
        <w:rPr>
          <w:rFonts w:ascii="Traditional Arabic" w:hAnsi="Traditional Arabic" w:hint="cs"/>
          <w:sz w:val="28"/>
          <w:szCs w:val="28"/>
          <w:rtl/>
        </w:rPr>
        <w:t xml:space="preserve"> بن محمد</w:t>
      </w:r>
      <w:r w:rsidR="001E7643" w:rsidRPr="006C4A2F">
        <w:rPr>
          <w:rFonts w:ascii="Traditional Arabic" w:hAnsi="Traditional Arabic"/>
          <w:sz w:val="28"/>
          <w:szCs w:val="28"/>
          <w:rtl/>
        </w:rPr>
        <w:t xml:space="preserve"> بن جعفر</w:t>
      </w:r>
      <w:r w:rsidR="008F79D7" w:rsidRPr="006C4A2F">
        <w:rPr>
          <w:rFonts w:ascii="Traditional Arabic" w:hAnsi="Traditional Arabic" w:hint="cs"/>
          <w:sz w:val="28"/>
          <w:szCs w:val="28"/>
          <w:rtl/>
        </w:rPr>
        <w:t xml:space="preserve"> بن حيان،(ت</w:t>
      </w:r>
      <w:r w:rsidR="00207B17" w:rsidRPr="006C4A2F">
        <w:rPr>
          <w:rFonts w:ascii="Traditional Arabic" w:hAnsi="Traditional Arabic" w:hint="cs"/>
          <w:sz w:val="28"/>
          <w:szCs w:val="28"/>
          <w:rtl/>
        </w:rPr>
        <w:t xml:space="preserve">: </w:t>
      </w:r>
      <w:r w:rsidR="008F79D7" w:rsidRPr="006C4A2F">
        <w:rPr>
          <w:rFonts w:ascii="Traditional Arabic" w:hAnsi="Traditional Arabic" w:hint="cs"/>
          <w:sz w:val="28"/>
          <w:szCs w:val="28"/>
          <w:rtl/>
        </w:rPr>
        <w:t>369ه-979م)</w:t>
      </w:r>
      <w:r w:rsidRPr="006C4A2F">
        <w:rPr>
          <w:rFonts w:ascii="Traditional Arabic" w:hAnsi="Traditional Arabic"/>
          <w:sz w:val="28"/>
          <w:szCs w:val="28"/>
          <w:rtl/>
        </w:rPr>
        <w:t>.</w:t>
      </w:r>
    </w:p>
    <w:p w:rsidR="00721D11" w:rsidRPr="006C4A2F" w:rsidRDefault="00721D11"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الجزء فيه</w:t>
      </w:r>
      <w:r w:rsidR="00CB02B5" w:rsidRPr="006C4A2F">
        <w:rPr>
          <w:rFonts w:ascii="Traditional Arabic" w:hAnsi="Traditional Arabic"/>
          <w:b w:val="0"/>
          <w:bCs w:val="0"/>
          <w:sz w:val="28"/>
          <w:szCs w:val="28"/>
          <w:rtl/>
        </w:rPr>
        <w:t xml:space="preserve"> أحاديث أبي الزبير عن غير جابر</w:t>
      </w:r>
      <w:r w:rsidR="00786CFD" w:rsidRPr="006C4A2F">
        <w:rPr>
          <w:rFonts w:ascii="Traditional Arabic" w:hAnsi="Traditional Arabic" w:hint="cs"/>
          <w:b w:val="0"/>
          <w:bCs w:val="0"/>
          <w:sz w:val="28"/>
          <w:szCs w:val="28"/>
          <w:rtl/>
        </w:rPr>
        <w:t xml:space="preserve"> </w:t>
      </w:r>
      <w:r w:rsidR="00786CFD" w:rsidRPr="006C4A2F">
        <w:rPr>
          <w:rFonts w:ascii="Traditional Arabic" w:hAnsi="Traditional Arabic"/>
          <w:b w:val="0"/>
          <w:bCs w:val="0"/>
          <w:sz w:val="28"/>
          <w:szCs w:val="28"/>
        </w:rPr>
        <w:sym w:font="AGA Arabesque" w:char="F074"/>
      </w:r>
      <w:r w:rsidR="00786CFD" w:rsidRPr="006C4A2F">
        <w:rPr>
          <w:rFonts w:ascii="Traditional Arabic" w:hAnsi="Traditional Arabic" w:hint="cs"/>
          <w:b w:val="0"/>
          <w:bCs w:val="0"/>
          <w:sz w:val="28"/>
          <w:szCs w:val="28"/>
          <w:rtl/>
        </w:rPr>
        <w:t xml:space="preserve"> </w:t>
      </w:r>
      <w:r w:rsidR="00CB02B5" w:rsidRPr="006C4A2F">
        <w:rPr>
          <w:rFonts w:ascii="Traditional Arabic" w:hAnsi="Traditional Arabic"/>
          <w:b w:val="0"/>
          <w:bCs w:val="0"/>
          <w:sz w:val="28"/>
          <w:szCs w:val="28"/>
          <w:rtl/>
        </w:rPr>
        <w:t>،</w:t>
      </w:r>
      <w:r w:rsidR="00786CFD"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 : بدر بن عبدالله البدر،</w:t>
      </w:r>
      <w:r w:rsidR="00786CFD" w:rsidRPr="006C4A2F">
        <w:rPr>
          <w:rFonts w:ascii="Traditional Arabic" w:hAnsi="Traditional Arabic" w:hint="cs"/>
          <w:b w:val="0"/>
          <w:bCs w:val="0"/>
          <w:sz w:val="28"/>
          <w:szCs w:val="28"/>
          <w:rtl/>
        </w:rPr>
        <w:br/>
      </w:r>
      <w:r w:rsidRPr="006C4A2F">
        <w:rPr>
          <w:rFonts w:ascii="Traditional Arabic" w:hAnsi="Traditional Arabic"/>
          <w:b w:val="0"/>
          <w:bCs w:val="0"/>
          <w:sz w:val="28"/>
          <w:szCs w:val="28"/>
          <w:rtl/>
        </w:rPr>
        <w:t>(الرياض،</w:t>
      </w:r>
      <w:r w:rsidR="00CB02B5"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مكتبة الرشيد،ط1، 1417ه-1996م).</w:t>
      </w:r>
    </w:p>
    <w:p w:rsidR="00FE5383" w:rsidRPr="006C4A2F" w:rsidRDefault="00FE5383" w:rsidP="003A25DF">
      <w:pPr>
        <w:pStyle w:val="a4"/>
        <w:jc w:val="both"/>
        <w:rPr>
          <w:rFonts w:ascii="Traditional Arabic" w:hAnsi="Traditional Arabic"/>
          <w:sz w:val="28"/>
          <w:szCs w:val="28"/>
          <w:rtl/>
        </w:rPr>
      </w:pPr>
      <w:r w:rsidRPr="006C4A2F">
        <w:rPr>
          <w:rFonts w:ascii="Traditional Arabic" w:hAnsi="Traditional Arabic"/>
          <w:sz w:val="28"/>
          <w:szCs w:val="28"/>
          <w:rtl/>
        </w:rPr>
        <w:t>ال</w:t>
      </w:r>
      <w:r w:rsidR="001E7643" w:rsidRPr="006C4A2F">
        <w:rPr>
          <w:rFonts w:ascii="Traditional Arabic" w:hAnsi="Traditional Arabic"/>
          <w:sz w:val="28"/>
          <w:szCs w:val="28"/>
          <w:rtl/>
        </w:rPr>
        <w:t xml:space="preserve">أصبهاني: </w:t>
      </w:r>
      <w:r w:rsidR="00694837" w:rsidRPr="006C4A2F">
        <w:rPr>
          <w:rFonts w:ascii="Traditional Arabic" w:hAnsi="Traditional Arabic" w:hint="cs"/>
          <w:sz w:val="28"/>
          <w:szCs w:val="28"/>
          <w:rtl/>
        </w:rPr>
        <w:t xml:space="preserve">أبو نُعيم </w:t>
      </w:r>
      <w:r w:rsidR="001E7643" w:rsidRPr="006C4A2F">
        <w:rPr>
          <w:rFonts w:ascii="Traditional Arabic" w:hAnsi="Traditional Arabic"/>
          <w:sz w:val="28"/>
          <w:szCs w:val="28"/>
          <w:rtl/>
        </w:rPr>
        <w:t>أحمد بن عبدالله</w:t>
      </w:r>
      <w:r w:rsidR="00694837" w:rsidRPr="006C4A2F">
        <w:rPr>
          <w:rFonts w:ascii="Traditional Arabic" w:hAnsi="Traditional Arabic" w:hint="cs"/>
          <w:sz w:val="28"/>
          <w:szCs w:val="28"/>
          <w:rtl/>
        </w:rPr>
        <w:t xml:space="preserve"> ابن مهران،(ت</w:t>
      </w:r>
      <w:r w:rsidR="00207B17" w:rsidRPr="006C4A2F">
        <w:rPr>
          <w:rFonts w:ascii="Traditional Arabic" w:hAnsi="Traditional Arabic" w:hint="cs"/>
          <w:sz w:val="28"/>
          <w:szCs w:val="28"/>
          <w:rtl/>
        </w:rPr>
        <w:t xml:space="preserve">: </w:t>
      </w:r>
      <w:r w:rsidR="00694837" w:rsidRPr="006C4A2F">
        <w:rPr>
          <w:rFonts w:ascii="Traditional Arabic" w:hAnsi="Traditional Arabic" w:hint="cs"/>
          <w:sz w:val="28"/>
          <w:szCs w:val="28"/>
          <w:rtl/>
        </w:rPr>
        <w:t>430ه-1034م)</w:t>
      </w:r>
      <w:r w:rsidRPr="006C4A2F">
        <w:rPr>
          <w:rFonts w:ascii="Traditional Arabic" w:hAnsi="Traditional Arabic"/>
          <w:sz w:val="28"/>
          <w:szCs w:val="28"/>
          <w:rtl/>
        </w:rPr>
        <w:t>.</w:t>
      </w:r>
    </w:p>
    <w:p w:rsidR="00FE5383" w:rsidRPr="006C4A2F" w:rsidRDefault="00FE5383"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b w:val="0"/>
          <w:bCs w:val="0"/>
          <w:sz w:val="28"/>
          <w:szCs w:val="28"/>
          <w:rtl/>
        </w:rPr>
        <w:t>حلية الأولياء وطبقات الأصفياء، (بيروت،دار الكتاب العربي،ط4، 1405ه-1984م).</w:t>
      </w:r>
    </w:p>
    <w:p w:rsidR="00296BC4" w:rsidRPr="006C4A2F" w:rsidRDefault="00296BC4" w:rsidP="00C53EC5">
      <w:pPr>
        <w:widowControl/>
        <w:numPr>
          <w:ilvl w:val="0"/>
          <w:numId w:val="27"/>
        </w:numPr>
        <w:spacing w:after="200"/>
        <w:jc w:val="both"/>
        <w:rPr>
          <w:rStyle w:val="apple-style-span"/>
          <w:rFonts w:ascii="Traditional Arabic" w:hAnsi="Traditional Arabic"/>
          <w:sz w:val="28"/>
          <w:szCs w:val="28"/>
          <w:rtl/>
        </w:rPr>
      </w:pPr>
      <w:r w:rsidRPr="006C4A2F">
        <w:rPr>
          <w:rFonts w:ascii="Traditional Arabic" w:hAnsi="Traditional Arabic"/>
          <w:sz w:val="28"/>
          <w:szCs w:val="28"/>
          <w:rtl/>
        </w:rPr>
        <w:t>ذكر أخبار أصبهان، (طبع في مدينة ليدن  بمطبعة بريل 1934م ).</w:t>
      </w:r>
    </w:p>
    <w:p w:rsidR="00296BC4" w:rsidRPr="006C4A2F" w:rsidRDefault="00296BC4" w:rsidP="00C53EC5">
      <w:pPr>
        <w:widowControl/>
        <w:numPr>
          <w:ilvl w:val="0"/>
          <w:numId w:val="27"/>
        </w:numPr>
        <w:spacing w:after="200"/>
        <w:jc w:val="both"/>
        <w:rPr>
          <w:rFonts w:ascii="Traditional Arabic" w:hAnsi="Traditional Arabic"/>
          <w:sz w:val="28"/>
          <w:szCs w:val="28"/>
          <w:rtl/>
        </w:rPr>
      </w:pPr>
      <w:r w:rsidRPr="006C4A2F">
        <w:rPr>
          <w:rFonts w:ascii="Traditional Arabic" w:hAnsi="Traditional Arabic"/>
          <w:sz w:val="28"/>
          <w:szCs w:val="28"/>
          <w:rtl/>
        </w:rPr>
        <w:t>المسند المستخرج على صحيح الإمام مسلم ،تحقيق : محمد حسن محمد حسن إسماعيل الشافعي،</w:t>
      </w:r>
      <w:r w:rsidRPr="006C4A2F">
        <w:rPr>
          <w:rFonts w:ascii="Traditional Arabic" w:hAnsi="Traditional Arabic" w:hint="cs"/>
          <w:sz w:val="28"/>
          <w:szCs w:val="28"/>
          <w:rtl/>
        </w:rPr>
        <w:t xml:space="preserve"> </w:t>
      </w:r>
      <w:r w:rsidRPr="006C4A2F">
        <w:rPr>
          <w:rFonts w:ascii="Traditional Arabic" w:hAnsi="Traditional Arabic"/>
          <w:sz w:val="28"/>
          <w:szCs w:val="28"/>
          <w:rtl/>
        </w:rPr>
        <w:t xml:space="preserve">(بيروت، دار الكتب العلمية،ط1،  1417 هـ - 1996 م). </w:t>
      </w:r>
    </w:p>
    <w:p w:rsidR="00FE5383" w:rsidRPr="006C4A2F" w:rsidRDefault="00FE5383" w:rsidP="003A25DF">
      <w:pPr>
        <w:pStyle w:val="a4"/>
        <w:jc w:val="both"/>
        <w:rPr>
          <w:rFonts w:ascii="Traditional Arabic" w:hAnsi="Traditional Arabic"/>
          <w:sz w:val="28"/>
          <w:szCs w:val="28"/>
          <w:rtl/>
        </w:rPr>
      </w:pPr>
      <w:r w:rsidRPr="006C4A2F">
        <w:rPr>
          <w:rFonts w:ascii="Traditional Arabic" w:hAnsi="Traditional Arabic"/>
          <w:sz w:val="28"/>
          <w:szCs w:val="28"/>
          <w:rtl/>
        </w:rPr>
        <w:t xml:space="preserve">الأصبهاني: </w:t>
      </w:r>
      <w:r w:rsidR="00B0306A" w:rsidRPr="006C4A2F">
        <w:rPr>
          <w:rFonts w:ascii="Traditional Arabic" w:hAnsi="Traditional Arabic" w:hint="cs"/>
          <w:sz w:val="28"/>
          <w:szCs w:val="28"/>
          <w:rtl/>
        </w:rPr>
        <w:t xml:space="preserve"> أبو القاسم </w:t>
      </w:r>
      <w:r w:rsidRPr="006C4A2F">
        <w:rPr>
          <w:rFonts w:ascii="Traditional Arabic" w:hAnsi="Traditional Arabic"/>
          <w:sz w:val="28"/>
          <w:szCs w:val="28"/>
          <w:rtl/>
        </w:rPr>
        <w:t>إسماعيل بن محمد بن الفضل</w:t>
      </w:r>
      <w:r w:rsidR="00B0306A" w:rsidRPr="006C4A2F">
        <w:rPr>
          <w:rFonts w:ascii="Traditional Arabic" w:hAnsi="Traditional Arabic" w:hint="cs"/>
          <w:sz w:val="28"/>
          <w:szCs w:val="28"/>
          <w:rtl/>
        </w:rPr>
        <w:t xml:space="preserve"> الطَّـلْحي القرشي،(ت</w:t>
      </w:r>
      <w:r w:rsidR="00207B17" w:rsidRPr="006C4A2F">
        <w:rPr>
          <w:rFonts w:ascii="Traditional Arabic" w:hAnsi="Traditional Arabic" w:hint="cs"/>
          <w:sz w:val="28"/>
          <w:szCs w:val="28"/>
          <w:rtl/>
        </w:rPr>
        <w:t xml:space="preserve">: </w:t>
      </w:r>
      <w:r w:rsidR="00B0306A" w:rsidRPr="006C4A2F">
        <w:rPr>
          <w:rFonts w:ascii="Traditional Arabic" w:hAnsi="Traditional Arabic" w:hint="cs"/>
          <w:sz w:val="28"/>
          <w:szCs w:val="28"/>
          <w:rtl/>
        </w:rPr>
        <w:t>535ه-</w:t>
      </w:r>
      <w:r w:rsidRPr="006C4A2F">
        <w:rPr>
          <w:rFonts w:ascii="Traditional Arabic" w:hAnsi="Traditional Arabic"/>
          <w:sz w:val="28"/>
          <w:szCs w:val="28"/>
          <w:rtl/>
        </w:rPr>
        <w:t>.</w:t>
      </w:r>
      <w:r w:rsidR="00E55071" w:rsidRPr="006C4A2F">
        <w:rPr>
          <w:rFonts w:ascii="Traditional Arabic" w:hAnsi="Traditional Arabic" w:hint="cs"/>
          <w:sz w:val="28"/>
          <w:szCs w:val="28"/>
          <w:rtl/>
        </w:rPr>
        <w:t>1141م).</w:t>
      </w:r>
    </w:p>
    <w:p w:rsidR="00290DEA" w:rsidRPr="006C4A2F" w:rsidRDefault="00FE5383"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الترغيب والترهيب،تحقيق:أيمن بن صالح شعبان، (القاهرة،دار الحديث،ط1، 1414ه-1993م).</w:t>
      </w:r>
    </w:p>
    <w:p w:rsidR="00786CFD" w:rsidRPr="006C4A2F" w:rsidRDefault="00290DEA" w:rsidP="00290DEA">
      <w:pPr>
        <w:widowControl/>
        <w:bidi w:val="0"/>
        <w:ind w:firstLine="0"/>
        <w:rPr>
          <w:rFonts w:ascii="Traditional Arabic" w:hAnsi="Traditional Arabic"/>
          <w:sz w:val="28"/>
          <w:szCs w:val="28"/>
          <w:rtl/>
        </w:rPr>
      </w:pPr>
      <w:r w:rsidRPr="006C4A2F">
        <w:rPr>
          <w:rFonts w:ascii="Traditional Arabic" w:hAnsi="Traditional Arabic"/>
          <w:b/>
          <w:bCs/>
          <w:sz w:val="28"/>
          <w:szCs w:val="28"/>
          <w:rtl/>
        </w:rPr>
        <w:br w:type="page"/>
      </w:r>
    </w:p>
    <w:p w:rsidR="00FE5383" w:rsidRPr="006C4A2F" w:rsidRDefault="00B0306A" w:rsidP="003A25DF">
      <w:pPr>
        <w:pStyle w:val="a4"/>
        <w:jc w:val="both"/>
        <w:rPr>
          <w:rFonts w:ascii="Traditional Arabic" w:hAnsi="Traditional Arabic"/>
          <w:sz w:val="28"/>
          <w:szCs w:val="28"/>
          <w:rtl/>
        </w:rPr>
      </w:pPr>
      <w:r w:rsidRPr="006C4A2F">
        <w:rPr>
          <w:rFonts w:ascii="Traditional Arabic" w:hAnsi="Traditional Arabic" w:hint="cs"/>
          <w:sz w:val="28"/>
          <w:szCs w:val="28"/>
          <w:rtl/>
        </w:rPr>
        <w:lastRenderedPageBreak/>
        <w:t xml:space="preserve">ابن </w:t>
      </w:r>
      <w:r w:rsidR="003F3209" w:rsidRPr="006C4A2F">
        <w:rPr>
          <w:rFonts w:ascii="Traditional Arabic" w:hAnsi="Traditional Arabic"/>
          <w:sz w:val="28"/>
          <w:szCs w:val="28"/>
          <w:rtl/>
        </w:rPr>
        <w:t>الأعرابي</w:t>
      </w:r>
      <w:r w:rsidR="00FE5383" w:rsidRPr="006C4A2F">
        <w:rPr>
          <w:rFonts w:ascii="Traditional Arabic" w:hAnsi="Traditional Arabic"/>
          <w:sz w:val="28"/>
          <w:szCs w:val="28"/>
          <w:rtl/>
        </w:rPr>
        <w:t>:</w:t>
      </w:r>
      <w:r w:rsidR="003F3209" w:rsidRPr="006C4A2F">
        <w:rPr>
          <w:rFonts w:ascii="Traditional Arabic" w:hAnsi="Traditional Arabic" w:hint="cs"/>
          <w:sz w:val="28"/>
          <w:szCs w:val="28"/>
          <w:rtl/>
        </w:rPr>
        <w:t xml:space="preserve"> </w:t>
      </w:r>
      <w:r w:rsidR="00FE5383" w:rsidRPr="006C4A2F">
        <w:rPr>
          <w:rFonts w:ascii="Traditional Arabic" w:hAnsi="Traditional Arabic"/>
          <w:sz w:val="28"/>
          <w:szCs w:val="28"/>
          <w:rtl/>
        </w:rPr>
        <w:t xml:space="preserve"> </w:t>
      </w:r>
      <w:r w:rsidRPr="006C4A2F">
        <w:rPr>
          <w:rFonts w:ascii="Traditional Arabic" w:hAnsi="Traditional Arabic" w:hint="cs"/>
          <w:sz w:val="28"/>
          <w:szCs w:val="28"/>
          <w:rtl/>
        </w:rPr>
        <w:t xml:space="preserve">أبو سعيد </w:t>
      </w:r>
      <w:r w:rsidR="00FE5383" w:rsidRPr="006C4A2F">
        <w:rPr>
          <w:rFonts w:ascii="Traditional Arabic" w:hAnsi="Traditional Arabic"/>
          <w:sz w:val="28"/>
          <w:szCs w:val="28"/>
          <w:rtl/>
        </w:rPr>
        <w:t>أحمد بن محمد</w:t>
      </w:r>
      <w:r w:rsidRPr="006C4A2F">
        <w:rPr>
          <w:rFonts w:ascii="Traditional Arabic" w:hAnsi="Traditional Arabic" w:hint="cs"/>
          <w:sz w:val="28"/>
          <w:szCs w:val="28"/>
          <w:rtl/>
        </w:rPr>
        <w:t xml:space="preserve"> بن زياد البصري،(ت</w:t>
      </w:r>
      <w:r w:rsidR="00207B17" w:rsidRPr="006C4A2F">
        <w:rPr>
          <w:rFonts w:ascii="Traditional Arabic" w:hAnsi="Traditional Arabic" w:hint="cs"/>
          <w:sz w:val="28"/>
          <w:szCs w:val="28"/>
          <w:rtl/>
        </w:rPr>
        <w:t xml:space="preserve">: </w:t>
      </w:r>
      <w:r w:rsidRPr="006C4A2F">
        <w:rPr>
          <w:rFonts w:ascii="Traditional Arabic" w:hAnsi="Traditional Arabic" w:hint="cs"/>
          <w:sz w:val="28"/>
          <w:szCs w:val="28"/>
          <w:rtl/>
        </w:rPr>
        <w:t>340ه-</w:t>
      </w:r>
      <w:r w:rsidR="00FE5383" w:rsidRPr="006C4A2F">
        <w:rPr>
          <w:rFonts w:ascii="Traditional Arabic" w:hAnsi="Traditional Arabic"/>
          <w:sz w:val="28"/>
          <w:szCs w:val="28"/>
          <w:rtl/>
        </w:rPr>
        <w:t>.</w:t>
      </w:r>
      <w:r w:rsidR="00E55071" w:rsidRPr="006C4A2F">
        <w:rPr>
          <w:rFonts w:ascii="Traditional Arabic" w:hAnsi="Traditional Arabic" w:hint="cs"/>
          <w:sz w:val="28"/>
          <w:szCs w:val="28"/>
          <w:rtl/>
        </w:rPr>
        <w:t>952م).</w:t>
      </w:r>
    </w:p>
    <w:p w:rsidR="00FE5383" w:rsidRPr="006C4A2F" w:rsidRDefault="00FE5383"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كتاب المعجم ،تحقيق : عبدالمحسن بن إبراهيم الحسيني،(الدمام،دار ابن الجوزي ،ط1، 1418ه-1997م).</w:t>
      </w:r>
    </w:p>
    <w:p w:rsidR="00FE5383" w:rsidRPr="006C4A2F" w:rsidRDefault="003F3209" w:rsidP="003A25DF">
      <w:pPr>
        <w:ind w:firstLine="0"/>
        <w:jc w:val="both"/>
        <w:rPr>
          <w:rFonts w:ascii="Traditional Arabic" w:hAnsi="Traditional Arabic"/>
          <w:b/>
          <w:bCs/>
          <w:sz w:val="28"/>
          <w:szCs w:val="28"/>
          <w:rtl/>
        </w:rPr>
      </w:pPr>
      <w:r w:rsidRPr="006C4A2F">
        <w:rPr>
          <w:rFonts w:ascii="Traditional Arabic" w:hAnsi="Traditional Arabic"/>
          <w:b/>
          <w:bCs/>
          <w:sz w:val="28"/>
          <w:szCs w:val="28"/>
          <w:rtl/>
        </w:rPr>
        <w:t>الألباني</w:t>
      </w:r>
      <w:r w:rsidR="00FE5383" w:rsidRPr="006C4A2F">
        <w:rPr>
          <w:rFonts w:ascii="Traditional Arabic" w:hAnsi="Traditional Arabic"/>
          <w:b/>
          <w:bCs/>
          <w:sz w:val="28"/>
          <w:szCs w:val="28"/>
          <w:rtl/>
        </w:rPr>
        <w:t>:</w:t>
      </w:r>
      <w:r w:rsidRPr="006C4A2F">
        <w:rPr>
          <w:rFonts w:ascii="Traditional Arabic" w:hAnsi="Traditional Arabic" w:hint="cs"/>
          <w:b/>
          <w:bCs/>
          <w:sz w:val="28"/>
          <w:szCs w:val="28"/>
          <w:rtl/>
        </w:rPr>
        <w:t xml:space="preserve"> </w:t>
      </w:r>
      <w:r w:rsidR="00FE5383" w:rsidRPr="006C4A2F">
        <w:rPr>
          <w:rFonts w:ascii="Traditional Arabic" w:hAnsi="Traditional Arabic"/>
          <w:b/>
          <w:bCs/>
          <w:sz w:val="28"/>
          <w:szCs w:val="28"/>
          <w:rtl/>
        </w:rPr>
        <w:t>محمد ناصر الدين</w:t>
      </w:r>
      <w:r w:rsidR="00DB41D8" w:rsidRPr="006C4A2F">
        <w:rPr>
          <w:rFonts w:ascii="Traditional Arabic" w:hAnsi="Traditional Arabic" w:hint="cs"/>
          <w:b/>
          <w:bCs/>
          <w:sz w:val="28"/>
          <w:szCs w:val="28"/>
          <w:rtl/>
        </w:rPr>
        <w:t xml:space="preserve"> أبو عبدالرحمن بن الحاج نوح بن نجاتي الأرنؤوطي</w:t>
      </w:r>
      <w:r w:rsidR="00B0306A" w:rsidRPr="006C4A2F">
        <w:rPr>
          <w:rFonts w:ascii="Traditional Arabic" w:hAnsi="Traditional Arabic" w:hint="cs"/>
          <w:b/>
          <w:bCs/>
          <w:sz w:val="28"/>
          <w:szCs w:val="28"/>
          <w:rtl/>
        </w:rPr>
        <w:t>،(ت</w:t>
      </w:r>
      <w:r w:rsidR="00207B17" w:rsidRPr="006C4A2F">
        <w:rPr>
          <w:rFonts w:ascii="Traditional Arabic" w:hAnsi="Traditional Arabic" w:hint="cs"/>
          <w:b/>
          <w:bCs/>
          <w:sz w:val="28"/>
          <w:szCs w:val="28"/>
          <w:rtl/>
        </w:rPr>
        <w:t xml:space="preserve">: </w:t>
      </w:r>
      <w:r w:rsidR="00DB41D8" w:rsidRPr="006C4A2F">
        <w:rPr>
          <w:rFonts w:ascii="Traditional Arabic" w:hAnsi="Traditional Arabic" w:hint="cs"/>
          <w:b/>
          <w:bCs/>
          <w:sz w:val="28"/>
          <w:szCs w:val="28"/>
          <w:rtl/>
        </w:rPr>
        <w:t>1420ه-1999م)</w:t>
      </w:r>
      <w:r w:rsidR="00FE5383" w:rsidRPr="006C4A2F">
        <w:rPr>
          <w:rFonts w:ascii="Traditional Arabic" w:hAnsi="Traditional Arabic"/>
          <w:b/>
          <w:bCs/>
          <w:sz w:val="28"/>
          <w:szCs w:val="28"/>
          <w:rtl/>
        </w:rPr>
        <w:t>.</w:t>
      </w:r>
    </w:p>
    <w:p w:rsidR="00FE5383" w:rsidRPr="006C4A2F" w:rsidRDefault="00FE5383"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 xml:space="preserve">الأجوبة النافعة عن أسئلة لجنة مسجد الجامعة،(الرياض،مكتبة المعارف،ط1، 1420ه). </w:t>
      </w:r>
    </w:p>
    <w:p w:rsidR="00FE5383" w:rsidRPr="006C4A2F" w:rsidRDefault="00FE5383"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إرواء الغليل في تخريج أحاديث منار السبيل،</w:t>
      </w:r>
      <w:r w:rsidR="00786CFD" w:rsidRPr="006C4A2F">
        <w:rPr>
          <w:rFonts w:ascii="Traditional Arabic" w:hAnsi="Traditional Arabic" w:hint="cs"/>
          <w:sz w:val="28"/>
          <w:szCs w:val="28"/>
          <w:rtl/>
        </w:rPr>
        <w:t xml:space="preserve"> </w:t>
      </w:r>
      <w:r w:rsidRPr="006C4A2F">
        <w:rPr>
          <w:rFonts w:ascii="Traditional Arabic" w:hAnsi="Traditional Arabic"/>
          <w:sz w:val="28"/>
          <w:szCs w:val="28"/>
          <w:rtl/>
        </w:rPr>
        <w:t>(بيروت، المكتب الإسلامي،</w:t>
      </w:r>
      <w:r w:rsidR="008E3349" w:rsidRPr="006C4A2F">
        <w:rPr>
          <w:rFonts w:ascii="Traditional Arabic" w:hAnsi="Traditional Arabic" w:hint="cs"/>
          <w:sz w:val="28"/>
          <w:szCs w:val="28"/>
          <w:rtl/>
        </w:rPr>
        <w:t xml:space="preserve"> </w:t>
      </w:r>
      <w:r w:rsidRPr="006C4A2F">
        <w:rPr>
          <w:rFonts w:ascii="Traditional Arabic" w:hAnsi="Traditional Arabic"/>
          <w:sz w:val="28"/>
          <w:szCs w:val="28"/>
          <w:rtl/>
        </w:rPr>
        <w:t>ط2، 1405ه – 1985م).</w:t>
      </w:r>
    </w:p>
    <w:p w:rsidR="008E3349" w:rsidRPr="006C4A2F" w:rsidRDefault="00FE5383"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sz w:val="28"/>
          <w:szCs w:val="28"/>
          <w:rtl/>
        </w:rPr>
        <w:t xml:space="preserve">حجة النبي </w:t>
      </w:r>
      <w:r w:rsidRPr="006C4A2F">
        <w:rPr>
          <w:rFonts w:ascii="Traditional Arabic" w:hAnsi="Traditional Arabic"/>
          <w:sz w:val="28"/>
          <w:szCs w:val="28"/>
        </w:rPr>
        <w:sym w:font="AGA Arabesque" w:char="F072"/>
      </w:r>
      <w:r w:rsidRPr="006C4A2F">
        <w:rPr>
          <w:rFonts w:ascii="Traditional Arabic" w:hAnsi="Traditional Arabic"/>
          <w:sz w:val="28"/>
          <w:szCs w:val="28"/>
          <w:rtl/>
        </w:rPr>
        <w:t xml:space="preserve"> كما رواها عنه جابر </w:t>
      </w:r>
      <w:r w:rsidRPr="006C4A2F">
        <w:rPr>
          <w:rFonts w:ascii="Traditional Arabic" w:hAnsi="Traditional Arabic"/>
          <w:sz w:val="28"/>
          <w:szCs w:val="28"/>
        </w:rPr>
        <w:sym w:font="AGA Arabesque" w:char="F074"/>
      </w:r>
      <w:r w:rsidR="00786CFD" w:rsidRPr="006C4A2F">
        <w:rPr>
          <w:rFonts w:ascii="Traditional Arabic" w:hAnsi="Traditional Arabic" w:hint="cs"/>
          <w:sz w:val="28"/>
          <w:szCs w:val="28"/>
          <w:rtl/>
        </w:rPr>
        <w:t xml:space="preserve"> </w:t>
      </w:r>
      <w:r w:rsidRPr="006C4A2F">
        <w:rPr>
          <w:rFonts w:ascii="Traditional Arabic" w:hAnsi="Traditional Arabic"/>
          <w:sz w:val="28"/>
          <w:szCs w:val="28"/>
          <w:rtl/>
        </w:rPr>
        <w:t>، (بيروت،المكتب الإسلامي،ط5، 1399ه).</w:t>
      </w:r>
    </w:p>
    <w:p w:rsidR="008E3349" w:rsidRPr="006C4A2F" w:rsidRDefault="008E3349"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sz w:val="28"/>
          <w:szCs w:val="28"/>
          <w:rtl/>
        </w:rPr>
        <w:t xml:space="preserve">السلسلة الصحيحة </w:t>
      </w:r>
      <w:r w:rsidR="0065284B" w:rsidRPr="006C4A2F">
        <w:rPr>
          <w:rFonts w:ascii="Traditional Arabic" w:hAnsi="Traditional Arabic" w:hint="cs"/>
          <w:sz w:val="28"/>
          <w:szCs w:val="28"/>
          <w:rtl/>
        </w:rPr>
        <w:t>وشيء من فقهها و فوائدها</w:t>
      </w:r>
      <w:r w:rsidRPr="006C4A2F">
        <w:rPr>
          <w:rFonts w:ascii="Traditional Arabic" w:hAnsi="Traditional Arabic"/>
          <w:sz w:val="28"/>
          <w:szCs w:val="28"/>
          <w:rtl/>
        </w:rPr>
        <w:t>،</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الرياض، مكتبة المعارف ،</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ط2، 1415ه-1995م).</w:t>
      </w:r>
    </w:p>
    <w:p w:rsidR="00FE5383" w:rsidRPr="006C4A2F" w:rsidRDefault="008E3349"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السلسلة الضعيفة والموضوعة وأثرها السيئ في الأمة ،</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الرياض، مكتبة المعارف ،</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ط2، 1408ه-1988م).</w:t>
      </w:r>
    </w:p>
    <w:p w:rsidR="008E3349" w:rsidRPr="006C4A2F" w:rsidRDefault="008E3349"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sz w:val="28"/>
          <w:szCs w:val="28"/>
          <w:rtl/>
        </w:rPr>
        <w:t>صحيح الترغيب والترهيب،</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(الرياض،مكتبة المعارف،ط1، 1421ه)</w:t>
      </w:r>
      <w:r w:rsidRPr="006C4A2F">
        <w:rPr>
          <w:rFonts w:ascii="Traditional Arabic" w:hAnsi="Traditional Arabic" w:hint="cs"/>
          <w:sz w:val="28"/>
          <w:szCs w:val="28"/>
          <w:rtl/>
        </w:rPr>
        <w:t>.</w:t>
      </w:r>
    </w:p>
    <w:p w:rsidR="000D1FC2" w:rsidRPr="006C4A2F" w:rsidRDefault="00C874DA"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hint="cs"/>
          <w:sz w:val="28"/>
          <w:szCs w:val="28"/>
          <w:rtl/>
        </w:rPr>
        <w:t>صحيح</w:t>
      </w:r>
      <w:r w:rsidR="000D1FC2" w:rsidRPr="006C4A2F">
        <w:rPr>
          <w:rFonts w:ascii="Traditional Arabic" w:hAnsi="Traditional Arabic"/>
          <w:sz w:val="28"/>
          <w:szCs w:val="28"/>
          <w:rtl/>
        </w:rPr>
        <w:t xml:space="preserve"> سنن الترمذي ، (بيروت،</w:t>
      </w:r>
      <w:r w:rsidR="000D1FC2" w:rsidRPr="006C4A2F">
        <w:rPr>
          <w:rFonts w:ascii="Traditional Arabic" w:hAnsi="Traditional Arabic" w:hint="cs"/>
          <w:sz w:val="28"/>
          <w:szCs w:val="28"/>
          <w:rtl/>
        </w:rPr>
        <w:t xml:space="preserve"> </w:t>
      </w:r>
      <w:r w:rsidR="000D1FC2" w:rsidRPr="006C4A2F">
        <w:rPr>
          <w:rFonts w:ascii="Traditional Arabic" w:hAnsi="Traditional Arabic"/>
          <w:sz w:val="28"/>
          <w:szCs w:val="28"/>
          <w:rtl/>
        </w:rPr>
        <w:t>المكتب الإسلامي</w:t>
      </w:r>
      <w:r w:rsidR="00DC3C3F" w:rsidRPr="006C4A2F">
        <w:rPr>
          <w:rFonts w:ascii="Traditional Arabic" w:hAnsi="Traditional Arabic" w:hint="cs"/>
          <w:sz w:val="28"/>
          <w:szCs w:val="28"/>
          <w:rtl/>
        </w:rPr>
        <w:t xml:space="preserve"> </w:t>
      </w:r>
      <w:r w:rsidR="000D1FC2" w:rsidRPr="006C4A2F">
        <w:rPr>
          <w:rFonts w:ascii="Traditional Arabic" w:hAnsi="Traditional Arabic"/>
          <w:sz w:val="28"/>
          <w:szCs w:val="28"/>
          <w:rtl/>
        </w:rPr>
        <w:t>،ط1، 14</w:t>
      </w:r>
      <w:r w:rsidR="00DC3C3F" w:rsidRPr="006C4A2F">
        <w:rPr>
          <w:rFonts w:ascii="Traditional Arabic" w:hAnsi="Traditional Arabic" w:hint="cs"/>
          <w:sz w:val="28"/>
          <w:szCs w:val="28"/>
          <w:rtl/>
        </w:rPr>
        <w:t>08</w:t>
      </w:r>
      <w:r w:rsidR="000D1FC2" w:rsidRPr="006C4A2F">
        <w:rPr>
          <w:rFonts w:ascii="Traditional Arabic" w:hAnsi="Traditional Arabic"/>
          <w:sz w:val="28"/>
          <w:szCs w:val="28"/>
          <w:rtl/>
        </w:rPr>
        <w:t>ه-19</w:t>
      </w:r>
      <w:r w:rsidR="00DC3C3F" w:rsidRPr="006C4A2F">
        <w:rPr>
          <w:rFonts w:ascii="Traditional Arabic" w:hAnsi="Traditional Arabic" w:hint="cs"/>
          <w:sz w:val="28"/>
          <w:szCs w:val="28"/>
          <w:rtl/>
        </w:rPr>
        <w:t>88</w:t>
      </w:r>
      <w:r w:rsidR="000D1FC2" w:rsidRPr="006C4A2F">
        <w:rPr>
          <w:rFonts w:ascii="Traditional Arabic" w:hAnsi="Traditional Arabic"/>
          <w:sz w:val="28"/>
          <w:szCs w:val="28"/>
          <w:rtl/>
        </w:rPr>
        <w:t>م)</w:t>
      </w:r>
      <w:r w:rsidR="000D1FC2" w:rsidRPr="006C4A2F">
        <w:rPr>
          <w:rFonts w:ascii="Traditional Arabic" w:hAnsi="Traditional Arabic" w:hint="cs"/>
          <w:sz w:val="28"/>
          <w:szCs w:val="28"/>
          <w:rtl/>
        </w:rPr>
        <w:t>.</w:t>
      </w:r>
    </w:p>
    <w:p w:rsidR="00FE5383" w:rsidRPr="006C4A2F" w:rsidRDefault="00FE5383"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صحيح سنن أبي داود ، (الكويت،</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مؤسسة غراس للنشر و التوزيع ،ط1، 1423ه-2002م).</w:t>
      </w:r>
    </w:p>
    <w:p w:rsidR="00FE5383" w:rsidRPr="006C4A2F" w:rsidRDefault="008E3349"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ضعيف الجامع الصغير، (بيروت،</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المكتب الإسلامي ،ط1، 1408ه-1987م).</w:t>
      </w:r>
    </w:p>
    <w:p w:rsidR="00FE5383" w:rsidRPr="006C4A2F" w:rsidRDefault="00FE5383"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ضعيف سنن أبي داود ، (الكويت،</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مؤسسة غراس للنشر و التوزيع ،ط1، 1423ه-2002م).</w:t>
      </w:r>
    </w:p>
    <w:p w:rsidR="00FE5383" w:rsidRPr="006C4A2F" w:rsidRDefault="00FE5383"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ضعيف سنن الترمذي ، (بيروت،</w:t>
      </w:r>
      <w:r w:rsidR="0065284B" w:rsidRPr="006C4A2F">
        <w:rPr>
          <w:rFonts w:ascii="Traditional Arabic" w:hAnsi="Traditional Arabic" w:hint="cs"/>
          <w:sz w:val="28"/>
          <w:szCs w:val="28"/>
          <w:rtl/>
        </w:rPr>
        <w:t xml:space="preserve"> </w:t>
      </w:r>
      <w:r w:rsidRPr="006C4A2F">
        <w:rPr>
          <w:rFonts w:ascii="Traditional Arabic" w:hAnsi="Traditional Arabic"/>
          <w:sz w:val="28"/>
          <w:szCs w:val="28"/>
          <w:rtl/>
        </w:rPr>
        <w:t>المكتب الإسلامي ،ط1، 1411ه-1991م).</w:t>
      </w:r>
    </w:p>
    <w:p w:rsidR="000D1FC2" w:rsidRPr="006C4A2F" w:rsidRDefault="000D1FC2"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sz w:val="28"/>
          <w:szCs w:val="28"/>
          <w:rtl/>
        </w:rPr>
        <w:t>ضعيف سنن ابن ماجه ، (بيروت،</w:t>
      </w:r>
      <w:r w:rsidRPr="006C4A2F">
        <w:rPr>
          <w:rFonts w:ascii="Traditional Arabic" w:hAnsi="Traditional Arabic" w:hint="cs"/>
          <w:sz w:val="28"/>
          <w:szCs w:val="28"/>
          <w:rtl/>
        </w:rPr>
        <w:t xml:space="preserve"> </w:t>
      </w:r>
      <w:r w:rsidRPr="006C4A2F">
        <w:rPr>
          <w:rFonts w:ascii="Traditional Arabic" w:hAnsi="Traditional Arabic"/>
          <w:sz w:val="28"/>
          <w:szCs w:val="28"/>
          <w:rtl/>
        </w:rPr>
        <w:t>المكتب الإسلامي ،ط1، 1409ه-1988م).</w:t>
      </w:r>
    </w:p>
    <w:p w:rsidR="008E3349" w:rsidRPr="006C4A2F" w:rsidRDefault="000D1FC2"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sz w:val="28"/>
          <w:szCs w:val="28"/>
          <w:rtl/>
        </w:rPr>
        <w:t>ضعيف سنن النسائي ، (الرياض،</w:t>
      </w:r>
      <w:r w:rsidRPr="006C4A2F">
        <w:rPr>
          <w:rFonts w:ascii="Traditional Arabic" w:hAnsi="Traditional Arabic" w:hint="cs"/>
          <w:sz w:val="28"/>
          <w:szCs w:val="28"/>
          <w:rtl/>
        </w:rPr>
        <w:t xml:space="preserve"> </w:t>
      </w:r>
      <w:r w:rsidRPr="006C4A2F">
        <w:rPr>
          <w:rFonts w:ascii="Traditional Arabic" w:hAnsi="Traditional Arabic"/>
          <w:sz w:val="28"/>
          <w:szCs w:val="28"/>
          <w:rtl/>
        </w:rPr>
        <w:t>مكتبة المعارف ،ط1، 1419ه-1998م).</w:t>
      </w:r>
    </w:p>
    <w:p w:rsidR="006206E8" w:rsidRPr="006C4A2F" w:rsidRDefault="003F3209" w:rsidP="00AE662D">
      <w:pPr>
        <w:widowControl/>
        <w:spacing w:after="200" w:line="276" w:lineRule="auto"/>
        <w:ind w:firstLine="0"/>
        <w:jc w:val="both"/>
        <w:rPr>
          <w:rStyle w:val="apple-style-span"/>
          <w:rFonts w:ascii="Traditional Arabic" w:hAnsi="Traditional Arabic"/>
          <w:sz w:val="28"/>
          <w:szCs w:val="28"/>
        </w:rPr>
      </w:pPr>
      <w:r w:rsidRPr="006C4A2F">
        <w:rPr>
          <w:rStyle w:val="apple-style-span"/>
          <w:rFonts w:ascii="Traditional Arabic" w:hAnsi="Traditional Arabic" w:hint="cs"/>
          <w:b/>
          <w:bCs/>
          <w:sz w:val="28"/>
          <w:szCs w:val="28"/>
          <w:rtl/>
        </w:rPr>
        <w:t>ابن باز</w:t>
      </w:r>
      <w:r w:rsidR="006206E8" w:rsidRPr="006C4A2F">
        <w:rPr>
          <w:rStyle w:val="apple-style-span"/>
          <w:rFonts w:ascii="Traditional Arabic" w:hAnsi="Traditional Arabic" w:hint="cs"/>
          <w:b/>
          <w:bCs/>
          <w:sz w:val="28"/>
          <w:szCs w:val="28"/>
          <w:rtl/>
        </w:rPr>
        <w:t>:</w:t>
      </w:r>
      <w:r w:rsidRPr="006C4A2F">
        <w:rPr>
          <w:rStyle w:val="apple-style-span"/>
          <w:rFonts w:ascii="Traditional Arabic" w:hAnsi="Traditional Arabic" w:hint="cs"/>
          <w:b/>
          <w:bCs/>
          <w:sz w:val="28"/>
          <w:szCs w:val="28"/>
          <w:rtl/>
        </w:rPr>
        <w:t xml:space="preserve"> </w:t>
      </w:r>
      <w:r w:rsidR="006206E8" w:rsidRPr="006C4A2F">
        <w:rPr>
          <w:rStyle w:val="apple-style-span"/>
          <w:rFonts w:ascii="Traditional Arabic" w:hAnsi="Traditional Arabic" w:hint="cs"/>
          <w:b/>
          <w:bCs/>
          <w:sz w:val="28"/>
          <w:szCs w:val="28"/>
          <w:rtl/>
        </w:rPr>
        <w:t>عبد العزيز بن عبد الله بن باز</w:t>
      </w:r>
      <w:r w:rsidR="00AE662D" w:rsidRPr="006C4A2F">
        <w:rPr>
          <w:rFonts w:ascii="Traditional Arabic" w:hAnsi="Traditional Arabic" w:hint="cs"/>
          <w:b/>
          <w:bCs/>
          <w:sz w:val="28"/>
          <w:szCs w:val="28"/>
          <w:rtl/>
        </w:rPr>
        <w:t>،(ت</w:t>
      </w:r>
      <w:r w:rsidR="00207B17" w:rsidRPr="006C4A2F">
        <w:rPr>
          <w:rFonts w:ascii="Traditional Arabic" w:hAnsi="Traditional Arabic" w:hint="cs"/>
          <w:b/>
          <w:bCs/>
          <w:sz w:val="28"/>
          <w:szCs w:val="28"/>
          <w:rtl/>
        </w:rPr>
        <w:t xml:space="preserve">: </w:t>
      </w:r>
      <w:r w:rsidR="00AE662D" w:rsidRPr="006C4A2F">
        <w:rPr>
          <w:rFonts w:ascii="Traditional Arabic" w:hAnsi="Traditional Arabic" w:hint="cs"/>
          <w:b/>
          <w:bCs/>
          <w:sz w:val="28"/>
          <w:szCs w:val="28"/>
          <w:rtl/>
        </w:rPr>
        <w:t>1420ه-1999م)</w:t>
      </w:r>
      <w:r w:rsidR="00AE662D" w:rsidRPr="006C4A2F">
        <w:rPr>
          <w:rFonts w:ascii="Traditional Arabic" w:hAnsi="Traditional Arabic"/>
          <w:b/>
          <w:bCs/>
          <w:sz w:val="28"/>
          <w:szCs w:val="28"/>
          <w:rtl/>
        </w:rPr>
        <w:t>.</w:t>
      </w:r>
    </w:p>
    <w:p w:rsidR="00290DEA" w:rsidRPr="006C4A2F" w:rsidRDefault="006206E8" w:rsidP="00C53EC5">
      <w:pPr>
        <w:widowControl/>
        <w:numPr>
          <w:ilvl w:val="0"/>
          <w:numId w:val="27"/>
        </w:numPr>
        <w:spacing w:after="200" w:line="276" w:lineRule="auto"/>
        <w:jc w:val="both"/>
        <w:rPr>
          <w:rFonts w:ascii="Traditional Arabic" w:hAnsi="Traditional Arabic"/>
          <w:sz w:val="28"/>
          <w:szCs w:val="28"/>
          <w:rtl/>
        </w:rPr>
      </w:pPr>
      <w:r w:rsidRPr="006C4A2F">
        <w:rPr>
          <w:rStyle w:val="apple-style-span"/>
          <w:rFonts w:ascii="Traditional Arabic" w:hAnsi="Traditional Arabic"/>
          <w:sz w:val="28"/>
          <w:szCs w:val="28"/>
          <w:rtl/>
        </w:rPr>
        <w:t xml:space="preserve">فتاوى مهمة </w:t>
      </w:r>
      <w:r w:rsidRPr="006C4A2F">
        <w:rPr>
          <w:rStyle w:val="apple-style-span"/>
          <w:rFonts w:ascii="Traditional Arabic" w:hAnsi="Traditional Arabic" w:hint="cs"/>
          <w:sz w:val="28"/>
          <w:szCs w:val="28"/>
          <w:rtl/>
        </w:rPr>
        <w:t>،</w:t>
      </w:r>
      <w:r w:rsidR="0019366A" w:rsidRPr="006C4A2F">
        <w:rPr>
          <w:rStyle w:val="apple-style-span"/>
          <w:rFonts w:ascii="Traditional Arabic" w:hAnsi="Traditional Arabic" w:hint="cs"/>
          <w:sz w:val="28"/>
          <w:szCs w:val="28"/>
          <w:rtl/>
        </w:rPr>
        <w:t>(</w:t>
      </w:r>
      <w:r w:rsidRPr="006C4A2F">
        <w:rPr>
          <w:rStyle w:val="apple-style-span"/>
          <w:rFonts w:ascii="Traditional Arabic" w:hAnsi="Traditional Arabic" w:hint="cs"/>
          <w:sz w:val="28"/>
          <w:szCs w:val="28"/>
          <w:rtl/>
        </w:rPr>
        <w:t>ط .وزارة الشؤون الإسلامية</w:t>
      </w:r>
      <w:r w:rsidR="0019366A" w:rsidRPr="006C4A2F">
        <w:rPr>
          <w:rStyle w:val="apple-style-span"/>
          <w:rFonts w:ascii="Traditional Arabic" w:hAnsi="Traditional Arabic" w:hint="cs"/>
          <w:sz w:val="28"/>
          <w:szCs w:val="28"/>
          <w:rtl/>
        </w:rPr>
        <w:t xml:space="preserve"> والأوقاف والدعوة والإرشاد بالمملكة العربية السعودية).</w:t>
      </w:r>
    </w:p>
    <w:p w:rsidR="008968AD" w:rsidRPr="006C4A2F" w:rsidRDefault="003F3209" w:rsidP="00AE662D">
      <w:pPr>
        <w:widowControl/>
        <w:spacing w:after="200" w:line="276" w:lineRule="auto"/>
        <w:ind w:firstLine="0"/>
        <w:jc w:val="both"/>
        <w:rPr>
          <w:rFonts w:ascii="Traditional Arabic" w:hAnsi="Traditional Arabic"/>
          <w:sz w:val="28"/>
          <w:szCs w:val="28"/>
        </w:rPr>
      </w:pPr>
      <w:r w:rsidRPr="006C4A2F">
        <w:rPr>
          <w:rFonts w:ascii="Traditional Arabic" w:hAnsi="Traditional Arabic" w:hint="cs"/>
          <w:b/>
          <w:bCs/>
          <w:sz w:val="28"/>
          <w:szCs w:val="28"/>
          <w:rtl/>
        </w:rPr>
        <w:lastRenderedPageBreak/>
        <w:t>باشا:</w:t>
      </w:r>
      <w:r w:rsidR="008968AD" w:rsidRPr="006C4A2F">
        <w:rPr>
          <w:rFonts w:ascii="Traditional Arabic" w:hAnsi="Traditional Arabic" w:hint="cs"/>
          <w:b/>
          <w:bCs/>
          <w:sz w:val="28"/>
          <w:szCs w:val="28"/>
          <w:rtl/>
        </w:rPr>
        <w:t xml:space="preserve"> إسماعيل</w:t>
      </w:r>
      <w:r w:rsidR="00AE662D" w:rsidRPr="006C4A2F">
        <w:rPr>
          <w:rFonts w:ascii="Traditional Arabic" w:hAnsi="Traditional Arabic" w:hint="cs"/>
          <w:b/>
          <w:bCs/>
          <w:sz w:val="28"/>
          <w:szCs w:val="28"/>
          <w:rtl/>
        </w:rPr>
        <w:t xml:space="preserve"> باشا بن محمد أمين</w:t>
      </w:r>
      <w:r w:rsidR="008968AD" w:rsidRPr="006C4A2F">
        <w:rPr>
          <w:rFonts w:ascii="Traditional Arabic" w:hAnsi="Traditional Arabic" w:hint="cs"/>
          <w:b/>
          <w:bCs/>
          <w:sz w:val="28"/>
          <w:szCs w:val="28"/>
          <w:rtl/>
        </w:rPr>
        <w:t xml:space="preserve"> البغدادي</w:t>
      </w:r>
      <w:r w:rsidR="00AE662D" w:rsidRPr="006C4A2F">
        <w:rPr>
          <w:rFonts w:ascii="Traditional Arabic" w:hAnsi="Traditional Arabic" w:hint="cs"/>
          <w:b/>
          <w:bCs/>
          <w:sz w:val="28"/>
          <w:szCs w:val="28"/>
          <w:rtl/>
        </w:rPr>
        <w:t>،(ت</w:t>
      </w:r>
      <w:r w:rsidR="0047133B" w:rsidRPr="006C4A2F">
        <w:rPr>
          <w:rFonts w:ascii="Traditional Arabic" w:hAnsi="Traditional Arabic" w:hint="cs"/>
          <w:b/>
          <w:bCs/>
          <w:sz w:val="28"/>
          <w:szCs w:val="28"/>
          <w:rtl/>
        </w:rPr>
        <w:t xml:space="preserve">: </w:t>
      </w:r>
      <w:r w:rsidR="00AE662D" w:rsidRPr="006C4A2F">
        <w:rPr>
          <w:rFonts w:ascii="Traditional Arabic" w:hAnsi="Traditional Arabic" w:hint="cs"/>
          <w:b/>
          <w:bCs/>
          <w:sz w:val="28"/>
          <w:szCs w:val="28"/>
          <w:rtl/>
        </w:rPr>
        <w:t>1339ه-1920م)</w:t>
      </w:r>
      <w:r w:rsidR="00AE662D" w:rsidRPr="006C4A2F">
        <w:rPr>
          <w:rFonts w:ascii="Traditional Arabic" w:hAnsi="Traditional Arabic"/>
          <w:b/>
          <w:bCs/>
          <w:sz w:val="28"/>
          <w:szCs w:val="28"/>
          <w:rtl/>
        </w:rPr>
        <w:t>.</w:t>
      </w:r>
    </w:p>
    <w:p w:rsidR="008968AD" w:rsidRPr="006C4A2F" w:rsidRDefault="008968AD"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hint="cs"/>
          <w:sz w:val="28"/>
          <w:szCs w:val="28"/>
          <w:rtl/>
        </w:rPr>
        <w:t xml:space="preserve">هداية العارفين </w:t>
      </w:r>
      <w:r w:rsidR="004B680F" w:rsidRPr="006C4A2F">
        <w:rPr>
          <w:rFonts w:ascii="Traditional Arabic" w:hAnsi="Traditional Arabic" w:hint="cs"/>
          <w:sz w:val="28"/>
          <w:szCs w:val="28"/>
          <w:rtl/>
        </w:rPr>
        <w:t>ل</w:t>
      </w:r>
      <w:r w:rsidRPr="006C4A2F">
        <w:rPr>
          <w:rFonts w:ascii="Traditional Arabic" w:hAnsi="Traditional Arabic" w:hint="cs"/>
          <w:sz w:val="28"/>
          <w:szCs w:val="28"/>
          <w:rtl/>
        </w:rPr>
        <w:t>أسماء المؤلفين و آثار المصنفين</w:t>
      </w:r>
      <w:r w:rsidR="004E0408" w:rsidRPr="006C4A2F">
        <w:rPr>
          <w:rFonts w:ascii="Traditional Arabic" w:hAnsi="Traditional Arabic" w:hint="cs"/>
          <w:sz w:val="28"/>
          <w:szCs w:val="28"/>
          <w:rtl/>
        </w:rPr>
        <w:t>،</w:t>
      </w:r>
      <w:r w:rsidR="00786CFD" w:rsidRPr="006C4A2F">
        <w:rPr>
          <w:rFonts w:ascii="Traditional Arabic" w:hAnsi="Traditional Arabic" w:hint="cs"/>
          <w:sz w:val="28"/>
          <w:szCs w:val="28"/>
          <w:rtl/>
        </w:rPr>
        <w:t xml:space="preserve"> </w:t>
      </w:r>
      <w:r w:rsidR="009E0B42" w:rsidRPr="006C4A2F">
        <w:rPr>
          <w:rFonts w:ascii="Traditional Arabic" w:hAnsi="Traditional Arabic" w:hint="cs"/>
          <w:sz w:val="28"/>
          <w:szCs w:val="28"/>
          <w:rtl/>
        </w:rPr>
        <w:t>(</w:t>
      </w:r>
      <w:r w:rsidRPr="006C4A2F">
        <w:rPr>
          <w:rFonts w:ascii="Traditional Arabic" w:hAnsi="Traditional Arabic" w:hint="cs"/>
          <w:sz w:val="28"/>
          <w:szCs w:val="28"/>
          <w:rtl/>
        </w:rPr>
        <w:t>دار إحياء التراث العربي)</w:t>
      </w:r>
      <w:r w:rsidR="003A25DF" w:rsidRPr="006C4A2F">
        <w:rPr>
          <w:rFonts w:ascii="Traditional Arabic" w:hAnsi="Traditional Arabic" w:hint="cs"/>
          <w:sz w:val="28"/>
          <w:szCs w:val="28"/>
          <w:rtl/>
        </w:rPr>
        <w:t>،</w:t>
      </w:r>
      <w:r w:rsidR="009E0B42" w:rsidRPr="006C4A2F">
        <w:rPr>
          <w:rFonts w:ascii="Traditional Arabic" w:hAnsi="Traditional Arabic" w:hint="cs"/>
          <w:sz w:val="28"/>
          <w:szCs w:val="28"/>
          <w:rtl/>
        </w:rPr>
        <w:t xml:space="preserve"> طبعة قديمة مصورة</w:t>
      </w:r>
      <w:r w:rsidRPr="006C4A2F">
        <w:rPr>
          <w:rFonts w:ascii="Traditional Arabic" w:hAnsi="Traditional Arabic" w:hint="cs"/>
          <w:sz w:val="28"/>
          <w:szCs w:val="28"/>
          <w:rtl/>
        </w:rPr>
        <w:t>.</w:t>
      </w:r>
    </w:p>
    <w:p w:rsidR="00FE5383" w:rsidRPr="006C4A2F" w:rsidRDefault="00577E21" w:rsidP="003A25DF">
      <w:pPr>
        <w:ind w:firstLine="0"/>
        <w:jc w:val="both"/>
        <w:rPr>
          <w:rFonts w:ascii="Traditional Arabic" w:hAnsi="Traditional Arabic"/>
          <w:b/>
          <w:bCs/>
          <w:sz w:val="28"/>
          <w:szCs w:val="28"/>
          <w:rtl/>
        </w:rPr>
      </w:pPr>
      <w:r w:rsidRPr="006C4A2F">
        <w:rPr>
          <w:rFonts w:ascii="Traditional Arabic" w:hAnsi="Traditional Arabic"/>
          <w:sz w:val="28"/>
          <w:szCs w:val="28"/>
        </w:rPr>
        <w:fldChar w:fldCharType="begin"/>
      </w:r>
      <w:r w:rsidR="00FE5383" w:rsidRPr="006C4A2F">
        <w:rPr>
          <w:rFonts w:ascii="Traditional Arabic" w:hAnsi="Traditional Arabic"/>
          <w:sz w:val="28"/>
          <w:szCs w:val="28"/>
        </w:rPr>
        <w:instrText>HYPERLINK "http://islahway.com/index.php?option=com_content&amp;view=article&amp;id=423:-1&amp;catid=47:2010-02-12-18-49-13&amp;Itemid=73" \l "_ftn1"</w:instrText>
      </w:r>
      <w:r w:rsidRPr="006C4A2F">
        <w:rPr>
          <w:rFonts w:ascii="Traditional Arabic" w:hAnsi="Traditional Arabic"/>
          <w:sz w:val="28"/>
          <w:szCs w:val="28"/>
        </w:rPr>
        <w:fldChar w:fldCharType="separate"/>
      </w:r>
      <w:r w:rsidR="00FE5383" w:rsidRPr="006C4A2F">
        <w:rPr>
          <w:rFonts w:ascii="Traditional Arabic" w:hAnsi="Traditional Arabic"/>
          <w:b/>
          <w:bCs/>
          <w:sz w:val="28"/>
          <w:szCs w:val="28"/>
          <w:rtl/>
        </w:rPr>
        <w:t>باشنفر: سعيد بن عبدالقادر.</w:t>
      </w:r>
    </w:p>
    <w:p w:rsidR="006A4024" w:rsidRPr="006C4A2F" w:rsidRDefault="004E0408" w:rsidP="00C53EC5">
      <w:pPr>
        <w:numPr>
          <w:ilvl w:val="0"/>
          <w:numId w:val="27"/>
        </w:numPr>
        <w:jc w:val="both"/>
        <w:rPr>
          <w:rFonts w:ascii="Traditional Arabic" w:hAnsi="Traditional Arabic"/>
          <w:sz w:val="28"/>
          <w:szCs w:val="28"/>
        </w:rPr>
      </w:pPr>
      <w:r w:rsidRPr="006C4A2F">
        <w:rPr>
          <w:rFonts w:ascii="Traditional Arabic" w:hAnsi="Traditional Arabic"/>
          <w:sz w:val="28"/>
          <w:szCs w:val="28"/>
          <w:rtl/>
        </w:rPr>
        <w:t>المغني في فقه الحج والعمرة</w:t>
      </w:r>
      <w:r w:rsidR="00FE5383" w:rsidRPr="006C4A2F">
        <w:rPr>
          <w:rFonts w:ascii="Traditional Arabic" w:hAnsi="Traditional Arabic"/>
          <w:sz w:val="28"/>
          <w:szCs w:val="28"/>
          <w:rtl/>
        </w:rPr>
        <w:t>،</w:t>
      </w:r>
      <w:r w:rsidRPr="006C4A2F">
        <w:rPr>
          <w:rFonts w:ascii="Traditional Arabic" w:hAnsi="Traditional Arabic" w:hint="cs"/>
          <w:sz w:val="28"/>
          <w:szCs w:val="28"/>
          <w:rtl/>
        </w:rPr>
        <w:t xml:space="preserve"> </w:t>
      </w:r>
      <w:r w:rsidR="00FE5383" w:rsidRPr="006C4A2F">
        <w:rPr>
          <w:rFonts w:ascii="Traditional Arabic" w:hAnsi="Traditional Arabic"/>
          <w:sz w:val="28"/>
          <w:szCs w:val="28"/>
          <w:rtl/>
        </w:rPr>
        <w:t>(بيروت</w:t>
      </w:r>
      <w:r w:rsidR="00DC22D2" w:rsidRPr="006C4A2F">
        <w:rPr>
          <w:rFonts w:ascii="Traditional Arabic" w:hAnsi="Traditional Arabic"/>
          <w:sz w:val="28"/>
          <w:szCs w:val="28"/>
          <w:rtl/>
        </w:rPr>
        <w:t>، دار ابن حزم ،ط6</w:t>
      </w:r>
      <w:r w:rsidR="00DC22D2" w:rsidRPr="006C4A2F">
        <w:rPr>
          <w:rFonts w:ascii="Traditional Arabic" w:hAnsi="Traditional Arabic" w:hint="cs"/>
          <w:sz w:val="28"/>
          <w:szCs w:val="28"/>
          <w:rtl/>
        </w:rPr>
        <w:t xml:space="preserve">، </w:t>
      </w:r>
      <w:r w:rsidR="00DC22D2" w:rsidRPr="006C4A2F">
        <w:rPr>
          <w:rFonts w:ascii="Traditional Arabic" w:hAnsi="Traditional Arabic"/>
          <w:sz w:val="28"/>
          <w:szCs w:val="28"/>
          <w:rtl/>
        </w:rPr>
        <w:t>1420هـ،1999م)</w:t>
      </w:r>
      <w:r w:rsidR="00DC22D2" w:rsidRPr="006C4A2F">
        <w:rPr>
          <w:rFonts w:ascii="Traditional Arabic" w:hAnsi="Traditional Arabic" w:hint="cs"/>
          <w:sz w:val="28"/>
          <w:szCs w:val="28"/>
          <w:rtl/>
        </w:rPr>
        <w:t>.</w:t>
      </w:r>
      <w:r w:rsidR="00FE5383" w:rsidRPr="006C4A2F">
        <w:rPr>
          <w:rFonts w:ascii="Traditional Arabic" w:hAnsi="Traditional Arabic"/>
          <w:sz w:val="28"/>
          <w:szCs w:val="28"/>
          <w:vertAlign w:val="superscript"/>
          <w:rtl/>
        </w:rPr>
        <w:t xml:space="preserve"> </w:t>
      </w:r>
      <w:r w:rsidR="00577E21" w:rsidRPr="006C4A2F">
        <w:rPr>
          <w:rFonts w:ascii="Traditional Arabic" w:hAnsi="Traditional Arabic"/>
          <w:sz w:val="28"/>
          <w:szCs w:val="28"/>
        </w:rPr>
        <w:fldChar w:fldCharType="end"/>
      </w:r>
    </w:p>
    <w:p w:rsidR="00FE5383" w:rsidRPr="006C4A2F" w:rsidRDefault="00FE5383" w:rsidP="00AE662D">
      <w:pPr>
        <w:ind w:firstLine="0"/>
        <w:jc w:val="both"/>
        <w:rPr>
          <w:rFonts w:ascii="Traditional Arabic" w:hAnsi="Traditional Arabic"/>
          <w:b/>
          <w:bCs/>
          <w:sz w:val="28"/>
          <w:szCs w:val="28"/>
          <w:rtl/>
        </w:rPr>
      </w:pPr>
      <w:r w:rsidRPr="006C4A2F">
        <w:rPr>
          <w:rFonts w:ascii="Traditional Arabic" w:hAnsi="Traditional Arabic"/>
          <w:b/>
          <w:bCs/>
          <w:sz w:val="28"/>
          <w:szCs w:val="28"/>
          <w:rtl/>
        </w:rPr>
        <w:t>البخاري:</w:t>
      </w:r>
      <w:r w:rsidR="003F3209"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محمد بن إسماعيل</w:t>
      </w:r>
      <w:r w:rsidR="00AE662D" w:rsidRPr="006C4A2F">
        <w:rPr>
          <w:rFonts w:ascii="Traditional Arabic" w:hAnsi="Traditional Arabic" w:hint="cs"/>
          <w:b/>
          <w:bCs/>
          <w:sz w:val="28"/>
          <w:szCs w:val="28"/>
          <w:rtl/>
        </w:rPr>
        <w:t xml:space="preserve"> بن إبراهيم الجعفي،(ت</w:t>
      </w:r>
      <w:r w:rsidR="0047133B" w:rsidRPr="006C4A2F">
        <w:rPr>
          <w:rFonts w:ascii="Traditional Arabic" w:hAnsi="Traditional Arabic" w:hint="cs"/>
          <w:b/>
          <w:bCs/>
          <w:sz w:val="28"/>
          <w:szCs w:val="28"/>
          <w:rtl/>
        </w:rPr>
        <w:t xml:space="preserve">: </w:t>
      </w:r>
      <w:r w:rsidR="00AE662D" w:rsidRPr="006C4A2F">
        <w:rPr>
          <w:rFonts w:ascii="Traditional Arabic" w:hAnsi="Traditional Arabic" w:hint="cs"/>
          <w:b/>
          <w:bCs/>
          <w:sz w:val="28"/>
          <w:szCs w:val="28"/>
          <w:rtl/>
        </w:rPr>
        <w:t>256ه-</w:t>
      </w:r>
      <w:r w:rsidR="00E55071" w:rsidRPr="006C4A2F">
        <w:rPr>
          <w:rFonts w:ascii="Traditional Arabic" w:hAnsi="Traditional Arabic" w:hint="cs"/>
          <w:b/>
          <w:bCs/>
          <w:sz w:val="28"/>
          <w:szCs w:val="28"/>
          <w:rtl/>
        </w:rPr>
        <w:t>870</w:t>
      </w:r>
      <w:r w:rsidR="00AE662D" w:rsidRPr="006C4A2F">
        <w:rPr>
          <w:rFonts w:ascii="Traditional Arabic" w:hAnsi="Traditional Arabic" w:hint="cs"/>
          <w:b/>
          <w:bCs/>
          <w:sz w:val="28"/>
          <w:szCs w:val="28"/>
          <w:rtl/>
        </w:rPr>
        <w:t>م)</w:t>
      </w:r>
      <w:r w:rsidR="00AE662D" w:rsidRPr="006C4A2F">
        <w:rPr>
          <w:rFonts w:ascii="Traditional Arabic" w:hAnsi="Traditional Arabic"/>
          <w:b/>
          <w:bCs/>
          <w:sz w:val="28"/>
          <w:szCs w:val="28"/>
          <w:rtl/>
        </w:rPr>
        <w:t>.</w:t>
      </w:r>
    </w:p>
    <w:p w:rsidR="006A725B" w:rsidRPr="006C4A2F" w:rsidRDefault="00FE5383" w:rsidP="00C53EC5">
      <w:pPr>
        <w:numPr>
          <w:ilvl w:val="0"/>
          <w:numId w:val="27"/>
        </w:numPr>
        <w:jc w:val="both"/>
        <w:rPr>
          <w:rFonts w:ascii="Traditional Arabic" w:hAnsi="Traditional Arabic"/>
          <w:sz w:val="28"/>
          <w:szCs w:val="28"/>
        </w:rPr>
      </w:pPr>
      <w:r w:rsidRPr="006C4A2F">
        <w:rPr>
          <w:rStyle w:val="apple-style-span"/>
          <w:rFonts w:ascii="Traditional Arabic" w:hAnsi="Traditional Arabic"/>
          <w:sz w:val="28"/>
          <w:szCs w:val="28"/>
          <w:rtl/>
        </w:rPr>
        <w:t xml:space="preserve">الجامع الصحيح المسند المختصر من حديث رسول الله </w:t>
      </w:r>
      <w:r w:rsidRPr="006C4A2F">
        <w:rPr>
          <w:rStyle w:val="apple-style-span"/>
          <w:rFonts w:ascii="Traditional Arabic" w:hAnsi="Traditional Arabic"/>
          <w:sz w:val="28"/>
          <w:szCs w:val="28"/>
        </w:rPr>
        <w:sym w:font="AGA Arabesque" w:char="F072"/>
      </w:r>
      <w:r w:rsidRPr="006C4A2F">
        <w:rPr>
          <w:rStyle w:val="apple-style-span"/>
          <w:rFonts w:ascii="Traditional Arabic" w:hAnsi="Traditional Arabic"/>
          <w:sz w:val="28"/>
          <w:szCs w:val="28"/>
          <w:rtl/>
        </w:rPr>
        <w:t xml:space="preserve"> وسننه وأيامه</w:t>
      </w:r>
      <w:r w:rsidRPr="006C4A2F">
        <w:rPr>
          <w:rFonts w:ascii="Traditional Arabic" w:hAnsi="Traditional Arabic"/>
          <w:sz w:val="28"/>
          <w:szCs w:val="28"/>
          <w:rtl/>
        </w:rPr>
        <w:t>،</w:t>
      </w:r>
      <w:r w:rsidR="00786CFD" w:rsidRPr="006C4A2F">
        <w:rPr>
          <w:rFonts w:ascii="Traditional Arabic" w:hAnsi="Traditional Arabic" w:hint="cs"/>
          <w:sz w:val="28"/>
          <w:szCs w:val="28"/>
          <w:rtl/>
        </w:rPr>
        <w:t xml:space="preserve"> </w:t>
      </w:r>
      <w:r w:rsidRPr="006C4A2F">
        <w:rPr>
          <w:rFonts w:ascii="Traditional Arabic" w:hAnsi="Traditional Arabic"/>
          <w:sz w:val="28"/>
          <w:szCs w:val="28"/>
          <w:rtl/>
        </w:rPr>
        <w:t>تحقيق : د. مصطفى ديب البغا،</w:t>
      </w:r>
      <w:r w:rsidR="004E0408" w:rsidRPr="006C4A2F">
        <w:rPr>
          <w:rFonts w:ascii="Traditional Arabic" w:hAnsi="Traditional Arabic" w:hint="cs"/>
          <w:sz w:val="28"/>
          <w:szCs w:val="28"/>
          <w:rtl/>
        </w:rPr>
        <w:t xml:space="preserve"> </w:t>
      </w:r>
      <w:r w:rsidRPr="006C4A2F">
        <w:rPr>
          <w:rFonts w:ascii="Traditional Arabic" w:hAnsi="Traditional Arabic"/>
          <w:sz w:val="28"/>
          <w:szCs w:val="28"/>
          <w:rtl/>
        </w:rPr>
        <w:t xml:space="preserve">(بيروت، دار ابن كثير ، </w:t>
      </w:r>
      <w:r w:rsidR="004E0408" w:rsidRPr="006C4A2F">
        <w:rPr>
          <w:rFonts w:ascii="Traditional Arabic" w:hAnsi="Traditional Arabic" w:hint="cs"/>
          <w:sz w:val="28"/>
          <w:szCs w:val="28"/>
          <w:rtl/>
        </w:rPr>
        <w:t>و</w:t>
      </w:r>
      <w:r w:rsidRPr="006C4A2F">
        <w:rPr>
          <w:rFonts w:ascii="Traditional Arabic" w:hAnsi="Traditional Arabic"/>
          <w:sz w:val="28"/>
          <w:szCs w:val="28"/>
          <w:rtl/>
        </w:rPr>
        <w:t>اليمامة،</w:t>
      </w:r>
      <w:r w:rsidR="00786CFD" w:rsidRPr="006C4A2F">
        <w:rPr>
          <w:rFonts w:ascii="Traditional Arabic" w:hAnsi="Traditional Arabic" w:hint="cs"/>
          <w:sz w:val="28"/>
          <w:szCs w:val="28"/>
          <w:rtl/>
        </w:rPr>
        <w:t xml:space="preserve"> </w:t>
      </w:r>
      <w:r w:rsidRPr="006C4A2F">
        <w:rPr>
          <w:rFonts w:ascii="Traditional Arabic" w:hAnsi="Traditional Arabic"/>
          <w:sz w:val="28"/>
          <w:szCs w:val="28"/>
          <w:rtl/>
        </w:rPr>
        <w:t>ط3،  1407ه – 1987م).</w:t>
      </w:r>
    </w:p>
    <w:p w:rsidR="00FE5383" w:rsidRPr="006C4A2F" w:rsidRDefault="00FE5383"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التاريخ الصغير،</w:t>
      </w:r>
      <w:r w:rsidR="004E0408" w:rsidRPr="006C4A2F">
        <w:rPr>
          <w:rFonts w:ascii="Traditional Arabic" w:hAnsi="Traditional Arabic" w:hint="cs"/>
          <w:sz w:val="28"/>
          <w:szCs w:val="28"/>
          <w:rtl/>
        </w:rPr>
        <w:t xml:space="preserve"> </w:t>
      </w:r>
      <w:r w:rsidRPr="006C4A2F">
        <w:rPr>
          <w:rFonts w:ascii="Traditional Arabic" w:hAnsi="Traditional Arabic"/>
          <w:sz w:val="28"/>
          <w:szCs w:val="28"/>
          <w:rtl/>
        </w:rPr>
        <w:t>تحقيق : محمود إبراهيم زايد،</w:t>
      </w:r>
      <w:r w:rsidR="00786CFD" w:rsidRPr="006C4A2F">
        <w:rPr>
          <w:rFonts w:ascii="Traditional Arabic" w:hAnsi="Traditional Arabic" w:hint="cs"/>
          <w:sz w:val="28"/>
          <w:szCs w:val="28"/>
          <w:rtl/>
        </w:rPr>
        <w:t xml:space="preserve"> </w:t>
      </w:r>
      <w:r w:rsidRPr="006C4A2F">
        <w:rPr>
          <w:rFonts w:ascii="Traditional Arabic" w:hAnsi="Traditional Arabic"/>
          <w:sz w:val="28"/>
          <w:szCs w:val="28"/>
          <w:rtl/>
        </w:rPr>
        <w:t>(حلب،دار الوعي،ط1، 1397ه – 1977م).</w:t>
      </w:r>
    </w:p>
    <w:p w:rsidR="00FE5383" w:rsidRPr="006C4A2F" w:rsidRDefault="00FE5383"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التاريخ الكبير، تحقيق :السيد هاشم الندوي، (دار الكتب العلمية ، مصورة من دائرة المعارف العثمانية).</w:t>
      </w:r>
    </w:p>
    <w:p w:rsidR="00FE5383" w:rsidRPr="006C4A2F" w:rsidRDefault="00FE5383" w:rsidP="00302054">
      <w:pPr>
        <w:pStyle w:val="a4"/>
        <w:jc w:val="both"/>
        <w:rPr>
          <w:rFonts w:ascii="Traditional Arabic" w:hAnsi="Traditional Arabic"/>
          <w:sz w:val="28"/>
          <w:szCs w:val="28"/>
          <w:rtl/>
        </w:rPr>
      </w:pPr>
      <w:r w:rsidRPr="006C4A2F">
        <w:rPr>
          <w:rFonts w:ascii="Traditional Arabic" w:hAnsi="Traditional Arabic"/>
          <w:sz w:val="28"/>
          <w:szCs w:val="28"/>
          <w:rtl/>
        </w:rPr>
        <w:t>البزار: أبو بكر أحمد بن عمرو</w:t>
      </w:r>
      <w:r w:rsidR="008861C9" w:rsidRPr="006C4A2F">
        <w:rPr>
          <w:rFonts w:ascii="Traditional Arabic" w:hAnsi="Traditional Arabic" w:hint="cs"/>
          <w:sz w:val="28"/>
          <w:szCs w:val="28"/>
          <w:rtl/>
        </w:rPr>
        <w:t xml:space="preserve"> بن عبد الخالق العتكي</w:t>
      </w:r>
      <w:r w:rsidR="00AE662D" w:rsidRPr="006C4A2F">
        <w:rPr>
          <w:rFonts w:ascii="Traditional Arabic" w:hAnsi="Traditional Arabic" w:hint="cs"/>
          <w:sz w:val="28"/>
          <w:szCs w:val="28"/>
          <w:rtl/>
        </w:rPr>
        <w:t>،(ت</w:t>
      </w:r>
      <w:r w:rsidR="0047133B" w:rsidRPr="006C4A2F">
        <w:rPr>
          <w:rFonts w:ascii="Traditional Arabic" w:hAnsi="Traditional Arabic" w:hint="cs"/>
          <w:sz w:val="28"/>
          <w:szCs w:val="28"/>
          <w:rtl/>
        </w:rPr>
        <w:t xml:space="preserve">: </w:t>
      </w:r>
      <w:r w:rsidR="00302054" w:rsidRPr="006C4A2F">
        <w:rPr>
          <w:rFonts w:ascii="Traditional Arabic" w:hAnsi="Traditional Arabic" w:hint="cs"/>
          <w:sz w:val="28"/>
          <w:szCs w:val="28"/>
          <w:rtl/>
        </w:rPr>
        <w:t>292</w:t>
      </w:r>
      <w:r w:rsidR="00AE662D" w:rsidRPr="006C4A2F">
        <w:rPr>
          <w:rFonts w:ascii="Traditional Arabic" w:hAnsi="Traditional Arabic" w:hint="cs"/>
          <w:sz w:val="28"/>
          <w:szCs w:val="28"/>
          <w:rtl/>
        </w:rPr>
        <w:t>ه-</w:t>
      </w:r>
      <w:r w:rsidR="00E55071" w:rsidRPr="006C4A2F">
        <w:rPr>
          <w:rFonts w:ascii="Traditional Arabic" w:hAnsi="Traditional Arabic" w:hint="cs"/>
          <w:sz w:val="28"/>
          <w:szCs w:val="28"/>
          <w:rtl/>
        </w:rPr>
        <w:t>905</w:t>
      </w:r>
      <w:r w:rsidR="00AE662D" w:rsidRPr="006C4A2F">
        <w:rPr>
          <w:rFonts w:ascii="Traditional Arabic" w:hAnsi="Traditional Arabic" w:hint="cs"/>
          <w:sz w:val="28"/>
          <w:szCs w:val="28"/>
          <w:rtl/>
        </w:rPr>
        <w:t>م)</w:t>
      </w:r>
      <w:r w:rsidR="00AE662D" w:rsidRPr="006C4A2F">
        <w:rPr>
          <w:rFonts w:ascii="Traditional Arabic" w:hAnsi="Traditional Arabic"/>
          <w:sz w:val="28"/>
          <w:szCs w:val="28"/>
          <w:rtl/>
        </w:rPr>
        <w:t>.</w:t>
      </w:r>
    </w:p>
    <w:p w:rsidR="00FE5383" w:rsidRPr="006C4A2F" w:rsidRDefault="00FE5383"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مسند البزار</w:t>
      </w:r>
      <w:r w:rsidR="00A87AD0" w:rsidRPr="006C4A2F">
        <w:rPr>
          <w:rFonts w:ascii="Traditional Arabic" w:hAnsi="Traditional Arabic" w:hint="cs"/>
          <w:sz w:val="28"/>
          <w:szCs w:val="28"/>
          <w:rtl/>
        </w:rPr>
        <w:t xml:space="preserve"> المنشور باسم (البحر الزخار)</w:t>
      </w:r>
      <w:r w:rsidRPr="006C4A2F">
        <w:rPr>
          <w:rFonts w:ascii="Traditional Arabic" w:hAnsi="Traditional Arabic"/>
          <w:sz w:val="28"/>
          <w:szCs w:val="28"/>
          <w:rtl/>
        </w:rPr>
        <w:t xml:space="preserve"> ، تحقيق : محفوظ الرحمن زين الله ،</w:t>
      </w:r>
      <w:r w:rsidR="00A87AD0" w:rsidRPr="006C4A2F">
        <w:rPr>
          <w:rFonts w:ascii="Traditional Arabic" w:hAnsi="Traditional Arabic" w:hint="cs"/>
          <w:sz w:val="28"/>
          <w:szCs w:val="28"/>
          <w:rtl/>
        </w:rPr>
        <w:t xml:space="preserve"> وعادل بن سعد، وصبري عبدالخالق الشافعي،</w:t>
      </w:r>
      <w:r w:rsidRPr="006C4A2F">
        <w:rPr>
          <w:rFonts w:ascii="Traditional Arabic" w:hAnsi="Traditional Arabic"/>
          <w:sz w:val="28"/>
          <w:szCs w:val="28"/>
          <w:rtl/>
        </w:rPr>
        <w:t xml:space="preserve">(المدينة المنورة : مكتبة </w:t>
      </w:r>
      <w:r w:rsidR="00302054" w:rsidRPr="006C4A2F">
        <w:rPr>
          <w:rFonts w:ascii="Traditional Arabic" w:hAnsi="Traditional Arabic" w:hint="cs"/>
          <w:sz w:val="28"/>
          <w:szCs w:val="28"/>
          <w:rtl/>
        </w:rPr>
        <w:t xml:space="preserve">دار </w:t>
      </w:r>
      <w:r w:rsidRPr="006C4A2F">
        <w:rPr>
          <w:rFonts w:ascii="Traditional Arabic" w:hAnsi="Traditional Arabic"/>
          <w:sz w:val="28"/>
          <w:szCs w:val="28"/>
          <w:rtl/>
        </w:rPr>
        <w:t>العلوم والحكم ،ط1، 1409</w:t>
      </w:r>
      <w:r w:rsidR="00786CFD" w:rsidRPr="006C4A2F">
        <w:rPr>
          <w:rFonts w:ascii="Traditional Arabic" w:hAnsi="Traditional Arabic" w:hint="cs"/>
          <w:sz w:val="28"/>
          <w:szCs w:val="28"/>
          <w:rtl/>
        </w:rPr>
        <w:t>ه</w:t>
      </w:r>
      <w:r w:rsidRPr="006C4A2F">
        <w:rPr>
          <w:rFonts w:ascii="Traditional Arabic" w:hAnsi="Traditional Arabic"/>
          <w:sz w:val="28"/>
          <w:szCs w:val="28"/>
          <w:rtl/>
        </w:rPr>
        <w:t xml:space="preserve"> </w:t>
      </w:r>
      <w:r w:rsidR="00786CFD" w:rsidRPr="006C4A2F">
        <w:rPr>
          <w:rFonts w:ascii="Traditional Arabic" w:hAnsi="Traditional Arabic"/>
          <w:sz w:val="28"/>
          <w:szCs w:val="28"/>
          <w:rtl/>
        </w:rPr>
        <w:t>–</w:t>
      </w:r>
      <w:r w:rsidRPr="006C4A2F">
        <w:rPr>
          <w:rFonts w:ascii="Traditional Arabic" w:hAnsi="Traditional Arabic"/>
          <w:sz w:val="28"/>
          <w:szCs w:val="28"/>
          <w:rtl/>
        </w:rPr>
        <w:t xml:space="preserve"> 1988</w:t>
      </w:r>
      <w:r w:rsidR="00786CFD" w:rsidRPr="006C4A2F">
        <w:rPr>
          <w:rFonts w:ascii="Traditional Arabic" w:hAnsi="Traditional Arabic" w:hint="cs"/>
          <w:sz w:val="28"/>
          <w:szCs w:val="28"/>
          <w:rtl/>
        </w:rPr>
        <w:t>م</w:t>
      </w:r>
      <w:r w:rsidR="00A87AD0" w:rsidRPr="006C4A2F">
        <w:rPr>
          <w:rFonts w:ascii="Traditional Arabic" w:hAnsi="Traditional Arabic" w:hint="cs"/>
          <w:sz w:val="28"/>
          <w:szCs w:val="28"/>
          <w:rtl/>
        </w:rPr>
        <w:t>، تحقيق (محفوظ الرحمن) فقط</w:t>
      </w:r>
      <w:r w:rsidRPr="006C4A2F">
        <w:rPr>
          <w:rFonts w:ascii="Traditional Arabic" w:hAnsi="Traditional Arabic"/>
          <w:sz w:val="28"/>
          <w:szCs w:val="28"/>
          <w:rtl/>
        </w:rPr>
        <w:t>).</w:t>
      </w:r>
    </w:p>
    <w:p w:rsidR="00FE5383" w:rsidRPr="006C4A2F" w:rsidRDefault="00FE5383" w:rsidP="003A25DF">
      <w:pPr>
        <w:pStyle w:val="a4"/>
        <w:jc w:val="both"/>
        <w:rPr>
          <w:rFonts w:ascii="Traditional Arabic" w:hAnsi="Traditional Arabic"/>
          <w:sz w:val="28"/>
          <w:szCs w:val="28"/>
          <w:rtl/>
        </w:rPr>
      </w:pPr>
      <w:r w:rsidRPr="006C4A2F">
        <w:rPr>
          <w:rFonts w:ascii="Traditional Arabic" w:hAnsi="Traditional Arabic"/>
          <w:sz w:val="28"/>
          <w:szCs w:val="28"/>
          <w:rtl/>
        </w:rPr>
        <w:t>البستاني: بطرس بن سليمان</w:t>
      </w:r>
      <w:r w:rsidR="00387DC4" w:rsidRPr="006C4A2F">
        <w:rPr>
          <w:rFonts w:ascii="Traditional Arabic" w:hAnsi="Traditional Arabic" w:hint="cs"/>
          <w:sz w:val="28"/>
          <w:szCs w:val="28"/>
          <w:rtl/>
        </w:rPr>
        <w:t xml:space="preserve"> حسن أفرام،(ت</w:t>
      </w:r>
      <w:r w:rsidR="0047133B" w:rsidRPr="006C4A2F">
        <w:rPr>
          <w:rFonts w:ascii="Traditional Arabic" w:hAnsi="Traditional Arabic" w:hint="cs"/>
          <w:sz w:val="28"/>
          <w:szCs w:val="28"/>
          <w:rtl/>
        </w:rPr>
        <w:t xml:space="preserve">: </w:t>
      </w:r>
      <w:r w:rsidR="00732D81" w:rsidRPr="006C4A2F">
        <w:rPr>
          <w:rFonts w:ascii="Traditional Arabic" w:hAnsi="Traditional Arabic" w:hint="cs"/>
          <w:sz w:val="28"/>
          <w:szCs w:val="28"/>
          <w:rtl/>
        </w:rPr>
        <w:t>1300ه</w:t>
      </w:r>
      <w:r w:rsidR="00387DC4" w:rsidRPr="006C4A2F">
        <w:rPr>
          <w:rFonts w:ascii="Traditional Arabic" w:hAnsi="Traditional Arabic" w:hint="cs"/>
          <w:sz w:val="28"/>
          <w:szCs w:val="28"/>
          <w:rtl/>
        </w:rPr>
        <w:t>-1883م)</w:t>
      </w:r>
      <w:r w:rsidRPr="006C4A2F">
        <w:rPr>
          <w:rFonts w:ascii="Traditional Arabic" w:hAnsi="Traditional Arabic"/>
          <w:sz w:val="28"/>
          <w:szCs w:val="28"/>
          <w:rtl/>
        </w:rPr>
        <w:t>.</w:t>
      </w:r>
    </w:p>
    <w:p w:rsidR="00CB1A8D" w:rsidRPr="006C4A2F" w:rsidRDefault="00FE5383" w:rsidP="00CB1A8D">
      <w:pPr>
        <w:numPr>
          <w:ilvl w:val="0"/>
          <w:numId w:val="27"/>
        </w:numPr>
        <w:jc w:val="both"/>
        <w:rPr>
          <w:rFonts w:ascii="Traditional Arabic" w:hAnsi="Traditional Arabic"/>
          <w:sz w:val="28"/>
          <w:szCs w:val="28"/>
        </w:rPr>
      </w:pPr>
      <w:r w:rsidRPr="006C4A2F">
        <w:rPr>
          <w:rFonts w:ascii="Traditional Arabic" w:hAnsi="Traditional Arabic"/>
          <w:sz w:val="28"/>
          <w:szCs w:val="28"/>
          <w:rtl/>
        </w:rPr>
        <w:t>محيط المحيط،</w:t>
      </w:r>
      <w:r w:rsidR="00786CFD" w:rsidRPr="006C4A2F">
        <w:rPr>
          <w:rFonts w:ascii="Traditional Arabic" w:hAnsi="Traditional Arabic" w:hint="cs"/>
          <w:sz w:val="28"/>
          <w:szCs w:val="28"/>
          <w:rtl/>
        </w:rPr>
        <w:t xml:space="preserve"> </w:t>
      </w:r>
      <w:r w:rsidRPr="006C4A2F">
        <w:rPr>
          <w:rFonts w:ascii="Traditional Arabic" w:hAnsi="Traditional Arabic"/>
          <w:sz w:val="28"/>
          <w:szCs w:val="28"/>
          <w:rtl/>
        </w:rPr>
        <w:t>(بيروت،مكتبة لبنان،1977م).</w:t>
      </w:r>
    </w:p>
    <w:p w:rsidR="00CB1A8D" w:rsidRPr="006C4A2F" w:rsidRDefault="00CB1A8D" w:rsidP="005B3F7D">
      <w:pPr>
        <w:ind w:firstLine="0"/>
        <w:jc w:val="both"/>
        <w:rPr>
          <w:rFonts w:ascii="Traditional Arabic" w:hAnsi="Traditional Arabic"/>
          <w:b/>
          <w:bCs/>
          <w:sz w:val="28"/>
          <w:szCs w:val="28"/>
        </w:rPr>
      </w:pPr>
      <w:r w:rsidRPr="006C4A2F">
        <w:rPr>
          <w:rFonts w:ascii="Traditional Arabic" w:hAnsi="Traditional Arabic" w:hint="cs"/>
          <w:b/>
          <w:bCs/>
          <w:sz w:val="28"/>
          <w:szCs w:val="28"/>
          <w:rtl/>
        </w:rPr>
        <w:t>ابن بطال:</w:t>
      </w:r>
      <w:r w:rsidR="005B3F7D" w:rsidRPr="006C4A2F">
        <w:rPr>
          <w:rFonts w:ascii="Traditional Arabic" w:hAnsi="Traditional Arabic" w:hint="cs"/>
          <w:b/>
          <w:bCs/>
          <w:sz w:val="28"/>
          <w:szCs w:val="28"/>
          <w:rtl/>
        </w:rPr>
        <w:t xml:space="preserve"> </w:t>
      </w:r>
      <w:r w:rsidRPr="006C4A2F">
        <w:rPr>
          <w:rFonts w:ascii="Traditional Arabic" w:hAnsi="Traditional Arabic" w:hint="cs"/>
          <w:b/>
          <w:bCs/>
          <w:sz w:val="28"/>
          <w:szCs w:val="28"/>
          <w:rtl/>
        </w:rPr>
        <w:t>علي بن خلف</w:t>
      </w:r>
      <w:r w:rsidR="005B3F7D" w:rsidRPr="006C4A2F">
        <w:rPr>
          <w:rFonts w:ascii="Traditional Arabic" w:hAnsi="Traditional Arabic" w:hint="cs"/>
          <w:b/>
          <w:bCs/>
          <w:sz w:val="28"/>
          <w:szCs w:val="28"/>
          <w:rtl/>
        </w:rPr>
        <w:t xml:space="preserve"> بن عبد الملك البكري القرطبي المالكي</w:t>
      </w:r>
      <w:r w:rsidRPr="006C4A2F">
        <w:rPr>
          <w:rFonts w:ascii="Traditional Arabic" w:hAnsi="Traditional Arabic" w:hint="cs"/>
          <w:b/>
          <w:bCs/>
          <w:sz w:val="28"/>
          <w:szCs w:val="28"/>
          <w:rtl/>
        </w:rPr>
        <w:t>،</w:t>
      </w:r>
      <w:r w:rsidR="005B3F7D" w:rsidRPr="006C4A2F">
        <w:rPr>
          <w:rFonts w:ascii="Traditional Arabic" w:hAnsi="Traditional Arabic" w:hint="cs"/>
          <w:b/>
          <w:bCs/>
          <w:sz w:val="28"/>
          <w:szCs w:val="28"/>
          <w:rtl/>
        </w:rPr>
        <w:t>(ت: 449ه-1057م).</w:t>
      </w:r>
    </w:p>
    <w:p w:rsidR="00CB1A8D" w:rsidRPr="006C4A2F" w:rsidRDefault="00CB1A8D" w:rsidP="00CB1A8D">
      <w:pPr>
        <w:numPr>
          <w:ilvl w:val="0"/>
          <w:numId w:val="27"/>
        </w:numPr>
        <w:jc w:val="both"/>
        <w:rPr>
          <w:rFonts w:ascii="Traditional Arabic" w:hAnsi="Traditional Arabic"/>
          <w:sz w:val="28"/>
          <w:szCs w:val="28"/>
          <w:rtl/>
        </w:rPr>
      </w:pPr>
      <w:r w:rsidRPr="006C4A2F">
        <w:rPr>
          <w:rFonts w:ascii="Traditional Arabic" w:hAnsi="Traditional Arabic" w:hint="cs"/>
          <w:sz w:val="24"/>
          <w:szCs w:val="24"/>
          <w:rtl/>
        </w:rPr>
        <w:t>شرح صحيح البخاري،تحقيق:أبوتميم ياسر بن إبراهيم،</w:t>
      </w:r>
      <w:r w:rsidR="00312F01" w:rsidRPr="006C4A2F">
        <w:rPr>
          <w:rFonts w:ascii="Traditional Arabic" w:hAnsi="Traditional Arabic" w:hint="cs"/>
          <w:sz w:val="24"/>
          <w:szCs w:val="24"/>
          <w:rtl/>
        </w:rPr>
        <w:t xml:space="preserve"> </w:t>
      </w:r>
      <w:r w:rsidRPr="006C4A2F">
        <w:rPr>
          <w:rFonts w:ascii="Traditional Arabic" w:hAnsi="Traditional Arabic" w:hint="cs"/>
          <w:sz w:val="24"/>
          <w:szCs w:val="24"/>
          <w:rtl/>
        </w:rPr>
        <w:t>(الرياض، مكتبة الرشد</w:t>
      </w:r>
      <w:r w:rsidR="00312F01" w:rsidRPr="006C4A2F">
        <w:rPr>
          <w:rFonts w:ascii="Traditional Arabic" w:hAnsi="Traditional Arabic" w:hint="cs"/>
          <w:sz w:val="24"/>
          <w:szCs w:val="24"/>
          <w:rtl/>
        </w:rPr>
        <w:t>، ط2، 1423ه-2003م</w:t>
      </w:r>
      <w:r w:rsidRPr="006C4A2F">
        <w:rPr>
          <w:rFonts w:ascii="Traditional Arabic" w:hAnsi="Traditional Arabic" w:hint="cs"/>
          <w:sz w:val="24"/>
          <w:szCs w:val="24"/>
          <w:rtl/>
        </w:rPr>
        <w:t>)</w:t>
      </w:r>
      <w:r w:rsidR="00312F01" w:rsidRPr="006C4A2F">
        <w:rPr>
          <w:rFonts w:ascii="Traditional Arabic" w:hAnsi="Traditional Arabic" w:hint="cs"/>
          <w:sz w:val="24"/>
          <w:szCs w:val="24"/>
          <w:rtl/>
        </w:rPr>
        <w:t>.</w:t>
      </w:r>
    </w:p>
    <w:p w:rsidR="00FE5383" w:rsidRPr="006C4A2F" w:rsidRDefault="003F3209" w:rsidP="003A25DF">
      <w:pPr>
        <w:ind w:firstLine="0"/>
        <w:jc w:val="both"/>
        <w:rPr>
          <w:rFonts w:ascii="Traditional Arabic" w:hAnsi="Traditional Arabic"/>
          <w:b/>
          <w:bCs/>
          <w:sz w:val="28"/>
          <w:szCs w:val="28"/>
          <w:rtl/>
        </w:rPr>
      </w:pPr>
      <w:r w:rsidRPr="006C4A2F">
        <w:rPr>
          <w:rFonts w:ascii="Traditional Arabic" w:hAnsi="Traditional Arabic"/>
          <w:b/>
          <w:bCs/>
          <w:sz w:val="28"/>
          <w:szCs w:val="28"/>
          <w:rtl/>
        </w:rPr>
        <w:t>البعلي</w:t>
      </w:r>
      <w:r w:rsidR="00FE5383" w:rsidRPr="006C4A2F">
        <w:rPr>
          <w:rFonts w:ascii="Traditional Arabic" w:hAnsi="Traditional Arabic"/>
          <w:b/>
          <w:bCs/>
          <w:sz w:val="28"/>
          <w:szCs w:val="28"/>
          <w:rtl/>
        </w:rPr>
        <w:t xml:space="preserve">: </w:t>
      </w:r>
      <w:r w:rsidR="00732D81" w:rsidRPr="006C4A2F">
        <w:rPr>
          <w:rFonts w:ascii="Traditional Arabic" w:hAnsi="Traditional Arabic" w:hint="cs"/>
          <w:b/>
          <w:bCs/>
          <w:sz w:val="28"/>
          <w:szCs w:val="28"/>
          <w:rtl/>
        </w:rPr>
        <w:t xml:space="preserve">أبو عبدالله </w:t>
      </w:r>
      <w:r w:rsidR="00FE5383" w:rsidRPr="006C4A2F">
        <w:rPr>
          <w:rFonts w:ascii="Traditional Arabic" w:hAnsi="Traditional Arabic"/>
          <w:b/>
          <w:bCs/>
          <w:sz w:val="28"/>
          <w:szCs w:val="28"/>
          <w:rtl/>
        </w:rPr>
        <w:t>شمس الدين محمد بن أبي الفتح</w:t>
      </w:r>
      <w:r w:rsidR="00C27AB9" w:rsidRPr="006C4A2F">
        <w:rPr>
          <w:rFonts w:ascii="Traditional Arabic" w:hAnsi="Traditional Arabic" w:hint="cs"/>
          <w:b/>
          <w:bCs/>
          <w:sz w:val="28"/>
          <w:szCs w:val="28"/>
          <w:rtl/>
        </w:rPr>
        <w:t xml:space="preserve"> بن أ</w:t>
      </w:r>
      <w:r w:rsidR="00753AE5" w:rsidRPr="006C4A2F">
        <w:rPr>
          <w:rFonts w:ascii="Traditional Arabic" w:hAnsi="Traditional Arabic" w:hint="cs"/>
          <w:b/>
          <w:bCs/>
          <w:sz w:val="28"/>
          <w:szCs w:val="28"/>
          <w:rtl/>
        </w:rPr>
        <w:t>بي المفضل،(ت</w:t>
      </w:r>
      <w:r w:rsidR="0047133B" w:rsidRPr="006C4A2F">
        <w:rPr>
          <w:rFonts w:ascii="Traditional Arabic" w:hAnsi="Traditional Arabic" w:hint="cs"/>
          <w:b/>
          <w:bCs/>
          <w:sz w:val="28"/>
          <w:szCs w:val="28"/>
          <w:rtl/>
        </w:rPr>
        <w:t xml:space="preserve">: </w:t>
      </w:r>
      <w:r w:rsidR="00753AE5" w:rsidRPr="006C4A2F">
        <w:rPr>
          <w:rFonts w:ascii="Traditional Arabic" w:hAnsi="Traditional Arabic" w:hint="cs"/>
          <w:b/>
          <w:bCs/>
          <w:sz w:val="28"/>
          <w:szCs w:val="28"/>
          <w:rtl/>
        </w:rPr>
        <w:t>709ه-</w:t>
      </w:r>
      <w:r w:rsidR="00E404D5" w:rsidRPr="006C4A2F">
        <w:rPr>
          <w:rFonts w:ascii="Traditional Arabic" w:hAnsi="Traditional Arabic" w:hint="cs"/>
          <w:b/>
          <w:bCs/>
          <w:sz w:val="28"/>
          <w:szCs w:val="28"/>
          <w:rtl/>
        </w:rPr>
        <w:t>1309م</w:t>
      </w:r>
      <w:r w:rsidR="00753AE5" w:rsidRPr="006C4A2F">
        <w:rPr>
          <w:rFonts w:ascii="Traditional Arabic" w:hAnsi="Traditional Arabic" w:hint="cs"/>
          <w:b/>
          <w:bCs/>
          <w:sz w:val="28"/>
          <w:szCs w:val="28"/>
          <w:rtl/>
        </w:rPr>
        <w:t>)</w:t>
      </w:r>
      <w:r w:rsidR="00FE5383" w:rsidRPr="006C4A2F">
        <w:rPr>
          <w:rFonts w:ascii="Traditional Arabic" w:hAnsi="Traditional Arabic"/>
          <w:b/>
          <w:bCs/>
          <w:sz w:val="28"/>
          <w:szCs w:val="28"/>
          <w:rtl/>
        </w:rPr>
        <w:t>.</w:t>
      </w:r>
    </w:p>
    <w:p w:rsidR="004E0408" w:rsidRPr="006C4A2F" w:rsidRDefault="00FE5383" w:rsidP="00C53EC5">
      <w:pPr>
        <w:numPr>
          <w:ilvl w:val="0"/>
          <w:numId w:val="27"/>
        </w:numPr>
        <w:spacing w:after="110" w:line="540" w:lineRule="exact"/>
        <w:jc w:val="both"/>
        <w:rPr>
          <w:rFonts w:ascii="Traditional Arabic" w:hAnsi="Traditional Arabic"/>
          <w:sz w:val="28"/>
          <w:szCs w:val="28"/>
          <w:rtl/>
        </w:rPr>
      </w:pPr>
      <w:r w:rsidRPr="006C4A2F">
        <w:rPr>
          <w:rFonts w:ascii="Traditional Arabic" w:hAnsi="Traditional Arabic"/>
          <w:sz w:val="28"/>
          <w:szCs w:val="28"/>
          <w:rtl/>
        </w:rPr>
        <w:t>المطلع على أبواب المقنع، ضبط:عبدالله محمود محمد عمر (بيروت، المكتب الإسلامي،1385ه-1965م).</w:t>
      </w:r>
    </w:p>
    <w:p w:rsidR="00B01B47" w:rsidRPr="006C4A2F" w:rsidRDefault="00B01B47" w:rsidP="003A25DF">
      <w:pPr>
        <w:pStyle w:val="a4"/>
        <w:jc w:val="both"/>
        <w:rPr>
          <w:rFonts w:ascii="Traditional Arabic" w:hAnsi="Traditional Arabic"/>
          <w:sz w:val="28"/>
          <w:szCs w:val="28"/>
          <w:rtl/>
        </w:rPr>
      </w:pPr>
      <w:r w:rsidRPr="006C4A2F">
        <w:rPr>
          <w:rFonts w:ascii="Traditional Arabic" w:hAnsi="Traditional Arabic"/>
          <w:sz w:val="28"/>
          <w:szCs w:val="28"/>
          <w:rtl/>
        </w:rPr>
        <w:t>البغدادي:</w:t>
      </w:r>
      <w:r w:rsidR="003F3209" w:rsidRPr="006C4A2F">
        <w:rPr>
          <w:rFonts w:ascii="Traditional Arabic" w:hAnsi="Traditional Arabic" w:hint="cs"/>
          <w:sz w:val="28"/>
          <w:szCs w:val="28"/>
          <w:rtl/>
        </w:rPr>
        <w:t xml:space="preserve"> </w:t>
      </w:r>
      <w:r w:rsidRPr="006C4A2F">
        <w:rPr>
          <w:rFonts w:ascii="Traditional Arabic" w:hAnsi="Traditional Arabic"/>
          <w:sz w:val="28"/>
          <w:szCs w:val="28"/>
          <w:rtl/>
        </w:rPr>
        <w:t>الحسن بن موسى</w:t>
      </w:r>
      <w:r w:rsidR="00C27AB9" w:rsidRPr="006C4A2F">
        <w:rPr>
          <w:rFonts w:ascii="Traditional Arabic" w:hAnsi="Traditional Arabic" w:hint="cs"/>
          <w:sz w:val="28"/>
          <w:szCs w:val="28"/>
          <w:rtl/>
        </w:rPr>
        <w:t xml:space="preserve"> الأشيب،(ت</w:t>
      </w:r>
      <w:r w:rsidR="0047133B" w:rsidRPr="006C4A2F">
        <w:rPr>
          <w:rFonts w:ascii="Traditional Arabic" w:hAnsi="Traditional Arabic" w:hint="cs"/>
          <w:sz w:val="28"/>
          <w:szCs w:val="28"/>
          <w:rtl/>
        </w:rPr>
        <w:t xml:space="preserve">: </w:t>
      </w:r>
      <w:r w:rsidR="00C27AB9" w:rsidRPr="006C4A2F">
        <w:rPr>
          <w:rFonts w:ascii="Traditional Arabic" w:hAnsi="Traditional Arabic" w:hint="cs"/>
          <w:sz w:val="28"/>
          <w:szCs w:val="28"/>
          <w:rtl/>
        </w:rPr>
        <w:t>209ه-824م)</w:t>
      </w:r>
      <w:r w:rsidRPr="006C4A2F">
        <w:rPr>
          <w:rFonts w:ascii="Traditional Arabic" w:hAnsi="Traditional Arabic"/>
          <w:sz w:val="28"/>
          <w:szCs w:val="28"/>
          <w:rtl/>
        </w:rPr>
        <w:t>.</w:t>
      </w:r>
    </w:p>
    <w:p w:rsidR="00B01B47" w:rsidRPr="006C4A2F" w:rsidRDefault="00B01B47"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جزء فيه أحاديث أبي علي الحسن بن موسى الأشيب (شيخ الإمام أحمد بن حنبل) ، رواية أبي علي بشر بن موسى بن صالح بن شيخ عنه، تحقيق</w:t>
      </w:r>
      <w:r w:rsidR="00B96819" w:rsidRPr="006C4A2F">
        <w:rPr>
          <w:rFonts w:ascii="Traditional Arabic" w:hAnsi="Traditional Arabic" w:hint="cs"/>
          <w:b w:val="0"/>
          <w:bCs w:val="0"/>
          <w:sz w:val="28"/>
          <w:szCs w:val="28"/>
          <w:rtl/>
        </w:rPr>
        <w:t>:</w:t>
      </w:r>
      <w:r w:rsidRPr="006C4A2F">
        <w:rPr>
          <w:rFonts w:ascii="Traditional Arabic" w:hAnsi="Traditional Arabic"/>
          <w:b w:val="0"/>
          <w:bCs w:val="0"/>
          <w:sz w:val="28"/>
          <w:szCs w:val="28"/>
          <w:rtl/>
        </w:rPr>
        <w:t xml:space="preserve"> أبي ياسر خالد بن قاسم الردادى ،</w:t>
      </w:r>
      <w:r w:rsidR="00B96819" w:rsidRPr="006C4A2F">
        <w:rPr>
          <w:rFonts w:ascii="Traditional Arabic" w:hAnsi="Traditional Arabic" w:hint="cs"/>
          <w:b w:val="0"/>
          <w:bCs w:val="0"/>
          <w:sz w:val="28"/>
          <w:szCs w:val="28"/>
          <w:rtl/>
        </w:rPr>
        <w:br/>
      </w:r>
      <w:r w:rsidRPr="006C4A2F">
        <w:rPr>
          <w:rFonts w:ascii="Traditional Arabic" w:hAnsi="Traditional Arabic"/>
          <w:b w:val="0"/>
          <w:bCs w:val="0"/>
          <w:sz w:val="28"/>
          <w:szCs w:val="28"/>
          <w:rtl/>
        </w:rPr>
        <w:t>(الفجيرة، الإمارات العربية المتحدة، دار علوم الحديث،ط1، 1410 ه‍ - 1990 م).</w:t>
      </w:r>
    </w:p>
    <w:p w:rsidR="00B01B47" w:rsidRPr="006C4A2F" w:rsidRDefault="00B01B47" w:rsidP="003A25DF">
      <w:pPr>
        <w:ind w:firstLine="0"/>
        <w:jc w:val="both"/>
        <w:rPr>
          <w:rFonts w:ascii="Traditional Arabic" w:hAnsi="Traditional Arabic"/>
          <w:b/>
          <w:bCs/>
          <w:sz w:val="28"/>
          <w:szCs w:val="28"/>
          <w:rtl/>
        </w:rPr>
      </w:pPr>
      <w:r w:rsidRPr="006C4A2F">
        <w:rPr>
          <w:rFonts w:ascii="Traditional Arabic" w:hAnsi="Traditional Arabic"/>
          <w:b/>
          <w:bCs/>
          <w:sz w:val="28"/>
          <w:szCs w:val="28"/>
          <w:rtl/>
        </w:rPr>
        <w:t>البغوي:</w:t>
      </w:r>
      <w:r w:rsidR="003F3209" w:rsidRPr="006C4A2F">
        <w:rPr>
          <w:rFonts w:ascii="Traditional Arabic" w:hAnsi="Traditional Arabic" w:hint="cs"/>
          <w:b/>
          <w:bCs/>
          <w:sz w:val="28"/>
          <w:szCs w:val="28"/>
          <w:rtl/>
        </w:rPr>
        <w:t xml:space="preserve"> </w:t>
      </w:r>
      <w:r w:rsidR="00C27AB9" w:rsidRPr="006C4A2F">
        <w:rPr>
          <w:rFonts w:ascii="Traditional Arabic" w:hAnsi="Traditional Arabic" w:hint="cs"/>
          <w:b/>
          <w:bCs/>
          <w:sz w:val="28"/>
          <w:szCs w:val="28"/>
          <w:rtl/>
        </w:rPr>
        <w:t xml:space="preserve">أبو محمد </w:t>
      </w:r>
      <w:r w:rsidRPr="006C4A2F">
        <w:rPr>
          <w:rFonts w:ascii="Traditional Arabic" w:hAnsi="Traditional Arabic"/>
          <w:b/>
          <w:bCs/>
          <w:sz w:val="28"/>
          <w:szCs w:val="28"/>
          <w:rtl/>
        </w:rPr>
        <w:t>الحسين بن مسعود</w:t>
      </w:r>
      <w:r w:rsidR="00C27AB9" w:rsidRPr="006C4A2F">
        <w:rPr>
          <w:rFonts w:ascii="Traditional Arabic" w:hAnsi="Traditional Arabic" w:hint="cs"/>
          <w:b/>
          <w:bCs/>
          <w:sz w:val="28"/>
          <w:szCs w:val="28"/>
          <w:rtl/>
        </w:rPr>
        <w:t>،(ت</w:t>
      </w:r>
      <w:r w:rsidR="0047133B" w:rsidRPr="006C4A2F">
        <w:rPr>
          <w:rFonts w:ascii="Traditional Arabic" w:hAnsi="Traditional Arabic" w:hint="cs"/>
          <w:b/>
          <w:bCs/>
          <w:sz w:val="28"/>
          <w:szCs w:val="28"/>
          <w:rtl/>
        </w:rPr>
        <w:t xml:space="preserve">: </w:t>
      </w:r>
      <w:r w:rsidR="00C27AB9" w:rsidRPr="006C4A2F">
        <w:rPr>
          <w:rFonts w:ascii="Traditional Arabic" w:hAnsi="Traditional Arabic" w:hint="cs"/>
          <w:b/>
          <w:bCs/>
          <w:sz w:val="28"/>
          <w:szCs w:val="28"/>
          <w:rtl/>
        </w:rPr>
        <w:t>516-</w:t>
      </w:r>
      <w:r w:rsidR="00E404D5" w:rsidRPr="006C4A2F">
        <w:rPr>
          <w:rFonts w:ascii="Traditional Arabic" w:hAnsi="Traditional Arabic" w:hint="cs"/>
          <w:b/>
          <w:bCs/>
          <w:sz w:val="28"/>
          <w:szCs w:val="28"/>
          <w:rtl/>
        </w:rPr>
        <w:t>1122</w:t>
      </w:r>
      <w:r w:rsidR="00C27AB9" w:rsidRPr="006C4A2F">
        <w:rPr>
          <w:rFonts w:ascii="Traditional Arabic" w:hAnsi="Traditional Arabic" w:hint="cs"/>
          <w:b/>
          <w:bCs/>
          <w:sz w:val="28"/>
          <w:szCs w:val="28"/>
          <w:rtl/>
        </w:rPr>
        <w:t xml:space="preserve"> م)</w:t>
      </w:r>
      <w:r w:rsidRPr="006C4A2F">
        <w:rPr>
          <w:rFonts w:ascii="Traditional Arabic" w:hAnsi="Traditional Arabic"/>
          <w:b/>
          <w:bCs/>
          <w:sz w:val="28"/>
          <w:szCs w:val="28"/>
          <w:rtl/>
        </w:rPr>
        <w:t>.</w:t>
      </w:r>
    </w:p>
    <w:p w:rsidR="005508CC" w:rsidRDefault="00B01B47"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شرح السنة</w:t>
      </w:r>
      <w:r w:rsidR="00B96819"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 تحقيق : شعيب الأرناؤوط - محمد زهير الشاويش،(دمشق، المكتب الإسلامي ، ط2، 1403هـ - 1983م).</w:t>
      </w:r>
    </w:p>
    <w:p w:rsidR="00B01B47" w:rsidRPr="005508CC" w:rsidRDefault="005508CC" w:rsidP="005508CC">
      <w:pPr>
        <w:widowControl/>
        <w:bidi w:val="0"/>
        <w:ind w:firstLine="0"/>
        <w:rPr>
          <w:rFonts w:ascii="Traditional Arabic" w:hAnsi="Traditional Arabic"/>
          <w:sz w:val="28"/>
          <w:szCs w:val="28"/>
          <w:rtl/>
        </w:rPr>
      </w:pPr>
      <w:r>
        <w:rPr>
          <w:rFonts w:ascii="Traditional Arabic" w:hAnsi="Traditional Arabic"/>
          <w:b/>
          <w:bCs/>
          <w:sz w:val="28"/>
          <w:szCs w:val="28"/>
          <w:rtl/>
        </w:rPr>
        <w:br w:type="page"/>
      </w:r>
    </w:p>
    <w:p w:rsidR="00B01B47" w:rsidRPr="006C4A2F" w:rsidRDefault="00B01B47" w:rsidP="00C27AB9">
      <w:pPr>
        <w:ind w:firstLine="0"/>
        <w:jc w:val="both"/>
        <w:rPr>
          <w:rFonts w:ascii="Traditional Arabic" w:hAnsi="Traditional Arabic"/>
          <w:b/>
          <w:bCs/>
          <w:sz w:val="28"/>
          <w:szCs w:val="28"/>
          <w:rtl/>
        </w:rPr>
      </w:pPr>
      <w:r w:rsidRPr="006C4A2F">
        <w:rPr>
          <w:rFonts w:ascii="Traditional Arabic" w:hAnsi="Traditional Arabic"/>
          <w:b/>
          <w:bCs/>
          <w:sz w:val="28"/>
          <w:szCs w:val="28"/>
          <w:rtl/>
        </w:rPr>
        <w:lastRenderedPageBreak/>
        <w:t>البهوتي:</w:t>
      </w:r>
      <w:r w:rsidR="003F3209" w:rsidRPr="006C4A2F">
        <w:rPr>
          <w:rFonts w:ascii="Traditional Arabic" w:hAnsi="Traditional Arabic" w:hint="cs"/>
          <w:b/>
          <w:bCs/>
          <w:sz w:val="28"/>
          <w:szCs w:val="28"/>
          <w:rtl/>
        </w:rPr>
        <w:t xml:space="preserve"> </w:t>
      </w:r>
      <w:r w:rsidR="00C27AB9" w:rsidRPr="006C4A2F">
        <w:rPr>
          <w:rFonts w:ascii="Traditional Arabic" w:hAnsi="Traditional Arabic" w:hint="cs"/>
          <w:b/>
          <w:bCs/>
          <w:sz w:val="28"/>
          <w:szCs w:val="28"/>
          <w:rtl/>
        </w:rPr>
        <w:t xml:space="preserve">أبو السعادات زين الدين </w:t>
      </w:r>
      <w:r w:rsidRPr="006C4A2F">
        <w:rPr>
          <w:rFonts w:ascii="Traditional Arabic" w:hAnsi="Traditional Arabic"/>
          <w:b/>
          <w:bCs/>
          <w:sz w:val="28"/>
          <w:szCs w:val="28"/>
          <w:rtl/>
        </w:rPr>
        <w:t>منصور بن يونس</w:t>
      </w:r>
      <w:r w:rsidR="00C27AB9" w:rsidRPr="006C4A2F">
        <w:rPr>
          <w:rFonts w:ascii="Traditional Arabic" w:hAnsi="Traditional Arabic" w:hint="cs"/>
          <w:b/>
          <w:bCs/>
          <w:sz w:val="28"/>
          <w:szCs w:val="28"/>
          <w:rtl/>
        </w:rPr>
        <w:t>،(ت</w:t>
      </w:r>
      <w:r w:rsidR="0047133B" w:rsidRPr="006C4A2F">
        <w:rPr>
          <w:rFonts w:ascii="Traditional Arabic" w:hAnsi="Traditional Arabic" w:hint="cs"/>
          <w:b/>
          <w:bCs/>
          <w:sz w:val="28"/>
          <w:szCs w:val="28"/>
          <w:rtl/>
        </w:rPr>
        <w:t xml:space="preserve">: </w:t>
      </w:r>
      <w:r w:rsidR="00C27AB9" w:rsidRPr="006C4A2F">
        <w:rPr>
          <w:rFonts w:ascii="Traditional Arabic" w:hAnsi="Traditional Arabic" w:hint="cs"/>
          <w:b/>
          <w:bCs/>
          <w:sz w:val="28"/>
          <w:szCs w:val="28"/>
          <w:rtl/>
        </w:rPr>
        <w:t>1051</w:t>
      </w:r>
      <w:r w:rsidR="00E404D5" w:rsidRPr="006C4A2F">
        <w:rPr>
          <w:rFonts w:ascii="Traditional Arabic" w:hAnsi="Traditional Arabic" w:hint="cs"/>
          <w:b/>
          <w:bCs/>
          <w:sz w:val="28"/>
          <w:szCs w:val="28"/>
          <w:rtl/>
        </w:rPr>
        <w:t>ه</w:t>
      </w:r>
      <w:r w:rsidR="00C27AB9" w:rsidRPr="006C4A2F">
        <w:rPr>
          <w:rFonts w:ascii="Traditional Arabic" w:hAnsi="Traditional Arabic" w:hint="cs"/>
          <w:b/>
          <w:bCs/>
          <w:sz w:val="28"/>
          <w:szCs w:val="28"/>
          <w:rtl/>
        </w:rPr>
        <w:t>-</w:t>
      </w:r>
      <w:r w:rsidR="002A0A53" w:rsidRPr="006C4A2F">
        <w:rPr>
          <w:rFonts w:ascii="Traditional Arabic" w:hAnsi="Traditional Arabic" w:hint="cs"/>
          <w:b/>
          <w:bCs/>
          <w:sz w:val="28"/>
          <w:szCs w:val="28"/>
          <w:rtl/>
        </w:rPr>
        <w:t>1641</w:t>
      </w:r>
      <w:r w:rsidR="00C27AB9" w:rsidRPr="006C4A2F">
        <w:rPr>
          <w:rFonts w:ascii="Traditional Arabic" w:hAnsi="Traditional Arabic" w:hint="cs"/>
          <w:b/>
          <w:bCs/>
          <w:sz w:val="28"/>
          <w:szCs w:val="28"/>
          <w:rtl/>
        </w:rPr>
        <w:t xml:space="preserve"> م)</w:t>
      </w:r>
      <w:r w:rsidR="00C27AB9" w:rsidRPr="006C4A2F">
        <w:rPr>
          <w:rFonts w:ascii="Traditional Arabic" w:hAnsi="Traditional Arabic"/>
          <w:b/>
          <w:bCs/>
          <w:sz w:val="28"/>
          <w:szCs w:val="28"/>
          <w:rtl/>
        </w:rPr>
        <w:t>.</w:t>
      </w:r>
    </w:p>
    <w:p w:rsidR="00B01B47" w:rsidRPr="006C4A2F" w:rsidRDefault="00B01B47"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الروض المربع شرح زاد المستنقع في اختصار المقنع، تحقيق: سعيد محمد اللحام،</w:t>
      </w:r>
      <w:r w:rsidR="004E040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(بيروت، دار الفكر للطباعة والنشر،ط1، 2002م).</w:t>
      </w:r>
    </w:p>
    <w:p w:rsidR="00E030ED" w:rsidRPr="006C4A2F" w:rsidRDefault="00B01B47"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b w:val="0"/>
          <w:bCs w:val="0"/>
          <w:sz w:val="28"/>
          <w:szCs w:val="28"/>
          <w:rtl/>
        </w:rPr>
        <w:t>كشاف القناع على متن الإقناع</w:t>
      </w:r>
      <w:r w:rsidR="00B96819"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w:t>
      </w:r>
      <w:r w:rsidR="004E040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w:t>
      </w:r>
      <w:r w:rsidR="004E040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محمد حسن الشافعي،</w:t>
      </w:r>
      <w:r w:rsidR="004E040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(بيروت،</w:t>
      </w:r>
      <w:r w:rsidR="004E040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دار الكتب العلمية،</w:t>
      </w:r>
      <w:r w:rsidR="00B96819"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ط1، 1418 ه‍ - 1997 م)</w:t>
      </w:r>
      <w:r w:rsidR="00966A38" w:rsidRPr="006C4A2F">
        <w:rPr>
          <w:rFonts w:ascii="Traditional Arabic" w:hAnsi="Traditional Arabic" w:hint="cs"/>
          <w:b w:val="0"/>
          <w:bCs w:val="0"/>
          <w:sz w:val="28"/>
          <w:szCs w:val="28"/>
          <w:rtl/>
        </w:rPr>
        <w:t>.</w:t>
      </w:r>
    </w:p>
    <w:p w:rsidR="00E030ED" w:rsidRPr="006C4A2F" w:rsidRDefault="00B01B47" w:rsidP="00DC1CFE">
      <w:pPr>
        <w:pStyle w:val="a4"/>
        <w:jc w:val="both"/>
        <w:rPr>
          <w:rFonts w:ascii="Traditional Arabic" w:hAnsi="Traditional Arabic"/>
          <w:b w:val="0"/>
          <w:bCs w:val="0"/>
          <w:sz w:val="28"/>
          <w:szCs w:val="28"/>
        </w:rPr>
      </w:pPr>
      <w:r w:rsidRPr="006C4A2F">
        <w:rPr>
          <w:rFonts w:ascii="Traditional Arabic" w:hAnsi="Traditional Arabic"/>
          <w:sz w:val="28"/>
          <w:szCs w:val="28"/>
          <w:rtl/>
        </w:rPr>
        <w:t>البوصيري:</w:t>
      </w:r>
      <w:r w:rsidR="003F3209" w:rsidRPr="006C4A2F">
        <w:rPr>
          <w:rFonts w:ascii="Traditional Arabic" w:hAnsi="Traditional Arabic" w:hint="cs"/>
          <w:sz w:val="28"/>
          <w:szCs w:val="28"/>
          <w:rtl/>
        </w:rPr>
        <w:t xml:space="preserve"> </w:t>
      </w:r>
      <w:r w:rsidR="00DC1CFE" w:rsidRPr="006C4A2F">
        <w:rPr>
          <w:rFonts w:ascii="Traditional Arabic" w:hAnsi="Traditional Arabic" w:hint="cs"/>
          <w:sz w:val="28"/>
          <w:szCs w:val="28"/>
          <w:rtl/>
        </w:rPr>
        <w:t xml:space="preserve">أبو العباس شهاب الدين </w:t>
      </w:r>
      <w:r w:rsidRPr="006C4A2F">
        <w:rPr>
          <w:rFonts w:ascii="Traditional Arabic" w:hAnsi="Traditional Arabic"/>
          <w:sz w:val="28"/>
          <w:szCs w:val="28"/>
          <w:rtl/>
        </w:rPr>
        <w:t>أحمد بن أبي بكر بن إسماعيل</w:t>
      </w:r>
      <w:r w:rsidR="00DC1CFE" w:rsidRPr="006C4A2F">
        <w:rPr>
          <w:rFonts w:ascii="Traditional Arabic" w:hAnsi="Traditional Arabic" w:hint="cs"/>
          <w:sz w:val="28"/>
          <w:szCs w:val="28"/>
          <w:rtl/>
        </w:rPr>
        <w:t xml:space="preserve"> الكناني،(ت</w:t>
      </w:r>
      <w:r w:rsidR="0047133B" w:rsidRPr="006C4A2F">
        <w:rPr>
          <w:rFonts w:ascii="Traditional Arabic" w:hAnsi="Traditional Arabic" w:hint="cs"/>
          <w:sz w:val="28"/>
          <w:szCs w:val="28"/>
          <w:rtl/>
        </w:rPr>
        <w:t xml:space="preserve">: </w:t>
      </w:r>
      <w:r w:rsidR="00DC1CFE" w:rsidRPr="006C4A2F">
        <w:rPr>
          <w:rFonts w:ascii="Traditional Arabic" w:hAnsi="Traditional Arabic" w:hint="cs"/>
          <w:sz w:val="28"/>
          <w:szCs w:val="28"/>
          <w:rtl/>
        </w:rPr>
        <w:t>839-</w:t>
      </w:r>
      <w:r w:rsidR="002A0A53" w:rsidRPr="006C4A2F">
        <w:rPr>
          <w:rFonts w:ascii="Traditional Arabic" w:hAnsi="Traditional Arabic" w:hint="cs"/>
          <w:sz w:val="28"/>
          <w:szCs w:val="28"/>
          <w:rtl/>
        </w:rPr>
        <w:t>1435</w:t>
      </w:r>
      <w:r w:rsidR="00DC1CFE" w:rsidRPr="006C4A2F">
        <w:rPr>
          <w:rFonts w:ascii="Traditional Arabic" w:hAnsi="Traditional Arabic" w:hint="cs"/>
          <w:sz w:val="28"/>
          <w:szCs w:val="28"/>
          <w:rtl/>
        </w:rPr>
        <w:t xml:space="preserve"> م)</w:t>
      </w:r>
      <w:r w:rsidR="00DC1CFE" w:rsidRPr="006C4A2F">
        <w:rPr>
          <w:rFonts w:ascii="Traditional Arabic" w:hAnsi="Traditional Arabic"/>
          <w:sz w:val="28"/>
          <w:szCs w:val="28"/>
          <w:rtl/>
        </w:rPr>
        <w:t>.</w:t>
      </w:r>
    </w:p>
    <w:p w:rsidR="00E030ED" w:rsidRPr="006C4A2F" w:rsidRDefault="00E030ED"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b w:val="0"/>
          <w:bCs w:val="0"/>
          <w:sz w:val="28"/>
          <w:szCs w:val="28"/>
          <w:rtl/>
        </w:rPr>
        <w:t>إتحاف الخيرة المهرة بزوائد المسانيد العشرة ، تحقيق: ياسر بن إبراهيم ،</w:t>
      </w:r>
      <w:r w:rsidRPr="006C4A2F">
        <w:rPr>
          <w:rFonts w:ascii="Traditional Arabic" w:hAnsi="Traditional Arabic" w:hint="cs"/>
          <w:b w:val="0"/>
          <w:bCs w:val="0"/>
          <w:sz w:val="28"/>
          <w:szCs w:val="28"/>
          <w:rtl/>
        </w:rPr>
        <w:t xml:space="preserve"> (الرياض،</w:t>
      </w:r>
      <w:r w:rsidRPr="006C4A2F">
        <w:rPr>
          <w:rFonts w:ascii="Traditional Arabic" w:hAnsi="Traditional Arabic"/>
          <w:b w:val="0"/>
          <w:bCs w:val="0"/>
          <w:sz w:val="28"/>
          <w:szCs w:val="28"/>
          <w:rtl/>
        </w:rPr>
        <w:t xml:space="preserve"> دار الوطن، ط 1، 1420</w:t>
      </w:r>
      <w:r w:rsidRPr="006C4A2F">
        <w:rPr>
          <w:rFonts w:ascii="Traditional Arabic" w:hAnsi="Traditional Arabic" w:hint="cs"/>
          <w:b w:val="0"/>
          <w:bCs w:val="0"/>
          <w:sz w:val="28"/>
          <w:szCs w:val="28"/>
          <w:rtl/>
        </w:rPr>
        <w:t>).</w:t>
      </w:r>
    </w:p>
    <w:p w:rsidR="004E0408" w:rsidRPr="006C4A2F" w:rsidRDefault="00B01B47"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b w:val="0"/>
          <w:bCs w:val="0"/>
          <w:sz w:val="28"/>
          <w:szCs w:val="28"/>
          <w:rtl/>
        </w:rPr>
        <w:t>مصباح الزجاجة في زوائد ابن ماجه،</w:t>
      </w:r>
      <w:r w:rsidR="00B96819"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 مأمون خليل شيحا، (بيروت ،دار المعرفة</w:t>
      </w:r>
      <w:r w:rsidR="00157282" w:rsidRPr="006C4A2F">
        <w:rPr>
          <w:rFonts w:ascii="Traditional Arabic" w:hAnsi="Traditional Arabic" w:hint="cs"/>
          <w:b w:val="0"/>
          <w:bCs w:val="0"/>
          <w:sz w:val="28"/>
          <w:szCs w:val="28"/>
          <w:rtl/>
        </w:rPr>
        <w:t>،</w:t>
      </w:r>
      <w:r w:rsidRPr="006C4A2F">
        <w:rPr>
          <w:rFonts w:ascii="Traditional Arabic" w:hAnsi="Traditional Arabic"/>
          <w:b w:val="0"/>
          <w:bCs w:val="0"/>
          <w:sz w:val="28"/>
          <w:szCs w:val="28"/>
          <w:rtl/>
        </w:rPr>
        <w:t xml:space="preserve"> ط</w:t>
      </w:r>
      <w:r w:rsidR="00D9638C" w:rsidRPr="006C4A2F">
        <w:rPr>
          <w:rFonts w:ascii="Traditional Arabic" w:hAnsi="Traditional Arabic" w:hint="cs"/>
          <w:b w:val="0"/>
          <w:bCs w:val="0"/>
          <w:sz w:val="28"/>
          <w:szCs w:val="28"/>
          <w:rtl/>
        </w:rPr>
        <w:t>:</w:t>
      </w:r>
      <w:r w:rsidRPr="006C4A2F">
        <w:rPr>
          <w:rFonts w:ascii="Traditional Arabic" w:hAnsi="Traditional Arabic"/>
          <w:b w:val="0"/>
          <w:bCs w:val="0"/>
          <w:sz w:val="28"/>
          <w:szCs w:val="28"/>
          <w:rtl/>
        </w:rPr>
        <w:t>1،1416ه-1996م).</w:t>
      </w:r>
    </w:p>
    <w:p w:rsidR="00B01B47" w:rsidRPr="006C4A2F" w:rsidRDefault="003F3209" w:rsidP="00964DE9">
      <w:pPr>
        <w:pStyle w:val="a4"/>
        <w:jc w:val="both"/>
        <w:rPr>
          <w:rFonts w:ascii="Traditional Arabic" w:hAnsi="Traditional Arabic"/>
          <w:b w:val="0"/>
          <w:bCs w:val="0"/>
          <w:sz w:val="28"/>
          <w:szCs w:val="28"/>
          <w:rtl/>
        </w:rPr>
      </w:pPr>
      <w:r w:rsidRPr="006C4A2F">
        <w:rPr>
          <w:rFonts w:ascii="Traditional Arabic" w:hAnsi="Traditional Arabic"/>
          <w:sz w:val="28"/>
          <w:szCs w:val="28"/>
          <w:rtl/>
        </w:rPr>
        <w:t>البيهقي</w:t>
      </w:r>
      <w:r w:rsidR="00B01B47" w:rsidRPr="006C4A2F">
        <w:rPr>
          <w:rFonts w:ascii="Traditional Arabic" w:hAnsi="Traditional Arabic"/>
          <w:sz w:val="28"/>
          <w:szCs w:val="28"/>
          <w:rtl/>
        </w:rPr>
        <w:t>: أبو بكر أحمد بن الحسين</w:t>
      </w:r>
      <w:r w:rsidR="00964DE9" w:rsidRPr="006C4A2F">
        <w:rPr>
          <w:rFonts w:ascii="Traditional Arabic" w:hAnsi="Traditional Arabic" w:hint="cs"/>
          <w:sz w:val="28"/>
          <w:szCs w:val="28"/>
          <w:rtl/>
        </w:rPr>
        <w:t xml:space="preserve"> الخرساني،(ت</w:t>
      </w:r>
      <w:r w:rsidR="0047133B" w:rsidRPr="006C4A2F">
        <w:rPr>
          <w:rFonts w:ascii="Traditional Arabic" w:hAnsi="Traditional Arabic" w:hint="cs"/>
          <w:sz w:val="28"/>
          <w:szCs w:val="28"/>
          <w:rtl/>
        </w:rPr>
        <w:t xml:space="preserve">: </w:t>
      </w:r>
      <w:r w:rsidR="00964DE9" w:rsidRPr="006C4A2F">
        <w:rPr>
          <w:rFonts w:ascii="Traditional Arabic" w:hAnsi="Traditional Arabic" w:hint="cs"/>
          <w:sz w:val="28"/>
          <w:szCs w:val="28"/>
          <w:rtl/>
        </w:rPr>
        <w:t>458-</w:t>
      </w:r>
      <w:r w:rsidR="002A0A53" w:rsidRPr="006C4A2F">
        <w:rPr>
          <w:rFonts w:ascii="Traditional Arabic" w:hAnsi="Traditional Arabic" w:hint="cs"/>
          <w:sz w:val="28"/>
          <w:szCs w:val="28"/>
          <w:rtl/>
        </w:rPr>
        <w:t>1066</w:t>
      </w:r>
      <w:r w:rsidR="00964DE9" w:rsidRPr="006C4A2F">
        <w:rPr>
          <w:rFonts w:ascii="Traditional Arabic" w:hAnsi="Traditional Arabic" w:hint="cs"/>
          <w:sz w:val="28"/>
          <w:szCs w:val="28"/>
          <w:rtl/>
        </w:rPr>
        <w:t xml:space="preserve"> م)</w:t>
      </w:r>
      <w:r w:rsidR="00964DE9" w:rsidRPr="006C4A2F">
        <w:rPr>
          <w:rFonts w:ascii="Traditional Arabic" w:hAnsi="Traditional Arabic"/>
          <w:sz w:val="28"/>
          <w:szCs w:val="28"/>
          <w:rtl/>
        </w:rPr>
        <w:t>.</w:t>
      </w:r>
    </w:p>
    <w:p w:rsidR="00541663" w:rsidRPr="006C4A2F" w:rsidRDefault="00B01B47" w:rsidP="00C53EC5">
      <w:pPr>
        <w:pStyle w:val="a4"/>
        <w:numPr>
          <w:ilvl w:val="0"/>
          <w:numId w:val="27"/>
        </w:numPr>
        <w:spacing w:after="200" w:line="276" w:lineRule="auto"/>
        <w:jc w:val="both"/>
        <w:rPr>
          <w:rFonts w:ascii="Traditional Arabic" w:hAnsi="Traditional Arabic"/>
          <w:b w:val="0"/>
          <w:bCs w:val="0"/>
          <w:sz w:val="28"/>
          <w:szCs w:val="28"/>
        </w:rPr>
      </w:pPr>
      <w:r w:rsidRPr="006C4A2F">
        <w:rPr>
          <w:rFonts w:ascii="Traditional Arabic" w:hAnsi="Traditional Arabic"/>
          <w:b w:val="0"/>
          <w:bCs w:val="0"/>
          <w:sz w:val="28"/>
          <w:szCs w:val="28"/>
          <w:rtl/>
        </w:rPr>
        <w:t xml:space="preserve"> دلائل النبوة ومعرفة أحوال صاحب الشريعة،</w:t>
      </w:r>
      <w:r w:rsidR="00966A3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تحقيق:د.عبدالمعطي قلعجي،</w:t>
      </w:r>
      <w:r w:rsidR="00966A3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(بيروت،دار الكتب العلمية،دار الريان للتراث،ط1، 1408ه-1988م).</w:t>
      </w:r>
    </w:p>
    <w:p w:rsidR="00790C97" w:rsidRPr="006C4A2F" w:rsidRDefault="009F2DE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790C97" w:rsidRPr="006C4A2F">
        <w:rPr>
          <w:rFonts w:ascii="Traditional Arabic" w:hAnsi="Traditional Arabic"/>
          <w:b w:val="0"/>
          <w:bCs w:val="0"/>
          <w:sz w:val="28"/>
          <w:szCs w:val="28"/>
          <w:rtl/>
        </w:rPr>
        <w:t>السنن الصغير،</w:t>
      </w:r>
      <w:r w:rsidR="00966A38" w:rsidRPr="006C4A2F">
        <w:rPr>
          <w:rFonts w:ascii="Traditional Arabic" w:hAnsi="Traditional Arabic" w:hint="cs"/>
          <w:b w:val="0"/>
          <w:bCs w:val="0"/>
          <w:sz w:val="28"/>
          <w:szCs w:val="28"/>
          <w:rtl/>
        </w:rPr>
        <w:t xml:space="preserve"> </w:t>
      </w:r>
      <w:r w:rsidR="00790C97" w:rsidRPr="006C4A2F">
        <w:rPr>
          <w:rFonts w:ascii="Traditional Arabic" w:hAnsi="Traditional Arabic"/>
          <w:b w:val="0"/>
          <w:bCs w:val="0"/>
          <w:sz w:val="28"/>
          <w:szCs w:val="28"/>
          <w:rtl/>
        </w:rPr>
        <w:t>تحقيق:عبدالمعطي أمين قلعجي،(المنصورة،</w:t>
      </w:r>
      <w:r w:rsidR="00966A38" w:rsidRPr="006C4A2F">
        <w:rPr>
          <w:rFonts w:ascii="Traditional Arabic" w:hAnsi="Traditional Arabic" w:hint="cs"/>
          <w:b w:val="0"/>
          <w:bCs w:val="0"/>
          <w:sz w:val="28"/>
          <w:szCs w:val="28"/>
          <w:rtl/>
        </w:rPr>
        <w:t xml:space="preserve"> </w:t>
      </w:r>
      <w:r w:rsidR="00790C97" w:rsidRPr="006C4A2F">
        <w:rPr>
          <w:rFonts w:ascii="Traditional Arabic" w:hAnsi="Traditional Arabic"/>
          <w:b w:val="0"/>
          <w:bCs w:val="0"/>
          <w:sz w:val="28"/>
          <w:szCs w:val="28"/>
          <w:rtl/>
        </w:rPr>
        <w:t>دار الوفاء، ط1، 1410ه-1989م).</w:t>
      </w:r>
    </w:p>
    <w:p w:rsidR="00790C97" w:rsidRPr="006C4A2F" w:rsidRDefault="00790C97"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 xml:space="preserve"> السنن الكبرى،</w:t>
      </w:r>
      <w:r w:rsidR="00157282" w:rsidRPr="006C4A2F">
        <w:rPr>
          <w:rFonts w:ascii="Traditional Arabic" w:hAnsi="Traditional Arabic" w:hint="cs"/>
          <w:sz w:val="28"/>
          <w:szCs w:val="28"/>
          <w:rtl/>
        </w:rPr>
        <w:t xml:space="preserve"> </w:t>
      </w:r>
      <w:r w:rsidRPr="006C4A2F">
        <w:rPr>
          <w:rFonts w:ascii="Traditional Arabic" w:hAnsi="Traditional Arabic"/>
          <w:sz w:val="28"/>
          <w:szCs w:val="28"/>
          <w:rtl/>
        </w:rPr>
        <w:t>تحقيق: محمد عبد القادر عطا،</w:t>
      </w:r>
      <w:r w:rsidR="00157282" w:rsidRPr="006C4A2F">
        <w:rPr>
          <w:rFonts w:ascii="Traditional Arabic" w:hAnsi="Traditional Arabic" w:hint="cs"/>
          <w:sz w:val="28"/>
          <w:szCs w:val="28"/>
          <w:rtl/>
        </w:rPr>
        <w:t xml:space="preserve"> </w:t>
      </w:r>
      <w:r w:rsidRPr="006C4A2F">
        <w:rPr>
          <w:rFonts w:ascii="Traditional Arabic" w:hAnsi="Traditional Arabic"/>
          <w:sz w:val="28"/>
          <w:szCs w:val="28"/>
          <w:rtl/>
        </w:rPr>
        <w:t>(3، 1424ه-2003م).</w:t>
      </w:r>
    </w:p>
    <w:p w:rsidR="00790C97" w:rsidRPr="006C4A2F" w:rsidRDefault="00157282"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شعب الإيمان، تحقيق</w:t>
      </w:r>
      <w:r w:rsidR="00790C97" w:rsidRPr="006C4A2F">
        <w:rPr>
          <w:rFonts w:ascii="Traditional Arabic" w:hAnsi="Traditional Arabic"/>
          <w:b w:val="0"/>
          <w:bCs w:val="0"/>
          <w:sz w:val="28"/>
          <w:szCs w:val="28"/>
          <w:rtl/>
        </w:rPr>
        <w:t>: محمد السعيد بسيوني زغلول،</w:t>
      </w:r>
      <w:r w:rsidR="00966A38" w:rsidRPr="006C4A2F">
        <w:rPr>
          <w:rFonts w:ascii="Traditional Arabic" w:hAnsi="Traditional Arabic" w:hint="cs"/>
          <w:b w:val="0"/>
          <w:bCs w:val="0"/>
          <w:sz w:val="28"/>
          <w:szCs w:val="28"/>
          <w:rtl/>
        </w:rPr>
        <w:t xml:space="preserve"> </w:t>
      </w:r>
      <w:r w:rsidR="00790C97" w:rsidRPr="006C4A2F">
        <w:rPr>
          <w:rFonts w:ascii="Traditional Arabic" w:hAnsi="Traditional Arabic"/>
          <w:b w:val="0"/>
          <w:bCs w:val="0"/>
          <w:sz w:val="28"/>
          <w:szCs w:val="28"/>
          <w:rtl/>
        </w:rPr>
        <w:t>(بيروت، دار الكتب العلمية،</w:t>
      </w:r>
      <w:r w:rsidRPr="006C4A2F">
        <w:rPr>
          <w:rFonts w:ascii="Traditional Arabic" w:hAnsi="Traditional Arabic"/>
          <w:b w:val="0"/>
          <w:bCs w:val="0"/>
          <w:sz w:val="28"/>
          <w:szCs w:val="28"/>
          <w:rtl/>
        </w:rPr>
        <w:br/>
      </w:r>
      <w:r w:rsidR="00790C97" w:rsidRPr="006C4A2F">
        <w:rPr>
          <w:rFonts w:ascii="Traditional Arabic" w:hAnsi="Traditional Arabic"/>
          <w:b w:val="0"/>
          <w:bCs w:val="0"/>
          <w:sz w:val="28"/>
          <w:szCs w:val="28"/>
          <w:rtl/>
        </w:rPr>
        <w:t>ط1، 1410ه-1989م).</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فضائل الأوقات</w:t>
      </w:r>
      <w:r w:rsidR="00541663"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 : عدنان عبد الرحمن مجيد القيسي</w:t>
      </w:r>
      <w:r w:rsidRPr="006C4A2F">
        <w:rPr>
          <w:rFonts w:ascii="Traditional Arabic" w:hAnsi="Traditional Arabic"/>
          <w:b w:val="0"/>
          <w:bCs w:val="0"/>
          <w:caps/>
          <w:sz w:val="28"/>
          <w:szCs w:val="28"/>
          <w:rtl/>
        </w:rPr>
        <w:t>،</w:t>
      </w:r>
      <w:r w:rsidR="00541663" w:rsidRPr="006C4A2F">
        <w:rPr>
          <w:rFonts w:ascii="Traditional Arabic" w:hAnsi="Traditional Arabic" w:hint="cs"/>
          <w:b w:val="0"/>
          <w:bCs w:val="0"/>
          <w:caps/>
          <w:sz w:val="28"/>
          <w:szCs w:val="28"/>
          <w:rtl/>
        </w:rPr>
        <w:t xml:space="preserve"> </w:t>
      </w:r>
      <w:r w:rsidRPr="006C4A2F">
        <w:rPr>
          <w:rFonts w:ascii="Traditional Arabic" w:hAnsi="Traditional Arabic"/>
          <w:b w:val="0"/>
          <w:bCs w:val="0"/>
          <w:caps/>
          <w:sz w:val="28"/>
          <w:szCs w:val="28"/>
          <w:rtl/>
        </w:rPr>
        <w:t>(مكة المكرمة،</w:t>
      </w:r>
      <w:r w:rsidR="00966A38" w:rsidRPr="006C4A2F">
        <w:rPr>
          <w:rFonts w:ascii="Traditional Arabic" w:hAnsi="Traditional Arabic" w:hint="cs"/>
          <w:b w:val="0"/>
          <w:bCs w:val="0"/>
          <w:caps/>
          <w:sz w:val="28"/>
          <w:szCs w:val="28"/>
          <w:rtl/>
        </w:rPr>
        <w:t xml:space="preserve"> </w:t>
      </w:r>
      <w:r w:rsidRPr="006C4A2F">
        <w:rPr>
          <w:rFonts w:ascii="Traditional Arabic" w:hAnsi="Traditional Arabic"/>
          <w:b w:val="0"/>
          <w:bCs w:val="0"/>
          <w:caps/>
          <w:sz w:val="28"/>
          <w:szCs w:val="28"/>
          <w:rtl/>
        </w:rPr>
        <w:t>مكتبة المنارة،</w:t>
      </w:r>
      <w:r w:rsidR="00157282" w:rsidRPr="006C4A2F">
        <w:rPr>
          <w:rFonts w:ascii="Traditional Arabic" w:hAnsi="Traditional Arabic"/>
          <w:b w:val="0"/>
          <w:bCs w:val="0"/>
          <w:caps/>
          <w:sz w:val="28"/>
          <w:szCs w:val="28"/>
          <w:rtl/>
        </w:rPr>
        <w:br/>
      </w:r>
      <w:r w:rsidRPr="006C4A2F">
        <w:rPr>
          <w:rFonts w:ascii="Traditional Arabic" w:hAnsi="Traditional Arabic"/>
          <w:b w:val="0"/>
          <w:bCs w:val="0"/>
          <w:caps/>
          <w:sz w:val="28"/>
          <w:szCs w:val="28"/>
          <w:rtl/>
        </w:rPr>
        <w:t>ط1، 1410ه،1989م)</w:t>
      </w:r>
      <w:r w:rsidRPr="006C4A2F">
        <w:rPr>
          <w:rFonts w:ascii="Traditional Arabic" w:hAnsi="Traditional Arabic"/>
          <w:b w:val="0"/>
          <w:bCs w:val="0"/>
          <w:sz w:val="28"/>
          <w:szCs w:val="28"/>
          <w:rtl/>
        </w:rPr>
        <w:t>.</w:t>
      </w:r>
    </w:p>
    <w:p w:rsidR="004E0408" w:rsidRPr="006C4A2F" w:rsidRDefault="00790C97"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b/>
          <w:bCs/>
          <w:sz w:val="28"/>
          <w:szCs w:val="28"/>
          <w:rtl/>
        </w:rPr>
        <w:t xml:space="preserve"> </w:t>
      </w:r>
      <w:r w:rsidRPr="006C4A2F">
        <w:rPr>
          <w:rFonts w:ascii="Traditional Arabic" w:hAnsi="Traditional Arabic"/>
          <w:sz w:val="28"/>
          <w:szCs w:val="28"/>
          <w:rtl/>
        </w:rPr>
        <w:t>معرفة السنن والآثار،</w:t>
      </w:r>
      <w:r w:rsidR="00966A38" w:rsidRPr="006C4A2F">
        <w:rPr>
          <w:rFonts w:ascii="Traditional Arabic" w:hAnsi="Traditional Arabic" w:hint="cs"/>
          <w:sz w:val="28"/>
          <w:szCs w:val="28"/>
          <w:rtl/>
        </w:rPr>
        <w:t xml:space="preserve"> </w:t>
      </w:r>
      <w:r w:rsidRPr="006C4A2F">
        <w:rPr>
          <w:rFonts w:ascii="Traditional Arabic" w:hAnsi="Traditional Arabic"/>
          <w:sz w:val="28"/>
          <w:szCs w:val="28"/>
          <w:rtl/>
        </w:rPr>
        <w:t>تحقيق: عبدالمعطي أمين قلعجي،</w:t>
      </w:r>
      <w:r w:rsidR="00966A38" w:rsidRPr="006C4A2F">
        <w:rPr>
          <w:rFonts w:ascii="Traditional Arabic" w:hAnsi="Traditional Arabic" w:hint="cs"/>
          <w:sz w:val="28"/>
          <w:szCs w:val="28"/>
          <w:rtl/>
        </w:rPr>
        <w:t xml:space="preserve"> </w:t>
      </w:r>
      <w:r w:rsidRPr="006C4A2F">
        <w:rPr>
          <w:rFonts w:ascii="Traditional Arabic" w:hAnsi="Traditional Arabic"/>
          <w:sz w:val="28"/>
          <w:szCs w:val="28"/>
          <w:rtl/>
        </w:rPr>
        <w:t>(كراتشي،حلب، دمشق،القاهرة، جامعة الدراسات الإسلامية، ودار الوعي وقتيبة، و الوفاء، ط1، 1412ه-1991م).</w:t>
      </w:r>
    </w:p>
    <w:p w:rsidR="004E0408" w:rsidRPr="006C4A2F" w:rsidRDefault="004E0408" w:rsidP="009A08BB">
      <w:pPr>
        <w:widowControl/>
        <w:spacing w:after="200" w:line="276" w:lineRule="auto"/>
        <w:ind w:firstLine="0"/>
        <w:jc w:val="both"/>
        <w:rPr>
          <w:rFonts w:ascii="Traditional Arabic" w:hAnsi="Traditional Arabic"/>
          <w:sz w:val="28"/>
          <w:szCs w:val="28"/>
        </w:rPr>
      </w:pPr>
      <w:r w:rsidRPr="006C4A2F">
        <w:rPr>
          <w:rFonts w:ascii="Traditional Arabic" w:hAnsi="Traditional Arabic"/>
          <w:b/>
          <w:bCs/>
          <w:sz w:val="28"/>
          <w:szCs w:val="28"/>
          <w:shd w:val="clear" w:color="auto" w:fill="FFFFFF"/>
          <w:rtl/>
        </w:rPr>
        <w:t xml:space="preserve">التبريزي: </w:t>
      </w:r>
      <w:r w:rsidR="009A08BB" w:rsidRPr="006C4A2F">
        <w:rPr>
          <w:rFonts w:ascii="Traditional Arabic" w:hAnsi="Traditional Arabic" w:hint="cs"/>
          <w:b/>
          <w:bCs/>
          <w:sz w:val="28"/>
          <w:szCs w:val="28"/>
          <w:shd w:val="clear" w:color="auto" w:fill="FFFFFF"/>
          <w:rtl/>
        </w:rPr>
        <w:t xml:space="preserve">أبو عبدالله ولي الدين </w:t>
      </w:r>
      <w:r w:rsidRPr="006C4A2F">
        <w:rPr>
          <w:rFonts w:ascii="Traditional Arabic" w:hAnsi="Traditional Arabic"/>
          <w:b/>
          <w:bCs/>
          <w:sz w:val="28"/>
          <w:szCs w:val="28"/>
          <w:shd w:val="clear" w:color="auto" w:fill="FFFFFF"/>
          <w:rtl/>
        </w:rPr>
        <w:t>محمد بن عبد الله</w:t>
      </w:r>
      <w:r w:rsidR="009A08BB" w:rsidRPr="006C4A2F">
        <w:rPr>
          <w:rFonts w:ascii="Traditional Arabic" w:hAnsi="Traditional Arabic" w:hint="cs"/>
          <w:b/>
          <w:bCs/>
          <w:sz w:val="28"/>
          <w:szCs w:val="28"/>
          <w:shd w:val="clear" w:color="auto" w:fill="FFFFFF"/>
          <w:rtl/>
        </w:rPr>
        <w:t xml:space="preserve"> العمري</w:t>
      </w:r>
      <w:r w:rsidRPr="006C4A2F">
        <w:rPr>
          <w:rFonts w:ascii="Traditional Arabic" w:hAnsi="Traditional Arabic"/>
          <w:b/>
          <w:bCs/>
          <w:sz w:val="28"/>
          <w:szCs w:val="28"/>
          <w:shd w:val="clear" w:color="auto" w:fill="FFFFFF"/>
          <w:rtl/>
        </w:rPr>
        <w:t xml:space="preserve"> الخطيب</w:t>
      </w:r>
      <w:r w:rsidR="00524D8F" w:rsidRPr="006C4A2F">
        <w:rPr>
          <w:rFonts w:ascii="Traditional Arabic" w:hAnsi="Traditional Arabic" w:hint="cs"/>
          <w:b/>
          <w:bCs/>
          <w:sz w:val="28"/>
          <w:szCs w:val="28"/>
          <w:rtl/>
        </w:rPr>
        <w:t>،(ت</w:t>
      </w:r>
      <w:r w:rsidR="0047133B" w:rsidRPr="006C4A2F">
        <w:rPr>
          <w:rFonts w:ascii="Traditional Arabic" w:hAnsi="Traditional Arabic" w:hint="cs"/>
          <w:b/>
          <w:bCs/>
          <w:sz w:val="28"/>
          <w:szCs w:val="28"/>
          <w:rtl/>
        </w:rPr>
        <w:t xml:space="preserve">: </w:t>
      </w:r>
      <w:r w:rsidR="009A08BB" w:rsidRPr="006C4A2F">
        <w:rPr>
          <w:rFonts w:ascii="Traditional Arabic" w:hAnsi="Traditional Arabic" w:hint="cs"/>
          <w:b/>
          <w:bCs/>
          <w:sz w:val="28"/>
          <w:szCs w:val="28"/>
          <w:rtl/>
        </w:rPr>
        <w:t>742</w:t>
      </w:r>
      <w:r w:rsidR="00524D8F" w:rsidRPr="006C4A2F">
        <w:rPr>
          <w:rFonts w:ascii="Traditional Arabic" w:hAnsi="Traditional Arabic" w:hint="cs"/>
          <w:b/>
          <w:bCs/>
          <w:sz w:val="28"/>
          <w:szCs w:val="28"/>
          <w:rtl/>
        </w:rPr>
        <w:t>ه -</w:t>
      </w:r>
      <w:r w:rsidR="00837A90" w:rsidRPr="006C4A2F">
        <w:rPr>
          <w:rFonts w:ascii="Traditional Arabic" w:hAnsi="Traditional Arabic" w:hint="cs"/>
          <w:b/>
          <w:bCs/>
          <w:sz w:val="28"/>
          <w:szCs w:val="28"/>
          <w:rtl/>
        </w:rPr>
        <w:t>1340</w:t>
      </w:r>
      <w:r w:rsidR="00524D8F" w:rsidRPr="006C4A2F">
        <w:rPr>
          <w:rFonts w:ascii="Traditional Arabic" w:hAnsi="Traditional Arabic" w:hint="cs"/>
          <w:b/>
          <w:bCs/>
          <w:sz w:val="28"/>
          <w:szCs w:val="28"/>
          <w:rtl/>
        </w:rPr>
        <w:t xml:space="preserve"> م)</w:t>
      </w:r>
      <w:r w:rsidRPr="006C4A2F">
        <w:rPr>
          <w:rFonts w:ascii="Traditional Arabic" w:hAnsi="Traditional Arabic"/>
          <w:b/>
          <w:bCs/>
          <w:sz w:val="28"/>
          <w:szCs w:val="28"/>
          <w:shd w:val="clear" w:color="auto" w:fill="FFFFFF"/>
        </w:rPr>
        <w:t>.</w:t>
      </w:r>
    </w:p>
    <w:p w:rsidR="00790C97" w:rsidRPr="006C4A2F" w:rsidRDefault="004E0408"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مشكاة المصابيح</w:t>
      </w:r>
      <w:r w:rsidRPr="006C4A2F">
        <w:rPr>
          <w:rFonts w:ascii="Traditional Arabic" w:hAnsi="Traditional Arabic" w:hint="cs"/>
          <w:sz w:val="28"/>
          <w:szCs w:val="28"/>
          <w:rtl/>
        </w:rPr>
        <w:t>، أتـمَّه ا</w:t>
      </w:r>
      <w:r w:rsidRPr="006C4A2F">
        <w:rPr>
          <w:rFonts w:ascii="Traditional Arabic" w:hAnsi="Traditional Arabic"/>
          <w:sz w:val="28"/>
          <w:szCs w:val="28"/>
          <w:rtl/>
        </w:rPr>
        <w:t>لتبريزي،</w:t>
      </w:r>
      <w:r w:rsidRPr="006C4A2F">
        <w:rPr>
          <w:rFonts w:ascii="Traditional Arabic" w:hAnsi="Traditional Arabic" w:hint="cs"/>
          <w:sz w:val="28"/>
          <w:szCs w:val="28"/>
          <w:rtl/>
        </w:rPr>
        <w:t xml:space="preserve"> وأصله</w:t>
      </w:r>
      <w:r w:rsidR="009A08BB" w:rsidRPr="006C4A2F">
        <w:rPr>
          <w:rFonts w:ascii="Traditional Arabic" w:hAnsi="Traditional Arabic" w:hint="cs"/>
          <w:sz w:val="28"/>
          <w:szCs w:val="28"/>
          <w:rtl/>
        </w:rPr>
        <w:t xml:space="preserve"> (مصابيح السنة)</w:t>
      </w:r>
      <w:r w:rsidRPr="006C4A2F">
        <w:rPr>
          <w:rFonts w:ascii="Traditional Arabic" w:hAnsi="Traditional Arabic" w:hint="cs"/>
          <w:sz w:val="28"/>
          <w:szCs w:val="28"/>
          <w:rtl/>
        </w:rPr>
        <w:t xml:space="preserve"> للبغوي الحسين بن مسعود</w:t>
      </w:r>
      <w:r w:rsidR="00524D8F" w:rsidRPr="006C4A2F">
        <w:rPr>
          <w:rFonts w:ascii="Traditional Arabic" w:hAnsi="Traditional Arabic" w:hint="cs"/>
          <w:sz w:val="28"/>
          <w:szCs w:val="28"/>
          <w:rtl/>
        </w:rPr>
        <w:t xml:space="preserve">، ت516ه </w:t>
      </w:r>
      <w:r w:rsidRPr="006C4A2F">
        <w:rPr>
          <w:rFonts w:ascii="Traditional Arabic" w:hAnsi="Traditional Arabic" w:hint="cs"/>
          <w:sz w:val="28"/>
          <w:szCs w:val="28"/>
          <w:rtl/>
        </w:rPr>
        <w:t>،</w:t>
      </w:r>
      <w:r w:rsidR="00524D8F" w:rsidRPr="006C4A2F">
        <w:rPr>
          <w:rFonts w:ascii="Traditional Arabic" w:hAnsi="Traditional Arabic" w:hint="cs"/>
          <w:sz w:val="28"/>
          <w:szCs w:val="28"/>
          <w:rtl/>
        </w:rPr>
        <w:t xml:space="preserve"> </w:t>
      </w:r>
      <w:r w:rsidRPr="006C4A2F">
        <w:rPr>
          <w:rFonts w:ascii="Traditional Arabic" w:hAnsi="Traditional Arabic" w:hint="cs"/>
          <w:sz w:val="28"/>
          <w:szCs w:val="28"/>
          <w:rtl/>
        </w:rPr>
        <w:t>تحقيق</w:t>
      </w:r>
      <w:r w:rsidR="00524D8F" w:rsidRPr="006C4A2F">
        <w:rPr>
          <w:rFonts w:ascii="Traditional Arabic" w:hAnsi="Traditional Arabic" w:hint="cs"/>
          <w:sz w:val="28"/>
          <w:szCs w:val="28"/>
          <w:rtl/>
        </w:rPr>
        <w:t>:</w:t>
      </w:r>
      <w:r w:rsidRPr="006C4A2F">
        <w:rPr>
          <w:rFonts w:ascii="Traditional Arabic" w:hAnsi="Traditional Arabic" w:hint="cs"/>
          <w:sz w:val="28"/>
          <w:szCs w:val="28"/>
          <w:rtl/>
        </w:rPr>
        <w:t xml:space="preserve">محمد ناصر الدين الألباني، </w:t>
      </w:r>
      <w:r w:rsidRPr="006C4A2F">
        <w:rPr>
          <w:rFonts w:ascii="Traditional Arabic" w:hAnsi="Traditional Arabic"/>
          <w:sz w:val="28"/>
          <w:szCs w:val="28"/>
          <w:rtl/>
        </w:rPr>
        <w:t>(بيروت، المكتب الإسلامي ،ط3 ، 1405ه-1985م).</w:t>
      </w:r>
    </w:p>
    <w:p w:rsidR="005508CC" w:rsidRDefault="005508CC">
      <w:pPr>
        <w:widowControl/>
        <w:bidi w:val="0"/>
        <w:ind w:firstLine="0"/>
        <w:rPr>
          <w:rFonts w:ascii="Traditional Arabic" w:hAnsi="Traditional Arabic"/>
          <w:b/>
          <w:bCs/>
          <w:sz w:val="28"/>
          <w:szCs w:val="28"/>
          <w:rtl/>
        </w:rPr>
      </w:pPr>
      <w:r>
        <w:rPr>
          <w:rFonts w:ascii="Traditional Arabic" w:hAnsi="Traditional Arabic"/>
          <w:sz w:val="28"/>
          <w:szCs w:val="28"/>
          <w:rtl/>
        </w:rPr>
        <w:br w:type="page"/>
      </w:r>
    </w:p>
    <w:p w:rsidR="00790C97" w:rsidRPr="006C4A2F" w:rsidRDefault="00790C97" w:rsidP="0046670A">
      <w:pPr>
        <w:pStyle w:val="a4"/>
        <w:jc w:val="both"/>
        <w:rPr>
          <w:rFonts w:ascii="Traditional Arabic" w:hAnsi="Traditional Arabic"/>
          <w:sz w:val="28"/>
          <w:szCs w:val="28"/>
          <w:rtl/>
        </w:rPr>
      </w:pPr>
      <w:r w:rsidRPr="006C4A2F">
        <w:rPr>
          <w:rFonts w:ascii="Traditional Arabic" w:hAnsi="Traditional Arabic"/>
          <w:sz w:val="28"/>
          <w:szCs w:val="28"/>
          <w:rtl/>
        </w:rPr>
        <w:lastRenderedPageBreak/>
        <w:t xml:space="preserve">الترمذي: </w:t>
      </w:r>
      <w:r w:rsidR="0046670A" w:rsidRPr="006C4A2F">
        <w:rPr>
          <w:rFonts w:ascii="Traditional Arabic" w:hAnsi="Traditional Arabic" w:hint="cs"/>
          <w:sz w:val="28"/>
          <w:szCs w:val="28"/>
          <w:rtl/>
        </w:rPr>
        <w:t xml:space="preserve">أبو عيسى </w:t>
      </w:r>
      <w:r w:rsidRPr="006C4A2F">
        <w:rPr>
          <w:rFonts w:ascii="Traditional Arabic" w:hAnsi="Traditional Arabic"/>
          <w:sz w:val="28"/>
          <w:szCs w:val="28"/>
          <w:rtl/>
        </w:rPr>
        <w:t>محمد بن عيسى</w:t>
      </w:r>
      <w:r w:rsidR="0046670A" w:rsidRPr="006C4A2F">
        <w:rPr>
          <w:rFonts w:ascii="Traditional Arabic" w:hAnsi="Traditional Arabic" w:hint="cs"/>
          <w:sz w:val="28"/>
          <w:szCs w:val="28"/>
          <w:rtl/>
        </w:rPr>
        <w:t>،(ت279ه-892 م)</w:t>
      </w:r>
      <w:r w:rsidR="0046670A" w:rsidRPr="006C4A2F">
        <w:rPr>
          <w:rFonts w:ascii="Traditional Arabic" w:hAnsi="Traditional Arabic"/>
          <w:sz w:val="28"/>
          <w:szCs w:val="28"/>
          <w:rtl/>
        </w:rPr>
        <w:t>.</w:t>
      </w:r>
    </w:p>
    <w:p w:rsidR="00BA6342"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الجامع الصحيح ،</w:t>
      </w:r>
      <w:r w:rsidR="00157282"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 xml:space="preserve">تحقيق : أحمد محمد شاكر </w:t>
      </w:r>
      <w:r w:rsidR="00157282" w:rsidRPr="006C4A2F">
        <w:rPr>
          <w:rFonts w:ascii="Traditional Arabic" w:hAnsi="Traditional Arabic" w:hint="cs"/>
          <w:b w:val="0"/>
          <w:bCs w:val="0"/>
          <w:sz w:val="28"/>
          <w:szCs w:val="28"/>
          <w:rtl/>
        </w:rPr>
        <w:t>،</w:t>
      </w:r>
      <w:r w:rsidR="00F947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و</w:t>
      </w:r>
      <w:r w:rsidR="00F947A0" w:rsidRPr="006C4A2F">
        <w:rPr>
          <w:rFonts w:ascii="Traditional Arabic" w:hAnsi="Traditional Arabic" w:hint="cs"/>
          <w:b w:val="0"/>
          <w:bCs w:val="0"/>
          <w:sz w:val="28"/>
          <w:szCs w:val="28"/>
          <w:rtl/>
        </w:rPr>
        <w:t xml:space="preserve"> </w:t>
      </w:r>
      <w:r w:rsidR="00157282" w:rsidRPr="006C4A2F">
        <w:rPr>
          <w:rFonts w:ascii="Traditional Arabic" w:hAnsi="Traditional Arabic" w:hint="cs"/>
          <w:b w:val="0"/>
          <w:bCs w:val="0"/>
          <w:sz w:val="28"/>
          <w:szCs w:val="28"/>
          <w:rtl/>
        </w:rPr>
        <w:t>محمد فؤاد عبدالباقي</w:t>
      </w:r>
      <w:r w:rsidRPr="006C4A2F">
        <w:rPr>
          <w:rFonts w:ascii="Traditional Arabic" w:hAnsi="Traditional Arabic"/>
          <w:b w:val="0"/>
          <w:bCs w:val="0"/>
          <w:sz w:val="28"/>
          <w:szCs w:val="28"/>
          <w:rtl/>
        </w:rPr>
        <w:t xml:space="preserve"> (بيروت : دار إحياء التراث العربي).</w:t>
      </w:r>
    </w:p>
    <w:p w:rsidR="00790C97" w:rsidRPr="006C4A2F" w:rsidRDefault="00790C97" w:rsidP="0046670A">
      <w:pPr>
        <w:ind w:firstLine="0"/>
        <w:jc w:val="both"/>
        <w:rPr>
          <w:rFonts w:ascii="Traditional Arabic" w:hAnsi="Traditional Arabic"/>
          <w:b/>
          <w:bCs/>
          <w:sz w:val="28"/>
          <w:szCs w:val="28"/>
          <w:rtl/>
        </w:rPr>
      </w:pPr>
      <w:r w:rsidRPr="006C4A2F">
        <w:rPr>
          <w:rFonts w:ascii="Traditional Arabic" w:hAnsi="Traditional Arabic"/>
          <w:b/>
          <w:bCs/>
          <w:sz w:val="28"/>
          <w:szCs w:val="28"/>
          <w:rtl/>
        </w:rPr>
        <w:t>ابن تيمية الحراني:</w:t>
      </w:r>
      <w:r w:rsidR="003F3209" w:rsidRPr="006C4A2F">
        <w:rPr>
          <w:rFonts w:ascii="Traditional Arabic" w:hAnsi="Traditional Arabic" w:hint="cs"/>
          <w:b/>
          <w:bCs/>
          <w:sz w:val="28"/>
          <w:szCs w:val="28"/>
          <w:rtl/>
        </w:rPr>
        <w:t xml:space="preserve"> </w:t>
      </w:r>
      <w:r w:rsidR="00E76C1B" w:rsidRPr="006C4A2F">
        <w:rPr>
          <w:rFonts w:ascii="Traditional Arabic" w:hAnsi="Traditional Arabic" w:hint="cs"/>
          <w:b/>
          <w:bCs/>
          <w:sz w:val="28"/>
          <w:szCs w:val="28"/>
          <w:rtl/>
        </w:rPr>
        <w:t xml:space="preserve">أبو العباس تقي الدين </w:t>
      </w:r>
      <w:r w:rsidRPr="006C4A2F">
        <w:rPr>
          <w:rFonts w:ascii="Traditional Arabic" w:hAnsi="Traditional Arabic"/>
          <w:b/>
          <w:bCs/>
          <w:sz w:val="28"/>
          <w:szCs w:val="28"/>
          <w:rtl/>
        </w:rPr>
        <w:t>أحمد بن عبد الحليم</w:t>
      </w:r>
      <w:r w:rsidR="00E76C1B" w:rsidRPr="006C4A2F">
        <w:rPr>
          <w:rFonts w:ascii="Traditional Arabic" w:hAnsi="Traditional Arabic" w:hint="cs"/>
          <w:b/>
          <w:bCs/>
          <w:sz w:val="28"/>
          <w:szCs w:val="28"/>
          <w:rtl/>
        </w:rPr>
        <w:t xml:space="preserve"> النميري العامري</w:t>
      </w:r>
      <w:r w:rsidR="0046670A" w:rsidRPr="006C4A2F">
        <w:rPr>
          <w:rFonts w:ascii="Traditional Arabic" w:hAnsi="Traditional Arabic" w:hint="cs"/>
          <w:b/>
          <w:bCs/>
          <w:sz w:val="28"/>
          <w:szCs w:val="28"/>
          <w:rtl/>
        </w:rPr>
        <w:t>،(ت</w:t>
      </w:r>
      <w:r w:rsidR="0047133B" w:rsidRPr="006C4A2F">
        <w:rPr>
          <w:rFonts w:ascii="Traditional Arabic" w:hAnsi="Traditional Arabic" w:hint="cs"/>
          <w:b/>
          <w:bCs/>
          <w:sz w:val="28"/>
          <w:szCs w:val="28"/>
          <w:rtl/>
        </w:rPr>
        <w:t xml:space="preserve">: </w:t>
      </w:r>
      <w:r w:rsidR="0046670A" w:rsidRPr="006C4A2F">
        <w:rPr>
          <w:rFonts w:ascii="Traditional Arabic" w:hAnsi="Traditional Arabic" w:hint="cs"/>
          <w:b/>
          <w:bCs/>
          <w:sz w:val="28"/>
          <w:szCs w:val="28"/>
          <w:rtl/>
        </w:rPr>
        <w:t>728</w:t>
      </w:r>
      <w:r w:rsidR="005B1B52" w:rsidRPr="006C4A2F">
        <w:rPr>
          <w:rFonts w:ascii="Traditional Arabic" w:hAnsi="Traditional Arabic" w:hint="cs"/>
          <w:b/>
          <w:bCs/>
          <w:sz w:val="28"/>
          <w:szCs w:val="28"/>
          <w:rtl/>
        </w:rPr>
        <w:t>ه</w:t>
      </w:r>
      <w:r w:rsidR="0046670A" w:rsidRPr="006C4A2F">
        <w:rPr>
          <w:rFonts w:ascii="Traditional Arabic" w:hAnsi="Traditional Arabic" w:hint="cs"/>
          <w:b/>
          <w:bCs/>
          <w:sz w:val="28"/>
          <w:szCs w:val="28"/>
          <w:rtl/>
        </w:rPr>
        <w:t>-</w:t>
      </w:r>
      <w:r w:rsidR="0098431B" w:rsidRPr="006C4A2F">
        <w:rPr>
          <w:rFonts w:ascii="Traditional Arabic" w:hAnsi="Traditional Arabic" w:hint="cs"/>
          <w:b/>
          <w:bCs/>
          <w:sz w:val="28"/>
          <w:szCs w:val="28"/>
          <w:rtl/>
        </w:rPr>
        <w:t>1328</w:t>
      </w:r>
      <w:r w:rsidR="0046670A" w:rsidRPr="006C4A2F">
        <w:rPr>
          <w:rFonts w:ascii="Traditional Arabic" w:hAnsi="Traditional Arabic" w:hint="cs"/>
          <w:b/>
          <w:bCs/>
          <w:sz w:val="28"/>
          <w:szCs w:val="28"/>
          <w:rtl/>
        </w:rPr>
        <w:t xml:space="preserve"> م)</w:t>
      </w:r>
      <w:r w:rsidRPr="006C4A2F">
        <w:rPr>
          <w:rFonts w:ascii="Traditional Arabic" w:hAnsi="Traditional Arabic"/>
          <w:b/>
          <w:bCs/>
          <w:sz w:val="28"/>
          <w:szCs w:val="28"/>
          <w:rtl/>
        </w:rPr>
        <w:t>.</w:t>
      </w:r>
    </w:p>
    <w:p w:rsidR="00790C97" w:rsidRPr="006C4A2F" w:rsidRDefault="0098431B"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sz w:val="28"/>
          <w:szCs w:val="28"/>
          <w:rtl/>
        </w:rPr>
        <w:t>اقتضاء</w:t>
      </w:r>
      <w:r w:rsidRPr="006C4A2F">
        <w:rPr>
          <w:rFonts w:ascii="Traditional Arabic" w:hAnsi="Traditional Arabic" w:hint="cs"/>
          <w:sz w:val="28"/>
          <w:szCs w:val="28"/>
          <w:rtl/>
        </w:rPr>
        <w:t xml:space="preserve"> </w:t>
      </w:r>
      <w:r w:rsidR="00790C97" w:rsidRPr="006C4A2F">
        <w:rPr>
          <w:rFonts w:ascii="Traditional Arabic" w:hAnsi="Traditional Arabic"/>
          <w:sz w:val="28"/>
          <w:szCs w:val="28"/>
          <w:rtl/>
        </w:rPr>
        <w:t>الصراط المستقيم</w:t>
      </w:r>
      <w:r w:rsidR="00790C97" w:rsidRPr="006C4A2F">
        <w:rPr>
          <w:rFonts w:ascii="Traditional Arabic" w:hAnsi="Traditional Arabic"/>
          <w:sz w:val="28"/>
          <w:szCs w:val="28"/>
          <w:shd w:val="clear" w:color="auto" w:fill="FFFFFF"/>
        </w:rPr>
        <w:t xml:space="preserve"> </w:t>
      </w:r>
      <w:r w:rsidR="00790C97" w:rsidRPr="006C4A2F">
        <w:rPr>
          <w:rStyle w:val="apple-converted-space"/>
          <w:rFonts w:ascii="Traditional Arabic" w:hAnsi="Traditional Arabic"/>
          <w:sz w:val="28"/>
          <w:szCs w:val="28"/>
          <w:shd w:val="clear" w:color="auto" w:fill="FFFFFF"/>
        </w:rPr>
        <w:t> </w:t>
      </w:r>
      <w:r w:rsidRPr="006C4A2F">
        <w:rPr>
          <w:rFonts w:ascii="Traditional Arabic" w:hAnsi="Traditional Arabic"/>
          <w:sz w:val="28"/>
          <w:szCs w:val="28"/>
          <w:shd w:val="clear" w:color="auto" w:fill="FFFFFF"/>
          <w:rtl/>
        </w:rPr>
        <w:t>لمخالفة</w:t>
      </w:r>
      <w:r w:rsidRPr="006C4A2F">
        <w:rPr>
          <w:rFonts w:ascii="Traditional Arabic" w:hAnsi="Traditional Arabic" w:hint="cs"/>
          <w:sz w:val="28"/>
          <w:szCs w:val="28"/>
          <w:shd w:val="clear" w:color="auto" w:fill="FFFFFF"/>
          <w:rtl/>
        </w:rPr>
        <w:t xml:space="preserve"> </w:t>
      </w:r>
      <w:r w:rsidR="00790C97" w:rsidRPr="006C4A2F">
        <w:rPr>
          <w:rFonts w:ascii="Traditional Arabic" w:hAnsi="Traditional Arabic"/>
          <w:sz w:val="28"/>
          <w:szCs w:val="28"/>
          <w:shd w:val="clear" w:color="auto" w:fill="FFFFFF"/>
          <w:rtl/>
        </w:rPr>
        <w:t>أصحاب الجحيم</w:t>
      </w:r>
      <w:r w:rsidRPr="006C4A2F">
        <w:rPr>
          <w:rFonts w:ascii="Traditional Arabic" w:hAnsi="Traditional Arabic" w:hint="cs"/>
          <w:sz w:val="28"/>
          <w:szCs w:val="28"/>
          <w:shd w:val="clear" w:color="auto" w:fill="FFFFFF"/>
          <w:rtl/>
        </w:rPr>
        <w:t xml:space="preserve"> </w:t>
      </w:r>
      <w:r w:rsidR="00790C97" w:rsidRPr="006C4A2F">
        <w:rPr>
          <w:rFonts w:ascii="Traditional Arabic" w:hAnsi="Traditional Arabic"/>
          <w:sz w:val="28"/>
          <w:szCs w:val="28"/>
          <w:rtl/>
        </w:rPr>
        <w:t>،</w:t>
      </w:r>
      <w:r w:rsidR="00966A38" w:rsidRPr="006C4A2F">
        <w:rPr>
          <w:rFonts w:ascii="Traditional Arabic" w:hAnsi="Traditional Arabic" w:hint="cs"/>
          <w:sz w:val="28"/>
          <w:szCs w:val="28"/>
          <w:rtl/>
        </w:rPr>
        <w:t xml:space="preserve"> </w:t>
      </w:r>
      <w:r w:rsidR="00790C97" w:rsidRPr="006C4A2F">
        <w:rPr>
          <w:rFonts w:ascii="Traditional Arabic" w:hAnsi="Traditional Arabic"/>
          <w:sz w:val="28"/>
          <w:szCs w:val="28"/>
          <w:rtl/>
        </w:rPr>
        <w:t>تحقيق</w:t>
      </w:r>
      <w:r w:rsidRPr="006C4A2F">
        <w:rPr>
          <w:rFonts w:ascii="Traditional Arabic" w:hAnsi="Traditional Arabic" w:hint="cs"/>
          <w:sz w:val="28"/>
          <w:szCs w:val="28"/>
          <w:rtl/>
        </w:rPr>
        <w:t xml:space="preserve"> </w:t>
      </w:r>
      <w:r w:rsidR="00790C97" w:rsidRPr="006C4A2F">
        <w:rPr>
          <w:rFonts w:ascii="Traditional Arabic" w:hAnsi="Traditional Arabic"/>
          <w:sz w:val="28"/>
          <w:szCs w:val="28"/>
          <w:rtl/>
        </w:rPr>
        <w:t>:</w:t>
      </w:r>
      <w:r w:rsidR="00966A38" w:rsidRPr="006C4A2F">
        <w:rPr>
          <w:rFonts w:ascii="Traditional Arabic" w:hAnsi="Traditional Arabic" w:hint="cs"/>
          <w:sz w:val="28"/>
          <w:szCs w:val="28"/>
          <w:rtl/>
        </w:rPr>
        <w:t xml:space="preserve"> </w:t>
      </w:r>
      <w:r w:rsidR="00966A38" w:rsidRPr="006C4A2F">
        <w:rPr>
          <w:rFonts w:ascii="Traditional Arabic" w:hAnsi="Traditional Arabic"/>
          <w:sz w:val="28"/>
          <w:szCs w:val="28"/>
          <w:rtl/>
        </w:rPr>
        <w:t>د.</w:t>
      </w:r>
      <w:r w:rsidRPr="006C4A2F">
        <w:rPr>
          <w:rFonts w:ascii="Traditional Arabic" w:hAnsi="Traditional Arabic" w:hint="cs"/>
          <w:sz w:val="28"/>
          <w:szCs w:val="28"/>
          <w:rtl/>
        </w:rPr>
        <w:t xml:space="preserve"> </w:t>
      </w:r>
      <w:r w:rsidR="00966A38" w:rsidRPr="006C4A2F">
        <w:rPr>
          <w:rFonts w:ascii="Traditional Arabic" w:hAnsi="Traditional Arabic"/>
          <w:sz w:val="28"/>
          <w:szCs w:val="28"/>
          <w:rtl/>
        </w:rPr>
        <w:t>ناصر بن</w:t>
      </w:r>
      <w:r w:rsidRPr="006C4A2F">
        <w:rPr>
          <w:rFonts w:ascii="Traditional Arabic" w:hAnsi="Traditional Arabic" w:hint="cs"/>
          <w:sz w:val="28"/>
          <w:szCs w:val="28"/>
          <w:rtl/>
        </w:rPr>
        <w:t xml:space="preserve"> </w:t>
      </w:r>
      <w:r w:rsidR="00790C97" w:rsidRPr="006C4A2F">
        <w:rPr>
          <w:rFonts w:ascii="Traditional Arabic" w:hAnsi="Traditional Arabic"/>
          <w:sz w:val="28"/>
          <w:szCs w:val="28"/>
          <w:rtl/>
        </w:rPr>
        <w:t>عبد الكريم العقل</w:t>
      </w:r>
      <w:r w:rsidRPr="006C4A2F">
        <w:rPr>
          <w:rFonts w:ascii="Traditional Arabic" w:hAnsi="Traditional Arabic" w:hint="cs"/>
          <w:sz w:val="28"/>
          <w:szCs w:val="28"/>
          <w:rtl/>
        </w:rPr>
        <w:t xml:space="preserve"> </w:t>
      </w:r>
      <w:r w:rsidR="00790C97" w:rsidRPr="006C4A2F">
        <w:rPr>
          <w:rFonts w:ascii="Traditional Arabic" w:hAnsi="Traditional Arabic"/>
          <w:sz w:val="28"/>
          <w:szCs w:val="28"/>
          <w:rtl/>
        </w:rPr>
        <w:t>، (الرياض،</w:t>
      </w:r>
      <w:r w:rsidRPr="006C4A2F">
        <w:rPr>
          <w:rFonts w:ascii="Traditional Arabic" w:hAnsi="Traditional Arabic" w:hint="cs"/>
          <w:sz w:val="28"/>
          <w:szCs w:val="28"/>
          <w:rtl/>
        </w:rPr>
        <w:t xml:space="preserve"> </w:t>
      </w:r>
      <w:r w:rsidR="00790C97" w:rsidRPr="006C4A2F">
        <w:rPr>
          <w:rFonts w:ascii="Traditional Arabic" w:hAnsi="Traditional Arabic"/>
          <w:sz w:val="28"/>
          <w:szCs w:val="28"/>
          <w:rtl/>
        </w:rPr>
        <w:t>مكتبة الرشد،</w:t>
      </w:r>
      <w:r w:rsidRPr="006C4A2F">
        <w:rPr>
          <w:rFonts w:ascii="Traditional Arabic" w:hAnsi="Traditional Arabic" w:hint="cs"/>
          <w:sz w:val="28"/>
          <w:szCs w:val="28"/>
          <w:rtl/>
        </w:rPr>
        <w:t xml:space="preserve"> </w:t>
      </w:r>
      <w:r w:rsidR="00790C97" w:rsidRPr="006C4A2F">
        <w:rPr>
          <w:rFonts w:ascii="Traditional Arabic" w:hAnsi="Traditional Arabic"/>
          <w:sz w:val="28"/>
          <w:szCs w:val="28"/>
          <w:rtl/>
        </w:rPr>
        <w:t>ط2، 1411ه)</w:t>
      </w:r>
      <w:r w:rsidR="00541663" w:rsidRPr="006C4A2F">
        <w:rPr>
          <w:rFonts w:ascii="Traditional Arabic" w:hAnsi="Traditional Arabic" w:hint="cs"/>
          <w:sz w:val="28"/>
          <w:szCs w:val="28"/>
          <w:rtl/>
        </w:rPr>
        <w:t>.</w:t>
      </w:r>
    </w:p>
    <w:p w:rsidR="00541663" w:rsidRPr="006C4A2F" w:rsidRDefault="00790C97" w:rsidP="00C53EC5">
      <w:pPr>
        <w:pStyle w:val="a4"/>
        <w:numPr>
          <w:ilvl w:val="0"/>
          <w:numId w:val="27"/>
        </w:numPr>
        <w:spacing w:after="200" w:line="276" w:lineRule="auto"/>
        <w:jc w:val="both"/>
        <w:rPr>
          <w:rFonts w:ascii="Traditional Arabic" w:hAnsi="Traditional Arabic"/>
          <w:b w:val="0"/>
          <w:bCs w:val="0"/>
          <w:sz w:val="28"/>
          <w:szCs w:val="28"/>
        </w:rPr>
      </w:pPr>
      <w:r w:rsidRPr="006C4A2F">
        <w:rPr>
          <w:rFonts w:ascii="Traditional Arabic" w:hAnsi="Traditional Arabic"/>
          <w:b w:val="0"/>
          <w:bCs w:val="0"/>
          <w:sz w:val="28"/>
          <w:szCs w:val="28"/>
          <w:rtl/>
        </w:rPr>
        <w:t>شرح العمدة في بيان مناسك الحج والعمرة،</w:t>
      </w:r>
      <w:r w:rsidR="00966A3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w:t>
      </w:r>
      <w:r w:rsidR="00F947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د.صالح بن محمد الحسن، (الرياض،م</w:t>
      </w:r>
      <w:r w:rsidR="00541663" w:rsidRPr="006C4A2F">
        <w:rPr>
          <w:rFonts w:ascii="Traditional Arabic" w:hAnsi="Traditional Arabic"/>
          <w:b w:val="0"/>
          <w:bCs w:val="0"/>
          <w:sz w:val="28"/>
          <w:szCs w:val="28"/>
          <w:rtl/>
        </w:rPr>
        <w:t>كتبة العبيكان،ط1، 1413ه-1993م).</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شرح العمدة في الفقه،</w:t>
      </w:r>
      <w:r w:rsidR="00F947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 د. سعود صالح العطيشان ،(الرياض،مكتبة العبيكان،ط1، 1413ه-1993م).</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Style w:val="apple-style-span"/>
          <w:rFonts w:ascii="Traditional Arabic" w:hAnsi="Traditional Arabic"/>
          <w:b w:val="0"/>
          <w:bCs w:val="0"/>
          <w:sz w:val="28"/>
          <w:szCs w:val="28"/>
          <w:rtl/>
        </w:rPr>
        <w:t>مجموع الفتاوى،</w:t>
      </w:r>
      <w:r w:rsidR="00F947A0" w:rsidRPr="006C4A2F">
        <w:rPr>
          <w:rStyle w:val="apple-style-span"/>
          <w:rFonts w:ascii="Traditional Arabic" w:hAnsi="Traditional Arabic" w:hint="cs"/>
          <w:b w:val="0"/>
          <w:bCs w:val="0"/>
          <w:sz w:val="28"/>
          <w:szCs w:val="28"/>
          <w:rtl/>
        </w:rPr>
        <w:t xml:space="preserve"> </w:t>
      </w:r>
      <w:r w:rsidRPr="006C4A2F">
        <w:rPr>
          <w:rStyle w:val="apple-style-span"/>
          <w:rFonts w:ascii="Traditional Arabic" w:hAnsi="Traditional Arabic"/>
          <w:b w:val="0"/>
          <w:bCs w:val="0"/>
          <w:sz w:val="28"/>
          <w:szCs w:val="28"/>
          <w:rtl/>
        </w:rPr>
        <w:t>جمع عبدالرحمن بن محمد بن قاسم وابنه محمد، (المدينة النبوية،مجمع الملك فهد لطباعة المصحف الشريف</w:t>
      </w:r>
      <w:r w:rsidR="00F947A0" w:rsidRPr="006C4A2F">
        <w:rPr>
          <w:rStyle w:val="apple-style-span"/>
          <w:rFonts w:ascii="Traditional Arabic" w:hAnsi="Traditional Arabic" w:hint="cs"/>
          <w:b w:val="0"/>
          <w:bCs w:val="0"/>
          <w:sz w:val="28"/>
          <w:szCs w:val="28"/>
          <w:rtl/>
        </w:rPr>
        <w:t>،</w:t>
      </w:r>
      <w:r w:rsidRPr="006C4A2F">
        <w:rPr>
          <w:rStyle w:val="apple-style-span"/>
          <w:rFonts w:ascii="Traditional Arabic" w:hAnsi="Traditional Arabic"/>
          <w:b w:val="0"/>
          <w:bCs w:val="0"/>
          <w:sz w:val="28"/>
          <w:szCs w:val="28"/>
          <w:rtl/>
        </w:rPr>
        <w:t xml:space="preserve"> ط</w:t>
      </w:r>
      <w:r w:rsidR="00F947A0" w:rsidRPr="006C4A2F">
        <w:rPr>
          <w:rStyle w:val="apple-style-span"/>
          <w:rFonts w:ascii="Traditional Arabic" w:hAnsi="Traditional Arabic" w:hint="cs"/>
          <w:b w:val="0"/>
          <w:bCs w:val="0"/>
          <w:sz w:val="28"/>
          <w:szCs w:val="28"/>
          <w:rtl/>
        </w:rPr>
        <w:t xml:space="preserve">: </w:t>
      </w:r>
      <w:r w:rsidRPr="006C4A2F">
        <w:rPr>
          <w:rStyle w:val="apple-style-span"/>
          <w:rFonts w:ascii="Traditional Arabic" w:hAnsi="Traditional Arabic"/>
          <w:b w:val="0"/>
          <w:bCs w:val="0"/>
          <w:sz w:val="28"/>
          <w:szCs w:val="28"/>
          <w:rtl/>
        </w:rPr>
        <w:t>1416ه-1995م).</w:t>
      </w:r>
    </w:p>
    <w:p w:rsidR="00790C97" w:rsidRPr="006C4A2F" w:rsidRDefault="00790C97" w:rsidP="00F77C24">
      <w:pPr>
        <w:pStyle w:val="a4"/>
        <w:jc w:val="both"/>
        <w:rPr>
          <w:rFonts w:ascii="Traditional Arabic" w:hAnsi="Traditional Arabic"/>
          <w:sz w:val="28"/>
          <w:szCs w:val="28"/>
          <w:rtl/>
        </w:rPr>
      </w:pPr>
      <w:r w:rsidRPr="006C4A2F">
        <w:rPr>
          <w:rFonts w:ascii="Traditional Arabic" w:hAnsi="Traditional Arabic"/>
          <w:sz w:val="28"/>
          <w:szCs w:val="28"/>
          <w:rtl/>
        </w:rPr>
        <w:t>ابن الجارود النيسابوري:</w:t>
      </w:r>
      <w:r w:rsidR="006A4024" w:rsidRPr="006C4A2F">
        <w:rPr>
          <w:rFonts w:ascii="Traditional Arabic" w:hAnsi="Traditional Arabic" w:hint="cs"/>
          <w:sz w:val="28"/>
          <w:szCs w:val="28"/>
          <w:rtl/>
        </w:rPr>
        <w:t xml:space="preserve"> </w:t>
      </w:r>
      <w:r w:rsidR="0098431B" w:rsidRPr="006C4A2F">
        <w:rPr>
          <w:rFonts w:ascii="Traditional Arabic" w:hAnsi="Traditional Arabic" w:hint="cs"/>
          <w:sz w:val="28"/>
          <w:szCs w:val="28"/>
          <w:rtl/>
        </w:rPr>
        <w:t xml:space="preserve">أبو محمد </w:t>
      </w:r>
      <w:r w:rsidRPr="006C4A2F">
        <w:rPr>
          <w:rFonts w:ascii="Traditional Arabic" w:hAnsi="Traditional Arabic"/>
          <w:sz w:val="28"/>
          <w:szCs w:val="28"/>
          <w:rtl/>
        </w:rPr>
        <w:t>عبدالله بن علي ابن الجارود</w:t>
      </w:r>
      <w:r w:rsidR="00E76C1B" w:rsidRPr="006C4A2F">
        <w:rPr>
          <w:rFonts w:ascii="Traditional Arabic" w:hAnsi="Traditional Arabic" w:hint="cs"/>
          <w:sz w:val="28"/>
          <w:szCs w:val="28"/>
          <w:rtl/>
        </w:rPr>
        <w:t>،(ت</w:t>
      </w:r>
      <w:r w:rsidR="0047133B" w:rsidRPr="006C4A2F">
        <w:rPr>
          <w:rFonts w:ascii="Traditional Arabic" w:hAnsi="Traditional Arabic" w:hint="cs"/>
          <w:sz w:val="28"/>
          <w:szCs w:val="28"/>
          <w:rtl/>
        </w:rPr>
        <w:t xml:space="preserve">: </w:t>
      </w:r>
      <w:r w:rsidR="00F77C24" w:rsidRPr="006C4A2F">
        <w:rPr>
          <w:rFonts w:ascii="Traditional Arabic" w:hAnsi="Traditional Arabic" w:hint="cs"/>
          <w:sz w:val="28"/>
          <w:szCs w:val="28"/>
          <w:rtl/>
        </w:rPr>
        <w:t>307</w:t>
      </w:r>
      <w:r w:rsidR="005B1B52" w:rsidRPr="006C4A2F">
        <w:rPr>
          <w:rFonts w:ascii="Traditional Arabic" w:hAnsi="Traditional Arabic" w:hint="cs"/>
          <w:sz w:val="28"/>
          <w:szCs w:val="28"/>
          <w:rtl/>
        </w:rPr>
        <w:t>ه</w:t>
      </w:r>
      <w:r w:rsidR="00E76C1B" w:rsidRPr="006C4A2F">
        <w:rPr>
          <w:rFonts w:ascii="Traditional Arabic" w:hAnsi="Traditional Arabic" w:hint="cs"/>
          <w:sz w:val="28"/>
          <w:szCs w:val="28"/>
          <w:rtl/>
        </w:rPr>
        <w:t>-</w:t>
      </w:r>
      <w:r w:rsidR="0098431B" w:rsidRPr="006C4A2F">
        <w:rPr>
          <w:rFonts w:ascii="Traditional Arabic" w:hAnsi="Traditional Arabic" w:hint="cs"/>
          <w:sz w:val="28"/>
          <w:szCs w:val="28"/>
          <w:rtl/>
        </w:rPr>
        <w:t>919</w:t>
      </w:r>
      <w:r w:rsidR="00E76C1B" w:rsidRPr="006C4A2F">
        <w:rPr>
          <w:rFonts w:ascii="Traditional Arabic" w:hAnsi="Traditional Arabic" w:hint="cs"/>
          <w:sz w:val="28"/>
          <w:szCs w:val="28"/>
          <w:rtl/>
        </w:rPr>
        <w:t xml:space="preserve"> م)</w:t>
      </w:r>
      <w:r w:rsidR="00E76C1B" w:rsidRPr="006C4A2F">
        <w:rPr>
          <w:rFonts w:ascii="Traditional Arabic" w:hAnsi="Traditional Arabic"/>
          <w:sz w:val="28"/>
          <w:szCs w:val="28"/>
          <w:rtl/>
        </w:rPr>
        <w:t>.</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المنتقى من السنن المسندة،</w:t>
      </w:r>
      <w:r w:rsidR="00F947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 : عبدالله عمر البارودي،(بيروت،مؤسسة الكتاب الثقافية،</w:t>
      </w:r>
      <w:r w:rsidR="00F947A0" w:rsidRPr="006C4A2F">
        <w:rPr>
          <w:rFonts w:ascii="Traditional Arabic" w:hAnsi="Traditional Arabic" w:hint="cs"/>
          <w:b w:val="0"/>
          <w:bCs w:val="0"/>
          <w:sz w:val="28"/>
          <w:szCs w:val="28"/>
          <w:rtl/>
        </w:rPr>
        <w:br/>
      </w:r>
      <w:r w:rsidRPr="006C4A2F">
        <w:rPr>
          <w:rFonts w:ascii="Traditional Arabic" w:hAnsi="Traditional Arabic"/>
          <w:b w:val="0"/>
          <w:bCs w:val="0"/>
          <w:sz w:val="28"/>
          <w:szCs w:val="28"/>
          <w:rtl/>
        </w:rPr>
        <w:t>ط1 ، 1408ه – 1988م).</w:t>
      </w:r>
    </w:p>
    <w:p w:rsidR="00790C97" w:rsidRPr="006C4A2F" w:rsidRDefault="00790C97" w:rsidP="00F77C24">
      <w:pPr>
        <w:ind w:firstLine="0"/>
        <w:jc w:val="both"/>
        <w:rPr>
          <w:rFonts w:ascii="Traditional Arabic" w:hAnsi="Traditional Arabic"/>
          <w:b/>
          <w:bCs/>
          <w:sz w:val="28"/>
          <w:szCs w:val="28"/>
          <w:rtl/>
        </w:rPr>
      </w:pPr>
      <w:r w:rsidRPr="006C4A2F">
        <w:rPr>
          <w:rFonts w:ascii="Traditional Arabic" w:hAnsi="Traditional Arabic"/>
          <w:b/>
          <w:bCs/>
          <w:sz w:val="28"/>
          <w:szCs w:val="28"/>
          <w:rtl/>
        </w:rPr>
        <w:t>الجرجاني:</w:t>
      </w:r>
      <w:r w:rsidR="003F3209"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علي بن محمد</w:t>
      </w:r>
      <w:r w:rsidR="00F77C24" w:rsidRPr="006C4A2F">
        <w:rPr>
          <w:rFonts w:ascii="Traditional Arabic" w:hAnsi="Traditional Arabic" w:hint="cs"/>
          <w:b/>
          <w:bCs/>
          <w:sz w:val="28"/>
          <w:szCs w:val="28"/>
          <w:rtl/>
        </w:rPr>
        <w:t xml:space="preserve"> بن علي</w:t>
      </w:r>
      <w:r w:rsidRPr="006C4A2F">
        <w:rPr>
          <w:rFonts w:ascii="Traditional Arabic" w:hAnsi="Traditional Arabic"/>
          <w:b/>
          <w:bCs/>
          <w:sz w:val="28"/>
          <w:szCs w:val="28"/>
          <w:rtl/>
        </w:rPr>
        <w:t xml:space="preserve"> </w:t>
      </w:r>
      <w:r w:rsidR="00541663" w:rsidRPr="006C4A2F">
        <w:rPr>
          <w:rFonts w:ascii="Traditional Arabic" w:hAnsi="Traditional Arabic" w:hint="cs"/>
          <w:b/>
          <w:bCs/>
          <w:sz w:val="28"/>
          <w:szCs w:val="28"/>
          <w:rtl/>
        </w:rPr>
        <w:t>المعروف ب</w:t>
      </w:r>
      <w:r w:rsidRPr="006C4A2F">
        <w:rPr>
          <w:rFonts w:ascii="Traditional Arabic" w:hAnsi="Traditional Arabic"/>
          <w:b/>
          <w:bCs/>
          <w:sz w:val="28"/>
          <w:szCs w:val="28"/>
          <w:rtl/>
        </w:rPr>
        <w:t>الشريف</w:t>
      </w:r>
      <w:r w:rsidR="00541663" w:rsidRPr="006C4A2F">
        <w:rPr>
          <w:rFonts w:ascii="Traditional Arabic" w:hAnsi="Traditional Arabic" w:hint="cs"/>
          <w:b/>
          <w:bCs/>
          <w:sz w:val="28"/>
          <w:szCs w:val="28"/>
          <w:rtl/>
        </w:rPr>
        <w:t xml:space="preserve"> الجرجاني</w:t>
      </w:r>
      <w:r w:rsidR="00F77C24" w:rsidRPr="006C4A2F">
        <w:rPr>
          <w:rFonts w:ascii="Traditional Arabic" w:hAnsi="Traditional Arabic" w:hint="cs"/>
          <w:b/>
          <w:bCs/>
          <w:sz w:val="28"/>
          <w:szCs w:val="28"/>
          <w:rtl/>
        </w:rPr>
        <w:t>،(ت</w:t>
      </w:r>
      <w:r w:rsidR="0047133B" w:rsidRPr="006C4A2F">
        <w:rPr>
          <w:rFonts w:ascii="Traditional Arabic" w:hAnsi="Traditional Arabic" w:hint="cs"/>
          <w:b/>
          <w:bCs/>
          <w:sz w:val="28"/>
          <w:szCs w:val="28"/>
          <w:rtl/>
        </w:rPr>
        <w:t xml:space="preserve">: </w:t>
      </w:r>
      <w:r w:rsidR="00F77C24" w:rsidRPr="006C4A2F">
        <w:rPr>
          <w:rFonts w:ascii="Traditional Arabic" w:hAnsi="Traditional Arabic" w:hint="cs"/>
          <w:b/>
          <w:bCs/>
          <w:sz w:val="28"/>
          <w:szCs w:val="28"/>
          <w:rtl/>
        </w:rPr>
        <w:t>816</w:t>
      </w:r>
      <w:r w:rsidR="005B1B52" w:rsidRPr="006C4A2F">
        <w:rPr>
          <w:rFonts w:ascii="Traditional Arabic" w:hAnsi="Traditional Arabic" w:hint="cs"/>
          <w:b/>
          <w:bCs/>
          <w:sz w:val="28"/>
          <w:szCs w:val="28"/>
          <w:rtl/>
        </w:rPr>
        <w:t>ه</w:t>
      </w:r>
      <w:r w:rsidR="00F77C24" w:rsidRPr="006C4A2F">
        <w:rPr>
          <w:rFonts w:ascii="Traditional Arabic" w:hAnsi="Traditional Arabic" w:hint="cs"/>
          <w:b/>
          <w:bCs/>
          <w:sz w:val="28"/>
          <w:szCs w:val="28"/>
          <w:rtl/>
        </w:rPr>
        <w:t>-1413 م)</w:t>
      </w:r>
      <w:r w:rsidR="00F77C24" w:rsidRPr="006C4A2F">
        <w:rPr>
          <w:rFonts w:ascii="Traditional Arabic" w:hAnsi="Traditional Arabic"/>
          <w:b/>
          <w:bCs/>
          <w:sz w:val="28"/>
          <w:szCs w:val="28"/>
          <w:rtl/>
        </w:rPr>
        <w:t>.</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التعريفات،</w:t>
      </w:r>
      <w:r w:rsidR="00F947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 : إبراهيم الأبياري،(بيروت ،دار الكتاب العربي، ط1، 1405ه-1984م).</w:t>
      </w:r>
    </w:p>
    <w:p w:rsidR="00790C97" w:rsidRPr="006C4A2F" w:rsidRDefault="00790C97" w:rsidP="00F77C24">
      <w:pPr>
        <w:pStyle w:val="a4"/>
        <w:jc w:val="both"/>
        <w:rPr>
          <w:rFonts w:ascii="Traditional Arabic" w:hAnsi="Traditional Arabic"/>
          <w:sz w:val="28"/>
          <w:szCs w:val="28"/>
          <w:rtl/>
        </w:rPr>
      </w:pPr>
      <w:r w:rsidRPr="006C4A2F">
        <w:rPr>
          <w:rFonts w:ascii="Traditional Arabic" w:hAnsi="Traditional Arabic"/>
          <w:sz w:val="28"/>
          <w:szCs w:val="28"/>
          <w:rtl/>
        </w:rPr>
        <w:t>الجصاص: أبو بكر أحمد بن علي</w:t>
      </w:r>
      <w:r w:rsidR="00F77C24" w:rsidRPr="006C4A2F">
        <w:rPr>
          <w:rFonts w:ascii="Traditional Arabic" w:hAnsi="Traditional Arabic" w:hint="cs"/>
          <w:sz w:val="28"/>
          <w:szCs w:val="28"/>
          <w:rtl/>
        </w:rPr>
        <w:t xml:space="preserve"> الرازي ،(ت</w:t>
      </w:r>
      <w:r w:rsidR="0047133B" w:rsidRPr="006C4A2F">
        <w:rPr>
          <w:rFonts w:ascii="Traditional Arabic" w:hAnsi="Traditional Arabic" w:hint="cs"/>
          <w:sz w:val="28"/>
          <w:szCs w:val="28"/>
          <w:rtl/>
        </w:rPr>
        <w:t xml:space="preserve">: </w:t>
      </w:r>
      <w:r w:rsidR="00F77C24" w:rsidRPr="006C4A2F">
        <w:rPr>
          <w:rFonts w:ascii="Traditional Arabic" w:hAnsi="Traditional Arabic" w:hint="cs"/>
          <w:sz w:val="28"/>
          <w:szCs w:val="28"/>
          <w:rtl/>
        </w:rPr>
        <w:t>370</w:t>
      </w:r>
      <w:r w:rsidR="005B1B52" w:rsidRPr="006C4A2F">
        <w:rPr>
          <w:rFonts w:ascii="Traditional Arabic" w:hAnsi="Traditional Arabic" w:hint="cs"/>
          <w:sz w:val="28"/>
          <w:szCs w:val="28"/>
          <w:rtl/>
        </w:rPr>
        <w:t>ه</w:t>
      </w:r>
      <w:r w:rsidR="00F77C24" w:rsidRPr="006C4A2F">
        <w:rPr>
          <w:rFonts w:ascii="Traditional Arabic" w:hAnsi="Traditional Arabic" w:hint="cs"/>
          <w:sz w:val="28"/>
          <w:szCs w:val="28"/>
          <w:rtl/>
        </w:rPr>
        <w:t xml:space="preserve">- </w:t>
      </w:r>
      <w:r w:rsidR="0098431B" w:rsidRPr="006C4A2F">
        <w:rPr>
          <w:rFonts w:ascii="Traditional Arabic" w:hAnsi="Traditional Arabic" w:hint="cs"/>
          <w:sz w:val="28"/>
          <w:szCs w:val="28"/>
          <w:rtl/>
        </w:rPr>
        <w:t>980</w:t>
      </w:r>
      <w:r w:rsidR="00F77C24" w:rsidRPr="006C4A2F">
        <w:rPr>
          <w:rFonts w:ascii="Traditional Arabic" w:hAnsi="Traditional Arabic" w:hint="cs"/>
          <w:sz w:val="28"/>
          <w:szCs w:val="28"/>
          <w:rtl/>
        </w:rPr>
        <w:t>م)</w:t>
      </w:r>
      <w:r w:rsidR="00F77C24" w:rsidRPr="006C4A2F">
        <w:rPr>
          <w:rFonts w:ascii="Traditional Arabic" w:hAnsi="Traditional Arabic"/>
          <w:sz w:val="28"/>
          <w:szCs w:val="28"/>
          <w:rtl/>
        </w:rPr>
        <w:t>.</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أحكام القرآن،</w:t>
      </w:r>
      <w:r w:rsidR="00F9000B"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 : محمد الصادق قمحاوي،</w:t>
      </w:r>
      <w:r w:rsidR="00F947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(بيروت،دار إحياء التراث العربي،</w:t>
      </w:r>
      <w:r w:rsidR="00F9000B"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1405ه-1984م).</w:t>
      </w:r>
    </w:p>
    <w:p w:rsidR="00790C97" w:rsidRPr="006C4A2F" w:rsidRDefault="00790C97" w:rsidP="00DD25C6">
      <w:pPr>
        <w:ind w:firstLine="0"/>
        <w:jc w:val="both"/>
        <w:rPr>
          <w:rFonts w:ascii="Traditional Arabic" w:hAnsi="Traditional Arabic"/>
          <w:b/>
          <w:bCs/>
          <w:sz w:val="28"/>
          <w:szCs w:val="28"/>
          <w:rtl/>
        </w:rPr>
      </w:pPr>
      <w:r w:rsidRPr="006C4A2F">
        <w:rPr>
          <w:rFonts w:ascii="Traditional Arabic" w:hAnsi="Traditional Arabic"/>
          <w:b/>
          <w:bCs/>
          <w:sz w:val="28"/>
          <w:szCs w:val="28"/>
          <w:rtl/>
        </w:rPr>
        <w:t>ابن جماعة الكناني</w:t>
      </w:r>
      <w:r w:rsidR="003F3209"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عبدالعزيز بن محمد</w:t>
      </w:r>
      <w:r w:rsidR="005B1B52" w:rsidRPr="006C4A2F">
        <w:rPr>
          <w:rFonts w:ascii="Traditional Arabic" w:hAnsi="Traditional Arabic" w:hint="cs"/>
          <w:b/>
          <w:bCs/>
          <w:sz w:val="28"/>
          <w:szCs w:val="28"/>
          <w:rtl/>
        </w:rPr>
        <w:t xml:space="preserve"> بن إبراهيم</w:t>
      </w:r>
      <w:r w:rsidR="00F77C24" w:rsidRPr="006C4A2F">
        <w:rPr>
          <w:rFonts w:ascii="Traditional Arabic" w:hAnsi="Traditional Arabic" w:hint="cs"/>
          <w:b/>
          <w:bCs/>
          <w:sz w:val="28"/>
          <w:szCs w:val="28"/>
          <w:rtl/>
        </w:rPr>
        <w:t>،(ت</w:t>
      </w:r>
      <w:r w:rsidR="0047133B" w:rsidRPr="006C4A2F">
        <w:rPr>
          <w:rFonts w:ascii="Traditional Arabic" w:hAnsi="Traditional Arabic" w:hint="cs"/>
          <w:b/>
          <w:bCs/>
          <w:sz w:val="28"/>
          <w:szCs w:val="28"/>
          <w:rtl/>
        </w:rPr>
        <w:t xml:space="preserve">: </w:t>
      </w:r>
      <w:r w:rsidR="005B1B52" w:rsidRPr="006C4A2F">
        <w:rPr>
          <w:rFonts w:ascii="Traditional Arabic" w:hAnsi="Traditional Arabic" w:hint="cs"/>
          <w:b/>
          <w:bCs/>
          <w:sz w:val="28"/>
          <w:szCs w:val="28"/>
          <w:rtl/>
        </w:rPr>
        <w:t>767ه</w:t>
      </w:r>
      <w:r w:rsidR="00F77C24" w:rsidRPr="006C4A2F">
        <w:rPr>
          <w:rFonts w:ascii="Traditional Arabic" w:hAnsi="Traditional Arabic" w:hint="cs"/>
          <w:b/>
          <w:bCs/>
          <w:sz w:val="28"/>
          <w:szCs w:val="28"/>
          <w:rtl/>
        </w:rPr>
        <w:t>-</w:t>
      </w:r>
      <w:r w:rsidR="00DD25C6" w:rsidRPr="006C4A2F">
        <w:rPr>
          <w:rFonts w:ascii="Traditional Arabic" w:hAnsi="Traditional Arabic" w:hint="cs"/>
          <w:b/>
          <w:bCs/>
          <w:sz w:val="28"/>
          <w:szCs w:val="28"/>
          <w:rtl/>
        </w:rPr>
        <w:t>1365</w:t>
      </w:r>
      <w:r w:rsidR="00F77C24" w:rsidRPr="006C4A2F">
        <w:rPr>
          <w:rFonts w:ascii="Traditional Arabic" w:hAnsi="Traditional Arabic" w:hint="cs"/>
          <w:b/>
          <w:bCs/>
          <w:sz w:val="28"/>
          <w:szCs w:val="28"/>
          <w:rtl/>
        </w:rPr>
        <w:t xml:space="preserve"> م)</w:t>
      </w:r>
      <w:r w:rsidRPr="006C4A2F">
        <w:rPr>
          <w:rFonts w:ascii="Traditional Arabic" w:hAnsi="Traditional Arabic"/>
          <w:b/>
          <w:bCs/>
          <w:sz w:val="28"/>
          <w:szCs w:val="28"/>
          <w:rtl/>
        </w:rPr>
        <w:t>.</w:t>
      </w:r>
    </w:p>
    <w:p w:rsidR="003A25DF"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Style w:val="apple-style-span"/>
          <w:rFonts w:ascii="Traditional Arabic" w:hAnsi="Traditional Arabic"/>
          <w:b w:val="0"/>
          <w:bCs w:val="0"/>
          <w:sz w:val="28"/>
          <w:szCs w:val="28"/>
          <w:shd w:val="clear" w:color="auto" w:fill="FFFFFF"/>
          <w:rtl/>
        </w:rPr>
        <w:t>هداية السالك إلى المذاهب الأربعة في المناسك</w:t>
      </w:r>
      <w:r w:rsidR="00966A38" w:rsidRPr="006C4A2F">
        <w:rPr>
          <w:rStyle w:val="apple-style-span"/>
          <w:rFonts w:ascii="Traditional Arabic" w:hAnsi="Traditional Arabic" w:hint="cs"/>
          <w:b w:val="0"/>
          <w:bCs w:val="0"/>
          <w:sz w:val="28"/>
          <w:szCs w:val="28"/>
          <w:shd w:val="clear" w:color="auto" w:fill="FFFFFF"/>
          <w:rtl/>
        </w:rPr>
        <w:t xml:space="preserve">، </w:t>
      </w:r>
      <w:r w:rsidRPr="006C4A2F">
        <w:rPr>
          <w:rStyle w:val="apple-style-span"/>
          <w:rFonts w:ascii="Traditional Arabic" w:hAnsi="Traditional Arabic"/>
          <w:b w:val="0"/>
          <w:bCs w:val="0"/>
          <w:sz w:val="28"/>
          <w:szCs w:val="28"/>
          <w:shd w:val="clear" w:color="auto" w:fill="FFFFFF"/>
          <w:rtl/>
        </w:rPr>
        <w:t>تحقيق:</w:t>
      </w:r>
      <w:r w:rsidR="00966A38" w:rsidRPr="006C4A2F">
        <w:rPr>
          <w:rStyle w:val="apple-style-span"/>
          <w:rFonts w:ascii="Traditional Arabic" w:hAnsi="Traditional Arabic" w:hint="cs"/>
          <w:b w:val="0"/>
          <w:bCs w:val="0"/>
          <w:sz w:val="28"/>
          <w:szCs w:val="28"/>
          <w:shd w:val="clear" w:color="auto" w:fill="FFFFFF"/>
          <w:rtl/>
        </w:rPr>
        <w:t xml:space="preserve"> </w:t>
      </w:r>
      <w:r w:rsidRPr="006C4A2F">
        <w:rPr>
          <w:rStyle w:val="apple-style-span"/>
          <w:rFonts w:ascii="Traditional Arabic" w:hAnsi="Traditional Arabic"/>
          <w:b w:val="0"/>
          <w:bCs w:val="0"/>
          <w:sz w:val="28"/>
          <w:szCs w:val="28"/>
          <w:shd w:val="clear" w:color="auto" w:fill="FFFFFF"/>
          <w:rtl/>
        </w:rPr>
        <w:t>د.صالح بن ناصر الخزيم .</w:t>
      </w:r>
    </w:p>
    <w:p w:rsidR="00790C97" w:rsidRPr="006C4A2F" w:rsidRDefault="00790C97" w:rsidP="00DD2326">
      <w:pPr>
        <w:pStyle w:val="a4"/>
        <w:jc w:val="both"/>
        <w:rPr>
          <w:rFonts w:ascii="Traditional Arabic" w:hAnsi="Traditional Arabic"/>
          <w:sz w:val="28"/>
          <w:szCs w:val="28"/>
          <w:rtl/>
        </w:rPr>
      </w:pPr>
      <w:r w:rsidRPr="006C4A2F">
        <w:rPr>
          <w:rFonts w:ascii="Traditional Arabic" w:hAnsi="Traditional Arabic"/>
          <w:sz w:val="28"/>
          <w:szCs w:val="28"/>
          <w:rtl/>
        </w:rPr>
        <w:t xml:space="preserve">ابن الجوزي: أبو الفرج </w:t>
      </w:r>
      <w:r w:rsidR="00DD25C6" w:rsidRPr="006C4A2F">
        <w:rPr>
          <w:rFonts w:ascii="Traditional Arabic" w:hAnsi="Traditional Arabic" w:hint="cs"/>
          <w:sz w:val="28"/>
          <w:szCs w:val="28"/>
          <w:rtl/>
        </w:rPr>
        <w:t xml:space="preserve">جمال الدين </w:t>
      </w:r>
      <w:r w:rsidRPr="006C4A2F">
        <w:rPr>
          <w:rFonts w:ascii="Traditional Arabic" w:hAnsi="Traditional Arabic"/>
          <w:sz w:val="28"/>
          <w:szCs w:val="28"/>
          <w:rtl/>
        </w:rPr>
        <w:t>عبدالرحمن بن علي</w:t>
      </w:r>
      <w:r w:rsidR="00DD2326" w:rsidRPr="006C4A2F">
        <w:rPr>
          <w:rFonts w:ascii="Traditional Arabic" w:hAnsi="Traditional Arabic" w:hint="cs"/>
          <w:sz w:val="28"/>
          <w:szCs w:val="28"/>
          <w:rtl/>
        </w:rPr>
        <w:t xml:space="preserve"> بن محمد</w:t>
      </w:r>
      <w:r w:rsidR="005B1B52" w:rsidRPr="006C4A2F">
        <w:rPr>
          <w:rFonts w:ascii="Traditional Arabic" w:hAnsi="Traditional Arabic" w:hint="cs"/>
          <w:sz w:val="28"/>
          <w:szCs w:val="28"/>
          <w:rtl/>
        </w:rPr>
        <w:t>،(ت</w:t>
      </w:r>
      <w:r w:rsidR="0047133B" w:rsidRPr="006C4A2F">
        <w:rPr>
          <w:rFonts w:ascii="Traditional Arabic" w:hAnsi="Traditional Arabic" w:hint="cs"/>
          <w:sz w:val="28"/>
          <w:szCs w:val="28"/>
          <w:rtl/>
        </w:rPr>
        <w:t xml:space="preserve">: </w:t>
      </w:r>
      <w:r w:rsidR="00DD2326" w:rsidRPr="006C4A2F">
        <w:rPr>
          <w:rFonts w:ascii="Traditional Arabic" w:hAnsi="Traditional Arabic" w:hint="cs"/>
          <w:sz w:val="28"/>
          <w:szCs w:val="28"/>
          <w:rtl/>
        </w:rPr>
        <w:t>597ه</w:t>
      </w:r>
      <w:r w:rsidR="005B1B52" w:rsidRPr="006C4A2F">
        <w:rPr>
          <w:rFonts w:ascii="Traditional Arabic" w:hAnsi="Traditional Arabic" w:hint="cs"/>
          <w:sz w:val="28"/>
          <w:szCs w:val="28"/>
          <w:rtl/>
        </w:rPr>
        <w:t>-</w:t>
      </w:r>
      <w:r w:rsidR="00DD25C6" w:rsidRPr="006C4A2F">
        <w:rPr>
          <w:rFonts w:ascii="Traditional Arabic" w:hAnsi="Traditional Arabic" w:hint="cs"/>
          <w:sz w:val="28"/>
          <w:szCs w:val="28"/>
          <w:rtl/>
        </w:rPr>
        <w:t>1201</w:t>
      </w:r>
      <w:r w:rsidR="005B1B52" w:rsidRPr="006C4A2F">
        <w:rPr>
          <w:rFonts w:ascii="Traditional Arabic" w:hAnsi="Traditional Arabic" w:hint="cs"/>
          <w:sz w:val="28"/>
          <w:szCs w:val="28"/>
          <w:rtl/>
        </w:rPr>
        <w:t xml:space="preserve"> م)</w:t>
      </w:r>
      <w:r w:rsidRPr="006C4A2F">
        <w:rPr>
          <w:rFonts w:ascii="Traditional Arabic" w:hAnsi="Traditional Arabic"/>
          <w:sz w:val="28"/>
          <w:szCs w:val="28"/>
          <w:rtl/>
        </w:rPr>
        <w:t>.</w:t>
      </w:r>
    </w:p>
    <w:p w:rsidR="00541663" w:rsidRPr="006C4A2F" w:rsidRDefault="00790C97" w:rsidP="00C53EC5">
      <w:pPr>
        <w:pStyle w:val="a4"/>
        <w:numPr>
          <w:ilvl w:val="0"/>
          <w:numId w:val="27"/>
        </w:numPr>
        <w:spacing w:after="200" w:line="276" w:lineRule="auto"/>
        <w:jc w:val="both"/>
        <w:rPr>
          <w:rFonts w:ascii="Traditional Arabic" w:hAnsi="Traditional Arabic"/>
          <w:b w:val="0"/>
          <w:bCs w:val="0"/>
          <w:sz w:val="28"/>
          <w:szCs w:val="28"/>
        </w:rPr>
      </w:pPr>
      <w:r w:rsidRPr="006C4A2F">
        <w:rPr>
          <w:rFonts w:ascii="Traditional Arabic" w:hAnsi="Traditional Arabic"/>
          <w:b w:val="0"/>
          <w:bCs w:val="0"/>
          <w:sz w:val="28"/>
          <w:szCs w:val="28"/>
          <w:rtl/>
        </w:rPr>
        <w:t>التحقيق في أحاديث الخلاف ، تحقيق: مسعد عبد الحميد محمد السعدني، ( بيروت : دار ا</w:t>
      </w:r>
      <w:r w:rsidR="00541663" w:rsidRPr="006C4A2F">
        <w:rPr>
          <w:rFonts w:ascii="Traditional Arabic" w:hAnsi="Traditional Arabic"/>
          <w:b w:val="0"/>
          <w:bCs w:val="0"/>
          <w:sz w:val="28"/>
          <w:szCs w:val="28"/>
          <w:rtl/>
        </w:rPr>
        <w:t>لكتب العلمية،</w:t>
      </w:r>
      <w:r w:rsidR="00F947A0" w:rsidRPr="006C4A2F">
        <w:rPr>
          <w:rFonts w:ascii="Traditional Arabic" w:hAnsi="Traditional Arabic" w:hint="cs"/>
          <w:b w:val="0"/>
          <w:bCs w:val="0"/>
          <w:sz w:val="28"/>
          <w:szCs w:val="28"/>
          <w:rtl/>
        </w:rPr>
        <w:t xml:space="preserve"> </w:t>
      </w:r>
      <w:r w:rsidR="00F947A0" w:rsidRPr="006C4A2F">
        <w:rPr>
          <w:rFonts w:ascii="Traditional Arabic" w:hAnsi="Traditional Arabic"/>
          <w:b w:val="0"/>
          <w:bCs w:val="0"/>
          <w:sz w:val="28"/>
          <w:szCs w:val="28"/>
          <w:rtl/>
        </w:rPr>
        <w:t>ط</w:t>
      </w:r>
      <w:r w:rsidR="00F947A0" w:rsidRPr="006C4A2F">
        <w:rPr>
          <w:rFonts w:ascii="Traditional Arabic" w:hAnsi="Traditional Arabic" w:hint="cs"/>
          <w:b w:val="0"/>
          <w:bCs w:val="0"/>
          <w:sz w:val="28"/>
          <w:szCs w:val="28"/>
          <w:rtl/>
        </w:rPr>
        <w:t xml:space="preserve">1 </w:t>
      </w:r>
      <w:r w:rsidR="00541663" w:rsidRPr="006C4A2F">
        <w:rPr>
          <w:rFonts w:ascii="Traditional Arabic" w:hAnsi="Traditional Arabic"/>
          <w:b w:val="0"/>
          <w:bCs w:val="0"/>
          <w:sz w:val="28"/>
          <w:szCs w:val="28"/>
          <w:rtl/>
        </w:rPr>
        <w:t>،</w:t>
      </w:r>
      <w:r w:rsidR="00F947A0" w:rsidRPr="006C4A2F">
        <w:rPr>
          <w:rFonts w:ascii="Traditional Arabic" w:hAnsi="Traditional Arabic" w:hint="cs"/>
          <w:b w:val="0"/>
          <w:bCs w:val="0"/>
          <w:sz w:val="28"/>
          <w:szCs w:val="28"/>
          <w:rtl/>
        </w:rPr>
        <w:t xml:space="preserve"> </w:t>
      </w:r>
      <w:r w:rsidR="00541663" w:rsidRPr="006C4A2F">
        <w:rPr>
          <w:rFonts w:ascii="Traditional Arabic" w:hAnsi="Traditional Arabic"/>
          <w:b w:val="0"/>
          <w:bCs w:val="0"/>
          <w:sz w:val="28"/>
          <w:szCs w:val="28"/>
          <w:rtl/>
        </w:rPr>
        <w:t>1415هـ- 1994م).</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lastRenderedPageBreak/>
        <w:t>غريب الحديث،</w:t>
      </w:r>
      <w:r w:rsidR="00966A38" w:rsidRPr="006C4A2F">
        <w:rPr>
          <w:rFonts w:ascii="Traditional Arabic" w:hAnsi="Traditional Arabic" w:hint="cs"/>
          <w:b w:val="0"/>
          <w:bCs w:val="0"/>
          <w:sz w:val="28"/>
          <w:szCs w:val="28"/>
          <w:rtl/>
        </w:rPr>
        <w:t xml:space="preserve"> </w:t>
      </w:r>
      <w:r w:rsidR="00F947A0" w:rsidRPr="006C4A2F">
        <w:rPr>
          <w:rFonts w:ascii="Traditional Arabic" w:hAnsi="Traditional Arabic"/>
          <w:b w:val="0"/>
          <w:bCs w:val="0"/>
          <w:sz w:val="28"/>
          <w:szCs w:val="28"/>
          <w:rtl/>
        </w:rPr>
        <w:t>تحقيق :</w:t>
      </w:r>
      <w:r w:rsidR="00F947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د.عبدالمعطي أمين قلعجي،</w:t>
      </w:r>
      <w:r w:rsidR="00966A3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(بيروت،</w:t>
      </w:r>
      <w:r w:rsidR="00F947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دار الكتب العلمية،</w:t>
      </w:r>
      <w:r w:rsidR="00F947A0" w:rsidRPr="006C4A2F">
        <w:rPr>
          <w:rFonts w:ascii="Traditional Arabic" w:hAnsi="Traditional Arabic" w:hint="cs"/>
          <w:b w:val="0"/>
          <w:bCs w:val="0"/>
          <w:sz w:val="28"/>
          <w:szCs w:val="28"/>
          <w:rtl/>
        </w:rPr>
        <w:br/>
      </w:r>
      <w:r w:rsidRPr="006C4A2F">
        <w:rPr>
          <w:rFonts w:ascii="Traditional Arabic" w:hAnsi="Traditional Arabic"/>
          <w:b w:val="0"/>
          <w:bCs w:val="0"/>
          <w:sz w:val="28"/>
          <w:szCs w:val="28"/>
          <w:rtl/>
        </w:rPr>
        <w:t>ط1، 1406ه-1985م).</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مثير العزم الساكن إلى أشرف الأماكن ، تحقيق مرزوق علي إبراهيم، (الرياض </w:t>
      </w:r>
      <w:r w:rsidR="00966A38" w:rsidRPr="006C4A2F">
        <w:rPr>
          <w:rFonts w:ascii="Traditional Arabic" w:hAnsi="Traditional Arabic" w:hint="cs"/>
          <w:b w:val="0"/>
          <w:bCs w:val="0"/>
          <w:sz w:val="28"/>
          <w:szCs w:val="28"/>
          <w:rtl/>
        </w:rPr>
        <w:t>،</w:t>
      </w:r>
      <w:r w:rsidRPr="006C4A2F">
        <w:rPr>
          <w:rFonts w:ascii="Traditional Arabic" w:hAnsi="Traditional Arabic"/>
          <w:b w:val="0"/>
          <w:bCs w:val="0"/>
          <w:sz w:val="28"/>
          <w:szCs w:val="28"/>
          <w:rtl/>
        </w:rPr>
        <w:t xml:space="preserve"> دار الراية،</w:t>
      </w:r>
      <w:r w:rsidR="00F947A0" w:rsidRPr="006C4A2F">
        <w:rPr>
          <w:rFonts w:ascii="Traditional Arabic" w:hAnsi="Traditional Arabic" w:hint="cs"/>
          <w:b w:val="0"/>
          <w:bCs w:val="0"/>
          <w:sz w:val="28"/>
          <w:szCs w:val="28"/>
          <w:rtl/>
        </w:rPr>
        <w:br/>
      </w:r>
      <w:r w:rsidRPr="006C4A2F">
        <w:rPr>
          <w:rFonts w:ascii="Traditional Arabic" w:hAnsi="Traditional Arabic"/>
          <w:b w:val="0"/>
          <w:bCs w:val="0"/>
          <w:sz w:val="28"/>
          <w:szCs w:val="28"/>
          <w:rtl/>
        </w:rPr>
        <w:t xml:space="preserve">ط1، 1415ه-1994م). </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الموضوعات في الأحاديث المرفوعات، (بيروت </w:t>
      </w:r>
      <w:r w:rsidR="00966A38" w:rsidRPr="006C4A2F">
        <w:rPr>
          <w:rFonts w:ascii="Traditional Arabic" w:hAnsi="Traditional Arabic" w:hint="cs"/>
          <w:b w:val="0"/>
          <w:bCs w:val="0"/>
          <w:sz w:val="28"/>
          <w:szCs w:val="28"/>
          <w:rtl/>
        </w:rPr>
        <w:t>،</w:t>
      </w:r>
      <w:r w:rsidRPr="006C4A2F">
        <w:rPr>
          <w:rFonts w:ascii="Traditional Arabic" w:hAnsi="Traditional Arabic"/>
          <w:b w:val="0"/>
          <w:bCs w:val="0"/>
          <w:sz w:val="28"/>
          <w:szCs w:val="28"/>
          <w:rtl/>
        </w:rPr>
        <w:t xml:space="preserve"> دار الكتب العلمية،ط1، 1416ه-1995).</w:t>
      </w:r>
    </w:p>
    <w:p w:rsidR="00790C97" w:rsidRPr="006C4A2F" w:rsidRDefault="003F3209" w:rsidP="00DD2326">
      <w:pPr>
        <w:pStyle w:val="a4"/>
        <w:jc w:val="both"/>
        <w:rPr>
          <w:rFonts w:ascii="Traditional Arabic" w:hAnsi="Traditional Arabic"/>
          <w:sz w:val="28"/>
          <w:szCs w:val="28"/>
          <w:rtl/>
        </w:rPr>
      </w:pPr>
      <w:r w:rsidRPr="006C4A2F">
        <w:rPr>
          <w:rFonts w:ascii="Traditional Arabic" w:hAnsi="Traditional Arabic"/>
          <w:sz w:val="28"/>
          <w:szCs w:val="28"/>
          <w:rtl/>
        </w:rPr>
        <w:t>ابن أبي حاتم الرازي</w:t>
      </w:r>
      <w:r w:rsidR="00790C97" w:rsidRPr="006C4A2F">
        <w:rPr>
          <w:rFonts w:ascii="Traditional Arabic" w:hAnsi="Traditional Arabic"/>
          <w:sz w:val="28"/>
          <w:szCs w:val="28"/>
          <w:rtl/>
        </w:rPr>
        <w:t>:</w:t>
      </w:r>
      <w:r w:rsidRPr="006C4A2F">
        <w:rPr>
          <w:rFonts w:ascii="Traditional Arabic" w:hAnsi="Traditional Arabic" w:hint="cs"/>
          <w:sz w:val="28"/>
          <w:szCs w:val="28"/>
          <w:rtl/>
        </w:rPr>
        <w:t xml:space="preserve"> </w:t>
      </w:r>
      <w:r w:rsidR="00790C97" w:rsidRPr="006C4A2F">
        <w:rPr>
          <w:rFonts w:ascii="Traditional Arabic" w:hAnsi="Traditional Arabic"/>
          <w:sz w:val="28"/>
          <w:szCs w:val="28"/>
          <w:rtl/>
        </w:rPr>
        <w:t>عبد</w:t>
      </w:r>
      <w:r w:rsidR="00966A38" w:rsidRPr="006C4A2F">
        <w:rPr>
          <w:rFonts w:ascii="Traditional Arabic" w:hAnsi="Traditional Arabic" w:hint="cs"/>
          <w:sz w:val="28"/>
          <w:szCs w:val="28"/>
          <w:rtl/>
        </w:rPr>
        <w:t xml:space="preserve"> </w:t>
      </w:r>
      <w:r w:rsidR="00790C97" w:rsidRPr="006C4A2F">
        <w:rPr>
          <w:rFonts w:ascii="Traditional Arabic" w:hAnsi="Traditional Arabic"/>
          <w:sz w:val="28"/>
          <w:szCs w:val="28"/>
          <w:rtl/>
        </w:rPr>
        <w:t>الرحمن بن محمد</w:t>
      </w:r>
      <w:r w:rsidR="00DD2326" w:rsidRPr="006C4A2F">
        <w:rPr>
          <w:rFonts w:ascii="Traditional Arabic" w:hAnsi="Traditional Arabic" w:hint="cs"/>
          <w:sz w:val="28"/>
          <w:szCs w:val="28"/>
          <w:rtl/>
        </w:rPr>
        <w:t>،(ت</w:t>
      </w:r>
      <w:r w:rsidR="0047133B" w:rsidRPr="006C4A2F">
        <w:rPr>
          <w:rFonts w:ascii="Traditional Arabic" w:hAnsi="Traditional Arabic" w:hint="cs"/>
          <w:sz w:val="28"/>
          <w:szCs w:val="28"/>
          <w:rtl/>
        </w:rPr>
        <w:t xml:space="preserve">: </w:t>
      </w:r>
      <w:r w:rsidR="00DD2326" w:rsidRPr="006C4A2F">
        <w:rPr>
          <w:rFonts w:ascii="Traditional Arabic" w:hAnsi="Traditional Arabic" w:hint="cs"/>
          <w:sz w:val="28"/>
          <w:szCs w:val="28"/>
          <w:rtl/>
        </w:rPr>
        <w:t>327-</w:t>
      </w:r>
      <w:r w:rsidR="00DD25C6" w:rsidRPr="006C4A2F">
        <w:rPr>
          <w:rFonts w:ascii="Traditional Arabic" w:hAnsi="Traditional Arabic" w:hint="cs"/>
          <w:sz w:val="28"/>
          <w:szCs w:val="28"/>
          <w:rtl/>
        </w:rPr>
        <w:t>938</w:t>
      </w:r>
      <w:r w:rsidR="00DD2326" w:rsidRPr="006C4A2F">
        <w:rPr>
          <w:rFonts w:ascii="Traditional Arabic" w:hAnsi="Traditional Arabic" w:hint="cs"/>
          <w:sz w:val="28"/>
          <w:szCs w:val="28"/>
          <w:rtl/>
        </w:rPr>
        <w:t xml:space="preserve"> م)</w:t>
      </w:r>
      <w:r w:rsidR="00DD2326" w:rsidRPr="006C4A2F">
        <w:rPr>
          <w:rFonts w:ascii="Traditional Arabic" w:hAnsi="Traditional Arabic"/>
          <w:sz w:val="28"/>
          <w:szCs w:val="28"/>
          <w:rtl/>
        </w:rPr>
        <w:t>.</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الجرح والتعديل ،( بيروت، دار إحياء التراث العربي ط1 مصورة،1371ه-1952م).</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كتاب العلل ،تحقيق:</w:t>
      </w:r>
      <w:r w:rsidR="00F947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فريق من الباحثين ،بإشراف د.سعد بن عبدالله الحميد،</w:t>
      </w:r>
      <w:r w:rsidR="00966A3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د.خالد بن عبدالرحمن الجريسي، (الرياض،1427ه-2006م).</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المراسيل، بعناية شكر الله بن نعمة الله قوجاني،(بيروت،مؤسسة الرسالة،ط2، 1402ه).</w:t>
      </w:r>
    </w:p>
    <w:p w:rsidR="00790C97" w:rsidRPr="006C4A2F" w:rsidRDefault="00790C97" w:rsidP="00872684">
      <w:pPr>
        <w:ind w:firstLine="0"/>
        <w:jc w:val="both"/>
        <w:rPr>
          <w:rFonts w:ascii="Traditional Arabic" w:hAnsi="Traditional Arabic"/>
          <w:b/>
          <w:bCs/>
          <w:sz w:val="28"/>
          <w:szCs w:val="28"/>
          <w:rtl/>
        </w:rPr>
      </w:pPr>
      <w:r w:rsidRPr="006C4A2F">
        <w:rPr>
          <w:rFonts w:ascii="Traditional Arabic" w:hAnsi="Traditional Arabic"/>
          <w:b/>
          <w:bCs/>
          <w:sz w:val="28"/>
          <w:szCs w:val="28"/>
          <w:rtl/>
        </w:rPr>
        <w:t>حاج حسن:</w:t>
      </w:r>
      <w:r w:rsidR="003F3209"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رامز.</w:t>
      </w:r>
    </w:p>
    <w:p w:rsidR="00790C97" w:rsidRPr="006C4A2F" w:rsidRDefault="00790C97"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الأحاديث الضعيفة والموضوعة التي يُستدَلُّ بها على بدعٍ في العبادات، (مكتبة الجامعة الإسلامية بالمدينة النبوية، رسالة ماجستير،1424ه).</w:t>
      </w:r>
    </w:p>
    <w:p w:rsidR="00790C97" w:rsidRPr="006C4A2F" w:rsidRDefault="00790C97" w:rsidP="0088635C">
      <w:pPr>
        <w:pStyle w:val="a4"/>
        <w:jc w:val="both"/>
        <w:rPr>
          <w:rFonts w:ascii="Traditional Arabic" w:hAnsi="Traditional Arabic"/>
          <w:sz w:val="28"/>
          <w:szCs w:val="28"/>
          <w:rtl/>
        </w:rPr>
      </w:pPr>
      <w:r w:rsidRPr="006C4A2F">
        <w:rPr>
          <w:rFonts w:ascii="Traditional Arabic" w:hAnsi="Traditional Arabic"/>
          <w:sz w:val="28"/>
          <w:szCs w:val="28"/>
          <w:rtl/>
        </w:rPr>
        <w:t>الحاكم النيسابوري:</w:t>
      </w:r>
      <w:r w:rsidR="003F3209" w:rsidRPr="006C4A2F">
        <w:rPr>
          <w:rFonts w:ascii="Traditional Arabic" w:hAnsi="Traditional Arabic" w:hint="cs"/>
          <w:sz w:val="28"/>
          <w:szCs w:val="28"/>
          <w:rtl/>
        </w:rPr>
        <w:t xml:space="preserve"> </w:t>
      </w:r>
      <w:r w:rsidR="0088635C" w:rsidRPr="006C4A2F">
        <w:rPr>
          <w:rFonts w:ascii="Traditional Arabic" w:hAnsi="Traditional Arabic" w:hint="cs"/>
          <w:sz w:val="28"/>
          <w:szCs w:val="28"/>
          <w:rtl/>
        </w:rPr>
        <w:t xml:space="preserve">أبو عبدالله </w:t>
      </w:r>
      <w:r w:rsidRPr="006C4A2F">
        <w:rPr>
          <w:rFonts w:ascii="Traditional Arabic" w:hAnsi="Traditional Arabic"/>
          <w:sz w:val="28"/>
          <w:szCs w:val="28"/>
          <w:rtl/>
        </w:rPr>
        <w:t>محمد بن</w:t>
      </w:r>
      <w:r w:rsidR="006A4024" w:rsidRPr="006C4A2F">
        <w:rPr>
          <w:rFonts w:ascii="Traditional Arabic" w:hAnsi="Traditional Arabic"/>
          <w:sz w:val="28"/>
          <w:szCs w:val="28"/>
          <w:rtl/>
        </w:rPr>
        <w:t xml:space="preserve"> عبدالله</w:t>
      </w:r>
      <w:r w:rsidR="0088635C" w:rsidRPr="006C4A2F">
        <w:rPr>
          <w:rFonts w:ascii="Traditional Arabic" w:hAnsi="Traditional Arabic" w:hint="cs"/>
          <w:sz w:val="28"/>
          <w:szCs w:val="28"/>
          <w:rtl/>
        </w:rPr>
        <w:t>،(ت</w:t>
      </w:r>
      <w:r w:rsidR="0047133B" w:rsidRPr="006C4A2F">
        <w:rPr>
          <w:rFonts w:ascii="Traditional Arabic" w:hAnsi="Traditional Arabic" w:hint="cs"/>
          <w:sz w:val="28"/>
          <w:szCs w:val="28"/>
          <w:rtl/>
        </w:rPr>
        <w:t xml:space="preserve">: </w:t>
      </w:r>
      <w:r w:rsidR="0088635C" w:rsidRPr="006C4A2F">
        <w:rPr>
          <w:rFonts w:ascii="Traditional Arabic" w:hAnsi="Traditional Arabic" w:hint="cs"/>
          <w:sz w:val="28"/>
          <w:szCs w:val="28"/>
          <w:rtl/>
        </w:rPr>
        <w:t>405ه-1014 م)</w:t>
      </w:r>
      <w:r w:rsidRPr="006C4A2F">
        <w:rPr>
          <w:rFonts w:ascii="Traditional Arabic" w:hAnsi="Traditional Arabic"/>
          <w:sz w:val="28"/>
          <w:szCs w:val="28"/>
          <w:rtl/>
        </w:rPr>
        <w:t>.</w:t>
      </w:r>
    </w:p>
    <w:p w:rsidR="0047746F" w:rsidRPr="006C4A2F" w:rsidRDefault="00790C97" w:rsidP="00C53EC5">
      <w:pPr>
        <w:numPr>
          <w:ilvl w:val="0"/>
          <w:numId w:val="27"/>
        </w:numPr>
        <w:rPr>
          <w:rFonts w:ascii="Traditional Arabic" w:hAnsi="Traditional Arabic"/>
          <w:sz w:val="28"/>
          <w:szCs w:val="28"/>
        </w:rPr>
      </w:pPr>
      <w:r w:rsidRPr="006C4A2F">
        <w:rPr>
          <w:rFonts w:ascii="Traditional Arabic" w:hAnsi="Traditional Arabic"/>
          <w:sz w:val="28"/>
          <w:szCs w:val="28"/>
          <w:rtl/>
        </w:rPr>
        <w:t>المستدرك على الصحيحين،</w:t>
      </w:r>
      <w:r w:rsidR="00872684" w:rsidRPr="006C4A2F">
        <w:rPr>
          <w:rFonts w:ascii="Traditional Arabic" w:hAnsi="Traditional Arabic" w:hint="cs"/>
          <w:sz w:val="28"/>
          <w:szCs w:val="28"/>
          <w:rtl/>
        </w:rPr>
        <w:t xml:space="preserve"> </w:t>
      </w:r>
      <w:r w:rsidRPr="006C4A2F">
        <w:rPr>
          <w:rFonts w:ascii="Traditional Arabic" w:hAnsi="Traditional Arabic"/>
          <w:sz w:val="28"/>
          <w:szCs w:val="28"/>
          <w:rtl/>
        </w:rPr>
        <w:t>تحقيق : مصطفى عبد القادر عطا،</w:t>
      </w:r>
      <w:r w:rsidR="00872684" w:rsidRPr="006C4A2F">
        <w:rPr>
          <w:rFonts w:ascii="Traditional Arabic" w:hAnsi="Traditional Arabic" w:hint="cs"/>
          <w:sz w:val="28"/>
          <w:szCs w:val="28"/>
          <w:rtl/>
        </w:rPr>
        <w:t xml:space="preserve"> </w:t>
      </w:r>
      <w:r w:rsidRPr="006C4A2F">
        <w:rPr>
          <w:rFonts w:ascii="Traditional Arabic" w:hAnsi="Traditional Arabic"/>
          <w:sz w:val="28"/>
          <w:szCs w:val="28"/>
          <w:rtl/>
        </w:rPr>
        <w:t>(بيروت، دار الكتب العلمية،ط1، 1411ه – 1990م).</w:t>
      </w:r>
    </w:p>
    <w:p w:rsidR="00790C97" w:rsidRPr="006C4A2F" w:rsidRDefault="00790C97" w:rsidP="0047133B">
      <w:pPr>
        <w:ind w:firstLine="0"/>
        <w:jc w:val="both"/>
        <w:rPr>
          <w:rFonts w:ascii="Traditional Arabic" w:hAnsi="Traditional Arabic"/>
          <w:b/>
          <w:bCs/>
          <w:sz w:val="28"/>
          <w:szCs w:val="28"/>
          <w:rtl/>
        </w:rPr>
      </w:pPr>
      <w:r w:rsidRPr="006C4A2F">
        <w:rPr>
          <w:rFonts w:ascii="Traditional Arabic" w:hAnsi="Traditional Arabic"/>
          <w:b/>
          <w:bCs/>
          <w:sz w:val="28"/>
          <w:szCs w:val="28"/>
          <w:rtl/>
        </w:rPr>
        <w:t>ابن حبان البستي: أبوحاتم محمد ابن حبان</w:t>
      </w:r>
      <w:r w:rsidR="0047133B" w:rsidRPr="006C4A2F">
        <w:rPr>
          <w:rFonts w:ascii="Traditional Arabic" w:hAnsi="Traditional Arabic" w:hint="cs"/>
          <w:b/>
          <w:bCs/>
          <w:sz w:val="28"/>
          <w:szCs w:val="28"/>
          <w:rtl/>
        </w:rPr>
        <w:t>،(ت: 354ه-</w:t>
      </w:r>
      <w:r w:rsidR="00DD25C6" w:rsidRPr="006C4A2F">
        <w:rPr>
          <w:rFonts w:ascii="Traditional Arabic" w:hAnsi="Traditional Arabic" w:hint="cs"/>
          <w:b/>
          <w:bCs/>
          <w:sz w:val="28"/>
          <w:szCs w:val="28"/>
          <w:rtl/>
        </w:rPr>
        <w:t>965</w:t>
      </w:r>
      <w:r w:rsidR="0047133B" w:rsidRPr="006C4A2F">
        <w:rPr>
          <w:rFonts w:ascii="Traditional Arabic" w:hAnsi="Traditional Arabic" w:hint="cs"/>
          <w:b/>
          <w:bCs/>
          <w:sz w:val="28"/>
          <w:szCs w:val="28"/>
          <w:rtl/>
        </w:rPr>
        <w:t xml:space="preserve"> م)</w:t>
      </w:r>
      <w:r w:rsidR="0047133B" w:rsidRPr="006C4A2F">
        <w:rPr>
          <w:rFonts w:ascii="Traditional Arabic" w:hAnsi="Traditional Arabic"/>
          <w:b/>
          <w:bCs/>
          <w:sz w:val="28"/>
          <w:szCs w:val="28"/>
          <w:rtl/>
        </w:rPr>
        <w:t>.</w:t>
      </w:r>
    </w:p>
    <w:p w:rsidR="00790C97" w:rsidRPr="006C4A2F" w:rsidRDefault="00790C97"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الثقات ،تحقيق : السيد شرف الدين أحمد،( بيروت ، دار الفكر، ط1 1395ه – 1975م).</w:t>
      </w:r>
    </w:p>
    <w:p w:rsidR="00790C97" w:rsidRPr="006C4A2F" w:rsidRDefault="00790C97"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صحيح ابن حبان بترتيب ابن بلبان ،</w:t>
      </w:r>
      <w:r w:rsidR="00BD3EEC" w:rsidRPr="006C4A2F">
        <w:rPr>
          <w:rFonts w:ascii="Traditional Arabic" w:hAnsi="Traditional Arabic" w:hint="cs"/>
          <w:sz w:val="28"/>
          <w:szCs w:val="28"/>
          <w:rtl/>
        </w:rPr>
        <w:t xml:space="preserve"> </w:t>
      </w:r>
      <w:r w:rsidRPr="006C4A2F">
        <w:rPr>
          <w:rFonts w:ascii="Traditional Arabic" w:hAnsi="Traditional Arabic"/>
          <w:sz w:val="28"/>
          <w:szCs w:val="28"/>
          <w:rtl/>
        </w:rPr>
        <w:t>تحقيق : شعيب الأرنؤوط، (بيروت،مؤسسة الرسالة،ط2، 1414 ه- 1993م ).</w:t>
      </w:r>
    </w:p>
    <w:p w:rsidR="0047746F" w:rsidRPr="006C4A2F" w:rsidRDefault="00790C97" w:rsidP="00C53EC5">
      <w:pPr>
        <w:numPr>
          <w:ilvl w:val="0"/>
          <w:numId w:val="27"/>
        </w:numPr>
        <w:jc w:val="both"/>
        <w:rPr>
          <w:rFonts w:ascii="Traditional Arabic" w:hAnsi="Traditional Arabic"/>
          <w:sz w:val="28"/>
          <w:szCs w:val="28"/>
        </w:rPr>
      </w:pPr>
      <w:r w:rsidRPr="006C4A2F">
        <w:rPr>
          <w:rFonts w:ascii="Traditional Arabic" w:hAnsi="Traditional Arabic"/>
          <w:sz w:val="28"/>
          <w:szCs w:val="28"/>
          <w:rtl/>
        </w:rPr>
        <w:t>المجروحين، تحقيق: محمود إبراهيم زايد،(حلب ،دار الوعي،ط1، 1396ه).</w:t>
      </w:r>
    </w:p>
    <w:p w:rsidR="009E0B42" w:rsidRPr="006C4A2F" w:rsidRDefault="009E0B42" w:rsidP="00872684">
      <w:pPr>
        <w:ind w:firstLine="0"/>
        <w:jc w:val="both"/>
        <w:rPr>
          <w:rFonts w:ascii="Traditional Arabic" w:hAnsi="Traditional Arabic"/>
          <w:b/>
          <w:bCs/>
          <w:sz w:val="28"/>
          <w:szCs w:val="28"/>
        </w:rPr>
      </w:pPr>
      <w:r w:rsidRPr="006C4A2F">
        <w:rPr>
          <w:rFonts w:ascii="Traditional Arabic" w:hAnsi="Traditional Arabic"/>
          <w:b/>
          <w:bCs/>
          <w:sz w:val="28"/>
          <w:szCs w:val="28"/>
          <w:rtl/>
        </w:rPr>
        <w:t>ا</w:t>
      </w:r>
      <w:r w:rsidRPr="006C4A2F">
        <w:rPr>
          <w:rFonts w:ascii="Traditional Arabic" w:hAnsi="Traditional Arabic" w:hint="cs"/>
          <w:b/>
          <w:bCs/>
          <w:sz w:val="28"/>
          <w:szCs w:val="28"/>
          <w:rtl/>
        </w:rPr>
        <w:t>لحبشي</w:t>
      </w:r>
      <w:r w:rsidRPr="006C4A2F">
        <w:rPr>
          <w:rFonts w:ascii="Traditional Arabic" w:hAnsi="Traditional Arabic"/>
          <w:b/>
          <w:bCs/>
          <w:sz w:val="28"/>
          <w:szCs w:val="28"/>
          <w:rtl/>
        </w:rPr>
        <w:t>:</w:t>
      </w:r>
      <w:r w:rsidR="003F3209" w:rsidRPr="006C4A2F">
        <w:rPr>
          <w:rFonts w:ascii="Traditional Arabic" w:hAnsi="Traditional Arabic" w:hint="cs"/>
          <w:b/>
          <w:bCs/>
          <w:sz w:val="28"/>
          <w:szCs w:val="28"/>
          <w:rtl/>
        </w:rPr>
        <w:t xml:space="preserve"> </w:t>
      </w:r>
      <w:r w:rsidRPr="006C4A2F">
        <w:rPr>
          <w:rFonts w:ascii="Traditional Arabic" w:hAnsi="Traditional Arabic" w:hint="cs"/>
          <w:b/>
          <w:bCs/>
          <w:sz w:val="28"/>
          <w:szCs w:val="28"/>
          <w:rtl/>
        </w:rPr>
        <w:t>عبدالله بن محمد.</w:t>
      </w:r>
    </w:p>
    <w:p w:rsidR="009E0B42" w:rsidRPr="006C4A2F" w:rsidRDefault="009E0B42" w:rsidP="00C53EC5">
      <w:pPr>
        <w:numPr>
          <w:ilvl w:val="0"/>
          <w:numId w:val="27"/>
        </w:numPr>
        <w:jc w:val="both"/>
        <w:rPr>
          <w:rFonts w:ascii="Traditional Arabic" w:hAnsi="Traditional Arabic"/>
          <w:sz w:val="28"/>
          <w:szCs w:val="28"/>
          <w:rtl/>
        </w:rPr>
      </w:pPr>
      <w:r w:rsidRPr="006C4A2F">
        <w:rPr>
          <w:rFonts w:ascii="Traditional Arabic" w:eastAsia="Calibri" w:hAnsi="Traditional Arabic" w:hint="cs"/>
          <w:sz w:val="28"/>
          <w:szCs w:val="28"/>
          <w:rtl/>
          <w:lang w:eastAsia="en-US"/>
        </w:rPr>
        <w:t>معجم الموضوعات المطروقة في التأليف الإسلامي وبيان ما ألف فيها</w:t>
      </w:r>
      <w:r w:rsidRPr="006C4A2F">
        <w:rPr>
          <w:rFonts w:ascii="Traditional Arabic" w:hAnsi="Traditional Arabic"/>
          <w:sz w:val="28"/>
          <w:szCs w:val="28"/>
          <w:rtl/>
        </w:rPr>
        <w:t>،</w:t>
      </w:r>
      <w:r w:rsidR="00BD3EEC" w:rsidRPr="006C4A2F">
        <w:rPr>
          <w:rFonts w:ascii="Traditional Arabic" w:hAnsi="Traditional Arabic" w:hint="cs"/>
          <w:sz w:val="28"/>
          <w:szCs w:val="28"/>
          <w:rtl/>
        </w:rPr>
        <w:t xml:space="preserve"> </w:t>
      </w:r>
      <w:r w:rsidRPr="006C4A2F">
        <w:rPr>
          <w:rFonts w:ascii="Traditional Arabic" w:hAnsi="Traditional Arabic"/>
          <w:sz w:val="28"/>
          <w:szCs w:val="28"/>
          <w:rtl/>
        </w:rPr>
        <w:t>(</w:t>
      </w:r>
      <w:r w:rsidRPr="006C4A2F">
        <w:rPr>
          <w:rFonts w:ascii="Traditional Arabic" w:hAnsi="Traditional Arabic" w:hint="cs"/>
          <w:sz w:val="28"/>
          <w:szCs w:val="28"/>
          <w:rtl/>
        </w:rPr>
        <w:t>أبو ظبي</w:t>
      </w:r>
      <w:r w:rsidRPr="006C4A2F">
        <w:rPr>
          <w:rFonts w:ascii="Traditional Arabic" w:hAnsi="Traditional Arabic"/>
          <w:sz w:val="28"/>
          <w:szCs w:val="28"/>
          <w:rtl/>
        </w:rPr>
        <w:t>،</w:t>
      </w:r>
      <w:r w:rsidR="00BD3EEC" w:rsidRPr="006C4A2F">
        <w:rPr>
          <w:rFonts w:ascii="Traditional Arabic" w:hAnsi="Traditional Arabic" w:hint="cs"/>
          <w:sz w:val="28"/>
          <w:szCs w:val="28"/>
          <w:rtl/>
        </w:rPr>
        <w:t xml:space="preserve"> </w:t>
      </w:r>
      <w:r w:rsidRPr="006C4A2F">
        <w:rPr>
          <w:rFonts w:ascii="Traditional Arabic" w:hAnsi="Traditional Arabic" w:hint="cs"/>
          <w:sz w:val="28"/>
          <w:szCs w:val="28"/>
          <w:rtl/>
        </w:rPr>
        <w:t>المجمع الثقافي</w:t>
      </w:r>
      <w:r w:rsidRPr="006C4A2F">
        <w:rPr>
          <w:rFonts w:ascii="Traditional Arabic" w:hAnsi="Traditional Arabic"/>
          <w:sz w:val="28"/>
          <w:szCs w:val="28"/>
          <w:rtl/>
        </w:rPr>
        <w:t xml:space="preserve"> ،</w:t>
      </w:r>
      <w:r w:rsidR="00BD3EEC" w:rsidRPr="006C4A2F">
        <w:rPr>
          <w:rFonts w:ascii="Traditional Arabic" w:hAnsi="Traditional Arabic" w:hint="cs"/>
          <w:sz w:val="28"/>
          <w:szCs w:val="28"/>
          <w:rtl/>
        </w:rPr>
        <w:t xml:space="preserve"> </w:t>
      </w:r>
      <w:r w:rsidRPr="006C4A2F">
        <w:rPr>
          <w:rFonts w:ascii="Traditional Arabic" w:hAnsi="Traditional Arabic" w:hint="cs"/>
          <w:sz w:val="28"/>
          <w:szCs w:val="28"/>
          <w:rtl/>
        </w:rPr>
        <w:t>ط1،</w:t>
      </w:r>
      <w:r w:rsidRPr="006C4A2F">
        <w:rPr>
          <w:rFonts w:ascii="Traditional Arabic" w:hAnsi="Traditional Arabic"/>
          <w:sz w:val="28"/>
          <w:szCs w:val="28"/>
          <w:rtl/>
        </w:rPr>
        <w:t xml:space="preserve"> 14</w:t>
      </w:r>
      <w:r w:rsidRPr="006C4A2F">
        <w:rPr>
          <w:rFonts w:ascii="Traditional Arabic" w:hAnsi="Traditional Arabic" w:hint="cs"/>
          <w:sz w:val="28"/>
          <w:szCs w:val="28"/>
          <w:rtl/>
        </w:rPr>
        <w:t>20</w:t>
      </w:r>
      <w:r w:rsidRPr="006C4A2F">
        <w:rPr>
          <w:rFonts w:ascii="Traditional Arabic" w:hAnsi="Traditional Arabic"/>
          <w:sz w:val="28"/>
          <w:szCs w:val="28"/>
          <w:rtl/>
        </w:rPr>
        <w:t>ه-</w:t>
      </w:r>
      <w:r w:rsidRPr="006C4A2F">
        <w:rPr>
          <w:rFonts w:ascii="Traditional Arabic" w:hAnsi="Traditional Arabic" w:hint="cs"/>
          <w:sz w:val="28"/>
          <w:szCs w:val="28"/>
          <w:rtl/>
        </w:rPr>
        <w:t>2000</w:t>
      </w:r>
      <w:r w:rsidRPr="006C4A2F">
        <w:rPr>
          <w:rFonts w:ascii="Traditional Arabic" w:hAnsi="Traditional Arabic"/>
          <w:sz w:val="28"/>
          <w:szCs w:val="28"/>
          <w:rtl/>
        </w:rPr>
        <w:t>م)</w:t>
      </w:r>
      <w:r w:rsidRPr="006C4A2F">
        <w:rPr>
          <w:rFonts w:ascii="Traditional Arabic" w:hAnsi="Traditional Arabic" w:hint="cs"/>
          <w:sz w:val="28"/>
          <w:szCs w:val="28"/>
          <w:rtl/>
        </w:rPr>
        <w:t>.</w:t>
      </w:r>
    </w:p>
    <w:p w:rsidR="00790C97" w:rsidRPr="006C4A2F" w:rsidRDefault="003F3209" w:rsidP="000075FF">
      <w:pPr>
        <w:pStyle w:val="a4"/>
        <w:jc w:val="both"/>
        <w:rPr>
          <w:rFonts w:ascii="Traditional Arabic" w:hAnsi="Traditional Arabic"/>
          <w:sz w:val="28"/>
          <w:szCs w:val="28"/>
          <w:rtl/>
        </w:rPr>
      </w:pPr>
      <w:r w:rsidRPr="006C4A2F">
        <w:rPr>
          <w:rFonts w:ascii="Traditional Arabic" w:hAnsi="Traditional Arabic"/>
          <w:sz w:val="28"/>
          <w:szCs w:val="28"/>
          <w:rtl/>
        </w:rPr>
        <w:t>ابن حجر العسقلاني</w:t>
      </w:r>
      <w:r w:rsidR="00790C97" w:rsidRPr="006C4A2F">
        <w:rPr>
          <w:rFonts w:ascii="Traditional Arabic" w:hAnsi="Traditional Arabic"/>
          <w:sz w:val="28"/>
          <w:szCs w:val="28"/>
          <w:rtl/>
        </w:rPr>
        <w:t xml:space="preserve">: </w:t>
      </w:r>
      <w:r w:rsidR="00DD25C6" w:rsidRPr="006C4A2F">
        <w:rPr>
          <w:rFonts w:ascii="Traditional Arabic" w:hAnsi="Traditional Arabic" w:hint="cs"/>
          <w:sz w:val="28"/>
          <w:szCs w:val="28"/>
          <w:rtl/>
        </w:rPr>
        <w:t xml:space="preserve">أبو الفضل شهاب الدين </w:t>
      </w:r>
      <w:r w:rsidR="00790C97" w:rsidRPr="006C4A2F">
        <w:rPr>
          <w:rFonts w:ascii="Traditional Arabic" w:hAnsi="Traditional Arabic"/>
          <w:sz w:val="28"/>
          <w:szCs w:val="28"/>
          <w:rtl/>
        </w:rPr>
        <w:t>أحمد بن علي ابن حجر</w:t>
      </w:r>
      <w:r w:rsidR="000075FF" w:rsidRPr="006C4A2F">
        <w:rPr>
          <w:rFonts w:ascii="Traditional Arabic" w:hAnsi="Traditional Arabic" w:hint="cs"/>
          <w:sz w:val="28"/>
          <w:szCs w:val="28"/>
          <w:rtl/>
        </w:rPr>
        <w:t xml:space="preserve">،(ت: 852ه- </w:t>
      </w:r>
      <w:r w:rsidR="00DD25C6" w:rsidRPr="006C4A2F">
        <w:rPr>
          <w:rFonts w:ascii="Traditional Arabic" w:hAnsi="Traditional Arabic" w:hint="cs"/>
          <w:sz w:val="28"/>
          <w:szCs w:val="28"/>
          <w:rtl/>
        </w:rPr>
        <w:t>1448</w:t>
      </w:r>
      <w:r w:rsidR="000075FF" w:rsidRPr="006C4A2F">
        <w:rPr>
          <w:rFonts w:ascii="Traditional Arabic" w:hAnsi="Traditional Arabic" w:hint="cs"/>
          <w:sz w:val="28"/>
          <w:szCs w:val="28"/>
          <w:rtl/>
        </w:rPr>
        <w:t>م).</w:t>
      </w:r>
    </w:p>
    <w:p w:rsidR="00790C97" w:rsidRPr="006C4A2F" w:rsidRDefault="00790C97"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الإصابة في تمييز الصحابة ، تحقيق : علي محمد البجاوي</w:t>
      </w:r>
      <w:r w:rsidR="00BD3EEC" w:rsidRPr="006C4A2F">
        <w:rPr>
          <w:rFonts w:ascii="Traditional Arabic" w:hAnsi="Traditional Arabic" w:hint="cs"/>
          <w:sz w:val="28"/>
          <w:szCs w:val="28"/>
          <w:rtl/>
        </w:rPr>
        <w:t>،</w:t>
      </w:r>
      <w:r w:rsidRPr="006C4A2F">
        <w:rPr>
          <w:rFonts w:ascii="Traditional Arabic" w:hAnsi="Traditional Arabic"/>
          <w:sz w:val="28"/>
          <w:szCs w:val="28"/>
          <w:rtl/>
        </w:rPr>
        <w:t xml:space="preserve"> (بيروت </w:t>
      </w:r>
      <w:r w:rsidR="00966A38" w:rsidRPr="006C4A2F">
        <w:rPr>
          <w:rFonts w:ascii="Traditional Arabic" w:hAnsi="Traditional Arabic" w:hint="cs"/>
          <w:sz w:val="28"/>
          <w:szCs w:val="28"/>
          <w:rtl/>
        </w:rPr>
        <w:t>،</w:t>
      </w:r>
      <w:r w:rsidRPr="006C4A2F">
        <w:rPr>
          <w:rFonts w:ascii="Traditional Arabic" w:hAnsi="Traditional Arabic"/>
          <w:sz w:val="28"/>
          <w:szCs w:val="28"/>
          <w:rtl/>
        </w:rPr>
        <w:t xml:space="preserve"> دار الجيل،</w:t>
      </w:r>
      <w:r w:rsidR="00BD3EEC" w:rsidRPr="006C4A2F">
        <w:rPr>
          <w:rFonts w:ascii="Traditional Arabic" w:hAnsi="Traditional Arabic" w:hint="cs"/>
          <w:sz w:val="28"/>
          <w:szCs w:val="28"/>
          <w:rtl/>
        </w:rPr>
        <w:t xml:space="preserve"> </w:t>
      </w:r>
      <w:r w:rsidRPr="006C4A2F">
        <w:rPr>
          <w:rFonts w:ascii="Traditional Arabic" w:hAnsi="Traditional Arabic"/>
          <w:sz w:val="28"/>
          <w:szCs w:val="28"/>
          <w:rtl/>
        </w:rPr>
        <w:t xml:space="preserve">ط1 ، 1412 - 1991). </w:t>
      </w:r>
    </w:p>
    <w:p w:rsidR="00541663" w:rsidRPr="006C4A2F" w:rsidRDefault="00790C97" w:rsidP="00C53EC5">
      <w:pPr>
        <w:pStyle w:val="a4"/>
        <w:numPr>
          <w:ilvl w:val="0"/>
          <w:numId w:val="27"/>
        </w:numPr>
        <w:spacing w:after="200" w:line="276" w:lineRule="auto"/>
        <w:jc w:val="both"/>
        <w:rPr>
          <w:rFonts w:ascii="Traditional Arabic" w:hAnsi="Traditional Arabic"/>
          <w:b w:val="0"/>
          <w:bCs w:val="0"/>
          <w:sz w:val="28"/>
          <w:szCs w:val="28"/>
        </w:rPr>
      </w:pPr>
      <w:r w:rsidRPr="006C4A2F">
        <w:rPr>
          <w:rFonts w:ascii="Traditional Arabic" w:hAnsi="Traditional Arabic"/>
          <w:b w:val="0"/>
          <w:bCs w:val="0"/>
          <w:sz w:val="28"/>
          <w:szCs w:val="28"/>
          <w:rtl/>
        </w:rPr>
        <w:lastRenderedPageBreak/>
        <w:t>تعريف أهل التقديس بمراتب الموص</w:t>
      </w:r>
      <w:r w:rsidR="000F1DA0" w:rsidRPr="006C4A2F">
        <w:rPr>
          <w:rFonts w:ascii="Traditional Arabic" w:hAnsi="Traditional Arabic"/>
          <w:b w:val="0"/>
          <w:bCs w:val="0"/>
          <w:sz w:val="28"/>
          <w:szCs w:val="28"/>
          <w:rtl/>
        </w:rPr>
        <w:t>وفين بالتدليس،</w:t>
      </w:r>
      <w:r w:rsidR="000F1DA0" w:rsidRPr="006C4A2F">
        <w:rPr>
          <w:rFonts w:ascii="Traditional Arabic" w:hAnsi="Traditional Arabic" w:hint="cs"/>
          <w:b w:val="0"/>
          <w:bCs w:val="0"/>
          <w:sz w:val="28"/>
          <w:szCs w:val="28"/>
          <w:rtl/>
        </w:rPr>
        <w:t xml:space="preserve"> </w:t>
      </w:r>
      <w:r w:rsidR="000F1DA0" w:rsidRPr="006C4A2F">
        <w:rPr>
          <w:rFonts w:ascii="Traditional Arabic" w:hAnsi="Traditional Arabic"/>
          <w:b w:val="0"/>
          <w:bCs w:val="0"/>
          <w:sz w:val="28"/>
          <w:szCs w:val="28"/>
          <w:rtl/>
        </w:rPr>
        <w:t>تحقيق</w:t>
      </w:r>
      <w:r w:rsidR="00966A38" w:rsidRPr="006C4A2F">
        <w:rPr>
          <w:rFonts w:ascii="Traditional Arabic" w:hAnsi="Traditional Arabic"/>
          <w:b w:val="0"/>
          <w:bCs w:val="0"/>
          <w:sz w:val="28"/>
          <w:szCs w:val="28"/>
          <w:rtl/>
        </w:rPr>
        <w:t>: د.عاصم بن</w:t>
      </w:r>
      <w:r w:rsidR="000F1D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عبد الله القريوني،</w:t>
      </w:r>
      <w:r w:rsidR="000F1DA0" w:rsidRPr="006C4A2F">
        <w:rPr>
          <w:rFonts w:ascii="Traditional Arabic" w:hAnsi="Traditional Arabic"/>
          <w:b w:val="0"/>
          <w:bCs w:val="0"/>
          <w:sz w:val="28"/>
          <w:szCs w:val="28"/>
          <w:rtl/>
        </w:rPr>
        <w:br/>
      </w:r>
      <w:r w:rsidRPr="006C4A2F">
        <w:rPr>
          <w:rFonts w:ascii="Traditional Arabic" w:hAnsi="Traditional Arabic"/>
          <w:b w:val="0"/>
          <w:bCs w:val="0"/>
          <w:sz w:val="28"/>
          <w:szCs w:val="28"/>
          <w:rtl/>
        </w:rPr>
        <w:t>(الزرقاء،</w:t>
      </w:r>
      <w:r w:rsidR="000F1DA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الأردن، مكتبة المنار،ط1، 1403-1983).</w:t>
      </w:r>
    </w:p>
    <w:p w:rsidR="00F13CE4" w:rsidRPr="006C4A2F" w:rsidRDefault="00F13CE4"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تقريب التهذيب ، تحقيق : أبو الأشبال صغير أحمد شاغف الباكستاني</w:t>
      </w:r>
      <w:r w:rsidR="00966A38"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(الرياض : دار العاصمة ،ط1 ، 1416 - 1995).</w:t>
      </w:r>
    </w:p>
    <w:p w:rsidR="00F13CE4" w:rsidRPr="006C4A2F" w:rsidRDefault="00F13CE4"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التلخيص الحبير في تخريج أحاديث الرافعي الكبير، (بيروت : دار الكتب العلمية،</w:t>
      </w:r>
      <w:r w:rsidR="004E245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ط1 ، 1419هـ -1998م).</w:t>
      </w:r>
    </w:p>
    <w:p w:rsidR="00F13CE4" w:rsidRPr="006C4A2F" w:rsidRDefault="00F13CE4"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تهذيب التهذيب ، (بيروت: دار الفكر ،ط1 ، 1404ه – 1984م).</w:t>
      </w:r>
    </w:p>
    <w:p w:rsidR="00F13CE4" w:rsidRPr="006C4A2F" w:rsidRDefault="00F13CE4"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الدراية في تخريج حديث الهداية، صححه وعلق عليه :السيد عبد</w:t>
      </w:r>
      <w:r w:rsidR="00B2190F" w:rsidRPr="006C4A2F">
        <w:rPr>
          <w:rFonts w:ascii="Traditional Arabic" w:hAnsi="Traditional Arabic"/>
          <w:b w:val="0"/>
          <w:bCs w:val="0"/>
          <w:sz w:val="28"/>
          <w:szCs w:val="28"/>
          <w:rtl/>
        </w:rPr>
        <w:t>الله هاشم اليماني المدني (بيروت</w:t>
      </w:r>
      <w:r w:rsidRPr="006C4A2F">
        <w:rPr>
          <w:rFonts w:ascii="Traditional Arabic" w:hAnsi="Traditional Arabic"/>
          <w:b w:val="0"/>
          <w:bCs w:val="0"/>
          <w:sz w:val="28"/>
          <w:szCs w:val="28"/>
          <w:rtl/>
        </w:rPr>
        <w:t>: دار المعرفة )</w:t>
      </w:r>
      <w:r w:rsidRPr="006C4A2F">
        <w:rPr>
          <w:rFonts w:ascii="Traditional Arabic" w:hAnsi="Traditional Arabic"/>
          <w:b w:val="0"/>
          <w:bCs w:val="0"/>
          <w:caps/>
          <w:sz w:val="28"/>
          <w:szCs w:val="28"/>
          <w:rtl/>
        </w:rPr>
        <w:t>.</w:t>
      </w:r>
    </w:p>
    <w:p w:rsidR="00F13CE4" w:rsidRPr="006C4A2F" w:rsidRDefault="00F13CE4"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فتح</w:t>
      </w:r>
      <w:r w:rsidR="00B2190F" w:rsidRPr="006C4A2F">
        <w:rPr>
          <w:rFonts w:ascii="Traditional Arabic" w:hAnsi="Traditional Arabic"/>
          <w:b w:val="0"/>
          <w:bCs w:val="0"/>
          <w:sz w:val="28"/>
          <w:szCs w:val="28"/>
          <w:rtl/>
        </w:rPr>
        <w:t xml:space="preserve"> الباري شرح صحيح البخاري، تحقيق</w:t>
      </w:r>
      <w:r w:rsidRPr="006C4A2F">
        <w:rPr>
          <w:rFonts w:ascii="Traditional Arabic" w:hAnsi="Traditional Arabic"/>
          <w:b w:val="0"/>
          <w:bCs w:val="0"/>
          <w:sz w:val="28"/>
          <w:szCs w:val="28"/>
          <w:rtl/>
        </w:rPr>
        <w:t>: محب الدين الخطيب ،</w:t>
      </w:r>
      <w:r w:rsidR="00B2190F" w:rsidRPr="006C4A2F">
        <w:rPr>
          <w:rFonts w:ascii="Traditional Arabic" w:hAnsi="Traditional Arabic" w:hint="cs"/>
          <w:b w:val="0"/>
          <w:bCs w:val="0"/>
          <w:sz w:val="28"/>
          <w:szCs w:val="28"/>
          <w:rtl/>
        </w:rPr>
        <w:t xml:space="preserve"> </w:t>
      </w:r>
      <w:r w:rsidR="00B2190F" w:rsidRPr="006C4A2F">
        <w:rPr>
          <w:rFonts w:ascii="Traditional Arabic" w:hAnsi="Traditional Arabic"/>
          <w:b w:val="0"/>
          <w:bCs w:val="0"/>
          <w:sz w:val="28"/>
          <w:szCs w:val="28"/>
          <w:rtl/>
        </w:rPr>
        <w:t>تعليق</w:t>
      </w:r>
      <w:r w:rsidRPr="006C4A2F">
        <w:rPr>
          <w:rFonts w:ascii="Traditional Arabic" w:hAnsi="Traditional Arabic"/>
          <w:b w:val="0"/>
          <w:bCs w:val="0"/>
          <w:sz w:val="28"/>
          <w:szCs w:val="28"/>
          <w:rtl/>
        </w:rPr>
        <w:t>:</w:t>
      </w:r>
      <w:r w:rsidR="004E245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 xml:space="preserve">الشيخ عبدالعزيز بن باز (بيروت </w:t>
      </w:r>
      <w:r w:rsidR="004E245F" w:rsidRPr="006C4A2F">
        <w:rPr>
          <w:rFonts w:ascii="Traditional Arabic" w:hAnsi="Traditional Arabic" w:hint="cs"/>
          <w:b w:val="0"/>
          <w:bCs w:val="0"/>
          <w:sz w:val="28"/>
          <w:szCs w:val="28"/>
          <w:rtl/>
        </w:rPr>
        <w:t>،</w:t>
      </w:r>
      <w:r w:rsidRPr="006C4A2F">
        <w:rPr>
          <w:rFonts w:ascii="Traditional Arabic" w:hAnsi="Traditional Arabic"/>
          <w:b w:val="0"/>
          <w:bCs w:val="0"/>
          <w:sz w:val="28"/>
          <w:szCs w:val="28"/>
          <w:rtl/>
        </w:rPr>
        <w:t xml:space="preserve"> دار المعرفة،ط1 -1379ه).</w:t>
      </w:r>
    </w:p>
    <w:p w:rsidR="00F13CE4" w:rsidRPr="006C4A2F" w:rsidRDefault="00F13CE4"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القول المسدد في الذب عن المسند للإمام أحمد،</w:t>
      </w:r>
      <w:r w:rsidR="004E245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 : مكتبة ابن تيمية ،</w:t>
      </w:r>
      <w:r w:rsidR="004E245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(القاهرة، مكتبة ابن تيمية،ط1 ،1401ه-1980م).</w:t>
      </w:r>
    </w:p>
    <w:p w:rsidR="00F13CE4" w:rsidRPr="006C4A2F" w:rsidRDefault="00F13CE4"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لسان الميزان ، تحقيق : دائرة المعرف النظامية بالهند، (بيروت : مؤسسة الأعلمي للمطبوعات ،</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ط6 ، 1406ه – 1986م ).</w:t>
      </w:r>
    </w:p>
    <w:p w:rsidR="00F13CE4" w:rsidRPr="006C4A2F" w:rsidRDefault="00F13CE4" w:rsidP="00C53EC5">
      <w:pPr>
        <w:pStyle w:val="a4"/>
        <w:numPr>
          <w:ilvl w:val="0"/>
          <w:numId w:val="27"/>
        </w:numPr>
        <w:spacing w:after="200" w:line="276" w:lineRule="auto"/>
        <w:jc w:val="both"/>
        <w:rPr>
          <w:rFonts w:ascii="Traditional Arabic" w:hAnsi="Traditional Arabic"/>
          <w:b w:val="0"/>
          <w:bCs w:val="0"/>
          <w:sz w:val="28"/>
          <w:szCs w:val="28"/>
        </w:rPr>
      </w:pPr>
      <w:r w:rsidRPr="006C4A2F">
        <w:rPr>
          <w:rFonts w:ascii="Traditional Arabic" w:hAnsi="Traditional Arabic"/>
          <w:b w:val="0"/>
          <w:bCs w:val="0"/>
          <w:sz w:val="28"/>
          <w:szCs w:val="28"/>
          <w:rtl/>
        </w:rPr>
        <w:t>نخبة الفكر،</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مع شرحه نزهة النظر في توضيح نخبة الفكر في مصطلح أهل الأثر،</w:t>
      </w:r>
      <w:r w:rsidR="004E245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مطبوع مع النكت لعلي حسن عبدالحميد الحلبي، (الدمام، دار ابن الجوزي، ط2، 1414ه-1994م).</w:t>
      </w:r>
    </w:p>
    <w:p w:rsidR="00DD6C7D" w:rsidRPr="006C4A2F" w:rsidRDefault="00DD6C7D"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Pr="006C4A2F">
        <w:rPr>
          <w:rFonts w:ascii="Traditional Arabic" w:hAnsi="Traditional Arabic"/>
          <w:sz w:val="28"/>
          <w:szCs w:val="28"/>
          <w:rtl/>
        </w:rPr>
        <w:t>النكت</w:t>
      </w:r>
      <w:r w:rsidRPr="006C4A2F">
        <w:rPr>
          <w:rFonts w:ascii="Traditional Arabic" w:hAnsi="Traditional Arabic" w:hint="cs"/>
          <w:sz w:val="28"/>
          <w:szCs w:val="28"/>
          <w:rtl/>
        </w:rPr>
        <w:t xml:space="preserve"> على</w:t>
      </w:r>
      <w:r w:rsidRPr="006C4A2F">
        <w:rPr>
          <w:rFonts w:ascii="Traditional Arabic" w:hAnsi="Traditional Arabic"/>
          <w:sz w:val="28"/>
          <w:szCs w:val="28"/>
          <w:rtl/>
        </w:rPr>
        <w:t xml:space="preserve"> مقدمة ابن الصلاح ،</w:t>
      </w:r>
      <w:r w:rsidRPr="006C4A2F">
        <w:rPr>
          <w:rFonts w:ascii="Traditional Arabic" w:hAnsi="Traditional Arabic" w:hint="cs"/>
          <w:sz w:val="28"/>
          <w:szCs w:val="28"/>
          <w:rtl/>
        </w:rPr>
        <w:t xml:space="preserve"> </w:t>
      </w:r>
      <w:r w:rsidRPr="006C4A2F">
        <w:rPr>
          <w:rFonts w:ascii="Traditional Arabic" w:hAnsi="Traditional Arabic"/>
          <w:sz w:val="28"/>
          <w:szCs w:val="28"/>
          <w:rtl/>
        </w:rPr>
        <w:t>تحقيق:</w:t>
      </w:r>
      <w:r w:rsidR="00B2190F" w:rsidRPr="006C4A2F">
        <w:rPr>
          <w:rFonts w:ascii="Traditional Arabic" w:hAnsi="Traditional Arabic" w:hint="cs"/>
          <w:sz w:val="28"/>
          <w:szCs w:val="28"/>
          <w:rtl/>
        </w:rPr>
        <w:t xml:space="preserve"> </w:t>
      </w:r>
      <w:r w:rsidRPr="006C4A2F">
        <w:rPr>
          <w:rFonts w:ascii="Traditional Arabic" w:hAnsi="Traditional Arabic"/>
          <w:sz w:val="28"/>
          <w:szCs w:val="28"/>
          <w:rtl/>
        </w:rPr>
        <w:t>مسعود عبد</w:t>
      </w:r>
      <w:r w:rsidRPr="006C4A2F">
        <w:rPr>
          <w:rFonts w:ascii="Traditional Arabic" w:hAnsi="Traditional Arabic" w:hint="cs"/>
          <w:sz w:val="28"/>
          <w:szCs w:val="28"/>
          <w:rtl/>
        </w:rPr>
        <w:t xml:space="preserve"> </w:t>
      </w:r>
      <w:r w:rsidRPr="006C4A2F">
        <w:rPr>
          <w:rFonts w:ascii="Traditional Arabic" w:hAnsi="Traditional Arabic"/>
          <w:sz w:val="28"/>
          <w:szCs w:val="28"/>
          <w:rtl/>
        </w:rPr>
        <w:t>الحميد السعدني،</w:t>
      </w:r>
      <w:r w:rsidRPr="006C4A2F">
        <w:rPr>
          <w:rFonts w:ascii="Traditional Arabic" w:hAnsi="Traditional Arabic" w:hint="cs"/>
          <w:sz w:val="28"/>
          <w:szCs w:val="28"/>
          <w:rtl/>
        </w:rPr>
        <w:t xml:space="preserve"> و</w:t>
      </w:r>
      <w:r w:rsidRPr="006C4A2F">
        <w:rPr>
          <w:rFonts w:ascii="Traditional Arabic" w:hAnsi="Traditional Arabic"/>
          <w:sz w:val="28"/>
          <w:szCs w:val="28"/>
          <w:rtl/>
        </w:rPr>
        <w:t>محمد فارس، (بيروت،دار الكتب العلمية،ط1، 1414ه-1994م).</w:t>
      </w:r>
    </w:p>
    <w:p w:rsidR="00F13CE4" w:rsidRPr="006C4A2F" w:rsidRDefault="00F13CE4" w:rsidP="009B46D1">
      <w:pPr>
        <w:pStyle w:val="a4"/>
        <w:jc w:val="both"/>
        <w:rPr>
          <w:rFonts w:ascii="Traditional Arabic" w:hAnsi="Traditional Arabic"/>
          <w:sz w:val="28"/>
          <w:szCs w:val="28"/>
          <w:rtl/>
        </w:rPr>
      </w:pPr>
      <w:r w:rsidRPr="006C4A2F">
        <w:rPr>
          <w:rFonts w:ascii="Traditional Arabic" w:hAnsi="Traditional Arabic"/>
          <w:sz w:val="28"/>
          <w:szCs w:val="28"/>
          <w:rtl/>
        </w:rPr>
        <w:t>الحربي:</w:t>
      </w:r>
      <w:r w:rsidR="003F3209" w:rsidRPr="006C4A2F">
        <w:rPr>
          <w:rFonts w:ascii="Traditional Arabic" w:hAnsi="Traditional Arabic" w:hint="cs"/>
          <w:sz w:val="28"/>
          <w:szCs w:val="28"/>
          <w:rtl/>
        </w:rPr>
        <w:t xml:space="preserve"> </w:t>
      </w:r>
      <w:r w:rsidR="009B46D1" w:rsidRPr="006C4A2F">
        <w:rPr>
          <w:rFonts w:ascii="Traditional Arabic" w:hAnsi="Traditional Arabic" w:hint="cs"/>
          <w:sz w:val="28"/>
          <w:szCs w:val="28"/>
          <w:rtl/>
        </w:rPr>
        <w:t xml:space="preserve">أبو إسحاق </w:t>
      </w:r>
      <w:r w:rsidRPr="006C4A2F">
        <w:rPr>
          <w:rFonts w:ascii="Traditional Arabic" w:hAnsi="Traditional Arabic"/>
          <w:sz w:val="28"/>
          <w:szCs w:val="28"/>
          <w:rtl/>
        </w:rPr>
        <w:t>إبراهيم بن إسحاق</w:t>
      </w:r>
      <w:r w:rsidR="009B46D1" w:rsidRPr="006C4A2F">
        <w:rPr>
          <w:rFonts w:ascii="Traditional Arabic" w:hAnsi="Traditional Arabic" w:hint="cs"/>
          <w:sz w:val="28"/>
          <w:szCs w:val="28"/>
          <w:rtl/>
        </w:rPr>
        <w:t xml:space="preserve"> البغدادي،(ت: 285ه-898 م)</w:t>
      </w:r>
      <w:r w:rsidRPr="006C4A2F">
        <w:rPr>
          <w:rFonts w:ascii="Traditional Arabic" w:hAnsi="Traditional Arabic"/>
          <w:sz w:val="28"/>
          <w:szCs w:val="28"/>
          <w:rtl/>
        </w:rPr>
        <w:t>.</w:t>
      </w:r>
    </w:p>
    <w:p w:rsidR="00C123AF" w:rsidRPr="006C4A2F" w:rsidRDefault="00F13CE4"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b w:val="0"/>
          <w:bCs w:val="0"/>
          <w:sz w:val="28"/>
          <w:szCs w:val="28"/>
          <w:rtl/>
        </w:rPr>
        <w:t>غريب الحديث،</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تحقيق:د.سليمان إبراهيم محمد العايد،</w:t>
      </w:r>
      <w:r w:rsidR="004E245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(مكة المكرمة،</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جامعة أم القرى، ط1405ه).</w:t>
      </w:r>
    </w:p>
    <w:p w:rsidR="00E5044C" w:rsidRPr="006C4A2F" w:rsidRDefault="00E5044C" w:rsidP="00947182">
      <w:pPr>
        <w:pStyle w:val="a4"/>
        <w:jc w:val="both"/>
        <w:rPr>
          <w:rFonts w:ascii="Traditional Arabic" w:hAnsi="Traditional Arabic"/>
          <w:sz w:val="28"/>
          <w:szCs w:val="28"/>
          <w:rtl/>
        </w:rPr>
      </w:pPr>
      <w:r w:rsidRPr="006C4A2F">
        <w:rPr>
          <w:rFonts w:ascii="Traditional Arabic" w:hAnsi="Traditional Arabic"/>
          <w:sz w:val="28"/>
          <w:szCs w:val="28"/>
          <w:rtl/>
        </w:rPr>
        <w:t xml:space="preserve">ابن حزم الظاهري: </w:t>
      </w:r>
      <w:r w:rsidR="00947182" w:rsidRPr="006C4A2F">
        <w:rPr>
          <w:rFonts w:ascii="Traditional Arabic" w:hAnsi="Traditional Arabic" w:hint="cs"/>
          <w:sz w:val="28"/>
          <w:szCs w:val="28"/>
          <w:rtl/>
        </w:rPr>
        <w:t xml:space="preserve">أبو محمد </w:t>
      </w:r>
      <w:r w:rsidRPr="006C4A2F">
        <w:rPr>
          <w:rFonts w:ascii="Traditional Arabic" w:hAnsi="Traditional Arabic"/>
          <w:sz w:val="28"/>
          <w:szCs w:val="28"/>
          <w:rtl/>
        </w:rPr>
        <w:t>علي بن أحمد بن سعيد</w:t>
      </w:r>
      <w:r w:rsidR="00947182" w:rsidRPr="006C4A2F">
        <w:rPr>
          <w:rFonts w:ascii="Traditional Arabic" w:hAnsi="Traditional Arabic" w:hint="cs"/>
          <w:sz w:val="28"/>
          <w:szCs w:val="28"/>
          <w:rtl/>
        </w:rPr>
        <w:t xml:space="preserve"> الأندلسي</w:t>
      </w:r>
      <w:r w:rsidR="009B46D1" w:rsidRPr="006C4A2F">
        <w:rPr>
          <w:rFonts w:ascii="Traditional Arabic" w:hAnsi="Traditional Arabic" w:hint="cs"/>
          <w:sz w:val="28"/>
          <w:szCs w:val="28"/>
          <w:rtl/>
        </w:rPr>
        <w:t xml:space="preserve">،(ت: </w:t>
      </w:r>
      <w:r w:rsidR="00947182" w:rsidRPr="006C4A2F">
        <w:rPr>
          <w:rFonts w:ascii="Traditional Arabic" w:hAnsi="Traditional Arabic" w:hint="cs"/>
          <w:sz w:val="28"/>
          <w:szCs w:val="28"/>
          <w:rtl/>
        </w:rPr>
        <w:t>456</w:t>
      </w:r>
      <w:r w:rsidR="009B46D1" w:rsidRPr="006C4A2F">
        <w:rPr>
          <w:rFonts w:ascii="Traditional Arabic" w:hAnsi="Traditional Arabic" w:hint="cs"/>
          <w:sz w:val="28"/>
          <w:szCs w:val="28"/>
          <w:rtl/>
        </w:rPr>
        <w:t>ه-10</w:t>
      </w:r>
      <w:r w:rsidR="00947182" w:rsidRPr="006C4A2F">
        <w:rPr>
          <w:rFonts w:ascii="Traditional Arabic" w:hAnsi="Traditional Arabic" w:hint="cs"/>
          <w:sz w:val="28"/>
          <w:szCs w:val="28"/>
          <w:rtl/>
        </w:rPr>
        <w:t>64</w:t>
      </w:r>
      <w:r w:rsidR="009B46D1" w:rsidRPr="006C4A2F">
        <w:rPr>
          <w:rFonts w:ascii="Traditional Arabic" w:hAnsi="Traditional Arabic" w:hint="cs"/>
          <w:sz w:val="28"/>
          <w:szCs w:val="28"/>
          <w:rtl/>
        </w:rPr>
        <w:t xml:space="preserve"> م)</w:t>
      </w:r>
      <w:r w:rsidR="0047746F" w:rsidRPr="006C4A2F">
        <w:rPr>
          <w:rFonts w:ascii="Traditional Arabic" w:hAnsi="Traditional Arabic" w:hint="cs"/>
          <w:sz w:val="28"/>
          <w:szCs w:val="28"/>
          <w:rtl/>
        </w:rPr>
        <w:t>.</w:t>
      </w:r>
    </w:p>
    <w:p w:rsidR="00E5044C" w:rsidRPr="006C4A2F" w:rsidRDefault="00E5044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الفصل في الملل والأهواء والنحل،(القاهرة، مكتبة الخانجي، طبع أحمد ناجي الجمالي ومحمد أمين الخانجي،1321ه).</w:t>
      </w:r>
    </w:p>
    <w:p w:rsidR="00143224" w:rsidRPr="006C4A2F" w:rsidRDefault="00E5044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lastRenderedPageBreak/>
        <w:t>المحلى،</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تحقيق :</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الشيخ عبدالرحمن الجزيري ،(مصر، الطباعة المنيرية،1349ه).</w:t>
      </w:r>
    </w:p>
    <w:p w:rsidR="00E5044C" w:rsidRPr="006C4A2F" w:rsidRDefault="00E5044C" w:rsidP="00834D1E">
      <w:pPr>
        <w:ind w:firstLine="0"/>
        <w:jc w:val="both"/>
        <w:rPr>
          <w:rFonts w:ascii="Traditional Arabic" w:hAnsi="Traditional Arabic"/>
          <w:b/>
          <w:bCs/>
          <w:sz w:val="28"/>
          <w:szCs w:val="28"/>
          <w:rtl/>
        </w:rPr>
      </w:pPr>
      <w:r w:rsidRPr="006C4A2F">
        <w:rPr>
          <w:rFonts w:ascii="Traditional Arabic" w:hAnsi="Traditional Arabic"/>
          <w:b/>
          <w:bCs/>
          <w:sz w:val="28"/>
          <w:szCs w:val="28"/>
          <w:rtl/>
        </w:rPr>
        <w:t>الحطاب الرعيني:</w:t>
      </w:r>
      <w:r w:rsidR="003F3209" w:rsidRPr="006C4A2F">
        <w:rPr>
          <w:rFonts w:ascii="Traditional Arabic" w:hAnsi="Traditional Arabic" w:hint="cs"/>
          <w:b/>
          <w:bCs/>
          <w:sz w:val="28"/>
          <w:szCs w:val="28"/>
          <w:rtl/>
        </w:rPr>
        <w:t xml:space="preserve"> </w:t>
      </w:r>
      <w:r w:rsidR="00DD25C6" w:rsidRPr="006C4A2F">
        <w:rPr>
          <w:rFonts w:ascii="Traditional Arabic" w:hAnsi="Traditional Arabic" w:hint="cs"/>
          <w:b/>
          <w:bCs/>
          <w:sz w:val="28"/>
          <w:szCs w:val="28"/>
          <w:rtl/>
        </w:rPr>
        <w:t xml:space="preserve">أبو عبدالله </w:t>
      </w:r>
      <w:r w:rsidRPr="006C4A2F">
        <w:rPr>
          <w:rFonts w:ascii="Traditional Arabic" w:hAnsi="Traditional Arabic"/>
          <w:b/>
          <w:bCs/>
          <w:sz w:val="28"/>
          <w:szCs w:val="28"/>
          <w:rtl/>
        </w:rPr>
        <w:t xml:space="preserve">محمد بن محمد </w:t>
      </w:r>
      <w:r w:rsidR="00834D1E" w:rsidRPr="006C4A2F">
        <w:rPr>
          <w:rFonts w:ascii="Traditional Arabic" w:hAnsi="Traditional Arabic" w:hint="cs"/>
          <w:b/>
          <w:bCs/>
          <w:sz w:val="28"/>
          <w:szCs w:val="28"/>
          <w:rtl/>
        </w:rPr>
        <w:t xml:space="preserve">بن عبد الرحمن </w:t>
      </w:r>
      <w:r w:rsidRPr="006C4A2F">
        <w:rPr>
          <w:rFonts w:ascii="Traditional Arabic" w:hAnsi="Traditional Arabic"/>
          <w:b/>
          <w:bCs/>
          <w:sz w:val="28"/>
          <w:szCs w:val="28"/>
          <w:rtl/>
        </w:rPr>
        <w:t>الطرابلسي</w:t>
      </w:r>
      <w:r w:rsidR="00947182" w:rsidRPr="006C4A2F">
        <w:rPr>
          <w:rFonts w:ascii="Traditional Arabic" w:hAnsi="Traditional Arabic" w:hint="cs"/>
          <w:b/>
          <w:bCs/>
          <w:sz w:val="28"/>
          <w:szCs w:val="28"/>
          <w:rtl/>
        </w:rPr>
        <w:t xml:space="preserve">،(ت: </w:t>
      </w:r>
      <w:r w:rsidR="00834D1E" w:rsidRPr="006C4A2F">
        <w:rPr>
          <w:rFonts w:ascii="Traditional Arabic" w:hAnsi="Traditional Arabic" w:hint="cs"/>
          <w:b/>
          <w:bCs/>
          <w:sz w:val="28"/>
          <w:szCs w:val="28"/>
          <w:rtl/>
        </w:rPr>
        <w:t>954</w:t>
      </w:r>
      <w:r w:rsidR="00947182" w:rsidRPr="006C4A2F">
        <w:rPr>
          <w:rFonts w:ascii="Traditional Arabic" w:hAnsi="Traditional Arabic" w:hint="cs"/>
          <w:b/>
          <w:bCs/>
          <w:sz w:val="28"/>
          <w:szCs w:val="28"/>
          <w:rtl/>
        </w:rPr>
        <w:t>ه-</w:t>
      </w:r>
      <w:r w:rsidR="00DD25C6" w:rsidRPr="006C4A2F">
        <w:rPr>
          <w:rFonts w:ascii="Traditional Arabic" w:hAnsi="Traditional Arabic" w:hint="cs"/>
          <w:b/>
          <w:bCs/>
          <w:sz w:val="28"/>
          <w:szCs w:val="28"/>
          <w:rtl/>
        </w:rPr>
        <w:t>1547</w:t>
      </w:r>
      <w:r w:rsidR="00947182"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B2190F" w:rsidRPr="006C4A2F" w:rsidRDefault="00E5044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مواهب الجليل لشرح مختصر خليل، تحقيق:</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زكريا عميرات،</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(بيروت،</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دار عالم الكتب،1423ه- 2003م).</w:t>
      </w:r>
    </w:p>
    <w:p w:rsidR="00E5044C" w:rsidRPr="006C4A2F" w:rsidRDefault="00E5044C" w:rsidP="009B3AD4">
      <w:pPr>
        <w:pStyle w:val="a4"/>
        <w:jc w:val="both"/>
        <w:rPr>
          <w:rFonts w:ascii="Traditional Arabic" w:hAnsi="Traditional Arabic"/>
          <w:sz w:val="28"/>
          <w:szCs w:val="28"/>
          <w:rtl/>
        </w:rPr>
      </w:pPr>
      <w:r w:rsidRPr="006C4A2F">
        <w:rPr>
          <w:rFonts w:ascii="Traditional Arabic" w:hAnsi="Traditional Arabic"/>
          <w:sz w:val="28"/>
          <w:szCs w:val="28"/>
          <w:rtl/>
        </w:rPr>
        <w:t xml:space="preserve">الحموي: </w:t>
      </w:r>
      <w:r w:rsidR="009B3AD4" w:rsidRPr="006C4A2F">
        <w:rPr>
          <w:rFonts w:ascii="Traditional Arabic" w:hAnsi="Traditional Arabic" w:hint="cs"/>
          <w:sz w:val="28"/>
          <w:szCs w:val="28"/>
          <w:rtl/>
        </w:rPr>
        <w:t xml:space="preserve">أبو عبد الله شهاب الدين </w:t>
      </w:r>
      <w:r w:rsidRPr="006C4A2F">
        <w:rPr>
          <w:rFonts w:ascii="Traditional Arabic" w:hAnsi="Traditional Arabic"/>
          <w:sz w:val="28"/>
          <w:szCs w:val="28"/>
          <w:rtl/>
        </w:rPr>
        <w:t>ياقوت بن عبدالله</w:t>
      </w:r>
      <w:r w:rsidR="009B3AD4" w:rsidRPr="006C4A2F">
        <w:rPr>
          <w:rFonts w:ascii="Traditional Arabic" w:hAnsi="Traditional Arabic" w:hint="cs"/>
          <w:sz w:val="28"/>
          <w:szCs w:val="28"/>
          <w:rtl/>
        </w:rPr>
        <w:t>،(ت: 622ه-1225 م)</w:t>
      </w:r>
      <w:r w:rsidR="009B3AD4" w:rsidRPr="006C4A2F">
        <w:rPr>
          <w:rFonts w:ascii="Traditional Arabic" w:hAnsi="Traditional Arabic"/>
          <w:sz w:val="28"/>
          <w:szCs w:val="28"/>
          <w:rtl/>
        </w:rPr>
        <w:t>.</w:t>
      </w:r>
    </w:p>
    <w:p w:rsidR="00E5044C" w:rsidRPr="006C4A2F" w:rsidRDefault="00E5044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معجم البلدان، (بيروت، دار الفكر،</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ط2، 1416-1995م).</w:t>
      </w:r>
    </w:p>
    <w:p w:rsidR="00E5044C" w:rsidRPr="006C4A2F" w:rsidRDefault="00E5044C" w:rsidP="009B3AD4">
      <w:pPr>
        <w:pStyle w:val="a4"/>
        <w:jc w:val="both"/>
        <w:rPr>
          <w:rFonts w:ascii="Traditional Arabic" w:hAnsi="Traditional Arabic"/>
          <w:sz w:val="28"/>
          <w:szCs w:val="28"/>
          <w:rtl/>
        </w:rPr>
      </w:pPr>
      <w:r w:rsidRPr="006C4A2F">
        <w:rPr>
          <w:rFonts w:ascii="Traditional Arabic" w:hAnsi="Traditional Arabic"/>
          <w:sz w:val="28"/>
          <w:szCs w:val="28"/>
          <w:rtl/>
        </w:rPr>
        <w:t>الحميدي:</w:t>
      </w:r>
      <w:r w:rsidR="003F3209" w:rsidRPr="006C4A2F">
        <w:rPr>
          <w:rFonts w:ascii="Traditional Arabic" w:hAnsi="Traditional Arabic" w:hint="cs"/>
          <w:sz w:val="28"/>
          <w:szCs w:val="28"/>
          <w:rtl/>
        </w:rPr>
        <w:t xml:space="preserve"> </w:t>
      </w:r>
      <w:r w:rsidR="009B3AD4" w:rsidRPr="006C4A2F">
        <w:rPr>
          <w:rFonts w:ascii="Traditional Arabic" w:hAnsi="Traditional Arabic" w:hint="cs"/>
          <w:sz w:val="28"/>
          <w:szCs w:val="28"/>
          <w:rtl/>
        </w:rPr>
        <w:t xml:space="preserve">أبو بكر </w:t>
      </w:r>
      <w:r w:rsidRPr="006C4A2F">
        <w:rPr>
          <w:rFonts w:ascii="Traditional Arabic" w:hAnsi="Traditional Arabic"/>
          <w:sz w:val="28"/>
          <w:szCs w:val="28"/>
          <w:rtl/>
        </w:rPr>
        <w:t>عبدالله بن الزبير</w:t>
      </w:r>
      <w:r w:rsidR="009B3AD4" w:rsidRPr="006C4A2F">
        <w:rPr>
          <w:rFonts w:ascii="Traditional Arabic" w:hAnsi="Traditional Arabic" w:hint="cs"/>
          <w:sz w:val="28"/>
          <w:szCs w:val="28"/>
          <w:rtl/>
        </w:rPr>
        <w:t xml:space="preserve"> بن عيسى الأسدي القرشي،(ت: 219ه-</w:t>
      </w:r>
      <w:r w:rsidR="00AD31AE" w:rsidRPr="006C4A2F">
        <w:rPr>
          <w:rFonts w:ascii="Traditional Arabic" w:hAnsi="Traditional Arabic" w:hint="cs"/>
          <w:sz w:val="28"/>
          <w:szCs w:val="28"/>
          <w:rtl/>
        </w:rPr>
        <w:t>834</w:t>
      </w:r>
      <w:r w:rsidR="009B3AD4" w:rsidRPr="006C4A2F">
        <w:rPr>
          <w:rFonts w:ascii="Traditional Arabic" w:hAnsi="Traditional Arabic" w:hint="cs"/>
          <w:sz w:val="28"/>
          <w:szCs w:val="28"/>
          <w:rtl/>
        </w:rPr>
        <w:t xml:space="preserve"> م)</w:t>
      </w:r>
      <w:r w:rsidRPr="006C4A2F">
        <w:rPr>
          <w:rFonts w:ascii="Traditional Arabic" w:hAnsi="Traditional Arabic"/>
          <w:sz w:val="28"/>
          <w:szCs w:val="28"/>
          <w:rtl/>
        </w:rPr>
        <w:t>.</w:t>
      </w:r>
    </w:p>
    <w:p w:rsidR="00E5044C" w:rsidRPr="006C4A2F" w:rsidRDefault="004E245F"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b w:val="0"/>
          <w:bCs w:val="0"/>
          <w:sz w:val="28"/>
          <w:szCs w:val="28"/>
          <w:rtl/>
        </w:rPr>
        <w:t>مسند الحميدي،</w:t>
      </w:r>
      <w:r w:rsidRPr="006C4A2F">
        <w:rPr>
          <w:rFonts w:ascii="Traditional Arabic" w:hAnsi="Traditional Arabic" w:hint="cs"/>
          <w:b w:val="0"/>
          <w:bCs w:val="0"/>
          <w:sz w:val="28"/>
          <w:szCs w:val="28"/>
          <w:rtl/>
        </w:rPr>
        <w:t xml:space="preserve"> </w:t>
      </w:r>
      <w:r w:rsidR="00E5044C" w:rsidRPr="006C4A2F">
        <w:rPr>
          <w:rFonts w:ascii="Traditional Arabic" w:hAnsi="Traditional Arabic"/>
          <w:b w:val="0"/>
          <w:bCs w:val="0"/>
          <w:sz w:val="28"/>
          <w:szCs w:val="28"/>
          <w:rtl/>
        </w:rPr>
        <w:t>تحقيق:</w:t>
      </w:r>
      <w:r w:rsidRPr="006C4A2F">
        <w:rPr>
          <w:rFonts w:ascii="Traditional Arabic" w:hAnsi="Traditional Arabic" w:hint="cs"/>
          <w:b w:val="0"/>
          <w:bCs w:val="0"/>
          <w:sz w:val="28"/>
          <w:szCs w:val="28"/>
          <w:rtl/>
        </w:rPr>
        <w:t xml:space="preserve"> </w:t>
      </w:r>
      <w:r w:rsidR="00E5044C" w:rsidRPr="006C4A2F">
        <w:rPr>
          <w:rFonts w:ascii="Traditional Arabic" w:hAnsi="Traditional Arabic"/>
          <w:b w:val="0"/>
          <w:bCs w:val="0"/>
          <w:sz w:val="28"/>
          <w:szCs w:val="28"/>
          <w:rtl/>
        </w:rPr>
        <w:t>حبيب الرحمن الأعظمي، (بيروت،</w:t>
      </w:r>
      <w:r w:rsidR="00B2190F" w:rsidRPr="006C4A2F">
        <w:rPr>
          <w:rFonts w:ascii="Traditional Arabic" w:hAnsi="Traditional Arabic" w:hint="cs"/>
          <w:b w:val="0"/>
          <w:bCs w:val="0"/>
          <w:sz w:val="28"/>
          <w:szCs w:val="28"/>
          <w:rtl/>
        </w:rPr>
        <w:t xml:space="preserve"> </w:t>
      </w:r>
      <w:r w:rsidR="00E5044C" w:rsidRPr="006C4A2F">
        <w:rPr>
          <w:rFonts w:ascii="Traditional Arabic" w:hAnsi="Traditional Arabic"/>
          <w:b w:val="0"/>
          <w:bCs w:val="0"/>
          <w:sz w:val="28"/>
          <w:szCs w:val="28"/>
          <w:rtl/>
        </w:rPr>
        <w:t>دار الكتب العلمية، القاهرة مكتبة المتنبي).</w:t>
      </w:r>
    </w:p>
    <w:p w:rsidR="000D1FC2" w:rsidRPr="006C4A2F" w:rsidRDefault="000D1FC2" w:rsidP="000D1FC2">
      <w:pPr>
        <w:ind w:firstLine="0"/>
        <w:jc w:val="both"/>
        <w:rPr>
          <w:rFonts w:ascii="Traditional Arabic" w:hAnsi="Traditional Arabic"/>
          <w:b/>
          <w:bCs/>
          <w:sz w:val="28"/>
          <w:szCs w:val="28"/>
        </w:rPr>
      </w:pPr>
      <w:r w:rsidRPr="006C4A2F">
        <w:rPr>
          <w:rFonts w:ascii="Traditional Arabic" w:hAnsi="Traditional Arabic"/>
          <w:b/>
          <w:bCs/>
          <w:sz w:val="28"/>
          <w:szCs w:val="28"/>
          <w:rtl/>
        </w:rPr>
        <w:t>ابن حنبل</w:t>
      </w:r>
      <w:r w:rsidRPr="006C4A2F">
        <w:rPr>
          <w:rFonts w:ascii="Traditional Arabic" w:hAnsi="Traditional Arabic" w:hint="cs"/>
          <w:b/>
          <w:bCs/>
          <w:sz w:val="28"/>
          <w:szCs w:val="28"/>
          <w:rtl/>
        </w:rPr>
        <w:t>:</w:t>
      </w:r>
      <w:r w:rsidRPr="006C4A2F">
        <w:rPr>
          <w:rFonts w:ascii="Traditional Arabic" w:hAnsi="Traditional Arabic"/>
          <w:b/>
          <w:bCs/>
          <w:sz w:val="28"/>
          <w:szCs w:val="28"/>
          <w:rtl/>
        </w:rPr>
        <w:t xml:space="preserve"> أحمد بن محمد </w:t>
      </w:r>
      <w:r w:rsidRPr="006C4A2F">
        <w:rPr>
          <w:rFonts w:ascii="Traditional Arabic" w:hAnsi="Traditional Arabic" w:hint="cs"/>
          <w:b/>
          <w:bCs/>
          <w:sz w:val="28"/>
          <w:szCs w:val="28"/>
          <w:rtl/>
        </w:rPr>
        <w:t xml:space="preserve">بن حنبل </w:t>
      </w:r>
      <w:r w:rsidRPr="006C4A2F">
        <w:rPr>
          <w:rFonts w:ascii="Traditional Arabic" w:hAnsi="Traditional Arabic"/>
          <w:b/>
          <w:bCs/>
          <w:sz w:val="28"/>
          <w:szCs w:val="28"/>
          <w:rtl/>
        </w:rPr>
        <w:t>الشيباني</w:t>
      </w:r>
      <w:r w:rsidRPr="006C4A2F">
        <w:rPr>
          <w:rFonts w:ascii="Traditional Arabic" w:hAnsi="Traditional Arabic" w:hint="cs"/>
          <w:b/>
          <w:bCs/>
          <w:sz w:val="28"/>
          <w:szCs w:val="28"/>
          <w:rtl/>
        </w:rPr>
        <w:t>،(ت: 241ه-855م)</w:t>
      </w:r>
      <w:r w:rsidRPr="006C4A2F">
        <w:rPr>
          <w:rFonts w:ascii="Traditional Arabic" w:hAnsi="Traditional Arabic"/>
          <w:b/>
          <w:bCs/>
          <w:sz w:val="28"/>
          <w:szCs w:val="28"/>
          <w:rtl/>
        </w:rPr>
        <w:t>.</w:t>
      </w:r>
    </w:p>
    <w:p w:rsidR="000D1FC2" w:rsidRPr="006C4A2F" w:rsidRDefault="000D1FC2"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مسند الإمام أحمد بن حنبل ، إشراف على التحقيق: شعيب الأرنؤوط ، (بيروت: مؤسسة الرسالة،</w:t>
      </w:r>
      <w:r w:rsidRPr="006C4A2F">
        <w:rPr>
          <w:rFonts w:ascii="Traditional Arabic" w:hAnsi="Traditional Arabic" w:hint="cs"/>
          <w:sz w:val="28"/>
          <w:szCs w:val="28"/>
          <w:rtl/>
        </w:rPr>
        <w:t xml:space="preserve"> </w:t>
      </w:r>
      <w:r w:rsidRPr="006C4A2F">
        <w:rPr>
          <w:rFonts w:ascii="Traditional Arabic" w:hAnsi="Traditional Arabic"/>
          <w:sz w:val="28"/>
          <w:szCs w:val="28"/>
          <w:rtl/>
        </w:rPr>
        <w:t>ط2 ، 1420هـ ، 1999م).</w:t>
      </w:r>
    </w:p>
    <w:p w:rsidR="00E5044C" w:rsidRPr="006C4A2F" w:rsidRDefault="00E5044C" w:rsidP="00CA4DD3">
      <w:pPr>
        <w:pStyle w:val="a4"/>
        <w:jc w:val="both"/>
        <w:rPr>
          <w:rFonts w:ascii="Traditional Arabic" w:hAnsi="Traditional Arabic"/>
          <w:sz w:val="28"/>
          <w:szCs w:val="28"/>
          <w:rtl/>
        </w:rPr>
      </w:pPr>
      <w:r w:rsidRPr="006C4A2F">
        <w:rPr>
          <w:rFonts w:ascii="Traditional Arabic" w:hAnsi="Traditional Arabic"/>
          <w:sz w:val="28"/>
          <w:szCs w:val="28"/>
          <w:rtl/>
        </w:rPr>
        <w:t xml:space="preserve">ابن خزيمة </w:t>
      </w:r>
      <w:r w:rsidR="003F391A" w:rsidRPr="006C4A2F">
        <w:rPr>
          <w:rFonts w:ascii="Traditional Arabic" w:hAnsi="Traditional Arabic" w:hint="cs"/>
          <w:sz w:val="28"/>
          <w:szCs w:val="28"/>
          <w:rtl/>
        </w:rPr>
        <w:t>ال</w:t>
      </w:r>
      <w:r w:rsidRPr="006C4A2F">
        <w:rPr>
          <w:rFonts w:ascii="Traditional Arabic" w:hAnsi="Traditional Arabic"/>
          <w:sz w:val="28"/>
          <w:szCs w:val="28"/>
          <w:rtl/>
        </w:rPr>
        <w:t>نيسابوري: أبو بكر</w:t>
      </w:r>
      <w:r w:rsidR="0047746F" w:rsidRPr="006C4A2F">
        <w:rPr>
          <w:rFonts w:ascii="Traditional Arabic" w:hAnsi="Traditional Arabic"/>
          <w:sz w:val="28"/>
          <w:szCs w:val="28"/>
          <w:rtl/>
        </w:rPr>
        <w:t xml:space="preserve"> محمد بن إسحاق</w:t>
      </w:r>
      <w:r w:rsidR="00CA4DD3" w:rsidRPr="006C4A2F">
        <w:rPr>
          <w:rFonts w:ascii="Traditional Arabic" w:hAnsi="Traditional Arabic" w:hint="cs"/>
          <w:sz w:val="28"/>
          <w:szCs w:val="28"/>
          <w:rtl/>
        </w:rPr>
        <w:t xml:space="preserve"> بن المغيرة السلمي</w:t>
      </w:r>
      <w:r w:rsidR="009B3AD4" w:rsidRPr="006C4A2F">
        <w:rPr>
          <w:rFonts w:ascii="Traditional Arabic" w:hAnsi="Traditional Arabic" w:hint="cs"/>
          <w:sz w:val="28"/>
          <w:szCs w:val="28"/>
          <w:rtl/>
        </w:rPr>
        <w:t>،(ت: 311ه-</w:t>
      </w:r>
      <w:r w:rsidR="00AD31AE" w:rsidRPr="006C4A2F">
        <w:rPr>
          <w:rFonts w:ascii="Traditional Arabic" w:hAnsi="Traditional Arabic" w:hint="cs"/>
          <w:sz w:val="28"/>
          <w:szCs w:val="28"/>
          <w:rtl/>
        </w:rPr>
        <w:t>923</w:t>
      </w:r>
      <w:r w:rsidR="009B3AD4" w:rsidRPr="006C4A2F">
        <w:rPr>
          <w:rFonts w:ascii="Traditional Arabic" w:hAnsi="Traditional Arabic" w:hint="cs"/>
          <w:sz w:val="28"/>
          <w:szCs w:val="28"/>
          <w:rtl/>
        </w:rPr>
        <w:t>م)</w:t>
      </w:r>
      <w:r w:rsidRPr="006C4A2F">
        <w:rPr>
          <w:rFonts w:ascii="Traditional Arabic" w:hAnsi="Traditional Arabic"/>
          <w:sz w:val="28"/>
          <w:szCs w:val="28"/>
          <w:rtl/>
        </w:rPr>
        <w:t>.</w:t>
      </w:r>
    </w:p>
    <w:p w:rsidR="0047746F" w:rsidRPr="006C4A2F" w:rsidRDefault="00E5044C"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صحيح ابن خزيمة، تحقيق : د. محمد مصطفى الأعظمي،</w:t>
      </w:r>
      <w:r w:rsidR="003F391A" w:rsidRPr="006C4A2F">
        <w:rPr>
          <w:rFonts w:ascii="Traditional Arabic" w:hAnsi="Traditional Arabic" w:hint="cs"/>
          <w:sz w:val="28"/>
          <w:szCs w:val="28"/>
          <w:rtl/>
        </w:rPr>
        <w:t xml:space="preserve"> </w:t>
      </w:r>
      <w:r w:rsidRPr="006C4A2F">
        <w:rPr>
          <w:rFonts w:ascii="Traditional Arabic" w:hAnsi="Traditional Arabic"/>
          <w:sz w:val="28"/>
          <w:szCs w:val="28"/>
          <w:rtl/>
        </w:rPr>
        <w:t>(بيروت،</w:t>
      </w:r>
      <w:r w:rsidR="00B2190F" w:rsidRPr="006C4A2F">
        <w:rPr>
          <w:rFonts w:ascii="Traditional Arabic" w:hAnsi="Traditional Arabic" w:hint="cs"/>
          <w:sz w:val="28"/>
          <w:szCs w:val="28"/>
          <w:rtl/>
        </w:rPr>
        <w:t xml:space="preserve"> </w:t>
      </w:r>
      <w:r w:rsidR="00B2190F" w:rsidRPr="006C4A2F">
        <w:rPr>
          <w:rFonts w:ascii="Traditional Arabic" w:hAnsi="Traditional Arabic"/>
          <w:sz w:val="28"/>
          <w:szCs w:val="28"/>
          <w:rtl/>
        </w:rPr>
        <w:t>المكتب الإسلامي،</w:t>
      </w:r>
      <w:r w:rsidR="00B2190F" w:rsidRPr="006C4A2F">
        <w:rPr>
          <w:rFonts w:ascii="Traditional Arabic" w:hAnsi="Traditional Arabic" w:hint="cs"/>
          <w:sz w:val="28"/>
          <w:szCs w:val="28"/>
          <w:rtl/>
        </w:rPr>
        <w:br/>
        <w:t xml:space="preserve">ط: </w:t>
      </w:r>
      <w:r w:rsidRPr="006C4A2F">
        <w:rPr>
          <w:rFonts w:ascii="Traditional Arabic" w:hAnsi="Traditional Arabic"/>
          <w:sz w:val="28"/>
          <w:szCs w:val="28"/>
          <w:rtl/>
        </w:rPr>
        <w:t>1400ه – 1980م).</w:t>
      </w:r>
    </w:p>
    <w:p w:rsidR="00E5044C" w:rsidRPr="006C4A2F" w:rsidRDefault="00E5044C" w:rsidP="003F3209">
      <w:pPr>
        <w:ind w:firstLine="0"/>
        <w:jc w:val="both"/>
        <w:rPr>
          <w:rFonts w:ascii="Traditional Arabic" w:hAnsi="Traditional Arabic"/>
          <w:b/>
          <w:bCs/>
          <w:sz w:val="28"/>
          <w:szCs w:val="28"/>
          <w:rtl/>
        </w:rPr>
      </w:pPr>
      <w:r w:rsidRPr="006C4A2F">
        <w:rPr>
          <w:rFonts w:ascii="Traditional Arabic" w:hAnsi="Traditional Arabic"/>
          <w:b/>
          <w:bCs/>
          <w:sz w:val="28"/>
          <w:szCs w:val="28"/>
          <w:rtl/>
        </w:rPr>
        <w:t>الخضير</w:t>
      </w:r>
      <w:r w:rsidR="003F3209"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عبدالكريم بن عبد الله.</w:t>
      </w:r>
    </w:p>
    <w:p w:rsidR="00E5044C" w:rsidRPr="006C4A2F" w:rsidRDefault="00E5044C"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الحديث الضعيف وحكم الاحتجاج به،</w:t>
      </w:r>
      <w:r w:rsidR="00B2190F" w:rsidRPr="006C4A2F">
        <w:rPr>
          <w:rFonts w:ascii="Traditional Arabic" w:hAnsi="Traditional Arabic" w:hint="cs"/>
          <w:sz w:val="28"/>
          <w:szCs w:val="28"/>
          <w:rtl/>
        </w:rPr>
        <w:t xml:space="preserve"> </w:t>
      </w:r>
      <w:r w:rsidRPr="006C4A2F">
        <w:rPr>
          <w:rFonts w:ascii="Traditional Arabic" w:hAnsi="Traditional Arabic"/>
          <w:sz w:val="28"/>
          <w:szCs w:val="28"/>
          <w:rtl/>
        </w:rPr>
        <w:t>(الرياض،دار المسلم،</w:t>
      </w:r>
      <w:r w:rsidR="00B2190F" w:rsidRPr="006C4A2F">
        <w:rPr>
          <w:rFonts w:ascii="Traditional Arabic" w:hAnsi="Traditional Arabic" w:hint="cs"/>
          <w:sz w:val="28"/>
          <w:szCs w:val="28"/>
          <w:rtl/>
        </w:rPr>
        <w:t xml:space="preserve"> </w:t>
      </w:r>
      <w:r w:rsidRPr="006C4A2F">
        <w:rPr>
          <w:rFonts w:ascii="Traditional Arabic" w:hAnsi="Traditional Arabic"/>
          <w:sz w:val="28"/>
          <w:szCs w:val="28"/>
          <w:rtl/>
        </w:rPr>
        <w:t>ط1، 1417-1997م).</w:t>
      </w:r>
    </w:p>
    <w:p w:rsidR="00E5044C" w:rsidRPr="006C4A2F" w:rsidRDefault="003F3209" w:rsidP="00CA4DD3">
      <w:pPr>
        <w:pStyle w:val="a4"/>
        <w:jc w:val="both"/>
        <w:rPr>
          <w:rFonts w:ascii="Traditional Arabic" w:hAnsi="Traditional Arabic"/>
          <w:sz w:val="28"/>
          <w:szCs w:val="28"/>
          <w:rtl/>
        </w:rPr>
      </w:pPr>
      <w:r w:rsidRPr="006C4A2F">
        <w:rPr>
          <w:rFonts w:ascii="Traditional Arabic" w:hAnsi="Traditional Arabic"/>
          <w:sz w:val="28"/>
          <w:szCs w:val="28"/>
          <w:rtl/>
        </w:rPr>
        <w:t>الخطابي</w:t>
      </w:r>
      <w:r w:rsidR="00E5044C" w:rsidRPr="006C4A2F">
        <w:rPr>
          <w:rFonts w:ascii="Traditional Arabic" w:hAnsi="Traditional Arabic"/>
          <w:sz w:val="28"/>
          <w:szCs w:val="28"/>
          <w:rtl/>
        </w:rPr>
        <w:t>:</w:t>
      </w:r>
      <w:r w:rsidRPr="006C4A2F">
        <w:rPr>
          <w:rFonts w:ascii="Traditional Arabic" w:hAnsi="Traditional Arabic" w:hint="cs"/>
          <w:sz w:val="28"/>
          <w:szCs w:val="28"/>
          <w:rtl/>
        </w:rPr>
        <w:t xml:space="preserve"> </w:t>
      </w:r>
      <w:r w:rsidR="00E5044C" w:rsidRPr="006C4A2F">
        <w:rPr>
          <w:rFonts w:ascii="Traditional Arabic" w:hAnsi="Traditional Arabic"/>
          <w:sz w:val="28"/>
          <w:szCs w:val="28"/>
          <w:rtl/>
        </w:rPr>
        <w:t>أبو سليمان حمد بن محمد بن إبراهيم</w:t>
      </w:r>
      <w:r w:rsidR="00CA4DD3" w:rsidRPr="006C4A2F">
        <w:rPr>
          <w:rFonts w:ascii="Traditional Arabic" w:hAnsi="Traditional Arabic" w:hint="cs"/>
          <w:sz w:val="28"/>
          <w:szCs w:val="28"/>
          <w:rtl/>
        </w:rPr>
        <w:t xml:space="preserve">،(ت: 388ه- </w:t>
      </w:r>
      <w:r w:rsidR="00AD31AE" w:rsidRPr="006C4A2F">
        <w:rPr>
          <w:rFonts w:ascii="Traditional Arabic" w:hAnsi="Traditional Arabic" w:hint="cs"/>
          <w:sz w:val="28"/>
          <w:szCs w:val="28"/>
          <w:rtl/>
        </w:rPr>
        <w:t>998</w:t>
      </w:r>
      <w:r w:rsidR="00CA4DD3" w:rsidRPr="006C4A2F">
        <w:rPr>
          <w:rFonts w:ascii="Traditional Arabic" w:hAnsi="Traditional Arabic" w:hint="cs"/>
          <w:sz w:val="28"/>
          <w:szCs w:val="28"/>
          <w:rtl/>
        </w:rPr>
        <w:t>م)</w:t>
      </w:r>
      <w:r w:rsidR="00CA4DD3" w:rsidRPr="006C4A2F">
        <w:rPr>
          <w:rFonts w:ascii="Traditional Arabic" w:hAnsi="Traditional Arabic"/>
          <w:sz w:val="28"/>
          <w:szCs w:val="28"/>
          <w:rtl/>
        </w:rPr>
        <w:t>.</w:t>
      </w:r>
    </w:p>
    <w:p w:rsidR="00E5044C" w:rsidRPr="006C4A2F" w:rsidRDefault="00E5044C"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معالم السنن ، طبعه وصححه :محمد راغب الطباخ،(حلب، مطبعة الطباخ العلمية ،ط1، 1351ه-1932م).</w:t>
      </w:r>
    </w:p>
    <w:p w:rsidR="00E5044C" w:rsidRPr="006C4A2F" w:rsidRDefault="00E5044C"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غريب الحديث، تحقي</w:t>
      </w:r>
      <w:r w:rsidR="003F391A" w:rsidRPr="006C4A2F">
        <w:rPr>
          <w:rFonts w:ascii="Traditional Arabic" w:hAnsi="Traditional Arabic"/>
          <w:sz w:val="28"/>
          <w:szCs w:val="28"/>
          <w:rtl/>
        </w:rPr>
        <w:t>ق : عبد الكريم إبراهيم العزباوي</w:t>
      </w:r>
      <w:r w:rsidRPr="006C4A2F">
        <w:rPr>
          <w:rFonts w:ascii="Traditional Arabic" w:hAnsi="Traditional Arabic"/>
          <w:sz w:val="28"/>
          <w:szCs w:val="28"/>
          <w:rtl/>
        </w:rPr>
        <w:t>،</w:t>
      </w:r>
      <w:r w:rsidR="003F391A" w:rsidRPr="006C4A2F">
        <w:rPr>
          <w:rFonts w:ascii="Traditional Arabic" w:hAnsi="Traditional Arabic" w:hint="cs"/>
          <w:sz w:val="28"/>
          <w:szCs w:val="28"/>
          <w:rtl/>
        </w:rPr>
        <w:t xml:space="preserve"> </w:t>
      </w:r>
      <w:r w:rsidRPr="006C4A2F">
        <w:rPr>
          <w:rFonts w:ascii="Traditional Arabic" w:hAnsi="Traditional Arabic"/>
          <w:sz w:val="28"/>
          <w:szCs w:val="28"/>
          <w:rtl/>
        </w:rPr>
        <w:t>(مكة المكرمة،</w:t>
      </w:r>
      <w:r w:rsidR="00B2190F" w:rsidRPr="006C4A2F">
        <w:rPr>
          <w:rFonts w:ascii="Traditional Arabic" w:hAnsi="Traditional Arabic" w:hint="cs"/>
          <w:sz w:val="28"/>
          <w:szCs w:val="28"/>
          <w:rtl/>
        </w:rPr>
        <w:t xml:space="preserve"> </w:t>
      </w:r>
      <w:r w:rsidRPr="006C4A2F">
        <w:rPr>
          <w:rFonts w:ascii="Traditional Arabic" w:hAnsi="Traditional Arabic"/>
          <w:sz w:val="28"/>
          <w:szCs w:val="28"/>
          <w:rtl/>
        </w:rPr>
        <w:t>جامعة أم القرى،</w:t>
      </w:r>
      <w:r w:rsidR="00B2190F" w:rsidRPr="006C4A2F">
        <w:rPr>
          <w:rFonts w:ascii="Traditional Arabic" w:hAnsi="Traditional Arabic" w:hint="cs"/>
          <w:sz w:val="28"/>
          <w:szCs w:val="28"/>
          <w:rtl/>
        </w:rPr>
        <w:t xml:space="preserve"> </w:t>
      </w:r>
      <w:r w:rsidRPr="006C4A2F">
        <w:rPr>
          <w:rFonts w:ascii="Traditional Arabic" w:hAnsi="Traditional Arabic"/>
          <w:sz w:val="28"/>
          <w:szCs w:val="28"/>
          <w:rtl/>
        </w:rPr>
        <w:t>ط1402ه).</w:t>
      </w:r>
    </w:p>
    <w:p w:rsidR="00E5044C" w:rsidRPr="006C4A2F" w:rsidRDefault="003F3209" w:rsidP="00CA4DD3">
      <w:pPr>
        <w:pStyle w:val="a4"/>
        <w:jc w:val="both"/>
        <w:rPr>
          <w:rFonts w:ascii="Traditional Arabic" w:hAnsi="Traditional Arabic"/>
          <w:sz w:val="28"/>
          <w:szCs w:val="28"/>
          <w:rtl/>
        </w:rPr>
      </w:pPr>
      <w:r w:rsidRPr="006C4A2F">
        <w:rPr>
          <w:rFonts w:ascii="Traditional Arabic" w:hAnsi="Traditional Arabic"/>
          <w:sz w:val="28"/>
          <w:szCs w:val="28"/>
          <w:rtl/>
        </w:rPr>
        <w:t>الخطيب البغدادي</w:t>
      </w:r>
      <w:r w:rsidR="00E5044C" w:rsidRPr="006C4A2F">
        <w:rPr>
          <w:rFonts w:ascii="Traditional Arabic" w:hAnsi="Traditional Arabic"/>
          <w:sz w:val="28"/>
          <w:szCs w:val="28"/>
          <w:rtl/>
        </w:rPr>
        <w:t>:</w:t>
      </w:r>
      <w:r w:rsidRPr="006C4A2F">
        <w:rPr>
          <w:rFonts w:ascii="Traditional Arabic" w:hAnsi="Traditional Arabic" w:hint="cs"/>
          <w:sz w:val="28"/>
          <w:szCs w:val="28"/>
          <w:rtl/>
        </w:rPr>
        <w:t xml:space="preserve"> </w:t>
      </w:r>
      <w:r w:rsidR="00E5044C" w:rsidRPr="006C4A2F">
        <w:rPr>
          <w:rFonts w:ascii="Traditional Arabic" w:hAnsi="Traditional Arabic"/>
          <w:sz w:val="28"/>
          <w:szCs w:val="28"/>
          <w:rtl/>
        </w:rPr>
        <w:t>أحمد</w:t>
      </w:r>
      <w:r w:rsidR="003F391A" w:rsidRPr="006C4A2F">
        <w:rPr>
          <w:rFonts w:ascii="Traditional Arabic" w:hAnsi="Traditional Arabic" w:hint="cs"/>
          <w:sz w:val="28"/>
          <w:szCs w:val="28"/>
          <w:rtl/>
        </w:rPr>
        <w:t xml:space="preserve"> </w:t>
      </w:r>
      <w:r w:rsidR="00E5044C" w:rsidRPr="006C4A2F">
        <w:rPr>
          <w:rFonts w:ascii="Traditional Arabic" w:hAnsi="Traditional Arabic"/>
          <w:sz w:val="28"/>
          <w:szCs w:val="28"/>
          <w:rtl/>
        </w:rPr>
        <w:t>بن علي</w:t>
      </w:r>
      <w:r w:rsidR="00CA4DD3" w:rsidRPr="006C4A2F">
        <w:rPr>
          <w:rFonts w:ascii="Traditional Arabic" w:hAnsi="Traditional Arabic" w:hint="cs"/>
          <w:sz w:val="28"/>
          <w:szCs w:val="28"/>
          <w:rtl/>
        </w:rPr>
        <w:t xml:space="preserve"> بن ثابت،(ت: 463ه-1069 م)</w:t>
      </w:r>
      <w:r w:rsidR="00CA4DD3" w:rsidRPr="006C4A2F">
        <w:rPr>
          <w:rFonts w:ascii="Traditional Arabic" w:hAnsi="Traditional Arabic"/>
          <w:sz w:val="28"/>
          <w:szCs w:val="28"/>
          <w:rtl/>
        </w:rPr>
        <w:t>.</w:t>
      </w:r>
    </w:p>
    <w:p w:rsidR="00E5044C" w:rsidRPr="006C4A2F" w:rsidRDefault="00E5044C"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تاريخ بغداد،</w:t>
      </w:r>
      <w:r w:rsidR="003F391A" w:rsidRPr="006C4A2F">
        <w:rPr>
          <w:rFonts w:ascii="Traditional Arabic" w:hAnsi="Traditional Arabic" w:hint="cs"/>
          <w:sz w:val="28"/>
          <w:szCs w:val="28"/>
          <w:rtl/>
        </w:rPr>
        <w:t xml:space="preserve"> </w:t>
      </w:r>
      <w:r w:rsidRPr="006C4A2F">
        <w:rPr>
          <w:rFonts w:ascii="Traditional Arabic" w:hAnsi="Traditional Arabic"/>
          <w:sz w:val="28"/>
          <w:szCs w:val="28"/>
          <w:rtl/>
        </w:rPr>
        <w:t>(بيروت،</w:t>
      </w:r>
      <w:r w:rsidR="003F391A" w:rsidRPr="006C4A2F">
        <w:rPr>
          <w:rFonts w:ascii="Traditional Arabic" w:hAnsi="Traditional Arabic" w:hint="cs"/>
          <w:sz w:val="28"/>
          <w:szCs w:val="28"/>
          <w:rtl/>
        </w:rPr>
        <w:t xml:space="preserve"> </w:t>
      </w:r>
      <w:r w:rsidRPr="006C4A2F">
        <w:rPr>
          <w:rFonts w:ascii="Traditional Arabic" w:hAnsi="Traditional Arabic"/>
          <w:sz w:val="28"/>
          <w:szCs w:val="28"/>
          <w:rtl/>
        </w:rPr>
        <w:t>دار الكتب العلمية).</w:t>
      </w:r>
    </w:p>
    <w:p w:rsidR="003F391A" w:rsidRPr="006C4A2F" w:rsidRDefault="00E5044C"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الكفاية في علم الرواية ، تحقيق وتعليق د. أحمد عمر هاشم ،(بيروت،دار الكتاب العربي،</w:t>
      </w:r>
      <w:r w:rsidR="00B2190F" w:rsidRPr="006C4A2F">
        <w:rPr>
          <w:rFonts w:ascii="Traditional Arabic" w:hAnsi="Traditional Arabic" w:hint="cs"/>
          <w:sz w:val="28"/>
          <w:szCs w:val="28"/>
          <w:rtl/>
        </w:rPr>
        <w:t xml:space="preserve"> </w:t>
      </w:r>
      <w:r w:rsidRPr="006C4A2F">
        <w:rPr>
          <w:rFonts w:ascii="Traditional Arabic" w:hAnsi="Traditional Arabic"/>
          <w:sz w:val="28"/>
          <w:szCs w:val="28"/>
          <w:rtl/>
        </w:rPr>
        <w:t>1405ه-1985م).</w:t>
      </w:r>
    </w:p>
    <w:p w:rsidR="00E5044C" w:rsidRPr="006C4A2F" w:rsidRDefault="00E5044C" w:rsidP="00CA4DD3">
      <w:pPr>
        <w:pStyle w:val="a4"/>
        <w:jc w:val="both"/>
        <w:rPr>
          <w:rFonts w:ascii="Traditional Arabic" w:hAnsi="Traditional Arabic"/>
          <w:sz w:val="28"/>
          <w:szCs w:val="28"/>
          <w:rtl/>
        </w:rPr>
      </w:pPr>
      <w:r w:rsidRPr="006C4A2F">
        <w:rPr>
          <w:rFonts w:ascii="Traditional Arabic" w:hAnsi="Traditional Arabic"/>
          <w:sz w:val="28"/>
          <w:szCs w:val="28"/>
          <w:rtl/>
        </w:rPr>
        <w:t xml:space="preserve">الدارقطني: </w:t>
      </w:r>
      <w:r w:rsidR="00CA4DD3" w:rsidRPr="006C4A2F">
        <w:rPr>
          <w:rFonts w:ascii="Traditional Arabic" w:hAnsi="Traditional Arabic" w:hint="cs"/>
          <w:sz w:val="28"/>
          <w:szCs w:val="28"/>
          <w:rtl/>
        </w:rPr>
        <w:t xml:space="preserve">أبو الحسن </w:t>
      </w:r>
      <w:r w:rsidRPr="006C4A2F">
        <w:rPr>
          <w:rFonts w:ascii="Traditional Arabic" w:hAnsi="Traditional Arabic"/>
          <w:sz w:val="28"/>
          <w:szCs w:val="28"/>
          <w:rtl/>
        </w:rPr>
        <w:t>علي بن عمر</w:t>
      </w:r>
      <w:r w:rsidR="00CA4DD3" w:rsidRPr="006C4A2F">
        <w:rPr>
          <w:rFonts w:ascii="Traditional Arabic" w:hAnsi="Traditional Arabic" w:hint="cs"/>
          <w:sz w:val="28"/>
          <w:szCs w:val="28"/>
          <w:rtl/>
        </w:rPr>
        <w:t xml:space="preserve"> بن أحمد البغدادي،(ت: 385ه- </w:t>
      </w:r>
      <w:r w:rsidR="00AD31AE" w:rsidRPr="006C4A2F">
        <w:rPr>
          <w:rFonts w:ascii="Traditional Arabic" w:hAnsi="Traditional Arabic" w:hint="cs"/>
          <w:sz w:val="28"/>
          <w:szCs w:val="28"/>
          <w:rtl/>
        </w:rPr>
        <w:t>995</w:t>
      </w:r>
      <w:r w:rsidR="00CA4DD3" w:rsidRPr="006C4A2F">
        <w:rPr>
          <w:rFonts w:ascii="Traditional Arabic" w:hAnsi="Traditional Arabic" w:hint="cs"/>
          <w:sz w:val="28"/>
          <w:szCs w:val="28"/>
          <w:rtl/>
        </w:rPr>
        <w:t>م)</w:t>
      </w:r>
      <w:r w:rsidRPr="006C4A2F">
        <w:rPr>
          <w:rFonts w:ascii="Traditional Arabic" w:hAnsi="Traditional Arabic"/>
          <w:sz w:val="28"/>
          <w:szCs w:val="28"/>
          <w:rtl/>
        </w:rPr>
        <w:t>.</w:t>
      </w:r>
    </w:p>
    <w:p w:rsidR="00E5044C" w:rsidRPr="006C4A2F" w:rsidRDefault="00E5044C"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العلل الواردة في الأحاديث النبوية، تحقيق : د. محفوظ الرحمن زين الله السلفي (الري</w:t>
      </w:r>
      <w:r w:rsidR="00B2190F" w:rsidRPr="006C4A2F">
        <w:rPr>
          <w:rFonts w:ascii="Traditional Arabic" w:hAnsi="Traditional Arabic"/>
          <w:sz w:val="28"/>
          <w:szCs w:val="28"/>
          <w:rtl/>
        </w:rPr>
        <w:t>اض ، دار طيبة</w:t>
      </w:r>
      <w:r w:rsidRPr="006C4A2F">
        <w:rPr>
          <w:rFonts w:ascii="Traditional Arabic" w:hAnsi="Traditional Arabic"/>
          <w:sz w:val="28"/>
          <w:szCs w:val="28"/>
          <w:rtl/>
        </w:rPr>
        <w:t>،</w:t>
      </w:r>
      <w:r w:rsidR="00B2190F" w:rsidRPr="006C4A2F">
        <w:rPr>
          <w:rFonts w:ascii="Traditional Arabic" w:hAnsi="Traditional Arabic" w:hint="cs"/>
          <w:sz w:val="28"/>
          <w:szCs w:val="28"/>
          <w:rtl/>
        </w:rPr>
        <w:t xml:space="preserve"> </w:t>
      </w:r>
      <w:r w:rsidRPr="006C4A2F">
        <w:rPr>
          <w:rFonts w:ascii="Traditional Arabic" w:hAnsi="Traditional Arabic"/>
          <w:sz w:val="28"/>
          <w:szCs w:val="28"/>
          <w:rtl/>
        </w:rPr>
        <w:t>ط1، 1405 ه- 1985م).</w:t>
      </w:r>
    </w:p>
    <w:p w:rsidR="00E5044C" w:rsidRPr="006C4A2F" w:rsidRDefault="00E5044C"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سنن الدارقطني</w:t>
      </w:r>
      <w:r w:rsidR="00B2190F" w:rsidRPr="006C4A2F">
        <w:rPr>
          <w:rFonts w:ascii="Traditional Arabic" w:hAnsi="Traditional Arabic" w:hint="cs"/>
          <w:sz w:val="28"/>
          <w:szCs w:val="28"/>
          <w:rtl/>
        </w:rPr>
        <w:t xml:space="preserve"> </w:t>
      </w:r>
      <w:r w:rsidR="00B2190F" w:rsidRPr="006C4A2F">
        <w:rPr>
          <w:rFonts w:ascii="Traditional Arabic" w:hAnsi="Traditional Arabic"/>
          <w:sz w:val="28"/>
          <w:szCs w:val="28"/>
          <w:rtl/>
        </w:rPr>
        <w:t>، تحقيق</w:t>
      </w:r>
      <w:r w:rsidRPr="006C4A2F">
        <w:rPr>
          <w:rFonts w:ascii="Traditional Arabic" w:hAnsi="Traditional Arabic"/>
          <w:sz w:val="28"/>
          <w:szCs w:val="28"/>
          <w:rtl/>
        </w:rPr>
        <w:t>: السيد عبد الله هاشم يماني المدني،</w:t>
      </w:r>
      <w:r w:rsidR="003F391A" w:rsidRPr="006C4A2F">
        <w:rPr>
          <w:rFonts w:ascii="Traditional Arabic" w:hAnsi="Traditional Arabic" w:hint="cs"/>
          <w:sz w:val="28"/>
          <w:szCs w:val="28"/>
          <w:rtl/>
        </w:rPr>
        <w:t xml:space="preserve"> </w:t>
      </w:r>
      <w:r w:rsidR="003F391A" w:rsidRPr="006C4A2F">
        <w:rPr>
          <w:rFonts w:ascii="Traditional Arabic" w:hAnsi="Traditional Arabic"/>
          <w:sz w:val="28"/>
          <w:szCs w:val="28"/>
          <w:rtl/>
        </w:rPr>
        <w:t>(بيروت</w:t>
      </w:r>
      <w:r w:rsidR="00B2190F" w:rsidRPr="006C4A2F">
        <w:rPr>
          <w:rFonts w:ascii="Traditional Arabic" w:hAnsi="Traditional Arabic" w:hint="cs"/>
          <w:sz w:val="28"/>
          <w:szCs w:val="28"/>
          <w:rtl/>
        </w:rPr>
        <w:t xml:space="preserve"> </w:t>
      </w:r>
      <w:r w:rsidR="003F391A" w:rsidRPr="006C4A2F">
        <w:rPr>
          <w:rFonts w:ascii="Traditional Arabic" w:hAnsi="Traditional Arabic"/>
          <w:sz w:val="28"/>
          <w:szCs w:val="28"/>
          <w:rtl/>
        </w:rPr>
        <w:t>،</w:t>
      </w:r>
      <w:r w:rsidR="00B2190F" w:rsidRPr="006C4A2F">
        <w:rPr>
          <w:rFonts w:ascii="Traditional Arabic" w:hAnsi="Traditional Arabic" w:hint="cs"/>
          <w:sz w:val="28"/>
          <w:szCs w:val="28"/>
          <w:rtl/>
        </w:rPr>
        <w:t xml:space="preserve"> </w:t>
      </w:r>
      <w:r w:rsidRPr="006C4A2F">
        <w:rPr>
          <w:rFonts w:ascii="Traditional Arabic" w:hAnsi="Traditional Arabic"/>
          <w:sz w:val="28"/>
          <w:szCs w:val="28"/>
          <w:rtl/>
        </w:rPr>
        <w:t>دار المعرفة،</w:t>
      </w:r>
      <w:r w:rsidR="00B2190F" w:rsidRPr="006C4A2F">
        <w:rPr>
          <w:rFonts w:ascii="Traditional Arabic" w:hAnsi="Traditional Arabic"/>
          <w:sz w:val="28"/>
          <w:szCs w:val="28"/>
          <w:rtl/>
        </w:rPr>
        <w:br/>
      </w:r>
      <w:r w:rsidRPr="006C4A2F">
        <w:rPr>
          <w:rFonts w:ascii="Traditional Arabic" w:hAnsi="Traditional Arabic"/>
          <w:sz w:val="28"/>
          <w:szCs w:val="28"/>
          <w:rtl/>
        </w:rPr>
        <w:t>ط1، 1386 - 1966).</w:t>
      </w:r>
    </w:p>
    <w:p w:rsidR="005508CC" w:rsidRDefault="005508CC">
      <w:pPr>
        <w:widowControl/>
        <w:bidi w:val="0"/>
        <w:ind w:firstLine="0"/>
        <w:rPr>
          <w:rFonts w:ascii="Traditional Arabic" w:hAnsi="Traditional Arabic"/>
          <w:b/>
          <w:bCs/>
          <w:sz w:val="28"/>
          <w:szCs w:val="28"/>
          <w:rtl/>
        </w:rPr>
      </w:pPr>
      <w:r>
        <w:rPr>
          <w:rFonts w:ascii="Traditional Arabic" w:hAnsi="Traditional Arabic"/>
          <w:b/>
          <w:bCs/>
          <w:sz w:val="28"/>
          <w:szCs w:val="28"/>
          <w:rtl/>
        </w:rPr>
        <w:br w:type="page"/>
      </w:r>
    </w:p>
    <w:p w:rsidR="00E5044C" w:rsidRPr="006C4A2F" w:rsidRDefault="00E5044C" w:rsidP="00296A43">
      <w:pPr>
        <w:ind w:firstLine="0"/>
        <w:jc w:val="both"/>
        <w:rPr>
          <w:rFonts w:ascii="Traditional Arabic" w:hAnsi="Traditional Arabic"/>
          <w:b/>
          <w:bCs/>
          <w:sz w:val="28"/>
          <w:szCs w:val="28"/>
          <w:rtl/>
        </w:rPr>
      </w:pPr>
      <w:r w:rsidRPr="006C4A2F">
        <w:rPr>
          <w:rFonts w:ascii="Traditional Arabic" w:hAnsi="Traditional Arabic"/>
          <w:b/>
          <w:bCs/>
          <w:sz w:val="28"/>
          <w:szCs w:val="28"/>
          <w:rtl/>
        </w:rPr>
        <w:lastRenderedPageBreak/>
        <w:t>الدارمي</w:t>
      </w:r>
      <w:r w:rsidR="00FB3A93" w:rsidRPr="006C4A2F">
        <w:rPr>
          <w:rFonts w:ascii="Traditional Arabic" w:hAnsi="Traditional Arabic"/>
          <w:b/>
          <w:bCs/>
          <w:sz w:val="28"/>
          <w:szCs w:val="28"/>
          <w:rtl/>
        </w:rPr>
        <w:t>:</w:t>
      </w:r>
      <w:r w:rsidR="003F3209" w:rsidRPr="006C4A2F">
        <w:rPr>
          <w:rFonts w:ascii="Traditional Arabic" w:hAnsi="Traditional Arabic" w:hint="cs"/>
          <w:b/>
          <w:bCs/>
          <w:sz w:val="28"/>
          <w:szCs w:val="28"/>
          <w:rtl/>
        </w:rPr>
        <w:t xml:space="preserve"> </w:t>
      </w:r>
      <w:r w:rsidR="00FB3A93" w:rsidRPr="006C4A2F">
        <w:rPr>
          <w:rFonts w:ascii="Traditional Arabic" w:hAnsi="Traditional Arabic"/>
          <w:b/>
          <w:bCs/>
          <w:sz w:val="28"/>
          <w:szCs w:val="28"/>
          <w:rtl/>
        </w:rPr>
        <w:t>أبو محمد عبدالله بن عبدالرحمن</w:t>
      </w:r>
      <w:r w:rsidR="00CA4DD3" w:rsidRPr="006C4A2F">
        <w:rPr>
          <w:rFonts w:ascii="Traditional Arabic" w:hAnsi="Traditional Arabic" w:hint="cs"/>
          <w:b/>
          <w:bCs/>
          <w:sz w:val="28"/>
          <w:szCs w:val="28"/>
          <w:rtl/>
        </w:rPr>
        <w:t xml:space="preserve">،(ت: </w:t>
      </w:r>
      <w:r w:rsidR="00296A43" w:rsidRPr="006C4A2F">
        <w:rPr>
          <w:rFonts w:ascii="Traditional Arabic" w:hAnsi="Traditional Arabic" w:hint="cs"/>
          <w:b/>
          <w:bCs/>
          <w:sz w:val="28"/>
          <w:szCs w:val="28"/>
          <w:rtl/>
        </w:rPr>
        <w:t>255</w:t>
      </w:r>
      <w:r w:rsidR="00CA4DD3" w:rsidRPr="006C4A2F">
        <w:rPr>
          <w:rFonts w:ascii="Traditional Arabic" w:hAnsi="Traditional Arabic" w:hint="cs"/>
          <w:b/>
          <w:bCs/>
          <w:sz w:val="28"/>
          <w:szCs w:val="28"/>
          <w:rtl/>
        </w:rPr>
        <w:t>ه-</w:t>
      </w:r>
      <w:r w:rsidR="00296A43" w:rsidRPr="006C4A2F">
        <w:rPr>
          <w:rFonts w:ascii="Traditional Arabic" w:hAnsi="Traditional Arabic" w:hint="cs"/>
          <w:b/>
          <w:bCs/>
          <w:sz w:val="28"/>
          <w:szCs w:val="28"/>
          <w:rtl/>
        </w:rPr>
        <w:t>869</w:t>
      </w:r>
      <w:r w:rsidR="00CA4DD3" w:rsidRPr="006C4A2F">
        <w:rPr>
          <w:rFonts w:ascii="Traditional Arabic" w:hAnsi="Traditional Arabic" w:hint="cs"/>
          <w:b/>
          <w:bCs/>
          <w:sz w:val="28"/>
          <w:szCs w:val="28"/>
          <w:rtl/>
        </w:rPr>
        <w:t xml:space="preserve"> م)</w:t>
      </w:r>
      <w:r w:rsidRPr="006C4A2F">
        <w:rPr>
          <w:rFonts w:ascii="Traditional Arabic" w:hAnsi="Traditional Arabic"/>
          <w:b/>
          <w:bCs/>
          <w:sz w:val="28"/>
          <w:szCs w:val="28"/>
          <w:rtl/>
        </w:rPr>
        <w:t>.</w:t>
      </w:r>
    </w:p>
    <w:p w:rsidR="00143224" w:rsidRPr="006C4A2F" w:rsidRDefault="00E5044C"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b w:val="0"/>
          <w:bCs w:val="0"/>
          <w:sz w:val="28"/>
          <w:szCs w:val="28"/>
          <w:rtl/>
        </w:rPr>
        <w:t>مسند الدارمي، المشهور بـــ (سنن الدارمي)، تحقيق :حسين سليم أسد الداراني ،</w:t>
      </w:r>
      <w:r w:rsidR="003F391A"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(الرياض : دار المغني للنشر والتوزيع،</w:t>
      </w:r>
      <w:r w:rsidR="003F391A"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ط1 ، 1421ه-2000م).</w:t>
      </w:r>
    </w:p>
    <w:p w:rsidR="00E5044C" w:rsidRPr="006C4A2F" w:rsidRDefault="003F3209" w:rsidP="004020AB">
      <w:pPr>
        <w:pStyle w:val="a4"/>
        <w:jc w:val="both"/>
        <w:rPr>
          <w:rFonts w:ascii="Traditional Arabic" w:hAnsi="Traditional Arabic"/>
          <w:sz w:val="28"/>
          <w:szCs w:val="28"/>
          <w:rtl/>
        </w:rPr>
      </w:pPr>
      <w:r w:rsidRPr="006C4A2F">
        <w:rPr>
          <w:rFonts w:ascii="Traditional Arabic" w:hAnsi="Traditional Arabic"/>
          <w:sz w:val="28"/>
          <w:szCs w:val="28"/>
          <w:rtl/>
        </w:rPr>
        <w:t>أبو داود السجستاني</w:t>
      </w:r>
      <w:r w:rsidR="00E5044C" w:rsidRPr="006C4A2F">
        <w:rPr>
          <w:rFonts w:ascii="Traditional Arabic" w:hAnsi="Traditional Arabic"/>
          <w:sz w:val="28"/>
          <w:szCs w:val="28"/>
          <w:rtl/>
        </w:rPr>
        <w:t>:</w:t>
      </w:r>
      <w:r w:rsidRPr="006C4A2F">
        <w:rPr>
          <w:rFonts w:ascii="Traditional Arabic" w:hAnsi="Traditional Arabic" w:hint="cs"/>
          <w:sz w:val="28"/>
          <w:szCs w:val="28"/>
          <w:rtl/>
        </w:rPr>
        <w:t xml:space="preserve"> </w:t>
      </w:r>
      <w:r w:rsidR="00E5044C" w:rsidRPr="006C4A2F">
        <w:rPr>
          <w:rFonts w:ascii="Traditional Arabic" w:hAnsi="Traditional Arabic"/>
          <w:sz w:val="28"/>
          <w:szCs w:val="28"/>
          <w:rtl/>
        </w:rPr>
        <w:t>سليمان بن الأشعث</w:t>
      </w:r>
      <w:r w:rsidR="004020AB" w:rsidRPr="006C4A2F">
        <w:rPr>
          <w:rFonts w:ascii="Traditional Arabic" w:hAnsi="Traditional Arabic" w:hint="cs"/>
          <w:sz w:val="28"/>
          <w:szCs w:val="28"/>
          <w:rtl/>
        </w:rPr>
        <w:t xml:space="preserve"> بن إسحاق الأزدي،(ت: 275ه-888 م)</w:t>
      </w:r>
      <w:r w:rsidR="00E5044C" w:rsidRPr="006C4A2F">
        <w:rPr>
          <w:rFonts w:ascii="Traditional Arabic" w:hAnsi="Traditional Arabic"/>
          <w:sz w:val="28"/>
          <w:szCs w:val="28"/>
          <w:rtl/>
        </w:rPr>
        <w:t>.</w:t>
      </w:r>
    </w:p>
    <w:p w:rsidR="00E5044C" w:rsidRPr="006C4A2F" w:rsidRDefault="00E5044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سنن أبي داود ، تحقيق : محمد محيي الدين عبد الحميد،</w:t>
      </w:r>
      <w:r w:rsidR="003F391A" w:rsidRPr="006C4A2F">
        <w:rPr>
          <w:rFonts w:ascii="Traditional Arabic" w:hAnsi="Traditional Arabic" w:hint="cs"/>
          <w:b w:val="0"/>
          <w:bCs w:val="0"/>
          <w:sz w:val="28"/>
          <w:szCs w:val="28"/>
          <w:rtl/>
        </w:rPr>
        <w:t xml:space="preserve"> </w:t>
      </w:r>
      <w:r w:rsidR="00B2190F" w:rsidRPr="006C4A2F">
        <w:rPr>
          <w:rFonts w:ascii="Traditional Arabic" w:hAnsi="Traditional Arabic"/>
          <w:b w:val="0"/>
          <w:bCs w:val="0"/>
          <w:sz w:val="28"/>
          <w:szCs w:val="28"/>
          <w:rtl/>
        </w:rPr>
        <w:t>مع تعليقات:كمال يوسف الحوت،</w:t>
      </w:r>
      <w:r w:rsidR="00B2190F" w:rsidRPr="006C4A2F">
        <w:rPr>
          <w:rFonts w:ascii="Traditional Arabic" w:hAnsi="Traditional Arabic" w:hint="cs"/>
          <w:b w:val="0"/>
          <w:bCs w:val="0"/>
          <w:sz w:val="28"/>
          <w:szCs w:val="28"/>
          <w:rtl/>
        </w:rPr>
        <w:br/>
      </w:r>
      <w:r w:rsidRPr="006C4A2F">
        <w:rPr>
          <w:rFonts w:ascii="Traditional Arabic" w:hAnsi="Traditional Arabic"/>
          <w:b w:val="0"/>
          <w:bCs w:val="0"/>
          <w:sz w:val="28"/>
          <w:szCs w:val="28"/>
          <w:rtl/>
        </w:rPr>
        <w:t xml:space="preserve">( بيروت ، دار الفكر). </w:t>
      </w:r>
    </w:p>
    <w:p w:rsidR="00E5044C" w:rsidRPr="006C4A2F" w:rsidRDefault="00E5044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كتاب المراسيل، تحقيق:</w:t>
      </w:r>
      <w:r w:rsidR="003F391A"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د.عبدالله بن مساعد بن خضران الزهراني،</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(الرياض، دار الصميعي).</w:t>
      </w:r>
    </w:p>
    <w:p w:rsidR="00E5044C" w:rsidRPr="006C4A2F" w:rsidRDefault="00E5044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كتاب مسائل الإمام أحمد ،(رواية أبي داود)، تحقيق : محمد بهجة البيطار،</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 ط1 ، 1353).</w:t>
      </w:r>
    </w:p>
    <w:p w:rsidR="00E5044C" w:rsidRPr="006C4A2F" w:rsidRDefault="00E5044C" w:rsidP="004020AB">
      <w:pPr>
        <w:ind w:firstLine="0"/>
        <w:jc w:val="both"/>
        <w:rPr>
          <w:rFonts w:ascii="Traditional Arabic" w:hAnsi="Traditional Arabic"/>
          <w:b/>
          <w:bCs/>
          <w:sz w:val="28"/>
          <w:szCs w:val="28"/>
          <w:rtl/>
        </w:rPr>
      </w:pPr>
      <w:r w:rsidRPr="006C4A2F">
        <w:rPr>
          <w:rFonts w:ascii="Traditional Arabic" w:hAnsi="Traditional Arabic"/>
          <w:b/>
          <w:bCs/>
          <w:sz w:val="28"/>
          <w:szCs w:val="28"/>
          <w:rtl/>
        </w:rPr>
        <w:t>الدردير:</w:t>
      </w:r>
      <w:r w:rsidR="003F3209"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سيدي أحمد أبو البركات</w:t>
      </w:r>
      <w:r w:rsidR="004020AB" w:rsidRPr="006C4A2F">
        <w:rPr>
          <w:rFonts w:ascii="Traditional Arabic" w:hAnsi="Traditional Arabic" w:hint="cs"/>
          <w:b/>
          <w:bCs/>
          <w:sz w:val="28"/>
          <w:szCs w:val="28"/>
          <w:rtl/>
        </w:rPr>
        <w:t>،(ت: 1201ه-1786 م)</w:t>
      </w:r>
      <w:r w:rsidRPr="006C4A2F">
        <w:rPr>
          <w:rFonts w:ascii="Traditional Arabic" w:hAnsi="Traditional Arabic"/>
          <w:b/>
          <w:bCs/>
          <w:sz w:val="28"/>
          <w:szCs w:val="28"/>
          <w:rtl/>
        </w:rPr>
        <w:t>.</w:t>
      </w:r>
    </w:p>
    <w:p w:rsidR="00E5044C" w:rsidRPr="006C4A2F" w:rsidRDefault="00E5044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مختصر خليل والشرح الكبير،</w:t>
      </w:r>
      <w:r w:rsidR="003F391A"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طبع إحياء الكتب العربية عيسى البابي الحلبي وشركاءه .</w:t>
      </w:r>
    </w:p>
    <w:p w:rsidR="00E5044C" w:rsidRPr="006C4A2F" w:rsidRDefault="003F3209" w:rsidP="00373826">
      <w:pPr>
        <w:ind w:firstLine="0"/>
        <w:jc w:val="both"/>
        <w:rPr>
          <w:rFonts w:ascii="Traditional Arabic" w:hAnsi="Traditional Arabic"/>
          <w:b/>
          <w:bCs/>
          <w:sz w:val="28"/>
          <w:szCs w:val="28"/>
          <w:rtl/>
        </w:rPr>
      </w:pPr>
      <w:r w:rsidRPr="006C4A2F">
        <w:rPr>
          <w:rFonts w:ascii="Traditional Arabic" w:hAnsi="Traditional Arabic"/>
          <w:b/>
          <w:bCs/>
          <w:sz w:val="28"/>
          <w:szCs w:val="28"/>
          <w:rtl/>
        </w:rPr>
        <w:t>الدسوقي</w:t>
      </w:r>
      <w:r w:rsidR="00E5044C" w:rsidRPr="006C4A2F">
        <w:rPr>
          <w:rFonts w:ascii="Traditional Arabic" w:hAnsi="Traditional Arabic"/>
          <w:b/>
          <w:bCs/>
          <w:sz w:val="28"/>
          <w:szCs w:val="28"/>
          <w:rtl/>
        </w:rPr>
        <w:t xml:space="preserve">: محمد بن </w:t>
      </w:r>
      <w:r w:rsidR="00373826" w:rsidRPr="006C4A2F">
        <w:rPr>
          <w:rFonts w:ascii="Traditional Arabic" w:hAnsi="Traditional Arabic" w:hint="cs"/>
          <w:b/>
          <w:bCs/>
          <w:sz w:val="28"/>
          <w:szCs w:val="28"/>
          <w:rtl/>
        </w:rPr>
        <w:t xml:space="preserve">أحمد بن </w:t>
      </w:r>
      <w:r w:rsidR="00E5044C" w:rsidRPr="006C4A2F">
        <w:rPr>
          <w:rFonts w:ascii="Traditional Arabic" w:hAnsi="Traditional Arabic"/>
          <w:b/>
          <w:bCs/>
          <w:sz w:val="28"/>
          <w:szCs w:val="28"/>
          <w:rtl/>
        </w:rPr>
        <w:t>عرفة</w:t>
      </w:r>
      <w:r w:rsidR="00373826" w:rsidRPr="006C4A2F">
        <w:rPr>
          <w:rFonts w:ascii="Traditional Arabic" w:hAnsi="Traditional Arabic" w:hint="cs"/>
          <w:b/>
          <w:bCs/>
          <w:sz w:val="28"/>
          <w:szCs w:val="28"/>
          <w:rtl/>
        </w:rPr>
        <w:t xml:space="preserve"> المالكي</w:t>
      </w:r>
      <w:r w:rsidR="004020AB" w:rsidRPr="006C4A2F">
        <w:rPr>
          <w:rFonts w:ascii="Traditional Arabic" w:hAnsi="Traditional Arabic" w:hint="cs"/>
          <w:b/>
          <w:bCs/>
          <w:sz w:val="28"/>
          <w:szCs w:val="28"/>
          <w:rtl/>
        </w:rPr>
        <w:t xml:space="preserve">،(ت: </w:t>
      </w:r>
      <w:r w:rsidR="00373826" w:rsidRPr="006C4A2F">
        <w:rPr>
          <w:rFonts w:ascii="Traditional Arabic" w:hAnsi="Traditional Arabic" w:hint="cs"/>
          <w:b/>
          <w:bCs/>
          <w:sz w:val="28"/>
          <w:szCs w:val="28"/>
          <w:rtl/>
        </w:rPr>
        <w:t>1230</w:t>
      </w:r>
      <w:r w:rsidR="004020AB" w:rsidRPr="006C4A2F">
        <w:rPr>
          <w:rFonts w:ascii="Traditional Arabic" w:hAnsi="Traditional Arabic" w:hint="cs"/>
          <w:b/>
          <w:bCs/>
          <w:sz w:val="28"/>
          <w:szCs w:val="28"/>
          <w:rtl/>
        </w:rPr>
        <w:t>ه-1</w:t>
      </w:r>
      <w:r w:rsidR="00373826" w:rsidRPr="006C4A2F">
        <w:rPr>
          <w:rFonts w:ascii="Traditional Arabic" w:hAnsi="Traditional Arabic" w:hint="cs"/>
          <w:b/>
          <w:bCs/>
          <w:sz w:val="28"/>
          <w:szCs w:val="28"/>
          <w:rtl/>
        </w:rPr>
        <w:t>815</w:t>
      </w:r>
      <w:r w:rsidR="004020AB" w:rsidRPr="006C4A2F">
        <w:rPr>
          <w:rFonts w:ascii="Traditional Arabic" w:hAnsi="Traditional Arabic" w:hint="cs"/>
          <w:b/>
          <w:bCs/>
          <w:sz w:val="28"/>
          <w:szCs w:val="28"/>
          <w:rtl/>
        </w:rPr>
        <w:t xml:space="preserve"> م)</w:t>
      </w:r>
      <w:r w:rsidR="00E5044C" w:rsidRPr="006C4A2F">
        <w:rPr>
          <w:rFonts w:ascii="Traditional Arabic" w:hAnsi="Traditional Arabic"/>
          <w:b/>
          <w:bCs/>
          <w:sz w:val="28"/>
          <w:szCs w:val="28"/>
          <w:rtl/>
        </w:rPr>
        <w:t>.</w:t>
      </w:r>
    </w:p>
    <w:p w:rsidR="00E5044C" w:rsidRPr="006C4A2F" w:rsidRDefault="00E5044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حاشية الدسوقي على الشرح الكبير، تحقيق: سيدي السيد محمد عليش ،</w:t>
      </w:r>
      <w:r w:rsidR="00DC22D2" w:rsidRPr="006C4A2F">
        <w:rPr>
          <w:rFonts w:ascii="Traditional Arabic" w:hAnsi="Traditional Arabic" w:hint="cs"/>
          <w:b w:val="0"/>
          <w:bCs w:val="0"/>
          <w:sz w:val="28"/>
          <w:szCs w:val="28"/>
          <w:rtl/>
        </w:rPr>
        <w:br/>
      </w:r>
      <w:r w:rsidRPr="006C4A2F">
        <w:rPr>
          <w:rFonts w:ascii="Traditional Arabic" w:hAnsi="Traditional Arabic"/>
          <w:b w:val="0"/>
          <w:bCs w:val="0"/>
          <w:sz w:val="28"/>
          <w:szCs w:val="28"/>
          <w:rtl/>
        </w:rPr>
        <w:t>( طبع بدار إحياء الكتب العربية عيسى البابى الحلبي وشركاه ).</w:t>
      </w:r>
    </w:p>
    <w:p w:rsidR="00046BB3" w:rsidRPr="006C4A2F" w:rsidRDefault="007A3447" w:rsidP="00AD31AE">
      <w:pPr>
        <w:pStyle w:val="a4"/>
        <w:jc w:val="both"/>
        <w:rPr>
          <w:rFonts w:ascii="Traditional Arabic" w:hAnsi="Traditional Arabic"/>
          <w:b w:val="0"/>
          <w:bCs w:val="0"/>
          <w:sz w:val="28"/>
          <w:szCs w:val="28"/>
        </w:rPr>
      </w:pPr>
      <w:r w:rsidRPr="006C4A2F">
        <w:rPr>
          <w:rFonts w:ascii="Traditional Arabic" w:hAnsi="Traditional Arabic" w:hint="cs"/>
          <w:sz w:val="28"/>
          <w:szCs w:val="28"/>
          <w:rtl/>
        </w:rPr>
        <w:t>الدقاق:</w:t>
      </w:r>
      <w:r w:rsidR="003F3209" w:rsidRPr="006C4A2F">
        <w:rPr>
          <w:rFonts w:ascii="Traditional Arabic" w:hAnsi="Traditional Arabic" w:hint="cs"/>
          <w:sz w:val="28"/>
          <w:szCs w:val="28"/>
          <w:rtl/>
        </w:rPr>
        <w:t xml:space="preserve"> </w:t>
      </w:r>
      <w:r w:rsidR="00046BB3" w:rsidRPr="006C4A2F">
        <w:rPr>
          <w:rFonts w:ascii="Traditional Arabic" w:hAnsi="Traditional Arabic" w:hint="cs"/>
          <w:sz w:val="28"/>
          <w:szCs w:val="28"/>
          <w:rtl/>
        </w:rPr>
        <w:t xml:space="preserve">أبو عبد الله </w:t>
      </w:r>
      <w:r w:rsidRPr="006C4A2F">
        <w:rPr>
          <w:rFonts w:ascii="Traditional Arabic" w:hAnsi="Traditional Arabic" w:hint="cs"/>
          <w:sz w:val="28"/>
          <w:szCs w:val="28"/>
          <w:rtl/>
        </w:rPr>
        <w:t>محمد</w:t>
      </w:r>
      <w:r w:rsidR="00046BB3" w:rsidRPr="006C4A2F">
        <w:rPr>
          <w:rFonts w:ascii="Traditional Arabic" w:hAnsi="Traditional Arabic" w:hint="cs"/>
          <w:sz w:val="28"/>
          <w:szCs w:val="28"/>
          <w:rtl/>
        </w:rPr>
        <w:t xml:space="preserve"> بن عبد الواحد الأصبهاني</w:t>
      </w:r>
      <w:r w:rsidR="00373826" w:rsidRPr="006C4A2F">
        <w:rPr>
          <w:rFonts w:ascii="Traditional Arabic" w:hAnsi="Traditional Arabic" w:hint="cs"/>
          <w:sz w:val="28"/>
          <w:szCs w:val="28"/>
          <w:rtl/>
        </w:rPr>
        <w:t>،(ت: 51</w:t>
      </w:r>
      <w:r w:rsidR="00AD31AE" w:rsidRPr="006C4A2F">
        <w:rPr>
          <w:rFonts w:ascii="Traditional Arabic" w:hAnsi="Traditional Arabic" w:hint="cs"/>
          <w:sz w:val="28"/>
          <w:szCs w:val="28"/>
          <w:rtl/>
        </w:rPr>
        <w:t>6</w:t>
      </w:r>
      <w:r w:rsidR="00373826" w:rsidRPr="006C4A2F">
        <w:rPr>
          <w:rFonts w:ascii="Traditional Arabic" w:hAnsi="Traditional Arabic" w:hint="cs"/>
          <w:sz w:val="28"/>
          <w:szCs w:val="28"/>
          <w:rtl/>
        </w:rPr>
        <w:t>ه-</w:t>
      </w:r>
      <w:r w:rsidR="00AD31AE" w:rsidRPr="006C4A2F">
        <w:rPr>
          <w:rFonts w:ascii="Traditional Arabic" w:hAnsi="Traditional Arabic" w:hint="cs"/>
          <w:sz w:val="28"/>
          <w:szCs w:val="28"/>
          <w:rtl/>
        </w:rPr>
        <w:t>1122</w:t>
      </w:r>
      <w:r w:rsidR="00373826" w:rsidRPr="006C4A2F">
        <w:rPr>
          <w:rFonts w:ascii="Traditional Arabic" w:hAnsi="Traditional Arabic" w:hint="cs"/>
          <w:sz w:val="28"/>
          <w:szCs w:val="28"/>
          <w:rtl/>
        </w:rPr>
        <w:t xml:space="preserve"> م)</w:t>
      </w:r>
      <w:r w:rsidR="00046BB3" w:rsidRPr="006C4A2F">
        <w:rPr>
          <w:rFonts w:ascii="Traditional Arabic" w:hAnsi="Traditional Arabic" w:hint="cs"/>
          <w:sz w:val="28"/>
          <w:szCs w:val="28"/>
          <w:rtl/>
        </w:rPr>
        <w:t>.</w:t>
      </w:r>
      <w:r w:rsidRPr="006C4A2F">
        <w:rPr>
          <w:rFonts w:hint="cs"/>
          <w:b w:val="0"/>
          <w:bCs w:val="0"/>
          <w:sz w:val="28"/>
          <w:szCs w:val="28"/>
          <w:rtl/>
        </w:rPr>
        <w:t xml:space="preserve"> </w:t>
      </w:r>
    </w:p>
    <w:p w:rsidR="003F391A" w:rsidRPr="006C4A2F" w:rsidRDefault="007A3447"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مجلس إملاء في رؤية الله تبارك وتعالى</w:t>
      </w:r>
      <w:r w:rsidRPr="006C4A2F">
        <w:rPr>
          <w:rFonts w:ascii="Traditional Arabic" w:hAnsi="Traditional Arabic" w:hint="cs"/>
          <w:b w:val="0"/>
          <w:bCs w:val="0"/>
          <w:sz w:val="28"/>
          <w:szCs w:val="28"/>
          <w:rtl/>
        </w:rPr>
        <w:t>،</w:t>
      </w:r>
      <w:r w:rsidR="00046BB3" w:rsidRPr="006C4A2F">
        <w:rPr>
          <w:rFonts w:ascii="Traditional Arabic" w:hAnsi="Traditional Arabic"/>
          <w:b w:val="0"/>
          <w:bCs w:val="0"/>
          <w:sz w:val="28"/>
          <w:szCs w:val="28"/>
          <w:rtl/>
        </w:rPr>
        <w:t xml:space="preserve"> تحقيق</w:t>
      </w:r>
      <w:r w:rsidRPr="006C4A2F">
        <w:rPr>
          <w:rFonts w:ascii="Traditional Arabic" w:hAnsi="Traditional Arabic"/>
          <w:b w:val="0"/>
          <w:bCs w:val="0"/>
          <w:sz w:val="28"/>
          <w:szCs w:val="28"/>
          <w:rtl/>
        </w:rPr>
        <w:t>: الشريف حاتم بن عارف العوني</w:t>
      </w:r>
      <w:r w:rsidRPr="006C4A2F">
        <w:rPr>
          <w:rFonts w:ascii="Traditional Arabic" w:hAnsi="Traditional Arabic" w:hint="cs"/>
          <w:b w:val="0"/>
          <w:bCs w:val="0"/>
          <w:sz w:val="28"/>
          <w:szCs w:val="28"/>
          <w:rtl/>
        </w:rPr>
        <w:t xml:space="preserve"> ، (الرياض،</w:t>
      </w:r>
      <w:r w:rsidR="00B2190F" w:rsidRPr="006C4A2F">
        <w:rPr>
          <w:rFonts w:ascii="Traditional Arabic" w:hAnsi="Traditional Arabic"/>
          <w:b w:val="0"/>
          <w:bCs w:val="0"/>
          <w:sz w:val="28"/>
          <w:szCs w:val="28"/>
          <w:rtl/>
        </w:rPr>
        <w:br/>
      </w:r>
      <w:r w:rsidRPr="006C4A2F">
        <w:rPr>
          <w:rFonts w:ascii="Traditional Arabic" w:hAnsi="Traditional Arabic" w:hint="cs"/>
          <w:b w:val="0"/>
          <w:bCs w:val="0"/>
          <w:sz w:val="28"/>
          <w:szCs w:val="28"/>
          <w:rtl/>
        </w:rPr>
        <w:t>مكتبة الرشد</w:t>
      </w:r>
      <w:r w:rsidR="00B2190F" w:rsidRPr="006C4A2F">
        <w:rPr>
          <w:rFonts w:ascii="Traditional Arabic" w:hAnsi="Traditional Arabic" w:hint="cs"/>
          <w:b w:val="0"/>
          <w:bCs w:val="0"/>
          <w:sz w:val="28"/>
          <w:szCs w:val="28"/>
          <w:rtl/>
        </w:rPr>
        <w:t xml:space="preserve"> </w:t>
      </w:r>
      <w:r w:rsidRPr="006C4A2F">
        <w:rPr>
          <w:rFonts w:ascii="Traditional Arabic" w:hAnsi="Traditional Arabic" w:hint="cs"/>
          <w:b w:val="0"/>
          <w:bCs w:val="0"/>
          <w:sz w:val="28"/>
          <w:szCs w:val="28"/>
          <w:rtl/>
        </w:rPr>
        <w:t>،</w:t>
      </w:r>
      <w:r w:rsidR="00B2190F" w:rsidRPr="006C4A2F">
        <w:rPr>
          <w:rFonts w:ascii="Traditional Arabic" w:hAnsi="Traditional Arabic" w:hint="cs"/>
          <w:b w:val="0"/>
          <w:bCs w:val="0"/>
          <w:sz w:val="28"/>
          <w:szCs w:val="28"/>
          <w:rtl/>
        </w:rPr>
        <w:t xml:space="preserve"> </w:t>
      </w:r>
      <w:r w:rsidRPr="006C4A2F">
        <w:rPr>
          <w:rFonts w:ascii="Traditional Arabic" w:hAnsi="Traditional Arabic" w:hint="cs"/>
          <w:b w:val="0"/>
          <w:bCs w:val="0"/>
          <w:sz w:val="28"/>
          <w:szCs w:val="28"/>
          <w:rtl/>
        </w:rPr>
        <w:t>ط1، 1417ه-1997م)</w:t>
      </w:r>
      <w:r w:rsidR="00046BB3" w:rsidRPr="006C4A2F">
        <w:rPr>
          <w:rFonts w:ascii="Traditional Arabic" w:hAnsi="Traditional Arabic" w:hint="cs"/>
          <w:b w:val="0"/>
          <w:bCs w:val="0"/>
          <w:sz w:val="28"/>
          <w:szCs w:val="28"/>
          <w:rtl/>
        </w:rPr>
        <w:t>.</w:t>
      </w:r>
    </w:p>
    <w:p w:rsidR="00E5044C" w:rsidRPr="006C4A2F" w:rsidRDefault="003F3209" w:rsidP="00373826">
      <w:pPr>
        <w:pStyle w:val="a4"/>
        <w:jc w:val="both"/>
        <w:rPr>
          <w:rFonts w:ascii="Traditional Arabic" w:hAnsi="Traditional Arabic"/>
          <w:sz w:val="28"/>
          <w:szCs w:val="28"/>
          <w:rtl/>
        </w:rPr>
      </w:pPr>
      <w:r w:rsidRPr="006C4A2F">
        <w:rPr>
          <w:rFonts w:ascii="Traditional Arabic" w:hAnsi="Traditional Arabic"/>
          <w:sz w:val="28"/>
          <w:szCs w:val="28"/>
          <w:rtl/>
        </w:rPr>
        <w:t>الذهبي</w:t>
      </w:r>
      <w:r w:rsidR="00E5044C" w:rsidRPr="006C4A2F">
        <w:rPr>
          <w:rFonts w:ascii="Traditional Arabic" w:hAnsi="Traditional Arabic"/>
          <w:sz w:val="28"/>
          <w:szCs w:val="28"/>
          <w:rtl/>
        </w:rPr>
        <w:t xml:space="preserve">: </w:t>
      </w:r>
      <w:r w:rsidR="00373826" w:rsidRPr="006C4A2F">
        <w:rPr>
          <w:rFonts w:ascii="Traditional Arabic" w:hAnsi="Traditional Arabic" w:hint="cs"/>
          <w:sz w:val="28"/>
          <w:szCs w:val="28"/>
          <w:rtl/>
        </w:rPr>
        <w:t xml:space="preserve">أبو عبد الله </w:t>
      </w:r>
      <w:r w:rsidR="00AD31AE" w:rsidRPr="006C4A2F">
        <w:rPr>
          <w:rFonts w:ascii="Traditional Arabic" w:hAnsi="Traditional Arabic" w:hint="cs"/>
          <w:sz w:val="28"/>
          <w:szCs w:val="28"/>
          <w:rtl/>
        </w:rPr>
        <w:t xml:space="preserve">شمس الدين </w:t>
      </w:r>
      <w:r w:rsidR="00E5044C" w:rsidRPr="006C4A2F">
        <w:rPr>
          <w:rFonts w:ascii="Traditional Arabic" w:hAnsi="Traditional Arabic"/>
          <w:sz w:val="28"/>
          <w:szCs w:val="28"/>
          <w:rtl/>
        </w:rPr>
        <w:t>محمد بن أحمد بن عث</w:t>
      </w:r>
      <w:r w:rsidR="00FB3A93" w:rsidRPr="006C4A2F">
        <w:rPr>
          <w:rFonts w:ascii="Traditional Arabic" w:hAnsi="Traditional Arabic"/>
          <w:sz w:val="28"/>
          <w:szCs w:val="28"/>
          <w:rtl/>
        </w:rPr>
        <w:t>مان</w:t>
      </w:r>
      <w:r w:rsidR="00FB3A93" w:rsidRPr="006C4A2F">
        <w:rPr>
          <w:rFonts w:ascii="Traditional Arabic" w:hAnsi="Traditional Arabic" w:hint="cs"/>
          <w:sz w:val="28"/>
          <w:szCs w:val="28"/>
          <w:rtl/>
        </w:rPr>
        <w:t xml:space="preserve"> بن قيماز</w:t>
      </w:r>
      <w:r w:rsidR="00373826" w:rsidRPr="006C4A2F">
        <w:rPr>
          <w:rFonts w:ascii="Traditional Arabic" w:hAnsi="Traditional Arabic" w:hint="cs"/>
          <w:sz w:val="28"/>
          <w:szCs w:val="28"/>
          <w:rtl/>
        </w:rPr>
        <w:t>،(ت: 748ه-1348م)</w:t>
      </w:r>
      <w:r w:rsidR="00373826" w:rsidRPr="006C4A2F">
        <w:rPr>
          <w:rFonts w:ascii="Traditional Arabic" w:hAnsi="Traditional Arabic"/>
          <w:sz w:val="28"/>
          <w:szCs w:val="28"/>
          <w:rtl/>
        </w:rPr>
        <w:t>.</w:t>
      </w:r>
    </w:p>
    <w:p w:rsidR="00E5044C"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E5044C" w:rsidRPr="006C4A2F">
        <w:rPr>
          <w:rFonts w:ascii="Traditional Arabic" w:hAnsi="Traditional Arabic"/>
          <w:b w:val="0"/>
          <w:bCs w:val="0"/>
          <w:sz w:val="28"/>
          <w:szCs w:val="28"/>
          <w:rtl/>
        </w:rPr>
        <w:t>سير أعلام النبلاء، تحقيق: شعيب الأرناؤوط و حسين الأسد ( بيروت، مؤسسة الرسالة، (ط9،1413 ه 1993 م).</w:t>
      </w:r>
    </w:p>
    <w:p w:rsidR="00E5044C" w:rsidRPr="006C4A2F" w:rsidRDefault="009F2DEC" w:rsidP="00C53EC5">
      <w:pPr>
        <w:numPr>
          <w:ilvl w:val="0"/>
          <w:numId w:val="27"/>
        </w:numPr>
        <w:spacing w:after="110" w:line="540" w:lineRule="exact"/>
        <w:jc w:val="both"/>
        <w:rPr>
          <w:rFonts w:ascii="Traditional Arabic" w:hAnsi="Traditional Arabic"/>
          <w:sz w:val="28"/>
          <w:szCs w:val="28"/>
          <w:rtl/>
        </w:rPr>
      </w:pPr>
      <w:r w:rsidRPr="006C4A2F">
        <w:rPr>
          <w:rFonts w:ascii="Traditional Arabic" w:hAnsi="Traditional Arabic" w:hint="cs"/>
          <w:sz w:val="28"/>
          <w:szCs w:val="28"/>
          <w:rtl/>
        </w:rPr>
        <w:t xml:space="preserve">  </w:t>
      </w:r>
      <w:r w:rsidR="00E5044C" w:rsidRPr="006C4A2F">
        <w:rPr>
          <w:rFonts w:ascii="Traditional Arabic" w:hAnsi="Traditional Arabic"/>
          <w:sz w:val="28"/>
          <w:szCs w:val="28"/>
          <w:rtl/>
        </w:rPr>
        <w:t>الكاشف في معر</w:t>
      </w:r>
      <w:r w:rsidR="00B2190F" w:rsidRPr="006C4A2F">
        <w:rPr>
          <w:rFonts w:ascii="Traditional Arabic" w:hAnsi="Traditional Arabic"/>
          <w:sz w:val="28"/>
          <w:szCs w:val="28"/>
          <w:rtl/>
        </w:rPr>
        <w:t>فة من له رواية في الكتب الستة ،</w:t>
      </w:r>
      <w:r w:rsidR="00E5044C" w:rsidRPr="006C4A2F">
        <w:rPr>
          <w:rFonts w:ascii="Traditional Arabic" w:hAnsi="Traditional Arabic"/>
          <w:sz w:val="28"/>
          <w:szCs w:val="28"/>
          <w:rtl/>
        </w:rPr>
        <w:t>تحقيق : محم</w:t>
      </w:r>
      <w:r w:rsidR="00B2190F" w:rsidRPr="006C4A2F">
        <w:rPr>
          <w:rFonts w:ascii="Traditional Arabic" w:hAnsi="Traditional Arabic"/>
          <w:sz w:val="28"/>
          <w:szCs w:val="28"/>
          <w:rtl/>
        </w:rPr>
        <w:t>د عوامة، وأحمد محمد نمر الخطيب</w:t>
      </w:r>
      <w:r w:rsidR="00E5044C" w:rsidRPr="006C4A2F">
        <w:rPr>
          <w:rFonts w:ascii="Traditional Arabic" w:hAnsi="Traditional Arabic"/>
          <w:sz w:val="28"/>
          <w:szCs w:val="28"/>
          <w:rtl/>
        </w:rPr>
        <w:t>،</w:t>
      </w:r>
      <w:r w:rsidR="00B2190F" w:rsidRPr="006C4A2F">
        <w:rPr>
          <w:rFonts w:ascii="Traditional Arabic" w:hAnsi="Traditional Arabic" w:hint="cs"/>
          <w:sz w:val="28"/>
          <w:szCs w:val="28"/>
          <w:rtl/>
        </w:rPr>
        <w:t xml:space="preserve"> </w:t>
      </w:r>
      <w:r w:rsidR="00E5044C" w:rsidRPr="006C4A2F">
        <w:rPr>
          <w:rFonts w:ascii="Traditional Arabic" w:hAnsi="Traditional Arabic"/>
          <w:sz w:val="28"/>
          <w:szCs w:val="28"/>
          <w:rtl/>
        </w:rPr>
        <w:t xml:space="preserve">(جدة ، دار القبلة للثقافة الإسلامية ، ومؤسسة علوم القرآن ،ط1، 1413 ه- 1992 م ). </w:t>
      </w:r>
    </w:p>
    <w:p w:rsidR="00FB3A93" w:rsidRPr="006C4A2F" w:rsidRDefault="009F2DEC"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hint="cs"/>
          <w:b w:val="0"/>
          <w:bCs w:val="0"/>
          <w:sz w:val="28"/>
          <w:szCs w:val="28"/>
          <w:rtl/>
        </w:rPr>
        <w:t xml:space="preserve">  </w:t>
      </w:r>
      <w:r w:rsidR="00E5044C" w:rsidRPr="006C4A2F">
        <w:rPr>
          <w:rFonts w:ascii="Traditional Arabic" w:hAnsi="Traditional Arabic"/>
          <w:b w:val="0"/>
          <w:bCs w:val="0"/>
          <w:sz w:val="28"/>
          <w:szCs w:val="28"/>
          <w:rtl/>
        </w:rPr>
        <w:t>ميزان الاعتدال في نقد الرجال ،تحقيق علي محمد البجاوي (بيروت:دار المعرفة للطباعة والنشر،</w:t>
      </w:r>
      <w:r w:rsidR="00B2190F" w:rsidRPr="006C4A2F">
        <w:rPr>
          <w:rFonts w:ascii="Traditional Arabic" w:hAnsi="Traditional Arabic" w:hint="cs"/>
          <w:b w:val="0"/>
          <w:bCs w:val="0"/>
          <w:sz w:val="28"/>
          <w:szCs w:val="28"/>
          <w:rtl/>
        </w:rPr>
        <w:t xml:space="preserve"> </w:t>
      </w:r>
      <w:r w:rsidR="00E5044C" w:rsidRPr="006C4A2F">
        <w:rPr>
          <w:rFonts w:ascii="Traditional Arabic" w:hAnsi="Traditional Arabic"/>
          <w:b w:val="0"/>
          <w:bCs w:val="0"/>
          <w:sz w:val="28"/>
          <w:szCs w:val="28"/>
          <w:rtl/>
        </w:rPr>
        <w:t>ط1، 1382-1963م).</w:t>
      </w:r>
    </w:p>
    <w:p w:rsidR="00E5044C" w:rsidRPr="006C4A2F" w:rsidRDefault="00E5044C" w:rsidP="00373826">
      <w:pPr>
        <w:pStyle w:val="a4"/>
        <w:jc w:val="both"/>
        <w:rPr>
          <w:rFonts w:ascii="Traditional Arabic" w:hAnsi="Traditional Arabic"/>
          <w:sz w:val="28"/>
          <w:szCs w:val="28"/>
          <w:rtl/>
        </w:rPr>
      </w:pPr>
      <w:r w:rsidRPr="006C4A2F">
        <w:rPr>
          <w:rFonts w:ascii="Traditional Arabic" w:hAnsi="Traditional Arabic"/>
          <w:sz w:val="28"/>
          <w:szCs w:val="28"/>
          <w:rtl/>
        </w:rPr>
        <w:t>ابن رجب الحنبلي</w:t>
      </w:r>
      <w:r w:rsidR="00FB3A93" w:rsidRPr="006C4A2F">
        <w:rPr>
          <w:rFonts w:ascii="Traditional Arabic" w:hAnsi="Traditional Arabic"/>
          <w:sz w:val="28"/>
          <w:szCs w:val="28"/>
          <w:rtl/>
        </w:rPr>
        <w:t>: زين الدين عبدالرحمن بن أحمد</w:t>
      </w:r>
      <w:r w:rsidR="00373826" w:rsidRPr="006C4A2F">
        <w:rPr>
          <w:rFonts w:ascii="Traditional Arabic" w:hAnsi="Traditional Arabic" w:hint="cs"/>
          <w:sz w:val="28"/>
          <w:szCs w:val="28"/>
          <w:rtl/>
        </w:rPr>
        <w:t>،(ت: 795ه-</w:t>
      </w:r>
      <w:r w:rsidR="00AD31AE" w:rsidRPr="006C4A2F">
        <w:rPr>
          <w:rFonts w:ascii="Traditional Arabic" w:hAnsi="Traditional Arabic" w:hint="cs"/>
          <w:sz w:val="28"/>
          <w:szCs w:val="28"/>
          <w:rtl/>
        </w:rPr>
        <w:t>1393</w:t>
      </w:r>
      <w:r w:rsidR="00373826" w:rsidRPr="006C4A2F">
        <w:rPr>
          <w:rFonts w:ascii="Traditional Arabic" w:hAnsi="Traditional Arabic" w:hint="cs"/>
          <w:sz w:val="28"/>
          <w:szCs w:val="28"/>
          <w:rtl/>
        </w:rPr>
        <w:t xml:space="preserve"> م)</w:t>
      </w:r>
      <w:r w:rsidR="00373826" w:rsidRPr="006C4A2F">
        <w:rPr>
          <w:rFonts w:ascii="Traditional Arabic" w:hAnsi="Traditional Arabic"/>
          <w:sz w:val="28"/>
          <w:szCs w:val="28"/>
          <w:rtl/>
        </w:rPr>
        <w:t>.</w:t>
      </w:r>
    </w:p>
    <w:p w:rsidR="00E5044C" w:rsidRPr="006C4A2F" w:rsidRDefault="00E5044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جامع العلوم والحكم ،(بيروت، دار المعرفة ،ط1، 1408-1987)</w:t>
      </w:r>
      <w:r w:rsidR="003730F1" w:rsidRPr="006C4A2F">
        <w:rPr>
          <w:rFonts w:ascii="Traditional Arabic" w:hAnsi="Traditional Arabic" w:hint="cs"/>
          <w:b w:val="0"/>
          <w:bCs w:val="0"/>
          <w:sz w:val="28"/>
          <w:szCs w:val="28"/>
          <w:rtl/>
        </w:rPr>
        <w:t>.</w:t>
      </w:r>
    </w:p>
    <w:p w:rsidR="00E5044C" w:rsidRPr="006C4A2F" w:rsidRDefault="00E5044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شرح علل الترمذي،تحقيق : د.نور الدين عتر،(بيروت ،دار الملاح للنشر والتوزيع).</w:t>
      </w:r>
    </w:p>
    <w:p w:rsidR="00E5044C" w:rsidRPr="006C4A2F" w:rsidRDefault="00E5044C" w:rsidP="00632D33">
      <w:pPr>
        <w:pStyle w:val="a4"/>
        <w:jc w:val="both"/>
        <w:rPr>
          <w:rFonts w:ascii="Traditional Arabic" w:hAnsi="Traditional Arabic"/>
          <w:sz w:val="28"/>
          <w:szCs w:val="28"/>
          <w:rtl/>
        </w:rPr>
      </w:pPr>
      <w:r w:rsidRPr="006C4A2F">
        <w:rPr>
          <w:rFonts w:ascii="Traditional Arabic" w:hAnsi="Traditional Arabic"/>
          <w:sz w:val="28"/>
          <w:szCs w:val="28"/>
          <w:rtl/>
        </w:rPr>
        <w:t xml:space="preserve">ابن رشد القرطبي: </w:t>
      </w:r>
      <w:r w:rsidR="00632D33" w:rsidRPr="006C4A2F">
        <w:rPr>
          <w:rFonts w:ascii="Traditional Arabic" w:hAnsi="Traditional Arabic" w:hint="cs"/>
          <w:sz w:val="28"/>
          <w:szCs w:val="28"/>
          <w:rtl/>
        </w:rPr>
        <w:t xml:space="preserve">أبو الوليد </w:t>
      </w:r>
      <w:r w:rsidRPr="006C4A2F">
        <w:rPr>
          <w:rFonts w:ascii="Traditional Arabic" w:hAnsi="Traditional Arabic"/>
          <w:sz w:val="28"/>
          <w:szCs w:val="28"/>
          <w:rtl/>
        </w:rPr>
        <w:t>محمد</w:t>
      </w:r>
      <w:r w:rsidR="00632D33" w:rsidRPr="006C4A2F">
        <w:rPr>
          <w:rFonts w:ascii="Traditional Arabic" w:hAnsi="Traditional Arabic" w:hint="cs"/>
          <w:sz w:val="28"/>
          <w:szCs w:val="28"/>
          <w:rtl/>
        </w:rPr>
        <w:t xml:space="preserve"> بن أحمد</w:t>
      </w:r>
      <w:r w:rsidRPr="006C4A2F">
        <w:rPr>
          <w:rFonts w:ascii="Traditional Arabic" w:hAnsi="Traditional Arabic"/>
          <w:sz w:val="28"/>
          <w:szCs w:val="28"/>
          <w:rtl/>
        </w:rPr>
        <w:t xml:space="preserve"> ابن رشد الحفيد</w:t>
      </w:r>
      <w:r w:rsidR="00373826" w:rsidRPr="006C4A2F">
        <w:rPr>
          <w:rFonts w:ascii="Traditional Arabic" w:hAnsi="Traditional Arabic" w:hint="cs"/>
          <w:sz w:val="28"/>
          <w:szCs w:val="28"/>
          <w:rtl/>
        </w:rPr>
        <w:t xml:space="preserve">،(ت: </w:t>
      </w:r>
      <w:r w:rsidR="00632D33" w:rsidRPr="006C4A2F">
        <w:rPr>
          <w:rFonts w:ascii="Traditional Arabic" w:hAnsi="Traditional Arabic" w:hint="cs"/>
          <w:sz w:val="28"/>
          <w:szCs w:val="28"/>
          <w:rtl/>
        </w:rPr>
        <w:t>595</w:t>
      </w:r>
      <w:r w:rsidR="00373826" w:rsidRPr="006C4A2F">
        <w:rPr>
          <w:rFonts w:ascii="Traditional Arabic" w:hAnsi="Traditional Arabic" w:hint="cs"/>
          <w:sz w:val="28"/>
          <w:szCs w:val="28"/>
          <w:rtl/>
        </w:rPr>
        <w:t>ه-</w:t>
      </w:r>
      <w:r w:rsidR="00632D33" w:rsidRPr="006C4A2F">
        <w:rPr>
          <w:rFonts w:ascii="Traditional Arabic" w:hAnsi="Traditional Arabic" w:hint="cs"/>
          <w:sz w:val="28"/>
          <w:szCs w:val="28"/>
          <w:rtl/>
        </w:rPr>
        <w:t>1198</w:t>
      </w:r>
      <w:r w:rsidR="00373826" w:rsidRPr="006C4A2F">
        <w:rPr>
          <w:rFonts w:ascii="Traditional Arabic" w:hAnsi="Traditional Arabic" w:hint="cs"/>
          <w:sz w:val="28"/>
          <w:szCs w:val="28"/>
          <w:rtl/>
        </w:rPr>
        <w:t xml:space="preserve"> م)</w:t>
      </w:r>
      <w:r w:rsidR="00373826" w:rsidRPr="006C4A2F">
        <w:rPr>
          <w:rFonts w:ascii="Traditional Arabic" w:hAnsi="Traditional Arabic"/>
          <w:sz w:val="28"/>
          <w:szCs w:val="28"/>
          <w:rtl/>
        </w:rPr>
        <w:t>.</w:t>
      </w:r>
    </w:p>
    <w:p w:rsidR="00E5044C" w:rsidRPr="006C4A2F" w:rsidRDefault="00E5044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بداية المجتهد ونهاية المقتصد، تنقيح وتصحيح خالد العطار، إشراف مكتب البحوث والدراسات (بيروت: دار الفكر،ط1 ، 1415 ه - 1995 م).</w:t>
      </w:r>
    </w:p>
    <w:p w:rsidR="00E5044C" w:rsidRPr="006C4A2F" w:rsidRDefault="00E5044C" w:rsidP="00D6288A">
      <w:pPr>
        <w:pStyle w:val="a4"/>
        <w:jc w:val="both"/>
        <w:rPr>
          <w:rFonts w:ascii="Traditional Arabic" w:hAnsi="Traditional Arabic"/>
          <w:sz w:val="28"/>
          <w:szCs w:val="28"/>
          <w:rtl/>
        </w:rPr>
      </w:pPr>
      <w:r w:rsidRPr="006C4A2F">
        <w:rPr>
          <w:rFonts w:ascii="Traditional Arabic" w:hAnsi="Traditional Arabic"/>
          <w:sz w:val="28"/>
          <w:szCs w:val="28"/>
          <w:rtl/>
        </w:rPr>
        <w:lastRenderedPageBreak/>
        <w:t>أبو زرعة الرازي: عبيدالله بن عبدالكريم</w:t>
      </w:r>
      <w:r w:rsidR="00D6288A" w:rsidRPr="006C4A2F">
        <w:rPr>
          <w:rFonts w:ascii="Traditional Arabic" w:hAnsi="Traditional Arabic" w:hint="cs"/>
          <w:sz w:val="28"/>
          <w:szCs w:val="28"/>
          <w:rtl/>
        </w:rPr>
        <w:t xml:space="preserve"> بن يزيد بن فروخ،(ت: 264ه-</w:t>
      </w:r>
      <w:r w:rsidR="00AD31AE" w:rsidRPr="006C4A2F">
        <w:rPr>
          <w:rFonts w:ascii="Traditional Arabic" w:hAnsi="Traditional Arabic" w:hint="cs"/>
          <w:sz w:val="28"/>
          <w:szCs w:val="28"/>
          <w:rtl/>
        </w:rPr>
        <w:t>878</w:t>
      </w:r>
      <w:r w:rsidR="00D6288A" w:rsidRPr="006C4A2F">
        <w:rPr>
          <w:rFonts w:ascii="Traditional Arabic" w:hAnsi="Traditional Arabic" w:hint="cs"/>
          <w:sz w:val="28"/>
          <w:szCs w:val="28"/>
          <w:rtl/>
        </w:rPr>
        <w:t xml:space="preserve"> م)</w:t>
      </w:r>
      <w:r w:rsidR="00D6288A" w:rsidRPr="006C4A2F">
        <w:rPr>
          <w:rFonts w:ascii="Traditional Arabic" w:hAnsi="Traditional Arabic"/>
          <w:sz w:val="28"/>
          <w:szCs w:val="28"/>
          <w:rtl/>
        </w:rPr>
        <w:t>.</w:t>
      </w:r>
    </w:p>
    <w:p w:rsidR="00872684" w:rsidRPr="006C4A2F" w:rsidRDefault="00E5044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الضعفاء وأجوبة أبي زرعة الرازي على سؤالات ا</w:t>
      </w:r>
      <w:r w:rsidR="00B2190F" w:rsidRPr="006C4A2F">
        <w:rPr>
          <w:rFonts w:ascii="Traditional Arabic" w:hAnsi="Traditional Arabic"/>
          <w:b w:val="0"/>
          <w:bCs w:val="0"/>
          <w:sz w:val="28"/>
          <w:szCs w:val="28"/>
          <w:rtl/>
        </w:rPr>
        <w:t>لبرذعي،تحقيق : د. سعدي الهاشمي،</w:t>
      </w:r>
      <w:r w:rsidR="00B2190F" w:rsidRPr="006C4A2F">
        <w:rPr>
          <w:rFonts w:ascii="Traditional Arabic" w:hAnsi="Traditional Arabic" w:hint="cs"/>
          <w:b w:val="0"/>
          <w:bCs w:val="0"/>
          <w:sz w:val="28"/>
          <w:szCs w:val="28"/>
          <w:rtl/>
        </w:rPr>
        <w:br/>
      </w:r>
      <w:r w:rsidRPr="006C4A2F">
        <w:rPr>
          <w:rFonts w:ascii="Traditional Arabic" w:hAnsi="Traditional Arabic"/>
          <w:b w:val="0"/>
          <w:bCs w:val="0"/>
          <w:sz w:val="28"/>
          <w:szCs w:val="28"/>
          <w:rtl/>
        </w:rPr>
        <w:t>(المدينة المنورة،</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الجامعة الإسلامية،ط1، 1402هـ - 1982 م).</w:t>
      </w:r>
    </w:p>
    <w:p w:rsidR="00E5044C" w:rsidRPr="006C4A2F" w:rsidRDefault="00E5044C" w:rsidP="00D6288A">
      <w:pPr>
        <w:pStyle w:val="a4"/>
        <w:jc w:val="both"/>
        <w:rPr>
          <w:rFonts w:ascii="Traditional Arabic" w:hAnsi="Traditional Arabic"/>
          <w:sz w:val="28"/>
          <w:szCs w:val="28"/>
          <w:rtl/>
        </w:rPr>
      </w:pPr>
      <w:r w:rsidRPr="006C4A2F">
        <w:rPr>
          <w:rFonts w:ascii="Traditional Arabic" w:hAnsi="Traditional Arabic"/>
          <w:sz w:val="28"/>
          <w:szCs w:val="28"/>
          <w:rtl/>
        </w:rPr>
        <w:t>الزرقاني : أبو عبدالله محمد بن عبدالباقي</w:t>
      </w:r>
      <w:r w:rsidR="00D6288A" w:rsidRPr="006C4A2F">
        <w:rPr>
          <w:rFonts w:ascii="Traditional Arabic" w:hAnsi="Traditional Arabic" w:hint="cs"/>
          <w:sz w:val="28"/>
          <w:szCs w:val="28"/>
          <w:rtl/>
        </w:rPr>
        <w:t xml:space="preserve"> المالكي،(ت: 1122ه-1710 م)</w:t>
      </w:r>
      <w:r w:rsidR="00D6288A" w:rsidRPr="006C4A2F">
        <w:rPr>
          <w:rFonts w:ascii="Traditional Arabic" w:hAnsi="Traditional Arabic"/>
          <w:sz w:val="28"/>
          <w:szCs w:val="28"/>
          <w:rtl/>
        </w:rPr>
        <w:t>.</w:t>
      </w:r>
    </w:p>
    <w:p w:rsidR="00916D0F" w:rsidRPr="006C4A2F" w:rsidRDefault="009F2DEC" w:rsidP="00916D0F">
      <w:pPr>
        <w:pStyle w:val="a4"/>
        <w:numPr>
          <w:ilvl w:val="0"/>
          <w:numId w:val="27"/>
        </w:numPr>
        <w:spacing w:after="200" w:line="276" w:lineRule="auto"/>
        <w:jc w:val="both"/>
        <w:rPr>
          <w:rFonts w:ascii="Traditional Arabic" w:hAnsi="Traditional Arabic" w:hint="cs"/>
          <w:b w:val="0"/>
          <w:bCs w:val="0"/>
          <w:sz w:val="28"/>
          <w:szCs w:val="28"/>
        </w:rPr>
      </w:pPr>
      <w:r w:rsidRPr="006C4A2F">
        <w:rPr>
          <w:rFonts w:ascii="Traditional Arabic" w:hAnsi="Traditional Arabic" w:hint="cs"/>
          <w:b w:val="0"/>
          <w:bCs w:val="0"/>
          <w:sz w:val="28"/>
          <w:szCs w:val="28"/>
          <w:rtl/>
        </w:rPr>
        <w:t xml:space="preserve">  </w:t>
      </w:r>
      <w:r w:rsidR="00E5044C" w:rsidRPr="006C4A2F">
        <w:rPr>
          <w:rFonts w:ascii="Traditional Arabic" w:hAnsi="Traditional Arabic"/>
          <w:b w:val="0"/>
          <w:bCs w:val="0"/>
          <w:sz w:val="28"/>
          <w:szCs w:val="28"/>
          <w:rtl/>
        </w:rPr>
        <w:t xml:space="preserve">شرح الزرقاني على </w:t>
      </w:r>
      <w:r w:rsidR="005D382C" w:rsidRPr="006C4A2F">
        <w:rPr>
          <w:rFonts w:ascii="Traditional Arabic" w:hAnsi="Traditional Arabic"/>
          <w:b w:val="0"/>
          <w:bCs w:val="0"/>
          <w:sz w:val="28"/>
          <w:szCs w:val="28"/>
          <w:rtl/>
        </w:rPr>
        <w:t>موطأ مالك(طبعة المطبعة الخيرية)</w:t>
      </w:r>
    </w:p>
    <w:p w:rsidR="005D382C" w:rsidRPr="006C4A2F" w:rsidRDefault="005D382C" w:rsidP="005D382C">
      <w:pPr>
        <w:pStyle w:val="a4"/>
        <w:spacing w:after="200" w:line="276" w:lineRule="auto"/>
        <w:jc w:val="both"/>
        <w:rPr>
          <w:rFonts w:ascii="Traditional Arabic" w:hAnsi="Traditional Arabic"/>
          <w:sz w:val="28"/>
          <w:szCs w:val="28"/>
        </w:rPr>
      </w:pPr>
      <w:r w:rsidRPr="006C4A2F">
        <w:rPr>
          <w:rFonts w:ascii="Traditional Arabic" w:hAnsi="Traditional Arabic"/>
          <w:sz w:val="28"/>
          <w:szCs w:val="28"/>
          <w:rtl/>
        </w:rPr>
        <w:t>الرزكلي : خيرالدين بن محمود بن محمد،(ت:</w:t>
      </w:r>
      <w:r w:rsidRPr="006C4A2F">
        <w:rPr>
          <w:rFonts w:ascii="Traditional Arabic" w:hAnsi="Traditional Arabic"/>
          <w:sz w:val="28"/>
          <w:szCs w:val="28"/>
          <w:shd w:val="clear" w:color="auto" w:fill="FFFFFF"/>
        </w:rPr>
        <w:t xml:space="preserve"> </w:t>
      </w:r>
      <w:r w:rsidRPr="006C4A2F">
        <w:rPr>
          <w:rFonts w:ascii="Traditional Arabic" w:hAnsi="Traditional Arabic"/>
          <w:sz w:val="28"/>
          <w:szCs w:val="28"/>
          <w:shd w:val="clear" w:color="auto" w:fill="FFFFFF"/>
          <w:rtl/>
        </w:rPr>
        <w:t>1396</w:t>
      </w:r>
      <w:r w:rsidRPr="006C4A2F">
        <w:rPr>
          <w:rFonts w:ascii="Traditional Arabic" w:hAnsi="Traditional Arabic"/>
          <w:sz w:val="28"/>
          <w:szCs w:val="28"/>
          <w:shd w:val="clear" w:color="auto" w:fill="FFFFFF"/>
        </w:rPr>
        <w:t xml:space="preserve"> </w:t>
      </w:r>
      <w:r w:rsidRPr="006C4A2F">
        <w:rPr>
          <w:rFonts w:ascii="Traditional Arabic" w:hAnsi="Traditional Arabic"/>
          <w:sz w:val="28"/>
          <w:szCs w:val="28"/>
          <w:shd w:val="clear" w:color="auto" w:fill="FFFFFF"/>
          <w:rtl/>
        </w:rPr>
        <w:t>هـ - 1976)</w:t>
      </w:r>
    </w:p>
    <w:p w:rsidR="00916D0F" w:rsidRPr="006C4A2F" w:rsidRDefault="00916D0F" w:rsidP="005D382C">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الأعلام، ( بيروت، دار العلم للملايين، (ط15 ،9،1413 ه 1993 م)</w:t>
      </w:r>
    </w:p>
    <w:p w:rsidR="00E5044C" w:rsidRPr="006C4A2F" w:rsidRDefault="00E5044C" w:rsidP="00D6288A">
      <w:pPr>
        <w:pStyle w:val="a4"/>
        <w:jc w:val="both"/>
        <w:rPr>
          <w:rFonts w:ascii="Traditional Arabic" w:hAnsi="Traditional Arabic"/>
          <w:sz w:val="28"/>
          <w:szCs w:val="28"/>
          <w:rtl/>
        </w:rPr>
      </w:pPr>
      <w:r w:rsidRPr="006C4A2F">
        <w:rPr>
          <w:rFonts w:ascii="Traditional Arabic" w:hAnsi="Traditional Arabic"/>
          <w:sz w:val="28"/>
          <w:szCs w:val="28"/>
          <w:rtl/>
        </w:rPr>
        <w:t>الزمخشري</w:t>
      </w:r>
      <w:r w:rsidR="00D6288A" w:rsidRPr="006C4A2F">
        <w:rPr>
          <w:rFonts w:ascii="Traditional Arabic" w:hAnsi="Traditional Arabic" w:hint="cs"/>
          <w:sz w:val="28"/>
          <w:szCs w:val="28"/>
          <w:rtl/>
        </w:rPr>
        <w:t xml:space="preserve"> جار الله</w:t>
      </w:r>
      <w:r w:rsidRPr="006C4A2F">
        <w:rPr>
          <w:rFonts w:ascii="Traditional Arabic" w:hAnsi="Traditional Arabic"/>
          <w:sz w:val="28"/>
          <w:szCs w:val="28"/>
          <w:rtl/>
        </w:rPr>
        <w:t xml:space="preserve">: </w:t>
      </w:r>
      <w:r w:rsidR="00D6288A" w:rsidRPr="006C4A2F">
        <w:rPr>
          <w:rFonts w:ascii="Traditional Arabic" w:hAnsi="Traditional Arabic" w:hint="cs"/>
          <w:sz w:val="28"/>
          <w:szCs w:val="28"/>
          <w:rtl/>
        </w:rPr>
        <w:t xml:space="preserve">أبو القاسم </w:t>
      </w:r>
      <w:r w:rsidRPr="006C4A2F">
        <w:rPr>
          <w:rFonts w:ascii="Traditional Arabic" w:hAnsi="Traditional Arabic"/>
          <w:sz w:val="28"/>
          <w:szCs w:val="28"/>
          <w:rtl/>
        </w:rPr>
        <w:t>محمود</w:t>
      </w:r>
      <w:r w:rsidR="00D6288A" w:rsidRPr="006C4A2F">
        <w:rPr>
          <w:rFonts w:ascii="Traditional Arabic" w:hAnsi="Traditional Arabic" w:hint="cs"/>
          <w:sz w:val="28"/>
          <w:szCs w:val="28"/>
          <w:rtl/>
        </w:rPr>
        <w:t xml:space="preserve"> بن عمرو بن أحمد</w:t>
      </w:r>
      <w:r w:rsidR="00853CDE" w:rsidRPr="006C4A2F">
        <w:rPr>
          <w:rFonts w:ascii="Traditional Arabic" w:hAnsi="Traditional Arabic" w:hint="cs"/>
          <w:sz w:val="28"/>
          <w:szCs w:val="28"/>
          <w:rtl/>
        </w:rPr>
        <w:t xml:space="preserve"> الخوارزمي</w:t>
      </w:r>
      <w:r w:rsidR="00D6288A" w:rsidRPr="006C4A2F">
        <w:rPr>
          <w:rFonts w:ascii="Traditional Arabic" w:hAnsi="Traditional Arabic" w:hint="cs"/>
          <w:sz w:val="28"/>
          <w:szCs w:val="28"/>
          <w:rtl/>
        </w:rPr>
        <w:t>،(ت: 538ه-1143 م)</w:t>
      </w:r>
      <w:r w:rsidRPr="006C4A2F">
        <w:rPr>
          <w:rFonts w:ascii="Traditional Arabic" w:hAnsi="Traditional Arabic"/>
          <w:sz w:val="28"/>
          <w:szCs w:val="28"/>
          <w:rtl/>
        </w:rPr>
        <w:t>.</w:t>
      </w:r>
    </w:p>
    <w:p w:rsidR="00E5044C" w:rsidRPr="006C4A2F" w:rsidRDefault="00E5044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الفائق في غريب الحديث</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 تعليق:</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إبراهيم شمس الدين،</w:t>
      </w:r>
      <w:r w:rsidR="00B2190F"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(بيروت، دار الكتب العلمية،</w:t>
      </w:r>
      <w:r w:rsidR="00B2190F" w:rsidRPr="006C4A2F">
        <w:rPr>
          <w:rFonts w:ascii="Traditional Arabic" w:hAnsi="Traditional Arabic" w:hint="cs"/>
          <w:b w:val="0"/>
          <w:bCs w:val="0"/>
          <w:sz w:val="28"/>
          <w:szCs w:val="28"/>
          <w:rtl/>
        </w:rPr>
        <w:br/>
      </w:r>
      <w:r w:rsidRPr="006C4A2F">
        <w:rPr>
          <w:rFonts w:ascii="Traditional Arabic" w:hAnsi="Traditional Arabic"/>
          <w:b w:val="0"/>
          <w:bCs w:val="0"/>
          <w:sz w:val="28"/>
          <w:szCs w:val="28"/>
          <w:rtl/>
        </w:rPr>
        <w:t>ط1، 1417 ه‍- 1996 م).</w:t>
      </w:r>
    </w:p>
    <w:p w:rsidR="00E5044C" w:rsidRPr="006C4A2F" w:rsidRDefault="00E5044C" w:rsidP="00853CDE">
      <w:pPr>
        <w:ind w:firstLine="0"/>
        <w:jc w:val="both"/>
        <w:rPr>
          <w:rFonts w:ascii="Traditional Arabic" w:hAnsi="Traditional Arabic"/>
          <w:b/>
          <w:bCs/>
          <w:sz w:val="28"/>
          <w:szCs w:val="28"/>
          <w:rtl/>
        </w:rPr>
      </w:pPr>
      <w:r w:rsidRPr="006C4A2F">
        <w:rPr>
          <w:rFonts w:ascii="Traditional Arabic" w:hAnsi="Traditional Arabic"/>
          <w:b/>
          <w:bCs/>
          <w:sz w:val="28"/>
          <w:szCs w:val="28"/>
          <w:rtl/>
        </w:rPr>
        <w:t>ابن أبي زيد القيرواني</w:t>
      </w:r>
      <w:r w:rsidR="00241B34" w:rsidRPr="006C4A2F">
        <w:rPr>
          <w:rFonts w:ascii="Traditional Arabic" w:hAnsi="Traditional Arabic" w:hint="cs"/>
          <w:b/>
          <w:bCs/>
          <w:sz w:val="28"/>
          <w:szCs w:val="28"/>
          <w:rtl/>
        </w:rPr>
        <w:t xml:space="preserve">: </w:t>
      </w:r>
      <w:r w:rsidR="00853CDE" w:rsidRPr="006C4A2F">
        <w:rPr>
          <w:rFonts w:ascii="Traditional Arabic" w:hAnsi="Traditional Arabic" w:hint="cs"/>
          <w:b/>
          <w:bCs/>
          <w:sz w:val="28"/>
          <w:szCs w:val="28"/>
          <w:rtl/>
        </w:rPr>
        <w:t xml:space="preserve">أبو محمد </w:t>
      </w:r>
      <w:r w:rsidRPr="006C4A2F">
        <w:rPr>
          <w:rFonts w:ascii="Traditional Arabic" w:hAnsi="Traditional Arabic"/>
          <w:b/>
          <w:bCs/>
          <w:sz w:val="28"/>
          <w:szCs w:val="28"/>
          <w:rtl/>
        </w:rPr>
        <w:t>عبدالله بن عبد الرحمن</w:t>
      </w:r>
      <w:r w:rsidR="00853CDE" w:rsidRPr="006C4A2F">
        <w:rPr>
          <w:rFonts w:ascii="Traditional Arabic" w:hAnsi="Traditional Arabic" w:hint="cs"/>
          <w:b/>
          <w:bCs/>
          <w:sz w:val="28"/>
          <w:szCs w:val="28"/>
          <w:rtl/>
        </w:rPr>
        <w:t xml:space="preserve"> النفراوي،(ت: 386ه-</w:t>
      </w:r>
      <w:r w:rsidR="00AD31AE" w:rsidRPr="006C4A2F">
        <w:rPr>
          <w:rFonts w:ascii="Traditional Arabic" w:hAnsi="Traditional Arabic" w:hint="cs"/>
          <w:b/>
          <w:bCs/>
          <w:sz w:val="28"/>
          <w:szCs w:val="28"/>
          <w:rtl/>
        </w:rPr>
        <w:t>996</w:t>
      </w:r>
      <w:r w:rsidR="00853CDE" w:rsidRPr="006C4A2F">
        <w:rPr>
          <w:rFonts w:ascii="Traditional Arabic" w:hAnsi="Traditional Arabic" w:hint="cs"/>
          <w:b/>
          <w:bCs/>
          <w:sz w:val="28"/>
          <w:szCs w:val="28"/>
          <w:rtl/>
        </w:rPr>
        <w:t xml:space="preserve"> م)</w:t>
      </w:r>
      <w:r w:rsidRPr="006C4A2F">
        <w:rPr>
          <w:rFonts w:ascii="Traditional Arabic" w:hAnsi="Traditional Arabic"/>
          <w:b/>
          <w:bCs/>
          <w:sz w:val="28"/>
          <w:szCs w:val="28"/>
          <w:rtl/>
        </w:rPr>
        <w:t>.</w:t>
      </w:r>
    </w:p>
    <w:p w:rsidR="00E5044C"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E5044C" w:rsidRPr="006C4A2F">
        <w:rPr>
          <w:rFonts w:ascii="Traditional Arabic" w:hAnsi="Traditional Arabic"/>
          <w:b w:val="0"/>
          <w:bCs w:val="0"/>
          <w:sz w:val="28"/>
          <w:szCs w:val="28"/>
          <w:rtl/>
        </w:rPr>
        <w:t>رسالة ابن أبي زيد القيرواني ، مطبوع مع الثمر الداني ،تحقيق وتعليق صالح عبدالسميع الآبي الأزهري،(بيروت، المكتبة الثقافية).</w:t>
      </w:r>
    </w:p>
    <w:p w:rsidR="00E5044C" w:rsidRPr="006C4A2F" w:rsidRDefault="00E5044C" w:rsidP="00997F1C">
      <w:pPr>
        <w:ind w:firstLine="0"/>
        <w:jc w:val="both"/>
        <w:rPr>
          <w:rFonts w:ascii="Traditional Arabic" w:hAnsi="Traditional Arabic"/>
          <w:b/>
          <w:bCs/>
          <w:sz w:val="28"/>
          <w:szCs w:val="28"/>
          <w:rtl/>
        </w:rPr>
      </w:pPr>
      <w:r w:rsidRPr="006C4A2F">
        <w:rPr>
          <w:rFonts w:ascii="Traditional Arabic" w:hAnsi="Traditional Arabic"/>
          <w:b/>
          <w:bCs/>
          <w:sz w:val="28"/>
          <w:szCs w:val="28"/>
          <w:rtl/>
        </w:rPr>
        <w:t>أبو زيد: بكر بن عبدالله</w:t>
      </w:r>
      <w:r w:rsidR="00997F1C" w:rsidRPr="006C4A2F">
        <w:rPr>
          <w:rFonts w:ascii="Traditional Arabic" w:hAnsi="Traditional Arabic" w:hint="cs"/>
          <w:b/>
          <w:bCs/>
          <w:sz w:val="28"/>
          <w:szCs w:val="28"/>
          <w:rtl/>
        </w:rPr>
        <w:t>،(ت: 1429ه-2008 م)</w:t>
      </w:r>
      <w:r w:rsidRPr="006C4A2F">
        <w:rPr>
          <w:rFonts w:ascii="Traditional Arabic" w:hAnsi="Traditional Arabic"/>
          <w:b/>
          <w:bCs/>
          <w:sz w:val="28"/>
          <w:szCs w:val="28"/>
          <w:rtl/>
        </w:rPr>
        <w:t>.</w:t>
      </w:r>
    </w:p>
    <w:p w:rsidR="00AA624A" w:rsidRPr="006C4A2F" w:rsidRDefault="00DA546E"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t xml:space="preserve">  </w:t>
      </w:r>
      <w:r w:rsidR="00E5044C" w:rsidRPr="006C4A2F">
        <w:rPr>
          <w:rFonts w:ascii="Traditional Arabic" w:hAnsi="Traditional Arabic"/>
          <w:sz w:val="28"/>
          <w:szCs w:val="28"/>
          <w:rtl/>
        </w:rPr>
        <w:t>تصحيح الدعاء ،(الرياض،دار العاصمة،ط1، 1</w:t>
      </w:r>
      <w:r w:rsidR="00DC22D2" w:rsidRPr="006C4A2F">
        <w:rPr>
          <w:rFonts w:ascii="Traditional Arabic" w:hAnsi="Traditional Arabic"/>
          <w:sz w:val="28"/>
          <w:szCs w:val="28"/>
          <w:rtl/>
        </w:rPr>
        <w:t>419ه )</w:t>
      </w:r>
      <w:r w:rsidR="00DC22D2" w:rsidRPr="006C4A2F">
        <w:rPr>
          <w:rFonts w:ascii="Traditional Arabic" w:hAnsi="Traditional Arabic" w:hint="cs"/>
          <w:sz w:val="28"/>
          <w:szCs w:val="28"/>
          <w:rtl/>
        </w:rPr>
        <w:t>.</w:t>
      </w:r>
    </w:p>
    <w:p w:rsidR="00BA5DE7" w:rsidRPr="006C4A2F" w:rsidRDefault="00241B34" w:rsidP="00E515FB">
      <w:pPr>
        <w:ind w:firstLine="0"/>
        <w:jc w:val="both"/>
        <w:rPr>
          <w:rFonts w:ascii="Traditional Arabic" w:hAnsi="Traditional Arabic"/>
          <w:b/>
          <w:bCs/>
          <w:sz w:val="28"/>
          <w:szCs w:val="28"/>
          <w:rtl/>
        </w:rPr>
      </w:pPr>
      <w:r w:rsidRPr="006C4A2F">
        <w:rPr>
          <w:rFonts w:ascii="Traditional Arabic" w:hAnsi="Traditional Arabic"/>
          <w:b/>
          <w:bCs/>
          <w:sz w:val="28"/>
          <w:szCs w:val="28"/>
          <w:rtl/>
        </w:rPr>
        <w:t>الزيلعي</w:t>
      </w:r>
      <w:r w:rsidR="00A9135C" w:rsidRPr="006C4A2F">
        <w:rPr>
          <w:rFonts w:ascii="Traditional Arabic" w:hAnsi="Traditional Arabic"/>
          <w:b/>
          <w:bCs/>
          <w:sz w:val="28"/>
          <w:szCs w:val="28"/>
          <w:rtl/>
        </w:rPr>
        <w:t>:</w:t>
      </w:r>
      <w:r w:rsidRPr="006C4A2F">
        <w:rPr>
          <w:rFonts w:ascii="Traditional Arabic" w:hAnsi="Traditional Arabic" w:hint="cs"/>
          <w:b/>
          <w:bCs/>
          <w:sz w:val="28"/>
          <w:szCs w:val="28"/>
          <w:rtl/>
        </w:rPr>
        <w:t xml:space="preserve"> </w:t>
      </w:r>
      <w:r w:rsidR="00E515FB" w:rsidRPr="006C4A2F">
        <w:rPr>
          <w:rFonts w:ascii="Traditional Arabic" w:hAnsi="Traditional Arabic" w:hint="cs"/>
          <w:b/>
          <w:bCs/>
          <w:sz w:val="28"/>
          <w:szCs w:val="28"/>
          <w:rtl/>
        </w:rPr>
        <w:t xml:space="preserve">أبو محمد جمال الدين </w:t>
      </w:r>
      <w:r w:rsidR="00A9135C" w:rsidRPr="006C4A2F">
        <w:rPr>
          <w:rFonts w:ascii="Traditional Arabic" w:hAnsi="Traditional Arabic"/>
          <w:b/>
          <w:bCs/>
          <w:sz w:val="28"/>
          <w:szCs w:val="28"/>
          <w:rtl/>
        </w:rPr>
        <w:t>عبدالله بن يوسف</w:t>
      </w:r>
      <w:r w:rsidR="00E515FB" w:rsidRPr="006C4A2F">
        <w:rPr>
          <w:rFonts w:ascii="Traditional Arabic" w:hAnsi="Traditional Arabic" w:hint="cs"/>
          <w:b/>
          <w:bCs/>
          <w:sz w:val="28"/>
          <w:szCs w:val="28"/>
          <w:rtl/>
        </w:rPr>
        <w:t xml:space="preserve"> الحنفي،(ت: 762ه-1360م)</w:t>
      </w:r>
      <w:r w:rsidR="00BA5DE7" w:rsidRPr="006C4A2F">
        <w:rPr>
          <w:rFonts w:ascii="Traditional Arabic" w:hAnsi="Traditional Arabic"/>
          <w:b/>
          <w:bCs/>
          <w:sz w:val="28"/>
          <w:szCs w:val="28"/>
          <w:rtl/>
        </w:rPr>
        <w:t>.</w:t>
      </w:r>
    </w:p>
    <w:p w:rsidR="00BA5DE7" w:rsidRPr="006C4A2F" w:rsidRDefault="009F2DEC" w:rsidP="00C53EC5">
      <w:pPr>
        <w:numPr>
          <w:ilvl w:val="0"/>
          <w:numId w:val="27"/>
        </w:numPr>
        <w:jc w:val="both"/>
        <w:rPr>
          <w:rFonts w:ascii="Traditional Arabic" w:hAnsi="Traditional Arabic" w:hint="cs"/>
          <w:sz w:val="28"/>
          <w:szCs w:val="28"/>
        </w:rPr>
      </w:pPr>
      <w:r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نصب الراية لأحاديث الهداية، تحقيق: محمد عوامة، (بيروت : دار القبلة للثقافة الإسلامية،ط1 ، 1418هـ-1997م).</w:t>
      </w:r>
    </w:p>
    <w:p w:rsidR="00DD24DA" w:rsidRPr="006C4A2F" w:rsidRDefault="00DD24DA" w:rsidP="00DD24DA">
      <w:pPr>
        <w:ind w:firstLine="0"/>
        <w:jc w:val="both"/>
        <w:rPr>
          <w:rFonts w:ascii="Traditional Arabic" w:hAnsi="Traditional Arabic" w:hint="cs"/>
          <w:b/>
          <w:bCs/>
          <w:sz w:val="28"/>
          <w:szCs w:val="28"/>
        </w:rPr>
      </w:pPr>
      <w:r w:rsidRPr="006C4A2F">
        <w:rPr>
          <w:rFonts w:ascii="Traditional Arabic" w:eastAsia="Calibri" w:hAnsi="Traditional Arabic" w:hint="cs"/>
          <w:b/>
          <w:bCs/>
          <w:sz w:val="28"/>
          <w:szCs w:val="28"/>
          <w:rtl/>
          <w:lang w:eastAsia="en-US"/>
        </w:rPr>
        <w:t>السبكي : عبدالوهاب</w:t>
      </w:r>
      <w:r w:rsidRPr="006C4A2F">
        <w:rPr>
          <w:rFonts w:ascii="Traditional Arabic" w:eastAsia="Calibri" w:hAnsi="Traditional Arabic"/>
          <w:b/>
          <w:bCs/>
          <w:sz w:val="28"/>
          <w:szCs w:val="28"/>
          <w:rtl/>
          <w:lang w:eastAsia="en-US"/>
        </w:rPr>
        <w:t xml:space="preserve"> بن علي بن عبد الكافي السبكي، أبو نصر (</w:t>
      </w:r>
      <w:r w:rsidRPr="006C4A2F">
        <w:rPr>
          <w:rFonts w:ascii="Traditional Arabic" w:eastAsia="Calibri" w:hAnsi="Traditional Arabic" w:hint="cs"/>
          <w:b/>
          <w:bCs/>
          <w:sz w:val="28"/>
          <w:szCs w:val="28"/>
          <w:rtl/>
          <w:lang w:eastAsia="en-US"/>
        </w:rPr>
        <w:t>ت:</w:t>
      </w:r>
      <w:r w:rsidRPr="006C4A2F">
        <w:rPr>
          <w:rFonts w:ascii="Traditional Arabic" w:eastAsia="Calibri" w:hAnsi="Traditional Arabic"/>
          <w:b/>
          <w:bCs/>
          <w:sz w:val="28"/>
          <w:szCs w:val="28"/>
          <w:rtl/>
          <w:lang w:eastAsia="en-US"/>
        </w:rPr>
        <w:t xml:space="preserve"> 771 هـ- 1370 م)</w:t>
      </w:r>
      <w:r w:rsidRPr="006C4A2F">
        <w:rPr>
          <w:rFonts w:ascii="Traditional Arabic" w:hAnsi="Traditional Arabic" w:hint="cs"/>
          <w:b/>
          <w:bCs/>
          <w:sz w:val="28"/>
          <w:szCs w:val="28"/>
          <w:rtl/>
        </w:rPr>
        <w:t>.</w:t>
      </w:r>
    </w:p>
    <w:p w:rsidR="00DD24DA" w:rsidRPr="006C4A2F" w:rsidRDefault="00DD24DA" w:rsidP="00C53EC5">
      <w:pPr>
        <w:numPr>
          <w:ilvl w:val="0"/>
          <w:numId w:val="27"/>
        </w:numPr>
        <w:jc w:val="both"/>
        <w:rPr>
          <w:rFonts w:ascii="Traditional Arabic" w:hAnsi="Traditional Arabic"/>
          <w:sz w:val="28"/>
          <w:szCs w:val="28"/>
          <w:rtl/>
        </w:rPr>
      </w:pPr>
      <w:r w:rsidRPr="006C4A2F">
        <w:rPr>
          <w:rFonts w:ascii="Traditional Arabic" w:eastAsia="Calibri" w:hAnsi="Traditional Arabic" w:hint="cs"/>
          <w:sz w:val="28"/>
          <w:szCs w:val="28"/>
          <w:rtl/>
          <w:lang w:eastAsia="en-US"/>
        </w:rPr>
        <w:t>طبقات الشافعية الكبرى،</w:t>
      </w:r>
      <w:r w:rsidRPr="006C4A2F">
        <w:rPr>
          <w:rFonts w:ascii="Traditional Arabic" w:eastAsia="Calibri" w:hAnsi="Traditional Arabic"/>
          <w:sz w:val="28"/>
          <w:szCs w:val="28"/>
          <w:rtl/>
          <w:lang w:eastAsia="en-US"/>
        </w:rPr>
        <w:t xml:space="preserve"> تحقيق:</w:t>
      </w:r>
      <w:r w:rsidRPr="006C4A2F">
        <w:rPr>
          <w:rFonts w:ascii="Traditional Arabic" w:eastAsia="Calibri" w:hAnsi="Traditional Arabic" w:hint="cs"/>
          <w:sz w:val="28"/>
          <w:szCs w:val="28"/>
          <w:rtl/>
          <w:lang w:eastAsia="en-US"/>
        </w:rPr>
        <w:t xml:space="preserve"> محمود الطناحي،عبدالفتاح الحلو</w:t>
      </w:r>
      <w:r w:rsidRPr="006C4A2F">
        <w:rPr>
          <w:rFonts w:ascii="Traditional Arabic" w:eastAsia="Calibri" w:hAnsi="Traditional Arabic"/>
          <w:sz w:val="28"/>
          <w:szCs w:val="28"/>
          <w:rtl/>
          <w:lang w:eastAsia="en-US"/>
        </w:rPr>
        <w:t>،</w:t>
      </w:r>
      <w:r w:rsidRPr="006C4A2F">
        <w:rPr>
          <w:rFonts w:ascii="Traditional Arabic" w:eastAsia="Calibri" w:hAnsi="Traditional Arabic" w:hint="cs"/>
          <w:sz w:val="28"/>
          <w:szCs w:val="28"/>
          <w:rtl/>
          <w:lang w:eastAsia="en-US"/>
        </w:rPr>
        <w:t xml:space="preserve"> </w:t>
      </w:r>
      <w:r w:rsidRPr="006C4A2F">
        <w:rPr>
          <w:rFonts w:ascii="Traditional Arabic" w:eastAsia="Calibri" w:hAnsi="Traditional Arabic"/>
          <w:sz w:val="28"/>
          <w:szCs w:val="28"/>
          <w:rtl/>
          <w:lang w:eastAsia="en-US"/>
        </w:rPr>
        <w:t xml:space="preserve">( </w:t>
      </w:r>
      <w:r w:rsidRPr="006C4A2F">
        <w:rPr>
          <w:rFonts w:ascii="Traditional Arabic" w:eastAsia="Calibri" w:hAnsi="Traditional Arabic" w:hint="cs"/>
          <w:sz w:val="28"/>
          <w:szCs w:val="28"/>
          <w:rtl/>
          <w:lang w:eastAsia="en-US"/>
        </w:rPr>
        <w:t xml:space="preserve">دار </w:t>
      </w:r>
      <w:r w:rsidRPr="006C4A2F">
        <w:rPr>
          <w:rFonts w:ascii="Traditional Arabic" w:eastAsia="Calibri" w:hAnsi="Traditional Arabic"/>
          <w:sz w:val="28"/>
          <w:szCs w:val="28"/>
          <w:rtl/>
          <w:lang w:eastAsia="en-US"/>
        </w:rPr>
        <w:t>هجر للطباعة والنشر والتوزيع</w:t>
      </w:r>
      <w:r w:rsidRPr="006C4A2F">
        <w:rPr>
          <w:rFonts w:ascii="Traditional Arabic" w:eastAsia="Calibri" w:hAnsi="Traditional Arabic" w:hint="cs"/>
          <w:sz w:val="28"/>
          <w:szCs w:val="28"/>
          <w:rtl/>
          <w:lang w:eastAsia="en-US"/>
        </w:rPr>
        <w:t xml:space="preserve"> </w:t>
      </w:r>
      <w:r w:rsidRPr="006C4A2F">
        <w:rPr>
          <w:rFonts w:ascii="Traditional Arabic" w:eastAsia="Calibri" w:hAnsi="Traditional Arabic"/>
          <w:sz w:val="28"/>
          <w:szCs w:val="28"/>
          <w:rtl/>
          <w:lang w:eastAsia="en-US"/>
        </w:rPr>
        <w:t xml:space="preserve">، </w:t>
      </w:r>
      <w:r w:rsidRPr="006C4A2F">
        <w:rPr>
          <w:rFonts w:ascii="Traditional Arabic" w:eastAsia="Calibri" w:hAnsi="Traditional Arabic" w:hint="cs"/>
          <w:sz w:val="28"/>
          <w:szCs w:val="28"/>
          <w:rtl/>
          <w:lang w:eastAsia="en-US"/>
        </w:rPr>
        <w:t xml:space="preserve">ط21، </w:t>
      </w:r>
      <w:r w:rsidRPr="006C4A2F">
        <w:rPr>
          <w:rFonts w:ascii="Traditional Arabic" w:eastAsia="Calibri" w:hAnsi="Traditional Arabic"/>
          <w:sz w:val="28"/>
          <w:szCs w:val="28"/>
          <w:rtl/>
          <w:lang w:eastAsia="en-US"/>
        </w:rPr>
        <w:t>14</w:t>
      </w:r>
      <w:r w:rsidRPr="006C4A2F">
        <w:rPr>
          <w:rFonts w:ascii="Traditional Arabic" w:eastAsia="Calibri" w:hAnsi="Traditional Arabic" w:hint="cs"/>
          <w:sz w:val="28"/>
          <w:szCs w:val="28"/>
          <w:rtl/>
          <w:lang w:eastAsia="en-US"/>
        </w:rPr>
        <w:t>13</w:t>
      </w:r>
      <w:r w:rsidRPr="006C4A2F">
        <w:rPr>
          <w:rFonts w:ascii="Traditional Arabic" w:eastAsia="Calibri" w:hAnsi="Traditional Arabic"/>
          <w:sz w:val="28"/>
          <w:szCs w:val="28"/>
          <w:rtl/>
          <w:lang w:eastAsia="en-US"/>
        </w:rPr>
        <w:t xml:space="preserve"> هـ - 19</w:t>
      </w:r>
      <w:r w:rsidRPr="006C4A2F">
        <w:rPr>
          <w:rFonts w:ascii="Traditional Arabic" w:eastAsia="Calibri" w:hAnsi="Traditional Arabic" w:hint="cs"/>
          <w:sz w:val="28"/>
          <w:szCs w:val="28"/>
          <w:rtl/>
          <w:lang w:eastAsia="en-US"/>
        </w:rPr>
        <w:t>92</w:t>
      </w:r>
      <w:r w:rsidRPr="006C4A2F">
        <w:rPr>
          <w:rFonts w:ascii="Traditional Arabic" w:eastAsia="Calibri" w:hAnsi="Traditional Arabic"/>
          <w:sz w:val="28"/>
          <w:szCs w:val="28"/>
          <w:rtl/>
          <w:lang w:eastAsia="en-US"/>
        </w:rPr>
        <w:t xml:space="preserve"> م)</w:t>
      </w:r>
      <w:r w:rsidRPr="006C4A2F">
        <w:rPr>
          <w:rFonts w:ascii="Traditional Arabic" w:hAnsi="Traditional Arabic" w:hint="cs"/>
          <w:sz w:val="28"/>
          <w:szCs w:val="28"/>
          <w:rtl/>
        </w:rPr>
        <w:t>.</w:t>
      </w:r>
    </w:p>
    <w:p w:rsidR="00BA5DE7" w:rsidRPr="006C4A2F" w:rsidRDefault="00241B34" w:rsidP="006A5FD7">
      <w:pPr>
        <w:pStyle w:val="a4"/>
        <w:jc w:val="both"/>
        <w:rPr>
          <w:rFonts w:ascii="Traditional Arabic" w:hAnsi="Traditional Arabic" w:hint="cs"/>
          <w:sz w:val="28"/>
          <w:szCs w:val="28"/>
        </w:rPr>
      </w:pPr>
      <w:r w:rsidRPr="006C4A2F">
        <w:rPr>
          <w:rFonts w:ascii="Traditional Arabic" w:hAnsi="Traditional Arabic"/>
          <w:sz w:val="28"/>
          <w:szCs w:val="28"/>
          <w:rtl/>
        </w:rPr>
        <w:t>السخاوي</w:t>
      </w:r>
      <w:r w:rsidR="00BA5DE7" w:rsidRPr="006C4A2F">
        <w:rPr>
          <w:rFonts w:ascii="Traditional Arabic" w:hAnsi="Traditional Arabic"/>
          <w:sz w:val="28"/>
          <w:szCs w:val="28"/>
          <w:rtl/>
        </w:rPr>
        <w:t>:</w:t>
      </w:r>
      <w:r w:rsidR="00BA5DE7" w:rsidRPr="006C4A2F">
        <w:rPr>
          <w:rFonts w:ascii="Traditional Arabic" w:hAnsi="Traditional Arabic"/>
          <w:sz w:val="28"/>
          <w:szCs w:val="28"/>
          <w:shd w:val="clear" w:color="auto" w:fill="FFFFFF"/>
          <w:rtl/>
        </w:rPr>
        <w:t xml:space="preserve"> شمس الدين أبو الخير </w:t>
      </w:r>
      <w:r w:rsidR="00BA5DE7" w:rsidRPr="006C4A2F">
        <w:rPr>
          <w:rFonts w:ascii="Traditional Arabic" w:hAnsi="Traditional Arabic"/>
          <w:sz w:val="28"/>
          <w:szCs w:val="28"/>
          <w:rtl/>
        </w:rPr>
        <w:t>محمد بن عبدالرحمن</w:t>
      </w:r>
      <w:r w:rsidR="0074109F" w:rsidRPr="006C4A2F">
        <w:rPr>
          <w:rFonts w:ascii="Traditional Arabic" w:hAnsi="Traditional Arabic" w:hint="cs"/>
          <w:sz w:val="28"/>
          <w:szCs w:val="28"/>
          <w:rtl/>
        </w:rPr>
        <w:t>،(ت: 902ه-</w:t>
      </w:r>
      <w:r w:rsidR="00BC4A9B" w:rsidRPr="006C4A2F">
        <w:rPr>
          <w:rFonts w:ascii="Traditional Arabic" w:hAnsi="Traditional Arabic" w:hint="cs"/>
          <w:sz w:val="28"/>
          <w:szCs w:val="28"/>
          <w:rtl/>
        </w:rPr>
        <w:t>1497</w:t>
      </w:r>
      <w:r w:rsidR="0074109F" w:rsidRPr="006C4A2F">
        <w:rPr>
          <w:rFonts w:ascii="Traditional Arabic" w:hAnsi="Traditional Arabic" w:hint="cs"/>
          <w:sz w:val="28"/>
          <w:szCs w:val="28"/>
          <w:rtl/>
        </w:rPr>
        <w:t>م)</w:t>
      </w:r>
      <w:r w:rsidR="0074109F" w:rsidRPr="006C4A2F">
        <w:rPr>
          <w:rFonts w:ascii="Traditional Arabic" w:hAnsi="Traditional Arabic"/>
          <w:sz w:val="28"/>
          <w:szCs w:val="28"/>
          <w:rtl/>
        </w:rPr>
        <w:t>.</w:t>
      </w:r>
      <w:r w:rsidR="009F2DEC" w:rsidRPr="006C4A2F">
        <w:rPr>
          <w:rFonts w:ascii="Traditional Arabic" w:hAnsi="Traditional Arabic" w:hint="cs"/>
          <w:sz w:val="28"/>
          <w:szCs w:val="28"/>
          <w:rtl/>
        </w:rPr>
        <w:t xml:space="preserve">  </w:t>
      </w:r>
    </w:p>
    <w:p w:rsidR="006A5FD7" w:rsidRPr="006C4A2F" w:rsidRDefault="006A5FD7"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الجواهر والدرر في ترجمة شيخ الإسلام ابن حجر،تحقيق:إبراهيم باجس عبدالمجيد،(بيروت، دار ابن حزم،ط1، 1419ه-1999م).</w:t>
      </w:r>
    </w:p>
    <w:p w:rsidR="006A5FD7" w:rsidRPr="006C4A2F" w:rsidRDefault="009F2DEC" w:rsidP="00C53EC5">
      <w:pPr>
        <w:numPr>
          <w:ilvl w:val="0"/>
          <w:numId w:val="27"/>
        </w:numPr>
        <w:jc w:val="both"/>
        <w:rPr>
          <w:rFonts w:ascii="Traditional Arabic" w:hAnsi="Traditional Arabic" w:hint="cs"/>
          <w:sz w:val="28"/>
          <w:szCs w:val="28"/>
        </w:rPr>
      </w:pPr>
      <w:r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القول البديع في الصلاة على الحبيب الشفيع،</w:t>
      </w:r>
      <w:r w:rsidR="00DC22D2"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(القاهرة،دار الريان للتراث).</w:t>
      </w:r>
    </w:p>
    <w:p w:rsidR="00BA5DE7" w:rsidRPr="006C4A2F" w:rsidRDefault="006A5FD7" w:rsidP="00C53EC5">
      <w:pPr>
        <w:numPr>
          <w:ilvl w:val="0"/>
          <w:numId w:val="27"/>
        </w:numPr>
        <w:jc w:val="both"/>
        <w:rPr>
          <w:rFonts w:ascii="Traditional Arabic" w:hAnsi="Traditional Arabic"/>
          <w:sz w:val="28"/>
          <w:szCs w:val="28"/>
          <w:rtl/>
        </w:rPr>
      </w:pPr>
      <w:r w:rsidRPr="006C4A2F">
        <w:rPr>
          <w:rFonts w:ascii="Traditional Arabic" w:hAnsi="Traditional Arabic"/>
          <w:sz w:val="28"/>
          <w:szCs w:val="28"/>
          <w:rtl/>
        </w:rPr>
        <w:t xml:space="preserve"> المقاصد الحسنة في بيان كثير من الأحاديث المشتهرة على الألسنة،(دار الكتاب العربي).</w:t>
      </w:r>
    </w:p>
    <w:p w:rsidR="00BA5DE7" w:rsidRPr="006C4A2F" w:rsidRDefault="00BA5DE7" w:rsidP="0048557D">
      <w:pPr>
        <w:ind w:firstLine="0"/>
        <w:jc w:val="both"/>
        <w:rPr>
          <w:rFonts w:ascii="Traditional Arabic" w:hAnsi="Traditional Arabic"/>
          <w:b/>
          <w:bCs/>
          <w:sz w:val="28"/>
          <w:szCs w:val="28"/>
          <w:rtl/>
        </w:rPr>
      </w:pPr>
      <w:r w:rsidRPr="006C4A2F">
        <w:rPr>
          <w:rFonts w:ascii="Traditional Arabic" w:hAnsi="Traditional Arabic"/>
          <w:b/>
          <w:bCs/>
          <w:sz w:val="28"/>
          <w:szCs w:val="28"/>
          <w:rtl/>
        </w:rPr>
        <w:t xml:space="preserve">السرخسي: </w:t>
      </w:r>
      <w:r w:rsidR="0048557D" w:rsidRPr="006C4A2F">
        <w:rPr>
          <w:rFonts w:ascii="Traditional Arabic" w:hAnsi="Traditional Arabic" w:hint="cs"/>
          <w:b/>
          <w:bCs/>
          <w:sz w:val="28"/>
          <w:szCs w:val="28"/>
          <w:rtl/>
        </w:rPr>
        <w:t xml:space="preserve">أبو بكر </w:t>
      </w:r>
      <w:r w:rsidRPr="006C4A2F">
        <w:rPr>
          <w:rFonts w:ascii="Traditional Arabic" w:hAnsi="Traditional Arabic"/>
          <w:b/>
          <w:bCs/>
          <w:sz w:val="28"/>
          <w:szCs w:val="28"/>
          <w:rtl/>
        </w:rPr>
        <w:t>محمد بن أحمد بن أبي سهل</w:t>
      </w:r>
      <w:r w:rsidR="0074109F" w:rsidRPr="006C4A2F">
        <w:rPr>
          <w:rFonts w:ascii="Traditional Arabic" w:hAnsi="Traditional Arabic" w:hint="cs"/>
          <w:b/>
          <w:bCs/>
          <w:sz w:val="28"/>
          <w:szCs w:val="28"/>
          <w:rtl/>
        </w:rPr>
        <w:t>،(ت: 483ه</w:t>
      </w:r>
      <w:r w:rsidR="0048557D" w:rsidRPr="006C4A2F">
        <w:rPr>
          <w:rFonts w:ascii="Traditional Arabic" w:hAnsi="Traditional Arabic" w:hint="cs"/>
          <w:b/>
          <w:bCs/>
          <w:sz w:val="28"/>
          <w:szCs w:val="28"/>
          <w:rtl/>
        </w:rPr>
        <w:t xml:space="preserve"> أو490ه</w:t>
      </w:r>
      <w:r w:rsidR="0074109F" w:rsidRPr="006C4A2F">
        <w:rPr>
          <w:rFonts w:ascii="Traditional Arabic" w:hAnsi="Traditional Arabic" w:hint="cs"/>
          <w:b/>
          <w:bCs/>
          <w:sz w:val="28"/>
          <w:szCs w:val="28"/>
          <w:rtl/>
        </w:rPr>
        <w:t>-1090م</w:t>
      </w:r>
      <w:r w:rsidR="0048557D" w:rsidRPr="006C4A2F">
        <w:rPr>
          <w:rFonts w:ascii="Traditional Arabic" w:hAnsi="Traditional Arabic" w:hint="cs"/>
          <w:b/>
          <w:bCs/>
          <w:sz w:val="28"/>
          <w:szCs w:val="28"/>
          <w:rtl/>
        </w:rPr>
        <w:t xml:space="preserve"> أو1097م</w:t>
      </w:r>
      <w:r w:rsidR="0074109F" w:rsidRPr="006C4A2F">
        <w:rPr>
          <w:rFonts w:ascii="Traditional Arabic" w:hAnsi="Traditional Arabic" w:hint="cs"/>
          <w:b/>
          <w:bCs/>
          <w:sz w:val="28"/>
          <w:szCs w:val="28"/>
          <w:rtl/>
        </w:rPr>
        <w:t>)</w:t>
      </w:r>
      <w:r w:rsidRPr="006C4A2F">
        <w:rPr>
          <w:rFonts w:ascii="Traditional Arabic" w:hAnsi="Traditional Arabic"/>
          <w:b/>
          <w:bCs/>
          <w:sz w:val="28"/>
          <w:szCs w:val="28"/>
          <w:rtl/>
        </w:rPr>
        <w:t>.</w:t>
      </w:r>
    </w:p>
    <w:p w:rsidR="00BA5DE7" w:rsidRPr="006C4A2F" w:rsidRDefault="009F2DEC" w:rsidP="00C53EC5">
      <w:pPr>
        <w:numPr>
          <w:ilvl w:val="0"/>
          <w:numId w:val="27"/>
        </w:numPr>
        <w:jc w:val="both"/>
        <w:rPr>
          <w:rFonts w:ascii="Traditional Arabic" w:hAnsi="Traditional Arabic"/>
          <w:sz w:val="28"/>
          <w:szCs w:val="28"/>
          <w:rtl/>
        </w:rPr>
      </w:pPr>
      <w:r w:rsidRPr="006C4A2F">
        <w:rPr>
          <w:rStyle w:val="apple-style-span"/>
          <w:rFonts w:ascii="Traditional Arabic" w:hAnsi="Traditional Arabic" w:hint="cs"/>
          <w:sz w:val="28"/>
          <w:szCs w:val="28"/>
          <w:rtl/>
        </w:rPr>
        <w:t xml:space="preserve">  </w:t>
      </w:r>
      <w:r w:rsidR="00BA5DE7" w:rsidRPr="006C4A2F">
        <w:rPr>
          <w:rStyle w:val="apple-style-span"/>
          <w:rFonts w:ascii="Traditional Arabic" w:hAnsi="Traditional Arabic"/>
          <w:sz w:val="28"/>
          <w:szCs w:val="28"/>
          <w:rtl/>
        </w:rPr>
        <w:t>المبسوط،مراجعة وتصحيح :جمع من العلماء(بيروت،دار المعرفة،1409ه-1989م).</w:t>
      </w:r>
    </w:p>
    <w:p w:rsidR="00BA5DE7" w:rsidRPr="006C4A2F" w:rsidRDefault="00BA5DE7" w:rsidP="0048557D">
      <w:pPr>
        <w:ind w:firstLine="0"/>
        <w:jc w:val="both"/>
        <w:rPr>
          <w:rFonts w:ascii="Traditional Arabic" w:hAnsi="Traditional Arabic"/>
          <w:b/>
          <w:bCs/>
          <w:sz w:val="28"/>
          <w:szCs w:val="28"/>
          <w:rtl/>
        </w:rPr>
      </w:pPr>
      <w:r w:rsidRPr="006C4A2F">
        <w:rPr>
          <w:rFonts w:ascii="Traditional Arabic" w:hAnsi="Traditional Arabic"/>
          <w:b/>
          <w:bCs/>
          <w:sz w:val="28"/>
          <w:szCs w:val="28"/>
          <w:rtl/>
        </w:rPr>
        <w:lastRenderedPageBreak/>
        <w:t xml:space="preserve">ابن سعد الزهري : </w:t>
      </w:r>
      <w:r w:rsidR="0048557D" w:rsidRPr="006C4A2F">
        <w:rPr>
          <w:rFonts w:ascii="Traditional Arabic" w:hAnsi="Traditional Arabic" w:hint="cs"/>
          <w:b/>
          <w:bCs/>
          <w:sz w:val="28"/>
          <w:szCs w:val="28"/>
          <w:rtl/>
        </w:rPr>
        <w:t xml:space="preserve">أبو عبد الله </w:t>
      </w:r>
      <w:r w:rsidRPr="006C4A2F">
        <w:rPr>
          <w:rFonts w:ascii="Traditional Arabic" w:hAnsi="Traditional Arabic"/>
          <w:b/>
          <w:bCs/>
          <w:sz w:val="28"/>
          <w:szCs w:val="28"/>
          <w:rtl/>
        </w:rPr>
        <w:t>محمد بن سعد بن منيع</w:t>
      </w:r>
      <w:r w:rsidR="0048557D" w:rsidRPr="006C4A2F">
        <w:rPr>
          <w:rFonts w:ascii="Traditional Arabic" w:hAnsi="Traditional Arabic" w:hint="cs"/>
          <w:b/>
          <w:bCs/>
          <w:sz w:val="28"/>
          <w:szCs w:val="28"/>
          <w:rtl/>
        </w:rPr>
        <w:t xml:space="preserve"> البصري،(ت: 230ه-844أو845م)</w:t>
      </w:r>
      <w:r w:rsidR="0048557D" w:rsidRPr="006C4A2F">
        <w:rPr>
          <w:rFonts w:ascii="Traditional Arabic" w:hAnsi="Traditional Arabic"/>
          <w:b/>
          <w:bCs/>
          <w:sz w:val="28"/>
          <w:szCs w:val="28"/>
          <w:rtl/>
        </w:rPr>
        <w:t>.</w:t>
      </w:r>
      <w:r w:rsidRPr="006C4A2F">
        <w:rPr>
          <w:rFonts w:ascii="Traditional Arabic" w:hAnsi="Traditional Arabic"/>
          <w:b/>
          <w:bCs/>
          <w:sz w:val="28"/>
          <w:szCs w:val="28"/>
          <w:rtl/>
        </w:rPr>
        <w:t>.</w:t>
      </w:r>
    </w:p>
    <w:p w:rsidR="00BA5DE7"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 xml:space="preserve">الطبقات الكبرى، </w:t>
      </w:r>
      <w:r w:rsidR="00BA5DE7" w:rsidRPr="006C4A2F">
        <w:rPr>
          <w:rStyle w:val="st1"/>
          <w:rFonts w:ascii="Traditional Arabic" w:hAnsi="Traditional Arabic"/>
          <w:sz w:val="28"/>
          <w:szCs w:val="28"/>
          <w:rtl/>
        </w:rPr>
        <w:t>تحقيق: إحسان عباس،</w:t>
      </w:r>
      <w:r w:rsidR="00BA5DE7" w:rsidRPr="006C4A2F">
        <w:rPr>
          <w:rFonts w:ascii="Traditional Arabic" w:hAnsi="Traditional Arabic"/>
          <w:sz w:val="28"/>
          <w:szCs w:val="28"/>
          <w:rtl/>
        </w:rPr>
        <w:t xml:space="preserve"> (بيروت، دار صادر،ط1، 1968م)</w:t>
      </w:r>
      <w:r w:rsidR="00872684" w:rsidRPr="006C4A2F">
        <w:rPr>
          <w:rFonts w:ascii="Traditional Arabic" w:hAnsi="Traditional Arabic" w:hint="cs"/>
          <w:sz w:val="28"/>
          <w:szCs w:val="28"/>
          <w:rtl/>
        </w:rPr>
        <w:t>.</w:t>
      </w:r>
    </w:p>
    <w:p w:rsidR="00BA5DE7" w:rsidRPr="006C4A2F" w:rsidRDefault="00BA5DE7" w:rsidP="00C6449E">
      <w:pPr>
        <w:pStyle w:val="a4"/>
        <w:jc w:val="both"/>
        <w:rPr>
          <w:rFonts w:ascii="Traditional Arabic" w:hAnsi="Traditional Arabic"/>
          <w:sz w:val="28"/>
          <w:szCs w:val="28"/>
          <w:rtl/>
        </w:rPr>
      </w:pPr>
      <w:r w:rsidRPr="006C4A2F">
        <w:rPr>
          <w:rFonts w:ascii="Traditional Arabic" w:hAnsi="Traditional Arabic"/>
          <w:sz w:val="28"/>
          <w:szCs w:val="28"/>
          <w:rtl/>
        </w:rPr>
        <w:t>سعيد بن منصور</w:t>
      </w:r>
      <w:r w:rsidR="00C6449E" w:rsidRPr="006C4A2F">
        <w:rPr>
          <w:rFonts w:ascii="Traditional Arabic" w:hAnsi="Traditional Arabic" w:hint="cs"/>
          <w:sz w:val="28"/>
          <w:szCs w:val="28"/>
          <w:rtl/>
        </w:rPr>
        <w:t xml:space="preserve"> بن شعبة الخرساني أبو عثمان ،(ت: 227ه-</w:t>
      </w:r>
      <w:r w:rsidR="00BC4A9B" w:rsidRPr="006C4A2F">
        <w:rPr>
          <w:rFonts w:ascii="Traditional Arabic" w:hAnsi="Traditional Arabic" w:hint="cs"/>
          <w:sz w:val="28"/>
          <w:szCs w:val="28"/>
          <w:rtl/>
        </w:rPr>
        <w:t>842</w:t>
      </w:r>
      <w:r w:rsidR="00C6449E" w:rsidRPr="006C4A2F">
        <w:rPr>
          <w:rFonts w:ascii="Traditional Arabic" w:hAnsi="Traditional Arabic" w:hint="cs"/>
          <w:sz w:val="28"/>
          <w:szCs w:val="28"/>
          <w:rtl/>
        </w:rPr>
        <w:t>م)</w:t>
      </w:r>
      <w:r w:rsidR="00C6449E" w:rsidRPr="006C4A2F">
        <w:rPr>
          <w:rFonts w:ascii="Traditional Arabic" w:hAnsi="Traditional Arabic"/>
          <w:sz w:val="28"/>
          <w:szCs w:val="28"/>
          <w:rtl/>
        </w:rPr>
        <w:t>.</w:t>
      </w:r>
    </w:p>
    <w:p w:rsidR="00BA5DE7"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DA546E"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سنن سعيد بن منصور، تحقيق:د.سعد بن عبدالله آل حميد،(الرياض، داار الصميعي،ط1، 1414ه-1993م).</w:t>
      </w:r>
    </w:p>
    <w:p w:rsidR="00BA5DE7" w:rsidRPr="006C4A2F" w:rsidRDefault="00BA5DE7" w:rsidP="00C6449E">
      <w:pPr>
        <w:ind w:firstLine="0"/>
        <w:jc w:val="both"/>
        <w:rPr>
          <w:rFonts w:ascii="Traditional Arabic" w:hAnsi="Traditional Arabic"/>
          <w:b/>
          <w:bCs/>
          <w:sz w:val="28"/>
          <w:szCs w:val="28"/>
          <w:rtl/>
        </w:rPr>
      </w:pPr>
      <w:r w:rsidRPr="006C4A2F">
        <w:rPr>
          <w:rFonts w:ascii="Traditional Arabic" w:hAnsi="Traditional Arabic"/>
          <w:b/>
          <w:bCs/>
          <w:sz w:val="28"/>
          <w:szCs w:val="28"/>
          <w:rtl/>
        </w:rPr>
        <w:t xml:space="preserve">السفاريني: </w:t>
      </w:r>
      <w:r w:rsidR="00C6449E" w:rsidRPr="006C4A2F">
        <w:rPr>
          <w:rFonts w:ascii="Traditional Arabic" w:hAnsi="Traditional Arabic" w:hint="cs"/>
          <w:b/>
          <w:bCs/>
          <w:sz w:val="28"/>
          <w:szCs w:val="28"/>
          <w:rtl/>
        </w:rPr>
        <w:t xml:space="preserve">أبو العون شمس الدين </w:t>
      </w:r>
      <w:r w:rsidRPr="006C4A2F">
        <w:rPr>
          <w:rFonts w:ascii="Traditional Arabic" w:hAnsi="Traditional Arabic"/>
          <w:b/>
          <w:bCs/>
          <w:sz w:val="28"/>
          <w:szCs w:val="28"/>
          <w:rtl/>
        </w:rPr>
        <w:t>محمد بن أحمد</w:t>
      </w:r>
      <w:r w:rsidR="00C6449E" w:rsidRPr="006C4A2F">
        <w:rPr>
          <w:rFonts w:ascii="Traditional Arabic" w:hAnsi="Traditional Arabic" w:hint="cs"/>
          <w:b/>
          <w:bCs/>
          <w:sz w:val="28"/>
          <w:szCs w:val="28"/>
          <w:rtl/>
        </w:rPr>
        <w:t xml:space="preserve"> بن سالم الحنبلي،(ت: 1188ه-1774م)</w:t>
      </w:r>
      <w:r w:rsidR="00C6449E" w:rsidRPr="006C4A2F">
        <w:rPr>
          <w:rFonts w:ascii="Traditional Arabic" w:hAnsi="Traditional Arabic"/>
          <w:b/>
          <w:bCs/>
          <w:sz w:val="28"/>
          <w:szCs w:val="28"/>
          <w:rtl/>
        </w:rPr>
        <w:t>.</w:t>
      </w:r>
    </w:p>
    <w:p w:rsidR="00A9135C" w:rsidRPr="006C4A2F" w:rsidRDefault="009F2DEC"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hint="cs"/>
          <w:b w:val="0"/>
          <w:bCs w:val="0"/>
          <w:sz w:val="28"/>
          <w:szCs w:val="28"/>
          <w:rtl/>
        </w:rPr>
        <w:t xml:space="preserve"> </w:t>
      </w:r>
      <w:r w:rsidR="00DA546E" w:rsidRPr="006C4A2F">
        <w:rPr>
          <w:rFonts w:ascii="Traditional Arabic" w:hAnsi="Traditional Arabic" w:hint="cs"/>
          <w:b w:val="0"/>
          <w:bCs w:val="0"/>
          <w:sz w:val="28"/>
          <w:szCs w:val="28"/>
          <w:rtl/>
        </w:rPr>
        <w:t xml:space="preserve">  </w:t>
      </w:r>
      <w:r w:rsidR="00BA5DE7" w:rsidRPr="006C4A2F">
        <w:rPr>
          <w:rFonts w:ascii="Traditional Arabic" w:hAnsi="Traditional Arabic"/>
          <w:b w:val="0"/>
          <w:bCs w:val="0"/>
          <w:sz w:val="28"/>
          <w:szCs w:val="28"/>
          <w:rtl/>
        </w:rPr>
        <w:t>لوامع الأنوار البهية وسواطع الأسرار الأثرية لشرح الدرة المضية في عقد الفرقة المرضية،</w:t>
      </w:r>
      <w:r w:rsidR="00903A9C" w:rsidRPr="006C4A2F">
        <w:rPr>
          <w:rFonts w:ascii="Traditional Arabic" w:hAnsi="Traditional Arabic" w:hint="cs"/>
          <w:b w:val="0"/>
          <w:bCs w:val="0"/>
          <w:sz w:val="28"/>
          <w:szCs w:val="28"/>
          <w:rtl/>
        </w:rPr>
        <w:t xml:space="preserve"> </w:t>
      </w:r>
      <w:r w:rsidR="00BA5DE7" w:rsidRPr="006C4A2F">
        <w:rPr>
          <w:rFonts w:ascii="Traditional Arabic" w:hAnsi="Traditional Arabic"/>
          <w:b w:val="0"/>
          <w:bCs w:val="0"/>
          <w:sz w:val="28"/>
          <w:szCs w:val="28"/>
          <w:rtl/>
        </w:rPr>
        <w:t>(دمشق،مؤسسة الخافقين،ط2، 1402ه-1982).</w:t>
      </w:r>
    </w:p>
    <w:p w:rsidR="00BA5DE7" w:rsidRPr="006C4A2F" w:rsidRDefault="00BA5DE7" w:rsidP="000D5E67">
      <w:pPr>
        <w:pStyle w:val="a4"/>
        <w:jc w:val="both"/>
        <w:rPr>
          <w:rFonts w:ascii="Traditional Arabic" w:hAnsi="Traditional Arabic"/>
          <w:sz w:val="28"/>
          <w:szCs w:val="28"/>
          <w:rtl/>
        </w:rPr>
      </w:pPr>
      <w:r w:rsidRPr="006C4A2F">
        <w:rPr>
          <w:rFonts w:ascii="Traditional Arabic" w:hAnsi="Traditional Arabic"/>
          <w:sz w:val="28"/>
          <w:szCs w:val="28"/>
          <w:rtl/>
        </w:rPr>
        <w:t>السهمي</w:t>
      </w:r>
      <w:r w:rsidRPr="006C4A2F">
        <w:rPr>
          <w:rFonts w:ascii="Traditional Arabic" w:hAnsi="Traditional Arabic"/>
          <w:sz w:val="28"/>
          <w:szCs w:val="28"/>
          <w:vertAlign w:val="superscript"/>
          <w:rtl/>
        </w:rPr>
        <w:t xml:space="preserve"> </w:t>
      </w:r>
      <w:r w:rsidRPr="006C4A2F">
        <w:rPr>
          <w:rFonts w:ascii="Traditional Arabic" w:hAnsi="Traditional Arabic"/>
          <w:sz w:val="28"/>
          <w:szCs w:val="28"/>
          <w:rtl/>
        </w:rPr>
        <w:t xml:space="preserve">: </w:t>
      </w:r>
      <w:r w:rsidR="002D3B6D" w:rsidRPr="006C4A2F">
        <w:rPr>
          <w:rFonts w:ascii="Traditional Arabic" w:hAnsi="Traditional Arabic" w:hint="cs"/>
          <w:sz w:val="28"/>
          <w:szCs w:val="28"/>
          <w:rtl/>
        </w:rPr>
        <w:t xml:space="preserve">أبو القاسم </w:t>
      </w:r>
      <w:r w:rsidRPr="006C4A2F">
        <w:rPr>
          <w:rFonts w:ascii="Traditional Arabic" w:hAnsi="Traditional Arabic"/>
          <w:sz w:val="28"/>
          <w:szCs w:val="28"/>
          <w:rtl/>
        </w:rPr>
        <w:t>حمزة بن يوسف</w:t>
      </w:r>
      <w:r w:rsidR="003730F1" w:rsidRPr="006C4A2F">
        <w:rPr>
          <w:rFonts w:ascii="Traditional Arabic" w:hAnsi="Traditional Arabic" w:hint="cs"/>
          <w:sz w:val="28"/>
          <w:szCs w:val="28"/>
          <w:rtl/>
        </w:rPr>
        <w:t xml:space="preserve"> الجرجاني</w:t>
      </w:r>
      <w:r w:rsidR="00C6449E" w:rsidRPr="006C4A2F">
        <w:rPr>
          <w:rFonts w:ascii="Traditional Arabic" w:hAnsi="Traditional Arabic" w:hint="cs"/>
          <w:sz w:val="28"/>
          <w:szCs w:val="28"/>
          <w:rtl/>
        </w:rPr>
        <w:t xml:space="preserve">،(ت: </w:t>
      </w:r>
      <w:r w:rsidR="000D5E67" w:rsidRPr="006C4A2F">
        <w:rPr>
          <w:rFonts w:ascii="Traditional Arabic" w:hAnsi="Traditional Arabic" w:hint="cs"/>
          <w:sz w:val="28"/>
          <w:szCs w:val="28"/>
          <w:rtl/>
        </w:rPr>
        <w:t>427</w:t>
      </w:r>
      <w:r w:rsidR="00C6449E" w:rsidRPr="006C4A2F">
        <w:rPr>
          <w:rFonts w:ascii="Traditional Arabic" w:hAnsi="Traditional Arabic" w:hint="cs"/>
          <w:sz w:val="28"/>
          <w:szCs w:val="28"/>
          <w:rtl/>
        </w:rPr>
        <w:t>ه-</w:t>
      </w:r>
      <w:r w:rsidR="00BC4A9B" w:rsidRPr="006C4A2F">
        <w:rPr>
          <w:rFonts w:ascii="Traditional Arabic" w:hAnsi="Traditional Arabic" w:hint="cs"/>
          <w:sz w:val="28"/>
          <w:szCs w:val="28"/>
          <w:rtl/>
        </w:rPr>
        <w:t>1036</w:t>
      </w:r>
      <w:r w:rsidR="00C6449E" w:rsidRPr="006C4A2F">
        <w:rPr>
          <w:rFonts w:ascii="Traditional Arabic" w:hAnsi="Traditional Arabic" w:hint="cs"/>
          <w:sz w:val="28"/>
          <w:szCs w:val="28"/>
          <w:rtl/>
        </w:rPr>
        <w:t>م)</w:t>
      </w:r>
      <w:r w:rsidRPr="006C4A2F">
        <w:rPr>
          <w:rFonts w:ascii="Traditional Arabic" w:hAnsi="Traditional Arabic"/>
          <w:sz w:val="28"/>
          <w:szCs w:val="28"/>
          <w:rtl/>
        </w:rPr>
        <w:t>.</w:t>
      </w:r>
    </w:p>
    <w:p w:rsidR="00143224" w:rsidRPr="006C4A2F" w:rsidRDefault="009F2DEC"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hint="cs"/>
          <w:b w:val="0"/>
          <w:bCs w:val="0"/>
          <w:sz w:val="28"/>
          <w:szCs w:val="28"/>
          <w:rtl/>
        </w:rPr>
        <w:t xml:space="preserve">  </w:t>
      </w:r>
      <w:r w:rsidR="00BA5DE7" w:rsidRPr="006C4A2F">
        <w:rPr>
          <w:rFonts w:ascii="Traditional Arabic" w:hAnsi="Traditional Arabic"/>
          <w:b w:val="0"/>
          <w:bCs w:val="0"/>
          <w:sz w:val="28"/>
          <w:szCs w:val="28"/>
          <w:rtl/>
        </w:rPr>
        <w:t>تاريخ جرجان، تحقيق : د. محمد عبد المعيد خان</w:t>
      </w:r>
      <w:r w:rsidR="00DC22D2" w:rsidRPr="006C4A2F">
        <w:rPr>
          <w:rFonts w:ascii="Traditional Arabic" w:hAnsi="Traditional Arabic" w:hint="cs"/>
          <w:b w:val="0"/>
          <w:bCs w:val="0"/>
          <w:sz w:val="28"/>
          <w:szCs w:val="28"/>
          <w:rtl/>
        </w:rPr>
        <w:t>،</w:t>
      </w:r>
      <w:r w:rsidR="00BA5DE7" w:rsidRPr="006C4A2F">
        <w:rPr>
          <w:rFonts w:ascii="Traditional Arabic" w:hAnsi="Traditional Arabic"/>
          <w:b w:val="0"/>
          <w:bCs w:val="0"/>
          <w:sz w:val="28"/>
          <w:szCs w:val="28"/>
          <w:rtl/>
        </w:rPr>
        <w:t xml:space="preserve"> (بيروت : عالم الكتب،</w:t>
      </w:r>
      <w:r w:rsidR="00903A9C" w:rsidRPr="006C4A2F">
        <w:rPr>
          <w:rFonts w:ascii="Traditional Arabic" w:hAnsi="Traditional Arabic" w:hint="cs"/>
          <w:b w:val="0"/>
          <w:bCs w:val="0"/>
          <w:sz w:val="28"/>
          <w:szCs w:val="28"/>
          <w:rtl/>
        </w:rPr>
        <w:t xml:space="preserve"> </w:t>
      </w:r>
      <w:r w:rsidR="00BA5DE7" w:rsidRPr="006C4A2F">
        <w:rPr>
          <w:rFonts w:ascii="Traditional Arabic" w:hAnsi="Traditional Arabic"/>
          <w:b w:val="0"/>
          <w:bCs w:val="0"/>
          <w:sz w:val="28"/>
          <w:szCs w:val="28"/>
          <w:rtl/>
        </w:rPr>
        <w:t>ط3 ، 1401 - 1981)</w:t>
      </w:r>
      <w:r w:rsidR="00A9135C" w:rsidRPr="006C4A2F">
        <w:rPr>
          <w:rFonts w:ascii="Traditional Arabic" w:hAnsi="Traditional Arabic" w:hint="cs"/>
          <w:b w:val="0"/>
          <w:bCs w:val="0"/>
          <w:sz w:val="28"/>
          <w:szCs w:val="28"/>
          <w:rtl/>
        </w:rPr>
        <w:t>.</w:t>
      </w:r>
    </w:p>
    <w:p w:rsidR="00BA5DE7" w:rsidRPr="006C4A2F" w:rsidRDefault="00241B34" w:rsidP="000D5E67">
      <w:pPr>
        <w:pStyle w:val="a4"/>
        <w:jc w:val="both"/>
        <w:rPr>
          <w:rFonts w:ascii="Traditional Arabic" w:hAnsi="Traditional Arabic"/>
          <w:sz w:val="28"/>
          <w:szCs w:val="28"/>
          <w:rtl/>
        </w:rPr>
      </w:pPr>
      <w:r w:rsidRPr="006C4A2F">
        <w:rPr>
          <w:rFonts w:ascii="Traditional Arabic" w:hAnsi="Traditional Arabic"/>
          <w:sz w:val="28"/>
          <w:szCs w:val="28"/>
          <w:rtl/>
        </w:rPr>
        <w:t>ابن سيد الناس اليعمري</w:t>
      </w:r>
      <w:r w:rsidRPr="006C4A2F">
        <w:rPr>
          <w:rFonts w:ascii="Traditional Arabic" w:hAnsi="Traditional Arabic" w:hint="cs"/>
          <w:sz w:val="28"/>
          <w:szCs w:val="28"/>
          <w:rtl/>
        </w:rPr>
        <w:t xml:space="preserve">: </w:t>
      </w:r>
      <w:r w:rsidR="000D5E67" w:rsidRPr="006C4A2F">
        <w:rPr>
          <w:rFonts w:ascii="Traditional Arabic" w:hAnsi="Traditional Arabic" w:hint="cs"/>
          <w:sz w:val="28"/>
          <w:szCs w:val="28"/>
          <w:rtl/>
        </w:rPr>
        <w:t xml:space="preserve">أبو الفتح </w:t>
      </w:r>
      <w:r w:rsidR="00F332EA" w:rsidRPr="006C4A2F">
        <w:rPr>
          <w:rFonts w:ascii="Traditional Arabic" w:hAnsi="Traditional Arabic" w:hint="cs"/>
          <w:sz w:val="28"/>
          <w:szCs w:val="28"/>
          <w:rtl/>
        </w:rPr>
        <w:t xml:space="preserve">فتح الدين </w:t>
      </w:r>
      <w:r w:rsidR="00BA5DE7" w:rsidRPr="006C4A2F">
        <w:rPr>
          <w:rFonts w:ascii="Traditional Arabic" w:hAnsi="Traditional Arabic"/>
          <w:sz w:val="28"/>
          <w:szCs w:val="28"/>
          <w:rtl/>
        </w:rPr>
        <w:t>محمد بن محمد</w:t>
      </w:r>
      <w:r w:rsidR="000D5E67" w:rsidRPr="006C4A2F">
        <w:rPr>
          <w:rFonts w:ascii="Traditional Arabic" w:hAnsi="Traditional Arabic" w:hint="cs"/>
          <w:sz w:val="28"/>
          <w:szCs w:val="28"/>
          <w:rtl/>
        </w:rPr>
        <w:t xml:space="preserve"> بن محمد،(ت: 734ه-</w:t>
      </w:r>
      <w:r w:rsidR="00BC4A9B" w:rsidRPr="006C4A2F">
        <w:rPr>
          <w:rFonts w:ascii="Traditional Arabic" w:hAnsi="Traditional Arabic" w:hint="cs"/>
          <w:sz w:val="28"/>
          <w:szCs w:val="28"/>
          <w:rtl/>
        </w:rPr>
        <w:t>1334</w:t>
      </w:r>
      <w:r w:rsidR="000D5E67" w:rsidRPr="006C4A2F">
        <w:rPr>
          <w:rFonts w:ascii="Traditional Arabic" w:hAnsi="Traditional Arabic" w:hint="cs"/>
          <w:sz w:val="28"/>
          <w:szCs w:val="28"/>
          <w:rtl/>
        </w:rPr>
        <w:t>م)</w:t>
      </w:r>
      <w:r w:rsidR="000D5E67" w:rsidRPr="006C4A2F">
        <w:rPr>
          <w:rFonts w:ascii="Traditional Arabic" w:hAnsi="Traditional Arabic"/>
          <w:sz w:val="28"/>
          <w:szCs w:val="28"/>
          <w:rtl/>
        </w:rPr>
        <w:t>.</w:t>
      </w:r>
    </w:p>
    <w:p w:rsidR="00BA5DE7"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A5DE7" w:rsidRPr="006C4A2F">
        <w:rPr>
          <w:rFonts w:ascii="Traditional Arabic" w:hAnsi="Traditional Arabic"/>
          <w:b w:val="0"/>
          <w:bCs w:val="0"/>
          <w:sz w:val="28"/>
          <w:szCs w:val="28"/>
          <w:rtl/>
        </w:rPr>
        <w:t>عيون الأثر في فنون المغازي والشمائل والسير ،</w:t>
      </w:r>
      <w:r w:rsidR="00903A9C" w:rsidRPr="006C4A2F">
        <w:rPr>
          <w:rFonts w:ascii="Traditional Arabic" w:hAnsi="Traditional Arabic" w:hint="cs"/>
          <w:b w:val="0"/>
          <w:bCs w:val="0"/>
          <w:sz w:val="28"/>
          <w:szCs w:val="28"/>
          <w:rtl/>
        </w:rPr>
        <w:t xml:space="preserve"> </w:t>
      </w:r>
      <w:r w:rsidR="00903A9C" w:rsidRPr="006C4A2F">
        <w:rPr>
          <w:rFonts w:ascii="Traditional Arabic" w:hAnsi="Traditional Arabic"/>
          <w:b w:val="0"/>
          <w:bCs w:val="0"/>
          <w:sz w:val="28"/>
          <w:szCs w:val="28"/>
          <w:rtl/>
        </w:rPr>
        <w:t>( بيروت، مؤسسة</w:t>
      </w:r>
      <w:r w:rsidR="00903A9C" w:rsidRPr="006C4A2F">
        <w:rPr>
          <w:rFonts w:ascii="Traditional Arabic" w:hAnsi="Traditional Arabic" w:hint="cs"/>
          <w:b w:val="0"/>
          <w:bCs w:val="0"/>
          <w:sz w:val="28"/>
          <w:szCs w:val="28"/>
          <w:rtl/>
        </w:rPr>
        <w:t xml:space="preserve"> </w:t>
      </w:r>
      <w:r w:rsidR="00903A9C" w:rsidRPr="006C4A2F">
        <w:rPr>
          <w:rFonts w:ascii="Traditional Arabic" w:hAnsi="Traditional Arabic"/>
          <w:b w:val="0"/>
          <w:bCs w:val="0"/>
          <w:sz w:val="28"/>
          <w:szCs w:val="28"/>
          <w:rtl/>
        </w:rPr>
        <w:t>عز</w:t>
      </w:r>
      <w:r w:rsidR="00BA5DE7" w:rsidRPr="006C4A2F">
        <w:rPr>
          <w:rFonts w:ascii="Traditional Arabic" w:hAnsi="Traditional Arabic"/>
          <w:b w:val="0"/>
          <w:bCs w:val="0"/>
          <w:sz w:val="28"/>
          <w:szCs w:val="28"/>
          <w:rtl/>
        </w:rPr>
        <w:t>الدين للطباعة والنشر، 1406 ه‍ - 1986 م).</w:t>
      </w:r>
    </w:p>
    <w:p w:rsidR="00BA5DE7" w:rsidRPr="006C4A2F" w:rsidRDefault="00BA5DE7" w:rsidP="00F332EA">
      <w:pPr>
        <w:ind w:firstLine="0"/>
        <w:jc w:val="both"/>
        <w:rPr>
          <w:rFonts w:ascii="Traditional Arabic" w:hAnsi="Traditional Arabic"/>
          <w:b/>
          <w:bCs/>
          <w:sz w:val="28"/>
          <w:szCs w:val="28"/>
          <w:rtl/>
        </w:rPr>
      </w:pPr>
      <w:r w:rsidRPr="006C4A2F">
        <w:rPr>
          <w:rFonts w:ascii="Traditional Arabic" w:hAnsi="Traditional Arabic"/>
          <w:b/>
          <w:bCs/>
          <w:sz w:val="28"/>
          <w:szCs w:val="28"/>
          <w:rtl/>
        </w:rPr>
        <w:t xml:space="preserve">السيوطي: جلال الدين </w:t>
      </w:r>
      <w:r w:rsidR="00A9135C" w:rsidRPr="006C4A2F">
        <w:rPr>
          <w:rFonts w:ascii="Traditional Arabic" w:hAnsi="Traditional Arabic"/>
          <w:b/>
          <w:bCs/>
          <w:sz w:val="28"/>
          <w:szCs w:val="28"/>
          <w:rtl/>
        </w:rPr>
        <w:t>عبدالرحمن بن كمال الدين أبي بكر</w:t>
      </w:r>
      <w:r w:rsidR="00F332EA" w:rsidRPr="006C4A2F">
        <w:rPr>
          <w:rFonts w:ascii="Traditional Arabic" w:hAnsi="Traditional Arabic" w:hint="cs"/>
          <w:b/>
          <w:bCs/>
          <w:sz w:val="28"/>
          <w:szCs w:val="28"/>
          <w:rtl/>
        </w:rPr>
        <w:t>،(ت: 911ه-1505م)</w:t>
      </w:r>
      <w:r w:rsidRPr="006C4A2F">
        <w:rPr>
          <w:rFonts w:ascii="Traditional Arabic" w:hAnsi="Traditional Arabic"/>
          <w:b/>
          <w:bCs/>
          <w:sz w:val="28"/>
          <w:szCs w:val="28"/>
          <w:rtl/>
        </w:rPr>
        <w:t>.</w:t>
      </w:r>
    </w:p>
    <w:p w:rsidR="00BA5DE7"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A5DE7" w:rsidRPr="006C4A2F">
        <w:rPr>
          <w:rFonts w:ascii="Traditional Arabic" w:hAnsi="Traditional Arabic"/>
          <w:b w:val="0"/>
          <w:bCs w:val="0"/>
          <w:sz w:val="28"/>
          <w:szCs w:val="28"/>
          <w:rtl/>
        </w:rPr>
        <w:t>تدريب الراوي في شرح تقريب النواوي،تحقيق : عبد الوهاب عبد اللطيف ،</w:t>
      </w:r>
      <w:r w:rsidR="00DA546E" w:rsidRPr="006C4A2F">
        <w:rPr>
          <w:rFonts w:ascii="Traditional Arabic" w:hAnsi="Traditional Arabic" w:hint="cs"/>
          <w:b w:val="0"/>
          <w:bCs w:val="0"/>
          <w:sz w:val="28"/>
          <w:szCs w:val="28"/>
          <w:rtl/>
        </w:rPr>
        <w:t xml:space="preserve"> </w:t>
      </w:r>
      <w:r w:rsidR="00BA5DE7" w:rsidRPr="006C4A2F">
        <w:rPr>
          <w:rFonts w:ascii="Traditional Arabic" w:hAnsi="Traditional Arabic"/>
          <w:b w:val="0"/>
          <w:bCs w:val="0"/>
          <w:sz w:val="28"/>
          <w:szCs w:val="28"/>
          <w:rtl/>
        </w:rPr>
        <w:t>(الرياض، مكتبة الرياض الحديثة ).</w:t>
      </w:r>
    </w:p>
    <w:p w:rsidR="00BA5DE7" w:rsidRPr="006C4A2F" w:rsidRDefault="00241B34" w:rsidP="00F332EA">
      <w:pPr>
        <w:pStyle w:val="a4"/>
        <w:jc w:val="both"/>
        <w:rPr>
          <w:rFonts w:ascii="Traditional Arabic" w:hAnsi="Traditional Arabic"/>
          <w:sz w:val="28"/>
          <w:szCs w:val="28"/>
          <w:rtl/>
        </w:rPr>
      </w:pPr>
      <w:r w:rsidRPr="006C4A2F">
        <w:rPr>
          <w:rFonts w:ascii="Traditional Arabic" w:hAnsi="Traditional Arabic"/>
          <w:sz w:val="28"/>
          <w:szCs w:val="28"/>
          <w:rtl/>
        </w:rPr>
        <w:t>الشافعي</w:t>
      </w:r>
      <w:r w:rsidR="00BA5DE7" w:rsidRPr="006C4A2F">
        <w:rPr>
          <w:rFonts w:ascii="Traditional Arabic" w:hAnsi="Traditional Arabic"/>
          <w:sz w:val="28"/>
          <w:szCs w:val="28"/>
          <w:rtl/>
        </w:rPr>
        <w:t xml:space="preserve">: </w:t>
      </w:r>
      <w:r w:rsidR="00F332EA" w:rsidRPr="006C4A2F">
        <w:rPr>
          <w:rFonts w:ascii="Traditional Arabic" w:hAnsi="Traditional Arabic" w:hint="cs"/>
          <w:sz w:val="28"/>
          <w:szCs w:val="28"/>
          <w:rtl/>
        </w:rPr>
        <w:t xml:space="preserve">أبو عبد الله </w:t>
      </w:r>
      <w:r w:rsidR="00BA5DE7" w:rsidRPr="006C4A2F">
        <w:rPr>
          <w:rFonts w:ascii="Traditional Arabic" w:hAnsi="Traditional Arabic"/>
          <w:sz w:val="28"/>
          <w:szCs w:val="28"/>
          <w:rtl/>
        </w:rPr>
        <w:t>محمد بن إدريس</w:t>
      </w:r>
      <w:r w:rsidR="00F332EA" w:rsidRPr="006C4A2F">
        <w:rPr>
          <w:rFonts w:ascii="Traditional Arabic" w:hAnsi="Traditional Arabic" w:hint="cs"/>
          <w:sz w:val="28"/>
          <w:szCs w:val="28"/>
          <w:rtl/>
        </w:rPr>
        <w:t xml:space="preserve"> المطلبي القرشي،(ت: 204ه-820م)</w:t>
      </w:r>
      <w:r w:rsidR="00BA5DE7" w:rsidRPr="006C4A2F">
        <w:rPr>
          <w:rFonts w:ascii="Traditional Arabic" w:hAnsi="Traditional Arabic"/>
          <w:sz w:val="28"/>
          <w:szCs w:val="28"/>
          <w:rtl/>
        </w:rPr>
        <w:t>.</w:t>
      </w:r>
    </w:p>
    <w:p w:rsidR="00BA5DE7"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A5DE7" w:rsidRPr="006C4A2F">
        <w:rPr>
          <w:rFonts w:ascii="Traditional Arabic" w:hAnsi="Traditional Arabic"/>
          <w:b w:val="0"/>
          <w:bCs w:val="0"/>
          <w:sz w:val="28"/>
          <w:szCs w:val="28"/>
          <w:rtl/>
        </w:rPr>
        <w:t>كتاب الأم ،</w:t>
      </w:r>
      <w:r w:rsidR="00903A9C" w:rsidRPr="006C4A2F">
        <w:rPr>
          <w:rFonts w:ascii="Traditional Arabic" w:hAnsi="Traditional Arabic" w:hint="cs"/>
          <w:b w:val="0"/>
          <w:bCs w:val="0"/>
          <w:sz w:val="28"/>
          <w:szCs w:val="28"/>
          <w:rtl/>
        </w:rPr>
        <w:t xml:space="preserve"> </w:t>
      </w:r>
      <w:r w:rsidR="00BA5DE7" w:rsidRPr="006C4A2F">
        <w:rPr>
          <w:rFonts w:ascii="Traditional Arabic" w:hAnsi="Traditional Arabic"/>
          <w:b w:val="0"/>
          <w:bCs w:val="0"/>
          <w:sz w:val="28"/>
          <w:szCs w:val="28"/>
          <w:rtl/>
        </w:rPr>
        <w:t>( بيروت، دار الفكر للطباعة والنشر والتوزيع، (ط2، 1403 ه- 1983 م ).</w:t>
      </w:r>
    </w:p>
    <w:p w:rsidR="00BA5DE7"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A5DE7" w:rsidRPr="006C4A2F">
        <w:rPr>
          <w:rFonts w:ascii="Traditional Arabic" w:hAnsi="Traditional Arabic"/>
          <w:b w:val="0"/>
          <w:bCs w:val="0"/>
          <w:sz w:val="28"/>
          <w:szCs w:val="28"/>
          <w:rtl/>
        </w:rPr>
        <w:t>مسند الشافعي بترتيب السندي(شفاء العي بتحقيق مسند الشافعي )</w:t>
      </w:r>
      <w:r w:rsidR="003730F1" w:rsidRPr="006C4A2F">
        <w:rPr>
          <w:rFonts w:ascii="Traditional Arabic" w:hAnsi="Traditional Arabic" w:hint="cs"/>
          <w:b w:val="0"/>
          <w:bCs w:val="0"/>
          <w:sz w:val="28"/>
          <w:szCs w:val="28"/>
          <w:rtl/>
        </w:rPr>
        <w:t>،</w:t>
      </w:r>
      <w:r w:rsidR="00BA5DE7" w:rsidRPr="006C4A2F">
        <w:rPr>
          <w:rFonts w:ascii="Traditional Arabic" w:hAnsi="Traditional Arabic"/>
          <w:b w:val="0"/>
          <w:bCs w:val="0"/>
          <w:sz w:val="28"/>
          <w:szCs w:val="28"/>
          <w:rtl/>
        </w:rPr>
        <w:t xml:space="preserve"> مجدي بن محمد الأثري،(القاهرة، مكتبة ابن تيمية، ط1، 1416ه)،و طبعة دار الكتب العلمية بدون تحقيق،(ط:1400ه)</w:t>
      </w:r>
      <w:r w:rsidR="003730F1" w:rsidRPr="006C4A2F">
        <w:rPr>
          <w:rFonts w:ascii="Traditional Arabic" w:hAnsi="Traditional Arabic" w:hint="cs"/>
          <w:b w:val="0"/>
          <w:bCs w:val="0"/>
          <w:sz w:val="28"/>
          <w:szCs w:val="28"/>
          <w:rtl/>
        </w:rPr>
        <w:t>،والأصل من الأول</w:t>
      </w:r>
      <w:r w:rsidR="00BA5DE7" w:rsidRPr="006C4A2F">
        <w:rPr>
          <w:rFonts w:ascii="Traditional Arabic" w:hAnsi="Traditional Arabic"/>
          <w:b w:val="0"/>
          <w:bCs w:val="0"/>
          <w:sz w:val="28"/>
          <w:szCs w:val="28"/>
          <w:rtl/>
        </w:rPr>
        <w:t>.</w:t>
      </w:r>
    </w:p>
    <w:p w:rsidR="00BA5DE7" w:rsidRPr="006C4A2F" w:rsidRDefault="00241B34" w:rsidP="00F332EA">
      <w:pPr>
        <w:ind w:firstLine="0"/>
        <w:jc w:val="both"/>
        <w:rPr>
          <w:rFonts w:ascii="Traditional Arabic" w:hAnsi="Traditional Arabic"/>
          <w:b/>
          <w:bCs/>
          <w:sz w:val="28"/>
          <w:szCs w:val="28"/>
          <w:rtl/>
        </w:rPr>
      </w:pPr>
      <w:r w:rsidRPr="006C4A2F">
        <w:rPr>
          <w:rFonts w:ascii="Traditional Arabic" w:hAnsi="Traditional Arabic"/>
          <w:b/>
          <w:bCs/>
          <w:sz w:val="28"/>
          <w:szCs w:val="28"/>
          <w:rtl/>
        </w:rPr>
        <w:t>أبو شامة المقدسي</w:t>
      </w:r>
      <w:r w:rsidR="00BA5DE7" w:rsidRPr="006C4A2F">
        <w:rPr>
          <w:rFonts w:ascii="Traditional Arabic" w:hAnsi="Traditional Arabic"/>
          <w:b/>
          <w:bCs/>
          <w:sz w:val="28"/>
          <w:szCs w:val="28"/>
          <w:rtl/>
        </w:rPr>
        <w:t>:</w:t>
      </w:r>
      <w:r w:rsidRPr="006C4A2F">
        <w:rPr>
          <w:rFonts w:ascii="Traditional Arabic" w:hAnsi="Traditional Arabic" w:hint="cs"/>
          <w:b/>
          <w:bCs/>
          <w:sz w:val="28"/>
          <w:szCs w:val="28"/>
          <w:rtl/>
        </w:rPr>
        <w:t xml:space="preserve"> </w:t>
      </w:r>
      <w:r w:rsidR="00F332EA" w:rsidRPr="006C4A2F">
        <w:rPr>
          <w:rFonts w:ascii="Traditional Arabic" w:hAnsi="Traditional Arabic" w:hint="cs"/>
          <w:b/>
          <w:bCs/>
          <w:sz w:val="28"/>
          <w:szCs w:val="28"/>
          <w:rtl/>
        </w:rPr>
        <w:t xml:space="preserve">أبو القاسم </w:t>
      </w:r>
      <w:r w:rsidR="00BA5DE7" w:rsidRPr="006C4A2F">
        <w:rPr>
          <w:rFonts w:ascii="Traditional Arabic" w:hAnsi="Traditional Arabic"/>
          <w:b/>
          <w:bCs/>
          <w:sz w:val="28"/>
          <w:szCs w:val="28"/>
          <w:rtl/>
        </w:rPr>
        <w:t>شهاب ا</w:t>
      </w:r>
      <w:r w:rsidR="00A9135C" w:rsidRPr="006C4A2F">
        <w:rPr>
          <w:rFonts w:ascii="Traditional Arabic" w:hAnsi="Traditional Arabic"/>
          <w:b/>
          <w:bCs/>
          <w:sz w:val="28"/>
          <w:szCs w:val="28"/>
          <w:rtl/>
        </w:rPr>
        <w:t>لدين عبدالرحمن بن إسماعيل</w:t>
      </w:r>
      <w:r w:rsidR="00F332EA" w:rsidRPr="006C4A2F">
        <w:rPr>
          <w:rFonts w:ascii="Traditional Arabic" w:hAnsi="Traditional Arabic" w:hint="cs"/>
          <w:b/>
          <w:bCs/>
          <w:sz w:val="28"/>
          <w:szCs w:val="28"/>
          <w:rtl/>
        </w:rPr>
        <w:t>،(ت: 665ه-1267م)</w:t>
      </w:r>
      <w:r w:rsidR="00BA5DE7" w:rsidRPr="006C4A2F">
        <w:rPr>
          <w:rFonts w:ascii="Traditional Arabic" w:hAnsi="Traditional Arabic"/>
          <w:b/>
          <w:bCs/>
          <w:sz w:val="28"/>
          <w:szCs w:val="28"/>
          <w:rtl/>
        </w:rPr>
        <w:t>.</w:t>
      </w:r>
    </w:p>
    <w:p w:rsidR="00872684" w:rsidRPr="006C4A2F" w:rsidRDefault="009F2DEC"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الباعث على إنكار البدع والحوادث ،( مكة المكرمة ،مطبعة النهضة الحديثة، ط 2، 1401ه).</w:t>
      </w:r>
    </w:p>
    <w:p w:rsidR="00BA5DE7" w:rsidRPr="006C4A2F" w:rsidRDefault="00F332EA" w:rsidP="00F332EA">
      <w:pPr>
        <w:ind w:firstLine="0"/>
        <w:jc w:val="both"/>
        <w:rPr>
          <w:rFonts w:ascii="Traditional Arabic" w:hAnsi="Traditional Arabic"/>
          <w:b/>
          <w:bCs/>
          <w:sz w:val="28"/>
          <w:szCs w:val="28"/>
          <w:rtl/>
        </w:rPr>
      </w:pPr>
      <w:r w:rsidRPr="006C4A2F">
        <w:rPr>
          <w:rFonts w:ascii="Traditional Arabic" w:hAnsi="Traditional Arabic" w:hint="cs"/>
          <w:b/>
          <w:bCs/>
          <w:sz w:val="28"/>
          <w:szCs w:val="28"/>
          <w:rtl/>
        </w:rPr>
        <w:t xml:space="preserve">الخطيب </w:t>
      </w:r>
      <w:r w:rsidR="00241B34" w:rsidRPr="006C4A2F">
        <w:rPr>
          <w:rFonts w:ascii="Traditional Arabic" w:hAnsi="Traditional Arabic"/>
          <w:b/>
          <w:bCs/>
          <w:sz w:val="28"/>
          <w:szCs w:val="28"/>
          <w:rtl/>
        </w:rPr>
        <w:t>الشربيني</w:t>
      </w:r>
      <w:r w:rsidR="00BA5DE7" w:rsidRPr="006C4A2F">
        <w:rPr>
          <w:rFonts w:ascii="Traditional Arabic" w:hAnsi="Traditional Arabic"/>
          <w:b/>
          <w:bCs/>
          <w:sz w:val="28"/>
          <w:szCs w:val="28"/>
          <w:rtl/>
        </w:rPr>
        <w:t xml:space="preserve">: </w:t>
      </w:r>
      <w:r w:rsidRPr="006C4A2F">
        <w:rPr>
          <w:rFonts w:ascii="Traditional Arabic" w:hAnsi="Traditional Arabic" w:hint="cs"/>
          <w:b/>
          <w:bCs/>
          <w:sz w:val="28"/>
          <w:szCs w:val="28"/>
          <w:rtl/>
        </w:rPr>
        <w:t xml:space="preserve">شمس الدين </w:t>
      </w:r>
      <w:r w:rsidR="00BA5DE7" w:rsidRPr="006C4A2F">
        <w:rPr>
          <w:rFonts w:ascii="Traditional Arabic" w:hAnsi="Traditional Arabic"/>
          <w:b/>
          <w:bCs/>
          <w:sz w:val="28"/>
          <w:szCs w:val="28"/>
          <w:rtl/>
        </w:rPr>
        <w:t>محمد بن أحمد</w:t>
      </w:r>
      <w:r w:rsidRPr="006C4A2F">
        <w:rPr>
          <w:rFonts w:ascii="Traditional Arabic" w:hAnsi="Traditional Arabic" w:hint="cs"/>
          <w:b/>
          <w:bCs/>
          <w:sz w:val="28"/>
          <w:szCs w:val="28"/>
          <w:rtl/>
        </w:rPr>
        <w:t>،(ت: 977ه-1570م)</w:t>
      </w:r>
      <w:r w:rsidR="00BA5DE7" w:rsidRPr="006C4A2F">
        <w:rPr>
          <w:rFonts w:ascii="Traditional Arabic" w:hAnsi="Traditional Arabic"/>
          <w:b/>
          <w:bCs/>
          <w:sz w:val="28"/>
          <w:szCs w:val="28"/>
          <w:rtl/>
        </w:rPr>
        <w:t>.</w:t>
      </w:r>
    </w:p>
    <w:p w:rsidR="00F9000B"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DA546E"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مغني المحتاج إلى معرفة ألفاظ معاني المنهاج، تحقيق:محمد خليل عيتاني، (بيروت، دار المعرفة، ط1، 1418ه-1997م).</w:t>
      </w:r>
    </w:p>
    <w:p w:rsidR="00BA5DE7" w:rsidRPr="006C4A2F" w:rsidRDefault="00241B34" w:rsidP="00F332EA">
      <w:pPr>
        <w:pStyle w:val="a4"/>
        <w:jc w:val="both"/>
        <w:rPr>
          <w:rFonts w:ascii="Traditional Arabic" w:hAnsi="Traditional Arabic"/>
          <w:sz w:val="28"/>
          <w:szCs w:val="28"/>
          <w:rtl/>
        </w:rPr>
      </w:pPr>
      <w:r w:rsidRPr="006C4A2F">
        <w:rPr>
          <w:rFonts w:ascii="Traditional Arabic" w:hAnsi="Traditional Arabic"/>
          <w:sz w:val="28"/>
          <w:szCs w:val="28"/>
          <w:rtl/>
        </w:rPr>
        <w:t>الشرنبلالي</w:t>
      </w:r>
      <w:r w:rsidR="00BA5DE7" w:rsidRPr="006C4A2F">
        <w:rPr>
          <w:rFonts w:ascii="Traditional Arabic" w:hAnsi="Traditional Arabic"/>
          <w:sz w:val="28"/>
          <w:szCs w:val="28"/>
          <w:rtl/>
        </w:rPr>
        <w:t>:</w:t>
      </w:r>
      <w:r w:rsidRPr="006C4A2F">
        <w:rPr>
          <w:rFonts w:ascii="Traditional Arabic" w:hAnsi="Traditional Arabic" w:hint="cs"/>
          <w:sz w:val="28"/>
          <w:szCs w:val="28"/>
          <w:rtl/>
        </w:rPr>
        <w:t xml:space="preserve"> </w:t>
      </w:r>
      <w:r w:rsidR="00B42F9C" w:rsidRPr="006C4A2F">
        <w:rPr>
          <w:rFonts w:ascii="Traditional Arabic" w:hAnsi="Traditional Arabic" w:hint="cs"/>
          <w:sz w:val="28"/>
          <w:szCs w:val="28"/>
          <w:rtl/>
        </w:rPr>
        <w:t xml:space="preserve">أبو الإخلاص </w:t>
      </w:r>
      <w:r w:rsidR="00BA5DE7" w:rsidRPr="006C4A2F">
        <w:rPr>
          <w:rFonts w:ascii="Traditional Arabic" w:hAnsi="Traditional Arabic"/>
          <w:sz w:val="28"/>
          <w:szCs w:val="28"/>
          <w:rtl/>
        </w:rPr>
        <w:t xml:space="preserve">حسن </w:t>
      </w:r>
      <w:r w:rsidR="00A9135C" w:rsidRPr="006C4A2F">
        <w:rPr>
          <w:rFonts w:ascii="Traditional Arabic" w:hAnsi="Traditional Arabic"/>
          <w:sz w:val="28"/>
          <w:szCs w:val="28"/>
          <w:rtl/>
        </w:rPr>
        <w:t>بن عمار</w:t>
      </w:r>
      <w:r w:rsidR="00B42F9C" w:rsidRPr="006C4A2F">
        <w:rPr>
          <w:rFonts w:ascii="Traditional Arabic" w:hAnsi="Traditional Arabic" w:hint="cs"/>
          <w:sz w:val="28"/>
          <w:szCs w:val="28"/>
          <w:rtl/>
        </w:rPr>
        <w:t xml:space="preserve"> بن علي الوفائي الحنفي</w:t>
      </w:r>
      <w:r w:rsidR="00F332EA" w:rsidRPr="006C4A2F">
        <w:rPr>
          <w:rFonts w:ascii="Traditional Arabic" w:hAnsi="Traditional Arabic" w:hint="cs"/>
          <w:sz w:val="28"/>
          <w:szCs w:val="28"/>
          <w:rtl/>
        </w:rPr>
        <w:t>،(ت: 1069ه-1659م)</w:t>
      </w:r>
      <w:r w:rsidR="00A9135C" w:rsidRPr="006C4A2F">
        <w:rPr>
          <w:rFonts w:ascii="Traditional Arabic" w:hAnsi="Traditional Arabic" w:hint="cs"/>
          <w:sz w:val="28"/>
          <w:szCs w:val="28"/>
          <w:rtl/>
        </w:rPr>
        <w:t>.</w:t>
      </w:r>
    </w:p>
    <w:p w:rsidR="00BA5DE7"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DA546E"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 xml:space="preserve">غنية ذوي الأحكام ،حاشية على ملا فرامرز </w:t>
      </w:r>
      <w:r w:rsidR="00541663" w:rsidRPr="006C4A2F">
        <w:rPr>
          <w:rFonts w:ascii="Traditional Arabic" w:hAnsi="Traditional Arabic"/>
          <w:sz w:val="28"/>
          <w:szCs w:val="28"/>
          <w:rtl/>
        </w:rPr>
        <w:t>محمد بن علي</w:t>
      </w:r>
      <w:r w:rsidR="00541663" w:rsidRPr="006C4A2F">
        <w:rPr>
          <w:rFonts w:ascii="Traditional Arabic" w:hAnsi="Traditional Arabic" w:hint="cs"/>
          <w:sz w:val="28"/>
          <w:szCs w:val="28"/>
          <w:rtl/>
        </w:rPr>
        <w:t>، في كتابه (</w:t>
      </w:r>
      <w:r w:rsidR="00BA5DE7" w:rsidRPr="006C4A2F">
        <w:rPr>
          <w:rFonts w:ascii="Traditional Arabic" w:hAnsi="Traditional Arabic"/>
          <w:sz w:val="28"/>
          <w:szCs w:val="28"/>
          <w:rtl/>
        </w:rPr>
        <w:t>درر الحكام شرح غرر الأحكام</w:t>
      </w:r>
      <w:r w:rsidR="00541663" w:rsidRPr="006C4A2F">
        <w:rPr>
          <w:rFonts w:ascii="Traditional Arabic" w:hAnsi="Traditional Arabic" w:hint="cs"/>
          <w:sz w:val="28"/>
          <w:szCs w:val="28"/>
          <w:rtl/>
        </w:rPr>
        <w:t>)</w:t>
      </w:r>
      <w:r w:rsidR="00BA5DE7" w:rsidRPr="006C4A2F">
        <w:rPr>
          <w:rFonts w:ascii="Traditional Arabic" w:hAnsi="Traditional Arabic"/>
          <w:sz w:val="28"/>
          <w:szCs w:val="28"/>
          <w:rtl/>
        </w:rPr>
        <w:t>، مطبوع مع الكتاب(دار إحياء الكتب العربية).</w:t>
      </w:r>
    </w:p>
    <w:p w:rsidR="00BA5DE7"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DA546E" w:rsidRPr="006C4A2F">
        <w:rPr>
          <w:rFonts w:ascii="Traditional Arabic" w:hAnsi="Traditional Arabic" w:hint="cs"/>
          <w:sz w:val="28"/>
          <w:szCs w:val="28"/>
          <w:rtl/>
        </w:rPr>
        <w:t xml:space="preserve">  </w:t>
      </w:r>
      <w:r w:rsidR="00903A9C" w:rsidRPr="006C4A2F">
        <w:rPr>
          <w:rFonts w:ascii="Traditional Arabic" w:hAnsi="Traditional Arabic"/>
          <w:sz w:val="28"/>
          <w:szCs w:val="28"/>
          <w:rtl/>
        </w:rPr>
        <w:t>مراقي الفلاح</w:t>
      </w:r>
      <w:r w:rsidR="00B42F9C" w:rsidRPr="006C4A2F">
        <w:rPr>
          <w:rFonts w:ascii="Traditional Arabic" w:hAnsi="Traditional Arabic" w:hint="cs"/>
          <w:sz w:val="28"/>
          <w:szCs w:val="28"/>
          <w:rtl/>
        </w:rPr>
        <w:t xml:space="preserve"> بإمداد الفتاح شرح نور الإيضاح</w:t>
      </w:r>
      <w:r w:rsidR="00903A9C" w:rsidRPr="006C4A2F">
        <w:rPr>
          <w:rFonts w:ascii="Traditional Arabic" w:hAnsi="Traditional Arabic"/>
          <w:sz w:val="28"/>
          <w:szCs w:val="28"/>
          <w:rtl/>
        </w:rPr>
        <w:t xml:space="preserve"> بحاشية الطحطاوي</w:t>
      </w:r>
      <w:r w:rsidR="00BA5DE7" w:rsidRPr="006C4A2F">
        <w:rPr>
          <w:rFonts w:ascii="Traditional Arabic" w:hAnsi="Traditional Arabic"/>
          <w:sz w:val="28"/>
          <w:szCs w:val="28"/>
          <w:rtl/>
        </w:rPr>
        <w:t>،</w:t>
      </w:r>
      <w:r w:rsidR="00903A9C"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ضبط:</w:t>
      </w:r>
      <w:r w:rsidR="00903A9C"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محمد عبد</w:t>
      </w:r>
      <w:r w:rsidR="00B42F9C" w:rsidRPr="006C4A2F">
        <w:rPr>
          <w:rFonts w:ascii="Traditional Arabic" w:hAnsi="Traditional Arabic"/>
          <w:sz w:val="28"/>
          <w:szCs w:val="28"/>
          <w:rtl/>
        </w:rPr>
        <w:t>العزيز بن  عمار المصري الخالدي،</w:t>
      </w:r>
      <w:r w:rsidR="00BA5DE7" w:rsidRPr="006C4A2F">
        <w:rPr>
          <w:rFonts w:ascii="Traditional Arabic" w:hAnsi="Traditional Arabic"/>
          <w:sz w:val="28"/>
          <w:szCs w:val="28"/>
          <w:rtl/>
        </w:rPr>
        <w:t>(بيروت،دارالكتب العلمية،ط1، 1418ه-1997م).</w:t>
      </w:r>
    </w:p>
    <w:p w:rsidR="00BA5DE7" w:rsidRPr="006C4A2F" w:rsidRDefault="00BA5DE7" w:rsidP="00B42F9C">
      <w:pPr>
        <w:ind w:firstLine="0"/>
        <w:jc w:val="both"/>
        <w:rPr>
          <w:rFonts w:ascii="Traditional Arabic" w:hAnsi="Traditional Arabic"/>
          <w:b/>
          <w:bCs/>
          <w:sz w:val="28"/>
          <w:szCs w:val="28"/>
          <w:rtl/>
        </w:rPr>
      </w:pPr>
      <w:r w:rsidRPr="006C4A2F">
        <w:rPr>
          <w:rFonts w:ascii="Traditional Arabic" w:hAnsi="Traditional Arabic"/>
          <w:b/>
          <w:bCs/>
          <w:sz w:val="28"/>
          <w:szCs w:val="28"/>
          <w:rtl/>
        </w:rPr>
        <w:lastRenderedPageBreak/>
        <w:t>الشنقيطي</w:t>
      </w:r>
      <w:r w:rsidR="00A9135C" w:rsidRPr="006C4A2F">
        <w:rPr>
          <w:rFonts w:ascii="Traditional Arabic" w:hAnsi="Traditional Arabic"/>
          <w:b/>
          <w:bCs/>
          <w:sz w:val="28"/>
          <w:szCs w:val="28"/>
          <w:rtl/>
        </w:rPr>
        <w:t>:</w:t>
      </w:r>
      <w:r w:rsidR="00241B34" w:rsidRPr="006C4A2F">
        <w:rPr>
          <w:rFonts w:ascii="Traditional Arabic" w:hAnsi="Traditional Arabic" w:hint="cs"/>
          <w:b/>
          <w:bCs/>
          <w:sz w:val="28"/>
          <w:szCs w:val="28"/>
          <w:rtl/>
        </w:rPr>
        <w:t xml:space="preserve"> </w:t>
      </w:r>
      <w:r w:rsidR="00A9135C" w:rsidRPr="006C4A2F">
        <w:rPr>
          <w:rFonts w:ascii="Traditional Arabic" w:hAnsi="Traditional Arabic"/>
          <w:b/>
          <w:bCs/>
          <w:sz w:val="28"/>
          <w:szCs w:val="28"/>
          <w:rtl/>
        </w:rPr>
        <w:t>محمد الأمين بن محمد المختار</w:t>
      </w:r>
      <w:r w:rsidR="00B42F9C" w:rsidRPr="006C4A2F">
        <w:rPr>
          <w:rFonts w:ascii="Traditional Arabic" w:hAnsi="Traditional Arabic" w:hint="cs"/>
          <w:b/>
          <w:bCs/>
          <w:sz w:val="28"/>
          <w:szCs w:val="28"/>
          <w:rtl/>
        </w:rPr>
        <w:t>،(ت: 1393ه-1974م)</w:t>
      </w:r>
      <w:r w:rsidRPr="006C4A2F">
        <w:rPr>
          <w:rFonts w:ascii="Traditional Arabic" w:hAnsi="Traditional Arabic"/>
          <w:b/>
          <w:bCs/>
          <w:sz w:val="28"/>
          <w:szCs w:val="28"/>
          <w:rtl/>
        </w:rPr>
        <w:t>.</w:t>
      </w:r>
    </w:p>
    <w:p w:rsidR="00A9135C" w:rsidRPr="006C4A2F" w:rsidRDefault="009F2DEC"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t xml:space="preserve"> </w:t>
      </w:r>
      <w:r w:rsidR="00DA546E"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أضواء البيا</w:t>
      </w:r>
      <w:r w:rsidR="00DA546E" w:rsidRPr="006C4A2F">
        <w:rPr>
          <w:rFonts w:ascii="Traditional Arabic" w:hAnsi="Traditional Arabic"/>
          <w:sz w:val="28"/>
          <w:szCs w:val="28"/>
          <w:rtl/>
        </w:rPr>
        <w:t>ن في إيضاح القرآن بالقرآن،تحقيق</w:t>
      </w:r>
      <w:r w:rsidR="00BA5DE7" w:rsidRPr="006C4A2F">
        <w:rPr>
          <w:rFonts w:ascii="Traditional Arabic" w:hAnsi="Traditional Arabic"/>
          <w:sz w:val="28"/>
          <w:szCs w:val="28"/>
          <w:rtl/>
        </w:rPr>
        <w:t>: مكتب البحوث والدراسات. (بيروت ،دار الفكر للطباعة و النشر و التوزيع، ط 1415 هـ- 1995 م)</w:t>
      </w:r>
      <w:r w:rsidR="00BA5DE7" w:rsidRPr="006C4A2F">
        <w:rPr>
          <w:rFonts w:ascii="Traditional Arabic" w:hAnsi="Traditional Arabic"/>
          <w:caps/>
          <w:sz w:val="28"/>
          <w:szCs w:val="28"/>
          <w:rtl/>
        </w:rPr>
        <w:t>.</w:t>
      </w:r>
    </w:p>
    <w:p w:rsidR="00BA5DE7" w:rsidRPr="006C4A2F" w:rsidRDefault="00BA5DE7" w:rsidP="00152FA9">
      <w:pPr>
        <w:ind w:firstLine="0"/>
        <w:jc w:val="both"/>
        <w:rPr>
          <w:rStyle w:val="apple-style-span"/>
          <w:rFonts w:ascii="Traditional Arabic" w:hAnsi="Traditional Arabic"/>
          <w:b/>
          <w:bCs/>
          <w:sz w:val="28"/>
          <w:szCs w:val="28"/>
          <w:rtl/>
        </w:rPr>
      </w:pPr>
      <w:r w:rsidRPr="006C4A2F">
        <w:rPr>
          <w:rStyle w:val="apple-style-span"/>
          <w:rFonts w:ascii="Traditional Arabic" w:hAnsi="Traditional Arabic"/>
          <w:b/>
          <w:bCs/>
          <w:sz w:val="28"/>
          <w:szCs w:val="28"/>
          <w:rtl/>
        </w:rPr>
        <w:t>الشوكاني: محمد بن علي بن محمد</w:t>
      </w:r>
      <w:r w:rsidR="00152FA9" w:rsidRPr="006C4A2F">
        <w:rPr>
          <w:rFonts w:ascii="Traditional Arabic" w:hAnsi="Traditional Arabic" w:hint="cs"/>
          <w:b/>
          <w:bCs/>
          <w:sz w:val="28"/>
          <w:szCs w:val="28"/>
          <w:rtl/>
        </w:rPr>
        <w:t>،(ت: 1255ه-</w:t>
      </w:r>
      <w:r w:rsidR="00BC4A9B" w:rsidRPr="006C4A2F">
        <w:rPr>
          <w:rFonts w:ascii="Traditional Arabic" w:hAnsi="Traditional Arabic" w:hint="cs"/>
          <w:b/>
          <w:bCs/>
          <w:sz w:val="28"/>
          <w:szCs w:val="28"/>
          <w:rtl/>
        </w:rPr>
        <w:t>1834</w:t>
      </w:r>
      <w:r w:rsidR="00152FA9" w:rsidRPr="006C4A2F">
        <w:rPr>
          <w:rFonts w:ascii="Traditional Arabic" w:hAnsi="Traditional Arabic" w:hint="cs"/>
          <w:b/>
          <w:bCs/>
          <w:sz w:val="28"/>
          <w:szCs w:val="28"/>
          <w:rtl/>
        </w:rPr>
        <w:t>م)</w:t>
      </w:r>
      <w:r w:rsidRPr="006C4A2F">
        <w:rPr>
          <w:rStyle w:val="apple-style-span"/>
          <w:rFonts w:ascii="Traditional Arabic" w:hAnsi="Traditional Arabic"/>
          <w:b/>
          <w:bCs/>
          <w:sz w:val="28"/>
          <w:szCs w:val="28"/>
          <w:rtl/>
        </w:rPr>
        <w:t>.</w:t>
      </w:r>
    </w:p>
    <w:p w:rsidR="00BA5DE7"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نيل الأوطار من أحاديث سيد الأخيار شرح منتقى الأخبار</w:t>
      </w:r>
      <w:r w:rsidR="00BA5DE7" w:rsidRPr="006C4A2F">
        <w:rPr>
          <w:rStyle w:val="apple-style-span"/>
          <w:rFonts w:ascii="Traditional Arabic" w:hAnsi="Traditional Arabic"/>
          <w:sz w:val="28"/>
          <w:szCs w:val="28"/>
          <w:rtl/>
        </w:rPr>
        <w:t>،تعليق</w:t>
      </w:r>
      <w:r w:rsidR="00BC4A9B" w:rsidRPr="006C4A2F">
        <w:rPr>
          <w:rFonts w:ascii="Traditional Arabic" w:hAnsi="Traditional Arabic" w:hint="cs"/>
          <w:sz w:val="28"/>
          <w:szCs w:val="28"/>
          <w:rtl/>
        </w:rPr>
        <w:t>:</w:t>
      </w:r>
      <w:r w:rsidR="00BA5DE7" w:rsidRPr="006C4A2F">
        <w:rPr>
          <w:rFonts w:ascii="Traditional Arabic" w:hAnsi="Traditional Arabic"/>
          <w:sz w:val="28"/>
          <w:szCs w:val="28"/>
          <w:rtl/>
        </w:rPr>
        <w:t>محمد منير الدمشقي،</w:t>
      </w:r>
      <w:r w:rsidR="00BC4A9B"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 xml:space="preserve">(مصر،إدارة الطباعة المنيرية،ط2، 1344ه) مصورة. </w:t>
      </w:r>
    </w:p>
    <w:p w:rsidR="00BA5DE7" w:rsidRPr="006C4A2F" w:rsidRDefault="00BA5DE7" w:rsidP="00152FA9">
      <w:pPr>
        <w:ind w:firstLine="0"/>
        <w:jc w:val="both"/>
        <w:rPr>
          <w:rFonts w:ascii="Traditional Arabic" w:hAnsi="Traditional Arabic"/>
          <w:b/>
          <w:bCs/>
          <w:sz w:val="28"/>
          <w:szCs w:val="28"/>
          <w:rtl/>
        </w:rPr>
      </w:pPr>
      <w:r w:rsidRPr="006C4A2F">
        <w:rPr>
          <w:rFonts w:ascii="Traditional Arabic" w:hAnsi="Traditional Arabic"/>
          <w:b/>
          <w:bCs/>
          <w:sz w:val="28"/>
          <w:szCs w:val="28"/>
          <w:rtl/>
        </w:rPr>
        <w:t xml:space="preserve">ابن أبي </w:t>
      </w:r>
      <w:r w:rsidR="00A9135C" w:rsidRPr="006C4A2F">
        <w:rPr>
          <w:rFonts w:ascii="Traditional Arabic" w:hAnsi="Traditional Arabic"/>
          <w:b/>
          <w:bCs/>
          <w:sz w:val="28"/>
          <w:szCs w:val="28"/>
          <w:rtl/>
        </w:rPr>
        <w:t>شيبة: أبو بكر عبد الله بن محمد</w:t>
      </w:r>
      <w:r w:rsidR="00BC4A9B" w:rsidRPr="006C4A2F">
        <w:rPr>
          <w:rFonts w:ascii="Traditional Arabic" w:hAnsi="Traditional Arabic" w:hint="cs"/>
          <w:b/>
          <w:bCs/>
          <w:sz w:val="28"/>
          <w:szCs w:val="28"/>
          <w:rtl/>
        </w:rPr>
        <w:t xml:space="preserve"> بن إبراهيم العبسي</w:t>
      </w:r>
      <w:r w:rsidR="00152FA9" w:rsidRPr="006C4A2F">
        <w:rPr>
          <w:rFonts w:ascii="Traditional Arabic" w:hAnsi="Traditional Arabic" w:hint="cs"/>
          <w:b/>
          <w:bCs/>
          <w:sz w:val="28"/>
          <w:szCs w:val="28"/>
          <w:rtl/>
        </w:rPr>
        <w:t>،(ت: 235ه-</w:t>
      </w:r>
      <w:r w:rsidR="00BC4A9B" w:rsidRPr="006C4A2F">
        <w:rPr>
          <w:rFonts w:ascii="Traditional Arabic" w:hAnsi="Traditional Arabic" w:hint="cs"/>
          <w:b/>
          <w:bCs/>
          <w:sz w:val="28"/>
          <w:szCs w:val="28"/>
          <w:rtl/>
        </w:rPr>
        <w:t>850</w:t>
      </w:r>
      <w:r w:rsidR="00152FA9"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143224" w:rsidRPr="006C4A2F" w:rsidRDefault="009F2DEC"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المصنف في الأحاديث والآثار، تحقيق : كمال يوسف الحوت (الرياض : مكتبة الرشد،ط1 ، 1409هـ -1988م).</w:t>
      </w:r>
    </w:p>
    <w:p w:rsidR="00BA5DE7" w:rsidRPr="006C4A2F" w:rsidRDefault="00BA5DE7" w:rsidP="00F60117">
      <w:pPr>
        <w:ind w:firstLine="0"/>
        <w:jc w:val="both"/>
        <w:rPr>
          <w:rFonts w:ascii="Traditional Arabic" w:hAnsi="Traditional Arabic"/>
          <w:b/>
          <w:bCs/>
          <w:sz w:val="28"/>
          <w:szCs w:val="28"/>
          <w:rtl/>
        </w:rPr>
      </w:pPr>
      <w:r w:rsidRPr="006C4A2F">
        <w:rPr>
          <w:rFonts w:ascii="Traditional Arabic" w:hAnsi="Traditional Arabic"/>
          <w:b/>
          <w:bCs/>
          <w:sz w:val="28"/>
          <w:szCs w:val="28"/>
          <w:rtl/>
        </w:rPr>
        <w:t>الشيرازي</w:t>
      </w:r>
      <w:r w:rsidRPr="006C4A2F">
        <w:rPr>
          <w:rFonts w:ascii="Traditional Arabic" w:hAnsi="Traditional Arabic"/>
          <w:b/>
          <w:bCs/>
          <w:sz w:val="28"/>
          <w:szCs w:val="28"/>
        </w:rPr>
        <w:t>:</w:t>
      </w:r>
      <w:r w:rsidR="00A9135C" w:rsidRPr="006C4A2F">
        <w:rPr>
          <w:rFonts w:ascii="Traditional Arabic" w:hAnsi="Traditional Arabic"/>
          <w:b/>
          <w:bCs/>
          <w:sz w:val="28"/>
          <w:szCs w:val="28"/>
          <w:rtl/>
        </w:rPr>
        <w:t xml:space="preserve"> أبو إسحاق إبراهيم بن علي</w:t>
      </w:r>
      <w:r w:rsidR="00F60117" w:rsidRPr="006C4A2F">
        <w:rPr>
          <w:rFonts w:ascii="Traditional Arabic" w:hAnsi="Traditional Arabic" w:hint="cs"/>
          <w:b/>
          <w:bCs/>
          <w:sz w:val="28"/>
          <w:szCs w:val="28"/>
          <w:rtl/>
        </w:rPr>
        <w:t xml:space="preserve"> بن يوسف الفيروزأبادي،(ت: 476ه-1083م)</w:t>
      </w:r>
      <w:r w:rsidRPr="006C4A2F">
        <w:rPr>
          <w:rFonts w:ascii="Traditional Arabic" w:hAnsi="Traditional Arabic"/>
          <w:b/>
          <w:bCs/>
          <w:sz w:val="28"/>
          <w:szCs w:val="28"/>
          <w:rtl/>
        </w:rPr>
        <w:t>.</w:t>
      </w:r>
    </w:p>
    <w:p w:rsidR="00A9135C" w:rsidRPr="006C4A2F" w:rsidRDefault="009F2DEC"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المهذب في فقه الإمام الشافعي ،تحقيق:د.محمد الزحيلي،دمشق،بيروت،</w:t>
      </w:r>
      <w:r w:rsidR="008141AC"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دار القلم،</w:t>
      </w:r>
      <w:r w:rsidR="008141AC"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الدار الشامية،</w:t>
      </w:r>
      <w:r w:rsidR="008141AC" w:rsidRPr="006C4A2F">
        <w:rPr>
          <w:rFonts w:ascii="Traditional Arabic" w:hAnsi="Traditional Arabic" w:hint="cs"/>
          <w:sz w:val="28"/>
          <w:szCs w:val="28"/>
          <w:rtl/>
        </w:rPr>
        <w:t xml:space="preserve"> </w:t>
      </w:r>
      <w:r w:rsidR="00BA5DE7" w:rsidRPr="006C4A2F">
        <w:rPr>
          <w:rFonts w:ascii="Traditional Arabic" w:hAnsi="Traditional Arabic"/>
          <w:sz w:val="28"/>
          <w:szCs w:val="28"/>
          <w:rtl/>
        </w:rPr>
        <w:t>ط2، 1422ه-2001م).</w:t>
      </w:r>
    </w:p>
    <w:p w:rsidR="007728E2" w:rsidRPr="006C4A2F" w:rsidRDefault="003A25DF" w:rsidP="00F60117">
      <w:pPr>
        <w:ind w:firstLine="0"/>
        <w:jc w:val="both"/>
        <w:rPr>
          <w:rFonts w:ascii="Traditional Arabic" w:hAnsi="Traditional Arabic"/>
          <w:b/>
          <w:bCs/>
          <w:sz w:val="28"/>
          <w:szCs w:val="28"/>
          <w:rtl/>
        </w:rPr>
      </w:pPr>
      <w:r w:rsidRPr="006C4A2F">
        <w:rPr>
          <w:rFonts w:ascii="Traditional Arabic" w:hAnsi="Traditional Arabic"/>
          <w:b/>
          <w:bCs/>
          <w:sz w:val="28"/>
          <w:szCs w:val="28"/>
          <w:rtl/>
        </w:rPr>
        <w:t>الصالحي</w:t>
      </w:r>
      <w:r w:rsidR="00BC4A9B" w:rsidRPr="006C4A2F">
        <w:rPr>
          <w:rFonts w:ascii="Traditional Arabic" w:hAnsi="Traditional Arabic" w:hint="cs"/>
          <w:b/>
          <w:bCs/>
          <w:sz w:val="28"/>
          <w:szCs w:val="28"/>
          <w:rtl/>
        </w:rPr>
        <w:t xml:space="preserve"> الشامي</w:t>
      </w:r>
      <w:r w:rsidR="007728E2" w:rsidRPr="006C4A2F">
        <w:rPr>
          <w:rFonts w:ascii="Traditional Arabic" w:hAnsi="Traditional Arabic"/>
          <w:b/>
          <w:bCs/>
          <w:sz w:val="28"/>
          <w:szCs w:val="28"/>
          <w:rtl/>
        </w:rPr>
        <w:t>:</w:t>
      </w:r>
      <w:r w:rsidRPr="006C4A2F">
        <w:rPr>
          <w:rFonts w:ascii="Traditional Arabic" w:hAnsi="Traditional Arabic" w:hint="cs"/>
          <w:b/>
          <w:bCs/>
          <w:sz w:val="28"/>
          <w:szCs w:val="28"/>
          <w:rtl/>
        </w:rPr>
        <w:t xml:space="preserve"> </w:t>
      </w:r>
      <w:r w:rsidR="007728E2" w:rsidRPr="006C4A2F">
        <w:rPr>
          <w:rFonts w:ascii="Traditional Arabic" w:hAnsi="Traditional Arabic"/>
          <w:b/>
          <w:bCs/>
          <w:sz w:val="28"/>
          <w:szCs w:val="28"/>
          <w:rtl/>
        </w:rPr>
        <w:t>محمد بن يوسف بن علي</w:t>
      </w:r>
      <w:r w:rsidR="00F60117" w:rsidRPr="006C4A2F">
        <w:rPr>
          <w:rFonts w:ascii="Traditional Arabic" w:hAnsi="Traditional Arabic" w:hint="cs"/>
          <w:b/>
          <w:bCs/>
          <w:sz w:val="28"/>
          <w:szCs w:val="28"/>
          <w:rtl/>
        </w:rPr>
        <w:t>،(ت: 942ه-</w:t>
      </w:r>
      <w:r w:rsidR="00BC4A9B" w:rsidRPr="006C4A2F">
        <w:rPr>
          <w:rFonts w:ascii="Traditional Arabic" w:hAnsi="Traditional Arabic" w:hint="cs"/>
          <w:b/>
          <w:bCs/>
          <w:sz w:val="28"/>
          <w:szCs w:val="28"/>
          <w:rtl/>
        </w:rPr>
        <w:t>1535</w:t>
      </w:r>
      <w:r w:rsidR="00F60117" w:rsidRPr="006C4A2F">
        <w:rPr>
          <w:rFonts w:ascii="Traditional Arabic" w:hAnsi="Traditional Arabic" w:hint="cs"/>
          <w:b/>
          <w:bCs/>
          <w:sz w:val="28"/>
          <w:szCs w:val="28"/>
          <w:rtl/>
        </w:rPr>
        <w:t>م)</w:t>
      </w:r>
      <w:r w:rsidR="007728E2" w:rsidRPr="006C4A2F">
        <w:rPr>
          <w:rFonts w:ascii="Traditional Arabic" w:hAnsi="Traditional Arabic"/>
          <w:b/>
          <w:bCs/>
          <w:sz w:val="28"/>
          <w:szCs w:val="28"/>
          <w:rtl/>
        </w:rPr>
        <w:t>.</w:t>
      </w:r>
    </w:p>
    <w:p w:rsidR="008141AC" w:rsidRPr="006C4A2F" w:rsidRDefault="009F2DEC"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t xml:space="preserve"> </w:t>
      </w:r>
      <w:r w:rsidR="00DA546E"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سبل الهدى والرشاد في سيرة خير العباد،‍ تحقيق وتعليق الشيخ عادل احمد عبد الموجود ،والشيخ علي محمد معوض ،(بيروت : دار المكتبة العلمية ،ط1 ، 1414 ه‍- 1993 م).</w:t>
      </w:r>
    </w:p>
    <w:p w:rsidR="007728E2" w:rsidRPr="006C4A2F" w:rsidRDefault="007728E2" w:rsidP="006670AC">
      <w:pPr>
        <w:ind w:firstLine="0"/>
        <w:jc w:val="both"/>
        <w:rPr>
          <w:rFonts w:ascii="Traditional Arabic" w:hAnsi="Traditional Arabic"/>
          <w:b/>
          <w:bCs/>
          <w:sz w:val="28"/>
          <w:szCs w:val="28"/>
          <w:rtl/>
        </w:rPr>
      </w:pPr>
      <w:r w:rsidRPr="006C4A2F">
        <w:rPr>
          <w:rFonts w:ascii="Traditional Arabic" w:hAnsi="Traditional Arabic"/>
          <w:b/>
          <w:bCs/>
          <w:sz w:val="28"/>
          <w:szCs w:val="28"/>
          <w:rtl/>
        </w:rPr>
        <w:t>ابن الصلاح الشهروزي:</w:t>
      </w:r>
      <w:r w:rsidR="003A25DF"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أبو عمرو عثمان بن صلاح الدين عبدالرحمن</w:t>
      </w:r>
      <w:r w:rsidR="006670AC" w:rsidRPr="006C4A2F">
        <w:rPr>
          <w:rFonts w:ascii="Traditional Arabic" w:hAnsi="Traditional Arabic" w:hint="cs"/>
          <w:b/>
          <w:bCs/>
          <w:sz w:val="28"/>
          <w:szCs w:val="28"/>
          <w:rtl/>
        </w:rPr>
        <w:t xml:space="preserve"> الكردي،(ت: 643ه-1245م)</w:t>
      </w:r>
      <w:r w:rsidRPr="006C4A2F">
        <w:rPr>
          <w:rFonts w:ascii="Traditional Arabic" w:hAnsi="Traditional Arabic"/>
          <w:b/>
          <w:bCs/>
          <w:sz w:val="28"/>
          <w:szCs w:val="28"/>
          <w:rtl/>
        </w:rPr>
        <w:t>.</w:t>
      </w:r>
    </w:p>
    <w:p w:rsidR="00A9135C" w:rsidRPr="006C4A2F" w:rsidRDefault="009F2DEC"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مقدمة ابن الصلاح،</w:t>
      </w:r>
      <w:r w:rsidR="00DD6C7D"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(بيروت،مكتبة الفارابي،ط1، 1404ه-1984م).</w:t>
      </w:r>
    </w:p>
    <w:p w:rsidR="007728E2" w:rsidRPr="006C4A2F" w:rsidRDefault="007728E2" w:rsidP="006670AC">
      <w:pPr>
        <w:ind w:firstLine="0"/>
        <w:jc w:val="both"/>
        <w:rPr>
          <w:rFonts w:ascii="Traditional Arabic" w:hAnsi="Traditional Arabic"/>
          <w:b/>
          <w:bCs/>
          <w:sz w:val="28"/>
          <w:szCs w:val="28"/>
          <w:rtl/>
        </w:rPr>
      </w:pPr>
      <w:r w:rsidRPr="006C4A2F">
        <w:rPr>
          <w:rFonts w:ascii="Traditional Arabic" w:hAnsi="Traditional Arabic"/>
          <w:b/>
          <w:bCs/>
          <w:sz w:val="28"/>
          <w:szCs w:val="28"/>
          <w:rtl/>
        </w:rPr>
        <w:t>الصنعاني: عبدالرزاق بن همام</w:t>
      </w:r>
      <w:r w:rsidR="006670AC" w:rsidRPr="006C4A2F">
        <w:rPr>
          <w:rFonts w:ascii="Traditional Arabic" w:hAnsi="Traditional Arabic" w:hint="cs"/>
          <w:b/>
          <w:bCs/>
          <w:sz w:val="28"/>
          <w:szCs w:val="28"/>
          <w:rtl/>
        </w:rPr>
        <w:t>،(ت: 211ه-</w:t>
      </w:r>
      <w:r w:rsidR="005F5807" w:rsidRPr="006C4A2F">
        <w:rPr>
          <w:rFonts w:ascii="Traditional Arabic" w:hAnsi="Traditional Arabic" w:hint="cs"/>
          <w:b/>
          <w:bCs/>
          <w:sz w:val="28"/>
          <w:szCs w:val="28"/>
          <w:rtl/>
        </w:rPr>
        <w:t>827</w:t>
      </w:r>
      <w:r w:rsidR="006670AC"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7728E2"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DA546E"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 xml:space="preserve">الأمالي في آثار الصحابة، تحقيق مجدي السيد إبراهيم،(مكتبة القرآن، القاهرة). </w:t>
      </w:r>
    </w:p>
    <w:p w:rsidR="009079DA"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DA546E"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مصنف عبدالرزاق، تحقيق : حبيب الرحمن الأعظمي</w:t>
      </w:r>
      <w:r w:rsidR="00DD6C7D" w:rsidRPr="006C4A2F">
        <w:rPr>
          <w:rFonts w:ascii="Traditional Arabic" w:hAnsi="Traditional Arabic" w:hint="cs"/>
          <w:sz w:val="28"/>
          <w:szCs w:val="28"/>
          <w:rtl/>
        </w:rPr>
        <w:t>،</w:t>
      </w:r>
      <w:r w:rsidR="007728E2" w:rsidRPr="006C4A2F">
        <w:rPr>
          <w:rFonts w:ascii="Traditional Arabic" w:hAnsi="Traditional Arabic"/>
          <w:sz w:val="28"/>
          <w:szCs w:val="28"/>
          <w:rtl/>
        </w:rPr>
        <w:t xml:space="preserve"> (بيروت، المكتب الاسلامي،ط2، 1403ه-1982م).</w:t>
      </w:r>
    </w:p>
    <w:p w:rsidR="007728E2" w:rsidRPr="006C4A2F" w:rsidRDefault="007728E2" w:rsidP="006670AC">
      <w:pPr>
        <w:ind w:firstLine="0"/>
        <w:jc w:val="both"/>
        <w:rPr>
          <w:rFonts w:ascii="Traditional Arabic" w:hAnsi="Traditional Arabic"/>
          <w:b/>
          <w:bCs/>
          <w:sz w:val="28"/>
          <w:szCs w:val="28"/>
          <w:rtl/>
        </w:rPr>
      </w:pPr>
      <w:r w:rsidRPr="006C4A2F">
        <w:rPr>
          <w:rFonts w:ascii="Traditional Arabic" w:hAnsi="Traditional Arabic"/>
          <w:b/>
          <w:bCs/>
          <w:sz w:val="28"/>
          <w:szCs w:val="28"/>
          <w:rtl/>
        </w:rPr>
        <w:t>الصنعاني:</w:t>
      </w:r>
      <w:r w:rsidR="00241B34"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محمد بن إسماعيل</w:t>
      </w:r>
      <w:r w:rsidR="006670AC" w:rsidRPr="006C4A2F">
        <w:rPr>
          <w:rFonts w:ascii="Traditional Arabic" w:hAnsi="Traditional Arabic" w:hint="cs"/>
          <w:b/>
          <w:bCs/>
          <w:sz w:val="28"/>
          <w:szCs w:val="28"/>
          <w:rtl/>
        </w:rPr>
        <w:t>،(ت: 1182ه-1850م)</w:t>
      </w:r>
      <w:r w:rsidRPr="006C4A2F">
        <w:rPr>
          <w:rFonts w:ascii="Traditional Arabic" w:hAnsi="Traditional Arabic"/>
          <w:b/>
          <w:bCs/>
          <w:sz w:val="28"/>
          <w:szCs w:val="28"/>
          <w:rtl/>
        </w:rPr>
        <w:t>.</w:t>
      </w:r>
    </w:p>
    <w:p w:rsidR="007728E2"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6A725B"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سبل السلام شرح بلوغ المرام، تعليق: محمد عبد العزيز الخولي،(القاهرة، مطبعة مصطفى البابي الحلبي وأولاده ط4، 1379 ه - 1960 م).</w:t>
      </w:r>
    </w:p>
    <w:p w:rsidR="009079DA"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6A725B"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توضيح الأفكار لمعاني تنقيح الأنظار،تحقيق:محمد محي الدين عبدالحميد، (مصر،</w:t>
      </w:r>
      <w:r w:rsidR="00143224" w:rsidRPr="006C4A2F">
        <w:rPr>
          <w:rFonts w:ascii="Traditional Arabic" w:hAnsi="Traditional Arabic" w:hint="cs"/>
          <w:sz w:val="28"/>
          <w:szCs w:val="28"/>
          <w:rtl/>
        </w:rPr>
        <w:br/>
      </w:r>
      <w:r w:rsidR="007728E2" w:rsidRPr="006C4A2F">
        <w:rPr>
          <w:rFonts w:ascii="Traditional Arabic" w:hAnsi="Traditional Arabic"/>
          <w:sz w:val="28"/>
          <w:szCs w:val="28"/>
          <w:rtl/>
        </w:rPr>
        <w:t>مطبعة السعادة،1366ه).</w:t>
      </w:r>
    </w:p>
    <w:p w:rsidR="007728E2" w:rsidRPr="006C4A2F" w:rsidRDefault="00241B34" w:rsidP="006670AC">
      <w:pPr>
        <w:pStyle w:val="a4"/>
        <w:jc w:val="both"/>
        <w:rPr>
          <w:rFonts w:ascii="Traditional Arabic" w:hAnsi="Traditional Arabic"/>
          <w:sz w:val="28"/>
          <w:szCs w:val="28"/>
          <w:rtl/>
        </w:rPr>
      </w:pPr>
      <w:r w:rsidRPr="006C4A2F">
        <w:rPr>
          <w:rFonts w:ascii="Traditional Arabic" w:hAnsi="Traditional Arabic"/>
          <w:sz w:val="28"/>
          <w:szCs w:val="28"/>
          <w:rtl/>
        </w:rPr>
        <w:t>الضياء المقدسي</w:t>
      </w:r>
      <w:r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 xml:space="preserve">محمد ضياء الدين </w:t>
      </w:r>
      <w:r w:rsidR="0035514D" w:rsidRPr="006C4A2F">
        <w:rPr>
          <w:rFonts w:ascii="Traditional Arabic" w:hAnsi="Traditional Arabic"/>
          <w:sz w:val="28"/>
          <w:szCs w:val="28"/>
          <w:rtl/>
        </w:rPr>
        <w:t>بن عبد</w:t>
      </w:r>
      <w:r w:rsidR="00DD6C7D" w:rsidRPr="006C4A2F">
        <w:rPr>
          <w:rFonts w:ascii="Traditional Arabic" w:hAnsi="Traditional Arabic" w:hint="cs"/>
          <w:sz w:val="28"/>
          <w:szCs w:val="28"/>
          <w:rtl/>
        </w:rPr>
        <w:t xml:space="preserve"> </w:t>
      </w:r>
      <w:r w:rsidR="0035514D" w:rsidRPr="006C4A2F">
        <w:rPr>
          <w:rFonts w:ascii="Traditional Arabic" w:hAnsi="Traditional Arabic"/>
          <w:sz w:val="28"/>
          <w:szCs w:val="28"/>
          <w:rtl/>
        </w:rPr>
        <w:t>الواحد</w:t>
      </w:r>
      <w:r w:rsidR="006670AC" w:rsidRPr="006C4A2F">
        <w:rPr>
          <w:rFonts w:ascii="Traditional Arabic" w:hAnsi="Traditional Arabic" w:hint="cs"/>
          <w:sz w:val="28"/>
          <w:szCs w:val="28"/>
          <w:rtl/>
        </w:rPr>
        <w:t xml:space="preserve"> الجماعيلي،(ت: 643ه-1360م)</w:t>
      </w:r>
      <w:r w:rsidR="007728E2" w:rsidRPr="006C4A2F">
        <w:rPr>
          <w:rFonts w:ascii="Traditional Arabic" w:hAnsi="Traditional Arabic"/>
          <w:sz w:val="28"/>
          <w:szCs w:val="28"/>
          <w:rtl/>
        </w:rPr>
        <w:t>.</w:t>
      </w:r>
    </w:p>
    <w:p w:rsidR="002D345C" w:rsidRPr="006C4A2F" w:rsidRDefault="007728E2"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sz w:val="28"/>
          <w:szCs w:val="28"/>
          <w:rtl/>
        </w:rPr>
        <w:t xml:space="preserve"> </w:t>
      </w:r>
      <w:r w:rsidR="009F2DEC" w:rsidRPr="006C4A2F">
        <w:rPr>
          <w:rFonts w:ascii="Traditional Arabic" w:hAnsi="Traditional Arabic" w:hint="cs"/>
          <w:sz w:val="28"/>
          <w:szCs w:val="28"/>
          <w:rtl/>
        </w:rPr>
        <w:t xml:space="preserve"> </w:t>
      </w:r>
      <w:r w:rsidRPr="006C4A2F">
        <w:rPr>
          <w:rFonts w:ascii="Traditional Arabic" w:hAnsi="Traditional Arabic"/>
          <w:sz w:val="28"/>
          <w:szCs w:val="28"/>
          <w:rtl/>
        </w:rPr>
        <w:t>الأحاديث المختارة</w:t>
      </w:r>
      <w:r w:rsidR="00DD6C7D" w:rsidRPr="006C4A2F">
        <w:rPr>
          <w:rFonts w:ascii="Traditional Arabic" w:hAnsi="Traditional Arabic" w:hint="cs"/>
          <w:sz w:val="28"/>
          <w:szCs w:val="28"/>
          <w:rtl/>
        </w:rPr>
        <w:t xml:space="preserve"> من كلام النبي </w:t>
      </w:r>
      <w:r w:rsidR="00DD6C7D" w:rsidRPr="006C4A2F">
        <w:rPr>
          <w:rFonts w:ascii="Traditional Arabic" w:hAnsi="Traditional Arabic" w:hint="cs"/>
          <w:sz w:val="28"/>
          <w:szCs w:val="28"/>
        </w:rPr>
        <w:sym w:font="AGA Arabesque" w:char="F072"/>
      </w:r>
      <w:r w:rsidR="00DD6C7D" w:rsidRPr="006C4A2F">
        <w:rPr>
          <w:rFonts w:ascii="Traditional Arabic" w:hAnsi="Traditional Arabic"/>
          <w:sz w:val="28"/>
          <w:szCs w:val="28"/>
          <w:rtl/>
        </w:rPr>
        <w:t>،تحقيق : عبد الملك بن عبد الله</w:t>
      </w:r>
      <w:r w:rsidR="00143224" w:rsidRPr="006C4A2F">
        <w:rPr>
          <w:rFonts w:ascii="Traditional Arabic" w:hAnsi="Traditional Arabic" w:hint="cs"/>
          <w:sz w:val="28"/>
          <w:szCs w:val="28"/>
          <w:rtl/>
        </w:rPr>
        <w:t xml:space="preserve"> </w:t>
      </w:r>
      <w:r w:rsidR="00DD6C7D" w:rsidRPr="006C4A2F">
        <w:rPr>
          <w:rFonts w:ascii="Traditional Arabic" w:hAnsi="Traditional Arabic" w:hint="cs"/>
          <w:sz w:val="28"/>
          <w:szCs w:val="28"/>
          <w:rtl/>
        </w:rPr>
        <w:t>ا</w:t>
      </w:r>
      <w:r w:rsidRPr="006C4A2F">
        <w:rPr>
          <w:rFonts w:ascii="Traditional Arabic" w:hAnsi="Traditional Arabic"/>
          <w:sz w:val="28"/>
          <w:szCs w:val="28"/>
          <w:rtl/>
        </w:rPr>
        <w:t>بن دهيش</w:t>
      </w:r>
      <w:r w:rsidR="00143224" w:rsidRPr="006C4A2F">
        <w:rPr>
          <w:rFonts w:ascii="Traditional Arabic" w:hAnsi="Traditional Arabic" w:hint="cs"/>
          <w:sz w:val="28"/>
          <w:szCs w:val="28"/>
          <w:rtl/>
        </w:rPr>
        <w:t xml:space="preserve"> </w:t>
      </w:r>
      <w:r w:rsidRPr="006C4A2F">
        <w:rPr>
          <w:rFonts w:ascii="Traditional Arabic" w:hAnsi="Traditional Arabic"/>
          <w:sz w:val="28"/>
          <w:szCs w:val="28"/>
          <w:rtl/>
        </w:rPr>
        <w:t>،</w:t>
      </w:r>
      <w:r w:rsidR="00143224" w:rsidRPr="006C4A2F">
        <w:rPr>
          <w:rFonts w:ascii="Traditional Arabic" w:hAnsi="Traditional Arabic"/>
          <w:sz w:val="28"/>
          <w:szCs w:val="28"/>
          <w:rtl/>
        </w:rPr>
        <w:br/>
      </w:r>
      <w:r w:rsidRPr="006C4A2F">
        <w:rPr>
          <w:rFonts w:ascii="Traditional Arabic" w:hAnsi="Traditional Arabic"/>
          <w:sz w:val="28"/>
          <w:szCs w:val="28"/>
          <w:rtl/>
        </w:rPr>
        <w:t>(مكة المكرمة،م</w:t>
      </w:r>
      <w:r w:rsidR="002D345C" w:rsidRPr="006C4A2F">
        <w:rPr>
          <w:rFonts w:ascii="Traditional Arabic" w:hAnsi="Traditional Arabic"/>
          <w:sz w:val="28"/>
          <w:szCs w:val="28"/>
          <w:rtl/>
        </w:rPr>
        <w:t>كتبة النهضة الحديثة،ط1 ،1410ه).</w:t>
      </w:r>
    </w:p>
    <w:p w:rsidR="007728E2" w:rsidRPr="006C4A2F" w:rsidRDefault="009F2DEC"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 xml:space="preserve">السنن والأحكام عن المصطفى </w:t>
      </w:r>
      <w:r w:rsidR="00AE649B" w:rsidRPr="006C4A2F">
        <w:rPr>
          <w:rFonts w:ascii="Traditional Arabic" w:hAnsi="Traditional Arabic"/>
          <w:sz w:val="28"/>
          <w:szCs w:val="28"/>
          <w:rtl/>
        </w:rPr>
        <w:t>عليه أفضل الصلاة والسلام، تحقيق</w:t>
      </w:r>
      <w:r w:rsidR="00143224"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حسين بن عكاشة ،</w:t>
      </w:r>
      <w:r w:rsidR="00143224" w:rsidRPr="006C4A2F">
        <w:rPr>
          <w:rFonts w:ascii="Traditional Arabic" w:hAnsi="Traditional Arabic" w:hint="cs"/>
          <w:sz w:val="28"/>
          <w:szCs w:val="28"/>
          <w:rtl/>
        </w:rPr>
        <w:br/>
      </w:r>
      <w:r w:rsidR="007728E2" w:rsidRPr="006C4A2F">
        <w:rPr>
          <w:rFonts w:ascii="Traditional Arabic" w:hAnsi="Traditional Arabic"/>
          <w:sz w:val="28"/>
          <w:szCs w:val="28"/>
          <w:rtl/>
        </w:rPr>
        <w:t>(جدة، دار ماجد عسيري ،ط1، 1425ه-2004م).</w:t>
      </w:r>
    </w:p>
    <w:p w:rsidR="009079DA" w:rsidRPr="006C4A2F" w:rsidRDefault="009F2DEC"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hint="cs"/>
          <w:sz w:val="28"/>
          <w:szCs w:val="28"/>
          <w:rtl/>
        </w:rPr>
        <w:lastRenderedPageBreak/>
        <w:t xml:space="preserve">  </w:t>
      </w:r>
      <w:r w:rsidR="007728E2" w:rsidRPr="006C4A2F">
        <w:rPr>
          <w:rFonts w:ascii="Traditional Arabic" w:hAnsi="Traditional Arabic"/>
          <w:sz w:val="28"/>
          <w:szCs w:val="28"/>
          <w:rtl/>
        </w:rPr>
        <w:t>فضائل بيت المقدس، تحقيق محمد مطيع الحافظ،</w:t>
      </w:r>
      <w:r w:rsidR="00C123AF" w:rsidRPr="006C4A2F">
        <w:rPr>
          <w:rFonts w:ascii="Traditional Arabic" w:hAnsi="Traditional Arabic"/>
          <w:sz w:val="28"/>
          <w:szCs w:val="28"/>
          <w:rtl/>
        </w:rPr>
        <w:t xml:space="preserve"> دمشق،( دار الفكر، ط 1، 1405ه).</w:t>
      </w:r>
    </w:p>
    <w:p w:rsidR="00C123AF" w:rsidRPr="006C4A2F" w:rsidRDefault="00C123AF" w:rsidP="00FC4F7E">
      <w:pPr>
        <w:widowControl/>
        <w:spacing w:after="200" w:line="276" w:lineRule="auto"/>
        <w:ind w:firstLine="0"/>
        <w:jc w:val="both"/>
        <w:rPr>
          <w:rStyle w:val="apple-style-span"/>
          <w:rFonts w:ascii="Traditional Arabic" w:hAnsi="Traditional Arabic"/>
          <w:b/>
          <w:bCs/>
          <w:sz w:val="28"/>
          <w:szCs w:val="28"/>
        </w:rPr>
      </w:pPr>
      <w:r w:rsidRPr="006C4A2F">
        <w:rPr>
          <w:rStyle w:val="apple-style-span"/>
          <w:rFonts w:ascii="Traditional Arabic" w:hAnsi="Traditional Arabic" w:hint="cs"/>
          <w:b/>
          <w:bCs/>
          <w:sz w:val="28"/>
          <w:szCs w:val="28"/>
          <w:rtl/>
        </w:rPr>
        <w:t>أبوطالب القاضي: عقيل بن عطية بن أبي أحمد</w:t>
      </w:r>
      <w:r w:rsidR="00FC4F7E" w:rsidRPr="006C4A2F">
        <w:rPr>
          <w:rFonts w:ascii="Traditional Arabic" w:hAnsi="Traditional Arabic" w:hint="cs"/>
          <w:b/>
          <w:bCs/>
          <w:sz w:val="28"/>
          <w:szCs w:val="28"/>
          <w:rtl/>
        </w:rPr>
        <w:t xml:space="preserve"> القضاعي،(ت: 608ه-1211م)</w:t>
      </w:r>
      <w:r w:rsidRPr="006C4A2F">
        <w:rPr>
          <w:rStyle w:val="apple-style-span"/>
          <w:rFonts w:ascii="Traditional Arabic" w:hAnsi="Traditional Arabic" w:hint="cs"/>
          <w:b/>
          <w:bCs/>
          <w:sz w:val="28"/>
          <w:szCs w:val="28"/>
          <w:rtl/>
        </w:rPr>
        <w:t>.</w:t>
      </w:r>
    </w:p>
    <w:p w:rsidR="00143224" w:rsidRPr="006C4A2F" w:rsidRDefault="009F2DEC"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hint="cs"/>
          <w:sz w:val="28"/>
          <w:szCs w:val="28"/>
          <w:rtl/>
        </w:rPr>
        <w:t xml:space="preserve">  </w:t>
      </w:r>
      <w:r w:rsidR="00C123AF" w:rsidRPr="006C4A2F">
        <w:rPr>
          <w:rFonts w:ascii="Traditional Arabic" w:hAnsi="Traditional Arabic"/>
          <w:sz w:val="28"/>
          <w:szCs w:val="28"/>
          <w:rtl/>
        </w:rPr>
        <w:t>ترتيب علل الترمذي الكبير</w:t>
      </w:r>
      <w:r w:rsidR="00C123AF" w:rsidRPr="006C4A2F">
        <w:rPr>
          <w:rStyle w:val="apple-style-span"/>
          <w:rFonts w:ascii="Traditional Arabic" w:hAnsi="Traditional Arabic" w:hint="cs"/>
          <w:sz w:val="28"/>
          <w:szCs w:val="28"/>
          <w:rtl/>
        </w:rPr>
        <w:t>، تحقيق : صبحي السامرائي، السيد أبو المعاطي النوري،(بيروت، عالم الكتب، مكتبة النهضة العربية،ط1، 1409ه-1988م).</w:t>
      </w:r>
    </w:p>
    <w:p w:rsidR="00694837" w:rsidRPr="006C4A2F" w:rsidRDefault="00694837" w:rsidP="00FC4F7E">
      <w:pPr>
        <w:pStyle w:val="a4"/>
        <w:jc w:val="both"/>
        <w:rPr>
          <w:rFonts w:ascii="Traditional Arabic" w:hAnsi="Traditional Arabic"/>
          <w:sz w:val="28"/>
          <w:szCs w:val="28"/>
        </w:rPr>
      </w:pPr>
      <w:r w:rsidRPr="006C4A2F">
        <w:rPr>
          <w:rFonts w:ascii="Traditional Arabic" w:hAnsi="Traditional Arabic" w:hint="cs"/>
          <w:sz w:val="28"/>
          <w:szCs w:val="28"/>
          <w:rtl/>
        </w:rPr>
        <w:t>أبو طاهر الس</w:t>
      </w:r>
      <w:r w:rsidR="00FC4F7E" w:rsidRPr="006C4A2F">
        <w:rPr>
          <w:rFonts w:ascii="Traditional Arabic" w:hAnsi="Traditional Arabic" w:hint="cs"/>
          <w:sz w:val="28"/>
          <w:szCs w:val="28"/>
          <w:rtl/>
        </w:rPr>
        <w:t>ِّ</w:t>
      </w:r>
      <w:r w:rsidRPr="006C4A2F">
        <w:rPr>
          <w:rFonts w:ascii="Traditional Arabic" w:hAnsi="Traditional Arabic" w:hint="cs"/>
          <w:sz w:val="28"/>
          <w:szCs w:val="28"/>
          <w:rtl/>
        </w:rPr>
        <w:t>ل</w:t>
      </w:r>
      <w:r w:rsidR="00FC4F7E" w:rsidRPr="006C4A2F">
        <w:rPr>
          <w:rFonts w:ascii="Traditional Arabic" w:hAnsi="Traditional Arabic" w:hint="cs"/>
          <w:sz w:val="28"/>
          <w:szCs w:val="28"/>
          <w:rtl/>
        </w:rPr>
        <w:t>َ</w:t>
      </w:r>
      <w:r w:rsidRPr="006C4A2F">
        <w:rPr>
          <w:rFonts w:ascii="Traditional Arabic" w:hAnsi="Traditional Arabic" w:hint="cs"/>
          <w:sz w:val="28"/>
          <w:szCs w:val="28"/>
          <w:rtl/>
        </w:rPr>
        <w:t xml:space="preserve">في: </w:t>
      </w:r>
      <w:r w:rsidR="00FC4F7E" w:rsidRPr="006C4A2F">
        <w:rPr>
          <w:rFonts w:ascii="Traditional Arabic" w:hAnsi="Traditional Arabic" w:hint="cs"/>
          <w:sz w:val="28"/>
          <w:szCs w:val="28"/>
          <w:rtl/>
        </w:rPr>
        <w:t xml:space="preserve">صدر الدين </w:t>
      </w:r>
      <w:r w:rsidRPr="006C4A2F">
        <w:rPr>
          <w:rFonts w:ascii="Traditional Arabic" w:hAnsi="Traditional Arabic"/>
          <w:sz w:val="28"/>
          <w:szCs w:val="28"/>
          <w:rtl/>
        </w:rPr>
        <w:t xml:space="preserve">أحمد </w:t>
      </w:r>
      <w:r w:rsidR="00FC4F7E" w:rsidRPr="006C4A2F">
        <w:rPr>
          <w:rFonts w:ascii="Traditional Arabic" w:hAnsi="Traditional Arabic" w:hint="cs"/>
          <w:sz w:val="28"/>
          <w:szCs w:val="28"/>
          <w:rtl/>
        </w:rPr>
        <w:t>بن محمد ا</w:t>
      </w:r>
      <w:r w:rsidRPr="006C4A2F">
        <w:rPr>
          <w:rFonts w:ascii="Traditional Arabic" w:hAnsi="Traditional Arabic"/>
          <w:sz w:val="28"/>
          <w:szCs w:val="28"/>
          <w:rtl/>
        </w:rPr>
        <w:t>بن إبراهيم</w:t>
      </w:r>
      <w:r w:rsidR="00FC4F7E" w:rsidRPr="006C4A2F">
        <w:rPr>
          <w:rFonts w:ascii="Traditional Arabic" w:hAnsi="Traditional Arabic" w:hint="cs"/>
          <w:sz w:val="28"/>
          <w:szCs w:val="28"/>
          <w:rtl/>
        </w:rPr>
        <w:t xml:space="preserve"> سِلَفه</w:t>
      </w:r>
      <w:r w:rsidRPr="006C4A2F">
        <w:rPr>
          <w:rFonts w:ascii="Traditional Arabic" w:hAnsi="Traditional Arabic" w:hint="cs"/>
          <w:sz w:val="28"/>
          <w:szCs w:val="28"/>
          <w:rtl/>
        </w:rPr>
        <w:t xml:space="preserve"> الأصبهاني</w:t>
      </w:r>
      <w:r w:rsidR="00FC4F7E" w:rsidRPr="006C4A2F">
        <w:rPr>
          <w:rFonts w:ascii="Traditional Arabic" w:hAnsi="Traditional Arabic" w:hint="cs"/>
          <w:sz w:val="28"/>
          <w:szCs w:val="28"/>
          <w:rtl/>
        </w:rPr>
        <w:t>،(ت: 762ه-1360م)</w:t>
      </w:r>
      <w:r w:rsidRPr="006C4A2F">
        <w:rPr>
          <w:rFonts w:ascii="Traditional Arabic" w:hAnsi="Traditional Arabic"/>
          <w:sz w:val="28"/>
          <w:szCs w:val="28"/>
          <w:rtl/>
        </w:rPr>
        <w:t>.</w:t>
      </w:r>
    </w:p>
    <w:p w:rsidR="00E34796" w:rsidRPr="006C4A2F" w:rsidRDefault="00E34796"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hint="cs"/>
          <w:sz w:val="28"/>
          <w:szCs w:val="28"/>
          <w:rtl/>
        </w:rPr>
        <w:t xml:space="preserve">المجالس </w:t>
      </w:r>
      <w:r w:rsidRPr="006C4A2F">
        <w:rPr>
          <w:rFonts w:ascii="Traditional Arabic" w:hAnsi="Traditional Arabic"/>
          <w:sz w:val="28"/>
          <w:szCs w:val="28"/>
          <w:rtl/>
        </w:rPr>
        <w:t>الخمسة</w:t>
      </w:r>
      <w:r w:rsidRPr="006C4A2F">
        <w:rPr>
          <w:rFonts w:ascii="Traditional Arabic" w:hAnsi="Traditional Arabic" w:hint="cs"/>
          <w:sz w:val="28"/>
          <w:szCs w:val="28"/>
          <w:rtl/>
        </w:rPr>
        <w:t xml:space="preserve"> </w:t>
      </w:r>
      <w:r w:rsidRPr="006C4A2F">
        <w:rPr>
          <w:rFonts w:ascii="Traditional Arabic" w:hAnsi="Traditional Arabic"/>
          <w:sz w:val="28"/>
          <w:szCs w:val="28"/>
          <w:rtl/>
        </w:rPr>
        <w:t>،</w:t>
      </w:r>
      <w:r w:rsidRPr="006C4A2F">
        <w:rPr>
          <w:rFonts w:ascii="Traditional Arabic" w:hAnsi="Traditional Arabic" w:hint="cs"/>
          <w:sz w:val="28"/>
          <w:szCs w:val="28"/>
          <w:rtl/>
        </w:rPr>
        <w:t xml:space="preserve"> </w:t>
      </w:r>
      <w:r w:rsidRPr="006C4A2F">
        <w:rPr>
          <w:rFonts w:ascii="Traditional Arabic" w:hAnsi="Traditional Arabic"/>
          <w:sz w:val="28"/>
          <w:szCs w:val="28"/>
          <w:rtl/>
        </w:rPr>
        <w:t>تحقيق:</w:t>
      </w:r>
      <w:r w:rsidRPr="006C4A2F">
        <w:rPr>
          <w:rFonts w:ascii="Traditional Arabic" w:hAnsi="Traditional Arabic" w:hint="cs"/>
          <w:sz w:val="28"/>
          <w:szCs w:val="28"/>
          <w:rtl/>
        </w:rPr>
        <w:t xml:space="preserve"> </w:t>
      </w:r>
      <w:r w:rsidRPr="006C4A2F">
        <w:rPr>
          <w:rFonts w:ascii="Traditional Arabic" w:hAnsi="Traditional Arabic"/>
          <w:sz w:val="28"/>
          <w:szCs w:val="28"/>
          <w:rtl/>
        </w:rPr>
        <w:t>مشهور بن حسن آل سلمان</w:t>
      </w:r>
      <w:r w:rsidRPr="006C4A2F">
        <w:rPr>
          <w:rFonts w:ascii="Traditional Arabic" w:hAnsi="Traditional Arabic" w:hint="cs"/>
          <w:sz w:val="28"/>
          <w:szCs w:val="28"/>
          <w:rtl/>
        </w:rPr>
        <w:t xml:space="preserve"> </w:t>
      </w:r>
      <w:r w:rsidRPr="006C4A2F">
        <w:rPr>
          <w:rFonts w:ascii="Traditional Arabic" w:hAnsi="Traditional Arabic"/>
          <w:sz w:val="28"/>
          <w:szCs w:val="28"/>
          <w:rtl/>
        </w:rPr>
        <w:t>،</w:t>
      </w:r>
      <w:r w:rsidRPr="006C4A2F">
        <w:rPr>
          <w:rFonts w:ascii="Traditional Arabic" w:hAnsi="Traditional Arabic" w:hint="cs"/>
          <w:sz w:val="28"/>
          <w:szCs w:val="28"/>
          <w:rtl/>
        </w:rPr>
        <w:t xml:space="preserve"> </w:t>
      </w:r>
      <w:r w:rsidRPr="006C4A2F">
        <w:rPr>
          <w:rFonts w:ascii="Traditional Arabic" w:hAnsi="Traditional Arabic"/>
          <w:sz w:val="28"/>
          <w:szCs w:val="28"/>
          <w:rtl/>
        </w:rPr>
        <w:t>(الرياض</w:t>
      </w:r>
      <w:r w:rsidRPr="006C4A2F">
        <w:rPr>
          <w:rFonts w:ascii="Traditional Arabic" w:hAnsi="Traditional Arabic" w:hint="cs"/>
          <w:sz w:val="28"/>
          <w:szCs w:val="28"/>
          <w:rtl/>
        </w:rPr>
        <w:t xml:space="preserve"> </w:t>
      </w:r>
      <w:r w:rsidRPr="006C4A2F">
        <w:rPr>
          <w:rFonts w:ascii="Traditional Arabic" w:hAnsi="Traditional Arabic"/>
          <w:sz w:val="28"/>
          <w:szCs w:val="28"/>
          <w:rtl/>
        </w:rPr>
        <w:t>،</w:t>
      </w:r>
      <w:r w:rsidRPr="006C4A2F">
        <w:rPr>
          <w:rFonts w:ascii="Traditional Arabic" w:hAnsi="Traditional Arabic" w:hint="cs"/>
          <w:sz w:val="28"/>
          <w:szCs w:val="28"/>
          <w:rtl/>
        </w:rPr>
        <w:t xml:space="preserve"> دار الصميعي</w:t>
      </w:r>
      <w:r w:rsidRPr="006C4A2F">
        <w:rPr>
          <w:rFonts w:ascii="Traditional Arabic" w:hAnsi="Traditional Arabic"/>
          <w:sz w:val="28"/>
          <w:szCs w:val="28"/>
          <w:rtl/>
        </w:rPr>
        <w:t xml:space="preserve"> ،</w:t>
      </w:r>
      <w:r w:rsidRPr="006C4A2F">
        <w:rPr>
          <w:rFonts w:ascii="Traditional Arabic" w:hAnsi="Traditional Arabic" w:hint="cs"/>
          <w:sz w:val="28"/>
          <w:szCs w:val="28"/>
          <w:rtl/>
        </w:rPr>
        <w:br/>
      </w:r>
      <w:r w:rsidRPr="006C4A2F">
        <w:rPr>
          <w:rFonts w:ascii="Traditional Arabic" w:hAnsi="Traditional Arabic"/>
          <w:sz w:val="28"/>
          <w:szCs w:val="28"/>
          <w:rtl/>
        </w:rPr>
        <w:t>ط1، 1415هـ - 1994م).</w:t>
      </w:r>
    </w:p>
    <w:p w:rsidR="007728E2" w:rsidRPr="006C4A2F" w:rsidRDefault="007728E2" w:rsidP="009C6DA5">
      <w:pPr>
        <w:ind w:firstLine="0"/>
        <w:jc w:val="both"/>
        <w:rPr>
          <w:rFonts w:ascii="Traditional Arabic" w:hAnsi="Traditional Arabic"/>
          <w:b/>
          <w:bCs/>
          <w:sz w:val="28"/>
          <w:szCs w:val="28"/>
          <w:rtl/>
        </w:rPr>
      </w:pPr>
      <w:r w:rsidRPr="006C4A2F">
        <w:rPr>
          <w:rFonts w:ascii="Traditional Arabic" w:hAnsi="Traditional Arabic"/>
          <w:b/>
          <w:bCs/>
          <w:sz w:val="28"/>
          <w:szCs w:val="28"/>
          <w:rtl/>
        </w:rPr>
        <w:t>ال</w:t>
      </w:r>
      <w:r w:rsidR="0035514D" w:rsidRPr="006C4A2F">
        <w:rPr>
          <w:rFonts w:ascii="Traditional Arabic" w:hAnsi="Traditional Arabic"/>
          <w:b/>
          <w:bCs/>
          <w:sz w:val="28"/>
          <w:szCs w:val="28"/>
          <w:rtl/>
        </w:rPr>
        <w:t>طبراني:</w:t>
      </w:r>
      <w:r w:rsidR="00241B34" w:rsidRPr="006C4A2F">
        <w:rPr>
          <w:rFonts w:ascii="Traditional Arabic" w:hAnsi="Traditional Arabic" w:hint="cs"/>
          <w:b/>
          <w:bCs/>
          <w:sz w:val="28"/>
          <w:szCs w:val="28"/>
          <w:rtl/>
        </w:rPr>
        <w:t xml:space="preserve"> </w:t>
      </w:r>
      <w:r w:rsidR="00FC4F7E" w:rsidRPr="006C4A2F">
        <w:rPr>
          <w:rFonts w:ascii="Traditional Arabic" w:hAnsi="Traditional Arabic" w:hint="cs"/>
          <w:b/>
          <w:bCs/>
          <w:sz w:val="28"/>
          <w:szCs w:val="28"/>
          <w:rtl/>
        </w:rPr>
        <w:t xml:space="preserve">أبو القاسم </w:t>
      </w:r>
      <w:r w:rsidR="0035514D" w:rsidRPr="006C4A2F">
        <w:rPr>
          <w:rFonts w:ascii="Traditional Arabic" w:hAnsi="Traditional Arabic"/>
          <w:b/>
          <w:bCs/>
          <w:sz w:val="28"/>
          <w:szCs w:val="28"/>
          <w:rtl/>
        </w:rPr>
        <w:t>سليمان بن أحمد</w:t>
      </w:r>
      <w:r w:rsidR="00FC4F7E" w:rsidRPr="006C4A2F">
        <w:rPr>
          <w:rFonts w:ascii="Traditional Arabic" w:hAnsi="Traditional Arabic" w:hint="cs"/>
          <w:b/>
          <w:bCs/>
          <w:sz w:val="28"/>
          <w:szCs w:val="28"/>
          <w:rtl/>
        </w:rPr>
        <w:t xml:space="preserve"> بن أيوب اللخمي،(ت: 360ه-</w:t>
      </w:r>
      <w:r w:rsidR="009C6DA5" w:rsidRPr="006C4A2F">
        <w:rPr>
          <w:rFonts w:ascii="Traditional Arabic" w:hAnsi="Traditional Arabic" w:hint="cs"/>
          <w:b/>
          <w:bCs/>
          <w:sz w:val="28"/>
          <w:szCs w:val="28"/>
          <w:rtl/>
        </w:rPr>
        <w:t>971</w:t>
      </w:r>
      <w:r w:rsidR="00FC4F7E"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7728E2" w:rsidRPr="006C4A2F" w:rsidRDefault="009F2DEC"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كتاب الدعاء، تحقيق : محمد سعيد</w:t>
      </w:r>
      <w:r w:rsidR="009079DA"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البخاري ،( بيروت، دار البشائر الإسلامية ،ط1، 1407ه – 1986م).</w:t>
      </w:r>
    </w:p>
    <w:p w:rsidR="007728E2" w:rsidRPr="006C4A2F" w:rsidRDefault="009F2DEC"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فضل عشر ذي الحجة، تحقيق : عمار بن سعيد الجزائري ،( الشارقة، مكتبة العمرين العلمية ،ط1، 1417ه – 1996م).</w:t>
      </w:r>
    </w:p>
    <w:p w:rsidR="007728E2" w:rsidRPr="006C4A2F" w:rsidRDefault="009F2DEC"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مسند الشاميين، تحقيق : حمدي بن عبدالمجيد السلفي ،( بيروت، مؤسسة الرسالة ،ط1، 1405ه – 1984م).</w:t>
      </w:r>
    </w:p>
    <w:p w:rsidR="007728E2" w:rsidRPr="006C4A2F" w:rsidRDefault="009F2DEC"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المعجم الأوسط ،تحقيق : طارق بن عوض الله بن محمد ,‏</w:t>
      </w:r>
      <w:r w:rsidR="009079DA" w:rsidRPr="006C4A2F">
        <w:rPr>
          <w:rFonts w:ascii="Traditional Arabic" w:hAnsi="Traditional Arabic" w:hint="cs"/>
          <w:sz w:val="28"/>
          <w:szCs w:val="28"/>
          <w:rtl/>
        </w:rPr>
        <w:t xml:space="preserve">و </w:t>
      </w:r>
      <w:r w:rsidR="007728E2" w:rsidRPr="006C4A2F">
        <w:rPr>
          <w:rFonts w:ascii="Traditional Arabic" w:hAnsi="Traditional Arabic"/>
          <w:sz w:val="28"/>
          <w:szCs w:val="28"/>
          <w:rtl/>
        </w:rPr>
        <w:t>عبد المحسن بن إبراهيم الحسيني (القاهرة، دار الحرمين ،1415ه-1994م).</w:t>
      </w:r>
    </w:p>
    <w:p w:rsidR="0035514D" w:rsidRPr="006C4A2F" w:rsidRDefault="009F2DEC"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المعجم الكبير، تحقيق : حمدي بن عبدالمجيد السلفي ،( الموصل، مكتبة العلوم والحكم ،</w:t>
      </w:r>
      <w:r w:rsidR="009079DA" w:rsidRPr="006C4A2F">
        <w:rPr>
          <w:rFonts w:ascii="Traditional Arabic" w:hAnsi="Traditional Arabic" w:hint="cs"/>
          <w:sz w:val="28"/>
          <w:szCs w:val="28"/>
          <w:rtl/>
        </w:rPr>
        <w:t xml:space="preserve"> </w:t>
      </w:r>
      <w:r w:rsidR="007728E2" w:rsidRPr="006C4A2F">
        <w:rPr>
          <w:rFonts w:ascii="Traditional Arabic" w:hAnsi="Traditional Arabic"/>
          <w:sz w:val="28"/>
          <w:szCs w:val="28"/>
          <w:rtl/>
        </w:rPr>
        <w:t>ط2، 1404ه – 1983م).</w:t>
      </w:r>
    </w:p>
    <w:p w:rsidR="007728E2" w:rsidRPr="006C4A2F" w:rsidRDefault="007728E2" w:rsidP="009C6DA5">
      <w:pPr>
        <w:widowControl/>
        <w:spacing w:after="200" w:line="276" w:lineRule="auto"/>
        <w:ind w:firstLine="0"/>
        <w:jc w:val="both"/>
        <w:rPr>
          <w:rFonts w:ascii="Traditional Arabic" w:hAnsi="Traditional Arabic"/>
          <w:sz w:val="28"/>
          <w:szCs w:val="28"/>
          <w:rtl/>
        </w:rPr>
      </w:pPr>
      <w:r w:rsidRPr="006C4A2F">
        <w:rPr>
          <w:rFonts w:ascii="Traditional Arabic" w:hAnsi="Traditional Arabic"/>
          <w:b/>
          <w:bCs/>
          <w:sz w:val="28"/>
          <w:szCs w:val="28"/>
          <w:rtl/>
        </w:rPr>
        <w:t xml:space="preserve">الطبري: </w:t>
      </w:r>
      <w:r w:rsidR="009C6DA5" w:rsidRPr="006C4A2F">
        <w:rPr>
          <w:rFonts w:ascii="Traditional Arabic" w:hAnsi="Traditional Arabic" w:hint="cs"/>
          <w:b/>
          <w:bCs/>
          <w:sz w:val="28"/>
          <w:szCs w:val="28"/>
          <w:rtl/>
        </w:rPr>
        <w:t xml:space="preserve">أبو جعفر </w:t>
      </w:r>
      <w:r w:rsidRPr="006C4A2F">
        <w:rPr>
          <w:rFonts w:ascii="Traditional Arabic" w:hAnsi="Traditional Arabic"/>
          <w:b/>
          <w:bCs/>
          <w:sz w:val="28"/>
          <w:szCs w:val="28"/>
          <w:rtl/>
        </w:rPr>
        <w:t>محمد بن جرير</w:t>
      </w:r>
      <w:r w:rsidR="009C6DA5" w:rsidRPr="006C4A2F">
        <w:rPr>
          <w:rFonts w:ascii="Traditional Arabic" w:hAnsi="Traditional Arabic" w:hint="cs"/>
          <w:b/>
          <w:bCs/>
          <w:sz w:val="28"/>
          <w:szCs w:val="28"/>
          <w:rtl/>
        </w:rPr>
        <w:t xml:space="preserve"> بن يزيد الآملي،(ت: 310ه-923م)</w:t>
      </w:r>
      <w:r w:rsidRPr="006C4A2F">
        <w:rPr>
          <w:rFonts w:ascii="Traditional Arabic" w:hAnsi="Traditional Arabic"/>
          <w:b/>
          <w:bCs/>
          <w:sz w:val="28"/>
          <w:szCs w:val="28"/>
          <w:rtl/>
        </w:rPr>
        <w:t>.</w:t>
      </w:r>
    </w:p>
    <w:p w:rsidR="009079DA" w:rsidRPr="006C4A2F" w:rsidRDefault="009F2DEC"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hint="cs"/>
          <w:b w:val="0"/>
          <w:bCs w:val="0"/>
          <w:sz w:val="28"/>
          <w:szCs w:val="28"/>
          <w:rtl/>
        </w:rPr>
        <w:t xml:space="preserve">  </w:t>
      </w:r>
      <w:r w:rsidR="007728E2" w:rsidRPr="006C4A2F">
        <w:rPr>
          <w:rFonts w:ascii="Traditional Arabic" w:hAnsi="Traditional Arabic"/>
          <w:b w:val="0"/>
          <w:bCs w:val="0"/>
          <w:sz w:val="28"/>
          <w:szCs w:val="28"/>
          <w:rtl/>
        </w:rPr>
        <w:t>جامع البيان في تأويل القرآن ،تحقيق : أحمد محمد شاكر، (مؤسسة الرسالة،ط1، 1420 هـ - 2000 م).</w:t>
      </w:r>
    </w:p>
    <w:p w:rsidR="00416332" w:rsidRPr="006C4A2F" w:rsidRDefault="00416332" w:rsidP="00903A9C">
      <w:pPr>
        <w:pStyle w:val="a4"/>
        <w:jc w:val="both"/>
        <w:rPr>
          <w:rFonts w:ascii="Traditional Arabic" w:hAnsi="Traditional Arabic"/>
          <w:b w:val="0"/>
          <w:bCs w:val="0"/>
          <w:sz w:val="28"/>
          <w:szCs w:val="28"/>
          <w:rtl/>
        </w:rPr>
      </w:pPr>
      <w:r w:rsidRPr="006C4A2F">
        <w:rPr>
          <w:rFonts w:ascii="Traditional Arabic" w:hAnsi="Traditional Arabic"/>
          <w:sz w:val="28"/>
          <w:szCs w:val="28"/>
          <w:rtl/>
        </w:rPr>
        <w:t>الطحان</w:t>
      </w:r>
      <w:r w:rsidRPr="006C4A2F">
        <w:rPr>
          <w:rFonts w:ascii="Traditional Arabic" w:hAnsi="Traditional Arabic"/>
          <w:sz w:val="28"/>
          <w:szCs w:val="28"/>
          <w:vertAlign w:val="superscript"/>
          <w:rtl/>
        </w:rPr>
        <w:t xml:space="preserve"> </w:t>
      </w:r>
      <w:r w:rsidRPr="006C4A2F">
        <w:rPr>
          <w:rFonts w:ascii="Traditional Arabic" w:hAnsi="Traditional Arabic"/>
          <w:sz w:val="28"/>
          <w:szCs w:val="28"/>
          <w:rtl/>
        </w:rPr>
        <w:t>: محمود بن أحمد.</w:t>
      </w:r>
    </w:p>
    <w:p w:rsidR="00416332"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416332" w:rsidRPr="006C4A2F">
        <w:rPr>
          <w:rFonts w:ascii="Traditional Arabic" w:hAnsi="Traditional Arabic"/>
          <w:b w:val="0"/>
          <w:bCs w:val="0"/>
          <w:sz w:val="28"/>
          <w:szCs w:val="28"/>
          <w:rtl/>
        </w:rPr>
        <w:t>تيسير مصطلح الحديث،(الرياض،مكتبة المعارف للنشر والتوزيع،ط9، 1417ه-1996م).</w:t>
      </w:r>
    </w:p>
    <w:p w:rsidR="00416332" w:rsidRPr="006C4A2F" w:rsidRDefault="00416332" w:rsidP="009C6DA5">
      <w:pPr>
        <w:pStyle w:val="a4"/>
        <w:jc w:val="both"/>
        <w:rPr>
          <w:rFonts w:ascii="Traditional Arabic" w:hAnsi="Traditional Arabic"/>
          <w:sz w:val="28"/>
          <w:szCs w:val="28"/>
          <w:rtl/>
        </w:rPr>
      </w:pPr>
      <w:r w:rsidRPr="006C4A2F">
        <w:rPr>
          <w:rFonts w:ascii="Traditional Arabic" w:hAnsi="Traditional Arabic"/>
          <w:sz w:val="28"/>
          <w:szCs w:val="28"/>
          <w:rtl/>
        </w:rPr>
        <w:t>الطحاوي: أبو جعفر أحمد بن محمد بن سلامة</w:t>
      </w:r>
      <w:r w:rsidR="009C6DA5" w:rsidRPr="006C4A2F">
        <w:rPr>
          <w:rFonts w:ascii="Traditional Arabic" w:hAnsi="Traditional Arabic" w:hint="cs"/>
          <w:sz w:val="28"/>
          <w:szCs w:val="28"/>
          <w:rtl/>
        </w:rPr>
        <w:t>،(ت: 321ه-1360م)</w:t>
      </w:r>
      <w:r w:rsidRPr="006C4A2F">
        <w:rPr>
          <w:rFonts w:ascii="Traditional Arabic" w:hAnsi="Traditional Arabic"/>
          <w:sz w:val="28"/>
          <w:szCs w:val="28"/>
          <w:rtl/>
        </w:rPr>
        <w:t>.</w:t>
      </w:r>
    </w:p>
    <w:p w:rsidR="00416332"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416332" w:rsidRPr="006C4A2F">
        <w:rPr>
          <w:rFonts w:ascii="Traditional Arabic" w:hAnsi="Traditional Arabic"/>
          <w:b w:val="0"/>
          <w:bCs w:val="0"/>
          <w:sz w:val="28"/>
          <w:szCs w:val="28"/>
          <w:rtl/>
        </w:rPr>
        <w:t>شرح مشكل الآثار،تحقيق:شعيب الأرنؤوط،(بيروت،مؤسسة الرسالة،ط1، 1415ه-1994م).</w:t>
      </w:r>
    </w:p>
    <w:p w:rsidR="00416332"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lastRenderedPageBreak/>
        <w:t xml:space="preserve">  </w:t>
      </w:r>
      <w:r w:rsidR="00416332" w:rsidRPr="006C4A2F">
        <w:rPr>
          <w:rFonts w:ascii="Traditional Arabic" w:hAnsi="Traditional Arabic"/>
          <w:b w:val="0"/>
          <w:bCs w:val="0"/>
          <w:sz w:val="28"/>
          <w:szCs w:val="28"/>
          <w:rtl/>
        </w:rPr>
        <w:t>شرح معاني الآثار،تحقيق : محمد زهري النجار،(بيروت،دار الكتب العلمية،ط1، 1399ه).</w:t>
      </w:r>
    </w:p>
    <w:p w:rsidR="00416332" w:rsidRPr="006C4A2F" w:rsidRDefault="00416332" w:rsidP="004020AB">
      <w:pPr>
        <w:ind w:firstLine="0"/>
        <w:jc w:val="both"/>
        <w:rPr>
          <w:rFonts w:ascii="Traditional Arabic" w:hAnsi="Traditional Arabic"/>
          <w:b/>
          <w:bCs/>
          <w:spacing w:val="-6"/>
          <w:sz w:val="28"/>
          <w:szCs w:val="28"/>
          <w:rtl/>
        </w:rPr>
      </w:pPr>
      <w:r w:rsidRPr="006C4A2F">
        <w:rPr>
          <w:rFonts w:ascii="Traditional Arabic" w:hAnsi="Traditional Arabic"/>
          <w:b/>
          <w:bCs/>
          <w:spacing w:val="-6"/>
          <w:sz w:val="28"/>
          <w:szCs w:val="28"/>
          <w:rtl/>
        </w:rPr>
        <w:t xml:space="preserve">الطيالسي: </w:t>
      </w:r>
      <w:r w:rsidR="004020AB" w:rsidRPr="006C4A2F">
        <w:rPr>
          <w:rFonts w:ascii="Traditional Arabic" w:hAnsi="Traditional Arabic" w:hint="cs"/>
          <w:b/>
          <w:bCs/>
          <w:spacing w:val="-6"/>
          <w:sz w:val="28"/>
          <w:szCs w:val="28"/>
          <w:rtl/>
        </w:rPr>
        <w:t xml:space="preserve">أبو داود </w:t>
      </w:r>
      <w:r w:rsidRPr="006C4A2F">
        <w:rPr>
          <w:rFonts w:ascii="Traditional Arabic" w:hAnsi="Traditional Arabic"/>
          <w:b/>
          <w:bCs/>
          <w:spacing w:val="-6"/>
          <w:sz w:val="28"/>
          <w:szCs w:val="28"/>
          <w:rtl/>
        </w:rPr>
        <w:t>سليمان بن داود</w:t>
      </w:r>
      <w:r w:rsidR="004020AB" w:rsidRPr="006C4A2F">
        <w:rPr>
          <w:rFonts w:ascii="Traditional Arabic" w:hAnsi="Traditional Arabic" w:hint="cs"/>
          <w:b/>
          <w:bCs/>
          <w:sz w:val="28"/>
          <w:szCs w:val="28"/>
          <w:rtl/>
        </w:rPr>
        <w:t xml:space="preserve"> بن الجارود البصري،(ت: 204ه-819 م)</w:t>
      </w:r>
      <w:r w:rsidRPr="006C4A2F">
        <w:rPr>
          <w:rFonts w:ascii="Traditional Arabic" w:hAnsi="Traditional Arabic"/>
          <w:b/>
          <w:bCs/>
          <w:spacing w:val="-6"/>
          <w:sz w:val="28"/>
          <w:szCs w:val="28"/>
          <w:rtl/>
        </w:rPr>
        <w:t>.</w:t>
      </w:r>
    </w:p>
    <w:p w:rsidR="00143224"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416332" w:rsidRPr="006C4A2F">
        <w:rPr>
          <w:rFonts w:ascii="Traditional Arabic" w:hAnsi="Traditional Arabic"/>
          <w:b w:val="0"/>
          <w:bCs w:val="0"/>
          <w:sz w:val="28"/>
          <w:szCs w:val="28"/>
          <w:rtl/>
        </w:rPr>
        <w:t>مسند أبي داود الطيالسي، تحقيق الدكتور محمد بن عبد المحسن التركي، (الجيزة، دار هجر،  ط 1، 1419).</w:t>
      </w:r>
    </w:p>
    <w:p w:rsidR="00416332" w:rsidRPr="006C4A2F" w:rsidRDefault="00416332" w:rsidP="00513086">
      <w:pPr>
        <w:ind w:firstLine="0"/>
        <w:jc w:val="both"/>
        <w:rPr>
          <w:rFonts w:ascii="Traditional Arabic" w:hAnsi="Traditional Arabic"/>
          <w:b/>
          <w:bCs/>
          <w:sz w:val="28"/>
          <w:szCs w:val="28"/>
          <w:rtl/>
        </w:rPr>
      </w:pPr>
      <w:r w:rsidRPr="006C4A2F">
        <w:rPr>
          <w:rFonts w:ascii="Traditional Arabic" w:hAnsi="Traditional Arabic"/>
          <w:b/>
          <w:bCs/>
          <w:sz w:val="28"/>
          <w:szCs w:val="28"/>
          <w:rtl/>
        </w:rPr>
        <w:t>ابن عابدين:</w:t>
      </w:r>
      <w:r w:rsidR="00241B34"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محمد أمين بن عمر</w:t>
      </w:r>
      <w:r w:rsidR="00513086" w:rsidRPr="006C4A2F">
        <w:rPr>
          <w:rFonts w:ascii="Traditional Arabic" w:hAnsi="Traditional Arabic" w:hint="cs"/>
          <w:b/>
          <w:bCs/>
          <w:sz w:val="28"/>
          <w:szCs w:val="28"/>
          <w:rtl/>
        </w:rPr>
        <w:t xml:space="preserve"> بن عبد العزيز الدمشقي،(ت: 1252ه-1836م)</w:t>
      </w:r>
      <w:r w:rsidRPr="006C4A2F">
        <w:rPr>
          <w:rFonts w:ascii="Traditional Arabic" w:hAnsi="Traditional Arabic"/>
          <w:b/>
          <w:bCs/>
          <w:sz w:val="28"/>
          <w:szCs w:val="28"/>
          <w:rtl/>
        </w:rPr>
        <w:t>.</w:t>
      </w:r>
    </w:p>
    <w:p w:rsidR="00416332" w:rsidRPr="006C4A2F" w:rsidRDefault="00296BC4"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416332" w:rsidRPr="006C4A2F">
        <w:rPr>
          <w:rFonts w:ascii="Traditional Arabic" w:hAnsi="Traditional Arabic"/>
          <w:b w:val="0"/>
          <w:bCs w:val="0"/>
          <w:sz w:val="28"/>
          <w:szCs w:val="28"/>
          <w:rtl/>
        </w:rPr>
        <w:t>حاشية رد المحتار على الدر المختار شرح تنوير الأبصار (حاشية ابن عابدين)، إشراف مكتب البحوث والدراسات (بيروت، دار الفكر للطباعة والنشر، 1415 ه / 1995 م)،(2/505). و طبعة أخرى،تحقيق :عادل أحمد عبدالموجود،</w:t>
      </w:r>
      <w:r w:rsidR="00903A9C" w:rsidRPr="006C4A2F">
        <w:rPr>
          <w:rFonts w:ascii="Traditional Arabic" w:hAnsi="Traditional Arabic" w:hint="cs"/>
          <w:b w:val="0"/>
          <w:bCs w:val="0"/>
          <w:sz w:val="28"/>
          <w:szCs w:val="28"/>
          <w:rtl/>
        </w:rPr>
        <w:t xml:space="preserve"> </w:t>
      </w:r>
      <w:r w:rsidR="00416332" w:rsidRPr="006C4A2F">
        <w:rPr>
          <w:rFonts w:ascii="Traditional Arabic" w:hAnsi="Traditional Arabic"/>
          <w:b w:val="0"/>
          <w:bCs w:val="0"/>
          <w:sz w:val="28"/>
          <w:szCs w:val="28"/>
          <w:rtl/>
        </w:rPr>
        <w:t>الشيخ علي محمد معوض،</w:t>
      </w:r>
      <w:r w:rsidR="00903A9C" w:rsidRPr="006C4A2F">
        <w:rPr>
          <w:rFonts w:ascii="Traditional Arabic" w:hAnsi="Traditional Arabic" w:hint="cs"/>
          <w:b w:val="0"/>
          <w:bCs w:val="0"/>
          <w:sz w:val="28"/>
          <w:szCs w:val="28"/>
          <w:rtl/>
        </w:rPr>
        <w:t xml:space="preserve"> </w:t>
      </w:r>
      <w:r w:rsidR="00416332" w:rsidRPr="006C4A2F">
        <w:rPr>
          <w:rFonts w:ascii="Traditional Arabic" w:hAnsi="Traditional Arabic"/>
          <w:b w:val="0"/>
          <w:bCs w:val="0"/>
          <w:sz w:val="28"/>
          <w:szCs w:val="28"/>
          <w:rtl/>
        </w:rPr>
        <w:t>طبعة:(الرياض، عالم الكتب،</w:t>
      </w:r>
      <w:r w:rsidR="00903A9C" w:rsidRPr="006C4A2F">
        <w:rPr>
          <w:rFonts w:ascii="Traditional Arabic" w:hAnsi="Traditional Arabic" w:hint="cs"/>
          <w:b w:val="0"/>
          <w:bCs w:val="0"/>
          <w:sz w:val="28"/>
          <w:szCs w:val="28"/>
          <w:rtl/>
        </w:rPr>
        <w:t xml:space="preserve"> </w:t>
      </w:r>
      <w:r w:rsidR="00416332" w:rsidRPr="006C4A2F">
        <w:rPr>
          <w:rFonts w:ascii="Traditional Arabic" w:hAnsi="Traditional Arabic"/>
          <w:b w:val="0"/>
          <w:bCs w:val="0"/>
          <w:sz w:val="28"/>
          <w:szCs w:val="28"/>
          <w:rtl/>
        </w:rPr>
        <w:t>طبعة خاصة،1423ه-2003م)</w:t>
      </w:r>
      <w:r w:rsidR="009079DA" w:rsidRPr="006C4A2F">
        <w:rPr>
          <w:rFonts w:ascii="Traditional Arabic" w:hAnsi="Traditional Arabic" w:hint="cs"/>
          <w:b w:val="0"/>
          <w:bCs w:val="0"/>
          <w:sz w:val="28"/>
          <w:szCs w:val="28"/>
          <w:rtl/>
        </w:rPr>
        <w:t>، والأصل من دار الفكر، وإلا فإني أبيِّن</w:t>
      </w:r>
      <w:r w:rsidR="00416332" w:rsidRPr="006C4A2F">
        <w:rPr>
          <w:rFonts w:ascii="Traditional Arabic" w:hAnsi="Traditional Arabic"/>
          <w:b w:val="0"/>
          <w:bCs w:val="0"/>
          <w:sz w:val="28"/>
          <w:szCs w:val="28"/>
          <w:rtl/>
        </w:rPr>
        <w:t>.</w:t>
      </w:r>
    </w:p>
    <w:p w:rsidR="00416332" w:rsidRPr="006C4A2F" w:rsidRDefault="00416332" w:rsidP="00513086">
      <w:pPr>
        <w:ind w:firstLine="0"/>
        <w:jc w:val="both"/>
        <w:rPr>
          <w:rFonts w:ascii="Traditional Arabic" w:hAnsi="Traditional Arabic"/>
          <w:b/>
          <w:bCs/>
          <w:sz w:val="28"/>
          <w:szCs w:val="28"/>
          <w:rtl/>
        </w:rPr>
      </w:pPr>
      <w:r w:rsidRPr="006C4A2F">
        <w:rPr>
          <w:rFonts w:ascii="Traditional Arabic" w:hAnsi="Traditional Arabic"/>
          <w:b/>
          <w:bCs/>
          <w:sz w:val="28"/>
          <w:szCs w:val="28"/>
          <w:rtl/>
        </w:rPr>
        <w:t xml:space="preserve">ابن أبي عاصم </w:t>
      </w:r>
      <w:r w:rsidR="0035514D" w:rsidRPr="006C4A2F">
        <w:rPr>
          <w:rFonts w:ascii="Traditional Arabic" w:hAnsi="Traditional Arabic"/>
          <w:b/>
          <w:bCs/>
          <w:sz w:val="28"/>
          <w:szCs w:val="28"/>
          <w:rtl/>
        </w:rPr>
        <w:t>الشيباني:</w:t>
      </w:r>
      <w:r w:rsidR="00241B34" w:rsidRPr="006C4A2F">
        <w:rPr>
          <w:rFonts w:ascii="Traditional Arabic" w:hAnsi="Traditional Arabic" w:hint="cs"/>
          <w:b/>
          <w:bCs/>
          <w:sz w:val="28"/>
          <w:szCs w:val="28"/>
          <w:rtl/>
        </w:rPr>
        <w:t xml:space="preserve"> </w:t>
      </w:r>
      <w:r w:rsidR="0035514D" w:rsidRPr="006C4A2F">
        <w:rPr>
          <w:rFonts w:ascii="Traditional Arabic" w:hAnsi="Traditional Arabic"/>
          <w:b/>
          <w:bCs/>
          <w:sz w:val="28"/>
          <w:szCs w:val="28"/>
          <w:rtl/>
        </w:rPr>
        <w:t>أحمد بن عمرو الضحاك</w:t>
      </w:r>
      <w:r w:rsidR="005F5807" w:rsidRPr="006C4A2F">
        <w:rPr>
          <w:rFonts w:ascii="Traditional Arabic" w:hAnsi="Traditional Arabic" w:hint="cs"/>
          <w:b/>
          <w:bCs/>
          <w:sz w:val="28"/>
          <w:szCs w:val="28"/>
          <w:rtl/>
        </w:rPr>
        <w:t xml:space="preserve"> بن مخلد</w:t>
      </w:r>
      <w:r w:rsidR="00513086" w:rsidRPr="006C4A2F">
        <w:rPr>
          <w:rFonts w:ascii="Traditional Arabic" w:hAnsi="Traditional Arabic" w:hint="cs"/>
          <w:b/>
          <w:bCs/>
          <w:sz w:val="28"/>
          <w:szCs w:val="28"/>
          <w:rtl/>
        </w:rPr>
        <w:t xml:space="preserve"> الشيباني،(ت: 387ه-</w:t>
      </w:r>
      <w:r w:rsidR="005F5807" w:rsidRPr="006C4A2F">
        <w:rPr>
          <w:rFonts w:ascii="Traditional Arabic" w:hAnsi="Traditional Arabic" w:hint="cs"/>
          <w:b/>
          <w:bCs/>
          <w:sz w:val="28"/>
          <w:szCs w:val="28"/>
          <w:rtl/>
        </w:rPr>
        <w:t>997</w:t>
      </w:r>
      <w:r w:rsidR="00513086"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35514D" w:rsidRPr="006C4A2F" w:rsidRDefault="009F2DEC"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t xml:space="preserve">  </w:t>
      </w:r>
      <w:r w:rsidR="00416332" w:rsidRPr="006C4A2F">
        <w:rPr>
          <w:rFonts w:ascii="Traditional Arabic" w:hAnsi="Traditional Arabic"/>
          <w:sz w:val="28"/>
          <w:szCs w:val="28"/>
          <w:rtl/>
        </w:rPr>
        <w:t>الآحاد والمثاني، تحقيق : د. باسم فيصل أحمد الجوابرة،</w:t>
      </w:r>
      <w:r w:rsidR="00C80520" w:rsidRPr="006C4A2F">
        <w:rPr>
          <w:rFonts w:ascii="Traditional Arabic" w:hAnsi="Traditional Arabic" w:hint="cs"/>
          <w:sz w:val="28"/>
          <w:szCs w:val="28"/>
          <w:rtl/>
        </w:rPr>
        <w:t xml:space="preserve"> </w:t>
      </w:r>
      <w:r w:rsidR="009079DA" w:rsidRPr="006C4A2F">
        <w:rPr>
          <w:rFonts w:ascii="Traditional Arabic" w:hAnsi="Traditional Arabic"/>
          <w:sz w:val="28"/>
          <w:szCs w:val="28"/>
          <w:rtl/>
        </w:rPr>
        <w:t>(الرياض،</w:t>
      </w:r>
      <w:r w:rsidR="00C80520" w:rsidRPr="006C4A2F">
        <w:rPr>
          <w:rFonts w:ascii="Traditional Arabic" w:hAnsi="Traditional Arabic" w:hint="cs"/>
          <w:sz w:val="28"/>
          <w:szCs w:val="28"/>
          <w:rtl/>
        </w:rPr>
        <w:t xml:space="preserve"> </w:t>
      </w:r>
      <w:r w:rsidR="00416332" w:rsidRPr="006C4A2F">
        <w:rPr>
          <w:rFonts w:ascii="Traditional Arabic" w:hAnsi="Traditional Arabic"/>
          <w:sz w:val="28"/>
          <w:szCs w:val="28"/>
          <w:rtl/>
        </w:rPr>
        <w:t>دار الراية،</w:t>
      </w:r>
      <w:r w:rsidR="009079DA" w:rsidRPr="006C4A2F">
        <w:rPr>
          <w:rFonts w:ascii="Traditional Arabic" w:hAnsi="Traditional Arabic" w:hint="cs"/>
          <w:sz w:val="28"/>
          <w:szCs w:val="28"/>
          <w:rtl/>
        </w:rPr>
        <w:t xml:space="preserve"> </w:t>
      </w:r>
      <w:r w:rsidR="00416332" w:rsidRPr="006C4A2F">
        <w:rPr>
          <w:rFonts w:ascii="Traditional Arabic" w:hAnsi="Traditional Arabic"/>
          <w:sz w:val="28"/>
          <w:szCs w:val="28"/>
          <w:rtl/>
        </w:rPr>
        <w:t>ط1، 1411ه – 1991م).</w:t>
      </w:r>
    </w:p>
    <w:p w:rsidR="00A2373E" w:rsidRPr="006C4A2F" w:rsidRDefault="00513086" w:rsidP="00513086">
      <w:pPr>
        <w:ind w:firstLine="0"/>
        <w:jc w:val="both"/>
        <w:rPr>
          <w:rFonts w:ascii="Traditional Arabic" w:hAnsi="Traditional Arabic"/>
          <w:b/>
          <w:bCs/>
          <w:sz w:val="28"/>
          <w:szCs w:val="28"/>
          <w:rtl/>
        </w:rPr>
      </w:pPr>
      <w:r w:rsidRPr="006C4A2F">
        <w:rPr>
          <w:rFonts w:ascii="Traditional Arabic" w:hAnsi="Traditional Arabic"/>
          <w:b/>
          <w:bCs/>
          <w:sz w:val="28"/>
          <w:szCs w:val="28"/>
          <w:rtl/>
        </w:rPr>
        <w:t>ابن عبد البر ال</w:t>
      </w:r>
      <w:r w:rsidRPr="006C4A2F">
        <w:rPr>
          <w:rFonts w:ascii="Traditional Arabic" w:hAnsi="Traditional Arabic" w:hint="cs"/>
          <w:b/>
          <w:bCs/>
          <w:sz w:val="28"/>
          <w:szCs w:val="28"/>
          <w:rtl/>
        </w:rPr>
        <w:t>قرطب</w:t>
      </w:r>
      <w:r w:rsidR="00241B34" w:rsidRPr="006C4A2F">
        <w:rPr>
          <w:rFonts w:ascii="Traditional Arabic" w:hAnsi="Traditional Arabic"/>
          <w:b/>
          <w:bCs/>
          <w:sz w:val="28"/>
          <w:szCs w:val="28"/>
          <w:rtl/>
        </w:rPr>
        <w:t>ي</w:t>
      </w:r>
      <w:r w:rsidR="00A2373E" w:rsidRPr="006C4A2F">
        <w:rPr>
          <w:rFonts w:ascii="Traditional Arabic" w:hAnsi="Traditional Arabic"/>
          <w:b/>
          <w:bCs/>
          <w:sz w:val="28"/>
          <w:szCs w:val="28"/>
          <w:rtl/>
        </w:rPr>
        <w:t xml:space="preserve">: </w:t>
      </w:r>
      <w:r w:rsidRPr="006C4A2F">
        <w:rPr>
          <w:rFonts w:ascii="Traditional Arabic" w:hAnsi="Traditional Arabic" w:hint="cs"/>
          <w:b/>
          <w:bCs/>
          <w:sz w:val="28"/>
          <w:szCs w:val="28"/>
          <w:rtl/>
        </w:rPr>
        <w:t xml:space="preserve">أبو عمر </w:t>
      </w:r>
      <w:r w:rsidR="00A2373E" w:rsidRPr="006C4A2F">
        <w:rPr>
          <w:rFonts w:ascii="Traditional Arabic" w:hAnsi="Traditional Arabic"/>
          <w:b/>
          <w:bCs/>
          <w:sz w:val="28"/>
          <w:szCs w:val="28"/>
          <w:rtl/>
        </w:rPr>
        <w:t>يوسف بن عبدالله</w:t>
      </w:r>
      <w:r w:rsidRPr="006C4A2F">
        <w:rPr>
          <w:rFonts w:ascii="Traditional Arabic" w:hAnsi="Traditional Arabic" w:hint="cs"/>
          <w:b/>
          <w:bCs/>
          <w:sz w:val="28"/>
          <w:szCs w:val="28"/>
          <w:rtl/>
        </w:rPr>
        <w:t xml:space="preserve"> النمري،(ت: 463ه-1071م)</w:t>
      </w:r>
      <w:r w:rsidR="00A2373E" w:rsidRPr="006C4A2F">
        <w:rPr>
          <w:rFonts w:ascii="Traditional Arabic" w:hAnsi="Traditional Arabic"/>
          <w:b/>
          <w:bCs/>
          <w:sz w:val="28"/>
          <w:szCs w:val="28"/>
          <w:rtl/>
        </w:rPr>
        <w:t>.</w:t>
      </w:r>
    </w:p>
    <w:p w:rsidR="00A2373E" w:rsidRPr="006C4A2F" w:rsidRDefault="00A2373E"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 xml:space="preserve"> </w:t>
      </w:r>
      <w:r w:rsidR="009F2DEC" w:rsidRPr="006C4A2F">
        <w:rPr>
          <w:rFonts w:ascii="Traditional Arabic" w:hAnsi="Traditional Arabic" w:hint="cs"/>
          <w:sz w:val="28"/>
          <w:szCs w:val="28"/>
          <w:rtl/>
        </w:rPr>
        <w:t xml:space="preserve"> </w:t>
      </w:r>
      <w:r w:rsidRPr="006C4A2F">
        <w:rPr>
          <w:rFonts w:ascii="Traditional Arabic" w:hAnsi="Traditional Arabic"/>
          <w:sz w:val="28"/>
          <w:szCs w:val="28"/>
          <w:rtl/>
        </w:rPr>
        <w:t>الاستذكار الجامع لمذاهب فقهاء الأمصار، تحقيق : سالم محمد عطا</w:t>
      </w:r>
      <w:r w:rsidR="009079DA" w:rsidRPr="006C4A2F">
        <w:rPr>
          <w:rFonts w:ascii="Traditional Arabic" w:hAnsi="Traditional Arabic" w:hint="cs"/>
          <w:sz w:val="28"/>
          <w:szCs w:val="28"/>
          <w:rtl/>
        </w:rPr>
        <w:t>،</w:t>
      </w:r>
      <w:r w:rsidRPr="006C4A2F">
        <w:rPr>
          <w:rFonts w:ascii="Traditional Arabic" w:hAnsi="Traditional Arabic"/>
          <w:sz w:val="28"/>
          <w:szCs w:val="28"/>
          <w:rtl/>
        </w:rPr>
        <w:t xml:space="preserve"> و محمد علي معوض، (بيروت،  دار الكتب العلمية ،ط1،1421ه-2000م).</w:t>
      </w:r>
    </w:p>
    <w:p w:rsidR="00A2373E" w:rsidRPr="006C4A2F" w:rsidRDefault="00A2373E"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sz w:val="28"/>
          <w:szCs w:val="28"/>
          <w:rtl/>
        </w:rPr>
        <w:t xml:space="preserve"> </w:t>
      </w:r>
      <w:r w:rsidR="009F2DEC" w:rsidRPr="006C4A2F">
        <w:rPr>
          <w:rFonts w:ascii="Traditional Arabic" w:hAnsi="Traditional Arabic" w:hint="cs"/>
          <w:sz w:val="28"/>
          <w:szCs w:val="28"/>
          <w:rtl/>
        </w:rPr>
        <w:t xml:space="preserve"> </w:t>
      </w:r>
      <w:r w:rsidRPr="006C4A2F">
        <w:rPr>
          <w:rFonts w:ascii="Traditional Arabic" w:hAnsi="Traditional Arabic"/>
          <w:sz w:val="28"/>
          <w:szCs w:val="28"/>
          <w:rtl/>
        </w:rPr>
        <w:t>التمهيد لما في الموطأ من المعاني والأسانيد، تحقيق : مصطفى بن أحمد العلوي ,</w:t>
      </w:r>
      <w:r w:rsidR="009079DA" w:rsidRPr="006C4A2F">
        <w:rPr>
          <w:rFonts w:ascii="Traditional Arabic" w:hAnsi="Traditional Arabic" w:hint="cs"/>
          <w:sz w:val="28"/>
          <w:szCs w:val="28"/>
          <w:rtl/>
        </w:rPr>
        <w:t>و</w:t>
      </w:r>
      <w:r w:rsidRPr="006C4A2F">
        <w:rPr>
          <w:rFonts w:ascii="Traditional Arabic" w:hAnsi="Traditional Arabic"/>
          <w:sz w:val="28"/>
          <w:szCs w:val="28"/>
          <w:rtl/>
        </w:rPr>
        <w:t>‏محمد عبد الكبير البكري، (المغرب،  وزارة عموم الأوقاف والشؤون الإسلامية ،ط1،1387ه).</w:t>
      </w:r>
    </w:p>
    <w:p w:rsidR="00A2373E" w:rsidRPr="006C4A2F" w:rsidRDefault="009F2DEC"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hint="cs"/>
          <w:sz w:val="28"/>
          <w:szCs w:val="28"/>
          <w:rtl/>
        </w:rPr>
        <w:t xml:space="preserve">  </w:t>
      </w:r>
      <w:r w:rsidR="00A2373E" w:rsidRPr="006C4A2F">
        <w:rPr>
          <w:rFonts w:ascii="Traditional Arabic" w:hAnsi="Traditional Arabic"/>
          <w:sz w:val="28"/>
          <w:szCs w:val="28"/>
          <w:rtl/>
        </w:rPr>
        <w:t>الكافي في فقه أهل المدينة،(بيروت،دار الكتب العلمية،ط2، 1413هـ - 1992م).</w:t>
      </w:r>
    </w:p>
    <w:p w:rsidR="00A2373E" w:rsidRPr="006C4A2F" w:rsidRDefault="00A2373E" w:rsidP="00C766F3">
      <w:pPr>
        <w:ind w:firstLine="0"/>
        <w:jc w:val="both"/>
        <w:rPr>
          <w:rFonts w:ascii="Traditional Arabic" w:hAnsi="Traditional Arabic"/>
          <w:b/>
          <w:bCs/>
          <w:sz w:val="28"/>
          <w:szCs w:val="28"/>
          <w:rtl/>
        </w:rPr>
      </w:pPr>
      <w:r w:rsidRPr="006C4A2F">
        <w:rPr>
          <w:rFonts w:ascii="Traditional Arabic" w:hAnsi="Traditional Arabic"/>
          <w:b/>
          <w:bCs/>
          <w:sz w:val="28"/>
          <w:szCs w:val="28"/>
          <w:rtl/>
        </w:rPr>
        <w:t xml:space="preserve">ابن عبد </w:t>
      </w:r>
      <w:r w:rsidR="0035514D" w:rsidRPr="006C4A2F">
        <w:rPr>
          <w:rFonts w:ascii="Traditional Arabic" w:hAnsi="Traditional Arabic"/>
          <w:b/>
          <w:bCs/>
          <w:sz w:val="28"/>
          <w:szCs w:val="28"/>
          <w:rtl/>
        </w:rPr>
        <w:t>الهادي الجم</w:t>
      </w:r>
      <w:r w:rsidR="002D345C" w:rsidRPr="006C4A2F">
        <w:rPr>
          <w:rFonts w:ascii="Traditional Arabic" w:hAnsi="Traditional Arabic" w:hint="cs"/>
          <w:b/>
          <w:bCs/>
          <w:sz w:val="28"/>
          <w:szCs w:val="28"/>
          <w:rtl/>
        </w:rPr>
        <w:t>َّ</w:t>
      </w:r>
      <w:r w:rsidR="00241B34" w:rsidRPr="006C4A2F">
        <w:rPr>
          <w:rFonts w:ascii="Traditional Arabic" w:hAnsi="Traditional Arabic"/>
          <w:b/>
          <w:bCs/>
          <w:sz w:val="28"/>
          <w:szCs w:val="28"/>
          <w:rtl/>
        </w:rPr>
        <w:t>اعيلي</w:t>
      </w:r>
      <w:r w:rsidR="0035514D" w:rsidRPr="006C4A2F">
        <w:rPr>
          <w:rFonts w:ascii="Traditional Arabic" w:hAnsi="Traditional Arabic"/>
          <w:b/>
          <w:bCs/>
          <w:sz w:val="28"/>
          <w:szCs w:val="28"/>
          <w:rtl/>
        </w:rPr>
        <w:t>:</w:t>
      </w:r>
      <w:r w:rsidR="00241B34" w:rsidRPr="006C4A2F">
        <w:rPr>
          <w:rFonts w:ascii="Traditional Arabic" w:hAnsi="Traditional Arabic" w:hint="cs"/>
          <w:b/>
          <w:bCs/>
          <w:sz w:val="28"/>
          <w:szCs w:val="28"/>
          <w:rtl/>
        </w:rPr>
        <w:t xml:space="preserve"> </w:t>
      </w:r>
      <w:r w:rsidR="005F5807" w:rsidRPr="006C4A2F">
        <w:rPr>
          <w:rFonts w:ascii="Traditional Arabic" w:hAnsi="Traditional Arabic" w:hint="cs"/>
          <w:b/>
          <w:bCs/>
          <w:sz w:val="28"/>
          <w:szCs w:val="28"/>
          <w:rtl/>
        </w:rPr>
        <w:t xml:space="preserve">شمس الدين </w:t>
      </w:r>
      <w:r w:rsidR="0035514D" w:rsidRPr="006C4A2F">
        <w:rPr>
          <w:rFonts w:ascii="Traditional Arabic" w:hAnsi="Traditional Arabic"/>
          <w:b/>
          <w:bCs/>
          <w:sz w:val="28"/>
          <w:szCs w:val="28"/>
          <w:rtl/>
        </w:rPr>
        <w:t>محمد بن أحمد</w:t>
      </w:r>
      <w:r w:rsidR="00C766F3" w:rsidRPr="006C4A2F">
        <w:rPr>
          <w:rFonts w:ascii="Traditional Arabic" w:hAnsi="Traditional Arabic" w:hint="cs"/>
          <w:b/>
          <w:bCs/>
          <w:sz w:val="28"/>
          <w:szCs w:val="28"/>
          <w:rtl/>
        </w:rPr>
        <w:t xml:space="preserve"> المقدسي الحنبلي</w:t>
      </w:r>
      <w:r w:rsidR="00513086" w:rsidRPr="006C4A2F">
        <w:rPr>
          <w:rFonts w:ascii="Traditional Arabic" w:hAnsi="Traditional Arabic" w:hint="cs"/>
          <w:b/>
          <w:bCs/>
          <w:sz w:val="28"/>
          <w:szCs w:val="28"/>
          <w:rtl/>
        </w:rPr>
        <w:t>،(ت: 7</w:t>
      </w:r>
      <w:r w:rsidR="00C766F3" w:rsidRPr="006C4A2F">
        <w:rPr>
          <w:rFonts w:ascii="Traditional Arabic" w:hAnsi="Traditional Arabic" w:hint="cs"/>
          <w:b/>
          <w:bCs/>
          <w:sz w:val="28"/>
          <w:szCs w:val="28"/>
          <w:rtl/>
        </w:rPr>
        <w:t>44</w:t>
      </w:r>
      <w:r w:rsidR="00513086" w:rsidRPr="006C4A2F">
        <w:rPr>
          <w:rFonts w:ascii="Traditional Arabic" w:hAnsi="Traditional Arabic" w:hint="cs"/>
          <w:b/>
          <w:bCs/>
          <w:sz w:val="28"/>
          <w:szCs w:val="28"/>
          <w:rtl/>
        </w:rPr>
        <w:t>ه-</w:t>
      </w:r>
      <w:r w:rsidR="005F5807" w:rsidRPr="006C4A2F">
        <w:rPr>
          <w:rFonts w:ascii="Traditional Arabic" w:hAnsi="Traditional Arabic" w:hint="cs"/>
          <w:b/>
          <w:bCs/>
          <w:sz w:val="28"/>
          <w:szCs w:val="28"/>
          <w:rtl/>
        </w:rPr>
        <w:t>1343</w:t>
      </w:r>
      <w:r w:rsidR="00513086"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A2373E"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A2373E" w:rsidRPr="006C4A2F">
        <w:rPr>
          <w:rFonts w:ascii="Traditional Arabic" w:hAnsi="Traditional Arabic"/>
          <w:sz w:val="28"/>
          <w:szCs w:val="28"/>
          <w:rtl/>
        </w:rPr>
        <w:t>تنقيح التحقيق في أحاديث التعليق ، ت</w:t>
      </w:r>
      <w:r w:rsidRPr="006C4A2F">
        <w:rPr>
          <w:rFonts w:ascii="Traditional Arabic" w:hAnsi="Traditional Arabic"/>
          <w:sz w:val="28"/>
          <w:szCs w:val="28"/>
          <w:rtl/>
        </w:rPr>
        <w:t>حقيق: أيمن صالح شعبان ، ( بيروت</w:t>
      </w:r>
      <w:r w:rsidR="00A2373E" w:rsidRPr="006C4A2F">
        <w:rPr>
          <w:rFonts w:ascii="Traditional Arabic" w:hAnsi="Traditional Arabic"/>
          <w:sz w:val="28"/>
          <w:szCs w:val="28"/>
          <w:rtl/>
        </w:rPr>
        <w:t>: دار الكتب العلمية،ط1،1419هـ- 1998م).</w:t>
      </w:r>
    </w:p>
    <w:p w:rsidR="00A2373E" w:rsidRPr="006C4A2F" w:rsidRDefault="00A2373E" w:rsidP="00C766F3">
      <w:pPr>
        <w:ind w:firstLine="0"/>
        <w:jc w:val="both"/>
        <w:rPr>
          <w:rFonts w:ascii="Traditional Arabic" w:hAnsi="Traditional Arabic"/>
          <w:b/>
          <w:bCs/>
          <w:sz w:val="28"/>
          <w:szCs w:val="28"/>
          <w:rtl/>
        </w:rPr>
      </w:pPr>
      <w:r w:rsidRPr="006C4A2F">
        <w:rPr>
          <w:rFonts w:ascii="Traditional Arabic" w:hAnsi="Traditional Arabic"/>
          <w:b/>
          <w:bCs/>
          <w:sz w:val="28"/>
          <w:szCs w:val="28"/>
          <w:rtl/>
        </w:rPr>
        <w:t>عبد بن حميد</w:t>
      </w:r>
      <w:r w:rsidR="00C766F3" w:rsidRPr="006C4A2F">
        <w:rPr>
          <w:rFonts w:ascii="Traditional Arabic" w:hAnsi="Traditional Arabic" w:hint="cs"/>
          <w:b/>
          <w:bCs/>
          <w:sz w:val="28"/>
          <w:szCs w:val="28"/>
          <w:rtl/>
        </w:rPr>
        <w:t xml:space="preserve"> بن نصر أبو محمد</w:t>
      </w:r>
      <w:r w:rsidRPr="006C4A2F">
        <w:rPr>
          <w:rFonts w:ascii="Traditional Arabic" w:hAnsi="Traditional Arabic"/>
          <w:b/>
          <w:bCs/>
          <w:sz w:val="28"/>
          <w:szCs w:val="28"/>
          <w:rtl/>
        </w:rPr>
        <w:t xml:space="preserve"> الك</w:t>
      </w:r>
      <w:r w:rsidR="00C766F3" w:rsidRPr="006C4A2F">
        <w:rPr>
          <w:rFonts w:ascii="Traditional Arabic" w:hAnsi="Traditional Arabic" w:hint="cs"/>
          <w:b/>
          <w:bCs/>
          <w:sz w:val="28"/>
          <w:szCs w:val="28"/>
          <w:rtl/>
        </w:rPr>
        <w:t>ِ</w:t>
      </w:r>
      <w:r w:rsidRPr="006C4A2F">
        <w:rPr>
          <w:rFonts w:ascii="Traditional Arabic" w:hAnsi="Traditional Arabic"/>
          <w:b/>
          <w:bCs/>
          <w:sz w:val="28"/>
          <w:szCs w:val="28"/>
          <w:rtl/>
        </w:rPr>
        <w:t>س</w:t>
      </w:r>
      <w:r w:rsidR="00C766F3" w:rsidRPr="006C4A2F">
        <w:rPr>
          <w:rFonts w:ascii="Traditional Arabic" w:hAnsi="Traditional Arabic" w:hint="cs"/>
          <w:b/>
          <w:bCs/>
          <w:sz w:val="28"/>
          <w:szCs w:val="28"/>
          <w:rtl/>
        </w:rPr>
        <w:t>ِّ</w:t>
      </w:r>
      <w:r w:rsidRPr="006C4A2F">
        <w:rPr>
          <w:rFonts w:ascii="Traditional Arabic" w:hAnsi="Traditional Arabic"/>
          <w:b/>
          <w:bCs/>
          <w:sz w:val="28"/>
          <w:szCs w:val="28"/>
          <w:rtl/>
        </w:rPr>
        <w:t>ي</w:t>
      </w:r>
      <w:r w:rsidR="00C766F3" w:rsidRPr="006C4A2F">
        <w:rPr>
          <w:rFonts w:ascii="Traditional Arabic" w:hAnsi="Traditional Arabic" w:hint="cs"/>
          <w:b/>
          <w:bCs/>
          <w:sz w:val="28"/>
          <w:szCs w:val="28"/>
          <w:rtl/>
        </w:rPr>
        <w:t xml:space="preserve"> أو الكَشي،(ت: 249ه-</w:t>
      </w:r>
      <w:r w:rsidR="005F5807" w:rsidRPr="006C4A2F">
        <w:rPr>
          <w:rFonts w:ascii="Traditional Arabic" w:hAnsi="Traditional Arabic" w:hint="cs"/>
          <w:b/>
          <w:bCs/>
          <w:sz w:val="28"/>
          <w:szCs w:val="28"/>
          <w:rtl/>
        </w:rPr>
        <w:t>863</w:t>
      </w:r>
      <w:r w:rsidR="00C766F3"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A2373E" w:rsidRPr="006C4A2F" w:rsidRDefault="00A2373E" w:rsidP="00C53EC5">
      <w:pPr>
        <w:widowControl/>
        <w:numPr>
          <w:ilvl w:val="0"/>
          <w:numId w:val="27"/>
        </w:numPr>
        <w:spacing w:after="200" w:line="276" w:lineRule="auto"/>
        <w:jc w:val="both"/>
        <w:rPr>
          <w:rFonts w:ascii="Traditional Arabic" w:hAnsi="Traditional Arabic"/>
          <w:sz w:val="28"/>
          <w:szCs w:val="28"/>
          <w:rtl/>
        </w:rPr>
      </w:pPr>
      <w:r w:rsidRPr="006C4A2F">
        <w:rPr>
          <w:rFonts w:ascii="Traditional Arabic" w:hAnsi="Traditional Arabic"/>
          <w:sz w:val="28"/>
          <w:szCs w:val="28"/>
          <w:rtl/>
        </w:rPr>
        <w:t xml:space="preserve"> </w:t>
      </w:r>
      <w:r w:rsidR="009F2DEC" w:rsidRPr="006C4A2F">
        <w:rPr>
          <w:rFonts w:ascii="Traditional Arabic" w:hAnsi="Traditional Arabic" w:hint="cs"/>
          <w:sz w:val="28"/>
          <w:szCs w:val="28"/>
          <w:rtl/>
        </w:rPr>
        <w:t xml:space="preserve"> </w:t>
      </w:r>
      <w:r w:rsidRPr="006C4A2F">
        <w:rPr>
          <w:rFonts w:ascii="Traditional Arabic" w:hAnsi="Traditional Arabic"/>
          <w:sz w:val="28"/>
          <w:szCs w:val="28"/>
          <w:rtl/>
        </w:rPr>
        <w:t xml:space="preserve">المنتخب من مسند عبد بن حميد، تحقيق : صبحي البدري السامرائي , </w:t>
      </w:r>
      <w:r w:rsidR="009079DA" w:rsidRPr="006C4A2F">
        <w:rPr>
          <w:rFonts w:ascii="Traditional Arabic" w:hAnsi="Traditional Arabic" w:hint="cs"/>
          <w:sz w:val="28"/>
          <w:szCs w:val="28"/>
          <w:rtl/>
        </w:rPr>
        <w:t>و</w:t>
      </w:r>
      <w:r w:rsidRPr="006C4A2F">
        <w:rPr>
          <w:rFonts w:ascii="Traditional Arabic" w:hAnsi="Traditional Arabic"/>
          <w:sz w:val="28"/>
          <w:szCs w:val="28"/>
          <w:rtl/>
        </w:rPr>
        <w:t>محمود محمد خليل الصعيدي،</w:t>
      </w:r>
      <w:r w:rsidR="00DC22D2" w:rsidRPr="006C4A2F">
        <w:rPr>
          <w:rFonts w:ascii="Traditional Arabic" w:hAnsi="Traditional Arabic" w:hint="cs"/>
          <w:sz w:val="28"/>
          <w:szCs w:val="28"/>
          <w:rtl/>
        </w:rPr>
        <w:t xml:space="preserve"> </w:t>
      </w:r>
      <w:r w:rsidRPr="006C4A2F">
        <w:rPr>
          <w:rFonts w:ascii="Traditional Arabic" w:hAnsi="Traditional Arabic"/>
          <w:sz w:val="28"/>
          <w:szCs w:val="28"/>
          <w:rtl/>
        </w:rPr>
        <w:t>(القاهرة،مكتبة السنة،</w:t>
      </w:r>
      <w:r w:rsidR="00DC22D2" w:rsidRPr="006C4A2F">
        <w:rPr>
          <w:rFonts w:ascii="Traditional Arabic" w:hAnsi="Traditional Arabic" w:hint="cs"/>
          <w:sz w:val="28"/>
          <w:szCs w:val="28"/>
          <w:rtl/>
        </w:rPr>
        <w:t xml:space="preserve"> </w:t>
      </w:r>
      <w:r w:rsidRPr="006C4A2F">
        <w:rPr>
          <w:rFonts w:ascii="Traditional Arabic" w:hAnsi="Traditional Arabic"/>
          <w:sz w:val="28"/>
          <w:szCs w:val="28"/>
          <w:rtl/>
        </w:rPr>
        <w:t xml:space="preserve">ط1، 1408ه </w:t>
      </w:r>
      <w:r w:rsidR="009079DA" w:rsidRPr="006C4A2F">
        <w:rPr>
          <w:rFonts w:ascii="Traditional Arabic" w:hAnsi="Traditional Arabic" w:hint="cs"/>
          <w:sz w:val="28"/>
          <w:szCs w:val="28"/>
          <w:rtl/>
        </w:rPr>
        <w:t>-</w:t>
      </w:r>
      <w:r w:rsidRPr="006C4A2F">
        <w:rPr>
          <w:rFonts w:ascii="Traditional Arabic" w:hAnsi="Traditional Arabic"/>
          <w:sz w:val="28"/>
          <w:szCs w:val="28"/>
          <w:rtl/>
        </w:rPr>
        <w:t xml:space="preserve"> 1988م).</w:t>
      </w:r>
    </w:p>
    <w:p w:rsidR="00A2373E" w:rsidRPr="006C4A2F" w:rsidRDefault="00A2373E" w:rsidP="00071CBC">
      <w:pPr>
        <w:ind w:firstLine="0"/>
        <w:jc w:val="both"/>
        <w:rPr>
          <w:rFonts w:ascii="Traditional Arabic" w:hAnsi="Traditional Arabic"/>
          <w:b/>
          <w:bCs/>
          <w:sz w:val="28"/>
          <w:szCs w:val="28"/>
          <w:rtl/>
        </w:rPr>
      </w:pPr>
      <w:r w:rsidRPr="006C4A2F">
        <w:rPr>
          <w:rFonts w:ascii="Traditional Arabic" w:hAnsi="Traditional Arabic"/>
          <w:b/>
          <w:bCs/>
          <w:sz w:val="28"/>
          <w:szCs w:val="28"/>
          <w:rtl/>
        </w:rPr>
        <w:t xml:space="preserve">عبدري: أبو عبدالله محمد بن </w:t>
      </w:r>
      <w:r w:rsidR="00071CBC" w:rsidRPr="006C4A2F">
        <w:rPr>
          <w:rFonts w:ascii="Traditional Arabic" w:hAnsi="Traditional Arabic" w:hint="cs"/>
          <w:b/>
          <w:bCs/>
          <w:sz w:val="28"/>
          <w:szCs w:val="28"/>
          <w:rtl/>
        </w:rPr>
        <w:t>يوسف الشهير بالمواق</w:t>
      </w:r>
      <w:r w:rsidR="005F5807" w:rsidRPr="006C4A2F">
        <w:rPr>
          <w:rFonts w:ascii="Traditional Arabic" w:hAnsi="Traditional Arabic" w:hint="cs"/>
          <w:b/>
          <w:bCs/>
          <w:sz w:val="28"/>
          <w:szCs w:val="28"/>
          <w:rtl/>
        </w:rPr>
        <w:t xml:space="preserve"> الغرناطي</w:t>
      </w:r>
      <w:r w:rsidR="00C766F3" w:rsidRPr="006C4A2F">
        <w:rPr>
          <w:rFonts w:ascii="Traditional Arabic" w:hAnsi="Traditional Arabic" w:hint="cs"/>
          <w:b/>
          <w:bCs/>
          <w:sz w:val="28"/>
          <w:szCs w:val="28"/>
          <w:rtl/>
        </w:rPr>
        <w:t xml:space="preserve">،(ت: </w:t>
      </w:r>
      <w:r w:rsidR="00071CBC" w:rsidRPr="006C4A2F">
        <w:rPr>
          <w:rFonts w:ascii="Traditional Arabic" w:hAnsi="Traditional Arabic" w:hint="cs"/>
          <w:b/>
          <w:bCs/>
          <w:sz w:val="28"/>
          <w:szCs w:val="28"/>
          <w:rtl/>
        </w:rPr>
        <w:t>897</w:t>
      </w:r>
      <w:r w:rsidR="00C766F3" w:rsidRPr="006C4A2F">
        <w:rPr>
          <w:rFonts w:ascii="Traditional Arabic" w:hAnsi="Traditional Arabic" w:hint="cs"/>
          <w:b/>
          <w:bCs/>
          <w:sz w:val="28"/>
          <w:szCs w:val="28"/>
          <w:rtl/>
        </w:rPr>
        <w:t>ه-</w:t>
      </w:r>
      <w:r w:rsidR="005F5807" w:rsidRPr="006C4A2F">
        <w:rPr>
          <w:rFonts w:ascii="Traditional Arabic" w:hAnsi="Traditional Arabic" w:hint="cs"/>
          <w:b/>
          <w:bCs/>
          <w:sz w:val="28"/>
          <w:szCs w:val="28"/>
          <w:rtl/>
        </w:rPr>
        <w:t>1491</w:t>
      </w:r>
      <w:r w:rsidR="00C766F3"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A2373E"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6A725B" w:rsidRPr="006C4A2F">
        <w:rPr>
          <w:rFonts w:ascii="Traditional Arabic" w:hAnsi="Traditional Arabic" w:hint="cs"/>
          <w:sz w:val="28"/>
          <w:szCs w:val="28"/>
          <w:rtl/>
        </w:rPr>
        <w:t xml:space="preserve"> </w:t>
      </w:r>
      <w:r w:rsidR="00A2373E" w:rsidRPr="006C4A2F">
        <w:rPr>
          <w:rFonts w:ascii="Traditional Arabic" w:hAnsi="Traditional Arabic"/>
          <w:sz w:val="28"/>
          <w:szCs w:val="28"/>
          <w:rtl/>
        </w:rPr>
        <w:t>التاج والإكليل لمختصر خليل ، (طرابلس ، ليبيا،مكتبة النجاح) ، مطبوع بهامش المواهب.</w:t>
      </w:r>
    </w:p>
    <w:p w:rsidR="00A2373E" w:rsidRPr="006C4A2F" w:rsidRDefault="00A2373E" w:rsidP="00241B34">
      <w:pPr>
        <w:ind w:firstLine="0"/>
        <w:jc w:val="both"/>
        <w:rPr>
          <w:rFonts w:ascii="Traditional Arabic" w:hAnsi="Traditional Arabic"/>
          <w:b/>
          <w:bCs/>
          <w:sz w:val="28"/>
          <w:szCs w:val="28"/>
          <w:rtl/>
        </w:rPr>
      </w:pPr>
      <w:r w:rsidRPr="006C4A2F">
        <w:rPr>
          <w:rFonts w:ascii="Traditional Arabic" w:hAnsi="Traditional Arabic"/>
          <w:b/>
          <w:bCs/>
          <w:sz w:val="28"/>
          <w:szCs w:val="28"/>
          <w:rtl/>
        </w:rPr>
        <w:t>عتر</w:t>
      </w:r>
      <w:r w:rsidR="00241B34" w:rsidRPr="006C4A2F">
        <w:rPr>
          <w:rFonts w:ascii="Traditional Arabic" w:hAnsi="Traditional Arabic" w:hint="cs"/>
          <w:b/>
          <w:bCs/>
          <w:sz w:val="28"/>
          <w:szCs w:val="28"/>
          <w:rtl/>
        </w:rPr>
        <w:t>:</w:t>
      </w:r>
      <w:r w:rsidRPr="006C4A2F">
        <w:rPr>
          <w:rFonts w:ascii="Traditional Arabic" w:hAnsi="Traditional Arabic"/>
          <w:b/>
          <w:bCs/>
          <w:sz w:val="28"/>
          <w:szCs w:val="28"/>
          <w:rtl/>
        </w:rPr>
        <w:t xml:space="preserve"> نور</w:t>
      </w:r>
      <w:r w:rsidR="00241B34"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الدين</w:t>
      </w:r>
      <w:r w:rsidR="00071CBC" w:rsidRPr="006C4A2F">
        <w:rPr>
          <w:rFonts w:ascii="Traditional Arabic" w:hAnsi="Traditional Arabic" w:hint="cs"/>
          <w:b/>
          <w:bCs/>
          <w:sz w:val="28"/>
          <w:szCs w:val="28"/>
          <w:rtl/>
        </w:rPr>
        <w:t xml:space="preserve"> محمد عتر الحلبي</w:t>
      </w:r>
      <w:r w:rsidRPr="006C4A2F">
        <w:rPr>
          <w:rFonts w:ascii="Traditional Arabic" w:hAnsi="Traditional Arabic"/>
          <w:b/>
          <w:bCs/>
          <w:sz w:val="28"/>
          <w:szCs w:val="28"/>
          <w:rtl/>
        </w:rPr>
        <w:t>.</w:t>
      </w:r>
    </w:p>
    <w:p w:rsidR="0035514D" w:rsidRPr="006C4A2F" w:rsidRDefault="009F2DEC"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t xml:space="preserve"> </w:t>
      </w:r>
      <w:r w:rsidR="006A725B" w:rsidRPr="006C4A2F">
        <w:rPr>
          <w:rFonts w:ascii="Traditional Arabic" w:hAnsi="Traditional Arabic" w:hint="cs"/>
          <w:sz w:val="28"/>
          <w:szCs w:val="28"/>
          <w:rtl/>
        </w:rPr>
        <w:t xml:space="preserve"> </w:t>
      </w:r>
      <w:r w:rsidR="00A2373E" w:rsidRPr="006C4A2F">
        <w:rPr>
          <w:rFonts w:ascii="Traditional Arabic" w:hAnsi="Traditional Arabic"/>
          <w:sz w:val="28"/>
          <w:szCs w:val="28"/>
          <w:rtl/>
        </w:rPr>
        <w:t>منهج النقد في علوم الحديث،(دمشق،دار الفكر السورية،ط3، 1418ه-1977م).</w:t>
      </w:r>
    </w:p>
    <w:p w:rsidR="00A2373E" w:rsidRPr="006C4A2F" w:rsidRDefault="00A2373E" w:rsidP="00071CBC">
      <w:pPr>
        <w:ind w:firstLine="0"/>
        <w:jc w:val="both"/>
        <w:rPr>
          <w:rFonts w:ascii="Traditional Arabic" w:hAnsi="Traditional Arabic"/>
          <w:b/>
          <w:bCs/>
          <w:sz w:val="28"/>
          <w:szCs w:val="28"/>
          <w:rtl/>
        </w:rPr>
      </w:pPr>
      <w:r w:rsidRPr="006C4A2F">
        <w:rPr>
          <w:rFonts w:ascii="Traditional Arabic" w:hAnsi="Traditional Arabic"/>
          <w:b/>
          <w:bCs/>
          <w:sz w:val="28"/>
          <w:szCs w:val="28"/>
          <w:rtl/>
        </w:rPr>
        <w:t>ابن عثيمين:</w:t>
      </w:r>
      <w:r w:rsidR="00241B34" w:rsidRPr="006C4A2F">
        <w:rPr>
          <w:rFonts w:ascii="Traditional Arabic" w:hAnsi="Traditional Arabic" w:hint="cs"/>
          <w:b/>
          <w:bCs/>
          <w:sz w:val="28"/>
          <w:szCs w:val="28"/>
          <w:rtl/>
        </w:rPr>
        <w:t xml:space="preserve"> </w:t>
      </w:r>
      <w:r w:rsidR="00071CBC" w:rsidRPr="006C4A2F">
        <w:rPr>
          <w:rFonts w:ascii="Traditional Arabic" w:hAnsi="Traditional Arabic" w:hint="cs"/>
          <w:b/>
          <w:bCs/>
          <w:sz w:val="28"/>
          <w:szCs w:val="28"/>
          <w:rtl/>
        </w:rPr>
        <w:t xml:space="preserve">أبو عبد الله </w:t>
      </w:r>
      <w:r w:rsidRPr="006C4A2F">
        <w:rPr>
          <w:rFonts w:ascii="Traditional Arabic" w:hAnsi="Traditional Arabic"/>
          <w:b/>
          <w:bCs/>
          <w:sz w:val="28"/>
          <w:szCs w:val="28"/>
          <w:rtl/>
        </w:rPr>
        <w:t xml:space="preserve">محمد </w:t>
      </w:r>
      <w:r w:rsidR="00241B34" w:rsidRPr="006C4A2F">
        <w:rPr>
          <w:rFonts w:ascii="Traditional Arabic" w:hAnsi="Traditional Arabic" w:hint="cs"/>
          <w:b/>
          <w:bCs/>
          <w:sz w:val="28"/>
          <w:szCs w:val="28"/>
          <w:rtl/>
        </w:rPr>
        <w:t xml:space="preserve">بن </w:t>
      </w:r>
      <w:r w:rsidRPr="006C4A2F">
        <w:rPr>
          <w:rFonts w:ascii="Traditional Arabic" w:hAnsi="Traditional Arabic"/>
          <w:b/>
          <w:bCs/>
          <w:sz w:val="28"/>
          <w:szCs w:val="28"/>
          <w:rtl/>
        </w:rPr>
        <w:t>صالح</w:t>
      </w:r>
      <w:r w:rsidR="00071CBC" w:rsidRPr="006C4A2F">
        <w:rPr>
          <w:rFonts w:ascii="Traditional Arabic" w:hAnsi="Traditional Arabic" w:hint="cs"/>
          <w:b/>
          <w:bCs/>
          <w:sz w:val="28"/>
          <w:szCs w:val="28"/>
          <w:rtl/>
        </w:rPr>
        <w:t xml:space="preserve"> بن محمد العثيمين التميمي،(ت: 1421ه-2001م)</w:t>
      </w:r>
      <w:r w:rsidRPr="006C4A2F">
        <w:rPr>
          <w:rFonts w:ascii="Traditional Arabic" w:hAnsi="Traditional Arabic"/>
          <w:b/>
          <w:bCs/>
          <w:sz w:val="28"/>
          <w:szCs w:val="28"/>
          <w:rtl/>
        </w:rPr>
        <w:t>.</w:t>
      </w:r>
    </w:p>
    <w:p w:rsidR="00C80520" w:rsidRPr="006C4A2F" w:rsidRDefault="009F2DEC"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lastRenderedPageBreak/>
        <w:t xml:space="preserve"> </w:t>
      </w:r>
      <w:r w:rsidR="006A725B" w:rsidRPr="006C4A2F">
        <w:rPr>
          <w:rFonts w:ascii="Traditional Arabic" w:hAnsi="Traditional Arabic" w:hint="cs"/>
          <w:sz w:val="28"/>
          <w:szCs w:val="28"/>
          <w:rtl/>
        </w:rPr>
        <w:t xml:space="preserve"> </w:t>
      </w:r>
      <w:r w:rsidR="00A2373E" w:rsidRPr="006C4A2F">
        <w:rPr>
          <w:rFonts w:ascii="Traditional Arabic" w:hAnsi="Traditional Arabic"/>
          <w:sz w:val="28"/>
          <w:szCs w:val="28"/>
          <w:rtl/>
        </w:rPr>
        <w:t xml:space="preserve">مجموع فتاوى و رسائل فضيلة الشيخ محمد </w:t>
      </w:r>
      <w:r w:rsidR="009079DA" w:rsidRPr="006C4A2F">
        <w:rPr>
          <w:rFonts w:ascii="Traditional Arabic" w:hAnsi="Traditional Arabic" w:hint="cs"/>
          <w:sz w:val="28"/>
          <w:szCs w:val="28"/>
          <w:rtl/>
        </w:rPr>
        <w:t>ا</w:t>
      </w:r>
      <w:r w:rsidR="00A2373E" w:rsidRPr="006C4A2F">
        <w:rPr>
          <w:rFonts w:ascii="Traditional Arabic" w:hAnsi="Traditional Arabic"/>
          <w:sz w:val="28"/>
          <w:szCs w:val="28"/>
          <w:rtl/>
        </w:rPr>
        <w:t>بن عثيمين، جمع وترتيب</w:t>
      </w:r>
      <w:r w:rsidR="009079DA" w:rsidRPr="006C4A2F">
        <w:rPr>
          <w:rFonts w:ascii="Traditional Arabic" w:hAnsi="Traditional Arabic" w:hint="cs"/>
          <w:sz w:val="28"/>
          <w:szCs w:val="28"/>
          <w:rtl/>
        </w:rPr>
        <w:t>:</w:t>
      </w:r>
      <w:r w:rsidR="009079DA" w:rsidRPr="006C4A2F">
        <w:rPr>
          <w:rFonts w:ascii="Traditional Arabic" w:hAnsi="Traditional Arabic" w:hint="cs"/>
          <w:sz w:val="28"/>
          <w:szCs w:val="28"/>
          <w:rtl/>
        </w:rPr>
        <w:br/>
      </w:r>
      <w:r w:rsidR="00A2373E" w:rsidRPr="006C4A2F">
        <w:rPr>
          <w:rFonts w:ascii="Traditional Arabic" w:hAnsi="Traditional Arabic"/>
          <w:sz w:val="28"/>
          <w:szCs w:val="28"/>
          <w:rtl/>
        </w:rPr>
        <w:t xml:space="preserve"> فهد بن ناصر السليمان، (الرياض</w:t>
      </w:r>
      <w:r w:rsidR="0035514D" w:rsidRPr="006C4A2F">
        <w:rPr>
          <w:rFonts w:ascii="Traditional Arabic" w:hAnsi="Traditional Arabic"/>
          <w:sz w:val="28"/>
          <w:szCs w:val="28"/>
          <w:rtl/>
        </w:rPr>
        <w:t>،دار الوطن،دار الثريا، ط 1413).</w:t>
      </w:r>
    </w:p>
    <w:p w:rsidR="00A2373E" w:rsidRPr="006C4A2F" w:rsidRDefault="00A2373E" w:rsidP="00071CBC">
      <w:pPr>
        <w:ind w:firstLine="0"/>
        <w:jc w:val="both"/>
        <w:rPr>
          <w:rFonts w:ascii="Traditional Arabic" w:hAnsi="Traditional Arabic"/>
          <w:b/>
          <w:bCs/>
          <w:sz w:val="28"/>
          <w:szCs w:val="28"/>
          <w:rtl/>
        </w:rPr>
      </w:pPr>
      <w:r w:rsidRPr="006C4A2F">
        <w:rPr>
          <w:rFonts w:ascii="Traditional Arabic" w:hAnsi="Traditional Arabic"/>
          <w:b/>
          <w:bCs/>
          <w:sz w:val="28"/>
          <w:szCs w:val="28"/>
          <w:rtl/>
        </w:rPr>
        <w:t>العجلي</w:t>
      </w:r>
      <w:r w:rsidR="00241B34" w:rsidRPr="006C4A2F">
        <w:rPr>
          <w:rFonts w:ascii="Traditional Arabic" w:hAnsi="Traditional Arabic" w:hint="cs"/>
          <w:b/>
          <w:bCs/>
          <w:sz w:val="28"/>
          <w:szCs w:val="28"/>
          <w:rtl/>
        </w:rPr>
        <w:t xml:space="preserve">: </w:t>
      </w:r>
      <w:r w:rsidR="00625303" w:rsidRPr="006C4A2F">
        <w:rPr>
          <w:rFonts w:ascii="Traditional Arabic" w:hAnsi="Traditional Arabic" w:hint="cs"/>
          <w:b/>
          <w:bCs/>
          <w:sz w:val="28"/>
          <w:szCs w:val="28"/>
          <w:rtl/>
        </w:rPr>
        <w:t xml:space="preserve">أبو الحسن </w:t>
      </w:r>
      <w:r w:rsidRPr="006C4A2F">
        <w:rPr>
          <w:rFonts w:ascii="Traditional Arabic" w:hAnsi="Traditional Arabic"/>
          <w:b/>
          <w:bCs/>
          <w:sz w:val="28"/>
          <w:szCs w:val="28"/>
          <w:rtl/>
        </w:rPr>
        <w:t>أحمد بن  عبد الله</w:t>
      </w:r>
      <w:r w:rsidR="00071CBC" w:rsidRPr="006C4A2F">
        <w:rPr>
          <w:rFonts w:ascii="Traditional Arabic" w:hAnsi="Traditional Arabic" w:hint="cs"/>
          <w:b/>
          <w:bCs/>
          <w:sz w:val="28"/>
          <w:szCs w:val="28"/>
          <w:rtl/>
        </w:rPr>
        <w:t xml:space="preserve"> بن صالح،(ت: 261ه-875م)</w:t>
      </w:r>
      <w:r w:rsidRPr="006C4A2F">
        <w:rPr>
          <w:rFonts w:ascii="Traditional Arabic" w:hAnsi="Traditional Arabic"/>
          <w:b/>
          <w:bCs/>
          <w:sz w:val="28"/>
          <w:szCs w:val="28"/>
          <w:rtl/>
        </w:rPr>
        <w:t>.</w:t>
      </w:r>
    </w:p>
    <w:p w:rsidR="00A2373E" w:rsidRPr="006C4A2F" w:rsidRDefault="009F2DE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6A725B"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معرفة الثقات من رجال أهل العلم والحديث ومن</w:t>
      </w:r>
      <w:r w:rsidR="00625303" w:rsidRPr="006C4A2F">
        <w:rPr>
          <w:rFonts w:ascii="Traditional Arabic" w:hAnsi="Traditional Arabic"/>
          <w:b w:val="0"/>
          <w:bCs w:val="0"/>
          <w:sz w:val="28"/>
          <w:szCs w:val="28"/>
          <w:rtl/>
        </w:rPr>
        <w:t xml:space="preserve"> الضعفاء وذكر مذاهبهم وأخبارهم،</w:t>
      </w:r>
      <w:r w:rsidR="00A2373E" w:rsidRPr="006C4A2F">
        <w:rPr>
          <w:rFonts w:ascii="Traditional Arabic" w:hAnsi="Traditional Arabic"/>
          <w:b w:val="0"/>
          <w:bCs w:val="0"/>
          <w:sz w:val="28"/>
          <w:szCs w:val="28"/>
          <w:rtl/>
        </w:rPr>
        <w:t>تحقي</w:t>
      </w:r>
      <w:r w:rsidR="00625303" w:rsidRPr="006C4A2F">
        <w:rPr>
          <w:rFonts w:ascii="Traditional Arabic" w:hAnsi="Traditional Arabic"/>
          <w:b w:val="0"/>
          <w:bCs w:val="0"/>
          <w:sz w:val="28"/>
          <w:szCs w:val="28"/>
          <w:rtl/>
        </w:rPr>
        <w:t>ق</w:t>
      </w:r>
      <w:r w:rsidR="00625303" w:rsidRPr="006C4A2F">
        <w:rPr>
          <w:rFonts w:ascii="Traditional Arabic" w:hAnsi="Traditional Arabic" w:hint="cs"/>
          <w:b w:val="0"/>
          <w:bCs w:val="0"/>
          <w:sz w:val="28"/>
          <w:szCs w:val="28"/>
          <w:rtl/>
        </w:rPr>
        <w:t>:</w:t>
      </w:r>
      <w:r w:rsidR="00625303" w:rsidRPr="006C4A2F">
        <w:rPr>
          <w:rFonts w:ascii="Traditional Arabic" w:hAnsi="Traditional Arabic" w:hint="cs"/>
          <w:b w:val="0"/>
          <w:bCs w:val="0"/>
          <w:sz w:val="28"/>
          <w:szCs w:val="28"/>
          <w:rtl/>
        </w:rPr>
        <w:br/>
      </w:r>
      <w:r w:rsidR="00625303" w:rsidRPr="006C4A2F">
        <w:rPr>
          <w:rFonts w:ascii="Traditional Arabic" w:hAnsi="Traditional Arabic"/>
          <w:b w:val="0"/>
          <w:bCs w:val="0"/>
          <w:sz w:val="28"/>
          <w:szCs w:val="28"/>
          <w:rtl/>
        </w:rPr>
        <w:t xml:space="preserve"> عبد العليم عبد العظيم البستوى</w:t>
      </w:r>
      <w:r w:rsidR="00A2373E" w:rsidRPr="006C4A2F">
        <w:rPr>
          <w:rFonts w:ascii="Traditional Arabic" w:hAnsi="Traditional Arabic"/>
          <w:b w:val="0"/>
          <w:bCs w:val="0"/>
          <w:sz w:val="28"/>
          <w:szCs w:val="28"/>
          <w:rtl/>
        </w:rPr>
        <w:t>،(المدي</w:t>
      </w:r>
      <w:r w:rsidR="00625303" w:rsidRPr="006C4A2F">
        <w:rPr>
          <w:rFonts w:ascii="Traditional Arabic" w:hAnsi="Traditional Arabic"/>
          <w:b w:val="0"/>
          <w:bCs w:val="0"/>
          <w:sz w:val="28"/>
          <w:szCs w:val="28"/>
          <w:rtl/>
        </w:rPr>
        <w:t>نة المنورة، الناشر مكتبة الدار،ط1،1405ه</w:t>
      </w:r>
      <w:r w:rsidR="00A2373E" w:rsidRPr="006C4A2F">
        <w:rPr>
          <w:rFonts w:ascii="Traditional Arabic" w:hAnsi="Traditional Arabic"/>
          <w:b w:val="0"/>
          <w:bCs w:val="0"/>
          <w:sz w:val="28"/>
          <w:szCs w:val="28"/>
          <w:rtl/>
        </w:rPr>
        <w:t>- 1985 م).</w:t>
      </w:r>
    </w:p>
    <w:p w:rsidR="00A2373E" w:rsidRPr="006C4A2F" w:rsidRDefault="00A2373E" w:rsidP="00625303">
      <w:pPr>
        <w:pStyle w:val="a4"/>
        <w:jc w:val="both"/>
        <w:rPr>
          <w:rFonts w:ascii="Traditional Arabic" w:hAnsi="Traditional Arabic"/>
          <w:sz w:val="28"/>
          <w:szCs w:val="28"/>
          <w:rtl/>
        </w:rPr>
      </w:pPr>
      <w:r w:rsidRPr="006C4A2F">
        <w:rPr>
          <w:rFonts w:ascii="Traditional Arabic" w:hAnsi="Traditional Arabic"/>
          <w:sz w:val="28"/>
          <w:szCs w:val="28"/>
          <w:rtl/>
        </w:rPr>
        <w:t xml:space="preserve">ابن عدي الجرجاني: </w:t>
      </w:r>
      <w:r w:rsidR="00625303" w:rsidRPr="006C4A2F">
        <w:rPr>
          <w:rFonts w:ascii="Traditional Arabic" w:hAnsi="Traditional Arabic" w:hint="cs"/>
          <w:sz w:val="28"/>
          <w:szCs w:val="28"/>
          <w:rtl/>
        </w:rPr>
        <w:t xml:space="preserve">أبو أحمد </w:t>
      </w:r>
      <w:r w:rsidRPr="006C4A2F">
        <w:rPr>
          <w:rFonts w:ascii="Traditional Arabic" w:hAnsi="Traditional Arabic"/>
          <w:sz w:val="28"/>
          <w:szCs w:val="28"/>
          <w:rtl/>
        </w:rPr>
        <w:t>عبدالله بن عدي</w:t>
      </w:r>
      <w:r w:rsidR="00F63A66" w:rsidRPr="006C4A2F">
        <w:rPr>
          <w:rFonts w:ascii="Traditional Arabic" w:hAnsi="Traditional Arabic" w:hint="cs"/>
          <w:sz w:val="28"/>
          <w:szCs w:val="28"/>
          <w:rtl/>
        </w:rPr>
        <w:t xml:space="preserve"> القطان</w:t>
      </w:r>
      <w:r w:rsidR="00625303" w:rsidRPr="006C4A2F">
        <w:rPr>
          <w:rFonts w:ascii="Traditional Arabic" w:hAnsi="Traditional Arabic" w:hint="cs"/>
          <w:sz w:val="28"/>
          <w:szCs w:val="28"/>
          <w:rtl/>
        </w:rPr>
        <w:t xml:space="preserve"> ،(ت: 365ه-</w:t>
      </w:r>
      <w:r w:rsidR="00F63A66" w:rsidRPr="006C4A2F">
        <w:rPr>
          <w:rFonts w:ascii="Traditional Arabic" w:hAnsi="Traditional Arabic" w:hint="cs"/>
          <w:sz w:val="28"/>
          <w:szCs w:val="28"/>
          <w:rtl/>
        </w:rPr>
        <w:t>976</w:t>
      </w:r>
      <w:r w:rsidR="00625303" w:rsidRPr="006C4A2F">
        <w:rPr>
          <w:rFonts w:ascii="Traditional Arabic" w:hAnsi="Traditional Arabic" w:hint="cs"/>
          <w:sz w:val="28"/>
          <w:szCs w:val="28"/>
          <w:rtl/>
        </w:rPr>
        <w:t>م)</w:t>
      </w:r>
      <w:r w:rsidRPr="006C4A2F">
        <w:rPr>
          <w:rFonts w:ascii="Traditional Arabic" w:hAnsi="Traditional Arabic"/>
          <w:sz w:val="28"/>
          <w:szCs w:val="28"/>
          <w:rtl/>
        </w:rPr>
        <w:t>.</w:t>
      </w:r>
    </w:p>
    <w:p w:rsidR="00A2373E" w:rsidRPr="006C4A2F" w:rsidRDefault="009F2DE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الكامل في ضعفاء الرجال، تحقيق :د.سهيل زكار،و يحيى مختار غزاوي (بيروت : دار الفكر،ط3 ، 1409 - 1988).</w:t>
      </w:r>
    </w:p>
    <w:p w:rsidR="00A2373E" w:rsidRPr="006C4A2F" w:rsidRDefault="00A2373E" w:rsidP="00625303">
      <w:pPr>
        <w:pStyle w:val="a4"/>
        <w:jc w:val="both"/>
        <w:rPr>
          <w:rFonts w:ascii="Traditional Arabic" w:hAnsi="Traditional Arabic"/>
          <w:sz w:val="28"/>
          <w:szCs w:val="28"/>
          <w:rtl/>
        </w:rPr>
      </w:pPr>
      <w:r w:rsidRPr="006C4A2F">
        <w:rPr>
          <w:rFonts w:ascii="Traditional Arabic" w:hAnsi="Traditional Arabic"/>
          <w:sz w:val="28"/>
          <w:szCs w:val="28"/>
          <w:rtl/>
        </w:rPr>
        <w:t>الحافظ العراقي</w:t>
      </w:r>
      <w:r w:rsidR="00241B34" w:rsidRPr="006C4A2F">
        <w:rPr>
          <w:rFonts w:ascii="Traditional Arabic" w:hAnsi="Traditional Arabic" w:hint="cs"/>
          <w:sz w:val="28"/>
          <w:szCs w:val="28"/>
          <w:rtl/>
        </w:rPr>
        <w:t xml:space="preserve">: </w:t>
      </w:r>
      <w:r w:rsidRPr="006C4A2F">
        <w:rPr>
          <w:rFonts w:ascii="Traditional Arabic" w:hAnsi="Traditional Arabic"/>
          <w:sz w:val="28"/>
          <w:szCs w:val="28"/>
          <w:rtl/>
        </w:rPr>
        <w:t>أبو الفضل زين الدين عبدالرحيم بن الحسين</w:t>
      </w:r>
      <w:r w:rsidR="00625303" w:rsidRPr="006C4A2F">
        <w:rPr>
          <w:rFonts w:ascii="Traditional Arabic" w:hAnsi="Traditional Arabic" w:hint="cs"/>
          <w:sz w:val="28"/>
          <w:szCs w:val="28"/>
          <w:rtl/>
        </w:rPr>
        <w:t>،(ت: 806ه-</w:t>
      </w:r>
      <w:r w:rsidR="00F63A66" w:rsidRPr="006C4A2F">
        <w:rPr>
          <w:rFonts w:ascii="Traditional Arabic" w:hAnsi="Traditional Arabic" w:hint="cs"/>
          <w:sz w:val="28"/>
          <w:szCs w:val="28"/>
          <w:rtl/>
        </w:rPr>
        <w:t>1404</w:t>
      </w:r>
      <w:r w:rsidR="00625303" w:rsidRPr="006C4A2F">
        <w:rPr>
          <w:rFonts w:ascii="Traditional Arabic" w:hAnsi="Traditional Arabic" w:hint="cs"/>
          <w:sz w:val="28"/>
          <w:szCs w:val="28"/>
          <w:rtl/>
        </w:rPr>
        <w:t xml:space="preserve"> م)</w:t>
      </w:r>
      <w:r w:rsidRPr="006C4A2F">
        <w:rPr>
          <w:rFonts w:ascii="Traditional Arabic" w:hAnsi="Traditional Arabic"/>
          <w:sz w:val="28"/>
          <w:szCs w:val="28"/>
          <w:rtl/>
        </w:rPr>
        <w:t>.</w:t>
      </w:r>
    </w:p>
    <w:p w:rsidR="002F4E53" w:rsidRPr="006C4A2F" w:rsidRDefault="00A2373E" w:rsidP="00C53EC5">
      <w:pPr>
        <w:pStyle w:val="a4"/>
        <w:numPr>
          <w:ilvl w:val="0"/>
          <w:numId w:val="27"/>
        </w:numPr>
        <w:spacing w:after="200" w:line="276" w:lineRule="auto"/>
        <w:jc w:val="both"/>
        <w:rPr>
          <w:rFonts w:ascii="Traditional Arabic" w:hAnsi="Traditional Arabic"/>
          <w:b w:val="0"/>
          <w:bCs w:val="0"/>
          <w:sz w:val="28"/>
          <w:szCs w:val="28"/>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فتح المغيث بشرح ألفية الحديث،تحقيق :</w:t>
      </w:r>
      <w:r w:rsidR="00DC22D2"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ا.محمود ربيع،(بيروت، عالم الكتب،ط2،1408ه-1988م).</w:t>
      </w:r>
    </w:p>
    <w:p w:rsidR="00A2373E" w:rsidRPr="006C4A2F" w:rsidRDefault="00A2373E" w:rsidP="002F4E53">
      <w:pPr>
        <w:pStyle w:val="a4"/>
        <w:spacing w:after="200" w:line="276" w:lineRule="auto"/>
        <w:jc w:val="both"/>
        <w:rPr>
          <w:rFonts w:ascii="Traditional Arabic" w:hAnsi="Traditional Arabic"/>
          <w:b w:val="0"/>
          <w:bCs w:val="0"/>
          <w:sz w:val="28"/>
          <w:szCs w:val="28"/>
          <w:rtl/>
        </w:rPr>
      </w:pPr>
      <w:r w:rsidRPr="006C4A2F">
        <w:rPr>
          <w:rFonts w:ascii="Traditional Arabic" w:hAnsi="Traditional Arabic"/>
          <w:sz w:val="28"/>
          <w:szCs w:val="28"/>
          <w:rtl/>
        </w:rPr>
        <w:t>العزامي</w:t>
      </w:r>
      <w:r w:rsidR="00241B34" w:rsidRPr="006C4A2F">
        <w:rPr>
          <w:rFonts w:ascii="Traditional Arabic" w:hAnsi="Traditional Arabic" w:hint="cs"/>
          <w:sz w:val="28"/>
          <w:szCs w:val="28"/>
          <w:rtl/>
        </w:rPr>
        <w:t xml:space="preserve">: </w:t>
      </w:r>
      <w:r w:rsidRPr="006C4A2F">
        <w:rPr>
          <w:rFonts w:ascii="Traditional Arabic" w:hAnsi="Traditional Arabic"/>
          <w:sz w:val="28"/>
          <w:szCs w:val="28"/>
          <w:rtl/>
        </w:rPr>
        <w:t>خليل بن إبراهيم ملا خاطر.</w:t>
      </w:r>
    </w:p>
    <w:p w:rsidR="00A2373E"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A2373E" w:rsidRPr="006C4A2F">
        <w:rPr>
          <w:rFonts w:ascii="Traditional Arabic" w:hAnsi="Traditional Arabic"/>
          <w:sz w:val="28"/>
          <w:szCs w:val="28"/>
          <w:rtl/>
        </w:rPr>
        <w:t>خطورة مساواة الضعيف بالموضوع،</w:t>
      </w:r>
      <w:r w:rsidR="00DC22D2" w:rsidRPr="006C4A2F">
        <w:rPr>
          <w:rFonts w:ascii="Traditional Arabic" w:hAnsi="Traditional Arabic" w:hint="cs"/>
          <w:sz w:val="28"/>
          <w:szCs w:val="28"/>
          <w:rtl/>
        </w:rPr>
        <w:t xml:space="preserve"> </w:t>
      </w:r>
      <w:r w:rsidR="00A2373E" w:rsidRPr="006C4A2F">
        <w:rPr>
          <w:rFonts w:ascii="Traditional Arabic" w:hAnsi="Traditional Arabic"/>
          <w:sz w:val="28"/>
          <w:szCs w:val="28"/>
          <w:rtl/>
        </w:rPr>
        <w:t>(دبي،كلية الدراسات الإسلامية والعربية،ط1، 1428ه).</w:t>
      </w:r>
    </w:p>
    <w:p w:rsidR="00A2373E" w:rsidRPr="006C4A2F" w:rsidRDefault="00A2373E" w:rsidP="003E440D">
      <w:pPr>
        <w:pStyle w:val="a4"/>
        <w:jc w:val="both"/>
        <w:rPr>
          <w:rFonts w:ascii="Traditional Arabic" w:hAnsi="Traditional Arabic"/>
          <w:sz w:val="28"/>
          <w:szCs w:val="28"/>
          <w:rtl/>
        </w:rPr>
      </w:pPr>
      <w:r w:rsidRPr="006C4A2F">
        <w:rPr>
          <w:rFonts w:ascii="Traditional Arabic" w:hAnsi="Traditional Arabic"/>
          <w:sz w:val="28"/>
          <w:szCs w:val="28"/>
          <w:rtl/>
        </w:rPr>
        <w:t>ابن عساكر الدمشقي</w:t>
      </w:r>
      <w:r w:rsidRPr="006C4A2F">
        <w:rPr>
          <w:rFonts w:ascii="Traditional Arabic" w:hAnsi="Traditional Arabic"/>
          <w:sz w:val="28"/>
          <w:szCs w:val="28"/>
          <w:vertAlign w:val="superscript"/>
          <w:rtl/>
        </w:rPr>
        <w:t xml:space="preserve"> </w:t>
      </w:r>
      <w:r w:rsidRPr="006C4A2F">
        <w:rPr>
          <w:rFonts w:ascii="Traditional Arabic" w:hAnsi="Traditional Arabic"/>
          <w:sz w:val="28"/>
          <w:szCs w:val="28"/>
          <w:rtl/>
        </w:rPr>
        <w:t>: علي بن ال</w:t>
      </w:r>
      <w:r w:rsidR="0035514D" w:rsidRPr="006C4A2F">
        <w:rPr>
          <w:rFonts w:ascii="Traditional Arabic" w:hAnsi="Traditional Arabic"/>
          <w:sz w:val="28"/>
          <w:szCs w:val="28"/>
          <w:rtl/>
        </w:rPr>
        <w:t>حسن بن هبة الله</w:t>
      </w:r>
      <w:r w:rsidR="003E440D" w:rsidRPr="006C4A2F">
        <w:rPr>
          <w:rFonts w:ascii="Traditional Arabic" w:hAnsi="Traditional Arabic" w:hint="cs"/>
          <w:sz w:val="28"/>
          <w:szCs w:val="28"/>
          <w:rtl/>
        </w:rPr>
        <w:t>،(ت: 571ه-1176م)</w:t>
      </w:r>
      <w:r w:rsidRPr="006C4A2F">
        <w:rPr>
          <w:rFonts w:ascii="Traditional Arabic" w:hAnsi="Traditional Arabic"/>
          <w:sz w:val="28"/>
          <w:szCs w:val="28"/>
          <w:rtl/>
        </w:rPr>
        <w:t>.</w:t>
      </w:r>
    </w:p>
    <w:p w:rsidR="00A2373E" w:rsidRPr="006C4A2F" w:rsidRDefault="009F2DEC" w:rsidP="00C53EC5">
      <w:pPr>
        <w:numPr>
          <w:ilvl w:val="0"/>
          <w:numId w:val="27"/>
        </w:numPr>
        <w:spacing w:after="110" w:line="540" w:lineRule="exact"/>
        <w:jc w:val="both"/>
        <w:rPr>
          <w:rFonts w:ascii="Traditional Arabic" w:hAnsi="Traditional Arabic"/>
          <w:sz w:val="28"/>
          <w:szCs w:val="28"/>
          <w:rtl/>
        </w:rPr>
      </w:pPr>
      <w:r w:rsidRPr="006C4A2F">
        <w:rPr>
          <w:rFonts w:ascii="Traditional Arabic" w:hAnsi="Traditional Arabic" w:hint="cs"/>
          <w:sz w:val="28"/>
          <w:szCs w:val="28"/>
          <w:rtl/>
        </w:rPr>
        <w:t xml:space="preserve">  </w:t>
      </w:r>
      <w:r w:rsidR="00A2373E" w:rsidRPr="006C4A2F">
        <w:rPr>
          <w:rFonts w:ascii="Traditional Arabic" w:hAnsi="Traditional Arabic"/>
          <w:sz w:val="28"/>
          <w:szCs w:val="28"/>
          <w:rtl/>
        </w:rPr>
        <w:t xml:space="preserve">تاريخ مدينة دمشق وذكر فضلها وتسمية من حلها من الأماثل أو اجتاز بنواحيها من وارديها وأهلها،دراسة وتحقيق: علي شيري،(بيروت،دار الفكر، 1415 ه‍ </w:t>
      </w:r>
      <w:r w:rsidR="00C6387F" w:rsidRPr="006C4A2F">
        <w:rPr>
          <w:rFonts w:ascii="Traditional Arabic" w:hAnsi="Traditional Arabic" w:hint="cs"/>
          <w:sz w:val="28"/>
          <w:szCs w:val="28"/>
          <w:rtl/>
        </w:rPr>
        <w:t>-</w:t>
      </w:r>
      <w:r w:rsidR="00A2373E" w:rsidRPr="006C4A2F">
        <w:rPr>
          <w:rFonts w:ascii="Traditional Arabic" w:hAnsi="Traditional Arabic"/>
          <w:sz w:val="28"/>
          <w:szCs w:val="28"/>
          <w:rtl/>
        </w:rPr>
        <w:t xml:space="preserve"> 1995 م ). </w:t>
      </w:r>
    </w:p>
    <w:p w:rsidR="00A2373E"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معجم الشيوخ،تحقيق:د.وفاء تقي الدين،(دار البشائر،ط1، 1421ه-2000م).</w:t>
      </w:r>
    </w:p>
    <w:p w:rsidR="00A2373E" w:rsidRPr="006C4A2F" w:rsidRDefault="00A2373E" w:rsidP="00111603">
      <w:pPr>
        <w:pStyle w:val="a4"/>
        <w:jc w:val="both"/>
        <w:rPr>
          <w:rFonts w:ascii="Traditional Arabic" w:hAnsi="Traditional Arabic"/>
          <w:sz w:val="28"/>
          <w:szCs w:val="28"/>
          <w:rtl/>
        </w:rPr>
      </w:pPr>
      <w:r w:rsidRPr="006C4A2F">
        <w:rPr>
          <w:rFonts w:ascii="Traditional Arabic" w:hAnsi="Traditional Arabic"/>
          <w:sz w:val="28"/>
          <w:szCs w:val="28"/>
          <w:rtl/>
        </w:rPr>
        <w:t>العقيلي:</w:t>
      </w:r>
      <w:r w:rsidR="00241B34" w:rsidRPr="006C4A2F">
        <w:rPr>
          <w:rFonts w:ascii="Traditional Arabic" w:hAnsi="Traditional Arabic" w:hint="cs"/>
          <w:sz w:val="28"/>
          <w:szCs w:val="28"/>
          <w:rtl/>
        </w:rPr>
        <w:t xml:space="preserve"> </w:t>
      </w:r>
      <w:r w:rsidR="00111603" w:rsidRPr="006C4A2F">
        <w:rPr>
          <w:rFonts w:ascii="Traditional Arabic" w:hAnsi="Traditional Arabic" w:hint="cs"/>
          <w:sz w:val="28"/>
          <w:szCs w:val="28"/>
          <w:rtl/>
        </w:rPr>
        <w:t xml:space="preserve">أبو جعفر </w:t>
      </w:r>
      <w:r w:rsidRPr="006C4A2F">
        <w:rPr>
          <w:rFonts w:ascii="Traditional Arabic" w:hAnsi="Traditional Arabic"/>
          <w:sz w:val="28"/>
          <w:szCs w:val="28"/>
          <w:rtl/>
        </w:rPr>
        <w:t>محمد بن عمر</w:t>
      </w:r>
      <w:r w:rsidR="00111603" w:rsidRPr="006C4A2F">
        <w:rPr>
          <w:rFonts w:ascii="Traditional Arabic" w:hAnsi="Traditional Arabic" w:hint="cs"/>
          <w:sz w:val="28"/>
          <w:szCs w:val="28"/>
          <w:rtl/>
        </w:rPr>
        <w:t>و بن موسى المكي</w:t>
      </w:r>
      <w:r w:rsidR="00D32B0B" w:rsidRPr="006C4A2F">
        <w:rPr>
          <w:rFonts w:ascii="Traditional Arabic" w:hAnsi="Traditional Arabic" w:hint="cs"/>
          <w:sz w:val="28"/>
          <w:szCs w:val="28"/>
          <w:rtl/>
        </w:rPr>
        <w:t xml:space="preserve">،(ت: </w:t>
      </w:r>
      <w:r w:rsidR="00111603" w:rsidRPr="006C4A2F">
        <w:rPr>
          <w:rFonts w:ascii="Traditional Arabic" w:hAnsi="Traditional Arabic" w:hint="cs"/>
          <w:sz w:val="28"/>
          <w:szCs w:val="28"/>
          <w:rtl/>
        </w:rPr>
        <w:t>322</w:t>
      </w:r>
      <w:r w:rsidR="00D32B0B" w:rsidRPr="006C4A2F">
        <w:rPr>
          <w:rFonts w:ascii="Traditional Arabic" w:hAnsi="Traditional Arabic" w:hint="cs"/>
          <w:sz w:val="28"/>
          <w:szCs w:val="28"/>
          <w:rtl/>
        </w:rPr>
        <w:t>ه-1176م)</w:t>
      </w:r>
      <w:r w:rsidRPr="006C4A2F">
        <w:rPr>
          <w:rFonts w:ascii="Traditional Arabic" w:hAnsi="Traditional Arabic"/>
          <w:sz w:val="28"/>
          <w:szCs w:val="28"/>
          <w:rtl/>
        </w:rPr>
        <w:t>.</w:t>
      </w:r>
    </w:p>
    <w:p w:rsidR="00A2373E" w:rsidRPr="006C4A2F" w:rsidRDefault="009F2DE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الضعفاء الكبير، تحقيق : عبد المعطي أمين قلعجي(بيروت : دار المكتبة العلمية ،ط1 ، 1404 - 1984).</w:t>
      </w:r>
    </w:p>
    <w:p w:rsidR="00A2373E" w:rsidRPr="006C4A2F" w:rsidRDefault="00A2373E" w:rsidP="009349A5">
      <w:pPr>
        <w:pStyle w:val="a4"/>
        <w:jc w:val="both"/>
        <w:rPr>
          <w:rFonts w:ascii="Traditional Arabic" w:hAnsi="Traditional Arabic"/>
          <w:sz w:val="28"/>
          <w:szCs w:val="28"/>
          <w:rtl/>
        </w:rPr>
      </w:pPr>
      <w:r w:rsidRPr="006C4A2F">
        <w:rPr>
          <w:rFonts w:ascii="Traditional Arabic" w:hAnsi="Traditional Arabic"/>
          <w:sz w:val="28"/>
          <w:szCs w:val="28"/>
          <w:rtl/>
        </w:rPr>
        <w:t xml:space="preserve">ابن علان البكري: محمد </w:t>
      </w:r>
      <w:r w:rsidR="009349A5" w:rsidRPr="006C4A2F">
        <w:rPr>
          <w:rFonts w:ascii="Traditional Arabic" w:hAnsi="Traditional Arabic" w:hint="cs"/>
          <w:sz w:val="28"/>
          <w:szCs w:val="28"/>
          <w:rtl/>
        </w:rPr>
        <w:t xml:space="preserve">بن علي </w:t>
      </w:r>
      <w:r w:rsidRPr="006C4A2F">
        <w:rPr>
          <w:rFonts w:ascii="Traditional Arabic" w:hAnsi="Traditional Arabic"/>
          <w:sz w:val="28"/>
          <w:szCs w:val="28"/>
          <w:rtl/>
        </w:rPr>
        <w:t>ابن علان</w:t>
      </w:r>
      <w:r w:rsidR="009349A5" w:rsidRPr="006C4A2F">
        <w:rPr>
          <w:rFonts w:ascii="Traditional Arabic" w:hAnsi="Traditional Arabic" w:hint="cs"/>
          <w:sz w:val="28"/>
          <w:szCs w:val="28"/>
          <w:rtl/>
        </w:rPr>
        <w:t xml:space="preserve"> الصديقي الشافعي المكي</w:t>
      </w:r>
      <w:r w:rsidR="00111603" w:rsidRPr="006C4A2F">
        <w:rPr>
          <w:rFonts w:ascii="Traditional Arabic" w:hAnsi="Traditional Arabic" w:hint="cs"/>
          <w:sz w:val="28"/>
          <w:szCs w:val="28"/>
          <w:rtl/>
        </w:rPr>
        <w:t xml:space="preserve">،(ت: </w:t>
      </w:r>
      <w:r w:rsidR="009349A5" w:rsidRPr="006C4A2F">
        <w:rPr>
          <w:rFonts w:ascii="Traditional Arabic" w:hAnsi="Traditional Arabic" w:hint="cs"/>
          <w:sz w:val="28"/>
          <w:szCs w:val="28"/>
          <w:rtl/>
        </w:rPr>
        <w:t>1057</w:t>
      </w:r>
      <w:r w:rsidR="00111603" w:rsidRPr="006C4A2F">
        <w:rPr>
          <w:rFonts w:ascii="Traditional Arabic" w:hAnsi="Traditional Arabic" w:hint="cs"/>
          <w:sz w:val="28"/>
          <w:szCs w:val="28"/>
          <w:rtl/>
        </w:rPr>
        <w:t>ه-1176م)</w:t>
      </w:r>
      <w:r w:rsidRPr="006C4A2F">
        <w:rPr>
          <w:rFonts w:ascii="Traditional Arabic" w:hAnsi="Traditional Arabic"/>
          <w:sz w:val="28"/>
          <w:szCs w:val="28"/>
          <w:rtl/>
        </w:rPr>
        <w:t>.</w:t>
      </w:r>
    </w:p>
    <w:p w:rsidR="004E245F" w:rsidRPr="006C4A2F" w:rsidRDefault="009F2DEC" w:rsidP="00C53EC5">
      <w:pPr>
        <w:pStyle w:val="a4"/>
        <w:numPr>
          <w:ilvl w:val="0"/>
          <w:numId w:val="27"/>
        </w:numPr>
        <w:spacing w:after="200" w:line="276" w:lineRule="auto"/>
        <w:jc w:val="both"/>
        <w:rPr>
          <w:rFonts w:ascii="Traditional Arabic" w:hAnsi="Traditional Arabic"/>
          <w:b w:val="0"/>
          <w:bCs w:val="0"/>
          <w:sz w:val="28"/>
          <w:szCs w:val="28"/>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الإتحاف بفضل الطواف ،  تحقيق : عمر المقبل  (الرياض، دار الوطن ، ط.1 ،1421ه -2000م).</w:t>
      </w:r>
    </w:p>
    <w:p w:rsidR="005508CC" w:rsidRDefault="005508CC">
      <w:pPr>
        <w:widowControl/>
        <w:bidi w:val="0"/>
        <w:ind w:firstLine="0"/>
        <w:rPr>
          <w:rFonts w:ascii="Traditional Arabic" w:hAnsi="Traditional Arabic"/>
          <w:b/>
          <w:bCs/>
          <w:sz w:val="28"/>
          <w:szCs w:val="28"/>
          <w:rtl/>
        </w:rPr>
      </w:pPr>
      <w:r>
        <w:rPr>
          <w:rFonts w:ascii="Traditional Arabic" w:hAnsi="Traditional Arabic"/>
          <w:sz w:val="28"/>
          <w:szCs w:val="28"/>
          <w:rtl/>
        </w:rPr>
        <w:br w:type="page"/>
      </w:r>
    </w:p>
    <w:p w:rsidR="004E245F" w:rsidRPr="006C4A2F" w:rsidRDefault="00104F07" w:rsidP="004E245F">
      <w:pPr>
        <w:pStyle w:val="a4"/>
        <w:spacing w:after="200" w:line="276" w:lineRule="auto"/>
        <w:jc w:val="both"/>
        <w:rPr>
          <w:rFonts w:ascii="Traditional Arabic" w:hAnsi="Traditional Arabic"/>
          <w:b w:val="0"/>
          <w:bCs w:val="0"/>
          <w:sz w:val="28"/>
          <w:szCs w:val="28"/>
        </w:rPr>
      </w:pPr>
      <w:r w:rsidRPr="006C4A2F">
        <w:rPr>
          <w:rFonts w:ascii="Traditional Arabic" w:hAnsi="Traditional Arabic" w:hint="cs"/>
          <w:sz w:val="28"/>
          <w:szCs w:val="28"/>
          <w:rtl/>
        </w:rPr>
        <w:lastRenderedPageBreak/>
        <w:t>علماء الهند (</w:t>
      </w:r>
      <w:r w:rsidR="004E245F" w:rsidRPr="006C4A2F">
        <w:rPr>
          <w:rFonts w:ascii="Traditional Arabic" w:hAnsi="Traditional Arabic"/>
          <w:sz w:val="28"/>
          <w:szCs w:val="28"/>
          <w:rtl/>
        </w:rPr>
        <w:t>العلمكيرية</w:t>
      </w:r>
      <w:r w:rsidRPr="006C4A2F">
        <w:rPr>
          <w:rFonts w:ascii="Traditional Arabic" w:hAnsi="Traditional Arabic" w:hint="cs"/>
          <w:sz w:val="28"/>
          <w:szCs w:val="28"/>
          <w:rtl/>
        </w:rPr>
        <w:t>)</w:t>
      </w:r>
      <w:r w:rsidR="004E245F" w:rsidRPr="006C4A2F">
        <w:rPr>
          <w:rFonts w:ascii="Traditional Arabic" w:hAnsi="Traditional Arabic" w:hint="cs"/>
          <w:b w:val="0"/>
          <w:bCs w:val="0"/>
          <w:sz w:val="28"/>
          <w:szCs w:val="28"/>
          <w:rtl/>
        </w:rPr>
        <w:t>.</w:t>
      </w:r>
    </w:p>
    <w:p w:rsidR="004E245F" w:rsidRPr="006C4A2F" w:rsidRDefault="004E245F"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الفتاوى الهندية(العلمكيرية)،فتاوى:جماعة من علماء الهند، </w:t>
      </w:r>
      <w:r w:rsidRPr="006C4A2F">
        <w:rPr>
          <w:rFonts w:ascii="Traditional Arabic" w:hAnsi="Traditional Arabic" w:hint="cs"/>
          <w:b w:val="0"/>
          <w:bCs w:val="0"/>
          <w:sz w:val="28"/>
          <w:szCs w:val="28"/>
          <w:rtl/>
        </w:rPr>
        <w:t>وبهامشه</w:t>
      </w:r>
      <w:r w:rsidRPr="006C4A2F">
        <w:rPr>
          <w:rFonts w:ascii="Traditional Arabic" w:hAnsi="Traditional Arabic"/>
          <w:b w:val="0"/>
          <w:bCs w:val="0"/>
          <w:sz w:val="28"/>
          <w:szCs w:val="28"/>
          <w:rtl/>
        </w:rPr>
        <w:t xml:space="preserve"> فتاوى قاضي خان</w:t>
      </w:r>
      <w:r w:rsidRPr="006C4A2F">
        <w:rPr>
          <w:rFonts w:ascii="Traditional Arabic" w:hAnsi="Traditional Arabic" w:hint="cs"/>
          <w:b w:val="0"/>
          <w:bCs w:val="0"/>
          <w:sz w:val="28"/>
          <w:szCs w:val="28"/>
          <w:rtl/>
        </w:rPr>
        <w:t xml:space="preserve"> الحنفي</w:t>
      </w:r>
      <w:r w:rsidR="00507157" w:rsidRPr="006C4A2F">
        <w:rPr>
          <w:rFonts w:ascii="Traditional Arabic" w:hAnsi="Traditional Arabic" w:hint="cs"/>
          <w:b w:val="0"/>
          <w:bCs w:val="0"/>
          <w:sz w:val="28"/>
          <w:szCs w:val="28"/>
          <w:rtl/>
        </w:rPr>
        <w:t>، فخرالدين الحسن بن منصور،قاضي خان الأوزجندي الفرغاني، المتوفى:592ه-1196م</w:t>
      </w:r>
      <w:r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وبهامشه أيضا الفتاوى البزازية،(بيروت،دار إحياء التراث العربي،ط3، 1400ه-1980م).</w:t>
      </w:r>
    </w:p>
    <w:p w:rsidR="00A2373E" w:rsidRPr="006C4A2F" w:rsidRDefault="00A2373E" w:rsidP="00507157">
      <w:pPr>
        <w:pStyle w:val="a4"/>
        <w:jc w:val="both"/>
        <w:rPr>
          <w:rFonts w:ascii="Traditional Arabic" w:hAnsi="Traditional Arabic"/>
          <w:sz w:val="28"/>
          <w:szCs w:val="28"/>
          <w:rtl/>
        </w:rPr>
      </w:pPr>
      <w:r w:rsidRPr="006C4A2F">
        <w:rPr>
          <w:rFonts w:ascii="Traditional Arabic" w:hAnsi="Traditional Arabic"/>
          <w:sz w:val="28"/>
          <w:szCs w:val="28"/>
          <w:rtl/>
        </w:rPr>
        <w:t>علوي المالكي: السيد محمد علوي المالكي</w:t>
      </w:r>
      <w:r w:rsidR="009349A5" w:rsidRPr="006C4A2F">
        <w:rPr>
          <w:rFonts w:ascii="Traditional Arabic" w:hAnsi="Traditional Arabic" w:hint="cs"/>
          <w:sz w:val="28"/>
          <w:szCs w:val="28"/>
          <w:rtl/>
        </w:rPr>
        <w:t>،(ت: 1</w:t>
      </w:r>
      <w:r w:rsidR="00507157" w:rsidRPr="006C4A2F">
        <w:rPr>
          <w:rFonts w:ascii="Traditional Arabic" w:hAnsi="Traditional Arabic" w:hint="cs"/>
          <w:sz w:val="28"/>
          <w:szCs w:val="28"/>
          <w:rtl/>
        </w:rPr>
        <w:t>425</w:t>
      </w:r>
      <w:r w:rsidR="009349A5" w:rsidRPr="006C4A2F">
        <w:rPr>
          <w:rFonts w:ascii="Traditional Arabic" w:hAnsi="Traditional Arabic" w:hint="cs"/>
          <w:sz w:val="28"/>
          <w:szCs w:val="28"/>
          <w:rtl/>
        </w:rPr>
        <w:t>ه-</w:t>
      </w:r>
      <w:r w:rsidR="00507157" w:rsidRPr="006C4A2F">
        <w:rPr>
          <w:rFonts w:ascii="Traditional Arabic" w:hAnsi="Traditional Arabic" w:hint="cs"/>
          <w:sz w:val="28"/>
          <w:szCs w:val="28"/>
          <w:rtl/>
        </w:rPr>
        <w:t>2004</w:t>
      </w:r>
      <w:r w:rsidR="009349A5" w:rsidRPr="006C4A2F">
        <w:rPr>
          <w:rFonts w:ascii="Traditional Arabic" w:hAnsi="Traditional Arabic" w:hint="cs"/>
          <w:sz w:val="28"/>
          <w:szCs w:val="28"/>
          <w:rtl/>
        </w:rPr>
        <w:t>م)</w:t>
      </w:r>
      <w:r w:rsidRPr="006C4A2F">
        <w:rPr>
          <w:rFonts w:ascii="Traditional Arabic" w:hAnsi="Traditional Arabic"/>
          <w:sz w:val="28"/>
          <w:szCs w:val="28"/>
          <w:rtl/>
        </w:rPr>
        <w:t>.</w:t>
      </w:r>
    </w:p>
    <w:p w:rsidR="00A2373E" w:rsidRPr="006C4A2F" w:rsidRDefault="00A2373E"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المنهل اللطيف في أحكام الحديث الضعيف</w:t>
      </w:r>
      <w:r w:rsidR="00DC22D2" w:rsidRPr="006C4A2F">
        <w:rPr>
          <w:rFonts w:ascii="Traditional Arabic" w:hAnsi="Traditional Arabic" w:hint="cs"/>
          <w:b w:val="0"/>
          <w:bCs w:val="0"/>
          <w:sz w:val="28"/>
          <w:szCs w:val="28"/>
          <w:rtl/>
        </w:rPr>
        <w:t>،</w:t>
      </w:r>
      <w:r w:rsidRPr="006C4A2F">
        <w:rPr>
          <w:rFonts w:ascii="Traditional Arabic" w:hAnsi="Traditional Arabic"/>
          <w:b w:val="0"/>
          <w:bCs w:val="0"/>
          <w:sz w:val="28"/>
          <w:szCs w:val="28"/>
          <w:rtl/>
        </w:rPr>
        <w:t>(مصر، الطبعة الأولى).</w:t>
      </w:r>
    </w:p>
    <w:p w:rsidR="00A2373E" w:rsidRPr="006C4A2F" w:rsidRDefault="00A2373E" w:rsidP="00507157">
      <w:pPr>
        <w:pStyle w:val="a4"/>
        <w:jc w:val="both"/>
        <w:rPr>
          <w:rFonts w:ascii="Traditional Arabic" w:hAnsi="Traditional Arabic"/>
          <w:sz w:val="28"/>
          <w:szCs w:val="28"/>
          <w:rtl/>
        </w:rPr>
      </w:pPr>
      <w:r w:rsidRPr="006C4A2F">
        <w:rPr>
          <w:rFonts w:ascii="Traditional Arabic" w:hAnsi="Traditional Arabic"/>
          <w:sz w:val="28"/>
          <w:szCs w:val="28"/>
          <w:rtl/>
        </w:rPr>
        <w:t>عليش:</w:t>
      </w:r>
      <w:r w:rsidR="00241B34" w:rsidRPr="006C4A2F">
        <w:rPr>
          <w:rFonts w:ascii="Traditional Arabic" w:hAnsi="Traditional Arabic" w:hint="cs"/>
          <w:sz w:val="28"/>
          <w:szCs w:val="28"/>
          <w:rtl/>
        </w:rPr>
        <w:t xml:space="preserve"> </w:t>
      </w:r>
      <w:r w:rsidR="00507157" w:rsidRPr="006C4A2F">
        <w:rPr>
          <w:rFonts w:ascii="Traditional Arabic" w:hAnsi="Traditional Arabic" w:hint="cs"/>
          <w:sz w:val="28"/>
          <w:szCs w:val="28"/>
          <w:rtl/>
        </w:rPr>
        <w:t xml:space="preserve">أبو عبد الله </w:t>
      </w:r>
      <w:r w:rsidRPr="006C4A2F">
        <w:rPr>
          <w:rFonts w:ascii="Traditional Arabic" w:hAnsi="Traditional Arabic"/>
          <w:sz w:val="28"/>
          <w:szCs w:val="28"/>
          <w:rtl/>
        </w:rPr>
        <w:t>محمد بن أحمد</w:t>
      </w:r>
      <w:r w:rsidR="00507157" w:rsidRPr="006C4A2F">
        <w:rPr>
          <w:rFonts w:ascii="Traditional Arabic" w:hAnsi="Traditional Arabic" w:hint="cs"/>
          <w:sz w:val="28"/>
          <w:szCs w:val="28"/>
          <w:rtl/>
        </w:rPr>
        <w:t xml:space="preserve"> بن محمد،(ت: 1299ه-1882م)</w:t>
      </w:r>
      <w:r w:rsidRPr="006C4A2F">
        <w:rPr>
          <w:rFonts w:ascii="Traditional Arabic" w:hAnsi="Traditional Arabic"/>
          <w:sz w:val="28"/>
          <w:szCs w:val="28"/>
          <w:rtl/>
        </w:rPr>
        <w:t>.</w:t>
      </w:r>
    </w:p>
    <w:p w:rsidR="00A2373E" w:rsidRPr="006C4A2F" w:rsidRDefault="00A2373E" w:rsidP="00C53EC5">
      <w:pPr>
        <w:pStyle w:val="a4"/>
        <w:numPr>
          <w:ilvl w:val="0"/>
          <w:numId w:val="27"/>
        </w:numPr>
        <w:spacing w:after="200" w:line="276" w:lineRule="auto"/>
        <w:jc w:val="both"/>
        <w:rPr>
          <w:rFonts w:ascii="Traditional Arabic" w:hAnsi="Traditional Arabic" w:hint="cs"/>
          <w:b w:val="0"/>
          <w:bCs w:val="0"/>
          <w:sz w:val="28"/>
          <w:szCs w:val="28"/>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شرح منح الجليل على مختصر العلامة خليل،(طرابس ليبيا،مكتبة النجاح).</w:t>
      </w:r>
    </w:p>
    <w:p w:rsidR="005D382C" w:rsidRPr="006C4A2F" w:rsidRDefault="005D382C" w:rsidP="006A5FD7">
      <w:pPr>
        <w:pStyle w:val="a4"/>
        <w:spacing w:after="200" w:line="276" w:lineRule="auto"/>
        <w:jc w:val="both"/>
        <w:rPr>
          <w:rFonts w:ascii="Traditional Arabic" w:hAnsi="Traditional Arabic" w:hint="cs"/>
          <w:sz w:val="28"/>
          <w:szCs w:val="28"/>
        </w:rPr>
      </w:pPr>
      <w:r w:rsidRPr="006C4A2F">
        <w:rPr>
          <w:rFonts w:ascii="Traditional Arabic" w:eastAsia="Calibri" w:hAnsi="Traditional Arabic" w:hint="cs"/>
          <w:sz w:val="28"/>
          <w:szCs w:val="28"/>
          <w:rtl/>
          <w:lang w:eastAsia="en-US"/>
        </w:rPr>
        <w:t>ابن العماد الحنبلي،عبدالحي</w:t>
      </w:r>
      <w:r w:rsidR="006A5FD7" w:rsidRPr="006C4A2F">
        <w:rPr>
          <w:rFonts w:ascii="Traditional Arabic" w:eastAsia="Calibri" w:hAnsi="Traditional Arabic" w:hint="cs"/>
          <w:sz w:val="28"/>
          <w:szCs w:val="28"/>
          <w:rtl/>
          <w:lang w:eastAsia="en-US"/>
        </w:rPr>
        <w:t xml:space="preserve"> بن أحمد بن محمد العكري،( ت:</w:t>
      </w:r>
      <w:r w:rsidR="006A5FD7" w:rsidRPr="006C4A2F">
        <w:rPr>
          <w:rFonts w:ascii="Traditional Arabic" w:eastAsia="Calibri" w:hAnsi="Traditional Arabic"/>
          <w:sz w:val="28"/>
          <w:szCs w:val="28"/>
          <w:rtl/>
          <w:lang w:eastAsia="en-US"/>
        </w:rPr>
        <w:t xml:space="preserve"> 1089 هـ - 1679 م)</w:t>
      </w:r>
    </w:p>
    <w:p w:rsidR="005D382C" w:rsidRPr="006C4A2F" w:rsidRDefault="005D382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eastAsia="Calibri" w:hAnsi="Traditional Arabic"/>
          <w:b w:val="0"/>
          <w:bCs w:val="0"/>
          <w:sz w:val="28"/>
          <w:szCs w:val="28"/>
          <w:rtl/>
          <w:lang w:eastAsia="en-US"/>
        </w:rPr>
        <w:t>شذرات الذهب في أخبار من ذهب</w:t>
      </w:r>
      <w:r w:rsidRPr="006C4A2F">
        <w:rPr>
          <w:rFonts w:ascii="Traditional Arabic" w:eastAsia="Calibri" w:hAnsi="Traditional Arabic" w:hint="cs"/>
          <w:b w:val="0"/>
          <w:bCs w:val="0"/>
          <w:sz w:val="28"/>
          <w:szCs w:val="28"/>
          <w:rtl/>
          <w:lang w:eastAsia="en-US"/>
        </w:rPr>
        <w:t xml:space="preserve"> ،</w:t>
      </w:r>
      <w:r w:rsidRPr="006C4A2F">
        <w:rPr>
          <w:rFonts w:ascii="Traditional Arabic" w:eastAsia="Calibri" w:hAnsi="Traditional Arabic"/>
          <w:b w:val="0"/>
          <w:bCs w:val="0"/>
          <w:sz w:val="28"/>
          <w:szCs w:val="28"/>
          <w:rtl/>
          <w:lang w:eastAsia="en-US"/>
        </w:rPr>
        <w:t xml:space="preserve"> تحقيق :</w:t>
      </w:r>
      <w:r w:rsidRPr="006C4A2F">
        <w:rPr>
          <w:rFonts w:ascii="Traditional Arabic" w:eastAsia="Calibri" w:hAnsi="Traditional Arabic" w:hint="cs"/>
          <w:b w:val="0"/>
          <w:bCs w:val="0"/>
          <w:sz w:val="28"/>
          <w:szCs w:val="28"/>
          <w:rtl/>
          <w:lang w:eastAsia="en-US"/>
        </w:rPr>
        <w:t>محمود الأرناؤط،عبدالقادر الأرناؤط</w:t>
      </w:r>
      <w:r w:rsidRPr="006C4A2F">
        <w:rPr>
          <w:rFonts w:ascii="Traditional Arabic" w:eastAsia="Calibri" w:hAnsi="Traditional Arabic"/>
          <w:b w:val="0"/>
          <w:bCs w:val="0"/>
          <w:sz w:val="28"/>
          <w:szCs w:val="28"/>
          <w:rtl/>
          <w:lang w:eastAsia="en-US"/>
        </w:rPr>
        <w:t>،(</w:t>
      </w:r>
      <w:r w:rsidRPr="006C4A2F">
        <w:rPr>
          <w:rFonts w:ascii="Traditional Arabic" w:eastAsia="Calibri" w:hAnsi="Traditional Arabic" w:hint="cs"/>
          <w:b w:val="0"/>
          <w:bCs w:val="0"/>
          <w:sz w:val="28"/>
          <w:szCs w:val="28"/>
          <w:rtl/>
          <w:lang w:eastAsia="en-US"/>
        </w:rPr>
        <w:t>دمشق</w:t>
      </w:r>
      <w:r w:rsidRPr="006C4A2F">
        <w:rPr>
          <w:rFonts w:ascii="Traditional Arabic" w:eastAsia="Calibri" w:hAnsi="Traditional Arabic"/>
          <w:b w:val="0"/>
          <w:bCs w:val="0"/>
          <w:sz w:val="28"/>
          <w:szCs w:val="28"/>
          <w:rtl/>
          <w:lang w:eastAsia="en-US"/>
        </w:rPr>
        <w:t>،</w:t>
      </w:r>
      <w:r w:rsidRPr="006C4A2F">
        <w:rPr>
          <w:rFonts w:ascii="Traditional Arabic" w:eastAsia="Calibri" w:hAnsi="Traditional Arabic" w:hint="cs"/>
          <w:b w:val="0"/>
          <w:bCs w:val="0"/>
          <w:sz w:val="28"/>
          <w:szCs w:val="28"/>
          <w:rtl/>
          <w:lang w:eastAsia="en-US"/>
        </w:rPr>
        <w:t>دار ابن كثير</w:t>
      </w:r>
      <w:r w:rsidRPr="006C4A2F">
        <w:rPr>
          <w:rFonts w:ascii="Traditional Arabic" w:eastAsia="Calibri" w:hAnsi="Traditional Arabic"/>
          <w:b w:val="0"/>
          <w:bCs w:val="0"/>
          <w:sz w:val="28"/>
          <w:szCs w:val="28"/>
          <w:rtl/>
          <w:lang w:eastAsia="en-US"/>
        </w:rPr>
        <w:t xml:space="preserve">، </w:t>
      </w:r>
      <w:r w:rsidRPr="006C4A2F">
        <w:rPr>
          <w:rFonts w:ascii="Traditional Arabic" w:eastAsia="Calibri" w:hAnsi="Traditional Arabic" w:hint="cs"/>
          <w:b w:val="0"/>
          <w:bCs w:val="0"/>
          <w:sz w:val="28"/>
          <w:szCs w:val="28"/>
          <w:rtl/>
          <w:lang w:eastAsia="en-US"/>
        </w:rPr>
        <w:t xml:space="preserve">ط1، </w:t>
      </w:r>
      <w:r w:rsidRPr="006C4A2F">
        <w:rPr>
          <w:rFonts w:ascii="Traditional Arabic" w:eastAsia="Calibri" w:hAnsi="Traditional Arabic"/>
          <w:b w:val="0"/>
          <w:bCs w:val="0"/>
          <w:sz w:val="28"/>
          <w:szCs w:val="28"/>
          <w:rtl/>
          <w:lang w:eastAsia="en-US"/>
        </w:rPr>
        <w:t>1406 هـ - 1986 م)،</w:t>
      </w:r>
    </w:p>
    <w:p w:rsidR="00A2373E" w:rsidRPr="006C4A2F" w:rsidRDefault="00A2373E" w:rsidP="00C42BA4">
      <w:pPr>
        <w:pStyle w:val="a4"/>
        <w:jc w:val="both"/>
        <w:rPr>
          <w:rFonts w:ascii="Traditional Arabic" w:hAnsi="Traditional Arabic"/>
          <w:sz w:val="28"/>
          <w:szCs w:val="28"/>
          <w:rtl/>
        </w:rPr>
      </w:pPr>
      <w:r w:rsidRPr="006C4A2F">
        <w:rPr>
          <w:rFonts w:ascii="Traditional Arabic" w:hAnsi="Traditional Arabic"/>
          <w:sz w:val="28"/>
          <w:szCs w:val="28"/>
          <w:rtl/>
        </w:rPr>
        <w:t>العمراني اليمني: أبو الحسين يحيى بن أبي الخير</w:t>
      </w:r>
      <w:r w:rsidR="00E81C46" w:rsidRPr="006C4A2F">
        <w:rPr>
          <w:rFonts w:ascii="Traditional Arabic" w:hAnsi="Traditional Arabic" w:hint="cs"/>
          <w:sz w:val="28"/>
          <w:szCs w:val="28"/>
          <w:rtl/>
        </w:rPr>
        <w:t xml:space="preserve"> بن سالم الشافعي</w:t>
      </w:r>
      <w:r w:rsidR="0081402F" w:rsidRPr="006C4A2F">
        <w:rPr>
          <w:rFonts w:ascii="Traditional Arabic" w:hAnsi="Traditional Arabic" w:hint="cs"/>
          <w:sz w:val="28"/>
          <w:szCs w:val="28"/>
          <w:rtl/>
        </w:rPr>
        <w:t xml:space="preserve">،(ت: </w:t>
      </w:r>
      <w:r w:rsidR="00E81C46" w:rsidRPr="006C4A2F">
        <w:rPr>
          <w:rFonts w:ascii="Traditional Arabic" w:hAnsi="Traditional Arabic" w:hint="cs"/>
          <w:sz w:val="28"/>
          <w:szCs w:val="28"/>
          <w:rtl/>
        </w:rPr>
        <w:t>558</w:t>
      </w:r>
      <w:r w:rsidR="0081402F" w:rsidRPr="006C4A2F">
        <w:rPr>
          <w:rFonts w:ascii="Traditional Arabic" w:hAnsi="Traditional Arabic" w:hint="cs"/>
          <w:sz w:val="28"/>
          <w:szCs w:val="28"/>
          <w:rtl/>
        </w:rPr>
        <w:t>ه-</w:t>
      </w:r>
      <w:r w:rsidR="00F63A66" w:rsidRPr="006C4A2F">
        <w:rPr>
          <w:rFonts w:ascii="Traditional Arabic" w:hAnsi="Traditional Arabic" w:hint="cs"/>
          <w:sz w:val="28"/>
          <w:szCs w:val="28"/>
          <w:rtl/>
        </w:rPr>
        <w:t>1162</w:t>
      </w:r>
      <w:r w:rsidR="0081402F" w:rsidRPr="006C4A2F">
        <w:rPr>
          <w:rFonts w:ascii="Traditional Arabic" w:hAnsi="Traditional Arabic" w:hint="cs"/>
          <w:sz w:val="28"/>
          <w:szCs w:val="28"/>
          <w:rtl/>
        </w:rPr>
        <w:t>م)</w:t>
      </w:r>
      <w:r w:rsidRPr="006C4A2F">
        <w:rPr>
          <w:rFonts w:ascii="Traditional Arabic" w:hAnsi="Traditional Arabic"/>
          <w:sz w:val="28"/>
          <w:szCs w:val="28"/>
          <w:rtl/>
        </w:rPr>
        <w:t>.</w:t>
      </w:r>
    </w:p>
    <w:p w:rsidR="00A2373E" w:rsidRPr="006C4A2F" w:rsidRDefault="00A2373E" w:rsidP="00C53EC5">
      <w:pPr>
        <w:pStyle w:val="a4"/>
        <w:numPr>
          <w:ilvl w:val="0"/>
          <w:numId w:val="27"/>
        </w:numPr>
        <w:spacing w:after="200"/>
        <w:jc w:val="both"/>
        <w:rPr>
          <w:rFonts w:ascii="Traditional Arabic" w:hAnsi="Traditional Arabic"/>
          <w:b w:val="0"/>
          <w:bCs w:val="0"/>
          <w:sz w:val="28"/>
          <w:szCs w:val="28"/>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البيان في مذهب الشافعي، عناية:</w:t>
      </w:r>
      <w:r w:rsidR="00C80520"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قاسم محمد النوري، (بيروت،دار المنهاج،ط1، 1421ه-2000م).</w:t>
      </w:r>
    </w:p>
    <w:p w:rsidR="00812336" w:rsidRPr="006C4A2F" w:rsidRDefault="00812336" w:rsidP="00C42BA4">
      <w:pPr>
        <w:pStyle w:val="a4"/>
        <w:spacing w:after="200"/>
        <w:jc w:val="both"/>
        <w:rPr>
          <w:rFonts w:ascii="Traditional Arabic" w:hAnsi="Traditional Arabic"/>
          <w:sz w:val="28"/>
          <w:szCs w:val="28"/>
        </w:rPr>
      </w:pPr>
      <w:r w:rsidRPr="006C4A2F">
        <w:rPr>
          <w:rFonts w:ascii="Traditional Arabic" w:hAnsi="Traditional Arabic" w:hint="cs"/>
          <w:sz w:val="28"/>
          <w:szCs w:val="28"/>
          <w:rtl/>
        </w:rPr>
        <w:t>أبوعوانة</w:t>
      </w:r>
      <w:r w:rsidR="00241B34" w:rsidRPr="006C4A2F">
        <w:rPr>
          <w:rFonts w:ascii="Traditional Arabic" w:hAnsi="Traditional Arabic" w:hint="cs"/>
          <w:sz w:val="28"/>
          <w:szCs w:val="28"/>
          <w:rtl/>
        </w:rPr>
        <w:t>:</w:t>
      </w:r>
      <w:r w:rsidRPr="006C4A2F">
        <w:rPr>
          <w:rFonts w:ascii="Traditional Arabic" w:hAnsi="Traditional Arabic" w:hint="cs"/>
          <w:sz w:val="28"/>
          <w:szCs w:val="28"/>
          <w:rtl/>
        </w:rPr>
        <w:t xml:space="preserve"> يعقوب بن إسحاق بن إبراهيم الإسفرائيني</w:t>
      </w:r>
      <w:r w:rsidR="00E81C46" w:rsidRPr="006C4A2F">
        <w:rPr>
          <w:rFonts w:ascii="Traditional Arabic" w:hAnsi="Traditional Arabic" w:hint="cs"/>
          <w:sz w:val="28"/>
          <w:szCs w:val="28"/>
          <w:rtl/>
        </w:rPr>
        <w:t>،(ت: 316ه-</w:t>
      </w:r>
      <w:r w:rsidR="001C1C56" w:rsidRPr="006C4A2F">
        <w:rPr>
          <w:rFonts w:ascii="Traditional Arabic" w:hAnsi="Traditional Arabic" w:hint="cs"/>
          <w:sz w:val="28"/>
          <w:szCs w:val="28"/>
          <w:rtl/>
        </w:rPr>
        <w:t>929</w:t>
      </w:r>
      <w:r w:rsidR="00E81C46" w:rsidRPr="006C4A2F">
        <w:rPr>
          <w:rFonts w:ascii="Traditional Arabic" w:hAnsi="Traditional Arabic" w:hint="cs"/>
          <w:sz w:val="28"/>
          <w:szCs w:val="28"/>
          <w:rtl/>
        </w:rPr>
        <w:t>م)</w:t>
      </w:r>
      <w:r w:rsidRPr="006C4A2F">
        <w:rPr>
          <w:rFonts w:ascii="Traditional Arabic" w:hAnsi="Traditional Arabic" w:hint="cs"/>
          <w:sz w:val="28"/>
          <w:szCs w:val="28"/>
          <w:rtl/>
        </w:rPr>
        <w:t>.</w:t>
      </w:r>
    </w:p>
    <w:p w:rsidR="00812336" w:rsidRPr="006C4A2F" w:rsidRDefault="009F2DEC" w:rsidP="00C53EC5">
      <w:pPr>
        <w:pStyle w:val="a4"/>
        <w:numPr>
          <w:ilvl w:val="0"/>
          <w:numId w:val="27"/>
        </w:numPr>
        <w:spacing w:after="200"/>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812336" w:rsidRPr="006C4A2F">
        <w:rPr>
          <w:rFonts w:ascii="Traditional Arabic" w:hAnsi="Traditional Arabic" w:hint="cs"/>
          <w:b w:val="0"/>
          <w:bCs w:val="0"/>
          <w:sz w:val="28"/>
          <w:szCs w:val="28"/>
          <w:rtl/>
        </w:rPr>
        <w:t xml:space="preserve">مسند أبي عوانة، </w:t>
      </w:r>
      <w:r w:rsidR="00812336" w:rsidRPr="006C4A2F">
        <w:rPr>
          <w:rFonts w:ascii="Traditional Arabic" w:hAnsi="Traditional Arabic"/>
          <w:b w:val="0"/>
          <w:bCs w:val="0"/>
          <w:sz w:val="28"/>
          <w:szCs w:val="28"/>
          <w:rtl/>
        </w:rPr>
        <w:t xml:space="preserve">تحقيق: </w:t>
      </w:r>
      <w:r w:rsidR="00812336" w:rsidRPr="006C4A2F">
        <w:rPr>
          <w:rFonts w:ascii="Traditional Arabic" w:hAnsi="Traditional Arabic" w:hint="cs"/>
          <w:b w:val="0"/>
          <w:bCs w:val="0"/>
          <w:sz w:val="28"/>
          <w:szCs w:val="28"/>
          <w:rtl/>
        </w:rPr>
        <w:t>أيمن بن عارف الدمشقي، (بيروت، دار المعرفة، ط1، 1419ه-1998م).</w:t>
      </w:r>
    </w:p>
    <w:p w:rsidR="00A2373E" w:rsidRPr="006C4A2F" w:rsidRDefault="00A2373E" w:rsidP="00C42BA4">
      <w:pPr>
        <w:ind w:firstLine="0"/>
        <w:jc w:val="both"/>
        <w:rPr>
          <w:rFonts w:ascii="Traditional Arabic" w:hAnsi="Traditional Arabic"/>
          <w:b/>
          <w:bCs/>
          <w:sz w:val="28"/>
          <w:szCs w:val="28"/>
          <w:rtl/>
        </w:rPr>
      </w:pPr>
      <w:r w:rsidRPr="006C4A2F">
        <w:rPr>
          <w:rFonts w:ascii="Traditional Arabic" w:hAnsi="Traditional Arabic"/>
          <w:b/>
          <w:bCs/>
          <w:sz w:val="28"/>
          <w:szCs w:val="28"/>
          <w:rtl/>
        </w:rPr>
        <w:t>العيني:</w:t>
      </w:r>
      <w:r w:rsidR="00241B34"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بدر الدين محمود بن أحمد</w:t>
      </w:r>
      <w:r w:rsidR="00E81C46" w:rsidRPr="006C4A2F">
        <w:rPr>
          <w:rFonts w:ascii="Traditional Arabic" w:hAnsi="Traditional Arabic" w:hint="cs"/>
          <w:b/>
          <w:bCs/>
          <w:sz w:val="28"/>
          <w:szCs w:val="28"/>
          <w:rtl/>
        </w:rPr>
        <w:t xml:space="preserve"> بن موسى،(ت: 855ه-1451م)</w:t>
      </w:r>
      <w:r w:rsidRPr="006C4A2F">
        <w:rPr>
          <w:rFonts w:ascii="Traditional Arabic" w:hAnsi="Traditional Arabic"/>
          <w:b/>
          <w:bCs/>
          <w:sz w:val="28"/>
          <w:szCs w:val="28"/>
          <w:rtl/>
        </w:rPr>
        <w:t>.</w:t>
      </w:r>
    </w:p>
    <w:p w:rsidR="00011EBB" w:rsidRPr="006C4A2F" w:rsidRDefault="009F2DEC"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عمدة القاري شرح صحيح البخاري،</w:t>
      </w:r>
      <w:r w:rsidR="00104F07"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ضب</w:t>
      </w:r>
      <w:r w:rsidR="00104F07" w:rsidRPr="006C4A2F">
        <w:rPr>
          <w:rFonts w:ascii="Traditional Arabic" w:hAnsi="Traditional Arabic"/>
          <w:b w:val="0"/>
          <w:bCs w:val="0"/>
          <w:sz w:val="28"/>
          <w:szCs w:val="28"/>
          <w:rtl/>
        </w:rPr>
        <w:t>ط:</w:t>
      </w:r>
      <w:r w:rsidR="00104F07" w:rsidRPr="006C4A2F">
        <w:rPr>
          <w:rFonts w:ascii="Traditional Arabic" w:hAnsi="Traditional Arabic" w:hint="cs"/>
          <w:b w:val="0"/>
          <w:bCs w:val="0"/>
          <w:sz w:val="28"/>
          <w:szCs w:val="28"/>
          <w:rtl/>
        </w:rPr>
        <w:t xml:space="preserve"> </w:t>
      </w:r>
      <w:r w:rsidR="00104F07" w:rsidRPr="006C4A2F">
        <w:rPr>
          <w:rFonts w:ascii="Traditional Arabic" w:hAnsi="Traditional Arabic"/>
          <w:b w:val="0"/>
          <w:bCs w:val="0"/>
          <w:sz w:val="28"/>
          <w:szCs w:val="28"/>
          <w:rtl/>
        </w:rPr>
        <w:t>عبدالله محمود محمد عمر،(بيروت</w:t>
      </w:r>
      <w:r w:rsidR="00104F07"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،دار الكتب العلمية، ط1، 1421ه-2001م).</w:t>
      </w:r>
    </w:p>
    <w:p w:rsidR="00A2373E" w:rsidRPr="006C4A2F" w:rsidRDefault="00A2373E" w:rsidP="00E81C46">
      <w:pPr>
        <w:pStyle w:val="a4"/>
        <w:jc w:val="both"/>
        <w:rPr>
          <w:rFonts w:ascii="Traditional Arabic" w:hAnsi="Traditional Arabic"/>
          <w:sz w:val="28"/>
          <w:szCs w:val="28"/>
          <w:rtl/>
        </w:rPr>
      </w:pPr>
      <w:r w:rsidRPr="006C4A2F">
        <w:rPr>
          <w:rFonts w:ascii="Traditional Arabic" w:hAnsi="Traditional Arabic"/>
          <w:sz w:val="28"/>
          <w:szCs w:val="28"/>
          <w:rtl/>
        </w:rPr>
        <w:t xml:space="preserve">الفاكهي : </w:t>
      </w:r>
      <w:r w:rsidR="00E81C46" w:rsidRPr="006C4A2F">
        <w:rPr>
          <w:rFonts w:ascii="Traditional Arabic" w:hAnsi="Traditional Arabic" w:hint="cs"/>
          <w:sz w:val="28"/>
          <w:szCs w:val="28"/>
          <w:rtl/>
        </w:rPr>
        <w:t xml:space="preserve">أبو عبدالله </w:t>
      </w:r>
      <w:r w:rsidRPr="006C4A2F">
        <w:rPr>
          <w:rFonts w:ascii="Traditional Arabic" w:hAnsi="Traditional Arabic"/>
          <w:sz w:val="28"/>
          <w:szCs w:val="28"/>
          <w:rtl/>
        </w:rPr>
        <w:t>محمد بن إسحاق</w:t>
      </w:r>
      <w:r w:rsidR="00E81C46" w:rsidRPr="006C4A2F">
        <w:rPr>
          <w:rFonts w:ascii="Traditional Arabic" w:hAnsi="Traditional Arabic" w:hint="cs"/>
          <w:sz w:val="28"/>
          <w:szCs w:val="28"/>
          <w:rtl/>
        </w:rPr>
        <w:t xml:space="preserve"> بن العباس</w:t>
      </w:r>
      <w:r w:rsidRPr="006C4A2F">
        <w:rPr>
          <w:rFonts w:ascii="Traditional Arabic" w:hAnsi="Traditional Arabic"/>
          <w:sz w:val="28"/>
          <w:szCs w:val="28"/>
          <w:rtl/>
        </w:rPr>
        <w:t xml:space="preserve"> المكي</w:t>
      </w:r>
      <w:r w:rsidR="00E81C46" w:rsidRPr="006C4A2F">
        <w:rPr>
          <w:rFonts w:ascii="Traditional Arabic" w:hAnsi="Traditional Arabic" w:hint="cs"/>
          <w:sz w:val="28"/>
          <w:szCs w:val="28"/>
          <w:rtl/>
        </w:rPr>
        <w:t>،(ت: 272ه-885م)</w:t>
      </w:r>
      <w:r w:rsidRPr="006C4A2F">
        <w:rPr>
          <w:rFonts w:ascii="Traditional Arabic" w:hAnsi="Traditional Arabic"/>
          <w:sz w:val="28"/>
          <w:szCs w:val="28"/>
          <w:rtl/>
        </w:rPr>
        <w:t>.</w:t>
      </w:r>
    </w:p>
    <w:p w:rsidR="00A2373E"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 xml:space="preserve">أخبار مكة في قديم الدهر وحديثه، تحقيق: د. عبد الملك عبد الله </w:t>
      </w:r>
      <w:r w:rsidR="00C6387F" w:rsidRPr="006C4A2F">
        <w:rPr>
          <w:rFonts w:ascii="Traditional Arabic" w:hAnsi="Traditional Arabic" w:hint="cs"/>
          <w:b w:val="0"/>
          <w:bCs w:val="0"/>
          <w:sz w:val="28"/>
          <w:szCs w:val="28"/>
          <w:rtl/>
        </w:rPr>
        <w:t xml:space="preserve">ابن </w:t>
      </w:r>
      <w:r w:rsidR="00A2373E" w:rsidRPr="006C4A2F">
        <w:rPr>
          <w:rFonts w:ascii="Traditional Arabic" w:hAnsi="Traditional Arabic"/>
          <w:b w:val="0"/>
          <w:bCs w:val="0"/>
          <w:sz w:val="28"/>
          <w:szCs w:val="28"/>
          <w:rtl/>
        </w:rPr>
        <w:t>دهيش،( الناشر: دار خضر – بيروت الطبعة: الثانية، 1414ه).</w:t>
      </w:r>
    </w:p>
    <w:p w:rsidR="00A2373E" w:rsidRPr="006C4A2F" w:rsidRDefault="00A2373E" w:rsidP="00AB0063">
      <w:pPr>
        <w:pStyle w:val="a4"/>
        <w:jc w:val="both"/>
        <w:rPr>
          <w:rFonts w:ascii="Traditional Arabic" w:hAnsi="Traditional Arabic"/>
          <w:sz w:val="28"/>
          <w:szCs w:val="28"/>
          <w:rtl/>
        </w:rPr>
      </w:pPr>
      <w:r w:rsidRPr="006C4A2F">
        <w:rPr>
          <w:rFonts w:ascii="Traditional Arabic" w:hAnsi="Traditional Arabic"/>
          <w:sz w:val="28"/>
          <w:szCs w:val="28"/>
          <w:rtl/>
        </w:rPr>
        <w:t>الفخرالرازي :</w:t>
      </w:r>
      <w:r w:rsidR="00011EBB" w:rsidRPr="006C4A2F">
        <w:rPr>
          <w:rFonts w:ascii="Traditional Arabic" w:hAnsi="Traditional Arabic"/>
          <w:sz w:val="28"/>
          <w:szCs w:val="28"/>
          <w:rtl/>
        </w:rPr>
        <w:t xml:space="preserve"> فخرالدين محمد بن عمر بن الحسن</w:t>
      </w:r>
      <w:r w:rsidR="00AB0063" w:rsidRPr="006C4A2F">
        <w:rPr>
          <w:rFonts w:ascii="Traditional Arabic" w:hAnsi="Traditional Arabic" w:hint="cs"/>
          <w:sz w:val="28"/>
          <w:szCs w:val="28"/>
          <w:rtl/>
        </w:rPr>
        <w:t xml:space="preserve"> التيمي البكري</w:t>
      </w:r>
      <w:r w:rsidR="00E81C46" w:rsidRPr="006C4A2F">
        <w:rPr>
          <w:rFonts w:ascii="Traditional Arabic" w:hAnsi="Traditional Arabic" w:hint="cs"/>
          <w:sz w:val="28"/>
          <w:szCs w:val="28"/>
          <w:rtl/>
        </w:rPr>
        <w:t xml:space="preserve">،(ت: </w:t>
      </w:r>
      <w:r w:rsidR="00AB0063" w:rsidRPr="006C4A2F">
        <w:rPr>
          <w:rFonts w:ascii="Traditional Arabic" w:hAnsi="Traditional Arabic" w:hint="cs"/>
          <w:sz w:val="28"/>
          <w:szCs w:val="28"/>
          <w:rtl/>
        </w:rPr>
        <w:t>606</w:t>
      </w:r>
      <w:r w:rsidR="00E81C46" w:rsidRPr="006C4A2F">
        <w:rPr>
          <w:rFonts w:ascii="Traditional Arabic" w:hAnsi="Traditional Arabic" w:hint="cs"/>
          <w:sz w:val="28"/>
          <w:szCs w:val="28"/>
          <w:rtl/>
        </w:rPr>
        <w:t>ه-1</w:t>
      </w:r>
      <w:r w:rsidR="00AB0063" w:rsidRPr="006C4A2F">
        <w:rPr>
          <w:rFonts w:ascii="Traditional Arabic" w:hAnsi="Traditional Arabic" w:hint="cs"/>
          <w:sz w:val="28"/>
          <w:szCs w:val="28"/>
          <w:rtl/>
        </w:rPr>
        <w:t>209</w:t>
      </w:r>
      <w:r w:rsidR="00E81C46" w:rsidRPr="006C4A2F">
        <w:rPr>
          <w:rFonts w:ascii="Traditional Arabic" w:hAnsi="Traditional Arabic" w:hint="cs"/>
          <w:sz w:val="28"/>
          <w:szCs w:val="28"/>
          <w:rtl/>
        </w:rPr>
        <w:t>م)</w:t>
      </w:r>
      <w:r w:rsidRPr="006C4A2F">
        <w:rPr>
          <w:rFonts w:ascii="Traditional Arabic" w:hAnsi="Traditional Arabic"/>
          <w:sz w:val="28"/>
          <w:szCs w:val="28"/>
          <w:rtl/>
        </w:rPr>
        <w:t>.</w:t>
      </w:r>
    </w:p>
    <w:p w:rsidR="00A2373E"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تفسير الفخرالرازي المشتهر بالتفسير الكبير و مفاتيح الغيب،( بيروت ، دار الفكر ط1، 1401هـ ،1981م).</w:t>
      </w:r>
    </w:p>
    <w:p w:rsidR="00A2373E" w:rsidRPr="006C4A2F" w:rsidRDefault="007277C8" w:rsidP="00BF33DC">
      <w:pPr>
        <w:ind w:firstLine="0"/>
        <w:jc w:val="both"/>
        <w:rPr>
          <w:rFonts w:ascii="Traditional Arabic" w:hAnsi="Traditional Arabic"/>
          <w:b/>
          <w:bCs/>
          <w:sz w:val="28"/>
          <w:szCs w:val="28"/>
          <w:rtl/>
        </w:rPr>
      </w:pPr>
      <w:r w:rsidRPr="006C4A2F">
        <w:rPr>
          <w:rFonts w:ascii="Traditional Arabic" w:hAnsi="Traditional Arabic"/>
          <w:b/>
          <w:bCs/>
          <w:sz w:val="28"/>
          <w:szCs w:val="28"/>
          <w:rtl/>
        </w:rPr>
        <w:lastRenderedPageBreak/>
        <w:t>الفيروز</w:t>
      </w:r>
      <w:r w:rsidRPr="006C4A2F">
        <w:rPr>
          <w:rFonts w:ascii="Traditional Arabic" w:hAnsi="Traditional Arabic" w:hint="cs"/>
          <w:b/>
          <w:bCs/>
          <w:sz w:val="28"/>
          <w:szCs w:val="28"/>
          <w:rtl/>
        </w:rPr>
        <w:t>أ</w:t>
      </w:r>
      <w:r w:rsidR="00A2373E" w:rsidRPr="006C4A2F">
        <w:rPr>
          <w:rFonts w:ascii="Traditional Arabic" w:hAnsi="Traditional Arabic"/>
          <w:b/>
          <w:bCs/>
          <w:sz w:val="28"/>
          <w:szCs w:val="28"/>
          <w:rtl/>
        </w:rPr>
        <w:t>بادي</w:t>
      </w:r>
      <w:r w:rsidR="00A2373E" w:rsidRPr="006C4A2F">
        <w:rPr>
          <w:rFonts w:ascii="Traditional Arabic" w:hAnsi="Traditional Arabic"/>
          <w:b/>
          <w:bCs/>
          <w:sz w:val="28"/>
          <w:szCs w:val="28"/>
          <w:vertAlign w:val="superscript"/>
          <w:rtl/>
        </w:rPr>
        <w:t xml:space="preserve"> </w:t>
      </w:r>
      <w:r w:rsidR="00011EBB" w:rsidRPr="006C4A2F">
        <w:rPr>
          <w:rFonts w:ascii="Traditional Arabic" w:hAnsi="Traditional Arabic"/>
          <w:b/>
          <w:bCs/>
          <w:sz w:val="28"/>
          <w:szCs w:val="28"/>
          <w:rtl/>
        </w:rPr>
        <w:t xml:space="preserve">: </w:t>
      </w:r>
      <w:r w:rsidR="00BF33DC" w:rsidRPr="006C4A2F">
        <w:rPr>
          <w:rFonts w:ascii="Traditional Arabic" w:hAnsi="Traditional Arabic" w:hint="cs"/>
          <w:b/>
          <w:bCs/>
          <w:sz w:val="28"/>
          <w:szCs w:val="28"/>
          <w:rtl/>
        </w:rPr>
        <w:t xml:space="preserve">أبو طاهر </w:t>
      </w:r>
      <w:r w:rsidR="00011EBB" w:rsidRPr="006C4A2F">
        <w:rPr>
          <w:rFonts w:ascii="Traditional Arabic" w:hAnsi="Traditional Arabic"/>
          <w:b/>
          <w:bCs/>
          <w:sz w:val="28"/>
          <w:szCs w:val="28"/>
          <w:rtl/>
        </w:rPr>
        <w:t>مجد الدين محمد بن يعقوب</w:t>
      </w:r>
      <w:r w:rsidR="00BF33DC" w:rsidRPr="006C4A2F">
        <w:rPr>
          <w:rFonts w:ascii="Traditional Arabic" w:hAnsi="Traditional Arabic" w:hint="cs"/>
          <w:b/>
          <w:bCs/>
          <w:sz w:val="28"/>
          <w:szCs w:val="28"/>
          <w:rtl/>
        </w:rPr>
        <w:t xml:space="preserve"> بن محمد الشيرازي،(ت: 817ه-1415م)</w:t>
      </w:r>
      <w:r w:rsidR="00A2373E" w:rsidRPr="006C4A2F">
        <w:rPr>
          <w:rFonts w:ascii="Traditional Arabic" w:hAnsi="Traditional Arabic"/>
          <w:b/>
          <w:bCs/>
          <w:sz w:val="28"/>
          <w:szCs w:val="28"/>
          <w:rtl/>
        </w:rPr>
        <w:t>.</w:t>
      </w:r>
    </w:p>
    <w:p w:rsidR="00A2373E"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القاموس المحيط ،</w:t>
      </w:r>
      <w:r w:rsidR="00C6387F"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تحقيق:</w:t>
      </w:r>
      <w:r w:rsidR="00C6387F"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محمد نعيم العرقسوسي،</w:t>
      </w:r>
      <w:r w:rsidR="00C6387F"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(بيروت،مؤسسة الرسالة</w:t>
      </w:r>
      <w:r w:rsidR="00C6387F"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ط3ن 1413ه-1993).</w:t>
      </w:r>
    </w:p>
    <w:p w:rsidR="00A2373E" w:rsidRPr="006C4A2F" w:rsidRDefault="00A2373E" w:rsidP="00BF33DC">
      <w:pPr>
        <w:pStyle w:val="a4"/>
        <w:jc w:val="both"/>
        <w:rPr>
          <w:rFonts w:ascii="Traditional Arabic" w:hAnsi="Traditional Arabic"/>
          <w:sz w:val="28"/>
          <w:szCs w:val="28"/>
          <w:rtl/>
        </w:rPr>
      </w:pPr>
      <w:r w:rsidRPr="006C4A2F">
        <w:rPr>
          <w:rFonts w:ascii="Traditional Arabic" w:hAnsi="Traditional Arabic"/>
          <w:sz w:val="28"/>
          <w:szCs w:val="28"/>
          <w:rtl/>
        </w:rPr>
        <w:t>الفيومي المقريء:</w:t>
      </w:r>
      <w:r w:rsidR="00011EBB" w:rsidRPr="006C4A2F">
        <w:rPr>
          <w:rFonts w:ascii="Traditional Arabic" w:hAnsi="Traditional Arabic"/>
          <w:sz w:val="28"/>
          <w:szCs w:val="28"/>
          <w:rtl/>
        </w:rPr>
        <w:t xml:space="preserve"> أحمد بن محمد بن علي</w:t>
      </w:r>
      <w:r w:rsidR="00BF33DC" w:rsidRPr="006C4A2F">
        <w:rPr>
          <w:rFonts w:ascii="Traditional Arabic" w:hAnsi="Traditional Arabic" w:hint="cs"/>
          <w:sz w:val="28"/>
          <w:szCs w:val="28"/>
          <w:rtl/>
        </w:rPr>
        <w:t>،(ت: 770ه-1368م)</w:t>
      </w:r>
      <w:r w:rsidRPr="006C4A2F">
        <w:rPr>
          <w:rFonts w:ascii="Traditional Arabic" w:hAnsi="Traditional Arabic"/>
          <w:sz w:val="28"/>
          <w:szCs w:val="28"/>
          <w:rtl/>
        </w:rPr>
        <w:t>.</w:t>
      </w:r>
    </w:p>
    <w:p w:rsidR="00A2373E"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المصباح المنير،( بيروت ،المكتبة العلمية).</w:t>
      </w:r>
    </w:p>
    <w:p w:rsidR="00A2373E" w:rsidRPr="006C4A2F" w:rsidRDefault="00241B34" w:rsidP="00BF33DC">
      <w:pPr>
        <w:pStyle w:val="a4"/>
        <w:jc w:val="both"/>
        <w:rPr>
          <w:rFonts w:ascii="Traditional Arabic" w:hAnsi="Traditional Arabic"/>
          <w:sz w:val="28"/>
          <w:szCs w:val="28"/>
          <w:rtl/>
        </w:rPr>
      </w:pPr>
      <w:r w:rsidRPr="006C4A2F">
        <w:rPr>
          <w:rFonts w:ascii="Traditional Arabic" w:hAnsi="Traditional Arabic"/>
          <w:sz w:val="28"/>
          <w:szCs w:val="28"/>
          <w:rtl/>
        </w:rPr>
        <w:t>القاري</w:t>
      </w:r>
      <w:r w:rsidR="00A2373E" w:rsidRPr="006C4A2F">
        <w:rPr>
          <w:rFonts w:ascii="Traditional Arabic" w:hAnsi="Traditional Arabic"/>
          <w:sz w:val="28"/>
          <w:szCs w:val="28"/>
          <w:rtl/>
        </w:rPr>
        <w:t>:</w:t>
      </w:r>
      <w:r w:rsidRPr="006C4A2F">
        <w:rPr>
          <w:rFonts w:ascii="Traditional Arabic" w:hAnsi="Traditional Arabic" w:hint="cs"/>
          <w:sz w:val="28"/>
          <w:szCs w:val="28"/>
          <w:rtl/>
        </w:rPr>
        <w:t xml:space="preserve"> </w:t>
      </w:r>
      <w:r w:rsidR="00A2373E" w:rsidRPr="006C4A2F">
        <w:rPr>
          <w:rFonts w:ascii="Traditional Arabic" w:hAnsi="Traditional Arabic"/>
          <w:sz w:val="28"/>
          <w:szCs w:val="28"/>
          <w:rtl/>
        </w:rPr>
        <w:t>الملا علي بن سلطان محمد نور الدين</w:t>
      </w:r>
      <w:r w:rsidR="00BF33DC" w:rsidRPr="006C4A2F">
        <w:rPr>
          <w:rFonts w:ascii="Traditional Arabic" w:hAnsi="Traditional Arabic" w:hint="cs"/>
          <w:sz w:val="28"/>
          <w:szCs w:val="28"/>
          <w:rtl/>
        </w:rPr>
        <w:t xml:space="preserve"> الهروي،(ت: 1014ه-1606م)</w:t>
      </w:r>
      <w:r w:rsidR="00A2373E" w:rsidRPr="006C4A2F">
        <w:rPr>
          <w:rFonts w:ascii="Traditional Arabic" w:hAnsi="Traditional Arabic"/>
          <w:sz w:val="28"/>
          <w:szCs w:val="28"/>
          <w:rtl/>
        </w:rPr>
        <w:t>.</w:t>
      </w:r>
    </w:p>
    <w:p w:rsidR="00A2373E"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شرح مسند أبي حنيفة، تحقيق : خليل محيي الدين الميس ، (بيروت : دار الكتب العلمية،</w:t>
      </w:r>
      <w:r w:rsidR="007277C8" w:rsidRPr="006C4A2F">
        <w:rPr>
          <w:rFonts w:ascii="Traditional Arabic" w:hAnsi="Traditional Arabic" w:hint="cs"/>
          <w:b w:val="0"/>
          <w:bCs w:val="0"/>
          <w:sz w:val="28"/>
          <w:szCs w:val="28"/>
          <w:rtl/>
        </w:rPr>
        <w:t xml:space="preserve"> </w:t>
      </w:r>
      <w:r w:rsidR="007277C8" w:rsidRPr="006C4A2F">
        <w:rPr>
          <w:rFonts w:ascii="Traditional Arabic" w:hAnsi="Traditional Arabic"/>
          <w:b w:val="0"/>
          <w:bCs w:val="0"/>
          <w:sz w:val="28"/>
          <w:szCs w:val="28"/>
          <w:rtl/>
        </w:rPr>
        <w:t>ط1</w:t>
      </w:r>
      <w:r w:rsidR="00A2373E" w:rsidRPr="006C4A2F">
        <w:rPr>
          <w:rFonts w:ascii="Traditional Arabic" w:hAnsi="Traditional Arabic"/>
          <w:b w:val="0"/>
          <w:bCs w:val="0"/>
          <w:sz w:val="28"/>
          <w:szCs w:val="28"/>
          <w:rtl/>
        </w:rPr>
        <w:t>،</w:t>
      </w:r>
      <w:r w:rsidR="007277C8"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1405ه-1985م).</w:t>
      </w:r>
    </w:p>
    <w:p w:rsidR="00A2373E"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المسلك المتقسط في المنسك المتوسط،</w:t>
      </w:r>
      <w:r w:rsidR="00C6387F"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(بيروت،دار الكتاب العربي،</w:t>
      </w:r>
      <w:r w:rsidR="00C6387F"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1998م)،</w:t>
      </w:r>
      <w:r w:rsidR="008867E1" w:rsidRPr="006C4A2F">
        <w:rPr>
          <w:rFonts w:ascii="Traditional Arabic" w:hAnsi="Traditional Arabic" w:hint="cs"/>
          <w:b w:val="0"/>
          <w:bCs w:val="0"/>
          <w:sz w:val="28"/>
          <w:szCs w:val="28"/>
          <w:rtl/>
        </w:rPr>
        <w:t xml:space="preserve"> </w:t>
      </w:r>
      <w:r w:rsidR="00A2373E" w:rsidRPr="006C4A2F">
        <w:rPr>
          <w:rFonts w:ascii="Traditional Arabic" w:hAnsi="Traditional Arabic"/>
          <w:b w:val="0"/>
          <w:bCs w:val="0"/>
          <w:sz w:val="28"/>
          <w:szCs w:val="28"/>
          <w:rtl/>
        </w:rPr>
        <w:t>مطبوع بهامش(إرشاد الساري إلى مناسك الملا علي القاري)،لـ حسين بن محمد المكي.</w:t>
      </w:r>
    </w:p>
    <w:p w:rsidR="00A2373E" w:rsidRPr="006C4A2F" w:rsidRDefault="00A2373E" w:rsidP="00614983">
      <w:pPr>
        <w:ind w:firstLine="0"/>
        <w:jc w:val="both"/>
        <w:rPr>
          <w:rFonts w:ascii="Traditional Arabic" w:hAnsi="Traditional Arabic"/>
          <w:b/>
          <w:bCs/>
          <w:sz w:val="28"/>
          <w:szCs w:val="28"/>
          <w:rtl/>
        </w:rPr>
      </w:pPr>
      <w:r w:rsidRPr="006C4A2F">
        <w:rPr>
          <w:rFonts w:ascii="Traditional Arabic" w:hAnsi="Traditional Arabic"/>
          <w:b/>
          <w:bCs/>
          <w:sz w:val="28"/>
          <w:szCs w:val="28"/>
          <w:rtl/>
        </w:rPr>
        <w:t>ابن قاسم النجدي:</w:t>
      </w:r>
      <w:r w:rsidR="00241B34"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عبدالرحمن بن محمد بن قاسم العاصمي</w:t>
      </w:r>
      <w:r w:rsidR="00BF33DC" w:rsidRPr="006C4A2F">
        <w:rPr>
          <w:rFonts w:ascii="Traditional Arabic" w:hAnsi="Traditional Arabic" w:hint="cs"/>
          <w:b/>
          <w:bCs/>
          <w:sz w:val="28"/>
          <w:szCs w:val="28"/>
          <w:rtl/>
        </w:rPr>
        <w:t>،(ت: 1</w:t>
      </w:r>
      <w:r w:rsidR="00614983" w:rsidRPr="006C4A2F">
        <w:rPr>
          <w:rFonts w:ascii="Traditional Arabic" w:hAnsi="Traditional Arabic" w:hint="cs"/>
          <w:b/>
          <w:bCs/>
          <w:sz w:val="28"/>
          <w:szCs w:val="28"/>
          <w:rtl/>
        </w:rPr>
        <w:t>392</w:t>
      </w:r>
      <w:r w:rsidR="00BF33DC" w:rsidRPr="006C4A2F">
        <w:rPr>
          <w:rFonts w:ascii="Traditional Arabic" w:hAnsi="Traditional Arabic" w:hint="cs"/>
          <w:b/>
          <w:bCs/>
          <w:sz w:val="28"/>
          <w:szCs w:val="28"/>
          <w:rtl/>
        </w:rPr>
        <w:t>ه-1</w:t>
      </w:r>
      <w:r w:rsidR="00614983" w:rsidRPr="006C4A2F">
        <w:rPr>
          <w:rFonts w:ascii="Traditional Arabic" w:hAnsi="Traditional Arabic" w:hint="cs"/>
          <w:b/>
          <w:bCs/>
          <w:sz w:val="28"/>
          <w:szCs w:val="28"/>
          <w:rtl/>
        </w:rPr>
        <w:t>972</w:t>
      </w:r>
      <w:r w:rsidR="00BF33DC"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011EBB" w:rsidRPr="006C4A2F" w:rsidRDefault="009F2DEC" w:rsidP="00C53EC5">
      <w:pPr>
        <w:numPr>
          <w:ilvl w:val="0"/>
          <w:numId w:val="27"/>
        </w:numPr>
        <w:autoSpaceDE w:val="0"/>
        <w:autoSpaceDN w:val="0"/>
        <w:adjustRightInd w:val="0"/>
        <w:jc w:val="both"/>
        <w:rPr>
          <w:rFonts w:ascii="Traditional Arabic" w:hAnsi="Traditional Arabic"/>
          <w:sz w:val="28"/>
          <w:szCs w:val="28"/>
        </w:rPr>
      </w:pPr>
      <w:r w:rsidRPr="006C4A2F">
        <w:rPr>
          <w:rFonts w:ascii="Traditional Arabic" w:hAnsi="Traditional Arabic" w:hint="cs"/>
          <w:sz w:val="28"/>
          <w:szCs w:val="28"/>
          <w:rtl/>
        </w:rPr>
        <w:t xml:space="preserve">  </w:t>
      </w:r>
      <w:r w:rsidR="00A2373E" w:rsidRPr="006C4A2F">
        <w:rPr>
          <w:rFonts w:ascii="Traditional Arabic" w:hAnsi="Traditional Arabic"/>
          <w:sz w:val="28"/>
          <w:szCs w:val="28"/>
          <w:rtl/>
        </w:rPr>
        <w:t>حاشية الروض المربع شرح زاد المسقنع،(ط1، 1397ه).</w:t>
      </w:r>
    </w:p>
    <w:p w:rsidR="00B32028" w:rsidRPr="006C4A2F" w:rsidRDefault="00241B34" w:rsidP="00614983">
      <w:pPr>
        <w:autoSpaceDE w:val="0"/>
        <w:autoSpaceDN w:val="0"/>
        <w:adjustRightInd w:val="0"/>
        <w:ind w:firstLine="0"/>
        <w:jc w:val="both"/>
        <w:rPr>
          <w:rFonts w:ascii="Traditional Arabic" w:hAnsi="Traditional Arabic"/>
          <w:b/>
          <w:bCs/>
          <w:sz w:val="28"/>
          <w:szCs w:val="28"/>
          <w:rtl/>
        </w:rPr>
      </w:pPr>
      <w:r w:rsidRPr="006C4A2F">
        <w:rPr>
          <w:rFonts w:ascii="Traditional Arabic" w:hAnsi="Traditional Arabic"/>
          <w:b/>
          <w:bCs/>
          <w:sz w:val="28"/>
          <w:szCs w:val="28"/>
          <w:rtl/>
        </w:rPr>
        <w:t>القاسمي</w:t>
      </w:r>
      <w:r w:rsidR="00B32028" w:rsidRPr="006C4A2F">
        <w:rPr>
          <w:rFonts w:ascii="Traditional Arabic" w:hAnsi="Traditional Arabic"/>
          <w:b/>
          <w:bCs/>
          <w:sz w:val="28"/>
          <w:szCs w:val="28"/>
          <w:rtl/>
        </w:rPr>
        <w:t>:</w:t>
      </w:r>
      <w:r w:rsidRPr="006C4A2F">
        <w:rPr>
          <w:rFonts w:ascii="Traditional Arabic" w:hAnsi="Traditional Arabic" w:hint="cs"/>
          <w:b/>
          <w:bCs/>
          <w:sz w:val="28"/>
          <w:szCs w:val="28"/>
          <w:rtl/>
        </w:rPr>
        <w:t xml:space="preserve"> </w:t>
      </w:r>
      <w:r w:rsidR="00B32028" w:rsidRPr="006C4A2F">
        <w:rPr>
          <w:rFonts w:ascii="Traditional Arabic" w:hAnsi="Traditional Arabic"/>
          <w:b/>
          <w:bCs/>
          <w:sz w:val="28"/>
          <w:szCs w:val="28"/>
          <w:rtl/>
        </w:rPr>
        <w:t>جمال الدين محمد بن محمد سعيد</w:t>
      </w:r>
      <w:r w:rsidR="00614983" w:rsidRPr="006C4A2F">
        <w:rPr>
          <w:rFonts w:ascii="Traditional Arabic" w:hAnsi="Traditional Arabic" w:hint="cs"/>
          <w:b/>
          <w:bCs/>
          <w:sz w:val="28"/>
          <w:szCs w:val="28"/>
          <w:rtl/>
        </w:rPr>
        <w:t xml:space="preserve"> بن قاسم،(ت: 1332ه-1914م)</w:t>
      </w:r>
      <w:r w:rsidR="00B32028" w:rsidRPr="006C4A2F">
        <w:rPr>
          <w:rFonts w:ascii="Traditional Arabic" w:hAnsi="Traditional Arabic"/>
          <w:b/>
          <w:bCs/>
          <w:sz w:val="28"/>
          <w:szCs w:val="28"/>
          <w:rtl/>
        </w:rPr>
        <w:t>.</w:t>
      </w:r>
    </w:p>
    <w:p w:rsidR="00B32028" w:rsidRPr="006C4A2F" w:rsidRDefault="009F2DEC" w:rsidP="00C53EC5">
      <w:pPr>
        <w:numPr>
          <w:ilvl w:val="0"/>
          <w:numId w:val="27"/>
        </w:numPr>
        <w:autoSpaceDE w:val="0"/>
        <w:autoSpaceDN w:val="0"/>
        <w:adjustRightInd w:val="0"/>
        <w:jc w:val="both"/>
        <w:rPr>
          <w:rFonts w:ascii="Traditional Arabic" w:hAnsi="Traditional Arabic"/>
          <w:sz w:val="28"/>
          <w:szCs w:val="28"/>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قواعد التحديث من فنون مصطلح الحديث ،(بيروت،دار الكتب العربية،</w:t>
      </w:r>
      <w:r w:rsidR="00C6387F"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ط2، 1380ه).</w:t>
      </w:r>
    </w:p>
    <w:p w:rsidR="005B3F7D" w:rsidRPr="006C4A2F" w:rsidRDefault="005B3F7D" w:rsidP="005B3F7D">
      <w:pPr>
        <w:pStyle w:val="a4"/>
        <w:jc w:val="both"/>
        <w:rPr>
          <w:rFonts w:ascii="Traditional Arabic" w:hAnsi="Traditional Arabic"/>
          <w:sz w:val="28"/>
          <w:szCs w:val="28"/>
          <w:rtl/>
        </w:rPr>
      </w:pPr>
      <w:r w:rsidRPr="006C4A2F">
        <w:rPr>
          <w:rFonts w:ascii="Traditional Arabic" w:hAnsi="Traditional Arabic"/>
          <w:sz w:val="28"/>
          <w:szCs w:val="28"/>
          <w:rtl/>
        </w:rPr>
        <w:t>القاضي عياض</w:t>
      </w:r>
      <w:r w:rsidRPr="006C4A2F">
        <w:rPr>
          <w:rFonts w:ascii="Traditional Arabic" w:hAnsi="Traditional Arabic" w:hint="cs"/>
          <w:sz w:val="28"/>
          <w:szCs w:val="28"/>
          <w:rtl/>
        </w:rPr>
        <w:t>: أبو الفضل</w:t>
      </w:r>
      <w:r w:rsidRPr="006C4A2F">
        <w:rPr>
          <w:rFonts w:ascii="Traditional Arabic" w:hAnsi="Traditional Arabic"/>
          <w:sz w:val="28"/>
          <w:szCs w:val="28"/>
          <w:rtl/>
        </w:rPr>
        <w:t xml:space="preserve"> </w:t>
      </w:r>
      <w:r w:rsidRPr="006C4A2F">
        <w:rPr>
          <w:rFonts w:ascii="Traditional Arabic" w:hAnsi="Traditional Arabic" w:hint="cs"/>
          <w:sz w:val="28"/>
          <w:szCs w:val="28"/>
          <w:rtl/>
        </w:rPr>
        <w:t xml:space="preserve">عياض </w:t>
      </w:r>
      <w:r w:rsidRPr="006C4A2F">
        <w:rPr>
          <w:rFonts w:ascii="Traditional Arabic" w:hAnsi="Traditional Arabic"/>
          <w:sz w:val="28"/>
          <w:szCs w:val="28"/>
          <w:rtl/>
        </w:rPr>
        <w:t>بن موسى</w:t>
      </w:r>
      <w:r w:rsidRPr="006C4A2F">
        <w:rPr>
          <w:rFonts w:ascii="Traditional Arabic" w:hAnsi="Traditional Arabic" w:hint="cs"/>
          <w:sz w:val="28"/>
          <w:szCs w:val="28"/>
          <w:rtl/>
        </w:rPr>
        <w:t xml:space="preserve"> بن عياض اليحصبي السبتي،(ت: 544ه-1149م)</w:t>
      </w:r>
      <w:r w:rsidRPr="006C4A2F">
        <w:rPr>
          <w:rFonts w:ascii="Traditional Arabic" w:hAnsi="Traditional Arabic"/>
          <w:sz w:val="28"/>
          <w:szCs w:val="28"/>
          <w:rtl/>
        </w:rPr>
        <w:t>.</w:t>
      </w:r>
    </w:p>
    <w:p w:rsidR="005B3F7D" w:rsidRPr="006C4A2F" w:rsidRDefault="005B3F7D" w:rsidP="00C53EC5">
      <w:pPr>
        <w:numPr>
          <w:ilvl w:val="0"/>
          <w:numId w:val="27"/>
        </w:numPr>
        <w:autoSpaceDE w:val="0"/>
        <w:autoSpaceDN w:val="0"/>
        <w:adjustRightInd w:val="0"/>
        <w:jc w:val="both"/>
        <w:rPr>
          <w:rFonts w:ascii="Traditional Arabic" w:hAnsi="Traditional Arabic"/>
          <w:sz w:val="28"/>
          <w:szCs w:val="28"/>
        </w:rPr>
      </w:pPr>
      <w:r w:rsidRPr="006C4A2F">
        <w:rPr>
          <w:rFonts w:ascii="Traditional Arabic" w:hAnsi="Traditional Arabic" w:hint="cs"/>
          <w:sz w:val="28"/>
          <w:szCs w:val="28"/>
          <w:rtl/>
        </w:rPr>
        <w:t>إ</w:t>
      </w:r>
      <w:r w:rsidRPr="006C4A2F">
        <w:rPr>
          <w:rFonts w:ascii="Traditional Arabic" w:hAnsi="Traditional Arabic"/>
          <w:sz w:val="28"/>
          <w:szCs w:val="28"/>
          <w:rtl/>
        </w:rPr>
        <w:t>كمال المعلم بفوائد مسلم،تحقيق:د.يحيى إسماعيل،(المنصورة،دار الوفاءط1، 1419ه-1998م).</w:t>
      </w:r>
    </w:p>
    <w:p w:rsidR="004D0B24" w:rsidRPr="006C4A2F" w:rsidRDefault="004D0B24" w:rsidP="004D0B24">
      <w:pPr>
        <w:pStyle w:val="a4"/>
        <w:jc w:val="both"/>
        <w:rPr>
          <w:rFonts w:ascii="Traditional Arabic" w:hAnsi="Traditional Arabic"/>
          <w:sz w:val="28"/>
          <w:szCs w:val="28"/>
        </w:rPr>
      </w:pPr>
      <w:r w:rsidRPr="006C4A2F">
        <w:rPr>
          <w:rFonts w:ascii="Traditional Arabic" w:hAnsi="Traditional Arabic" w:hint="cs"/>
          <w:sz w:val="28"/>
          <w:szCs w:val="28"/>
          <w:rtl/>
        </w:rPr>
        <w:t xml:space="preserve">ابن قدامة </w:t>
      </w:r>
      <w:r w:rsidRPr="006C4A2F">
        <w:rPr>
          <w:rFonts w:ascii="Traditional Arabic" w:hAnsi="Traditional Arabic"/>
          <w:sz w:val="28"/>
          <w:szCs w:val="28"/>
          <w:rtl/>
        </w:rPr>
        <w:t>المقدسي:</w:t>
      </w:r>
      <w:r w:rsidRPr="006C4A2F">
        <w:rPr>
          <w:rFonts w:ascii="Traditional Arabic" w:hAnsi="Traditional Arabic" w:hint="cs"/>
          <w:sz w:val="28"/>
          <w:szCs w:val="28"/>
          <w:rtl/>
        </w:rPr>
        <w:t xml:space="preserve"> أبو الفرج شمس الدين </w:t>
      </w:r>
      <w:r w:rsidRPr="006C4A2F">
        <w:rPr>
          <w:rFonts w:ascii="Traditional Arabic" w:hAnsi="Traditional Arabic"/>
          <w:sz w:val="28"/>
          <w:szCs w:val="28"/>
          <w:rtl/>
        </w:rPr>
        <w:t>عبدالرحمن بن</w:t>
      </w:r>
      <w:r w:rsidRPr="006C4A2F">
        <w:rPr>
          <w:rFonts w:ascii="Traditional Arabic" w:hAnsi="Traditional Arabic" w:hint="cs"/>
          <w:sz w:val="28"/>
          <w:szCs w:val="28"/>
          <w:rtl/>
        </w:rPr>
        <w:t xml:space="preserve"> محمد</w:t>
      </w:r>
      <w:r w:rsidRPr="006C4A2F">
        <w:rPr>
          <w:rFonts w:ascii="Traditional Arabic" w:hAnsi="Traditional Arabic"/>
          <w:sz w:val="28"/>
          <w:szCs w:val="28"/>
          <w:rtl/>
        </w:rPr>
        <w:t xml:space="preserve"> </w:t>
      </w:r>
      <w:r w:rsidRPr="006C4A2F">
        <w:rPr>
          <w:rFonts w:ascii="Traditional Arabic" w:hAnsi="Traditional Arabic" w:hint="cs"/>
          <w:sz w:val="28"/>
          <w:szCs w:val="28"/>
          <w:rtl/>
        </w:rPr>
        <w:t xml:space="preserve">ابن </w:t>
      </w:r>
      <w:r w:rsidRPr="006C4A2F">
        <w:rPr>
          <w:rFonts w:ascii="Traditional Arabic" w:hAnsi="Traditional Arabic"/>
          <w:sz w:val="28"/>
          <w:szCs w:val="28"/>
          <w:rtl/>
        </w:rPr>
        <w:t>قدامة</w:t>
      </w:r>
      <w:r w:rsidRPr="006C4A2F">
        <w:rPr>
          <w:rFonts w:ascii="Traditional Arabic" w:hAnsi="Traditional Arabic" w:hint="cs"/>
          <w:sz w:val="28"/>
          <w:szCs w:val="28"/>
          <w:rtl/>
        </w:rPr>
        <w:t xml:space="preserve"> القاضي،(ت: 682ه-1283م)</w:t>
      </w:r>
      <w:r w:rsidRPr="006C4A2F">
        <w:rPr>
          <w:rFonts w:ascii="Traditional Arabic" w:hAnsi="Traditional Arabic"/>
          <w:sz w:val="28"/>
          <w:szCs w:val="28"/>
          <w:rtl/>
        </w:rPr>
        <w:t>.</w:t>
      </w:r>
    </w:p>
    <w:p w:rsidR="004D0B24" w:rsidRPr="006C4A2F" w:rsidRDefault="004D0B24" w:rsidP="00C53EC5">
      <w:pPr>
        <w:numPr>
          <w:ilvl w:val="0"/>
          <w:numId w:val="27"/>
        </w:numPr>
        <w:autoSpaceDE w:val="0"/>
        <w:autoSpaceDN w:val="0"/>
        <w:adjustRightInd w:val="0"/>
        <w:jc w:val="both"/>
        <w:rPr>
          <w:rFonts w:ascii="Traditional Arabic" w:hAnsi="Traditional Arabic"/>
          <w:sz w:val="28"/>
          <w:szCs w:val="28"/>
          <w:rtl/>
        </w:rPr>
      </w:pPr>
      <w:r w:rsidRPr="006C4A2F">
        <w:rPr>
          <w:rFonts w:ascii="Traditional Arabic" w:hAnsi="Traditional Arabic"/>
          <w:sz w:val="28"/>
          <w:szCs w:val="28"/>
          <w:rtl/>
        </w:rPr>
        <w:t>الشرح الكبير على المقنع،تحقيق:محمد رشيد رضا، (بيروت،دار الكتاب العربي)،مصورة عن مطبعة المنار.</w:t>
      </w:r>
    </w:p>
    <w:p w:rsidR="00B32028" w:rsidRPr="006C4A2F" w:rsidRDefault="00B32028" w:rsidP="00614983">
      <w:pPr>
        <w:pStyle w:val="a4"/>
        <w:jc w:val="both"/>
        <w:rPr>
          <w:rFonts w:ascii="Traditional Arabic" w:hAnsi="Traditional Arabic"/>
          <w:sz w:val="28"/>
          <w:szCs w:val="28"/>
          <w:rtl/>
        </w:rPr>
      </w:pPr>
      <w:r w:rsidRPr="006C4A2F">
        <w:rPr>
          <w:rFonts w:ascii="Traditional Arabic" w:hAnsi="Traditional Arabic"/>
          <w:sz w:val="28"/>
          <w:szCs w:val="28"/>
          <w:rtl/>
        </w:rPr>
        <w:t xml:space="preserve">ابن قدامة  </w:t>
      </w:r>
      <w:r w:rsidR="00241B34" w:rsidRPr="006C4A2F">
        <w:rPr>
          <w:rFonts w:ascii="Traditional Arabic" w:hAnsi="Traditional Arabic"/>
          <w:sz w:val="28"/>
          <w:szCs w:val="28"/>
          <w:rtl/>
        </w:rPr>
        <w:t>المقدسي</w:t>
      </w:r>
      <w:r w:rsidRPr="006C4A2F">
        <w:rPr>
          <w:rFonts w:ascii="Traditional Arabic" w:hAnsi="Traditional Arabic"/>
          <w:sz w:val="28"/>
          <w:szCs w:val="28"/>
          <w:rtl/>
        </w:rPr>
        <w:t xml:space="preserve">: </w:t>
      </w:r>
      <w:r w:rsidR="00614983" w:rsidRPr="006C4A2F">
        <w:rPr>
          <w:rFonts w:ascii="Traditional Arabic" w:hAnsi="Traditional Arabic" w:hint="cs"/>
          <w:sz w:val="28"/>
          <w:szCs w:val="28"/>
          <w:rtl/>
        </w:rPr>
        <w:t xml:space="preserve">أبو محمد </w:t>
      </w:r>
      <w:r w:rsidRPr="006C4A2F">
        <w:rPr>
          <w:rFonts w:ascii="Traditional Arabic" w:hAnsi="Traditional Arabic"/>
          <w:sz w:val="28"/>
          <w:szCs w:val="28"/>
          <w:rtl/>
        </w:rPr>
        <w:t xml:space="preserve">موفق الدين عبد الله </w:t>
      </w:r>
      <w:r w:rsidR="00614983" w:rsidRPr="006C4A2F">
        <w:rPr>
          <w:rFonts w:ascii="Traditional Arabic" w:hAnsi="Traditional Arabic" w:hint="cs"/>
          <w:sz w:val="28"/>
          <w:szCs w:val="28"/>
          <w:rtl/>
        </w:rPr>
        <w:t xml:space="preserve">بن محمد </w:t>
      </w:r>
      <w:r w:rsidRPr="006C4A2F">
        <w:rPr>
          <w:rFonts w:ascii="Traditional Arabic" w:hAnsi="Traditional Arabic"/>
          <w:sz w:val="28"/>
          <w:szCs w:val="28"/>
          <w:rtl/>
        </w:rPr>
        <w:t>بن قدامة</w:t>
      </w:r>
      <w:r w:rsidR="00614983" w:rsidRPr="006C4A2F">
        <w:rPr>
          <w:rFonts w:ascii="Traditional Arabic" w:hAnsi="Traditional Arabic" w:hint="cs"/>
          <w:sz w:val="28"/>
          <w:szCs w:val="28"/>
          <w:rtl/>
        </w:rPr>
        <w:t>،(ت: 620ه-</w:t>
      </w:r>
      <w:r w:rsidR="001C1C56" w:rsidRPr="006C4A2F">
        <w:rPr>
          <w:rFonts w:ascii="Traditional Arabic" w:hAnsi="Traditional Arabic" w:hint="cs"/>
          <w:sz w:val="28"/>
          <w:szCs w:val="28"/>
          <w:rtl/>
        </w:rPr>
        <w:t>1223</w:t>
      </w:r>
      <w:r w:rsidR="00614983" w:rsidRPr="006C4A2F">
        <w:rPr>
          <w:rFonts w:ascii="Traditional Arabic" w:hAnsi="Traditional Arabic" w:hint="cs"/>
          <w:sz w:val="28"/>
          <w:szCs w:val="28"/>
          <w:rtl/>
        </w:rPr>
        <w:t>م)</w:t>
      </w:r>
      <w:r w:rsidRPr="006C4A2F">
        <w:rPr>
          <w:rFonts w:ascii="Traditional Arabic" w:hAnsi="Traditional Arabic"/>
          <w:sz w:val="28"/>
          <w:szCs w:val="28"/>
          <w:rtl/>
        </w:rPr>
        <w:t>.</w:t>
      </w:r>
    </w:p>
    <w:p w:rsidR="00B32028" w:rsidRPr="006C4A2F" w:rsidRDefault="009F2DEC" w:rsidP="00C53EC5">
      <w:pPr>
        <w:numPr>
          <w:ilvl w:val="0"/>
          <w:numId w:val="27"/>
        </w:numPr>
        <w:autoSpaceDE w:val="0"/>
        <w:autoSpaceDN w:val="0"/>
        <w:adjustRightInd w:val="0"/>
        <w:jc w:val="both"/>
        <w:rPr>
          <w:rFonts w:ascii="Traditional Arabic" w:hAnsi="Traditional Arabic"/>
          <w:sz w:val="28"/>
          <w:szCs w:val="28"/>
          <w:rtl/>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المغني في فقه الإمام أحمد بن حنبل الشيباني، (بيروت: دار الفكر،ط1 ، 1405هـ ، 1984م).</w:t>
      </w:r>
    </w:p>
    <w:p w:rsidR="00B32028" w:rsidRPr="006C4A2F" w:rsidRDefault="00B32028" w:rsidP="00614983">
      <w:pPr>
        <w:ind w:firstLine="0"/>
        <w:jc w:val="both"/>
        <w:rPr>
          <w:rFonts w:ascii="Traditional Arabic" w:hAnsi="Traditional Arabic"/>
          <w:b/>
          <w:bCs/>
          <w:sz w:val="28"/>
          <w:szCs w:val="28"/>
          <w:rtl/>
        </w:rPr>
      </w:pPr>
      <w:r w:rsidRPr="006C4A2F">
        <w:rPr>
          <w:rFonts w:ascii="Traditional Arabic" w:hAnsi="Traditional Arabic"/>
          <w:b/>
          <w:bCs/>
          <w:sz w:val="28"/>
          <w:szCs w:val="28"/>
          <w:rtl/>
        </w:rPr>
        <w:t>القرافي:</w:t>
      </w:r>
      <w:r w:rsidR="00241B34" w:rsidRPr="006C4A2F">
        <w:rPr>
          <w:rFonts w:ascii="Traditional Arabic" w:hAnsi="Traditional Arabic" w:hint="cs"/>
          <w:b/>
          <w:bCs/>
          <w:sz w:val="28"/>
          <w:szCs w:val="28"/>
          <w:rtl/>
        </w:rPr>
        <w:t xml:space="preserve"> </w:t>
      </w:r>
      <w:r w:rsidR="00614983" w:rsidRPr="006C4A2F">
        <w:rPr>
          <w:rFonts w:ascii="Traditional Arabic" w:hAnsi="Traditional Arabic" w:hint="cs"/>
          <w:b/>
          <w:bCs/>
          <w:sz w:val="28"/>
          <w:szCs w:val="28"/>
          <w:rtl/>
        </w:rPr>
        <w:t xml:space="preserve">أبو العباس </w:t>
      </w:r>
      <w:r w:rsidRPr="006C4A2F">
        <w:rPr>
          <w:rFonts w:ascii="Traditional Arabic" w:hAnsi="Traditional Arabic"/>
          <w:b/>
          <w:bCs/>
          <w:sz w:val="28"/>
          <w:szCs w:val="28"/>
          <w:rtl/>
        </w:rPr>
        <w:t>شهاب الدين أحمد بن أبي العلاء</w:t>
      </w:r>
      <w:r w:rsidR="00614983" w:rsidRPr="006C4A2F">
        <w:rPr>
          <w:rFonts w:ascii="Traditional Arabic" w:hAnsi="Traditional Arabic" w:hint="cs"/>
          <w:b/>
          <w:bCs/>
          <w:sz w:val="28"/>
          <w:szCs w:val="28"/>
          <w:rtl/>
        </w:rPr>
        <w:t xml:space="preserve"> إدريس الصنهاجي،(ت: 684ه-</w:t>
      </w:r>
      <w:r w:rsidR="001C1C56" w:rsidRPr="006C4A2F">
        <w:rPr>
          <w:rFonts w:ascii="Traditional Arabic" w:hAnsi="Traditional Arabic" w:hint="cs"/>
          <w:b/>
          <w:bCs/>
          <w:sz w:val="28"/>
          <w:szCs w:val="28"/>
          <w:rtl/>
        </w:rPr>
        <w:t>1285</w:t>
      </w:r>
      <w:r w:rsidR="00614983"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B32028" w:rsidRPr="006C4A2F" w:rsidRDefault="009F2DEC" w:rsidP="00C53EC5">
      <w:pPr>
        <w:numPr>
          <w:ilvl w:val="0"/>
          <w:numId w:val="27"/>
        </w:numPr>
        <w:autoSpaceDE w:val="0"/>
        <w:autoSpaceDN w:val="0"/>
        <w:adjustRightInd w:val="0"/>
        <w:jc w:val="both"/>
        <w:rPr>
          <w:rFonts w:ascii="Traditional Arabic" w:hAnsi="Traditional Arabic"/>
          <w:sz w:val="28"/>
          <w:szCs w:val="28"/>
          <w:rtl/>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الذخيرة في الفقه المالكي،تحقيق:ا.محمد بوخبزة ، (بيروت،دار الغرب الإسلامي، ط1، 1994م).</w:t>
      </w:r>
    </w:p>
    <w:p w:rsidR="00B32028" w:rsidRPr="006C4A2F" w:rsidRDefault="00B32028" w:rsidP="00F73F2F">
      <w:pPr>
        <w:ind w:firstLine="0"/>
        <w:jc w:val="both"/>
        <w:rPr>
          <w:rFonts w:ascii="Traditional Arabic" w:hAnsi="Traditional Arabic"/>
          <w:sz w:val="28"/>
          <w:szCs w:val="28"/>
          <w:rtl/>
        </w:rPr>
      </w:pPr>
      <w:r w:rsidRPr="006C4A2F">
        <w:rPr>
          <w:rFonts w:ascii="Traditional Arabic" w:hAnsi="Traditional Arabic"/>
          <w:b/>
          <w:bCs/>
          <w:sz w:val="28"/>
          <w:szCs w:val="28"/>
          <w:rtl/>
        </w:rPr>
        <w:t>ال</w:t>
      </w:r>
      <w:r w:rsidR="00577E21" w:rsidRPr="006C4A2F">
        <w:rPr>
          <w:rFonts w:ascii="Traditional Arabic" w:hAnsi="Traditional Arabic"/>
          <w:sz w:val="28"/>
          <w:szCs w:val="28"/>
        </w:rPr>
        <w:fldChar w:fldCharType="begin"/>
      </w:r>
      <w:r w:rsidRPr="006C4A2F">
        <w:rPr>
          <w:rFonts w:ascii="Traditional Arabic" w:hAnsi="Traditional Arabic"/>
          <w:sz w:val="28"/>
          <w:szCs w:val="28"/>
        </w:rPr>
        <w:instrText>HYPERLINK "http://islahway.com/index.php?option=com_content&amp;view=article&amp;id=423:-1&amp;catid=47:2010-02-12-18-49-13&amp;Itemid=73" \l "_ftn1"</w:instrText>
      </w:r>
      <w:r w:rsidR="00577E21" w:rsidRPr="006C4A2F">
        <w:rPr>
          <w:rFonts w:ascii="Traditional Arabic" w:hAnsi="Traditional Arabic"/>
          <w:sz w:val="28"/>
          <w:szCs w:val="28"/>
        </w:rPr>
        <w:fldChar w:fldCharType="separate"/>
      </w:r>
      <w:r w:rsidRPr="006C4A2F">
        <w:rPr>
          <w:rFonts w:ascii="Traditional Arabic" w:hAnsi="Traditional Arabic"/>
          <w:b/>
          <w:bCs/>
          <w:sz w:val="28"/>
          <w:szCs w:val="28"/>
          <w:rtl/>
        </w:rPr>
        <w:t>قرطبي:</w:t>
      </w:r>
      <w:r w:rsidRPr="006C4A2F">
        <w:rPr>
          <w:rFonts w:ascii="Traditional Arabic" w:hAnsi="Traditional Arabic"/>
          <w:sz w:val="28"/>
          <w:szCs w:val="28"/>
          <w:rtl/>
        </w:rPr>
        <w:t xml:space="preserve"> </w:t>
      </w:r>
      <w:r w:rsidR="00F73F2F" w:rsidRPr="006C4A2F">
        <w:rPr>
          <w:rFonts w:ascii="Traditional Arabic" w:hAnsi="Traditional Arabic" w:hint="cs"/>
          <w:b/>
          <w:bCs/>
          <w:sz w:val="28"/>
          <w:szCs w:val="28"/>
          <w:rtl/>
        </w:rPr>
        <w:t xml:space="preserve">أبو عبد الله شمس الدين </w:t>
      </w:r>
      <w:r w:rsidRPr="006C4A2F">
        <w:rPr>
          <w:rFonts w:ascii="Traditional Arabic" w:hAnsi="Traditional Arabic"/>
          <w:b/>
          <w:bCs/>
          <w:sz w:val="28"/>
          <w:szCs w:val="28"/>
          <w:rtl/>
        </w:rPr>
        <w:t>محمد بن أحمد</w:t>
      </w:r>
      <w:r w:rsidR="00F73F2F" w:rsidRPr="006C4A2F">
        <w:rPr>
          <w:rFonts w:ascii="Traditional Arabic" w:hAnsi="Traditional Arabic" w:hint="cs"/>
          <w:b/>
          <w:bCs/>
          <w:sz w:val="28"/>
          <w:szCs w:val="28"/>
          <w:rtl/>
        </w:rPr>
        <w:t xml:space="preserve"> بن أبي بكر</w:t>
      </w:r>
      <w:r w:rsidRPr="006C4A2F">
        <w:rPr>
          <w:rFonts w:ascii="Traditional Arabic" w:hAnsi="Traditional Arabic"/>
          <w:b/>
          <w:bCs/>
          <w:sz w:val="28"/>
          <w:szCs w:val="28"/>
          <w:rtl/>
        </w:rPr>
        <w:t xml:space="preserve"> الأنصار</w:t>
      </w:r>
      <w:r w:rsidR="00011EBB" w:rsidRPr="006C4A2F">
        <w:rPr>
          <w:rFonts w:ascii="Traditional Arabic" w:hAnsi="Traditional Arabic"/>
          <w:b/>
          <w:bCs/>
          <w:sz w:val="28"/>
          <w:szCs w:val="28"/>
          <w:rtl/>
        </w:rPr>
        <w:t>ي</w:t>
      </w:r>
      <w:r w:rsidR="00F73F2F" w:rsidRPr="006C4A2F">
        <w:rPr>
          <w:rFonts w:ascii="Traditional Arabic" w:hAnsi="Traditional Arabic" w:hint="cs"/>
          <w:b/>
          <w:bCs/>
          <w:sz w:val="28"/>
          <w:szCs w:val="28"/>
          <w:rtl/>
        </w:rPr>
        <w:t xml:space="preserve"> الخزرجي</w:t>
      </w:r>
      <w:r w:rsidR="00614983" w:rsidRPr="006C4A2F">
        <w:rPr>
          <w:rFonts w:ascii="Traditional Arabic" w:hAnsi="Traditional Arabic" w:hint="cs"/>
          <w:b/>
          <w:bCs/>
          <w:sz w:val="28"/>
          <w:szCs w:val="28"/>
          <w:rtl/>
        </w:rPr>
        <w:t xml:space="preserve">،(ت: </w:t>
      </w:r>
      <w:r w:rsidR="00F73F2F" w:rsidRPr="006C4A2F">
        <w:rPr>
          <w:rFonts w:ascii="Traditional Arabic" w:hAnsi="Traditional Arabic" w:hint="cs"/>
          <w:b/>
          <w:bCs/>
          <w:sz w:val="28"/>
          <w:szCs w:val="28"/>
          <w:rtl/>
        </w:rPr>
        <w:t>671</w:t>
      </w:r>
      <w:r w:rsidR="00614983" w:rsidRPr="006C4A2F">
        <w:rPr>
          <w:rFonts w:ascii="Traditional Arabic" w:hAnsi="Traditional Arabic" w:hint="cs"/>
          <w:b/>
          <w:bCs/>
          <w:sz w:val="28"/>
          <w:szCs w:val="28"/>
          <w:rtl/>
        </w:rPr>
        <w:t>ه-1</w:t>
      </w:r>
      <w:r w:rsidR="00F73F2F" w:rsidRPr="006C4A2F">
        <w:rPr>
          <w:rFonts w:ascii="Traditional Arabic" w:hAnsi="Traditional Arabic" w:hint="cs"/>
          <w:b/>
          <w:bCs/>
          <w:sz w:val="28"/>
          <w:szCs w:val="28"/>
          <w:rtl/>
        </w:rPr>
        <w:t>273</w:t>
      </w:r>
      <w:r w:rsidR="00614983"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B32028" w:rsidRPr="006C4A2F" w:rsidRDefault="009F2DEC" w:rsidP="00C53EC5">
      <w:pPr>
        <w:numPr>
          <w:ilvl w:val="0"/>
          <w:numId w:val="27"/>
        </w:numPr>
        <w:autoSpaceDE w:val="0"/>
        <w:autoSpaceDN w:val="0"/>
        <w:adjustRightInd w:val="0"/>
        <w:jc w:val="both"/>
        <w:rPr>
          <w:rFonts w:ascii="Traditional Arabic" w:hAnsi="Traditional Arabic"/>
          <w:sz w:val="28"/>
          <w:szCs w:val="28"/>
          <w:rtl/>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الجامع لأح</w:t>
      </w:r>
      <w:r w:rsidR="00614983" w:rsidRPr="006C4A2F">
        <w:rPr>
          <w:rFonts w:ascii="Traditional Arabic" w:hAnsi="Traditional Arabic"/>
          <w:sz w:val="28"/>
          <w:szCs w:val="28"/>
          <w:rtl/>
        </w:rPr>
        <w:t>كام القرآن،طبعة مصورة (بيروت ،</w:t>
      </w:r>
      <w:r w:rsidR="00B32028" w:rsidRPr="006C4A2F">
        <w:rPr>
          <w:rFonts w:ascii="Traditional Arabic" w:hAnsi="Traditional Arabic"/>
          <w:sz w:val="28"/>
          <w:szCs w:val="28"/>
          <w:rtl/>
        </w:rPr>
        <w:t>دار إحياء التراث</w:t>
      </w:r>
      <w:r w:rsidR="00C6387F" w:rsidRPr="006C4A2F">
        <w:rPr>
          <w:rFonts w:ascii="Traditional Arabic" w:hAnsi="Traditional Arabic"/>
          <w:sz w:val="28"/>
          <w:szCs w:val="28"/>
          <w:rtl/>
        </w:rPr>
        <w:t xml:space="preserve"> العربي 1405 ه - 1985 م )</w:t>
      </w:r>
      <w:r w:rsidR="00EF7C59" w:rsidRPr="006C4A2F">
        <w:rPr>
          <w:rFonts w:ascii="Traditional Arabic" w:hAnsi="Traditional Arabic" w:hint="cs"/>
          <w:sz w:val="28"/>
          <w:szCs w:val="28"/>
          <w:rtl/>
        </w:rPr>
        <w:t>.</w:t>
      </w:r>
      <w:r w:rsidR="00B32028" w:rsidRPr="006C4A2F">
        <w:rPr>
          <w:rFonts w:ascii="Traditional Arabic" w:hAnsi="Traditional Arabic"/>
          <w:sz w:val="28"/>
          <w:szCs w:val="28"/>
          <w:vertAlign w:val="superscript"/>
          <w:rtl/>
        </w:rPr>
        <w:t xml:space="preserve"> </w:t>
      </w:r>
      <w:r w:rsidR="00577E21" w:rsidRPr="006C4A2F">
        <w:rPr>
          <w:rFonts w:ascii="Traditional Arabic" w:hAnsi="Traditional Arabic"/>
          <w:sz w:val="28"/>
          <w:szCs w:val="28"/>
        </w:rPr>
        <w:fldChar w:fldCharType="end"/>
      </w:r>
    </w:p>
    <w:p w:rsidR="00B32028" w:rsidRPr="006C4A2F" w:rsidRDefault="00B32028" w:rsidP="00DE097E">
      <w:pPr>
        <w:ind w:firstLine="0"/>
        <w:jc w:val="both"/>
        <w:rPr>
          <w:rFonts w:ascii="Traditional Arabic" w:hAnsi="Traditional Arabic"/>
          <w:b/>
          <w:bCs/>
          <w:sz w:val="28"/>
          <w:szCs w:val="28"/>
          <w:rtl/>
        </w:rPr>
      </w:pPr>
      <w:r w:rsidRPr="006C4A2F">
        <w:rPr>
          <w:rFonts w:ascii="Traditional Arabic" w:hAnsi="Traditional Arabic"/>
          <w:b/>
          <w:bCs/>
          <w:sz w:val="28"/>
          <w:szCs w:val="28"/>
          <w:rtl/>
        </w:rPr>
        <w:t>القروي</w:t>
      </w:r>
      <w:r w:rsidR="00241B34"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محمد العربي</w:t>
      </w:r>
      <w:r w:rsidR="00DE097E" w:rsidRPr="006C4A2F">
        <w:rPr>
          <w:rFonts w:ascii="Traditional Arabic" w:hAnsi="Traditional Arabic" w:hint="cs"/>
          <w:b/>
          <w:bCs/>
          <w:sz w:val="28"/>
          <w:szCs w:val="28"/>
          <w:rtl/>
        </w:rPr>
        <w:t>.</w:t>
      </w:r>
    </w:p>
    <w:p w:rsidR="00B32028" w:rsidRPr="006C4A2F" w:rsidRDefault="009F2DEC" w:rsidP="00C53EC5">
      <w:pPr>
        <w:numPr>
          <w:ilvl w:val="0"/>
          <w:numId w:val="27"/>
        </w:numPr>
        <w:autoSpaceDE w:val="0"/>
        <w:autoSpaceDN w:val="0"/>
        <w:adjustRightInd w:val="0"/>
        <w:jc w:val="both"/>
        <w:rPr>
          <w:rFonts w:ascii="Traditional Arabic" w:hAnsi="Traditional Arabic"/>
          <w:sz w:val="28"/>
          <w:szCs w:val="28"/>
          <w:rtl/>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الخلاصة الفقهية على مذهب السادة المالكية،(بيروت ،دار الكتب العلمية،</w:t>
      </w:r>
      <w:r w:rsidR="00C6387F"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ط2، 1428ه-2007م).</w:t>
      </w:r>
    </w:p>
    <w:p w:rsidR="00B32028" w:rsidRPr="006C4A2F" w:rsidRDefault="00B32028" w:rsidP="00DE097E">
      <w:pPr>
        <w:ind w:firstLine="0"/>
        <w:jc w:val="both"/>
        <w:rPr>
          <w:rFonts w:ascii="Traditional Arabic" w:hAnsi="Traditional Arabic"/>
          <w:b/>
          <w:bCs/>
          <w:sz w:val="28"/>
          <w:szCs w:val="28"/>
          <w:rtl/>
        </w:rPr>
      </w:pPr>
      <w:r w:rsidRPr="006C4A2F">
        <w:rPr>
          <w:rFonts w:ascii="Traditional Arabic" w:hAnsi="Traditional Arabic"/>
          <w:b/>
          <w:bCs/>
          <w:sz w:val="28"/>
          <w:szCs w:val="28"/>
          <w:rtl/>
        </w:rPr>
        <w:t>ابن القطان الفاسي:</w:t>
      </w:r>
      <w:r w:rsidR="00241B34" w:rsidRPr="006C4A2F">
        <w:rPr>
          <w:rFonts w:ascii="Traditional Arabic" w:hAnsi="Traditional Arabic" w:hint="cs"/>
          <w:b/>
          <w:bCs/>
          <w:sz w:val="28"/>
          <w:szCs w:val="28"/>
          <w:rtl/>
        </w:rPr>
        <w:t xml:space="preserve"> </w:t>
      </w:r>
      <w:r w:rsidR="00DE097E" w:rsidRPr="006C4A2F">
        <w:rPr>
          <w:rFonts w:ascii="Traditional Arabic" w:hAnsi="Traditional Arabic" w:hint="cs"/>
          <w:b/>
          <w:bCs/>
          <w:sz w:val="28"/>
          <w:szCs w:val="28"/>
          <w:rtl/>
        </w:rPr>
        <w:t xml:space="preserve">أبو الحسن </w:t>
      </w:r>
      <w:r w:rsidRPr="006C4A2F">
        <w:rPr>
          <w:rFonts w:ascii="Traditional Arabic" w:hAnsi="Traditional Arabic"/>
          <w:b/>
          <w:bCs/>
          <w:sz w:val="28"/>
          <w:szCs w:val="28"/>
          <w:rtl/>
        </w:rPr>
        <w:t xml:space="preserve">علي </w:t>
      </w:r>
      <w:r w:rsidR="00011EBB" w:rsidRPr="006C4A2F">
        <w:rPr>
          <w:rFonts w:ascii="Traditional Arabic" w:hAnsi="Traditional Arabic"/>
          <w:b/>
          <w:bCs/>
          <w:sz w:val="28"/>
          <w:szCs w:val="28"/>
          <w:rtl/>
        </w:rPr>
        <w:t>بن محمد بن عبد</w:t>
      </w:r>
      <w:r w:rsidR="00744844" w:rsidRPr="006C4A2F">
        <w:rPr>
          <w:rFonts w:ascii="Traditional Arabic" w:hAnsi="Traditional Arabic" w:hint="cs"/>
          <w:b/>
          <w:bCs/>
          <w:sz w:val="28"/>
          <w:szCs w:val="28"/>
          <w:rtl/>
        </w:rPr>
        <w:t xml:space="preserve"> </w:t>
      </w:r>
      <w:r w:rsidR="00011EBB" w:rsidRPr="006C4A2F">
        <w:rPr>
          <w:rFonts w:ascii="Traditional Arabic" w:hAnsi="Traditional Arabic"/>
          <w:b/>
          <w:bCs/>
          <w:sz w:val="28"/>
          <w:szCs w:val="28"/>
          <w:rtl/>
        </w:rPr>
        <w:t xml:space="preserve">الملك </w:t>
      </w:r>
      <w:r w:rsidR="00DE097E" w:rsidRPr="006C4A2F">
        <w:rPr>
          <w:rFonts w:ascii="Traditional Arabic" w:hAnsi="Traditional Arabic" w:hint="cs"/>
          <w:b/>
          <w:bCs/>
          <w:sz w:val="28"/>
          <w:szCs w:val="28"/>
          <w:rtl/>
        </w:rPr>
        <w:t>الكتامي الحميري،(ت: 628ه-1230م)</w:t>
      </w:r>
      <w:r w:rsidRPr="006C4A2F">
        <w:rPr>
          <w:rFonts w:ascii="Traditional Arabic" w:hAnsi="Traditional Arabic"/>
          <w:b/>
          <w:bCs/>
          <w:sz w:val="28"/>
          <w:szCs w:val="28"/>
          <w:rtl/>
        </w:rPr>
        <w:t>.</w:t>
      </w:r>
    </w:p>
    <w:p w:rsidR="00011EBB" w:rsidRPr="006C4A2F" w:rsidRDefault="009F2DEC" w:rsidP="00C53EC5">
      <w:pPr>
        <w:numPr>
          <w:ilvl w:val="0"/>
          <w:numId w:val="27"/>
        </w:numPr>
        <w:jc w:val="both"/>
        <w:rPr>
          <w:rFonts w:ascii="Traditional Arabic" w:hAnsi="Traditional Arabic"/>
          <w:sz w:val="28"/>
          <w:szCs w:val="28"/>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 xml:space="preserve">بيان الوهم والإيهام الواقعين في كتاب الأحكام، تحقيق : د.الحسين آيت سعيد،(الرياض،دار </w:t>
      </w:r>
      <w:r w:rsidR="00B32028" w:rsidRPr="006C4A2F">
        <w:rPr>
          <w:rFonts w:ascii="Traditional Arabic" w:hAnsi="Traditional Arabic"/>
          <w:sz w:val="28"/>
          <w:szCs w:val="28"/>
          <w:rtl/>
        </w:rPr>
        <w:lastRenderedPageBreak/>
        <w:t>طيبو للنشر والتوزيع،ط1، 1418ه-1997م).</w:t>
      </w:r>
    </w:p>
    <w:p w:rsidR="00011EBB" w:rsidRPr="006C4A2F" w:rsidRDefault="002D345C" w:rsidP="00DE097E">
      <w:pPr>
        <w:ind w:firstLine="0"/>
        <w:jc w:val="both"/>
        <w:rPr>
          <w:rFonts w:ascii="Traditional Arabic" w:hAnsi="Traditional Arabic"/>
          <w:b/>
          <w:bCs/>
          <w:sz w:val="28"/>
          <w:szCs w:val="28"/>
          <w:rtl/>
        </w:rPr>
      </w:pPr>
      <w:r w:rsidRPr="006C4A2F">
        <w:rPr>
          <w:rFonts w:ascii="Traditional Arabic" w:hAnsi="Traditional Arabic" w:hint="cs"/>
          <w:b/>
          <w:bCs/>
          <w:sz w:val="28"/>
          <w:szCs w:val="28"/>
          <w:rtl/>
        </w:rPr>
        <w:t xml:space="preserve">ابن </w:t>
      </w:r>
      <w:r w:rsidR="00011EBB" w:rsidRPr="006C4A2F">
        <w:rPr>
          <w:rFonts w:ascii="Traditional Arabic" w:hAnsi="Traditional Arabic"/>
          <w:b/>
          <w:bCs/>
          <w:sz w:val="28"/>
          <w:szCs w:val="28"/>
          <w:rtl/>
        </w:rPr>
        <w:t>قليج:</w:t>
      </w:r>
      <w:r w:rsidR="00241B34" w:rsidRPr="006C4A2F">
        <w:rPr>
          <w:rFonts w:ascii="Traditional Arabic" w:hAnsi="Traditional Arabic" w:hint="cs"/>
          <w:b/>
          <w:bCs/>
          <w:sz w:val="28"/>
          <w:szCs w:val="28"/>
          <w:rtl/>
        </w:rPr>
        <w:t xml:space="preserve"> </w:t>
      </w:r>
      <w:r w:rsidR="00DE097E" w:rsidRPr="006C4A2F">
        <w:rPr>
          <w:rFonts w:ascii="Traditional Arabic" w:hAnsi="Traditional Arabic" w:hint="cs"/>
          <w:b/>
          <w:bCs/>
          <w:sz w:val="28"/>
          <w:szCs w:val="28"/>
          <w:rtl/>
        </w:rPr>
        <w:t xml:space="preserve">أبو عبد الله </w:t>
      </w:r>
      <w:r w:rsidR="00011EBB" w:rsidRPr="006C4A2F">
        <w:rPr>
          <w:rFonts w:ascii="Traditional Arabic" w:hAnsi="Traditional Arabic"/>
          <w:b/>
          <w:bCs/>
          <w:sz w:val="28"/>
          <w:szCs w:val="28"/>
          <w:rtl/>
        </w:rPr>
        <w:t>مُغُلْطاي</w:t>
      </w:r>
      <w:r w:rsidR="00DE097E" w:rsidRPr="006C4A2F">
        <w:rPr>
          <w:rFonts w:ascii="Traditional Arabic" w:hAnsi="Traditional Arabic" w:hint="cs"/>
          <w:b/>
          <w:bCs/>
          <w:sz w:val="28"/>
          <w:szCs w:val="28"/>
          <w:rtl/>
        </w:rPr>
        <w:t xml:space="preserve"> بن عبد الله البكجري،</w:t>
      </w:r>
      <w:r w:rsidR="00011EBB" w:rsidRPr="006C4A2F">
        <w:rPr>
          <w:rFonts w:ascii="Traditional Arabic" w:hAnsi="Traditional Arabic"/>
          <w:b/>
          <w:bCs/>
          <w:sz w:val="28"/>
          <w:szCs w:val="28"/>
          <w:rtl/>
        </w:rPr>
        <w:t xml:space="preserve"> علاء الدين</w:t>
      </w:r>
      <w:r w:rsidR="00DE097E" w:rsidRPr="006C4A2F">
        <w:rPr>
          <w:rFonts w:ascii="Traditional Arabic" w:hAnsi="Traditional Arabic" w:hint="cs"/>
          <w:b/>
          <w:bCs/>
          <w:sz w:val="28"/>
          <w:szCs w:val="28"/>
          <w:rtl/>
        </w:rPr>
        <w:t>،(ت: 762ه-</w:t>
      </w:r>
      <w:r w:rsidR="001C1C56" w:rsidRPr="006C4A2F">
        <w:rPr>
          <w:rFonts w:ascii="Traditional Arabic" w:hAnsi="Traditional Arabic" w:hint="cs"/>
          <w:b/>
          <w:bCs/>
          <w:sz w:val="28"/>
          <w:szCs w:val="28"/>
          <w:rtl/>
        </w:rPr>
        <w:t>1361</w:t>
      </w:r>
      <w:r w:rsidR="00DE097E" w:rsidRPr="006C4A2F">
        <w:rPr>
          <w:rFonts w:ascii="Traditional Arabic" w:hAnsi="Traditional Arabic" w:hint="cs"/>
          <w:b/>
          <w:bCs/>
          <w:sz w:val="28"/>
          <w:szCs w:val="28"/>
          <w:rtl/>
        </w:rPr>
        <w:t>م)</w:t>
      </w:r>
      <w:r w:rsidR="00011EBB" w:rsidRPr="006C4A2F">
        <w:rPr>
          <w:rFonts w:ascii="Traditional Arabic" w:hAnsi="Traditional Arabic" w:hint="cs"/>
          <w:b/>
          <w:bCs/>
          <w:sz w:val="28"/>
          <w:szCs w:val="28"/>
          <w:rtl/>
        </w:rPr>
        <w:t>.</w:t>
      </w:r>
    </w:p>
    <w:p w:rsidR="00B32028"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إكمال تهذيب الكمال، تحقيق: ع</w:t>
      </w:r>
      <w:r w:rsidR="00872684" w:rsidRPr="006C4A2F">
        <w:rPr>
          <w:rFonts w:ascii="Traditional Arabic" w:hAnsi="Traditional Arabic"/>
          <w:sz w:val="28"/>
          <w:szCs w:val="28"/>
          <w:rtl/>
        </w:rPr>
        <w:t xml:space="preserve">ادل بن محمد وأسامة بن إبراهيم، </w:t>
      </w:r>
      <w:r w:rsidR="00B32028" w:rsidRPr="006C4A2F">
        <w:rPr>
          <w:rFonts w:ascii="Traditional Arabic" w:hAnsi="Traditional Arabic"/>
          <w:sz w:val="28"/>
          <w:szCs w:val="28"/>
          <w:rtl/>
        </w:rPr>
        <w:t xml:space="preserve">( القاهرة ، دار الفاروق الحديثة ، ط 1، 1422ه-2001م). </w:t>
      </w:r>
    </w:p>
    <w:p w:rsidR="00B32028" w:rsidRPr="006C4A2F" w:rsidRDefault="00241B34" w:rsidP="00BE6D1F">
      <w:pPr>
        <w:pStyle w:val="a4"/>
        <w:jc w:val="both"/>
        <w:rPr>
          <w:rFonts w:ascii="Traditional Arabic" w:hAnsi="Traditional Arabic"/>
          <w:sz w:val="28"/>
          <w:szCs w:val="28"/>
          <w:rtl/>
        </w:rPr>
      </w:pPr>
      <w:r w:rsidRPr="006C4A2F">
        <w:rPr>
          <w:rFonts w:ascii="Traditional Arabic" w:hAnsi="Traditional Arabic"/>
          <w:sz w:val="28"/>
          <w:szCs w:val="28"/>
          <w:rtl/>
        </w:rPr>
        <w:t>ابن القيسراني</w:t>
      </w:r>
      <w:r w:rsidR="00B32028" w:rsidRPr="006C4A2F">
        <w:rPr>
          <w:rFonts w:ascii="Traditional Arabic" w:hAnsi="Traditional Arabic"/>
          <w:sz w:val="28"/>
          <w:szCs w:val="28"/>
          <w:rtl/>
        </w:rPr>
        <w:t>:</w:t>
      </w:r>
      <w:r w:rsidRPr="006C4A2F">
        <w:rPr>
          <w:rFonts w:ascii="Traditional Arabic" w:hAnsi="Traditional Arabic" w:hint="cs"/>
          <w:sz w:val="28"/>
          <w:szCs w:val="28"/>
          <w:rtl/>
        </w:rPr>
        <w:t xml:space="preserve"> </w:t>
      </w:r>
      <w:r w:rsidR="00BE6D1F" w:rsidRPr="006C4A2F">
        <w:rPr>
          <w:rFonts w:ascii="Traditional Arabic" w:hAnsi="Traditional Arabic" w:hint="cs"/>
          <w:sz w:val="28"/>
          <w:szCs w:val="28"/>
          <w:rtl/>
        </w:rPr>
        <w:t xml:space="preserve">أبو الفضل </w:t>
      </w:r>
      <w:r w:rsidR="00B32028" w:rsidRPr="006C4A2F">
        <w:rPr>
          <w:rFonts w:ascii="Traditional Arabic" w:hAnsi="Traditional Arabic"/>
          <w:sz w:val="28"/>
          <w:szCs w:val="28"/>
          <w:rtl/>
        </w:rPr>
        <w:t xml:space="preserve">محمد بن طاهر بن علي </w:t>
      </w:r>
      <w:r w:rsidR="00BE6D1F" w:rsidRPr="006C4A2F">
        <w:rPr>
          <w:rFonts w:ascii="Traditional Arabic" w:hAnsi="Traditional Arabic" w:hint="cs"/>
          <w:sz w:val="28"/>
          <w:szCs w:val="28"/>
          <w:rtl/>
        </w:rPr>
        <w:t xml:space="preserve">الشيباني </w:t>
      </w:r>
      <w:r w:rsidR="00B32028" w:rsidRPr="006C4A2F">
        <w:rPr>
          <w:rFonts w:ascii="Traditional Arabic" w:hAnsi="Traditional Arabic"/>
          <w:sz w:val="28"/>
          <w:szCs w:val="28"/>
          <w:rtl/>
        </w:rPr>
        <w:t>المقدسي</w:t>
      </w:r>
      <w:r w:rsidR="00BE6D1F" w:rsidRPr="006C4A2F">
        <w:rPr>
          <w:rFonts w:ascii="Traditional Arabic" w:hAnsi="Traditional Arabic" w:hint="cs"/>
          <w:sz w:val="28"/>
          <w:szCs w:val="28"/>
          <w:rtl/>
        </w:rPr>
        <w:t xml:space="preserve"> الظاهري</w:t>
      </w:r>
      <w:r w:rsidR="00B32028" w:rsidRPr="006C4A2F">
        <w:rPr>
          <w:rFonts w:ascii="Traditional Arabic" w:hAnsi="Traditional Arabic"/>
          <w:sz w:val="28"/>
          <w:szCs w:val="28"/>
          <w:rtl/>
        </w:rPr>
        <w:t xml:space="preserve"> </w:t>
      </w:r>
      <w:r w:rsidR="00DE097E" w:rsidRPr="006C4A2F">
        <w:rPr>
          <w:rFonts w:ascii="Traditional Arabic" w:hAnsi="Traditional Arabic" w:hint="cs"/>
          <w:sz w:val="28"/>
          <w:szCs w:val="28"/>
          <w:rtl/>
        </w:rPr>
        <w:t xml:space="preserve">،(ت: </w:t>
      </w:r>
      <w:r w:rsidR="00BE6D1F" w:rsidRPr="006C4A2F">
        <w:rPr>
          <w:rFonts w:ascii="Traditional Arabic" w:hAnsi="Traditional Arabic" w:hint="cs"/>
          <w:sz w:val="28"/>
          <w:szCs w:val="28"/>
          <w:rtl/>
        </w:rPr>
        <w:t>507</w:t>
      </w:r>
      <w:r w:rsidR="00DE097E" w:rsidRPr="006C4A2F">
        <w:rPr>
          <w:rFonts w:ascii="Traditional Arabic" w:hAnsi="Traditional Arabic" w:hint="cs"/>
          <w:sz w:val="28"/>
          <w:szCs w:val="28"/>
          <w:rtl/>
        </w:rPr>
        <w:t>ه-</w:t>
      </w:r>
      <w:r w:rsidR="001C1C56" w:rsidRPr="006C4A2F">
        <w:rPr>
          <w:rFonts w:ascii="Traditional Arabic" w:hAnsi="Traditional Arabic" w:hint="cs"/>
          <w:sz w:val="28"/>
          <w:szCs w:val="28"/>
          <w:rtl/>
        </w:rPr>
        <w:t>1113</w:t>
      </w:r>
      <w:r w:rsidR="00DE097E" w:rsidRPr="006C4A2F">
        <w:rPr>
          <w:rFonts w:ascii="Traditional Arabic" w:hAnsi="Traditional Arabic" w:hint="cs"/>
          <w:sz w:val="28"/>
          <w:szCs w:val="28"/>
          <w:rtl/>
        </w:rPr>
        <w:t>م)</w:t>
      </w:r>
      <w:r w:rsidR="00B32028" w:rsidRPr="006C4A2F">
        <w:rPr>
          <w:rFonts w:ascii="Traditional Arabic" w:hAnsi="Traditional Arabic"/>
          <w:sz w:val="28"/>
          <w:szCs w:val="28"/>
          <w:rtl/>
        </w:rPr>
        <w:t>.</w:t>
      </w:r>
    </w:p>
    <w:p w:rsidR="00B32028" w:rsidRPr="006C4A2F" w:rsidRDefault="00B32028"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معرفة التذكرة في الأحاديث الموضوعة،، تحقيق:عماد الدين أحمد حيدر،</w:t>
      </w:r>
      <w:r w:rsidR="00744844"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(بيروت، مؤسسة الكتب الثقافية،ط1، 1406ه-1985م ).</w:t>
      </w:r>
    </w:p>
    <w:p w:rsidR="00B32028" w:rsidRPr="006C4A2F" w:rsidRDefault="00B32028" w:rsidP="00BE6D1F">
      <w:pPr>
        <w:pStyle w:val="a4"/>
        <w:jc w:val="both"/>
        <w:rPr>
          <w:rStyle w:val="apple-style-span"/>
          <w:rFonts w:ascii="Traditional Arabic" w:hAnsi="Traditional Arabic"/>
          <w:sz w:val="28"/>
          <w:szCs w:val="28"/>
          <w:rtl/>
        </w:rPr>
      </w:pPr>
      <w:r w:rsidRPr="006C4A2F">
        <w:rPr>
          <w:rStyle w:val="apple-style-span"/>
          <w:rFonts w:ascii="Traditional Arabic" w:hAnsi="Traditional Arabic"/>
          <w:sz w:val="28"/>
          <w:szCs w:val="28"/>
          <w:rtl/>
        </w:rPr>
        <w:t>ابن القيم الجوزية</w:t>
      </w:r>
      <w:r w:rsidR="00241B34" w:rsidRPr="006C4A2F">
        <w:rPr>
          <w:rStyle w:val="apple-style-span"/>
          <w:rFonts w:ascii="Traditional Arabic" w:hAnsi="Traditional Arabic" w:hint="cs"/>
          <w:sz w:val="28"/>
          <w:szCs w:val="28"/>
          <w:rtl/>
        </w:rPr>
        <w:t>:</w:t>
      </w:r>
      <w:r w:rsidRPr="006C4A2F">
        <w:rPr>
          <w:rStyle w:val="apple-style-span"/>
          <w:rFonts w:ascii="Traditional Arabic" w:hAnsi="Traditional Arabic"/>
          <w:sz w:val="28"/>
          <w:szCs w:val="28"/>
          <w:rtl/>
        </w:rPr>
        <w:t xml:space="preserve"> </w:t>
      </w:r>
      <w:r w:rsidR="00C23106" w:rsidRPr="006C4A2F">
        <w:rPr>
          <w:rStyle w:val="apple-style-span"/>
          <w:rFonts w:ascii="Traditional Arabic" w:hAnsi="Traditional Arabic" w:hint="cs"/>
          <w:sz w:val="28"/>
          <w:szCs w:val="28"/>
          <w:rtl/>
        </w:rPr>
        <w:t xml:space="preserve">أبو عبد الله شمس الدين </w:t>
      </w:r>
      <w:r w:rsidRPr="006C4A2F">
        <w:rPr>
          <w:rStyle w:val="apple-style-span"/>
          <w:rFonts w:ascii="Traditional Arabic" w:hAnsi="Traditional Arabic"/>
          <w:sz w:val="28"/>
          <w:szCs w:val="28"/>
          <w:rtl/>
        </w:rPr>
        <w:t>محمد بن أبي بكر أيوب الزرعي</w:t>
      </w:r>
      <w:r w:rsidR="00C23106" w:rsidRPr="006C4A2F">
        <w:rPr>
          <w:rStyle w:val="apple-style-span"/>
          <w:rFonts w:ascii="Traditional Arabic" w:hAnsi="Traditional Arabic" w:hint="cs"/>
          <w:sz w:val="28"/>
          <w:szCs w:val="28"/>
          <w:rtl/>
        </w:rPr>
        <w:t xml:space="preserve"> </w:t>
      </w:r>
      <w:r w:rsidR="00BE6D1F" w:rsidRPr="006C4A2F">
        <w:rPr>
          <w:rFonts w:ascii="Traditional Arabic" w:hAnsi="Traditional Arabic" w:hint="cs"/>
          <w:sz w:val="28"/>
          <w:szCs w:val="28"/>
          <w:rtl/>
        </w:rPr>
        <w:t>،(ت: 751ه-1349م)</w:t>
      </w:r>
      <w:r w:rsidRPr="006C4A2F">
        <w:rPr>
          <w:rStyle w:val="apple-style-span"/>
          <w:rFonts w:ascii="Traditional Arabic" w:hAnsi="Traditional Arabic"/>
          <w:sz w:val="28"/>
          <w:szCs w:val="28"/>
          <w:rtl/>
        </w:rPr>
        <w:t>.</w:t>
      </w:r>
    </w:p>
    <w:p w:rsidR="00744844" w:rsidRPr="006C4A2F" w:rsidRDefault="00B32028"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Style w:val="apple-style-span"/>
          <w:rFonts w:ascii="Traditional Arabic" w:hAnsi="Traditional Arabic"/>
          <w:b w:val="0"/>
          <w:bCs w:val="0"/>
          <w:sz w:val="28"/>
          <w:szCs w:val="28"/>
          <w:rtl/>
        </w:rPr>
        <w:t xml:space="preserve"> </w:t>
      </w:r>
      <w:r w:rsidR="009F2DEC" w:rsidRPr="006C4A2F">
        <w:rPr>
          <w:rStyle w:val="apple-style-span"/>
          <w:rFonts w:ascii="Traditional Arabic" w:hAnsi="Traditional Arabic" w:hint="cs"/>
          <w:b w:val="0"/>
          <w:bCs w:val="0"/>
          <w:sz w:val="28"/>
          <w:szCs w:val="28"/>
          <w:rtl/>
        </w:rPr>
        <w:t xml:space="preserve"> </w:t>
      </w:r>
      <w:r w:rsidRPr="006C4A2F">
        <w:rPr>
          <w:rStyle w:val="apple-style-span"/>
          <w:rFonts w:ascii="Traditional Arabic" w:hAnsi="Traditional Arabic"/>
          <w:b w:val="0"/>
          <w:bCs w:val="0"/>
          <w:sz w:val="28"/>
          <w:szCs w:val="28"/>
          <w:rtl/>
        </w:rPr>
        <w:t>زاد المعاد في هدي خير العباد،</w:t>
      </w:r>
      <w:r w:rsidRPr="006C4A2F">
        <w:rPr>
          <w:rFonts w:ascii="Traditional Arabic" w:hAnsi="Traditional Arabic"/>
          <w:b w:val="0"/>
          <w:bCs w:val="0"/>
          <w:sz w:val="28"/>
          <w:szCs w:val="28"/>
          <w:rtl/>
        </w:rPr>
        <w:t xml:space="preserve"> تحقيق : شعيب الأرناؤوط </w:t>
      </w:r>
      <w:r w:rsidR="00744844" w:rsidRPr="006C4A2F">
        <w:rPr>
          <w:rFonts w:ascii="Traditional Arabic" w:hAnsi="Traditional Arabic" w:hint="cs"/>
          <w:b w:val="0"/>
          <w:bCs w:val="0"/>
          <w:sz w:val="28"/>
          <w:szCs w:val="28"/>
          <w:rtl/>
        </w:rPr>
        <w:t>،و</w:t>
      </w:r>
      <w:r w:rsidRPr="006C4A2F">
        <w:rPr>
          <w:rFonts w:ascii="Traditional Arabic" w:hAnsi="Traditional Arabic"/>
          <w:b w:val="0"/>
          <w:bCs w:val="0"/>
          <w:sz w:val="28"/>
          <w:szCs w:val="28"/>
          <w:rtl/>
        </w:rPr>
        <w:t xml:space="preserve"> عبد القادر الأرناؤوط</w:t>
      </w:r>
      <w:r w:rsidRPr="006C4A2F">
        <w:rPr>
          <w:rStyle w:val="apple-style-span"/>
          <w:rFonts w:ascii="Traditional Arabic" w:hAnsi="Traditional Arabic"/>
          <w:b w:val="0"/>
          <w:bCs w:val="0"/>
          <w:sz w:val="28"/>
          <w:szCs w:val="28"/>
          <w:rtl/>
        </w:rPr>
        <w:t>،</w:t>
      </w:r>
      <w:r w:rsidR="00744844" w:rsidRPr="006C4A2F">
        <w:rPr>
          <w:rStyle w:val="apple-style-span"/>
          <w:rFonts w:ascii="Traditional Arabic" w:hAnsi="Traditional Arabic" w:hint="cs"/>
          <w:b w:val="0"/>
          <w:bCs w:val="0"/>
          <w:sz w:val="28"/>
          <w:szCs w:val="28"/>
          <w:rtl/>
        </w:rPr>
        <w:t xml:space="preserve"> </w:t>
      </w:r>
      <w:r w:rsidRPr="006C4A2F">
        <w:rPr>
          <w:rStyle w:val="apple-style-span"/>
          <w:rFonts w:ascii="Traditional Arabic" w:hAnsi="Traditional Arabic"/>
          <w:b w:val="0"/>
          <w:bCs w:val="0"/>
          <w:sz w:val="28"/>
          <w:szCs w:val="28"/>
          <w:rtl/>
        </w:rPr>
        <w:t>(</w:t>
      </w:r>
      <w:r w:rsidRPr="006C4A2F">
        <w:rPr>
          <w:rFonts w:ascii="Traditional Arabic" w:hAnsi="Traditional Arabic"/>
          <w:b w:val="0"/>
          <w:bCs w:val="0"/>
          <w:sz w:val="28"/>
          <w:szCs w:val="28"/>
          <w:rtl/>
        </w:rPr>
        <w:t xml:space="preserve"> بيروت </w:t>
      </w:r>
      <w:r w:rsidR="00744844" w:rsidRPr="006C4A2F">
        <w:rPr>
          <w:rFonts w:ascii="Traditional Arabic" w:hAnsi="Traditional Arabic" w:hint="cs"/>
          <w:b w:val="0"/>
          <w:bCs w:val="0"/>
          <w:sz w:val="28"/>
          <w:szCs w:val="28"/>
          <w:rtl/>
        </w:rPr>
        <w:t>،</w:t>
      </w:r>
      <w:r w:rsidRPr="006C4A2F">
        <w:rPr>
          <w:rFonts w:ascii="Traditional Arabic" w:hAnsi="Traditional Arabic"/>
          <w:b w:val="0"/>
          <w:bCs w:val="0"/>
          <w:sz w:val="28"/>
          <w:szCs w:val="28"/>
          <w:rtl/>
        </w:rPr>
        <w:t xml:space="preserve"> الكويت</w:t>
      </w:r>
      <w:r w:rsidRPr="006C4A2F">
        <w:rPr>
          <w:rStyle w:val="apple-style-span"/>
          <w:rFonts w:ascii="Traditional Arabic" w:hAnsi="Traditional Arabic"/>
          <w:b w:val="0"/>
          <w:bCs w:val="0"/>
          <w:sz w:val="28"/>
          <w:szCs w:val="28"/>
          <w:rtl/>
        </w:rPr>
        <w:t>،</w:t>
      </w:r>
      <w:r w:rsidRPr="006C4A2F">
        <w:rPr>
          <w:rFonts w:ascii="Traditional Arabic" w:hAnsi="Traditional Arabic"/>
          <w:b w:val="0"/>
          <w:bCs w:val="0"/>
          <w:sz w:val="28"/>
          <w:szCs w:val="28"/>
          <w:rtl/>
        </w:rPr>
        <w:t xml:space="preserve"> مؤسسة الرسالة - مكتبة المنار الإسلامية </w:t>
      </w:r>
      <w:r w:rsidRPr="006C4A2F">
        <w:rPr>
          <w:rStyle w:val="apple-style-span"/>
          <w:rFonts w:ascii="Traditional Arabic" w:hAnsi="Traditional Arabic"/>
          <w:b w:val="0"/>
          <w:bCs w:val="0"/>
          <w:sz w:val="28"/>
          <w:szCs w:val="28"/>
          <w:rtl/>
        </w:rPr>
        <w:t>ط26، 1412ه-1992م).</w:t>
      </w:r>
    </w:p>
    <w:p w:rsidR="00B32028" w:rsidRPr="006C4A2F" w:rsidRDefault="003F3209" w:rsidP="000A0E5D">
      <w:pPr>
        <w:pStyle w:val="a4"/>
        <w:jc w:val="both"/>
        <w:rPr>
          <w:rFonts w:ascii="Traditional Arabic" w:hAnsi="Traditional Arabic"/>
          <w:sz w:val="28"/>
          <w:szCs w:val="28"/>
          <w:rtl/>
        </w:rPr>
      </w:pPr>
      <w:r w:rsidRPr="006C4A2F">
        <w:rPr>
          <w:rFonts w:ascii="Traditional Arabic" w:hAnsi="Traditional Arabic"/>
          <w:sz w:val="28"/>
          <w:szCs w:val="28"/>
          <w:rtl/>
        </w:rPr>
        <w:t>الكاساني</w:t>
      </w:r>
      <w:r w:rsidR="00B32028" w:rsidRPr="006C4A2F">
        <w:rPr>
          <w:rFonts w:ascii="Traditional Arabic" w:hAnsi="Traditional Arabic"/>
          <w:sz w:val="28"/>
          <w:szCs w:val="28"/>
          <w:rtl/>
        </w:rPr>
        <w:t>: علاء الدين أبو بكر بن مسعود</w:t>
      </w:r>
      <w:r w:rsidR="000A0E5D" w:rsidRPr="006C4A2F">
        <w:rPr>
          <w:rFonts w:ascii="Traditional Arabic" w:hAnsi="Traditional Arabic" w:hint="cs"/>
          <w:sz w:val="28"/>
          <w:szCs w:val="28"/>
          <w:rtl/>
        </w:rPr>
        <w:t xml:space="preserve"> بن أحمد،(ت: 587ه-1191م)</w:t>
      </w:r>
      <w:r w:rsidR="00B32028" w:rsidRPr="006C4A2F">
        <w:rPr>
          <w:rFonts w:ascii="Traditional Arabic" w:hAnsi="Traditional Arabic"/>
          <w:sz w:val="28"/>
          <w:szCs w:val="28"/>
          <w:rtl/>
        </w:rPr>
        <w:t>.</w:t>
      </w:r>
    </w:p>
    <w:p w:rsidR="00B32028" w:rsidRPr="006C4A2F" w:rsidRDefault="009F2DE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بدائع الصنائع في ترتيب الشرائع، (باكستان: المكتبة الحبيبية،ط1 ، 1409 ه‍ 1989) ، وطبعة(بيروت،دار الكتب العلمية،ط2، 1406هـ - 1986م)</w:t>
      </w:r>
      <w:r w:rsidRPr="006C4A2F">
        <w:rPr>
          <w:rFonts w:ascii="Traditional Arabic" w:hAnsi="Traditional Arabic" w:hint="cs"/>
          <w:b w:val="0"/>
          <w:bCs w:val="0"/>
          <w:sz w:val="28"/>
          <w:szCs w:val="28"/>
          <w:rtl/>
        </w:rPr>
        <w:t>،والأصل من مكتبة الحبيبة، وأبين إن كانت من العلمية</w:t>
      </w:r>
      <w:r w:rsidR="00B32028" w:rsidRPr="006C4A2F">
        <w:rPr>
          <w:rFonts w:ascii="Traditional Arabic" w:hAnsi="Traditional Arabic"/>
          <w:b w:val="0"/>
          <w:bCs w:val="0"/>
          <w:sz w:val="28"/>
          <w:szCs w:val="28"/>
          <w:rtl/>
        </w:rPr>
        <w:t>.</w:t>
      </w:r>
    </w:p>
    <w:p w:rsidR="00B32028" w:rsidRPr="006C4A2F" w:rsidRDefault="00B32028" w:rsidP="00A628AB">
      <w:pPr>
        <w:pStyle w:val="a4"/>
        <w:jc w:val="both"/>
        <w:rPr>
          <w:rFonts w:ascii="Traditional Arabic" w:hAnsi="Traditional Arabic"/>
          <w:sz w:val="28"/>
          <w:szCs w:val="28"/>
          <w:rtl/>
        </w:rPr>
      </w:pPr>
      <w:r w:rsidRPr="006C4A2F">
        <w:rPr>
          <w:rFonts w:ascii="Traditional Arabic" w:hAnsi="Traditional Arabic"/>
          <w:sz w:val="28"/>
          <w:szCs w:val="28"/>
          <w:rtl/>
        </w:rPr>
        <w:t>ابن كثير الدمشقي</w:t>
      </w:r>
      <w:r w:rsidR="00241B34" w:rsidRPr="006C4A2F">
        <w:rPr>
          <w:rFonts w:ascii="Traditional Arabic" w:hAnsi="Traditional Arabic" w:hint="cs"/>
          <w:sz w:val="28"/>
          <w:szCs w:val="28"/>
          <w:rtl/>
        </w:rPr>
        <w:t xml:space="preserve">: </w:t>
      </w:r>
      <w:r w:rsidR="000A0E5D" w:rsidRPr="006C4A2F">
        <w:rPr>
          <w:rFonts w:ascii="Traditional Arabic" w:hAnsi="Traditional Arabic" w:hint="cs"/>
          <w:sz w:val="28"/>
          <w:szCs w:val="28"/>
          <w:rtl/>
        </w:rPr>
        <w:t xml:space="preserve">أبو الفداء عماد الدين </w:t>
      </w:r>
      <w:r w:rsidRPr="006C4A2F">
        <w:rPr>
          <w:rFonts w:ascii="Traditional Arabic" w:hAnsi="Traditional Arabic"/>
          <w:sz w:val="28"/>
          <w:szCs w:val="28"/>
          <w:rtl/>
        </w:rPr>
        <w:t>إسماعيل بن عمر</w:t>
      </w:r>
      <w:r w:rsidR="000A0E5D" w:rsidRPr="006C4A2F">
        <w:rPr>
          <w:rFonts w:ascii="Traditional Arabic" w:hAnsi="Traditional Arabic" w:hint="cs"/>
          <w:sz w:val="28"/>
          <w:szCs w:val="28"/>
          <w:rtl/>
        </w:rPr>
        <w:t xml:space="preserve"> القرشي الشافعي،(ت: 7</w:t>
      </w:r>
      <w:r w:rsidR="00A628AB" w:rsidRPr="006C4A2F">
        <w:rPr>
          <w:rFonts w:ascii="Traditional Arabic" w:hAnsi="Traditional Arabic" w:hint="cs"/>
          <w:sz w:val="28"/>
          <w:szCs w:val="28"/>
          <w:rtl/>
        </w:rPr>
        <w:t>74</w:t>
      </w:r>
      <w:r w:rsidR="000A0E5D" w:rsidRPr="006C4A2F">
        <w:rPr>
          <w:rFonts w:ascii="Traditional Arabic" w:hAnsi="Traditional Arabic" w:hint="cs"/>
          <w:sz w:val="28"/>
          <w:szCs w:val="28"/>
          <w:rtl/>
        </w:rPr>
        <w:t>ه-</w:t>
      </w:r>
      <w:r w:rsidR="00A628AB" w:rsidRPr="006C4A2F">
        <w:rPr>
          <w:rFonts w:ascii="Traditional Arabic" w:hAnsi="Traditional Arabic" w:hint="cs"/>
          <w:sz w:val="28"/>
          <w:szCs w:val="28"/>
          <w:rtl/>
        </w:rPr>
        <w:t>1373</w:t>
      </w:r>
      <w:r w:rsidR="000A0E5D" w:rsidRPr="006C4A2F">
        <w:rPr>
          <w:rFonts w:ascii="Traditional Arabic" w:hAnsi="Traditional Arabic" w:hint="cs"/>
          <w:sz w:val="28"/>
          <w:szCs w:val="28"/>
          <w:rtl/>
        </w:rPr>
        <w:t>م)</w:t>
      </w:r>
      <w:r w:rsidRPr="006C4A2F">
        <w:rPr>
          <w:rFonts w:ascii="Traditional Arabic" w:hAnsi="Traditional Arabic"/>
          <w:sz w:val="28"/>
          <w:szCs w:val="28"/>
          <w:rtl/>
        </w:rPr>
        <w:t>.</w:t>
      </w:r>
    </w:p>
    <w:p w:rsidR="00F9000B" w:rsidRPr="006C4A2F" w:rsidRDefault="00B32028" w:rsidP="00C53EC5">
      <w:pPr>
        <w:pStyle w:val="a4"/>
        <w:numPr>
          <w:ilvl w:val="0"/>
          <w:numId w:val="27"/>
        </w:numPr>
        <w:spacing w:after="200" w:line="276" w:lineRule="auto"/>
        <w:jc w:val="both"/>
        <w:rPr>
          <w:rFonts w:ascii="Traditional Arabic" w:hAnsi="Traditional Arabic" w:hint="cs"/>
          <w:b w:val="0"/>
          <w:bCs w:val="0"/>
          <w:sz w:val="28"/>
          <w:szCs w:val="28"/>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00744844" w:rsidRPr="006C4A2F">
        <w:rPr>
          <w:rFonts w:ascii="Traditional Arabic" w:hAnsi="Traditional Arabic"/>
          <w:b w:val="0"/>
          <w:bCs w:val="0"/>
          <w:sz w:val="28"/>
          <w:szCs w:val="28"/>
          <w:rtl/>
        </w:rPr>
        <w:t>اختصار علوم الحديث، تحقيق</w:t>
      </w:r>
      <w:r w:rsidR="004D0B24" w:rsidRPr="006C4A2F">
        <w:rPr>
          <w:rFonts w:ascii="Traditional Arabic" w:hAnsi="Traditional Arabic" w:hint="cs"/>
          <w:b w:val="0"/>
          <w:bCs w:val="0"/>
          <w:sz w:val="28"/>
          <w:szCs w:val="28"/>
          <w:rtl/>
        </w:rPr>
        <w:t xml:space="preserve"> وتعليق</w:t>
      </w:r>
      <w:r w:rsidR="00744844"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أحمد محمد شاكر</w:t>
      </w:r>
      <w:r w:rsidR="004D0B24" w:rsidRPr="006C4A2F">
        <w:rPr>
          <w:rFonts w:ascii="Traditional Arabic" w:hAnsi="Traditional Arabic"/>
          <w:b w:val="0"/>
          <w:bCs w:val="0"/>
          <w:sz w:val="28"/>
          <w:szCs w:val="28"/>
          <w:rtl/>
        </w:rPr>
        <w:t xml:space="preserve"> </w:t>
      </w:r>
      <w:r w:rsidR="004D0B24" w:rsidRPr="006C4A2F">
        <w:rPr>
          <w:rFonts w:ascii="Traditional Arabic" w:hAnsi="Traditional Arabic" w:hint="cs"/>
          <w:b w:val="0"/>
          <w:bCs w:val="0"/>
          <w:sz w:val="28"/>
          <w:szCs w:val="28"/>
          <w:rtl/>
        </w:rPr>
        <w:t>المسمى بــ (</w:t>
      </w:r>
      <w:r w:rsidR="004D0B24" w:rsidRPr="006C4A2F">
        <w:rPr>
          <w:rFonts w:ascii="Traditional Arabic" w:hAnsi="Traditional Arabic"/>
          <w:b w:val="0"/>
          <w:bCs w:val="0"/>
          <w:sz w:val="28"/>
          <w:szCs w:val="28"/>
          <w:rtl/>
        </w:rPr>
        <w:t xml:space="preserve">الباعث الحثيث </w:t>
      </w:r>
      <w:r w:rsidR="004D0B24" w:rsidRPr="006C4A2F">
        <w:rPr>
          <w:rFonts w:ascii="Traditional Arabic" w:hAnsi="Traditional Arabic" w:hint="cs"/>
          <w:b w:val="0"/>
          <w:bCs w:val="0"/>
          <w:sz w:val="28"/>
          <w:szCs w:val="28"/>
          <w:rtl/>
        </w:rPr>
        <w:t>)</w:t>
      </w:r>
      <w:r w:rsidR="004D0B24" w:rsidRPr="006C4A2F">
        <w:rPr>
          <w:rFonts w:ascii="Traditional Arabic" w:hAnsi="Traditional Arabic"/>
          <w:b w:val="0"/>
          <w:bCs w:val="0"/>
          <w:sz w:val="28"/>
          <w:szCs w:val="28"/>
          <w:rtl/>
        </w:rPr>
        <w:t xml:space="preserve"> </w:t>
      </w:r>
      <w:r w:rsidRPr="006C4A2F">
        <w:rPr>
          <w:rFonts w:ascii="Traditional Arabic" w:hAnsi="Traditional Arabic"/>
          <w:b w:val="0"/>
          <w:bCs w:val="0"/>
          <w:sz w:val="28"/>
          <w:szCs w:val="28"/>
          <w:rtl/>
        </w:rPr>
        <w:t>،</w:t>
      </w:r>
      <w:r w:rsidR="00744844"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(بيروت،دار الكتب العلمية،ط4، 1414ه-1994م).</w:t>
      </w:r>
    </w:p>
    <w:p w:rsidR="00DD24DA" w:rsidRPr="006C4A2F" w:rsidRDefault="00DD24DA" w:rsidP="00C53EC5">
      <w:pPr>
        <w:pStyle w:val="a4"/>
        <w:numPr>
          <w:ilvl w:val="0"/>
          <w:numId w:val="27"/>
        </w:numPr>
        <w:spacing w:after="200" w:line="276" w:lineRule="auto"/>
        <w:jc w:val="both"/>
        <w:rPr>
          <w:rFonts w:ascii="Traditional Arabic" w:hAnsi="Traditional Arabic"/>
          <w:b w:val="0"/>
          <w:bCs w:val="0"/>
          <w:sz w:val="28"/>
          <w:szCs w:val="28"/>
        </w:rPr>
      </w:pPr>
      <w:r w:rsidRPr="006C4A2F">
        <w:rPr>
          <w:rFonts w:ascii="Traditional Arabic" w:hAnsi="Traditional Arabic" w:hint="cs"/>
          <w:b w:val="0"/>
          <w:bCs w:val="0"/>
          <w:sz w:val="28"/>
          <w:szCs w:val="28"/>
          <w:rtl/>
        </w:rPr>
        <w:t>البداية والنهاية،(بيروت، مكتبة المعارف).</w:t>
      </w:r>
    </w:p>
    <w:p w:rsidR="00B32028" w:rsidRPr="006C4A2F" w:rsidRDefault="00B32028" w:rsidP="00A628AB">
      <w:pPr>
        <w:pStyle w:val="a4"/>
        <w:jc w:val="both"/>
        <w:rPr>
          <w:rFonts w:ascii="Traditional Arabic" w:hAnsi="Traditional Arabic"/>
          <w:sz w:val="28"/>
          <w:szCs w:val="28"/>
          <w:rtl/>
        </w:rPr>
      </w:pPr>
      <w:r w:rsidRPr="006C4A2F">
        <w:rPr>
          <w:rFonts w:ascii="Traditional Arabic" w:hAnsi="Traditional Arabic"/>
          <w:sz w:val="28"/>
          <w:szCs w:val="28"/>
          <w:rtl/>
        </w:rPr>
        <w:t>الكشميري:</w:t>
      </w:r>
      <w:r w:rsidR="00241B34" w:rsidRPr="006C4A2F">
        <w:rPr>
          <w:rFonts w:ascii="Traditional Arabic" w:hAnsi="Traditional Arabic" w:hint="cs"/>
          <w:sz w:val="28"/>
          <w:szCs w:val="28"/>
          <w:rtl/>
        </w:rPr>
        <w:t xml:space="preserve"> </w:t>
      </w:r>
      <w:r w:rsidRPr="006C4A2F">
        <w:rPr>
          <w:rFonts w:ascii="Traditional Arabic" w:hAnsi="Traditional Arabic"/>
          <w:sz w:val="28"/>
          <w:szCs w:val="28"/>
          <w:rtl/>
        </w:rPr>
        <w:t>محمد أنور شاه بن معظم شاه</w:t>
      </w:r>
      <w:r w:rsidR="00A628AB" w:rsidRPr="006C4A2F">
        <w:rPr>
          <w:rFonts w:ascii="Traditional Arabic" w:hAnsi="Traditional Arabic" w:hint="cs"/>
          <w:sz w:val="28"/>
          <w:szCs w:val="28"/>
          <w:rtl/>
        </w:rPr>
        <w:t>،(ت: 1352ه-1349م)</w:t>
      </w:r>
      <w:r w:rsidRPr="006C4A2F">
        <w:rPr>
          <w:rFonts w:ascii="Traditional Arabic" w:hAnsi="Traditional Arabic"/>
          <w:sz w:val="28"/>
          <w:szCs w:val="28"/>
          <w:rtl/>
        </w:rPr>
        <w:t>.</w:t>
      </w:r>
    </w:p>
    <w:p w:rsidR="00011EBB" w:rsidRPr="006C4A2F" w:rsidRDefault="009F2DEC" w:rsidP="00C53EC5">
      <w:pPr>
        <w:numPr>
          <w:ilvl w:val="0"/>
          <w:numId w:val="27"/>
        </w:numPr>
        <w:autoSpaceDE w:val="0"/>
        <w:autoSpaceDN w:val="0"/>
        <w:adjustRightInd w:val="0"/>
        <w:jc w:val="both"/>
        <w:rPr>
          <w:rFonts w:ascii="Traditional Arabic" w:hAnsi="Traditional Arabic"/>
          <w:sz w:val="28"/>
          <w:szCs w:val="28"/>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العرف الشذي شرح سنن الترمذي، تحقيق: محمود أحمد شاكر أبو فهر،: (دار إحياء التراث العربي،ط1،1425ه-2004م).</w:t>
      </w:r>
    </w:p>
    <w:p w:rsidR="00B32028" w:rsidRPr="006C4A2F" w:rsidRDefault="00B32028" w:rsidP="003304C7">
      <w:pPr>
        <w:autoSpaceDE w:val="0"/>
        <w:autoSpaceDN w:val="0"/>
        <w:adjustRightInd w:val="0"/>
        <w:ind w:firstLine="0"/>
        <w:jc w:val="both"/>
        <w:rPr>
          <w:rFonts w:ascii="Traditional Arabic" w:hAnsi="Traditional Arabic"/>
          <w:b/>
          <w:bCs/>
          <w:sz w:val="28"/>
          <w:szCs w:val="28"/>
          <w:rtl/>
        </w:rPr>
      </w:pPr>
      <w:r w:rsidRPr="006C4A2F">
        <w:rPr>
          <w:rFonts w:ascii="Traditional Arabic" w:hAnsi="Traditional Arabic"/>
          <w:b/>
          <w:bCs/>
          <w:sz w:val="28"/>
          <w:szCs w:val="28"/>
          <w:rtl/>
        </w:rPr>
        <w:t>اللكنوي</w:t>
      </w:r>
      <w:r w:rsidR="00241B34" w:rsidRPr="006C4A2F">
        <w:rPr>
          <w:rFonts w:ascii="Traditional Arabic" w:hAnsi="Traditional Arabic" w:hint="cs"/>
          <w:b/>
          <w:bCs/>
          <w:sz w:val="28"/>
          <w:szCs w:val="28"/>
          <w:rtl/>
        </w:rPr>
        <w:t>:</w:t>
      </w:r>
      <w:r w:rsidRPr="006C4A2F">
        <w:rPr>
          <w:rFonts w:ascii="Traditional Arabic" w:hAnsi="Traditional Arabic"/>
          <w:b/>
          <w:bCs/>
          <w:sz w:val="28"/>
          <w:szCs w:val="28"/>
          <w:rtl/>
        </w:rPr>
        <w:t xml:space="preserve"> أبو السعادات محمد عبد الحي</w:t>
      </w:r>
      <w:r w:rsidR="003304C7" w:rsidRPr="006C4A2F">
        <w:rPr>
          <w:rFonts w:ascii="Traditional Arabic" w:hAnsi="Traditional Arabic" w:hint="cs"/>
          <w:b/>
          <w:bCs/>
          <w:sz w:val="28"/>
          <w:szCs w:val="28"/>
          <w:rtl/>
        </w:rPr>
        <w:t xml:space="preserve"> بن عبد الحليم،(ت: 1304ه-1349م)</w:t>
      </w:r>
      <w:r w:rsidRPr="006C4A2F">
        <w:rPr>
          <w:rFonts w:ascii="Traditional Arabic" w:hAnsi="Traditional Arabic"/>
          <w:b/>
          <w:bCs/>
          <w:sz w:val="28"/>
          <w:szCs w:val="28"/>
          <w:rtl/>
        </w:rPr>
        <w:t>.</w:t>
      </w:r>
    </w:p>
    <w:p w:rsidR="00B32028" w:rsidRPr="006C4A2F" w:rsidRDefault="009F2DEC" w:rsidP="00C53EC5">
      <w:pPr>
        <w:numPr>
          <w:ilvl w:val="0"/>
          <w:numId w:val="27"/>
        </w:numPr>
        <w:autoSpaceDE w:val="0"/>
        <w:autoSpaceDN w:val="0"/>
        <w:adjustRightInd w:val="0"/>
        <w:jc w:val="both"/>
        <w:rPr>
          <w:rFonts w:ascii="Traditional Arabic" w:hAnsi="Traditional Arabic"/>
          <w:sz w:val="28"/>
          <w:szCs w:val="28"/>
          <w:rtl/>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الأجوبة الفاض</w:t>
      </w:r>
      <w:r w:rsidR="00872684" w:rsidRPr="006C4A2F">
        <w:rPr>
          <w:rFonts w:ascii="Traditional Arabic" w:hAnsi="Traditional Arabic"/>
          <w:sz w:val="28"/>
          <w:szCs w:val="28"/>
          <w:rtl/>
        </w:rPr>
        <w:t>لة للأسئلة العشرة الكاملة،تحقيق</w:t>
      </w:r>
      <w:r w:rsidR="00B32028" w:rsidRPr="006C4A2F">
        <w:rPr>
          <w:rFonts w:ascii="Traditional Arabic" w:hAnsi="Traditional Arabic"/>
          <w:sz w:val="28"/>
          <w:szCs w:val="28"/>
          <w:rtl/>
        </w:rPr>
        <w:t>:</w:t>
      </w:r>
      <w:r w:rsidR="00872684"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عبدالفتاح أبوغدة،</w:t>
      </w:r>
      <w:r w:rsidR="00872684"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(حلب،مكتب المطبوعات الإسلامية، 1384ه).</w:t>
      </w:r>
    </w:p>
    <w:p w:rsidR="00B32028" w:rsidRPr="006C4A2F" w:rsidRDefault="00B32028" w:rsidP="00BC54E3">
      <w:pPr>
        <w:pStyle w:val="a4"/>
        <w:jc w:val="both"/>
        <w:rPr>
          <w:rFonts w:ascii="Traditional Arabic" w:hAnsi="Traditional Arabic"/>
          <w:sz w:val="28"/>
          <w:szCs w:val="28"/>
          <w:rtl/>
        </w:rPr>
      </w:pPr>
      <w:r w:rsidRPr="006C4A2F">
        <w:rPr>
          <w:rFonts w:ascii="Traditional Arabic" w:hAnsi="Traditional Arabic"/>
          <w:sz w:val="28"/>
          <w:szCs w:val="28"/>
          <w:rtl/>
        </w:rPr>
        <w:t xml:space="preserve">ابن ماجه </w:t>
      </w:r>
      <w:r w:rsidR="00011EBB" w:rsidRPr="006C4A2F">
        <w:rPr>
          <w:rFonts w:ascii="Traditional Arabic" w:hAnsi="Traditional Arabic"/>
          <w:sz w:val="28"/>
          <w:szCs w:val="28"/>
          <w:rtl/>
        </w:rPr>
        <w:t xml:space="preserve">القزويني: </w:t>
      </w:r>
      <w:r w:rsidR="00BC54E3" w:rsidRPr="006C4A2F">
        <w:rPr>
          <w:rFonts w:ascii="Traditional Arabic" w:hAnsi="Traditional Arabic" w:hint="cs"/>
          <w:sz w:val="28"/>
          <w:szCs w:val="28"/>
          <w:rtl/>
        </w:rPr>
        <w:t xml:space="preserve">أبو عبد الله </w:t>
      </w:r>
      <w:r w:rsidR="00011EBB" w:rsidRPr="006C4A2F">
        <w:rPr>
          <w:rFonts w:ascii="Traditional Arabic" w:hAnsi="Traditional Arabic"/>
          <w:sz w:val="28"/>
          <w:szCs w:val="28"/>
          <w:rtl/>
        </w:rPr>
        <w:t>محمد بن يزيد</w:t>
      </w:r>
      <w:r w:rsidR="00BC54E3" w:rsidRPr="006C4A2F">
        <w:rPr>
          <w:rFonts w:ascii="Traditional Arabic" w:hAnsi="Traditional Arabic" w:hint="cs"/>
          <w:sz w:val="28"/>
          <w:szCs w:val="28"/>
          <w:rtl/>
        </w:rPr>
        <w:t xml:space="preserve"> الربعي،(ت: 273ه-886م)</w:t>
      </w:r>
      <w:r w:rsidRPr="006C4A2F">
        <w:rPr>
          <w:rFonts w:ascii="Traditional Arabic" w:hAnsi="Traditional Arabic"/>
          <w:sz w:val="28"/>
          <w:szCs w:val="28"/>
          <w:rtl/>
        </w:rPr>
        <w:t>.</w:t>
      </w:r>
    </w:p>
    <w:p w:rsidR="00B32028" w:rsidRPr="006C4A2F" w:rsidRDefault="009F2DEC" w:rsidP="00C53EC5">
      <w:pPr>
        <w:numPr>
          <w:ilvl w:val="0"/>
          <w:numId w:val="27"/>
        </w:numPr>
        <w:autoSpaceDE w:val="0"/>
        <w:autoSpaceDN w:val="0"/>
        <w:adjustRightInd w:val="0"/>
        <w:jc w:val="both"/>
        <w:rPr>
          <w:rFonts w:ascii="Traditional Arabic" w:hAnsi="Traditional Arabic"/>
          <w:sz w:val="28"/>
          <w:szCs w:val="28"/>
          <w:rtl/>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سنن ابن ماجه ،تحقيق : محمد فؤاد عبد الباقي، (بيروت،دار الفكر، ط1، 1401ه-1981م).</w:t>
      </w:r>
    </w:p>
    <w:p w:rsidR="005508CC" w:rsidRDefault="005508CC">
      <w:pPr>
        <w:widowControl/>
        <w:bidi w:val="0"/>
        <w:ind w:firstLine="0"/>
        <w:rPr>
          <w:rFonts w:ascii="Traditional Arabic" w:hAnsi="Traditional Arabic"/>
          <w:b/>
          <w:bCs/>
          <w:sz w:val="28"/>
          <w:szCs w:val="28"/>
          <w:rtl/>
        </w:rPr>
      </w:pPr>
      <w:r>
        <w:rPr>
          <w:rFonts w:ascii="Traditional Arabic" w:hAnsi="Traditional Arabic"/>
          <w:b/>
          <w:bCs/>
          <w:sz w:val="28"/>
          <w:szCs w:val="28"/>
          <w:rtl/>
        </w:rPr>
        <w:br w:type="page"/>
      </w:r>
    </w:p>
    <w:p w:rsidR="00B32028" w:rsidRPr="006C4A2F" w:rsidRDefault="00B32028" w:rsidP="00BC54E3">
      <w:pPr>
        <w:ind w:firstLine="0"/>
        <w:jc w:val="both"/>
        <w:rPr>
          <w:rFonts w:ascii="Traditional Arabic" w:hAnsi="Traditional Arabic"/>
          <w:b/>
          <w:bCs/>
          <w:sz w:val="28"/>
          <w:szCs w:val="28"/>
          <w:rtl/>
        </w:rPr>
      </w:pPr>
      <w:r w:rsidRPr="006C4A2F">
        <w:rPr>
          <w:rFonts w:ascii="Traditional Arabic" w:hAnsi="Traditional Arabic"/>
          <w:b/>
          <w:bCs/>
          <w:sz w:val="28"/>
          <w:szCs w:val="28"/>
          <w:rtl/>
        </w:rPr>
        <w:lastRenderedPageBreak/>
        <w:t>مالك بن أنس الأصبحي</w:t>
      </w:r>
      <w:r w:rsidR="00BC54E3" w:rsidRPr="006C4A2F">
        <w:rPr>
          <w:rFonts w:ascii="Traditional Arabic" w:hAnsi="Traditional Arabic" w:hint="cs"/>
          <w:b/>
          <w:bCs/>
          <w:sz w:val="28"/>
          <w:szCs w:val="28"/>
          <w:rtl/>
        </w:rPr>
        <w:t xml:space="preserve"> أبو عبد الله الحميري،(ت: 179ه-796م)</w:t>
      </w:r>
      <w:r w:rsidRPr="006C4A2F">
        <w:rPr>
          <w:rFonts w:ascii="Traditional Arabic" w:hAnsi="Traditional Arabic"/>
          <w:b/>
          <w:bCs/>
          <w:sz w:val="28"/>
          <w:szCs w:val="28"/>
          <w:rtl/>
        </w:rPr>
        <w:t>.</w:t>
      </w:r>
    </w:p>
    <w:p w:rsidR="00B32028"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موطأ مالك -  رواية يحيى الليثي، تحقيق : محمد فؤاد عبد الباقي، (مصر،  دار إحياء التراث العربي،ط1406ه).</w:t>
      </w:r>
    </w:p>
    <w:p w:rsidR="00B32028" w:rsidRPr="006C4A2F" w:rsidRDefault="00B32028" w:rsidP="00C53EC5">
      <w:pPr>
        <w:pStyle w:val="a4"/>
        <w:numPr>
          <w:ilvl w:val="0"/>
          <w:numId w:val="27"/>
        </w:numPr>
        <w:spacing w:after="200" w:line="276" w:lineRule="auto"/>
        <w:jc w:val="both"/>
        <w:rPr>
          <w:rFonts w:ascii="Traditional Arabic" w:hAnsi="Traditional Arabic"/>
          <w:b w:val="0"/>
          <w:bCs w:val="0"/>
          <w:sz w:val="28"/>
          <w:szCs w:val="28"/>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المدونة الكبرى في فقه أهل المدينة، رواية الإمام سحنون بن سعيد التنوخي عن الإمام عبد الرحمن بن القاسم العتقي ،تحقيق : زكريا عميرات،</w:t>
      </w:r>
      <w:r w:rsidR="00872684"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(بيروت،دار الكتب العلمية بيروت)،و طبعة السعادة مصر سنة 1323 هجريه .</w:t>
      </w:r>
    </w:p>
    <w:p w:rsidR="00B32028" w:rsidRPr="006C4A2F" w:rsidRDefault="00B32028" w:rsidP="00616A50">
      <w:pPr>
        <w:spacing w:after="240"/>
        <w:ind w:firstLine="0"/>
        <w:jc w:val="both"/>
        <w:rPr>
          <w:rFonts w:ascii="Traditional Arabic" w:hAnsi="Traditional Arabic"/>
          <w:b/>
          <w:bCs/>
          <w:sz w:val="28"/>
          <w:szCs w:val="28"/>
          <w:rtl/>
        </w:rPr>
      </w:pPr>
      <w:r w:rsidRPr="006C4A2F">
        <w:rPr>
          <w:rFonts w:ascii="Traditional Arabic" w:hAnsi="Traditional Arabic"/>
          <w:b/>
          <w:bCs/>
          <w:sz w:val="28"/>
          <w:szCs w:val="28"/>
          <w:rtl/>
        </w:rPr>
        <w:t>الماوردي:</w:t>
      </w:r>
      <w:r w:rsidR="00241B34" w:rsidRPr="006C4A2F">
        <w:rPr>
          <w:rFonts w:ascii="Traditional Arabic" w:hAnsi="Traditional Arabic" w:hint="cs"/>
          <w:b/>
          <w:bCs/>
          <w:sz w:val="28"/>
          <w:szCs w:val="28"/>
          <w:rtl/>
        </w:rPr>
        <w:t xml:space="preserve"> </w:t>
      </w:r>
      <w:r w:rsidRPr="006C4A2F">
        <w:rPr>
          <w:rFonts w:ascii="Traditional Arabic" w:hAnsi="Traditional Arabic"/>
          <w:b/>
          <w:bCs/>
          <w:sz w:val="28"/>
          <w:szCs w:val="28"/>
          <w:rtl/>
        </w:rPr>
        <w:t>أبو الحسن علي بن محمد</w:t>
      </w:r>
      <w:r w:rsidR="00BC54E3" w:rsidRPr="006C4A2F">
        <w:rPr>
          <w:rFonts w:ascii="Traditional Arabic" w:hAnsi="Traditional Arabic" w:hint="cs"/>
          <w:b/>
          <w:bCs/>
          <w:sz w:val="28"/>
          <w:szCs w:val="28"/>
          <w:rtl/>
        </w:rPr>
        <w:t xml:space="preserve"> بن حبيب البصري،(ت: </w:t>
      </w:r>
      <w:r w:rsidR="00616A50" w:rsidRPr="006C4A2F">
        <w:rPr>
          <w:rFonts w:ascii="Traditional Arabic" w:hAnsi="Traditional Arabic" w:hint="cs"/>
          <w:b/>
          <w:bCs/>
          <w:sz w:val="28"/>
          <w:szCs w:val="28"/>
          <w:rtl/>
        </w:rPr>
        <w:t>450</w:t>
      </w:r>
      <w:r w:rsidR="00BC54E3" w:rsidRPr="006C4A2F">
        <w:rPr>
          <w:rFonts w:ascii="Traditional Arabic" w:hAnsi="Traditional Arabic" w:hint="cs"/>
          <w:b/>
          <w:bCs/>
          <w:sz w:val="28"/>
          <w:szCs w:val="28"/>
          <w:rtl/>
        </w:rPr>
        <w:t>ه-10</w:t>
      </w:r>
      <w:r w:rsidR="00616A50" w:rsidRPr="006C4A2F">
        <w:rPr>
          <w:rFonts w:ascii="Traditional Arabic" w:hAnsi="Traditional Arabic" w:hint="cs"/>
          <w:b/>
          <w:bCs/>
          <w:sz w:val="28"/>
          <w:szCs w:val="28"/>
          <w:rtl/>
        </w:rPr>
        <w:t>58</w:t>
      </w:r>
      <w:r w:rsidR="00BC54E3"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B32028" w:rsidRPr="006C4A2F" w:rsidRDefault="009F2DEC" w:rsidP="00C53EC5">
      <w:pPr>
        <w:widowControl/>
        <w:numPr>
          <w:ilvl w:val="0"/>
          <w:numId w:val="27"/>
        </w:numPr>
        <w:spacing w:after="240" w:line="276" w:lineRule="auto"/>
        <w:jc w:val="both"/>
        <w:rPr>
          <w:rFonts w:ascii="Traditional Arabic" w:hAnsi="Traditional Arabic"/>
          <w:sz w:val="28"/>
          <w:szCs w:val="28"/>
          <w:rtl/>
        </w:rPr>
      </w:pPr>
      <w:r w:rsidRPr="006C4A2F">
        <w:rPr>
          <w:rStyle w:val="apple-style-span"/>
          <w:rFonts w:ascii="Traditional Arabic" w:hAnsi="Traditional Arabic" w:hint="cs"/>
          <w:sz w:val="28"/>
          <w:szCs w:val="28"/>
          <w:rtl/>
        </w:rPr>
        <w:t xml:space="preserve">  </w:t>
      </w:r>
      <w:r w:rsidR="00B32028" w:rsidRPr="006C4A2F">
        <w:rPr>
          <w:rStyle w:val="apple-style-span"/>
          <w:rFonts w:ascii="Traditional Arabic" w:hAnsi="Traditional Arabic"/>
          <w:sz w:val="28"/>
          <w:szCs w:val="28"/>
          <w:rtl/>
        </w:rPr>
        <w:t>الحاوي الكبير،تحقيق: علي محمد معوض،وعادل أحمد عبد الموجود،</w:t>
      </w:r>
      <w:r w:rsidR="00872684" w:rsidRPr="006C4A2F">
        <w:rPr>
          <w:rStyle w:val="apple-style-span"/>
          <w:rFonts w:ascii="Traditional Arabic" w:hAnsi="Traditional Arabic" w:hint="cs"/>
          <w:sz w:val="28"/>
          <w:szCs w:val="28"/>
          <w:rtl/>
        </w:rPr>
        <w:t xml:space="preserve"> </w:t>
      </w:r>
      <w:r w:rsidR="004A63C3" w:rsidRPr="006C4A2F">
        <w:rPr>
          <w:rStyle w:val="apple-style-span"/>
          <w:rFonts w:ascii="Traditional Arabic" w:hAnsi="Traditional Arabic"/>
          <w:sz w:val="28"/>
          <w:szCs w:val="28"/>
          <w:rtl/>
        </w:rPr>
        <w:t>(بيروت،دار الكتب العلمية</w:t>
      </w:r>
      <w:r w:rsidR="004A63C3" w:rsidRPr="006C4A2F">
        <w:rPr>
          <w:rStyle w:val="apple-style-span"/>
          <w:rFonts w:ascii="Traditional Arabic" w:hAnsi="Traditional Arabic" w:hint="cs"/>
          <w:sz w:val="28"/>
          <w:szCs w:val="28"/>
          <w:rtl/>
        </w:rPr>
        <w:t>،</w:t>
      </w:r>
      <w:r w:rsidR="00B32028" w:rsidRPr="006C4A2F">
        <w:rPr>
          <w:rStyle w:val="apple-style-span"/>
          <w:rFonts w:ascii="Traditional Arabic" w:hAnsi="Traditional Arabic"/>
          <w:sz w:val="28"/>
          <w:szCs w:val="28"/>
          <w:rtl/>
        </w:rPr>
        <w:t>ط1، 1414ه-1994م).</w:t>
      </w:r>
    </w:p>
    <w:p w:rsidR="00B32028" w:rsidRPr="006C4A2F" w:rsidRDefault="00B32028" w:rsidP="00616A50">
      <w:pPr>
        <w:spacing w:after="240"/>
        <w:ind w:firstLine="0"/>
        <w:jc w:val="both"/>
        <w:rPr>
          <w:rFonts w:ascii="Traditional Arabic" w:hAnsi="Traditional Arabic"/>
          <w:b/>
          <w:bCs/>
          <w:sz w:val="28"/>
          <w:szCs w:val="28"/>
          <w:rtl/>
        </w:rPr>
      </w:pPr>
      <w:r w:rsidRPr="006C4A2F">
        <w:rPr>
          <w:rFonts w:ascii="Traditional Arabic" w:hAnsi="Traditional Arabic"/>
          <w:b/>
          <w:bCs/>
          <w:sz w:val="28"/>
          <w:szCs w:val="28"/>
          <w:rtl/>
        </w:rPr>
        <w:t>المباركفوري: أبو العلاء محمد عبدالرحمن</w:t>
      </w:r>
      <w:r w:rsidR="00616A50" w:rsidRPr="006C4A2F">
        <w:rPr>
          <w:rFonts w:ascii="Traditional Arabic" w:hAnsi="Traditional Arabic" w:hint="cs"/>
          <w:b/>
          <w:bCs/>
          <w:sz w:val="28"/>
          <w:szCs w:val="28"/>
          <w:rtl/>
        </w:rPr>
        <w:t xml:space="preserve"> بن عبد الرحيم بن بهادر،(ت: 1353ه-</w:t>
      </w:r>
      <w:r w:rsidR="00E90044" w:rsidRPr="006C4A2F">
        <w:rPr>
          <w:rFonts w:ascii="Traditional Arabic" w:hAnsi="Traditional Arabic" w:hint="cs"/>
          <w:b/>
          <w:bCs/>
          <w:sz w:val="28"/>
          <w:szCs w:val="28"/>
          <w:rtl/>
        </w:rPr>
        <w:t>1934</w:t>
      </w:r>
      <w:r w:rsidR="00616A50" w:rsidRPr="006C4A2F">
        <w:rPr>
          <w:rFonts w:ascii="Traditional Arabic" w:hAnsi="Traditional Arabic" w:hint="cs"/>
          <w:b/>
          <w:bCs/>
          <w:sz w:val="28"/>
          <w:szCs w:val="28"/>
          <w:rtl/>
        </w:rPr>
        <w:t>م)</w:t>
      </w:r>
      <w:r w:rsidR="00616A50" w:rsidRPr="006C4A2F">
        <w:rPr>
          <w:rStyle w:val="apple-style-span"/>
          <w:rFonts w:ascii="Traditional Arabic" w:hAnsi="Traditional Arabic"/>
          <w:b/>
          <w:bCs/>
          <w:sz w:val="28"/>
          <w:szCs w:val="28"/>
          <w:rtl/>
        </w:rPr>
        <w:t>.</w:t>
      </w:r>
    </w:p>
    <w:p w:rsidR="00B32028" w:rsidRPr="006C4A2F" w:rsidRDefault="00B32028" w:rsidP="00C53EC5">
      <w:pPr>
        <w:widowControl/>
        <w:numPr>
          <w:ilvl w:val="0"/>
          <w:numId w:val="27"/>
        </w:numPr>
        <w:spacing w:after="240" w:line="276" w:lineRule="auto"/>
        <w:jc w:val="both"/>
        <w:rPr>
          <w:rFonts w:ascii="Traditional Arabic" w:hAnsi="Traditional Arabic"/>
          <w:sz w:val="28"/>
          <w:szCs w:val="28"/>
          <w:rtl/>
        </w:rPr>
      </w:pPr>
      <w:r w:rsidRPr="006C4A2F">
        <w:rPr>
          <w:rFonts w:ascii="Traditional Arabic" w:hAnsi="Traditional Arabic"/>
          <w:sz w:val="28"/>
          <w:szCs w:val="28"/>
          <w:rtl/>
        </w:rPr>
        <w:t xml:space="preserve"> </w:t>
      </w:r>
      <w:r w:rsidR="009F2DEC" w:rsidRPr="006C4A2F">
        <w:rPr>
          <w:rFonts w:ascii="Traditional Arabic" w:hAnsi="Traditional Arabic" w:hint="cs"/>
          <w:sz w:val="28"/>
          <w:szCs w:val="28"/>
          <w:rtl/>
        </w:rPr>
        <w:t xml:space="preserve">  </w:t>
      </w:r>
      <w:r w:rsidRPr="006C4A2F">
        <w:rPr>
          <w:rFonts w:ascii="Traditional Arabic" w:hAnsi="Traditional Arabic"/>
          <w:sz w:val="28"/>
          <w:szCs w:val="28"/>
          <w:rtl/>
        </w:rPr>
        <w:t>تحفة الأحوذي شرح جامع الترمذي ،( بيروت : دار الكتب العلمية،ط1، 14</w:t>
      </w:r>
      <w:r w:rsidR="00FE18F2" w:rsidRPr="006C4A2F">
        <w:rPr>
          <w:rFonts w:ascii="Traditional Arabic" w:hAnsi="Traditional Arabic" w:hint="cs"/>
          <w:sz w:val="28"/>
          <w:szCs w:val="28"/>
          <w:rtl/>
        </w:rPr>
        <w:t>17</w:t>
      </w:r>
      <w:r w:rsidRPr="006C4A2F">
        <w:rPr>
          <w:rFonts w:ascii="Traditional Arabic" w:hAnsi="Traditional Arabic"/>
          <w:sz w:val="28"/>
          <w:szCs w:val="28"/>
          <w:rtl/>
        </w:rPr>
        <w:t>ه-199</w:t>
      </w:r>
      <w:r w:rsidR="00FE18F2" w:rsidRPr="006C4A2F">
        <w:rPr>
          <w:rFonts w:ascii="Traditional Arabic" w:hAnsi="Traditional Arabic" w:hint="cs"/>
          <w:sz w:val="28"/>
          <w:szCs w:val="28"/>
          <w:rtl/>
        </w:rPr>
        <w:t>7</w:t>
      </w:r>
      <w:r w:rsidRPr="006C4A2F">
        <w:rPr>
          <w:rFonts w:ascii="Traditional Arabic" w:hAnsi="Traditional Arabic"/>
          <w:sz w:val="28"/>
          <w:szCs w:val="28"/>
          <w:rtl/>
        </w:rPr>
        <w:t>م).</w:t>
      </w:r>
    </w:p>
    <w:p w:rsidR="00B32028" w:rsidRPr="006C4A2F" w:rsidRDefault="00D341EF" w:rsidP="00F41F18">
      <w:pPr>
        <w:pStyle w:val="a4"/>
        <w:jc w:val="both"/>
        <w:rPr>
          <w:rFonts w:ascii="Traditional Arabic" w:hAnsi="Traditional Arabic"/>
          <w:sz w:val="28"/>
          <w:szCs w:val="28"/>
          <w:rtl/>
        </w:rPr>
      </w:pPr>
      <w:r w:rsidRPr="006C4A2F">
        <w:rPr>
          <w:rFonts w:ascii="Traditional Arabic" w:hAnsi="Traditional Arabic" w:hint="cs"/>
          <w:sz w:val="28"/>
          <w:szCs w:val="28"/>
          <w:rtl/>
        </w:rPr>
        <w:t>ال</w:t>
      </w:r>
      <w:r w:rsidR="00B32028" w:rsidRPr="006C4A2F">
        <w:rPr>
          <w:rFonts w:ascii="Traditional Arabic" w:hAnsi="Traditional Arabic"/>
          <w:sz w:val="28"/>
          <w:szCs w:val="28"/>
          <w:rtl/>
        </w:rPr>
        <w:t>م</w:t>
      </w:r>
      <w:r w:rsidRPr="006C4A2F">
        <w:rPr>
          <w:rFonts w:ascii="Traditional Arabic" w:hAnsi="Traditional Arabic"/>
          <w:sz w:val="28"/>
          <w:szCs w:val="28"/>
          <w:rtl/>
        </w:rPr>
        <w:t xml:space="preserve">حاملي: </w:t>
      </w:r>
      <w:r w:rsidR="00F41F18" w:rsidRPr="006C4A2F">
        <w:rPr>
          <w:rFonts w:ascii="Traditional Arabic" w:hAnsi="Traditional Arabic" w:hint="cs"/>
          <w:sz w:val="28"/>
          <w:szCs w:val="28"/>
          <w:rtl/>
        </w:rPr>
        <w:t xml:space="preserve">أبو عبد الله </w:t>
      </w:r>
      <w:r w:rsidRPr="006C4A2F">
        <w:rPr>
          <w:rFonts w:ascii="Traditional Arabic" w:hAnsi="Traditional Arabic"/>
          <w:sz w:val="28"/>
          <w:szCs w:val="28"/>
          <w:rtl/>
        </w:rPr>
        <w:t>الحسين بن إسماعيل الضبي</w:t>
      </w:r>
      <w:r w:rsidR="00616A50" w:rsidRPr="006C4A2F">
        <w:rPr>
          <w:rFonts w:ascii="Traditional Arabic" w:hAnsi="Traditional Arabic" w:hint="cs"/>
          <w:sz w:val="28"/>
          <w:szCs w:val="28"/>
          <w:rtl/>
        </w:rPr>
        <w:t xml:space="preserve"> قاضي بغداد،(ت: </w:t>
      </w:r>
      <w:r w:rsidR="00F41F18" w:rsidRPr="006C4A2F">
        <w:rPr>
          <w:rFonts w:ascii="Traditional Arabic" w:hAnsi="Traditional Arabic" w:hint="cs"/>
          <w:sz w:val="28"/>
          <w:szCs w:val="28"/>
          <w:rtl/>
        </w:rPr>
        <w:t>330</w:t>
      </w:r>
      <w:r w:rsidR="00616A50" w:rsidRPr="006C4A2F">
        <w:rPr>
          <w:rFonts w:ascii="Traditional Arabic" w:hAnsi="Traditional Arabic" w:hint="cs"/>
          <w:sz w:val="28"/>
          <w:szCs w:val="28"/>
          <w:rtl/>
        </w:rPr>
        <w:t>ه-</w:t>
      </w:r>
      <w:r w:rsidR="00E90044" w:rsidRPr="006C4A2F">
        <w:rPr>
          <w:rFonts w:ascii="Traditional Arabic" w:hAnsi="Traditional Arabic" w:hint="cs"/>
          <w:sz w:val="28"/>
          <w:szCs w:val="28"/>
          <w:rtl/>
        </w:rPr>
        <w:t>941</w:t>
      </w:r>
      <w:r w:rsidR="00616A50" w:rsidRPr="006C4A2F">
        <w:rPr>
          <w:rFonts w:ascii="Traditional Arabic" w:hAnsi="Traditional Arabic" w:hint="cs"/>
          <w:sz w:val="28"/>
          <w:szCs w:val="28"/>
          <w:rtl/>
        </w:rPr>
        <w:t>م)</w:t>
      </w:r>
      <w:r w:rsidR="00B32028" w:rsidRPr="006C4A2F">
        <w:rPr>
          <w:rFonts w:ascii="Traditional Arabic" w:hAnsi="Traditional Arabic"/>
          <w:sz w:val="28"/>
          <w:szCs w:val="28"/>
          <w:rtl/>
        </w:rPr>
        <w:t>.</w:t>
      </w:r>
    </w:p>
    <w:p w:rsidR="00B32028" w:rsidRPr="006C4A2F" w:rsidRDefault="00B32028"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أمالي المحاملي ،رواية أبي محمد عبد الله البيع، عنه رواية الشيخ أبي الغنائم محمد بن أبي عثمان الدقاق ،تحقيق:د.إبراهيم إبراهيم القيسي،(عمَّان، المكتبة الإسلامية،دار ابن القيم،ط1، 1412ه-1991م).</w:t>
      </w:r>
    </w:p>
    <w:p w:rsidR="00B32028" w:rsidRPr="006C4A2F" w:rsidRDefault="00B32028"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b w:val="0"/>
          <w:bCs w:val="0"/>
          <w:sz w:val="28"/>
          <w:szCs w:val="28"/>
          <w:rtl/>
        </w:rPr>
        <w:t xml:space="preserve"> </w:t>
      </w:r>
      <w:r w:rsidR="009F2DEC"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8"/>
          <w:szCs w:val="28"/>
          <w:rtl/>
        </w:rPr>
        <w:t xml:space="preserve">الدعاء، تحقيق : عمرو عبد المنعم ،( القاهرة، مكتبة ابن تيمية ،ط1، 1414ه </w:t>
      </w:r>
      <w:r w:rsidR="004A63C3" w:rsidRPr="006C4A2F">
        <w:rPr>
          <w:rFonts w:ascii="Traditional Arabic" w:hAnsi="Traditional Arabic" w:hint="cs"/>
          <w:b w:val="0"/>
          <w:bCs w:val="0"/>
          <w:sz w:val="28"/>
          <w:szCs w:val="28"/>
          <w:rtl/>
        </w:rPr>
        <w:t>-</w:t>
      </w:r>
      <w:r w:rsidRPr="006C4A2F">
        <w:rPr>
          <w:rFonts w:ascii="Traditional Arabic" w:hAnsi="Traditional Arabic"/>
          <w:b w:val="0"/>
          <w:bCs w:val="0"/>
          <w:sz w:val="28"/>
          <w:szCs w:val="28"/>
          <w:rtl/>
        </w:rPr>
        <w:t xml:space="preserve"> 1993م).</w:t>
      </w:r>
    </w:p>
    <w:p w:rsidR="00B32028" w:rsidRPr="006C4A2F" w:rsidRDefault="00B32028" w:rsidP="00F41F18">
      <w:pPr>
        <w:spacing w:after="240"/>
        <w:ind w:firstLine="0"/>
        <w:jc w:val="both"/>
        <w:rPr>
          <w:rStyle w:val="apple-style-span"/>
          <w:rFonts w:ascii="Traditional Arabic" w:hAnsi="Traditional Arabic"/>
          <w:b/>
          <w:bCs/>
          <w:sz w:val="28"/>
          <w:szCs w:val="28"/>
          <w:rtl/>
        </w:rPr>
      </w:pPr>
      <w:r w:rsidRPr="006C4A2F">
        <w:rPr>
          <w:rFonts w:ascii="Traditional Arabic" w:hAnsi="Traditional Arabic"/>
          <w:b/>
          <w:bCs/>
          <w:sz w:val="28"/>
          <w:szCs w:val="28"/>
          <w:rtl/>
        </w:rPr>
        <w:t>المزني</w:t>
      </w:r>
      <w:r w:rsidR="00241B34" w:rsidRPr="006C4A2F">
        <w:rPr>
          <w:rFonts w:ascii="Traditional Arabic" w:hAnsi="Traditional Arabic" w:hint="cs"/>
          <w:b/>
          <w:bCs/>
          <w:sz w:val="28"/>
          <w:szCs w:val="28"/>
          <w:rtl/>
        </w:rPr>
        <w:t>:</w:t>
      </w:r>
      <w:r w:rsidRPr="006C4A2F">
        <w:rPr>
          <w:rFonts w:ascii="Traditional Arabic" w:hAnsi="Traditional Arabic"/>
          <w:b/>
          <w:bCs/>
          <w:sz w:val="28"/>
          <w:szCs w:val="28"/>
          <w:rtl/>
        </w:rPr>
        <w:t xml:space="preserve"> </w:t>
      </w:r>
      <w:r w:rsidRPr="006C4A2F">
        <w:rPr>
          <w:rStyle w:val="apple-style-span"/>
          <w:rFonts w:ascii="Traditional Arabic" w:hAnsi="Traditional Arabic"/>
          <w:b/>
          <w:bCs/>
          <w:sz w:val="28"/>
          <w:szCs w:val="28"/>
          <w:rtl/>
        </w:rPr>
        <w:t>إسماعيل بن يحيى أبو إبراهيم</w:t>
      </w:r>
      <w:r w:rsidR="00F41F18" w:rsidRPr="006C4A2F">
        <w:rPr>
          <w:rFonts w:ascii="Traditional Arabic" w:hAnsi="Traditional Arabic" w:hint="cs"/>
          <w:b/>
          <w:bCs/>
          <w:sz w:val="28"/>
          <w:szCs w:val="28"/>
          <w:rtl/>
        </w:rPr>
        <w:t>،(ت: 264ه-</w:t>
      </w:r>
      <w:r w:rsidR="00E90044" w:rsidRPr="006C4A2F">
        <w:rPr>
          <w:rFonts w:ascii="Traditional Arabic" w:hAnsi="Traditional Arabic" w:hint="cs"/>
          <w:b/>
          <w:bCs/>
          <w:sz w:val="28"/>
          <w:szCs w:val="28"/>
          <w:rtl/>
        </w:rPr>
        <w:t>877</w:t>
      </w:r>
      <w:r w:rsidR="00F41F18" w:rsidRPr="006C4A2F">
        <w:rPr>
          <w:rFonts w:ascii="Traditional Arabic" w:hAnsi="Traditional Arabic" w:hint="cs"/>
          <w:b/>
          <w:bCs/>
          <w:sz w:val="28"/>
          <w:szCs w:val="28"/>
          <w:rtl/>
        </w:rPr>
        <w:t>م)</w:t>
      </w:r>
      <w:r w:rsidR="00F41F18" w:rsidRPr="006C4A2F">
        <w:rPr>
          <w:rStyle w:val="apple-style-span"/>
          <w:rFonts w:ascii="Traditional Arabic" w:hAnsi="Traditional Arabic"/>
          <w:b/>
          <w:bCs/>
          <w:sz w:val="28"/>
          <w:szCs w:val="28"/>
          <w:rtl/>
        </w:rPr>
        <w:t>.</w:t>
      </w:r>
    </w:p>
    <w:p w:rsidR="00D341EF" w:rsidRPr="006C4A2F" w:rsidRDefault="009F2DEC" w:rsidP="00C53EC5">
      <w:pPr>
        <w:pStyle w:val="a4"/>
        <w:numPr>
          <w:ilvl w:val="0"/>
          <w:numId w:val="27"/>
        </w:numPr>
        <w:jc w:val="both"/>
        <w:rPr>
          <w:rFonts w:ascii="Traditional Arabic" w:hAnsi="Traditional Arabic"/>
          <w:b w:val="0"/>
          <w:bCs w:val="0"/>
          <w:sz w:val="28"/>
          <w:szCs w:val="28"/>
        </w:rPr>
      </w:pPr>
      <w:r w:rsidRPr="006C4A2F">
        <w:rPr>
          <w:rStyle w:val="apple-style-span"/>
          <w:rFonts w:ascii="Traditional Arabic" w:hAnsi="Traditional Arabic" w:hint="cs"/>
          <w:b w:val="0"/>
          <w:bCs w:val="0"/>
          <w:sz w:val="28"/>
          <w:szCs w:val="28"/>
          <w:rtl/>
        </w:rPr>
        <w:t xml:space="preserve">  </w:t>
      </w:r>
      <w:r w:rsidR="00B32028" w:rsidRPr="006C4A2F">
        <w:rPr>
          <w:rStyle w:val="apple-style-span"/>
          <w:rFonts w:ascii="Traditional Arabic" w:hAnsi="Traditional Arabic"/>
          <w:b w:val="0"/>
          <w:bCs w:val="0"/>
          <w:sz w:val="28"/>
          <w:szCs w:val="28"/>
          <w:rtl/>
        </w:rPr>
        <w:t>مختصر المزني،</w:t>
      </w:r>
      <w:r w:rsidR="00241B34"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مطبوع مع الأم للشافعي</w:t>
      </w:r>
      <w:r w:rsidR="00241B34" w:rsidRPr="006C4A2F">
        <w:rPr>
          <w:rFonts w:ascii="Traditional Arabic" w:hAnsi="Traditional Arabic" w:hint="cs"/>
          <w:b w:val="0"/>
          <w:bCs w:val="0"/>
          <w:sz w:val="28"/>
          <w:szCs w:val="28"/>
          <w:rtl/>
        </w:rPr>
        <w:t>،</w:t>
      </w:r>
      <w:r w:rsidR="00B32028" w:rsidRPr="006C4A2F">
        <w:rPr>
          <w:rFonts w:ascii="Traditional Arabic" w:hAnsi="Traditional Arabic"/>
          <w:b w:val="0"/>
          <w:bCs w:val="0"/>
          <w:sz w:val="28"/>
          <w:szCs w:val="28"/>
          <w:rtl/>
        </w:rPr>
        <w:t>(بيروت، دار المعرفة للطباعة والنشر،1393</w:t>
      </w:r>
      <w:r w:rsidR="00241B34" w:rsidRPr="006C4A2F">
        <w:rPr>
          <w:rFonts w:ascii="Traditional Arabic" w:hAnsi="Traditional Arabic" w:hint="cs"/>
          <w:b w:val="0"/>
          <w:bCs w:val="0"/>
          <w:sz w:val="28"/>
          <w:szCs w:val="28"/>
          <w:rtl/>
        </w:rPr>
        <w:t>ه</w:t>
      </w:r>
      <w:r w:rsidR="00B32028" w:rsidRPr="006C4A2F">
        <w:rPr>
          <w:rFonts w:ascii="Traditional Arabic" w:hAnsi="Traditional Arabic"/>
          <w:b w:val="0"/>
          <w:bCs w:val="0"/>
          <w:sz w:val="28"/>
          <w:szCs w:val="28"/>
          <w:rtl/>
        </w:rPr>
        <w:t>).</w:t>
      </w:r>
    </w:p>
    <w:p w:rsidR="00B32028" w:rsidRPr="006C4A2F" w:rsidRDefault="00D341EF" w:rsidP="004F5014">
      <w:pPr>
        <w:pStyle w:val="a4"/>
        <w:jc w:val="both"/>
        <w:rPr>
          <w:rFonts w:ascii="Traditional Arabic" w:hAnsi="Traditional Arabic"/>
          <w:sz w:val="28"/>
          <w:szCs w:val="28"/>
          <w:rtl/>
        </w:rPr>
      </w:pPr>
      <w:r w:rsidRPr="006C4A2F">
        <w:rPr>
          <w:rFonts w:ascii="Traditional Arabic" w:hAnsi="Traditional Arabic" w:hint="cs"/>
          <w:sz w:val="28"/>
          <w:szCs w:val="28"/>
          <w:rtl/>
        </w:rPr>
        <w:t>ال</w:t>
      </w:r>
      <w:r w:rsidR="00B32028" w:rsidRPr="006C4A2F">
        <w:rPr>
          <w:rFonts w:ascii="Traditional Arabic" w:hAnsi="Traditional Arabic"/>
          <w:sz w:val="28"/>
          <w:szCs w:val="28"/>
          <w:rtl/>
        </w:rPr>
        <w:t>مزي</w:t>
      </w:r>
      <w:r w:rsidR="00B32028" w:rsidRPr="006C4A2F">
        <w:rPr>
          <w:rFonts w:ascii="Traditional Arabic" w:hAnsi="Traditional Arabic"/>
          <w:sz w:val="28"/>
          <w:szCs w:val="28"/>
          <w:vertAlign w:val="superscript"/>
          <w:rtl/>
        </w:rPr>
        <w:t xml:space="preserve"> </w:t>
      </w:r>
      <w:r w:rsidR="003F3209" w:rsidRPr="006C4A2F">
        <w:rPr>
          <w:rFonts w:ascii="Traditional Arabic" w:hAnsi="Traditional Arabic" w:hint="cs"/>
          <w:sz w:val="28"/>
          <w:szCs w:val="28"/>
          <w:rtl/>
        </w:rPr>
        <w:t>:</w:t>
      </w:r>
      <w:r w:rsidR="00241B34"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أبو</w:t>
      </w:r>
      <w:r w:rsidR="004A63C3"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 xml:space="preserve">الحجاج </w:t>
      </w:r>
      <w:r w:rsidR="004F5014" w:rsidRPr="006C4A2F">
        <w:rPr>
          <w:rFonts w:ascii="Traditional Arabic" w:hAnsi="Traditional Arabic" w:hint="cs"/>
          <w:sz w:val="28"/>
          <w:szCs w:val="28"/>
          <w:rtl/>
        </w:rPr>
        <w:t xml:space="preserve">جمال الدين </w:t>
      </w:r>
      <w:r w:rsidR="00B32028" w:rsidRPr="006C4A2F">
        <w:rPr>
          <w:rFonts w:ascii="Traditional Arabic" w:hAnsi="Traditional Arabic"/>
          <w:sz w:val="28"/>
          <w:szCs w:val="28"/>
          <w:rtl/>
        </w:rPr>
        <w:t>يوسف بن الزكي عبد</w:t>
      </w:r>
      <w:r w:rsidR="004A63C3"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الرحمن</w:t>
      </w:r>
      <w:r w:rsidR="004F5014" w:rsidRPr="006C4A2F">
        <w:rPr>
          <w:rFonts w:ascii="Traditional Arabic" w:hAnsi="Traditional Arabic" w:hint="cs"/>
          <w:sz w:val="28"/>
          <w:szCs w:val="28"/>
          <w:rtl/>
        </w:rPr>
        <w:t xml:space="preserve"> القضاعي،(ت: 742ه-1341م)</w:t>
      </w:r>
      <w:r w:rsidR="00B32028" w:rsidRPr="006C4A2F">
        <w:rPr>
          <w:rFonts w:ascii="Traditional Arabic" w:hAnsi="Traditional Arabic"/>
          <w:sz w:val="28"/>
          <w:szCs w:val="28"/>
          <w:rtl/>
        </w:rPr>
        <w:t>.</w:t>
      </w:r>
    </w:p>
    <w:p w:rsidR="00B32028" w:rsidRPr="006C4A2F" w:rsidRDefault="009F2DEC"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تحفة الأشراف بمعرفة الأطراف،</w:t>
      </w:r>
      <w:r w:rsidR="00DC22D2"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تحقيق:عبد</w:t>
      </w:r>
      <w:r w:rsidR="004A63C3"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الصمد شرف الدين،( بيروت، المكتب الإسلامي - بيوندي الهند: ، الدار القيمة ،</w:t>
      </w:r>
      <w:r w:rsidR="004A63C3"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ط2، 1403ه-1983م).</w:t>
      </w:r>
    </w:p>
    <w:p w:rsidR="00B32028" w:rsidRPr="006C4A2F" w:rsidRDefault="009F2DEC" w:rsidP="00C53EC5">
      <w:pPr>
        <w:pStyle w:val="a4"/>
        <w:numPr>
          <w:ilvl w:val="0"/>
          <w:numId w:val="27"/>
        </w:numPr>
        <w:spacing w:after="200" w:line="276" w:lineRule="auto"/>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تهذيب الكمال في أسماء الرجال، تحقيق : بشار عواد معروف</w:t>
      </w:r>
      <w:r w:rsidR="004A63C3"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(بيروت : مؤسسة الرسالة ،ط5 ، 1413 - 1992).</w:t>
      </w:r>
    </w:p>
    <w:p w:rsidR="005508CC" w:rsidRDefault="005508CC">
      <w:pPr>
        <w:widowControl/>
        <w:bidi w:val="0"/>
        <w:ind w:firstLine="0"/>
        <w:rPr>
          <w:rFonts w:ascii="Traditional Arabic" w:hAnsi="Traditional Arabic"/>
          <w:b/>
          <w:bCs/>
          <w:sz w:val="28"/>
          <w:szCs w:val="28"/>
          <w:rtl/>
        </w:rPr>
      </w:pPr>
      <w:r>
        <w:rPr>
          <w:rFonts w:ascii="Traditional Arabic" w:hAnsi="Traditional Arabic"/>
          <w:b/>
          <w:bCs/>
          <w:sz w:val="28"/>
          <w:szCs w:val="28"/>
          <w:rtl/>
        </w:rPr>
        <w:br w:type="page"/>
      </w:r>
    </w:p>
    <w:p w:rsidR="00B32028" w:rsidRPr="006C4A2F" w:rsidRDefault="00B32028" w:rsidP="004F5014">
      <w:pPr>
        <w:ind w:firstLine="0"/>
        <w:jc w:val="both"/>
        <w:rPr>
          <w:rFonts w:ascii="Traditional Arabic" w:hAnsi="Traditional Arabic"/>
          <w:b/>
          <w:bCs/>
          <w:sz w:val="28"/>
          <w:szCs w:val="28"/>
          <w:rtl/>
        </w:rPr>
      </w:pPr>
      <w:r w:rsidRPr="006C4A2F">
        <w:rPr>
          <w:rFonts w:ascii="Traditional Arabic" w:hAnsi="Traditional Arabic"/>
          <w:b/>
          <w:bCs/>
          <w:sz w:val="28"/>
          <w:szCs w:val="28"/>
          <w:rtl/>
        </w:rPr>
        <w:lastRenderedPageBreak/>
        <w:t xml:space="preserve">مسلم النيسابوري: </w:t>
      </w:r>
      <w:r w:rsidR="004F5014" w:rsidRPr="006C4A2F">
        <w:rPr>
          <w:rFonts w:ascii="Traditional Arabic" w:hAnsi="Traditional Arabic" w:hint="cs"/>
          <w:b/>
          <w:bCs/>
          <w:sz w:val="28"/>
          <w:szCs w:val="28"/>
          <w:rtl/>
        </w:rPr>
        <w:t xml:space="preserve">أبو الحسين </w:t>
      </w:r>
      <w:r w:rsidRPr="006C4A2F">
        <w:rPr>
          <w:rFonts w:ascii="Traditional Arabic" w:hAnsi="Traditional Arabic"/>
          <w:b/>
          <w:bCs/>
          <w:sz w:val="28"/>
          <w:szCs w:val="28"/>
          <w:rtl/>
        </w:rPr>
        <w:t>مسلم بن الحجاج القشيري</w:t>
      </w:r>
      <w:r w:rsidR="004F5014" w:rsidRPr="006C4A2F">
        <w:rPr>
          <w:rFonts w:ascii="Traditional Arabic" w:hAnsi="Traditional Arabic" w:hint="cs"/>
          <w:b/>
          <w:bCs/>
          <w:sz w:val="28"/>
          <w:szCs w:val="28"/>
          <w:rtl/>
        </w:rPr>
        <w:t xml:space="preserve"> العامري،(ت: 261ه-875م)</w:t>
      </w:r>
      <w:r w:rsidR="004F5014" w:rsidRPr="006C4A2F">
        <w:rPr>
          <w:rStyle w:val="apple-style-span"/>
          <w:rFonts w:ascii="Traditional Arabic" w:hAnsi="Traditional Arabic"/>
          <w:b/>
          <w:bCs/>
          <w:sz w:val="28"/>
          <w:szCs w:val="28"/>
          <w:rtl/>
        </w:rPr>
        <w:t>.</w:t>
      </w:r>
    </w:p>
    <w:p w:rsidR="00B32028"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كتاب التمييز ،تحقيق : د.محمد مصطفى الأعظمي (السعودية، مكتبة الكوثر،ط3،1410ه-1990م)،مطبوع مع منهج النقد عند المحدثين للأعظمي.</w:t>
      </w:r>
    </w:p>
    <w:p w:rsidR="00366D4C" w:rsidRPr="006C4A2F" w:rsidRDefault="009F2DEC"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صحيح مسلم ،تحقيق : محمد فؤاد عبد الباقي (بيروت، دار إحياء التراث العربي،ط1،1374ه-1955م).</w:t>
      </w:r>
    </w:p>
    <w:p w:rsidR="00B32028" w:rsidRPr="006C4A2F" w:rsidRDefault="00B32028" w:rsidP="003F5F45">
      <w:pPr>
        <w:pStyle w:val="a4"/>
        <w:jc w:val="both"/>
        <w:rPr>
          <w:rFonts w:ascii="Traditional Arabic" w:hAnsi="Traditional Arabic"/>
          <w:sz w:val="28"/>
          <w:szCs w:val="28"/>
          <w:rtl/>
        </w:rPr>
      </w:pPr>
      <w:r w:rsidRPr="006C4A2F">
        <w:rPr>
          <w:rFonts w:ascii="Traditional Arabic" w:hAnsi="Traditional Arabic"/>
          <w:sz w:val="28"/>
          <w:szCs w:val="28"/>
          <w:rtl/>
        </w:rPr>
        <w:t xml:space="preserve">ابن معين </w:t>
      </w:r>
      <w:r w:rsidR="00D341EF" w:rsidRPr="006C4A2F">
        <w:rPr>
          <w:rFonts w:ascii="Traditional Arabic" w:hAnsi="Traditional Arabic"/>
          <w:sz w:val="28"/>
          <w:szCs w:val="28"/>
          <w:rtl/>
        </w:rPr>
        <w:t>الغطف</w:t>
      </w:r>
      <w:r w:rsidR="003F3209" w:rsidRPr="006C4A2F">
        <w:rPr>
          <w:rFonts w:ascii="Traditional Arabic" w:hAnsi="Traditional Arabic"/>
          <w:sz w:val="28"/>
          <w:szCs w:val="28"/>
          <w:rtl/>
        </w:rPr>
        <w:t>اني</w:t>
      </w:r>
      <w:r w:rsidR="00D341EF" w:rsidRPr="006C4A2F">
        <w:rPr>
          <w:rFonts w:ascii="Traditional Arabic" w:hAnsi="Traditional Arabic"/>
          <w:sz w:val="28"/>
          <w:szCs w:val="28"/>
          <w:rtl/>
        </w:rPr>
        <w:t xml:space="preserve">: </w:t>
      </w:r>
      <w:r w:rsidR="003F5F45" w:rsidRPr="006C4A2F">
        <w:rPr>
          <w:rFonts w:ascii="Traditional Arabic" w:hAnsi="Traditional Arabic" w:hint="cs"/>
          <w:sz w:val="28"/>
          <w:szCs w:val="28"/>
          <w:rtl/>
        </w:rPr>
        <w:t xml:space="preserve">أبو زكريا </w:t>
      </w:r>
      <w:r w:rsidR="00D341EF" w:rsidRPr="006C4A2F">
        <w:rPr>
          <w:rFonts w:ascii="Traditional Arabic" w:hAnsi="Traditional Arabic"/>
          <w:sz w:val="28"/>
          <w:szCs w:val="28"/>
          <w:rtl/>
        </w:rPr>
        <w:t>يحيى بن معين</w:t>
      </w:r>
      <w:r w:rsidR="003F5F45" w:rsidRPr="006C4A2F">
        <w:rPr>
          <w:rFonts w:ascii="Traditional Arabic" w:hAnsi="Traditional Arabic" w:hint="cs"/>
          <w:sz w:val="28"/>
          <w:szCs w:val="28"/>
          <w:rtl/>
        </w:rPr>
        <w:t xml:space="preserve"> بن عون المري البغدادي</w:t>
      </w:r>
      <w:r w:rsidR="004F5014" w:rsidRPr="006C4A2F">
        <w:rPr>
          <w:rFonts w:ascii="Traditional Arabic" w:hAnsi="Traditional Arabic" w:hint="cs"/>
          <w:sz w:val="28"/>
          <w:szCs w:val="28"/>
          <w:rtl/>
        </w:rPr>
        <w:t xml:space="preserve">،(ت: </w:t>
      </w:r>
      <w:r w:rsidR="003F5F45" w:rsidRPr="006C4A2F">
        <w:rPr>
          <w:rFonts w:ascii="Traditional Arabic" w:hAnsi="Traditional Arabic" w:hint="cs"/>
          <w:sz w:val="28"/>
          <w:szCs w:val="28"/>
          <w:rtl/>
        </w:rPr>
        <w:t>233</w:t>
      </w:r>
      <w:r w:rsidR="004F5014" w:rsidRPr="006C4A2F">
        <w:rPr>
          <w:rFonts w:ascii="Traditional Arabic" w:hAnsi="Traditional Arabic" w:hint="cs"/>
          <w:sz w:val="28"/>
          <w:szCs w:val="28"/>
          <w:rtl/>
        </w:rPr>
        <w:t>ه-</w:t>
      </w:r>
      <w:r w:rsidR="00E90044" w:rsidRPr="006C4A2F">
        <w:rPr>
          <w:rFonts w:ascii="Traditional Arabic" w:hAnsi="Traditional Arabic" w:hint="cs"/>
          <w:sz w:val="28"/>
          <w:szCs w:val="28"/>
          <w:rtl/>
        </w:rPr>
        <w:t>848</w:t>
      </w:r>
      <w:r w:rsidR="004F5014" w:rsidRPr="006C4A2F">
        <w:rPr>
          <w:rFonts w:ascii="Traditional Arabic" w:hAnsi="Traditional Arabic" w:hint="cs"/>
          <w:sz w:val="28"/>
          <w:szCs w:val="28"/>
          <w:rtl/>
        </w:rPr>
        <w:t>م)</w:t>
      </w:r>
      <w:r w:rsidRPr="006C4A2F">
        <w:rPr>
          <w:rFonts w:ascii="Traditional Arabic" w:hAnsi="Traditional Arabic"/>
          <w:sz w:val="28"/>
          <w:szCs w:val="28"/>
          <w:rtl/>
        </w:rPr>
        <w:t>.</w:t>
      </w:r>
    </w:p>
    <w:p w:rsidR="00B32028"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تاريخ ابن معين - رواية الدارمي، تحقيق : د. أحمد محمد نور سيف</w:t>
      </w:r>
      <w:r w:rsidR="004A63C3" w:rsidRPr="006C4A2F">
        <w:rPr>
          <w:rFonts w:ascii="Traditional Arabic" w:hAnsi="Traditional Arabic" w:hint="cs"/>
          <w:b w:val="0"/>
          <w:bCs w:val="0"/>
          <w:sz w:val="28"/>
          <w:szCs w:val="28"/>
          <w:rtl/>
        </w:rPr>
        <w:t>،</w:t>
      </w:r>
      <w:r w:rsidR="00DC22D2"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(دمشق، دار المأمون للتراث،ط1،1400ه-1979م ).</w:t>
      </w:r>
    </w:p>
    <w:p w:rsidR="00D341EF" w:rsidRPr="006C4A2F" w:rsidRDefault="009F2DEC"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تاريخ ابن معين - رواية الدوري، تحقيق : د. أحمد محمد نور سيف</w:t>
      </w:r>
      <w:r w:rsidR="00B961F5" w:rsidRPr="006C4A2F">
        <w:rPr>
          <w:rFonts w:ascii="Traditional Arabic" w:hAnsi="Traditional Arabic" w:hint="cs"/>
          <w:b w:val="0"/>
          <w:bCs w:val="0"/>
          <w:sz w:val="28"/>
          <w:szCs w:val="28"/>
          <w:rtl/>
        </w:rPr>
        <w:t>،</w:t>
      </w:r>
      <w:r w:rsidR="00B32028" w:rsidRPr="006C4A2F">
        <w:rPr>
          <w:rFonts w:ascii="Traditional Arabic" w:hAnsi="Traditional Arabic"/>
          <w:b w:val="0"/>
          <w:bCs w:val="0"/>
          <w:sz w:val="28"/>
          <w:szCs w:val="28"/>
          <w:rtl/>
        </w:rPr>
        <w:t>(مكة المكرمة، مركز البحث العلمي وإحياء التراث الإسلامي ،ط1، 1399ه-1979م ).</w:t>
      </w:r>
    </w:p>
    <w:p w:rsidR="00B32028" w:rsidRPr="006C4A2F" w:rsidRDefault="00B32028" w:rsidP="00421249">
      <w:pPr>
        <w:ind w:firstLine="0"/>
        <w:jc w:val="both"/>
        <w:rPr>
          <w:rFonts w:ascii="Traditional Arabic" w:hAnsi="Traditional Arabic"/>
          <w:b/>
          <w:bCs/>
          <w:sz w:val="28"/>
          <w:szCs w:val="28"/>
          <w:rtl/>
        </w:rPr>
      </w:pPr>
      <w:r w:rsidRPr="006C4A2F">
        <w:rPr>
          <w:rFonts w:ascii="Traditional Arabic" w:hAnsi="Traditional Arabic"/>
          <w:b/>
          <w:bCs/>
          <w:sz w:val="28"/>
          <w:szCs w:val="28"/>
          <w:rtl/>
        </w:rPr>
        <w:t xml:space="preserve">ابن الملقن: </w:t>
      </w:r>
      <w:r w:rsidR="00421249" w:rsidRPr="006C4A2F">
        <w:rPr>
          <w:rFonts w:ascii="Traditional Arabic" w:hAnsi="Traditional Arabic" w:hint="cs"/>
          <w:b/>
          <w:bCs/>
          <w:sz w:val="28"/>
          <w:szCs w:val="28"/>
          <w:rtl/>
        </w:rPr>
        <w:t xml:space="preserve">أبو حفص </w:t>
      </w:r>
      <w:r w:rsidRPr="006C4A2F">
        <w:rPr>
          <w:rFonts w:ascii="Traditional Arabic" w:hAnsi="Traditional Arabic"/>
          <w:b/>
          <w:bCs/>
          <w:sz w:val="28"/>
          <w:szCs w:val="28"/>
          <w:rtl/>
        </w:rPr>
        <w:t>سراج الدين عمر بن علي</w:t>
      </w:r>
      <w:r w:rsidR="00421249" w:rsidRPr="006C4A2F">
        <w:rPr>
          <w:rFonts w:ascii="Traditional Arabic" w:hAnsi="Traditional Arabic" w:hint="cs"/>
          <w:b/>
          <w:bCs/>
          <w:sz w:val="28"/>
          <w:szCs w:val="28"/>
          <w:rtl/>
        </w:rPr>
        <w:t xml:space="preserve"> بن أحمد الأنصاري،(ت: 804ه-</w:t>
      </w:r>
      <w:r w:rsidR="00E90044" w:rsidRPr="006C4A2F">
        <w:rPr>
          <w:rFonts w:ascii="Traditional Arabic" w:hAnsi="Traditional Arabic" w:hint="cs"/>
          <w:b/>
          <w:bCs/>
          <w:sz w:val="28"/>
          <w:szCs w:val="28"/>
          <w:rtl/>
        </w:rPr>
        <w:t>1401</w:t>
      </w:r>
      <w:r w:rsidR="00421249"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4A63C3" w:rsidRPr="006C4A2F" w:rsidRDefault="009F2DEC"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البدر المنير في تخريج الأحاديث والأثار الواقعة في الشرح الكبير، تحقيق: مصطفى أبو الغيط و عبدالله بن سليمان و</w:t>
      </w:r>
      <w:r w:rsidR="00DC22D2" w:rsidRPr="006C4A2F">
        <w:rPr>
          <w:rFonts w:ascii="Traditional Arabic" w:hAnsi="Traditional Arabic" w:hint="cs"/>
          <w:sz w:val="28"/>
          <w:szCs w:val="28"/>
          <w:rtl/>
        </w:rPr>
        <w:t xml:space="preserve"> </w:t>
      </w:r>
      <w:r w:rsidR="004A63C3" w:rsidRPr="006C4A2F">
        <w:rPr>
          <w:rFonts w:ascii="Traditional Arabic" w:hAnsi="Traditional Arabic"/>
          <w:sz w:val="28"/>
          <w:szCs w:val="28"/>
          <w:rtl/>
        </w:rPr>
        <w:t>ياسر بن كمال، (الرياض:</w:t>
      </w:r>
      <w:r w:rsidR="00B961F5"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دار الهجرة للنشر والتوزيع،</w:t>
      </w:r>
      <w:r w:rsidR="004A63C3"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ط1 ، 1425هـ-2004م).</w:t>
      </w:r>
    </w:p>
    <w:p w:rsidR="00B32028" w:rsidRPr="006C4A2F" w:rsidRDefault="00B32028" w:rsidP="00421249">
      <w:pPr>
        <w:pStyle w:val="a4"/>
        <w:jc w:val="both"/>
        <w:rPr>
          <w:rFonts w:ascii="Traditional Arabic" w:hAnsi="Traditional Arabic"/>
          <w:sz w:val="28"/>
          <w:szCs w:val="28"/>
          <w:rtl/>
        </w:rPr>
      </w:pPr>
      <w:r w:rsidRPr="006C4A2F">
        <w:rPr>
          <w:rFonts w:ascii="Traditional Arabic" w:hAnsi="Traditional Arabic"/>
          <w:sz w:val="28"/>
          <w:szCs w:val="28"/>
          <w:rtl/>
        </w:rPr>
        <w:t>ال</w:t>
      </w:r>
      <w:r w:rsidR="00D341EF" w:rsidRPr="006C4A2F">
        <w:rPr>
          <w:rFonts w:ascii="Traditional Arabic" w:hAnsi="Traditional Arabic"/>
          <w:sz w:val="28"/>
          <w:szCs w:val="28"/>
          <w:rtl/>
        </w:rPr>
        <w:t>مناوي:</w:t>
      </w:r>
      <w:r w:rsidR="00D341EF" w:rsidRPr="006C4A2F">
        <w:rPr>
          <w:rFonts w:ascii="Traditional Arabic" w:hAnsi="Traditional Arabic" w:hint="cs"/>
          <w:sz w:val="28"/>
          <w:szCs w:val="28"/>
          <w:rtl/>
        </w:rPr>
        <w:t xml:space="preserve"> </w:t>
      </w:r>
      <w:r w:rsidR="00421249" w:rsidRPr="006C4A2F">
        <w:rPr>
          <w:rFonts w:ascii="Traditional Arabic" w:hAnsi="Traditional Arabic" w:hint="cs"/>
          <w:sz w:val="28"/>
          <w:szCs w:val="28"/>
          <w:rtl/>
        </w:rPr>
        <w:t xml:space="preserve">زين الدين </w:t>
      </w:r>
      <w:r w:rsidR="00D341EF" w:rsidRPr="006C4A2F">
        <w:rPr>
          <w:rFonts w:ascii="Traditional Arabic" w:hAnsi="Traditional Arabic"/>
          <w:sz w:val="28"/>
          <w:szCs w:val="28"/>
          <w:rtl/>
        </w:rPr>
        <w:t>محمد عبدالرؤف</w:t>
      </w:r>
      <w:r w:rsidR="00421249" w:rsidRPr="006C4A2F">
        <w:rPr>
          <w:rFonts w:ascii="Traditional Arabic" w:hAnsi="Traditional Arabic" w:hint="cs"/>
          <w:sz w:val="28"/>
          <w:szCs w:val="28"/>
          <w:rtl/>
        </w:rPr>
        <w:t xml:space="preserve"> بن تاج العارفين الحدادي،(ت: 1031ه-</w:t>
      </w:r>
      <w:r w:rsidR="00E14B34" w:rsidRPr="006C4A2F">
        <w:rPr>
          <w:rFonts w:ascii="Traditional Arabic" w:hAnsi="Traditional Arabic" w:hint="cs"/>
          <w:sz w:val="28"/>
          <w:szCs w:val="28"/>
          <w:rtl/>
        </w:rPr>
        <w:t>1622</w:t>
      </w:r>
      <w:r w:rsidR="00421249" w:rsidRPr="006C4A2F">
        <w:rPr>
          <w:rFonts w:ascii="Traditional Arabic" w:hAnsi="Traditional Arabic" w:hint="cs"/>
          <w:sz w:val="28"/>
          <w:szCs w:val="28"/>
          <w:rtl/>
        </w:rPr>
        <w:t>م)</w:t>
      </w:r>
      <w:r w:rsidR="00421249" w:rsidRPr="006C4A2F">
        <w:rPr>
          <w:rFonts w:ascii="Traditional Arabic" w:hAnsi="Traditional Arabic"/>
          <w:sz w:val="28"/>
          <w:szCs w:val="28"/>
          <w:rtl/>
        </w:rPr>
        <w:t>.</w:t>
      </w:r>
    </w:p>
    <w:p w:rsidR="00B32028"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فيض القدير شرح الجامع الصغير من أحاديث البشير النذير، تحقيق :أحمد عبدالسلام، (بيروت، دار الكتب العلمية ، ط 1، 1415ه-1994م).</w:t>
      </w:r>
    </w:p>
    <w:p w:rsidR="00B32028" w:rsidRPr="006C4A2F" w:rsidRDefault="00B32028" w:rsidP="00421249">
      <w:pPr>
        <w:pStyle w:val="a4"/>
        <w:jc w:val="both"/>
        <w:rPr>
          <w:rFonts w:ascii="Traditional Arabic" w:hAnsi="Traditional Arabic"/>
          <w:sz w:val="28"/>
          <w:szCs w:val="28"/>
          <w:rtl/>
        </w:rPr>
      </w:pPr>
      <w:r w:rsidRPr="006C4A2F">
        <w:rPr>
          <w:rFonts w:ascii="Traditional Arabic" w:hAnsi="Traditional Arabic"/>
          <w:sz w:val="28"/>
          <w:szCs w:val="28"/>
          <w:rtl/>
        </w:rPr>
        <w:t xml:space="preserve">ابن المنذر النيسابوري: </w:t>
      </w:r>
      <w:r w:rsidR="00421249" w:rsidRPr="006C4A2F">
        <w:rPr>
          <w:rFonts w:ascii="Traditional Arabic" w:hAnsi="Traditional Arabic" w:hint="cs"/>
          <w:sz w:val="28"/>
          <w:szCs w:val="28"/>
          <w:rtl/>
        </w:rPr>
        <w:t xml:space="preserve">أبو بكر </w:t>
      </w:r>
      <w:r w:rsidRPr="006C4A2F">
        <w:rPr>
          <w:rFonts w:ascii="Traditional Arabic" w:hAnsi="Traditional Arabic"/>
          <w:sz w:val="28"/>
          <w:szCs w:val="28"/>
          <w:rtl/>
        </w:rPr>
        <w:t>محمد بن إبراهيم</w:t>
      </w:r>
      <w:r w:rsidR="00421249" w:rsidRPr="006C4A2F">
        <w:rPr>
          <w:rFonts w:ascii="Traditional Arabic" w:hAnsi="Traditional Arabic" w:hint="cs"/>
          <w:sz w:val="28"/>
          <w:szCs w:val="28"/>
          <w:rtl/>
        </w:rPr>
        <w:t xml:space="preserve"> بن المنذر بن الجارود،(ت: 318ه-</w:t>
      </w:r>
      <w:r w:rsidR="00E14B34" w:rsidRPr="006C4A2F">
        <w:rPr>
          <w:rFonts w:ascii="Traditional Arabic" w:hAnsi="Traditional Arabic" w:hint="cs"/>
          <w:sz w:val="28"/>
          <w:szCs w:val="28"/>
          <w:rtl/>
        </w:rPr>
        <w:t>930</w:t>
      </w:r>
      <w:r w:rsidR="00421249" w:rsidRPr="006C4A2F">
        <w:rPr>
          <w:rFonts w:ascii="Traditional Arabic" w:hAnsi="Traditional Arabic" w:hint="cs"/>
          <w:sz w:val="28"/>
          <w:szCs w:val="28"/>
          <w:rtl/>
        </w:rPr>
        <w:t>م)</w:t>
      </w:r>
      <w:r w:rsidR="00421249" w:rsidRPr="006C4A2F">
        <w:rPr>
          <w:rFonts w:ascii="Traditional Arabic" w:hAnsi="Traditional Arabic"/>
          <w:sz w:val="28"/>
          <w:szCs w:val="28"/>
          <w:rtl/>
        </w:rPr>
        <w:t>.</w:t>
      </w:r>
    </w:p>
    <w:p w:rsidR="00872684"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الإجماع، تحقيق:د.أبوحماد صغير أحمد بن محمد حنيف،(عجمان، مكتبة الفرقان-رأس الخيمة،</w:t>
      </w:r>
      <w:r w:rsidR="00C42BA4"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مكتبة مكة الثقافية،ط2، 1420ه-1999م).</w:t>
      </w:r>
    </w:p>
    <w:p w:rsidR="00B32028" w:rsidRPr="006C4A2F" w:rsidRDefault="00B32028" w:rsidP="0022667A">
      <w:pPr>
        <w:pStyle w:val="a4"/>
        <w:jc w:val="both"/>
        <w:rPr>
          <w:rFonts w:ascii="Traditional Arabic" w:hAnsi="Traditional Arabic"/>
          <w:sz w:val="28"/>
          <w:szCs w:val="28"/>
          <w:rtl/>
        </w:rPr>
      </w:pPr>
      <w:r w:rsidRPr="006C4A2F">
        <w:rPr>
          <w:rFonts w:ascii="Traditional Arabic" w:hAnsi="Traditional Arabic"/>
          <w:sz w:val="28"/>
          <w:szCs w:val="28"/>
          <w:rtl/>
        </w:rPr>
        <w:t>المنذري:</w:t>
      </w:r>
      <w:r w:rsidR="00CB02B5" w:rsidRPr="006C4A2F">
        <w:rPr>
          <w:rFonts w:ascii="Traditional Arabic" w:hAnsi="Traditional Arabic" w:hint="cs"/>
          <w:sz w:val="28"/>
          <w:szCs w:val="28"/>
          <w:rtl/>
        </w:rPr>
        <w:t xml:space="preserve"> </w:t>
      </w:r>
      <w:r w:rsidR="0022667A" w:rsidRPr="006C4A2F">
        <w:rPr>
          <w:rFonts w:ascii="Traditional Arabic" w:hAnsi="Traditional Arabic" w:hint="cs"/>
          <w:sz w:val="28"/>
          <w:szCs w:val="28"/>
          <w:rtl/>
        </w:rPr>
        <w:t xml:space="preserve">أبو محمد زكي الدين </w:t>
      </w:r>
      <w:r w:rsidRPr="006C4A2F">
        <w:rPr>
          <w:rFonts w:ascii="Traditional Arabic" w:hAnsi="Traditional Arabic"/>
          <w:sz w:val="28"/>
          <w:szCs w:val="28"/>
          <w:rtl/>
        </w:rPr>
        <w:t>عبدالعظيم بن عبدالقوي</w:t>
      </w:r>
      <w:r w:rsidR="0022667A" w:rsidRPr="006C4A2F">
        <w:rPr>
          <w:rFonts w:ascii="Traditional Arabic" w:hAnsi="Traditional Arabic" w:hint="cs"/>
          <w:sz w:val="28"/>
          <w:szCs w:val="28"/>
          <w:rtl/>
        </w:rPr>
        <w:t xml:space="preserve"> بن عبدالله الشافعي،(ت: 656ه-</w:t>
      </w:r>
      <w:r w:rsidR="00E14B34" w:rsidRPr="006C4A2F">
        <w:rPr>
          <w:rFonts w:ascii="Traditional Arabic" w:hAnsi="Traditional Arabic" w:hint="cs"/>
          <w:sz w:val="28"/>
          <w:szCs w:val="28"/>
          <w:rtl/>
        </w:rPr>
        <w:t>1258</w:t>
      </w:r>
      <w:r w:rsidR="0022667A" w:rsidRPr="006C4A2F">
        <w:rPr>
          <w:rFonts w:ascii="Traditional Arabic" w:hAnsi="Traditional Arabic" w:hint="cs"/>
          <w:sz w:val="28"/>
          <w:szCs w:val="28"/>
          <w:rtl/>
        </w:rPr>
        <w:t>م)</w:t>
      </w:r>
      <w:r w:rsidRPr="006C4A2F">
        <w:rPr>
          <w:rFonts w:ascii="Traditional Arabic" w:hAnsi="Traditional Arabic"/>
          <w:sz w:val="28"/>
          <w:szCs w:val="28"/>
          <w:rtl/>
        </w:rPr>
        <w:t>.</w:t>
      </w:r>
    </w:p>
    <w:p w:rsidR="00D341EF" w:rsidRPr="006C4A2F" w:rsidRDefault="009F2DEC" w:rsidP="00C53EC5">
      <w:pPr>
        <w:pStyle w:val="a4"/>
        <w:numPr>
          <w:ilvl w:val="0"/>
          <w:numId w:val="27"/>
        </w:numPr>
        <w:jc w:val="both"/>
        <w:rPr>
          <w:rFonts w:ascii="Traditional Arabic" w:hAnsi="Traditional Arabic"/>
          <w:b w:val="0"/>
          <w:bCs w:val="0"/>
          <w:sz w:val="28"/>
          <w:szCs w:val="28"/>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الترغيب والترهيب، اعتنى به مشهور بن حسن آل سلمان، (الرياض، مكتبة المعارف،ط1، 1424ه-2003م).</w:t>
      </w:r>
    </w:p>
    <w:p w:rsidR="00B32028" w:rsidRPr="006C4A2F" w:rsidRDefault="00B32028" w:rsidP="0022667A">
      <w:pPr>
        <w:pStyle w:val="a4"/>
        <w:jc w:val="both"/>
        <w:rPr>
          <w:rFonts w:ascii="Traditional Arabic" w:hAnsi="Traditional Arabic"/>
          <w:sz w:val="28"/>
          <w:szCs w:val="28"/>
          <w:rtl/>
        </w:rPr>
      </w:pPr>
      <w:r w:rsidRPr="006C4A2F">
        <w:rPr>
          <w:rFonts w:ascii="Traditional Arabic" w:hAnsi="Traditional Arabic"/>
          <w:sz w:val="28"/>
          <w:szCs w:val="28"/>
          <w:rtl/>
        </w:rPr>
        <w:t>ابن منظور الإفريقي</w:t>
      </w:r>
      <w:r w:rsidRPr="006C4A2F">
        <w:rPr>
          <w:rFonts w:ascii="Traditional Arabic" w:hAnsi="Traditional Arabic"/>
          <w:sz w:val="28"/>
          <w:szCs w:val="28"/>
          <w:vertAlign w:val="superscript"/>
          <w:rtl/>
        </w:rPr>
        <w:t xml:space="preserve"> </w:t>
      </w:r>
      <w:r w:rsidR="00CB02B5" w:rsidRPr="006C4A2F">
        <w:rPr>
          <w:rFonts w:ascii="Traditional Arabic" w:hAnsi="Traditional Arabic"/>
          <w:sz w:val="28"/>
          <w:szCs w:val="28"/>
          <w:rtl/>
        </w:rPr>
        <w:t>:</w:t>
      </w:r>
      <w:r w:rsidR="00CB02B5" w:rsidRPr="006C4A2F">
        <w:rPr>
          <w:rFonts w:ascii="Traditional Arabic" w:hAnsi="Traditional Arabic" w:hint="cs"/>
          <w:sz w:val="28"/>
          <w:szCs w:val="28"/>
          <w:rtl/>
        </w:rPr>
        <w:t xml:space="preserve"> </w:t>
      </w:r>
      <w:r w:rsidR="0022667A" w:rsidRPr="006C4A2F">
        <w:rPr>
          <w:rFonts w:ascii="Traditional Arabic" w:hAnsi="Traditional Arabic" w:hint="cs"/>
          <w:sz w:val="28"/>
          <w:szCs w:val="28"/>
          <w:rtl/>
        </w:rPr>
        <w:t xml:space="preserve">أبو الفضل جمال الدين </w:t>
      </w:r>
      <w:r w:rsidR="0022667A" w:rsidRPr="006C4A2F">
        <w:rPr>
          <w:rFonts w:ascii="Traditional Arabic" w:hAnsi="Traditional Arabic"/>
          <w:sz w:val="28"/>
          <w:szCs w:val="28"/>
          <w:rtl/>
        </w:rPr>
        <w:t xml:space="preserve">محمد بن مكرم بن علي </w:t>
      </w:r>
      <w:r w:rsidR="0022667A" w:rsidRPr="006C4A2F">
        <w:rPr>
          <w:rFonts w:ascii="Traditional Arabic" w:hAnsi="Traditional Arabic" w:hint="cs"/>
          <w:sz w:val="28"/>
          <w:szCs w:val="28"/>
          <w:rtl/>
        </w:rPr>
        <w:t>الأنصاري ،(ت: 711ه-1311م)</w:t>
      </w:r>
      <w:r w:rsidRPr="006C4A2F">
        <w:rPr>
          <w:rFonts w:ascii="Traditional Arabic" w:hAnsi="Traditional Arabic"/>
          <w:sz w:val="28"/>
          <w:szCs w:val="28"/>
          <w:rtl/>
        </w:rPr>
        <w:t>.</w:t>
      </w:r>
    </w:p>
    <w:p w:rsidR="00B32028"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لسان العرب ،(بيروت،دار صادر، بدون طبعة).</w:t>
      </w:r>
    </w:p>
    <w:p w:rsidR="00B32028" w:rsidRPr="006C4A2F" w:rsidRDefault="00B32028" w:rsidP="00C42BA4">
      <w:pPr>
        <w:pStyle w:val="a4"/>
        <w:jc w:val="both"/>
        <w:rPr>
          <w:rFonts w:ascii="Traditional Arabic" w:hAnsi="Traditional Arabic"/>
          <w:sz w:val="28"/>
          <w:szCs w:val="28"/>
          <w:rtl/>
        </w:rPr>
      </w:pPr>
      <w:r w:rsidRPr="006C4A2F">
        <w:rPr>
          <w:rFonts w:ascii="Traditional Arabic" w:hAnsi="Traditional Arabic"/>
          <w:sz w:val="28"/>
          <w:szCs w:val="28"/>
          <w:rtl/>
        </w:rPr>
        <w:t>الناجي:</w:t>
      </w:r>
      <w:r w:rsidR="00366D4C" w:rsidRPr="006C4A2F">
        <w:rPr>
          <w:rFonts w:ascii="Traditional Arabic" w:hAnsi="Traditional Arabic" w:hint="cs"/>
          <w:sz w:val="28"/>
          <w:szCs w:val="28"/>
          <w:rtl/>
        </w:rPr>
        <w:t xml:space="preserve"> </w:t>
      </w:r>
      <w:r w:rsidR="00C42BA4" w:rsidRPr="006C4A2F">
        <w:rPr>
          <w:rFonts w:ascii="Traditional Arabic" w:hAnsi="Traditional Arabic" w:hint="cs"/>
          <w:sz w:val="28"/>
          <w:szCs w:val="28"/>
          <w:rtl/>
        </w:rPr>
        <w:t xml:space="preserve">أبو إسحاق برهان الدين </w:t>
      </w:r>
      <w:r w:rsidRPr="006C4A2F">
        <w:rPr>
          <w:rFonts w:ascii="Traditional Arabic" w:hAnsi="Traditional Arabic"/>
          <w:sz w:val="28"/>
          <w:szCs w:val="28"/>
          <w:rtl/>
        </w:rPr>
        <w:t>إبراهيم بن محمد</w:t>
      </w:r>
      <w:r w:rsidR="00C42BA4" w:rsidRPr="006C4A2F">
        <w:rPr>
          <w:rFonts w:ascii="Traditional Arabic" w:hAnsi="Traditional Arabic" w:hint="cs"/>
          <w:sz w:val="28"/>
          <w:szCs w:val="28"/>
          <w:rtl/>
        </w:rPr>
        <w:t xml:space="preserve"> بن محمود القبيباني الدمشقي،(ت: 900ه-</w:t>
      </w:r>
      <w:r w:rsidR="00E14B34" w:rsidRPr="006C4A2F">
        <w:rPr>
          <w:rFonts w:ascii="Traditional Arabic" w:hAnsi="Traditional Arabic" w:hint="cs"/>
          <w:sz w:val="28"/>
          <w:szCs w:val="28"/>
          <w:rtl/>
        </w:rPr>
        <w:t>1495</w:t>
      </w:r>
      <w:r w:rsidR="00C42BA4" w:rsidRPr="006C4A2F">
        <w:rPr>
          <w:rFonts w:ascii="Traditional Arabic" w:hAnsi="Traditional Arabic" w:hint="cs"/>
          <w:sz w:val="28"/>
          <w:szCs w:val="28"/>
          <w:rtl/>
        </w:rPr>
        <w:t>م)</w:t>
      </w:r>
      <w:r w:rsidR="00C42BA4" w:rsidRPr="006C4A2F">
        <w:rPr>
          <w:rFonts w:ascii="Traditional Arabic" w:hAnsi="Traditional Arabic"/>
          <w:sz w:val="28"/>
          <w:szCs w:val="28"/>
          <w:rtl/>
        </w:rPr>
        <w:t>.</w:t>
      </w:r>
    </w:p>
    <w:p w:rsidR="00B32028" w:rsidRPr="006C4A2F" w:rsidRDefault="009F2DEC" w:rsidP="00C53EC5">
      <w:pPr>
        <w:pStyle w:val="a4"/>
        <w:numPr>
          <w:ilvl w:val="0"/>
          <w:numId w:val="27"/>
        </w:numPr>
        <w:jc w:val="both"/>
        <w:rPr>
          <w:rFonts w:ascii="Traditional Arabic" w:hAnsi="Traditional Arabic"/>
          <w:b w:val="0"/>
          <w:bCs w:val="0"/>
          <w:sz w:val="28"/>
          <w:szCs w:val="28"/>
          <w:rtl/>
        </w:rPr>
      </w:pPr>
      <w:r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عجالة الإملاء المتيسرة من التذنيب على ما وقع للحافظ المنذري من الوهم وغيره في كتابه الترغيب والترهيب ، ت</w:t>
      </w:r>
      <w:r w:rsidR="004A63C3" w:rsidRPr="006C4A2F">
        <w:rPr>
          <w:rFonts w:ascii="Traditional Arabic" w:hAnsi="Traditional Arabic"/>
          <w:b w:val="0"/>
          <w:bCs w:val="0"/>
          <w:sz w:val="28"/>
          <w:szCs w:val="28"/>
          <w:rtl/>
        </w:rPr>
        <w:t>حقيق:</w:t>
      </w:r>
      <w:r w:rsidR="004A63C3" w:rsidRPr="006C4A2F">
        <w:rPr>
          <w:rFonts w:ascii="Traditional Arabic" w:hAnsi="Traditional Arabic" w:hint="cs"/>
          <w:b w:val="0"/>
          <w:bCs w:val="0"/>
          <w:sz w:val="28"/>
          <w:szCs w:val="28"/>
          <w:rtl/>
        </w:rPr>
        <w:t xml:space="preserve"> </w:t>
      </w:r>
      <w:r w:rsidR="004A63C3" w:rsidRPr="006C4A2F">
        <w:rPr>
          <w:rFonts w:ascii="Traditional Arabic" w:hAnsi="Traditional Arabic"/>
          <w:b w:val="0"/>
          <w:bCs w:val="0"/>
          <w:sz w:val="28"/>
          <w:szCs w:val="28"/>
          <w:rtl/>
        </w:rPr>
        <w:t>د. إبراهيم بن حماد الريس -</w:t>
      </w:r>
      <w:r w:rsidR="00B961F5"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د. محمد بن عبدالله القناص،</w:t>
      </w:r>
      <w:r w:rsidR="004A63C3"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(الرياض، مكتبة المعارف،</w:t>
      </w:r>
      <w:r w:rsidR="004A63C3" w:rsidRPr="006C4A2F">
        <w:rPr>
          <w:rFonts w:ascii="Traditional Arabic" w:hAnsi="Traditional Arabic" w:hint="cs"/>
          <w:b w:val="0"/>
          <w:bCs w:val="0"/>
          <w:sz w:val="28"/>
          <w:szCs w:val="28"/>
          <w:rtl/>
        </w:rPr>
        <w:t xml:space="preserve"> </w:t>
      </w:r>
      <w:r w:rsidR="00B32028" w:rsidRPr="006C4A2F">
        <w:rPr>
          <w:rFonts w:ascii="Traditional Arabic" w:hAnsi="Traditional Arabic"/>
          <w:b w:val="0"/>
          <w:bCs w:val="0"/>
          <w:sz w:val="28"/>
          <w:szCs w:val="28"/>
          <w:rtl/>
        </w:rPr>
        <w:t>ط1، 1420ه-1999م).</w:t>
      </w:r>
    </w:p>
    <w:p w:rsidR="00B32028" w:rsidRPr="006C4A2F" w:rsidRDefault="00B32028" w:rsidP="0008790A">
      <w:pPr>
        <w:ind w:firstLine="0"/>
        <w:jc w:val="both"/>
        <w:rPr>
          <w:rStyle w:val="apple-style-span"/>
          <w:rFonts w:ascii="Traditional Arabic" w:hAnsi="Traditional Arabic"/>
          <w:b/>
          <w:bCs/>
          <w:sz w:val="28"/>
          <w:szCs w:val="28"/>
          <w:rtl/>
        </w:rPr>
      </w:pPr>
      <w:r w:rsidRPr="006C4A2F">
        <w:rPr>
          <w:rStyle w:val="apple-style-span"/>
          <w:rFonts w:ascii="Traditional Arabic" w:hAnsi="Traditional Arabic"/>
          <w:b/>
          <w:bCs/>
          <w:sz w:val="28"/>
          <w:szCs w:val="28"/>
          <w:rtl/>
        </w:rPr>
        <w:t xml:space="preserve">النسائي: </w:t>
      </w:r>
      <w:r w:rsidR="0008790A" w:rsidRPr="006C4A2F">
        <w:rPr>
          <w:rStyle w:val="apple-style-span"/>
          <w:rFonts w:ascii="Traditional Arabic" w:hAnsi="Traditional Arabic" w:hint="cs"/>
          <w:b/>
          <w:bCs/>
          <w:sz w:val="28"/>
          <w:szCs w:val="28"/>
          <w:rtl/>
        </w:rPr>
        <w:t xml:space="preserve">أبو عبد الرحمن </w:t>
      </w:r>
      <w:r w:rsidRPr="006C4A2F">
        <w:rPr>
          <w:rStyle w:val="apple-style-span"/>
          <w:rFonts w:ascii="Traditional Arabic" w:hAnsi="Traditional Arabic"/>
          <w:b/>
          <w:bCs/>
          <w:sz w:val="28"/>
          <w:szCs w:val="28"/>
          <w:rtl/>
        </w:rPr>
        <w:t>أحمد بن شعيب</w:t>
      </w:r>
      <w:r w:rsidR="0008790A" w:rsidRPr="006C4A2F">
        <w:rPr>
          <w:rFonts w:ascii="Traditional Arabic" w:hAnsi="Traditional Arabic" w:hint="cs"/>
          <w:b/>
          <w:bCs/>
          <w:sz w:val="28"/>
          <w:szCs w:val="28"/>
          <w:rtl/>
        </w:rPr>
        <w:t xml:space="preserve"> بن علي</w:t>
      </w:r>
      <w:r w:rsidR="00C42BA4" w:rsidRPr="006C4A2F">
        <w:rPr>
          <w:rFonts w:ascii="Traditional Arabic" w:hAnsi="Traditional Arabic" w:hint="cs"/>
          <w:b/>
          <w:bCs/>
          <w:sz w:val="28"/>
          <w:szCs w:val="28"/>
          <w:rtl/>
        </w:rPr>
        <w:t xml:space="preserve">،(ت: </w:t>
      </w:r>
      <w:r w:rsidR="0008790A" w:rsidRPr="006C4A2F">
        <w:rPr>
          <w:rFonts w:ascii="Traditional Arabic" w:hAnsi="Traditional Arabic" w:hint="cs"/>
          <w:b/>
          <w:bCs/>
          <w:sz w:val="28"/>
          <w:szCs w:val="28"/>
          <w:rtl/>
        </w:rPr>
        <w:t>303</w:t>
      </w:r>
      <w:r w:rsidR="00C42BA4" w:rsidRPr="006C4A2F">
        <w:rPr>
          <w:rFonts w:ascii="Traditional Arabic" w:hAnsi="Traditional Arabic" w:hint="cs"/>
          <w:b/>
          <w:bCs/>
          <w:sz w:val="28"/>
          <w:szCs w:val="28"/>
          <w:rtl/>
        </w:rPr>
        <w:t>ه-</w:t>
      </w:r>
      <w:r w:rsidR="0008790A" w:rsidRPr="006C4A2F">
        <w:rPr>
          <w:rFonts w:ascii="Traditional Arabic" w:hAnsi="Traditional Arabic" w:hint="cs"/>
          <w:b/>
          <w:bCs/>
          <w:sz w:val="28"/>
          <w:szCs w:val="28"/>
          <w:rtl/>
        </w:rPr>
        <w:t>915</w:t>
      </w:r>
      <w:r w:rsidR="00C42BA4" w:rsidRPr="006C4A2F">
        <w:rPr>
          <w:rFonts w:ascii="Traditional Arabic" w:hAnsi="Traditional Arabic" w:hint="cs"/>
          <w:b/>
          <w:bCs/>
          <w:sz w:val="28"/>
          <w:szCs w:val="28"/>
          <w:rtl/>
        </w:rPr>
        <w:t>م)</w:t>
      </w:r>
      <w:r w:rsidR="00C42BA4" w:rsidRPr="006C4A2F">
        <w:rPr>
          <w:rFonts w:ascii="Traditional Arabic" w:hAnsi="Traditional Arabic"/>
          <w:b/>
          <w:bCs/>
          <w:sz w:val="28"/>
          <w:szCs w:val="28"/>
          <w:rtl/>
        </w:rPr>
        <w:t>.</w:t>
      </w:r>
    </w:p>
    <w:p w:rsidR="002D345C" w:rsidRPr="006C4A2F" w:rsidRDefault="009F2DEC" w:rsidP="00C53EC5">
      <w:pPr>
        <w:widowControl/>
        <w:numPr>
          <w:ilvl w:val="0"/>
          <w:numId w:val="27"/>
        </w:numPr>
        <w:spacing w:after="200" w:line="276" w:lineRule="auto"/>
        <w:jc w:val="both"/>
        <w:rPr>
          <w:rStyle w:val="apple-style-span"/>
          <w:rFonts w:ascii="Traditional Arabic" w:hAnsi="Traditional Arabic"/>
          <w:sz w:val="28"/>
          <w:szCs w:val="28"/>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سنن النسائي الكبرى</w:t>
      </w:r>
      <w:r w:rsidR="00B32028" w:rsidRPr="006C4A2F">
        <w:rPr>
          <w:rStyle w:val="apple-style-span"/>
          <w:rFonts w:ascii="Traditional Arabic" w:hAnsi="Traditional Arabic"/>
          <w:sz w:val="28"/>
          <w:szCs w:val="28"/>
          <w:rtl/>
        </w:rPr>
        <w:t xml:space="preserve">، </w:t>
      </w:r>
      <w:r w:rsidR="00B32028" w:rsidRPr="006C4A2F">
        <w:rPr>
          <w:rFonts w:ascii="Traditional Arabic" w:hAnsi="Traditional Arabic"/>
          <w:sz w:val="28"/>
          <w:szCs w:val="28"/>
          <w:rtl/>
        </w:rPr>
        <w:t>تحقيق : د.عبد الغفار سليمان البنداري , سيد كسروي حسن،</w:t>
      </w:r>
      <w:r w:rsidR="0089242F"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 xml:space="preserve">(بيروت ، دار الكتب العلمية، ط1، 1411ه </w:t>
      </w:r>
      <w:r w:rsidR="0089242F" w:rsidRPr="006C4A2F">
        <w:rPr>
          <w:rFonts w:ascii="Traditional Arabic" w:hAnsi="Traditional Arabic" w:hint="cs"/>
          <w:sz w:val="28"/>
          <w:szCs w:val="28"/>
          <w:rtl/>
        </w:rPr>
        <w:t>-</w:t>
      </w:r>
      <w:r w:rsidR="00B32028" w:rsidRPr="006C4A2F">
        <w:rPr>
          <w:rFonts w:ascii="Traditional Arabic" w:hAnsi="Traditional Arabic"/>
          <w:sz w:val="28"/>
          <w:szCs w:val="28"/>
          <w:rtl/>
        </w:rPr>
        <w:t>1991م).</w:t>
      </w:r>
    </w:p>
    <w:p w:rsidR="002D345C" w:rsidRPr="006C4A2F" w:rsidRDefault="009F2DEC" w:rsidP="00C53EC5">
      <w:pPr>
        <w:numPr>
          <w:ilvl w:val="0"/>
          <w:numId w:val="27"/>
        </w:numPr>
        <w:jc w:val="both"/>
        <w:rPr>
          <w:rStyle w:val="apple-style-span"/>
          <w:rFonts w:ascii="Traditional Arabic" w:hAnsi="Traditional Arabic"/>
          <w:sz w:val="28"/>
          <w:szCs w:val="28"/>
          <w:rtl/>
        </w:rPr>
      </w:pPr>
      <w:r w:rsidRPr="006C4A2F">
        <w:rPr>
          <w:rFonts w:ascii="Traditional Arabic" w:hAnsi="Traditional Arabic" w:hint="cs"/>
          <w:sz w:val="28"/>
          <w:szCs w:val="28"/>
          <w:rtl/>
        </w:rPr>
        <w:lastRenderedPageBreak/>
        <w:t xml:space="preserve">  </w:t>
      </w:r>
      <w:r w:rsidR="00B32028" w:rsidRPr="006C4A2F">
        <w:rPr>
          <w:rFonts w:ascii="Traditional Arabic" w:hAnsi="Traditional Arabic"/>
          <w:sz w:val="28"/>
          <w:szCs w:val="28"/>
          <w:rtl/>
        </w:rPr>
        <w:t>عمل اليوم والليلة</w:t>
      </w:r>
      <w:r w:rsidR="00B32028" w:rsidRPr="006C4A2F">
        <w:rPr>
          <w:rStyle w:val="apple-style-span"/>
          <w:rFonts w:ascii="Traditional Arabic" w:hAnsi="Traditional Arabic"/>
          <w:sz w:val="28"/>
          <w:szCs w:val="28"/>
          <w:rtl/>
        </w:rPr>
        <w:t xml:space="preserve">، </w:t>
      </w:r>
      <w:r w:rsidR="00B32028" w:rsidRPr="006C4A2F">
        <w:rPr>
          <w:rFonts w:ascii="Traditional Arabic" w:hAnsi="Traditional Arabic"/>
          <w:sz w:val="28"/>
          <w:szCs w:val="28"/>
          <w:rtl/>
        </w:rPr>
        <w:t>تحقيق : د. فاروق حمادة،</w:t>
      </w:r>
      <w:r w:rsidR="0089242F"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(بيروت ، دار الرسالة، ط2، 1406ه).</w:t>
      </w:r>
      <w:r w:rsidR="002D345C" w:rsidRPr="006C4A2F">
        <w:rPr>
          <w:rFonts w:ascii="Traditional Arabic" w:hAnsi="Traditional Arabic"/>
          <w:sz w:val="28"/>
          <w:szCs w:val="28"/>
          <w:rtl/>
        </w:rPr>
        <w:t xml:space="preserve"> </w:t>
      </w:r>
    </w:p>
    <w:p w:rsidR="002D345C" w:rsidRPr="006C4A2F" w:rsidRDefault="009F2DEC"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hint="cs"/>
          <w:sz w:val="28"/>
          <w:szCs w:val="28"/>
          <w:rtl/>
        </w:rPr>
        <w:t xml:space="preserve">  </w:t>
      </w:r>
      <w:r w:rsidR="002D345C" w:rsidRPr="006C4A2F">
        <w:rPr>
          <w:rFonts w:ascii="Traditional Arabic" w:hAnsi="Traditional Arabic"/>
          <w:sz w:val="28"/>
          <w:szCs w:val="28"/>
          <w:rtl/>
        </w:rPr>
        <w:t>الضعفاء والمتروكون، تحقيق: بوران الضناوي، وكمال يوسف الحوت، (بيروت، مؤسسة الكتب الثقافية ، ط 1، 1405ه-1984م).</w:t>
      </w:r>
    </w:p>
    <w:p w:rsidR="00872684" w:rsidRPr="006C4A2F" w:rsidRDefault="009F2DEC"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hint="cs"/>
          <w:sz w:val="28"/>
          <w:szCs w:val="28"/>
          <w:rtl/>
        </w:rPr>
        <w:t xml:space="preserve">  </w:t>
      </w:r>
      <w:r w:rsidR="002D345C" w:rsidRPr="006C4A2F">
        <w:rPr>
          <w:rFonts w:ascii="Traditional Arabic" w:hAnsi="Traditional Arabic"/>
          <w:sz w:val="28"/>
          <w:szCs w:val="28"/>
          <w:rtl/>
        </w:rPr>
        <w:t>المجتبى من السنن</w:t>
      </w:r>
      <w:r w:rsidR="002D345C" w:rsidRPr="006C4A2F">
        <w:rPr>
          <w:rStyle w:val="apple-style-span"/>
          <w:rFonts w:ascii="Traditional Arabic" w:hAnsi="Traditional Arabic"/>
          <w:sz w:val="28"/>
          <w:szCs w:val="28"/>
          <w:rtl/>
        </w:rPr>
        <w:t xml:space="preserve">، </w:t>
      </w:r>
      <w:r w:rsidR="002D345C" w:rsidRPr="006C4A2F">
        <w:rPr>
          <w:rFonts w:ascii="Traditional Arabic" w:hAnsi="Traditional Arabic"/>
          <w:sz w:val="28"/>
          <w:szCs w:val="28"/>
          <w:rtl/>
        </w:rPr>
        <w:t>تحقيق : عبدالفتاح أبو غدة،</w:t>
      </w:r>
      <w:r w:rsidR="00DC22D2" w:rsidRPr="006C4A2F">
        <w:rPr>
          <w:rFonts w:ascii="Traditional Arabic" w:hAnsi="Traditional Arabic" w:hint="cs"/>
          <w:sz w:val="28"/>
          <w:szCs w:val="28"/>
          <w:rtl/>
        </w:rPr>
        <w:t xml:space="preserve"> </w:t>
      </w:r>
      <w:r w:rsidR="002D345C" w:rsidRPr="006C4A2F">
        <w:rPr>
          <w:rFonts w:ascii="Traditional Arabic" w:hAnsi="Traditional Arabic"/>
          <w:sz w:val="28"/>
          <w:szCs w:val="28"/>
          <w:rtl/>
        </w:rPr>
        <w:t>(حلب ، مكتب المطبوعات الإسلامية، ط2، 1406 - 1986).</w:t>
      </w:r>
    </w:p>
    <w:p w:rsidR="00B32028" w:rsidRPr="006C4A2F" w:rsidRDefault="00B32028" w:rsidP="005656FD">
      <w:pPr>
        <w:ind w:firstLine="0"/>
        <w:jc w:val="both"/>
        <w:rPr>
          <w:rFonts w:ascii="Traditional Arabic" w:hAnsi="Traditional Arabic"/>
          <w:b/>
          <w:bCs/>
          <w:sz w:val="28"/>
          <w:szCs w:val="28"/>
          <w:rtl/>
        </w:rPr>
      </w:pPr>
      <w:r w:rsidRPr="006C4A2F">
        <w:rPr>
          <w:rFonts w:ascii="Traditional Arabic" w:hAnsi="Traditional Arabic"/>
          <w:b/>
          <w:bCs/>
          <w:sz w:val="28"/>
          <w:szCs w:val="28"/>
          <w:rtl/>
        </w:rPr>
        <w:t>ال</w:t>
      </w:r>
      <w:r w:rsidR="00D341EF" w:rsidRPr="006C4A2F">
        <w:rPr>
          <w:rFonts w:ascii="Traditional Arabic" w:hAnsi="Traditional Arabic"/>
          <w:b/>
          <w:bCs/>
          <w:sz w:val="28"/>
          <w:szCs w:val="28"/>
          <w:rtl/>
        </w:rPr>
        <w:t>نفراوي:</w:t>
      </w:r>
      <w:r w:rsidR="0089242F" w:rsidRPr="006C4A2F">
        <w:rPr>
          <w:rFonts w:ascii="Traditional Arabic" w:hAnsi="Traditional Arabic" w:hint="cs"/>
          <w:b/>
          <w:bCs/>
          <w:sz w:val="28"/>
          <w:szCs w:val="28"/>
          <w:rtl/>
        </w:rPr>
        <w:t xml:space="preserve"> </w:t>
      </w:r>
      <w:r w:rsidR="00E14B34" w:rsidRPr="006C4A2F">
        <w:rPr>
          <w:rFonts w:ascii="Traditional Arabic" w:hAnsi="Traditional Arabic" w:hint="cs"/>
          <w:b/>
          <w:bCs/>
          <w:sz w:val="28"/>
          <w:szCs w:val="28"/>
          <w:rtl/>
        </w:rPr>
        <w:t xml:space="preserve">شهاب الدين </w:t>
      </w:r>
      <w:r w:rsidR="00D341EF" w:rsidRPr="006C4A2F">
        <w:rPr>
          <w:rFonts w:ascii="Traditional Arabic" w:hAnsi="Traditional Arabic"/>
          <w:b/>
          <w:bCs/>
          <w:sz w:val="28"/>
          <w:szCs w:val="28"/>
          <w:rtl/>
        </w:rPr>
        <w:t xml:space="preserve">أحمد بن </w:t>
      </w:r>
      <w:r w:rsidR="00E14B34" w:rsidRPr="006C4A2F">
        <w:rPr>
          <w:rFonts w:ascii="Traditional Arabic" w:hAnsi="Traditional Arabic" w:hint="cs"/>
          <w:b/>
          <w:bCs/>
          <w:sz w:val="28"/>
          <w:szCs w:val="28"/>
          <w:rtl/>
        </w:rPr>
        <w:t>غانم أو (</w:t>
      </w:r>
      <w:r w:rsidR="00D341EF" w:rsidRPr="006C4A2F">
        <w:rPr>
          <w:rFonts w:ascii="Traditional Arabic" w:hAnsi="Traditional Arabic"/>
          <w:b/>
          <w:bCs/>
          <w:sz w:val="28"/>
          <w:szCs w:val="28"/>
          <w:rtl/>
        </w:rPr>
        <w:t>غ</w:t>
      </w:r>
      <w:r w:rsidR="005656FD" w:rsidRPr="006C4A2F">
        <w:rPr>
          <w:rFonts w:ascii="Traditional Arabic" w:hAnsi="Traditional Arabic" w:hint="cs"/>
          <w:b/>
          <w:bCs/>
          <w:sz w:val="28"/>
          <w:szCs w:val="28"/>
          <w:rtl/>
        </w:rPr>
        <w:t>ُ</w:t>
      </w:r>
      <w:r w:rsidR="00D341EF" w:rsidRPr="006C4A2F">
        <w:rPr>
          <w:rFonts w:ascii="Traditional Arabic" w:hAnsi="Traditional Arabic"/>
          <w:b/>
          <w:bCs/>
          <w:sz w:val="28"/>
          <w:szCs w:val="28"/>
          <w:rtl/>
        </w:rPr>
        <w:t>نيم</w:t>
      </w:r>
      <w:r w:rsidR="00E14B34" w:rsidRPr="006C4A2F">
        <w:rPr>
          <w:rFonts w:ascii="Traditional Arabic" w:hAnsi="Traditional Arabic" w:hint="cs"/>
          <w:b/>
          <w:bCs/>
          <w:sz w:val="28"/>
          <w:szCs w:val="28"/>
          <w:rtl/>
        </w:rPr>
        <w:t>)</w:t>
      </w:r>
      <w:r w:rsidR="005656FD" w:rsidRPr="006C4A2F">
        <w:rPr>
          <w:rFonts w:ascii="Traditional Arabic" w:hAnsi="Traditional Arabic" w:hint="cs"/>
          <w:b/>
          <w:bCs/>
          <w:sz w:val="28"/>
          <w:szCs w:val="28"/>
          <w:rtl/>
        </w:rPr>
        <w:t xml:space="preserve"> بن سالم</w:t>
      </w:r>
      <w:r w:rsidR="00A23237" w:rsidRPr="006C4A2F">
        <w:rPr>
          <w:rFonts w:ascii="Traditional Arabic" w:hAnsi="Traditional Arabic" w:hint="cs"/>
          <w:b/>
          <w:bCs/>
          <w:sz w:val="28"/>
          <w:szCs w:val="28"/>
          <w:rtl/>
        </w:rPr>
        <w:t xml:space="preserve"> </w:t>
      </w:r>
      <w:r w:rsidR="000D7E64" w:rsidRPr="006C4A2F">
        <w:rPr>
          <w:rFonts w:ascii="Traditional Arabic" w:hAnsi="Traditional Arabic" w:hint="cs"/>
          <w:b/>
          <w:bCs/>
          <w:sz w:val="28"/>
          <w:szCs w:val="28"/>
          <w:rtl/>
        </w:rPr>
        <w:t>الأزهري</w:t>
      </w:r>
      <w:r w:rsidR="00E14B34" w:rsidRPr="006C4A2F">
        <w:rPr>
          <w:rFonts w:ascii="Traditional Arabic" w:hAnsi="Traditional Arabic" w:hint="cs"/>
          <w:b/>
          <w:bCs/>
          <w:sz w:val="28"/>
          <w:szCs w:val="28"/>
          <w:rtl/>
        </w:rPr>
        <w:t xml:space="preserve"> المالكي</w:t>
      </w:r>
      <w:r w:rsidR="005656FD" w:rsidRPr="006C4A2F">
        <w:rPr>
          <w:rFonts w:ascii="Traditional Arabic" w:hAnsi="Traditional Arabic" w:hint="cs"/>
          <w:b/>
          <w:bCs/>
          <w:sz w:val="28"/>
          <w:szCs w:val="28"/>
          <w:rtl/>
        </w:rPr>
        <w:t>،(ت: 1125ه-</w:t>
      </w:r>
      <w:r w:rsidR="00E14B34" w:rsidRPr="006C4A2F">
        <w:rPr>
          <w:rFonts w:ascii="Traditional Arabic" w:hAnsi="Traditional Arabic" w:hint="cs"/>
          <w:b/>
          <w:bCs/>
          <w:sz w:val="28"/>
          <w:szCs w:val="28"/>
          <w:rtl/>
        </w:rPr>
        <w:t>1714</w:t>
      </w:r>
      <w:r w:rsidR="005656FD" w:rsidRPr="006C4A2F">
        <w:rPr>
          <w:rFonts w:ascii="Traditional Arabic" w:hAnsi="Traditional Arabic" w:hint="cs"/>
          <w:b/>
          <w:bCs/>
          <w:sz w:val="28"/>
          <w:szCs w:val="28"/>
          <w:rtl/>
        </w:rPr>
        <w:t>م)</w:t>
      </w:r>
      <w:r w:rsidRPr="006C4A2F">
        <w:rPr>
          <w:rFonts w:ascii="Traditional Arabic" w:hAnsi="Traditional Arabic"/>
          <w:b/>
          <w:bCs/>
          <w:sz w:val="28"/>
          <w:szCs w:val="28"/>
          <w:rtl/>
        </w:rPr>
        <w:t>.</w:t>
      </w:r>
    </w:p>
    <w:p w:rsidR="00B32028" w:rsidRPr="006C4A2F" w:rsidRDefault="00B32028"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sz w:val="28"/>
          <w:szCs w:val="28"/>
          <w:rtl/>
        </w:rPr>
        <w:t xml:space="preserve"> </w:t>
      </w:r>
      <w:r w:rsidR="009F2DEC" w:rsidRPr="006C4A2F">
        <w:rPr>
          <w:rFonts w:ascii="Traditional Arabic" w:hAnsi="Traditional Arabic" w:hint="cs"/>
          <w:sz w:val="28"/>
          <w:szCs w:val="28"/>
          <w:rtl/>
        </w:rPr>
        <w:t xml:space="preserve">  </w:t>
      </w:r>
      <w:r w:rsidRPr="006C4A2F">
        <w:rPr>
          <w:rFonts w:ascii="Traditional Arabic" w:hAnsi="Traditional Arabic"/>
          <w:sz w:val="28"/>
          <w:szCs w:val="28"/>
          <w:rtl/>
        </w:rPr>
        <w:t>الفواكه الدواني على رسالة ابن أبي زيد القيرواني،</w:t>
      </w:r>
      <w:r w:rsidR="0089242F" w:rsidRPr="006C4A2F">
        <w:rPr>
          <w:rFonts w:ascii="Traditional Arabic" w:hAnsi="Traditional Arabic" w:hint="cs"/>
          <w:sz w:val="28"/>
          <w:szCs w:val="28"/>
          <w:rtl/>
        </w:rPr>
        <w:t xml:space="preserve"> </w:t>
      </w:r>
      <w:r w:rsidRPr="006C4A2F">
        <w:rPr>
          <w:rFonts w:ascii="Traditional Arabic" w:hAnsi="Traditional Arabic"/>
          <w:sz w:val="28"/>
          <w:szCs w:val="28"/>
          <w:rtl/>
        </w:rPr>
        <w:t>تحقيق:</w:t>
      </w:r>
      <w:r w:rsidR="0089242F" w:rsidRPr="006C4A2F">
        <w:rPr>
          <w:rFonts w:ascii="Traditional Arabic" w:hAnsi="Traditional Arabic" w:hint="cs"/>
          <w:sz w:val="28"/>
          <w:szCs w:val="28"/>
          <w:rtl/>
        </w:rPr>
        <w:t xml:space="preserve"> </w:t>
      </w:r>
      <w:r w:rsidRPr="006C4A2F">
        <w:rPr>
          <w:rFonts w:ascii="Traditional Arabic" w:hAnsi="Traditional Arabic"/>
          <w:sz w:val="28"/>
          <w:szCs w:val="28"/>
          <w:rtl/>
        </w:rPr>
        <w:t>عبدالوارث محمد علي،(بيروت،دار الكتب العلمية،ط1، 1418ه،1997م).</w:t>
      </w:r>
    </w:p>
    <w:p w:rsidR="00B32028" w:rsidRPr="006C4A2F" w:rsidRDefault="003F3209" w:rsidP="000D7E64">
      <w:pPr>
        <w:pStyle w:val="a4"/>
        <w:jc w:val="both"/>
        <w:rPr>
          <w:rFonts w:ascii="Traditional Arabic" w:hAnsi="Traditional Arabic"/>
          <w:sz w:val="28"/>
          <w:szCs w:val="28"/>
          <w:rtl/>
        </w:rPr>
      </w:pPr>
      <w:r w:rsidRPr="006C4A2F">
        <w:rPr>
          <w:rFonts w:ascii="Traditional Arabic" w:hAnsi="Traditional Arabic"/>
          <w:sz w:val="28"/>
          <w:szCs w:val="28"/>
          <w:rtl/>
        </w:rPr>
        <w:t>النووي</w:t>
      </w:r>
      <w:r w:rsidR="00B32028" w:rsidRPr="006C4A2F">
        <w:rPr>
          <w:rFonts w:ascii="Traditional Arabic" w:hAnsi="Traditional Arabic"/>
          <w:sz w:val="28"/>
          <w:szCs w:val="28"/>
          <w:rtl/>
        </w:rPr>
        <w:t>: أبو زكريا محيي الدين يحيى بن شرف الدين</w:t>
      </w:r>
      <w:r w:rsidR="000D7E64" w:rsidRPr="006C4A2F">
        <w:rPr>
          <w:rFonts w:ascii="Traditional Arabic" w:hAnsi="Traditional Arabic" w:hint="cs"/>
          <w:sz w:val="28"/>
          <w:szCs w:val="28"/>
          <w:rtl/>
        </w:rPr>
        <w:t xml:space="preserve"> الشافعي الدمشقي،(ت: 676ه-1300م)</w:t>
      </w:r>
      <w:r w:rsidR="00B32028" w:rsidRPr="006C4A2F">
        <w:rPr>
          <w:rFonts w:ascii="Traditional Arabic" w:hAnsi="Traditional Arabic"/>
          <w:sz w:val="28"/>
          <w:szCs w:val="28"/>
          <w:rtl/>
        </w:rPr>
        <w:t>.</w:t>
      </w:r>
    </w:p>
    <w:p w:rsidR="00B32028" w:rsidRPr="006C4A2F" w:rsidRDefault="009F2DEC"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الأذكار المنتخبة من كلام سيد الأبرار</w:t>
      </w:r>
      <w:r w:rsidR="00E14B34" w:rsidRPr="006C4A2F">
        <w:rPr>
          <w:rFonts w:ascii="Traditional Arabic" w:hAnsi="Traditional Arabic" w:hint="cs"/>
          <w:sz w:val="28"/>
          <w:szCs w:val="28"/>
          <w:rtl/>
        </w:rPr>
        <w:t xml:space="preserve"> </w:t>
      </w:r>
      <w:r w:rsidR="00B32028" w:rsidRPr="006C4A2F">
        <w:rPr>
          <w:rFonts w:ascii="Traditional Arabic" w:hAnsi="Traditional Arabic"/>
          <w:sz w:val="28"/>
          <w:szCs w:val="28"/>
        </w:rPr>
        <w:sym w:font="AGA Arabesque" w:char="F072"/>
      </w:r>
      <w:r w:rsidR="00B32028" w:rsidRPr="006C4A2F">
        <w:rPr>
          <w:rFonts w:ascii="Traditional Arabic" w:hAnsi="Traditional Arabic"/>
          <w:sz w:val="28"/>
          <w:szCs w:val="28"/>
          <w:rtl/>
        </w:rPr>
        <w:t>،</w:t>
      </w:r>
      <w:r w:rsidR="00DC22D2"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(بيروت،دارإحياء التراث العربي،ط4، 1375ه-1955م).</w:t>
      </w:r>
    </w:p>
    <w:p w:rsidR="00B32028" w:rsidRPr="006C4A2F" w:rsidRDefault="00B32028"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sz w:val="28"/>
          <w:szCs w:val="28"/>
          <w:rtl/>
        </w:rPr>
        <w:t xml:space="preserve"> </w:t>
      </w:r>
      <w:r w:rsidR="009F2DEC" w:rsidRPr="006C4A2F">
        <w:rPr>
          <w:rFonts w:ascii="Traditional Arabic" w:hAnsi="Traditional Arabic" w:hint="cs"/>
          <w:sz w:val="28"/>
          <w:szCs w:val="28"/>
          <w:rtl/>
        </w:rPr>
        <w:t xml:space="preserve"> </w:t>
      </w:r>
      <w:r w:rsidRPr="006C4A2F">
        <w:rPr>
          <w:rFonts w:ascii="Traditional Arabic" w:hAnsi="Traditional Arabic"/>
          <w:sz w:val="28"/>
          <w:szCs w:val="28"/>
          <w:rtl/>
        </w:rPr>
        <w:t>الإيضاح في مناسك الحج</w:t>
      </w:r>
      <w:r w:rsidR="0089242F" w:rsidRPr="006C4A2F">
        <w:rPr>
          <w:rFonts w:ascii="Traditional Arabic" w:hAnsi="Traditional Arabic" w:hint="cs"/>
          <w:sz w:val="28"/>
          <w:szCs w:val="28"/>
          <w:rtl/>
        </w:rPr>
        <w:t>،</w:t>
      </w:r>
      <w:r w:rsidR="0089242F" w:rsidRPr="006C4A2F">
        <w:rPr>
          <w:rFonts w:ascii="Traditional Arabic" w:hAnsi="Traditional Arabic"/>
          <w:sz w:val="28"/>
          <w:szCs w:val="28"/>
          <w:rtl/>
        </w:rPr>
        <w:t xml:space="preserve"> </w:t>
      </w:r>
      <w:r w:rsidR="0089242F" w:rsidRPr="006C4A2F">
        <w:rPr>
          <w:rFonts w:ascii="Traditional Arabic" w:hAnsi="Traditional Arabic" w:hint="cs"/>
          <w:sz w:val="28"/>
          <w:szCs w:val="28"/>
          <w:rtl/>
        </w:rPr>
        <w:t>و معه ح</w:t>
      </w:r>
      <w:r w:rsidRPr="006C4A2F">
        <w:rPr>
          <w:rFonts w:ascii="Traditional Arabic" w:hAnsi="Traditional Arabic"/>
          <w:sz w:val="28"/>
          <w:szCs w:val="28"/>
          <w:rtl/>
        </w:rPr>
        <w:t xml:space="preserve">اشية </w:t>
      </w:r>
      <w:r w:rsidR="0089242F" w:rsidRPr="006C4A2F">
        <w:rPr>
          <w:rFonts w:ascii="Traditional Arabic" w:hAnsi="Traditional Arabic" w:hint="cs"/>
          <w:sz w:val="28"/>
          <w:szCs w:val="28"/>
          <w:rtl/>
        </w:rPr>
        <w:t xml:space="preserve">ابن حجر </w:t>
      </w:r>
      <w:r w:rsidRPr="006C4A2F">
        <w:rPr>
          <w:rFonts w:ascii="Traditional Arabic" w:hAnsi="Traditional Arabic"/>
          <w:sz w:val="28"/>
          <w:szCs w:val="28"/>
          <w:rtl/>
        </w:rPr>
        <w:t>الهيتمي،</w:t>
      </w:r>
      <w:r w:rsidR="002D345C" w:rsidRPr="006C4A2F">
        <w:rPr>
          <w:rFonts w:ascii="Traditional Arabic" w:hAnsi="Traditional Arabic" w:hint="cs"/>
          <w:sz w:val="28"/>
          <w:szCs w:val="28"/>
          <w:rtl/>
        </w:rPr>
        <w:t xml:space="preserve"> </w:t>
      </w:r>
      <w:r w:rsidRPr="006C4A2F">
        <w:rPr>
          <w:rFonts w:ascii="Traditional Arabic" w:hAnsi="Traditional Arabic"/>
          <w:sz w:val="28"/>
          <w:szCs w:val="28"/>
          <w:rtl/>
        </w:rPr>
        <w:t>تحقيق:</w:t>
      </w:r>
      <w:r w:rsidR="0089242F" w:rsidRPr="006C4A2F">
        <w:rPr>
          <w:rFonts w:ascii="Traditional Arabic" w:hAnsi="Traditional Arabic" w:hint="cs"/>
          <w:sz w:val="28"/>
          <w:szCs w:val="28"/>
          <w:rtl/>
        </w:rPr>
        <w:t xml:space="preserve"> </w:t>
      </w:r>
      <w:r w:rsidRPr="006C4A2F">
        <w:rPr>
          <w:rFonts w:ascii="Traditional Arabic" w:hAnsi="Traditional Arabic"/>
          <w:sz w:val="28"/>
          <w:szCs w:val="28"/>
          <w:rtl/>
        </w:rPr>
        <w:t>محمود بن غانم ليث،</w:t>
      </w:r>
      <w:r w:rsidR="002D345C" w:rsidRPr="006C4A2F">
        <w:rPr>
          <w:rFonts w:ascii="Traditional Arabic" w:hAnsi="Traditional Arabic" w:hint="cs"/>
          <w:sz w:val="28"/>
          <w:szCs w:val="28"/>
          <w:rtl/>
        </w:rPr>
        <w:t xml:space="preserve"> </w:t>
      </w:r>
      <w:r w:rsidRPr="006C4A2F">
        <w:rPr>
          <w:rFonts w:ascii="Traditional Arabic" w:hAnsi="Traditional Arabic"/>
          <w:sz w:val="28"/>
          <w:szCs w:val="28"/>
          <w:rtl/>
        </w:rPr>
        <w:t>(بيروت، دار الحديث ، المكتبة السلفية).</w:t>
      </w:r>
    </w:p>
    <w:p w:rsidR="00B32028" w:rsidRPr="006C4A2F" w:rsidRDefault="009F2DEC"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Style w:val="apple-style-span"/>
          <w:rFonts w:ascii="Traditional Arabic" w:hAnsi="Traditional Arabic" w:hint="cs"/>
          <w:sz w:val="28"/>
          <w:szCs w:val="28"/>
          <w:rtl/>
        </w:rPr>
        <w:t xml:space="preserve">  </w:t>
      </w:r>
      <w:r w:rsidR="00B32028" w:rsidRPr="006C4A2F">
        <w:rPr>
          <w:rStyle w:val="apple-style-span"/>
          <w:rFonts w:ascii="Traditional Arabic" w:hAnsi="Traditional Arabic"/>
          <w:sz w:val="28"/>
          <w:szCs w:val="28"/>
          <w:rtl/>
        </w:rPr>
        <w:t>روضة الطالبين،</w:t>
      </w:r>
      <w:r w:rsidR="003F3209"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مختصر العزيز شرح الوجيز للرافعي ،</w:t>
      </w:r>
      <w:r w:rsidR="00DC22D2"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تحقيق:</w:t>
      </w:r>
      <w:r w:rsidR="003F3209"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زهير الشاويش،</w:t>
      </w:r>
      <w:r w:rsidR="00DC22D2" w:rsidRPr="006C4A2F">
        <w:rPr>
          <w:rFonts w:ascii="Traditional Arabic" w:hAnsi="Traditional Arabic" w:hint="cs"/>
          <w:sz w:val="28"/>
          <w:szCs w:val="28"/>
          <w:rtl/>
        </w:rPr>
        <w:t xml:space="preserve"> </w:t>
      </w:r>
      <w:r w:rsidR="00B32028" w:rsidRPr="006C4A2F">
        <w:rPr>
          <w:rFonts w:ascii="Traditional Arabic" w:hAnsi="Traditional Arabic"/>
          <w:sz w:val="28"/>
          <w:szCs w:val="28"/>
          <w:rtl/>
        </w:rPr>
        <w:t>(بيروت،المكتب الإسلامي،ط3، 1412ه-1991م).</w:t>
      </w:r>
    </w:p>
    <w:p w:rsidR="002D345C" w:rsidRPr="006C4A2F" w:rsidRDefault="009F2DEC" w:rsidP="00C53EC5">
      <w:pPr>
        <w:widowControl/>
        <w:numPr>
          <w:ilvl w:val="0"/>
          <w:numId w:val="27"/>
        </w:numPr>
        <w:spacing w:after="200" w:line="276" w:lineRule="auto"/>
        <w:jc w:val="both"/>
        <w:rPr>
          <w:rStyle w:val="apple-style-span"/>
          <w:rFonts w:ascii="Traditional Arabic" w:hAnsi="Traditional Arabic"/>
          <w:sz w:val="28"/>
          <w:szCs w:val="28"/>
        </w:rPr>
      </w:pPr>
      <w:r w:rsidRPr="006C4A2F">
        <w:rPr>
          <w:rStyle w:val="apple-style-span"/>
          <w:rFonts w:ascii="Traditional Arabic" w:hAnsi="Traditional Arabic" w:hint="cs"/>
          <w:sz w:val="28"/>
          <w:szCs w:val="28"/>
          <w:rtl/>
        </w:rPr>
        <w:t xml:space="preserve">  </w:t>
      </w:r>
      <w:r w:rsidR="00B32028" w:rsidRPr="006C4A2F">
        <w:rPr>
          <w:rStyle w:val="apple-style-span"/>
          <w:rFonts w:ascii="Traditional Arabic" w:hAnsi="Traditional Arabic"/>
          <w:sz w:val="28"/>
          <w:szCs w:val="28"/>
          <w:rtl/>
        </w:rPr>
        <w:t>شرح صحيح مسلم،</w:t>
      </w:r>
      <w:r w:rsidR="0089242F" w:rsidRPr="006C4A2F">
        <w:rPr>
          <w:rStyle w:val="apple-style-span"/>
          <w:rFonts w:ascii="Traditional Arabic" w:hAnsi="Traditional Arabic" w:hint="cs"/>
          <w:sz w:val="28"/>
          <w:szCs w:val="28"/>
          <w:rtl/>
        </w:rPr>
        <w:t xml:space="preserve"> </w:t>
      </w:r>
      <w:r w:rsidR="00B32028" w:rsidRPr="006C4A2F">
        <w:rPr>
          <w:rStyle w:val="apple-style-span"/>
          <w:rFonts w:ascii="Traditional Arabic" w:hAnsi="Traditional Arabic"/>
          <w:sz w:val="28"/>
          <w:szCs w:val="28"/>
          <w:rtl/>
        </w:rPr>
        <w:t>( المطبعة المصرية بالأزهر، ط1، 1347ه-1929م)،</w:t>
      </w:r>
      <w:r w:rsidR="00B32028" w:rsidRPr="006C4A2F">
        <w:rPr>
          <w:rFonts w:ascii="Traditional Arabic" w:hAnsi="Traditional Arabic"/>
          <w:sz w:val="28"/>
          <w:szCs w:val="28"/>
          <w:rtl/>
        </w:rPr>
        <w:t xml:space="preserve"> وطبعة دار إحياء التراث العربي، (بيروت،ط2، 1392ه).</w:t>
      </w:r>
    </w:p>
    <w:p w:rsidR="009777B9" w:rsidRPr="006C4A2F" w:rsidRDefault="009F2DEC"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المجموع شرح المهذب ، للنووي، والسب</w:t>
      </w:r>
      <w:r w:rsidRPr="006C4A2F">
        <w:rPr>
          <w:rFonts w:ascii="Traditional Arabic" w:hAnsi="Traditional Arabic"/>
          <w:sz w:val="28"/>
          <w:szCs w:val="28"/>
          <w:rtl/>
        </w:rPr>
        <w:t>كي،ومحمد نجيب المطيعي ( القاهرة</w:t>
      </w:r>
      <w:r w:rsidR="009777B9" w:rsidRPr="006C4A2F">
        <w:rPr>
          <w:rFonts w:ascii="Traditional Arabic" w:hAnsi="Traditional Arabic"/>
          <w:sz w:val="28"/>
          <w:szCs w:val="28"/>
          <w:rtl/>
        </w:rPr>
        <w:t>:</w:t>
      </w:r>
      <w:r w:rsidR="002D345C"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توزيع المكتبة العالمية،1971م).</w:t>
      </w:r>
    </w:p>
    <w:p w:rsidR="009777B9" w:rsidRPr="006C4A2F" w:rsidRDefault="009F2DEC"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منهاج الطالبين وعمدة المفتين،</w:t>
      </w:r>
      <w:r w:rsidR="0089242F"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تحقيق:</w:t>
      </w:r>
      <w:r w:rsidR="0089242F"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محمد محمد طاهر شعبان،</w:t>
      </w:r>
      <w:r w:rsidR="0089242F"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(جدة،</w:t>
      </w:r>
      <w:r w:rsidR="00CB02B5"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دار المنهاج،</w:t>
      </w:r>
      <w:r w:rsidR="0089242F"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ط1، 1426ه</w:t>
      </w:r>
      <w:r w:rsidR="0089242F" w:rsidRPr="006C4A2F">
        <w:rPr>
          <w:rFonts w:ascii="Traditional Arabic" w:hAnsi="Traditional Arabic" w:hint="cs"/>
          <w:sz w:val="28"/>
          <w:szCs w:val="28"/>
          <w:rtl/>
        </w:rPr>
        <w:t>-</w:t>
      </w:r>
      <w:r w:rsidR="009777B9" w:rsidRPr="006C4A2F">
        <w:rPr>
          <w:rFonts w:ascii="Traditional Arabic" w:hAnsi="Traditional Arabic"/>
          <w:sz w:val="28"/>
          <w:szCs w:val="28"/>
          <w:rtl/>
        </w:rPr>
        <w:t>2005م).</w:t>
      </w:r>
    </w:p>
    <w:p w:rsidR="009777B9" w:rsidRPr="006C4A2F" w:rsidRDefault="009777B9" w:rsidP="000D7E64">
      <w:pPr>
        <w:widowControl/>
        <w:spacing w:after="200" w:line="276" w:lineRule="auto"/>
        <w:ind w:firstLine="0"/>
        <w:jc w:val="both"/>
        <w:rPr>
          <w:rStyle w:val="apple-style-span"/>
          <w:rFonts w:ascii="Traditional Arabic" w:hAnsi="Traditional Arabic"/>
          <w:b/>
          <w:bCs/>
          <w:sz w:val="28"/>
          <w:szCs w:val="28"/>
          <w:rtl/>
        </w:rPr>
      </w:pPr>
      <w:r w:rsidRPr="006C4A2F">
        <w:rPr>
          <w:rFonts w:ascii="Traditional Arabic" w:hAnsi="Traditional Arabic"/>
          <w:b/>
          <w:bCs/>
          <w:sz w:val="28"/>
          <w:szCs w:val="28"/>
          <w:rtl/>
        </w:rPr>
        <w:t>ال</w:t>
      </w:r>
      <w:r w:rsidR="00D341EF" w:rsidRPr="006C4A2F">
        <w:rPr>
          <w:rFonts w:ascii="Traditional Arabic" w:hAnsi="Traditional Arabic"/>
          <w:b/>
          <w:bCs/>
          <w:sz w:val="28"/>
          <w:szCs w:val="28"/>
          <w:rtl/>
        </w:rPr>
        <w:t xml:space="preserve">هروي: </w:t>
      </w:r>
      <w:r w:rsidR="000D7E64" w:rsidRPr="006C4A2F">
        <w:rPr>
          <w:rFonts w:ascii="Traditional Arabic" w:hAnsi="Traditional Arabic" w:hint="cs"/>
          <w:b/>
          <w:bCs/>
          <w:sz w:val="28"/>
          <w:szCs w:val="28"/>
          <w:rtl/>
        </w:rPr>
        <w:t xml:space="preserve">أبو عبيد </w:t>
      </w:r>
      <w:r w:rsidR="00D341EF" w:rsidRPr="006C4A2F">
        <w:rPr>
          <w:rFonts w:ascii="Traditional Arabic" w:hAnsi="Traditional Arabic"/>
          <w:b/>
          <w:bCs/>
          <w:sz w:val="28"/>
          <w:szCs w:val="28"/>
          <w:rtl/>
        </w:rPr>
        <w:t>القاسم بن سلام</w:t>
      </w:r>
      <w:r w:rsidR="000D7E64" w:rsidRPr="006C4A2F">
        <w:rPr>
          <w:rFonts w:ascii="Traditional Arabic" w:hAnsi="Traditional Arabic" w:hint="cs"/>
          <w:b/>
          <w:bCs/>
          <w:sz w:val="28"/>
          <w:szCs w:val="28"/>
          <w:rtl/>
        </w:rPr>
        <w:t xml:space="preserve"> الخرساني،(ت: 224ه-838م)</w:t>
      </w:r>
      <w:r w:rsidRPr="006C4A2F">
        <w:rPr>
          <w:rFonts w:ascii="Traditional Arabic" w:hAnsi="Traditional Arabic"/>
          <w:b/>
          <w:bCs/>
          <w:sz w:val="28"/>
          <w:szCs w:val="28"/>
          <w:rtl/>
        </w:rPr>
        <w:t>.</w:t>
      </w:r>
    </w:p>
    <w:p w:rsidR="009777B9" w:rsidRPr="006C4A2F" w:rsidRDefault="009777B9"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sz w:val="28"/>
          <w:szCs w:val="28"/>
          <w:rtl/>
        </w:rPr>
        <w:t xml:space="preserve"> </w:t>
      </w:r>
      <w:r w:rsidR="009F2DEC" w:rsidRPr="006C4A2F">
        <w:rPr>
          <w:rFonts w:ascii="Traditional Arabic" w:hAnsi="Traditional Arabic" w:hint="cs"/>
          <w:sz w:val="28"/>
          <w:szCs w:val="28"/>
          <w:rtl/>
        </w:rPr>
        <w:t xml:space="preserve"> </w:t>
      </w:r>
      <w:r w:rsidRPr="006C4A2F">
        <w:rPr>
          <w:rFonts w:ascii="Traditional Arabic" w:hAnsi="Traditional Arabic"/>
          <w:sz w:val="28"/>
          <w:szCs w:val="28"/>
          <w:rtl/>
        </w:rPr>
        <w:t>غريب الحديث،</w:t>
      </w:r>
      <w:r w:rsidR="0089242F" w:rsidRPr="006C4A2F">
        <w:rPr>
          <w:rFonts w:ascii="Traditional Arabic" w:hAnsi="Traditional Arabic" w:hint="cs"/>
          <w:sz w:val="28"/>
          <w:szCs w:val="28"/>
          <w:rtl/>
        </w:rPr>
        <w:t xml:space="preserve"> </w:t>
      </w:r>
      <w:r w:rsidRPr="006C4A2F">
        <w:rPr>
          <w:rFonts w:ascii="Traditional Arabic" w:hAnsi="Traditional Arabic"/>
          <w:sz w:val="28"/>
          <w:szCs w:val="28"/>
          <w:rtl/>
        </w:rPr>
        <w:t>تحقيق :د. محمد عبدالمعيد خان،(بيروت،دار الكتاب العربي،</w:t>
      </w:r>
      <w:r w:rsidR="00DC22D2" w:rsidRPr="006C4A2F">
        <w:rPr>
          <w:rFonts w:ascii="Traditional Arabic" w:hAnsi="Traditional Arabic" w:hint="cs"/>
          <w:sz w:val="28"/>
          <w:szCs w:val="28"/>
          <w:rtl/>
        </w:rPr>
        <w:t xml:space="preserve"> </w:t>
      </w:r>
      <w:r w:rsidRPr="006C4A2F">
        <w:rPr>
          <w:rFonts w:ascii="Traditional Arabic" w:hAnsi="Traditional Arabic"/>
          <w:sz w:val="28"/>
          <w:szCs w:val="28"/>
          <w:rtl/>
        </w:rPr>
        <w:t>ط1، 1396ه).</w:t>
      </w:r>
    </w:p>
    <w:p w:rsidR="009777B9" w:rsidRPr="006C4A2F" w:rsidRDefault="009777B9"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sz w:val="28"/>
          <w:szCs w:val="28"/>
          <w:rtl/>
        </w:rPr>
        <w:lastRenderedPageBreak/>
        <w:t xml:space="preserve"> </w:t>
      </w:r>
      <w:r w:rsidR="009F2DEC" w:rsidRPr="006C4A2F">
        <w:rPr>
          <w:rFonts w:ascii="Traditional Arabic" w:hAnsi="Traditional Arabic" w:hint="cs"/>
          <w:sz w:val="28"/>
          <w:szCs w:val="28"/>
          <w:rtl/>
        </w:rPr>
        <w:t xml:space="preserve"> </w:t>
      </w:r>
      <w:r w:rsidRPr="006C4A2F">
        <w:rPr>
          <w:rFonts w:ascii="Traditional Arabic" w:hAnsi="Traditional Arabic"/>
          <w:sz w:val="28"/>
          <w:szCs w:val="28"/>
          <w:rtl/>
        </w:rPr>
        <w:t>الناسخ والمنسوخ في القرآن العزيز وما فيه من الفرائض والسنن، تحقيق: محمد بن صالح المديفر، (الرياض، مكتبة الرشد، ط 1، 1411).</w:t>
      </w:r>
    </w:p>
    <w:p w:rsidR="009777B9" w:rsidRPr="006C4A2F" w:rsidRDefault="003F3209" w:rsidP="00DC13C0">
      <w:pPr>
        <w:pStyle w:val="a4"/>
        <w:jc w:val="both"/>
        <w:rPr>
          <w:rFonts w:ascii="Traditional Arabic" w:hAnsi="Traditional Arabic"/>
          <w:sz w:val="28"/>
          <w:szCs w:val="28"/>
          <w:rtl/>
        </w:rPr>
      </w:pPr>
      <w:r w:rsidRPr="006C4A2F">
        <w:rPr>
          <w:rFonts w:ascii="Traditional Arabic" w:hAnsi="Traditional Arabic"/>
          <w:sz w:val="28"/>
          <w:szCs w:val="28"/>
          <w:rtl/>
        </w:rPr>
        <w:t>ابن الهمام</w:t>
      </w:r>
      <w:r w:rsidR="009777B9" w:rsidRPr="006C4A2F">
        <w:rPr>
          <w:rFonts w:ascii="Traditional Arabic" w:hAnsi="Traditional Arabic"/>
          <w:sz w:val="28"/>
          <w:szCs w:val="28"/>
          <w:rtl/>
        </w:rPr>
        <w:t xml:space="preserve">: كمال الدين محمد عبد الواحد بن </w:t>
      </w:r>
      <w:r w:rsidR="00DC13C0" w:rsidRPr="006C4A2F">
        <w:rPr>
          <w:rFonts w:ascii="Traditional Arabic" w:hAnsi="Traditional Arabic" w:hint="cs"/>
          <w:sz w:val="28"/>
          <w:szCs w:val="28"/>
          <w:rtl/>
        </w:rPr>
        <w:t>عبد الحميد السيواس</w:t>
      </w:r>
      <w:r w:rsidR="000D7E64" w:rsidRPr="006C4A2F">
        <w:rPr>
          <w:rFonts w:ascii="Traditional Arabic" w:hAnsi="Traditional Arabic" w:hint="cs"/>
          <w:sz w:val="28"/>
          <w:szCs w:val="28"/>
          <w:rtl/>
        </w:rPr>
        <w:t xml:space="preserve">ي،(ت: </w:t>
      </w:r>
      <w:r w:rsidR="00C23CF5" w:rsidRPr="006C4A2F">
        <w:rPr>
          <w:rFonts w:ascii="Traditional Arabic" w:hAnsi="Traditional Arabic" w:hint="cs"/>
          <w:sz w:val="28"/>
          <w:szCs w:val="28"/>
          <w:rtl/>
        </w:rPr>
        <w:t>861</w:t>
      </w:r>
      <w:r w:rsidR="000D7E64" w:rsidRPr="006C4A2F">
        <w:rPr>
          <w:rFonts w:ascii="Traditional Arabic" w:hAnsi="Traditional Arabic" w:hint="cs"/>
          <w:sz w:val="28"/>
          <w:szCs w:val="28"/>
          <w:rtl/>
        </w:rPr>
        <w:t>ه-</w:t>
      </w:r>
      <w:r w:rsidR="00C23CF5" w:rsidRPr="006C4A2F">
        <w:rPr>
          <w:rFonts w:ascii="Traditional Arabic" w:hAnsi="Traditional Arabic" w:hint="cs"/>
          <w:sz w:val="28"/>
          <w:szCs w:val="28"/>
          <w:rtl/>
        </w:rPr>
        <w:t>1457</w:t>
      </w:r>
      <w:r w:rsidR="000D7E64" w:rsidRPr="006C4A2F">
        <w:rPr>
          <w:rFonts w:ascii="Traditional Arabic" w:hAnsi="Traditional Arabic" w:hint="cs"/>
          <w:sz w:val="28"/>
          <w:szCs w:val="28"/>
          <w:rtl/>
        </w:rPr>
        <w:t>م)</w:t>
      </w:r>
      <w:r w:rsidR="000D7E64" w:rsidRPr="006C4A2F">
        <w:rPr>
          <w:rFonts w:ascii="Traditional Arabic" w:hAnsi="Traditional Arabic"/>
          <w:sz w:val="28"/>
          <w:szCs w:val="28"/>
          <w:rtl/>
        </w:rPr>
        <w:t>.</w:t>
      </w:r>
    </w:p>
    <w:p w:rsidR="009777B9" w:rsidRPr="006C4A2F" w:rsidRDefault="009F2DEC"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فتح القدير ،تحقيق:الشيخ عبدالرزاق غالب المهدي،</w:t>
      </w:r>
      <w:r w:rsidR="00DC22D2"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(بيروت ، دار الكتب العلمية ط1، 1424ه-2003م).</w:t>
      </w:r>
    </w:p>
    <w:p w:rsidR="009777B9" w:rsidRPr="006C4A2F" w:rsidRDefault="009777B9" w:rsidP="00DC13C0">
      <w:pPr>
        <w:pStyle w:val="a4"/>
        <w:jc w:val="both"/>
        <w:rPr>
          <w:rFonts w:ascii="Traditional Arabic" w:hAnsi="Traditional Arabic"/>
          <w:sz w:val="28"/>
          <w:szCs w:val="28"/>
          <w:rtl/>
        </w:rPr>
      </w:pPr>
      <w:r w:rsidRPr="006C4A2F">
        <w:rPr>
          <w:rFonts w:ascii="Traditional Arabic" w:hAnsi="Traditional Arabic"/>
          <w:sz w:val="28"/>
          <w:szCs w:val="28"/>
          <w:rtl/>
        </w:rPr>
        <w:t xml:space="preserve">الهيثمي: نور الدين </w:t>
      </w:r>
      <w:r w:rsidR="00DC13C0" w:rsidRPr="006C4A2F">
        <w:rPr>
          <w:rFonts w:ascii="Traditional Arabic" w:hAnsi="Traditional Arabic" w:hint="cs"/>
          <w:sz w:val="28"/>
          <w:szCs w:val="28"/>
          <w:rtl/>
        </w:rPr>
        <w:t xml:space="preserve">أبو الحسن </w:t>
      </w:r>
      <w:r w:rsidRPr="006C4A2F">
        <w:rPr>
          <w:rFonts w:ascii="Traditional Arabic" w:hAnsi="Traditional Arabic"/>
          <w:sz w:val="28"/>
          <w:szCs w:val="28"/>
          <w:rtl/>
        </w:rPr>
        <w:t>علي بن أبي بكر</w:t>
      </w:r>
      <w:r w:rsidR="00DC13C0" w:rsidRPr="006C4A2F">
        <w:rPr>
          <w:rFonts w:ascii="Traditional Arabic" w:hAnsi="Traditional Arabic" w:hint="cs"/>
          <w:sz w:val="28"/>
          <w:szCs w:val="28"/>
          <w:rtl/>
        </w:rPr>
        <w:t xml:space="preserve"> بن سليمان الشافعي،(ت: 707ه-</w:t>
      </w:r>
      <w:r w:rsidR="00E14B34" w:rsidRPr="006C4A2F">
        <w:rPr>
          <w:rFonts w:ascii="Traditional Arabic" w:hAnsi="Traditional Arabic" w:hint="cs"/>
          <w:sz w:val="28"/>
          <w:szCs w:val="28"/>
          <w:rtl/>
        </w:rPr>
        <w:t>1308</w:t>
      </w:r>
      <w:r w:rsidR="00DC13C0" w:rsidRPr="006C4A2F">
        <w:rPr>
          <w:rFonts w:ascii="Traditional Arabic" w:hAnsi="Traditional Arabic" w:hint="cs"/>
          <w:sz w:val="28"/>
          <w:szCs w:val="28"/>
          <w:rtl/>
        </w:rPr>
        <w:t>م)</w:t>
      </w:r>
      <w:r w:rsidR="00DC13C0" w:rsidRPr="006C4A2F">
        <w:rPr>
          <w:rFonts w:ascii="Traditional Arabic" w:hAnsi="Traditional Arabic"/>
          <w:sz w:val="28"/>
          <w:szCs w:val="28"/>
          <w:rtl/>
        </w:rPr>
        <w:t>.</w:t>
      </w:r>
    </w:p>
    <w:p w:rsidR="009777B9" w:rsidRPr="006C4A2F" w:rsidRDefault="009777B9" w:rsidP="00C53EC5">
      <w:pPr>
        <w:widowControl/>
        <w:numPr>
          <w:ilvl w:val="0"/>
          <w:numId w:val="27"/>
        </w:numPr>
        <w:spacing w:after="200" w:line="276" w:lineRule="auto"/>
        <w:jc w:val="both"/>
        <w:rPr>
          <w:rStyle w:val="apple-style-span"/>
          <w:rFonts w:ascii="Traditional Arabic" w:hAnsi="Traditional Arabic"/>
          <w:sz w:val="28"/>
          <w:szCs w:val="28"/>
          <w:rtl/>
        </w:rPr>
      </w:pPr>
      <w:r w:rsidRPr="006C4A2F">
        <w:rPr>
          <w:rFonts w:ascii="Traditional Arabic" w:hAnsi="Traditional Arabic"/>
          <w:sz w:val="28"/>
          <w:szCs w:val="28"/>
          <w:rtl/>
        </w:rPr>
        <w:t xml:space="preserve"> مجمع الزوائد ومنبع الفوائد،(بيروت، دار الفكر،ط1412ه-1992م).</w:t>
      </w:r>
    </w:p>
    <w:p w:rsidR="009777B9" w:rsidRPr="006C4A2F" w:rsidRDefault="002D345C" w:rsidP="006869D8">
      <w:pPr>
        <w:ind w:firstLine="0"/>
        <w:jc w:val="both"/>
        <w:rPr>
          <w:rFonts w:ascii="Traditional Arabic" w:hAnsi="Traditional Arabic"/>
          <w:b/>
          <w:bCs/>
          <w:sz w:val="28"/>
          <w:szCs w:val="28"/>
          <w:rtl/>
        </w:rPr>
      </w:pPr>
      <w:r w:rsidRPr="006C4A2F">
        <w:rPr>
          <w:rFonts w:ascii="Traditional Arabic" w:hAnsi="Traditional Arabic" w:hint="cs"/>
          <w:b/>
          <w:bCs/>
          <w:sz w:val="28"/>
          <w:szCs w:val="28"/>
          <w:rtl/>
        </w:rPr>
        <w:t xml:space="preserve">أبو </w:t>
      </w:r>
      <w:r w:rsidR="009777B9" w:rsidRPr="006C4A2F">
        <w:rPr>
          <w:rFonts w:ascii="Traditional Arabic" w:hAnsi="Traditional Arabic"/>
          <w:b/>
          <w:bCs/>
          <w:sz w:val="28"/>
          <w:szCs w:val="28"/>
          <w:rtl/>
        </w:rPr>
        <w:t>يعلى ال</w:t>
      </w:r>
      <w:r w:rsidR="00DC13C0" w:rsidRPr="006C4A2F">
        <w:rPr>
          <w:rFonts w:ascii="Traditional Arabic" w:hAnsi="Traditional Arabic" w:hint="cs"/>
          <w:b/>
          <w:bCs/>
          <w:sz w:val="28"/>
          <w:szCs w:val="28"/>
          <w:rtl/>
        </w:rPr>
        <w:t>موصلي</w:t>
      </w:r>
      <w:r w:rsidR="00D341EF" w:rsidRPr="006C4A2F">
        <w:rPr>
          <w:rFonts w:ascii="Traditional Arabic" w:hAnsi="Traditional Arabic"/>
          <w:b/>
          <w:bCs/>
          <w:sz w:val="28"/>
          <w:szCs w:val="28"/>
          <w:rtl/>
        </w:rPr>
        <w:t>:</w:t>
      </w:r>
      <w:r w:rsidR="003F3209" w:rsidRPr="006C4A2F">
        <w:rPr>
          <w:rFonts w:ascii="Traditional Arabic" w:hAnsi="Traditional Arabic" w:hint="cs"/>
          <w:b/>
          <w:bCs/>
          <w:sz w:val="28"/>
          <w:szCs w:val="28"/>
          <w:rtl/>
        </w:rPr>
        <w:t xml:space="preserve"> </w:t>
      </w:r>
      <w:r w:rsidR="00D341EF" w:rsidRPr="006C4A2F">
        <w:rPr>
          <w:rFonts w:ascii="Traditional Arabic" w:hAnsi="Traditional Arabic"/>
          <w:b/>
          <w:bCs/>
          <w:sz w:val="28"/>
          <w:szCs w:val="28"/>
          <w:rtl/>
        </w:rPr>
        <w:t>أحمد بن علي</w:t>
      </w:r>
      <w:r w:rsidR="006869D8" w:rsidRPr="006C4A2F">
        <w:rPr>
          <w:rFonts w:ascii="Traditional Arabic" w:hAnsi="Traditional Arabic" w:hint="cs"/>
          <w:b/>
          <w:bCs/>
          <w:sz w:val="28"/>
          <w:szCs w:val="28"/>
          <w:rtl/>
        </w:rPr>
        <w:t xml:space="preserve"> بن المثنى التميمي</w:t>
      </w:r>
      <w:r w:rsidR="00DC13C0" w:rsidRPr="006C4A2F">
        <w:rPr>
          <w:rFonts w:ascii="Traditional Arabic" w:hAnsi="Traditional Arabic" w:hint="cs"/>
          <w:b/>
          <w:bCs/>
          <w:sz w:val="28"/>
          <w:szCs w:val="28"/>
          <w:rtl/>
        </w:rPr>
        <w:t>،(ت: 30</w:t>
      </w:r>
      <w:r w:rsidR="006869D8" w:rsidRPr="006C4A2F">
        <w:rPr>
          <w:rFonts w:ascii="Traditional Arabic" w:hAnsi="Traditional Arabic" w:hint="cs"/>
          <w:b/>
          <w:bCs/>
          <w:sz w:val="28"/>
          <w:szCs w:val="28"/>
          <w:rtl/>
        </w:rPr>
        <w:t>7</w:t>
      </w:r>
      <w:r w:rsidR="00DC13C0" w:rsidRPr="006C4A2F">
        <w:rPr>
          <w:rFonts w:ascii="Traditional Arabic" w:hAnsi="Traditional Arabic" w:hint="cs"/>
          <w:b/>
          <w:bCs/>
          <w:sz w:val="28"/>
          <w:szCs w:val="28"/>
          <w:rtl/>
        </w:rPr>
        <w:t>ه-</w:t>
      </w:r>
      <w:r w:rsidR="006869D8" w:rsidRPr="006C4A2F">
        <w:rPr>
          <w:rFonts w:ascii="Traditional Arabic" w:hAnsi="Traditional Arabic" w:hint="cs"/>
          <w:b/>
          <w:bCs/>
          <w:sz w:val="28"/>
          <w:szCs w:val="28"/>
          <w:rtl/>
        </w:rPr>
        <w:t>919</w:t>
      </w:r>
      <w:r w:rsidR="00DC13C0" w:rsidRPr="006C4A2F">
        <w:rPr>
          <w:rFonts w:ascii="Traditional Arabic" w:hAnsi="Traditional Arabic" w:hint="cs"/>
          <w:b/>
          <w:bCs/>
          <w:sz w:val="28"/>
          <w:szCs w:val="28"/>
          <w:rtl/>
        </w:rPr>
        <w:t>م)</w:t>
      </w:r>
      <w:r w:rsidR="009777B9" w:rsidRPr="006C4A2F">
        <w:rPr>
          <w:rFonts w:ascii="Traditional Arabic" w:hAnsi="Traditional Arabic"/>
          <w:b/>
          <w:bCs/>
          <w:sz w:val="28"/>
          <w:szCs w:val="28"/>
          <w:rtl/>
        </w:rPr>
        <w:t>.</w:t>
      </w:r>
    </w:p>
    <w:p w:rsidR="00366D4C" w:rsidRPr="006C4A2F" w:rsidRDefault="00467E08" w:rsidP="00C53EC5">
      <w:pPr>
        <w:numPr>
          <w:ilvl w:val="0"/>
          <w:numId w:val="27"/>
        </w:numPr>
        <w:jc w:val="both"/>
        <w:rPr>
          <w:rFonts w:ascii="Traditional Arabic" w:hAnsi="Traditional Arabic"/>
          <w:sz w:val="28"/>
          <w:szCs w:val="28"/>
          <w:rtl/>
        </w:rPr>
      </w:pPr>
      <w:r w:rsidRPr="006C4A2F">
        <w:rPr>
          <w:rFonts w:ascii="Traditional Arabic" w:hAnsi="Traditional Arabic" w:hint="cs"/>
          <w:sz w:val="28"/>
          <w:szCs w:val="28"/>
          <w:rtl/>
        </w:rPr>
        <w:t xml:space="preserve"> </w:t>
      </w:r>
      <w:r w:rsidR="00C80520" w:rsidRPr="006C4A2F">
        <w:rPr>
          <w:rFonts w:ascii="Traditional Arabic" w:hAnsi="Traditional Arabic"/>
          <w:sz w:val="28"/>
          <w:szCs w:val="28"/>
          <w:rtl/>
        </w:rPr>
        <w:t>مسند أبي يعلى،تحقيق:حسين سليم أسد،(دمشق،</w:t>
      </w:r>
      <w:r w:rsidR="009777B9" w:rsidRPr="006C4A2F">
        <w:rPr>
          <w:rFonts w:ascii="Traditional Arabic" w:hAnsi="Traditional Arabic"/>
          <w:sz w:val="28"/>
          <w:szCs w:val="28"/>
          <w:rtl/>
        </w:rPr>
        <w:t>دار المأمون للتراث،ط1، 1404ه-1984م).</w:t>
      </w:r>
    </w:p>
    <w:p w:rsidR="00872684" w:rsidRPr="006C4A2F" w:rsidRDefault="00872684" w:rsidP="00366D4C">
      <w:pPr>
        <w:ind w:firstLine="0"/>
        <w:jc w:val="both"/>
        <w:rPr>
          <w:rFonts w:ascii="Traditional Arabic" w:hAnsi="Traditional Arabic"/>
          <w:sz w:val="28"/>
          <w:szCs w:val="28"/>
          <w:rtl/>
        </w:rPr>
      </w:pPr>
    </w:p>
    <w:p w:rsidR="009777B9" w:rsidRPr="006C4A2F" w:rsidRDefault="009777B9" w:rsidP="00872684">
      <w:pPr>
        <w:jc w:val="both"/>
        <w:rPr>
          <w:rFonts w:ascii="Traditional Arabic" w:hAnsi="Traditional Arabic"/>
          <w:b/>
          <w:bCs/>
          <w:sz w:val="28"/>
          <w:szCs w:val="28"/>
          <w:u w:val="single"/>
          <w:rtl/>
        </w:rPr>
      </w:pPr>
      <w:r w:rsidRPr="006C4A2F">
        <w:rPr>
          <w:rFonts w:ascii="Traditional Arabic" w:hAnsi="Traditional Arabic"/>
          <w:b/>
          <w:bCs/>
          <w:sz w:val="28"/>
          <w:szCs w:val="28"/>
          <w:u w:val="single"/>
          <w:rtl/>
        </w:rPr>
        <w:t xml:space="preserve">المجلات </w:t>
      </w:r>
      <w:r w:rsidR="00235240" w:rsidRPr="006C4A2F">
        <w:rPr>
          <w:rFonts w:ascii="Traditional Arabic" w:hAnsi="Traditional Arabic" w:hint="cs"/>
          <w:b/>
          <w:bCs/>
          <w:sz w:val="28"/>
          <w:szCs w:val="28"/>
          <w:u w:val="single"/>
          <w:rtl/>
        </w:rPr>
        <w:t xml:space="preserve">والدوريات </w:t>
      </w:r>
      <w:r w:rsidRPr="006C4A2F">
        <w:rPr>
          <w:rFonts w:ascii="Traditional Arabic" w:hAnsi="Traditional Arabic"/>
          <w:b/>
          <w:bCs/>
          <w:sz w:val="28"/>
          <w:szCs w:val="28"/>
          <w:u w:val="single"/>
          <w:rtl/>
        </w:rPr>
        <w:t>:</w:t>
      </w:r>
    </w:p>
    <w:p w:rsidR="009777B9" w:rsidRPr="006C4A2F" w:rsidRDefault="00467E08" w:rsidP="00C53EC5">
      <w:pPr>
        <w:widowControl/>
        <w:numPr>
          <w:ilvl w:val="0"/>
          <w:numId w:val="27"/>
        </w:numPr>
        <w:spacing w:after="240" w:line="276" w:lineRule="auto"/>
        <w:jc w:val="both"/>
        <w:rPr>
          <w:rFonts w:ascii="Traditional Arabic" w:hAnsi="Traditional Arabic"/>
          <w:sz w:val="28"/>
          <w:szCs w:val="28"/>
          <w:rtl/>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مجلة البحوث الإسلامية، مجلة دورية تصدر عن الرئاسة العامة لإدارات البحوث العلمية والإفتاء والدعوة والإرشاد ،</w:t>
      </w:r>
      <w:r w:rsidR="00A0045D"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بالمملكة العربية السعودية .</w:t>
      </w:r>
    </w:p>
    <w:p w:rsidR="009777B9" w:rsidRPr="006C4A2F" w:rsidRDefault="00467E08" w:rsidP="00C53EC5">
      <w:pPr>
        <w:widowControl/>
        <w:numPr>
          <w:ilvl w:val="0"/>
          <w:numId w:val="27"/>
        </w:numPr>
        <w:spacing w:after="200" w:line="276" w:lineRule="auto"/>
        <w:jc w:val="both"/>
        <w:rPr>
          <w:rFonts w:ascii="Traditional Arabic" w:hAnsi="Traditional Arabic"/>
          <w:sz w:val="28"/>
          <w:szCs w:val="28"/>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مجلة مجمع الفقه الإسلامي ، تصدر من منظمة المؤتمر الإسلامي بجدة.</w:t>
      </w:r>
    </w:p>
    <w:p w:rsidR="009777B9" w:rsidRPr="006C4A2F" w:rsidRDefault="009777B9" w:rsidP="009777B9">
      <w:pPr>
        <w:rPr>
          <w:rFonts w:ascii="Traditional Arabic" w:hAnsi="Traditional Arabic"/>
          <w:b/>
          <w:bCs/>
          <w:sz w:val="28"/>
          <w:szCs w:val="28"/>
          <w:u w:val="single"/>
          <w:rtl/>
        </w:rPr>
      </w:pPr>
      <w:r w:rsidRPr="006C4A2F">
        <w:rPr>
          <w:rFonts w:ascii="Traditional Arabic" w:hAnsi="Traditional Arabic"/>
          <w:b/>
          <w:bCs/>
          <w:sz w:val="28"/>
          <w:szCs w:val="28"/>
          <w:u w:val="single"/>
          <w:rtl/>
        </w:rPr>
        <w:t>البرامج الإلكترونية:</w:t>
      </w:r>
    </w:p>
    <w:p w:rsidR="009777B9" w:rsidRPr="006C4A2F" w:rsidRDefault="00467E08" w:rsidP="00C53EC5">
      <w:pPr>
        <w:widowControl/>
        <w:numPr>
          <w:ilvl w:val="0"/>
          <w:numId w:val="27"/>
        </w:numPr>
        <w:spacing w:after="200" w:line="276" w:lineRule="auto"/>
        <w:rPr>
          <w:rFonts w:ascii="Traditional Arabic" w:hAnsi="Traditional Arabic"/>
          <w:sz w:val="28"/>
          <w:szCs w:val="28"/>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المكتبة الشاملة، الإصدار الثاني.</w:t>
      </w:r>
    </w:p>
    <w:p w:rsidR="009777B9" w:rsidRPr="006C4A2F" w:rsidRDefault="00467E08" w:rsidP="00C53EC5">
      <w:pPr>
        <w:widowControl/>
        <w:numPr>
          <w:ilvl w:val="0"/>
          <w:numId w:val="27"/>
        </w:numPr>
        <w:spacing w:after="200" w:line="276" w:lineRule="auto"/>
        <w:rPr>
          <w:rFonts w:ascii="Traditional Arabic" w:hAnsi="Traditional Arabic"/>
          <w:sz w:val="28"/>
          <w:szCs w:val="28"/>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الجامع الكبير، الإصدار الرابع.</w:t>
      </w:r>
    </w:p>
    <w:p w:rsidR="009777B9" w:rsidRPr="006C4A2F" w:rsidRDefault="00467E08" w:rsidP="00C53EC5">
      <w:pPr>
        <w:widowControl/>
        <w:numPr>
          <w:ilvl w:val="0"/>
          <w:numId w:val="27"/>
        </w:numPr>
        <w:spacing w:after="200" w:line="276" w:lineRule="auto"/>
        <w:rPr>
          <w:rFonts w:ascii="Traditional Arabic" w:hAnsi="Traditional Arabic"/>
          <w:sz w:val="28"/>
          <w:szCs w:val="28"/>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الكتب المصورة (</w:t>
      </w:r>
      <w:r w:rsidR="009777B9" w:rsidRPr="006C4A2F">
        <w:rPr>
          <w:rFonts w:ascii="Traditional Arabic" w:hAnsi="Traditional Arabic"/>
          <w:sz w:val="28"/>
          <w:szCs w:val="28"/>
        </w:rPr>
        <w:t>PDF</w:t>
      </w:r>
      <w:r w:rsidR="009777B9" w:rsidRPr="006C4A2F">
        <w:rPr>
          <w:rFonts w:ascii="Traditional Arabic" w:hAnsi="Traditional Arabic"/>
          <w:sz w:val="28"/>
          <w:szCs w:val="28"/>
          <w:rtl/>
        </w:rPr>
        <w:t>).</w:t>
      </w:r>
    </w:p>
    <w:p w:rsidR="009777B9" w:rsidRPr="006C4A2F" w:rsidRDefault="009777B9" w:rsidP="009777B9">
      <w:pPr>
        <w:rPr>
          <w:rFonts w:ascii="Traditional Arabic" w:hAnsi="Traditional Arabic"/>
          <w:b/>
          <w:bCs/>
          <w:sz w:val="28"/>
          <w:szCs w:val="28"/>
          <w:u w:val="single"/>
          <w:rtl/>
        </w:rPr>
      </w:pPr>
      <w:r w:rsidRPr="006C4A2F">
        <w:rPr>
          <w:rFonts w:ascii="Traditional Arabic" w:hAnsi="Traditional Arabic"/>
          <w:b/>
          <w:bCs/>
          <w:sz w:val="28"/>
          <w:szCs w:val="28"/>
          <w:u w:val="single"/>
          <w:rtl/>
        </w:rPr>
        <w:t>المواقع الالكترونية:</w:t>
      </w:r>
    </w:p>
    <w:p w:rsidR="009777B9" w:rsidRPr="006C4A2F" w:rsidRDefault="00467E08" w:rsidP="00C53EC5">
      <w:pPr>
        <w:widowControl/>
        <w:numPr>
          <w:ilvl w:val="0"/>
          <w:numId w:val="27"/>
        </w:numPr>
        <w:spacing w:after="200" w:line="276" w:lineRule="auto"/>
        <w:rPr>
          <w:rFonts w:ascii="Traditional Arabic" w:hAnsi="Traditional Arabic"/>
          <w:sz w:val="28"/>
          <w:szCs w:val="28"/>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 xml:space="preserve">موقع سماحة الشيخ عبدالعزيز بن عبدالله بن باز. </w:t>
      </w:r>
      <w:r w:rsidR="009777B9" w:rsidRPr="006C4A2F">
        <w:rPr>
          <w:rFonts w:ascii="Traditional Arabic" w:hAnsi="Traditional Arabic"/>
          <w:sz w:val="28"/>
          <w:szCs w:val="28"/>
          <w:rtl/>
        </w:rPr>
        <w:br/>
        <w:t>(</w:t>
      </w:r>
      <w:r w:rsidR="009777B9" w:rsidRPr="006C4A2F">
        <w:rPr>
          <w:rFonts w:ascii="Traditional Arabic" w:hAnsi="Traditional Arabic"/>
          <w:sz w:val="28"/>
          <w:szCs w:val="28"/>
        </w:rPr>
        <w:t xml:space="preserve"> </w:t>
      </w:r>
      <w:hyperlink r:id="rId15" w:history="1">
        <w:r w:rsidR="009777B9" w:rsidRPr="006C4A2F">
          <w:rPr>
            <w:rStyle w:val="Hyperlink"/>
            <w:rFonts w:ascii="Traditional Arabic" w:hAnsi="Traditional Arabic"/>
            <w:color w:val="auto"/>
            <w:sz w:val="28"/>
            <w:szCs w:val="28"/>
          </w:rPr>
          <w:t>http://www.binbaz.org.sa/</w:t>
        </w:r>
      </w:hyperlink>
      <w:r w:rsidR="009777B9" w:rsidRPr="006C4A2F">
        <w:rPr>
          <w:rFonts w:ascii="Traditional Arabic" w:hAnsi="Traditional Arabic"/>
          <w:sz w:val="28"/>
          <w:szCs w:val="28"/>
          <w:rtl/>
        </w:rPr>
        <w:t>).</w:t>
      </w:r>
    </w:p>
    <w:p w:rsidR="009777B9" w:rsidRPr="006C4A2F" w:rsidRDefault="00467E08" w:rsidP="00C53EC5">
      <w:pPr>
        <w:widowControl/>
        <w:numPr>
          <w:ilvl w:val="0"/>
          <w:numId w:val="27"/>
        </w:numPr>
        <w:spacing w:after="200" w:line="276" w:lineRule="auto"/>
        <w:rPr>
          <w:rFonts w:ascii="Traditional Arabic" w:hAnsi="Traditional Arabic"/>
          <w:sz w:val="28"/>
          <w:szCs w:val="28"/>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موقع فضيلة الشيخ محمد بن صالح بن عثيمين.</w:t>
      </w:r>
      <w:r w:rsidR="009777B9" w:rsidRPr="006C4A2F">
        <w:rPr>
          <w:rFonts w:ascii="Traditional Arabic" w:hAnsi="Traditional Arabic"/>
          <w:sz w:val="28"/>
          <w:szCs w:val="28"/>
          <w:rtl/>
        </w:rPr>
        <w:br/>
        <w:t>(</w:t>
      </w:r>
      <w:r w:rsidR="009777B9" w:rsidRPr="006C4A2F">
        <w:rPr>
          <w:rFonts w:ascii="Traditional Arabic" w:hAnsi="Traditional Arabic"/>
          <w:sz w:val="28"/>
          <w:szCs w:val="28"/>
        </w:rPr>
        <w:t xml:space="preserve"> </w:t>
      </w:r>
      <w:hyperlink r:id="rId16" w:history="1">
        <w:r w:rsidR="009777B9" w:rsidRPr="006C4A2F">
          <w:rPr>
            <w:rStyle w:val="Hyperlink"/>
            <w:rFonts w:ascii="Traditional Arabic" w:hAnsi="Traditional Arabic"/>
            <w:color w:val="auto"/>
            <w:sz w:val="28"/>
            <w:szCs w:val="28"/>
          </w:rPr>
          <w:t>http://www.ibnothaimeen.com/index.shtml</w:t>
        </w:r>
      </w:hyperlink>
      <w:r w:rsidR="009777B9" w:rsidRPr="006C4A2F">
        <w:rPr>
          <w:rFonts w:ascii="Traditional Arabic" w:hAnsi="Traditional Arabic"/>
          <w:sz w:val="28"/>
          <w:szCs w:val="28"/>
          <w:rtl/>
        </w:rPr>
        <w:t xml:space="preserve"> ).</w:t>
      </w:r>
    </w:p>
    <w:p w:rsidR="006148C7" w:rsidRPr="006C4A2F" w:rsidRDefault="00467E08" w:rsidP="00C53EC5">
      <w:pPr>
        <w:widowControl/>
        <w:numPr>
          <w:ilvl w:val="0"/>
          <w:numId w:val="27"/>
        </w:numPr>
        <w:spacing w:after="200" w:line="276" w:lineRule="auto"/>
        <w:rPr>
          <w:rFonts w:ascii="Traditional Arabic" w:hAnsi="Traditional Arabic"/>
          <w:sz w:val="28"/>
          <w:szCs w:val="28"/>
        </w:rPr>
      </w:pPr>
      <w:r w:rsidRPr="006C4A2F">
        <w:rPr>
          <w:rFonts w:ascii="Traditional Arabic" w:hAnsi="Traditional Arabic" w:hint="cs"/>
          <w:sz w:val="28"/>
          <w:szCs w:val="28"/>
          <w:rtl/>
        </w:rPr>
        <w:t xml:space="preserve"> </w:t>
      </w:r>
      <w:r w:rsidR="009777B9" w:rsidRPr="006C4A2F">
        <w:rPr>
          <w:rFonts w:ascii="Traditional Arabic" w:hAnsi="Traditional Arabic"/>
          <w:sz w:val="28"/>
          <w:szCs w:val="28"/>
          <w:rtl/>
        </w:rPr>
        <w:t>موقع (المسلم).</w:t>
      </w:r>
    </w:p>
    <w:p w:rsidR="006148C7" w:rsidRPr="006C4A2F" w:rsidRDefault="006148C7" w:rsidP="006148C7">
      <w:pPr>
        <w:widowControl/>
        <w:spacing w:after="200" w:line="276" w:lineRule="auto"/>
        <w:ind w:left="1429" w:firstLine="0"/>
        <w:rPr>
          <w:rFonts w:ascii="Traditional Arabic" w:hAnsi="Traditional Arabic"/>
          <w:sz w:val="28"/>
          <w:szCs w:val="28"/>
        </w:rPr>
      </w:pPr>
      <w:r w:rsidRPr="006C4A2F">
        <w:rPr>
          <w:rFonts w:ascii="Traditional Arabic" w:hAnsi="Traditional Arabic"/>
          <w:sz w:val="28"/>
          <w:szCs w:val="28"/>
          <w:rtl/>
        </w:rPr>
        <w:lastRenderedPageBreak/>
        <w:t xml:space="preserve"> (</w:t>
      </w:r>
      <w:r w:rsidRPr="006C4A2F">
        <w:rPr>
          <w:rFonts w:ascii="Traditional Arabic" w:hAnsi="Traditional Arabic"/>
          <w:sz w:val="28"/>
          <w:szCs w:val="28"/>
        </w:rPr>
        <w:t xml:space="preserve"> </w:t>
      </w:r>
      <w:hyperlink r:id="rId17" w:history="1">
        <w:r w:rsidRPr="006C4A2F">
          <w:rPr>
            <w:rStyle w:val="Hyperlink"/>
            <w:rFonts w:ascii="Traditional Arabic" w:hAnsi="Traditional Arabic"/>
            <w:color w:val="auto"/>
            <w:sz w:val="28"/>
            <w:szCs w:val="28"/>
          </w:rPr>
          <w:t>http://almoslim.net/</w:t>
        </w:r>
      </w:hyperlink>
      <w:r w:rsidRPr="006C4A2F">
        <w:rPr>
          <w:rFonts w:ascii="Traditional Arabic" w:hAnsi="Traditional Arabic"/>
          <w:sz w:val="28"/>
          <w:szCs w:val="28"/>
          <w:rtl/>
        </w:rPr>
        <w:t>).</w:t>
      </w:r>
    </w:p>
    <w:p w:rsidR="00E67BE0" w:rsidRDefault="006148C7" w:rsidP="00C53EC5">
      <w:pPr>
        <w:widowControl/>
        <w:numPr>
          <w:ilvl w:val="0"/>
          <w:numId w:val="27"/>
        </w:numPr>
        <w:spacing w:after="200" w:line="276" w:lineRule="auto"/>
        <w:rPr>
          <w:rFonts w:ascii="Traditional Arabic" w:hAnsi="Traditional Arabic" w:hint="cs"/>
          <w:sz w:val="28"/>
          <w:szCs w:val="28"/>
        </w:rPr>
      </w:pPr>
      <w:r w:rsidRPr="006C4A2F">
        <w:rPr>
          <w:rFonts w:ascii="Traditional Arabic" w:hAnsi="Traditional Arabic" w:hint="cs"/>
          <w:sz w:val="28"/>
          <w:szCs w:val="28"/>
          <w:rtl/>
        </w:rPr>
        <w:t>مكتبة الإسكندرية.</w:t>
      </w:r>
    </w:p>
    <w:p w:rsidR="005508CC" w:rsidRPr="006C4A2F" w:rsidRDefault="005508CC" w:rsidP="005508CC">
      <w:pPr>
        <w:widowControl/>
        <w:spacing w:after="200" w:line="276" w:lineRule="auto"/>
        <w:ind w:left="1429" w:firstLine="0"/>
        <w:rPr>
          <w:rFonts w:ascii="Traditional Arabic" w:hAnsi="Traditional Arabic"/>
          <w:sz w:val="28"/>
          <w:szCs w:val="28"/>
        </w:rPr>
      </w:pPr>
      <w:r w:rsidRPr="005508CC">
        <w:rPr>
          <w:sz w:val="28"/>
          <w:szCs w:val="28"/>
        </w:rPr>
        <w:t xml:space="preserve"> </w:t>
      </w:r>
      <w:r w:rsidRPr="006C4A2F">
        <w:rPr>
          <w:sz w:val="28"/>
          <w:szCs w:val="28"/>
        </w:rPr>
        <w:t>(</w:t>
      </w:r>
      <w:hyperlink r:id="rId18" w:history="1">
        <w:r w:rsidRPr="006C4A2F">
          <w:rPr>
            <w:rStyle w:val="Hyperlink"/>
            <w:color w:val="auto"/>
            <w:sz w:val="28"/>
            <w:szCs w:val="28"/>
          </w:rPr>
          <w:t>http://dar.bibalex.org/webpages/dar.jsf</w:t>
        </w:r>
      </w:hyperlink>
      <w:r w:rsidRPr="006C4A2F">
        <w:rPr>
          <w:sz w:val="28"/>
          <w:szCs w:val="28"/>
        </w:rPr>
        <w:t>)</w:t>
      </w:r>
      <w:r w:rsidRPr="006C4A2F">
        <w:rPr>
          <w:rFonts w:ascii="Traditional Arabic" w:hAnsi="Traditional Arabic" w:hint="cs"/>
          <w:sz w:val="28"/>
          <w:szCs w:val="28"/>
          <w:rtl/>
        </w:rPr>
        <w:t>.</w:t>
      </w:r>
    </w:p>
    <w:p w:rsidR="005508CC" w:rsidRDefault="005508CC" w:rsidP="00C53EC5">
      <w:pPr>
        <w:widowControl/>
        <w:numPr>
          <w:ilvl w:val="0"/>
          <w:numId w:val="27"/>
        </w:numPr>
        <w:spacing w:after="200" w:line="276" w:lineRule="auto"/>
        <w:rPr>
          <w:rFonts w:ascii="Traditional Arabic" w:hAnsi="Traditional Arabic" w:hint="cs"/>
          <w:sz w:val="28"/>
          <w:szCs w:val="28"/>
        </w:rPr>
      </w:pPr>
      <w:r>
        <w:rPr>
          <w:rFonts w:ascii="Traditional Arabic" w:hAnsi="Traditional Arabic" w:hint="cs"/>
          <w:sz w:val="28"/>
          <w:szCs w:val="28"/>
          <w:rtl/>
        </w:rPr>
        <w:t>موقع ويكيبيديا الموسوعة الحرة.</w:t>
      </w:r>
    </w:p>
    <w:p w:rsidR="005508CC" w:rsidRPr="006C4A2F" w:rsidRDefault="005508CC" w:rsidP="005508CC">
      <w:pPr>
        <w:widowControl/>
        <w:spacing w:after="200" w:line="276" w:lineRule="auto"/>
        <w:ind w:left="1429" w:firstLine="0"/>
        <w:rPr>
          <w:rFonts w:ascii="Traditional Arabic" w:hAnsi="Traditional Arabic"/>
          <w:sz w:val="28"/>
          <w:szCs w:val="28"/>
        </w:rPr>
      </w:pPr>
      <w:r>
        <w:rPr>
          <w:rFonts w:ascii="Traditional Arabic" w:hAnsi="Traditional Arabic" w:hint="cs"/>
          <w:sz w:val="28"/>
          <w:szCs w:val="28"/>
          <w:rtl/>
        </w:rPr>
        <w:t>(</w:t>
      </w:r>
      <w:r w:rsidRPr="005508CC">
        <w:rPr>
          <w:rFonts w:ascii="Traditional Arabic" w:hAnsi="Traditional Arabic"/>
          <w:sz w:val="28"/>
          <w:szCs w:val="28"/>
        </w:rPr>
        <w:t>http://ar.wikipedia.org/wiki</w:t>
      </w:r>
      <w:r w:rsidRPr="005508CC">
        <w:rPr>
          <w:rFonts w:ascii="Traditional Arabic" w:hAnsi="Traditional Arabic"/>
          <w:sz w:val="28"/>
          <w:szCs w:val="28"/>
          <w:rtl/>
        </w:rPr>
        <w:t>/</w:t>
      </w:r>
      <w:r>
        <w:rPr>
          <w:rFonts w:ascii="Traditional Arabic" w:hAnsi="Traditional Arabic" w:hint="cs"/>
          <w:sz w:val="28"/>
          <w:szCs w:val="28"/>
          <w:rtl/>
        </w:rPr>
        <w:t>)</w:t>
      </w:r>
    </w:p>
    <w:p w:rsidR="005508CC" w:rsidRPr="005508CC" w:rsidRDefault="00235240" w:rsidP="005508CC">
      <w:pPr>
        <w:widowControl/>
        <w:numPr>
          <w:ilvl w:val="0"/>
          <w:numId w:val="27"/>
        </w:numPr>
        <w:spacing w:after="200" w:line="276" w:lineRule="auto"/>
        <w:rPr>
          <w:rFonts w:ascii="Traditional Arabic" w:hAnsi="Traditional Arabic"/>
          <w:sz w:val="28"/>
          <w:szCs w:val="28"/>
          <w:rtl/>
        </w:rPr>
      </w:pPr>
      <w:r w:rsidRPr="006C4A2F">
        <w:rPr>
          <w:rFonts w:ascii="Traditional Arabic" w:hAnsi="Traditional Arabic" w:hint="cs"/>
          <w:sz w:val="28"/>
          <w:szCs w:val="28"/>
          <w:rtl/>
        </w:rPr>
        <w:t>مكتبة يعسوب الدين.</w:t>
      </w:r>
    </w:p>
    <w:p w:rsidR="006148C7" w:rsidRDefault="006148C7" w:rsidP="006148C7">
      <w:pPr>
        <w:widowControl/>
        <w:spacing w:after="200" w:line="276" w:lineRule="auto"/>
        <w:ind w:left="1429" w:firstLine="0"/>
        <w:rPr>
          <w:rFonts w:ascii="Traditional Arabic" w:hAnsi="Traditional Arabic" w:hint="cs"/>
          <w:sz w:val="28"/>
          <w:szCs w:val="28"/>
          <w:rtl/>
        </w:rPr>
      </w:pPr>
      <w:r w:rsidRPr="006C4A2F">
        <w:rPr>
          <w:rFonts w:ascii="Traditional Arabic" w:hAnsi="Traditional Arabic" w:hint="cs"/>
          <w:sz w:val="28"/>
          <w:szCs w:val="28"/>
          <w:rtl/>
        </w:rPr>
        <w:t xml:space="preserve"> (</w:t>
      </w:r>
      <w:hyperlink r:id="rId19" w:history="1">
        <w:r w:rsidRPr="006C4A2F">
          <w:rPr>
            <w:rStyle w:val="Hyperlink"/>
            <w:color w:val="auto"/>
            <w:sz w:val="28"/>
            <w:szCs w:val="28"/>
          </w:rPr>
          <w:t>http://www.yasoob.com/</w:t>
        </w:r>
      </w:hyperlink>
      <w:r w:rsidRPr="006C4A2F">
        <w:rPr>
          <w:rFonts w:hint="cs"/>
          <w:sz w:val="28"/>
          <w:szCs w:val="28"/>
          <w:rtl/>
        </w:rPr>
        <w:t xml:space="preserve"> ).</w:t>
      </w:r>
    </w:p>
    <w:p w:rsidR="005508CC" w:rsidRPr="006C4A2F" w:rsidRDefault="005508CC" w:rsidP="006148C7">
      <w:pPr>
        <w:widowControl/>
        <w:spacing w:after="200" w:line="276" w:lineRule="auto"/>
        <w:ind w:left="1429" w:firstLine="0"/>
        <w:rPr>
          <w:rFonts w:ascii="Traditional Arabic" w:hAnsi="Traditional Arabic"/>
          <w:sz w:val="28"/>
          <w:szCs w:val="28"/>
        </w:rPr>
      </w:pPr>
    </w:p>
    <w:p w:rsidR="006148C7" w:rsidRPr="006C4A2F" w:rsidRDefault="006148C7" w:rsidP="006148C7">
      <w:pPr>
        <w:widowControl/>
        <w:spacing w:after="200" w:line="276" w:lineRule="auto"/>
        <w:rPr>
          <w:rFonts w:ascii="Traditional Arabic" w:hAnsi="Traditional Arabic"/>
          <w:sz w:val="28"/>
          <w:szCs w:val="28"/>
          <w:rtl/>
        </w:rPr>
      </w:pPr>
    </w:p>
    <w:p w:rsidR="00235240" w:rsidRPr="006C4A2F" w:rsidRDefault="00235240" w:rsidP="00A0045D">
      <w:pPr>
        <w:spacing w:before="60" w:after="60" w:line="120" w:lineRule="auto"/>
        <w:ind w:firstLine="0"/>
        <w:rPr>
          <w:shadow/>
          <w:sz w:val="48"/>
          <w:szCs w:val="32"/>
        </w:rPr>
      </w:pPr>
    </w:p>
    <w:p w:rsidR="00235240" w:rsidRPr="006C4A2F" w:rsidRDefault="008C4628" w:rsidP="006260DD">
      <w:pPr>
        <w:spacing w:before="60" w:after="60" w:line="120" w:lineRule="auto"/>
        <w:ind w:firstLine="0"/>
        <w:jc w:val="center"/>
        <w:rPr>
          <w:shadow/>
          <w:sz w:val="48"/>
          <w:szCs w:val="32"/>
        </w:rPr>
      </w:pPr>
      <w:r w:rsidRPr="006C4A2F">
        <w:rPr>
          <w:shadow/>
          <w:noProof/>
          <w:sz w:val="48"/>
          <w:szCs w:val="32"/>
          <w:lang w:eastAsia="en-US"/>
        </w:rPr>
        <w:drawing>
          <wp:inline distT="0" distB="0" distL="0" distR="0">
            <wp:extent cx="2252980" cy="116840"/>
            <wp:effectExtent l="19050" t="0" r="0" b="0"/>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4" cstate="print"/>
                    <a:srcRect/>
                    <a:stretch>
                      <a:fillRect/>
                    </a:stretch>
                  </pic:blipFill>
                  <pic:spPr bwMode="auto">
                    <a:xfrm>
                      <a:off x="0" y="0"/>
                      <a:ext cx="2252980" cy="116840"/>
                    </a:xfrm>
                    <a:prstGeom prst="rect">
                      <a:avLst/>
                    </a:prstGeom>
                    <a:noFill/>
                    <a:ln w="9525">
                      <a:noFill/>
                      <a:miter lim="800000"/>
                      <a:headEnd/>
                      <a:tailEnd/>
                    </a:ln>
                  </pic:spPr>
                </pic:pic>
              </a:graphicData>
            </a:graphic>
          </wp:inline>
        </w:drawing>
      </w:r>
    </w:p>
    <w:p w:rsidR="005508CC" w:rsidRDefault="005508CC">
      <w:pPr>
        <w:widowControl/>
        <w:bidi w:val="0"/>
        <w:ind w:firstLine="0"/>
        <w:rPr>
          <w:shadow/>
          <w:sz w:val="48"/>
          <w:szCs w:val="32"/>
          <w:rtl/>
        </w:rPr>
      </w:pPr>
      <w:r>
        <w:rPr>
          <w:shadow/>
          <w:sz w:val="48"/>
          <w:szCs w:val="32"/>
          <w:rtl/>
        </w:rPr>
        <w:br w:type="page"/>
      </w:r>
    </w:p>
    <w:p w:rsidR="00235240" w:rsidRPr="006C4A2F" w:rsidRDefault="00235240" w:rsidP="006260DD">
      <w:pPr>
        <w:spacing w:before="60" w:after="60" w:line="120" w:lineRule="auto"/>
        <w:ind w:firstLine="0"/>
        <w:jc w:val="center"/>
        <w:rPr>
          <w:rFonts w:hint="cs"/>
          <w:shadow/>
          <w:sz w:val="48"/>
          <w:szCs w:val="32"/>
        </w:rPr>
      </w:pPr>
    </w:p>
    <w:p w:rsidR="00235240" w:rsidRPr="006C4A2F" w:rsidRDefault="00235240" w:rsidP="006260DD">
      <w:pPr>
        <w:spacing w:before="60" w:after="60" w:line="120" w:lineRule="auto"/>
        <w:ind w:firstLine="0"/>
        <w:jc w:val="center"/>
        <w:rPr>
          <w:shadow/>
          <w:sz w:val="48"/>
          <w:szCs w:val="32"/>
          <w:rtl/>
        </w:rPr>
      </w:pPr>
    </w:p>
    <w:p w:rsidR="00235240" w:rsidRPr="006C4A2F" w:rsidRDefault="00235240" w:rsidP="00636353">
      <w:pPr>
        <w:spacing w:before="60" w:after="60" w:line="120" w:lineRule="auto"/>
        <w:ind w:firstLine="0"/>
        <w:rPr>
          <w:shadow/>
          <w:sz w:val="48"/>
          <w:szCs w:val="32"/>
        </w:rPr>
      </w:pPr>
    </w:p>
    <w:p w:rsidR="00235240" w:rsidRPr="006C4A2F" w:rsidRDefault="00235240" w:rsidP="006260DD">
      <w:pPr>
        <w:spacing w:before="60" w:after="60" w:line="120" w:lineRule="auto"/>
        <w:ind w:firstLine="0"/>
        <w:jc w:val="center"/>
        <w:rPr>
          <w:shadow/>
          <w:sz w:val="48"/>
          <w:szCs w:val="32"/>
          <w:rtl/>
        </w:rPr>
      </w:pPr>
    </w:p>
    <w:p w:rsidR="006260DD" w:rsidRPr="006C4A2F" w:rsidRDefault="006260DD" w:rsidP="006260DD">
      <w:pPr>
        <w:pStyle w:val="af4"/>
        <w:rPr>
          <w:rFonts w:ascii="mylotus" w:hAnsi="mylotus" w:cs="mylotus"/>
          <w:color w:val="auto"/>
          <w:sz w:val="24"/>
          <w:szCs w:val="24"/>
          <w:rtl/>
        </w:rPr>
      </w:pPr>
    </w:p>
    <w:p w:rsidR="006260DD" w:rsidRPr="006C4A2F" w:rsidRDefault="006260DD" w:rsidP="006260DD">
      <w:pPr>
        <w:pStyle w:val="af1"/>
        <w:rPr>
          <w:rStyle w:val="Char9"/>
          <w:rFonts w:ascii="Traditional Arabic" w:hAnsi="Traditional Arabic" w:cs="Traditional Arabic"/>
          <w:b/>
          <w:bCs/>
          <w:shadow w:val="0"/>
          <w:color w:val="auto"/>
          <w:sz w:val="43"/>
          <w:szCs w:val="43"/>
          <w:rtl/>
        </w:rPr>
      </w:pPr>
      <w:bookmarkStart w:id="430" w:name="_Toc212968260"/>
      <w:bookmarkStart w:id="431" w:name="الموضوعات50"/>
      <w:r w:rsidRPr="006C4A2F">
        <w:rPr>
          <w:rStyle w:val="Char9"/>
          <w:rFonts w:ascii="Traditional Arabic" w:hAnsi="Traditional Arabic" w:cs="Traditional Arabic"/>
          <w:b/>
          <w:bCs/>
          <w:shadow w:val="0"/>
          <w:color w:val="auto"/>
          <w:sz w:val="43"/>
          <w:szCs w:val="43"/>
          <w:rtl/>
        </w:rPr>
        <w:t>فهرس الموضوعات</w:t>
      </w:r>
      <w:bookmarkEnd w:id="430"/>
      <w:bookmarkEnd w:id="431"/>
    </w:p>
    <w:p w:rsidR="006260DD" w:rsidRPr="006C4A2F" w:rsidRDefault="006260DD" w:rsidP="006260DD">
      <w:pPr>
        <w:spacing w:after="110" w:line="540" w:lineRule="exact"/>
        <w:ind w:firstLine="595"/>
        <w:rPr>
          <w:rFonts w:ascii="Traditional Arabic" w:hAnsi="Traditional Arabic"/>
          <w:sz w:val="36"/>
          <w:szCs w:val="34"/>
          <w:rtl/>
        </w:rPr>
      </w:pPr>
    </w:p>
    <w:tbl>
      <w:tblPr>
        <w:bidiVisual/>
        <w:tblW w:w="8345" w:type="dxa"/>
        <w:jc w:val="center"/>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85" w:type="dxa"/>
          <w:right w:w="85" w:type="dxa"/>
        </w:tblCellMar>
        <w:tblLook w:val="01E0"/>
      </w:tblPr>
      <w:tblGrid>
        <w:gridCol w:w="7290"/>
        <w:gridCol w:w="1055"/>
      </w:tblGrid>
      <w:tr w:rsidR="006260DD" w:rsidRPr="006C4A2F">
        <w:trPr>
          <w:cantSplit/>
          <w:tblHeader/>
          <w:jc w:val="center"/>
        </w:trPr>
        <w:tc>
          <w:tcPr>
            <w:tcW w:w="7290" w:type="dxa"/>
            <w:tcBorders>
              <w:top w:val="single" w:sz="4" w:space="0" w:color="auto"/>
              <w:left w:val="single" w:sz="4" w:space="0" w:color="auto"/>
              <w:bottom w:val="double" w:sz="4" w:space="0" w:color="auto"/>
              <w:right w:val="single" w:sz="4" w:space="0" w:color="auto"/>
            </w:tcBorders>
            <w:shd w:val="clear" w:color="auto" w:fill="C0C0C0"/>
            <w:vAlign w:val="center"/>
          </w:tcPr>
          <w:p w:rsidR="006260DD" w:rsidRPr="006C4A2F" w:rsidRDefault="006260DD" w:rsidP="00304B87">
            <w:pPr>
              <w:spacing w:after="100" w:line="280" w:lineRule="exact"/>
              <w:ind w:firstLine="0"/>
              <w:jc w:val="center"/>
              <w:rPr>
                <w:rFonts w:ascii="Traditional Arabic" w:hAnsi="Traditional Arabic"/>
                <w:w w:val="85"/>
                <w:sz w:val="32"/>
                <w:szCs w:val="31"/>
                <w:rtl/>
              </w:rPr>
            </w:pPr>
            <w:r w:rsidRPr="006C4A2F">
              <w:rPr>
                <w:rFonts w:ascii="Traditional Arabic" w:hAnsi="Traditional Arabic"/>
                <w:sz w:val="32"/>
                <w:szCs w:val="31"/>
                <w:rtl/>
              </w:rPr>
              <w:t>الموضــــــــــــــــــــــــــــــــــــــــــــــــــــــــوع</w:t>
            </w:r>
          </w:p>
        </w:tc>
        <w:tc>
          <w:tcPr>
            <w:tcW w:w="1055" w:type="dxa"/>
            <w:tcBorders>
              <w:top w:val="single" w:sz="4" w:space="0" w:color="auto"/>
              <w:left w:val="single" w:sz="4" w:space="0" w:color="auto"/>
              <w:bottom w:val="double" w:sz="4" w:space="0" w:color="auto"/>
              <w:right w:val="single" w:sz="4" w:space="0" w:color="auto"/>
            </w:tcBorders>
            <w:shd w:val="clear" w:color="auto" w:fill="C0C0C0"/>
            <w:vAlign w:val="center"/>
          </w:tcPr>
          <w:p w:rsidR="006260DD" w:rsidRPr="006C4A2F" w:rsidRDefault="006260DD" w:rsidP="00304B87">
            <w:pPr>
              <w:spacing w:after="100" w:line="280" w:lineRule="exact"/>
              <w:ind w:firstLine="0"/>
              <w:jc w:val="center"/>
              <w:rPr>
                <w:rFonts w:ascii="Traditional Arabic" w:hAnsi="Traditional Arabic"/>
                <w:w w:val="75"/>
                <w:sz w:val="30"/>
                <w:szCs w:val="29"/>
                <w:rtl/>
              </w:rPr>
            </w:pPr>
            <w:r w:rsidRPr="006C4A2F">
              <w:rPr>
                <w:rFonts w:ascii="Traditional Arabic" w:hAnsi="Traditional Arabic"/>
                <w:w w:val="75"/>
                <w:sz w:val="30"/>
                <w:szCs w:val="29"/>
                <w:rtl/>
              </w:rPr>
              <w:t>الصفحة</w:t>
            </w:r>
          </w:p>
        </w:tc>
      </w:tr>
      <w:tr w:rsidR="006260DD" w:rsidRPr="006C4A2F">
        <w:trPr>
          <w:cantSplit/>
          <w:jc w:val="center"/>
        </w:trPr>
        <w:tc>
          <w:tcPr>
            <w:tcW w:w="7290" w:type="dxa"/>
            <w:tcBorders>
              <w:left w:val="single" w:sz="4" w:space="0" w:color="auto"/>
            </w:tcBorders>
            <w:shd w:val="clear" w:color="auto" w:fill="auto"/>
          </w:tcPr>
          <w:p w:rsidR="006260DD" w:rsidRPr="006C4A2F" w:rsidRDefault="004C73A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إهداء</w:t>
            </w:r>
            <w:r w:rsidR="005A0653" w:rsidRPr="006C4A2F">
              <w:rPr>
                <w:rFonts w:ascii="Traditional Arabic" w:hAnsi="Traditional Arabic" w:hint="cs"/>
                <w:b/>
                <w:bCs/>
                <w:sz w:val="36"/>
                <w:szCs w:val="36"/>
                <w:rtl/>
              </w:rPr>
              <w:t>.</w:t>
            </w:r>
          </w:p>
        </w:tc>
        <w:tc>
          <w:tcPr>
            <w:tcW w:w="1055" w:type="dxa"/>
            <w:tcBorders>
              <w:right w:val="single" w:sz="4" w:space="0" w:color="auto"/>
            </w:tcBorders>
            <w:vAlign w:val="center"/>
          </w:tcPr>
          <w:p w:rsidR="006260DD"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الموضوعات01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3</w:t>
            </w:r>
            <w:r w:rsidRPr="006C4A2F">
              <w:rPr>
                <w:rFonts w:ascii="Traditional Arabic" w:hAnsi="Traditional Arabic"/>
                <w:sz w:val="32"/>
                <w:szCs w:val="32"/>
                <w:rtl/>
              </w:rPr>
              <w:fldChar w:fldCharType="end"/>
            </w:r>
          </w:p>
        </w:tc>
      </w:tr>
      <w:tr w:rsidR="006260DD" w:rsidRPr="006C4A2F">
        <w:trPr>
          <w:cantSplit/>
          <w:jc w:val="center"/>
        </w:trPr>
        <w:tc>
          <w:tcPr>
            <w:tcW w:w="7290" w:type="dxa"/>
            <w:tcBorders>
              <w:left w:val="single" w:sz="4" w:space="0" w:color="auto"/>
            </w:tcBorders>
            <w:shd w:val="clear" w:color="auto" w:fill="auto"/>
          </w:tcPr>
          <w:p w:rsidR="006260DD" w:rsidRPr="006C4A2F" w:rsidRDefault="002E0B6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مقدمة</w:t>
            </w:r>
            <w:r w:rsidR="00E23772" w:rsidRPr="006C4A2F">
              <w:rPr>
                <w:rFonts w:ascii="Traditional Arabic" w:hAnsi="Traditional Arabic" w:hint="cs"/>
                <w:b/>
                <w:bCs/>
                <w:sz w:val="36"/>
                <w:szCs w:val="36"/>
                <w:rtl/>
              </w:rPr>
              <w:t>.</w:t>
            </w:r>
          </w:p>
        </w:tc>
        <w:tc>
          <w:tcPr>
            <w:tcW w:w="1055" w:type="dxa"/>
            <w:tcBorders>
              <w:right w:val="single" w:sz="4" w:space="0" w:color="auto"/>
            </w:tcBorders>
            <w:vAlign w:val="center"/>
          </w:tcPr>
          <w:p w:rsidR="006260DD"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الموضوعات02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‌أ</w:t>
            </w:r>
            <w:r w:rsidRPr="006C4A2F">
              <w:rPr>
                <w:rFonts w:ascii="Traditional Arabic" w:hAnsi="Traditional Arabic"/>
                <w:sz w:val="32"/>
                <w:szCs w:val="32"/>
                <w:rtl/>
              </w:rPr>
              <w:fldChar w:fldCharType="end"/>
            </w:r>
          </w:p>
        </w:tc>
      </w:tr>
      <w:tr w:rsidR="006260DD" w:rsidRPr="006C4A2F">
        <w:trPr>
          <w:cantSplit/>
          <w:jc w:val="center"/>
        </w:trPr>
        <w:tc>
          <w:tcPr>
            <w:tcW w:w="7290" w:type="dxa"/>
            <w:tcBorders>
              <w:left w:val="single" w:sz="4" w:space="0" w:color="auto"/>
            </w:tcBorders>
            <w:shd w:val="clear" w:color="auto" w:fill="auto"/>
          </w:tcPr>
          <w:p w:rsidR="006260DD" w:rsidRPr="006C4A2F" w:rsidRDefault="0024133F"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عناصر</w:t>
            </w:r>
            <w:r w:rsidR="004C73A1" w:rsidRPr="006C4A2F">
              <w:rPr>
                <w:rFonts w:ascii="Traditional Arabic" w:hAnsi="Traditional Arabic"/>
                <w:sz w:val="36"/>
                <w:szCs w:val="36"/>
                <w:rtl/>
              </w:rPr>
              <w:t xml:space="preserve"> البحث</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6260DD"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الموضوعات03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‌أ</w:t>
            </w:r>
            <w:r w:rsidRPr="006C4A2F">
              <w:rPr>
                <w:rFonts w:ascii="Traditional Arabic" w:hAnsi="Traditional Arabic"/>
                <w:sz w:val="32"/>
                <w:szCs w:val="32"/>
                <w:rtl/>
              </w:rPr>
              <w:fldChar w:fldCharType="end"/>
            </w:r>
          </w:p>
        </w:tc>
      </w:tr>
      <w:tr w:rsidR="006260DD" w:rsidRPr="006C4A2F">
        <w:trPr>
          <w:cantSplit/>
          <w:jc w:val="center"/>
        </w:trPr>
        <w:tc>
          <w:tcPr>
            <w:tcW w:w="7290" w:type="dxa"/>
            <w:tcBorders>
              <w:left w:val="single" w:sz="4" w:space="0" w:color="auto"/>
            </w:tcBorders>
            <w:shd w:val="clear" w:color="auto" w:fill="auto"/>
          </w:tcPr>
          <w:p w:rsidR="006260DD"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موضوع البحث</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6260DD"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الموضوعات04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‌أ</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أهمية البحث وأسباب اختياره</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الموضوعات05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‌أ</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أهداف البحث</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الموضوعات06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‌ب</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الدراسات السابقة في موضوع البحث</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الموضوعات07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‌ب</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الفرق بين الدراسات السابقة والدراسة الحالية</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الموضوعات08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‌ب</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حدود الدراسة</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الموضوعات09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‌ج</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خطة البحث</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الموضوعات10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‌د</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مناهج البحث</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الموضوعات11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‌و</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الفصل التمهيدي</w:t>
            </w:r>
            <w:r w:rsidR="00E23772" w:rsidRPr="006C4A2F">
              <w:rPr>
                <w:rFonts w:ascii="Traditional Arabic" w:hAnsi="Traditional Arabic" w:hint="cs"/>
                <w:b/>
                <w:b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الموضوعات12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الأول : الحديث الضعيف والموضوع وحكم العمل بالضعيف.</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الموضوعات13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الثاني : أثر الأحاديث الضعيفة والموضوعة في حدوث البدع والمخالفات وانتشارها، و أنه يمكن الاستغناء عنها بالصحيح الثابت.</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الموضوعات14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13</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الثالث : التعريف بالحج وأنواع النسك.</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الموضوعات15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18</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الفصل الأول: الأحاديث الواردة في فضائل الحج وأيامه</w:t>
            </w:r>
            <w:r w:rsidR="00E23772" w:rsidRPr="006C4A2F">
              <w:rPr>
                <w:rFonts w:ascii="Traditional Arabic" w:hAnsi="Traditional Arabic" w:hint="cs"/>
                <w:b/>
                <w:b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الموضوعات16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23</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الأول : ما روي في ذكر بعض فضائله والترغيب فيه والوعيد في تركه.</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الموضوعات17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24</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lastRenderedPageBreak/>
              <w:t>المبحث الثاني :ما روي في فضل أيام ذي الحجة ولياليه.</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الموضوعات18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46</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الفصل الثاني: الأحاديث الواردة في أعمال ما قبل دخول مكة</w:t>
            </w:r>
            <w:r w:rsidR="00E23772" w:rsidRPr="006C4A2F">
              <w:rPr>
                <w:rFonts w:ascii="Traditional Arabic" w:hAnsi="Traditional Arabic" w:hint="cs"/>
                <w:b/>
                <w:b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الموضوعات19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50</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الأول : ما روي في تفسير الاستطاعة بالزاد واالراحلة.</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الموضوعات20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51</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الثاني : ما روي في الأنساك الثلاثة.</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الموضوعات21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69</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الثالث : ما روي في المواقيت .</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الموضوعات22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93</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الرابع : ما روي في الإحرام و التلبية.</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الموضوعات23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109</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الفصل الثالث: الأحاديث الواردة في شأن البيت و الطواف</w:t>
            </w:r>
            <w:r w:rsidR="00E23772" w:rsidRPr="006C4A2F">
              <w:rPr>
                <w:rFonts w:ascii="Traditional Arabic" w:hAnsi="Traditional Arabic" w:hint="cs"/>
                <w:b/>
                <w:b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الموضوعات24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135</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الأول : ما روي في فضل البيت .</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الموضوعات25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136</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الثاني : ما روي عند رؤية البيت.</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الموضوعات26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152</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الثالث : ما روي في شأن الحجر الأسود و الركن اليماني و الملتزم.</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الموضوعات27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164</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الرابع : ما روي في صلاة ركعتين بعد الطواف.</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الموضوعات28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175</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الفصل الرابع : الأحاديث الواردة في شأن السعي</w:t>
            </w:r>
            <w:r w:rsidR="00E23772"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الموضوعات29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183</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الأول : ما روي في ما من أجله شرع السعي.</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الموضوعات30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184</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الثاني : ما روي بعد الفراغ من السعي .</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الموضوعات31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187</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الفصل الخامس : الأحاديث الواردة في يوم عرفة</w:t>
            </w:r>
            <w:r w:rsidR="00E23772" w:rsidRPr="006C4A2F">
              <w:rPr>
                <w:rFonts w:ascii="Traditional Arabic" w:hAnsi="Traditional Arabic" w:hint="cs"/>
                <w:b/>
                <w:bCs/>
                <w:sz w:val="36"/>
                <w:szCs w:val="36"/>
                <w:rtl/>
              </w:rPr>
              <w:t>.</w:t>
            </w:r>
            <w:r w:rsidRPr="006C4A2F">
              <w:rPr>
                <w:rFonts w:ascii="Traditional Arabic" w:hAnsi="Traditional Arabic"/>
                <w:b/>
                <w:bCs/>
                <w:sz w:val="36"/>
                <w:szCs w:val="36"/>
                <w:rtl/>
              </w:rPr>
              <w:t xml:space="preserve"> </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الموضوعات32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190</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الأول : ما روي في الدعاء يوم عرفة .</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الموضوعات33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191</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الثاني: ما روي في صوم يوم عرفة.</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الموضوعات34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198</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الثالث : ما روي في خطبة يوم عرفة .</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الموضوعات35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203</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الفصل السادس</w:t>
            </w:r>
            <w:r w:rsidR="00E23772" w:rsidRPr="006C4A2F">
              <w:rPr>
                <w:rFonts w:ascii="Traditional Arabic" w:hAnsi="Traditional Arabic"/>
                <w:b/>
                <w:bCs/>
                <w:sz w:val="36"/>
                <w:szCs w:val="36"/>
                <w:rtl/>
              </w:rPr>
              <w:t xml:space="preserve"> : الأحاديث الواردة في أيام منى</w:t>
            </w:r>
            <w:r w:rsidR="00E23772" w:rsidRPr="006C4A2F">
              <w:rPr>
                <w:rFonts w:ascii="Traditional Arabic" w:hAnsi="Traditional Arabic" w:hint="cs"/>
                <w:b/>
                <w:b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الموضوعات36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205</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الأول : ما روي في يوم النحر والهدي.</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الموضوعات37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206</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الثاني : ما روي في أيام التشريق</w:t>
            </w:r>
            <w:r w:rsidR="00E23772" w:rsidRPr="006C4A2F">
              <w:rPr>
                <w:rFonts w:ascii="Traditional Arabic" w:hAnsi="Traditional Arabic" w:hint="cs"/>
                <w:w w:val="95"/>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الموضوعات38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227</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الثالث : ما روي في رمي الجمار.</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الموضوعات39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235</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lastRenderedPageBreak/>
              <w:t xml:space="preserve">الفصل السابع : مسائل في الحج </w:t>
            </w:r>
            <w:r w:rsidR="00E23772" w:rsidRPr="006C4A2F">
              <w:rPr>
                <w:rFonts w:ascii="Traditional Arabic" w:hAnsi="Traditional Arabic" w:hint="cs"/>
                <w:b/>
                <w:b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الموضوعات40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237</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الأول: ما روي في الصيد وما يصيب المحرم.</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الموضوعات41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238</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spacing w:after="120" w:line="420" w:lineRule="exact"/>
              <w:ind w:left="1616" w:right="57" w:hanging="1559"/>
              <w:rPr>
                <w:rFonts w:ascii="Traditional Arabic" w:hAnsi="Traditional Arabic"/>
                <w:w w:val="95"/>
                <w:sz w:val="36"/>
                <w:szCs w:val="36"/>
                <w:rtl/>
              </w:rPr>
            </w:pPr>
            <w:r w:rsidRPr="006C4A2F">
              <w:rPr>
                <w:rFonts w:ascii="Traditional Arabic" w:hAnsi="Traditional Arabic"/>
                <w:w w:val="95"/>
                <w:sz w:val="36"/>
                <w:szCs w:val="36"/>
                <w:rtl/>
              </w:rPr>
              <w:t>المبحث الثاني : ما روي في الحج عن الغير.</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الموضوعات42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248</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الخاتمة</w:t>
            </w:r>
            <w:r w:rsidR="00E23772" w:rsidRPr="006C4A2F">
              <w:rPr>
                <w:rFonts w:ascii="Traditional Arabic" w:hAnsi="Traditional Arabic" w:hint="cs"/>
                <w:b/>
                <w:b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الموضوعات43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255</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2E0B61">
            <w:pPr>
              <w:keepNext/>
              <w:spacing w:after="120" w:line="540" w:lineRule="exact"/>
              <w:ind w:left="57" w:right="57" w:firstLine="0"/>
              <w:rPr>
                <w:rFonts w:ascii="Traditional Arabic" w:hAnsi="Traditional Arabic"/>
                <w:b/>
                <w:bCs/>
                <w:sz w:val="36"/>
                <w:szCs w:val="36"/>
                <w:rtl/>
              </w:rPr>
            </w:pPr>
            <w:r w:rsidRPr="006C4A2F">
              <w:rPr>
                <w:rFonts w:ascii="Traditional Arabic" w:hAnsi="Traditional Arabic"/>
                <w:b/>
                <w:bCs/>
                <w:sz w:val="36"/>
                <w:szCs w:val="36"/>
                <w:rtl/>
              </w:rPr>
              <w:t>الفهارس</w:t>
            </w:r>
            <w:r w:rsidR="00E23772" w:rsidRPr="006C4A2F">
              <w:rPr>
                <w:rFonts w:ascii="Traditional Arabic" w:hAnsi="Traditional Arabic" w:hint="cs"/>
                <w:b/>
                <w:b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الموضوعات44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257</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فهرس الآيات القرآنية</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الموضوعات45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258</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فهرس الأحاديث</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الموضوعات46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260</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فهرس الآثار</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الموضوعات47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270</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فهرس الأعلام</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الموضوعات48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273</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فهرس المصادر والمراجع</w:t>
            </w:r>
            <w:r w:rsidR="00E23772" w:rsidRPr="006C4A2F">
              <w:rPr>
                <w:rFonts w:ascii="Traditional Arabic" w:hAnsi="Traditional Arabic" w:hint="cs"/>
                <w:sz w:val="36"/>
                <w:szCs w:val="36"/>
                <w:rtl/>
              </w:rPr>
              <w:t>.</w:t>
            </w:r>
          </w:p>
        </w:tc>
        <w:tc>
          <w:tcPr>
            <w:tcW w:w="1055" w:type="dxa"/>
            <w:tcBorders>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الموضوعات49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278</w:t>
            </w:r>
            <w:r w:rsidRPr="006C4A2F">
              <w:rPr>
                <w:rFonts w:ascii="Traditional Arabic" w:hAnsi="Traditional Arabic"/>
                <w:sz w:val="32"/>
                <w:szCs w:val="32"/>
                <w:rtl/>
              </w:rPr>
              <w:fldChar w:fldCharType="end"/>
            </w:r>
          </w:p>
        </w:tc>
      </w:tr>
      <w:tr w:rsidR="004C73A1" w:rsidRPr="006C4A2F">
        <w:trPr>
          <w:cantSplit/>
          <w:jc w:val="center"/>
        </w:trPr>
        <w:tc>
          <w:tcPr>
            <w:tcW w:w="7290" w:type="dxa"/>
            <w:tcBorders>
              <w:left w:val="single" w:sz="4" w:space="0" w:color="auto"/>
              <w:bottom w:val="single" w:sz="4" w:space="0" w:color="auto"/>
              <w:right w:val="single" w:sz="4" w:space="0" w:color="auto"/>
            </w:tcBorders>
            <w:shd w:val="clear" w:color="auto" w:fill="auto"/>
          </w:tcPr>
          <w:p w:rsidR="004C73A1" w:rsidRPr="006C4A2F" w:rsidRDefault="004C73A1" w:rsidP="00304B87">
            <w:pPr>
              <w:spacing w:after="120" w:line="420" w:lineRule="exact"/>
              <w:ind w:left="57" w:right="57" w:firstLine="0"/>
              <w:rPr>
                <w:rFonts w:ascii="Traditional Arabic" w:hAnsi="Traditional Arabic"/>
                <w:sz w:val="36"/>
                <w:szCs w:val="36"/>
                <w:rtl/>
              </w:rPr>
            </w:pPr>
            <w:r w:rsidRPr="006C4A2F">
              <w:rPr>
                <w:rFonts w:ascii="Traditional Arabic" w:hAnsi="Traditional Arabic"/>
                <w:sz w:val="36"/>
                <w:szCs w:val="36"/>
                <w:rtl/>
              </w:rPr>
              <w:t>فهرس الموضوعات</w:t>
            </w:r>
            <w:r w:rsidR="00E23772" w:rsidRPr="006C4A2F">
              <w:rPr>
                <w:rFonts w:ascii="Traditional Arabic" w:hAnsi="Traditional Arabic" w:hint="cs"/>
                <w:sz w:val="36"/>
                <w:szCs w:val="36"/>
                <w:rtl/>
              </w:rPr>
              <w:t>.</w:t>
            </w:r>
          </w:p>
        </w:tc>
        <w:tc>
          <w:tcPr>
            <w:tcW w:w="1055" w:type="dxa"/>
            <w:tcBorders>
              <w:left w:val="single" w:sz="4" w:space="0" w:color="auto"/>
              <w:bottom w:val="single" w:sz="4" w:space="0" w:color="auto"/>
              <w:right w:val="single" w:sz="4" w:space="0" w:color="auto"/>
            </w:tcBorders>
            <w:vAlign w:val="center"/>
          </w:tcPr>
          <w:p w:rsidR="004C73A1" w:rsidRPr="006C4A2F" w:rsidRDefault="00577E21" w:rsidP="00304B87">
            <w:pPr>
              <w:spacing w:after="20" w:line="320" w:lineRule="exact"/>
              <w:ind w:left="57" w:right="57" w:firstLine="0"/>
              <w:jc w:val="center"/>
              <w:rPr>
                <w:rFonts w:ascii="Traditional Arabic" w:hAnsi="Traditional Arabic"/>
                <w:sz w:val="32"/>
                <w:szCs w:val="32"/>
                <w:rtl/>
              </w:rPr>
            </w:pPr>
            <w:r w:rsidRPr="006C4A2F">
              <w:rPr>
                <w:rFonts w:ascii="Traditional Arabic" w:hAnsi="Traditional Arabic"/>
                <w:sz w:val="32"/>
                <w:szCs w:val="32"/>
                <w:rtl/>
              </w:rPr>
              <w:fldChar w:fldCharType="begin"/>
            </w:r>
            <w:r w:rsidR="004C73A1" w:rsidRPr="006C4A2F">
              <w:rPr>
                <w:rFonts w:ascii="Traditional Arabic" w:hAnsi="Traditional Arabic"/>
                <w:sz w:val="32"/>
                <w:szCs w:val="32"/>
                <w:rtl/>
              </w:rPr>
              <w:instrText xml:space="preserve"> </w:instrText>
            </w:r>
            <w:r w:rsidR="004C73A1" w:rsidRPr="006C4A2F">
              <w:rPr>
                <w:rFonts w:ascii="Traditional Arabic" w:hAnsi="Traditional Arabic"/>
                <w:sz w:val="32"/>
                <w:szCs w:val="32"/>
              </w:rPr>
              <w:instrText>PAGEREF</w:instrText>
            </w:r>
            <w:r w:rsidR="004C73A1" w:rsidRPr="006C4A2F">
              <w:rPr>
                <w:rFonts w:ascii="Traditional Arabic" w:hAnsi="Traditional Arabic"/>
                <w:sz w:val="32"/>
                <w:szCs w:val="32"/>
                <w:rtl/>
              </w:rPr>
              <w:instrText xml:space="preserve"> الموضوعات50 \</w:instrText>
            </w:r>
            <w:r w:rsidR="004C73A1" w:rsidRPr="006C4A2F">
              <w:rPr>
                <w:rFonts w:ascii="Traditional Arabic" w:hAnsi="Traditional Arabic"/>
                <w:sz w:val="32"/>
                <w:szCs w:val="32"/>
              </w:rPr>
              <w:instrText>h</w:instrText>
            </w:r>
            <w:r w:rsidR="004C73A1" w:rsidRPr="006C4A2F">
              <w:rPr>
                <w:rFonts w:ascii="Traditional Arabic" w:hAnsi="Traditional Arabic"/>
                <w:sz w:val="32"/>
                <w:szCs w:val="32"/>
                <w:rtl/>
              </w:rPr>
              <w:instrText xml:space="preserve"> </w:instrText>
            </w:r>
            <w:r w:rsidRPr="006C4A2F">
              <w:rPr>
                <w:rFonts w:ascii="Traditional Arabic" w:hAnsi="Traditional Arabic"/>
                <w:sz w:val="32"/>
                <w:szCs w:val="32"/>
                <w:rtl/>
              </w:rPr>
            </w:r>
            <w:r w:rsidRPr="006C4A2F">
              <w:rPr>
                <w:rFonts w:ascii="Traditional Arabic" w:hAnsi="Traditional Arabic"/>
                <w:sz w:val="32"/>
                <w:szCs w:val="32"/>
                <w:rtl/>
              </w:rPr>
              <w:fldChar w:fldCharType="separate"/>
            </w:r>
            <w:r w:rsidR="005508CC">
              <w:rPr>
                <w:rFonts w:ascii="Traditional Arabic" w:hAnsi="Traditional Arabic"/>
                <w:noProof/>
                <w:sz w:val="32"/>
                <w:szCs w:val="32"/>
                <w:rtl/>
              </w:rPr>
              <w:t>301</w:t>
            </w:r>
            <w:r w:rsidRPr="006C4A2F">
              <w:rPr>
                <w:rFonts w:ascii="Traditional Arabic" w:hAnsi="Traditional Arabic"/>
                <w:sz w:val="32"/>
                <w:szCs w:val="32"/>
                <w:rtl/>
              </w:rPr>
              <w:fldChar w:fldCharType="end"/>
            </w:r>
          </w:p>
        </w:tc>
      </w:tr>
    </w:tbl>
    <w:p w:rsidR="006260DD" w:rsidRPr="006C4A2F" w:rsidRDefault="006260DD" w:rsidP="006260DD">
      <w:pPr>
        <w:rPr>
          <w:rtl/>
        </w:rPr>
      </w:pPr>
    </w:p>
    <w:p w:rsidR="00D545AE" w:rsidRPr="006C4A2F" w:rsidRDefault="00D545AE" w:rsidP="006260DD">
      <w:pPr>
        <w:rPr>
          <w:rtl/>
        </w:rPr>
      </w:pPr>
    </w:p>
    <w:p w:rsidR="00D545AE" w:rsidRPr="006C4A2F" w:rsidRDefault="00D545AE" w:rsidP="00D545AE">
      <w:pPr>
        <w:rPr>
          <w:sz w:val="94"/>
          <w:szCs w:val="94"/>
          <w:rtl/>
        </w:rPr>
      </w:pPr>
      <w:r w:rsidRPr="006C4A2F">
        <w:rPr>
          <w:sz w:val="94"/>
          <w:szCs w:val="94"/>
        </w:rPr>
        <w:sym w:font="AGA Arabesque" w:char="F042"/>
      </w:r>
      <w:r w:rsidRPr="006C4A2F">
        <w:rPr>
          <w:sz w:val="94"/>
          <w:szCs w:val="94"/>
        </w:rPr>
        <w:t xml:space="preserve">               </w:t>
      </w:r>
    </w:p>
    <w:p w:rsidR="00D545AE" w:rsidRPr="006C4A2F" w:rsidRDefault="00D545AE" w:rsidP="006260DD"/>
    <w:p w:rsidR="00FF696B" w:rsidRDefault="008C4628" w:rsidP="006260DD">
      <w:pPr>
        <w:jc w:val="center"/>
        <w:rPr>
          <w:rFonts w:hint="cs"/>
          <w:rtl/>
        </w:rPr>
      </w:pPr>
      <w:r w:rsidRPr="006C4A2F">
        <w:rPr>
          <w:shadow/>
          <w:noProof/>
          <w:sz w:val="48"/>
          <w:szCs w:val="32"/>
          <w:lang w:eastAsia="en-US"/>
        </w:rPr>
        <w:drawing>
          <wp:inline distT="0" distB="0" distL="0" distR="0">
            <wp:extent cx="2252980" cy="116840"/>
            <wp:effectExtent l="19050" t="0" r="0" b="0"/>
            <wp:docPr id="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4" cstate="print"/>
                    <a:srcRect/>
                    <a:stretch>
                      <a:fillRect/>
                    </a:stretch>
                  </pic:blipFill>
                  <pic:spPr bwMode="auto">
                    <a:xfrm>
                      <a:off x="0" y="0"/>
                      <a:ext cx="2252980" cy="116840"/>
                    </a:xfrm>
                    <a:prstGeom prst="rect">
                      <a:avLst/>
                    </a:prstGeom>
                    <a:noFill/>
                    <a:ln w="9525">
                      <a:noFill/>
                      <a:miter lim="800000"/>
                      <a:headEnd/>
                      <a:tailEnd/>
                    </a:ln>
                  </pic:spPr>
                </pic:pic>
              </a:graphicData>
            </a:graphic>
          </wp:inline>
        </w:drawing>
      </w:r>
    </w:p>
    <w:p w:rsidR="005508CC" w:rsidRDefault="005508CC" w:rsidP="006260DD">
      <w:pPr>
        <w:jc w:val="center"/>
        <w:rPr>
          <w:rFonts w:hint="cs"/>
          <w:rtl/>
        </w:rPr>
      </w:pPr>
    </w:p>
    <w:p w:rsidR="005508CC" w:rsidRDefault="005508CC" w:rsidP="005508CC">
      <w:pPr>
        <w:rPr>
          <w:rFonts w:hint="cs"/>
          <w:rtl/>
        </w:rPr>
      </w:pPr>
    </w:p>
    <w:p w:rsidR="005508CC" w:rsidRPr="006C4A2F" w:rsidRDefault="005508CC" w:rsidP="005508CC">
      <w:pPr>
        <w:rPr>
          <w:rtl/>
        </w:rPr>
      </w:pPr>
    </w:p>
    <w:p w:rsidR="00FF696B" w:rsidRPr="006C4A2F" w:rsidRDefault="00FF696B" w:rsidP="00A0045D">
      <w:pPr>
        <w:ind w:firstLine="0"/>
      </w:pPr>
    </w:p>
    <w:sectPr w:rsidR="00FF696B" w:rsidRPr="006C4A2F" w:rsidSect="00FF696B">
      <w:footnotePr>
        <w:numRestart w:val="eachPage"/>
      </w:footnotePr>
      <w:type w:val="continuous"/>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DF2" w:rsidRDefault="00421DF2" w:rsidP="004F72CA">
      <w:r>
        <w:separator/>
      </w:r>
    </w:p>
  </w:endnote>
  <w:endnote w:type="continuationSeparator" w:id="0">
    <w:p w:rsidR="00421DF2" w:rsidRDefault="00421DF2" w:rsidP="004F72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rarian">
    <w:altName w:val="Lotus Linotype"/>
    <w:charset w:val="00"/>
    <w:family w:val="auto"/>
    <w:pitch w:val="variable"/>
    <w:sig w:usb0="00002003" w:usb1="00000000" w:usb2="00000000" w:usb3="00000000" w:csb0="00000041" w:csb1="00000000"/>
  </w:font>
  <w:font w:name="MCS ALMAALIM HIGH">
    <w:charset w:val="B2"/>
    <w:family w:val="auto"/>
    <w:pitch w:val="variable"/>
    <w:sig w:usb0="00002001" w:usb1="00000000" w:usb2="00000000" w:usb3="00000000" w:csb0="00000040" w:csb1="00000000"/>
  </w:font>
  <w:font w:name="MCS Taybah S_U normal.">
    <w:charset w:val="B2"/>
    <w:family w:val="auto"/>
    <w:pitch w:val="variable"/>
    <w:sig w:usb0="00002001" w:usb1="00000000" w:usb2="00000000" w:usb3="00000000" w:csb0="00000040" w:csb1="00000000"/>
  </w:font>
  <w:font w:name="AL-Mohanad Bold">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DecoType Naskh Variants">
    <w:panose1 w:val="02010400000000000000"/>
    <w:charset w:val="B2"/>
    <w:family w:val="auto"/>
    <w:pitch w:val="variable"/>
    <w:sig w:usb0="00002001" w:usb1="80000000" w:usb2="00000008" w:usb3="00000000" w:csb0="00000040" w:csb1="00000000"/>
  </w:font>
  <w:font w:name="DecoType Naskh">
    <w:panose1 w:val="02010400000000000000"/>
    <w:charset w:val="B2"/>
    <w:family w:val="auto"/>
    <w:pitch w:val="variable"/>
    <w:sig w:usb0="00002001" w:usb1="80000000" w:usb2="00000008" w:usb3="00000000" w:csb0="00000040" w:csb1="00000000"/>
  </w:font>
  <w:font w:name="DecoType Naskh Special">
    <w:panose1 w:val="02010000000000000000"/>
    <w:charset w:val="B2"/>
    <w:family w:val="auto"/>
    <w:pitch w:val="variable"/>
    <w:sig w:usb0="00002001" w:usb1="80000000" w:usb2="00000008" w:usb3="00000000" w:csb0="00000040" w:csb1="00000000"/>
  </w:font>
  <w:font w:name="HQPB3">
    <w:panose1 w:val="00000000000000000000"/>
    <w:charset w:val="02"/>
    <w:family w:val="auto"/>
    <w:pitch w:val="variable"/>
    <w:sig w:usb0="00000000" w:usb1="10000000" w:usb2="00000000" w:usb3="00000000" w:csb0="80000000" w:csb1="00000000"/>
  </w:font>
  <w:font w:name="QCF_P071">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Helvetica">
    <w:panose1 w:val="020B0604020202020204"/>
    <w:charset w:val="00"/>
    <w:family w:val="swiss"/>
    <w:pitch w:val="variable"/>
    <w:sig w:usb0="E0002AFF" w:usb1="C0007843" w:usb2="00000009" w:usb3="00000000" w:csb0="000001FF" w:csb1="00000000"/>
  </w:font>
  <w:font w:name="QCF_P262">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030">
    <w:panose1 w:val="02000400000000000000"/>
    <w:charset w:val="00"/>
    <w:family w:val="auto"/>
    <w:pitch w:val="variable"/>
    <w:sig w:usb0="80002003" w:usb1="90000000" w:usb2="00000008" w:usb3="00000000" w:csb0="80000041" w:csb1="00000000"/>
  </w:font>
  <w:font w:name="Lotus Linotype">
    <w:altName w:val="Times New Roman"/>
    <w:charset w:val="00"/>
    <w:family w:val="auto"/>
    <w:pitch w:val="variable"/>
    <w:sig w:usb0="00000000" w:usb1="80000000" w:usb2="00000008" w:usb3="00000000" w:csb0="00000043" w:csb1="00000000"/>
  </w:font>
  <w:font w:name="QCF_P028">
    <w:panose1 w:val="02000400000000000000"/>
    <w:charset w:val="00"/>
    <w:family w:val="auto"/>
    <w:pitch w:val="variable"/>
    <w:sig w:usb0="80002003" w:usb1="90000000" w:usb2="00000008" w:usb3="00000000" w:csb0="80000041" w:csb1="00000000"/>
  </w:font>
  <w:font w:name="QCF_P419">
    <w:panose1 w:val="02000400000000000000"/>
    <w:charset w:val="00"/>
    <w:family w:val="auto"/>
    <w:pitch w:val="variable"/>
    <w:sig w:usb0="80002003" w:usb1="90000000" w:usb2="00000008" w:usb3="00000000" w:csb0="80000041" w:csb1="00000000"/>
  </w:font>
  <w:font w:name="QCF_P335">
    <w:panose1 w:val="02000400000000000000"/>
    <w:charset w:val="00"/>
    <w:family w:val="auto"/>
    <w:pitch w:val="variable"/>
    <w:sig w:usb0="80002003" w:usb1="90000000" w:usb2="00000008" w:usb3="00000000" w:csb0="80000041" w:csb1="00000000"/>
  </w:font>
  <w:font w:name="QCF_P320">
    <w:panose1 w:val="02000400000000000000"/>
    <w:charset w:val="00"/>
    <w:family w:val="auto"/>
    <w:pitch w:val="variable"/>
    <w:sig w:usb0="80002003" w:usb1="90000000" w:usb2="00000008" w:usb3="00000000" w:csb0="80000041" w:csb1="00000000"/>
  </w:font>
  <w:font w:name="QCF_P420">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032">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124">
    <w:panose1 w:val="02000400000000000000"/>
    <w:charset w:val="00"/>
    <w:family w:val="auto"/>
    <w:pitch w:val="variable"/>
    <w:sig w:usb0="80002003" w:usb1="90000000" w:usb2="00000008" w:usb3="00000000" w:csb0="80000041" w:csb1="00000000"/>
  </w:font>
  <w:font w:name="mylotus">
    <w:altName w:val="Times New Roman"/>
    <w:charset w:val="00"/>
    <w:family w:val="auto"/>
    <w:pitch w:val="variable"/>
    <w:sig w:usb0="00000000" w:usb1="80000000" w:usb2="00000008" w:usb3="00000000" w:csb0="00000043" w:csb1="00000000"/>
  </w:font>
  <w:font w:name="AGA Mashq Bold">
    <w:charset w:val="B2"/>
    <w:family w:val="auto"/>
    <w:pitch w:val="variable"/>
    <w:sig w:usb0="00002001" w:usb1="00000000" w:usb2="00000000" w:usb3="00000000" w:csb0="00000040" w:csb1="00000000"/>
  </w:font>
  <w:font w:name="AL-Matee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D74" w:rsidRDefault="00596D74">
    <w:pPr>
      <w:pStyle w:val="aa"/>
      <w:jc w:val="center"/>
    </w:pPr>
    <w:fldSimple w:instr=" PAGE   \* MERGEFORMAT ">
      <w:r w:rsidR="005508CC" w:rsidRPr="005508CC">
        <w:rPr>
          <w:rFonts w:ascii="Arial" w:hAnsi="Arial"/>
          <w:noProof/>
          <w:rtl/>
          <w:lang w:val="ar-SA"/>
        </w:rPr>
        <w:t>291</w:t>
      </w:r>
    </w:fldSimple>
  </w:p>
  <w:p w:rsidR="00596D74" w:rsidRDefault="00596D7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DF2" w:rsidRDefault="00421DF2" w:rsidP="004F72CA">
      <w:r>
        <w:separator/>
      </w:r>
    </w:p>
  </w:footnote>
  <w:footnote w:type="continuationSeparator" w:id="0">
    <w:p w:rsidR="00421DF2" w:rsidRDefault="00421DF2" w:rsidP="004F72CA">
      <w:r>
        <w:continuationSeparator/>
      </w:r>
    </w:p>
  </w:footnote>
  <w:footnote w:id="1">
    <w:p w:rsidR="00596D74" w:rsidRPr="006C4A2F" w:rsidRDefault="00596D74" w:rsidP="002541F0">
      <w:pPr>
        <w:pStyle w:val="a4"/>
        <w:spacing w:line="360" w:lineRule="exact"/>
        <w:jc w:val="both"/>
        <w:rPr>
          <w:rFonts w:ascii="Traditional Arabic" w:hAnsi="Traditional Arabic"/>
          <w:b w:val="0"/>
          <w:bCs w:val="0"/>
          <w:sz w:val="24"/>
          <w:rtl/>
        </w:rPr>
      </w:pPr>
      <w:r w:rsidRPr="006C4A2F">
        <w:rPr>
          <w:rStyle w:val="a3"/>
          <w:rFonts w:ascii="Traditional Arabic" w:hAnsi="Traditional Arabic" w:cs="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سورة آل عمران: الآية</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164)</w:t>
      </w:r>
      <w:r w:rsidRPr="006C4A2F">
        <w:rPr>
          <w:rFonts w:ascii="Traditional Arabic" w:hAnsi="Traditional Arabic"/>
          <w:b w:val="0"/>
          <w:bCs w:val="0"/>
          <w:sz w:val="24"/>
          <w:rtl/>
        </w:rPr>
        <w:t>.</w:t>
      </w:r>
    </w:p>
  </w:footnote>
  <w:footnote w:id="2">
    <w:p w:rsidR="00596D74" w:rsidRPr="006C4A2F" w:rsidRDefault="00596D74" w:rsidP="002541F0">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سورة النجم: الآيتان</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3-4</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3">
    <w:p w:rsidR="00596D74" w:rsidRPr="006C4A2F" w:rsidRDefault="00596D74" w:rsidP="00235240">
      <w:pPr>
        <w:pStyle w:val="a4"/>
        <w:jc w:val="both"/>
        <w:rPr>
          <w:b w:val="0"/>
          <w:bCs w:val="0"/>
          <w:caps/>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أخرجه أبو داود </w:t>
      </w:r>
      <w:r w:rsidRPr="006C4A2F">
        <w:rPr>
          <w:rFonts w:hint="cs"/>
          <w:b w:val="0"/>
          <w:bCs w:val="0"/>
          <w:sz w:val="24"/>
          <w:rtl/>
        </w:rPr>
        <w:t>السجستاني :</w:t>
      </w:r>
      <w:r w:rsidRPr="006C4A2F">
        <w:rPr>
          <w:rFonts w:ascii="Traditional Arabic" w:hAnsi="Traditional Arabic" w:hint="cs"/>
          <w:b w:val="0"/>
          <w:bCs w:val="0"/>
          <w:sz w:val="24"/>
          <w:rtl/>
        </w:rPr>
        <w:t xml:space="preserve">سليمان بن الأشعث،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 محمد محيي الدين عبد الحميد</w:t>
      </w:r>
      <w:r w:rsidRPr="006C4A2F">
        <w:rPr>
          <w:rFonts w:ascii="Helvetica" w:hAnsi="Helvetica" w:hint="cs"/>
          <w:b w:val="0"/>
          <w:bCs w:val="0"/>
          <w:sz w:val="24"/>
          <w:rtl/>
        </w:rPr>
        <w:t>،( بيروت ، دار الفكر</w:t>
      </w:r>
      <w:r w:rsidRPr="006C4A2F">
        <w:rPr>
          <w:rFonts w:ascii="Traditional Arabic" w:hAnsi="Traditional Arabic" w:hint="cs"/>
          <w:b w:val="0"/>
          <w:bCs w:val="0"/>
          <w:sz w:val="24"/>
          <w:rtl/>
        </w:rPr>
        <w:t>)، كتاب السنة ،</w:t>
      </w:r>
      <w:r w:rsidRPr="006C4A2F">
        <w:rPr>
          <w:rFonts w:ascii="Traditional Arabic" w:hAnsi="Traditional Arabic"/>
          <w:b w:val="0"/>
          <w:bCs w:val="0"/>
          <w:sz w:val="24"/>
          <w:rtl/>
        </w:rPr>
        <w:t xml:space="preserve">باب </w:t>
      </w:r>
      <w:r w:rsidRPr="006C4A2F">
        <w:rPr>
          <w:rFonts w:ascii="Traditional Arabic" w:hAnsi="Traditional Arabic" w:hint="cs"/>
          <w:b w:val="0"/>
          <w:bCs w:val="0"/>
          <w:sz w:val="24"/>
          <w:rtl/>
        </w:rPr>
        <w:t>في لزوم السنة: برقم:(4604)</w:t>
      </w:r>
      <w:r w:rsidRPr="006C4A2F">
        <w:rPr>
          <w:rFonts w:hint="cs"/>
          <w:b w:val="0"/>
          <w:bCs w:val="0"/>
          <w:sz w:val="24"/>
          <w:rtl/>
        </w:rPr>
        <w:t>،(</w:t>
      </w:r>
      <w:r w:rsidRPr="006C4A2F">
        <w:rPr>
          <w:rFonts w:ascii="Traditional Arabic" w:hAnsi="Traditional Arabic" w:hint="cs"/>
          <w:b w:val="0"/>
          <w:bCs w:val="0"/>
          <w:sz w:val="24"/>
          <w:rtl/>
        </w:rPr>
        <w:t xml:space="preserve"> 2</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610). </w:t>
      </w:r>
      <w:r w:rsidRPr="006C4A2F">
        <w:rPr>
          <w:rFonts w:ascii="Traditional Arabic" w:hAnsi="Traditional Arabic"/>
          <w:b w:val="0"/>
          <w:bCs w:val="0"/>
          <w:sz w:val="24"/>
          <w:rtl/>
        </w:rPr>
        <w:t xml:space="preserve">من حديث المقدام بن معد يكرب </w:t>
      </w:r>
      <w:r w:rsidRPr="006C4A2F">
        <w:rPr>
          <w:rFonts w:ascii="Traditional Arabic" w:hAnsi="Traditional Arabic"/>
          <w:b w:val="0"/>
          <w:bCs w:val="0"/>
          <w:sz w:val="24"/>
        </w:rPr>
        <w:sym w:font="AGA Arabesque" w:char="F074"/>
      </w:r>
      <w:r w:rsidRPr="006C4A2F">
        <w:rPr>
          <w:rFonts w:ascii="Traditional Arabic" w:hAnsi="Traditional Arabic"/>
          <w:b w:val="0"/>
          <w:bCs w:val="0"/>
          <w:sz w:val="24"/>
          <w:rtl/>
        </w:rPr>
        <w:t>، وصححه الألباني</w:t>
      </w:r>
      <w:r w:rsidRPr="006C4A2F">
        <w:rPr>
          <w:rFonts w:ascii="Traditional Arabic" w:hAnsi="Traditional Arabic" w:hint="cs"/>
          <w:b w:val="0"/>
          <w:bCs w:val="0"/>
          <w:sz w:val="24"/>
          <w:rtl/>
        </w:rPr>
        <w:t>، محمد ناصرالدين،</w:t>
      </w:r>
      <w:r w:rsidRPr="006C4A2F">
        <w:rPr>
          <w:rFonts w:ascii="Traditional Arabic" w:hAnsi="Traditional Arabic"/>
          <w:b w:val="0"/>
          <w:bCs w:val="0"/>
          <w:sz w:val="24"/>
          <w:rtl/>
        </w:rPr>
        <w:t xml:space="preserve"> في </w:t>
      </w:r>
      <w:r w:rsidRPr="006C4A2F">
        <w:rPr>
          <w:rFonts w:ascii="Traditional Arabic" w:hAnsi="Traditional Arabic" w:hint="cs"/>
          <w:sz w:val="24"/>
          <w:rtl/>
        </w:rPr>
        <w:t>السلسلة الصحيحة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(الرياض مكتبة المعارف ،ط2، 1408ه-1988م)</w:t>
      </w:r>
      <w:r w:rsidRPr="006C4A2F">
        <w:rPr>
          <w:rFonts w:ascii="Traditional Arabic" w:hAnsi="Traditional Arabic"/>
          <w:b w:val="0"/>
          <w:bCs w:val="0"/>
          <w:sz w:val="24"/>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w:t>
      </w:r>
      <w:r w:rsidRPr="006C4A2F">
        <w:rPr>
          <w:rFonts w:ascii="Traditional Arabic" w:hAnsi="Traditional Arabic" w:hint="cs"/>
          <w:b w:val="0"/>
          <w:bCs w:val="0"/>
          <w:sz w:val="24"/>
          <w:rtl/>
        </w:rPr>
        <w:t>7</w:t>
      </w:r>
      <w:r w:rsidRPr="006C4A2F">
        <w:rPr>
          <w:rFonts w:ascii="Traditional Arabic" w:hAnsi="Traditional Arabic"/>
          <w:b w:val="0"/>
          <w:bCs w:val="0"/>
          <w:sz w:val="24"/>
          <w:rtl/>
        </w:rPr>
        <w:t>/</w:t>
      </w:r>
      <w:r w:rsidRPr="006C4A2F">
        <w:rPr>
          <w:rFonts w:ascii="Traditional Arabic" w:hAnsi="Traditional Arabic" w:hint="cs"/>
          <w:b w:val="0"/>
          <w:bCs w:val="0"/>
          <w:sz w:val="24"/>
          <w:rtl/>
        </w:rPr>
        <w:t>71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2870)</w:t>
      </w:r>
      <w:r w:rsidRPr="006C4A2F">
        <w:rPr>
          <w:rFonts w:ascii="Traditional Arabic" w:hAnsi="Traditional Arabic"/>
          <w:b w:val="0"/>
          <w:bCs w:val="0"/>
          <w:sz w:val="24"/>
          <w:rtl/>
        </w:rPr>
        <w:t>.</w:t>
      </w:r>
    </w:p>
  </w:footnote>
  <w:footnote w:id="4">
    <w:p w:rsidR="00596D74" w:rsidRPr="006C4A2F" w:rsidRDefault="00596D74" w:rsidP="00CC5BEC">
      <w:pPr>
        <w:pStyle w:val="a4"/>
        <w:jc w:val="both"/>
        <w:rPr>
          <w:b w:val="0"/>
          <w:bCs w:val="0"/>
          <w:caps/>
          <w:sz w:val="24"/>
          <w:rtl/>
        </w:rPr>
      </w:pPr>
      <w:r w:rsidRPr="006C4A2F">
        <w:rPr>
          <w:rStyle w:val="a3"/>
          <w:b w:val="0"/>
          <w:bCs w:val="0"/>
          <w:sz w:val="24"/>
        </w:rPr>
        <w:footnoteRef/>
      </w:r>
      <w:r w:rsidRPr="006C4A2F">
        <w:rPr>
          <w:rFonts w:hint="cs"/>
          <w:b w:val="0"/>
          <w:bCs w:val="0"/>
          <w:sz w:val="24"/>
          <w:rtl/>
        </w:rPr>
        <w:t xml:space="preserve"> - أخرجه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تحقيق : أحمد محمد شاكر </w:t>
      </w:r>
      <w:r w:rsidRPr="006C4A2F">
        <w:rPr>
          <w:rFonts w:ascii="Traditional Arabic" w:hAnsi="Traditional Arabic" w:hint="cs"/>
          <w:b w:val="0"/>
          <w:bCs w:val="0"/>
          <w:sz w:val="24"/>
          <w:rtl/>
        </w:rPr>
        <w:t>، (ب</w:t>
      </w:r>
      <w:r w:rsidRPr="006C4A2F">
        <w:rPr>
          <w:rFonts w:ascii="Traditional Arabic" w:hAnsi="Traditional Arabic"/>
          <w:b w:val="0"/>
          <w:bCs w:val="0"/>
          <w:sz w:val="24"/>
          <w:rtl/>
        </w:rPr>
        <w:t>يروت</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دار إحياء التراث العربي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كتاب </w:t>
      </w:r>
      <w:r w:rsidRPr="006C4A2F">
        <w:rPr>
          <w:rFonts w:ascii="Traditional Arabic" w:eastAsia="Calibri" w:hAnsi="Traditional Arabic"/>
          <w:b w:val="0"/>
          <w:bCs w:val="0"/>
          <w:sz w:val="24"/>
          <w:rtl/>
          <w:lang w:eastAsia="en-US"/>
        </w:rPr>
        <w:t>العلم عن رسول الله</w:t>
      </w:r>
      <w:r w:rsidRPr="006C4A2F">
        <w:rPr>
          <w:rFonts w:ascii="Traditional Arabic" w:eastAsia="Calibri" w:hAnsi="Traditional Arabic" w:hint="cs"/>
          <w:b w:val="0"/>
          <w:bCs w:val="0"/>
          <w:sz w:val="24"/>
          <w:rtl/>
          <w:lang w:eastAsia="en-US"/>
        </w:rPr>
        <w:t xml:space="preserve"> </w:t>
      </w:r>
      <w:r w:rsidRPr="006C4A2F">
        <w:rPr>
          <w:rFonts w:ascii="Traditional Arabic" w:hint="cs"/>
          <w:b w:val="0"/>
          <w:bCs w:val="0"/>
          <w:sz w:val="24"/>
        </w:rPr>
        <w:sym w:font="AGA Arabesque" w:char="F072"/>
      </w:r>
      <w:r w:rsidRPr="006C4A2F">
        <w:rPr>
          <w:rFonts w:ascii="Traditional Arabic" w:hint="cs"/>
          <w:b w:val="0"/>
          <w:bCs w:val="0"/>
          <w:sz w:val="24"/>
          <w:rtl/>
        </w:rPr>
        <w:t xml:space="preserve"> ،</w:t>
      </w:r>
      <w:r w:rsidRPr="006C4A2F">
        <w:rPr>
          <w:rFonts w:ascii="Traditional Arabic" w:hint="eastAsia"/>
          <w:b w:val="0"/>
          <w:bCs w:val="0"/>
          <w:sz w:val="24"/>
          <w:rtl/>
        </w:rPr>
        <w:t>باب</w:t>
      </w:r>
      <w:r w:rsidRPr="006C4A2F">
        <w:rPr>
          <w:rFonts w:ascii="Traditional Arabic"/>
          <w:b w:val="0"/>
          <w:bCs w:val="0"/>
          <w:sz w:val="24"/>
          <w:rtl/>
        </w:rPr>
        <w:t xml:space="preserve"> </w:t>
      </w:r>
      <w:r w:rsidRPr="006C4A2F">
        <w:rPr>
          <w:rFonts w:ascii="Traditional Arabic" w:eastAsia="Calibri" w:hAnsi="Traditional Arabic"/>
          <w:b w:val="0"/>
          <w:bCs w:val="0"/>
          <w:sz w:val="24"/>
          <w:rtl/>
          <w:lang w:eastAsia="en-US"/>
        </w:rPr>
        <w:t xml:space="preserve">ما نهي عنه أن يقال عند حديث النبي </w:t>
      </w:r>
      <w:r w:rsidRPr="006C4A2F">
        <w:rPr>
          <w:rFonts w:ascii="Traditional Arabic" w:eastAsia="Calibri" w:hAnsi="Traditional Arabic"/>
          <w:b w:val="0"/>
          <w:bCs w:val="0"/>
          <w:sz w:val="24"/>
          <w:lang w:eastAsia="en-US"/>
        </w:rPr>
        <w:sym w:font="AGA Arabesque" w:char="F072"/>
      </w:r>
      <w:r w:rsidRPr="006C4A2F">
        <w:rPr>
          <w:rFonts w:ascii="Traditional Arabic" w:eastAsia="Calibri" w:hAnsi="Traditional Arabic" w:hint="cs"/>
          <w:b w:val="0"/>
          <w:bCs w:val="0"/>
          <w:sz w:val="24"/>
          <w:rtl/>
          <w:lang w:eastAsia="en-US"/>
        </w:rPr>
        <w:t xml:space="preserve"> </w:t>
      </w:r>
      <w:r w:rsidRPr="006C4A2F">
        <w:rPr>
          <w:rFonts w:ascii="Traditional Arabic" w:hint="cs"/>
          <w:b w:val="0"/>
          <w:bCs w:val="0"/>
          <w:sz w:val="24"/>
          <w:rtl/>
        </w:rPr>
        <w:t xml:space="preserve">: برقم </w:t>
      </w:r>
      <w:r w:rsidRPr="006C4A2F">
        <w:rPr>
          <w:rFonts w:ascii="Traditional Arabic"/>
          <w:b w:val="0"/>
          <w:bCs w:val="0"/>
          <w:sz w:val="24"/>
          <w:rtl/>
        </w:rPr>
        <w:t>(</w:t>
      </w:r>
      <w:r w:rsidRPr="006C4A2F">
        <w:rPr>
          <w:rFonts w:ascii="Traditional Arabic" w:hint="cs"/>
          <w:b w:val="0"/>
          <w:bCs w:val="0"/>
          <w:sz w:val="24"/>
          <w:rtl/>
        </w:rPr>
        <w:t>2664</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w:t>
      </w:r>
      <w:r w:rsidRPr="006C4A2F">
        <w:rPr>
          <w:rFonts w:hint="cs"/>
          <w:b w:val="0"/>
          <w:bCs w:val="0"/>
          <w:caps/>
          <w:sz w:val="24"/>
          <w:rtl/>
        </w:rPr>
        <w:t>5</w:t>
      </w:r>
      <w:r w:rsidRPr="006C4A2F">
        <w:rPr>
          <w:b w:val="0"/>
          <w:bCs w:val="0"/>
          <w:caps/>
          <w:sz w:val="24"/>
          <w:rtl/>
        </w:rPr>
        <w:t>/</w:t>
      </w:r>
      <w:r w:rsidRPr="006C4A2F">
        <w:rPr>
          <w:rFonts w:hint="cs"/>
          <w:b w:val="0"/>
          <w:bCs w:val="0"/>
          <w:caps/>
          <w:sz w:val="24"/>
          <w:rtl/>
        </w:rPr>
        <w:t>38</w:t>
      </w:r>
      <w:r w:rsidRPr="006C4A2F">
        <w:rPr>
          <w:b w:val="0"/>
          <w:bCs w:val="0"/>
          <w:caps/>
          <w:sz w:val="24"/>
          <w:rtl/>
        </w:rPr>
        <w:t>)</w:t>
      </w:r>
      <w:r w:rsidRPr="006C4A2F">
        <w:rPr>
          <w:rFonts w:hint="cs"/>
          <w:b w:val="0"/>
          <w:bCs w:val="0"/>
          <w:caps/>
          <w:sz w:val="24"/>
          <w:rtl/>
        </w:rPr>
        <w:t>.وصححه أيضا الألباني، ينظر:</w:t>
      </w:r>
      <w:r w:rsidRPr="006C4A2F">
        <w:rPr>
          <w:rFonts w:hint="cs"/>
          <w:caps/>
          <w:sz w:val="24"/>
          <w:rtl/>
        </w:rPr>
        <w:t>صحيح سنن الترمذي</w:t>
      </w:r>
      <w:r w:rsidRPr="006C4A2F">
        <w:rPr>
          <w:rFonts w:hint="cs"/>
          <w:b w:val="0"/>
          <w:bCs w:val="0"/>
          <w:caps/>
          <w:sz w:val="24"/>
          <w:rtl/>
        </w:rPr>
        <w:t>،(بيروت ، المكتب الإسلامي،ط1، 1411ه-1991م)، برقم:(2664)،(6/164).</w:t>
      </w:r>
    </w:p>
  </w:footnote>
  <w:footnote w:id="5">
    <w:p w:rsidR="00596D74" w:rsidRPr="006C4A2F" w:rsidRDefault="00596D74" w:rsidP="002541F0">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سورة الحجر: الآية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9</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6">
    <w:p w:rsidR="00596D74" w:rsidRPr="006C4A2F" w:rsidRDefault="00596D74" w:rsidP="00286B53">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eastAsia="Calibri" w:hAnsi="Traditional Arabic"/>
          <w:b w:val="0"/>
          <w:bCs w:val="0"/>
          <w:sz w:val="24"/>
          <w:rtl/>
          <w:lang w:eastAsia="en-US"/>
        </w:rPr>
        <w:t>عبدالله بن المبارك المروزي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مولى بني حنظلة</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من أهل مرو</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كنيته أبو عبد الرحمن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من </w:t>
      </w:r>
      <w:r w:rsidRPr="006C4A2F">
        <w:rPr>
          <w:rFonts w:ascii="Traditional Arabic" w:eastAsia="Calibri" w:hAnsi="Traditional Arabic" w:hint="cs"/>
          <w:b w:val="0"/>
          <w:bCs w:val="0"/>
          <w:sz w:val="24"/>
          <w:rtl/>
          <w:lang w:eastAsia="en-US"/>
        </w:rPr>
        <w:t>أتباع التابعين،</w:t>
      </w:r>
      <w:r w:rsidRPr="006C4A2F">
        <w:rPr>
          <w:rFonts w:ascii="Traditional Arabic" w:eastAsia="Calibri" w:hAnsi="Traditional Arabic"/>
          <w:b w:val="0"/>
          <w:bCs w:val="0"/>
          <w:sz w:val="24"/>
          <w:rtl/>
          <w:lang w:eastAsia="en-US"/>
        </w:rPr>
        <w:t xml:space="preserve"> فقيه عالم جواد مجاهد</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جمعت فيه خصال الخير </w:t>
      </w:r>
      <w:r w:rsidRPr="006C4A2F">
        <w:rPr>
          <w:rFonts w:ascii="Traditional Arabic" w:eastAsia="Calibri" w:hAnsi="Traditional Arabic" w:hint="cs"/>
          <w:b w:val="0"/>
          <w:bCs w:val="0"/>
          <w:sz w:val="24"/>
          <w:rtl/>
          <w:lang w:eastAsia="en-US"/>
        </w:rPr>
        <w:t>،قال ابن حبان:</w:t>
      </w:r>
      <w:r w:rsidRPr="006C4A2F">
        <w:rPr>
          <w:rFonts w:ascii="Traditional Arabic" w:eastAsia="Calibri" w:hAnsi="Traditional Arabic"/>
          <w:b w:val="0"/>
          <w:bCs w:val="0"/>
          <w:sz w:val="44"/>
          <w:szCs w:val="44"/>
          <w:rtl/>
          <w:lang w:eastAsia="en-US"/>
        </w:rPr>
        <w:t xml:space="preserve"> </w:t>
      </w:r>
      <w:r w:rsidRPr="006C4A2F">
        <w:rPr>
          <w:rFonts w:ascii="Traditional Arabic" w:eastAsia="Calibri" w:hAnsi="Traditional Arabic"/>
          <w:b w:val="0"/>
          <w:bCs w:val="0"/>
          <w:sz w:val="24"/>
          <w:rtl/>
          <w:lang w:eastAsia="en-US"/>
        </w:rPr>
        <w:t xml:space="preserve">وكان </w:t>
      </w:r>
      <w:r w:rsidRPr="006C4A2F">
        <w:rPr>
          <w:rFonts w:ascii="Traditional Arabic" w:eastAsia="Calibri" w:hAnsi="Traditional Arabic" w:hint="cs"/>
          <w:b w:val="0"/>
          <w:bCs w:val="0"/>
          <w:sz w:val="24"/>
          <w:rtl/>
          <w:lang w:eastAsia="en-US"/>
        </w:rPr>
        <w:t>ا</w:t>
      </w:r>
      <w:r w:rsidRPr="006C4A2F">
        <w:rPr>
          <w:rFonts w:ascii="Traditional Arabic" w:eastAsia="Calibri" w:hAnsi="Traditional Arabic"/>
          <w:b w:val="0"/>
          <w:bCs w:val="0"/>
          <w:sz w:val="24"/>
          <w:rtl/>
          <w:lang w:eastAsia="en-US"/>
        </w:rPr>
        <w:t xml:space="preserve">بن المبارك </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رحمه الله</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فيه خصال مجتمعة لم يجتمع في أحد من أهل العلم في زمانه في الدنيا كلها</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 (ت:181ه-797م).</w:t>
      </w:r>
      <w:r w:rsidRPr="006C4A2F">
        <w:rPr>
          <w:rFonts w:ascii="Traditional Arabic" w:hAnsi="Traditional Arabic" w:hint="cs"/>
          <w:b w:val="0"/>
          <w:bCs w:val="0"/>
          <w:sz w:val="24"/>
          <w:rtl/>
        </w:rPr>
        <w:t>ينظر:ابن حجر العسقلاني: 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تحقيق : </w:t>
      </w:r>
      <w:r w:rsidRPr="006C4A2F">
        <w:rPr>
          <w:rFonts w:ascii="Traditional Arabic" w:hAnsi="Traditional Arabic" w:hint="cs"/>
          <w:b w:val="0"/>
          <w:bCs w:val="0"/>
          <w:sz w:val="24"/>
          <w:rtl/>
        </w:rPr>
        <w:t xml:space="preserve">أبو الأشبال صغير أحمد شاغف الباكستاني(الرياض : </w:t>
      </w:r>
      <w:r w:rsidRPr="006C4A2F">
        <w:rPr>
          <w:rFonts w:ascii="Traditional Arabic" w:hAnsi="Traditional Arabic"/>
          <w:b w:val="0"/>
          <w:bCs w:val="0"/>
          <w:sz w:val="24"/>
          <w:rtl/>
        </w:rPr>
        <w:t xml:space="preserve">دار </w:t>
      </w:r>
      <w:r w:rsidRPr="006C4A2F">
        <w:rPr>
          <w:rFonts w:ascii="Traditional Arabic" w:hAnsi="Traditional Arabic" w:hint="cs"/>
          <w:b w:val="0"/>
          <w:bCs w:val="0"/>
          <w:sz w:val="24"/>
          <w:rtl/>
        </w:rPr>
        <w:t>العاصمة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،ط1</w:t>
      </w:r>
      <w:r w:rsidRPr="006C4A2F">
        <w:rPr>
          <w:rFonts w:ascii="Traditional Arabic" w:hAnsi="Traditional Arabic"/>
          <w:b w:val="0"/>
          <w:bCs w:val="0"/>
          <w:sz w:val="24"/>
          <w:rtl/>
        </w:rPr>
        <w:t xml:space="preserve"> ، 14</w:t>
      </w:r>
      <w:r w:rsidRPr="006C4A2F">
        <w:rPr>
          <w:rFonts w:ascii="Traditional Arabic" w:hAnsi="Traditional Arabic" w:hint="cs"/>
          <w:b w:val="0"/>
          <w:bCs w:val="0"/>
          <w:sz w:val="24"/>
          <w:rtl/>
        </w:rPr>
        <w:t>16</w:t>
      </w:r>
      <w:r w:rsidRPr="006C4A2F">
        <w:rPr>
          <w:rFonts w:ascii="Traditional Arabic" w:hAnsi="Traditional Arabic"/>
          <w:b w:val="0"/>
          <w:bCs w:val="0"/>
          <w:sz w:val="24"/>
          <w:rtl/>
        </w:rPr>
        <w:t xml:space="preserve"> - 19</w:t>
      </w:r>
      <w:r w:rsidRPr="006C4A2F">
        <w:rPr>
          <w:rFonts w:ascii="Traditional Arabic" w:hAnsi="Traditional Arabic" w:hint="cs"/>
          <w:b w:val="0"/>
          <w:bCs w:val="0"/>
          <w:sz w:val="24"/>
          <w:rtl/>
        </w:rPr>
        <w:t>95)، برقم:(3595).و</w:t>
      </w:r>
      <w:r w:rsidRPr="006C4A2F">
        <w:rPr>
          <w:rFonts w:hint="cs"/>
          <w:b w:val="0"/>
          <w:bCs w:val="0"/>
          <w:sz w:val="24"/>
          <w:rtl/>
        </w:rPr>
        <w:t>ابن حبان البستي: أبو حاتم محمد بن حبان،</w:t>
      </w:r>
      <w:r w:rsidRPr="006C4A2F">
        <w:rPr>
          <w:rFonts w:ascii="Traditional Arabic" w:hAnsi="Traditional Arabic" w:hint="cs"/>
          <w:b w:val="0"/>
          <w:bCs w:val="0"/>
          <w:sz w:val="24"/>
          <w:rtl/>
        </w:rPr>
        <w:t xml:space="preserve"> </w:t>
      </w:r>
      <w:r w:rsidRPr="006C4A2F">
        <w:rPr>
          <w:rFonts w:ascii="Traditional Arabic" w:hAnsi="Traditional Arabic"/>
          <w:sz w:val="24"/>
          <w:rtl/>
        </w:rPr>
        <w:t>الثقا</w:t>
      </w:r>
      <w:r w:rsidRPr="006C4A2F">
        <w:rPr>
          <w:rFonts w:ascii="Traditional Arabic" w:hAnsi="Traditional Arabic" w:hint="cs"/>
          <w:sz w:val="24"/>
          <w:rtl/>
        </w:rPr>
        <w:t>ت</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تحقيق : السيد شرف الدين أحمد</w:t>
      </w:r>
      <w:r w:rsidRPr="006C4A2F">
        <w:rPr>
          <w:rFonts w:ascii="Helvetica" w:hAnsi="Helvetica" w:hint="cs"/>
          <w:b w:val="0"/>
          <w:bCs w:val="0"/>
          <w:sz w:val="24"/>
          <w:rtl/>
        </w:rPr>
        <w:t>،( بيروت ، دار الفكر ط1</w:t>
      </w:r>
      <w:r w:rsidRPr="006C4A2F">
        <w:rPr>
          <w:rFonts w:ascii="Traditional Arabic" w:hAnsi="Traditional Arabic"/>
          <w:b w:val="0"/>
          <w:bCs w:val="0"/>
          <w:sz w:val="24"/>
          <w:rtl/>
        </w:rPr>
        <w:t xml:space="preserve"> 1395 - 1975</w:t>
      </w:r>
      <w:r w:rsidRPr="006C4A2F">
        <w:rPr>
          <w:rFonts w:ascii="Traditional Arabic" w:hAnsi="Traditional Arabic" w:hint="cs"/>
          <w:b w:val="0"/>
          <w:bCs w:val="0"/>
          <w:sz w:val="24"/>
          <w:rtl/>
        </w:rPr>
        <w:t>)،باب العين،(7/7)،برقم:(8767).</w:t>
      </w:r>
    </w:p>
  </w:footnote>
  <w:footnote w:id="7">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نقله</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lang w:eastAsia="en-US"/>
        </w:rPr>
        <w:t>الخطيب البغدادي</w:t>
      </w:r>
      <w:r w:rsidRPr="006C4A2F">
        <w:rPr>
          <w:rFonts w:ascii="Traditional Arabic" w:hAnsi="Traditional Arabic"/>
          <w:b w:val="0"/>
          <w:bCs w:val="0"/>
          <w:sz w:val="24"/>
          <w:rtl/>
        </w:rPr>
        <w:t xml:space="preserve"> ،أحمد</w:t>
      </w:r>
      <w:r w:rsidRPr="006C4A2F">
        <w:rPr>
          <w:rFonts w:ascii="Traditional Arabic" w:hAnsi="Traditional Arabic" w:hint="cs"/>
          <w:b w:val="0"/>
          <w:bCs w:val="0"/>
          <w:sz w:val="24"/>
          <w:rtl/>
        </w:rPr>
        <w:t xml:space="preserve"> بن علي</w:t>
      </w:r>
      <w:r w:rsidRPr="006C4A2F">
        <w:rPr>
          <w:rFonts w:ascii="Traditional Arabic" w:hAnsi="Traditional Arabic"/>
          <w:b w:val="0"/>
          <w:bCs w:val="0"/>
          <w:sz w:val="24"/>
          <w:rtl/>
        </w:rPr>
        <w:t>،</w:t>
      </w:r>
      <w:r w:rsidRPr="006C4A2F">
        <w:rPr>
          <w:rFonts w:ascii="Traditional Arabic" w:hAnsi="Traditional Arabic" w:hint="cs"/>
          <w:b w:val="0"/>
          <w:bCs w:val="0"/>
          <w:sz w:val="24"/>
          <w:rtl/>
        </w:rPr>
        <w:t>كما في</w:t>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sz w:val="24"/>
          <w:rtl/>
          <w:lang w:eastAsia="en-US"/>
        </w:rPr>
        <w:t>الكفاية في علم الرواية</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lang w:eastAsia="en-US"/>
        </w:rPr>
        <w:t xml:space="preserve"> تحقيق وتعليق د. أحمد عمر هاشم</w:t>
      </w:r>
      <w:r w:rsidRPr="006C4A2F">
        <w:rPr>
          <w:rFonts w:ascii="Traditional Arabic" w:hAnsi="Traditional Arabic"/>
          <w:b w:val="0"/>
          <w:bCs w:val="0"/>
          <w:sz w:val="24"/>
          <w:rtl/>
        </w:rPr>
        <w:t xml:space="preserve"> ،(بيروت،دار الكتاب العربي،1405ه-1985م)، ص:( </w:t>
      </w:r>
      <w:r w:rsidRPr="006C4A2F">
        <w:rPr>
          <w:rFonts w:ascii="Traditional Arabic" w:hAnsi="Traditional Arabic" w:hint="cs"/>
          <w:b w:val="0"/>
          <w:bCs w:val="0"/>
          <w:sz w:val="24"/>
          <w:rtl/>
        </w:rPr>
        <w:t>55</w:t>
      </w:r>
      <w:r w:rsidRPr="006C4A2F">
        <w:rPr>
          <w:rFonts w:ascii="Traditional Arabic" w:hAnsi="Traditional Arabic"/>
          <w:b w:val="0"/>
          <w:bCs w:val="0"/>
          <w:sz w:val="24"/>
          <w:rtl/>
        </w:rPr>
        <w:t>).</w:t>
      </w:r>
    </w:p>
  </w:footnote>
  <w:footnote w:id="8">
    <w:p w:rsidR="00596D74" w:rsidRPr="006C4A2F" w:rsidRDefault="00596D74" w:rsidP="00637E2F">
      <w:pPr>
        <w:pStyle w:val="a4"/>
        <w:spacing w:line="360" w:lineRule="exact"/>
        <w:rPr>
          <w:rFonts w:ascii="Traditional Arabic" w:hAnsi="Traditional Arabic"/>
          <w:b w:val="0"/>
          <w:bCs w:val="0"/>
          <w:sz w:val="24"/>
          <w:rtl/>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أخرجه مسلم</w:t>
      </w:r>
      <w:r w:rsidRPr="006C4A2F">
        <w:rPr>
          <w:rFonts w:ascii="Traditional Arabic" w:hAnsi="Traditional Arabic" w:hint="cs"/>
          <w:b w:val="0"/>
          <w:bCs w:val="0"/>
          <w:sz w:val="24"/>
          <w:rtl/>
        </w:rPr>
        <w:t xml:space="preserve"> بن الحجاج</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في مقدمة صحيحه ، انظر</w:t>
      </w:r>
      <w:r w:rsidRPr="006C4A2F">
        <w:rPr>
          <w:rFonts w:ascii="Traditional Arabic" w:hAnsi="Traditional Arabic" w:hint="cs"/>
          <w:sz w:val="24"/>
          <w:rtl/>
        </w:rPr>
        <w:t>:</w:t>
      </w:r>
      <w:r w:rsidRPr="006C4A2F">
        <w:rPr>
          <w:rFonts w:ascii="Traditional Arabic" w:hAnsi="Traditional Arabic"/>
          <w:sz w:val="24"/>
          <w:rtl/>
        </w:rPr>
        <w:t>صحيح مسلم</w:t>
      </w:r>
      <w:r w:rsidRPr="006C4A2F">
        <w:rPr>
          <w:rFonts w:ascii="Traditional Arabic" w:hAnsi="Traditional Arabic"/>
          <w:b w:val="0"/>
          <w:bCs w:val="0"/>
          <w:sz w:val="24"/>
          <w:rtl/>
        </w:rPr>
        <w:t xml:space="preserve"> ،تحقيق : محمد فؤاد عبد الباقي (بيروت، دار إحياء التراث العربي،ط1،)،</w:t>
      </w:r>
      <w:r w:rsidRPr="006C4A2F">
        <w:rPr>
          <w:rFonts w:ascii="Traditional Arabic" w:eastAsia="Calibri" w:hAnsi="Traditional Arabic"/>
          <w:b w:val="0"/>
          <w:bCs w:val="0"/>
          <w:sz w:val="24"/>
          <w:rtl/>
          <w:lang w:eastAsia="en-US"/>
        </w:rPr>
        <w:t xml:space="preserve"> باب وجوب الرواية عن الثقات وترك الكذابين والتحذير من الكذب على رسول الله </w:t>
      </w:r>
      <w:r w:rsidRPr="006C4A2F">
        <w:rPr>
          <w:rFonts w:ascii="Traditional Arabic" w:eastAsia="Calibri" w:hAnsi="Traditional Arabic"/>
          <w:b w:val="0"/>
          <w:bCs w:val="0"/>
          <w:sz w:val="24"/>
          <w:lang w:eastAsia="en-US"/>
        </w:rPr>
        <w:sym w:font="AGA Arabesque" w:char="F072"/>
      </w:r>
      <w:r w:rsidRPr="006C4A2F">
        <w:rPr>
          <w:rFonts w:ascii="Traditional Arabic" w:hAnsi="Traditional Arabic"/>
          <w:b w:val="0"/>
          <w:bCs w:val="0"/>
          <w:sz w:val="24"/>
          <w:rtl/>
        </w:rPr>
        <w:t>،برقم :( 1 )، (1/7).من حديث سمرة بن جندب والمغيرة بن شعبة رضي الله عنهما.</w:t>
      </w:r>
      <w:r w:rsidRPr="006C4A2F">
        <w:rPr>
          <w:rFonts w:ascii="Traditional Arabic" w:hAnsi="Traditional Arabic" w:hint="cs"/>
          <w:b w:val="0"/>
          <w:bCs w:val="0"/>
          <w:sz w:val="24"/>
          <w:rtl/>
        </w:rPr>
        <w:t xml:space="preserve">وصححه الألباني، يُنظر تعليقه في </w:t>
      </w:r>
      <w:r w:rsidRPr="006C4A2F">
        <w:rPr>
          <w:rFonts w:ascii="Traditional Arabic" w:hAnsi="Traditional Arabic" w:hint="cs"/>
          <w:sz w:val="24"/>
          <w:rtl/>
        </w:rPr>
        <w:t>مشكاة المصابيح</w:t>
      </w:r>
      <w:r w:rsidRPr="006C4A2F">
        <w:rPr>
          <w:rFonts w:ascii="Traditional Arabic" w:hAnsi="Traditional Arabic" w:hint="cs"/>
          <w:b w:val="0"/>
          <w:bCs w:val="0"/>
          <w:sz w:val="24"/>
          <w:rtl/>
        </w:rPr>
        <w:t xml:space="preserve"> للتبريزي</w:t>
      </w:r>
      <w:r w:rsidRPr="006C4A2F">
        <w:rPr>
          <w:rFonts w:ascii="Traditional Arabic" w:hAnsi="Traditional Arabic"/>
          <w:b w:val="0"/>
          <w:bCs w:val="0"/>
          <w:sz w:val="24"/>
        </w:rPr>
        <w:t>:</w:t>
      </w:r>
      <w:r w:rsidRPr="006C4A2F">
        <w:rPr>
          <w:rFonts w:ascii="Traditional Arabic" w:hAnsi="Traditional Arabic" w:hint="cs"/>
          <w:b w:val="0"/>
          <w:bCs w:val="0"/>
          <w:sz w:val="24"/>
          <w:rtl/>
        </w:rPr>
        <w:t>(1/43)،برقم:(199).</w:t>
      </w:r>
    </w:p>
  </w:footnote>
  <w:footnote w:id="9">
    <w:p w:rsidR="00596D74" w:rsidRPr="006C4A2F" w:rsidRDefault="00596D74" w:rsidP="00470456">
      <w:pPr>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تيمية:</w:t>
      </w:r>
      <w:r w:rsidRPr="006C4A2F">
        <w:rPr>
          <w:rFonts w:ascii="Traditional Arabic" w:hAnsi="Traditional Arabic" w:hint="cs"/>
          <w:sz w:val="24"/>
          <w:szCs w:val="24"/>
          <w:rtl/>
        </w:rPr>
        <w:t xml:space="preserve">هو أبو العباس تقي الدين </w:t>
      </w:r>
      <w:r w:rsidRPr="006C4A2F">
        <w:rPr>
          <w:rFonts w:ascii="Traditional Arabic" w:hAnsi="Traditional Arabic"/>
          <w:sz w:val="24"/>
          <w:szCs w:val="24"/>
          <w:rtl/>
        </w:rPr>
        <w:t>أحمد بن عبد الحليم</w:t>
      </w:r>
      <w:r w:rsidRPr="006C4A2F">
        <w:rPr>
          <w:rFonts w:ascii="Traditional Arabic" w:hAnsi="Traditional Arabic" w:hint="cs"/>
          <w:sz w:val="24"/>
          <w:szCs w:val="24"/>
          <w:rtl/>
        </w:rPr>
        <w:t xml:space="preserve"> النميري العامري</w:t>
      </w:r>
      <w:r w:rsidRPr="006C4A2F">
        <w:rPr>
          <w:rFonts w:ascii="Traditional Arabic" w:hAnsi="Traditional Arabic"/>
          <w:sz w:val="24"/>
          <w:szCs w:val="24"/>
          <w:rtl/>
        </w:rPr>
        <w:t xml:space="preserve"> الحراني</w:t>
      </w:r>
      <w:r w:rsidRPr="006C4A2F">
        <w:rPr>
          <w:rFonts w:ascii="Traditional Arabic" w:hAnsi="Traditional Arabic" w:hint="cs"/>
          <w:sz w:val="24"/>
          <w:szCs w:val="24"/>
          <w:rtl/>
        </w:rPr>
        <w:t xml:space="preserve"> ،من علماء الحنابلة ، لقب بشيخ الإسلام وبرع في فنون شتى، ابتلي فسجن بقلعة في دمشق ومات فيها،له من المؤلفات:</w:t>
      </w:r>
      <w:r w:rsidRPr="006C4A2F">
        <w:rPr>
          <w:rFonts w:ascii="Traditional Arabic" w:hAnsi="Traditional Arabic" w:hint="cs"/>
          <w:sz w:val="24"/>
          <w:szCs w:val="24"/>
          <w:shd w:val="clear" w:color="auto" w:fill="FFFFFF"/>
          <w:rtl/>
        </w:rPr>
        <w:t xml:space="preserve"> (درء تعارض</w:t>
      </w:r>
      <w:r w:rsidRPr="006C4A2F">
        <w:rPr>
          <w:rFonts w:ascii="Traditional Arabic" w:hAnsi="Traditional Arabic"/>
          <w:sz w:val="24"/>
          <w:szCs w:val="24"/>
          <w:shd w:val="clear" w:color="auto" w:fill="FFFFFF"/>
          <w:rtl/>
        </w:rPr>
        <w:t xml:space="preserve"> العقل والنقل</w:t>
      </w:r>
      <w:r w:rsidRPr="006C4A2F">
        <w:rPr>
          <w:rFonts w:ascii="Traditional Arabic" w:hAnsi="Traditional Arabic" w:hint="cs"/>
          <w:sz w:val="24"/>
          <w:szCs w:val="24"/>
          <w:shd w:val="clear" w:color="auto" w:fill="FFFFFF"/>
          <w:rtl/>
        </w:rPr>
        <w:t>)</w:t>
      </w:r>
      <w:r w:rsidRPr="006C4A2F">
        <w:rPr>
          <w:rFonts w:ascii="Traditional Arabic" w:hAnsi="Traditional Arabic"/>
          <w:sz w:val="24"/>
          <w:szCs w:val="24"/>
          <w:shd w:val="clear" w:color="auto" w:fill="FFFFFF"/>
          <w:rtl/>
        </w:rPr>
        <w:t xml:space="preserve"> و</w:t>
      </w:r>
      <w:r w:rsidRPr="006C4A2F">
        <w:rPr>
          <w:rFonts w:ascii="Traditional Arabic" w:hAnsi="Traditional Arabic" w:hint="cs"/>
          <w:sz w:val="24"/>
          <w:szCs w:val="24"/>
          <w:shd w:val="clear" w:color="auto" w:fill="FFFFFF"/>
          <w:rtl/>
        </w:rPr>
        <w:t>(</w:t>
      </w:r>
      <w:r w:rsidRPr="006C4A2F">
        <w:rPr>
          <w:rFonts w:ascii="Traditional Arabic" w:hAnsi="Traditional Arabic"/>
          <w:sz w:val="24"/>
          <w:szCs w:val="24"/>
          <w:shd w:val="clear" w:color="auto" w:fill="FFFFFF"/>
          <w:rtl/>
        </w:rPr>
        <w:t>منهاج السنة النبويه في نقض الشيعة والقدرية) و</w:t>
      </w:r>
      <w:r w:rsidRPr="006C4A2F">
        <w:rPr>
          <w:rFonts w:ascii="Traditional Arabic" w:hAnsi="Traditional Arabic" w:hint="cs"/>
          <w:sz w:val="24"/>
          <w:szCs w:val="24"/>
          <w:shd w:val="clear" w:color="auto" w:fill="FFFFFF"/>
          <w:rtl/>
        </w:rPr>
        <w:t>غيرها</w:t>
      </w:r>
      <w:r w:rsidRPr="006C4A2F">
        <w:rPr>
          <w:rFonts w:ascii="Traditional Arabic" w:hAnsi="Traditional Arabic"/>
          <w:sz w:val="24"/>
          <w:szCs w:val="24"/>
          <w:rtl/>
        </w:rPr>
        <w:t xml:space="preserve"> </w:t>
      </w:r>
      <w:r w:rsidRPr="006C4A2F">
        <w:rPr>
          <w:rFonts w:ascii="Traditional Arabic" w:hAnsi="Traditional Arabic" w:hint="cs"/>
          <w:sz w:val="24"/>
          <w:szCs w:val="24"/>
          <w:rtl/>
        </w:rPr>
        <w:t>(ت: 728ه-1328 م)</w:t>
      </w:r>
      <w:r w:rsidRPr="006C4A2F">
        <w:rPr>
          <w:rFonts w:ascii="Traditional Arabic" w:hAnsi="Traditional Arabic"/>
          <w:sz w:val="24"/>
          <w:szCs w:val="24"/>
          <w:rtl/>
        </w:rPr>
        <w:t>.</w:t>
      </w:r>
      <w:r w:rsidRPr="006C4A2F">
        <w:rPr>
          <w:rFonts w:ascii="Traditional Arabic" w:hAnsi="Traditional Arabic" w:hint="cs"/>
          <w:sz w:val="24"/>
          <w:szCs w:val="24"/>
          <w:rtl/>
        </w:rPr>
        <w:t>ينظر: ابن كثير الدمشقي،إسماعيل،</w:t>
      </w:r>
      <w:r w:rsidRPr="006C4A2F">
        <w:rPr>
          <w:rFonts w:ascii="Traditional Arabic" w:hAnsi="Traditional Arabic" w:hint="cs"/>
          <w:b/>
          <w:bCs/>
          <w:sz w:val="24"/>
          <w:szCs w:val="24"/>
          <w:rtl/>
        </w:rPr>
        <w:t>البداية والنهاية</w:t>
      </w:r>
      <w:r w:rsidRPr="006C4A2F">
        <w:rPr>
          <w:rFonts w:ascii="Traditional Arabic" w:hAnsi="Traditional Arabic" w:hint="cs"/>
          <w:sz w:val="24"/>
          <w:szCs w:val="24"/>
          <w:rtl/>
        </w:rPr>
        <w:t>،(بيروت، مكتبة المعارف).(13/303).</w:t>
      </w:r>
      <w:r w:rsidRPr="006C4A2F">
        <w:rPr>
          <w:rFonts w:ascii="Arial" w:hAnsi="Arial" w:cs="Arial"/>
          <w:sz w:val="15"/>
          <w:szCs w:val="15"/>
          <w:shd w:val="clear" w:color="auto" w:fill="FFFFFF"/>
          <w:rtl/>
        </w:rPr>
        <w:t xml:space="preserve"> </w:t>
      </w:r>
      <w:r w:rsidRPr="006C4A2F">
        <w:rPr>
          <w:rFonts w:ascii="Traditional Arabic" w:hAnsi="Traditional Arabic" w:hint="cs"/>
          <w:sz w:val="24"/>
          <w:szCs w:val="24"/>
          <w:shd w:val="clear" w:color="auto" w:fill="FFFFFF"/>
          <w:rtl/>
        </w:rPr>
        <w:t>وانظر كتاب :(</w:t>
      </w:r>
      <w:r w:rsidRPr="006C4A2F">
        <w:rPr>
          <w:rFonts w:ascii="Traditional Arabic" w:hAnsi="Traditional Arabic" w:hint="cs"/>
          <w:b/>
          <w:bCs/>
          <w:sz w:val="24"/>
          <w:szCs w:val="24"/>
          <w:shd w:val="clear" w:color="auto" w:fill="FFFFFF"/>
          <w:rtl/>
        </w:rPr>
        <w:t>ابن تيمية،حياته وعصره آراؤه وفقهه</w:t>
      </w:r>
      <w:r w:rsidRPr="006C4A2F">
        <w:rPr>
          <w:rFonts w:ascii="Traditional Arabic" w:hAnsi="Traditional Arabic" w:hint="cs"/>
          <w:sz w:val="24"/>
          <w:szCs w:val="24"/>
          <w:shd w:val="clear" w:color="auto" w:fill="FFFFFF"/>
          <w:rtl/>
        </w:rPr>
        <w:t>).لمحمد أبو زهرة.</w:t>
      </w:r>
    </w:p>
  </w:footnote>
  <w:footnote w:id="10">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ابن تيمية الحراني،أحمد بن عبدالحليم، </w:t>
      </w:r>
      <w:r w:rsidRPr="006C4A2F">
        <w:rPr>
          <w:rFonts w:ascii="Traditional Arabic" w:hAnsi="Traditional Arabic"/>
          <w:sz w:val="24"/>
          <w:rtl/>
        </w:rPr>
        <w:t>مجموع الفتاوى</w:t>
      </w:r>
      <w:r w:rsidRPr="006C4A2F">
        <w:rPr>
          <w:rStyle w:val="apple-style-span"/>
          <w:rFonts w:ascii="Traditional Arabic" w:hAnsi="Traditional Arabic" w:hint="cs"/>
          <w:b w:val="0"/>
          <w:bCs w:val="0"/>
          <w:sz w:val="24"/>
          <w:rtl/>
        </w:rPr>
        <w:t>،</w:t>
      </w:r>
      <w:r w:rsidRPr="006C4A2F">
        <w:rPr>
          <w:rStyle w:val="apple-style-span"/>
          <w:rFonts w:ascii="Traditional Arabic" w:hAnsi="Traditional Arabic"/>
          <w:b w:val="0"/>
          <w:bCs w:val="0"/>
          <w:sz w:val="24"/>
          <w:rtl/>
        </w:rPr>
        <w:t xml:space="preserve"> جمع عبدالرحمن بن محمد بن قاسم وابنه محمد،(المدينة النبوية،مجمع الملك فهد لطباعة المصحف الشريف ط،1416ه-1995م)،</w:t>
      </w:r>
      <w:r w:rsidRPr="006C4A2F">
        <w:rPr>
          <w:rFonts w:ascii="Traditional Arabic" w:hAnsi="Traditional Arabic"/>
          <w:b w:val="0"/>
          <w:bCs w:val="0"/>
          <w:sz w:val="24"/>
          <w:rtl/>
        </w:rPr>
        <w:t>(19/191).</w:t>
      </w:r>
    </w:p>
  </w:footnote>
  <w:footnote w:id="11">
    <w:p w:rsidR="00596D74" w:rsidRPr="006C4A2F" w:rsidRDefault="00596D74" w:rsidP="00DD4665">
      <w:pPr>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الألباني: محمد ناصر الدين أبو عبدالرحمن بن الحاج نوح بن نجاتي الأرنؤوطي، عالم معاصر</w:t>
      </w:r>
      <w:r w:rsidRPr="006C4A2F">
        <w:rPr>
          <w:rFonts w:ascii="Traditional Arabic" w:hAnsi="Traditional Arabic" w:hint="cs"/>
          <w:sz w:val="24"/>
          <w:szCs w:val="24"/>
          <w:rtl/>
        </w:rPr>
        <w:t>،</w:t>
      </w:r>
      <w:r w:rsidRPr="006C4A2F">
        <w:rPr>
          <w:rFonts w:ascii="Traditional Arabic" w:hAnsi="Traditional Arabic"/>
          <w:sz w:val="24"/>
          <w:szCs w:val="24"/>
          <w:rtl/>
        </w:rPr>
        <w:t xml:space="preserve"> تخصص في علم الحديث، وأصله من </w:t>
      </w:r>
      <w:r w:rsidRPr="006C4A2F">
        <w:rPr>
          <w:rFonts w:ascii="Traditional Arabic" w:hAnsi="Traditional Arabic" w:hint="cs"/>
          <w:sz w:val="24"/>
          <w:szCs w:val="24"/>
          <w:rtl/>
        </w:rPr>
        <w:t>(</w:t>
      </w:r>
      <w:r w:rsidRPr="006C4A2F">
        <w:rPr>
          <w:rFonts w:ascii="Traditional Arabic" w:hAnsi="Traditional Arabic"/>
          <w:sz w:val="24"/>
          <w:szCs w:val="24"/>
          <w:rtl/>
        </w:rPr>
        <w:t>أشقودرة</w:t>
      </w:r>
      <w:r w:rsidRPr="006C4A2F">
        <w:rPr>
          <w:rFonts w:ascii="Traditional Arabic" w:hAnsi="Traditional Arabic" w:hint="cs"/>
          <w:sz w:val="24"/>
          <w:szCs w:val="24"/>
          <w:rtl/>
        </w:rPr>
        <w:t>)</w:t>
      </w:r>
      <w:r w:rsidRPr="006C4A2F">
        <w:rPr>
          <w:rFonts w:ascii="Traditional Arabic" w:hAnsi="Traditional Arabic"/>
          <w:sz w:val="24"/>
          <w:szCs w:val="24"/>
          <w:rtl/>
        </w:rPr>
        <w:t xml:space="preserve"> من أشهر مؤلفاته (سلسلة الأحاديث الصحيحة)،(سلسلة الأحاديث الضعيفة والموضوعة)،(إرواء الغليل في تخريج أحاديث منار السبيل). (ت: 1420ه-1999م).</w:t>
      </w:r>
      <w:r w:rsidRPr="006C4A2F">
        <w:rPr>
          <w:rFonts w:ascii="Traditional Arabic" w:hAnsi="Traditional Arabic" w:hint="cs"/>
          <w:sz w:val="24"/>
          <w:szCs w:val="24"/>
          <w:rtl/>
        </w:rPr>
        <w:t>ينظر :</w:t>
      </w:r>
      <w:r w:rsidRPr="006C4A2F">
        <w:rPr>
          <w:rFonts w:ascii="Arial" w:hAnsi="Arial" w:cs="Arial"/>
          <w:sz w:val="24"/>
          <w:szCs w:val="24"/>
          <w:shd w:val="clear" w:color="auto" w:fill="FFFFFF"/>
          <w:rtl/>
        </w:rPr>
        <w:t xml:space="preserve"> </w:t>
      </w:r>
      <w:r w:rsidRPr="006C4A2F">
        <w:rPr>
          <w:rFonts w:ascii="Traditional Arabic" w:hAnsi="Traditional Arabic"/>
          <w:sz w:val="24"/>
          <w:szCs w:val="24"/>
          <w:shd w:val="clear" w:color="auto" w:fill="FFFFFF"/>
          <w:rtl/>
        </w:rPr>
        <w:t>ويكيبيديا، الموسوعة الحرة،(</w:t>
      </w:r>
      <w:r w:rsidRPr="006C4A2F">
        <w:rPr>
          <w:rFonts w:ascii="Traditional Arabic" w:hAnsi="Traditional Arabic" w:hint="cs"/>
          <w:sz w:val="24"/>
          <w:szCs w:val="24"/>
          <w:shd w:val="clear" w:color="auto" w:fill="FFFFFF"/>
          <w:rtl/>
        </w:rPr>
        <w:t>الألباني</w:t>
      </w:r>
      <w:r w:rsidRPr="006C4A2F">
        <w:rPr>
          <w:sz w:val="24"/>
          <w:szCs w:val="24"/>
        </w:rPr>
        <w:t xml:space="preserve"> </w:t>
      </w:r>
      <w:r w:rsidRPr="006C4A2F">
        <w:rPr>
          <w:sz w:val="22"/>
          <w:szCs w:val="22"/>
        </w:rPr>
        <w:t>http://ar.wikipedia.org/wiki</w:t>
      </w:r>
      <w:r w:rsidRPr="006C4A2F">
        <w:rPr>
          <w:rFonts w:ascii="Traditional Arabic" w:hAnsi="Traditional Arabic" w:hint="cs"/>
          <w:sz w:val="24"/>
          <w:szCs w:val="24"/>
          <w:rtl/>
        </w:rPr>
        <w:t>).</w:t>
      </w:r>
    </w:p>
  </w:footnote>
  <w:footnote w:id="12">
    <w:p w:rsidR="00596D74" w:rsidRPr="006C4A2F" w:rsidRDefault="00596D74" w:rsidP="00345F3D">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hint="cs"/>
          <w:b w:val="0"/>
          <w:bCs w:val="0"/>
          <w:sz w:val="24"/>
          <w:rtl/>
        </w:rPr>
        <w:t xml:space="preserve">-  الصحيح (مهم) </w:t>
      </w:r>
      <w:r w:rsidRPr="006C4A2F">
        <w:rPr>
          <w:rFonts w:ascii="Traditional Arabic" w:hAnsi="Traditional Arabic"/>
          <w:b w:val="0"/>
          <w:bCs w:val="0"/>
          <w:sz w:val="24"/>
          <w:rtl/>
        </w:rPr>
        <w:t xml:space="preserve">من </w:t>
      </w:r>
      <w:r w:rsidRPr="006C4A2F">
        <w:rPr>
          <w:rFonts w:ascii="Traditional Arabic" w:eastAsia="Calibri" w:hAnsi="Traditional Arabic"/>
          <w:b w:val="0"/>
          <w:bCs w:val="0"/>
          <w:sz w:val="24"/>
          <w:rtl/>
          <w:lang w:eastAsia="en-US"/>
        </w:rPr>
        <w:t>أهمَّه الأمرُ</w:t>
      </w:r>
      <w:r w:rsidRPr="006C4A2F">
        <w:rPr>
          <w:rFonts w:ascii="Traditional Arabic" w:hAnsi="Traditional Arabic" w:hint="cs"/>
          <w:b w:val="0"/>
          <w:bCs w:val="0"/>
          <w:sz w:val="24"/>
          <w:rtl/>
        </w:rPr>
        <w:t xml:space="preserve">، بدلا من (هام) لأن (الهاء والألف والميم) </w:t>
      </w:r>
      <w:r w:rsidRPr="006C4A2F">
        <w:rPr>
          <w:rFonts w:ascii="Traditional Arabic" w:eastAsia="Calibri" w:hAnsi="Traditional Arabic"/>
          <w:b w:val="0"/>
          <w:bCs w:val="0"/>
          <w:sz w:val="24"/>
          <w:rtl/>
          <w:lang w:eastAsia="en-US"/>
        </w:rPr>
        <w:t>أصلٌ يدلُّ على عُلُوٍّ في بعض الأعضاء، ثم يستعار. فالهامة: الرَّأْس، والجمع هامٌ وهامات</w:t>
      </w:r>
      <w:r w:rsidRPr="006C4A2F">
        <w:rPr>
          <w:rFonts w:ascii="Traditional Arabic" w:hAnsi="Traditional Arabic"/>
          <w:b w:val="0"/>
          <w:bCs w:val="0"/>
          <w:sz w:val="24"/>
          <w:rtl/>
        </w:rPr>
        <w:t>.</w:t>
      </w:r>
      <w:r w:rsidRPr="006C4A2F">
        <w:rPr>
          <w:rFonts w:ascii="Traditional Arabic" w:hAnsi="Traditional Arabic" w:hint="cs"/>
          <w:b w:val="0"/>
          <w:bCs w:val="0"/>
          <w:sz w:val="24"/>
          <w:rtl/>
        </w:rPr>
        <w:t>ينظر: ابن فارس،أبو الحسين أحمد،</w:t>
      </w:r>
      <w:r w:rsidRPr="006C4A2F">
        <w:rPr>
          <w:rFonts w:ascii="Traditional Arabic" w:hAnsi="Traditional Arabic" w:hint="cs"/>
          <w:sz w:val="24"/>
          <w:rtl/>
        </w:rPr>
        <w:t>معجم مقاييس اللغة</w:t>
      </w:r>
      <w:r w:rsidRPr="006C4A2F">
        <w:rPr>
          <w:rFonts w:ascii="Traditional Arabic" w:hAnsi="Traditional Arabic" w:hint="cs"/>
          <w:b w:val="0"/>
          <w:bCs w:val="0"/>
          <w:sz w:val="24"/>
          <w:rtl/>
        </w:rPr>
        <w:t>،تحقيق: عبدالسلام محمد هارون،(دمشق،اتحاد كتاب العرب،ط:1423ه-2002م)،(6/20).</w:t>
      </w:r>
    </w:p>
  </w:footnote>
  <w:footnote w:id="13">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hint="cs"/>
          <w:b w:val="0"/>
          <w:bCs w:val="0"/>
          <w:sz w:val="24"/>
          <w:rtl/>
        </w:rPr>
        <w:t>-  الألب</w:t>
      </w:r>
      <w:r w:rsidRPr="006C4A2F">
        <w:rPr>
          <w:rFonts w:ascii="Traditional Arabic" w:hAnsi="Traditional Arabic"/>
          <w:b w:val="0"/>
          <w:bCs w:val="0"/>
          <w:sz w:val="24"/>
          <w:rtl/>
        </w:rPr>
        <w:t>ا</w:t>
      </w:r>
      <w:r w:rsidRPr="006C4A2F">
        <w:rPr>
          <w:rFonts w:ascii="Traditional Arabic" w:hAnsi="Traditional Arabic" w:hint="cs"/>
          <w:b w:val="0"/>
          <w:bCs w:val="0"/>
          <w:sz w:val="24"/>
          <w:rtl/>
        </w:rPr>
        <w:t>ني،محمد ،</w:t>
      </w:r>
      <w:r w:rsidRPr="006C4A2F">
        <w:rPr>
          <w:rFonts w:ascii="Traditional Arabic" w:hAnsi="Traditional Arabic" w:hint="cs"/>
          <w:sz w:val="24"/>
          <w:rtl/>
        </w:rPr>
        <w:t xml:space="preserve"> ا</w:t>
      </w:r>
      <w:r w:rsidRPr="006C4A2F">
        <w:rPr>
          <w:rFonts w:ascii="Traditional Arabic" w:hAnsi="Traditional Arabic"/>
          <w:sz w:val="24"/>
          <w:rtl/>
        </w:rPr>
        <w:t>لأجوبة</w:t>
      </w:r>
      <w:r w:rsidRPr="006C4A2F">
        <w:rPr>
          <w:rFonts w:ascii="Traditional Arabic" w:hAnsi="Traditional Arabic"/>
          <w:b w:val="0"/>
          <w:bCs w:val="0"/>
          <w:sz w:val="24"/>
          <w:rtl/>
        </w:rPr>
        <w:t xml:space="preserve"> </w:t>
      </w:r>
      <w:r w:rsidRPr="006C4A2F">
        <w:rPr>
          <w:rFonts w:ascii="Traditional Arabic" w:hAnsi="Traditional Arabic"/>
          <w:sz w:val="24"/>
          <w:rtl/>
        </w:rPr>
        <w:t>النافعة</w:t>
      </w:r>
      <w:r w:rsidRPr="006C4A2F">
        <w:rPr>
          <w:rFonts w:ascii="Traditional Arabic" w:hAnsi="Traditional Arabic" w:hint="cs"/>
          <w:sz w:val="24"/>
          <w:rtl/>
        </w:rPr>
        <w:t xml:space="preserve"> عن أسئلة لجنة مسجد الجامعة</w:t>
      </w:r>
      <w:r w:rsidRPr="006C4A2F">
        <w:rPr>
          <w:rFonts w:ascii="Traditional Arabic" w:hAnsi="Traditional Arabic" w:hint="cs"/>
          <w:b w:val="0"/>
          <w:bCs w:val="0"/>
          <w:sz w:val="24"/>
          <w:rtl/>
        </w:rPr>
        <w:t xml:space="preserve"> ، (الرياض،مكتبة المعارف،ط1، 1420ه)،</w:t>
      </w:r>
      <w:r w:rsidRPr="006C4A2F">
        <w:rPr>
          <w:rFonts w:ascii="Traditional Arabic" w:hAnsi="Traditional Arabic"/>
          <w:b w:val="0"/>
          <w:bCs w:val="0"/>
          <w:sz w:val="24"/>
          <w:rtl/>
        </w:rPr>
        <w:t xml:space="preserve"> ص</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109-112</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4">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hint="cs"/>
          <w:b w:val="0"/>
          <w:bCs w:val="0"/>
          <w:sz w:val="24"/>
          <w:rtl/>
        </w:rPr>
        <w:t xml:space="preserve">- ابن تيمية الحراني، أحمد، </w:t>
      </w:r>
      <w:r w:rsidRPr="006C4A2F">
        <w:rPr>
          <w:rFonts w:ascii="Traditional Arabic" w:hAnsi="Traditional Arabic"/>
          <w:sz w:val="24"/>
          <w:rtl/>
        </w:rPr>
        <w:t>اقتضاء الصراط المستقيم</w:t>
      </w:r>
      <w:r w:rsidRPr="006C4A2F">
        <w:rPr>
          <w:rFonts w:ascii="Traditional Arabic" w:hAnsi="Traditional Arabic" w:hint="cs"/>
          <w:b w:val="0"/>
          <w:bCs w:val="0"/>
          <w:sz w:val="24"/>
          <w:rtl/>
        </w:rPr>
        <w:t xml:space="preserve"> </w:t>
      </w:r>
      <w:r w:rsidRPr="006C4A2F">
        <w:rPr>
          <w:rFonts w:ascii="Traditional Arabic" w:hAnsi="Traditional Arabic" w:hint="cs"/>
          <w:sz w:val="24"/>
          <w:rtl/>
        </w:rPr>
        <w:t>لمخالفة أصحاب الجحيم</w:t>
      </w:r>
      <w:r w:rsidRPr="006C4A2F">
        <w:rPr>
          <w:rFonts w:ascii="Traditional Arabic" w:hAnsi="Traditional Arabic" w:hint="cs"/>
          <w:b w:val="0"/>
          <w:bCs w:val="0"/>
          <w:sz w:val="24"/>
          <w:rtl/>
        </w:rPr>
        <w:t xml:space="preserve"> ،تحقيق: د.ناصر بن عبدالكريم  العقل، (الرياض،مكتبة الرشد، ط2، 1411ه)،</w:t>
      </w:r>
      <w:r w:rsidRPr="006C4A2F">
        <w:rPr>
          <w:rFonts w:ascii="Traditional Arabic" w:hAnsi="Traditional Arabic"/>
          <w:b w:val="0"/>
          <w:bCs w:val="0"/>
          <w:sz w:val="24"/>
          <w:rtl/>
        </w:rPr>
        <w:t>(2/621).</w:t>
      </w:r>
    </w:p>
  </w:footnote>
  <w:footnote w:id="15">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w:t>
      </w:r>
      <w:r w:rsidRPr="006C4A2F">
        <w:rPr>
          <w:rFonts w:ascii="Traditional Arabic" w:hAnsi="Traditional Arabic"/>
          <w:b w:val="0"/>
          <w:bCs w:val="0"/>
          <w:sz w:val="24"/>
          <w:rtl/>
        </w:rPr>
        <w:t>نظر:الطحان</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 محمود</w:t>
      </w:r>
      <w:r w:rsidRPr="006C4A2F">
        <w:rPr>
          <w:rFonts w:ascii="Traditional Arabic" w:hAnsi="Traditional Arabic" w:hint="cs"/>
          <w:b w:val="0"/>
          <w:bCs w:val="0"/>
          <w:sz w:val="24"/>
          <w:rtl/>
        </w:rPr>
        <w:t>بن أحمد</w:t>
      </w:r>
      <w:r w:rsidRPr="006C4A2F">
        <w:rPr>
          <w:rFonts w:ascii="Traditional Arabic" w:hAnsi="Traditional Arabic"/>
          <w:b w:val="0"/>
          <w:bCs w:val="0"/>
          <w:sz w:val="24"/>
          <w:rtl/>
        </w:rPr>
        <w:t>،</w:t>
      </w:r>
      <w:r w:rsidRPr="006C4A2F">
        <w:rPr>
          <w:rFonts w:ascii="Traditional Arabic" w:eastAsia="Calibri" w:hAnsi="Traditional Arabic"/>
          <w:sz w:val="24"/>
          <w:rtl/>
          <w:lang w:eastAsia="en-US"/>
        </w:rPr>
        <w:t>تيسير مصطلح الحديث</w:t>
      </w:r>
      <w:r w:rsidRPr="006C4A2F">
        <w:rPr>
          <w:rFonts w:ascii="Traditional Arabic" w:hAnsi="Traditional Arabic"/>
          <w:b w:val="0"/>
          <w:bCs w:val="0"/>
          <w:sz w:val="24"/>
          <w:rtl/>
        </w:rPr>
        <w:t>،(الرياض،مكتبة المعارف للنشر والتوزيع،ط9، 1417ه-1996م)،ص:(62).</w:t>
      </w:r>
    </w:p>
  </w:footnote>
  <w:footnote w:id="16">
    <w:p w:rsidR="00596D74" w:rsidRPr="006C4A2F" w:rsidRDefault="00596D74" w:rsidP="00637E2F">
      <w:pPr>
        <w:pStyle w:val="a4"/>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eastAsia="Calibri" w:hAnsi="Traditional Arabic" w:hint="cs"/>
          <w:b w:val="0"/>
          <w:bCs w:val="0"/>
          <w:sz w:val="24"/>
          <w:rtl/>
          <w:lang w:eastAsia="en-US"/>
        </w:rPr>
        <w:t>- ابن حجر</w:t>
      </w:r>
      <w:r w:rsidRPr="006C4A2F">
        <w:rPr>
          <w:rFonts w:ascii="Traditional Arabic" w:eastAsia="Calibri" w:hAnsi="Traditional Arabic"/>
          <w:b w:val="0"/>
          <w:bCs w:val="0"/>
          <w:sz w:val="24"/>
          <w:rtl/>
          <w:lang w:eastAsia="en-US"/>
        </w:rPr>
        <w:t xml:space="preserve"> العسقلاني:أحمد</w:t>
      </w:r>
      <w:r w:rsidRPr="006C4A2F">
        <w:rPr>
          <w:rFonts w:ascii="Traditional Arabic" w:eastAsia="Calibri" w:hAnsi="Traditional Arabic" w:hint="cs"/>
          <w:b w:val="0"/>
          <w:bCs w:val="0"/>
          <w:sz w:val="24"/>
          <w:rtl/>
          <w:lang w:eastAsia="en-US"/>
        </w:rPr>
        <w:t xml:space="preserve"> بن علي </w:t>
      </w:r>
      <w:r w:rsidRPr="006C4A2F">
        <w:rPr>
          <w:rFonts w:ascii="Traditional Arabic" w:eastAsia="Calibri" w:hAnsi="Traditional Arabic"/>
          <w:b w:val="0"/>
          <w:bCs w:val="0"/>
          <w:sz w:val="24"/>
          <w:rtl/>
          <w:lang w:eastAsia="en-US"/>
        </w:rPr>
        <w:t>،</w:t>
      </w:r>
      <w:r w:rsidRPr="006C4A2F">
        <w:rPr>
          <w:rFonts w:ascii="Traditional Arabic" w:eastAsia="Calibri" w:hAnsi="Traditional Arabic"/>
          <w:sz w:val="24"/>
          <w:rtl/>
          <w:lang w:eastAsia="en-US"/>
        </w:rPr>
        <w:t>نخبة الفكر،مع شرحه نزهة النظر في توضيح نخبة الفكر في مصطلح أهل الأثر</w:t>
      </w:r>
      <w:r w:rsidRPr="006C4A2F">
        <w:rPr>
          <w:rFonts w:ascii="Traditional Arabic" w:eastAsia="Calibri" w:hAnsi="Traditional Arabic"/>
          <w:b w:val="0"/>
          <w:bCs w:val="0"/>
          <w:sz w:val="24"/>
          <w:rtl/>
          <w:lang w:eastAsia="en-US"/>
        </w:rPr>
        <w:t xml:space="preserve">،مطبوع مع النكت لعلي حسن عبدالحميد الحلبي، (الدمام، دار ابن الجوزي، ط2، 1414ه-1994م)،ص:(108)، </w:t>
      </w:r>
      <w:r w:rsidRPr="006C4A2F">
        <w:rPr>
          <w:rFonts w:ascii="Traditional Arabic" w:hAnsi="Traditional Arabic"/>
          <w:b w:val="0"/>
          <w:bCs w:val="0"/>
          <w:sz w:val="24"/>
          <w:rtl/>
        </w:rPr>
        <w:t>و</w:t>
      </w:r>
      <w:r w:rsidRPr="006C4A2F">
        <w:rPr>
          <w:rFonts w:ascii="Traditional Arabic" w:hAnsi="Traditional Arabic" w:hint="cs"/>
          <w:b w:val="0"/>
          <w:bCs w:val="0"/>
          <w:sz w:val="24"/>
          <w:rtl/>
        </w:rPr>
        <w:t>ي</w:t>
      </w:r>
      <w:r w:rsidRPr="006C4A2F">
        <w:rPr>
          <w:rFonts w:ascii="Traditional Arabic" w:hAnsi="Traditional Arabic"/>
          <w:b w:val="0"/>
          <w:bCs w:val="0"/>
          <w:sz w:val="24"/>
          <w:rtl/>
        </w:rPr>
        <w:t>نظر:الطحان</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 محمود</w:t>
      </w:r>
      <w:r w:rsidRPr="006C4A2F">
        <w:rPr>
          <w:rFonts w:ascii="Traditional Arabic" w:hAnsi="Traditional Arabic" w:hint="cs"/>
          <w:b w:val="0"/>
          <w:bCs w:val="0"/>
          <w:sz w:val="24"/>
          <w:rtl/>
        </w:rPr>
        <w:t xml:space="preserve"> بن أحمد</w:t>
      </w:r>
      <w:r w:rsidRPr="006C4A2F">
        <w:rPr>
          <w:rFonts w:ascii="Traditional Arabic" w:hAnsi="Traditional Arabic"/>
          <w:b w:val="0"/>
          <w:bCs w:val="0"/>
          <w:sz w:val="24"/>
          <w:rtl/>
        </w:rPr>
        <w:t>،</w:t>
      </w:r>
      <w:r w:rsidRPr="006C4A2F">
        <w:rPr>
          <w:rFonts w:ascii="Traditional Arabic" w:eastAsia="Calibri" w:hAnsi="Traditional Arabic"/>
          <w:sz w:val="24"/>
          <w:rtl/>
          <w:lang w:eastAsia="en-US"/>
        </w:rPr>
        <w:t>تيسير مصطلح الحديث</w:t>
      </w:r>
      <w:r w:rsidRPr="006C4A2F">
        <w:rPr>
          <w:rFonts w:ascii="Traditional Arabic" w:hAnsi="Traditional Arabic"/>
          <w:b w:val="0"/>
          <w:bCs w:val="0"/>
          <w:sz w:val="24"/>
          <w:rtl/>
        </w:rPr>
        <w:t>،ص:(62) وما بعدها.</w:t>
      </w:r>
    </w:p>
  </w:footnote>
  <w:footnote w:id="17">
    <w:p w:rsidR="00596D74" w:rsidRPr="006C4A2F" w:rsidRDefault="00596D74" w:rsidP="0064547C">
      <w:pPr>
        <w:pStyle w:val="a4"/>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ابن منظور: محمد </w:t>
      </w:r>
      <w:r w:rsidRPr="006C4A2F">
        <w:rPr>
          <w:rFonts w:ascii="Traditional Arabic" w:hAnsi="Traditional Arabic" w:hint="cs"/>
          <w:b w:val="0"/>
          <w:bCs w:val="0"/>
          <w:sz w:val="24"/>
          <w:rtl/>
        </w:rPr>
        <w:t xml:space="preserve">بن مكرم </w:t>
      </w:r>
      <w:r w:rsidRPr="006C4A2F">
        <w:rPr>
          <w:rFonts w:ascii="Traditional Arabic" w:hAnsi="Traditional Arabic"/>
          <w:b w:val="0"/>
          <w:bCs w:val="0"/>
          <w:sz w:val="24"/>
          <w:rtl/>
        </w:rPr>
        <w:t>،</w:t>
      </w:r>
      <w:r w:rsidRPr="006C4A2F">
        <w:rPr>
          <w:rFonts w:ascii="Traditional Arabic" w:hAnsi="Traditional Arabic"/>
          <w:sz w:val="24"/>
          <w:rtl/>
        </w:rPr>
        <w:t>لسان العرب</w:t>
      </w:r>
      <w:r w:rsidRPr="006C4A2F">
        <w:rPr>
          <w:rFonts w:ascii="Traditional Arabic" w:hAnsi="Traditional Arabic"/>
          <w:b w:val="0"/>
          <w:bCs w:val="0"/>
          <w:sz w:val="24"/>
          <w:rtl/>
        </w:rPr>
        <w:t xml:space="preserve"> ،(بيروت،دار صادر)،(2/131) مادة: (حدث).</w:t>
      </w:r>
    </w:p>
  </w:footnote>
  <w:footnote w:id="18">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الأزهري:محمد</w:t>
      </w:r>
      <w:r w:rsidRPr="006C4A2F">
        <w:rPr>
          <w:rFonts w:ascii="Traditional Arabic" w:hAnsi="Traditional Arabic" w:hint="cs"/>
          <w:sz w:val="24"/>
          <w:szCs w:val="24"/>
          <w:rtl/>
        </w:rPr>
        <w:t xml:space="preserve"> بن أحمد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تهذيب اللغة</w:t>
      </w:r>
      <w:r w:rsidRPr="006C4A2F">
        <w:rPr>
          <w:rFonts w:ascii="Traditional Arabic" w:hAnsi="Traditional Arabic" w:hint="cs"/>
          <w:sz w:val="24"/>
          <w:szCs w:val="24"/>
          <w:rtl/>
        </w:rPr>
        <w:t xml:space="preserve"> </w:t>
      </w:r>
      <w:r w:rsidRPr="006C4A2F">
        <w:rPr>
          <w:rFonts w:ascii="Traditional Arabic" w:hAnsi="Traditional Arabic"/>
          <w:sz w:val="24"/>
          <w:szCs w:val="24"/>
          <w:rtl/>
        </w:rPr>
        <w:t>، تحقيق</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عبدالسلام محمد هارون،المؤسسة المصرية العامة للتأليف والأنباء والنشر، :مادة: </w:t>
      </w:r>
      <w:r w:rsidRPr="006C4A2F">
        <w:rPr>
          <w:rFonts w:ascii="Traditional Arabic" w:hAnsi="Traditional Arabic" w:hint="cs"/>
          <w:sz w:val="24"/>
          <w:szCs w:val="24"/>
          <w:rtl/>
        </w:rPr>
        <w:t>(</w:t>
      </w:r>
      <w:r w:rsidRPr="006C4A2F">
        <w:rPr>
          <w:rFonts w:ascii="Traditional Arabic" w:hAnsi="Traditional Arabic"/>
          <w:sz w:val="24"/>
          <w:szCs w:val="24"/>
          <w:rtl/>
        </w:rPr>
        <w:t>حدث</w:t>
      </w:r>
      <w:r w:rsidRPr="006C4A2F">
        <w:rPr>
          <w:rFonts w:ascii="Traditional Arabic" w:hAnsi="Traditional Arabic" w:hint="cs"/>
          <w:sz w:val="24"/>
          <w:szCs w:val="24"/>
          <w:rtl/>
        </w:rPr>
        <w:t>)</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(4/405).</w:t>
      </w:r>
    </w:p>
  </w:footnote>
  <w:footnote w:id="19">
    <w:p w:rsidR="00596D74" w:rsidRPr="006C4A2F" w:rsidRDefault="00596D74" w:rsidP="00181666">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ي</w:t>
      </w:r>
      <w:r w:rsidRPr="006C4A2F">
        <w:rPr>
          <w:rFonts w:ascii="Traditional Arabic" w:hAnsi="Traditional Arabic"/>
          <w:sz w:val="24"/>
          <w:szCs w:val="24"/>
          <w:rtl/>
        </w:rPr>
        <w:t xml:space="preserve">نظر </w:t>
      </w:r>
      <w:r w:rsidRPr="006C4A2F">
        <w:rPr>
          <w:rFonts w:ascii="Traditional Arabic" w:hAnsi="Traditional Arabic" w:hint="cs"/>
          <w:sz w:val="24"/>
          <w:szCs w:val="24"/>
          <w:rtl/>
        </w:rPr>
        <w:t>:المصدر السابق</w:t>
      </w:r>
      <w:r w:rsidRPr="006C4A2F">
        <w:rPr>
          <w:rFonts w:ascii="Traditional Arabic" w:hAnsi="Traditional Arabic"/>
          <w:sz w:val="24"/>
          <w:szCs w:val="24"/>
          <w:rtl/>
        </w:rPr>
        <w:t>،:مادة: ضعف،(1/482).</w:t>
      </w:r>
    </w:p>
  </w:footnote>
  <w:footnote w:id="20">
    <w:p w:rsidR="00596D74" w:rsidRPr="006C4A2F" w:rsidRDefault="00596D74" w:rsidP="00D232ED">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الصلاح:هو الإمام الحافظ أبو عمرو عثمان بن صلاح الدين عبدالرحمن الشهروزي الكردي ،</w:t>
      </w:r>
      <w:r w:rsidRPr="006C4A2F">
        <w:rPr>
          <w:rFonts w:ascii="Traditional Arabic" w:eastAsia="Calibri" w:hAnsi="Traditional Arabic"/>
          <w:sz w:val="24"/>
          <w:szCs w:val="24"/>
          <w:rtl/>
          <w:lang w:eastAsia="en-US"/>
        </w:rPr>
        <w:t xml:space="preserve"> فقيه محدث، متبحر في الاصول والفروع</w:t>
      </w:r>
      <w:r w:rsidRPr="006C4A2F">
        <w:rPr>
          <w:rFonts w:ascii="Traditional Arabic" w:hAnsi="Traditional Arabic"/>
          <w:sz w:val="24"/>
          <w:szCs w:val="24"/>
          <w:rtl/>
        </w:rPr>
        <w:t xml:space="preserve">، من الشافعية،عرف بعلم الحديث؛ لكنه </w:t>
      </w:r>
      <w:r w:rsidRPr="006C4A2F">
        <w:rPr>
          <w:rFonts w:ascii="Traditional Arabic" w:hAnsi="Traditional Arabic"/>
          <w:sz w:val="24"/>
          <w:szCs w:val="24"/>
          <w:shd w:val="clear" w:color="auto" w:fill="FFFFFF"/>
          <w:rtl/>
        </w:rPr>
        <w:t>كان أحد فضلاء عصره في التفسير والحديث والفقة وأسماء الرجال وما يتعلق في علم الحديث ونقل اللغة، أشهر كتبه:( علوم الحديث أو معرفة أنواع علم الحديث المعروف</w:t>
      </w:r>
      <w:r w:rsidRPr="006C4A2F">
        <w:rPr>
          <w:rStyle w:val="apple-converted-space"/>
          <w:rFonts w:ascii="Traditional Arabic" w:hAnsi="Traditional Arabic"/>
          <w:sz w:val="24"/>
          <w:szCs w:val="24"/>
          <w:shd w:val="clear" w:color="auto" w:fill="FFFFFF"/>
        </w:rPr>
        <w:t> </w:t>
      </w:r>
      <w:hyperlink r:id="rId1" w:tooltip="مقدمة ابن الصلاح" w:history="1">
        <w:r w:rsidRPr="006C4A2F">
          <w:rPr>
            <w:rStyle w:val="Hyperlink"/>
            <w:rFonts w:ascii="Traditional Arabic" w:hAnsi="Traditional Arabic"/>
            <w:color w:val="auto"/>
            <w:sz w:val="24"/>
            <w:szCs w:val="24"/>
            <w:u w:val="none"/>
            <w:shd w:val="clear" w:color="auto" w:fill="FFFFFF"/>
            <w:rtl/>
          </w:rPr>
          <w:t>بمقدمة ابن الصلاح</w:t>
        </w:r>
      </w:hyperlink>
      <w:r w:rsidRPr="006C4A2F">
        <w:rPr>
          <w:rFonts w:ascii="Traditional Arabic" w:hAnsi="Traditional Arabic"/>
          <w:sz w:val="24"/>
          <w:szCs w:val="24"/>
          <w:shd w:val="clear" w:color="auto" w:fill="FFFFFF"/>
          <w:rtl/>
        </w:rPr>
        <w:t xml:space="preserve"> )</w:t>
      </w:r>
      <w:r w:rsidRPr="006C4A2F">
        <w:rPr>
          <w:rFonts w:ascii="Traditional Arabic" w:hAnsi="Traditional Arabic"/>
          <w:sz w:val="24"/>
          <w:szCs w:val="24"/>
          <w:rtl/>
        </w:rPr>
        <w:t>،( أدب المفتي والمستفتي)</w:t>
      </w:r>
      <w:r w:rsidRPr="006C4A2F">
        <w:rPr>
          <w:rFonts w:ascii="Traditional Arabic" w:hAnsi="Traditional Arabic" w:hint="cs"/>
          <w:sz w:val="24"/>
          <w:szCs w:val="24"/>
          <w:rtl/>
        </w:rPr>
        <w:t>،(صيانة صحيح مسلم)</w:t>
      </w:r>
      <w:r w:rsidRPr="006C4A2F">
        <w:rPr>
          <w:rFonts w:ascii="Traditional Arabic" w:hAnsi="Traditional Arabic"/>
          <w:sz w:val="24"/>
          <w:szCs w:val="24"/>
          <w:rtl/>
        </w:rPr>
        <w:t xml:space="preserve">. (ت: 643ه-1245م).ينظر:الذهبي، شمس الدين محمد، </w:t>
      </w:r>
      <w:r w:rsidRPr="006C4A2F">
        <w:rPr>
          <w:rFonts w:ascii="Traditional Arabic" w:hAnsi="Traditional Arabic"/>
          <w:b/>
          <w:bCs/>
          <w:sz w:val="24"/>
          <w:szCs w:val="24"/>
          <w:rtl/>
        </w:rPr>
        <w:t>سير أعلام النبلاء</w:t>
      </w:r>
      <w:r w:rsidRPr="006C4A2F">
        <w:rPr>
          <w:rFonts w:ascii="Traditional Arabic" w:hAnsi="Traditional Arabic"/>
          <w:sz w:val="24"/>
          <w:szCs w:val="24"/>
          <w:rtl/>
        </w:rPr>
        <w:t>، تحقيق: شعيب الأرناؤوط و حسين الأسد ( بيروت، مؤسسة الرسالة، (ط9،1413 ه 1993 م).(23/140).برقم:(100).</w:t>
      </w:r>
    </w:p>
  </w:footnote>
  <w:footnote w:id="21">
    <w:p w:rsidR="00596D74" w:rsidRPr="006C4A2F" w:rsidRDefault="00596D74" w:rsidP="00573329">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ابن الصلاح</w:t>
      </w:r>
      <w:r w:rsidRPr="006C4A2F">
        <w:rPr>
          <w:rFonts w:ascii="Traditional Arabic" w:eastAsia="Calibri" w:hAnsi="Traditional Arabic"/>
          <w:sz w:val="24"/>
          <w:szCs w:val="24"/>
          <w:rtl/>
          <w:lang w:eastAsia="en-US"/>
        </w:rPr>
        <w:t>:عثمان</w:t>
      </w:r>
      <w:r w:rsidRPr="006C4A2F">
        <w:rPr>
          <w:rFonts w:ascii="Traditional Arabic" w:eastAsia="Calibri" w:hAnsi="Traditional Arabic" w:hint="cs"/>
          <w:sz w:val="24"/>
          <w:szCs w:val="24"/>
          <w:rtl/>
          <w:lang w:eastAsia="en-US"/>
        </w:rPr>
        <w:t xml:space="preserve"> بن عبدالرحمن</w:t>
      </w:r>
      <w:r w:rsidRPr="006C4A2F">
        <w:rPr>
          <w:rFonts w:ascii="Traditional Arabic" w:eastAsia="Calibri" w:hAnsi="Traditional Arabic"/>
          <w:sz w:val="24"/>
          <w:szCs w:val="24"/>
          <w:rtl/>
          <w:lang w:eastAsia="en-US"/>
        </w:rPr>
        <w:t>،</w:t>
      </w:r>
      <w:r w:rsidRPr="006C4A2F">
        <w:rPr>
          <w:rFonts w:ascii="Traditional Arabic" w:eastAsia="Calibri" w:hAnsi="Traditional Arabic"/>
          <w:b/>
          <w:bCs/>
          <w:sz w:val="24"/>
          <w:szCs w:val="24"/>
          <w:rtl/>
          <w:lang w:eastAsia="en-US"/>
        </w:rPr>
        <w:t>كتاب مقدمة ابن الصلاح</w:t>
      </w:r>
      <w:r w:rsidRPr="006C4A2F">
        <w:rPr>
          <w:rFonts w:ascii="Traditional Arabic" w:eastAsia="Calibri" w:hAnsi="Traditional Arabic"/>
          <w:sz w:val="24"/>
          <w:szCs w:val="24"/>
          <w:rtl/>
          <w:lang w:eastAsia="en-US"/>
        </w:rPr>
        <w:t>،مطبوع مع النكت لابن حجر،تحقيق:مسعود عبدالحميد السعدني،محمد فارس، (بيروت،دار الكتب العلمية،ط1، 1414ه-1994م)،ص:(169).</w:t>
      </w:r>
    </w:p>
  </w:footnote>
  <w:footnote w:id="22">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نقله السيوطي،عبدالرحمن</w:t>
      </w:r>
      <w:r w:rsidRPr="006C4A2F">
        <w:rPr>
          <w:rFonts w:ascii="Traditional Arabic" w:eastAsia="Calibri" w:hAnsi="Traditional Arabic" w:hint="cs"/>
          <w:sz w:val="24"/>
          <w:szCs w:val="24"/>
          <w:rtl/>
          <w:lang w:eastAsia="en-US"/>
        </w:rPr>
        <w:t xml:space="preserve"> بن أبي بكر</w:t>
      </w:r>
      <w:r w:rsidRPr="006C4A2F">
        <w:rPr>
          <w:rFonts w:ascii="Traditional Arabic" w:eastAsia="Calibri" w:hAnsi="Traditional Arabic"/>
          <w:sz w:val="24"/>
          <w:szCs w:val="24"/>
          <w:rtl/>
          <w:lang w:eastAsia="en-US"/>
        </w:rPr>
        <w:t xml:space="preserve"> في شرحه:</w:t>
      </w:r>
      <w:r w:rsidRPr="006C4A2F">
        <w:rPr>
          <w:rFonts w:ascii="Traditional Arabic" w:eastAsia="Calibri" w:hAnsi="Traditional Arabic"/>
          <w:b/>
          <w:bCs/>
          <w:sz w:val="24"/>
          <w:szCs w:val="24"/>
          <w:rtl/>
          <w:lang w:eastAsia="en-US"/>
        </w:rPr>
        <w:t>تدريب الراوي في شرح تقريب النواوي</w:t>
      </w:r>
      <w:r w:rsidRPr="006C4A2F">
        <w:rPr>
          <w:rFonts w:ascii="Traditional Arabic" w:eastAsia="Calibri" w:hAnsi="Traditional Arabic"/>
          <w:sz w:val="24"/>
          <w:szCs w:val="24"/>
          <w:rtl/>
          <w:lang w:eastAsia="en-US"/>
        </w:rPr>
        <w:t>،تحقيق : عبد الوهاب عبد اللطيف ،(الرياض، مكتبة الرياض الحديثة )،( 1 / 179 ).</w:t>
      </w:r>
    </w:p>
  </w:footnote>
  <w:footnote w:id="23">
    <w:p w:rsidR="00596D74" w:rsidRPr="006C4A2F" w:rsidRDefault="00596D74" w:rsidP="0064547C">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ي</w:t>
      </w:r>
      <w:r w:rsidRPr="006C4A2F">
        <w:rPr>
          <w:rFonts w:ascii="Traditional Arabic" w:hAnsi="Traditional Arabic"/>
          <w:sz w:val="24"/>
          <w:szCs w:val="24"/>
          <w:rtl/>
        </w:rPr>
        <w:t>نظر:</w:t>
      </w:r>
      <w:r w:rsidRPr="006C4A2F">
        <w:rPr>
          <w:rFonts w:ascii="Traditional Arabic" w:eastAsia="Calibri" w:hAnsi="Traditional Arabic" w:hint="cs"/>
          <w:sz w:val="24"/>
          <w:szCs w:val="24"/>
          <w:rtl/>
          <w:lang w:eastAsia="en-US"/>
        </w:rPr>
        <w:t xml:space="preserve"> ابن كثير</w:t>
      </w:r>
      <w:r w:rsidRPr="006C4A2F">
        <w:rPr>
          <w:rFonts w:ascii="Traditional Arabic" w:eastAsia="Calibri" w:hAnsi="Traditional Arabic"/>
          <w:sz w:val="24"/>
          <w:szCs w:val="24"/>
          <w:rtl/>
          <w:lang w:eastAsia="en-US"/>
        </w:rPr>
        <w:t xml:space="preserve"> الدمشقي،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إسماعيل</w:t>
      </w:r>
      <w:r w:rsidRPr="006C4A2F">
        <w:rPr>
          <w:rFonts w:ascii="Traditional Arabic" w:eastAsia="Calibri" w:hAnsi="Traditional Arabic" w:hint="cs"/>
          <w:sz w:val="24"/>
          <w:szCs w:val="24"/>
          <w:rtl/>
          <w:lang w:eastAsia="en-US"/>
        </w:rPr>
        <w:t xml:space="preserve"> بن عمر </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b/>
          <w:bCs/>
          <w:sz w:val="24"/>
          <w:szCs w:val="24"/>
          <w:rtl/>
          <w:lang w:eastAsia="en-US"/>
        </w:rPr>
        <w:t>اختصار علوم الحديث</w:t>
      </w:r>
      <w:r w:rsidRPr="006C4A2F">
        <w:rPr>
          <w:rFonts w:ascii="Traditional Arabic" w:eastAsia="Calibri" w:hAnsi="Traditional Arabic"/>
          <w:sz w:val="24"/>
          <w:szCs w:val="24"/>
          <w:rtl/>
          <w:lang w:eastAsia="en-US"/>
        </w:rPr>
        <w:t>، تحقيق</w:t>
      </w:r>
      <w:r w:rsidRPr="006C4A2F">
        <w:rPr>
          <w:rFonts w:ascii="Traditional Arabic" w:eastAsia="Calibri" w:hAnsi="Traditional Arabic" w:hint="cs"/>
          <w:sz w:val="24"/>
          <w:szCs w:val="24"/>
          <w:rtl/>
          <w:lang w:eastAsia="en-US"/>
        </w:rPr>
        <w:t xml:space="preserve"> وتعليق</w:t>
      </w:r>
      <w:r w:rsidRPr="006C4A2F">
        <w:rPr>
          <w:rFonts w:ascii="Traditional Arabic" w:eastAsia="Calibri" w:hAnsi="Traditional Arabic"/>
          <w:sz w:val="24"/>
          <w:szCs w:val="24"/>
          <w:rtl/>
          <w:lang w:eastAsia="en-US"/>
        </w:rPr>
        <w:t xml:space="preserve"> :أحمد محمد شاكر</w:t>
      </w:r>
      <w:r w:rsidRPr="006C4A2F">
        <w:rPr>
          <w:rFonts w:ascii="Traditional Arabic" w:eastAsia="Calibri" w:hAnsi="Traditional Arabic" w:hint="cs"/>
          <w:sz w:val="24"/>
          <w:szCs w:val="24"/>
          <w:rtl/>
          <w:lang w:eastAsia="en-US"/>
        </w:rPr>
        <w:t xml:space="preserve"> المسمى بالباعث الحثيث</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(بيروت،دار الكتب العلمية،ط4، 1414ه-1994م)،</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ص:(42 )</w:t>
      </w:r>
      <w:r w:rsidRPr="006C4A2F">
        <w:rPr>
          <w:rFonts w:ascii="Traditional Arabic" w:hAnsi="Traditional Arabic"/>
          <w:sz w:val="24"/>
          <w:szCs w:val="24"/>
          <w:rtl/>
        </w:rPr>
        <w:t>.</w:t>
      </w:r>
    </w:p>
  </w:footnote>
  <w:footnote w:id="24">
    <w:p w:rsidR="00596D74" w:rsidRPr="006C4A2F" w:rsidRDefault="00596D74" w:rsidP="00A74C61">
      <w:pPr>
        <w:pStyle w:val="a4"/>
        <w:jc w:val="both"/>
        <w:rPr>
          <w:rFonts w:ascii="Traditional Arabic" w:hAnsi="Traditional Arabic"/>
          <w:sz w:val="28"/>
          <w:szCs w:val="28"/>
        </w:rPr>
      </w:pPr>
      <w:r w:rsidRPr="006C4A2F">
        <w:rPr>
          <w:rStyle w:val="a3"/>
          <w:rFonts w:ascii="Traditional Arabic" w:hAnsi="Traditional Arabic" w:cs="Traditional Arabic"/>
          <w:sz w:val="24"/>
        </w:rPr>
        <w:footnoteRef/>
      </w:r>
      <w:r w:rsidRPr="006C4A2F">
        <w:rPr>
          <w:rFonts w:ascii="Traditional Arabic" w:hAnsi="Traditional Arabic"/>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حجر العسقلاني:هو الحافظ أبو الفضل شهاب الدين أحمد بن علي ابن حجر،</w:t>
      </w:r>
      <w:r w:rsidRPr="006C4A2F">
        <w:rPr>
          <w:rFonts w:ascii="Traditional Arabic" w:hAnsi="Traditional Arabic"/>
          <w:b w:val="0"/>
          <w:bCs w:val="0"/>
          <w:sz w:val="24"/>
          <w:shd w:val="clear" w:color="auto" w:fill="FFFFFF"/>
          <w:rtl/>
        </w:rPr>
        <w:t xml:space="preserve"> الكناني</w:t>
      </w:r>
      <w:r w:rsidRPr="006C4A2F">
        <w:rPr>
          <w:rStyle w:val="apple-converted-space"/>
          <w:rFonts w:ascii="Traditional Arabic" w:hAnsi="Traditional Arabic"/>
          <w:b w:val="0"/>
          <w:bCs w:val="0"/>
          <w:sz w:val="24"/>
          <w:shd w:val="clear" w:color="auto" w:fill="FFFFFF"/>
        </w:rPr>
        <w:t> </w:t>
      </w:r>
      <w:r w:rsidRPr="006C4A2F">
        <w:rPr>
          <w:rFonts w:ascii="Traditional Arabic" w:hAnsi="Traditional Arabic"/>
          <w:b w:val="0"/>
          <w:bCs w:val="0"/>
          <w:sz w:val="24"/>
          <w:shd w:val="clear" w:color="auto" w:fill="FFFFFF"/>
          <w:rtl/>
        </w:rPr>
        <w:t>،</w:t>
      </w:r>
      <w:r w:rsidRPr="006C4A2F">
        <w:rPr>
          <w:rStyle w:val="apple-converted-space"/>
          <w:rFonts w:ascii="Traditional Arabic" w:hAnsi="Traditional Arabic"/>
          <w:b w:val="0"/>
          <w:bCs w:val="0"/>
          <w:sz w:val="24"/>
          <w:shd w:val="clear" w:color="auto" w:fill="FFFFFF"/>
        </w:rPr>
        <w:t> </w:t>
      </w:r>
      <w:hyperlink r:id="rId2" w:tooltip="فلسطين" w:history="1">
        <w:r w:rsidRPr="006C4A2F">
          <w:rPr>
            <w:rStyle w:val="Hyperlink"/>
            <w:rFonts w:ascii="Traditional Arabic" w:hAnsi="Traditional Arabic"/>
            <w:b w:val="0"/>
            <w:bCs w:val="0"/>
            <w:color w:val="auto"/>
            <w:sz w:val="24"/>
            <w:u w:val="none"/>
            <w:shd w:val="clear" w:color="auto" w:fill="FFFFFF"/>
            <w:rtl/>
          </w:rPr>
          <w:t>فلسطيني</w:t>
        </w:r>
      </w:hyperlink>
      <w:r w:rsidRPr="006C4A2F">
        <w:rPr>
          <w:rStyle w:val="apple-converted-space"/>
          <w:rFonts w:ascii="Traditional Arabic" w:hAnsi="Traditional Arabic"/>
          <w:b w:val="0"/>
          <w:bCs w:val="0"/>
          <w:sz w:val="24"/>
          <w:shd w:val="clear" w:color="auto" w:fill="FFFFFF"/>
        </w:rPr>
        <w:t> </w:t>
      </w:r>
      <w:r w:rsidRPr="006C4A2F">
        <w:rPr>
          <w:rFonts w:ascii="Traditional Arabic" w:hAnsi="Traditional Arabic"/>
          <w:b w:val="0"/>
          <w:bCs w:val="0"/>
          <w:sz w:val="24"/>
          <w:shd w:val="clear" w:color="auto" w:fill="FFFFFF"/>
          <w:rtl/>
        </w:rPr>
        <w:t>الأصل</w:t>
      </w:r>
      <w:r w:rsidRPr="006C4A2F">
        <w:rPr>
          <w:rStyle w:val="apple-converted-space"/>
          <w:rFonts w:ascii="Traditional Arabic" w:hAnsi="Traditional Arabic"/>
          <w:b w:val="0"/>
          <w:bCs w:val="0"/>
          <w:sz w:val="24"/>
          <w:shd w:val="clear" w:color="auto" w:fill="FFFFFF"/>
        </w:rPr>
        <w:t> </w:t>
      </w:r>
      <w:hyperlink r:id="rId3" w:tooltip="مصر" w:history="1">
        <w:r w:rsidRPr="006C4A2F">
          <w:rPr>
            <w:rStyle w:val="Hyperlink"/>
            <w:rFonts w:ascii="Traditional Arabic" w:hAnsi="Traditional Arabic"/>
            <w:b w:val="0"/>
            <w:bCs w:val="0"/>
            <w:color w:val="auto"/>
            <w:sz w:val="24"/>
            <w:u w:val="none"/>
            <w:shd w:val="clear" w:color="auto" w:fill="FFFFFF"/>
            <w:rtl/>
          </w:rPr>
          <w:t>مصري</w:t>
        </w:r>
      </w:hyperlink>
      <w:r w:rsidRPr="006C4A2F">
        <w:rPr>
          <w:rStyle w:val="apple-converted-space"/>
          <w:rFonts w:ascii="Traditional Arabic" w:hAnsi="Traditional Arabic"/>
          <w:b w:val="0"/>
          <w:bCs w:val="0"/>
          <w:sz w:val="24"/>
          <w:shd w:val="clear" w:color="auto" w:fill="FFFFFF"/>
        </w:rPr>
        <w:t> </w:t>
      </w:r>
      <w:r w:rsidRPr="006C4A2F">
        <w:rPr>
          <w:rFonts w:ascii="Traditional Arabic" w:hAnsi="Traditional Arabic"/>
          <w:b w:val="0"/>
          <w:bCs w:val="0"/>
          <w:sz w:val="24"/>
          <w:shd w:val="clear" w:color="auto" w:fill="FFFFFF"/>
          <w:rtl/>
        </w:rPr>
        <w:t>المولد، ل</w:t>
      </w:r>
      <w:r w:rsidRPr="006C4A2F">
        <w:rPr>
          <w:rFonts w:ascii="Traditional Arabic" w:hAnsi="Traditional Arabic" w:hint="cs"/>
          <w:b w:val="0"/>
          <w:bCs w:val="0"/>
          <w:sz w:val="24"/>
          <w:shd w:val="clear" w:color="auto" w:fill="FFFFFF"/>
          <w:rtl/>
        </w:rPr>
        <w:t>ُ</w:t>
      </w:r>
      <w:r w:rsidRPr="006C4A2F">
        <w:rPr>
          <w:rFonts w:ascii="Traditional Arabic" w:hAnsi="Traditional Arabic"/>
          <w:b w:val="0"/>
          <w:bCs w:val="0"/>
          <w:sz w:val="24"/>
          <w:shd w:val="clear" w:color="auto" w:fill="FFFFFF"/>
          <w:rtl/>
        </w:rPr>
        <w:t>ق</w:t>
      </w:r>
      <w:r w:rsidRPr="006C4A2F">
        <w:rPr>
          <w:rFonts w:ascii="Traditional Arabic" w:hAnsi="Traditional Arabic" w:hint="cs"/>
          <w:b w:val="0"/>
          <w:bCs w:val="0"/>
          <w:sz w:val="24"/>
          <w:shd w:val="clear" w:color="auto" w:fill="FFFFFF"/>
          <w:rtl/>
        </w:rPr>
        <w:t>ِّ</w:t>
      </w:r>
      <w:r w:rsidRPr="006C4A2F">
        <w:rPr>
          <w:rFonts w:ascii="Traditional Arabic" w:hAnsi="Traditional Arabic"/>
          <w:b w:val="0"/>
          <w:bCs w:val="0"/>
          <w:sz w:val="24"/>
          <w:shd w:val="clear" w:color="auto" w:fill="FFFFFF"/>
          <w:rtl/>
        </w:rPr>
        <w:t>ب ب</w:t>
      </w:r>
      <w:r w:rsidRPr="006C4A2F">
        <w:rPr>
          <w:rFonts w:ascii="Traditional Arabic" w:hAnsi="Traditional Arabic" w:hint="cs"/>
          <w:b w:val="0"/>
          <w:bCs w:val="0"/>
          <w:sz w:val="24"/>
          <w:shd w:val="clear" w:color="auto" w:fill="FFFFFF"/>
          <w:rtl/>
        </w:rPr>
        <w:t>ــ"</w:t>
      </w:r>
      <w:r w:rsidRPr="006C4A2F">
        <w:rPr>
          <w:rStyle w:val="apple-converted-space"/>
          <w:rFonts w:ascii="Traditional Arabic" w:hAnsi="Traditional Arabic"/>
          <w:b w:val="0"/>
          <w:bCs w:val="0"/>
          <w:sz w:val="24"/>
          <w:shd w:val="clear" w:color="auto" w:fill="FFFFFF"/>
        </w:rPr>
        <w:t> </w:t>
      </w:r>
      <w:r w:rsidRPr="006C4A2F">
        <w:rPr>
          <w:rFonts w:ascii="Traditional Arabic" w:hAnsi="Traditional Arabic"/>
          <w:b w:val="0"/>
          <w:bCs w:val="0"/>
          <w:sz w:val="24"/>
          <w:shd w:val="clear" w:color="auto" w:fill="FFFFFF"/>
          <w:rtl/>
        </w:rPr>
        <w:t>أمير المؤمنين في الحديث</w:t>
      </w:r>
      <w:r w:rsidRPr="006C4A2F">
        <w:rPr>
          <w:rFonts w:ascii="Traditional Arabic" w:hAnsi="Traditional Arabic" w:hint="cs"/>
          <w:b w:val="0"/>
          <w:bCs w:val="0"/>
          <w:sz w:val="24"/>
          <w:shd w:val="clear" w:color="auto" w:fill="FFFFFF"/>
          <w:rtl/>
        </w:rPr>
        <w:t>"</w:t>
      </w:r>
      <w:r w:rsidRPr="006C4A2F">
        <w:rPr>
          <w:rFonts w:ascii="Traditional Arabic" w:hAnsi="Traditional Arabic"/>
          <w:b w:val="0"/>
          <w:bCs w:val="0"/>
          <w:sz w:val="24"/>
          <w:shd w:val="clear" w:color="auto" w:fill="FFFFFF"/>
          <w:rtl/>
        </w:rPr>
        <w:t xml:space="preserve"> من علماء الشافعية، تفرد ابن حجر من بين أهل عصره في</w:t>
      </w:r>
      <w:r w:rsidRPr="006C4A2F">
        <w:rPr>
          <w:rStyle w:val="apple-converted-space"/>
          <w:rFonts w:ascii="Traditional Arabic" w:hAnsi="Traditional Arabic"/>
          <w:b w:val="0"/>
          <w:bCs w:val="0"/>
          <w:sz w:val="24"/>
          <w:shd w:val="clear" w:color="auto" w:fill="FFFFFF"/>
        </w:rPr>
        <w:t> </w:t>
      </w:r>
      <w:hyperlink r:id="rId4" w:tooltip="علم الحديث" w:history="1">
        <w:r w:rsidRPr="006C4A2F">
          <w:rPr>
            <w:rStyle w:val="Hyperlink"/>
            <w:rFonts w:ascii="Traditional Arabic" w:hAnsi="Traditional Arabic"/>
            <w:b w:val="0"/>
            <w:bCs w:val="0"/>
            <w:color w:val="auto"/>
            <w:sz w:val="24"/>
            <w:u w:val="none"/>
            <w:shd w:val="clear" w:color="auto" w:fill="FFFFFF"/>
            <w:rtl/>
          </w:rPr>
          <w:t>علم الحديث</w:t>
        </w:r>
      </w:hyperlink>
      <w:r w:rsidRPr="006C4A2F">
        <w:rPr>
          <w:rFonts w:ascii="Traditional Arabic" w:hAnsi="Traditional Arabic" w:hint="cs"/>
          <w:b w:val="0"/>
          <w:bCs w:val="0"/>
          <w:sz w:val="24"/>
          <w:rtl/>
        </w:rPr>
        <w:t>،</w:t>
      </w:r>
      <w:r w:rsidRPr="006C4A2F">
        <w:rPr>
          <w:rStyle w:val="apple-converted-space"/>
          <w:rFonts w:ascii="Traditional Arabic" w:hAnsi="Traditional Arabic"/>
          <w:b w:val="0"/>
          <w:bCs w:val="0"/>
          <w:sz w:val="24"/>
          <w:shd w:val="clear" w:color="auto" w:fill="FFFFFF"/>
        </w:rPr>
        <w:t> </w:t>
      </w:r>
      <w:r w:rsidRPr="006C4A2F">
        <w:rPr>
          <w:rFonts w:ascii="Traditional Arabic" w:hAnsi="Traditional Arabic"/>
          <w:b w:val="0"/>
          <w:bCs w:val="0"/>
          <w:sz w:val="24"/>
          <w:shd w:val="clear" w:color="auto" w:fill="FFFFFF"/>
          <w:rtl/>
        </w:rPr>
        <w:t>مطالعة وقراءة وتصنيفاً وإفتاءً، من أشهر كتبه،(</w:t>
      </w:r>
      <w:r w:rsidRPr="006C4A2F">
        <w:rPr>
          <w:rFonts w:ascii="Traditional Arabic" w:hAnsi="Traditional Arabic"/>
          <w:b w:val="0"/>
          <w:bCs w:val="0"/>
          <w:sz w:val="24"/>
        </w:rPr>
        <w:t xml:space="preserve"> </w:t>
      </w:r>
      <w:hyperlink r:id="rId5" w:tooltip="فتح الباري شرح صحيح البخاري" w:history="1">
        <w:r w:rsidRPr="006C4A2F">
          <w:rPr>
            <w:rStyle w:val="Hyperlink"/>
            <w:rFonts w:ascii="Traditional Arabic" w:hAnsi="Traditional Arabic"/>
            <w:b w:val="0"/>
            <w:bCs w:val="0"/>
            <w:color w:val="auto"/>
            <w:sz w:val="24"/>
            <w:u w:val="none"/>
            <w:shd w:val="clear" w:color="auto" w:fill="FFFFFF"/>
            <w:rtl/>
          </w:rPr>
          <w:t>فتح الباري شرح صحيح البخاري</w:t>
        </w:r>
      </w:hyperlink>
      <w:r w:rsidRPr="006C4A2F">
        <w:rPr>
          <w:rStyle w:val="apple-converted-space"/>
          <w:rFonts w:ascii="Traditional Arabic" w:hAnsi="Traditional Arabic"/>
          <w:b w:val="0"/>
          <w:bCs w:val="0"/>
          <w:sz w:val="24"/>
          <w:shd w:val="clear" w:color="auto" w:fill="FFFFFF"/>
        </w:rPr>
        <w:t> </w:t>
      </w:r>
      <w:r w:rsidRPr="006C4A2F">
        <w:rPr>
          <w:rStyle w:val="apple-converted-space"/>
          <w:rFonts w:ascii="Traditional Arabic" w:hAnsi="Traditional Arabic"/>
          <w:b w:val="0"/>
          <w:bCs w:val="0"/>
          <w:sz w:val="24"/>
          <w:shd w:val="clear" w:color="auto" w:fill="FFFFFF"/>
          <w:rtl/>
        </w:rPr>
        <w:t>)(</w:t>
      </w:r>
      <w:r w:rsidRPr="006C4A2F">
        <w:rPr>
          <w:rFonts w:ascii="Traditional Arabic" w:hAnsi="Traditional Arabic"/>
          <w:b w:val="0"/>
          <w:bCs w:val="0"/>
          <w:sz w:val="24"/>
        </w:rPr>
        <w:t xml:space="preserve"> </w:t>
      </w:r>
      <w:hyperlink r:id="rId6" w:tooltip="نخبة الفكر في مصطلح أهل الأثر (الصفحة غير موجودة)" w:history="1">
        <w:r w:rsidRPr="006C4A2F">
          <w:rPr>
            <w:rStyle w:val="Hyperlink"/>
            <w:rFonts w:ascii="Traditional Arabic" w:hAnsi="Traditional Arabic"/>
            <w:b w:val="0"/>
            <w:bCs w:val="0"/>
            <w:color w:val="auto"/>
            <w:sz w:val="24"/>
            <w:u w:val="none"/>
            <w:shd w:val="clear" w:color="auto" w:fill="FFFFFF"/>
            <w:rtl/>
          </w:rPr>
          <w:t>نخبة الفكر في مصطلح أهل الأثر</w:t>
        </w:r>
      </w:hyperlink>
      <w:r w:rsidRPr="006C4A2F">
        <w:rPr>
          <w:rStyle w:val="apple-converted-space"/>
          <w:rFonts w:ascii="Traditional Arabic" w:hAnsi="Traditional Arabic"/>
          <w:b w:val="0"/>
          <w:bCs w:val="0"/>
          <w:sz w:val="24"/>
          <w:shd w:val="clear" w:color="auto" w:fill="FFFFFF"/>
        </w:rPr>
        <w:t> </w:t>
      </w:r>
      <w:r w:rsidRPr="006C4A2F">
        <w:rPr>
          <w:rFonts w:ascii="Traditional Arabic" w:hAnsi="Traditional Arabic"/>
          <w:b w:val="0"/>
          <w:bCs w:val="0"/>
          <w:sz w:val="24"/>
          <w:shd w:val="clear" w:color="auto" w:fill="FFFFFF"/>
          <w:rtl/>
        </w:rPr>
        <w:t>)</w:t>
      </w:r>
      <w:r w:rsidRPr="006C4A2F">
        <w:rPr>
          <w:rFonts w:ascii="Traditional Arabic" w:hAnsi="Traditional Arabic"/>
          <w:b w:val="0"/>
          <w:bCs w:val="0"/>
          <w:sz w:val="24"/>
          <w:shd w:val="clear" w:color="auto" w:fill="FFFFFF"/>
        </w:rPr>
        <w:t>.</w:t>
      </w:r>
      <w:r w:rsidRPr="006C4A2F">
        <w:rPr>
          <w:rFonts w:ascii="Traditional Arabic" w:hAnsi="Traditional Arabic"/>
          <w:b w:val="0"/>
          <w:bCs w:val="0"/>
          <w:sz w:val="24"/>
          <w:rtl/>
        </w:rPr>
        <w:t xml:space="preserve"> (ت: 852ه- 1448م).ينظر:السخاوي،محمد بن عبدالرحمن،</w:t>
      </w:r>
      <w:r w:rsidRPr="006C4A2F">
        <w:rPr>
          <w:rFonts w:ascii="Traditional Arabic" w:hAnsi="Traditional Arabic"/>
          <w:sz w:val="24"/>
          <w:rtl/>
        </w:rPr>
        <w:t>الجواهر والدرر في ترجمة شيخ الإسلام ابن حجر</w:t>
      </w:r>
      <w:r w:rsidRPr="006C4A2F">
        <w:rPr>
          <w:rFonts w:ascii="Traditional Arabic" w:hAnsi="Traditional Arabic"/>
          <w:b w:val="0"/>
          <w:bCs w:val="0"/>
          <w:sz w:val="24"/>
          <w:rtl/>
        </w:rPr>
        <w:t>،تحقيق:إبراهيم باجس عبدالمجيد،(بيروت، دار ابن حزم،ط1، 1419ه-1999م).</w:t>
      </w:r>
    </w:p>
  </w:footnote>
  <w:footnote w:id="25">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eastAsia="Calibri" w:hAnsi="Traditional Arabic" w:hint="cs"/>
          <w:sz w:val="24"/>
          <w:szCs w:val="24"/>
          <w:rtl/>
          <w:lang w:eastAsia="en-US"/>
        </w:rPr>
        <w:t xml:space="preserve"> ابن حجر </w:t>
      </w:r>
      <w:r w:rsidRPr="006C4A2F">
        <w:rPr>
          <w:rFonts w:ascii="Traditional Arabic" w:eastAsia="Calibri" w:hAnsi="Traditional Arabic"/>
          <w:sz w:val="24"/>
          <w:szCs w:val="24"/>
          <w:rtl/>
          <w:lang w:eastAsia="en-US"/>
        </w:rPr>
        <w:t>العسقلاني:أحمد،</w:t>
      </w:r>
      <w:r w:rsidRPr="006C4A2F">
        <w:rPr>
          <w:rFonts w:ascii="Traditional Arabic" w:eastAsia="Calibri" w:hAnsi="Traditional Arabic"/>
          <w:b/>
          <w:bCs/>
          <w:sz w:val="24"/>
          <w:szCs w:val="24"/>
          <w:rtl/>
          <w:lang w:eastAsia="en-US"/>
        </w:rPr>
        <w:t>النكت على كتاب مقدمة ابن الصلاح</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ص:(169).</w:t>
      </w:r>
    </w:p>
  </w:footnote>
  <w:footnote w:id="26">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ي</w:t>
      </w:r>
      <w:r w:rsidRPr="006C4A2F">
        <w:rPr>
          <w:rFonts w:ascii="Traditional Arabic" w:hAnsi="Traditional Arabic"/>
          <w:sz w:val="24"/>
          <w:szCs w:val="24"/>
          <w:rtl/>
        </w:rPr>
        <w:t>نظر بتوسع في هذه المسألة: الخضير،عبدالكريم</w:t>
      </w:r>
      <w:r w:rsidRPr="006C4A2F">
        <w:rPr>
          <w:rFonts w:ascii="Traditional Arabic" w:hAnsi="Traditional Arabic" w:hint="cs"/>
          <w:sz w:val="24"/>
          <w:szCs w:val="24"/>
          <w:rtl/>
        </w:rPr>
        <w:t xml:space="preserve"> بن عبدالله</w:t>
      </w:r>
      <w:r w:rsidRPr="006C4A2F">
        <w:rPr>
          <w:rFonts w:ascii="Traditional Arabic" w:hAnsi="Traditional Arabic"/>
          <w:sz w:val="24"/>
          <w:szCs w:val="24"/>
          <w:rtl/>
        </w:rPr>
        <w:t>،</w:t>
      </w:r>
      <w:r w:rsidRPr="006C4A2F">
        <w:rPr>
          <w:rFonts w:ascii="Traditional Arabic" w:hAnsi="Traditional Arabic"/>
          <w:b/>
          <w:bCs/>
          <w:sz w:val="24"/>
          <w:szCs w:val="24"/>
          <w:rtl/>
        </w:rPr>
        <w:t>الحديث الضعيف وحكم الاحتجاج به</w:t>
      </w:r>
      <w:r w:rsidRPr="006C4A2F">
        <w:rPr>
          <w:rFonts w:ascii="Traditional Arabic" w:hAnsi="Traditional Arabic"/>
          <w:sz w:val="24"/>
          <w:szCs w:val="24"/>
          <w:rtl/>
        </w:rPr>
        <w:t>،(الرياض،دار المسلم،ط1، 1417-1997م)،</w:t>
      </w:r>
      <w:r w:rsidRPr="006C4A2F">
        <w:rPr>
          <w:rFonts w:ascii="Traditional Arabic" w:eastAsia="Calibri" w:hAnsi="Traditional Arabic"/>
          <w:sz w:val="24"/>
          <w:szCs w:val="24"/>
          <w:rtl/>
          <w:lang w:eastAsia="en-US"/>
        </w:rPr>
        <w:t xml:space="preserve"> ص:(52-58 ).</w:t>
      </w:r>
    </w:p>
  </w:footnote>
  <w:footnote w:id="27">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eastAsia="Calibri" w:hAnsi="Traditional Arabic" w:hint="cs"/>
          <w:sz w:val="24"/>
          <w:szCs w:val="24"/>
          <w:rtl/>
          <w:lang w:eastAsia="en-US"/>
        </w:rPr>
        <w:t>- ي</w:t>
      </w:r>
      <w:r w:rsidRPr="006C4A2F">
        <w:rPr>
          <w:rFonts w:ascii="Traditional Arabic" w:eastAsia="Calibri" w:hAnsi="Traditional Arabic"/>
          <w:sz w:val="24"/>
          <w:szCs w:val="24"/>
          <w:rtl/>
          <w:lang w:eastAsia="en-US"/>
        </w:rPr>
        <w:t>نظر بتوسع:</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الصنعاني،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محمد</w:t>
      </w:r>
      <w:r w:rsidRPr="006C4A2F">
        <w:rPr>
          <w:rFonts w:ascii="Traditional Arabic" w:eastAsia="Calibri" w:hAnsi="Traditional Arabic" w:hint="cs"/>
          <w:sz w:val="24"/>
          <w:szCs w:val="24"/>
          <w:rtl/>
          <w:lang w:eastAsia="en-US"/>
        </w:rPr>
        <w:t xml:space="preserve"> بن إسماعيل</w:t>
      </w:r>
      <w:r w:rsidRPr="006C4A2F">
        <w:rPr>
          <w:rFonts w:ascii="Traditional Arabic" w:eastAsia="Calibri" w:hAnsi="Traditional Arabic"/>
          <w:sz w:val="24"/>
          <w:szCs w:val="24"/>
          <w:rtl/>
          <w:lang w:eastAsia="en-US"/>
        </w:rPr>
        <w:t>،</w:t>
      </w:r>
      <w:r w:rsidRPr="006C4A2F">
        <w:rPr>
          <w:rFonts w:ascii="Traditional Arabic" w:eastAsia="Calibri" w:hAnsi="Traditional Arabic"/>
          <w:b/>
          <w:bCs/>
          <w:sz w:val="24"/>
          <w:szCs w:val="24"/>
          <w:rtl/>
          <w:lang w:eastAsia="en-US"/>
        </w:rPr>
        <w:t>توضيح الأفكار لمعاني تنقيح الأنظار</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تحقيق:محمد محي الدين عبدالحميد،</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(مصر،</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مطبعة السعادة،1366ه)،( 1/248-249).و عتر، نورالدين</w:t>
      </w:r>
      <w:r w:rsidRPr="006C4A2F">
        <w:rPr>
          <w:rFonts w:ascii="Traditional Arabic" w:eastAsia="Calibri" w:hAnsi="Traditional Arabic" w:hint="cs"/>
          <w:sz w:val="24"/>
          <w:szCs w:val="24"/>
          <w:rtl/>
          <w:lang w:eastAsia="en-US"/>
        </w:rPr>
        <w:t xml:space="preserve"> محمد</w:t>
      </w:r>
      <w:r w:rsidRPr="006C4A2F">
        <w:rPr>
          <w:rFonts w:ascii="Traditional Arabic" w:eastAsia="Calibri" w:hAnsi="Traditional Arabic"/>
          <w:sz w:val="24"/>
          <w:szCs w:val="24"/>
          <w:rtl/>
          <w:lang w:eastAsia="en-US"/>
        </w:rPr>
        <w:t>،</w:t>
      </w:r>
      <w:r w:rsidRPr="006C4A2F">
        <w:rPr>
          <w:rFonts w:ascii="Traditional Arabic" w:eastAsia="Calibri" w:hAnsi="Traditional Arabic"/>
          <w:b/>
          <w:bCs/>
          <w:sz w:val="24"/>
          <w:szCs w:val="24"/>
          <w:rtl/>
          <w:lang w:eastAsia="en-US"/>
        </w:rPr>
        <w:t>منهج النقد في علوم الحديث</w:t>
      </w:r>
      <w:r w:rsidRPr="006C4A2F">
        <w:rPr>
          <w:rFonts w:ascii="Traditional Arabic" w:eastAsia="Calibri" w:hAnsi="Traditional Arabic"/>
          <w:sz w:val="24"/>
          <w:szCs w:val="24"/>
          <w:rtl/>
          <w:lang w:eastAsia="en-US"/>
        </w:rPr>
        <w:t>،(دمشق،دار الفكر السورية،ط3، 1418ه-1977م)،ص:(286) وما بعدها.</w:t>
      </w:r>
    </w:p>
  </w:footnote>
  <w:footnote w:id="28">
    <w:p w:rsidR="00596D74" w:rsidRPr="006C4A2F" w:rsidRDefault="00596D74" w:rsidP="00573329">
      <w:pPr>
        <w:pStyle w:val="a4"/>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منظور</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 محمد</w:t>
      </w:r>
      <w:r w:rsidRPr="006C4A2F">
        <w:rPr>
          <w:rFonts w:ascii="Traditional Arabic" w:hAnsi="Traditional Arabic" w:hint="cs"/>
          <w:b w:val="0"/>
          <w:bCs w:val="0"/>
          <w:sz w:val="24"/>
          <w:rtl/>
        </w:rPr>
        <w:t xml:space="preserve"> بن مكرم</w:t>
      </w:r>
      <w:r w:rsidRPr="006C4A2F">
        <w:rPr>
          <w:rFonts w:ascii="Traditional Arabic" w:hAnsi="Traditional Arabic"/>
          <w:b w:val="0"/>
          <w:bCs w:val="0"/>
          <w:sz w:val="24"/>
          <w:rtl/>
        </w:rPr>
        <w:t xml:space="preserve"> ،</w:t>
      </w:r>
      <w:r w:rsidRPr="006C4A2F">
        <w:rPr>
          <w:rFonts w:ascii="Traditional Arabic" w:hAnsi="Traditional Arabic"/>
          <w:sz w:val="24"/>
          <w:rtl/>
        </w:rPr>
        <w:t>لسان العرب</w:t>
      </w:r>
      <w:r w:rsidRPr="006C4A2F">
        <w:rPr>
          <w:rFonts w:ascii="Traditional Arabic" w:hAnsi="Traditional Arabic"/>
          <w:b w:val="0"/>
          <w:bCs w:val="0"/>
          <w:sz w:val="24"/>
          <w:rtl/>
        </w:rPr>
        <w:t xml:space="preserve"> ، (8/396) مادة: (وضع).</w:t>
      </w:r>
    </w:p>
  </w:footnote>
  <w:footnote w:id="29">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ينظر: </w:t>
      </w:r>
      <w:r w:rsidRPr="006C4A2F">
        <w:rPr>
          <w:rFonts w:ascii="Traditional Arabic" w:hAnsi="Traditional Arabic"/>
          <w:b w:val="0"/>
          <w:bCs w:val="0"/>
          <w:sz w:val="24"/>
          <w:rtl/>
        </w:rPr>
        <w:t>الفيروز</w:t>
      </w:r>
      <w:r w:rsidRPr="006C4A2F">
        <w:rPr>
          <w:rFonts w:ascii="Traditional Arabic" w:hAnsi="Traditional Arabic" w:hint="cs"/>
          <w:b w:val="0"/>
          <w:bCs w:val="0"/>
          <w:sz w:val="24"/>
          <w:rtl/>
        </w:rPr>
        <w:t>أ</w:t>
      </w:r>
      <w:r w:rsidRPr="006C4A2F">
        <w:rPr>
          <w:rFonts w:ascii="Traditional Arabic" w:hAnsi="Traditional Arabic"/>
          <w:b w:val="0"/>
          <w:bCs w:val="0"/>
          <w:sz w:val="24"/>
          <w:rtl/>
        </w:rPr>
        <w:t>بادي</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 xml:space="preserve">:محمد </w:t>
      </w:r>
      <w:r w:rsidRPr="006C4A2F">
        <w:rPr>
          <w:rFonts w:ascii="Traditional Arabic" w:hAnsi="Traditional Arabic" w:hint="cs"/>
          <w:b w:val="0"/>
          <w:bCs w:val="0"/>
          <w:sz w:val="24"/>
          <w:rtl/>
        </w:rPr>
        <w:t>بن يعقوب</w:t>
      </w:r>
      <w:r w:rsidRPr="006C4A2F">
        <w:rPr>
          <w:rFonts w:ascii="Traditional Arabic" w:hAnsi="Traditional Arabic"/>
          <w:b w:val="0"/>
          <w:bCs w:val="0"/>
          <w:sz w:val="24"/>
          <w:rtl/>
        </w:rPr>
        <w:t>،</w:t>
      </w:r>
      <w:r w:rsidRPr="006C4A2F">
        <w:rPr>
          <w:rFonts w:ascii="Traditional Arabic" w:hAnsi="Traditional Arabic"/>
          <w:sz w:val="24"/>
          <w:rtl/>
        </w:rPr>
        <w:t>القاموس المحيط</w:t>
      </w:r>
      <w:r w:rsidRPr="006C4A2F">
        <w:rPr>
          <w:rFonts w:ascii="Traditional Arabic" w:hAnsi="Traditional Arabic"/>
          <w:b w:val="0"/>
          <w:bCs w:val="0"/>
          <w:sz w:val="24"/>
          <w:rtl/>
        </w:rPr>
        <w:t xml:space="preserve"> ،تحقيق:محمد نعيم العرقسوسي،(بيروت،مؤسسة الرسالةط3ن 1413ه-1993)، (996)، مادة: (وضع).</w:t>
      </w:r>
    </w:p>
  </w:footnote>
  <w:footnote w:id="30">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w:t>
      </w:r>
      <w:r w:rsidRPr="006C4A2F">
        <w:rPr>
          <w:rFonts w:ascii="Traditional Arabic" w:hAnsi="Traditional Arabic"/>
          <w:b w:val="0"/>
          <w:bCs w:val="0"/>
          <w:sz w:val="24"/>
          <w:rtl/>
        </w:rPr>
        <w:t>نظر:الطحان</w:t>
      </w:r>
      <w:r w:rsidRPr="006C4A2F">
        <w:rPr>
          <w:rFonts w:ascii="Traditional Arabic" w:hAnsi="Traditional Arabic"/>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محمود</w:t>
      </w:r>
      <w:r w:rsidRPr="006C4A2F">
        <w:rPr>
          <w:rFonts w:ascii="Traditional Arabic" w:hAnsi="Traditional Arabic" w:hint="cs"/>
          <w:b w:val="0"/>
          <w:bCs w:val="0"/>
          <w:sz w:val="24"/>
          <w:rtl/>
        </w:rPr>
        <w:t xml:space="preserve"> بن أحمد</w:t>
      </w:r>
      <w:r w:rsidRPr="006C4A2F">
        <w:rPr>
          <w:rFonts w:ascii="Traditional Arabic" w:hAnsi="Traditional Arabic"/>
          <w:b w:val="0"/>
          <w:bCs w:val="0"/>
          <w:sz w:val="24"/>
          <w:rtl/>
        </w:rPr>
        <w:t>،</w:t>
      </w:r>
      <w:r w:rsidRPr="006C4A2F">
        <w:rPr>
          <w:rFonts w:ascii="Traditional Arabic" w:eastAsia="Calibri" w:hAnsi="Traditional Arabic"/>
          <w:sz w:val="24"/>
          <w:rtl/>
          <w:lang w:eastAsia="en-US"/>
        </w:rPr>
        <w:t>تيسير مصطلح الحديث</w:t>
      </w:r>
      <w:r w:rsidRPr="006C4A2F">
        <w:rPr>
          <w:rFonts w:ascii="Traditional Arabic" w:hAnsi="Traditional Arabic"/>
          <w:b w:val="0"/>
          <w:bCs w:val="0"/>
          <w:sz w:val="24"/>
          <w:rtl/>
        </w:rPr>
        <w:t>،ص:(89).</w:t>
      </w:r>
    </w:p>
  </w:footnote>
  <w:footnote w:id="31">
    <w:p w:rsidR="00596D74" w:rsidRPr="006C4A2F" w:rsidRDefault="00596D74" w:rsidP="00637E2F">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ي</w:t>
      </w:r>
      <w:r w:rsidRPr="006C4A2F">
        <w:rPr>
          <w:rFonts w:ascii="Traditional Arabic" w:eastAsia="Calibri" w:hAnsi="Traditional Arabic"/>
          <w:sz w:val="24"/>
          <w:szCs w:val="24"/>
          <w:rtl/>
          <w:lang w:eastAsia="en-US"/>
        </w:rPr>
        <w:t xml:space="preserve">نظر </w:t>
      </w:r>
      <w:r w:rsidRPr="006C4A2F">
        <w:rPr>
          <w:rFonts w:ascii="Traditional Arabic" w:eastAsia="Calibri" w:hAnsi="Traditional Arabic" w:hint="cs"/>
          <w:sz w:val="24"/>
          <w:szCs w:val="24"/>
          <w:rtl/>
          <w:lang w:eastAsia="en-US"/>
        </w:rPr>
        <w:t>ابن حجر</w:t>
      </w:r>
      <w:r w:rsidRPr="006C4A2F">
        <w:rPr>
          <w:rFonts w:ascii="Traditional Arabic" w:eastAsia="Calibri" w:hAnsi="Traditional Arabic"/>
          <w:sz w:val="24"/>
          <w:szCs w:val="24"/>
          <w:rtl/>
          <w:lang w:eastAsia="en-US"/>
        </w:rPr>
        <w:t xml:space="preserve"> العسقلاني:أحمد،</w:t>
      </w:r>
      <w:r w:rsidRPr="006C4A2F">
        <w:rPr>
          <w:rFonts w:ascii="Traditional Arabic" w:eastAsia="Calibri" w:hAnsi="Traditional Arabic"/>
          <w:b/>
          <w:bCs/>
          <w:sz w:val="24"/>
          <w:szCs w:val="24"/>
          <w:rtl/>
          <w:lang w:eastAsia="en-US"/>
        </w:rPr>
        <w:t>النكت على كتاب مقدمة ابن الصلاح</w:t>
      </w:r>
      <w:r w:rsidRPr="006C4A2F">
        <w:rPr>
          <w:rFonts w:ascii="Traditional Arabic" w:eastAsia="Calibri" w:hAnsi="Traditional Arabic"/>
          <w:sz w:val="24"/>
          <w:szCs w:val="24"/>
          <w:rtl/>
          <w:lang w:eastAsia="en-US"/>
        </w:rPr>
        <w:t>،ص:(357). وله أيضا،نزهة النظر في توضيح نخبة الفكر في مصطلح أهل الأثر،ص:(118)، و</w:t>
      </w:r>
      <w:r w:rsidRPr="006C4A2F">
        <w:rPr>
          <w:rFonts w:ascii="Traditional Arabic" w:eastAsia="Calibri" w:hAnsi="Traditional Arabic" w:hint="cs"/>
          <w:sz w:val="24"/>
          <w:szCs w:val="24"/>
          <w:rtl/>
          <w:lang w:eastAsia="en-US"/>
        </w:rPr>
        <w:t xml:space="preserve">ابن كثير </w:t>
      </w:r>
      <w:r w:rsidRPr="006C4A2F">
        <w:rPr>
          <w:rFonts w:ascii="Traditional Arabic" w:eastAsia="Calibri" w:hAnsi="Traditional Arabic"/>
          <w:sz w:val="24"/>
          <w:szCs w:val="24"/>
          <w:rtl/>
          <w:lang w:eastAsia="en-US"/>
        </w:rPr>
        <w:t>الدمشقي،إسماعيل،</w:t>
      </w:r>
      <w:r w:rsidRPr="006C4A2F">
        <w:rPr>
          <w:rFonts w:ascii="Traditional Arabic" w:eastAsia="Calibri" w:hAnsi="Traditional Arabic"/>
          <w:b/>
          <w:bCs/>
          <w:sz w:val="24"/>
          <w:szCs w:val="24"/>
          <w:rtl/>
          <w:lang w:eastAsia="en-US"/>
        </w:rPr>
        <w:t xml:space="preserve"> اختصار علوم الحديث</w:t>
      </w:r>
      <w:r w:rsidRPr="006C4A2F">
        <w:rPr>
          <w:rFonts w:ascii="Traditional Arabic" w:eastAsia="Calibri" w:hAnsi="Traditional Arabic"/>
          <w:sz w:val="24"/>
          <w:szCs w:val="24"/>
          <w:rtl/>
          <w:lang w:eastAsia="en-US"/>
        </w:rPr>
        <w:t>،ص:(47 )</w:t>
      </w:r>
      <w:r w:rsidRPr="006C4A2F">
        <w:rPr>
          <w:rFonts w:ascii="Traditional Arabic" w:hAnsi="Traditional Arabic" w:hint="cs"/>
          <w:sz w:val="24"/>
          <w:szCs w:val="24"/>
          <w:rtl/>
        </w:rPr>
        <w:t>،و</w:t>
      </w:r>
      <w:r w:rsidRPr="006C4A2F">
        <w:rPr>
          <w:rFonts w:ascii="Traditional Arabic" w:eastAsia="Calibri" w:hAnsi="Traditional Arabic"/>
          <w:sz w:val="24"/>
          <w:szCs w:val="24"/>
          <w:rtl/>
          <w:lang w:eastAsia="en-US"/>
        </w:rPr>
        <w:t>عتر،نورالدين،</w:t>
      </w:r>
      <w:r w:rsidRPr="006C4A2F">
        <w:rPr>
          <w:rFonts w:ascii="Traditional Arabic" w:eastAsia="Calibri" w:hAnsi="Traditional Arabic"/>
          <w:b/>
          <w:bCs/>
          <w:sz w:val="24"/>
          <w:szCs w:val="24"/>
          <w:rtl/>
          <w:lang w:eastAsia="en-US"/>
        </w:rPr>
        <w:t>منهج النقد</w:t>
      </w:r>
      <w:r w:rsidRPr="006C4A2F">
        <w:rPr>
          <w:rFonts w:ascii="Traditional Arabic" w:eastAsia="Calibri" w:hAnsi="Traditional Arabic"/>
          <w:sz w:val="24"/>
          <w:szCs w:val="24"/>
          <w:rtl/>
          <w:lang w:eastAsia="en-US"/>
        </w:rPr>
        <w:t xml:space="preserve">،ص:(301). </w:t>
      </w:r>
    </w:p>
  </w:footnote>
  <w:footnote w:id="32">
    <w:p w:rsidR="00596D74" w:rsidRPr="006C4A2F" w:rsidRDefault="00596D74" w:rsidP="00573329">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الحديث سبق تخريجه في المقدمة ، ينظر:ص: ب</w:t>
      </w:r>
      <w:r w:rsidRPr="006C4A2F">
        <w:rPr>
          <w:rFonts w:ascii="Traditional Arabic" w:hAnsi="Traditional Arabic"/>
          <w:sz w:val="24"/>
          <w:szCs w:val="24"/>
          <w:rtl/>
        </w:rPr>
        <w:t>.</w:t>
      </w:r>
      <w:r w:rsidRPr="006C4A2F">
        <w:rPr>
          <w:rFonts w:ascii="Traditional Arabic" w:hAnsi="Traditional Arabic" w:hint="cs"/>
          <w:sz w:val="24"/>
          <w:szCs w:val="24"/>
          <w:rtl/>
        </w:rPr>
        <w:t>من هذا البحث،</w:t>
      </w:r>
      <w:r w:rsidRPr="006C4A2F">
        <w:rPr>
          <w:rFonts w:ascii="Traditional Arabic" w:hAnsi="Traditional Arabic"/>
          <w:sz w:val="24"/>
          <w:szCs w:val="24"/>
          <w:rtl/>
        </w:rPr>
        <w:t xml:space="preserve"> </w:t>
      </w:r>
      <w:r w:rsidRPr="006C4A2F">
        <w:rPr>
          <w:rFonts w:ascii="Traditional Arabic" w:hAnsi="Traditional Arabic" w:hint="cs"/>
          <w:sz w:val="24"/>
          <w:szCs w:val="24"/>
          <w:rtl/>
        </w:rPr>
        <w:t>كما ي</w:t>
      </w:r>
      <w:r w:rsidRPr="006C4A2F">
        <w:rPr>
          <w:rFonts w:ascii="Traditional Arabic" w:hAnsi="Traditional Arabic"/>
          <w:sz w:val="24"/>
          <w:szCs w:val="24"/>
          <w:rtl/>
        </w:rPr>
        <w:t>نظر بتوسع في تعريف الحديث الموضوع وأسبابه وكيفية معرفته وحكمه: الخضير،عبدالكريم،</w:t>
      </w:r>
      <w:r w:rsidRPr="006C4A2F">
        <w:rPr>
          <w:rFonts w:ascii="Traditional Arabic" w:hAnsi="Traditional Arabic"/>
          <w:b/>
          <w:bCs/>
          <w:sz w:val="24"/>
          <w:szCs w:val="24"/>
          <w:rtl/>
        </w:rPr>
        <w:t>الحديث الضعيف وحكم الاحتجاج به</w:t>
      </w:r>
      <w:r w:rsidRPr="006C4A2F">
        <w:rPr>
          <w:rFonts w:ascii="Traditional Arabic" w:hAnsi="Traditional Arabic"/>
          <w:sz w:val="24"/>
          <w:szCs w:val="24"/>
          <w:rtl/>
        </w:rPr>
        <w:t>،</w:t>
      </w:r>
      <w:r w:rsidRPr="006C4A2F">
        <w:rPr>
          <w:rFonts w:ascii="Traditional Arabic" w:eastAsia="Calibri" w:hAnsi="Traditional Arabic"/>
          <w:sz w:val="24"/>
          <w:szCs w:val="24"/>
          <w:rtl/>
          <w:lang w:eastAsia="en-US"/>
        </w:rPr>
        <w:t>ص:(130-145).</w:t>
      </w:r>
    </w:p>
  </w:footnote>
  <w:footnote w:id="33">
    <w:p w:rsidR="00596D74" w:rsidRPr="006C4A2F" w:rsidRDefault="00596D74" w:rsidP="005331FE">
      <w:pPr>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Style w:val="apple-style-span"/>
          <w:rFonts w:ascii="Traditional Arabic" w:hAnsi="Traditional Arabic"/>
          <w:sz w:val="24"/>
          <w:szCs w:val="24"/>
          <w:rtl/>
        </w:rPr>
        <w:t>ابن تيمية، أحمد</w:t>
      </w:r>
      <w:r w:rsidRPr="006C4A2F">
        <w:rPr>
          <w:rStyle w:val="apple-style-span"/>
          <w:rFonts w:ascii="Traditional Arabic" w:hAnsi="Traditional Arabic" w:hint="cs"/>
          <w:sz w:val="24"/>
          <w:szCs w:val="24"/>
          <w:rtl/>
        </w:rPr>
        <w:t xml:space="preserve"> بن عبدالحليم</w:t>
      </w:r>
      <w:r w:rsidRPr="006C4A2F">
        <w:rPr>
          <w:rStyle w:val="apple-style-span"/>
          <w:rFonts w:ascii="Traditional Arabic" w:hAnsi="Traditional Arabic"/>
          <w:sz w:val="24"/>
          <w:szCs w:val="24"/>
          <w:rtl/>
        </w:rPr>
        <w:t>،</w:t>
      </w:r>
      <w:r w:rsidRPr="006C4A2F">
        <w:rPr>
          <w:rStyle w:val="apple-style-span"/>
          <w:rFonts w:ascii="Traditional Arabic" w:hAnsi="Traditional Arabic"/>
          <w:b/>
          <w:bCs/>
          <w:sz w:val="24"/>
          <w:szCs w:val="24"/>
          <w:rtl/>
        </w:rPr>
        <w:t>مجموع الفتاوى</w:t>
      </w:r>
      <w:r w:rsidRPr="006C4A2F">
        <w:rPr>
          <w:rStyle w:val="apple-style-span"/>
          <w:rFonts w:ascii="Traditional Arabic" w:hAnsi="Traditional Arabic"/>
          <w:sz w:val="24"/>
          <w:szCs w:val="24"/>
          <w:rtl/>
        </w:rPr>
        <w:t>،جمع عبدالرحمن بن محمد بن قاسم وابنه محمد،(المدينة النبوية،مجمع الملك فهد لطباعة المصحف الشريف ط،1416ه-1995م)،</w:t>
      </w:r>
      <w:r w:rsidRPr="006C4A2F">
        <w:rPr>
          <w:rFonts w:ascii="Traditional Arabic" w:eastAsia="Calibri" w:hAnsi="Traditional Arabic"/>
          <w:sz w:val="24"/>
          <w:szCs w:val="24"/>
          <w:rtl/>
          <w:lang w:eastAsia="en-US"/>
        </w:rPr>
        <w:t>( 18 /  66 )</w:t>
      </w:r>
      <w:r w:rsidRPr="006C4A2F">
        <w:rPr>
          <w:rFonts w:ascii="Traditional Arabic" w:hAnsi="Traditional Arabic"/>
          <w:sz w:val="24"/>
          <w:szCs w:val="24"/>
          <w:rtl/>
        </w:rPr>
        <w:t>.</w:t>
      </w:r>
    </w:p>
  </w:footnote>
  <w:footnote w:id="34">
    <w:p w:rsidR="00596D74" w:rsidRPr="006C4A2F" w:rsidRDefault="00596D74" w:rsidP="00F2048B">
      <w:pPr>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ي</w:t>
      </w:r>
      <w:r w:rsidRPr="006C4A2F">
        <w:rPr>
          <w:rFonts w:ascii="Traditional Arabic" w:eastAsia="Calibri" w:hAnsi="Traditional Arabic"/>
          <w:sz w:val="24"/>
          <w:szCs w:val="24"/>
          <w:rtl/>
          <w:lang w:eastAsia="en-US"/>
        </w:rPr>
        <w:t>نظر بتوسع: العزامي،</w:t>
      </w:r>
      <w:r w:rsidRPr="006C4A2F">
        <w:rPr>
          <w:rFonts w:ascii="Traditional Arabic" w:eastAsia="Calibri" w:hAnsi="Traditional Arabic" w:hint="cs"/>
          <w:sz w:val="24"/>
          <w:szCs w:val="24"/>
          <w:rtl/>
          <w:lang w:eastAsia="en-US"/>
        </w:rPr>
        <w:t xml:space="preserve"> د.</w:t>
      </w:r>
      <w:r w:rsidRPr="006C4A2F">
        <w:rPr>
          <w:rFonts w:ascii="Traditional Arabic" w:eastAsia="Calibri" w:hAnsi="Traditional Arabic"/>
          <w:sz w:val="24"/>
          <w:szCs w:val="24"/>
          <w:rtl/>
          <w:lang w:eastAsia="en-US"/>
        </w:rPr>
        <w:t>خليل</w:t>
      </w:r>
      <w:r w:rsidRPr="006C4A2F">
        <w:rPr>
          <w:rFonts w:ascii="Traditional Arabic" w:eastAsia="Calibri" w:hAnsi="Traditional Arabic" w:hint="cs"/>
          <w:sz w:val="24"/>
          <w:szCs w:val="24"/>
          <w:rtl/>
          <w:lang w:eastAsia="en-US"/>
        </w:rPr>
        <w:t xml:space="preserve"> بن إبراهيم</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b/>
          <w:bCs/>
          <w:sz w:val="24"/>
          <w:szCs w:val="24"/>
          <w:rtl/>
          <w:lang w:eastAsia="en-US"/>
        </w:rPr>
        <w:t>خطورة مساواة الضعيف بالموضوع</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(دبي،كلية الدراسات الإسلامية والعربية،ط1، 1428ه)،</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ص: ( 105-109).</w:t>
      </w:r>
    </w:p>
  </w:footnote>
  <w:footnote w:id="35">
    <w:p w:rsidR="00596D74" w:rsidRPr="006C4A2F" w:rsidRDefault="00596D74" w:rsidP="0044150B">
      <w:pPr>
        <w:ind w:firstLine="0"/>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eastAsia="Calibri" w:hAnsi="Traditional Arabic" w:hint="cs"/>
          <w:sz w:val="24"/>
          <w:szCs w:val="24"/>
          <w:rtl/>
          <w:lang w:eastAsia="en-US"/>
        </w:rPr>
        <w:t>- ي</w:t>
      </w:r>
      <w:r w:rsidRPr="006C4A2F">
        <w:rPr>
          <w:rFonts w:ascii="Traditional Arabic" w:eastAsia="Calibri" w:hAnsi="Traditional Arabic"/>
          <w:sz w:val="24"/>
          <w:szCs w:val="24"/>
          <w:rtl/>
          <w:lang w:eastAsia="en-US"/>
        </w:rPr>
        <w:t>نظر بتوسع في هذه المسألة: السفاريني،محمد</w:t>
      </w:r>
      <w:r w:rsidRPr="006C4A2F">
        <w:rPr>
          <w:rFonts w:ascii="Traditional Arabic" w:eastAsia="Calibri" w:hAnsi="Traditional Arabic" w:hint="cs"/>
          <w:sz w:val="24"/>
          <w:szCs w:val="24"/>
          <w:rtl/>
          <w:lang w:eastAsia="en-US"/>
        </w:rPr>
        <w:t>بن أحمد</w:t>
      </w:r>
      <w:r w:rsidRPr="006C4A2F">
        <w:rPr>
          <w:rFonts w:ascii="Traditional Arabic" w:eastAsia="Calibri" w:hAnsi="Traditional Arabic"/>
          <w:sz w:val="24"/>
          <w:szCs w:val="24"/>
          <w:rtl/>
          <w:lang w:eastAsia="en-US"/>
        </w:rPr>
        <w:t>،</w:t>
      </w:r>
      <w:r w:rsidRPr="006C4A2F">
        <w:rPr>
          <w:rFonts w:ascii="Traditional Arabic" w:eastAsia="Calibri" w:hAnsi="Traditional Arabic" w:hint="cs"/>
          <w:b/>
          <w:bCs/>
          <w:sz w:val="24"/>
          <w:szCs w:val="24"/>
          <w:rtl/>
          <w:lang w:eastAsia="en-US"/>
        </w:rPr>
        <w:t xml:space="preserve"> </w:t>
      </w:r>
      <w:r w:rsidRPr="006C4A2F">
        <w:rPr>
          <w:rFonts w:ascii="Traditional Arabic" w:eastAsia="Calibri" w:hAnsi="Traditional Arabic"/>
          <w:b/>
          <w:bCs/>
          <w:sz w:val="24"/>
          <w:szCs w:val="24"/>
          <w:rtl/>
          <w:lang w:eastAsia="en-US"/>
        </w:rPr>
        <w:t>لوامع الأنوار البهية وسواطع الأسرار الأثرية لشرح الدرة المضية في عقد</w:t>
      </w:r>
      <w:r w:rsidRPr="006C4A2F">
        <w:rPr>
          <w:rFonts w:ascii="Traditional Arabic" w:eastAsia="Calibri" w:hAnsi="Traditional Arabic" w:hint="cs"/>
          <w:b/>
          <w:bCs/>
          <w:sz w:val="24"/>
          <w:szCs w:val="24"/>
          <w:rtl/>
          <w:lang w:eastAsia="en-US"/>
        </w:rPr>
        <w:t xml:space="preserve"> </w:t>
      </w:r>
      <w:r w:rsidRPr="006C4A2F">
        <w:rPr>
          <w:rFonts w:ascii="Traditional Arabic" w:eastAsia="Calibri" w:hAnsi="Traditional Arabic"/>
          <w:b/>
          <w:bCs/>
          <w:sz w:val="24"/>
          <w:szCs w:val="24"/>
          <w:rtl/>
          <w:lang w:eastAsia="en-US"/>
        </w:rPr>
        <w:t>الفرقة المرضية</w:t>
      </w:r>
      <w:r w:rsidRPr="006C4A2F">
        <w:rPr>
          <w:rFonts w:ascii="Traditional Arabic" w:eastAsia="Calibri" w:hAnsi="Traditional Arabic" w:hint="cs"/>
          <w:b/>
          <w:bCs/>
          <w:sz w:val="24"/>
          <w:szCs w:val="24"/>
          <w:rtl/>
          <w:lang w:eastAsia="en-US"/>
        </w:rPr>
        <w:t xml:space="preserve"> </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(دمشق،مؤسسة الخافقين،ط2، 1402ه-1982)، (1/19)، وما بعدها.</w:t>
      </w:r>
    </w:p>
  </w:footnote>
  <w:footnote w:id="36">
    <w:p w:rsidR="00596D74" w:rsidRPr="006C4A2F" w:rsidRDefault="00596D74" w:rsidP="00A87D4A">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eastAsia="Calibri" w:hAnsi="Traditional Arabic" w:hint="cs"/>
          <w:sz w:val="24"/>
          <w:szCs w:val="24"/>
          <w:rtl/>
          <w:lang w:eastAsia="en-US"/>
        </w:rPr>
        <w:t xml:space="preserve">- ينظر: </w:t>
      </w:r>
      <w:r w:rsidRPr="006C4A2F">
        <w:rPr>
          <w:rFonts w:ascii="Traditional Arabic" w:eastAsia="Calibri" w:hAnsi="Traditional Arabic"/>
          <w:sz w:val="24"/>
          <w:szCs w:val="24"/>
          <w:rtl/>
          <w:lang w:eastAsia="en-US"/>
        </w:rPr>
        <w:t>ابن سيدالناس</w:t>
      </w:r>
      <w:r w:rsidRPr="006C4A2F">
        <w:rPr>
          <w:rFonts w:ascii="Traditional Arabic" w:eastAsia="Calibri" w:hAnsi="Traditional Arabic" w:hint="cs"/>
          <w:sz w:val="24"/>
          <w:szCs w:val="24"/>
          <w:rtl/>
          <w:lang w:eastAsia="en-US"/>
        </w:rPr>
        <w:t xml:space="preserve"> اليعمري</w:t>
      </w:r>
      <w:r w:rsidRPr="006C4A2F">
        <w:rPr>
          <w:rFonts w:ascii="Traditional Arabic" w:eastAsia="Calibri" w:hAnsi="Traditional Arabic"/>
          <w:sz w:val="24"/>
          <w:szCs w:val="24"/>
          <w:rtl/>
          <w:lang w:eastAsia="en-US"/>
        </w:rPr>
        <w:t>،محمد</w:t>
      </w:r>
      <w:r w:rsidRPr="006C4A2F">
        <w:rPr>
          <w:rFonts w:ascii="Traditional Arabic" w:eastAsia="Calibri" w:hAnsi="Traditional Arabic" w:hint="cs"/>
          <w:sz w:val="24"/>
          <w:szCs w:val="24"/>
          <w:rtl/>
          <w:lang w:eastAsia="en-US"/>
        </w:rPr>
        <w:t xml:space="preserve"> بن محمد</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b/>
          <w:bCs/>
          <w:sz w:val="24"/>
          <w:szCs w:val="24"/>
          <w:rtl/>
          <w:lang w:eastAsia="en-US"/>
        </w:rPr>
        <w:t>عيون الاثر في فنون المغازي والشمائل والسير</w:t>
      </w:r>
      <w:r w:rsidRPr="006C4A2F">
        <w:rPr>
          <w:rFonts w:ascii="Traditional Arabic" w:eastAsia="Calibri" w:hAnsi="Traditional Arabic"/>
          <w:sz w:val="24"/>
          <w:szCs w:val="24"/>
          <w:rtl/>
          <w:lang w:eastAsia="en-US"/>
        </w:rPr>
        <w:t xml:space="preserve"> ،( بيروت، مؤسسة عزالدين للطباعة والنشر، 1406 ه‍ - </w:t>
      </w:r>
      <w:smartTag w:uri="urn:schemas-microsoft-com:office:smarttags" w:element="metricconverter">
        <w:smartTagPr>
          <w:attr w:name="ProductID" w:val="1986 م"/>
        </w:smartTagPr>
        <w:r w:rsidRPr="006C4A2F">
          <w:rPr>
            <w:rFonts w:ascii="Traditional Arabic" w:eastAsia="Calibri" w:hAnsi="Traditional Arabic"/>
            <w:sz w:val="24"/>
            <w:szCs w:val="24"/>
            <w:rtl/>
            <w:lang w:eastAsia="en-US"/>
          </w:rPr>
          <w:t>1986 م</w:t>
        </w:r>
      </w:smartTag>
      <w:r w:rsidRPr="006C4A2F">
        <w:rPr>
          <w:rFonts w:ascii="Traditional Arabic" w:eastAsia="Calibri" w:hAnsi="Traditional Arabic"/>
          <w:sz w:val="24"/>
          <w:szCs w:val="24"/>
          <w:rtl/>
          <w:lang w:eastAsia="en-US"/>
        </w:rPr>
        <w:t>)، (1 / 23 ).</w:t>
      </w:r>
    </w:p>
  </w:footnote>
  <w:footnote w:id="37">
    <w:p w:rsidR="00596D74" w:rsidRPr="006C4A2F" w:rsidRDefault="00596D74" w:rsidP="00A63F0D">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hint="cs"/>
          <w:sz w:val="24"/>
          <w:szCs w:val="24"/>
          <w:rtl/>
        </w:rPr>
        <w:t xml:space="preserve"> - حسب استنتاج الشيخ القاسمي، وينظر كلام الإمام </w:t>
      </w:r>
      <w:r w:rsidRPr="006C4A2F">
        <w:rPr>
          <w:rFonts w:ascii="Traditional Arabic" w:hAnsi="Traditional Arabic"/>
          <w:sz w:val="24"/>
          <w:szCs w:val="24"/>
          <w:rtl/>
        </w:rPr>
        <w:t xml:space="preserve">مسلم </w:t>
      </w:r>
      <w:r w:rsidRPr="006C4A2F">
        <w:rPr>
          <w:rFonts w:ascii="Traditional Arabic" w:hAnsi="Traditional Arabic" w:hint="cs"/>
          <w:sz w:val="24"/>
          <w:szCs w:val="24"/>
          <w:rtl/>
        </w:rPr>
        <w:t>في مقدمته :</w:t>
      </w:r>
      <w:r w:rsidRPr="006C4A2F">
        <w:rPr>
          <w:rFonts w:ascii="Traditional Arabic" w:hAnsi="Traditional Arabic"/>
          <w:sz w:val="24"/>
          <w:szCs w:val="24"/>
          <w:rtl/>
        </w:rPr>
        <w:t xml:space="preserve"> </w:t>
      </w:r>
      <w:r w:rsidRPr="006C4A2F">
        <w:rPr>
          <w:rFonts w:ascii="Traditional Arabic" w:hAnsi="Traditional Arabic" w:hint="cs"/>
          <w:sz w:val="24"/>
          <w:szCs w:val="24"/>
          <w:rtl/>
        </w:rPr>
        <w:t>ب</w:t>
      </w:r>
      <w:r w:rsidRPr="006C4A2F">
        <w:rPr>
          <w:rFonts w:ascii="Traditional Arabic" w:eastAsia="Calibri" w:hAnsi="Traditional Arabic"/>
          <w:sz w:val="24"/>
          <w:szCs w:val="24"/>
          <w:rtl/>
          <w:lang w:eastAsia="en-US"/>
        </w:rPr>
        <w:t xml:space="preserve">اب النهي عن الرواية عن الضعفاء </w:t>
      </w:r>
      <w:r w:rsidRPr="006C4A2F">
        <w:rPr>
          <w:rFonts w:ascii="Traditional Arabic" w:hAnsi="Traditional Arabic"/>
          <w:sz w:val="24"/>
          <w:szCs w:val="24"/>
          <w:rtl/>
        </w:rPr>
        <w:t>،(1/10).</w:t>
      </w:r>
    </w:p>
  </w:footnote>
  <w:footnote w:id="38">
    <w:p w:rsidR="00596D74" w:rsidRPr="006C4A2F" w:rsidRDefault="00596D74" w:rsidP="002A2C2B">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hint="cs"/>
          <w:sz w:val="24"/>
          <w:szCs w:val="24"/>
          <w:rtl/>
        </w:rPr>
        <w:t xml:space="preserve"> - ين</w:t>
      </w:r>
      <w:r w:rsidRPr="006C4A2F">
        <w:rPr>
          <w:rFonts w:ascii="Traditional Arabic" w:hAnsi="Traditional Arabic"/>
          <w:sz w:val="24"/>
          <w:szCs w:val="24"/>
          <w:rtl/>
        </w:rPr>
        <w:t>ظر:</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القاسمي ،جمال الدين</w:t>
      </w:r>
      <w:r w:rsidRPr="006C4A2F">
        <w:rPr>
          <w:rFonts w:ascii="Traditional Arabic" w:eastAsia="Calibri" w:hAnsi="Traditional Arabic" w:hint="cs"/>
          <w:sz w:val="24"/>
          <w:szCs w:val="24"/>
          <w:rtl/>
          <w:lang w:eastAsia="en-US"/>
        </w:rPr>
        <w:t xml:space="preserve"> محمد، </w:t>
      </w:r>
      <w:r w:rsidRPr="006C4A2F">
        <w:rPr>
          <w:rFonts w:ascii="Traditional Arabic" w:eastAsia="Calibri" w:hAnsi="Traditional Arabic"/>
          <w:b/>
          <w:bCs/>
          <w:sz w:val="24"/>
          <w:szCs w:val="24"/>
          <w:rtl/>
          <w:lang w:eastAsia="en-US"/>
        </w:rPr>
        <w:t>قواعد التحديث من فنون مصطلح الحديث</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(بيروت،دار الكتب العربية،ط2، 1380ه)،</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ص:(113)</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وما بعدها.</w:t>
      </w:r>
      <w:r w:rsidRPr="006C4A2F">
        <w:rPr>
          <w:rFonts w:ascii="Traditional Arabic" w:hAnsi="Traditional Arabic"/>
          <w:sz w:val="24"/>
          <w:szCs w:val="24"/>
          <w:rtl/>
        </w:rPr>
        <w:t xml:space="preserve"> والخضير،عبدالكريم،</w:t>
      </w:r>
      <w:r w:rsidRPr="006C4A2F">
        <w:rPr>
          <w:rFonts w:ascii="Traditional Arabic" w:hAnsi="Traditional Arabic"/>
          <w:b/>
          <w:bCs/>
          <w:sz w:val="24"/>
          <w:szCs w:val="24"/>
          <w:rtl/>
        </w:rPr>
        <w:t>الحديث الضعيف وحكم الاحتجاج به</w:t>
      </w:r>
      <w:r w:rsidRPr="006C4A2F">
        <w:rPr>
          <w:rFonts w:ascii="Traditional Arabic" w:hAnsi="Traditional Arabic"/>
          <w:sz w:val="24"/>
          <w:szCs w:val="24"/>
          <w:rtl/>
        </w:rPr>
        <w:t>،</w:t>
      </w:r>
      <w:r w:rsidRPr="006C4A2F">
        <w:rPr>
          <w:rFonts w:ascii="Traditional Arabic" w:eastAsia="Calibri" w:hAnsi="Traditional Arabic"/>
          <w:sz w:val="24"/>
          <w:szCs w:val="24"/>
          <w:rtl/>
          <w:lang w:eastAsia="en-US"/>
        </w:rPr>
        <w:t>ص:(246-324).</w:t>
      </w:r>
    </w:p>
  </w:footnote>
  <w:footnote w:id="39">
    <w:p w:rsidR="00596D74" w:rsidRPr="006C4A2F" w:rsidRDefault="00596D74" w:rsidP="00D2480A">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hint="cs"/>
          <w:sz w:val="24"/>
          <w:szCs w:val="24"/>
          <w:rtl/>
        </w:rPr>
        <w:t xml:space="preserve"> - ابن حزم :</w:t>
      </w:r>
      <w:r w:rsidRPr="006C4A2F">
        <w:rPr>
          <w:rFonts w:ascii="Traditional Arabic" w:eastAsia="Calibri" w:hAnsi="Traditional Arabic"/>
          <w:sz w:val="24"/>
          <w:szCs w:val="24"/>
          <w:rtl/>
          <w:lang w:eastAsia="en-US"/>
        </w:rPr>
        <w:t xml:space="preserve"> هو علي بن أحمد بن سعيد بن حزم الظاهري، أبو محمد، عالم الأندلس في عصره، وأحد أئمة الإسلام، </w:t>
      </w:r>
      <w:r w:rsidRPr="006C4A2F">
        <w:rPr>
          <w:rFonts w:ascii="Traditional Arabic" w:eastAsia="Calibri" w:hAnsi="Traditional Arabic" w:hint="cs"/>
          <w:sz w:val="24"/>
          <w:szCs w:val="24"/>
          <w:rtl/>
          <w:lang w:eastAsia="en-US"/>
        </w:rPr>
        <w:t>من مؤلفاته</w:t>
      </w:r>
      <w:r w:rsidRPr="006C4A2F">
        <w:rPr>
          <w:rFonts w:ascii="Traditional Arabic" w:eastAsia="Calibri" w:hAnsi="Traditional Arabic"/>
          <w:sz w:val="24"/>
          <w:szCs w:val="24"/>
          <w:rtl/>
          <w:lang w:eastAsia="en-US"/>
        </w:rPr>
        <w:t xml:space="preserve"> «المحلّى» ، و «جمهرة أنساب العرب» ، وغيرهما من المصنفات الكثيرة النافعة</w:t>
      </w:r>
      <w:r w:rsidRPr="006C4A2F">
        <w:rPr>
          <w:rFonts w:ascii="Traditional Arabic" w:eastAsia="Calibri" w:hAnsi="Traditional Arabic" w:hint="cs"/>
          <w:sz w:val="24"/>
          <w:szCs w:val="24"/>
          <w:rtl/>
          <w:lang w:eastAsia="en-US"/>
        </w:rPr>
        <w:t>، توفي(456ه-1064م)</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ينظر:ابن العماد الحنبلي،عبدالحي،</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b/>
          <w:bCs/>
          <w:sz w:val="24"/>
          <w:szCs w:val="24"/>
          <w:rtl/>
          <w:lang w:eastAsia="en-US"/>
        </w:rPr>
        <w:t>شذرات الذهب في أخبار من ذهب</w:t>
      </w:r>
      <w:r w:rsidRPr="006C4A2F">
        <w:rPr>
          <w:rFonts w:ascii="Traditional Arabic" w:eastAsia="Calibri" w:hAnsi="Traditional Arabic" w:hint="cs"/>
          <w:b/>
          <w:bCs/>
          <w:sz w:val="24"/>
          <w:szCs w:val="24"/>
          <w:rtl/>
          <w:lang w:eastAsia="en-US"/>
        </w:rPr>
        <w:t xml:space="preserve">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تحقيق :</w:t>
      </w:r>
      <w:r w:rsidRPr="006C4A2F">
        <w:rPr>
          <w:rFonts w:ascii="Traditional Arabic" w:eastAsia="Calibri" w:hAnsi="Traditional Arabic" w:hint="cs"/>
          <w:sz w:val="24"/>
          <w:szCs w:val="24"/>
          <w:rtl/>
          <w:lang w:eastAsia="en-US"/>
        </w:rPr>
        <w:t>محمود الأرناؤط،عبدالقادر الأرناؤط</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دمشق</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دار ابن كثير</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 xml:space="preserve">ط1، </w:t>
      </w:r>
      <w:r w:rsidRPr="006C4A2F">
        <w:rPr>
          <w:rFonts w:ascii="Traditional Arabic" w:eastAsia="Calibri" w:hAnsi="Traditional Arabic"/>
          <w:sz w:val="24"/>
          <w:szCs w:val="24"/>
          <w:rtl/>
          <w:lang w:eastAsia="en-US"/>
        </w:rPr>
        <w:t xml:space="preserve">1406 هـ - 1986 م)، </w:t>
      </w:r>
      <w:r w:rsidRPr="006C4A2F">
        <w:rPr>
          <w:rFonts w:ascii="Traditional Arabic" w:eastAsia="Calibri" w:hAnsi="Traditional Arabic" w:hint="cs"/>
          <w:sz w:val="24"/>
          <w:szCs w:val="24"/>
          <w:rtl/>
          <w:lang w:eastAsia="en-US"/>
        </w:rPr>
        <w:t>(1/37</w:t>
      </w:r>
      <w:r w:rsidRPr="006C4A2F">
        <w:rPr>
          <w:rFonts w:ascii="Traditional Arabic" w:eastAsia="Calibri" w:hAnsi="Traditional Arabic"/>
          <w:sz w:val="24"/>
          <w:szCs w:val="24"/>
          <w:rtl/>
          <w:lang w:eastAsia="en-US"/>
        </w:rPr>
        <w:t>).</w:t>
      </w:r>
    </w:p>
  </w:footnote>
  <w:footnote w:id="40">
    <w:p w:rsidR="00596D74" w:rsidRPr="006C4A2F" w:rsidRDefault="00596D74" w:rsidP="00A35D8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 xml:space="preserve">ابن حزم </w:t>
      </w:r>
      <w:r w:rsidRPr="006C4A2F">
        <w:rPr>
          <w:rFonts w:ascii="Traditional Arabic" w:eastAsia="Calibri" w:hAnsi="Traditional Arabic"/>
          <w:sz w:val="24"/>
          <w:szCs w:val="24"/>
          <w:rtl/>
          <w:lang w:eastAsia="en-US"/>
        </w:rPr>
        <w:t>الظاهري،علي</w:t>
      </w:r>
      <w:r w:rsidRPr="006C4A2F">
        <w:rPr>
          <w:rFonts w:ascii="Traditional Arabic" w:eastAsia="Calibri" w:hAnsi="Traditional Arabic" w:hint="cs"/>
          <w:sz w:val="24"/>
          <w:szCs w:val="24"/>
          <w:rtl/>
          <w:lang w:eastAsia="en-US"/>
        </w:rPr>
        <w:t xml:space="preserve"> بن أحمد </w:t>
      </w:r>
      <w:r w:rsidRPr="006C4A2F">
        <w:rPr>
          <w:rFonts w:ascii="Traditional Arabic" w:eastAsia="Calibri" w:hAnsi="Traditional Arabic"/>
          <w:sz w:val="24"/>
          <w:szCs w:val="24"/>
          <w:rtl/>
          <w:lang w:eastAsia="en-US"/>
        </w:rPr>
        <w:t>،</w:t>
      </w:r>
      <w:r w:rsidRPr="006C4A2F">
        <w:rPr>
          <w:rFonts w:ascii="Traditional Arabic" w:eastAsia="Calibri" w:hAnsi="Traditional Arabic"/>
          <w:b/>
          <w:bCs/>
          <w:sz w:val="24"/>
          <w:szCs w:val="24"/>
          <w:rtl/>
          <w:lang w:eastAsia="en-US"/>
        </w:rPr>
        <w:t>الفصل في الملل والأهواء والنحل</w:t>
      </w:r>
      <w:r w:rsidRPr="006C4A2F">
        <w:rPr>
          <w:rFonts w:ascii="Traditional Arabic" w:eastAsia="Calibri" w:hAnsi="Traditional Arabic"/>
          <w:sz w:val="24"/>
          <w:szCs w:val="24"/>
          <w:rtl/>
          <w:lang w:eastAsia="en-US"/>
        </w:rPr>
        <w:t>،(القاهرة، مكتبة الخانجي)،(2 / 69 ).</w:t>
      </w:r>
    </w:p>
  </w:footnote>
  <w:footnote w:id="41">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eastAsia="Calibri" w:hAnsi="Traditional Arabic" w:hint="cs"/>
          <w:sz w:val="24"/>
          <w:szCs w:val="24"/>
          <w:rtl/>
          <w:lang w:eastAsia="en-US"/>
        </w:rPr>
        <w:t>- ي</w:t>
      </w:r>
      <w:r w:rsidRPr="006C4A2F">
        <w:rPr>
          <w:rFonts w:ascii="Traditional Arabic" w:eastAsia="Calibri" w:hAnsi="Traditional Arabic"/>
          <w:sz w:val="24"/>
          <w:szCs w:val="24"/>
          <w:rtl/>
          <w:lang w:eastAsia="en-US"/>
        </w:rPr>
        <w:t>نظر العراقي،عبدالرحيم</w:t>
      </w:r>
      <w:r w:rsidRPr="006C4A2F">
        <w:rPr>
          <w:rFonts w:ascii="Traditional Arabic" w:eastAsia="Calibri" w:hAnsi="Traditional Arabic" w:hint="cs"/>
          <w:sz w:val="24"/>
          <w:szCs w:val="24"/>
          <w:rtl/>
          <w:lang w:eastAsia="en-US"/>
        </w:rPr>
        <w:t xml:space="preserve"> بن الحسين</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b/>
          <w:bCs/>
          <w:sz w:val="24"/>
          <w:szCs w:val="24"/>
          <w:rtl/>
          <w:lang w:eastAsia="en-US"/>
        </w:rPr>
        <w:t>فتح المغيث بشرح ألفية الحديث</w:t>
      </w:r>
      <w:r w:rsidRPr="006C4A2F">
        <w:rPr>
          <w:rFonts w:ascii="Traditional Arabic" w:eastAsia="Calibri" w:hAnsi="Traditional Arabic"/>
          <w:sz w:val="24"/>
          <w:szCs w:val="24"/>
          <w:rtl/>
          <w:lang w:eastAsia="en-US"/>
        </w:rPr>
        <w:t>،تحقيق :ا.محمود ربيع،(بيروت، عالم الكتب،ط2،1408ه-1988م)،ص:(137)، والسيوطي، عبدالرحمن،</w:t>
      </w:r>
      <w:r w:rsidRPr="006C4A2F">
        <w:rPr>
          <w:rFonts w:ascii="Traditional Arabic" w:eastAsia="Calibri" w:hAnsi="Traditional Arabic"/>
          <w:b/>
          <w:bCs/>
          <w:sz w:val="24"/>
          <w:szCs w:val="24"/>
          <w:rtl/>
          <w:lang w:eastAsia="en-US"/>
        </w:rPr>
        <w:t>تدريب الراوي في شرح تقريب النواوي</w:t>
      </w:r>
      <w:r w:rsidRPr="006C4A2F">
        <w:rPr>
          <w:rFonts w:ascii="Traditional Arabic" w:eastAsia="Calibri" w:hAnsi="Traditional Arabic"/>
          <w:sz w:val="24"/>
          <w:szCs w:val="24"/>
          <w:rtl/>
          <w:lang w:eastAsia="en-US"/>
        </w:rPr>
        <w:t>،(1 / ص 298 )،والقاسمي ،جمال الدين</w:t>
      </w:r>
      <w:r w:rsidRPr="006C4A2F">
        <w:rPr>
          <w:rFonts w:ascii="Traditional Arabic" w:eastAsia="Calibri" w:hAnsi="Traditional Arabic"/>
          <w:b/>
          <w:bCs/>
          <w:sz w:val="24"/>
          <w:szCs w:val="24"/>
          <w:rtl/>
          <w:lang w:eastAsia="en-US"/>
        </w:rPr>
        <w:t xml:space="preserve">:قواعد التحديث من فنون مصطلح الحديث </w:t>
      </w:r>
      <w:r w:rsidRPr="006C4A2F">
        <w:rPr>
          <w:rFonts w:ascii="Traditional Arabic" w:eastAsia="Calibri" w:hAnsi="Traditional Arabic"/>
          <w:sz w:val="24"/>
          <w:szCs w:val="24"/>
          <w:rtl/>
          <w:lang w:eastAsia="en-US"/>
        </w:rPr>
        <w:t>،ص: (113 )،وعتر، نورالدين،</w:t>
      </w:r>
      <w:r w:rsidRPr="006C4A2F">
        <w:rPr>
          <w:rFonts w:ascii="Traditional Arabic" w:eastAsia="Calibri" w:hAnsi="Traditional Arabic"/>
          <w:b/>
          <w:bCs/>
          <w:sz w:val="24"/>
          <w:szCs w:val="24"/>
          <w:rtl/>
          <w:lang w:eastAsia="en-US"/>
        </w:rPr>
        <w:t>منهج النقد في علوم الحديث</w:t>
      </w:r>
      <w:r w:rsidRPr="006C4A2F">
        <w:rPr>
          <w:rFonts w:ascii="Traditional Arabic" w:eastAsia="Calibri" w:hAnsi="Traditional Arabic"/>
          <w:sz w:val="24"/>
          <w:szCs w:val="24"/>
          <w:rtl/>
          <w:lang w:eastAsia="en-US"/>
        </w:rPr>
        <w:t>،ص:(291-292).</w:t>
      </w:r>
    </w:p>
  </w:footnote>
  <w:footnote w:id="42">
    <w:p w:rsidR="00596D74" w:rsidRPr="006C4A2F" w:rsidRDefault="00596D74" w:rsidP="005331FE">
      <w:pPr>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eastAsia="Calibri" w:hAnsi="Traditional Arabic" w:hint="cs"/>
          <w:sz w:val="24"/>
          <w:szCs w:val="24"/>
          <w:rtl/>
          <w:lang w:eastAsia="en-US"/>
        </w:rPr>
        <w:t>- ي</w:t>
      </w:r>
      <w:r w:rsidRPr="006C4A2F">
        <w:rPr>
          <w:rFonts w:ascii="Traditional Arabic" w:eastAsia="Calibri" w:hAnsi="Traditional Arabic"/>
          <w:sz w:val="24"/>
          <w:szCs w:val="24"/>
          <w:rtl/>
          <w:lang w:eastAsia="en-US"/>
        </w:rPr>
        <w:t>نظر:النووي، يحيى،</w:t>
      </w:r>
      <w:r w:rsidRPr="006C4A2F">
        <w:rPr>
          <w:rFonts w:ascii="Traditional Arabic" w:eastAsia="Calibri" w:hAnsi="Traditional Arabic"/>
          <w:b/>
          <w:bCs/>
          <w:sz w:val="24"/>
          <w:szCs w:val="24"/>
          <w:rtl/>
          <w:lang w:eastAsia="en-US"/>
        </w:rPr>
        <w:t>الأذكار المنتخبة من كلام سيد الأبرار</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sz w:val="24"/>
          <w:szCs w:val="24"/>
          <w:rtl/>
          <w:lang w:eastAsia="en-US"/>
        </w:rPr>
        <w:t>،(بيروت،دارإحياء التراث العربي،ط4، 1375ه-1955م)ص: (7).</w:t>
      </w:r>
    </w:p>
  </w:footnote>
  <w:footnote w:id="43">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eastAsia="Calibri" w:hAnsi="Traditional Arabic" w:hint="cs"/>
          <w:sz w:val="24"/>
          <w:szCs w:val="24"/>
          <w:rtl/>
          <w:lang w:eastAsia="en-US"/>
        </w:rPr>
        <w:t>- ي</w:t>
      </w:r>
      <w:r w:rsidRPr="006C4A2F">
        <w:rPr>
          <w:rFonts w:ascii="Traditional Arabic" w:eastAsia="Calibri" w:hAnsi="Traditional Arabic"/>
          <w:sz w:val="24"/>
          <w:szCs w:val="24"/>
          <w:rtl/>
          <w:lang w:eastAsia="en-US"/>
        </w:rPr>
        <w:t>نظر:اللكنوي،محمد</w:t>
      </w:r>
      <w:r w:rsidRPr="006C4A2F">
        <w:rPr>
          <w:rFonts w:ascii="Traditional Arabic" w:eastAsia="Calibri" w:hAnsi="Traditional Arabic" w:hint="cs"/>
          <w:sz w:val="24"/>
          <w:szCs w:val="24"/>
          <w:rtl/>
          <w:lang w:eastAsia="en-US"/>
        </w:rPr>
        <w:t xml:space="preserve"> عبد الحي</w:t>
      </w:r>
      <w:r w:rsidRPr="006C4A2F">
        <w:rPr>
          <w:rFonts w:ascii="Traditional Arabic" w:eastAsia="Calibri" w:hAnsi="Traditional Arabic"/>
          <w:sz w:val="24"/>
          <w:szCs w:val="24"/>
          <w:rtl/>
          <w:lang w:eastAsia="en-US"/>
        </w:rPr>
        <w:t>،</w:t>
      </w:r>
      <w:r w:rsidRPr="006C4A2F">
        <w:rPr>
          <w:rFonts w:ascii="Traditional Arabic" w:eastAsia="Calibri" w:hAnsi="Traditional Arabic"/>
          <w:b/>
          <w:bCs/>
          <w:sz w:val="24"/>
          <w:szCs w:val="24"/>
          <w:rtl/>
          <w:lang w:eastAsia="en-US"/>
        </w:rPr>
        <w:t>الأجوبة الفاضلة للأسئلة العشرة الكاملة</w:t>
      </w:r>
      <w:r w:rsidRPr="006C4A2F">
        <w:rPr>
          <w:rFonts w:ascii="Traditional Arabic" w:eastAsia="Calibri" w:hAnsi="Traditional Arabic"/>
          <w:sz w:val="24"/>
          <w:szCs w:val="24"/>
          <w:rtl/>
          <w:lang w:eastAsia="en-US"/>
        </w:rPr>
        <w:t xml:space="preserve">،تحقيق :عبدالفتاح أبوغدة،(حلب،مكتب المطبوعات الإسلامية، 1384ه)، ص: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37-42).</w:t>
      </w:r>
    </w:p>
  </w:footnote>
  <w:footnote w:id="44">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كما نقله السخاوي،محمد</w:t>
      </w:r>
      <w:r w:rsidRPr="006C4A2F">
        <w:rPr>
          <w:rFonts w:ascii="Traditional Arabic" w:eastAsia="Calibri" w:hAnsi="Traditional Arabic" w:hint="cs"/>
          <w:sz w:val="24"/>
          <w:szCs w:val="24"/>
          <w:rtl/>
          <w:lang w:eastAsia="en-US"/>
        </w:rPr>
        <w:t xml:space="preserve"> بن عبدالرحمن</w:t>
      </w:r>
      <w:r w:rsidRPr="006C4A2F">
        <w:rPr>
          <w:rFonts w:ascii="Traditional Arabic" w:eastAsia="Calibri" w:hAnsi="Traditional Arabic"/>
          <w:sz w:val="24"/>
          <w:szCs w:val="24"/>
          <w:rtl/>
          <w:lang w:eastAsia="en-US"/>
        </w:rPr>
        <w:t xml:space="preserve">، في خاتمة: </w:t>
      </w:r>
      <w:r w:rsidRPr="006C4A2F">
        <w:rPr>
          <w:rFonts w:ascii="Traditional Arabic" w:eastAsia="Calibri" w:hAnsi="Traditional Arabic"/>
          <w:b/>
          <w:bCs/>
          <w:sz w:val="24"/>
          <w:szCs w:val="24"/>
          <w:rtl/>
          <w:lang w:eastAsia="en-US"/>
        </w:rPr>
        <w:t>القول البديع في الصلاة على الحبيب الشفيع</w:t>
      </w:r>
      <w:r w:rsidRPr="006C4A2F">
        <w:rPr>
          <w:rFonts w:ascii="Traditional Arabic" w:eastAsia="Calibri" w:hAnsi="Traditional Arabic"/>
          <w:sz w:val="24"/>
          <w:szCs w:val="24"/>
          <w:rtl/>
          <w:lang w:eastAsia="en-US"/>
        </w:rPr>
        <w:t>،(القاهرة،دار الريان للتراث)،ص:</w:t>
      </w:r>
      <w:r w:rsidRPr="006C4A2F">
        <w:rPr>
          <w:rFonts w:ascii="Traditional Arabic" w:eastAsia="Calibri" w:hAnsi="Traditional Arabic" w:hint="cs"/>
          <w:sz w:val="24"/>
          <w:szCs w:val="24"/>
          <w:rtl/>
          <w:lang w:eastAsia="en-US"/>
        </w:rPr>
        <w:br/>
      </w:r>
      <w:r w:rsidRPr="006C4A2F">
        <w:rPr>
          <w:rFonts w:ascii="Traditional Arabic" w:eastAsia="Calibri" w:hAnsi="Traditional Arabic"/>
          <w:sz w:val="24"/>
          <w:szCs w:val="24"/>
          <w:rtl/>
          <w:lang w:eastAsia="en-US"/>
        </w:rPr>
        <w:t>( 255). و</w:t>
      </w:r>
      <w:r w:rsidRPr="006C4A2F">
        <w:rPr>
          <w:rFonts w:ascii="Traditional Arabic" w:eastAsia="Calibri" w:hAnsi="Traditional Arabic" w:hint="cs"/>
          <w:sz w:val="24"/>
          <w:szCs w:val="24"/>
          <w:rtl/>
          <w:lang w:eastAsia="en-US"/>
        </w:rPr>
        <w:t>ي</w:t>
      </w:r>
      <w:r w:rsidRPr="006C4A2F">
        <w:rPr>
          <w:rFonts w:ascii="Traditional Arabic" w:eastAsia="Calibri" w:hAnsi="Traditional Arabic"/>
          <w:sz w:val="24"/>
          <w:szCs w:val="24"/>
          <w:rtl/>
          <w:lang w:eastAsia="en-US"/>
        </w:rPr>
        <w:t>نظر أيضا:</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اللكنوي،محمد،</w:t>
      </w:r>
      <w:r w:rsidRPr="006C4A2F">
        <w:rPr>
          <w:rFonts w:ascii="Traditional Arabic" w:eastAsia="Calibri" w:hAnsi="Traditional Arabic"/>
          <w:b/>
          <w:bCs/>
          <w:sz w:val="24"/>
          <w:szCs w:val="24"/>
          <w:rtl/>
          <w:lang w:eastAsia="en-US"/>
        </w:rPr>
        <w:t>الأجوبة الفاضلة للأسئلة العشرة الكاملة</w:t>
      </w:r>
      <w:r w:rsidRPr="006C4A2F">
        <w:rPr>
          <w:rFonts w:ascii="Traditional Arabic" w:eastAsia="Calibri" w:hAnsi="Traditional Arabic"/>
          <w:sz w:val="24"/>
          <w:szCs w:val="24"/>
          <w:rtl/>
          <w:lang w:eastAsia="en-US"/>
        </w:rPr>
        <w:t>،ص:( 43). و</w:t>
      </w:r>
      <w:r w:rsidRPr="006C4A2F">
        <w:rPr>
          <w:rFonts w:ascii="Traditional Arabic" w:eastAsia="Calibri" w:hAnsi="Traditional Arabic" w:hint="cs"/>
          <w:sz w:val="24"/>
          <w:szCs w:val="24"/>
          <w:rtl/>
          <w:lang w:eastAsia="en-US"/>
        </w:rPr>
        <w:t>ي</w:t>
      </w:r>
      <w:r w:rsidRPr="006C4A2F">
        <w:rPr>
          <w:rFonts w:ascii="Traditional Arabic" w:eastAsia="Calibri" w:hAnsi="Traditional Arabic"/>
          <w:sz w:val="24"/>
          <w:szCs w:val="24"/>
          <w:rtl/>
          <w:lang w:eastAsia="en-US"/>
        </w:rPr>
        <w:t>نظر بعض المناقشات حول الشروط في: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w:t>
      </w:r>
      <w:r w:rsidRPr="006C4A2F">
        <w:rPr>
          <w:rFonts w:ascii="Traditional Arabic" w:eastAsia="Calibri" w:hAnsi="Traditional Arabic"/>
          <w:b/>
          <w:bCs/>
          <w:sz w:val="24"/>
          <w:szCs w:val="24"/>
          <w:rtl/>
          <w:lang w:eastAsia="en-US"/>
        </w:rPr>
        <w:t>المنهل اللطيف في أحكام الحديث الضعيف</w:t>
      </w:r>
      <w:r w:rsidRPr="006C4A2F">
        <w:rPr>
          <w:rFonts w:ascii="Traditional Arabic" w:eastAsia="Calibri" w:hAnsi="Traditional Arabic"/>
          <w:sz w:val="24"/>
          <w:szCs w:val="24"/>
          <w:rtl/>
          <w:lang w:eastAsia="en-US"/>
        </w:rPr>
        <w:t>،للسيد محمد علوي المالكي،(مصر، الطبعة الأولى)،ص:( 9-10).</w:t>
      </w:r>
    </w:p>
  </w:footnote>
  <w:footnote w:id="45">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نقله </w:t>
      </w:r>
      <w:r w:rsidRPr="006C4A2F">
        <w:rPr>
          <w:rFonts w:ascii="Traditional Arabic" w:eastAsia="Calibri" w:hAnsi="Traditional Arabic"/>
          <w:sz w:val="24"/>
          <w:szCs w:val="24"/>
          <w:rtl/>
          <w:lang w:eastAsia="en-US"/>
        </w:rPr>
        <w:t>اللكنوي، محمد،كما في:</w:t>
      </w:r>
      <w:r w:rsidRPr="006C4A2F">
        <w:rPr>
          <w:rFonts w:ascii="Traditional Arabic" w:eastAsia="Calibri" w:hAnsi="Traditional Arabic"/>
          <w:b/>
          <w:bCs/>
          <w:sz w:val="24"/>
          <w:szCs w:val="24"/>
          <w:rtl/>
          <w:lang w:eastAsia="en-US"/>
        </w:rPr>
        <w:t>الأجوبة الفاضلة للأسئلة العشرة الكاملة</w:t>
      </w:r>
      <w:r w:rsidRPr="006C4A2F">
        <w:rPr>
          <w:rFonts w:ascii="Traditional Arabic" w:eastAsia="Calibri" w:hAnsi="Traditional Arabic"/>
          <w:sz w:val="24"/>
          <w:szCs w:val="24"/>
          <w:rtl/>
          <w:lang w:eastAsia="en-US"/>
        </w:rPr>
        <w:t>،ص:( 42).</w:t>
      </w:r>
      <w:r w:rsidRPr="006C4A2F">
        <w:rPr>
          <w:rFonts w:ascii="Traditional Arabic" w:hAnsi="Traditional Arabic"/>
          <w:sz w:val="24"/>
          <w:szCs w:val="24"/>
          <w:rtl/>
        </w:rPr>
        <w:t>و</w:t>
      </w:r>
      <w:r w:rsidRPr="006C4A2F">
        <w:rPr>
          <w:rFonts w:ascii="Traditional Arabic" w:hAnsi="Traditional Arabic" w:hint="cs"/>
          <w:sz w:val="24"/>
          <w:szCs w:val="24"/>
          <w:rtl/>
        </w:rPr>
        <w:t>ي</w:t>
      </w:r>
      <w:r w:rsidRPr="006C4A2F">
        <w:rPr>
          <w:rFonts w:ascii="Traditional Arabic" w:hAnsi="Traditional Arabic"/>
          <w:sz w:val="24"/>
          <w:szCs w:val="24"/>
          <w:rtl/>
        </w:rPr>
        <w:t>نظر بتوسع:</w:t>
      </w:r>
      <w:r w:rsidRPr="006C4A2F">
        <w:rPr>
          <w:rFonts w:ascii="Traditional Arabic" w:eastAsia="Calibri" w:hAnsi="Traditional Arabic"/>
          <w:sz w:val="24"/>
          <w:szCs w:val="24"/>
          <w:rtl/>
          <w:lang w:eastAsia="en-US"/>
        </w:rPr>
        <w:t xml:space="preserve"> عتر، نورالدين،</w:t>
      </w:r>
      <w:r w:rsidRPr="006C4A2F">
        <w:rPr>
          <w:rFonts w:ascii="Traditional Arabic" w:eastAsia="Calibri" w:hAnsi="Traditional Arabic"/>
          <w:b/>
          <w:bCs/>
          <w:sz w:val="24"/>
          <w:szCs w:val="24"/>
          <w:rtl/>
          <w:lang w:eastAsia="en-US"/>
        </w:rPr>
        <w:t>منهج النقد في علوم الحديث</w:t>
      </w:r>
      <w:r w:rsidRPr="006C4A2F">
        <w:rPr>
          <w:rFonts w:ascii="Traditional Arabic" w:eastAsia="Calibri" w:hAnsi="Traditional Arabic"/>
          <w:sz w:val="24"/>
          <w:szCs w:val="24"/>
          <w:rtl/>
          <w:lang w:eastAsia="en-US"/>
        </w:rPr>
        <w:t>،ص:(291-294).</w:t>
      </w:r>
      <w:r w:rsidRPr="006C4A2F">
        <w:rPr>
          <w:rFonts w:ascii="Traditional Arabic" w:hAnsi="Traditional Arabic"/>
          <w:sz w:val="24"/>
          <w:szCs w:val="24"/>
          <w:rtl/>
        </w:rPr>
        <w:t xml:space="preserve"> والخضير،عبدالكريم،</w:t>
      </w:r>
      <w:r w:rsidRPr="006C4A2F">
        <w:rPr>
          <w:rFonts w:ascii="Traditional Arabic" w:hAnsi="Traditional Arabic"/>
          <w:b/>
          <w:bCs/>
          <w:sz w:val="24"/>
          <w:szCs w:val="24"/>
          <w:rtl/>
        </w:rPr>
        <w:t>الحديث الضعيف وحكم الاحتجاج به</w:t>
      </w:r>
      <w:r w:rsidRPr="006C4A2F">
        <w:rPr>
          <w:rFonts w:ascii="Traditional Arabic" w:hAnsi="Traditional Arabic"/>
          <w:sz w:val="24"/>
          <w:szCs w:val="24"/>
          <w:rtl/>
        </w:rPr>
        <w:t>،</w:t>
      </w:r>
      <w:r w:rsidRPr="006C4A2F">
        <w:rPr>
          <w:rFonts w:ascii="Traditional Arabic" w:eastAsia="Calibri" w:hAnsi="Traditional Arabic"/>
          <w:sz w:val="24"/>
          <w:szCs w:val="24"/>
          <w:rtl/>
          <w:lang w:eastAsia="en-US"/>
        </w:rPr>
        <w:t>ص:(246-324).</w:t>
      </w:r>
    </w:p>
  </w:footnote>
  <w:footnote w:id="46">
    <w:p w:rsidR="00596D74" w:rsidRPr="006C4A2F" w:rsidRDefault="00596D74" w:rsidP="00473E7A">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ابن الصلاح</w:t>
      </w:r>
      <w:r w:rsidRPr="006C4A2F">
        <w:rPr>
          <w:rFonts w:ascii="Traditional Arabic" w:eastAsia="Calibri" w:hAnsi="Traditional Arabic"/>
          <w:sz w:val="24"/>
          <w:szCs w:val="24"/>
          <w:rtl/>
          <w:lang w:eastAsia="en-US"/>
        </w:rPr>
        <w:t>:عثمان</w:t>
      </w:r>
      <w:r w:rsidRPr="006C4A2F">
        <w:rPr>
          <w:rFonts w:ascii="Traditional Arabic" w:eastAsia="Calibri" w:hAnsi="Traditional Arabic" w:hint="cs"/>
          <w:sz w:val="24"/>
          <w:szCs w:val="24"/>
          <w:rtl/>
          <w:lang w:eastAsia="en-US"/>
        </w:rPr>
        <w:t xml:space="preserve"> بن عبدالرحمن</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b/>
          <w:bCs/>
          <w:sz w:val="24"/>
          <w:szCs w:val="24"/>
          <w:rtl/>
          <w:lang w:eastAsia="en-US"/>
        </w:rPr>
        <w:t>مقدمة ابن الصلاح</w:t>
      </w:r>
      <w:r w:rsidRPr="006C4A2F">
        <w:rPr>
          <w:rFonts w:ascii="Traditional Arabic" w:eastAsia="Calibri" w:hAnsi="Traditional Arabic"/>
          <w:sz w:val="24"/>
          <w:szCs w:val="24"/>
          <w:rtl/>
          <w:lang w:eastAsia="en-US"/>
        </w:rPr>
        <w:t>،(بيروت،مكتبة الفارابي،ط1، 1404ه-1984م)،ص:(60).</w:t>
      </w:r>
    </w:p>
  </w:footnote>
  <w:footnote w:id="47">
    <w:p w:rsidR="00596D74" w:rsidRPr="006C4A2F" w:rsidRDefault="00596D74" w:rsidP="00821B6D">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النووي :</w:t>
      </w:r>
      <w:r w:rsidRPr="006C4A2F">
        <w:rPr>
          <w:rFonts w:ascii="Traditional Arabic" w:eastAsia="Calibri" w:hAnsi="Traditional Arabic"/>
          <w:sz w:val="24"/>
          <w:szCs w:val="24"/>
          <w:rtl/>
          <w:lang w:eastAsia="en-US"/>
        </w:rPr>
        <w:t xml:space="preserve"> يحيى بن شرف بن مري الشيخ الإمام العلامة محيي الدين أبو زكريا، </w:t>
      </w:r>
      <w:r w:rsidRPr="006C4A2F">
        <w:rPr>
          <w:rFonts w:ascii="Traditional Arabic" w:eastAsia="Calibri" w:hAnsi="Traditional Arabic" w:hint="cs"/>
          <w:sz w:val="24"/>
          <w:szCs w:val="24"/>
          <w:rtl/>
          <w:lang w:eastAsia="en-US"/>
        </w:rPr>
        <w:t>من علماء الشافعية</w:t>
      </w:r>
      <w:r w:rsidRPr="006C4A2F">
        <w:rPr>
          <w:rFonts w:ascii="Traditional Arabic" w:eastAsia="Calibri" w:hAnsi="Traditional Arabic"/>
          <w:sz w:val="24"/>
          <w:szCs w:val="24"/>
          <w:rtl/>
          <w:lang w:eastAsia="en-US"/>
        </w:rPr>
        <w:t>، وأحد أئمة الإسلام،</w:t>
      </w:r>
      <w:r w:rsidRPr="006C4A2F">
        <w:rPr>
          <w:rFonts w:ascii="Traditional Arabic" w:eastAsia="Calibri" w:hAnsi="Traditional Arabic" w:hint="cs"/>
          <w:sz w:val="24"/>
          <w:szCs w:val="24"/>
          <w:rtl/>
          <w:lang w:eastAsia="en-US"/>
        </w:rPr>
        <w:t xml:space="preserve"> أشهر فقهاء السنة ومحدثيهم من مؤلفاته: </w:t>
      </w:r>
      <w:r w:rsidRPr="006C4A2F">
        <w:rPr>
          <w:rFonts w:ascii="Traditional Arabic" w:eastAsia="Calibri" w:hAnsi="Traditional Arabic"/>
          <w:sz w:val="24"/>
          <w:szCs w:val="24"/>
          <w:rtl/>
          <w:lang w:eastAsia="en-US"/>
        </w:rPr>
        <w:t>«</w:t>
      </w:r>
      <w:r w:rsidRPr="006C4A2F">
        <w:rPr>
          <w:rFonts w:ascii="Traditional Arabic" w:hAnsi="Traditional Arabic"/>
          <w:sz w:val="24"/>
          <w:szCs w:val="24"/>
        </w:rPr>
        <w:t xml:space="preserve"> </w:t>
      </w:r>
      <w:hyperlink r:id="rId7" w:tooltip="شرح صحيح مسلم" w:history="1">
        <w:r w:rsidRPr="006C4A2F">
          <w:rPr>
            <w:rStyle w:val="Hyperlink"/>
            <w:rFonts w:ascii="Traditional Arabic" w:hAnsi="Traditional Arabic"/>
            <w:color w:val="auto"/>
            <w:sz w:val="24"/>
            <w:szCs w:val="24"/>
            <w:u w:val="none"/>
            <w:shd w:val="clear" w:color="auto" w:fill="FFFFFF"/>
            <w:rtl/>
          </w:rPr>
          <w:t>شرح</w:t>
        </w:r>
      </w:hyperlink>
      <w:r w:rsidRPr="006C4A2F">
        <w:rPr>
          <w:rStyle w:val="apple-converted-space"/>
          <w:rFonts w:ascii="Traditional Arabic" w:hAnsi="Traditional Arabic"/>
          <w:sz w:val="24"/>
          <w:szCs w:val="24"/>
          <w:shd w:val="clear" w:color="auto" w:fill="FFFFFF"/>
        </w:rPr>
        <w:t> </w:t>
      </w:r>
      <w:hyperlink r:id="rId8" w:tooltip="صحيح مسلم" w:history="1">
        <w:r w:rsidRPr="006C4A2F">
          <w:rPr>
            <w:rStyle w:val="Hyperlink"/>
            <w:rFonts w:ascii="Traditional Arabic" w:hAnsi="Traditional Arabic"/>
            <w:color w:val="auto"/>
            <w:sz w:val="24"/>
            <w:szCs w:val="24"/>
            <w:u w:val="none"/>
            <w:shd w:val="clear" w:color="auto" w:fill="FFFFFF"/>
            <w:rtl/>
          </w:rPr>
          <w:t>صحيح</w:t>
        </w:r>
      </w:hyperlink>
      <w:r w:rsidRPr="006C4A2F">
        <w:rPr>
          <w:rStyle w:val="apple-converted-space"/>
          <w:rFonts w:ascii="Traditional Arabic" w:hAnsi="Traditional Arabic"/>
          <w:sz w:val="24"/>
          <w:szCs w:val="24"/>
          <w:shd w:val="clear" w:color="auto" w:fill="FFFFFF"/>
        </w:rPr>
        <w:t> </w:t>
      </w:r>
      <w:hyperlink r:id="rId9" w:tooltip="الإمام مسلم" w:history="1">
        <w:r w:rsidRPr="006C4A2F">
          <w:rPr>
            <w:rStyle w:val="Hyperlink"/>
            <w:rFonts w:ascii="Traditional Arabic" w:hAnsi="Traditional Arabic"/>
            <w:color w:val="auto"/>
            <w:sz w:val="24"/>
            <w:szCs w:val="24"/>
            <w:u w:val="none"/>
            <w:shd w:val="clear" w:color="auto" w:fill="FFFFFF"/>
            <w:rtl/>
          </w:rPr>
          <w:t>مسلم بن الحجاج</w:t>
        </w:r>
      </w:hyperlink>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w:t>
      </w:r>
      <w:r w:rsidRPr="006C4A2F">
        <w:rPr>
          <w:rFonts w:ascii="Traditional Arabic" w:hAnsi="Traditional Arabic"/>
          <w:sz w:val="24"/>
          <w:szCs w:val="24"/>
        </w:rPr>
        <w:t xml:space="preserve"> </w:t>
      </w:r>
      <w:hyperlink r:id="rId10" w:tooltip="منهاج الطالبين وعمدة المفتين (الصفحة غير موجودة)" w:history="1">
        <w:r w:rsidRPr="006C4A2F">
          <w:rPr>
            <w:rStyle w:val="Hyperlink"/>
            <w:rFonts w:ascii="Traditional Arabic" w:hAnsi="Traditional Arabic"/>
            <w:color w:val="auto"/>
            <w:sz w:val="24"/>
            <w:szCs w:val="24"/>
            <w:u w:val="none"/>
            <w:shd w:val="clear" w:color="auto" w:fill="FFFFFF"/>
            <w:rtl/>
          </w:rPr>
          <w:t>منهاج الطالبين وعمدة المفتين</w:t>
        </w:r>
      </w:hyperlink>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وغيرهما</w:t>
      </w:r>
      <w:r w:rsidRPr="006C4A2F">
        <w:rPr>
          <w:rFonts w:ascii="Traditional Arabic" w:eastAsia="Calibri" w:hAnsi="Traditional Arabic" w:hint="cs"/>
          <w:sz w:val="24"/>
          <w:szCs w:val="24"/>
          <w:rtl/>
          <w:lang w:eastAsia="en-US"/>
        </w:rPr>
        <w:t>، توفي (676ه)</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ينظر:السبكي،عبدالوهاب،</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hint="cs"/>
          <w:b/>
          <w:bCs/>
          <w:sz w:val="24"/>
          <w:szCs w:val="24"/>
          <w:rtl/>
          <w:lang w:eastAsia="en-US"/>
        </w:rPr>
        <w:t>طبقات الشافعية الكبرى</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تحقيق:</w:t>
      </w:r>
      <w:r w:rsidRPr="006C4A2F">
        <w:rPr>
          <w:rFonts w:ascii="Traditional Arabic" w:eastAsia="Calibri" w:hAnsi="Traditional Arabic" w:hint="cs"/>
          <w:sz w:val="24"/>
          <w:szCs w:val="24"/>
          <w:rtl/>
          <w:lang w:eastAsia="en-US"/>
        </w:rPr>
        <w:t xml:space="preserve"> محمود الطناحي،عبدالفتاح الحلو</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هجر للطباعة والنشر والتوزيع</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 xml:space="preserve">ط21، </w:t>
      </w:r>
      <w:r w:rsidRPr="006C4A2F">
        <w:rPr>
          <w:rFonts w:ascii="Traditional Arabic" w:eastAsia="Calibri" w:hAnsi="Traditional Arabic"/>
          <w:sz w:val="24"/>
          <w:szCs w:val="24"/>
          <w:rtl/>
          <w:lang w:eastAsia="en-US"/>
        </w:rPr>
        <w:t>14</w:t>
      </w:r>
      <w:r w:rsidRPr="006C4A2F">
        <w:rPr>
          <w:rFonts w:ascii="Traditional Arabic" w:eastAsia="Calibri" w:hAnsi="Traditional Arabic" w:hint="cs"/>
          <w:sz w:val="24"/>
          <w:szCs w:val="24"/>
          <w:rtl/>
          <w:lang w:eastAsia="en-US"/>
        </w:rPr>
        <w:t>13</w:t>
      </w:r>
      <w:r w:rsidRPr="006C4A2F">
        <w:rPr>
          <w:rFonts w:ascii="Traditional Arabic" w:eastAsia="Calibri" w:hAnsi="Traditional Arabic"/>
          <w:sz w:val="24"/>
          <w:szCs w:val="24"/>
          <w:rtl/>
          <w:lang w:eastAsia="en-US"/>
        </w:rPr>
        <w:t xml:space="preserve"> هـ - 19</w:t>
      </w:r>
      <w:r w:rsidRPr="006C4A2F">
        <w:rPr>
          <w:rFonts w:ascii="Traditional Arabic" w:eastAsia="Calibri" w:hAnsi="Traditional Arabic" w:hint="cs"/>
          <w:sz w:val="24"/>
          <w:szCs w:val="24"/>
          <w:rtl/>
          <w:lang w:eastAsia="en-US"/>
        </w:rPr>
        <w:t>92</w:t>
      </w:r>
      <w:r w:rsidRPr="006C4A2F">
        <w:rPr>
          <w:rFonts w:ascii="Traditional Arabic" w:eastAsia="Calibri" w:hAnsi="Traditional Arabic"/>
          <w:sz w:val="24"/>
          <w:szCs w:val="24"/>
          <w:rtl/>
          <w:lang w:eastAsia="en-US"/>
        </w:rPr>
        <w:t xml:space="preserve"> م)</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برقم: (1288)،</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(8/395</w:t>
      </w:r>
      <w:r w:rsidRPr="006C4A2F">
        <w:rPr>
          <w:rFonts w:ascii="Traditional Arabic" w:eastAsia="Calibri" w:hAnsi="Traditional Arabic"/>
          <w:sz w:val="24"/>
          <w:szCs w:val="24"/>
          <w:rtl/>
          <w:lang w:eastAsia="en-US"/>
        </w:rPr>
        <w:t>).</w:t>
      </w:r>
    </w:p>
  </w:footnote>
  <w:footnote w:id="48">
    <w:p w:rsidR="00596D74" w:rsidRPr="006C4A2F" w:rsidRDefault="00596D74" w:rsidP="008E2A2D">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النووي،يحيى</w:t>
      </w:r>
      <w:r w:rsidRPr="006C4A2F">
        <w:rPr>
          <w:rFonts w:ascii="Traditional Arabic" w:eastAsia="Calibri" w:hAnsi="Traditional Arabic" w:hint="cs"/>
          <w:sz w:val="24"/>
          <w:szCs w:val="24"/>
          <w:rtl/>
          <w:lang w:eastAsia="en-US"/>
        </w:rPr>
        <w:t xml:space="preserve"> بن شرف الدين</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b/>
          <w:bCs/>
          <w:sz w:val="24"/>
          <w:szCs w:val="24"/>
          <w:rtl/>
          <w:lang w:eastAsia="en-US"/>
        </w:rPr>
        <w:t>التقريب والتيسير لمعرفة سنن البشير النذير في أصول الحديث</w:t>
      </w:r>
      <w:r w:rsidRPr="006C4A2F">
        <w:rPr>
          <w:rFonts w:ascii="Traditional Arabic" w:eastAsia="Calibri" w:hAnsi="Traditional Arabic"/>
          <w:sz w:val="24"/>
          <w:szCs w:val="24"/>
          <w:rtl/>
          <w:lang w:eastAsia="en-US"/>
        </w:rPr>
        <w:t>، مطبوع مع التدريب، ( 1 / 298 )</w:t>
      </w:r>
      <w:r w:rsidRPr="006C4A2F">
        <w:rPr>
          <w:rFonts w:ascii="Traditional Arabic" w:eastAsia="Calibri" w:hAnsi="Traditional Arabic" w:hint="cs"/>
          <w:sz w:val="24"/>
          <w:szCs w:val="24"/>
          <w:rtl/>
          <w:lang w:eastAsia="en-US"/>
        </w:rPr>
        <w:t>.</w:t>
      </w:r>
    </w:p>
  </w:footnote>
  <w:footnote w:id="49">
    <w:p w:rsidR="00596D74" w:rsidRPr="006C4A2F" w:rsidRDefault="00596D74" w:rsidP="00743BAD">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العراقي:</w:t>
      </w:r>
      <w:r w:rsidRPr="006C4A2F">
        <w:rPr>
          <w:rFonts w:ascii="Traditional Arabic" w:eastAsia="Calibri" w:hAnsi="Traditional Arabic"/>
          <w:sz w:val="24"/>
          <w:szCs w:val="24"/>
          <w:rtl/>
          <w:lang w:eastAsia="en-US"/>
        </w:rPr>
        <w:t xml:space="preserve"> الحافظ زين الدّين عبد الرحيم بن الحسين بن عبد الرحمن المهراني الكردي الشافعي حافظ العصر.</w:t>
      </w:r>
      <w:r w:rsidRPr="006C4A2F">
        <w:rPr>
          <w:rFonts w:ascii="Traditional Arabic" w:eastAsia="Calibri" w:hAnsi="Traditional Arabic" w:hint="cs"/>
          <w:sz w:val="24"/>
          <w:szCs w:val="24"/>
          <w:rtl/>
          <w:lang w:eastAsia="en-US"/>
        </w:rPr>
        <w:t>ومن علماء الحديث،</w:t>
      </w:r>
      <w:r w:rsidRPr="006C4A2F">
        <w:rPr>
          <w:rFonts w:ascii="Traditional Arabic" w:eastAsia="Calibri" w:hAnsi="Traditional Arabic"/>
          <w:sz w:val="24"/>
          <w:szCs w:val="24"/>
          <w:rtl/>
          <w:lang w:eastAsia="en-US"/>
        </w:rPr>
        <w:t>ولي قضاء المدينة سنة ثمان وثمانين</w:t>
      </w:r>
      <w:r w:rsidRPr="006C4A2F">
        <w:rPr>
          <w:rFonts w:ascii="Traditional Arabic" w:eastAsia="Calibri" w:hAnsi="Traditional Arabic" w:hint="cs"/>
          <w:sz w:val="24"/>
          <w:szCs w:val="24"/>
          <w:rtl/>
          <w:lang w:eastAsia="en-US"/>
        </w:rPr>
        <w:t xml:space="preserve"> وسبعمائة من مؤلفاته: </w:t>
      </w:r>
      <w:r w:rsidRPr="006C4A2F">
        <w:rPr>
          <w:rFonts w:ascii="Traditional Arabic" w:eastAsia="Calibri" w:hAnsi="Traditional Arabic"/>
          <w:sz w:val="24"/>
          <w:szCs w:val="24"/>
          <w:rtl/>
          <w:lang w:eastAsia="en-US"/>
        </w:rPr>
        <w:t>«</w:t>
      </w:r>
      <w:r w:rsidRPr="006C4A2F">
        <w:rPr>
          <w:rFonts w:ascii="Traditional Arabic" w:hAnsi="Traditional Arabic"/>
          <w:sz w:val="24"/>
          <w:szCs w:val="24"/>
        </w:rPr>
        <w:t xml:space="preserve"> </w:t>
      </w:r>
      <w:r w:rsidRPr="006C4A2F">
        <w:rPr>
          <w:rFonts w:ascii="Helvetica" w:hAnsi="Helvetica"/>
          <w:sz w:val="24"/>
          <w:szCs w:val="24"/>
          <w:shd w:val="clear" w:color="auto" w:fill="FFFFFF"/>
          <w:rtl/>
        </w:rPr>
        <w:t>النقيير والإيضاح في مصطلح الحديث</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w:t>
      </w:r>
      <w:r w:rsidRPr="006C4A2F">
        <w:rPr>
          <w:rFonts w:ascii="Traditional Arabic" w:hAnsi="Traditional Arabic"/>
          <w:sz w:val="24"/>
          <w:szCs w:val="24"/>
        </w:rPr>
        <w:t xml:space="preserve"> </w:t>
      </w:r>
      <w:r w:rsidRPr="006C4A2F">
        <w:rPr>
          <w:rFonts w:ascii="Helvetica" w:hAnsi="Helvetica"/>
          <w:sz w:val="24"/>
          <w:szCs w:val="24"/>
          <w:shd w:val="clear" w:color="auto" w:fill="FFFFFF"/>
          <w:rtl/>
        </w:rPr>
        <w:t>تخريج أحاديث</w:t>
      </w:r>
      <w:r w:rsidRPr="006C4A2F">
        <w:rPr>
          <w:rStyle w:val="apple-converted-space"/>
          <w:rFonts w:ascii="Helvetica" w:hAnsi="Helvetica"/>
          <w:sz w:val="24"/>
          <w:szCs w:val="24"/>
          <w:shd w:val="clear" w:color="auto" w:fill="FFFFFF"/>
        </w:rPr>
        <w:t> </w:t>
      </w:r>
      <w:hyperlink r:id="rId11" w:tooltip="إحياء علوم الدين" w:history="1">
        <w:r w:rsidRPr="006C4A2F">
          <w:rPr>
            <w:rStyle w:val="Hyperlink"/>
            <w:rFonts w:ascii="Helvetica" w:hAnsi="Helvetica"/>
            <w:color w:val="auto"/>
            <w:sz w:val="24"/>
            <w:szCs w:val="24"/>
            <w:u w:val="none"/>
            <w:shd w:val="clear" w:color="auto" w:fill="FFFFFF"/>
            <w:rtl/>
          </w:rPr>
          <w:t>إحياء علوم الدين</w:t>
        </w:r>
      </w:hyperlink>
      <w:r w:rsidRPr="006C4A2F">
        <w:rPr>
          <w:rStyle w:val="apple-converted-space"/>
          <w:rFonts w:ascii="Helvetica" w:hAnsi="Helvetica"/>
          <w:sz w:val="24"/>
          <w:szCs w:val="24"/>
          <w:shd w:val="clear" w:color="auto" w:fill="FFFFFF"/>
        </w:rPr>
        <w:t> </w:t>
      </w:r>
      <w:r w:rsidRPr="006C4A2F">
        <w:rPr>
          <w:rFonts w:ascii="Helvetica" w:hAnsi="Helvetica"/>
          <w:sz w:val="24"/>
          <w:szCs w:val="24"/>
          <w:shd w:val="clear" w:color="auto" w:fill="FFFFFF"/>
          <w:rtl/>
        </w:rPr>
        <w:t>وسماه إخبار الأحياء بأخبار الإحياء</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وغيرهما</w:t>
      </w:r>
      <w:r w:rsidRPr="006C4A2F">
        <w:rPr>
          <w:rFonts w:ascii="Traditional Arabic" w:eastAsia="Calibri" w:hAnsi="Traditional Arabic" w:hint="cs"/>
          <w:sz w:val="24"/>
          <w:szCs w:val="24"/>
          <w:rtl/>
          <w:lang w:eastAsia="en-US"/>
        </w:rPr>
        <w:t>، توفي (806ه)</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ينظر:ابن العماد الحنبلي،عبدالحي،</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b/>
          <w:bCs/>
          <w:sz w:val="24"/>
          <w:szCs w:val="24"/>
          <w:rtl/>
          <w:lang w:eastAsia="en-US"/>
        </w:rPr>
        <w:t>شذرات الذهب في أخبار من ذهب</w:t>
      </w:r>
      <w:r w:rsidRPr="006C4A2F">
        <w:rPr>
          <w:rFonts w:ascii="Traditional Arabic" w:eastAsia="Calibri" w:hAnsi="Traditional Arabic" w:hint="cs"/>
          <w:b/>
          <w:bCs/>
          <w:sz w:val="24"/>
          <w:szCs w:val="24"/>
          <w:rtl/>
          <w:lang w:eastAsia="en-US"/>
        </w:rPr>
        <w:t xml:space="preserve">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(9/87</w:t>
      </w:r>
      <w:r w:rsidRPr="006C4A2F">
        <w:rPr>
          <w:rFonts w:ascii="Traditional Arabic" w:eastAsia="Calibri" w:hAnsi="Traditional Arabic"/>
          <w:sz w:val="24"/>
          <w:szCs w:val="24"/>
          <w:rtl/>
          <w:lang w:eastAsia="en-US"/>
        </w:rPr>
        <w:t>).</w:t>
      </w:r>
    </w:p>
  </w:footnote>
  <w:footnote w:id="50">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 xml:space="preserve">العراقي،عبدالرحيم، </w:t>
      </w:r>
      <w:r w:rsidRPr="006C4A2F">
        <w:rPr>
          <w:rFonts w:ascii="Traditional Arabic" w:eastAsia="Calibri" w:hAnsi="Traditional Arabic"/>
          <w:b/>
          <w:bCs/>
          <w:sz w:val="24"/>
          <w:szCs w:val="24"/>
          <w:rtl/>
          <w:lang w:eastAsia="en-US"/>
        </w:rPr>
        <w:t>فتح المغيث بشرح ألفية الحديث</w:t>
      </w:r>
      <w:r w:rsidRPr="006C4A2F">
        <w:rPr>
          <w:rFonts w:ascii="Traditional Arabic" w:eastAsia="Calibri" w:hAnsi="Traditional Arabic"/>
          <w:sz w:val="24"/>
          <w:szCs w:val="24"/>
          <w:rtl/>
          <w:lang w:eastAsia="en-US"/>
        </w:rPr>
        <w:t>، ص:(137).</w:t>
      </w:r>
    </w:p>
  </w:footnote>
  <w:footnote w:id="51">
    <w:p w:rsidR="00596D74" w:rsidRPr="006C4A2F" w:rsidRDefault="00596D74" w:rsidP="00266587">
      <w:pPr>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Style w:val="apple-style-span"/>
          <w:rFonts w:ascii="Traditional Arabic" w:hAnsi="Traditional Arabic" w:hint="cs"/>
          <w:sz w:val="24"/>
          <w:szCs w:val="24"/>
          <w:rtl/>
        </w:rPr>
        <w:t xml:space="preserve">- </w:t>
      </w:r>
      <w:r w:rsidRPr="006C4A2F">
        <w:rPr>
          <w:rStyle w:val="apple-style-span"/>
          <w:rFonts w:ascii="Traditional Arabic" w:hAnsi="Traditional Arabic"/>
          <w:sz w:val="24"/>
          <w:szCs w:val="24"/>
          <w:rtl/>
        </w:rPr>
        <w:t>ابن تيمية، أحمد</w:t>
      </w:r>
      <w:r w:rsidRPr="006C4A2F">
        <w:rPr>
          <w:rStyle w:val="apple-style-span"/>
          <w:rFonts w:ascii="Traditional Arabic" w:hAnsi="Traditional Arabic" w:hint="cs"/>
          <w:sz w:val="24"/>
          <w:szCs w:val="24"/>
          <w:rtl/>
        </w:rPr>
        <w:t xml:space="preserve"> </w:t>
      </w:r>
      <w:r w:rsidRPr="006C4A2F">
        <w:rPr>
          <w:rStyle w:val="apple-style-span"/>
          <w:rFonts w:ascii="Traditional Arabic" w:hAnsi="Traditional Arabic"/>
          <w:sz w:val="24"/>
          <w:szCs w:val="24"/>
          <w:rtl/>
        </w:rPr>
        <w:t>،</w:t>
      </w:r>
      <w:r w:rsidRPr="006C4A2F">
        <w:rPr>
          <w:rStyle w:val="apple-style-span"/>
          <w:rFonts w:ascii="Traditional Arabic" w:hAnsi="Traditional Arabic"/>
          <w:b/>
          <w:bCs/>
          <w:sz w:val="24"/>
          <w:szCs w:val="24"/>
          <w:rtl/>
        </w:rPr>
        <w:t>مجموع الفتاوى</w:t>
      </w:r>
      <w:r w:rsidRPr="006C4A2F">
        <w:rPr>
          <w:rStyle w:val="apple-style-span"/>
          <w:rFonts w:ascii="Traditional Arabic" w:hAnsi="Traditional Arabic"/>
          <w:sz w:val="24"/>
          <w:szCs w:val="24"/>
          <w:rtl/>
        </w:rPr>
        <w:t>،</w:t>
      </w:r>
      <w:r w:rsidRPr="006C4A2F">
        <w:rPr>
          <w:rFonts w:ascii="Traditional Arabic" w:eastAsia="Calibri" w:hAnsi="Traditional Arabic"/>
          <w:sz w:val="24"/>
          <w:szCs w:val="24"/>
          <w:rtl/>
          <w:lang w:eastAsia="en-US"/>
        </w:rPr>
        <w:t xml:space="preserve"> (1 / 251 ).</w:t>
      </w:r>
    </w:p>
  </w:footnote>
  <w:footnote w:id="52">
    <w:p w:rsidR="00596D74" w:rsidRPr="006C4A2F" w:rsidRDefault="00596D74" w:rsidP="001709D1">
      <w:pPr>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Style w:val="apple-style-span"/>
          <w:rFonts w:ascii="Traditional Arabic" w:hAnsi="Traditional Arabic" w:hint="cs"/>
          <w:sz w:val="24"/>
          <w:szCs w:val="24"/>
          <w:rtl/>
        </w:rPr>
        <w:t xml:space="preserve">- </w:t>
      </w:r>
      <w:r w:rsidRPr="006C4A2F">
        <w:rPr>
          <w:rFonts w:ascii="Traditional Arabic" w:hAnsi="Traditional Arabic" w:hint="cs"/>
          <w:sz w:val="24"/>
          <w:szCs w:val="24"/>
          <w:rtl/>
        </w:rPr>
        <w:t>عتر:</w:t>
      </w:r>
      <w:r w:rsidRPr="006C4A2F">
        <w:rPr>
          <w:rFonts w:ascii="Traditional Arabic" w:eastAsia="Calibri" w:hAnsi="Traditional Arabic"/>
          <w:sz w:val="24"/>
          <w:szCs w:val="24"/>
          <w:rtl/>
          <w:lang w:eastAsia="en-US"/>
        </w:rPr>
        <w:t xml:space="preserve"> </w:t>
      </w:r>
      <w:r w:rsidRPr="006C4A2F">
        <w:rPr>
          <w:rFonts w:ascii="Traditional Arabic" w:hAnsi="Traditional Arabic"/>
          <w:sz w:val="24"/>
          <w:szCs w:val="24"/>
          <w:rtl/>
        </w:rPr>
        <w:t>الشيخ المحدث المفسر الفقيه الدكتور نور الدين محمد عتر الحلبي ، رئيس قسم علوم</w:t>
      </w:r>
      <w:r w:rsidRPr="006C4A2F">
        <w:rPr>
          <w:rFonts w:ascii="Traditional Arabic" w:hAnsi="Traditional Arabic"/>
          <w:sz w:val="24"/>
          <w:szCs w:val="24"/>
        </w:rPr>
        <w:t xml:space="preserve"> </w:t>
      </w:r>
      <w:r w:rsidRPr="006C4A2F">
        <w:rPr>
          <w:rFonts w:ascii="Traditional Arabic" w:hAnsi="Traditional Arabic"/>
          <w:sz w:val="24"/>
          <w:szCs w:val="24"/>
          <w:rtl/>
        </w:rPr>
        <w:t>القرآن والسنة في كلية الشريعة بجامعة دمشق،</w:t>
      </w:r>
      <w:r w:rsidRPr="006C4A2F">
        <w:rPr>
          <w:rFonts w:ascii="Traditional Arabic" w:hAnsi="Traditional Arabic" w:hint="cs"/>
          <w:sz w:val="24"/>
          <w:szCs w:val="24"/>
          <w:rtl/>
        </w:rPr>
        <w:t xml:space="preserve"> </w:t>
      </w:r>
      <w:r w:rsidRPr="006C4A2F">
        <w:rPr>
          <w:rFonts w:ascii="Traditional Arabic" w:hAnsi="Traditional Arabic"/>
          <w:sz w:val="24"/>
          <w:szCs w:val="24"/>
          <w:rtl/>
        </w:rPr>
        <w:t>وأستاذ الحديث وعلومه في عدد من</w:t>
      </w:r>
      <w:r w:rsidRPr="006C4A2F">
        <w:rPr>
          <w:rFonts w:ascii="Traditional Arabic" w:hAnsi="Traditional Arabic"/>
          <w:sz w:val="24"/>
          <w:szCs w:val="24"/>
        </w:rPr>
        <w:t xml:space="preserve"> </w:t>
      </w:r>
      <w:r w:rsidRPr="006C4A2F">
        <w:rPr>
          <w:rFonts w:ascii="Traditional Arabic" w:hAnsi="Traditional Arabic"/>
          <w:sz w:val="24"/>
          <w:szCs w:val="24"/>
          <w:rtl/>
        </w:rPr>
        <w:t>الجامعات والكليات</w:t>
      </w:r>
      <w:r w:rsidRPr="006C4A2F">
        <w:rPr>
          <w:rFonts w:ascii="Traditional Arabic" w:hAnsi="Traditional Arabic"/>
          <w:b/>
          <w:bCs/>
          <w:sz w:val="34"/>
          <w:szCs w:val="34"/>
        </w:rPr>
        <w:t xml:space="preserve"> </w:t>
      </w:r>
      <w:r w:rsidRPr="006C4A2F">
        <w:rPr>
          <w:rFonts w:ascii="Traditional Arabic" w:eastAsia="Calibri" w:hAnsi="Traditional Arabic" w:hint="cs"/>
          <w:sz w:val="24"/>
          <w:szCs w:val="24"/>
          <w:rtl/>
          <w:lang w:eastAsia="en-US"/>
        </w:rPr>
        <w:t>من أعماله :تحقيق كتابي</w:t>
      </w:r>
      <w:r w:rsidRPr="006C4A2F">
        <w:rPr>
          <w:rFonts w:ascii="Traditional Arabic" w:eastAsia="Calibri" w:hAnsi="Traditional Arabic"/>
          <w:sz w:val="24"/>
          <w:szCs w:val="24"/>
          <w:rtl/>
          <w:lang w:eastAsia="en-US"/>
        </w:rPr>
        <w:t>«</w:t>
      </w:r>
      <w:r w:rsidRPr="006C4A2F">
        <w:rPr>
          <w:rFonts w:ascii="Traditional Arabic" w:hAnsi="Traditional Arabic"/>
          <w:sz w:val="24"/>
          <w:szCs w:val="24"/>
        </w:rPr>
        <w:t xml:space="preserve"> </w:t>
      </w:r>
      <w:r w:rsidRPr="006C4A2F">
        <w:rPr>
          <w:rFonts w:ascii="Traditional Arabic" w:eastAsia="Calibri" w:hAnsi="Traditional Arabic" w:hint="cs"/>
          <w:sz w:val="24"/>
          <w:szCs w:val="24"/>
          <w:rtl/>
          <w:lang w:eastAsia="en-US"/>
        </w:rPr>
        <w:t>العلل لابن رجب الحنبلي</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w:t>
      </w:r>
      <w:r w:rsidRPr="006C4A2F">
        <w:rPr>
          <w:rFonts w:ascii="Traditional Arabic" w:hAnsi="Traditional Arabic"/>
          <w:sz w:val="24"/>
          <w:szCs w:val="24"/>
        </w:rPr>
        <w:t xml:space="preserve"> </w:t>
      </w:r>
      <w:r w:rsidRPr="006C4A2F">
        <w:rPr>
          <w:rFonts w:ascii="Helvetica" w:hAnsi="Helvetica" w:hint="cs"/>
          <w:sz w:val="24"/>
          <w:szCs w:val="24"/>
          <w:shd w:val="clear" w:color="auto" w:fill="FFFFFF"/>
          <w:rtl/>
        </w:rPr>
        <w:t>نزهة النظر في توضيح نخبة الفكر</w:t>
      </w:r>
      <w:r w:rsidRPr="006C4A2F">
        <w:rPr>
          <w:rFonts w:ascii="Traditional Arabic" w:eastAsia="Calibri" w:hAnsi="Traditional Arabic"/>
          <w:sz w:val="24"/>
          <w:szCs w:val="24"/>
          <w:rtl/>
          <w:lang w:eastAsia="en-US"/>
        </w:rPr>
        <w:t>»وغيرهما</w:t>
      </w:r>
      <w:r w:rsidRPr="006C4A2F">
        <w:rPr>
          <w:rFonts w:ascii="Traditional Arabic" w:eastAsia="Calibri" w:hAnsi="Traditional Arabic" w:hint="cs"/>
          <w:sz w:val="24"/>
          <w:szCs w:val="24"/>
          <w:rtl/>
          <w:lang w:eastAsia="en-US"/>
        </w:rPr>
        <w:t>.ينظر: موقع ملتقى أهل الحديث:</w:t>
      </w:r>
      <w:r w:rsidRPr="006C4A2F">
        <w:rPr>
          <w:rFonts w:ascii="Traditional Arabic" w:hAnsi="Traditional Arabic" w:hint="cs"/>
          <w:sz w:val="24"/>
          <w:szCs w:val="24"/>
          <w:rtl/>
        </w:rPr>
        <w:t xml:space="preserve"> (</w:t>
      </w:r>
      <w:r w:rsidRPr="006C4A2F">
        <w:rPr>
          <w:rFonts w:ascii="Traditional Arabic" w:hAnsi="Traditional Arabic"/>
          <w:sz w:val="22"/>
          <w:szCs w:val="22"/>
        </w:rPr>
        <w:t>http://www.ahlalhdeeth.com/vb/showthread.php?t=212523</w:t>
      </w:r>
      <w:r w:rsidRPr="006C4A2F">
        <w:rPr>
          <w:rFonts w:ascii="Traditional Arabic" w:hAnsi="Traditional Arabic" w:hint="cs"/>
          <w:sz w:val="22"/>
          <w:szCs w:val="22"/>
          <w:rtl/>
        </w:rPr>
        <w:t>).</w:t>
      </w:r>
    </w:p>
  </w:footnote>
  <w:footnote w:id="53">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عتر، نورالدين،</w:t>
      </w:r>
      <w:r w:rsidRPr="006C4A2F">
        <w:rPr>
          <w:rFonts w:ascii="Traditional Arabic" w:eastAsia="Calibri" w:hAnsi="Traditional Arabic"/>
          <w:b/>
          <w:bCs/>
          <w:sz w:val="24"/>
          <w:szCs w:val="24"/>
          <w:rtl/>
          <w:lang w:eastAsia="en-US"/>
        </w:rPr>
        <w:t>منهج النقد في علوم الحديث</w:t>
      </w:r>
      <w:r w:rsidRPr="006C4A2F">
        <w:rPr>
          <w:rFonts w:ascii="Traditional Arabic" w:eastAsia="Calibri" w:hAnsi="Traditional Arabic"/>
          <w:sz w:val="24"/>
          <w:szCs w:val="24"/>
          <w:rtl/>
          <w:lang w:eastAsia="en-US"/>
        </w:rPr>
        <w:t>،ص:(294).</w:t>
      </w:r>
    </w:p>
  </w:footnote>
  <w:footnote w:id="54">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سورة المائدة: الآية:( 3).</w:t>
      </w:r>
    </w:p>
  </w:footnote>
  <w:footnote w:id="55">
    <w:p w:rsidR="00596D74" w:rsidRPr="006C4A2F" w:rsidRDefault="00596D74" w:rsidP="00585F68">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أخرجه الطبراني:سليمان</w:t>
      </w:r>
      <w:r w:rsidRPr="006C4A2F">
        <w:rPr>
          <w:rFonts w:ascii="Traditional Arabic" w:hAnsi="Traditional Arabic" w:hint="cs"/>
          <w:b w:val="0"/>
          <w:bCs w:val="0"/>
          <w:sz w:val="24"/>
          <w:rtl/>
        </w:rPr>
        <w:t xml:space="preserve"> بن أحمد</w:t>
      </w:r>
      <w:r w:rsidRPr="006C4A2F">
        <w:rPr>
          <w:rFonts w:ascii="Traditional Arabic" w:hAnsi="Traditional Arabic"/>
          <w:b w:val="0"/>
          <w:bCs w:val="0"/>
          <w:sz w:val="24"/>
          <w:rtl/>
        </w:rPr>
        <w:t xml:space="preserve">، </w:t>
      </w:r>
      <w:r w:rsidRPr="006C4A2F">
        <w:rPr>
          <w:rFonts w:ascii="Traditional Arabic" w:hAnsi="Traditional Arabic"/>
          <w:sz w:val="24"/>
          <w:rtl/>
        </w:rPr>
        <w:t>المعجم الكبير</w:t>
      </w:r>
      <w:r w:rsidRPr="006C4A2F">
        <w:rPr>
          <w:rFonts w:ascii="Traditional Arabic" w:hAnsi="Traditional Arabic"/>
          <w:b w:val="0"/>
          <w:bCs w:val="0"/>
          <w:sz w:val="24"/>
          <w:rtl/>
        </w:rPr>
        <w:t xml:space="preserve">، تحقيق : حمدي بن عبدالمجيد السلفي ،( الموصل، مكتبة العلوم والحكم ،ط2، 1404ه – 1983م) ،برقم:(1647) (2/166) ، مِن حديث أبي ذر رضي الله عنه، وقال الهيثمي: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رجال الطبراني رجال الصحيح؛ غير محمد بن عبدالله بن يزيد المقرئ وهو ثقة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الهيثمي: عل</w:t>
      </w:r>
      <w:r w:rsidRPr="006C4A2F">
        <w:rPr>
          <w:rFonts w:ascii="Traditional Arabic" w:hAnsi="Traditional Arabic" w:hint="cs"/>
          <w:b w:val="0"/>
          <w:bCs w:val="0"/>
          <w:sz w:val="24"/>
          <w:rtl/>
        </w:rPr>
        <w:t>ي بن أبي بكر</w:t>
      </w:r>
      <w:r w:rsidRPr="006C4A2F">
        <w:rPr>
          <w:rFonts w:ascii="Traditional Arabic" w:hAnsi="Traditional Arabic"/>
          <w:b w:val="0"/>
          <w:bCs w:val="0"/>
          <w:sz w:val="24"/>
          <w:rtl/>
        </w:rPr>
        <w:t xml:space="preserve"> ، </w:t>
      </w:r>
      <w:r w:rsidRPr="006C4A2F">
        <w:rPr>
          <w:rFonts w:ascii="Traditional Arabic" w:hAnsi="Traditional Arabic"/>
          <w:sz w:val="24"/>
          <w:rtl/>
        </w:rPr>
        <w:t>مجمع الزوائد ومنبع الفوائد</w:t>
      </w:r>
      <w:r w:rsidRPr="006C4A2F">
        <w:rPr>
          <w:rFonts w:ascii="Traditional Arabic" w:hAnsi="Traditional Arabic"/>
          <w:b w:val="0"/>
          <w:bCs w:val="0"/>
          <w:sz w:val="24"/>
          <w:rtl/>
        </w:rPr>
        <w:t>،(بيروت، دار الفكر،ط1412ه-1992م)، برقم:(13971)، (8/472).</w:t>
      </w:r>
    </w:p>
  </w:footnote>
  <w:footnote w:id="56">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نقل عنه الذهبي: محمد</w:t>
      </w:r>
      <w:r w:rsidRPr="006C4A2F">
        <w:rPr>
          <w:rFonts w:ascii="Traditional Arabic" w:hAnsi="Traditional Arabic" w:hint="cs"/>
          <w:b w:val="0"/>
          <w:bCs w:val="0"/>
          <w:sz w:val="24"/>
          <w:rtl/>
        </w:rPr>
        <w:t xml:space="preserve"> بن أحمد</w:t>
      </w:r>
      <w:r w:rsidRPr="006C4A2F">
        <w:rPr>
          <w:rFonts w:ascii="Traditional Arabic" w:hAnsi="Traditional Arabic"/>
          <w:b w:val="0"/>
          <w:bCs w:val="0"/>
          <w:sz w:val="24"/>
          <w:rtl/>
        </w:rPr>
        <w:t>،</w:t>
      </w:r>
      <w:r w:rsidRPr="006C4A2F">
        <w:rPr>
          <w:rFonts w:ascii="Traditional Arabic" w:hAnsi="Traditional Arabic"/>
          <w:sz w:val="24"/>
          <w:rtl/>
        </w:rPr>
        <w:t>سير أعلام النبلاء</w:t>
      </w:r>
      <w:r w:rsidRPr="006C4A2F">
        <w:rPr>
          <w:rFonts w:ascii="Traditional Arabic" w:hAnsi="Traditional Arabic"/>
          <w:b w:val="0"/>
          <w:bCs w:val="0"/>
          <w:sz w:val="24"/>
          <w:rtl/>
        </w:rPr>
        <w:t xml:space="preserve">، تحقيق: شعيب الأرناؤوط و حسين الأسد ( بيروت، مؤسسة الرسالة، (ط9،1413 ه </w:t>
      </w:r>
      <w:smartTag w:uri="urn:schemas-microsoft-com:office:smarttags" w:element="metricconverter">
        <w:smartTagPr>
          <w:attr w:name="ProductID" w:val="1993 م"/>
        </w:smartTagPr>
        <w:r w:rsidRPr="006C4A2F">
          <w:rPr>
            <w:rFonts w:ascii="Traditional Arabic" w:hAnsi="Traditional Arabic"/>
            <w:b w:val="0"/>
            <w:bCs w:val="0"/>
            <w:sz w:val="24"/>
            <w:rtl/>
          </w:rPr>
          <w:t>1993 م</w:t>
        </w:r>
      </w:smartTag>
      <w:r w:rsidRPr="006C4A2F">
        <w:rPr>
          <w:rFonts w:ascii="Traditional Arabic" w:hAnsi="Traditional Arabic"/>
          <w:b w:val="0"/>
          <w:bCs w:val="0"/>
          <w:sz w:val="24"/>
          <w:rtl/>
        </w:rPr>
        <w:t>)، برقم:( 101) (9/319).ترجمة عبدالله بن المبارك:(8/403).</w:t>
      </w:r>
    </w:p>
  </w:footnote>
  <w:footnote w:id="57">
    <w:p w:rsidR="00596D74" w:rsidRPr="006C4A2F" w:rsidRDefault="00596D74" w:rsidP="00ED14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عبدالرحمن بن مهدي بن حسان العنبري مولاهم أبو سعيد البصري، ثقة ثبت حافظ عارف بالرجال والحديث، قال ابن المديني: مارأيت أعلم منه ، توفي : (198). ينظر: ابن حجر العسقلاني: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أحمد</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hint="cs"/>
          <w:b w:val="0"/>
          <w:bCs w:val="0"/>
          <w:rtl/>
        </w:rPr>
        <w:t xml:space="preserve"> برقم:(</w:t>
      </w:r>
      <w:r w:rsidRPr="006C4A2F">
        <w:rPr>
          <w:rFonts w:ascii="Traditional Arabic" w:hint="cs"/>
          <w:b w:val="0"/>
          <w:bCs w:val="0"/>
          <w:sz w:val="24"/>
          <w:rtl/>
        </w:rPr>
        <w:t>4044)</w:t>
      </w:r>
      <w:r w:rsidRPr="006C4A2F">
        <w:rPr>
          <w:rFonts w:hint="cs"/>
          <w:b w:val="0"/>
          <w:bCs w:val="0"/>
          <w:sz w:val="24"/>
          <w:rtl/>
        </w:rPr>
        <w:t>.</w:t>
      </w:r>
    </w:p>
  </w:footnote>
  <w:footnote w:id="58">
    <w:p w:rsidR="00596D74" w:rsidRPr="006C4A2F" w:rsidRDefault="00596D74" w:rsidP="005331FE">
      <w:pPr>
        <w:widowControl/>
        <w:autoSpaceDE w:val="0"/>
        <w:autoSpaceDN w:val="0"/>
        <w:adjustRightInd w:val="0"/>
        <w:ind w:firstLine="0"/>
        <w:jc w:val="both"/>
        <w:rPr>
          <w:rFonts w:ascii="Traditional Arabic" w:eastAsia="Calibri" w:hAnsi="Traditional Arabic"/>
          <w:sz w:val="24"/>
          <w:szCs w:val="24"/>
          <w:lang w:eastAsia="en-US"/>
        </w:rPr>
      </w:pPr>
      <w:r w:rsidRPr="006C4A2F">
        <w:rPr>
          <w:rFonts w:ascii="Traditional Arabic" w:hAnsi="Traditional Arabic"/>
          <w:sz w:val="24"/>
          <w:szCs w:val="24"/>
        </w:rPr>
        <w:t xml:space="preserve"> </w:t>
      </w:r>
      <w:r w:rsidRPr="006C4A2F">
        <w:rPr>
          <w:rStyle w:val="a3"/>
          <w:rFonts w:ascii="Traditional Arabic" w:hAnsi="Traditional Arabic" w:cs="Traditional Arabic"/>
          <w:sz w:val="24"/>
          <w:szCs w:val="24"/>
        </w:rPr>
        <w:footnoteRef/>
      </w:r>
      <w:r w:rsidRPr="006C4A2F">
        <w:rPr>
          <w:rFonts w:ascii="Traditional Arabic" w:eastAsia="Calibri" w:hAnsi="Traditional Arabic" w:hint="cs"/>
          <w:sz w:val="24"/>
          <w:szCs w:val="24"/>
          <w:rtl/>
          <w:lang w:eastAsia="en-US"/>
        </w:rPr>
        <w:t xml:space="preserve">- نقله </w:t>
      </w:r>
      <w:r w:rsidRPr="006C4A2F">
        <w:rPr>
          <w:rFonts w:ascii="Traditional Arabic" w:eastAsia="Calibri" w:hAnsi="Traditional Arabic"/>
          <w:sz w:val="24"/>
          <w:szCs w:val="24"/>
          <w:rtl/>
          <w:lang w:eastAsia="en-US"/>
        </w:rPr>
        <w:t>الخطيب البغدادي</w:t>
      </w:r>
      <w:r w:rsidRPr="006C4A2F">
        <w:rPr>
          <w:rFonts w:ascii="Traditional Arabic" w:hAnsi="Traditional Arabic"/>
          <w:sz w:val="24"/>
          <w:szCs w:val="24"/>
          <w:rtl/>
        </w:rPr>
        <w:t xml:space="preserve"> ،أحمد</w:t>
      </w:r>
      <w:r w:rsidRPr="006C4A2F">
        <w:rPr>
          <w:rFonts w:ascii="Traditional Arabic" w:hAnsi="Traditional Arabic" w:hint="cs"/>
          <w:sz w:val="24"/>
          <w:szCs w:val="24"/>
          <w:rtl/>
        </w:rPr>
        <w:t xml:space="preserve"> بن علي</w:t>
      </w:r>
      <w:r w:rsidRPr="006C4A2F">
        <w:rPr>
          <w:rFonts w:ascii="Traditional Arabic" w:hAnsi="Traditional Arabic"/>
          <w:sz w:val="24"/>
          <w:szCs w:val="24"/>
          <w:rtl/>
        </w:rPr>
        <w:t>،</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b/>
          <w:bCs/>
          <w:sz w:val="24"/>
          <w:szCs w:val="24"/>
          <w:rtl/>
          <w:lang w:eastAsia="en-US"/>
        </w:rPr>
        <w:t>الكفاية في علم الرواية</w:t>
      </w:r>
      <w:r w:rsidRPr="006C4A2F">
        <w:rPr>
          <w:rFonts w:ascii="Traditional Arabic" w:hAnsi="Traditional Arabic"/>
          <w:sz w:val="24"/>
          <w:szCs w:val="24"/>
          <w:rtl/>
        </w:rPr>
        <w:t xml:space="preserve"> ،</w:t>
      </w:r>
      <w:r w:rsidRPr="006C4A2F">
        <w:rPr>
          <w:rFonts w:ascii="Traditional Arabic" w:eastAsia="Calibri" w:hAnsi="Traditional Arabic"/>
          <w:sz w:val="24"/>
          <w:szCs w:val="24"/>
          <w:rtl/>
          <w:lang w:eastAsia="en-US"/>
        </w:rPr>
        <w:t xml:space="preserve"> تحقيق وتعليق د. أحمد عمر هاشم</w:t>
      </w:r>
      <w:r w:rsidRPr="006C4A2F">
        <w:rPr>
          <w:rFonts w:ascii="Traditional Arabic" w:hAnsi="Traditional Arabic"/>
          <w:sz w:val="24"/>
          <w:szCs w:val="24"/>
          <w:rtl/>
        </w:rPr>
        <w:t xml:space="preserve"> ،(بيروت،دار الكتاب العربي،1405ه-1985م)، ص:( 162).</w:t>
      </w:r>
    </w:p>
  </w:footnote>
  <w:footnote w:id="59">
    <w:p w:rsidR="00596D74" w:rsidRPr="006C4A2F" w:rsidRDefault="00596D74" w:rsidP="005E6D1C">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مسلم بن الحجاج بن مسلم القشيري النيسابوري،ثقة حافظ إمام مصنف،عالم بالفقه،و هو أحد الشيخين صاحب الصحيح ، توفي : (261). ينظر: ابن حجر العسقلاني: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أحمد</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hint="cs"/>
          <w:b w:val="0"/>
          <w:bCs w:val="0"/>
          <w:rtl/>
        </w:rPr>
        <w:t xml:space="preserve"> برقم:(</w:t>
      </w:r>
      <w:r w:rsidRPr="006C4A2F">
        <w:rPr>
          <w:rFonts w:ascii="Traditional Arabic" w:hint="cs"/>
          <w:b w:val="0"/>
          <w:bCs w:val="0"/>
          <w:sz w:val="24"/>
          <w:rtl/>
        </w:rPr>
        <w:t>6667)</w:t>
      </w:r>
      <w:r w:rsidRPr="006C4A2F">
        <w:rPr>
          <w:rFonts w:hint="cs"/>
          <w:b w:val="0"/>
          <w:bCs w:val="0"/>
          <w:sz w:val="24"/>
          <w:rtl/>
        </w:rPr>
        <w:t>.</w:t>
      </w:r>
    </w:p>
  </w:footnote>
  <w:footnote w:id="60">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مَقنع :قال في القاموس:(شاهدٌ مقنَع،كمقعد).</w:t>
      </w:r>
      <w:r w:rsidRPr="006C4A2F">
        <w:rPr>
          <w:rFonts w:ascii="Traditional Arabic" w:hAnsi="Traditional Arabic" w:hint="cs"/>
          <w:b w:val="0"/>
          <w:bCs w:val="0"/>
          <w:sz w:val="24"/>
          <w:rtl/>
        </w:rPr>
        <w:t>اهـ .</w:t>
      </w:r>
      <w:r w:rsidRPr="006C4A2F">
        <w:rPr>
          <w:rFonts w:ascii="Traditional Arabic" w:hAnsi="Traditional Arabic"/>
          <w:b w:val="0"/>
          <w:bCs w:val="0"/>
          <w:sz w:val="24"/>
          <w:rtl/>
        </w:rPr>
        <w:t>أي: مرضي ، الفيروز</w:t>
      </w:r>
      <w:r w:rsidRPr="006C4A2F">
        <w:rPr>
          <w:rFonts w:ascii="Traditional Arabic" w:hAnsi="Traditional Arabic" w:hint="cs"/>
          <w:b w:val="0"/>
          <w:bCs w:val="0"/>
          <w:sz w:val="24"/>
          <w:rtl/>
        </w:rPr>
        <w:t>أ</w:t>
      </w:r>
      <w:r w:rsidRPr="006C4A2F">
        <w:rPr>
          <w:rFonts w:ascii="Traditional Arabic" w:hAnsi="Traditional Arabic"/>
          <w:b w:val="0"/>
          <w:bCs w:val="0"/>
          <w:sz w:val="24"/>
          <w:rtl/>
        </w:rPr>
        <w:t>بادي</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:محمد ،</w:t>
      </w:r>
      <w:r w:rsidRPr="006C4A2F">
        <w:rPr>
          <w:rFonts w:ascii="Traditional Arabic" w:hAnsi="Traditional Arabic"/>
          <w:sz w:val="24"/>
          <w:rtl/>
        </w:rPr>
        <w:t>القاموس المحيط</w:t>
      </w:r>
      <w:r w:rsidRPr="006C4A2F">
        <w:rPr>
          <w:rFonts w:ascii="Traditional Arabic" w:hAnsi="Traditional Arabic"/>
          <w:b w:val="0"/>
          <w:bCs w:val="0"/>
          <w:sz w:val="24"/>
          <w:rtl/>
        </w:rPr>
        <w:t>،(977)، مادة: (قنع).</w:t>
      </w:r>
    </w:p>
  </w:footnote>
  <w:footnote w:id="61">
    <w:p w:rsidR="00596D74" w:rsidRPr="006C4A2F" w:rsidRDefault="00596D74" w:rsidP="005E6D1C">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مسلم</w:t>
      </w:r>
      <w:r w:rsidRPr="006C4A2F">
        <w:rPr>
          <w:rFonts w:ascii="Traditional Arabic" w:hAnsi="Traditional Arabic" w:hint="cs"/>
          <w:sz w:val="24"/>
          <w:szCs w:val="24"/>
          <w:rtl/>
        </w:rPr>
        <w:t xml:space="preserve"> بن الحجاج</w:t>
      </w:r>
      <w:r w:rsidRPr="006C4A2F">
        <w:rPr>
          <w:rFonts w:ascii="Traditional Arabic" w:hAnsi="Traditional Arabic"/>
          <w:sz w:val="24"/>
          <w:szCs w:val="24"/>
          <w:rtl/>
        </w:rPr>
        <w:t xml:space="preserve"> النيسابوري، </w:t>
      </w:r>
      <w:r w:rsidRPr="006C4A2F">
        <w:rPr>
          <w:rFonts w:ascii="Traditional Arabic" w:hAnsi="Traditional Arabic"/>
          <w:b/>
          <w:bCs/>
          <w:sz w:val="24"/>
          <w:szCs w:val="24"/>
          <w:rtl/>
        </w:rPr>
        <w:t>صحيح مسلم</w:t>
      </w:r>
      <w:r w:rsidRPr="006C4A2F">
        <w:rPr>
          <w:rFonts w:ascii="Traditional Arabic" w:hAnsi="Traditional Arabic"/>
          <w:sz w:val="24"/>
          <w:szCs w:val="24"/>
          <w:rtl/>
        </w:rPr>
        <w:t xml:space="preserve"> ، المقدمة،</w:t>
      </w:r>
      <w:r w:rsidRPr="006C4A2F">
        <w:rPr>
          <w:rFonts w:ascii="Traditional Arabic" w:eastAsia="Calibri" w:hAnsi="Traditional Arabic"/>
          <w:sz w:val="24"/>
          <w:szCs w:val="24"/>
          <w:rtl/>
          <w:lang w:eastAsia="en-US"/>
        </w:rPr>
        <w:t>باب بيان أن الإسناد من الدين</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 </w:t>
      </w:r>
      <w:r w:rsidRPr="006C4A2F">
        <w:rPr>
          <w:rFonts w:ascii="Traditional Arabic" w:hAnsi="Traditional Arabic"/>
          <w:sz w:val="24"/>
          <w:szCs w:val="24"/>
          <w:rtl/>
        </w:rPr>
        <w:t>(1/12).</w:t>
      </w:r>
    </w:p>
  </w:footnote>
  <w:footnote w:id="62">
    <w:p w:rsidR="00596D74" w:rsidRPr="006C4A2F" w:rsidRDefault="00596D74" w:rsidP="005331FE">
      <w:pPr>
        <w:pStyle w:val="a4"/>
        <w:spacing w:line="360" w:lineRule="exact"/>
        <w:jc w:val="both"/>
        <w:rPr>
          <w:rFonts w:ascii="Traditional Arabic" w:hAnsi="Traditional Arabic"/>
          <w:b w:val="0"/>
          <w:bCs w:val="0"/>
          <w:sz w:val="24"/>
          <w:rtl/>
        </w:rPr>
      </w:pPr>
      <w:r w:rsidRPr="006C4A2F">
        <w:rPr>
          <w:rStyle w:val="a3"/>
          <w:rFonts w:ascii="Traditional Arabic" w:hAnsi="Traditional Arabic" w:cs="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مقتبس من كلام </w:t>
      </w:r>
      <w:r w:rsidRPr="006C4A2F">
        <w:rPr>
          <w:rStyle w:val="apple-style-span"/>
          <w:rFonts w:ascii="Traditional Arabic" w:hAnsi="Traditional Arabic"/>
          <w:b w:val="0"/>
          <w:bCs w:val="0"/>
          <w:sz w:val="24"/>
          <w:rtl/>
        </w:rPr>
        <w:t>ابن تيمية، أحمد،</w:t>
      </w:r>
      <w:r w:rsidRPr="006C4A2F">
        <w:rPr>
          <w:rFonts w:ascii="Traditional Arabic" w:hAnsi="Traditional Arabic"/>
          <w:sz w:val="24"/>
          <w:rtl/>
        </w:rPr>
        <w:t>مجموع الفتاوى</w:t>
      </w:r>
      <w:r w:rsidRPr="006C4A2F">
        <w:rPr>
          <w:rFonts w:ascii="Traditional Arabic" w:hAnsi="Traditional Arabic"/>
          <w:b w:val="0"/>
          <w:bCs w:val="0"/>
          <w:sz w:val="24"/>
          <w:rtl/>
        </w:rPr>
        <w:t>: (1/80).</w:t>
      </w:r>
    </w:p>
  </w:footnote>
  <w:footnote w:id="63">
    <w:p w:rsidR="00596D74" w:rsidRPr="006C4A2F" w:rsidRDefault="00596D74" w:rsidP="005E6D1C">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الإمام أحمد بن محمد بن حنبل الشيباني المروزي،أبو عبدالله،أحد الأئمة، ثقة حافظ فقيه حجة، صاحب المسند ، توفي : (241). ينظر: ابن حجر العسقلاني: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أحمد</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hint="cs"/>
          <w:b w:val="0"/>
          <w:bCs w:val="0"/>
          <w:rtl/>
        </w:rPr>
        <w:t xml:space="preserve"> برقم:(</w:t>
      </w:r>
      <w:r w:rsidRPr="006C4A2F">
        <w:rPr>
          <w:rFonts w:ascii="Traditional Arabic" w:hint="cs"/>
          <w:b w:val="0"/>
          <w:bCs w:val="0"/>
          <w:sz w:val="24"/>
          <w:rtl/>
        </w:rPr>
        <w:t>97)</w:t>
      </w:r>
      <w:r w:rsidRPr="006C4A2F">
        <w:rPr>
          <w:rFonts w:hint="cs"/>
          <w:b w:val="0"/>
          <w:bCs w:val="0"/>
          <w:sz w:val="24"/>
          <w:rtl/>
        </w:rPr>
        <w:t>.</w:t>
      </w:r>
    </w:p>
  </w:footnote>
  <w:footnote w:id="64">
    <w:p w:rsidR="00596D74" w:rsidRPr="006C4A2F" w:rsidRDefault="00596D74" w:rsidP="003B5780">
      <w:pPr>
        <w:widowControl/>
        <w:autoSpaceDE w:val="0"/>
        <w:autoSpaceDN w:val="0"/>
        <w:adjustRightInd w:val="0"/>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عتر، نورالدين</w:t>
      </w:r>
      <w:r w:rsidRPr="006C4A2F">
        <w:rPr>
          <w:rFonts w:ascii="Traditional Arabic" w:eastAsia="Calibri" w:hAnsi="Traditional Arabic" w:hint="cs"/>
          <w:sz w:val="24"/>
          <w:szCs w:val="24"/>
          <w:rtl/>
          <w:lang w:eastAsia="en-US"/>
        </w:rPr>
        <w:t xml:space="preserve"> محمد</w:t>
      </w:r>
      <w:r w:rsidRPr="006C4A2F">
        <w:rPr>
          <w:rFonts w:ascii="Traditional Arabic" w:eastAsia="Calibri" w:hAnsi="Traditional Arabic"/>
          <w:sz w:val="24"/>
          <w:szCs w:val="24"/>
          <w:rtl/>
          <w:lang w:eastAsia="en-US"/>
        </w:rPr>
        <w:t>،</w:t>
      </w:r>
      <w:r w:rsidRPr="006C4A2F">
        <w:rPr>
          <w:rFonts w:ascii="Traditional Arabic" w:eastAsia="Calibri" w:hAnsi="Traditional Arabic"/>
          <w:b/>
          <w:bCs/>
          <w:sz w:val="24"/>
          <w:szCs w:val="24"/>
          <w:rtl/>
          <w:lang w:eastAsia="en-US"/>
        </w:rPr>
        <w:t>منهج النقد في علوم الحديث</w:t>
      </w:r>
      <w:r w:rsidRPr="006C4A2F">
        <w:rPr>
          <w:rFonts w:ascii="Traditional Arabic" w:eastAsia="Calibri" w:hAnsi="Traditional Arabic"/>
          <w:sz w:val="24"/>
          <w:szCs w:val="24"/>
          <w:rtl/>
          <w:lang w:eastAsia="en-US"/>
        </w:rPr>
        <w:t>،ص:(296-297)،بتصرف</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ويُ</w:t>
      </w:r>
      <w:r w:rsidRPr="006C4A2F">
        <w:rPr>
          <w:rFonts w:ascii="Traditional Arabic" w:eastAsia="Calibri" w:hAnsi="Traditional Arabic"/>
          <w:sz w:val="24"/>
          <w:szCs w:val="24"/>
          <w:rtl/>
          <w:lang w:eastAsia="en-US"/>
        </w:rPr>
        <w:t>نظر</w:t>
      </w:r>
      <w:r w:rsidRPr="006C4A2F">
        <w:rPr>
          <w:rFonts w:ascii="Traditional Arabic" w:eastAsia="Calibri" w:hAnsi="Traditional Arabic" w:hint="cs"/>
          <w:sz w:val="24"/>
          <w:szCs w:val="24"/>
          <w:rtl/>
          <w:lang w:eastAsia="en-US"/>
        </w:rPr>
        <w:t xml:space="preserve"> ما نقله </w:t>
      </w:r>
      <w:r w:rsidRPr="006C4A2F">
        <w:rPr>
          <w:rFonts w:ascii="Traditional Arabic" w:eastAsia="Calibri" w:hAnsi="Traditional Arabic"/>
          <w:sz w:val="24"/>
          <w:szCs w:val="24"/>
          <w:rtl/>
          <w:lang w:eastAsia="en-US"/>
        </w:rPr>
        <w:t>الخطيب البغدادي</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أحمد،</w:t>
      </w:r>
      <w:r w:rsidRPr="006C4A2F">
        <w:rPr>
          <w:rFonts w:ascii="Traditional Arabic" w:hAnsi="Traditional Arabic" w:hint="cs"/>
          <w:sz w:val="24"/>
          <w:szCs w:val="24"/>
          <w:rtl/>
        </w:rPr>
        <w:t>في كتابه</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b/>
          <w:bCs/>
          <w:sz w:val="24"/>
          <w:szCs w:val="24"/>
          <w:rtl/>
          <w:lang w:eastAsia="en-US"/>
        </w:rPr>
        <w:t>الكفاية في علم الرواية</w:t>
      </w:r>
      <w:r w:rsidRPr="006C4A2F">
        <w:rPr>
          <w:rFonts w:ascii="Traditional Arabic" w:hAnsi="Traditional Arabic"/>
          <w:sz w:val="24"/>
          <w:szCs w:val="24"/>
          <w:rtl/>
        </w:rPr>
        <w:t xml:space="preserve"> ،</w:t>
      </w:r>
      <w:r w:rsidRPr="006C4A2F">
        <w:rPr>
          <w:rFonts w:ascii="Traditional Arabic" w:eastAsia="Calibri" w:hAnsi="Traditional Arabic"/>
          <w:sz w:val="24"/>
          <w:szCs w:val="24"/>
          <w:rtl/>
          <w:lang w:eastAsia="en-US"/>
        </w:rPr>
        <w:t xml:space="preserve"> باب التشدد في أحاديث الأحكام و التجوز في فضائل الأعمال</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ص:( 162)، وما بعدها.</w:t>
      </w:r>
    </w:p>
  </w:footnote>
  <w:footnote w:id="65">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cs="Traditional Arabic"/>
          <w:b w:val="0"/>
          <w:bCs w:val="0"/>
          <w:sz w:val="24"/>
        </w:rPr>
        <w:footnoteRef/>
      </w:r>
      <w:r w:rsidRPr="006C4A2F">
        <w:rPr>
          <w:rStyle w:val="apple-style-span"/>
          <w:rFonts w:ascii="Traditional Arabic" w:hAnsi="Traditional Arabic" w:hint="cs"/>
          <w:b w:val="0"/>
          <w:bCs w:val="0"/>
          <w:sz w:val="24"/>
          <w:rtl/>
        </w:rPr>
        <w:t xml:space="preserve">- </w:t>
      </w:r>
      <w:r w:rsidRPr="006C4A2F">
        <w:rPr>
          <w:rStyle w:val="apple-style-span"/>
          <w:rFonts w:ascii="Traditional Arabic" w:hAnsi="Traditional Arabic"/>
          <w:b w:val="0"/>
          <w:bCs w:val="0"/>
          <w:sz w:val="24"/>
          <w:rtl/>
        </w:rPr>
        <w:t>ابن تيمية، أحمد،</w:t>
      </w:r>
      <w:r w:rsidRPr="006C4A2F">
        <w:rPr>
          <w:rFonts w:ascii="Traditional Arabic" w:hAnsi="Traditional Arabic"/>
          <w:sz w:val="24"/>
          <w:rtl/>
        </w:rPr>
        <w:t>مجموع الفتاوى</w:t>
      </w:r>
      <w:r w:rsidRPr="006C4A2F">
        <w:rPr>
          <w:rFonts w:ascii="Traditional Arabic" w:hAnsi="Traditional Arabic"/>
          <w:b w:val="0"/>
          <w:bCs w:val="0"/>
          <w:sz w:val="24"/>
          <w:rtl/>
        </w:rPr>
        <w:t>:(4/137).</w:t>
      </w:r>
    </w:p>
  </w:footnote>
  <w:footnote w:id="66">
    <w:p w:rsidR="00596D74" w:rsidRPr="006C4A2F" w:rsidRDefault="00596D74" w:rsidP="00E3096A">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أبوشامة المقدسي</w:t>
      </w:r>
      <w:r w:rsidRPr="006C4A2F">
        <w:rPr>
          <w:rFonts w:ascii="Traditional Arabic" w:hAnsi="Traditional Arabic"/>
          <w:sz w:val="24"/>
          <w:szCs w:val="24"/>
          <w:rtl/>
        </w:rPr>
        <w:t>:</w:t>
      </w:r>
      <w:r w:rsidRPr="006C4A2F">
        <w:rPr>
          <w:rFonts w:ascii="Tahoma" w:hAnsi="Tahoma" w:cs="Tahoma"/>
          <w:sz w:val="18"/>
          <w:szCs w:val="18"/>
          <w:rtl/>
        </w:rPr>
        <w:t xml:space="preserve"> </w:t>
      </w:r>
      <w:r w:rsidRPr="006C4A2F">
        <w:rPr>
          <w:rFonts w:ascii="Traditional Arabic" w:hAnsi="Traditional Arabic"/>
          <w:sz w:val="24"/>
          <w:szCs w:val="24"/>
          <w:rtl/>
        </w:rPr>
        <w:t>عبد الرحمن بن إسماعيل بن إبراهيم المقدسي الدمشقي، أبو القاسم، شهاب الدين، أبو شامة: مؤرخ، محدث، باحث</w:t>
      </w:r>
      <w:r w:rsidRPr="006C4A2F">
        <w:rPr>
          <w:rFonts w:ascii="Traditional Arabic" w:hAnsi="Traditional Arabic"/>
          <w:sz w:val="24"/>
          <w:szCs w:val="24"/>
        </w:rPr>
        <w:t>.</w:t>
      </w:r>
      <w:r w:rsidRPr="006C4A2F">
        <w:rPr>
          <w:rFonts w:ascii="Traditional Arabic" w:hAnsi="Traditional Arabic" w:hint="cs"/>
          <w:sz w:val="24"/>
          <w:szCs w:val="24"/>
          <w:shd w:val="clear" w:color="auto" w:fill="FFFFFF"/>
          <w:rtl/>
        </w:rPr>
        <w:t>من</w:t>
      </w:r>
      <w:r w:rsidRPr="006C4A2F">
        <w:rPr>
          <w:rFonts w:ascii="Traditional Arabic" w:hAnsi="Traditional Arabic"/>
          <w:sz w:val="24"/>
          <w:szCs w:val="24"/>
          <w:shd w:val="clear" w:color="auto" w:fill="FFFFFF"/>
          <w:rtl/>
        </w:rPr>
        <w:t xml:space="preserve"> كتبه:( </w:t>
      </w:r>
      <w:hyperlink r:id="rId12" w:history="1">
        <w:r w:rsidRPr="006C4A2F">
          <w:rPr>
            <w:rFonts w:ascii="Traditional Arabic" w:hAnsi="Traditional Arabic"/>
            <w:sz w:val="24"/>
            <w:szCs w:val="24"/>
            <w:rtl/>
          </w:rPr>
          <w:t>إبراز المعاني من حرز الأماني</w:t>
        </w:r>
      </w:hyperlink>
      <w:r w:rsidRPr="006C4A2F">
        <w:rPr>
          <w:rFonts w:ascii="Traditional Arabic" w:hAnsi="Traditional Arabic"/>
          <w:sz w:val="24"/>
          <w:szCs w:val="24"/>
          <w:shd w:val="clear" w:color="auto" w:fill="FFFFFF"/>
          <w:rtl/>
        </w:rPr>
        <w:t>)</w:t>
      </w:r>
      <w:r w:rsidRPr="006C4A2F">
        <w:rPr>
          <w:rFonts w:ascii="Traditional Arabic" w:hAnsi="Traditional Arabic"/>
          <w:sz w:val="24"/>
          <w:szCs w:val="24"/>
          <w:rtl/>
        </w:rPr>
        <w:t xml:space="preserve">،( </w:t>
      </w:r>
      <w:hyperlink r:id="rId13" w:history="1">
        <w:r w:rsidRPr="006C4A2F">
          <w:rPr>
            <w:rFonts w:ascii="Traditional Arabic" w:hAnsi="Traditional Arabic"/>
            <w:sz w:val="24"/>
            <w:szCs w:val="24"/>
            <w:rtl/>
          </w:rPr>
          <w:t>شرح الحديث المقتفى في مبعث النبي المصطفى</w:t>
        </w:r>
      </w:hyperlink>
      <w:r w:rsidRPr="006C4A2F">
        <w:rPr>
          <w:rFonts w:ascii="Traditional Arabic" w:hAnsi="Traditional Arabic"/>
          <w:sz w:val="24"/>
          <w:szCs w:val="24"/>
          <w:rtl/>
        </w:rPr>
        <w:t>)،(صيانة صحيح مسلم).</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 xml:space="preserve"> (665 هـ - 1267 م)</w:t>
      </w:r>
      <w:r w:rsidRPr="006C4A2F">
        <w:rPr>
          <w:rFonts w:ascii="Traditional Arabic" w:hAnsi="Traditional Arabic"/>
          <w:sz w:val="24"/>
          <w:szCs w:val="24"/>
          <w:rtl/>
        </w:rPr>
        <w:t xml:space="preserve">،ينظر:الزركلي،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 ( بيروت، دار العلم للملايين، (ط15 ،9،1413 ه 1993 م).(</w:t>
      </w:r>
      <w:r w:rsidRPr="006C4A2F">
        <w:rPr>
          <w:rFonts w:ascii="Traditional Arabic" w:hAnsi="Traditional Arabic" w:hint="cs"/>
          <w:sz w:val="24"/>
          <w:szCs w:val="24"/>
          <w:rtl/>
        </w:rPr>
        <w:t>3</w:t>
      </w:r>
      <w:r w:rsidRPr="006C4A2F">
        <w:rPr>
          <w:rFonts w:ascii="Traditional Arabic" w:hAnsi="Traditional Arabic"/>
          <w:sz w:val="24"/>
          <w:szCs w:val="24"/>
          <w:rtl/>
        </w:rPr>
        <w:t>/299).</w:t>
      </w:r>
    </w:p>
  </w:footnote>
  <w:footnote w:id="67">
    <w:p w:rsidR="00596D74" w:rsidRPr="006C4A2F" w:rsidRDefault="00596D74" w:rsidP="00830689">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hint="cs"/>
          <w:b w:val="0"/>
          <w:bCs w:val="0"/>
          <w:sz w:val="24"/>
          <w:rtl/>
        </w:rPr>
        <w:t xml:space="preserve"> - أبوشامة</w:t>
      </w:r>
      <w:r w:rsidRPr="006C4A2F">
        <w:rPr>
          <w:rFonts w:ascii="Traditional Arabic" w:hAnsi="Traditional Arabic"/>
          <w:b w:val="0"/>
          <w:bCs w:val="0"/>
          <w:sz w:val="24"/>
          <w:rtl/>
        </w:rPr>
        <w:t xml:space="preserve"> المقدسي،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عبدالرحمن</w:t>
      </w:r>
      <w:r w:rsidRPr="006C4A2F">
        <w:rPr>
          <w:rFonts w:ascii="Traditional Arabic" w:hAnsi="Traditional Arabic" w:hint="cs"/>
          <w:b w:val="0"/>
          <w:bCs w:val="0"/>
          <w:sz w:val="24"/>
          <w:rtl/>
        </w:rPr>
        <w:t xml:space="preserve"> بن إسماعيل </w:t>
      </w:r>
      <w:r w:rsidRPr="006C4A2F">
        <w:rPr>
          <w:rFonts w:ascii="Traditional Arabic" w:hAnsi="Traditional Arabic"/>
          <w:b w:val="0"/>
          <w:bCs w:val="0"/>
          <w:sz w:val="24"/>
          <w:rtl/>
        </w:rPr>
        <w:t>،</w:t>
      </w:r>
      <w:r w:rsidRPr="006C4A2F">
        <w:rPr>
          <w:rFonts w:ascii="Traditional Arabic" w:hAnsi="Traditional Arabic"/>
          <w:sz w:val="24"/>
          <w:rtl/>
        </w:rPr>
        <w:t>الباعث على إنكار البدع والحوادث</w:t>
      </w:r>
      <w:r w:rsidRPr="006C4A2F">
        <w:rPr>
          <w:rFonts w:ascii="Traditional Arabic" w:hAnsi="Traditional Arabic"/>
          <w:b w:val="0"/>
          <w:bCs w:val="0"/>
          <w:sz w:val="24"/>
          <w:rtl/>
        </w:rPr>
        <w:t>،</w:t>
      </w:r>
      <w:r w:rsidRPr="006C4A2F">
        <w:rPr>
          <w:rFonts w:ascii="Traditional Arabic" w:eastAsia="Calibri" w:hAnsi="Traditional Arabic"/>
          <w:b w:val="0"/>
          <w:bCs w:val="0"/>
          <w:sz w:val="24"/>
          <w:rtl/>
          <w:lang w:eastAsia="en-US"/>
        </w:rPr>
        <w:t xml:space="preserve"> تحقيق : عثمان أحمد عنبر،</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(القاهرة،دار الهدى،ط1، 1398ه – 1978م)،</w:t>
      </w:r>
      <w:r w:rsidRPr="006C4A2F">
        <w:rPr>
          <w:rFonts w:ascii="Traditional Arabic" w:hAnsi="Traditional Arabic"/>
          <w:b w:val="0"/>
          <w:bCs w:val="0"/>
          <w:sz w:val="24"/>
          <w:rtl/>
        </w:rPr>
        <w:t xml:space="preserve"> ص:(31).</w:t>
      </w:r>
    </w:p>
  </w:footnote>
  <w:footnote w:id="68">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 </w:t>
      </w: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الألباني، محمد،</w:t>
      </w:r>
      <w:r w:rsidRPr="006C4A2F">
        <w:rPr>
          <w:rFonts w:ascii="Traditional Arabic" w:hAnsi="Traditional Arabic"/>
          <w:sz w:val="24"/>
          <w:rtl/>
        </w:rPr>
        <w:t>صحيح الترغيب والترهيب</w:t>
      </w:r>
      <w:r w:rsidRPr="006C4A2F">
        <w:rPr>
          <w:rFonts w:ascii="Traditional Arabic" w:hAnsi="Traditional Arabic"/>
          <w:b w:val="0"/>
          <w:bCs w:val="0"/>
          <w:sz w:val="24"/>
          <w:rtl/>
        </w:rPr>
        <w:t>،(الرياض،مكتبة المعارف،ط1، 1421ه)، (1/54).</w:t>
      </w:r>
    </w:p>
  </w:footnote>
  <w:footnote w:id="69">
    <w:p w:rsidR="00596D74" w:rsidRPr="006C4A2F" w:rsidRDefault="00596D74" w:rsidP="006B0AE6">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ابن الجوزي</w:t>
      </w:r>
      <w:r w:rsidRPr="006C4A2F">
        <w:rPr>
          <w:rFonts w:ascii="Traditional Arabic" w:hAnsi="Traditional Arabic"/>
          <w:sz w:val="24"/>
          <w:szCs w:val="24"/>
          <w:rtl/>
        </w:rPr>
        <w:t>:</w:t>
      </w:r>
      <w:r w:rsidRPr="006C4A2F">
        <w:rPr>
          <w:rFonts w:ascii="Tahoma" w:hAnsi="Tahoma" w:cs="Tahoma"/>
          <w:sz w:val="18"/>
          <w:szCs w:val="18"/>
          <w:rtl/>
        </w:rPr>
        <w:t xml:space="preserve"> </w:t>
      </w:r>
      <w:r w:rsidRPr="006C4A2F">
        <w:rPr>
          <w:rFonts w:ascii="Helvetica" w:hAnsi="Helvetica"/>
          <w:sz w:val="24"/>
          <w:szCs w:val="24"/>
          <w:shd w:val="clear" w:color="auto" w:fill="FFFFFF"/>
          <w:rtl/>
        </w:rPr>
        <w:t>هو أبو الفرج عبد الرحمن بن أبي الحسن علي بن محمد</w:t>
      </w:r>
      <w:r w:rsidRPr="006C4A2F">
        <w:rPr>
          <w:rStyle w:val="apple-converted-space"/>
          <w:rFonts w:ascii="Helvetica" w:hAnsi="Helvetica"/>
          <w:sz w:val="24"/>
          <w:szCs w:val="24"/>
          <w:shd w:val="clear" w:color="auto" w:fill="FFFFFF"/>
        </w:rPr>
        <w:t> </w:t>
      </w:r>
      <w:hyperlink r:id="rId14" w:tooltip="قريش" w:history="1">
        <w:r w:rsidRPr="006C4A2F">
          <w:rPr>
            <w:rStyle w:val="Hyperlink"/>
            <w:rFonts w:ascii="Helvetica" w:hAnsi="Helvetica"/>
            <w:color w:val="auto"/>
            <w:sz w:val="24"/>
            <w:szCs w:val="24"/>
            <w:u w:val="none"/>
            <w:shd w:val="clear" w:color="auto" w:fill="FFFFFF"/>
            <w:rtl/>
          </w:rPr>
          <w:t>القرشي</w:t>
        </w:r>
      </w:hyperlink>
      <w:r w:rsidRPr="006C4A2F">
        <w:rPr>
          <w:rStyle w:val="apple-converted-space"/>
          <w:rFonts w:ascii="Helvetica" w:hAnsi="Helvetica"/>
          <w:sz w:val="24"/>
          <w:szCs w:val="24"/>
          <w:shd w:val="clear" w:color="auto" w:fill="FFFFFF"/>
        </w:rPr>
        <w:t> </w:t>
      </w:r>
      <w:r w:rsidRPr="006C4A2F">
        <w:rPr>
          <w:rFonts w:ascii="Helvetica" w:hAnsi="Helvetica"/>
          <w:sz w:val="24"/>
          <w:szCs w:val="24"/>
          <w:shd w:val="clear" w:color="auto" w:fill="FFFFFF"/>
          <w:rtl/>
        </w:rPr>
        <w:t>التيمي البكري</w:t>
      </w:r>
      <w:r w:rsidRPr="006C4A2F">
        <w:rPr>
          <w:rFonts w:ascii="Helvetica" w:hAnsi="Helvetica"/>
          <w:sz w:val="24"/>
          <w:szCs w:val="24"/>
          <w:shd w:val="clear" w:color="auto" w:fill="FFFFFF"/>
        </w:rPr>
        <w:t>.</w:t>
      </w:r>
      <w:r w:rsidRPr="006C4A2F">
        <w:rPr>
          <w:rStyle w:val="apple-converted-space"/>
          <w:rFonts w:ascii="Helvetica" w:hAnsi="Helvetica"/>
          <w:sz w:val="24"/>
          <w:szCs w:val="24"/>
          <w:shd w:val="clear" w:color="auto" w:fill="FFFFFF"/>
        </w:rPr>
        <w:t> </w:t>
      </w:r>
      <w:hyperlink r:id="rId15" w:tooltip="فقه إسلامي" w:history="1">
        <w:r w:rsidRPr="006C4A2F">
          <w:rPr>
            <w:rStyle w:val="Hyperlink"/>
            <w:rFonts w:ascii="Helvetica" w:hAnsi="Helvetica"/>
            <w:color w:val="auto"/>
            <w:sz w:val="24"/>
            <w:szCs w:val="24"/>
            <w:u w:val="none"/>
            <w:shd w:val="clear" w:color="auto" w:fill="FFFFFF"/>
            <w:rtl/>
          </w:rPr>
          <w:t>فقيه</w:t>
        </w:r>
      </w:hyperlink>
      <w:r w:rsidRPr="006C4A2F">
        <w:rPr>
          <w:rStyle w:val="apple-converted-space"/>
          <w:rFonts w:ascii="Helvetica" w:hAnsi="Helvetica"/>
          <w:sz w:val="24"/>
          <w:szCs w:val="24"/>
          <w:shd w:val="clear" w:color="auto" w:fill="FFFFFF"/>
        </w:rPr>
        <w:t> </w:t>
      </w:r>
      <w:hyperlink r:id="rId16" w:tooltip="حنابلة" w:history="1">
        <w:r w:rsidRPr="006C4A2F">
          <w:rPr>
            <w:rStyle w:val="Hyperlink"/>
            <w:rFonts w:ascii="Helvetica" w:hAnsi="Helvetica"/>
            <w:color w:val="auto"/>
            <w:sz w:val="24"/>
            <w:szCs w:val="24"/>
            <w:u w:val="none"/>
            <w:shd w:val="clear" w:color="auto" w:fill="FFFFFF"/>
            <w:rtl/>
          </w:rPr>
          <w:t>حنبلي</w:t>
        </w:r>
      </w:hyperlink>
      <w:r w:rsidRPr="006C4A2F">
        <w:rPr>
          <w:rStyle w:val="apple-converted-space"/>
          <w:rFonts w:ascii="Helvetica" w:hAnsi="Helvetica"/>
          <w:sz w:val="24"/>
          <w:szCs w:val="24"/>
          <w:shd w:val="clear" w:color="auto" w:fill="FFFFFF"/>
        </w:rPr>
        <w:t> </w:t>
      </w:r>
      <w:hyperlink r:id="rId17" w:tooltip="حديث نبوي" w:history="1">
        <w:r w:rsidRPr="006C4A2F">
          <w:rPr>
            <w:rStyle w:val="Hyperlink"/>
            <w:rFonts w:ascii="Helvetica" w:hAnsi="Helvetica"/>
            <w:color w:val="auto"/>
            <w:sz w:val="24"/>
            <w:szCs w:val="24"/>
            <w:u w:val="none"/>
            <w:shd w:val="clear" w:color="auto" w:fill="FFFFFF"/>
            <w:rtl/>
          </w:rPr>
          <w:t>محدث</w:t>
        </w:r>
      </w:hyperlink>
      <w:r w:rsidRPr="006C4A2F">
        <w:rPr>
          <w:rStyle w:val="apple-converted-space"/>
          <w:rFonts w:ascii="Helvetica" w:hAnsi="Helvetica"/>
          <w:sz w:val="24"/>
          <w:szCs w:val="24"/>
          <w:shd w:val="clear" w:color="auto" w:fill="FFFFFF"/>
        </w:rPr>
        <w:t> </w:t>
      </w:r>
      <w:hyperlink r:id="rId18" w:tooltip="مؤرخ" w:history="1">
        <w:r w:rsidRPr="006C4A2F">
          <w:rPr>
            <w:rStyle w:val="Hyperlink"/>
            <w:rFonts w:ascii="Helvetica" w:hAnsi="Helvetica"/>
            <w:color w:val="auto"/>
            <w:sz w:val="24"/>
            <w:szCs w:val="24"/>
            <w:u w:val="none"/>
            <w:shd w:val="clear" w:color="auto" w:fill="FFFFFF"/>
            <w:rtl/>
          </w:rPr>
          <w:t>ومؤرخ</w:t>
        </w:r>
      </w:hyperlink>
      <w:r w:rsidRPr="006C4A2F">
        <w:rPr>
          <w:rStyle w:val="apple-converted-space"/>
          <w:rFonts w:ascii="Helvetica" w:hAnsi="Helvetica"/>
          <w:sz w:val="24"/>
          <w:szCs w:val="24"/>
          <w:shd w:val="clear" w:color="auto" w:fill="FFFFFF"/>
        </w:rPr>
        <w:t> </w:t>
      </w:r>
      <w:hyperlink r:id="rId19" w:tooltip="علم الكلام" w:history="1">
        <w:r w:rsidRPr="006C4A2F">
          <w:rPr>
            <w:rStyle w:val="Hyperlink"/>
            <w:rFonts w:ascii="Helvetica" w:hAnsi="Helvetica"/>
            <w:color w:val="auto"/>
            <w:sz w:val="24"/>
            <w:szCs w:val="24"/>
            <w:u w:val="none"/>
            <w:shd w:val="clear" w:color="auto" w:fill="FFFFFF"/>
            <w:rtl/>
          </w:rPr>
          <w:t>ومتكلم</w:t>
        </w:r>
      </w:hyperlink>
      <w:r w:rsidRPr="006C4A2F">
        <w:rPr>
          <w:rStyle w:val="apple-converted-space"/>
          <w:rFonts w:ascii="Helvetica" w:hAnsi="Helvetica"/>
          <w:sz w:val="24"/>
          <w:szCs w:val="24"/>
          <w:shd w:val="clear" w:color="auto" w:fill="FFFFFF"/>
        </w:rPr>
        <w:t> </w:t>
      </w:r>
      <w:r w:rsidRPr="006C4A2F">
        <w:rPr>
          <w:rFonts w:ascii="Helvetica" w:hAnsi="Helvetica" w:hint="cs"/>
          <w:sz w:val="24"/>
          <w:szCs w:val="24"/>
          <w:shd w:val="clear" w:color="auto" w:fill="FFFFFF"/>
          <w:rtl/>
        </w:rPr>
        <w:t>،</w:t>
      </w:r>
      <w:r w:rsidRPr="006C4A2F">
        <w:rPr>
          <w:rStyle w:val="apple-converted-space"/>
          <w:rFonts w:ascii="Helvetica" w:hAnsi="Helvetica"/>
          <w:sz w:val="16"/>
          <w:szCs w:val="16"/>
          <w:shd w:val="clear" w:color="auto" w:fill="FFFFFF"/>
        </w:rPr>
        <w:t> </w:t>
      </w:r>
      <w:r w:rsidRPr="006C4A2F">
        <w:rPr>
          <w:rFonts w:ascii="Traditional Arabic" w:hAnsi="Traditional Arabic" w:hint="cs"/>
          <w:sz w:val="24"/>
          <w:szCs w:val="24"/>
          <w:shd w:val="clear" w:color="auto" w:fill="FFFFFF"/>
          <w:rtl/>
        </w:rPr>
        <w:t xml:space="preserve">من </w:t>
      </w:r>
      <w:r w:rsidRPr="006C4A2F">
        <w:rPr>
          <w:rFonts w:ascii="Traditional Arabic" w:hAnsi="Traditional Arabic"/>
          <w:sz w:val="24"/>
          <w:szCs w:val="24"/>
          <w:shd w:val="clear" w:color="auto" w:fill="FFFFFF"/>
          <w:rtl/>
        </w:rPr>
        <w:t xml:space="preserve">كتبه:( </w:t>
      </w:r>
      <w:hyperlink r:id="rId20" w:history="1">
        <w:r w:rsidRPr="006C4A2F">
          <w:rPr>
            <w:rFonts w:ascii="Traditional Arabic" w:hAnsi="Traditional Arabic" w:hint="cs"/>
            <w:sz w:val="24"/>
            <w:szCs w:val="24"/>
            <w:rtl/>
          </w:rPr>
          <w:t>زاد</w:t>
        </w:r>
      </w:hyperlink>
      <w:r w:rsidRPr="006C4A2F">
        <w:rPr>
          <w:rFonts w:ascii="Traditional Arabic" w:hAnsi="Traditional Arabic" w:hint="cs"/>
          <w:sz w:val="24"/>
          <w:szCs w:val="24"/>
          <w:rtl/>
        </w:rPr>
        <w:t xml:space="preserve"> المسير في علم التفسير</w:t>
      </w:r>
      <w:r w:rsidRPr="006C4A2F">
        <w:rPr>
          <w:rFonts w:ascii="Traditional Arabic" w:hAnsi="Traditional Arabic"/>
          <w:sz w:val="24"/>
          <w:szCs w:val="24"/>
          <w:shd w:val="clear" w:color="auto" w:fill="FFFFFF"/>
          <w:rtl/>
        </w:rPr>
        <w:t>)</w:t>
      </w:r>
      <w:r w:rsidRPr="006C4A2F">
        <w:rPr>
          <w:rFonts w:ascii="Traditional Arabic" w:hAnsi="Traditional Arabic"/>
          <w:sz w:val="24"/>
          <w:szCs w:val="24"/>
          <w:rtl/>
        </w:rPr>
        <w:t xml:space="preserve">،( </w:t>
      </w:r>
      <w:hyperlink r:id="rId21" w:history="1">
        <w:r w:rsidRPr="006C4A2F">
          <w:rPr>
            <w:rFonts w:ascii="Traditional Arabic" w:hAnsi="Traditional Arabic" w:hint="cs"/>
            <w:sz w:val="24"/>
            <w:szCs w:val="24"/>
            <w:rtl/>
          </w:rPr>
          <w:t>صفة</w:t>
        </w:r>
      </w:hyperlink>
      <w:r w:rsidRPr="006C4A2F">
        <w:rPr>
          <w:rFonts w:ascii="Traditional Arabic" w:hAnsi="Traditional Arabic" w:hint="cs"/>
          <w:sz w:val="24"/>
          <w:szCs w:val="24"/>
          <w:rtl/>
        </w:rPr>
        <w:t xml:space="preserve"> الصفوة</w:t>
      </w:r>
      <w:r w:rsidRPr="006C4A2F">
        <w:rPr>
          <w:rFonts w:ascii="Traditional Arabic" w:hAnsi="Traditional Arabic"/>
          <w:sz w:val="24"/>
          <w:szCs w:val="24"/>
          <w:rtl/>
        </w:rPr>
        <w:t>)،</w:t>
      </w:r>
      <w:r w:rsidRPr="006C4A2F">
        <w:rPr>
          <w:rFonts w:ascii="Traditional Arabic" w:eastAsia="Calibri" w:hAnsi="Traditional Arabic" w:hint="cs"/>
          <w:sz w:val="24"/>
          <w:szCs w:val="24"/>
          <w:rtl/>
          <w:lang w:eastAsia="en-US"/>
        </w:rPr>
        <w:t xml:space="preserve">توفي: </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 xml:space="preserve"> 508ه-1201م</w:t>
      </w:r>
      <w:r w:rsidRPr="006C4A2F">
        <w:rPr>
          <w:rFonts w:ascii="Traditional Arabic" w:eastAsia="Calibri" w:hAnsi="Traditional Arabic"/>
          <w:sz w:val="24"/>
          <w:szCs w:val="24"/>
          <w:rtl/>
          <w:lang w:eastAsia="en-US"/>
        </w:rPr>
        <w:t>)</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ينظر:الزركلي،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316</w:t>
      </w:r>
      <w:r w:rsidRPr="006C4A2F">
        <w:rPr>
          <w:rFonts w:ascii="Traditional Arabic" w:hAnsi="Traditional Arabic"/>
          <w:sz w:val="24"/>
          <w:szCs w:val="24"/>
          <w:rtl/>
        </w:rPr>
        <w:t>).</w:t>
      </w:r>
    </w:p>
  </w:footnote>
  <w:footnote w:id="70">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الجوزي</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 عبدالرحمن</w:t>
      </w:r>
      <w:r w:rsidRPr="006C4A2F">
        <w:rPr>
          <w:rFonts w:ascii="Traditional Arabic" w:hAnsi="Traditional Arabic" w:hint="cs"/>
          <w:b w:val="0"/>
          <w:bCs w:val="0"/>
          <w:sz w:val="24"/>
          <w:rtl/>
        </w:rPr>
        <w:t xml:space="preserve"> بن علي</w:t>
      </w:r>
      <w:r w:rsidRPr="006C4A2F">
        <w:rPr>
          <w:rFonts w:ascii="Traditional Arabic" w:hAnsi="Traditional Arabic"/>
          <w:b w:val="0"/>
          <w:bCs w:val="0"/>
          <w:sz w:val="24"/>
          <w:rtl/>
        </w:rPr>
        <w:t xml:space="preserve"> ،</w:t>
      </w:r>
      <w:r w:rsidRPr="006C4A2F">
        <w:rPr>
          <w:rFonts w:ascii="Traditional Arabic" w:hAnsi="Traditional Arabic"/>
          <w:sz w:val="24"/>
          <w:rtl/>
        </w:rPr>
        <w:t>الموضوعات في الأحاديث المرفوعات</w:t>
      </w:r>
      <w:r w:rsidRPr="006C4A2F">
        <w:rPr>
          <w:rFonts w:ascii="Traditional Arabic" w:hAnsi="Traditional Arabic"/>
          <w:b w:val="0"/>
          <w:bCs w:val="0"/>
          <w:sz w:val="24"/>
          <w:rtl/>
        </w:rPr>
        <w:t>، (بيروت : دار الكتب العلمية،ط1</w:t>
      </w:r>
      <w:r w:rsidRPr="006C4A2F">
        <w:rPr>
          <w:rFonts w:ascii="Traditional Arabic" w:hAnsi="Traditional Arabic" w:hint="cs"/>
          <w:b w:val="0"/>
          <w:bCs w:val="0"/>
          <w:sz w:val="24"/>
          <w:rtl/>
        </w:rPr>
        <w:t>، 1416ه-1995م</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(1/245).</w:t>
      </w:r>
    </w:p>
  </w:footnote>
  <w:footnote w:id="71">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الألباني :محمد، </w:t>
      </w:r>
      <w:r w:rsidRPr="006C4A2F">
        <w:rPr>
          <w:rFonts w:ascii="Traditional Arabic" w:hAnsi="Traditional Arabic"/>
          <w:b/>
          <w:bCs/>
          <w:sz w:val="24"/>
          <w:szCs w:val="24"/>
          <w:rtl/>
        </w:rPr>
        <w:t>السلسلة الضعيفة والموضوعة وأثرها السيئ في الأمة</w:t>
      </w:r>
      <w:r w:rsidRPr="006C4A2F">
        <w:rPr>
          <w:rFonts w:ascii="Traditional Arabic" w:hAnsi="Traditional Arabic"/>
          <w:sz w:val="24"/>
          <w:szCs w:val="24"/>
          <w:rtl/>
        </w:rPr>
        <w:t xml:space="preserve"> ،(الرياض مكتبة المعارف ،ط2، 1408ه-1988م)</w:t>
      </w:r>
      <w:r w:rsidRPr="006C4A2F">
        <w:rPr>
          <w:rFonts w:ascii="Traditional Arabic" w:hAnsi="Traditional Arabic"/>
          <w:sz w:val="24"/>
          <w:szCs w:val="24"/>
        </w:rPr>
        <w:t>:</w:t>
      </w:r>
      <w:r w:rsidRPr="006C4A2F">
        <w:rPr>
          <w:rFonts w:ascii="Traditional Arabic" w:hAnsi="Traditional Arabic"/>
          <w:sz w:val="24"/>
          <w:szCs w:val="24"/>
          <w:rtl/>
        </w:rPr>
        <w:t xml:space="preserve"> (2/152) برقم:( 718).بتصرف.</w:t>
      </w:r>
    </w:p>
  </w:footnote>
  <w:footnote w:id="72">
    <w:p w:rsidR="00596D74" w:rsidRPr="006C4A2F" w:rsidRDefault="00596D74" w:rsidP="00830689">
      <w:pPr>
        <w:ind w:firstLine="0"/>
        <w:jc w:val="both"/>
        <w:rPr>
          <w:rFonts w:ascii="Traditional Arabic" w:hAnsi="Traditional Arabic"/>
          <w:sz w:val="24"/>
          <w:szCs w:val="24"/>
        </w:rPr>
      </w:pPr>
      <w:r w:rsidRPr="006C4A2F">
        <w:rPr>
          <w:rFonts w:ascii="Traditional Arabic" w:eastAsia="Calibri" w:hAnsi="Traditional Arabic"/>
          <w:sz w:val="24"/>
          <w:szCs w:val="24"/>
          <w:lang w:eastAsia="en-US"/>
        </w:rPr>
        <w:t xml:space="preserve"> </w:t>
      </w:r>
      <w:r w:rsidRPr="006C4A2F">
        <w:rPr>
          <w:rStyle w:val="a3"/>
          <w:rFonts w:ascii="Traditional Arabic" w:hAnsi="Traditional Arabic" w:cs="Traditional Arabic"/>
          <w:sz w:val="24"/>
          <w:szCs w:val="24"/>
        </w:rPr>
        <w:footnoteRef/>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w:t>
      </w:r>
      <w:r w:rsidRPr="006C4A2F">
        <w:rPr>
          <w:rFonts w:ascii="Traditional Arabic" w:eastAsia="Calibri" w:hAnsi="Traditional Arabic" w:hint="cs"/>
          <w:sz w:val="24"/>
          <w:szCs w:val="24"/>
          <w:rtl/>
          <w:lang w:eastAsia="en-US"/>
        </w:rPr>
        <w:t>ي</w:t>
      </w:r>
      <w:r w:rsidRPr="006C4A2F">
        <w:rPr>
          <w:rFonts w:ascii="Traditional Arabic" w:eastAsia="Calibri" w:hAnsi="Traditional Arabic"/>
          <w:sz w:val="24"/>
          <w:szCs w:val="24"/>
          <w:rtl/>
          <w:lang w:eastAsia="en-US"/>
        </w:rPr>
        <w:t>نظر بتوسع</w:t>
      </w:r>
      <w:r w:rsidRPr="006C4A2F">
        <w:rPr>
          <w:rFonts w:ascii="Traditional Arabic" w:eastAsia="Calibri" w:hAnsi="Traditional Arabic" w:hint="cs"/>
          <w:sz w:val="24"/>
          <w:szCs w:val="24"/>
          <w:rtl/>
          <w:lang w:eastAsia="en-US"/>
        </w:rPr>
        <w:t xml:space="preserve"> رسالة الباحث: رامز </w:t>
      </w:r>
      <w:r w:rsidRPr="006C4A2F">
        <w:rPr>
          <w:rFonts w:ascii="Traditional Arabic" w:eastAsia="Calibri" w:hAnsi="Traditional Arabic"/>
          <w:sz w:val="24"/>
          <w:szCs w:val="24"/>
          <w:rtl/>
          <w:lang w:eastAsia="en-US"/>
        </w:rPr>
        <w:t>حاج حسن،</w:t>
      </w:r>
      <w:r w:rsidRPr="006C4A2F">
        <w:rPr>
          <w:rFonts w:ascii="Traditional Arabic" w:eastAsia="Calibri" w:hAnsi="Traditional Arabic" w:hint="cs"/>
          <w:sz w:val="24"/>
          <w:szCs w:val="24"/>
          <w:rtl/>
          <w:lang w:eastAsia="en-US"/>
        </w:rPr>
        <w:t>بعنوان:</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الأحاديث الضعيفة والموضوعة التي يُستدَلُّ بها على بدعٍ في العبادات</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(مكتبة الجامعة الإسلامية بالمدينة النبوية،رسالة ماجستير</w:t>
      </w:r>
      <w:r w:rsidRPr="006C4A2F">
        <w:rPr>
          <w:rFonts w:ascii="Traditional Arabic" w:hAnsi="Traditional Arabic" w:hint="cs"/>
          <w:sz w:val="24"/>
          <w:szCs w:val="24"/>
          <w:rtl/>
        </w:rPr>
        <w:t>،1424ه</w:t>
      </w:r>
      <w:r w:rsidRPr="006C4A2F">
        <w:rPr>
          <w:rFonts w:ascii="Traditional Arabic" w:hAnsi="Traditional Arabic"/>
          <w:sz w:val="24"/>
          <w:szCs w:val="24"/>
          <w:rtl/>
        </w:rPr>
        <w:t xml:space="preserve">)،ص:(112-118). </w:t>
      </w:r>
    </w:p>
  </w:footnote>
  <w:footnote w:id="73">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eastAsia="Calibri" w:hAnsi="Traditional Arabic"/>
          <w:b w:val="0"/>
          <w:bCs w:val="0"/>
          <w:sz w:val="24"/>
          <w:lang w:eastAsia="en-US"/>
        </w:rPr>
        <w:t xml:space="preserve"> </w:t>
      </w:r>
      <w:r w:rsidRPr="006C4A2F">
        <w:rPr>
          <w:rStyle w:val="a3"/>
          <w:rFonts w:ascii="Traditional Arabic" w:hAnsi="Traditional Arabic" w:cs="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الفيروز</w:t>
      </w:r>
      <w:r w:rsidRPr="006C4A2F">
        <w:rPr>
          <w:rFonts w:ascii="Traditional Arabic" w:hAnsi="Traditional Arabic" w:hint="cs"/>
          <w:b w:val="0"/>
          <w:bCs w:val="0"/>
          <w:sz w:val="24"/>
          <w:rtl/>
        </w:rPr>
        <w:t>أ</w:t>
      </w:r>
      <w:r w:rsidRPr="006C4A2F">
        <w:rPr>
          <w:rFonts w:ascii="Traditional Arabic" w:hAnsi="Traditional Arabic"/>
          <w:b w:val="0"/>
          <w:bCs w:val="0"/>
          <w:sz w:val="24"/>
          <w:rtl/>
        </w:rPr>
        <w:t>بادي</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محمد ،</w:t>
      </w:r>
      <w:r w:rsidRPr="006C4A2F">
        <w:rPr>
          <w:rFonts w:ascii="Traditional Arabic" w:hAnsi="Traditional Arabic" w:hint="cs"/>
          <w:b w:val="0"/>
          <w:bCs w:val="0"/>
          <w:sz w:val="24"/>
          <w:rtl/>
        </w:rPr>
        <w:t xml:space="preserve"> </w:t>
      </w:r>
      <w:r w:rsidRPr="006C4A2F">
        <w:rPr>
          <w:rFonts w:ascii="Traditional Arabic" w:hAnsi="Traditional Arabic"/>
          <w:sz w:val="24"/>
          <w:rtl/>
        </w:rPr>
        <w:t>القاموس المحيط</w:t>
      </w:r>
      <w:r w:rsidRPr="006C4A2F">
        <w:rPr>
          <w:rFonts w:ascii="Traditional Arabic" w:hAnsi="Traditional Arabic"/>
          <w:b w:val="0"/>
          <w:bCs w:val="0"/>
          <w:sz w:val="24"/>
          <w:rtl/>
        </w:rPr>
        <w:t xml:space="preserve">،ص: </w:t>
      </w:r>
      <w:r w:rsidRPr="006C4A2F">
        <w:rPr>
          <w:rFonts w:ascii="Traditional Arabic" w:eastAsia="Calibri" w:hAnsi="Traditional Arabic"/>
          <w:b w:val="0"/>
          <w:bCs w:val="0"/>
          <w:sz w:val="24"/>
          <w:rtl/>
          <w:lang w:eastAsia="en-US"/>
        </w:rPr>
        <w:t>(234)، مادة(حج).</w:t>
      </w:r>
    </w:p>
  </w:footnote>
  <w:footnote w:id="74">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الجرجاني:</w:t>
      </w:r>
      <w:r w:rsidRPr="006C4A2F">
        <w:rPr>
          <w:rFonts w:ascii="Traditional Arabic" w:hAnsi="Traditional Arabic" w:hint="cs"/>
          <w:sz w:val="24"/>
          <w:szCs w:val="24"/>
          <w:rtl/>
        </w:rPr>
        <w:t xml:space="preserve"> </w:t>
      </w:r>
      <w:r w:rsidRPr="006C4A2F">
        <w:rPr>
          <w:rFonts w:ascii="Traditional Arabic" w:hAnsi="Traditional Arabic"/>
          <w:sz w:val="24"/>
          <w:szCs w:val="24"/>
          <w:rtl/>
        </w:rPr>
        <w:t>علي</w:t>
      </w:r>
      <w:r w:rsidRPr="006C4A2F">
        <w:rPr>
          <w:rFonts w:ascii="Traditional Arabic" w:hAnsi="Traditional Arabic" w:hint="cs"/>
          <w:sz w:val="24"/>
          <w:szCs w:val="24"/>
          <w:rtl/>
        </w:rPr>
        <w:t xml:space="preserve"> بن محمد</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b/>
          <w:bCs/>
          <w:sz w:val="24"/>
          <w:szCs w:val="24"/>
          <w:rtl/>
        </w:rPr>
        <w:t>التعريفات</w:t>
      </w:r>
      <w:r w:rsidRPr="006C4A2F">
        <w:rPr>
          <w:rFonts w:ascii="Traditional Arabic" w:hAnsi="Traditional Arabic"/>
          <w:sz w:val="24"/>
          <w:szCs w:val="24"/>
          <w:rtl/>
        </w:rPr>
        <w:t>،</w:t>
      </w:r>
      <w:r w:rsidRPr="006C4A2F">
        <w:rPr>
          <w:rFonts w:ascii="Traditional Arabic" w:eastAsia="Calibri" w:hAnsi="Traditional Arabic"/>
          <w:sz w:val="24"/>
          <w:szCs w:val="24"/>
          <w:rtl/>
          <w:lang w:eastAsia="en-US"/>
        </w:rPr>
        <w:t>تحقيق:إبراهيم</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الأبياري</w:t>
      </w:r>
      <w:r w:rsidRPr="006C4A2F">
        <w:rPr>
          <w:rFonts w:ascii="Traditional Arabic" w:hAnsi="Traditional Arabic"/>
          <w:sz w:val="24"/>
          <w:szCs w:val="24"/>
          <w:rtl/>
        </w:rPr>
        <w:t>،(بيروت،دار الكتاب العربي،ط1، 1405ه-1984م)،ص:(111)، برقم:(530).</w:t>
      </w:r>
    </w:p>
  </w:footnote>
  <w:footnote w:id="75">
    <w:p w:rsidR="00596D74" w:rsidRPr="006C4A2F" w:rsidRDefault="00596D74" w:rsidP="00811080">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الجرجاني</w:t>
      </w:r>
      <w:r w:rsidRPr="006C4A2F">
        <w:rPr>
          <w:rFonts w:ascii="Traditional Arabic" w:hAnsi="Traditional Arabic"/>
          <w:sz w:val="24"/>
          <w:szCs w:val="24"/>
          <w:rtl/>
        </w:rPr>
        <w:t>:</w:t>
      </w:r>
      <w:r w:rsidRPr="006C4A2F">
        <w:rPr>
          <w:rFonts w:ascii="Tahoma" w:hAnsi="Tahoma" w:cs="Tahoma"/>
          <w:sz w:val="24"/>
          <w:szCs w:val="24"/>
          <w:rtl/>
        </w:rPr>
        <w:t xml:space="preserve"> </w:t>
      </w:r>
      <w:r w:rsidRPr="006C4A2F">
        <w:rPr>
          <w:rFonts w:ascii="Traditional Arabic" w:eastAsia="Calibri" w:hAnsi="Traditional Arabic"/>
          <w:sz w:val="24"/>
          <w:szCs w:val="24"/>
          <w:rtl/>
          <w:lang w:eastAsia="en-US"/>
        </w:rPr>
        <w:t>علي بن محمد بن علي، المعروف بالشريف الجرجاني: فيلسوف. من كبار العلماء بالعربية</w:t>
      </w:r>
      <w:r w:rsidRPr="006C4A2F">
        <w:rPr>
          <w:rFonts w:ascii="Traditional Arabic" w:eastAsia="Calibri" w:hAnsi="Traditional Arabic" w:hint="cs"/>
          <w:sz w:val="24"/>
          <w:szCs w:val="24"/>
          <w:rtl/>
          <w:lang w:eastAsia="en-US"/>
        </w:rPr>
        <w:t>،</w:t>
      </w:r>
      <w:r w:rsidRPr="006C4A2F">
        <w:rPr>
          <w:rFonts w:ascii="Traditional Arabic" w:hAnsi="Traditional Arabic" w:hint="cs"/>
          <w:sz w:val="24"/>
          <w:szCs w:val="24"/>
          <w:shd w:val="clear" w:color="auto" w:fill="FFFFFF"/>
          <w:rtl/>
        </w:rPr>
        <w:t xml:space="preserve">من </w:t>
      </w:r>
      <w:r w:rsidRPr="006C4A2F">
        <w:rPr>
          <w:rFonts w:ascii="Traditional Arabic" w:hAnsi="Traditional Arabic"/>
          <w:sz w:val="24"/>
          <w:szCs w:val="24"/>
          <w:shd w:val="clear" w:color="auto" w:fill="FFFFFF"/>
          <w:rtl/>
        </w:rPr>
        <w:t xml:space="preserve">كتبه:( </w:t>
      </w:r>
      <w:r w:rsidRPr="006C4A2F">
        <w:rPr>
          <w:rFonts w:ascii="Traditional Arabic" w:eastAsia="Calibri" w:hAnsi="Traditional Arabic"/>
          <w:sz w:val="24"/>
          <w:szCs w:val="24"/>
          <w:rtl/>
          <w:lang w:eastAsia="en-US"/>
        </w:rPr>
        <w:t>شرح السراجية في الفرائض</w:t>
      </w:r>
      <w:r w:rsidRPr="006C4A2F">
        <w:rPr>
          <w:rFonts w:ascii="Traditional Arabic" w:hAnsi="Traditional Arabic"/>
          <w:sz w:val="24"/>
          <w:szCs w:val="24"/>
          <w:shd w:val="clear" w:color="auto" w:fill="FFFFFF"/>
          <w:rtl/>
        </w:rPr>
        <w:t>)</w:t>
      </w:r>
      <w:r w:rsidRPr="006C4A2F">
        <w:rPr>
          <w:rFonts w:ascii="Traditional Arabic" w:hAnsi="Traditional Arabic"/>
          <w:sz w:val="24"/>
          <w:szCs w:val="24"/>
          <w:rtl/>
        </w:rPr>
        <w:t xml:space="preserve">،( </w:t>
      </w:r>
      <w:r w:rsidRPr="006C4A2F">
        <w:rPr>
          <w:rFonts w:ascii="Traditional Arabic" w:eastAsia="Calibri" w:hAnsi="Traditional Arabic"/>
          <w:sz w:val="24"/>
          <w:szCs w:val="24"/>
          <w:rtl/>
          <w:lang w:eastAsia="en-US"/>
        </w:rPr>
        <w:t>الكبرى والصغرى في المنطق</w:t>
      </w:r>
      <w:r w:rsidRPr="006C4A2F">
        <w:rPr>
          <w:rFonts w:ascii="Traditional Arabic" w:hAnsi="Traditional Arabic"/>
          <w:sz w:val="24"/>
          <w:szCs w:val="24"/>
          <w:rtl/>
        </w:rPr>
        <w:t>)،</w:t>
      </w:r>
      <w:r w:rsidRPr="006C4A2F">
        <w:rPr>
          <w:rFonts w:ascii="Traditional Arabic" w:eastAsia="Calibri" w:hAnsi="Traditional Arabic" w:hint="cs"/>
          <w:sz w:val="24"/>
          <w:szCs w:val="24"/>
          <w:rtl/>
          <w:lang w:eastAsia="en-US"/>
        </w:rPr>
        <w:t xml:space="preserve">توفي: </w:t>
      </w:r>
      <w:r w:rsidRPr="006C4A2F">
        <w:rPr>
          <w:rFonts w:ascii="Traditional Arabic" w:eastAsia="Calibri" w:hAnsi="Traditional Arabic"/>
          <w:sz w:val="24"/>
          <w:szCs w:val="24"/>
          <w:rtl/>
          <w:lang w:eastAsia="en-US"/>
        </w:rPr>
        <w:t>(816 هـ - 1413 م)</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(5</w:t>
      </w:r>
      <w:r w:rsidRPr="006C4A2F">
        <w:rPr>
          <w:rFonts w:ascii="Traditional Arabic" w:hAnsi="Traditional Arabic"/>
          <w:sz w:val="24"/>
          <w:szCs w:val="24"/>
          <w:rtl/>
        </w:rPr>
        <w:t>/</w:t>
      </w:r>
      <w:r w:rsidRPr="006C4A2F">
        <w:rPr>
          <w:rFonts w:ascii="Traditional Arabic" w:hAnsi="Traditional Arabic" w:hint="cs"/>
          <w:sz w:val="24"/>
          <w:szCs w:val="24"/>
          <w:rtl/>
        </w:rPr>
        <w:t>7</w:t>
      </w:r>
      <w:r w:rsidRPr="006C4A2F">
        <w:rPr>
          <w:rFonts w:ascii="Traditional Arabic" w:hAnsi="Traditional Arabic"/>
          <w:sz w:val="24"/>
          <w:szCs w:val="24"/>
          <w:rtl/>
        </w:rPr>
        <w:t>).</w:t>
      </w:r>
    </w:p>
  </w:footnote>
  <w:footnote w:id="76">
    <w:p w:rsidR="00596D74" w:rsidRPr="006C4A2F" w:rsidRDefault="00596D74" w:rsidP="00F43A33">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الجرجاني:</w:t>
      </w:r>
      <w:r w:rsidRPr="006C4A2F">
        <w:rPr>
          <w:rFonts w:ascii="Traditional Arabic" w:hAnsi="Traditional Arabic" w:hint="cs"/>
          <w:sz w:val="24"/>
          <w:szCs w:val="24"/>
          <w:rtl/>
        </w:rPr>
        <w:t xml:space="preserve"> </w:t>
      </w:r>
      <w:r w:rsidRPr="006C4A2F">
        <w:rPr>
          <w:rFonts w:ascii="Traditional Arabic" w:hAnsi="Traditional Arabic"/>
          <w:sz w:val="24"/>
          <w:szCs w:val="24"/>
          <w:rtl/>
        </w:rPr>
        <w:t>علي</w:t>
      </w:r>
      <w:r w:rsidRPr="006C4A2F">
        <w:rPr>
          <w:rFonts w:ascii="Traditional Arabic" w:hAnsi="Traditional Arabic" w:hint="cs"/>
          <w:sz w:val="24"/>
          <w:szCs w:val="24"/>
          <w:rtl/>
        </w:rPr>
        <w:t xml:space="preserve"> بن محمد</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b/>
          <w:bCs/>
          <w:sz w:val="24"/>
          <w:szCs w:val="24"/>
          <w:rtl/>
        </w:rPr>
        <w:t>التعريفات</w:t>
      </w:r>
      <w:r w:rsidRPr="006C4A2F">
        <w:rPr>
          <w:rFonts w:ascii="Traditional Arabic" w:hAnsi="Traditional Arabic"/>
          <w:sz w:val="24"/>
          <w:szCs w:val="24"/>
          <w:rtl/>
        </w:rPr>
        <w:t>، ص:(111)، برقم:(530).</w:t>
      </w:r>
    </w:p>
  </w:footnote>
  <w:footnote w:id="77">
    <w:p w:rsidR="00596D74" w:rsidRPr="006C4A2F" w:rsidRDefault="00596D74" w:rsidP="00652AF4">
      <w:pPr>
        <w:pStyle w:val="a4"/>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الملا علي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القاري :</w:t>
      </w:r>
      <w:r w:rsidRPr="006C4A2F">
        <w:rPr>
          <w:rFonts w:ascii="Traditional Arabic" w:hAnsi="Traditional Arabic" w:hint="cs"/>
          <w:b w:val="0"/>
          <w:bCs w:val="0"/>
          <w:sz w:val="24"/>
          <w:rtl/>
        </w:rPr>
        <w:t xml:space="preserve"> </w:t>
      </w:r>
      <w:r w:rsidRPr="006C4A2F">
        <w:rPr>
          <w:rFonts w:ascii="Traditional Arabic" w:hAnsi="Traditional Arabic"/>
          <w:sz w:val="24"/>
          <w:rtl/>
        </w:rPr>
        <w:t>شرح</w:t>
      </w:r>
      <w:r w:rsidRPr="006C4A2F">
        <w:rPr>
          <w:rFonts w:ascii="Traditional Arabic" w:hAnsi="Traditional Arabic"/>
          <w:b w:val="0"/>
          <w:bCs w:val="0"/>
          <w:sz w:val="24"/>
          <w:rtl/>
        </w:rPr>
        <w:t xml:space="preserve"> </w:t>
      </w:r>
      <w:r w:rsidRPr="006C4A2F">
        <w:rPr>
          <w:rFonts w:ascii="Traditional Arabic" w:hAnsi="Traditional Arabic"/>
          <w:sz w:val="24"/>
          <w:rtl/>
        </w:rPr>
        <w:t>مسند أبي حنيفة</w:t>
      </w:r>
      <w:r w:rsidRPr="006C4A2F">
        <w:rPr>
          <w:rFonts w:ascii="Traditional Arabic" w:hAnsi="Traditional Arabic"/>
          <w:b w:val="0"/>
          <w:bCs w:val="0"/>
          <w:sz w:val="24"/>
          <w:rtl/>
        </w:rPr>
        <w:t>، تحقيق : خليل محيي الدين الميس ، (بيروت : دار الكتب العلمية،ط1 ،1405ه-1985م) ، ص:(329)</w:t>
      </w:r>
      <w:r w:rsidRPr="006C4A2F">
        <w:rPr>
          <w:rFonts w:ascii="Traditional Arabic" w:hAnsi="Traditional Arabic"/>
          <w:b w:val="0"/>
          <w:bCs w:val="0"/>
          <w:caps/>
          <w:sz w:val="24"/>
          <w:rtl/>
        </w:rPr>
        <w:t>.</w:t>
      </w:r>
    </w:p>
  </w:footnote>
  <w:footnote w:id="78">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ذكر</w:t>
      </w:r>
      <w:r w:rsidRPr="006C4A2F">
        <w:rPr>
          <w:rFonts w:ascii="Traditional Arabic" w:hAnsi="Traditional Arabic"/>
          <w:sz w:val="24"/>
          <w:szCs w:val="24"/>
          <w:rtl/>
        </w:rPr>
        <w:t>ه العيني:محمود</w:t>
      </w:r>
      <w:r w:rsidRPr="006C4A2F">
        <w:rPr>
          <w:rFonts w:ascii="Traditional Arabic" w:hAnsi="Traditional Arabic" w:hint="cs"/>
          <w:sz w:val="24"/>
          <w:szCs w:val="24"/>
          <w:rtl/>
        </w:rPr>
        <w:t xml:space="preserve"> بن أحمد</w:t>
      </w:r>
      <w:r w:rsidRPr="006C4A2F">
        <w:rPr>
          <w:rFonts w:ascii="Traditional Arabic" w:hAnsi="Traditional Arabic"/>
          <w:sz w:val="24"/>
          <w:szCs w:val="24"/>
          <w:rtl/>
        </w:rPr>
        <w:t>،</w:t>
      </w:r>
      <w:r w:rsidRPr="006C4A2F">
        <w:rPr>
          <w:rFonts w:ascii="Traditional Arabic" w:hAnsi="Traditional Arabic"/>
          <w:b/>
          <w:bCs/>
          <w:sz w:val="24"/>
          <w:szCs w:val="24"/>
          <w:rtl/>
        </w:rPr>
        <w:t>عمدة القاري شرح صحيح البخاري</w:t>
      </w:r>
      <w:r w:rsidRPr="006C4A2F">
        <w:rPr>
          <w:rFonts w:ascii="Traditional Arabic" w:hAnsi="Traditional Arabic"/>
          <w:sz w:val="24"/>
          <w:szCs w:val="24"/>
          <w:rtl/>
        </w:rPr>
        <w:t>،ضبط:عبدالله محمود محمد عمر،(بيروت ،دار الكتب العلمية، ط1، 1421ه-2001م)،(2/3)، نقل</w:t>
      </w:r>
      <w:r w:rsidRPr="006C4A2F">
        <w:rPr>
          <w:rFonts w:ascii="Traditional Arabic" w:hAnsi="Traditional Arabic" w:hint="cs"/>
          <w:sz w:val="24"/>
          <w:szCs w:val="24"/>
          <w:rtl/>
        </w:rPr>
        <w:t>ه</w:t>
      </w:r>
      <w:r w:rsidRPr="006C4A2F">
        <w:rPr>
          <w:rFonts w:ascii="Traditional Arabic" w:hAnsi="Traditional Arabic"/>
          <w:sz w:val="24"/>
          <w:szCs w:val="24"/>
          <w:rtl/>
        </w:rPr>
        <w:t xml:space="preserve"> عن الكرماني.</w:t>
      </w:r>
    </w:p>
  </w:footnote>
  <w:footnote w:id="79">
    <w:p w:rsidR="00596D74" w:rsidRPr="006C4A2F" w:rsidRDefault="00596D74" w:rsidP="00652AF4">
      <w:pPr>
        <w:pStyle w:val="a4"/>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ذكره</w:t>
      </w:r>
      <w:r w:rsidRPr="006C4A2F">
        <w:rPr>
          <w:rFonts w:ascii="Traditional Arabic" w:hAnsi="Traditional Arabic"/>
          <w:b w:val="0"/>
          <w:bCs w:val="0"/>
          <w:sz w:val="24"/>
          <w:rtl/>
        </w:rPr>
        <w:t xml:space="preserve">: ابن حجر العسقلاني :أحمد ، </w:t>
      </w:r>
      <w:r w:rsidRPr="006C4A2F">
        <w:rPr>
          <w:rFonts w:ascii="Traditional Arabic" w:hAnsi="Traditional Arabic"/>
          <w:sz w:val="24"/>
          <w:rtl/>
        </w:rPr>
        <w:t>فتح الباري شرح صحيح البخاري</w:t>
      </w:r>
      <w:r w:rsidRPr="006C4A2F">
        <w:rPr>
          <w:rFonts w:ascii="Traditional Arabic" w:hAnsi="Traditional Arabic"/>
          <w:b w:val="0"/>
          <w:bCs w:val="0"/>
          <w:sz w:val="24"/>
          <w:rtl/>
        </w:rPr>
        <w:t>، تحقيق : محب الدين الخطيب ،تعليق :الشيخ عبدالعزيز بن باز (بيروت : دار المعرفة،ط1 ،1379ه) ، ( 3/ 378)</w:t>
      </w:r>
      <w:r w:rsidRPr="006C4A2F">
        <w:rPr>
          <w:rFonts w:ascii="Traditional Arabic" w:hAnsi="Traditional Arabic"/>
          <w:b w:val="0"/>
          <w:bCs w:val="0"/>
          <w:caps/>
          <w:sz w:val="24"/>
          <w:rtl/>
        </w:rPr>
        <w:t>، نقل</w:t>
      </w:r>
      <w:r w:rsidRPr="006C4A2F">
        <w:rPr>
          <w:rFonts w:ascii="Traditional Arabic" w:hAnsi="Traditional Arabic" w:hint="cs"/>
          <w:b w:val="0"/>
          <w:bCs w:val="0"/>
          <w:caps/>
          <w:sz w:val="24"/>
          <w:rtl/>
        </w:rPr>
        <w:t>ه</w:t>
      </w:r>
      <w:r w:rsidRPr="006C4A2F">
        <w:rPr>
          <w:rFonts w:ascii="Traditional Arabic" w:hAnsi="Traditional Arabic"/>
          <w:b w:val="0"/>
          <w:bCs w:val="0"/>
          <w:caps/>
          <w:sz w:val="24"/>
          <w:rtl/>
        </w:rPr>
        <w:t xml:space="preserve"> عن الخليل.</w:t>
      </w:r>
    </w:p>
  </w:footnote>
  <w:footnote w:id="80">
    <w:p w:rsidR="00596D74" w:rsidRPr="006C4A2F" w:rsidRDefault="00596D74" w:rsidP="005331FE">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ي</w:t>
      </w:r>
      <w:r w:rsidRPr="006C4A2F">
        <w:rPr>
          <w:rFonts w:ascii="Traditional Arabic" w:hAnsi="Traditional Arabic"/>
          <w:sz w:val="24"/>
          <w:szCs w:val="24"/>
          <w:rtl/>
        </w:rPr>
        <w:t>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البعلي</w:t>
      </w:r>
      <w:r w:rsidRPr="006C4A2F">
        <w:rPr>
          <w:rFonts w:ascii="Traditional Arabic" w:hAnsi="Traditional Arabic" w:hint="cs"/>
          <w:sz w:val="24"/>
          <w:szCs w:val="24"/>
          <w:rtl/>
        </w:rPr>
        <w:t xml:space="preserve">، </w:t>
      </w:r>
      <w:r w:rsidRPr="006C4A2F">
        <w:rPr>
          <w:rFonts w:ascii="Traditional Arabic" w:hAnsi="Traditional Arabic"/>
          <w:sz w:val="24"/>
          <w:szCs w:val="24"/>
          <w:rtl/>
        </w:rPr>
        <w:t>محمد</w:t>
      </w:r>
      <w:r w:rsidRPr="006C4A2F">
        <w:rPr>
          <w:rFonts w:ascii="Traditional Arabic" w:hAnsi="Traditional Arabic" w:hint="cs"/>
          <w:sz w:val="24"/>
          <w:szCs w:val="24"/>
          <w:rtl/>
        </w:rPr>
        <w:t xml:space="preserve"> بن أبي الفتح</w:t>
      </w:r>
      <w:r w:rsidRPr="006C4A2F">
        <w:rPr>
          <w:rFonts w:ascii="Traditional Arabic" w:hAnsi="Traditional Arabic"/>
          <w:sz w:val="24"/>
          <w:szCs w:val="24"/>
          <w:rtl/>
        </w:rPr>
        <w:t>،</w:t>
      </w:r>
      <w:r w:rsidRPr="006C4A2F">
        <w:rPr>
          <w:rFonts w:ascii="Traditional Arabic" w:hAnsi="Traditional Arabic"/>
          <w:b/>
          <w:bCs/>
          <w:sz w:val="24"/>
          <w:szCs w:val="24"/>
          <w:rtl/>
        </w:rPr>
        <w:t>المطلع على أبواب المقنع</w:t>
      </w:r>
      <w:r w:rsidRPr="006C4A2F">
        <w:rPr>
          <w:rFonts w:ascii="Traditional Arabic" w:hAnsi="Traditional Arabic"/>
          <w:sz w:val="24"/>
          <w:szCs w:val="24"/>
          <w:rtl/>
        </w:rPr>
        <w:t>،ضبط:عبدالله محمود محمد عمر،(بيروت ،المكتب الإسلامي)،</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ص:(156)،و </w:t>
      </w:r>
      <w:r w:rsidRPr="006C4A2F">
        <w:rPr>
          <w:rFonts w:ascii="Traditional Arabic" w:hAnsi="Traditional Arabic" w:hint="cs"/>
          <w:sz w:val="24"/>
          <w:szCs w:val="24"/>
          <w:rtl/>
        </w:rPr>
        <w:t xml:space="preserve">ابن قدامة </w:t>
      </w:r>
      <w:r w:rsidRPr="006C4A2F">
        <w:rPr>
          <w:rFonts w:ascii="Traditional Arabic" w:hAnsi="Traditional Arabic"/>
          <w:sz w:val="24"/>
          <w:szCs w:val="24"/>
          <w:rtl/>
        </w:rPr>
        <w:t>المقدسي : عبد الله</w:t>
      </w:r>
      <w:r w:rsidRPr="006C4A2F">
        <w:rPr>
          <w:rFonts w:ascii="Traditional Arabic" w:hAnsi="Traditional Arabic" w:hint="cs"/>
          <w:sz w:val="24"/>
          <w:szCs w:val="24"/>
          <w:rtl/>
        </w:rPr>
        <w:t xml:space="preserve"> بن أحمد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raditional Arabic" w:hAnsi="Traditional Arabic"/>
          <w:sz w:val="24"/>
          <w:szCs w:val="24"/>
          <w:rtl/>
        </w:rPr>
        <w:t>، (بيروت: دار الفكر،ط1 ، 1405هـ ، 1984م) ،( 3/164).</w:t>
      </w:r>
    </w:p>
  </w:footnote>
  <w:footnote w:id="81">
    <w:p w:rsidR="00596D74" w:rsidRPr="006C4A2F" w:rsidRDefault="00596D74" w:rsidP="00F43A33">
      <w:pPr>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ابن عثيمين: </w:t>
      </w:r>
      <w:r w:rsidRPr="006C4A2F">
        <w:rPr>
          <w:rFonts w:ascii="Traditional Arabic" w:hAnsi="Traditional Arabic"/>
          <w:sz w:val="24"/>
          <w:szCs w:val="24"/>
          <w:shd w:val="clear" w:color="auto" w:fill="FFFFFF"/>
          <w:rtl/>
        </w:rPr>
        <w:t>أبو عبد الله محمد بن صالح بن محمد العثيمين الوهيبي التميمي</w:t>
      </w:r>
      <w:r w:rsidRPr="006C4A2F">
        <w:rPr>
          <w:rFonts w:ascii="Traditional Arabic" w:hAnsi="Traditional Arabic"/>
          <w:sz w:val="24"/>
          <w:szCs w:val="24"/>
          <w:rtl/>
        </w:rPr>
        <w:t xml:space="preserve">، عضو في </w:t>
      </w:r>
      <w:hyperlink r:id="rId22" w:tooltip="هيئة كبار العلماء" w:history="1">
        <w:r w:rsidRPr="006C4A2F">
          <w:rPr>
            <w:rStyle w:val="Hyperlink"/>
            <w:rFonts w:ascii="Traditional Arabic" w:hAnsi="Traditional Arabic"/>
            <w:color w:val="auto"/>
            <w:sz w:val="24"/>
            <w:szCs w:val="24"/>
            <w:u w:val="none"/>
            <w:shd w:val="clear" w:color="auto" w:fill="FFFFFF"/>
            <w:rtl/>
          </w:rPr>
          <w:t>هيئة كبار العلماء</w:t>
        </w:r>
      </w:hyperlink>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بالمملكة العربية السعودية،وعمل أستاذاً بفرع جامعة الإمام محمد بن سعود الإسلامية</w:t>
      </w:r>
      <w:r w:rsidRPr="006C4A2F">
        <w:rPr>
          <w:rStyle w:val="apple-converted-space"/>
          <w:rFonts w:ascii="Traditional Arabic" w:hAnsi="Traditional Arabic"/>
          <w:sz w:val="24"/>
          <w:szCs w:val="24"/>
          <w:shd w:val="clear" w:color="auto" w:fill="FFFFFF"/>
        </w:rPr>
        <w:t> </w:t>
      </w:r>
      <w:hyperlink r:id="rId23" w:tooltip="القصيم" w:history="1">
        <w:r w:rsidRPr="006C4A2F">
          <w:rPr>
            <w:rStyle w:val="Hyperlink"/>
            <w:rFonts w:ascii="Traditional Arabic" w:hAnsi="Traditional Arabic"/>
            <w:color w:val="auto"/>
            <w:sz w:val="24"/>
            <w:szCs w:val="24"/>
            <w:u w:val="none"/>
            <w:shd w:val="clear" w:color="auto" w:fill="FFFFFF"/>
            <w:rtl/>
          </w:rPr>
          <w:t>بالقصيم</w:t>
        </w:r>
      </w:hyperlink>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بكلية الشريعة وأصول الدين،من مؤلفاته: ( شرح ثلاثة الأصول)،( الشرح الممتع على زاد المستقنع) وغيرهما،</w:t>
      </w:r>
      <w:r w:rsidRPr="006C4A2F">
        <w:rPr>
          <w:rFonts w:ascii="Traditional Arabic" w:hAnsi="Traditional Arabic"/>
          <w:sz w:val="24"/>
          <w:szCs w:val="24"/>
          <w:rtl/>
        </w:rPr>
        <w:t xml:space="preserve">توفي: (1421ه-2001م).موقع ويكيبيديا الموسوعة الحرة،( </w:t>
      </w:r>
      <w:hyperlink r:id="rId24" w:history="1">
        <w:r w:rsidRPr="006C4A2F">
          <w:rPr>
            <w:rStyle w:val="Hyperlink"/>
            <w:rFonts w:ascii="Traditional Arabic" w:hAnsi="Traditional Arabic"/>
            <w:color w:val="auto"/>
            <w:sz w:val="22"/>
            <w:szCs w:val="22"/>
            <w:u w:val="none"/>
          </w:rPr>
          <w:t>http://ar.wikipedia.org/wiki</w:t>
        </w:r>
        <w:r w:rsidRPr="006C4A2F">
          <w:rPr>
            <w:rStyle w:val="Hyperlink"/>
            <w:rFonts w:ascii="Traditional Arabic" w:hAnsi="Traditional Arabic"/>
            <w:color w:val="auto"/>
            <w:sz w:val="24"/>
            <w:szCs w:val="24"/>
            <w:u w:val="none"/>
            <w:rtl/>
          </w:rPr>
          <w:t xml:space="preserve"> ابن</w:t>
        </w:r>
      </w:hyperlink>
      <w:r w:rsidRPr="006C4A2F">
        <w:rPr>
          <w:rFonts w:ascii="Traditional Arabic" w:hAnsi="Traditional Arabic"/>
          <w:sz w:val="24"/>
          <w:szCs w:val="24"/>
          <w:rtl/>
        </w:rPr>
        <w:t xml:space="preserve"> عثيمين).</w:t>
      </w:r>
    </w:p>
  </w:footnote>
  <w:footnote w:id="82">
    <w:p w:rsidR="00596D74" w:rsidRPr="006C4A2F" w:rsidRDefault="00596D74" w:rsidP="00916623">
      <w:pPr>
        <w:pStyle w:val="a4"/>
        <w:spacing w:line="360" w:lineRule="exact"/>
        <w:jc w:val="both"/>
        <w:rPr>
          <w:rFonts w:ascii="Traditional Arabic" w:eastAsia="Calibri" w:hAnsi="Traditional Arabic"/>
          <w:b w:val="0"/>
          <w:bCs w:val="0"/>
          <w:sz w:val="24"/>
          <w:lang w:eastAsia="en-US"/>
        </w:rPr>
      </w:pPr>
      <w:r w:rsidRPr="006C4A2F">
        <w:rPr>
          <w:rFonts w:ascii="Traditional Arabic" w:eastAsia="Calibri" w:hAnsi="Traditional Arabic"/>
          <w:b w:val="0"/>
          <w:bCs w:val="0"/>
          <w:sz w:val="24"/>
          <w:lang w:eastAsia="en-US"/>
        </w:rPr>
        <w:t xml:space="preserve"> </w:t>
      </w:r>
      <w:r w:rsidRPr="006C4A2F">
        <w:rPr>
          <w:rStyle w:val="a3"/>
          <w:rFonts w:ascii="Traditional Arabic" w:hAnsi="Traditional Arabic" w:cs="Traditional Arabic"/>
          <w:b w:val="0"/>
          <w:bCs w:val="0"/>
          <w:sz w:val="24"/>
        </w:rPr>
        <w:footnoteRef/>
      </w:r>
      <w:r w:rsidR="0073719E">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ابن عثيمين،محمد</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موقع الشيخ محمد</w:t>
      </w:r>
      <w:r w:rsidRPr="006C4A2F">
        <w:rPr>
          <w:rFonts w:ascii="Traditional Arabic" w:eastAsia="Calibri" w:hAnsi="Traditional Arabic" w:hint="cs"/>
          <w:b w:val="0"/>
          <w:bCs w:val="0"/>
          <w:sz w:val="24"/>
          <w:rtl/>
          <w:lang w:eastAsia="en-US"/>
        </w:rPr>
        <w:t xml:space="preserve"> صالح </w:t>
      </w:r>
      <w:r w:rsidRPr="006C4A2F">
        <w:rPr>
          <w:rFonts w:ascii="Traditional Arabic" w:eastAsia="Calibri" w:hAnsi="Traditional Arabic"/>
          <w:b w:val="0"/>
          <w:bCs w:val="0"/>
          <w:sz w:val="24"/>
          <w:rtl/>
          <w:lang w:eastAsia="en-US"/>
        </w:rPr>
        <w:t>العثيمين:(</w:t>
      </w:r>
      <w:r w:rsidRPr="006C4A2F">
        <w:rPr>
          <w:rFonts w:ascii="Traditional Arabic" w:hAnsi="Traditional Arabic"/>
          <w:b w:val="0"/>
          <w:bCs w:val="0"/>
          <w:szCs w:val="20"/>
        </w:rPr>
        <w:t xml:space="preserve"> </w:t>
      </w:r>
      <w:hyperlink r:id="rId25" w:history="1">
        <w:r w:rsidRPr="006C4A2F">
          <w:rPr>
            <w:rStyle w:val="Hyperlink"/>
            <w:rFonts w:ascii="Traditional Arabic" w:hAnsi="Traditional Arabic"/>
            <w:b w:val="0"/>
            <w:bCs w:val="0"/>
            <w:color w:val="auto"/>
            <w:szCs w:val="20"/>
          </w:rPr>
          <w:t>http://www.ibnothaimeen.com/all/books/article_18082.shtml</w:t>
        </w:r>
      </w:hyperlink>
      <w:r w:rsidRPr="006C4A2F">
        <w:rPr>
          <w:rFonts w:ascii="Traditional Arabic" w:hAnsi="Traditional Arabic"/>
          <w:b w:val="0"/>
          <w:bCs w:val="0"/>
          <w:szCs w:val="20"/>
          <w:rtl/>
        </w:rPr>
        <w:t>).</w:t>
      </w:r>
    </w:p>
  </w:footnote>
  <w:footnote w:id="83">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سورة آل عمران الآية:( 97).</w:t>
      </w:r>
    </w:p>
  </w:footnote>
  <w:footnote w:id="84">
    <w:p w:rsidR="00596D74" w:rsidRPr="006C4A2F" w:rsidRDefault="00596D74" w:rsidP="005331FE">
      <w:pPr>
        <w:pStyle w:val="a4"/>
        <w:spacing w:line="360" w:lineRule="exact"/>
        <w:jc w:val="both"/>
        <w:rPr>
          <w:rFonts w:ascii="Traditional Arabic" w:hAnsi="Traditional Arabic"/>
          <w:b w:val="0"/>
          <w:bCs w:val="0"/>
          <w:sz w:val="24"/>
          <w:rtl/>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سورة البقرة الآية:( 196).</w:t>
      </w:r>
    </w:p>
  </w:footnote>
  <w:footnote w:id="85">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 xml:space="preserve">أخرجه </w:t>
      </w:r>
      <w:r w:rsidRPr="006C4A2F">
        <w:rPr>
          <w:rFonts w:ascii="Traditional Arabic" w:hAnsi="Traditional Arabic"/>
          <w:b w:val="0"/>
          <w:bCs w:val="0"/>
          <w:sz w:val="24"/>
          <w:rtl/>
        </w:rPr>
        <w:t>البخاري:محمد</w:t>
      </w:r>
      <w:r w:rsidRPr="006C4A2F">
        <w:rPr>
          <w:rFonts w:ascii="Traditional Arabic" w:hAnsi="Traditional Arabic" w:hint="cs"/>
          <w:b w:val="0"/>
          <w:bCs w:val="0"/>
          <w:sz w:val="24"/>
          <w:rtl/>
        </w:rPr>
        <w:t xml:space="preserve"> بن إسماعيل</w:t>
      </w:r>
      <w:r w:rsidRPr="006C4A2F">
        <w:rPr>
          <w:rFonts w:ascii="Traditional Arabic" w:hAnsi="Traditional Arabic"/>
          <w:b w:val="0"/>
          <w:bCs w:val="0"/>
          <w:sz w:val="24"/>
          <w:rtl/>
        </w:rPr>
        <w:t>،</w:t>
      </w:r>
      <w:r w:rsidRPr="006C4A2F">
        <w:rPr>
          <w:rStyle w:val="apple-style-span"/>
          <w:rFonts w:ascii="Traditional Arabic" w:hAnsi="Traditional Arabic"/>
          <w:b w:val="0"/>
          <w:bCs w:val="0"/>
          <w:sz w:val="24"/>
          <w:rtl/>
        </w:rPr>
        <w:t xml:space="preserve">الجامع </w:t>
      </w:r>
      <w:r w:rsidRPr="006C4A2F">
        <w:rPr>
          <w:rStyle w:val="apple-style-span"/>
          <w:rFonts w:ascii="Traditional Arabic" w:hAnsi="Traditional Arabic"/>
          <w:sz w:val="24"/>
          <w:rtl/>
        </w:rPr>
        <w:t>الصحيح المسند المختصر من حديث رسول الله</w:t>
      </w:r>
      <w:r w:rsidRPr="006C4A2F">
        <w:rPr>
          <w:rStyle w:val="apple-style-span"/>
          <w:rFonts w:ascii="Traditional Arabic" w:hAnsi="Traditional Arabic"/>
          <w:b w:val="0"/>
          <w:bCs w:val="0"/>
          <w:sz w:val="24"/>
          <w:rtl/>
        </w:rPr>
        <w:t xml:space="preserve"> </w:t>
      </w:r>
      <w:r w:rsidRPr="006C4A2F">
        <w:rPr>
          <w:rStyle w:val="apple-style-span"/>
          <w:rFonts w:ascii="Traditional Arabic" w:hAnsi="Traditional Arabic"/>
          <w:b w:val="0"/>
          <w:bCs w:val="0"/>
          <w:sz w:val="24"/>
        </w:rPr>
        <w:sym w:font="AGA Arabesque" w:char="F072"/>
      </w:r>
      <w:r w:rsidRPr="006C4A2F">
        <w:rPr>
          <w:rStyle w:val="apple-style-span"/>
          <w:rFonts w:ascii="Traditional Arabic" w:hAnsi="Traditional Arabic"/>
          <w:b w:val="0"/>
          <w:bCs w:val="0"/>
          <w:sz w:val="24"/>
          <w:rtl/>
        </w:rPr>
        <w:t xml:space="preserve"> </w:t>
      </w:r>
      <w:r w:rsidRPr="006C4A2F">
        <w:rPr>
          <w:rStyle w:val="apple-style-span"/>
          <w:rFonts w:ascii="Traditional Arabic" w:hAnsi="Traditional Arabic"/>
          <w:sz w:val="24"/>
          <w:rtl/>
        </w:rPr>
        <w:t>وسننه وأيامه</w:t>
      </w:r>
      <w:r w:rsidRPr="006C4A2F">
        <w:rPr>
          <w:rFonts w:ascii="Traditional Arabic" w:hAnsi="Traditional Arabic"/>
          <w:sz w:val="24"/>
          <w:rtl/>
        </w:rPr>
        <w:t>،تحقيق</w:t>
      </w:r>
      <w:r w:rsidRPr="006C4A2F">
        <w:rPr>
          <w:rFonts w:ascii="Traditional Arabic" w:hAnsi="Traditional Arabic"/>
          <w:b w:val="0"/>
          <w:bCs w:val="0"/>
          <w:sz w:val="24"/>
          <w:rtl/>
        </w:rPr>
        <w:t xml:space="preserve"> : د. مصطفى ديب البغا،(بيروت، دار ابن كثير ، اليمامة،ط3،  1407ه – 1987م)كتاب الإيمان</w:t>
      </w:r>
      <w:r w:rsidRPr="006C4A2F">
        <w:rPr>
          <w:rFonts w:ascii="Traditional Arabic" w:eastAsia="Calibri" w:hAnsi="Traditional Arabic"/>
          <w:b w:val="0"/>
          <w:bCs w:val="0"/>
          <w:sz w:val="24"/>
          <w:rtl/>
          <w:lang w:eastAsia="en-US"/>
        </w:rPr>
        <w:t xml:space="preserve"> ، باب الإيمان وقول النبي </w:t>
      </w:r>
      <w:r w:rsidRPr="006C4A2F">
        <w:rPr>
          <w:rFonts w:ascii="Traditional Arabic" w:eastAsia="Calibri" w:hAnsi="Traditional Arabic"/>
          <w:b w:val="0"/>
          <w:bCs w:val="0"/>
          <w:sz w:val="24"/>
          <w:lang w:eastAsia="en-US"/>
        </w:rPr>
        <w:sym w:font="AGA Arabesque" w:char="F072"/>
      </w:r>
      <w:r w:rsidRPr="006C4A2F">
        <w:rPr>
          <w:rFonts w:ascii="Traditional Arabic" w:eastAsia="Calibri" w:hAnsi="Traditional Arabic"/>
          <w:b w:val="0"/>
          <w:bCs w:val="0"/>
          <w:sz w:val="24"/>
          <w:rtl/>
          <w:lang w:eastAsia="en-US"/>
        </w:rPr>
        <w:t>:( بني الإسلام على خمس ) ،(6858),برقم: (8), (1/12).</w:t>
      </w:r>
    </w:p>
  </w:footnote>
  <w:footnote w:id="86">
    <w:p w:rsidR="00596D74" w:rsidRPr="006C4A2F" w:rsidRDefault="00596D74" w:rsidP="00652AF4">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أخرجه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مسلم</w:t>
      </w:r>
      <w:r w:rsidRPr="006C4A2F">
        <w:rPr>
          <w:rFonts w:ascii="Traditional Arabic" w:eastAsia="Calibri" w:hAnsi="Traditional Arabic"/>
          <w:b w:val="0"/>
          <w:bCs w:val="0"/>
          <w:sz w:val="24"/>
          <w:rtl/>
          <w:lang w:eastAsia="en-US"/>
        </w:rPr>
        <w:t xml:space="preserve"> </w:t>
      </w:r>
      <w:r w:rsidRPr="006C4A2F">
        <w:rPr>
          <w:rFonts w:ascii="Traditional Arabic" w:hAnsi="Traditional Arabic" w:hint="cs"/>
          <w:b w:val="0"/>
          <w:bCs w:val="0"/>
          <w:sz w:val="24"/>
          <w:rtl/>
        </w:rPr>
        <w:t>بن الحجاج</w:t>
      </w:r>
      <w:r w:rsidRPr="006C4A2F">
        <w:rPr>
          <w:rFonts w:ascii="Traditional Arabic" w:hAnsi="Traditional Arabic"/>
          <w:b w:val="0"/>
          <w:bCs w:val="0"/>
          <w:sz w:val="24"/>
          <w:rtl/>
        </w:rPr>
        <w:t xml:space="preserve"> ، </w:t>
      </w:r>
      <w:r w:rsidRPr="006C4A2F">
        <w:rPr>
          <w:rFonts w:ascii="Traditional Arabic" w:hAnsi="Traditional Arabic"/>
          <w:sz w:val="24"/>
          <w:rtl/>
        </w:rPr>
        <w:t>صحيح مسلم</w:t>
      </w:r>
      <w:r w:rsidRPr="006C4A2F">
        <w:rPr>
          <w:rFonts w:ascii="Traditional Arabic" w:hAnsi="Traditional Arabic"/>
          <w:b w:val="0"/>
          <w:bCs w:val="0"/>
          <w:sz w:val="24"/>
          <w:rtl/>
        </w:rPr>
        <w:t xml:space="preserve"> ،كتاب الحج،</w:t>
      </w:r>
      <w:r w:rsidRPr="006C4A2F">
        <w:rPr>
          <w:rFonts w:ascii="Traditional Arabic" w:eastAsia="Calibri" w:hAnsi="Traditional Arabic"/>
          <w:b w:val="0"/>
          <w:bCs w:val="0"/>
          <w:sz w:val="24"/>
          <w:rtl/>
          <w:lang w:eastAsia="en-US"/>
        </w:rPr>
        <w:t xml:space="preserve"> باب فرض الحج مرة في العمر ،برقم:(412-1337)،(2/975). </w:t>
      </w:r>
    </w:p>
  </w:footnote>
  <w:footnote w:id="87">
    <w:p w:rsidR="00596D74" w:rsidRPr="006C4A2F" w:rsidRDefault="00596D74" w:rsidP="00652AF4">
      <w:pPr>
        <w:pStyle w:val="a4"/>
        <w:spacing w:line="360" w:lineRule="exact"/>
        <w:jc w:val="both"/>
        <w:rPr>
          <w:rFonts w:ascii="Traditional Arabic" w:hAnsi="Traditional Arabic"/>
          <w:b w:val="0"/>
          <w:bCs w:val="0"/>
          <w:sz w:val="24"/>
          <w:rtl/>
        </w:rPr>
      </w:pPr>
      <w:r w:rsidRPr="006C4A2F">
        <w:rPr>
          <w:rStyle w:val="a3"/>
          <w:rFonts w:ascii="Traditional Arabic" w:hAnsi="Traditional Arabic" w:cs="Traditional Arabic"/>
          <w:b w:val="0"/>
          <w:bCs w:val="0"/>
          <w:sz w:val="24"/>
        </w:rPr>
        <w:footnoteRef/>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ذكره ابن المنذر النيسابوري،محمد</w:t>
      </w:r>
      <w:r w:rsidRPr="006C4A2F">
        <w:rPr>
          <w:rFonts w:ascii="Traditional Arabic" w:eastAsia="Calibri" w:hAnsi="Traditional Arabic" w:hint="cs"/>
          <w:b w:val="0"/>
          <w:bCs w:val="0"/>
          <w:sz w:val="24"/>
          <w:rtl/>
          <w:lang w:eastAsia="en-US"/>
        </w:rPr>
        <w:t xml:space="preserve"> بن إبراهيم</w:t>
      </w:r>
      <w:r w:rsidRPr="006C4A2F">
        <w:rPr>
          <w:rFonts w:ascii="Traditional Arabic" w:eastAsia="Calibri" w:hAnsi="Traditional Arabic"/>
          <w:b w:val="0"/>
          <w:bCs w:val="0"/>
          <w:sz w:val="24"/>
          <w:rtl/>
          <w:lang w:eastAsia="en-US"/>
        </w:rPr>
        <w:t>،</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sz w:val="24"/>
          <w:rtl/>
          <w:lang w:eastAsia="en-US"/>
        </w:rPr>
        <w:t>الإجماع</w:t>
      </w:r>
      <w:r w:rsidRPr="006C4A2F">
        <w:rPr>
          <w:rFonts w:ascii="Traditional Arabic" w:eastAsia="Calibri" w:hAnsi="Traditional Arabic"/>
          <w:b w:val="0"/>
          <w:bCs w:val="0"/>
          <w:sz w:val="24"/>
          <w:rtl/>
          <w:lang w:eastAsia="en-US"/>
        </w:rPr>
        <w:t>، تحقيق:د.أبوحماد صغير أحمد بن محمد حنيف،(عجمان، مكتبة الفرقان-رأس الخيمة،مكتبة مكة الثقافية،ط2، 1420ه-1999م)،ص:(61)،برقم:(161).</w:t>
      </w:r>
    </w:p>
  </w:footnote>
  <w:footnote w:id="88">
    <w:p w:rsidR="00596D74" w:rsidRPr="006C4A2F" w:rsidRDefault="00596D74" w:rsidP="005331FE">
      <w:pPr>
        <w:ind w:firstLine="0"/>
        <w:jc w:val="both"/>
        <w:rPr>
          <w:rFonts w:ascii="Traditional Arabic" w:hAnsi="Traditional Arabic"/>
          <w:sz w:val="24"/>
          <w:szCs w:val="24"/>
        </w:rPr>
      </w:pPr>
      <w:r w:rsidRPr="006C4A2F">
        <w:rPr>
          <w:rFonts w:ascii="Traditional Arabic" w:eastAsia="Calibri" w:hAnsi="Traditional Arabic"/>
          <w:sz w:val="24"/>
          <w:szCs w:val="24"/>
          <w:lang w:eastAsia="en-US"/>
        </w:rPr>
        <w:t xml:space="preserve"> </w:t>
      </w:r>
      <w:r w:rsidRPr="006C4A2F">
        <w:rPr>
          <w:rStyle w:val="a3"/>
          <w:rFonts w:ascii="Traditional Arabic" w:hAnsi="Traditional Arabic" w:cs="Traditional Arabic"/>
          <w:sz w:val="24"/>
          <w:szCs w:val="24"/>
        </w:rPr>
        <w:footnoteRef/>
      </w:r>
      <w:r w:rsidRPr="006C4A2F">
        <w:rPr>
          <w:rFonts w:ascii="Traditional Arabic" w:eastAsia="Calibri" w:hAnsi="Traditional Arabic" w:hint="cs"/>
          <w:sz w:val="24"/>
          <w:szCs w:val="24"/>
          <w:rtl/>
          <w:lang w:eastAsia="en-US"/>
        </w:rPr>
        <w:t>- يُ</w:t>
      </w:r>
      <w:r w:rsidRPr="006C4A2F">
        <w:rPr>
          <w:rFonts w:ascii="Traditional Arabic" w:eastAsia="Calibri" w:hAnsi="Traditional Arabic"/>
          <w:sz w:val="24"/>
          <w:szCs w:val="24"/>
          <w:rtl/>
          <w:lang w:eastAsia="en-US"/>
        </w:rPr>
        <w:t xml:space="preserve">نظر هذه الشروط في: </w:t>
      </w:r>
      <w:r w:rsidRPr="006C4A2F">
        <w:rPr>
          <w:rFonts w:ascii="Traditional Arabic" w:hAnsi="Traditional Arabic"/>
          <w:sz w:val="24"/>
          <w:szCs w:val="24"/>
          <w:rtl/>
        </w:rPr>
        <w:t>ابن عابدين:</w:t>
      </w:r>
      <w:r w:rsidRPr="006C4A2F">
        <w:rPr>
          <w:rFonts w:ascii="Traditional Arabic" w:hAnsi="Traditional Arabic" w:hint="cs"/>
          <w:sz w:val="24"/>
          <w:szCs w:val="24"/>
          <w:rtl/>
        </w:rPr>
        <w:t>محمد أمين،</w:t>
      </w:r>
      <w:r w:rsidRPr="006C4A2F">
        <w:rPr>
          <w:rFonts w:ascii="Traditional Arabic" w:hAnsi="Traditional Arabic"/>
          <w:sz w:val="24"/>
          <w:szCs w:val="24"/>
          <w:rtl/>
        </w:rPr>
        <w:t xml:space="preserve"> </w:t>
      </w:r>
      <w:r w:rsidRPr="006C4A2F">
        <w:rPr>
          <w:rFonts w:ascii="Traditional Arabic" w:hAnsi="Traditional Arabic"/>
          <w:b/>
          <w:bCs/>
          <w:sz w:val="24"/>
          <w:szCs w:val="24"/>
          <w:rtl/>
        </w:rPr>
        <w:t>حاشية رد المحتار على الدر المختار شرح تنوير الابصار</w:t>
      </w:r>
      <w:r w:rsidRPr="006C4A2F">
        <w:rPr>
          <w:rFonts w:ascii="Traditional Arabic" w:hAnsi="Traditional Arabic"/>
          <w:sz w:val="24"/>
          <w:szCs w:val="24"/>
          <w:rtl/>
        </w:rPr>
        <w:t xml:space="preserve"> (حاشية ابن عابدين)، إشراف مكتب البحوث والدراسات (بيروت، دار الفكر للطباعة والنشر، 1415 ه / </w:t>
      </w:r>
      <w:smartTag w:uri="urn:schemas-microsoft-com:office:smarttags" w:element="metricconverter">
        <w:smartTagPr>
          <w:attr w:name="ProductID" w:val="1995 م"/>
        </w:smartTagPr>
        <w:r w:rsidRPr="006C4A2F">
          <w:rPr>
            <w:rFonts w:ascii="Traditional Arabic" w:hAnsi="Traditional Arabic"/>
            <w:sz w:val="24"/>
            <w:szCs w:val="24"/>
            <w:rtl/>
          </w:rPr>
          <w:t>1995 م</w:t>
        </w:r>
      </w:smartTag>
      <w:r w:rsidRPr="006C4A2F">
        <w:rPr>
          <w:rFonts w:ascii="Traditional Arabic" w:hAnsi="Traditional Arabic"/>
          <w:sz w:val="24"/>
          <w:szCs w:val="24"/>
          <w:rtl/>
        </w:rPr>
        <w:t>)،(2/503)، والدردير:سيدي أحمد،</w:t>
      </w:r>
      <w:r w:rsidRPr="006C4A2F">
        <w:rPr>
          <w:rFonts w:ascii="Traditional Arabic" w:hAnsi="Traditional Arabic"/>
          <w:b/>
          <w:bCs/>
          <w:sz w:val="24"/>
          <w:szCs w:val="24"/>
          <w:rtl/>
        </w:rPr>
        <w:t>الشرح الكبير</w:t>
      </w:r>
      <w:r w:rsidRPr="006C4A2F">
        <w:rPr>
          <w:rFonts w:ascii="Traditional Arabic" w:hAnsi="Traditional Arabic"/>
          <w:sz w:val="24"/>
          <w:szCs w:val="24"/>
          <w:rtl/>
        </w:rPr>
        <w:t xml:space="preserve"> : طبع إحياء الكتب العربية عيسى البابي الحلبي وشركاءه (2 /5 )،و النووي،يحيى ،</w:t>
      </w:r>
      <w:r w:rsidRPr="006C4A2F">
        <w:rPr>
          <w:rFonts w:ascii="Traditional Arabic" w:hAnsi="Traditional Arabic"/>
          <w:b/>
          <w:bCs/>
          <w:sz w:val="24"/>
          <w:szCs w:val="24"/>
          <w:rtl/>
        </w:rPr>
        <w:t>منهاج الطالبين وعمدة المفتين</w:t>
      </w:r>
      <w:r w:rsidRPr="006C4A2F">
        <w:rPr>
          <w:rFonts w:ascii="Traditional Arabic" w:hAnsi="Traditional Arabic"/>
          <w:sz w:val="24"/>
          <w:szCs w:val="24"/>
          <w:rtl/>
        </w:rPr>
        <w:t xml:space="preserve">،تحقيق:محمد محمد طاهر شعبان،(جدة،دار المنهاج،ط1، 1426ه02005م)،ص:(190)،و </w:t>
      </w:r>
      <w:r w:rsidRPr="006C4A2F">
        <w:rPr>
          <w:rFonts w:ascii="Traditional Arabic" w:hAnsi="Traditional Arabic" w:hint="cs"/>
          <w:sz w:val="24"/>
          <w:szCs w:val="24"/>
          <w:rtl/>
        </w:rPr>
        <w:t xml:space="preserve">ابن قدامة </w:t>
      </w:r>
      <w:r w:rsidRPr="006C4A2F">
        <w:rPr>
          <w:rFonts w:ascii="Traditional Arabic" w:hAnsi="Traditional Arabic"/>
          <w:sz w:val="24"/>
          <w:szCs w:val="24"/>
          <w:rtl/>
        </w:rPr>
        <w:t xml:space="preserve">المقدسي : عبد الله، </w:t>
      </w:r>
      <w:r w:rsidRPr="006C4A2F">
        <w:rPr>
          <w:rFonts w:ascii="Traditional Arabic" w:hAnsi="Traditional Arabic"/>
          <w:b/>
          <w:bCs/>
          <w:sz w:val="24"/>
          <w:szCs w:val="24"/>
          <w:rtl/>
        </w:rPr>
        <w:t>المغني في فقه الإمام أحمد بن حنبل الشيباني</w:t>
      </w:r>
      <w:r w:rsidRPr="006C4A2F">
        <w:rPr>
          <w:rFonts w:ascii="Traditional Arabic" w:hAnsi="Traditional Arabic"/>
          <w:sz w:val="24"/>
          <w:szCs w:val="24"/>
          <w:rtl/>
        </w:rPr>
        <w:t>،( 3/164).</w:t>
      </w:r>
    </w:p>
  </w:footnote>
  <w:footnote w:id="89">
    <w:p w:rsidR="00596D74" w:rsidRPr="006C4A2F" w:rsidRDefault="00596D74" w:rsidP="00652AF4">
      <w:pPr>
        <w:pStyle w:val="a4"/>
        <w:spacing w:line="360" w:lineRule="exact"/>
        <w:jc w:val="both"/>
        <w:rPr>
          <w:rFonts w:ascii="Traditional Arabic" w:hAnsi="Traditional Arabic"/>
          <w:b w:val="0"/>
          <w:bCs w:val="0"/>
          <w:sz w:val="24"/>
        </w:rPr>
      </w:pPr>
      <w:r w:rsidRPr="006C4A2F">
        <w:rPr>
          <w:rFonts w:ascii="Traditional Arabic" w:eastAsia="Calibri" w:hAnsi="Traditional Arabic"/>
          <w:b w:val="0"/>
          <w:bCs w:val="0"/>
          <w:sz w:val="24"/>
          <w:lang w:eastAsia="en-US"/>
        </w:rPr>
        <w:t xml:space="preserve"> </w:t>
      </w: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يُنظر: </w:t>
      </w:r>
      <w:r w:rsidRPr="006C4A2F">
        <w:rPr>
          <w:rFonts w:ascii="Traditional Arabic" w:hAnsi="Traditional Arabic"/>
          <w:b w:val="0"/>
          <w:bCs w:val="0"/>
          <w:sz w:val="24"/>
          <w:rtl/>
        </w:rPr>
        <w:t>الفيروز</w:t>
      </w:r>
      <w:r w:rsidRPr="006C4A2F">
        <w:rPr>
          <w:rFonts w:ascii="Traditional Arabic" w:hAnsi="Traditional Arabic" w:hint="cs"/>
          <w:b w:val="0"/>
          <w:bCs w:val="0"/>
          <w:sz w:val="24"/>
          <w:rtl/>
        </w:rPr>
        <w:t>أ</w:t>
      </w:r>
      <w:r w:rsidRPr="006C4A2F">
        <w:rPr>
          <w:rFonts w:ascii="Traditional Arabic" w:hAnsi="Traditional Arabic"/>
          <w:b w:val="0"/>
          <w:bCs w:val="0"/>
          <w:sz w:val="24"/>
          <w:rtl/>
        </w:rPr>
        <w:t>بادي</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:محمد ،</w:t>
      </w:r>
      <w:r w:rsidRPr="006C4A2F">
        <w:rPr>
          <w:rFonts w:ascii="Traditional Arabic" w:hAnsi="Traditional Arabic"/>
          <w:sz w:val="24"/>
          <w:rtl/>
        </w:rPr>
        <w:t>القاموس المحيط</w:t>
      </w:r>
      <w:r w:rsidRPr="006C4A2F">
        <w:rPr>
          <w:rFonts w:ascii="Traditional Arabic" w:hAnsi="Traditional Arabic"/>
          <w:b w:val="0"/>
          <w:bCs w:val="0"/>
          <w:sz w:val="24"/>
          <w:rtl/>
        </w:rPr>
        <w:t xml:space="preserve">،ص: </w:t>
      </w:r>
      <w:r w:rsidRPr="006C4A2F">
        <w:rPr>
          <w:rFonts w:ascii="Traditional Arabic" w:eastAsia="Calibri" w:hAnsi="Traditional Arabic"/>
          <w:b w:val="0"/>
          <w:bCs w:val="0"/>
          <w:sz w:val="24"/>
          <w:rtl/>
          <w:lang w:eastAsia="en-US"/>
        </w:rPr>
        <w:t>(1233)، مادة(نسك).</w:t>
      </w:r>
    </w:p>
  </w:footnote>
  <w:footnote w:id="90">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البعلي:محمد،</w:t>
      </w:r>
      <w:r w:rsidRPr="006C4A2F">
        <w:rPr>
          <w:rFonts w:ascii="Traditional Arabic" w:hAnsi="Traditional Arabic"/>
          <w:sz w:val="24"/>
          <w:rtl/>
        </w:rPr>
        <w:t>المطلع على أبواب المقنع</w:t>
      </w:r>
      <w:r w:rsidRPr="006C4A2F">
        <w:rPr>
          <w:rFonts w:ascii="Traditional Arabic" w:hAnsi="Traditional Arabic"/>
          <w:b w:val="0"/>
          <w:bCs w:val="0"/>
          <w:sz w:val="24"/>
          <w:rtl/>
        </w:rPr>
        <w:t>، ص:(156)،</w:t>
      </w:r>
    </w:p>
  </w:footnote>
  <w:footnote w:id="91">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الفيومي، أحمد</w:t>
      </w:r>
      <w:r w:rsidRPr="006C4A2F">
        <w:rPr>
          <w:rFonts w:ascii="Traditional Arabic" w:eastAsia="Calibri" w:hAnsi="Traditional Arabic" w:hint="cs"/>
          <w:b w:val="0"/>
          <w:bCs w:val="0"/>
          <w:sz w:val="24"/>
          <w:rtl/>
          <w:lang w:eastAsia="en-US"/>
        </w:rPr>
        <w:t xml:space="preserve"> بن محمد</w:t>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sz w:val="24"/>
          <w:rtl/>
          <w:lang w:eastAsia="en-US"/>
        </w:rPr>
        <w:t>المصباح المنير</w:t>
      </w:r>
      <w:r w:rsidRPr="006C4A2F">
        <w:rPr>
          <w:rFonts w:ascii="Traditional Arabic" w:eastAsia="Calibri" w:hAnsi="Traditional Arabic"/>
          <w:b w:val="0"/>
          <w:bCs w:val="0"/>
          <w:sz w:val="24"/>
          <w:rtl/>
          <w:lang w:eastAsia="en-US"/>
        </w:rPr>
        <w:t>،( بيروت ،المكتبة العلمية)، (2 / 562).كتاب الميم،كلمة:(المتاع).</w:t>
      </w:r>
    </w:p>
  </w:footnote>
  <w:footnote w:id="92">
    <w:p w:rsidR="00596D74" w:rsidRPr="006C4A2F" w:rsidRDefault="00596D74" w:rsidP="00652AF4">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ين</w:t>
      </w:r>
      <w:r w:rsidRPr="006C4A2F">
        <w:rPr>
          <w:rFonts w:ascii="Traditional Arabic" w:hAnsi="Traditional Arabic"/>
          <w:b w:val="0"/>
          <w:bCs w:val="0"/>
          <w:sz w:val="24"/>
          <w:rtl/>
        </w:rPr>
        <w:t>ظر: النووي : يحيى،</w:t>
      </w:r>
      <w:r w:rsidRPr="006C4A2F">
        <w:rPr>
          <w:rFonts w:ascii="Traditional Arabic" w:hAnsi="Traditional Arabic"/>
          <w:sz w:val="24"/>
          <w:rtl/>
        </w:rPr>
        <w:t>المجموع شرح المهذب</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(القاهرة،المكتبة العالمية،ط، 1971م)،</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lang w:eastAsia="en-US"/>
        </w:rPr>
        <w:t xml:space="preserve">( 7 / 171)، </w:t>
      </w:r>
      <w:r w:rsidRPr="006C4A2F">
        <w:rPr>
          <w:rFonts w:ascii="Traditional Arabic" w:hAnsi="Traditional Arabic"/>
          <w:b w:val="0"/>
          <w:bCs w:val="0"/>
          <w:sz w:val="24"/>
          <w:rtl/>
        </w:rPr>
        <w:t>و ا</w:t>
      </w:r>
      <w:r w:rsidRPr="006C4A2F">
        <w:rPr>
          <w:rFonts w:ascii="Traditional Arabic" w:hAnsi="Traditional Arabic" w:hint="cs"/>
          <w:b w:val="0"/>
          <w:bCs w:val="0"/>
          <w:sz w:val="24"/>
          <w:rtl/>
        </w:rPr>
        <w:t>بن قدامة</w:t>
      </w:r>
      <w:r w:rsidRPr="006C4A2F">
        <w:rPr>
          <w:rFonts w:ascii="Traditional Arabic" w:hAnsi="Traditional Arabic"/>
          <w:b w:val="0"/>
          <w:bCs w:val="0"/>
          <w:sz w:val="24"/>
          <w:rtl/>
        </w:rPr>
        <w:t xml:space="preserve"> : عبد الله، </w:t>
      </w:r>
      <w:r w:rsidRPr="006C4A2F">
        <w:rPr>
          <w:rFonts w:ascii="Traditional Arabic" w:hAnsi="Traditional Arabic"/>
          <w:sz w:val="24"/>
          <w:rtl/>
        </w:rPr>
        <w:t>المغني في فقه الإمام أحمد بن حنبل الشيباني</w:t>
      </w:r>
      <w:r w:rsidRPr="006C4A2F">
        <w:rPr>
          <w:rFonts w:ascii="Traditional Arabic" w:eastAsia="Calibri" w:hAnsi="Traditional Arabic"/>
          <w:sz w:val="24"/>
          <w:rtl/>
          <w:lang w:eastAsia="en-US"/>
        </w:rPr>
        <w:t xml:space="preserve">، </w:t>
      </w:r>
      <w:r w:rsidRPr="006C4A2F">
        <w:rPr>
          <w:rFonts w:ascii="Traditional Arabic" w:eastAsia="Calibri" w:hAnsi="Traditional Arabic"/>
          <w:b w:val="0"/>
          <w:bCs w:val="0"/>
          <w:sz w:val="24"/>
          <w:rtl/>
          <w:lang w:eastAsia="en-US"/>
        </w:rPr>
        <w:t>(3 /238).</w:t>
      </w:r>
    </w:p>
  </w:footnote>
  <w:footnote w:id="93">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eastAsia="Calibri" w:hAnsi="Traditional Arabic"/>
          <w:b w:val="0"/>
          <w:bCs w:val="0"/>
          <w:sz w:val="24"/>
          <w:rtl/>
          <w:lang w:eastAsia="en-US"/>
        </w:rPr>
        <w:t xml:space="preserve"> </w:t>
      </w:r>
      <w:r w:rsidRPr="006C4A2F">
        <w:rPr>
          <w:rFonts w:ascii="Traditional Arabic" w:hAnsi="Traditional Arabic" w:hint="cs"/>
          <w:b w:val="0"/>
          <w:bCs w:val="0"/>
          <w:sz w:val="24"/>
          <w:rtl/>
        </w:rPr>
        <w:t>- ي</w:t>
      </w:r>
      <w:r w:rsidRPr="006C4A2F">
        <w:rPr>
          <w:rFonts w:ascii="Traditional Arabic" w:hAnsi="Traditional Arabic"/>
          <w:b w:val="0"/>
          <w:bCs w:val="0"/>
          <w:sz w:val="24"/>
          <w:rtl/>
        </w:rPr>
        <w:t>نظر: النووي : يحيى،ا</w:t>
      </w:r>
      <w:r w:rsidRPr="006C4A2F">
        <w:rPr>
          <w:rFonts w:ascii="Traditional Arabic" w:hAnsi="Traditional Arabic"/>
          <w:sz w:val="24"/>
          <w:rtl/>
        </w:rPr>
        <w:t xml:space="preserve">لمجموع شرح المهذب </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lang w:eastAsia="en-US"/>
        </w:rPr>
        <w:t xml:space="preserve">( 7 / 171)، </w:t>
      </w:r>
      <w:r w:rsidRPr="006C4A2F">
        <w:rPr>
          <w:rFonts w:ascii="Traditional Arabic" w:hAnsi="Traditional Arabic"/>
          <w:b w:val="0"/>
          <w:bCs w:val="0"/>
          <w:sz w:val="24"/>
          <w:rtl/>
        </w:rPr>
        <w:t>وابن تيمية الحراني:أحمد،</w:t>
      </w:r>
      <w:r w:rsidRPr="006C4A2F">
        <w:rPr>
          <w:rFonts w:ascii="Traditional Arabic" w:hAnsi="Traditional Arabic" w:hint="cs"/>
          <w:b w:val="0"/>
          <w:bCs w:val="0"/>
          <w:sz w:val="24"/>
          <w:rtl/>
        </w:rPr>
        <w:t xml:space="preserve"> </w:t>
      </w:r>
      <w:r w:rsidRPr="006C4A2F">
        <w:rPr>
          <w:rFonts w:ascii="Traditional Arabic" w:hAnsi="Traditional Arabic"/>
          <w:sz w:val="24"/>
          <w:rtl/>
        </w:rPr>
        <w:t>شرح العمدة في الفقه</w:t>
      </w:r>
      <w:r w:rsidRPr="006C4A2F">
        <w:rPr>
          <w:rFonts w:ascii="Traditional Arabic" w:hAnsi="Traditional Arabic"/>
          <w:b w:val="0"/>
          <w:bCs w:val="0"/>
          <w:sz w:val="24"/>
          <w:rtl/>
        </w:rPr>
        <w:t>،تحقيق:</w:t>
      </w:r>
      <w:r w:rsidRPr="006C4A2F">
        <w:rPr>
          <w:rFonts w:ascii="Traditional Arabic" w:eastAsia="Calibri" w:hAnsi="Traditional Arabic"/>
          <w:b w:val="0"/>
          <w:bCs w:val="0"/>
          <w:sz w:val="24"/>
          <w:rtl/>
          <w:lang w:eastAsia="en-US"/>
        </w:rPr>
        <w:t>د. سعود صالح العطيشان</w:t>
      </w:r>
      <w:r w:rsidRPr="006C4A2F">
        <w:rPr>
          <w:rFonts w:ascii="Traditional Arabic" w:hAnsi="Traditional Arabic"/>
          <w:b w:val="0"/>
          <w:bCs w:val="0"/>
          <w:sz w:val="24"/>
          <w:rtl/>
        </w:rPr>
        <w:t xml:space="preserve"> ،(الرياض،مكتبة العبيكان،ط1، 1413ه-1993م)، </w:t>
      </w:r>
      <w:r w:rsidRPr="006C4A2F">
        <w:rPr>
          <w:rFonts w:ascii="Traditional Arabic" w:eastAsia="Calibri" w:hAnsi="Traditional Arabic"/>
          <w:b w:val="0"/>
          <w:bCs w:val="0"/>
          <w:sz w:val="24"/>
          <w:rtl/>
          <w:lang w:eastAsia="en-US"/>
        </w:rPr>
        <w:t>(2 / 438)،(3/330).</w:t>
      </w:r>
    </w:p>
  </w:footnote>
  <w:footnote w:id="94">
    <w:p w:rsidR="00596D74" w:rsidRPr="006C4A2F" w:rsidRDefault="00596D74" w:rsidP="0055588F">
      <w:pPr>
        <w:pStyle w:val="a4"/>
        <w:spacing w:line="360" w:lineRule="exact"/>
        <w:jc w:val="both"/>
        <w:rPr>
          <w:rFonts w:ascii="Traditional Arabic" w:hAnsi="Traditional Arabic"/>
          <w:b w:val="0"/>
          <w:bCs w:val="0"/>
          <w:sz w:val="24"/>
          <w:rtl/>
        </w:rPr>
      </w:pPr>
      <w:r w:rsidRPr="006C4A2F">
        <w:rPr>
          <w:rStyle w:val="a3"/>
          <w:rFonts w:ascii="Traditional Arabic" w:hAnsi="Traditional Arabic" w:cs="Traditional Arabic"/>
          <w:b w:val="0"/>
          <w:bCs w:val="0"/>
          <w:sz w:val="24"/>
        </w:rPr>
        <w:footnoteRef/>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الفيومي، أحمد</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w:t>
      </w:r>
      <w:r w:rsidRPr="006C4A2F">
        <w:rPr>
          <w:rFonts w:ascii="Traditional Arabic" w:eastAsia="Calibri" w:hAnsi="Traditional Arabic"/>
          <w:sz w:val="24"/>
          <w:rtl/>
          <w:lang w:eastAsia="en-US"/>
        </w:rPr>
        <w:t>المصباح المنير</w:t>
      </w:r>
      <w:r w:rsidRPr="006C4A2F">
        <w:rPr>
          <w:rFonts w:ascii="Traditional Arabic" w:eastAsia="Calibri" w:hAnsi="Traditional Arabic"/>
          <w:b w:val="0"/>
          <w:bCs w:val="0"/>
          <w:sz w:val="24"/>
          <w:rtl/>
          <w:lang w:eastAsia="en-US"/>
        </w:rPr>
        <w:t>، (2 / 500).كتاب القاف،كلمة:(قرن)،</w:t>
      </w:r>
      <w:r w:rsidRPr="006C4A2F">
        <w:rPr>
          <w:rFonts w:ascii="Traditional Arabic" w:hAnsi="Traditional Arabic"/>
          <w:b w:val="0"/>
          <w:bCs w:val="0"/>
          <w:sz w:val="24"/>
          <w:rtl/>
        </w:rPr>
        <w:t xml:space="preserve"> و</w:t>
      </w:r>
      <w:r w:rsidRPr="006C4A2F">
        <w:rPr>
          <w:rFonts w:ascii="Traditional Arabic" w:hAnsi="Traditional Arabic" w:hint="cs"/>
          <w:b w:val="0"/>
          <w:bCs w:val="0"/>
          <w:sz w:val="24"/>
          <w:rtl/>
        </w:rPr>
        <w:t>ي</w:t>
      </w:r>
      <w:r w:rsidRPr="006C4A2F">
        <w:rPr>
          <w:rFonts w:ascii="Traditional Arabic" w:hAnsi="Traditional Arabic"/>
          <w:b w:val="0"/>
          <w:bCs w:val="0"/>
          <w:sz w:val="24"/>
          <w:rtl/>
        </w:rPr>
        <w:t>نظر الفيروز</w:t>
      </w:r>
      <w:r w:rsidRPr="006C4A2F">
        <w:rPr>
          <w:rFonts w:ascii="Traditional Arabic" w:hAnsi="Traditional Arabic" w:hint="cs"/>
          <w:b w:val="0"/>
          <w:bCs w:val="0"/>
          <w:sz w:val="24"/>
          <w:rtl/>
        </w:rPr>
        <w:t>أ</w:t>
      </w:r>
      <w:r w:rsidRPr="006C4A2F">
        <w:rPr>
          <w:rFonts w:ascii="Traditional Arabic" w:hAnsi="Traditional Arabic"/>
          <w:b w:val="0"/>
          <w:bCs w:val="0"/>
          <w:sz w:val="24"/>
          <w:rtl/>
        </w:rPr>
        <w:t>بادي</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:محمد ،</w:t>
      </w:r>
      <w:r w:rsidRPr="006C4A2F">
        <w:rPr>
          <w:rFonts w:ascii="Traditional Arabic" w:hAnsi="Traditional Arabic"/>
          <w:sz w:val="24"/>
          <w:rtl/>
        </w:rPr>
        <w:t>القاموس المحيط</w:t>
      </w:r>
      <w:r w:rsidRPr="006C4A2F">
        <w:rPr>
          <w:rFonts w:ascii="Traditional Arabic" w:hAnsi="Traditional Arabic"/>
          <w:b w:val="0"/>
          <w:bCs w:val="0"/>
          <w:sz w:val="24"/>
          <w:rtl/>
        </w:rPr>
        <w:t>،</w:t>
      </w:r>
      <w:r w:rsidRPr="006C4A2F">
        <w:rPr>
          <w:rFonts w:ascii="Traditional Arabic" w:hAnsi="Traditional Arabic" w:hint="cs"/>
          <w:b w:val="0"/>
          <w:bCs w:val="0"/>
          <w:sz w:val="24"/>
          <w:rtl/>
        </w:rPr>
        <w:br/>
      </w:r>
      <w:r w:rsidRPr="006C4A2F">
        <w:rPr>
          <w:rFonts w:ascii="Traditional Arabic" w:hAnsi="Traditional Arabic"/>
          <w:b w:val="0"/>
          <w:bCs w:val="0"/>
          <w:sz w:val="24"/>
          <w:rtl/>
        </w:rPr>
        <w:t xml:space="preserve">ص: </w:t>
      </w:r>
      <w:r w:rsidRPr="006C4A2F">
        <w:rPr>
          <w:rFonts w:ascii="Traditional Arabic" w:eastAsia="Calibri" w:hAnsi="Traditional Arabic"/>
          <w:b w:val="0"/>
          <w:bCs w:val="0"/>
          <w:sz w:val="24"/>
          <w:rtl/>
          <w:lang w:eastAsia="en-US"/>
        </w:rPr>
        <w:t>(1579)، مادة(ق</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ر</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w:t>
      </w:r>
      <w:r w:rsidRPr="006C4A2F">
        <w:rPr>
          <w:rFonts w:ascii="Traditional Arabic" w:hAnsi="Traditional Arabic"/>
          <w:b w:val="0"/>
          <w:bCs w:val="0"/>
          <w:sz w:val="24"/>
          <w:rtl/>
        </w:rPr>
        <w:t>بتصرف.</w:t>
      </w:r>
    </w:p>
  </w:footnote>
  <w:footnote w:id="95">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w:t>
      </w:r>
      <w:r w:rsidRPr="006C4A2F">
        <w:rPr>
          <w:rFonts w:ascii="Traditional Arabic" w:hAnsi="Traditional Arabic"/>
          <w:b w:val="0"/>
          <w:bCs w:val="0"/>
          <w:sz w:val="24"/>
          <w:rtl/>
        </w:rPr>
        <w:t>نظر : النووي : يحيى،</w:t>
      </w:r>
      <w:r w:rsidRPr="006C4A2F">
        <w:rPr>
          <w:rFonts w:ascii="Traditional Arabic" w:hAnsi="Traditional Arabic"/>
          <w:sz w:val="24"/>
          <w:rtl/>
        </w:rPr>
        <w:t>المجموع شرح المهذب</w:t>
      </w:r>
      <w:r w:rsidRPr="006C4A2F">
        <w:rPr>
          <w:rFonts w:ascii="Traditional Arabic" w:hAnsi="Traditional Arabic"/>
          <w:b w:val="0"/>
          <w:bCs w:val="0"/>
          <w:sz w:val="24"/>
          <w:rtl/>
        </w:rPr>
        <w:t xml:space="preserve"> ، </w:t>
      </w:r>
      <w:r w:rsidRPr="006C4A2F">
        <w:rPr>
          <w:rFonts w:ascii="Traditional Arabic" w:eastAsia="Calibri" w:hAnsi="Traditional Arabic"/>
          <w:b w:val="0"/>
          <w:bCs w:val="0"/>
          <w:sz w:val="24"/>
          <w:rtl/>
          <w:lang w:eastAsia="en-US"/>
        </w:rPr>
        <w:t>( 7 / 170)، و</w:t>
      </w:r>
      <w:r w:rsidRPr="006C4A2F">
        <w:rPr>
          <w:rFonts w:ascii="Traditional Arabic" w:hAnsi="Traditional Arabic"/>
          <w:b w:val="0"/>
          <w:bCs w:val="0"/>
          <w:sz w:val="24"/>
          <w:rtl/>
        </w:rPr>
        <w:t xml:space="preserve"> ا</w:t>
      </w:r>
      <w:r w:rsidRPr="006C4A2F">
        <w:rPr>
          <w:rFonts w:ascii="Traditional Arabic" w:hAnsi="Traditional Arabic" w:hint="cs"/>
          <w:b w:val="0"/>
          <w:bCs w:val="0"/>
          <w:sz w:val="24"/>
          <w:rtl/>
        </w:rPr>
        <w:t>بن قدامة</w:t>
      </w:r>
      <w:r w:rsidRPr="006C4A2F">
        <w:rPr>
          <w:rFonts w:ascii="Traditional Arabic" w:hAnsi="Traditional Arabic"/>
          <w:b w:val="0"/>
          <w:bCs w:val="0"/>
          <w:sz w:val="24"/>
          <w:rtl/>
        </w:rPr>
        <w:t xml:space="preserve"> المقدسي : عبد الله، </w:t>
      </w:r>
      <w:r w:rsidRPr="006C4A2F">
        <w:rPr>
          <w:rFonts w:ascii="Traditional Arabic" w:hAnsi="Traditional Arabic"/>
          <w:sz w:val="24"/>
          <w:rtl/>
        </w:rPr>
        <w:t>المغني في فقه الإمام أحمد بن حنبل الشيباني</w:t>
      </w:r>
      <w:r w:rsidRPr="006C4A2F">
        <w:rPr>
          <w:rFonts w:ascii="Traditional Arabic" w:eastAsia="Calibri" w:hAnsi="Traditional Arabic"/>
          <w:b w:val="0"/>
          <w:bCs w:val="0"/>
          <w:sz w:val="24"/>
          <w:rtl/>
          <w:lang w:eastAsia="en-US"/>
        </w:rPr>
        <w:t>،( 5 / 82).</w:t>
      </w:r>
    </w:p>
  </w:footnote>
  <w:footnote w:id="96">
    <w:p w:rsidR="00596D74" w:rsidRPr="006C4A2F" w:rsidRDefault="00596D74" w:rsidP="005E335A">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بن عبدالبر</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hAnsi="Traditional Arabic"/>
          <w:sz w:val="24"/>
          <w:szCs w:val="24"/>
          <w:rtl/>
        </w:rPr>
        <w:t xml:space="preserve">يوسف </w:t>
      </w:r>
      <w:r w:rsidRPr="006C4A2F">
        <w:rPr>
          <w:rFonts w:ascii="Traditional Arabic" w:hAnsi="Traditional Arabic" w:hint="cs"/>
          <w:sz w:val="24"/>
          <w:szCs w:val="24"/>
          <w:rtl/>
        </w:rPr>
        <w:t>بن عبدالله</w:t>
      </w:r>
      <w:r w:rsidRPr="006C4A2F">
        <w:rPr>
          <w:rFonts w:ascii="Traditional Arabic" w:eastAsia="Calibri" w:hAnsi="Traditional Arabic"/>
          <w:sz w:val="24"/>
          <w:szCs w:val="24"/>
          <w:rtl/>
          <w:lang w:eastAsia="en-US"/>
        </w:rPr>
        <w:t xml:space="preserve"> بن محمد بن عبد البر النمري القرطبي المالكي، أبو عمر: من كبار حفاظ الحديث، مؤرخ، أديب، بحاثة.</w:t>
      </w:r>
      <w:r w:rsidRPr="006C4A2F">
        <w:rPr>
          <w:rFonts w:ascii="Traditional Arabic" w:eastAsia="Calibri" w:hAnsi="Traditional Arabic" w:hint="cs"/>
          <w:sz w:val="24"/>
          <w:szCs w:val="24"/>
          <w:rtl/>
          <w:lang w:eastAsia="en-US"/>
        </w:rPr>
        <w:t xml:space="preserve"> ،</w:t>
      </w:r>
      <w:r w:rsidRPr="006C4A2F">
        <w:rPr>
          <w:rFonts w:ascii="Traditional Arabic" w:hAnsi="Traditional Arabic" w:hint="cs"/>
          <w:sz w:val="24"/>
          <w:szCs w:val="24"/>
          <w:shd w:val="clear" w:color="auto" w:fill="FFFFFF"/>
          <w:rtl/>
        </w:rPr>
        <w:t xml:space="preserve">من </w:t>
      </w:r>
      <w:r w:rsidRPr="006C4A2F">
        <w:rPr>
          <w:rFonts w:ascii="Traditional Arabic" w:hAnsi="Traditional Arabic"/>
          <w:sz w:val="24"/>
          <w:szCs w:val="24"/>
          <w:shd w:val="clear" w:color="auto" w:fill="FFFFFF"/>
          <w:rtl/>
        </w:rPr>
        <w:t>كتبه:(</w:t>
      </w:r>
      <w:r w:rsidRPr="006C4A2F">
        <w:rPr>
          <w:rFonts w:ascii="Traditional Arabic" w:eastAsia="Calibri" w:hAnsi="Traditional Arabic"/>
          <w:sz w:val="24"/>
          <w:szCs w:val="24"/>
          <w:rtl/>
          <w:lang w:eastAsia="en-US"/>
        </w:rPr>
        <w:t xml:space="preserve"> الدرر في اختصار المغازي والسير</w:t>
      </w:r>
      <w:r w:rsidRPr="006C4A2F">
        <w:rPr>
          <w:rFonts w:ascii="Traditional Arabic" w:hAnsi="Traditional Arabic"/>
          <w:sz w:val="24"/>
          <w:szCs w:val="24"/>
          <w:shd w:val="clear" w:color="auto" w:fill="FFFFFF"/>
          <w:rtl/>
        </w:rPr>
        <w:t>)</w:t>
      </w:r>
      <w:r w:rsidRPr="006C4A2F">
        <w:rPr>
          <w:rFonts w:ascii="Traditional Arabic" w:hAnsi="Traditional Arabic"/>
          <w:sz w:val="24"/>
          <w:szCs w:val="24"/>
          <w:rtl/>
        </w:rPr>
        <w:t xml:space="preserve">،( </w:t>
      </w:r>
      <w:r w:rsidRPr="006C4A2F">
        <w:rPr>
          <w:rFonts w:ascii="Traditional Arabic" w:eastAsia="Calibri" w:hAnsi="Traditional Arabic"/>
          <w:sz w:val="24"/>
          <w:szCs w:val="24"/>
          <w:rtl/>
          <w:lang w:eastAsia="en-US"/>
        </w:rPr>
        <w:t>الاستيعاب في تراجم الصحابة</w:t>
      </w:r>
      <w:r w:rsidRPr="006C4A2F">
        <w:rPr>
          <w:rFonts w:ascii="Traditional Arabic" w:hAnsi="Traditional Arabic"/>
          <w:sz w:val="24"/>
          <w:szCs w:val="24"/>
          <w:rtl/>
        </w:rPr>
        <w:t>)،</w:t>
      </w:r>
      <w:r w:rsidRPr="006C4A2F">
        <w:rPr>
          <w:rFonts w:ascii="Traditional Arabic" w:eastAsia="Calibri" w:hAnsi="Traditional Arabic" w:hint="cs"/>
          <w:sz w:val="24"/>
          <w:szCs w:val="24"/>
          <w:rtl/>
          <w:lang w:eastAsia="en-US"/>
        </w:rPr>
        <w:t xml:space="preserve">توفي: </w:t>
      </w:r>
      <w:r w:rsidRPr="006C4A2F">
        <w:rPr>
          <w:rFonts w:ascii="Traditional Arabic" w:eastAsia="Calibri" w:hAnsi="Traditional Arabic"/>
          <w:sz w:val="24"/>
          <w:szCs w:val="24"/>
          <w:rtl/>
          <w:lang w:eastAsia="en-US"/>
        </w:rPr>
        <w:t>((463 هـ - 1071 م) م)</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(8</w:t>
      </w:r>
      <w:r w:rsidRPr="006C4A2F">
        <w:rPr>
          <w:rFonts w:ascii="Traditional Arabic" w:hAnsi="Traditional Arabic"/>
          <w:sz w:val="24"/>
          <w:szCs w:val="24"/>
          <w:rtl/>
        </w:rPr>
        <w:t>/</w:t>
      </w:r>
      <w:r w:rsidRPr="006C4A2F">
        <w:rPr>
          <w:rFonts w:ascii="Traditional Arabic" w:hAnsi="Traditional Arabic" w:hint="cs"/>
          <w:sz w:val="24"/>
          <w:szCs w:val="24"/>
          <w:rtl/>
        </w:rPr>
        <w:t>240</w:t>
      </w:r>
      <w:r w:rsidRPr="006C4A2F">
        <w:rPr>
          <w:rFonts w:ascii="Traditional Arabic" w:hAnsi="Traditional Arabic"/>
          <w:sz w:val="24"/>
          <w:szCs w:val="24"/>
          <w:rtl/>
        </w:rPr>
        <w:t>).</w:t>
      </w:r>
    </w:p>
  </w:footnote>
  <w:footnote w:id="97">
    <w:p w:rsidR="00596D74" w:rsidRPr="006C4A2F" w:rsidRDefault="00596D74" w:rsidP="00341316">
      <w:pPr>
        <w:ind w:firstLine="0"/>
        <w:jc w:val="both"/>
        <w:rPr>
          <w:rFonts w:ascii="Traditional Arabic" w:hAnsi="Traditional Arabic"/>
          <w:sz w:val="24"/>
          <w:szCs w:val="24"/>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بن عبدالبر</w:t>
      </w:r>
      <w:r w:rsidRPr="006C4A2F">
        <w:rPr>
          <w:rFonts w:ascii="Traditional Arabic" w:hAnsi="Traditional Arabic"/>
          <w:sz w:val="24"/>
          <w:szCs w:val="24"/>
          <w:rtl/>
        </w:rPr>
        <w:t xml:space="preserve"> : يوسف </w:t>
      </w:r>
      <w:r w:rsidRPr="006C4A2F">
        <w:rPr>
          <w:rFonts w:ascii="Traditional Arabic" w:hAnsi="Traditional Arabic" w:hint="cs"/>
          <w:sz w:val="24"/>
          <w:szCs w:val="24"/>
          <w:rtl/>
        </w:rPr>
        <w:t>بن عبدالله</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الاستذكار الجامع لمذاهب فقهاء الأمصار</w:t>
      </w:r>
      <w:r w:rsidRPr="006C4A2F">
        <w:rPr>
          <w:rFonts w:ascii="Traditional Arabic" w:hAnsi="Traditional Arabic"/>
          <w:sz w:val="24"/>
          <w:szCs w:val="24"/>
          <w:rtl/>
        </w:rPr>
        <w:t>، تحقيق : سالم محمد عطا و محمد علي معوض، (بيروت،  دار الكتب العلمية ،ط1،1421ه-2000م) :( 4/93).</w:t>
      </w:r>
    </w:p>
  </w:footnote>
  <w:footnote w:id="98">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الفيومي، أحمد،</w:t>
      </w:r>
      <w:r w:rsidRPr="006C4A2F">
        <w:rPr>
          <w:rFonts w:ascii="Traditional Arabic" w:eastAsia="Calibri" w:hAnsi="Traditional Arabic"/>
          <w:sz w:val="24"/>
          <w:rtl/>
          <w:lang w:eastAsia="en-US"/>
        </w:rPr>
        <w:t>المصباح المنير</w:t>
      </w:r>
      <w:r w:rsidRPr="006C4A2F">
        <w:rPr>
          <w:rFonts w:ascii="Traditional Arabic" w:eastAsia="Calibri" w:hAnsi="Traditional Arabic"/>
          <w:b w:val="0"/>
          <w:bCs w:val="0"/>
          <w:sz w:val="24"/>
          <w:rtl/>
          <w:lang w:eastAsia="en-US"/>
        </w:rPr>
        <w:t>، (2 / 466).كتاب القاف،كلمة:(فرد)،</w:t>
      </w:r>
      <w:r w:rsidRPr="006C4A2F">
        <w:rPr>
          <w:rFonts w:ascii="Traditional Arabic" w:hAnsi="Traditional Arabic"/>
          <w:b w:val="0"/>
          <w:bCs w:val="0"/>
          <w:sz w:val="24"/>
          <w:rtl/>
        </w:rPr>
        <w:t xml:space="preserve"> وانظر:الفيروز</w:t>
      </w:r>
      <w:r w:rsidRPr="006C4A2F">
        <w:rPr>
          <w:rFonts w:ascii="Traditional Arabic" w:hAnsi="Traditional Arabic" w:hint="cs"/>
          <w:b w:val="0"/>
          <w:bCs w:val="0"/>
          <w:sz w:val="24"/>
          <w:rtl/>
        </w:rPr>
        <w:t>أ</w:t>
      </w:r>
      <w:r w:rsidRPr="006C4A2F">
        <w:rPr>
          <w:rFonts w:ascii="Traditional Arabic" w:hAnsi="Traditional Arabic"/>
          <w:b w:val="0"/>
          <w:bCs w:val="0"/>
          <w:sz w:val="24"/>
          <w:rtl/>
        </w:rPr>
        <w:t>بادي</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:محمد ،</w:t>
      </w:r>
      <w:r w:rsidRPr="006C4A2F">
        <w:rPr>
          <w:rFonts w:ascii="Traditional Arabic" w:hAnsi="Traditional Arabic"/>
          <w:sz w:val="24"/>
          <w:rtl/>
        </w:rPr>
        <w:t>القاموس المحيط</w:t>
      </w:r>
      <w:r w:rsidRPr="006C4A2F">
        <w:rPr>
          <w:rFonts w:ascii="Traditional Arabic" w:hAnsi="Traditional Arabic"/>
          <w:b w:val="0"/>
          <w:bCs w:val="0"/>
          <w:sz w:val="24"/>
          <w:rtl/>
        </w:rPr>
        <w:t xml:space="preserve">،ص: </w:t>
      </w:r>
      <w:r w:rsidRPr="006C4A2F">
        <w:rPr>
          <w:rFonts w:ascii="Traditional Arabic" w:eastAsia="Calibri" w:hAnsi="Traditional Arabic"/>
          <w:b w:val="0"/>
          <w:bCs w:val="0"/>
          <w:sz w:val="24"/>
          <w:rtl/>
          <w:lang w:eastAsia="en-US"/>
        </w:rPr>
        <w:t>(390)، مادة(فرد).</w:t>
      </w:r>
    </w:p>
  </w:footnote>
  <w:footnote w:id="99">
    <w:p w:rsidR="00596D74" w:rsidRPr="006C4A2F" w:rsidRDefault="00596D74" w:rsidP="00F272F7">
      <w:pPr>
        <w:pStyle w:val="a4"/>
        <w:spacing w:line="360" w:lineRule="exact"/>
        <w:jc w:val="both"/>
        <w:rPr>
          <w:rFonts w:ascii="Traditional Arabic" w:hAnsi="Traditional Arabic"/>
          <w:b w:val="0"/>
          <w:bCs w:val="0"/>
          <w:sz w:val="24"/>
          <w:rtl/>
        </w:rPr>
      </w:pPr>
      <w:r w:rsidRPr="006C4A2F">
        <w:rPr>
          <w:rStyle w:val="a3"/>
          <w:rFonts w:ascii="Traditional Arabic" w:hAnsi="Traditional Arabic" w:cs="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ين</w:t>
      </w:r>
      <w:r w:rsidRPr="006C4A2F">
        <w:rPr>
          <w:rFonts w:ascii="Traditional Arabic" w:hAnsi="Traditional Arabic"/>
          <w:b w:val="0"/>
          <w:bCs w:val="0"/>
          <w:sz w:val="24"/>
          <w:rtl/>
        </w:rPr>
        <w:t>ظر : ا</w:t>
      </w:r>
      <w:r w:rsidRPr="006C4A2F">
        <w:rPr>
          <w:rFonts w:ascii="Traditional Arabic" w:hAnsi="Traditional Arabic" w:hint="cs"/>
          <w:b w:val="0"/>
          <w:bCs w:val="0"/>
          <w:sz w:val="24"/>
          <w:rtl/>
        </w:rPr>
        <w:t>بن قدامة</w:t>
      </w:r>
      <w:r w:rsidRPr="006C4A2F">
        <w:rPr>
          <w:rFonts w:ascii="Traditional Arabic" w:hAnsi="Traditional Arabic"/>
          <w:b w:val="0"/>
          <w:bCs w:val="0"/>
          <w:sz w:val="24"/>
          <w:rtl/>
        </w:rPr>
        <w:t xml:space="preserve"> المقدسي : عبد الله، </w:t>
      </w:r>
      <w:r w:rsidRPr="006C4A2F">
        <w:rPr>
          <w:rFonts w:ascii="Traditional Arabic" w:hAnsi="Traditional Arabic"/>
          <w:sz w:val="24"/>
          <w:rtl/>
        </w:rPr>
        <w:t>المغني في فقه الإمام أحمد بن حنبل الشيباني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(5 / 282).</w:t>
      </w:r>
      <w:r w:rsidRPr="006C4A2F">
        <w:rPr>
          <w:rFonts w:ascii="Traditional Arabic" w:hAnsi="Traditional Arabic"/>
          <w:b w:val="0"/>
          <w:bCs w:val="0"/>
          <w:sz w:val="24"/>
          <w:rtl/>
        </w:rPr>
        <w:t xml:space="preserve"> والنووي : يحيى،</w:t>
      </w:r>
      <w:r w:rsidRPr="006C4A2F">
        <w:rPr>
          <w:rFonts w:ascii="Traditional Arabic" w:hAnsi="Traditional Arabic"/>
          <w:sz w:val="24"/>
          <w:rtl/>
        </w:rPr>
        <w:t>المجموع شرح المهذب</w:t>
      </w:r>
      <w:r w:rsidRPr="006C4A2F">
        <w:rPr>
          <w:rFonts w:ascii="Traditional Arabic" w:hAnsi="Traditional Arabic"/>
          <w:b w:val="0"/>
          <w:bCs w:val="0"/>
          <w:sz w:val="24"/>
          <w:rtl/>
        </w:rPr>
        <w:t xml:space="preserve"> ، </w:t>
      </w:r>
      <w:r w:rsidRPr="006C4A2F">
        <w:rPr>
          <w:rFonts w:ascii="Traditional Arabic" w:eastAsia="Calibri" w:hAnsi="Traditional Arabic"/>
          <w:b w:val="0"/>
          <w:bCs w:val="0"/>
          <w:sz w:val="24"/>
          <w:rtl/>
          <w:lang w:eastAsia="en-US"/>
        </w:rPr>
        <w:t>( 7 / 170)،</w:t>
      </w:r>
      <w:r w:rsidRPr="006C4A2F">
        <w:rPr>
          <w:rFonts w:ascii="Traditional Arabic" w:hAnsi="Traditional Arabic"/>
          <w:b w:val="0"/>
          <w:bCs w:val="0"/>
          <w:sz w:val="24"/>
          <w:rtl/>
        </w:rPr>
        <w:t>وزاد بعده(ثم يعتمر)،نقلا عن الشيرازي.</w:t>
      </w:r>
    </w:p>
  </w:footnote>
  <w:footnote w:id="100">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cs="Traditional Arabic"/>
          <w:b w:val="0"/>
          <w:bCs w:val="0"/>
          <w:sz w:val="24"/>
        </w:rPr>
        <w:footnoteRef/>
      </w:r>
      <w:r w:rsidRPr="006C4A2F">
        <w:rPr>
          <w:rFonts w:ascii="Traditional Arabic" w:eastAsia="Calibri" w:hAnsi="Traditional Arabic"/>
          <w:b w:val="0"/>
          <w:bCs w:val="0"/>
          <w:sz w:val="24"/>
          <w:rtl/>
          <w:lang w:eastAsia="en-US"/>
        </w:rPr>
        <w:t xml:space="preserve"> </w:t>
      </w:r>
      <w:r w:rsidRPr="006C4A2F">
        <w:rPr>
          <w:rFonts w:ascii="Traditional Arabic" w:hAnsi="Traditional Arabic" w:hint="cs"/>
          <w:b w:val="0"/>
          <w:bCs w:val="0"/>
          <w:sz w:val="24"/>
          <w:rtl/>
        </w:rPr>
        <w:t>- ي</w:t>
      </w:r>
      <w:r w:rsidRPr="006C4A2F">
        <w:rPr>
          <w:rFonts w:ascii="Traditional Arabic" w:hAnsi="Traditional Arabic"/>
          <w:b w:val="0"/>
          <w:bCs w:val="0"/>
          <w:sz w:val="24"/>
          <w:rtl/>
        </w:rPr>
        <w:t xml:space="preserve">نظر بتوسع: </w:t>
      </w:r>
      <w:r w:rsidRPr="006C4A2F">
        <w:rPr>
          <w:rFonts w:ascii="Traditional Arabic" w:hAnsi="Traditional Arabic" w:hint="cs"/>
          <w:b w:val="0"/>
          <w:bCs w:val="0"/>
          <w:sz w:val="24"/>
          <w:rtl/>
        </w:rPr>
        <w:t>بحث الدكتور:</w:t>
      </w:r>
      <w:r w:rsidRPr="006C4A2F">
        <w:rPr>
          <w:rFonts w:ascii="Traditional Arabic" w:eastAsia="Calibri" w:hAnsi="Traditional Arabic"/>
          <w:b w:val="0"/>
          <w:bCs w:val="0"/>
          <w:sz w:val="24"/>
          <w:rtl/>
          <w:lang w:eastAsia="en-US"/>
        </w:rPr>
        <w:t>عبد السلام بن سالم السحيمي</w:t>
      </w:r>
      <w:r w:rsidRPr="006C4A2F">
        <w:rPr>
          <w:rFonts w:ascii="Traditional Arabic" w:hAnsi="Traditional Arabic" w:hint="cs"/>
          <w:sz w:val="24"/>
          <w:rtl/>
        </w:rPr>
        <w:t>،</w:t>
      </w:r>
      <w:r w:rsidRPr="006C4A2F">
        <w:rPr>
          <w:rFonts w:ascii="Traditional Arabic" w:hAnsi="Traditional Arabic"/>
          <w:sz w:val="24"/>
          <w:rtl/>
        </w:rPr>
        <w:t xml:space="preserve"> مجلة البحوث الإسلامية</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lang w:eastAsia="en-US"/>
        </w:rPr>
        <w:t>مجلة دورية تصدر عن الرئاسة العامة لإدارات البحوث العلمية والإفتاء والدعوة والإرشاد</w:t>
      </w:r>
      <w:r w:rsidRPr="006C4A2F">
        <w:rPr>
          <w:rFonts w:ascii="Traditional Arabic" w:hAnsi="Traditional Arabic"/>
          <w:b w:val="0"/>
          <w:bCs w:val="0"/>
          <w:sz w:val="24"/>
          <w:rtl/>
        </w:rPr>
        <w:t xml:space="preserve"> ،بالمملكة العربية السعودية ،العدد، (التاسع والخمسون) ،ص:(202-210).</w:t>
      </w:r>
    </w:p>
  </w:footnote>
  <w:footnote w:id="101">
    <w:p w:rsidR="00596D74" w:rsidRPr="006C4A2F" w:rsidRDefault="00596D74" w:rsidP="004A3736">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علي بن أبي طالب بن عبد المطلب</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بن هاشم القرشي الهاشمي، أبو الحسن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أول الناس إسلاما في قول كثير من أهل العلم. ولد قبل البعثة بعشر سنين على الصحيح، فربّي في حجر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ولم يفارقه، وشهد معه المشاهد إلا غزوة تبوك</w:t>
      </w:r>
      <w:r w:rsidRPr="006C4A2F">
        <w:rPr>
          <w:rFonts w:ascii="Traditional Arabic" w:eastAsia="Calibri" w:hAnsi="Traditional Arabic" w:hint="cs"/>
          <w:sz w:val="24"/>
          <w:szCs w:val="24"/>
          <w:rtl/>
          <w:lang w:eastAsia="en-US"/>
        </w:rPr>
        <w:t xml:space="preserve">، وهو رابع الخلفاء الراشدين، وصهر رسول الله </w:t>
      </w:r>
      <w:r w:rsidRPr="006C4A2F">
        <w:rPr>
          <w:rFonts w:ascii="Traditional Arabic" w:eastAsia="Calibri" w:hAnsi="Traditional Arabic" w:hint="cs"/>
          <w:sz w:val="24"/>
          <w:szCs w:val="24"/>
          <w:lang w:eastAsia="en-US"/>
        </w:rPr>
        <w:sym w:font="AGA Arabesque" w:char="F072"/>
      </w:r>
      <w:r w:rsidRPr="006C4A2F">
        <w:rPr>
          <w:rFonts w:ascii="Traditional Arabic" w:hAnsi="Traditional Arabic" w:hint="cs"/>
          <w:sz w:val="24"/>
          <w:szCs w:val="24"/>
          <w:rtl/>
        </w:rPr>
        <w:t xml:space="preserve">، توفي: (40ه)،ينظر: </w:t>
      </w:r>
      <w:r w:rsidRPr="006C4A2F">
        <w:rPr>
          <w:rFonts w:ascii="Traditional Arabic" w:hAnsi="Traditional Arabic"/>
          <w:sz w:val="24"/>
          <w:szCs w:val="24"/>
          <w:rtl/>
        </w:rPr>
        <w:t>ا</w:t>
      </w:r>
      <w:r w:rsidRPr="006C4A2F">
        <w:rPr>
          <w:rFonts w:ascii="Traditional Arabic" w:hAnsi="Traditional Arabic" w:hint="cs"/>
          <w:sz w:val="24"/>
          <w:szCs w:val="24"/>
          <w:rtl/>
        </w:rPr>
        <w:t>بن حجر العسقلاني:أحمد،</w:t>
      </w:r>
      <w:r w:rsidRPr="006C4A2F">
        <w:rPr>
          <w:rFonts w:hint="cs"/>
          <w:sz w:val="24"/>
          <w:szCs w:val="24"/>
          <w:rtl/>
        </w:rPr>
        <w:t xml:space="preserve"> </w:t>
      </w:r>
      <w:r w:rsidRPr="006C4A2F">
        <w:rPr>
          <w:rFonts w:ascii="Traditional Arabic" w:eastAsia="Calibri" w:hAnsi="Traditional Arabic"/>
          <w:b/>
          <w:bCs/>
          <w:sz w:val="24"/>
          <w:szCs w:val="24"/>
          <w:rtl/>
          <w:lang w:eastAsia="en-US"/>
        </w:rPr>
        <w:t>الإصابة في تمييز الصحابة</w:t>
      </w:r>
      <w:r w:rsidRPr="006C4A2F">
        <w:rPr>
          <w:rFonts w:hint="cs"/>
          <w:sz w:val="24"/>
          <w:szCs w:val="24"/>
          <w:rtl/>
        </w:rPr>
        <w:t>،</w:t>
      </w:r>
      <w:r w:rsidRPr="006C4A2F">
        <w:rPr>
          <w:rFonts w:ascii="Traditional Arabic" w:hAnsi="Traditional Arabic"/>
          <w:b/>
          <w:bCs/>
          <w:sz w:val="24"/>
          <w:rtl/>
        </w:rPr>
        <w:t xml:space="preserve"> </w:t>
      </w:r>
      <w:r w:rsidRPr="006C4A2F">
        <w:rPr>
          <w:rFonts w:ascii="Traditional Arabic" w:hAnsi="Traditional Arabic"/>
          <w:sz w:val="24"/>
          <w:szCs w:val="24"/>
          <w:rtl/>
        </w:rPr>
        <w:t>تحقيق : علي محمد البجاوي</w:t>
      </w:r>
      <w:r w:rsidRPr="006C4A2F">
        <w:rPr>
          <w:rFonts w:ascii="Traditional Arabic" w:hAnsi="Traditional Arabic" w:hint="cs"/>
          <w:sz w:val="24"/>
          <w:szCs w:val="24"/>
          <w:rtl/>
        </w:rPr>
        <w:t xml:space="preserve"> (بيروت : </w:t>
      </w:r>
      <w:r w:rsidRPr="006C4A2F">
        <w:rPr>
          <w:rFonts w:ascii="Traditional Arabic" w:hAnsi="Traditional Arabic"/>
          <w:sz w:val="24"/>
          <w:szCs w:val="24"/>
          <w:rtl/>
        </w:rPr>
        <w:t>دار الجيل</w:t>
      </w:r>
      <w:r w:rsidRPr="006C4A2F">
        <w:rPr>
          <w:rFonts w:ascii="Traditional Arabic" w:hAnsi="Traditional Arabic" w:hint="cs"/>
          <w:sz w:val="24"/>
          <w:szCs w:val="24"/>
          <w:rtl/>
        </w:rPr>
        <w:t>،ط1</w:t>
      </w:r>
      <w:r w:rsidRPr="006C4A2F">
        <w:rPr>
          <w:rFonts w:ascii="Traditional Arabic" w:hAnsi="Traditional Arabic"/>
          <w:sz w:val="24"/>
          <w:szCs w:val="24"/>
          <w:rtl/>
        </w:rPr>
        <w:t xml:space="preserve"> ، </w:t>
      </w:r>
      <w:r w:rsidRPr="006C4A2F">
        <w:rPr>
          <w:rFonts w:ascii="Traditional Arabic" w:hAnsi="Traditional Arabic" w:hint="cs"/>
          <w:sz w:val="24"/>
          <w:szCs w:val="24"/>
          <w:rtl/>
        </w:rPr>
        <w:t>1412</w:t>
      </w:r>
      <w:r w:rsidRPr="006C4A2F">
        <w:rPr>
          <w:rFonts w:ascii="Traditional Arabic" w:hAnsi="Traditional Arabic"/>
          <w:sz w:val="24"/>
          <w:szCs w:val="24"/>
          <w:rtl/>
        </w:rPr>
        <w:t xml:space="preserve"> - 19</w:t>
      </w:r>
      <w:r w:rsidRPr="006C4A2F">
        <w:rPr>
          <w:rFonts w:ascii="Traditional Arabic" w:hAnsi="Traditional Arabic" w:hint="cs"/>
          <w:sz w:val="24"/>
          <w:szCs w:val="24"/>
          <w:rtl/>
        </w:rPr>
        <w:t>91)</w:t>
      </w:r>
      <w:r w:rsidRPr="006C4A2F">
        <w:rPr>
          <w:rFonts w:hint="cs"/>
          <w:sz w:val="24"/>
          <w:szCs w:val="24"/>
          <w:rtl/>
        </w:rPr>
        <w:t>، برقم:(5704)</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455</w:t>
      </w:r>
      <w:r w:rsidRPr="006C4A2F">
        <w:rPr>
          <w:rFonts w:ascii="Traditional Arabic" w:hAnsi="Traditional Arabic"/>
          <w:sz w:val="24"/>
          <w:szCs w:val="24"/>
          <w:rtl/>
        </w:rPr>
        <w:t>).</w:t>
      </w:r>
    </w:p>
  </w:footnote>
  <w:footnote w:id="102">
    <w:p w:rsidR="00596D74" w:rsidRPr="006C4A2F" w:rsidRDefault="00596D74" w:rsidP="00E43B5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xml:space="preserve">- سورة </w:t>
      </w:r>
      <w:r w:rsidRPr="006C4A2F">
        <w:rPr>
          <w:rFonts w:ascii="Tahoma" w:hAnsi="Tahoma"/>
          <w:b w:val="0"/>
          <w:bCs w:val="0"/>
          <w:sz w:val="24"/>
          <w:rtl/>
        </w:rPr>
        <w:t>آل عمران</w:t>
      </w:r>
      <w:r w:rsidRPr="006C4A2F">
        <w:rPr>
          <w:rFonts w:ascii="Tahoma" w:hAnsi="Tahoma" w:hint="cs"/>
          <w:b w:val="0"/>
          <w:bCs w:val="0"/>
          <w:sz w:val="24"/>
          <w:rtl/>
        </w:rPr>
        <w:t xml:space="preserve"> الآية </w:t>
      </w:r>
      <w:r w:rsidRPr="006C4A2F">
        <w:rPr>
          <w:rFonts w:ascii="Tahoma" w:hAnsi="Tahoma"/>
          <w:b w:val="0"/>
          <w:bCs w:val="0"/>
          <w:sz w:val="24"/>
          <w:rtl/>
        </w:rPr>
        <w:t>:</w:t>
      </w:r>
      <w:r w:rsidRPr="006C4A2F">
        <w:rPr>
          <w:rFonts w:ascii="Tahoma" w:hAnsi="Tahoma" w:hint="cs"/>
          <w:b w:val="0"/>
          <w:bCs w:val="0"/>
          <w:sz w:val="24"/>
          <w:rtl/>
        </w:rPr>
        <w:t>(</w:t>
      </w:r>
      <w:r w:rsidRPr="006C4A2F">
        <w:rPr>
          <w:rFonts w:ascii="Tahoma" w:hAnsi="Tahoma"/>
          <w:b w:val="0"/>
          <w:bCs w:val="0"/>
          <w:sz w:val="24"/>
          <w:rtl/>
        </w:rPr>
        <w:t>97)</w:t>
      </w:r>
      <w:r w:rsidRPr="006C4A2F">
        <w:rPr>
          <w:rFonts w:ascii="Helvetica" w:hAnsi="Helvetica" w:hint="cs"/>
          <w:b w:val="0"/>
          <w:bCs w:val="0"/>
          <w:sz w:val="24"/>
          <w:rtl/>
        </w:rPr>
        <w:t>.</w:t>
      </w:r>
    </w:p>
  </w:footnote>
  <w:footnote w:id="103">
    <w:p w:rsidR="00596D74" w:rsidRPr="006C4A2F" w:rsidRDefault="00596D74" w:rsidP="005331FE">
      <w:pPr>
        <w:pStyle w:val="a4"/>
        <w:jc w:val="both"/>
        <w:rPr>
          <w:b w:val="0"/>
          <w:bCs w:val="0"/>
          <w:caps/>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تحقيق : أحمد محمد شاكر وآخرون</w:t>
      </w:r>
      <w:r w:rsidRPr="006C4A2F">
        <w:rPr>
          <w:rFonts w:ascii="Traditional Arabic" w:hAnsi="Traditional Arabic" w:hint="cs"/>
          <w:b w:val="0"/>
          <w:bCs w:val="0"/>
          <w:sz w:val="24"/>
          <w:rtl/>
        </w:rPr>
        <w:t xml:space="preserve"> (ب</w:t>
      </w:r>
      <w:r w:rsidRPr="006C4A2F">
        <w:rPr>
          <w:rFonts w:ascii="Traditional Arabic" w:hAnsi="Traditional Arabic"/>
          <w:b w:val="0"/>
          <w:bCs w:val="0"/>
          <w:sz w:val="24"/>
          <w:rtl/>
        </w:rPr>
        <w:t>يروت</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دار إحياء التراث العربي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كتاب الحج ، </w:t>
      </w:r>
      <w:r w:rsidRPr="006C4A2F">
        <w:rPr>
          <w:rFonts w:ascii="Traditional Arabic" w:hint="eastAsia"/>
          <w:b w:val="0"/>
          <w:bCs w:val="0"/>
          <w:sz w:val="24"/>
          <w:rtl/>
        </w:rPr>
        <w:t>باب</w:t>
      </w:r>
      <w:r w:rsidRPr="006C4A2F">
        <w:rPr>
          <w:rFonts w:ascii="Traditional Arabic"/>
          <w:b w:val="0"/>
          <w:bCs w:val="0"/>
          <w:sz w:val="24"/>
          <w:rtl/>
        </w:rPr>
        <w:t xml:space="preserve"> </w:t>
      </w:r>
      <w:r w:rsidRPr="006C4A2F">
        <w:rPr>
          <w:rFonts w:ascii="Traditional Arabic" w:hint="eastAsia"/>
          <w:b w:val="0"/>
          <w:bCs w:val="0"/>
          <w:sz w:val="24"/>
          <w:rtl/>
        </w:rPr>
        <w:t>ما</w:t>
      </w:r>
      <w:r w:rsidRPr="006C4A2F">
        <w:rPr>
          <w:rFonts w:ascii="Traditional Arabic"/>
          <w:b w:val="0"/>
          <w:bCs w:val="0"/>
          <w:sz w:val="24"/>
          <w:rtl/>
        </w:rPr>
        <w:t xml:space="preserve"> </w:t>
      </w:r>
      <w:r w:rsidRPr="006C4A2F">
        <w:rPr>
          <w:rFonts w:ascii="Traditional Arabic" w:hint="eastAsia"/>
          <w:b w:val="0"/>
          <w:bCs w:val="0"/>
          <w:sz w:val="24"/>
          <w:rtl/>
        </w:rPr>
        <w:t>جاء</w:t>
      </w:r>
      <w:r w:rsidRPr="006C4A2F">
        <w:rPr>
          <w:rFonts w:ascii="Traditional Arabic"/>
          <w:b w:val="0"/>
          <w:bCs w:val="0"/>
          <w:sz w:val="24"/>
          <w:rtl/>
        </w:rPr>
        <w:t xml:space="preserve"> </w:t>
      </w:r>
      <w:r w:rsidRPr="006C4A2F">
        <w:rPr>
          <w:rFonts w:ascii="Traditional Arabic" w:hint="eastAsia"/>
          <w:b w:val="0"/>
          <w:bCs w:val="0"/>
          <w:sz w:val="24"/>
          <w:rtl/>
        </w:rPr>
        <w:t>في</w:t>
      </w:r>
      <w:r w:rsidRPr="006C4A2F">
        <w:rPr>
          <w:rFonts w:ascii="Traditional Arabic"/>
          <w:b w:val="0"/>
          <w:bCs w:val="0"/>
          <w:sz w:val="24"/>
          <w:rtl/>
        </w:rPr>
        <w:t xml:space="preserve"> </w:t>
      </w:r>
      <w:r w:rsidRPr="006C4A2F">
        <w:rPr>
          <w:rFonts w:ascii="Traditional Arabic" w:hint="eastAsia"/>
          <w:b w:val="0"/>
          <w:bCs w:val="0"/>
          <w:sz w:val="24"/>
          <w:rtl/>
        </w:rPr>
        <w:t>التغليط</w:t>
      </w:r>
      <w:r w:rsidRPr="006C4A2F">
        <w:rPr>
          <w:rFonts w:ascii="Traditional Arabic"/>
          <w:b w:val="0"/>
          <w:bCs w:val="0"/>
          <w:sz w:val="24"/>
          <w:rtl/>
        </w:rPr>
        <w:t xml:space="preserve"> </w:t>
      </w:r>
      <w:r w:rsidRPr="006C4A2F">
        <w:rPr>
          <w:rFonts w:ascii="Traditional Arabic" w:hint="eastAsia"/>
          <w:b w:val="0"/>
          <w:bCs w:val="0"/>
          <w:sz w:val="24"/>
          <w:rtl/>
        </w:rPr>
        <w:t>في</w:t>
      </w:r>
      <w:r w:rsidRPr="006C4A2F">
        <w:rPr>
          <w:rFonts w:ascii="Traditional Arabic"/>
          <w:b w:val="0"/>
          <w:bCs w:val="0"/>
          <w:sz w:val="24"/>
          <w:rtl/>
        </w:rPr>
        <w:t xml:space="preserve"> </w:t>
      </w:r>
      <w:r w:rsidRPr="006C4A2F">
        <w:rPr>
          <w:rFonts w:ascii="Traditional Arabic" w:hint="eastAsia"/>
          <w:b w:val="0"/>
          <w:bCs w:val="0"/>
          <w:sz w:val="24"/>
          <w:rtl/>
        </w:rPr>
        <w:t>ترك</w:t>
      </w:r>
      <w:r w:rsidRPr="006C4A2F">
        <w:rPr>
          <w:rFonts w:ascii="Traditional Arabic"/>
          <w:b w:val="0"/>
          <w:bCs w:val="0"/>
          <w:sz w:val="24"/>
          <w:rtl/>
        </w:rPr>
        <w:t xml:space="preserve"> </w:t>
      </w:r>
      <w:r w:rsidRPr="006C4A2F">
        <w:rPr>
          <w:rFonts w:ascii="Traditional Arabic" w:hint="eastAsia"/>
          <w:b w:val="0"/>
          <w:bCs w:val="0"/>
          <w:sz w:val="24"/>
          <w:rtl/>
        </w:rPr>
        <w:t>الحج</w:t>
      </w:r>
      <w:r w:rsidRPr="006C4A2F">
        <w:rPr>
          <w:rFonts w:ascii="Traditional Arabic" w:hint="cs"/>
          <w:b w:val="0"/>
          <w:bCs w:val="0"/>
          <w:sz w:val="24"/>
          <w:rtl/>
        </w:rPr>
        <w:t xml:space="preserve">: برقم </w:t>
      </w:r>
      <w:r w:rsidRPr="006C4A2F">
        <w:rPr>
          <w:rFonts w:ascii="Traditional Arabic"/>
          <w:b w:val="0"/>
          <w:bCs w:val="0"/>
          <w:sz w:val="24"/>
          <w:rtl/>
        </w:rPr>
        <w:t>(812)</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(3/176)</w:t>
      </w:r>
      <w:r w:rsidRPr="006C4A2F">
        <w:rPr>
          <w:rFonts w:hint="cs"/>
          <w:b w:val="0"/>
          <w:bCs w:val="0"/>
          <w:caps/>
          <w:sz w:val="24"/>
          <w:rtl/>
        </w:rPr>
        <w:t>.</w:t>
      </w:r>
    </w:p>
  </w:footnote>
  <w:footnote w:id="104">
    <w:p w:rsidR="00596D74" w:rsidRPr="006C4A2F" w:rsidRDefault="00596D74" w:rsidP="004D103D">
      <w:pPr>
        <w:pStyle w:val="a4"/>
        <w:jc w:val="both"/>
        <w:rPr>
          <w:b w:val="0"/>
          <w:bCs w:val="0"/>
          <w:caps/>
          <w:sz w:val="24"/>
          <w:rtl/>
        </w:rPr>
      </w:pPr>
      <w:r w:rsidRPr="006C4A2F">
        <w:rPr>
          <w:rStyle w:val="a3"/>
          <w:b w:val="0"/>
          <w:bCs w:val="0"/>
          <w:sz w:val="24"/>
        </w:rPr>
        <w:footnoteRef/>
      </w:r>
      <w:r w:rsidRPr="006C4A2F">
        <w:rPr>
          <w:rFonts w:hint="cs"/>
          <w:b w:val="0"/>
          <w:bCs w:val="0"/>
          <w:sz w:val="24"/>
          <w:rtl/>
        </w:rPr>
        <w:t xml:space="preserve"> - البزار: أبو بكر أحمد،</w:t>
      </w:r>
      <w:r w:rsidRPr="006C4A2F">
        <w:rPr>
          <w:rFonts w:hint="cs"/>
          <w:sz w:val="24"/>
          <w:rtl/>
        </w:rPr>
        <w:t>مسند البزار</w:t>
      </w:r>
      <w:r w:rsidRPr="006C4A2F">
        <w:rPr>
          <w:rFonts w:hint="cs"/>
          <w:b w:val="0"/>
          <w:bCs w:val="0"/>
          <w:sz w:val="24"/>
          <w:rtl/>
        </w:rPr>
        <w:t xml:space="preserve"> ،</w:t>
      </w:r>
      <w:r w:rsidRPr="006C4A2F">
        <w:rPr>
          <w:rFonts w:ascii="Traditional Arabic" w:hAnsi="Traditional Arabic"/>
          <w:b w:val="0"/>
          <w:bCs w:val="0"/>
          <w:sz w:val="24"/>
          <w:rtl/>
        </w:rPr>
        <w:t xml:space="preserve"> تحقيق : </w:t>
      </w:r>
      <w:r w:rsidRPr="006C4A2F">
        <w:rPr>
          <w:rFonts w:ascii="Traditional Arabic" w:hAnsi="Traditional Arabic" w:hint="cs"/>
          <w:b w:val="0"/>
          <w:bCs w:val="0"/>
          <w:sz w:val="24"/>
          <w:rtl/>
        </w:rPr>
        <w:t>محفوظ الرحمن زين الله (المدينة النورة : م</w:t>
      </w:r>
      <w:r w:rsidRPr="006C4A2F">
        <w:rPr>
          <w:rFonts w:ascii="Traditional Arabic" w:hAnsi="Traditional Arabic"/>
          <w:b w:val="0"/>
          <w:bCs w:val="0"/>
          <w:sz w:val="24"/>
          <w:rtl/>
        </w:rPr>
        <w:t>كتبة العل</w:t>
      </w:r>
      <w:r w:rsidRPr="006C4A2F">
        <w:rPr>
          <w:rFonts w:ascii="Traditional Arabic" w:hAnsi="Traditional Arabic" w:hint="cs"/>
          <w:b w:val="0"/>
          <w:bCs w:val="0"/>
          <w:sz w:val="24"/>
          <w:rtl/>
        </w:rPr>
        <w:t>وم والحكم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،ط1،</w:t>
      </w:r>
      <w:r w:rsidRPr="006C4A2F">
        <w:rPr>
          <w:rFonts w:ascii="Traditional Arabic" w:hAnsi="Traditional Arabic"/>
          <w:b w:val="0"/>
          <w:bCs w:val="0"/>
          <w:sz w:val="24"/>
          <w:rtl/>
        </w:rPr>
        <w:t xml:space="preserve"> 1409 - 1988</w:t>
      </w:r>
      <w:r w:rsidRPr="006C4A2F">
        <w:rPr>
          <w:rFonts w:ascii="Traditional Arabic" w:hAnsi="Traditional Arabic" w:hint="cs"/>
          <w:b w:val="0"/>
          <w:bCs w:val="0"/>
          <w:sz w:val="24"/>
          <w:rtl/>
        </w:rPr>
        <w:t>)</w:t>
      </w:r>
      <w:r w:rsidRPr="006C4A2F">
        <w:rPr>
          <w:rFonts w:hint="cs"/>
          <w:b w:val="0"/>
          <w:bCs w:val="0"/>
          <w:sz w:val="24"/>
          <w:rtl/>
        </w:rPr>
        <w:t xml:space="preserve">: مسند علي بن أبي طالب </w:t>
      </w:r>
      <w:r w:rsidRPr="006C4A2F">
        <w:rPr>
          <w:rFonts w:hint="cs"/>
          <w:b w:val="0"/>
          <w:bCs w:val="0"/>
          <w:sz w:val="24"/>
        </w:rPr>
        <w:sym w:font="AGA Arabesque" w:char="F074"/>
      </w:r>
      <w:r w:rsidRPr="006C4A2F">
        <w:rPr>
          <w:rFonts w:hint="cs"/>
          <w:b w:val="0"/>
          <w:bCs w:val="0"/>
          <w:sz w:val="24"/>
          <w:rtl/>
        </w:rPr>
        <w:t xml:space="preserve"> :(1/267</w:t>
      </w:r>
      <w:r w:rsidRPr="006C4A2F">
        <w:rPr>
          <w:rFonts w:ascii="Traditional Arabic"/>
          <w:b w:val="0"/>
          <w:bCs w:val="0"/>
          <w:sz w:val="24"/>
          <w:rtl/>
        </w:rPr>
        <w:t>)</w:t>
      </w:r>
      <w:r w:rsidRPr="006C4A2F">
        <w:rPr>
          <w:rFonts w:hint="cs"/>
          <w:b w:val="0"/>
          <w:bCs w:val="0"/>
          <w:caps/>
          <w:sz w:val="24"/>
          <w:rtl/>
        </w:rPr>
        <w:t>.</w:t>
      </w:r>
    </w:p>
  </w:footnote>
  <w:footnote w:id="105">
    <w:p w:rsidR="00596D74" w:rsidRPr="006C4A2F" w:rsidRDefault="00596D74" w:rsidP="005331FE">
      <w:pPr>
        <w:pStyle w:val="a4"/>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بن عمر،</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 عبد المعطي أمين قلعجي</w:t>
      </w:r>
      <w:r w:rsidRPr="006C4A2F">
        <w:rPr>
          <w:rFonts w:ascii="Traditional Arabic" w:hAnsi="Traditional Arabic" w:hint="cs"/>
          <w:b w:val="0"/>
          <w:bCs w:val="0"/>
          <w:sz w:val="24"/>
          <w:rtl/>
        </w:rPr>
        <w:t>(ب</w:t>
      </w:r>
      <w:r w:rsidRPr="006C4A2F">
        <w:rPr>
          <w:rFonts w:ascii="Traditional Arabic" w:hAnsi="Traditional Arabic"/>
          <w:b w:val="0"/>
          <w:bCs w:val="0"/>
          <w:sz w:val="24"/>
          <w:rtl/>
        </w:rPr>
        <w:t>يروت</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دار المكتبة العلمية </w:t>
      </w:r>
      <w:r w:rsidRPr="006C4A2F">
        <w:rPr>
          <w:rFonts w:ascii="Traditional Arabic" w:hAnsi="Traditional Arabic" w:hint="cs"/>
          <w:b w:val="0"/>
          <w:bCs w:val="0"/>
          <w:sz w:val="24"/>
          <w:rtl/>
        </w:rPr>
        <w:t>،ط1</w:t>
      </w:r>
      <w:r w:rsidRPr="006C4A2F">
        <w:rPr>
          <w:rFonts w:ascii="Traditional Arabic" w:hAnsi="Traditional Arabic"/>
          <w:b w:val="0"/>
          <w:bCs w:val="0"/>
          <w:sz w:val="24"/>
          <w:rtl/>
        </w:rPr>
        <w:t xml:space="preserve"> ، 1404 - 1984</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ترجمة هلال بن عبدالله الباهلي،</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:(1955)،</w:t>
      </w:r>
      <w:r w:rsidRPr="006C4A2F">
        <w:rPr>
          <w:rFonts w:ascii="Traditional Arabic" w:hAnsi="Traditional Arabic"/>
          <w:b w:val="0"/>
          <w:bCs w:val="0"/>
          <w:sz w:val="24"/>
          <w:rtl/>
        </w:rPr>
        <w:t>( 4/ 438)</w:t>
      </w:r>
      <w:r w:rsidRPr="006C4A2F">
        <w:rPr>
          <w:rFonts w:hint="cs"/>
          <w:b w:val="0"/>
          <w:bCs w:val="0"/>
          <w:caps/>
          <w:sz w:val="24"/>
          <w:rtl/>
        </w:rPr>
        <w:t>.</w:t>
      </w:r>
    </w:p>
  </w:footnote>
  <w:footnote w:id="106">
    <w:p w:rsidR="00596D74" w:rsidRPr="006C4A2F" w:rsidRDefault="00596D74" w:rsidP="005331FE">
      <w:pPr>
        <w:pStyle w:val="a4"/>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ال</w:t>
      </w:r>
      <w:r w:rsidRPr="006C4A2F">
        <w:rPr>
          <w:rFonts w:ascii="Traditional Arabic" w:hAnsi="Traditional Arabic" w:hint="cs"/>
          <w:b w:val="0"/>
          <w:bCs w:val="0"/>
          <w:sz w:val="24"/>
          <w:rtl/>
        </w:rPr>
        <w:t>سهم</w:t>
      </w:r>
      <w:r w:rsidRPr="006C4A2F">
        <w:rPr>
          <w:rFonts w:ascii="Traditional Arabic" w:hAnsi="Traditional Arabic"/>
          <w:b w:val="0"/>
          <w:bCs w:val="0"/>
          <w:sz w:val="24"/>
          <w:rtl/>
        </w:rPr>
        <w:t>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حمزة بن يوسف</w:t>
      </w:r>
      <w:r w:rsidRPr="006C4A2F">
        <w:rPr>
          <w:rFonts w:ascii="Traditional Arabic" w:hAnsi="Traditional Arabic" w:hint="cs"/>
          <w:b w:val="0"/>
          <w:bCs w:val="0"/>
          <w:sz w:val="24"/>
          <w:rtl/>
        </w:rPr>
        <w:t>،</w:t>
      </w:r>
      <w:r w:rsidRPr="006C4A2F">
        <w:rPr>
          <w:rFonts w:ascii="Traditional Arabic" w:hAnsi="Traditional Arabic"/>
          <w:sz w:val="24"/>
          <w:rtl/>
        </w:rPr>
        <w:t>تاريخ جرجان</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 د. محمد عبد المعيد خان</w:t>
      </w:r>
      <w:r w:rsidRPr="006C4A2F">
        <w:rPr>
          <w:rFonts w:ascii="Traditional Arabic" w:hAnsi="Traditional Arabic" w:hint="cs"/>
          <w:b w:val="0"/>
          <w:bCs w:val="0"/>
          <w:sz w:val="24"/>
          <w:rtl/>
        </w:rPr>
        <w:t xml:space="preserve"> (ب</w:t>
      </w:r>
      <w:r w:rsidRPr="006C4A2F">
        <w:rPr>
          <w:rFonts w:ascii="Traditional Arabic" w:hAnsi="Traditional Arabic"/>
          <w:b w:val="0"/>
          <w:bCs w:val="0"/>
          <w:sz w:val="24"/>
          <w:rtl/>
        </w:rPr>
        <w:t>يروت</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عالم الكتب</w:t>
      </w:r>
      <w:r w:rsidRPr="006C4A2F">
        <w:rPr>
          <w:rFonts w:ascii="Traditional Arabic" w:hAnsi="Traditional Arabic" w:hint="cs"/>
          <w:b w:val="0"/>
          <w:bCs w:val="0"/>
          <w:sz w:val="24"/>
          <w:rtl/>
        </w:rPr>
        <w:t>،ط3</w:t>
      </w:r>
      <w:r w:rsidRPr="006C4A2F">
        <w:rPr>
          <w:rFonts w:ascii="Traditional Arabic" w:hAnsi="Traditional Arabic"/>
          <w:b w:val="0"/>
          <w:bCs w:val="0"/>
          <w:sz w:val="24"/>
          <w:rtl/>
        </w:rPr>
        <w:t xml:space="preserve"> ، 1401 - 1981</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،حرف الميم ،ترجمة أبو بكر محمد الصرام،</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:(784)،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43</w:t>
      </w:r>
      <w:r w:rsidRPr="006C4A2F">
        <w:rPr>
          <w:rFonts w:ascii="Traditional Arabic" w:hAnsi="Traditional Arabic" w:hint="cs"/>
          <w:b w:val="0"/>
          <w:bCs w:val="0"/>
          <w:sz w:val="24"/>
          <w:rtl/>
        </w:rPr>
        <w:t>3</w:t>
      </w:r>
      <w:r w:rsidRPr="006C4A2F">
        <w:rPr>
          <w:rFonts w:ascii="Traditional Arabic" w:hAnsi="Traditional Arabic"/>
          <w:b w:val="0"/>
          <w:bCs w:val="0"/>
          <w:sz w:val="24"/>
          <w:rtl/>
        </w:rPr>
        <w:t>)</w:t>
      </w:r>
      <w:r w:rsidRPr="006C4A2F">
        <w:rPr>
          <w:rFonts w:hint="cs"/>
          <w:b w:val="0"/>
          <w:bCs w:val="0"/>
          <w:caps/>
          <w:sz w:val="24"/>
          <w:rtl/>
        </w:rPr>
        <w:t>.</w:t>
      </w:r>
    </w:p>
  </w:footnote>
  <w:footnote w:id="107">
    <w:p w:rsidR="00596D74" w:rsidRPr="006C4A2F" w:rsidRDefault="00596D74" w:rsidP="005331FE">
      <w:pPr>
        <w:pStyle w:val="a4"/>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بن عدي،</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w:t>
      </w:r>
      <w:r w:rsidRPr="006C4A2F">
        <w:rPr>
          <w:rFonts w:ascii="Traditional Arabic" w:hAnsi="Traditional Arabic" w:hint="cs"/>
          <w:b w:val="0"/>
          <w:bCs w:val="0"/>
          <w:sz w:val="24"/>
          <w:rtl/>
        </w:rPr>
        <w:t>د.سهيل زكار،و</w:t>
      </w:r>
      <w:r w:rsidRPr="006C4A2F">
        <w:rPr>
          <w:rFonts w:ascii="Traditional Arabic" w:hAnsi="Traditional Arabic"/>
          <w:b w:val="0"/>
          <w:bCs w:val="0"/>
          <w:sz w:val="24"/>
          <w:rtl/>
        </w:rPr>
        <w:t xml:space="preserve"> يحيى مختار غزاوي</w:t>
      </w:r>
      <w:r w:rsidRPr="006C4A2F">
        <w:rPr>
          <w:rFonts w:ascii="Traditional Arabic" w:hAnsi="Traditional Arabic" w:hint="cs"/>
          <w:b w:val="0"/>
          <w:bCs w:val="0"/>
          <w:sz w:val="24"/>
          <w:rtl/>
        </w:rPr>
        <w:t xml:space="preserve"> (ب</w:t>
      </w:r>
      <w:r w:rsidRPr="006C4A2F">
        <w:rPr>
          <w:rFonts w:ascii="Traditional Arabic" w:hAnsi="Traditional Arabic"/>
          <w:b w:val="0"/>
          <w:bCs w:val="0"/>
          <w:sz w:val="24"/>
          <w:rtl/>
        </w:rPr>
        <w:t>يروت</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دار الفكر</w:t>
      </w:r>
      <w:r w:rsidRPr="006C4A2F">
        <w:rPr>
          <w:rFonts w:ascii="Traditional Arabic" w:hAnsi="Traditional Arabic" w:hint="cs"/>
          <w:b w:val="0"/>
          <w:bCs w:val="0"/>
          <w:sz w:val="24"/>
          <w:rtl/>
        </w:rPr>
        <w:t>،ط3</w:t>
      </w:r>
      <w:r w:rsidRPr="006C4A2F">
        <w:rPr>
          <w:rFonts w:ascii="Traditional Arabic" w:hAnsi="Traditional Arabic"/>
          <w:b w:val="0"/>
          <w:bCs w:val="0"/>
          <w:sz w:val="24"/>
          <w:rtl/>
        </w:rPr>
        <w:t xml:space="preserve"> ، 1409 - 1988</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،ترجمة من اسمه هلال،</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:(2037)،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120</w:t>
      </w:r>
      <w:r w:rsidRPr="006C4A2F">
        <w:rPr>
          <w:rFonts w:ascii="Traditional Arabic" w:hAnsi="Traditional Arabic"/>
          <w:b w:val="0"/>
          <w:bCs w:val="0"/>
          <w:sz w:val="24"/>
          <w:rtl/>
        </w:rPr>
        <w:t>)</w:t>
      </w:r>
      <w:r w:rsidRPr="006C4A2F">
        <w:rPr>
          <w:rFonts w:hint="cs"/>
          <w:b w:val="0"/>
          <w:bCs w:val="0"/>
          <w:caps/>
          <w:sz w:val="24"/>
          <w:rtl/>
        </w:rPr>
        <w:t>.</w:t>
      </w:r>
    </w:p>
  </w:footnote>
  <w:footnote w:id="108">
    <w:p w:rsidR="00596D74" w:rsidRPr="006C4A2F" w:rsidRDefault="00596D74" w:rsidP="00341316">
      <w:pPr>
        <w:pStyle w:val="a4"/>
        <w:jc w:val="both"/>
        <w:rPr>
          <w:b w:val="0"/>
          <w:bCs w:val="0"/>
          <w:caps/>
          <w:sz w:val="24"/>
          <w:rtl/>
        </w:rPr>
      </w:pPr>
      <w:r w:rsidRPr="006C4A2F">
        <w:rPr>
          <w:rFonts w:ascii="Traditional Arabic" w:hAnsi="Traditional Arabic"/>
          <w:b w:val="0"/>
          <w:bCs w:val="0"/>
          <w:sz w:val="24"/>
        </w:rPr>
        <w:t xml:space="preserve"> </w:t>
      </w: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ابن </w:t>
      </w:r>
      <w:r w:rsidRPr="006C4A2F">
        <w:rPr>
          <w:rFonts w:ascii="Traditional Arabic" w:hAnsi="Traditional Arabic" w:hint="cs"/>
          <w:b w:val="0"/>
          <w:bCs w:val="0"/>
          <w:sz w:val="24"/>
          <w:rtl/>
        </w:rPr>
        <w:t>الجوزي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عبدالرحمن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sz w:val="24"/>
          <w:rtl/>
        </w:rPr>
        <w:t>الموضوعات</w:t>
      </w:r>
      <w:r w:rsidRPr="006C4A2F">
        <w:rPr>
          <w:rFonts w:ascii="Traditional Arabic" w:hAnsi="Traditional Arabic" w:hint="cs"/>
          <w:sz w:val="24"/>
          <w:rtl/>
        </w:rPr>
        <w:t xml:space="preserve"> في الأحاديث المرفوعات</w:t>
      </w:r>
      <w:r w:rsidRPr="006C4A2F">
        <w:rPr>
          <w:rFonts w:ascii="Traditional Arabic" w:hAnsi="Traditional Arabic" w:hint="cs"/>
          <w:b w:val="0"/>
          <w:bCs w:val="0"/>
          <w:sz w:val="24"/>
          <w:rtl/>
        </w:rPr>
        <w:t>،</w:t>
      </w:r>
      <w:r w:rsidRPr="006C4A2F">
        <w:rPr>
          <w:rFonts w:ascii="Traditional Arabic" w:hAnsi="Traditional Arabic"/>
          <w:b w:val="0"/>
          <w:bCs w:val="0"/>
          <w:sz w:val="24"/>
          <w:rtl/>
        </w:rPr>
        <w:t>كتاب الحج باب إثم من استطاع الحج ولم يحج</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209</w:t>
      </w:r>
      <w:r w:rsidRPr="006C4A2F">
        <w:rPr>
          <w:rFonts w:ascii="Traditional Arabic" w:hAnsi="Traditional Arabic"/>
          <w:b w:val="0"/>
          <w:bCs w:val="0"/>
          <w:sz w:val="24"/>
          <w:rtl/>
        </w:rPr>
        <w:t>)</w:t>
      </w:r>
      <w:r w:rsidRPr="006C4A2F">
        <w:rPr>
          <w:rFonts w:hint="cs"/>
          <w:b w:val="0"/>
          <w:bCs w:val="0"/>
          <w:caps/>
          <w:sz w:val="24"/>
          <w:rtl/>
        </w:rPr>
        <w:t>.</w:t>
      </w:r>
    </w:p>
  </w:footnote>
  <w:footnote w:id="109">
    <w:p w:rsidR="00596D74" w:rsidRPr="006C4A2F" w:rsidRDefault="00596D74" w:rsidP="00E43B5E">
      <w:pPr>
        <w:pStyle w:val="a4"/>
        <w:jc w:val="both"/>
        <w:rPr>
          <w:b w:val="0"/>
          <w:bCs w:val="0"/>
        </w:rPr>
      </w:pPr>
      <w:r w:rsidRPr="006C4A2F">
        <w:rPr>
          <w:rStyle w:val="a3"/>
          <w:b w:val="0"/>
          <w:bCs w:val="0"/>
          <w:sz w:val="24"/>
        </w:rPr>
        <w:footnoteRef/>
      </w:r>
      <w:r w:rsidRPr="006C4A2F">
        <w:rPr>
          <w:rFonts w:hint="cs"/>
          <w:b w:val="0"/>
          <w:bCs w:val="0"/>
          <w:sz w:val="24"/>
          <w:rtl/>
        </w:rPr>
        <w:t xml:space="preserve"> - نقل عنهما الذهبي : محمد بن أحمد ، في </w:t>
      </w:r>
      <w:r w:rsidRPr="006C4A2F">
        <w:rPr>
          <w:rFonts w:hint="cs"/>
          <w:sz w:val="24"/>
          <w:rtl/>
        </w:rPr>
        <w:t>ميزان</w:t>
      </w:r>
      <w:r w:rsidRPr="006C4A2F">
        <w:rPr>
          <w:sz w:val="24"/>
          <w:rtl/>
        </w:rPr>
        <w:t xml:space="preserve"> </w:t>
      </w:r>
      <w:r w:rsidRPr="006C4A2F">
        <w:rPr>
          <w:rFonts w:hint="cs"/>
          <w:sz w:val="24"/>
          <w:rtl/>
        </w:rPr>
        <w:t>الاعتدال في نقد الرجال</w:t>
      </w:r>
      <w:r w:rsidRPr="006C4A2F">
        <w:rPr>
          <w:rFonts w:hint="cs"/>
          <w:b w:val="0"/>
          <w:bCs w:val="0"/>
          <w:sz w:val="24"/>
          <w:rtl/>
        </w:rPr>
        <w:t xml:space="preserve"> ،تحقيق علي محمد البجاوي (بيروت:دار المعرفة)،ترجمة الحارث الأعور برقم:(1627)،(</w:t>
      </w:r>
      <w:r w:rsidRPr="006C4A2F">
        <w:rPr>
          <w:b w:val="0"/>
          <w:bCs w:val="0"/>
          <w:sz w:val="24"/>
          <w:rtl/>
        </w:rPr>
        <w:t>1/435</w:t>
      </w:r>
      <w:r w:rsidRPr="006C4A2F">
        <w:rPr>
          <w:rFonts w:hint="cs"/>
          <w:b w:val="0"/>
          <w:bCs w:val="0"/>
          <w:sz w:val="24"/>
          <w:rtl/>
        </w:rPr>
        <w:t>)</w:t>
      </w:r>
      <w:r w:rsidRPr="006C4A2F">
        <w:rPr>
          <w:b w:val="0"/>
          <w:bCs w:val="0"/>
          <w:sz w:val="24"/>
          <w:rtl/>
        </w:rPr>
        <w:t>.</w:t>
      </w:r>
    </w:p>
  </w:footnote>
  <w:footnote w:id="110">
    <w:p w:rsidR="00596D74" w:rsidRPr="006C4A2F" w:rsidRDefault="00596D74" w:rsidP="00341316">
      <w:pPr>
        <w:pStyle w:val="a4"/>
        <w:jc w:val="both"/>
        <w:rPr>
          <w:b w:val="0"/>
          <w:bCs w:val="0"/>
          <w:sz w:val="24"/>
        </w:rPr>
      </w:pPr>
      <w:r w:rsidRPr="006C4A2F">
        <w:rPr>
          <w:rFonts w:ascii="Traditional Arabic" w:hAnsi="Traditional Arabic"/>
          <w:b w:val="0"/>
          <w:bCs w:val="0"/>
          <w:sz w:val="24"/>
        </w:rPr>
        <w:t xml:space="preserve">-  </w:t>
      </w: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بن حجر العسقلاني: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hint="cs"/>
          <w:b w:val="0"/>
          <w:bCs w:val="0"/>
          <w:sz w:val="24"/>
          <w:rtl/>
        </w:rPr>
        <w:t xml:space="preserve"> ،برقم:(</w:t>
      </w:r>
      <w:r w:rsidRPr="006C4A2F">
        <w:rPr>
          <w:b w:val="0"/>
          <w:bCs w:val="0"/>
          <w:sz w:val="24"/>
          <w:rtl/>
        </w:rPr>
        <w:t>1036</w:t>
      </w:r>
      <w:r w:rsidRPr="006C4A2F">
        <w:rPr>
          <w:rFonts w:hint="cs"/>
          <w:b w:val="0"/>
          <w:bCs w:val="0"/>
          <w:sz w:val="24"/>
          <w:rtl/>
        </w:rPr>
        <w:t>).</w:t>
      </w:r>
    </w:p>
  </w:footnote>
  <w:footnote w:id="111">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raditional Arabic" w:hAnsi="Traditional Arabic" w:hint="cs"/>
          <w:b w:val="0"/>
          <w:bCs w:val="0"/>
          <w:sz w:val="24"/>
          <w:rtl/>
        </w:rPr>
        <w:t xml:space="preserve">نقل عنهما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:أبوالحجاج يوسف بن عبدالرحمن ،</w:t>
      </w:r>
      <w:r w:rsidRPr="006C4A2F">
        <w:rPr>
          <w:rFonts w:hint="cs"/>
          <w:b w:val="0"/>
          <w:bCs w:val="0"/>
          <w:sz w:val="24"/>
          <w:rtl/>
        </w:rPr>
        <w:t xml:space="preserve">في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 </w:t>
      </w:r>
      <w:r w:rsidRPr="006C4A2F">
        <w:rPr>
          <w:rFonts w:ascii="Traditional Arabic" w:hAnsi="Traditional Arabic" w:hint="cs"/>
          <w:b w:val="0"/>
          <w:bCs w:val="0"/>
          <w:sz w:val="24"/>
          <w:rtl/>
        </w:rPr>
        <w:t>بشار عواد معروف(بيروت : مؤسسة الرسالة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،ط5</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1413</w:t>
      </w:r>
      <w:r w:rsidRPr="006C4A2F">
        <w:rPr>
          <w:rFonts w:ascii="Traditional Arabic" w:hAnsi="Traditional Arabic"/>
          <w:b w:val="0"/>
          <w:bCs w:val="0"/>
          <w:sz w:val="24"/>
          <w:rtl/>
        </w:rPr>
        <w:t xml:space="preserve"> - 19</w:t>
      </w:r>
      <w:r w:rsidRPr="006C4A2F">
        <w:rPr>
          <w:rFonts w:ascii="Traditional Arabic" w:hAnsi="Traditional Arabic" w:hint="cs"/>
          <w:b w:val="0"/>
          <w:bCs w:val="0"/>
          <w:sz w:val="24"/>
          <w:rtl/>
        </w:rPr>
        <w:t>92)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ترجمة هلال بن عبدالله الباهلي،</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6625</w:t>
      </w:r>
      <w:r w:rsidRPr="006C4A2F">
        <w:rPr>
          <w:b w:val="0"/>
          <w:bCs w:val="0"/>
          <w:sz w:val="24"/>
          <w:rtl/>
        </w:rPr>
        <w:t>)</w:t>
      </w:r>
      <w:r w:rsidRPr="006C4A2F">
        <w:rPr>
          <w:rFonts w:hint="cs"/>
          <w:b w:val="0"/>
          <w:bCs w:val="0"/>
          <w:sz w:val="24"/>
          <w:rtl/>
        </w:rPr>
        <w:t>.</w:t>
      </w:r>
    </w:p>
  </w:footnote>
  <w:footnote w:id="112">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120</w:t>
      </w:r>
      <w:r w:rsidRPr="006C4A2F">
        <w:rPr>
          <w:rFonts w:ascii="Traditional Arabic" w:hAnsi="Traditional Arabic"/>
          <w:b w:val="0"/>
          <w:bCs w:val="0"/>
          <w:sz w:val="24"/>
          <w:rtl/>
        </w:rPr>
        <w:t>)</w:t>
      </w:r>
      <w:r w:rsidRPr="006C4A2F">
        <w:rPr>
          <w:rFonts w:hint="cs"/>
          <w:b w:val="0"/>
          <w:bCs w:val="0"/>
          <w:caps/>
          <w:sz w:val="24"/>
          <w:rtl/>
        </w:rPr>
        <w:t>.</w:t>
      </w:r>
    </w:p>
  </w:footnote>
  <w:footnote w:id="113">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بن عمر،</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w:t>
      </w:r>
      <w:r w:rsidRPr="006C4A2F">
        <w:rPr>
          <w:rFonts w:ascii="Traditional Arabic" w:hAnsi="Traditional Arabic"/>
          <w:b w:val="0"/>
          <w:bCs w:val="0"/>
          <w:sz w:val="24"/>
          <w:rtl/>
        </w:rPr>
        <w:t>( 4/ 438)</w:t>
      </w:r>
      <w:r w:rsidRPr="006C4A2F">
        <w:rPr>
          <w:rFonts w:hint="cs"/>
          <w:b w:val="0"/>
          <w:bCs w:val="0"/>
          <w:caps/>
          <w:sz w:val="24"/>
          <w:rtl/>
        </w:rPr>
        <w:t>.</w:t>
      </w:r>
    </w:p>
  </w:footnote>
  <w:footnote w:id="114">
    <w:p w:rsidR="00596D74" w:rsidRPr="006C4A2F" w:rsidRDefault="00596D74" w:rsidP="00286B53">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بن حجر العسقلاني: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hint="cs"/>
          <w:b w:val="0"/>
          <w:bCs w:val="0"/>
          <w:sz w:val="24"/>
          <w:rtl/>
        </w:rPr>
        <w:t xml:space="preserve"> </w:t>
      </w:r>
      <w:r w:rsidRPr="006C4A2F">
        <w:rPr>
          <w:rFonts w:ascii="Traditional Arabic" w:hAnsi="Traditional Arabic" w:hint="cs"/>
          <w:b w:val="0"/>
          <w:bCs w:val="0"/>
          <w:sz w:val="24"/>
          <w:rtl/>
        </w:rPr>
        <w:t>، ترجمة هلال بن عبدالله الباهلي،</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7393)</w:t>
      </w:r>
      <w:r w:rsidRPr="006C4A2F">
        <w:rPr>
          <w:rFonts w:hint="cs"/>
          <w:b w:val="0"/>
          <w:bCs w:val="0"/>
          <w:sz w:val="24"/>
          <w:rtl/>
        </w:rPr>
        <w:t>.</w:t>
      </w:r>
    </w:p>
  </w:footnote>
  <w:footnote w:id="115">
    <w:p w:rsidR="00596D74" w:rsidRPr="006C4A2F" w:rsidRDefault="00596D74" w:rsidP="00637AAE">
      <w:pPr>
        <w:pStyle w:val="a4"/>
        <w:jc w:val="both"/>
        <w:rPr>
          <w:b w:val="0"/>
          <w:bCs w:val="0"/>
          <w:sz w:val="24"/>
        </w:rPr>
      </w:pPr>
      <w:r w:rsidRPr="006C4A2F">
        <w:rPr>
          <w:rFonts w:ascii="Traditional Arabic" w:hAnsi="Traditional Arabic"/>
          <w:b w:val="0"/>
          <w:bCs w:val="0"/>
          <w:sz w:val="24"/>
        </w:rPr>
        <w:t xml:space="preserve">-  </w:t>
      </w:r>
      <w:r w:rsidRPr="006C4A2F">
        <w:rPr>
          <w:rStyle w:val="a3"/>
          <w:b w:val="0"/>
          <w:bCs w:val="0"/>
          <w:sz w:val="24"/>
        </w:rPr>
        <w:footnoteRef/>
      </w:r>
      <w:r w:rsidRPr="006C4A2F">
        <w:rPr>
          <w:rFonts w:ascii="Traditional Arabic" w:hAnsi="Traditional Arabic" w:hint="cs"/>
          <w:b w:val="0"/>
          <w:bCs w:val="0"/>
          <w:sz w:val="24"/>
          <w:rtl/>
        </w:rPr>
        <w:t xml:space="preserve"> الترمذي:هو محمد بن عيسى بن سورة السلمي، أبوعيسى، صاحب الجامع،أحد الأئمة ثقة حافظ، له (الجامع الصحيح)و(العلل)</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توفي: (279ه).</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hint="cs"/>
          <w:b w:val="0"/>
          <w:bCs w:val="0"/>
          <w:sz w:val="24"/>
          <w:rtl/>
        </w:rPr>
        <w:t xml:space="preserve"> ،برقم:(6246).</w:t>
      </w:r>
    </w:p>
  </w:footnote>
  <w:footnote w:id="116">
    <w:p w:rsidR="00596D74" w:rsidRPr="006C4A2F" w:rsidRDefault="00596D74" w:rsidP="005331FE">
      <w:pPr>
        <w:pStyle w:val="a4"/>
        <w:jc w:val="both"/>
        <w:rPr>
          <w:b w:val="0"/>
          <w:bCs w:val="0"/>
          <w:caps/>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b w:val="0"/>
          <w:bCs w:val="0"/>
          <w:caps/>
          <w:sz w:val="24"/>
          <w:rtl/>
        </w:rPr>
        <w:t>(3/176)</w:t>
      </w:r>
      <w:r w:rsidRPr="006C4A2F">
        <w:rPr>
          <w:rFonts w:hint="cs"/>
          <w:b w:val="0"/>
          <w:bCs w:val="0"/>
          <w:caps/>
          <w:sz w:val="24"/>
          <w:rtl/>
        </w:rPr>
        <w:t>.</w:t>
      </w:r>
    </w:p>
  </w:footnote>
  <w:footnote w:id="117">
    <w:p w:rsidR="00596D74" w:rsidRPr="006C4A2F" w:rsidRDefault="00596D74" w:rsidP="00E05DDE">
      <w:pPr>
        <w:pStyle w:val="a4"/>
        <w:jc w:val="both"/>
        <w:rPr>
          <w:b w:val="0"/>
          <w:bCs w:val="0"/>
          <w:sz w:val="24"/>
        </w:rPr>
      </w:pPr>
      <w:r w:rsidRPr="006C4A2F">
        <w:rPr>
          <w:rFonts w:ascii="Traditional Arabic" w:hAnsi="Traditional Arabic"/>
          <w:b w:val="0"/>
          <w:bCs w:val="0"/>
          <w:sz w:val="24"/>
        </w:rPr>
        <w:t xml:space="preserve">-  </w:t>
      </w: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eastAsia="Calibri" w:hAnsi="Traditional Arabic" w:hint="cs"/>
          <w:b w:val="0"/>
          <w:bCs w:val="0"/>
          <w:sz w:val="24"/>
          <w:rtl/>
          <w:lang w:eastAsia="en-US"/>
        </w:rPr>
        <w:t>البزار:</w:t>
      </w:r>
      <w:r w:rsidRPr="006C4A2F">
        <w:rPr>
          <w:rFonts w:ascii="Traditional Arabic" w:eastAsia="Calibri" w:hAnsi="Traditional Arabic"/>
          <w:b w:val="0"/>
          <w:bCs w:val="0"/>
          <w:sz w:val="24"/>
          <w:rtl/>
          <w:lang w:eastAsia="en-US"/>
        </w:rPr>
        <w:t xml:space="preserve"> أبو بكر أحمد بن عمرو بن عبد الخالق البصري، البزار</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الإمام، الحافظ الكبير، صاحب (المسند) الكبير، الذي تكلم على أسانيده</w:t>
      </w:r>
      <w:r w:rsidRPr="006C4A2F">
        <w:rPr>
          <w:rFonts w:hint="cs"/>
          <w:b w:val="0"/>
          <w:bCs w:val="0"/>
          <w:sz w:val="24"/>
          <w:rtl/>
        </w:rPr>
        <w:t>،ينظر:الذهبي:</w:t>
      </w:r>
      <w:r w:rsidRPr="006C4A2F">
        <w:rPr>
          <w:rFonts w:hint="cs"/>
          <w:sz w:val="24"/>
          <w:rtl/>
        </w:rPr>
        <w:t>سير أعلام النبلاء</w:t>
      </w:r>
      <w:r w:rsidRPr="006C4A2F">
        <w:rPr>
          <w:rFonts w:hint="cs"/>
          <w:b w:val="0"/>
          <w:bCs w:val="0"/>
          <w:sz w:val="24"/>
          <w:rtl/>
        </w:rPr>
        <w:t>،برقم: (281)،(13/554).</w:t>
      </w:r>
    </w:p>
  </w:footnote>
  <w:footnote w:id="118">
    <w:p w:rsidR="00596D74" w:rsidRPr="006C4A2F" w:rsidRDefault="00596D74" w:rsidP="008F45B8">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البزار: أحمد،</w:t>
      </w:r>
      <w:r w:rsidRPr="006C4A2F">
        <w:rPr>
          <w:rFonts w:hint="cs"/>
          <w:sz w:val="24"/>
          <w:rtl/>
        </w:rPr>
        <w:t>مسند البزار</w:t>
      </w:r>
      <w:r w:rsidRPr="006C4A2F">
        <w:rPr>
          <w:rFonts w:hint="cs"/>
          <w:b w:val="0"/>
          <w:bCs w:val="0"/>
          <w:sz w:val="24"/>
          <w:rtl/>
        </w:rPr>
        <w:t xml:space="preserve"> ،(1/267</w:t>
      </w:r>
      <w:r w:rsidRPr="006C4A2F">
        <w:rPr>
          <w:rFonts w:ascii="Traditional Arabic"/>
          <w:b w:val="0"/>
          <w:bCs w:val="0"/>
          <w:sz w:val="24"/>
          <w:rtl/>
        </w:rPr>
        <w:t>)</w:t>
      </w:r>
      <w:r w:rsidRPr="006C4A2F">
        <w:rPr>
          <w:rFonts w:hint="cs"/>
          <w:b w:val="0"/>
          <w:bCs w:val="0"/>
          <w:caps/>
          <w:sz w:val="24"/>
          <w:rtl/>
        </w:rPr>
        <w:t>.</w:t>
      </w:r>
    </w:p>
  </w:footnote>
  <w:footnote w:id="119">
    <w:p w:rsidR="00596D74" w:rsidRPr="006C4A2F" w:rsidRDefault="00596D74" w:rsidP="00FE66B6">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بن عدي</w:t>
      </w:r>
      <w:r w:rsidRPr="006C4A2F">
        <w:rPr>
          <w:rFonts w:ascii="Traditional Arabic" w:hAnsi="Traditional Arabic"/>
          <w:sz w:val="24"/>
          <w:szCs w:val="24"/>
          <w:rtl/>
        </w:rPr>
        <w:t xml:space="preserve"> : </w:t>
      </w:r>
      <w:r w:rsidRPr="006C4A2F">
        <w:rPr>
          <w:rFonts w:ascii="Traditional Arabic" w:hAnsi="Traditional Arabic" w:hint="cs"/>
          <w:sz w:val="24"/>
          <w:szCs w:val="24"/>
          <w:rtl/>
        </w:rPr>
        <w:t>هو عبدالله</w:t>
      </w:r>
      <w:r w:rsidRPr="006C4A2F">
        <w:rPr>
          <w:rFonts w:ascii="Traditional Arabic" w:eastAsia="Calibri" w:hAnsi="Traditional Arabic"/>
          <w:sz w:val="24"/>
          <w:szCs w:val="24"/>
          <w:rtl/>
          <w:lang w:eastAsia="en-US"/>
        </w:rPr>
        <w:t xml:space="preserve"> بن عدي بن عبد الله بن محمد ابن مبارك بن القطان الجرجاني، أبو أحمد: علامة بالحديث ورجاله. واشتهر بين علماء الحديث بابن عديّ. له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الكامل في معرفة الضعفاء والمتروكين</w:t>
      </w:r>
      <w:r w:rsidRPr="006C4A2F">
        <w:rPr>
          <w:rFonts w:ascii="Traditional Arabic" w:eastAsia="Calibri" w:hAnsi="Traditional Arabic" w:hint="cs"/>
          <w:sz w:val="24"/>
          <w:szCs w:val="24"/>
          <w:rtl/>
          <w:lang w:eastAsia="en-US"/>
        </w:rPr>
        <w:t>)،(علل الحديث</w:t>
      </w:r>
      <w:r w:rsidRPr="006C4A2F">
        <w:rPr>
          <w:rFonts w:ascii="Traditional Arabic" w:hAnsi="Traditional Arabic"/>
          <w:sz w:val="24"/>
          <w:szCs w:val="24"/>
          <w:rtl/>
        </w:rPr>
        <w:t>)،</w:t>
      </w:r>
      <w:r w:rsidRPr="006C4A2F">
        <w:rPr>
          <w:rFonts w:ascii="Traditional Arabic" w:eastAsia="Calibri" w:hAnsi="Traditional Arabic" w:hint="cs"/>
          <w:sz w:val="24"/>
          <w:szCs w:val="24"/>
          <w:rtl/>
          <w:lang w:eastAsia="en-US"/>
        </w:rPr>
        <w:t xml:space="preserve">توفي: </w:t>
      </w:r>
      <w:r w:rsidRPr="006C4A2F">
        <w:rPr>
          <w:rFonts w:ascii="Traditional Arabic" w:eastAsia="Calibri" w:hAnsi="Traditional Arabic"/>
          <w:sz w:val="24"/>
          <w:szCs w:val="24"/>
          <w:rtl/>
          <w:lang w:eastAsia="en-US"/>
        </w:rPr>
        <w:t>(365 هـ  - 976 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103</w:t>
      </w:r>
      <w:r w:rsidRPr="006C4A2F">
        <w:rPr>
          <w:rFonts w:ascii="Traditional Arabic" w:hAnsi="Traditional Arabic"/>
          <w:sz w:val="24"/>
          <w:szCs w:val="24"/>
          <w:rtl/>
        </w:rPr>
        <w:t>).</w:t>
      </w:r>
    </w:p>
  </w:footnote>
  <w:footnote w:id="120">
    <w:p w:rsidR="00596D74" w:rsidRPr="006C4A2F" w:rsidRDefault="00596D74" w:rsidP="005331FE">
      <w:pPr>
        <w:pStyle w:val="a4"/>
        <w:jc w:val="both"/>
        <w:rPr>
          <w:b w:val="0"/>
          <w:bCs w:val="0"/>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120</w:t>
      </w:r>
      <w:r w:rsidRPr="006C4A2F">
        <w:rPr>
          <w:rFonts w:ascii="Traditional Arabic" w:hAnsi="Traditional Arabic"/>
          <w:b w:val="0"/>
          <w:bCs w:val="0"/>
          <w:sz w:val="24"/>
          <w:rtl/>
        </w:rPr>
        <w:t>)</w:t>
      </w:r>
      <w:r w:rsidRPr="006C4A2F">
        <w:rPr>
          <w:rFonts w:hint="cs"/>
          <w:b w:val="0"/>
          <w:bCs w:val="0"/>
          <w:caps/>
          <w:sz w:val="24"/>
          <w:rtl/>
        </w:rPr>
        <w:t>.</w:t>
      </w:r>
    </w:p>
  </w:footnote>
  <w:footnote w:id="121">
    <w:p w:rsidR="00596D74" w:rsidRPr="006C4A2F" w:rsidRDefault="00596D74" w:rsidP="005331FE">
      <w:pPr>
        <w:pStyle w:val="a4"/>
        <w:jc w:val="both"/>
        <w:rPr>
          <w:b w:val="0"/>
          <w:bCs w:val="0"/>
        </w:rPr>
      </w:pPr>
      <w:r w:rsidRPr="006C4A2F">
        <w:rPr>
          <w:rStyle w:val="a3"/>
          <w:b w:val="0"/>
          <w:bCs w:val="0"/>
        </w:rPr>
        <w:footnoteRef/>
      </w:r>
      <w:r w:rsidRPr="006C4A2F">
        <w:rPr>
          <w:b w:val="0"/>
          <w:bCs w:val="0"/>
          <w:rtl/>
        </w:rPr>
        <w:t xml:space="preserve"> </w:t>
      </w:r>
      <w:r w:rsidRPr="006C4A2F">
        <w:rPr>
          <w:rFonts w:hint="cs"/>
          <w:b w:val="0"/>
          <w:bCs w:val="0"/>
          <w:rtl/>
        </w:rPr>
        <w:t xml:space="preserve">- ينظر: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:أبوالحجاج يوسف،</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hint="cs"/>
          <w:b w:val="0"/>
          <w:bCs w:val="0"/>
          <w:rtl/>
        </w:rPr>
        <w:t>(5/245-246).</w:t>
      </w:r>
    </w:p>
  </w:footnote>
  <w:footnote w:id="122">
    <w:p w:rsidR="00596D74" w:rsidRPr="006C4A2F" w:rsidRDefault="00596D74" w:rsidP="00263203">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لعقيلي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محمد بن عمرو بن موسى بن حماد العقيلي المكيّ، أبو جعفر: من حفاظ الحديث. قال ابن ناصر الدين: له مصنفات خطيرة، منها كتابه في (الضعفاء كبير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وكان مقيما بالحرمين، وتوفي بمكة</w:t>
      </w:r>
      <w:r w:rsidRPr="006C4A2F">
        <w:rPr>
          <w:rFonts w:ascii="Traditional Arabic" w:eastAsia="Calibri" w:hAnsi="Traditional Arabic" w:hint="cs"/>
          <w:sz w:val="24"/>
          <w:szCs w:val="24"/>
          <w:rtl/>
          <w:lang w:eastAsia="en-US"/>
        </w:rPr>
        <w:t xml:space="preserve">،توفي: </w:t>
      </w:r>
      <w:r w:rsidRPr="006C4A2F">
        <w:rPr>
          <w:rFonts w:ascii="Traditional Arabic" w:eastAsia="Calibri" w:hAnsi="Traditional Arabic"/>
          <w:sz w:val="24"/>
          <w:szCs w:val="24"/>
          <w:rtl/>
          <w:lang w:eastAsia="en-US"/>
        </w:rPr>
        <w:t>(322 هـ - 934 م)</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319</w:t>
      </w:r>
      <w:r w:rsidRPr="006C4A2F">
        <w:rPr>
          <w:rFonts w:ascii="Traditional Arabic" w:hAnsi="Traditional Arabic"/>
          <w:sz w:val="24"/>
          <w:szCs w:val="24"/>
          <w:rtl/>
        </w:rPr>
        <w:t>).</w:t>
      </w:r>
    </w:p>
  </w:footnote>
  <w:footnote w:id="123">
    <w:p w:rsidR="00596D74" w:rsidRPr="006C4A2F" w:rsidRDefault="00596D74" w:rsidP="005331FE">
      <w:pPr>
        <w:pStyle w:val="a4"/>
        <w:jc w:val="both"/>
        <w:rPr>
          <w:b w:val="0"/>
          <w:bCs w:val="0"/>
          <w:sz w:val="24"/>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بن عمر،</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w:t>
      </w:r>
      <w:r w:rsidRPr="006C4A2F">
        <w:rPr>
          <w:rFonts w:ascii="Traditional Arabic" w:hAnsi="Traditional Arabic"/>
          <w:b w:val="0"/>
          <w:bCs w:val="0"/>
          <w:sz w:val="24"/>
          <w:rtl/>
        </w:rPr>
        <w:t>( 4/ 438)</w:t>
      </w:r>
      <w:r w:rsidRPr="006C4A2F">
        <w:rPr>
          <w:rFonts w:hint="cs"/>
          <w:b w:val="0"/>
          <w:bCs w:val="0"/>
          <w:caps/>
          <w:sz w:val="24"/>
          <w:rtl/>
        </w:rPr>
        <w:t>.</w:t>
      </w:r>
      <w:r w:rsidRPr="006C4A2F">
        <w:rPr>
          <w:rFonts w:hint="cs"/>
          <w:b w:val="0"/>
          <w:bCs w:val="0"/>
          <w:sz w:val="24"/>
          <w:rtl/>
        </w:rPr>
        <w:t>وفي الأصل : (ويروى مرفوعاً) بلا (لم) والتصويب من التلخيص الحبير:(2/487).</w:t>
      </w:r>
    </w:p>
  </w:footnote>
  <w:footnote w:id="124">
    <w:p w:rsidR="00596D74" w:rsidRPr="006C4A2F" w:rsidRDefault="00596D74" w:rsidP="00263203">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أبو أمامة هو: </w:t>
      </w:r>
      <w:r w:rsidRPr="006C4A2F">
        <w:rPr>
          <w:rFonts w:ascii="Traditional Arabic" w:hAnsi="Traditional Arabic"/>
          <w:b w:val="0"/>
          <w:bCs w:val="0"/>
          <w:sz w:val="24"/>
          <w:rtl/>
        </w:rPr>
        <w:t>ص</w:t>
      </w:r>
      <w:r w:rsidRPr="006C4A2F">
        <w:rPr>
          <w:rFonts w:ascii="Traditional Arabic" w:hAnsi="Traditional Arabic" w:hint="cs"/>
          <w:b w:val="0"/>
          <w:bCs w:val="0"/>
          <w:sz w:val="24"/>
          <w:rtl/>
        </w:rPr>
        <w:t>ُ</w:t>
      </w:r>
      <w:r w:rsidRPr="006C4A2F">
        <w:rPr>
          <w:rFonts w:ascii="Traditional Arabic" w:hAnsi="Traditional Arabic"/>
          <w:b w:val="0"/>
          <w:bCs w:val="0"/>
          <w:sz w:val="24"/>
          <w:rtl/>
        </w:rPr>
        <w:t>د</w:t>
      </w:r>
      <w:r w:rsidRPr="006C4A2F">
        <w:rPr>
          <w:rFonts w:ascii="Traditional Arabic" w:hAnsi="Traditional Arabic" w:hint="cs"/>
          <w:b w:val="0"/>
          <w:bCs w:val="0"/>
          <w:sz w:val="24"/>
          <w:rtl/>
        </w:rPr>
        <w:t>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بالتصغير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بن عجلان بن الحارث ويقال بن وهب ويقال بن عمرو بن وهب الباهلي أبو أمامة مشهور بكنيته روى عن النبي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وعن عمر وعثمان وعلي وأبي عبيدة ومعاذ وأبي الدرداء وعبادة بن الصامت وغيرهم </w:t>
      </w:r>
      <w:r w:rsidRPr="006C4A2F">
        <w:rPr>
          <w:rFonts w:ascii="Traditional Arabic" w:hAnsi="Traditional Arabic" w:hint="cs"/>
          <w:b w:val="0"/>
          <w:bCs w:val="0"/>
          <w:sz w:val="24"/>
          <w:rtl/>
        </w:rPr>
        <w:t>،</w:t>
      </w:r>
      <w:r w:rsidRPr="006C4A2F">
        <w:rPr>
          <w:rFonts w:ascii="Traditional Arabic" w:hAnsi="Traditional Arabic"/>
          <w:b w:val="0"/>
          <w:bCs w:val="0"/>
          <w:sz w:val="24"/>
          <w:rtl/>
        </w:rPr>
        <w:t>قال</w:t>
      </w:r>
      <w:r w:rsidRPr="006C4A2F">
        <w:rPr>
          <w:rFonts w:ascii="Traditional Arabic" w:hAnsi="Traditional Arabic" w:hint="cs"/>
          <w:b w:val="0"/>
          <w:bCs w:val="0"/>
          <w:sz w:val="24"/>
          <w:rtl/>
        </w:rPr>
        <w:t xml:space="preserve"> ا</w:t>
      </w:r>
      <w:r w:rsidRPr="006C4A2F">
        <w:rPr>
          <w:rFonts w:ascii="Traditional Arabic" w:hAnsi="Traditional Arabic"/>
          <w:b w:val="0"/>
          <w:bCs w:val="0"/>
          <w:sz w:val="24"/>
          <w:rtl/>
        </w:rPr>
        <w:t>بن سعد</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سكن الشام </w:t>
      </w:r>
      <w:r w:rsidRPr="006C4A2F">
        <w:rPr>
          <w:rFonts w:ascii="Traditional Arabic" w:hAnsi="Traditional Arabic" w:hint="cs"/>
          <w:b w:val="0"/>
          <w:bCs w:val="0"/>
          <w:sz w:val="24"/>
          <w:rtl/>
        </w:rPr>
        <w:t>،</w:t>
      </w:r>
      <w:r w:rsidRPr="006C4A2F">
        <w:rPr>
          <w:rFonts w:ascii="Traditional Arabic" w:hAnsi="Traditional Arabic"/>
          <w:b w:val="0"/>
          <w:bCs w:val="0"/>
          <w:sz w:val="24"/>
          <w:rtl/>
        </w:rPr>
        <w:t>وأخرج الطبراني ما يدل على أنه شهد أحدا لكن بسند ضعيف</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ورو</w:t>
      </w:r>
      <w:r w:rsidRPr="006C4A2F">
        <w:rPr>
          <w:rFonts w:ascii="Traditional Arabic" w:hAnsi="Traditional Arabic" w:hint="cs"/>
          <w:b w:val="0"/>
          <w:bCs w:val="0"/>
          <w:sz w:val="24"/>
          <w:rtl/>
        </w:rPr>
        <w:t>ى</w:t>
      </w:r>
      <w:r w:rsidRPr="006C4A2F">
        <w:rPr>
          <w:rFonts w:ascii="Traditional Arabic" w:hAnsi="Traditional Arabic"/>
          <w:b w:val="0"/>
          <w:bCs w:val="0"/>
          <w:sz w:val="24"/>
          <w:rtl/>
        </w:rPr>
        <w:t xml:space="preserve"> البيهقي في الدلائل أن</w:t>
      </w:r>
      <w:r w:rsidRPr="006C4A2F">
        <w:rPr>
          <w:rFonts w:ascii="Traditional Arabic" w:hAnsi="Traditional Arabic" w:hint="cs"/>
          <w:b w:val="0"/>
          <w:bCs w:val="0"/>
          <w:sz w:val="24"/>
          <w:rtl/>
        </w:rPr>
        <w:t xml:space="preserve"> النبي </w:t>
      </w:r>
      <w:r w:rsidRPr="006C4A2F">
        <w:rPr>
          <w:rFonts w:ascii="Traditional Arabic" w:hAnsi="Traditional Arabic" w:hint="cs"/>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أرسله إلى قومه باهلة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وقال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حبان كان مع علي بصفين مات سنة ست وثمانين</w:t>
      </w:r>
      <w:r w:rsidRPr="006C4A2F">
        <w:rPr>
          <w:rFonts w:ascii="Traditional Arabic" w:hAnsi="Traditional Arabic" w:hint="cs"/>
          <w:b w:val="0"/>
          <w:bCs w:val="0"/>
          <w:sz w:val="24"/>
          <w:rtl/>
        </w:rPr>
        <w:t>. ينظر :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 أحمد،</w:t>
      </w:r>
      <w:r w:rsidRPr="006C4A2F">
        <w:rPr>
          <w:rFonts w:ascii="Traditional Arabic" w:hAnsi="Traditional Arabic"/>
          <w:sz w:val="24"/>
          <w:rtl/>
        </w:rPr>
        <w:t xml:space="preserve">الإصابة في تمييز الصحابة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420</w:t>
      </w:r>
      <w:r w:rsidRPr="006C4A2F">
        <w:rPr>
          <w:rFonts w:ascii="Traditional Arabic" w:hAnsi="Traditional Arabic"/>
          <w:b w:val="0"/>
          <w:bCs w:val="0"/>
          <w:sz w:val="24"/>
          <w:rtl/>
        </w:rPr>
        <w:t>)</w:t>
      </w:r>
      <w:r w:rsidRPr="006C4A2F">
        <w:rPr>
          <w:rFonts w:hint="cs"/>
          <w:b w:val="0"/>
          <w:bCs w:val="0"/>
          <w:caps/>
          <w:sz w:val="24"/>
          <w:rtl/>
        </w:rPr>
        <w:t>برقم:(4063).</w:t>
      </w:r>
    </w:p>
  </w:footnote>
  <w:footnote w:id="125">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تحقيق :</w:t>
      </w:r>
      <w:r w:rsidRPr="006C4A2F">
        <w:rPr>
          <w:rFonts w:ascii="Traditional Arabic" w:hAnsi="Traditional Arabic"/>
          <w:b w:val="0"/>
          <w:bCs w:val="0"/>
          <w:sz w:val="24"/>
          <w:rtl/>
        </w:rPr>
        <w:t xml:space="preserve"> د. عبد الملك عبد الله دهيش</w:t>
      </w:r>
      <w:r w:rsidRPr="006C4A2F">
        <w:rPr>
          <w:rFonts w:ascii="Traditional Arabic" w:hAnsi="Traditional Arabic" w:hint="cs"/>
          <w:b w:val="0"/>
          <w:bCs w:val="0"/>
          <w:sz w:val="24"/>
          <w:rtl/>
        </w:rPr>
        <w:t>،(بيروت: دار خضر،ط2</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1414ه-1993م)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ذكر التشديد في التخلف عن الحج والواجب من غير علة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380</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801-802</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26">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w:t>
      </w:r>
      <w:r w:rsidRPr="006C4A2F">
        <w:rPr>
          <w:rFonts w:ascii="Traditional Arabic" w:hAnsi="Traditional Arabic" w:hint="cs"/>
          <w:b w:val="0"/>
          <w:bCs w:val="0"/>
          <w:sz w:val="24"/>
          <w:rtl/>
        </w:rPr>
        <w:t>دارمي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:أبو محمد عبدالله بن عبدالرحمن ، </w:t>
      </w:r>
      <w:r w:rsidRPr="006C4A2F">
        <w:rPr>
          <w:rFonts w:ascii="Traditional Arabic" w:hAnsi="Traditional Arabic" w:hint="cs"/>
          <w:sz w:val="24"/>
          <w:rtl/>
        </w:rPr>
        <w:t>مسند الدارمي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المشهوربـ(سنن الدارمي)،تحقيق :حسين سليم أسد الداراني ،(الرياض : دار المغني للنشر والتوزيع،ط1</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1421ه-2000م)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باب من مات ولم يحج،</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1122</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1826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27">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البيهقي </w:t>
      </w:r>
      <w:r w:rsidRPr="006C4A2F">
        <w:rPr>
          <w:rFonts w:ascii="Traditional Arabic" w:hAnsi="Traditional Arabic" w:hint="cs"/>
          <w:b w:val="0"/>
          <w:bCs w:val="0"/>
          <w:sz w:val="24"/>
          <w:rtl/>
        </w:rPr>
        <w:t xml:space="preserve">:أبو بكر أحمد بن الحسين، </w:t>
      </w:r>
      <w:r w:rsidRPr="006C4A2F">
        <w:rPr>
          <w:rFonts w:ascii="Traditional Arabic" w:hAnsi="Traditional Arabic" w:hint="cs"/>
          <w:sz w:val="24"/>
          <w:rtl/>
        </w:rPr>
        <w:t>السنن الكبرى</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 محمد عبد القادر عطا</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مكة المكرمة</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مكتبة دار الباز</w:t>
      </w:r>
      <w:r w:rsidRPr="006C4A2F">
        <w:rPr>
          <w:rFonts w:ascii="Traditional Arabic" w:hAnsi="Traditional Arabic" w:hint="cs"/>
          <w:b w:val="0"/>
          <w:bCs w:val="0"/>
          <w:sz w:val="24"/>
          <w:rtl/>
        </w:rPr>
        <w:t>،ط1،</w:t>
      </w:r>
      <w:r w:rsidRPr="006C4A2F">
        <w:rPr>
          <w:rFonts w:ascii="Traditional Arabic" w:hAnsi="Traditional Arabic"/>
          <w:b w:val="0"/>
          <w:bCs w:val="0"/>
          <w:sz w:val="24"/>
          <w:rtl/>
        </w:rPr>
        <w:t xml:space="preserve"> 1414</w:t>
      </w:r>
      <w:r w:rsidRPr="006C4A2F">
        <w:rPr>
          <w:rFonts w:ascii="Traditional Arabic" w:hAnsi="Traditional Arabic" w:hint="cs"/>
          <w:b w:val="0"/>
          <w:bCs w:val="0"/>
          <w:sz w:val="24"/>
          <w:rtl/>
        </w:rPr>
        <w:t>ه</w:t>
      </w:r>
      <w:r w:rsidRPr="006C4A2F">
        <w:rPr>
          <w:rFonts w:ascii="Traditional Arabic" w:hAnsi="Traditional Arabic"/>
          <w:b w:val="0"/>
          <w:bCs w:val="0"/>
          <w:sz w:val="24"/>
          <w:rtl/>
        </w:rPr>
        <w:t xml:space="preserve"> – 1994</w:t>
      </w:r>
      <w:r w:rsidRPr="006C4A2F">
        <w:rPr>
          <w:rFonts w:ascii="Traditional Arabic" w:hAnsi="Traditional Arabic" w:hint="cs"/>
          <w:b w:val="0"/>
          <w:bCs w:val="0"/>
          <w:sz w:val="24"/>
          <w:rtl/>
        </w:rPr>
        <w:t>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الحج ،</w:t>
      </w:r>
      <w:r w:rsidRPr="006C4A2F">
        <w:rPr>
          <w:rFonts w:ascii="Traditional Arabic" w:hAnsi="Traditional Arabic"/>
          <w:b w:val="0"/>
          <w:bCs w:val="0"/>
          <w:sz w:val="24"/>
          <w:rtl/>
        </w:rPr>
        <w:t xml:space="preserve">باب إمكان الحج ( 4/ </w:t>
      </w:r>
      <w:r w:rsidRPr="006C4A2F">
        <w:rPr>
          <w:rFonts w:ascii="Traditional Arabic" w:hAnsi="Traditional Arabic" w:hint="cs"/>
          <w:b w:val="0"/>
          <w:bCs w:val="0"/>
          <w:sz w:val="24"/>
          <w:rtl/>
        </w:rPr>
        <w:t>334</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8443</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28">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ابن </w:t>
      </w:r>
      <w:r w:rsidRPr="006C4A2F">
        <w:rPr>
          <w:rFonts w:ascii="Traditional Arabic" w:hAnsi="Traditional Arabic" w:hint="cs"/>
          <w:b w:val="0"/>
          <w:bCs w:val="0"/>
          <w:sz w:val="24"/>
          <w:rtl/>
        </w:rPr>
        <w:t>الجوزي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 الفرج عبدالرحمن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sz w:val="24"/>
          <w:rtl/>
        </w:rPr>
        <w:t>الموضوعات</w:t>
      </w:r>
      <w:r w:rsidRPr="006C4A2F">
        <w:rPr>
          <w:rFonts w:ascii="Traditional Arabic" w:hAnsi="Traditional Arabic" w:hint="cs"/>
          <w:sz w:val="24"/>
          <w:rtl/>
        </w:rPr>
        <w:t xml:space="preserve"> في الأحاديث المرفوعات</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210</w:t>
      </w:r>
      <w:r w:rsidRPr="006C4A2F">
        <w:rPr>
          <w:rFonts w:ascii="Traditional Arabic" w:hAnsi="Traditional Arabic"/>
          <w:b w:val="0"/>
          <w:bCs w:val="0"/>
          <w:sz w:val="24"/>
          <w:rtl/>
        </w:rPr>
        <w:t>)</w:t>
      </w:r>
      <w:r w:rsidRPr="006C4A2F">
        <w:rPr>
          <w:rFonts w:hint="cs"/>
          <w:b w:val="0"/>
          <w:bCs w:val="0"/>
          <w:caps/>
          <w:sz w:val="24"/>
          <w:rtl/>
        </w:rPr>
        <w:t>.</w:t>
      </w:r>
    </w:p>
  </w:footnote>
  <w:footnote w:id="129">
    <w:p w:rsidR="00596D74" w:rsidRPr="006C4A2F" w:rsidRDefault="00596D74" w:rsidP="00341316">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raditional Arabic" w:hAnsi="Traditional Arabic" w:hint="cs"/>
          <w:b w:val="0"/>
          <w:bCs w:val="0"/>
          <w:sz w:val="24"/>
          <w:rtl/>
        </w:rPr>
        <w:t>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 أحمد،</w:t>
      </w:r>
      <w:r w:rsidRPr="006C4A2F">
        <w:rPr>
          <w:rFonts w:ascii="Traditional Arabic" w:hAnsi="Traditional Arabic"/>
          <w:b w:val="0"/>
          <w:bCs w:val="0"/>
          <w:sz w:val="24"/>
          <w:rtl/>
        </w:rPr>
        <w:t xml:space="preserve"> </w:t>
      </w:r>
      <w:r w:rsidRPr="006C4A2F">
        <w:rPr>
          <w:rFonts w:ascii="Traditional Arabic" w:hAnsi="Traditional Arabic"/>
          <w:sz w:val="24"/>
          <w:rtl/>
        </w:rPr>
        <w:t>التلخيص الحبير في تخريج أحاديث الرافعي الكبير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(بيروت : </w:t>
      </w:r>
      <w:r w:rsidRPr="006C4A2F">
        <w:rPr>
          <w:rFonts w:ascii="Traditional Arabic" w:hAnsi="Traditional Arabic"/>
          <w:b w:val="0"/>
          <w:bCs w:val="0"/>
          <w:sz w:val="24"/>
          <w:rtl/>
        </w:rPr>
        <w:t>دار الكتب العلمية</w:t>
      </w:r>
      <w:r w:rsidRPr="006C4A2F">
        <w:rPr>
          <w:rFonts w:ascii="Traditional Arabic" w:hAnsi="Traditional Arabic" w:hint="cs"/>
          <w:b w:val="0"/>
          <w:bCs w:val="0"/>
          <w:sz w:val="24"/>
          <w:rtl/>
        </w:rPr>
        <w:t>،ط1</w:t>
      </w:r>
      <w:r w:rsidRPr="006C4A2F">
        <w:rPr>
          <w:rFonts w:ascii="Traditional Arabic" w:hAnsi="Traditional Arabic"/>
          <w:b w:val="0"/>
          <w:bCs w:val="0"/>
          <w:sz w:val="24"/>
          <w:rtl/>
        </w:rPr>
        <w:t xml:space="preserve"> ، 1419هـ </w:t>
      </w:r>
      <w:r w:rsidRPr="006C4A2F">
        <w:rPr>
          <w:rFonts w:ascii="Traditional Arabic" w:hAnsi="Traditional Arabic" w:hint="cs"/>
          <w:b w:val="0"/>
          <w:bCs w:val="0"/>
          <w:sz w:val="24"/>
          <w:rtl/>
        </w:rPr>
        <w:t>-</w:t>
      </w:r>
      <w:r w:rsidRPr="006C4A2F">
        <w:rPr>
          <w:rFonts w:ascii="Traditional Arabic" w:hAnsi="Traditional Arabic"/>
          <w:b w:val="0"/>
          <w:bCs w:val="0"/>
          <w:sz w:val="24"/>
          <w:rtl/>
        </w:rPr>
        <w:t>19</w:t>
      </w:r>
      <w:r w:rsidRPr="006C4A2F">
        <w:rPr>
          <w:rFonts w:ascii="Traditional Arabic" w:hAnsi="Traditional Arabic" w:hint="cs"/>
          <w:b w:val="0"/>
          <w:bCs w:val="0"/>
          <w:sz w:val="24"/>
          <w:rtl/>
        </w:rPr>
        <w:t>98</w:t>
      </w:r>
      <w:r w:rsidRPr="006C4A2F">
        <w:rPr>
          <w:rFonts w:ascii="Traditional Arabic" w:hAnsi="Traditional Arabic"/>
          <w:b w:val="0"/>
          <w:bCs w:val="0"/>
          <w:sz w:val="24"/>
          <w:rtl/>
        </w:rPr>
        <w:t>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486</w:t>
      </w:r>
      <w:r w:rsidRPr="006C4A2F">
        <w:rPr>
          <w:rFonts w:ascii="Traditional Arabic" w:hAnsi="Traditional Arabic"/>
          <w:b w:val="0"/>
          <w:bCs w:val="0"/>
          <w:sz w:val="24"/>
          <w:rtl/>
        </w:rPr>
        <w:t>)</w:t>
      </w:r>
      <w:r w:rsidRPr="006C4A2F">
        <w:rPr>
          <w:rFonts w:hint="cs"/>
          <w:b w:val="0"/>
          <w:bCs w:val="0"/>
          <w:caps/>
          <w:sz w:val="24"/>
          <w:rtl/>
        </w:rPr>
        <w:t>برقم:(957).</w:t>
      </w:r>
      <w:r w:rsidRPr="006C4A2F">
        <w:rPr>
          <w:rFonts w:ascii="Tahoma" w:hAnsi="Tahoma" w:cs="Tahoma"/>
          <w:b w:val="0"/>
          <w:bCs w:val="0"/>
          <w:sz w:val="24"/>
          <w:rtl/>
        </w:rPr>
        <w:t xml:space="preserve"> </w:t>
      </w:r>
    </w:p>
  </w:footnote>
  <w:footnote w:id="130">
    <w:p w:rsidR="00596D74" w:rsidRPr="006C4A2F" w:rsidRDefault="00596D74" w:rsidP="004B3D7B">
      <w:pPr>
        <w:pStyle w:val="a4"/>
        <w:jc w:val="both"/>
        <w:rPr>
          <w:b w:val="0"/>
          <w:bCs w:val="0"/>
          <w:sz w:val="24"/>
        </w:rPr>
      </w:pPr>
      <w:r w:rsidRPr="006C4A2F">
        <w:rPr>
          <w:rStyle w:val="a3"/>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البيهقي </w:t>
      </w:r>
      <w:r w:rsidRPr="006C4A2F">
        <w:rPr>
          <w:rFonts w:ascii="Traditional Arabic" w:hAnsi="Traditional Arabic" w:hint="cs"/>
          <w:b w:val="0"/>
          <w:bCs w:val="0"/>
          <w:sz w:val="24"/>
          <w:rtl/>
        </w:rPr>
        <w:t xml:space="preserve">:أبو بكر أحمد، </w:t>
      </w:r>
      <w:r w:rsidRPr="006C4A2F">
        <w:rPr>
          <w:rFonts w:ascii="Traditional Arabic" w:hAnsi="Traditional Arabic" w:hint="cs"/>
          <w:sz w:val="24"/>
          <w:rtl/>
        </w:rPr>
        <w:t>السنن الكبرى</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( 4/ </w:t>
      </w:r>
      <w:r w:rsidRPr="006C4A2F">
        <w:rPr>
          <w:rFonts w:ascii="Traditional Arabic" w:hAnsi="Traditional Arabic" w:hint="cs"/>
          <w:b w:val="0"/>
          <w:bCs w:val="0"/>
          <w:sz w:val="24"/>
          <w:rtl/>
        </w:rPr>
        <w:t>334</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31">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بكر عبد الله</w:t>
      </w:r>
      <w:r w:rsidRPr="006C4A2F">
        <w:rPr>
          <w:rFonts w:ascii="Traditional Arabic" w:hAnsi="Traditional Arabic" w:hint="cs"/>
          <w:b w:val="0"/>
          <w:bCs w:val="0"/>
          <w:sz w:val="24"/>
          <w:rtl/>
        </w:rPr>
        <w:t xml:space="preserve"> بن محمد ،</w:t>
      </w:r>
      <w:r w:rsidRPr="006C4A2F">
        <w:rPr>
          <w:rFonts w:ascii="Traditional Arabic" w:hAnsi="Traditional Arabic"/>
          <w:b w:val="0"/>
          <w:bCs w:val="0"/>
          <w:sz w:val="24"/>
          <w:rtl/>
        </w:rPr>
        <w:t xml:space="preserve"> </w:t>
      </w:r>
      <w:r w:rsidRPr="006C4A2F">
        <w:rPr>
          <w:rFonts w:ascii="Traditional Arabic" w:hAnsi="Traditional Arabic"/>
          <w:sz w:val="24"/>
          <w:rtl/>
        </w:rPr>
        <w:t>المصنف في الأحاديث والآثار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 كمال يوسف الحوت</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الرياض</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مكتبة الرشد</w:t>
      </w:r>
      <w:r w:rsidRPr="006C4A2F">
        <w:rPr>
          <w:rFonts w:ascii="Traditional Arabic" w:hAnsi="Traditional Arabic" w:hint="cs"/>
          <w:b w:val="0"/>
          <w:bCs w:val="0"/>
          <w:sz w:val="24"/>
          <w:rtl/>
        </w:rPr>
        <w:t>،ط1</w:t>
      </w:r>
      <w:r w:rsidRPr="006C4A2F">
        <w:rPr>
          <w:rFonts w:ascii="Traditional Arabic" w:hAnsi="Traditional Arabic"/>
          <w:b w:val="0"/>
          <w:bCs w:val="0"/>
          <w:sz w:val="24"/>
          <w:rtl/>
        </w:rPr>
        <w:t xml:space="preserve"> ، 1409هـ </w:t>
      </w:r>
      <w:r w:rsidRPr="006C4A2F">
        <w:rPr>
          <w:rFonts w:ascii="Traditional Arabic" w:hAnsi="Traditional Arabic" w:hint="cs"/>
          <w:b w:val="0"/>
          <w:bCs w:val="0"/>
          <w:sz w:val="24"/>
          <w:rtl/>
        </w:rPr>
        <w:t>-</w:t>
      </w:r>
      <w:r w:rsidRPr="006C4A2F">
        <w:rPr>
          <w:rFonts w:ascii="Traditional Arabic" w:hAnsi="Traditional Arabic"/>
          <w:b w:val="0"/>
          <w:bCs w:val="0"/>
          <w:sz w:val="24"/>
          <w:rtl/>
        </w:rPr>
        <w:t>1</w:t>
      </w:r>
      <w:r w:rsidRPr="006C4A2F">
        <w:rPr>
          <w:rFonts w:ascii="Traditional Arabic" w:hAnsi="Traditional Arabic" w:hint="cs"/>
          <w:b w:val="0"/>
          <w:bCs w:val="0"/>
          <w:sz w:val="24"/>
          <w:rtl/>
        </w:rPr>
        <w:t>9</w:t>
      </w:r>
      <w:r w:rsidRPr="006C4A2F">
        <w:rPr>
          <w:rFonts w:ascii="Traditional Arabic" w:hAnsi="Traditional Arabic"/>
          <w:b w:val="0"/>
          <w:bCs w:val="0"/>
          <w:sz w:val="24"/>
          <w:rtl/>
        </w:rPr>
        <w:t>8</w:t>
      </w:r>
      <w:r w:rsidRPr="006C4A2F">
        <w:rPr>
          <w:rFonts w:ascii="Traditional Arabic" w:hAnsi="Traditional Arabic" w:hint="cs"/>
          <w:b w:val="0"/>
          <w:bCs w:val="0"/>
          <w:sz w:val="24"/>
          <w:rtl/>
        </w:rPr>
        <w:t>8</w:t>
      </w:r>
      <w:r w:rsidRPr="006C4A2F">
        <w:rPr>
          <w:rFonts w:ascii="Traditional Arabic" w:hAnsi="Traditional Arabic"/>
          <w:b w:val="0"/>
          <w:bCs w:val="0"/>
          <w:sz w:val="24"/>
          <w:rtl/>
        </w:rPr>
        <w:t>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305</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(14450).</w:t>
      </w:r>
    </w:p>
  </w:footnote>
  <w:footnote w:id="132">
    <w:p w:rsidR="00596D74" w:rsidRPr="006C4A2F" w:rsidRDefault="00596D74" w:rsidP="005331FE">
      <w:pPr>
        <w:pStyle w:val="a4"/>
        <w:jc w:val="both"/>
        <w:rPr>
          <w:b w:val="0"/>
          <w:bCs w:val="0"/>
        </w:rPr>
      </w:pPr>
      <w:r w:rsidRPr="006C4A2F">
        <w:rPr>
          <w:rStyle w:val="a3"/>
          <w:b w:val="0"/>
          <w:bCs w:val="0"/>
        </w:rPr>
        <w:footnoteRef/>
      </w:r>
      <w:r w:rsidRPr="006C4A2F">
        <w:rPr>
          <w:b w:val="0"/>
          <w:bCs w:val="0"/>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72</w:t>
      </w:r>
      <w:r w:rsidRPr="006C4A2F">
        <w:rPr>
          <w:rFonts w:ascii="Traditional Arabic" w:hAnsi="Traditional Arabic"/>
          <w:b w:val="0"/>
          <w:bCs w:val="0"/>
          <w:sz w:val="24"/>
          <w:rtl/>
        </w:rPr>
        <w:t>)</w:t>
      </w:r>
      <w:r w:rsidRPr="006C4A2F">
        <w:rPr>
          <w:rFonts w:hint="cs"/>
          <w:b w:val="0"/>
          <w:bCs w:val="0"/>
          <w:caps/>
          <w:sz w:val="24"/>
          <w:rtl/>
        </w:rPr>
        <w:t>برقم:(1251).</w:t>
      </w:r>
    </w:p>
  </w:footnote>
  <w:footnote w:id="133">
    <w:p w:rsidR="00596D74" w:rsidRPr="006C4A2F" w:rsidRDefault="00596D74" w:rsidP="008F45B8">
      <w:pPr>
        <w:pStyle w:val="a4"/>
        <w:jc w:val="both"/>
        <w:rPr>
          <w:b w:val="0"/>
          <w:bCs w:val="0"/>
        </w:rPr>
      </w:pPr>
      <w:r w:rsidRPr="006C4A2F">
        <w:rPr>
          <w:rStyle w:val="a3"/>
          <w:b w:val="0"/>
          <w:bCs w:val="0"/>
        </w:rPr>
        <w:footnoteRef/>
      </w:r>
      <w:r w:rsidRPr="006C4A2F">
        <w:rPr>
          <w:b w:val="0"/>
          <w:bCs w:val="0"/>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327</w:t>
      </w:r>
      <w:r w:rsidRPr="006C4A2F">
        <w:rPr>
          <w:rFonts w:ascii="Traditional Arabic" w:hAnsi="Traditional Arabic"/>
          <w:b w:val="0"/>
          <w:bCs w:val="0"/>
          <w:sz w:val="24"/>
          <w:rtl/>
        </w:rPr>
        <w:t>)</w:t>
      </w:r>
      <w:r w:rsidRPr="006C4A2F">
        <w:rPr>
          <w:rFonts w:hint="cs"/>
          <w:b w:val="0"/>
          <w:bCs w:val="0"/>
          <w:caps/>
          <w:sz w:val="24"/>
          <w:rtl/>
        </w:rPr>
        <w:t>، برقم:(1347).</w:t>
      </w:r>
    </w:p>
  </w:footnote>
  <w:footnote w:id="134">
    <w:p w:rsidR="00596D74" w:rsidRPr="006C4A2F" w:rsidRDefault="00596D74" w:rsidP="000A5EB6">
      <w:pPr>
        <w:pStyle w:val="a4"/>
        <w:jc w:val="both"/>
        <w:rPr>
          <w:b w:val="0"/>
          <w:bCs w:val="0"/>
        </w:rPr>
      </w:pPr>
      <w:r w:rsidRPr="006C4A2F">
        <w:rPr>
          <w:rStyle w:val="a3"/>
          <w:b w:val="0"/>
          <w:bCs w:val="0"/>
        </w:rPr>
        <w:footnoteRef/>
      </w:r>
      <w:r w:rsidRPr="006C4A2F">
        <w:rPr>
          <w:rFonts w:ascii="Traditional Arabic" w:hAnsi="Traditional Arabic" w:hint="cs"/>
          <w:b w:val="0"/>
          <w:bCs w:val="0"/>
          <w:sz w:val="24"/>
          <w:rtl/>
        </w:rPr>
        <w:t xml:space="preserve"> - ينظر: ابن حبان البستي: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أبوحاتم 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hint="cs"/>
          <w:sz w:val="24"/>
          <w:rtl/>
        </w:rPr>
        <w:t>المجروحين</w:t>
      </w:r>
      <w:r w:rsidRPr="006C4A2F">
        <w:rPr>
          <w:rFonts w:ascii="Traditional Arabic" w:hAnsi="Traditional Arabic" w:hint="cs"/>
          <w:b w:val="0"/>
          <w:bCs w:val="0"/>
          <w:sz w:val="24"/>
          <w:rtl/>
        </w:rPr>
        <w:t>، تحقيق:</w:t>
      </w:r>
      <w:r w:rsidRPr="006C4A2F">
        <w:rPr>
          <w:rFonts w:ascii="Traditional Arabic" w:hAnsi="Traditional Arabic"/>
          <w:b w:val="0"/>
          <w:bCs w:val="0"/>
          <w:sz w:val="24"/>
          <w:rtl/>
        </w:rPr>
        <w:t xml:space="preserve"> محمود إبراهيم زايد</w:t>
      </w:r>
      <w:r w:rsidRPr="006C4A2F">
        <w:rPr>
          <w:rFonts w:ascii="Traditional Arabic" w:hAnsi="Traditional Arabic" w:hint="cs"/>
          <w:b w:val="0"/>
          <w:bCs w:val="0"/>
          <w:sz w:val="24"/>
          <w:rtl/>
        </w:rPr>
        <w:t xml:space="preserve">،(حلب ،دار الوعي)،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w:t>
      </w:r>
      <w:r w:rsidRPr="006C4A2F">
        <w:rPr>
          <w:rFonts w:ascii="Traditional Arabic" w:hAnsi="Traditional Arabic" w:hint="cs"/>
          <w:b w:val="0"/>
          <w:bCs w:val="0"/>
          <w:sz w:val="24"/>
          <w:rtl/>
        </w:rPr>
        <w:t>196</w:t>
      </w:r>
      <w:r w:rsidRPr="006C4A2F">
        <w:rPr>
          <w:rFonts w:ascii="Traditional Arabic" w:hAnsi="Traditional Arabic"/>
          <w:b w:val="0"/>
          <w:bCs w:val="0"/>
          <w:sz w:val="24"/>
          <w:rtl/>
        </w:rPr>
        <w:t>)</w:t>
      </w:r>
      <w:r w:rsidRPr="006C4A2F">
        <w:rPr>
          <w:rFonts w:hint="cs"/>
          <w:b w:val="0"/>
          <w:bCs w:val="0"/>
          <w:caps/>
          <w:sz w:val="24"/>
          <w:rtl/>
        </w:rPr>
        <w:t>برقم: (842).</w:t>
      </w:r>
    </w:p>
  </w:footnote>
  <w:footnote w:id="135">
    <w:p w:rsidR="00596D74" w:rsidRPr="006C4A2F" w:rsidRDefault="00596D74" w:rsidP="005331FE">
      <w:pPr>
        <w:pStyle w:val="a4"/>
        <w:jc w:val="both"/>
        <w:rPr>
          <w:b w:val="0"/>
          <w:bCs w:val="0"/>
          <w:rtl/>
        </w:rPr>
      </w:pPr>
      <w:r w:rsidRPr="006C4A2F">
        <w:rPr>
          <w:rStyle w:val="a3"/>
          <w:b w:val="0"/>
          <w:bCs w:val="0"/>
        </w:rPr>
        <w:footnoteRef/>
      </w:r>
      <w:r w:rsidRPr="006C4A2F">
        <w:rPr>
          <w:rFonts w:hint="cs"/>
          <w:b w:val="0"/>
          <w:bCs w:val="0"/>
          <w:rtl/>
        </w:rPr>
        <w:t xml:space="preserve"> - ينظر: </w:t>
      </w:r>
      <w:r w:rsidRPr="006C4A2F">
        <w:rPr>
          <w:rFonts w:ascii="Traditional Arabic" w:hAnsi="Traditional Arabic" w:hint="cs"/>
          <w:b w:val="0"/>
          <w:bCs w:val="0"/>
          <w:sz w:val="24"/>
          <w:rtl/>
        </w:rPr>
        <w:t xml:space="preserve">ابن عبدالهادي :محمد بن أحمد ، </w:t>
      </w:r>
      <w:r w:rsidRPr="006C4A2F">
        <w:rPr>
          <w:rFonts w:ascii="Traditional Arabic" w:hAnsi="Traditional Arabic" w:hint="cs"/>
          <w:sz w:val="24"/>
          <w:rtl/>
        </w:rPr>
        <w:t>تنقيح التحقيق في أحاديث التعليق</w:t>
      </w:r>
      <w:r w:rsidRPr="006C4A2F">
        <w:rPr>
          <w:rFonts w:ascii="Traditional Arabic" w:hAnsi="Traditional Arabic" w:hint="cs"/>
          <w:b w:val="0"/>
          <w:bCs w:val="0"/>
          <w:sz w:val="24"/>
          <w:rtl/>
        </w:rPr>
        <w:t xml:space="preserve"> ، تحقيق:</w:t>
      </w:r>
      <w:r w:rsidRPr="006C4A2F">
        <w:rPr>
          <w:rFonts w:ascii="Traditional Arabic" w:hAnsi="Traditional Arabic"/>
          <w:b w:val="0"/>
          <w:bCs w:val="0"/>
          <w:sz w:val="24"/>
          <w:rtl/>
        </w:rPr>
        <w:t xml:space="preserve"> أيمن صالح شعبان</w:t>
      </w:r>
      <w:r w:rsidRPr="006C4A2F">
        <w:rPr>
          <w:rFonts w:ascii="Traditional Arabic" w:hAnsi="Traditional Arabic" w:hint="cs"/>
          <w:b w:val="0"/>
          <w:bCs w:val="0"/>
          <w:sz w:val="24"/>
          <w:rtl/>
        </w:rPr>
        <w:t xml:space="preserve"> ، ( بيروت : </w:t>
      </w:r>
      <w:r w:rsidRPr="006C4A2F">
        <w:rPr>
          <w:rFonts w:ascii="Traditional Arabic" w:hAnsi="Traditional Arabic"/>
          <w:b w:val="0"/>
          <w:bCs w:val="0"/>
          <w:sz w:val="24"/>
          <w:rtl/>
        </w:rPr>
        <w:t>دار الكتب العلمية</w:t>
      </w:r>
      <w:r w:rsidRPr="006C4A2F">
        <w:rPr>
          <w:rFonts w:ascii="Traditional Arabic" w:hAnsi="Traditional Arabic" w:hint="cs"/>
          <w:b w:val="0"/>
          <w:bCs w:val="0"/>
          <w:sz w:val="24"/>
          <w:rtl/>
        </w:rPr>
        <w:t>، ط1،1419هـ-</w:t>
      </w:r>
      <w:r w:rsidRPr="006C4A2F">
        <w:rPr>
          <w:rFonts w:ascii="Traditional Arabic" w:hAnsi="Traditional Arabic"/>
          <w:b w:val="0"/>
          <w:bCs w:val="0"/>
          <w:sz w:val="24"/>
          <w:rtl/>
        </w:rPr>
        <w:t xml:space="preserve"> 1998م</w:t>
      </w:r>
      <w:r w:rsidRPr="006C4A2F">
        <w:rPr>
          <w:rFonts w:ascii="Traditional Arabic" w:hAnsi="Traditional Arabic" w:hint="cs"/>
          <w:b w:val="0"/>
          <w:bCs w:val="0"/>
          <w:sz w:val="24"/>
          <w:rtl/>
        </w:rPr>
        <w:t>). وينظر بتوسع:</w:t>
      </w:r>
      <w:r w:rsidRPr="006C4A2F">
        <w:rPr>
          <w:rFonts w:ascii="Traditional Arabic" w:hAnsi="Traditional Arabic"/>
          <w:b w:val="0"/>
          <w:bCs w:val="0"/>
          <w:sz w:val="32"/>
          <w:szCs w:val="32"/>
          <w:rtl/>
        </w:rPr>
        <w:t xml:space="preserve"> </w:t>
      </w:r>
      <w:r w:rsidRPr="006C4A2F">
        <w:rPr>
          <w:rFonts w:ascii="Traditional Arabic" w:hAnsi="Traditional Arabic"/>
          <w:b w:val="0"/>
          <w:bCs w:val="0"/>
          <w:sz w:val="24"/>
          <w:rtl/>
        </w:rPr>
        <w:t>الزيلعي</w:t>
      </w:r>
      <w:r w:rsidRPr="006C4A2F">
        <w:rPr>
          <w:rFonts w:ascii="Traditional Arabic" w:hAnsi="Traditional Arabic" w:hint="cs"/>
          <w:b w:val="0"/>
          <w:bCs w:val="0"/>
          <w:sz w:val="24"/>
          <w:rtl/>
        </w:rPr>
        <w:t xml:space="preserve">:عبدالله بن يوسف ، </w:t>
      </w:r>
      <w:r w:rsidRPr="006C4A2F">
        <w:rPr>
          <w:rFonts w:ascii="Traditional Arabic" w:hAnsi="Traditional Arabic"/>
          <w:sz w:val="24"/>
          <w:rtl/>
        </w:rPr>
        <w:t>نصب الراية لأحاديث الهداية</w:t>
      </w:r>
      <w:r w:rsidRPr="006C4A2F">
        <w:rPr>
          <w:rFonts w:ascii="Traditional Arabic" w:hAnsi="Traditional Arabic" w:hint="cs"/>
          <w:b w:val="0"/>
          <w:bCs w:val="0"/>
          <w:sz w:val="24"/>
          <w:rtl/>
        </w:rPr>
        <w:t xml:space="preserve"> ، تحقيق:</w:t>
      </w:r>
      <w:r w:rsidRPr="006C4A2F">
        <w:rPr>
          <w:rFonts w:ascii="Traditional Arabic" w:hAnsi="Traditional Arabic"/>
          <w:b w:val="0"/>
          <w:bCs w:val="0"/>
          <w:sz w:val="24"/>
          <w:rtl/>
        </w:rPr>
        <w:t xml:space="preserve"> محمد عوامة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(بيروت : </w:t>
      </w:r>
      <w:r w:rsidRPr="006C4A2F">
        <w:rPr>
          <w:rFonts w:ascii="Traditional Arabic" w:hAnsi="Traditional Arabic"/>
          <w:b w:val="0"/>
          <w:bCs w:val="0"/>
          <w:sz w:val="24"/>
          <w:rtl/>
        </w:rPr>
        <w:t>دار القبلة للثقافة الإسلامية</w:t>
      </w:r>
      <w:r w:rsidRPr="006C4A2F">
        <w:rPr>
          <w:rFonts w:ascii="Traditional Arabic" w:hAnsi="Traditional Arabic" w:hint="cs"/>
          <w:b w:val="0"/>
          <w:bCs w:val="0"/>
          <w:sz w:val="24"/>
          <w:rtl/>
        </w:rPr>
        <w:t>، ط1</w:t>
      </w:r>
      <w:r w:rsidRPr="006C4A2F">
        <w:rPr>
          <w:rFonts w:ascii="Traditional Arabic" w:hAnsi="Traditional Arabic"/>
          <w:b w:val="0"/>
          <w:bCs w:val="0"/>
          <w:sz w:val="24"/>
          <w:rtl/>
        </w:rPr>
        <w:t xml:space="preserve"> ، 1418هـ</w:t>
      </w:r>
      <w:r w:rsidRPr="006C4A2F">
        <w:rPr>
          <w:rFonts w:ascii="Traditional Arabic" w:hAnsi="Traditional Arabic" w:hint="cs"/>
          <w:b w:val="0"/>
          <w:bCs w:val="0"/>
          <w:sz w:val="24"/>
          <w:rtl/>
        </w:rPr>
        <w:t>-</w:t>
      </w:r>
      <w:r w:rsidRPr="006C4A2F">
        <w:rPr>
          <w:rFonts w:ascii="Traditional Arabic" w:hAnsi="Traditional Arabic"/>
          <w:b w:val="0"/>
          <w:bCs w:val="0"/>
          <w:sz w:val="24"/>
          <w:rtl/>
        </w:rPr>
        <w:t>1997م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w:t>
      </w:r>
      <w:r w:rsidRPr="006C4A2F">
        <w:rPr>
          <w:rFonts w:ascii="Traditional Arabic" w:hAnsi="Traditional Arabic"/>
          <w:b w:val="0"/>
          <w:bCs w:val="0"/>
          <w:sz w:val="24"/>
          <w:rtl/>
        </w:rPr>
        <w:t>/</w:t>
      </w:r>
      <w:r w:rsidRPr="006C4A2F">
        <w:rPr>
          <w:rFonts w:ascii="Traditional Arabic" w:hAnsi="Traditional Arabic" w:hint="cs"/>
          <w:b w:val="0"/>
          <w:bCs w:val="0"/>
          <w:sz w:val="24"/>
          <w:rtl/>
        </w:rPr>
        <w:t>411-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412</w:t>
      </w:r>
      <w:r w:rsidRPr="006C4A2F">
        <w:rPr>
          <w:rFonts w:ascii="Traditional Arabic" w:hAnsi="Traditional Arabic"/>
          <w:b w:val="0"/>
          <w:bCs w:val="0"/>
          <w:sz w:val="24"/>
          <w:rtl/>
        </w:rPr>
        <w:t>)</w:t>
      </w:r>
      <w:r w:rsidRPr="006C4A2F">
        <w:rPr>
          <w:rFonts w:hint="cs"/>
          <w:b w:val="0"/>
          <w:bCs w:val="0"/>
          <w:caps/>
          <w:sz w:val="24"/>
          <w:rtl/>
        </w:rPr>
        <w:t>.</w:t>
      </w:r>
    </w:p>
  </w:footnote>
  <w:footnote w:id="136">
    <w:p w:rsidR="00596D74" w:rsidRPr="006C4A2F" w:rsidRDefault="00596D74" w:rsidP="005331FE">
      <w:pPr>
        <w:pStyle w:val="a4"/>
        <w:jc w:val="both"/>
        <w:rPr>
          <w:b w:val="0"/>
          <w:bCs w:val="0"/>
        </w:rPr>
      </w:pPr>
      <w:r w:rsidRPr="006C4A2F">
        <w:rPr>
          <w:rStyle w:val="a3"/>
          <w:b w:val="0"/>
          <w:bCs w:val="0"/>
        </w:rPr>
        <w:footnoteRef/>
      </w:r>
      <w:r w:rsidRPr="006C4A2F">
        <w:rPr>
          <w:b w:val="0"/>
          <w:bCs w:val="0"/>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312</w:t>
      </w:r>
      <w:r w:rsidRPr="006C4A2F">
        <w:rPr>
          <w:rFonts w:ascii="Traditional Arabic" w:hAnsi="Traditional Arabic"/>
          <w:b w:val="0"/>
          <w:bCs w:val="0"/>
          <w:sz w:val="24"/>
          <w:rtl/>
        </w:rPr>
        <w:t>)</w:t>
      </w:r>
      <w:r w:rsidRPr="006C4A2F">
        <w:rPr>
          <w:rFonts w:hint="cs"/>
          <w:b w:val="0"/>
          <w:bCs w:val="0"/>
          <w:caps/>
          <w:sz w:val="24"/>
          <w:rtl/>
        </w:rPr>
        <w:t>.</w:t>
      </w:r>
    </w:p>
  </w:footnote>
  <w:footnote w:id="137">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ابن </w:t>
      </w:r>
      <w:r w:rsidRPr="006C4A2F">
        <w:rPr>
          <w:rFonts w:ascii="Traditional Arabic" w:hAnsi="Traditional Arabic" w:hint="cs"/>
          <w:b w:val="0"/>
          <w:bCs w:val="0"/>
          <w:sz w:val="24"/>
          <w:rtl/>
        </w:rPr>
        <w:t>الجوزي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 الفرج عبدالرحمن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sz w:val="24"/>
          <w:rtl/>
        </w:rPr>
        <w:t>الموضوعات</w:t>
      </w:r>
      <w:r w:rsidRPr="006C4A2F">
        <w:rPr>
          <w:rFonts w:ascii="Traditional Arabic" w:hAnsi="Traditional Arabic" w:hint="cs"/>
          <w:sz w:val="24"/>
          <w:rtl/>
        </w:rPr>
        <w:t xml:space="preserve"> في الأحاديث المرفوعات</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209</w:t>
      </w:r>
      <w:r w:rsidRPr="006C4A2F">
        <w:rPr>
          <w:rFonts w:ascii="Traditional Arabic" w:hAnsi="Traditional Arabic"/>
          <w:b w:val="0"/>
          <w:bCs w:val="0"/>
          <w:sz w:val="24"/>
          <w:rtl/>
        </w:rPr>
        <w:t>)</w:t>
      </w:r>
      <w:r w:rsidRPr="006C4A2F">
        <w:rPr>
          <w:rFonts w:hint="cs"/>
          <w:b w:val="0"/>
          <w:bCs w:val="0"/>
          <w:caps/>
          <w:sz w:val="24"/>
          <w:rtl/>
        </w:rPr>
        <w:t>.</w:t>
      </w:r>
    </w:p>
  </w:footnote>
  <w:footnote w:id="138">
    <w:p w:rsidR="00596D74" w:rsidRPr="006C4A2F" w:rsidRDefault="00596D74" w:rsidP="005331FE">
      <w:pPr>
        <w:pStyle w:val="a4"/>
        <w:jc w:val="both"/>
        <w:rPr>
          <w:b w:val="0"/>
          <w:bCs w:val="0"/>
        </w:rPr>
      </w:pPr>
      <w:r w:rsidRPr="006C4A2F">
        <w:rPr>
          <w:rStyle w:val="a3"/>
          <w:b w:val="0"/>
          <w:bCs w:val="0"/>
        </w:rPr>
        <w:footnoteRef/>
      </w:r>
      <w:r w:rsidRPr="006C4A2F">
        <w:rPr>
          <w:b w:val="0"/>
          <w:bCs w:val="0"/>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:يوسف،</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،باب الكنى ،حرف الميم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ترجمة أبو المهزم،</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7655</w:t>
      </w:r>
      <w:r w:rsidRPr="006C4A2F">
        <w:rPr>
          <w:b w:val="0"/>
          <w:bCs w:val="0"/>
          <w:rtl/>
        </w:rPr>
        <w:t>)</w:t>
      </w:r>
      <w:r w:rsidRPr="006C4A2F">
        <w:rPr>
          <w:rFonts w:hint="cs"/>
          <w:b w:val="0"/>
          <w:bCs w:val="0"/>
          <w:rtl/>
        </w:rPr>
        <w:t>،34/328.</w:t>
      </w:r>
    </w:p>
  </w:footnote>
  <w:footnote w:id="139">
    <w:p w:rsidR="00596D74" w:rsidRPr="006C4A2F" w:rsidRDefault="00596D74" w:rsidP="005331FE">
      <w:pPr>
        <w:pStyle w:val="a4"/>
        <w:jc w:val="both"/>
        <w:rPr>
          <w:b w:val="0"/>
          <w:bCs w:val="0"/>
        </w:rPr>
      </w:pPr>
      <w:r w:rsidRPr="006C4A2F">
        <w:rPr>
          <w:rStyle w:val="a3"/>
          <w:b w:val="0"/>
          <w:bCs w:val="0"/>
        </w:rPr>
        <w:footnoteRef/>
      </w:r>
      <w:r w:rsidRPr="006C4A2F">
        <w:rPr>
          <w:b w:val="0"/>
          <w:bCs w:val="0"/>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لمصدر السابق</w:t>
      </w:r>
      <w:r w:rsidRPr="006C4A2F">
        <w:rPr>
          <w:rFonts w:hint="cs"/>
          <w:b w:val="0"/>
          <w:bCs w:val="0"/>
          <w:rtl/>
        </w:rPr>
        <w:t>.</w:t>
      </w:r>
    </w:p>
  </w:footnote>
  <w:footnote w:id="140">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ابن </w:t>
      </w:r>
      <w:r w:rsidRPr="006C4A2F">
        <w:rPr>
          <w:rFonts w:ascii="Traditional Arabic" w:hAnsi="Traditional Arabic" w:hint="cs"/>
          <w:b w:val="0"/>
          <w:bCs w:val="0"/>
          <w:sz w:val="24"/>
          <w:rtl/>
        </w:rPr>
        <w:t>الجوزي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 الفرج عبدالرحمن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sz w:val="24"/>
          <w:rtl/>
        </w:rPr>
        <w:t>الموضوعات</w:t>
      </w:r>
      <w:r w:rsidRPr="006C4A2F">
        <w:rPr>
          <w:rFonts w:ascii="Traditional Arabic" w:hAnsi="Traditional Arabic" w:hint="cs"/>
          <w:sz w:val="24"/>
          <w:rtl/>
        </w:rPr>
        <w:t xml:space="preserve"> في الأحاديث المرفوعات</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210</w:t>
      </w:r>
      <w:r w:rsidRPr="006C4A2F">
        <w:rPr>
          <w:rFonts w:ascii="Traditional Arabic" w:hAnsi="Traditional Arabic"/>
          <w:b w:val="0"/>
          <w:bCs w:val="0"/>
          <w:sz w:val="24"/>
          <w:rtl/>
        </w:rPr>
        <w:t>)</w:t>
      </w:r>
      <w:r w:rsidRPr="006C4A2F">
        <w:rPr>
          <w:rFonts w:hint="cs"/>
          <w:b w:val="0"/>
          <w:bCs w:val="0"/>
          <w:caps/>
          <w:sz w:val="24"/>
          <w:rtl/>
        </w:rPr>
        <w:t>.</w:t>
      </w:r>
    </w:p>
  </w:footnote>
  <w:footnote w:id="141">
    <w:p w:rsidR="00596D74" w:rsidRPr="006C4A2F" w:rsidRDefault="00596D74" w:rsidP="00073A9F">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 أحمد،</w:t>
      </w:r>
      <w:r w:rsidRPr="006C4A2F">
        <w:rPr>
          <w:rFonts w:ascii="Traditional Arabic" w:hAnsi="Traditional Arabic"/>
          <w:b w:val="0"/>
          <w:bCs w:val="0"/>
          <w:sz w:val="24"/>
          <w:rtl/>
        </w:rPr>
        <w:t xml:space="preserve"> </w:t>
      </w:r>
      <w:r w:rsidRPr="006C4A2F">
        <w:rPr>
          <w:rFonts w:ascii="Traditional Arabic" w:hAnsi="Traditional Arabic"/>
          <w:sz w:val="24"/>
          <w:rtl/>
        </w:rPr>
        <w:t>التلخيص الحبير في تخريج أحاديث الرافعي الكبير</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487-488</w:t>
      </w:r>
      <w:r w:rsidRPr="006C4A2F">
        <w:rPr>
          <w:rFonts w:ascii="Traditional Arabic" w:hAnsi="Traditional Arabic"/>
          <w:b w:val="0"/>
          <w:bCs w:val="0"/>
          <w:sz w:val="24"/>
          <w:rtl/>
        </w:rPr>
        <w:t>)</w:t>
      </w:r>
      <w:r w:rsidRPr="006C4A2F">
        <w:rPr>
          <w:rFonts w:hint="cs"/>
          <w:b w:val="0"/>
          <w:bCs w:val="0"/>
          <w:caps/>
          <w:sz w:val="24"/>
          <w:rtl/>
        </w:rPr>
        <w:t>.</w:t>
      </w:r>
      <w:r w:rsidRPr="006C4A2F">
        <w:rPr>
          <w:rFonts w:ascii="Tahoma" w:hAnsi="Tahoma" w:cs="Tahoma"/>
          <w:b w:val="0"/>
          <w:bCs w:val="0"/>
          <w:sz w:val="24"/>
          <w:rtl/>
        </w:rPr>
        <w:t xml:space="preserve"> </w:t>
      </w:r>
    </w:p>
  </w:footnote>
  <w:footnote w:id="142">
    <w:p w:rsidR="00596D74" w:rsidRPr="006C4A2F" w:rsidRDefault="00596D74" w:rsidP="00E35A9C">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لدارقطني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علي بن عمر بن أحمد بن مهدي، أبو الحسن الدّارقطنيّ الشافعيّ: إمام عصره في الحديث، وأول من صنف القرا</w:t>
      </w:r>
      <w:r w:rsidRPr="006C4A2F">
        <w:rPr>
          <w:rFonts w:ascii="Traditional Arabic" w:eastAsia="Calibri" w:hAnsi="Traditional Arabic" w:hint="cs"/>
          <w:sz w:val="24"/>
          <w:szCs w:val="24"/>
          <w:rtl/>
          <w:lang w:eastAsia="en-US"/>
        </w:rPr>
        <w:t>ءا</w:t>
      </w:r>
      <w:r w:rsidRPr="006C4A2F">
        <w:rPr>
          <w:rFonts w:ascii="Traditional Arabic" w:eastAsia="Calibri" w:hAnsi="Traditional Arabic"/>
          <w:sz w:val="24"/>
          <w:szCs w:val="24"/>
          <w:rtl/>
          <w:lang w:eastAsia="en-US"/>
        </w:rPr>
        <w:t>ت وعقد لها أبوابا</w:t>
      </w:r>
      <w:r w:rsidRPr="006C4A2F">
        <w:rPr>
          <w:rFonts w:ascii="Traditional Arabic" w:hAnsi="Traditional Arabic" w:hint="cs"/>
          <w:sz w:val="24"/>
          <w:szCs w:val="24"/>
          <w:rtl/>
        </w:rPr>
        <w:t>، له (السنن)،(العلل)،</w:t>
      </w:r>
      <w:r w:rsidRPr="006C4A2F">
        <w:rPr>
          <w:rFonts w:ascii="Traditional Arabic" w:eastAsia="Calibri" w:hAnsi="Traditional Arabic" w:hint="cs"/>
          <w:sz w:val="24"/>
          <w:szCs w:val="24"/>
          <w:rtl/>
          <w:lang w:eastAsia="en-US"/>
        </w:rPr>
        <w:t xml:space="preserve">توفي: </w:t>
      </w:r>
      <w:r w:rsidRPr="006C4A2F">
        <w:rPr>
          <w:rFonts w:ascii="Traditional Arabic" w:eastAsia="Calibri" w:hAnsi="Traditional Arabic"/>
          <w:sz w:val="24"/>
          <w:szCs w:val="24"/>
          <w:rtl/>
          <w:lang w:eastAsia="en-US"/>
        </w:rPr>
        <w:t>(385 هـ - 995 م)</w:t>
      </w:r>
      <w:r w:rsidRPr="006C4A2F">
        <w:rPr>
          <w:rFonts w:ascii="Traditional Arabic" w:hAnsi="Traditional Arabic" w:hint="cs"/>
          <w:sz w:val="24"/>
          <w:szCs w:val="24"/>
          <w:rtl/>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314</w:t>
      </w:r>
      <w:r w:rsidRPr="006C4A2F">
        <w:rPr>
          <w:rFonts w:ascii="Traditional Arabic" w:hAnsi="Traditional Arabic"/>
          <w:sz w:val="24"/>
          <w:szCs w:val="24"/>
          <w:rtl/>
        </w:rPr>
        <w:t>).</w:t>
      </w:r>
    </w:p>
  </w:footnote>
  <w:footnote w:id="143">
    <w:p w:rsidR="00596D74" w:rsidRPr="006C4A2F" w:rsidRDefault="00596D74" w:rsidP="00DA71DC">
      <w:pPr>
        <w:pStyle w:val="a8"/>
        <w:jc w:val="both"/>
        <w:rPr>
          <w:sz w:val="24"/>
          <w:szCs w:val="24"/>
        </w:rPr>
      </w:pPr>
      <w:r w:rsidRPr="006C4A2F">
        <w:rPr>
          <w:rStyle w:val="a3"/>
          <w:rFonts w:cs="Traditional Arabic"/>
          <w:sz w:val="24"/>
          <w:szCs w:val="24"/>
        </w:rPr>
        <w:footnoteRef/>
      </w:r>
      <w:r w:rsidRPr="006C4A2F">
        <w:rPr>
          <w:sz w:val="24"/>
          <w:szCs w:val="24"/>
          <w:rtl/>
        </w:rPr>
        <w:t xml:space="preserve"> </w:t>
      </w:r>
      <w:r w:rsidRPr="006C4A2F">
        <w:rPr>
          <w:rFonts w:ascii="Traditional Arabic" w:hAnsi="Traditional Arabic" w:cs="Traditional Arabic" w:hint="cs"/>
          <w:sz w:val="24"/>
          <w:szCs w:val="24"/>
          <w:rtl/>
        </w:rPr>
        <w:t>- ي</w:t>
      </w:r>
      <w:r w:rsidRPr="006C4A2F">
        <w:rPr>
          <w:rFonts w:ascii="Traditional Arabic" w:hAnsi="Traditional Arabic" w:cs="Traditional Arabic"/>
          <w:sz w:val="24"/>
          <w:szCs w:val="24"/>
          <w:rtl/>
        </w:rPr>
        <w:t>نظر: ابن الملقن: عمر</w:t>
      </w:r>
      <w:r w:rsidRPr="006C4A2F">
        <w:rPr>
          <w:rFonts w:ascii="Traditional Arabic" w:hAnsi="Traditional Arabic" w:cs="Traditional Arabic" w:hint="cs"/>
          <w:sz w:val="24"/>
          <w:szCs w:val="24"/>
          <w:rtl/>
        </w:rPr>
        <w:t xml:space="preserve"> بن علي</w:t>
      </w:r>
      <w:r w:rsidRPr="006C4A2F">
        <w:rPr>
          <w:rFonts w:ascii="Traditional Arabic" w:hAnsi="Traditional Arabic" w:cs="Traditional Arabic"/>
          <w:sz w:val="24"/>
          <w:szCs w:val="24"/>
          <w:rtl/>
        </w:rPr>
        <w:t xml:space="preserve">، </w:t>
      </w:r>
      <w:r w:rsidRPr="006C4A2F">
        <w:rPr>
          <w:rFonts w:ascii="Traditional Arabic" w:hAnsi="Traditional Arabic" w:cs="Traditional Arabic"/>
          <w:b/>
          <w:bCs/>
          <w:sz w:val="24"/>
          <w:szCs w:val="24"/>
          <w:rtl/>
        </w:rPr>
        <w:t>البدر المنير في تخريج الأحاديث والأثار الواقعة في الشرح الكبير</w:t>
      </w:r>
      <w:r w:rsidRPr="006C4A2F">
        <w:rPr>
          <w:rFonts w:ascii="Traditional Arabic" w:hAnsi="Traditional Arabic" w:cs="Traditional Arabic"/>
          <w:sz w:val="24"/>
          <w:szCs w:val="24"/>
          <w:rtl/>
        </w:rPr>
        <w:t>، تحقيق: مصطفى أبو الغيط و عبدالله بن سليمان وياسر بن كمال، (الرياض: دار الهجرة للنشر والتوزيع،ط1 ، 1425هـ-2004م)،(6/45).</w:t>
      </w:r>
    </w:p>
  </w:footnote>
  <w:footnote w:id="144">
    <w:p w:rsidR="00596D74" w:rsidRPr="006C4A2F" w:rsidRDefault="00596D74" w:rsidP="00E3471A">
      <w:pPr>
        <w:pStyle w:val="a4"/>
        <w:jc w:val="both"/>
        <w:rPr>
          <w:b w:val="0"/>
          <w:bCs w:val="0"/>
          <w:sz w:val="24"/>
        </w:rPr>
      </w:pPr>
      <w:r w:rsidRPr="006C4A2F">
        <w:rPr>
          <w:rStyle w:val="a3"/>
          <w:b w:val="0"/>
          <w:bCs w:val="0"/>
          <w:sz w:val="24"/>
        </w:rPr>
        <w:footnoteRef/>
      </w:r>
      <w:r w:rsidRPr="006C4A2F">
        <w:rPr>
          <w:rFonts w:hint="cs"/>
          <w:b w:val="0"/>
          <w:bCs w:val="0"/>
          <w:sz w:val="24"/>
          <w:rtl/>
        </w:rPr>
        <w:t xml:space="preserve"> - أخرجه</w:t>
      </w:r>
      <w:r w:rsidRPr="006C4A2F">
        <w:rPr>
          <w:b w:val="0"/>
          <w:bCs w:val="0"/>
          <w:sz w:val="24"/>
          <w:rtl/>
        </w:rPr>
        <w:t xml:space="preserve"> </w:t>
      </w:r>
      <w:r w:rsidRPr="006C4A2F">
        <w:rPr>
          <w:rFonts w:ascii="Traditional Arabic" w:hAnsi="Traditional Arabic"/>
          <w:b w:val="0"/>
          <w:bCs w:val="0"/>
          <w:sz w:val="24"/>
          <w:rtl/>
        </w:rPr>
        <w:t xml:space="preserve">البيهقي </w:t>
      </w:r>
      <w:r w:rsidRPr="006C4A2F">
        <w:rPr>
          <w:rFonts w:ascii="Traditional Arabic" w:hAnsi="Traditional Arabic" w:hint="cs"/>
          <w:b w:val="0"/>
          <w:bCs w:val="0"/>
          <w:sz w:val="24"/>
          <w:rtl/>
        </w:rPr>
        <w:t xml:space="preserve">:أبو بكر أحمد، </w:t>
      </w:r>
      <w:r w:rsidRPr="006C4A2F">
        <w:rPr>
          <w:rFonts w:ascii="Traditional Arabic" w:hAnsi="Traditional Arabic" w:hint="cs"/>
          <w:sz w:val="24"/>
          <w:rtl/>
        </w:rPr>
        <w:t>السنن الكبرى</w:t>
      </w:r>
      <w:r w:rsidRPr="006C4A2F">
        <w:rPr>
          <w:rFonts w:ascii="Traditional Arabic" w:hAnsi="Traditional Arabic" w:hint="cs"/>
          <w:b w:val="0"/>
          <w:bCs w:val="0"/>
          <w:sz w:val="24"/>
          <w:rtl/>
        </w:rPr>
        <w:t xml:space="preserve"> ، برقم:</w:t>
      </w:r>
      <w:r w:rsidRPr="006C4A2F">
        <w:rPr>
          <w:rFonts w:ascii="Traditional Arabic" w:hAnsi="Traditional Arabic"/>
          <w:b w:val="0"/>
          <w:bCs w:val="0"/>
          <w:sz w:val="24"/>
          <w:rtl/>
        </w:rPr>
        <w:t xml:space="preserve">(8444)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كما أخرجه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،في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ذكر التشديد في التخلف عن الحج والواجب من غير علة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380-381</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804 و807</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ونحوه في 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 الله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sz w:val="24"/>
          <w:rtl/>
        </w:rPr>
        <w:t>المصنف في الأحاديث والآثار</w:t>
      </w:r>
      <w:r w:rsidRPr="006C4A2F">
        <w:rPr>
          <w:rFonts w:ascii="Traditional Arabic" w:hAnsi="Traditional Arabic" w:hint="cs"/>
          <w:sz w:val="24"/>
          <w:rtl/>
        </w:rPr>
        <w:t>،</w:t>
      </w:r>
      <w:r w:rsidRPr="006C4A2F">
        <w:rPr>
          <w:rFonts w:ascii="Traditional Arabic" w:hAnsi="Traditional Arabic" w:hint="cs"/>
          <w:b w:val="0"/>
          <w:bCs w:val="0"/>
          <w:sz w:val="24"/>
          <w:rtl/>
        </w:rPr>
        <w:t xml:space="preserve"> برقمي:</w:t>
      </w:r>
      <w:r w:rsidRPr="006C4A2F">
        <w:rPr>
          <w:rFonts w:ascii="Traditional Arabic" w:hAnsi="Traditional Arabic"/>
          <w:b w:val="0"/>
          <w:bCs w:val="0"/>
          <w:sz w:val="24"/>
          <w:rtl/>
        </w:rPr>
        <w:t xml:space="preserve"> (14455 ،14456)</w:t>
      </w:r>
      <w:r w:rsidRPr="006C4A2F">
        <w:rPr>
          <w:rFonts w:ascii="Traditional Arabic" w:hAnsi="Traditional Arabic" w:hint="cs"/>
          <w:b w:val="0"/>
          <w:bCs w:val="0"/>
          <w:sz w:val="24"/>
          <w:rtl/>
        </w:rPr>
        <w:t xml:space="preserve"> ، و سعيد بن منصور كما ذكره ابن الجوزي: أبو الفرج عبدالرحمن،في:</w:t>
      </w:r>
      <w:r w:rsidRPr="006C4A2F">
        <w:rPr>
          <w:rFonts w:ascii="Traditional Arabic" w:hAnsi="Traditional Arabic"/>
          <w:b w:val="0"/>
          <w:bCs w:val="0"/>
          <w:sz w:val="24"/>
          <w:rtl/>
        </w:rPr>
        <w:t xml:space="preserve"> </w:t>
      </w:r>
      <w:r w:rsidRPr="006C4A2F">
        <w:rPr>
          <w:rFonts w:ascii="Traditional Arabic" w:hAnsi="Traditional Arabic"/>
          <w:sz w:val="24"/>
          <w:rtl/>
        </w:rPr>
        <w:t>التحقيق في أحاديث الخلاف</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تحقيق:</w:t>
      </w:r>
      <w:r w:rsidRPr="006C4A2F">
        <w:rPr>
          <w:rFonts w:ascii="Traditional Arabic" w:hAnsi="Traditional Arabic"/>
          <w:b w:val="0"/>
          <w:bCs w:val="0"/>
          <w:sz w:val="24"/>
          <w:rtl/>
        </w:rPr>
        <w:t xml:space="preserve"> مسعد عبد الحميد محمد السعدني</w:t>
      </w:r>
      <w:r w:rsidRPr="006C4A2F">
        <w:rPr>
          <w:rFonts w:ascii="Traditional Arabic" w:hAnsi="Traditional Arabic" w:hint="cs"/>
          <w:b w:val="0"/>
          <w:bCs w:val="0"/>
          <w:sz w:val="24"/>
          <w:rtl/>
        </w:rPr>
        <w:t xml:space="preserve">، ( بيروت : </w:t>
      </w:r>
      <w:r w:rsidRPr="006C4A2F">
        <w:rPr>
          <w:rFonts w:ascii="Traditional Arabic" w:hAnsi="Traditional Arabic"/>
          <w:b w:val="0"/>
          <w:bCs w:val="0"/>
          <w:sz w:val="24"/>
          <w:rtl/>
        </w:rPr>
        <w:t>دار الكتب العلمية</w:t>
      </w:r>
      <w:r w:rsidRPr="006C4A2F">
        <w:rPr>
          <w:rFonts w:ascii="Traditional Arabic" w:hAnsi="Traditional Arabic" w:hint="cs"/>
          <w:b w:val="0"/>
          <w:bCs w:val="0"/>
          <w:sz w:val="24"/>
          <w:rtl/>
        </w:rPr>
        <w:t>،ط1،1415هـ-</w:t>
      </w:r>
      <w:r w:rsidRPr="006C4A2F">
        <w:rPr>
          <w:rFonts w:ascii="Traditional Arabic" w:hAnsi="Traditional Arabic"/>
          <w:b w:val="0"/>
          <w:bCs w:val="0"/>
          <w:sz w:val="24"/>
          <w:rtl/>
        </w:rPr>
        <w:t xml:space="preserve"> 199</w:t>
      </w:r>
      <w:r w:rsidRPr="006C4A2F">
        <w:rPr>
          <w:rFonts w:ascii="Traditional Arabic" w:hAnsi="Traditional Arabic" w:hint="cs"/>
          <w:b w:val="0"/>
          <w:bCs w:val="0"/>
          <w:sz w:val="24"/>
          <w:rtl/>
        </w:rPr>
        <w:t>4</w:t>
      </w:r>
      <w:r w:rsidRPr="006C4A2F">
        <w:rPr>
          <w:rFonts w:ascii="Traditional Arabic" w:hAnsi="Traditional Arabic"/>
          <w:b w:val="0"/>
          <w:bCs w:val="0"/>
          <w:sz w:val="24"/>
          <w:rtl/>
        </w:rPr>
        <w:t>م</w:t>
      </w:r>
      <w:r w:rsidRPr="006C4A2F">
        <w:rPr>
          <w:rFonts w:ascii="Traditional Arabic" w:hAnsi="Traditional Arabic" w:hint="cs"/>
          <w:b w:val="0"/>
          <w:bCs w:val="0"/>
          <w:sz w:val="24"/>
          <w:rtl/>
        </w:rPr>
        <w:t>)،برقم:(1213).</w:t>
      </w:r>
    </w:p>
  </w:footnote>
  <w:footnote w:id="145">
    <w:p w:rsidR="00596D74" w:rsidRPr="006C4A2F" w:rsidRDefault="00596D74" w:rsidP="00073A9F">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raditional Arabic" w:hAnsi="Traditional Arabic" w:hint="cs"/>
          <w:b w:val="0"/>
          <w:bCs w:val="0"/>
          <w:sz w:val="24"/>
          <w:rtl/>
        </w:rPr>
        <w:t>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 أحمد،</w:t>
      </w:r>
      <w:r w:rsidRPr="006C4A2F">
        <w:rPr>
          <w:rFonts w:ascii="Traditional Arabic" w:hAnsi="Traditional Arabic"/>
          <w:b w:val="0"/>
          <w:bCs w:val="0"/>
          <w:sz w:val="24"/>
          <w:rtl/>
        </w:rPr>
        <w:t xml:space="preserve"> </w:t>
      </w:r>
      <w:r w:rsidRPr="006C4A2F">
        <w:rPr>
          <w:rFonts w:ascii="Traditional Arabic" w:hAnsi="Traditional Arabic"/>
          <w:sz w:val="24"/>
          <w:rtl/>
        </w:rPr>
        <w:t>التلخيص الحبير في تخريج أحاديث الرافعي الكبير</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(2/223)</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وينظر: </w:t>
      </w:r>
      <w:r w:rsidRPr="006C4A2F">
        <w:rPr>
          <w:rFonts w:ascii="Traditional Arabic" w:hAnsi="Traditional Arabic"/>
          <w:b w:val="0"/>
          <w:bCs w:val="0"/>
          <w:sz w:val="24"/>
          <w:rtl/>
        </w:rPr>
        <w:t>المباركفوري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محمد</w:t>
      </w:r>
      <w:r w:rsidRPr="006C4A2F">
        <w:rPr>
          <w:rFonts w:ascii="Traditional Arabic" w:hint="cs"/>
          <w:b w:val="0"/>
          <w:bCs w:val="0"/>
          <w:sz w:val="24"/>
          <w:rtl/>
        </w:rPr>
        <w:t xml:space="preserve"> عبدالرحمن أبو العلا، </w:t>
      </w:r>
      <w:r w:rsidRPr="006C4A2F">
        <w:rPr>
          <w:rFonts w:ascii="Traditional Arabic" w:hint="eastAsia"/>
          <w:sz w:val="24"/>
          <w:rtl/>
        </w:rPr>
        <w:t>تحفة</w:t>
      </w:r>
      <w:r w:rsidRPr="006C4A2F">
        <w:rPr>
          <w:rFonts w:ascii="Traditional Arabic"/>
          <w:sz w:val="24"/>
          <w:rtl/>
        </w:rPr>
        <w:t xml:space="preserve"> </w:t>
      </w:r>
      <w:r w:rsidRPr="006C4A2F">
        <w:rPr>
          <w:rFonts w:ascii="Traditional Arabic" w:hint="eastAsia"/>
          <w:sz w:val="24"/>
          <w:rtl/>
        </w:rPr>
        <w:t>الأحوذي</w:t>
      </w:r>
      <w:r w:rsidRPr="006C4A2F">
        <w:rPr>
          <w:rFonts w:ascii="Traditional Arabic"/>
          <w:sz w:val="24"/>
          <w:rtl/>
        </w:rPr>
        <w:t xml:space="preserve"> </w:t>
      </w:r>
      <w:r w:rsidRPr="006C4A2F">
        <w:rPr>
          <w:rFonts w:ascii="Traditional Arabic" w:hint="eastAsia"/>
          <w:sz w:val="24"/>
          <w:rtl/>
        </w:rPr>
        <w:t>شرح</w:t>
      </w:r>
      <w:r w:rsidRPr="006C4A2F">
        <w:rPr>
          <w:rFonts w:ascii="Traditional Arabic"/>
          <w:sz w:val="24"/>
          <w:rtl/>
        </w:rPr>
        <w:t xml:space="preserve"> </w:t>
      </w:r>
      <w:r w:rsidRPr="006C4A2F">
        <w:rPr>
          <w:rFonts w:ascii="Traditional Arabic" w:hint="eastAsia"/>
          <w:sz w:val="24"/>
          <w:rtl/>
        </w:rPr>
        <w:t>جامع</w:t>
      </w:r>
      <w:r w:rsidRPr="006C4A2F">
        <w:rPr>
          <w:rFonts w:ascii="Traditional Arabic"/>
          <w:sz w:val="24"/>
          <w:rtl/>
        </w:rPr>
        <w:t xml:space="preserve"> </w:t>
      </w:r>
      <w:r w:rsidRPr="006C4A2F">
        <w:rPr>
          <w:rFonts w:ascii="Traditional Arabic" w:hint="eastAsia"/>
          <w:sz w:val="24"/>
          <w:rtl/>
        </w:rPr>
        <w:t>الترمذي</w:t>
      </w:r>
      <w:r w:rsidRPr="006C4A2F">
        <w:rPr>
          <w:rFonts w:ascii="Traditional Arabic"/>
          <w:sz w:val="24"/>
          <w:rtl/>
        </w:rPr>
        <w:t xml:space="preserve"> </w:t>
      </w:r>
      <w:r w:rsidRPr="006C4A2F">
        <w:rPr>
          <w:rFonts w:ascii="Traditional Arabic" w:hint="cs"/>
          <w:b w:val="0"/>
          <w:bCs w:val="0"/>
          <w:sz w:val="24"/>
          <w:rtl/>
        </w:rPr>
        <w:t>،</w:t>
      </w:r>
      <w:r w:rsidRPr="006C4A2F">
        <w:rPr>
          <w:rFonts w:ascii="Traditional Arabic" w:hAnsi="Traditional Arabic" w:hint="cs"/>
          <w:b w:val="0"/>
          <w:bCs w:val="0"/>
          <w:sz w:val="24"/>
          <w:rtl/>
        </w:rPr>
        <w:t xml:space="preserve">( بيروت : </w:t>
      </w:r>
      <w:r w:rsidRPr="006C4A2F">
        <w:rPr>
          <w:rFonts w:ascii="Traditional Arabic" w:hAnsi="Traditional Arabic"/>
          <w:b w:val="0"/>
          <w:bCs w:val="0"/>
          <w:sz w:val="24"/>
          <w:rtl/>
        </w:rPr>
        <w:t>دار الكتب العلمية</w:t>
      </w:r>
      <w:r w:rsidRPr="006C4A2F">
        <w:rPr>
          <w:rFonts w:ascii="Traditional Arabic" w:hAnsi="Traditional Arabic" w:hint="cs"/>
          <w:b w:val="0"/>
          <w:bCs w:val="0"/>
          <w:sz w:val="24"/>
          <w:rtl/>
        </w:rPr>
        <w:t xml:space="preserve">،ط1،1417ه-1997م)، </w:t>
      </w:r>
      <w:r w:rsidRPr="006C4A2F">
        <w:rPr>
          <w:rFonts w:ascii="Traditional Arabic" w:hAnsi="Traditional Arabic"/>
          <w:b w:val="0"/>
          <w:bCs w:val="0"/>
          <w:sz w:val="24"/>
          <w:rtl/>
        </w:rPr>
        <w:t>( 3/456).</w:t>
      </w:r>
    </w:p>
  </w:footnote>
  <w:footnote w:id="146">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ينظر :</w:t>
      </w:r>
      <w:r w:rsidRPr="006C4A2F">
        <w:rPr>
          <w:rFonts w:ascii="Traditional Arabic" w:hAnsi="Traditional Arabic"/>
          <w:b w:val="0"/>
          <w:bCs w:val="0"/>
          <w:sz w:val="24"/>
          <w:rtl/>
        </w:rPr>
        <w:t xml:space="preserve"> الكاساني</w:t>
      </w:r>
      <w:r w:rsidRPr="006C4A2F">
        <w:rPr>
          <w:rFonts w:ascii="Tahoma" w:hAnsi="Tahoma" w:hint="cs"/>
          <w:b w:val="0"/>
          <w:bCs w:val="0"/>
          <w:sz w:val="24"/>
          <w:rtl/>
        </w:rPr>
        <w:t xml:space="preserve"> : </w:t>
      </w:r>
      <w:r w:rsidRPr="006C4A2F">
        <w:rPr>
          <w:rFonts w:ascii="Traditional Arabic" w:hAnsi="Traditional Arabic" w:hint="cs"/>
          <w:b w:val="0"/>
          <w:bCs w:val="0"/>
          <w:sz w:val="24"/>
          <w:rtl/>
        </w:rPr>
        <w:t>أبوبكر</w:t>
      </w:r>
      <w:r w:rsidRPr="006C4A2F">
        <w:rPr>
          <w:rFonts w:ascii="Tahoma" w:hAnsi="Tahoma" w:hint="cs"/>
          <w:b w:val="0"/>
          <w:bCs w:val="0"/>
          <w:sz w:val="24"/>
          <w:rtl/>
        </w:rPr>
        <w:t xml:space="preserve"> بن مسعود،</w:t>
      </w:r>
      <w:r w:rsidRPr="006C4A2F">
        <w:rPr>
          <w:rFonts w:ascii="Traditional Arabic" w:hAnsi="Traditional Arabic"/>
          <w:b w:val="0"/>
          <w:bCs w:val="0"/>
          <w:sz w:val="24"/>
          <w:rtl/>
        </w:rPr>
        <w:t xml:space="preserve"> </w:t>
      </w:r>
      <w:r w:rsidRPr="006C4A2F">
        <w:rPr>
          <w:rFonts w:ascii="Traditional Arabic" w:hAnsi="Traditional Arabic"/>
          <w:sz w:val="24"/>
          <w:rtl/>
        </w:rPr>
        <w:t>بدائع الصنائع في ترتيب الشرائع</w:t>
      </w:r>
      <w:r w:rsidRPr="006C4A2F">
        <w:rPr>
          <w:rFonts w:ascii="Tahoma" w:hAnsi="Tahoma" w:hint="cs"/>
          <w:b w:val="0"/>
          <w:bCs w:val="0"/>
          <w:sz w:val="24"/>
          <w:rtl/>
        </w:rPr>
        <w:t xml:space="preserve">، </w:t>
      </w:r>
      <w:r w:rsidRPr="006C4A2F">
        <w:rPr>
          <w:rFonts w:ascii="Traditional Arabic" w:hAnsi="Traditional Arabic" w:hint="cs"/>
          <w:b w:val="0"/>
          <w:bCs w:val="0"/>
          <w:sz w:val="24"/>
          <w:rtl/>
        </w:rPr>
        <w:t xml:space="preserve">(باكستان: </w:t>
      </w:r>
      <w:r w:rsidRPr="006C4A2F">
        <w:rPr>
          <w:rFonts w:ascii="Traditional Arabic" w:hAnsi="Traditional Arabic"/>
          <w:b w:val="0"/>
          <w:bCs w:val="0"/>
          <w:sz w:val="24"/>
          <w:rtl/>
        </w:rPr>
        <w:t>المكتبة الحبيبية</w:t>
      </w:r>
      <w:r w:rsidRPr="006C4A2F">
        <w:rPr>
          <w:rFonts w:ascii="Traditional Arabic" w:hAnsi="Traditional Arabic" w:hint="cs"/>
          <w:b w:val="0"/>
          <w:bCs w:val="0"/>
          <w:sz w:val="24"/>
          <w:rtl/>
        </w:rPr>
        <w:t xml:space="preserve">،ط1 </w:t>
      </w:r>
      <w:r w:rsidRPr="006C4A2F">
        <w:rPr>
          <w:rFonts w:ascii="Traditional Arabic" w:hAnsi="Traditional Arabic"/>
          <w:b w:val="0"/>
          <w:bCs w:val="0"/>
          <w:sz w:val="24"/>
          <w:rtl/>
        </w:rPr>
        <w:t>، 1409 ه‍ 1989</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w:t>
      </w:r>
      <w:r w:rsidRPr="006C4A2F">
        <w:rPr>
          <w:rFonts w:ascii="Tahoma" w:hAnsi="Tahoma" w:hint="cs"/>
          <w:b w:val="0"/>
          <w:bCs w:val="0"/>
          <w:sz w:val="24"/>
          <w:rtl/>
        </w:rPr>
        <w:t>2/119)</w:t>
      </w:r>
      <w:r w:rsidRPr="006C4A2F">
        <w:rPr>
          <w:rFonts w:ascii="Helvetica" w:hAnsi="Helvetica" w:hint="cs"/>
          <w:b w:val="0"/>
          <w:bCs w:val="0"/>
          <w:sz w:val="24"/>
          <w:rtl/>
        </w:rPr>
        <w:t>.</w:t>
      </w:r>
    </w:p>
  </w:footnote>
  <w:footnote w:id="147">
    <w:p w:rsidR="00596D74" w:rsidRPr="006C4A2F" w:rsidRDefault="00596D74" w:rsidP="002D3088">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ينظر : ابن قدامة ا</w:t>
      </w:r>
      <w:r w:rsidRPr="006C4A2F">
        <w:rPr>
          <w:rFonts w:ascii="Traditional Arabic" w:hAnsi="Traditional Arabic"/>
          <w:b w:val="0"/>
          <w:bCs w:val="0"/>
          <w:sz w:val="24"/>
          <w:rtl/>
        </w:rPr>
        <w:t>لمقدسي</w:t>
      </w:r>
      <w:r w:rsidRPr="006C4A2F">
        <w:rPr>
          <w:rFonts w:ascii="Tahoma" w:hAnsi="Tahoma" w:hint="cs"/>
          <w:b w:val="0"/>
          <w:bCs w:val="0"/>
          <w:sz w:val="24"/>
          <w:rtl/>
        </w:rPr>
        <w:t xml:space="preserve"> : </w:t>
      </w:r>
      <w:r w:rsidRPr="006C4A2F">
        <w:rPr>
          <w:rFonts w:ascii="Traditional Arabic" w:hAnsi="Traditional Arabic"/>
          <w:b w:val="0"/>
          <w:bCs w:val="0"/>
          <w:sz w:val="24"/>
          <w:rtl/>
        </w:rPr>
        <w:t>عبد الله</w:t>
      </w:r>
      <w:r w:rsidRPr="006C4A2F">
        <w:rPr>
          <w:rFonts w:ascii="Tahoma" w:hAnsi="Tahoma"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المغني في فقه الإمام أحمد بن حنبل الشيباني</w:t>
      </w:r>
      <w:r w:rsidRPr="006C4A2F">
        <w:rPr>
          <w:rFonts w:ascii="Tahoma" w:hAnsi="Tahoma" w:hint="cs"/>
          <w:b w:val="0"/>
          <w:bCs w:val="0"/>
          <w:sz w:val="24"/>
          <w:rtl/>
        </w:rPr>
        <w:t xml:space="preserve">، </w:t>
      </w:r>
      <w:r w:rsidRPr="006C4A2F">
        <w:rPr>
          <w:rFonts w:ascii="Traditional Arabic" w:hAnsi="Traditional Arabic" w:hint="cs"/>
          <w:b w:val="0"/>
          <w:bCs w:val="0"/>
          <w:sz w:val="24"/>
          <w:rtl/>
        </w:rPr>
        <w:t>(</w:t>
      </w:r>
      <w:r w:rsidRPr="006C4A2F">
        <w:rPr>
          <w:rFonts w:ascii="Tahoma" w:hAnsi="Tahoma" w:hint="cs"/>
          <w:b w:val="0"/>
          <w:bCs w:val="0"/>
          <w:sz w:val="24"/>
          <w:rtl/>
        </w:rPr>
        <w:t>3/196)</w:t>
      </w:r>
      <w:r w:rsidRPr="006C4A2F">
        <w:rPr>
          <w:rFonts w:ascii="Helvetica" w:hAnsi="Helvetica" w:hint="cs"/>
          <w:b w:val="0"/>
          <w:bCs w:val="0"/>
          <w:sz w:val="24"/>
          <w:rtl/>
        </w:rPr>
        <w:t>.</w:t>
      </w:r>
    </w:p>
  </w:footnote>
  <w:footnote w:id="148">
    <w:p w:rsidR="00596D74" w:rsidRPr="006C4A2F" w:rsidRDefault="00596D74" w:rsidP="00E3471A">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ينظر : النووي : يحيى،</w:t>
      </w:r>
      <w:r w:rsidRPr="006C4A2F">
        <w:rPr>
          <w:rFonts w:ascii="Tahoma" w:hAnsi="Tahoma" w:hint="cs"/>
          <w:sz w:val="24"/>
          <w:rtl/>
        </w:rPr>
        <w:t>المجموع شرح المهذب</w:t>
      </w:r>
      <w:r w:rsidRPr="006C4A2F">
        <w:rPr>
          <w:rFonts w:ascii="Tahoma" w:hAnsi="Tahoma" w:hint="cs"/>
          <w:b w:val="0"/>
          <w:bCs w:val="0"/>
          <w:sz w:val="24"/>
          <w:rtl/>
        </w:rPr>
        <w:t xml:space="preserve"> ، (7/103)</w:t>
      </w:r>
      <w:r w:rsidRPr="006C4A2F">
        <w:rPr>
          <w:rFonts w:ascii="Helvetica" w:hAnsi="Helvetica" w:hint="cs"/>
          <w:b w:val="0"/>
          <w:bCs w:val="0"/>
          <w:sz w:val="24"/>
          <w:rtl/>
        </w:rPr>
        <w:t>.</w:t>
      </w:r>
    </w:p>
  </w:footnote>
  <w:footnote w:id="149">
    <w:p w:rsidR="00596D74" w:rsidRPr="006C4A2F" w:rsidRDefault="00596D74" w:rsidP="000A5EB6">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ينظر : ا</w:t>
      </w:r>
      <w:r w:rsidRPr="006C4A2F">
        <w:rPr>
          <w:rFonts w:ascii="Traditional Arabic" w:hAnsi="Traditional Arabic"/>
          <w:b w:val="0"/>
          <w:bCs w:val="0"/>
          <w:sz w:val="24"/>
          <w:rtl/>
        </w:rPr>
        <w:t>ل</w:t>
      </w:r>
      <w:r w:rsidRPr="006C4A2F">
        <w:rPr>
          <w:rFonts w:ascii="Traditional Arabic" w:hAnsi="Traditional Arabic" w:hint="cs"/>
          <w:b w:val="0"/>
          <w:bCs w:val="0"/>
          <w:sz w:val="24"/>
          <w:rtl/>
        </w:rPr>
        <w:t>قرطبي</w:t>
      </w:r>
      <w:r w:rsidRPr="006C4A2F">
        <w:rPr>
          <w:rFonts w:ascii="Tahoma" w:hAnsi="Tahoma" w:hint="cs"/>
          <w:b w:val="0"/>
          <w:bCs w:val="0"/>
          <w:sz w:val="24"/>
          <w:rtl/>
        </w:rPr>
        <w:t xml:space="preserve"> : </w:t>
      </w:r>
      <w:r w:rsidRPr="006C4A2F">
        <w:rPr>
          <w:rFonts w:ascii="Traditional Arabic" w:hAnsi="Traditional Arabic" w:hint="cs"/>
          <w:b w:val="0"/>
          <w:bCs w:val="0"/>
          <w:sz w:val="24"/>
          <w:rtl/>
        </w:rPr>
        <w:t>محمد ابن رشد الحفيد،</w:t>
      </w:r>
      <w:r w:rsidRPr="006C4A2F">
        <w:rPr>
          <w:rFonts w:ascii="Traditional Arabic" w:hAnsi="Traditional Arabic"/>
          <w:b w:val="0"/>
          <w:bCs w:val="0"/>
          <w:sz w:val="24"/>
          <w:rtl/>
        </w:rPr>
        <w:t xml:space="preserve"> </w:t>
      </w:r>
      <w:r w:rsidRPr="006C4A2F">
        <w:rPr>
          <w:rFonts w:ascii="Traditional Arabic" w:hAnsi="Traditional Arabic"/>
          <w:sz w:val="24"/>
          <w:rtl/>
        </w:rPr>
        <w:t>بداية المجتهد ونهاية المقتصد</w:t>
      </w:r>
      <w:r w:rsidRPr="006C4A2F">
        <w:rPr>
          <w:rFonts w:ascii="Tahoma" w:hAnsi="Tahoma" w:hint="cs"/>
          <w:b w:val="0"/>
          <w:bCs w:val="0"/>
          <w:sz w:val="24"/>
          <w:rtl/>
        </w:rPr>
        <w:t xml:space="preserve">، </w:t>
      </w:r>
      <w:r w:rsidRPr="006C4A2F">
        <w:rPr>
          <w:rFonts w:ascii="Traditional Arabic" w:hAnsi="Traditional Arabic"/>
          <w:b w:val="0"/>
          <w:bCs w:val="0"/>
          <w:sz w:val="24"/>
          <w:rtl/>
        </w:rPr>
        <w:t>تنقيح وتصحيح</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خالد العطار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إشراف مكتب البحوث والدراسات</w:t>
      </w:r>
      <w:r w:rsidRPr="006C4A2F">
        <w:rPr>
          <w:rFonts w:ascii="Traditional Arabic" w:hAnsi="Traditional Arabic" w:hint="cs"/>
          <w:b w:val="0"/>
          <w:bCs w:val="0"/>
          <w:sz w:val="24"/>
          <w:rtl/>
        </w:rPr>
        <w:t xml:space="preserve">، (بيروت: </w:t>
      </w:r>
      <w:r w:rsidRPr="006C4A2F">
        <w:rPr>
          <w:rFonts w:ascii="Traditional Arabic" w:hAnsi="Traditional Arabic"/>
          <w:b w:val="0"/>
          <w:bCs w:val="0"/>
          <w:sz w:val="24"/>
          <w:rtl/>
        </w:rPr>
        <w:t>دار الفكر</w:t>
      </w:r>
      <w:r w:rsidRPr="006C4A2F">
        <w:rPr>
          <w:rFonts w:ascii="Traditional Arabic" w:hAnsi="Traditional Arabic" w:hint="cs"/>
          <w:b w:val="0"/>
          <w:bCs w:val="0"/>
          <w:sz w:val="24"/>
          <w:rtl/>
        </w:rPr>
        <w:t xml:space="preserve">،ط1 </w:t>
      </w:r>
      <w:r w:rsidRPr="006C4A2F">
        <w:rPr>
          <w:rFonts w:ascii="Traditional Arabic" w:hAnsi="Traditional Arabic"/>
          <w:b w:val="0"/>
          <w:bCs w:val="0"/>
          <w:sz w:val="24"/>
          <w:rtl/>
        </w:rPr>
        <w:t xml:space="preserve">، 1415 ه - </w:t>
      </w:r>
      <w:smartTag w:uri="urn:schemas-microsoft-com:office:smarttags" w:element="metricconverter">
        <w:smartTagPr>
          <w:attr w:name="ProductID" w:val="1995 م"/>
        </w:smartTagPr>
        <w:r w:rsidRPr="006C4A2F">
          <w:rPr>
            <w:rFonts w:ascii="Traditional Arabic" w:hAnsi="Traditional Arabic"/>
            <w:b w:val="0"/>
            <w:bCs w:val="0"/>
            <w:sz w:val="24"/>
            <w:rtl/>
          </w:rPr>
          <w:t>1995 م</w:t>
        </w:r>
      </w:smartTag>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ahoma" w:hAnsi="Tahoma" w:hint="cs"/>
          <w:b w:val="0"/>
          <w:bCs w:val="0"/>
          <w:sz w:val="24"/>
          <w:rtl/>
        </w:rPr>
        <w:t>1/</w:t>
      </w:r>
      <w:r w:rsidRPr="006C4A2F">
        <w:rPr>
          <w:rFonts w:hint="cs"/>
          <w:b w:val="0"/>
          <w:bCs w:val="0"/>
          <w:sz w:val="24"/>
          <w:rtl/>
        </w:rPr>
        <w:t>258).</w:t>
      </w:r>
    </w:p>
  </w:footnote>
  <w:footnote w:id="150">
    <w:p w:rsidR="00596D74" w:rsidRPr="006C4A2F" w:rsidRDefault="00596D74" w:rsidP="00365A19">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ahoma" w:hAnsi="Tahoma" w:hint="cs"/>
          <w:b w:val="0"/>
          <w:bCs w:val="0"/>
          <w:sz w:val="24"/>
          <w:rtl/>
        </w:rPr>
        <w:t>سورة البقرة الآية :(196</w:t>
      </w:r>
      <w:r w:rsidRPr="006C4A2F">
        <w:rPr>
          <w:rFonts w:ascii="Tahoma" w:hAnsi="Tahoma"/>
          <w:b w:val="0"/>
          <w:bCs w:val="0"/>
          <w:sz w:val="24"/>
          <w:rtl/>
        </w:rPr>
        <w:t>)</w:t>
      </w:r>
      <w:r w:rsidRPr="006C4A2F">
        <w:rPr>
          <w:rFonts w:ascii="Helvetica" w:hAnsi="Helvetica" w:hint="cs"/>
          <w:b w:val="0"/>
          <w:bCs w:val="0"/>
          <w:sz w:val="24"/>
          <w:rtl/>
        </w:rPr>
        <w:t>.</w:t>
      </w:r>
    </w:p>
  </w:footnote>
  <w:footnote w:id="151">
    <w:p w:rsidR="00596D74" w:rsidRPr="006C4A2F" w:rsidRDefault="00596D74" w:rsidP="00334DE7">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xml:space="preserve">- سورة </w:t>
      </w:r>
      <w:r w:rsidRPr="006C4A2F">
        <w:rPr>
          <w:rFonts w:ascii="Tahoma" w:hAnsi="Tahoma"/>
          <w:b w:val="0"/>
          <w:bCs w:val="0"/>
          <w:sz w:val="24"/>
          <w:rtl/>
        </w:rPr>
        <w:t>آل عمران</w:t>
      </w:r>
      <w:r w:rsidRPr="006C4A2F">
        <w:rPr>
          <w:rFonts w:ascii="Tahoma" w:hAnsi="Tahoma" w:hint="cs"/>
          <w:b w:val="0"/>
          <w:bCs w:val="0"/>
          <w:sz w:val="24"/>
          <w:rtl/>
        </w:rPr>
        <w:t xml:space="preserve"> الآية </w:t>
      </w:r>
      <w:r w:rsidRPr="006C4A2F">
        <w:rPr>
          <w:rFonts w:ascii="Tahoma" w:hAnsi="Tahoma"/>
          <w:b w:val="0"/>
          <w:bCs w:val="0"/>
          <w:sz w:val="24"/>
          <w:rtl/>
        </w:rPr>
        <w:t>:</w:t>
      </w:r>
      <w:r w:rsidRPr="006C4A2F">
        <w:rPr>
          <w:rFonts w:ascii="Tahoma" w:hAnsi="Tahoma" w:hint="cs"/>
          <w:b w:val="0"/>
          <w:bCs w:val="0"/>
          <w:sz w:val="24"/>
          <w:rtl/>
        </w:rPr>
        <w:t>(</w:t>
      </w:r>
      <w:r w:rsidRPr="006C4A2F">
        <w:rPr>
          <w:rFonts w:ascii="Tahoma" w:hAnsi="Tahoma"/>
          <w:b w:val="0"/>
          <w:bCs w:val="0"/>
          <w:sz w:val="24"/>
          <w:rtl/>
        </w:rPr>
        <w:t>97)</w:t>
      </w:r>
      <w:r w:rsidRPr="006C4A2F">
        <w:rPr>
          <w:rFonts w:ascii="Helvetica" w:hAnsi="Helvetica" w:hint="cs"/>
          <w:b w:val="0"/>
          <w:bCs w:val="0"/>
          <w:sz w:val="24"/>
          <w:rtl/>
        </w:rPr>
        <w:t>.</w:t>
      </w:r>
    </w:p>
  </w:footnote>
  <w:footnote w:id="152">
    <w:p w:rsidR="00596D74" w:rsidRPr="006C4A2F" w:rsidRDefault="00596D74" w:rsidP="002D3088">
      <w:pPr>
        <w:pStyle w:val="a4"/>
        <w:jc w:val="both"/>
        <w:rPr>
          <w:b w:val="0"/>
          <w:bCs w:val="0"/>
        </w:rPr>
      </w:pPr>
      <w:r w:rsidRPr="006C4A2F">
        <w:rPr>
          <w:rStyle w:val="a3"/>
          <w:b w:val="0"/>
          <w:bCs w:val="0"/>
        </w:rPr>
        <w:footnoteRef/>
      </w:r>
      <w:r w:rsidRPr="006C4A2F">
        <w:rPr>
          <w:b w:val="0"/>
          <w:bCs w:val="0"/>
          <w:rtl/>
        </w:rPr>
        <w:t xml:space="preserve"> </w:t>
      </w:r>
      <w:r w:rsidRPr="006C4A2F">
        <w:rPr>
          <w:rFonts w:hint="cs"/>
          <w:b w:val="0"/>
          <w:bCs w:val="0"/>
          <w:rtl/>
        </w:rPr>
        <w:t>- أخرجه الإمام أحمد ،</w:t>
      </w:r>
      <w:r w:rsidRPr="006C4A2F">
        <w:rPr>
          <w:rFonts w:ascii="Traditional Arabic" w:hAnsi="Traditional Arabic" w:hint="cs"/>
          <w:b w:val="0"/>
          <w:bCs w:val="0"/>
          <w:sz w:val="24"/>
          <w:rtl/>
        </w:rPr>
        <w:t>الشيباني:أحمد ابن حنبل،</w:t>
      </w:r>
      <w:r w:rsidRPr="006C4A2F">
        <w:rPr>
          <w:rFonts w:hint="cs"/>
          <w:b w:val="0"/>
          <w:bCs w:val="0"/>
          <w:rtl/>
        </w:rPr>
        <w:t xml:space="preserve"> </w:t>
      </w:r>
      <w:r w:rsidRPr="006C4A2F">
        <w:rPr>
          <w:rFonts w:hint="cs"/>
          <w:rtl/>
        </w:rPr>
        <w:t>مسند الإمام أحمد بن حنبل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تحقيق </w:t>
      </w:r>
      <w:r w:rsidRPr="006C4A2F">
        <w:rPr>
          <w:rFonts w:ascii="Traditional Arabic" w:hAnsi="Traditional Arabic" w:hint="cs"/>
          <w:b w:val="0"/>
          <w:bCs w:val="0"/>
          <w:sz w:val="24"/>
          <w:rtl/>
        </w:rPr>
        <w:t>وإشراف</w:t>
      </w:r>
      <w:r w:rsidRPr="006C4A2F">
        <w:rPr>
          <w:rFonts w:ascii="Traditional Arabic" w:hAnsi="Traditional Arabic"/>
          <w:b w:val="0"/>
          <w:bCs w:val="0"/>
          <w:sz w:val="24"/>
          <w:rtl/>
        </w:rPr>
        <w:t>: شعيب الأرن</w:t>
      </w:r>
      <w:r w:rsidRPr="006C4A2F">
        <w:rPr>
          <w:rFonts w:ascii="Traditional Arabic" w:hAnsi="Traditional Arabic" w:hint="cs"/>
          <w:b w:val="0"/>
          <w:bCs w:val="0"/>
          <w:sz w:val="24"/>
          <w:rtl/>
        </w:rPr>
        <w:t>ا</w:t>
      </w:r>
      <w:r w:rsidRPr="006C4A2F">
        <w:rPr>
          <w:rFonts w:ascii="Traditional Arabic" w:hAnsi="Traditional Arabic"/>
          <w:b w:val="0"/>
          <w:bCs w:val="0"/>
          <w:sz w:val="24"/>
          <w:rtl/>
        </w:rPr>
        <w:t xml:space="preserve">ؤوط </w:t>
      </w:r>
      <w:r w:rsidRPr="006C4A2F">
        <w:rPr>
          <w:rFonts w:ascii="Traditional Arabic" w:hAnsi="Traditional Arabic" w:hint="cs"/>
          <w:b w:val="0"/>
          <w:bCs w:val="0"/>
          <w:sz w:val="24"/>
          <w:rtl/>
        </w:rPr>
        <w:t xml:space="preserve">، (بيروت: </w:t>
      </w:r>
      <w:r w:rsidRPr="006C4A2F">
        <w:rPr>
          <w:rFonts w:ascii="Traditional Arabic" w:hAnsi="Traditional Arabic"/>
          <w:b w:val="0"/>
          <w:bCs w:val="0"/>
          <w:sz w:val="24"/>
          <w:rtl/>
        </w:rPr>
        <w:t>مؤسسة الرسالة</w:t>
      </w:r>
      <w:r w:rsidRPr="006C4A2F">
        <w:rPr>
          <w:rFonts w:ascii="Traditional Arabic" w:hAnsi="Traditional Arabic" w:hint="cs"/>
          <w:b w:val="0"/>
          <w:bCs w:val="0"/>
          <w:sz w:val="24"/>
          <w:rtl/>
        </w:rPr>
        <w:t xml:space="preserve">،ط2 </w:t>
      </w:r>
      <w:r w:rsidRPr="006C4A2F">
        <w:rPr>
          <w:rFonts w:ascii="Traditional Arabic" w:hAnsi="Traditional Arabic"/>
          <w:b w:val="0"/>
          <w:bCs w:val="0"/>
          <w:sz w:val="24"/>
          <w:rtl/>
        </w:rPr>
        <w:t>، 1420هـ ، 1999م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مسند عبدالله بن العباس</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ascii="Traditional Arabic" w:hAnsi="Traditional Arabic"/>
          <w:b w:val="0"/>
          <w:bCs w:val="0"/>
          <w:sz w:val="24"/>
          <w:rtl/>
        </w:rPr>
        <w:t>2867</w:t>
      </w:r>
      <w:r w:rsidRPr="006C4A2F">
        <w:rPr>
          <w:b w:val="0"/>
          <w:bCs w:val="0"/>
          <w:rtl/>
        </w:rPr>
        <w:t>)</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5/85)</w:t>
      </w:r>
      <w:r w:rsidRPr="006C4A2F">
        <w:rPr>
          <w:rFonts w:hint="cs"/>
          <w:b w:val="0"/>
          <w:bCs w:val="0"/>
          <w:rtl/>
        </w:rPr>
        <w:t>.</w:t>
      </w:r>
    </w:p>
  </w:footnote>
  <w:footnote w:id="153">
    <w:p w:rsidR="00596D74" w:rsidRPr="006C4A2F" w:rsidRDefault="00596D74" w:rsidP="009E5A51">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u w:val="single"/>
          <w:rtl/>
        </w:rPr>
        <w:t xml:space="preserve">الجعرانة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بكسر أوله إجماعا </w:t>
      </w:r>
      <w:r w:rsidRPr="006C4A2F">
        <w:rPr>
          <w:rFonts w:ascii="Traditional Arabic" w:hAnsi="Traditional Arabic" w:hint="cs"/>
          <w:b w:val="0"/>
          <w:bCs w:val="0"/>
          <w:sz w:val="24"/>
          <w:rtl/>
        </w:rPr>
        <w:t xml:space="preserve">،وعند </w:t>
      </w:r>
      <w:r w:rsidRPr="006C4A2F">
        <w:rPr>
          <w:rFonts w:ascii="Traditional Arabic" w:hAnsi="Traditional Arabic"/>
          <w:b w:val="0"/>
          <w:bCs w:val="0"/>
          <w:sz w:val="24"/>
          <w:rtl/>
        </w:rPr>
        <w:t>أصحاب الحديث</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يكسرون عينه ويشددون راءه </w:t>
      </w:r>
      <w:r w:rsidRPr="006C4A2F">
        <w:rPr>
          <w:rFonts w:ascii="Traditional Arabic" w:hAnsi="Traditional Arabic" w:hint="cs"/>
          <w:b w:val="0"/>
          <w:bCs w:val="0"/>
          <w:sz w:val="24"/>
          <w:rtl/>
        </w:rPr>
        <w:t xml:space="preserve">،أما </w:t>
      </w:r>
      <w:r w:rsidRPr="006C4A2F">
        <w:rPr>
          <w:rFonts w:ascii="Traditional Arabic" w:hAnsi="Traditional Arabic"/>
          <w:b w:val="0"/>
          <w:bCs w:val="0"/>
          <w:sz w:val="24"/>
          <w:rtl/>
        </w:rPr>
        <w:t>أهل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الأدب</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ف</w:t>
      </w:r>
      <w:r w:rsidRPr="006C4A2F">
        <w:rPr>
          <w:rFonts w:ascii="Traditional Arabic" w:hAnsi="Traditional Arabic"/>
          <w:b w:val="0"/>
          <w:bCs w:val="0"/>
          <w:sz w:val="24"/>
          <w:rtl/>
        </w:rPr>
        <w:t xml:space="preserve">يسكنون العين ويخففون الراء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وهي ماء بين الطائف ومكة وهي إلى مكة أقرب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نزلها النبي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لما قسم غنائم هوازن مرجعه من غزاة حنين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وأحرم منها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وله فيها مسجد وبها بئار متقاربة</w:t>
      </w:r>
      <w:r w:rsidRPr="006C4A2F">
        <w:rPr>
          <w:rFonts w:hint="cs"/>
          <w:b w:val="0"/>
          <w:bCs w:val="0"/>
          <w:sz w:val="24"/>
          <w:rtl/>
        </w:rPr>
        <w:t xml:space="preserve">. يُنظر: الحموي: ياقوت، </w:t>
      </w:r>
      <w:r w:rsidRPr="006C4A2F">
        <w:rPr>
          <w:rFonts w:hint="cs"/>
          <w:sz w:val="24"/>
          <w:rtl/>
        </w:rPr>
        <w:t>معجم البلدان</w:t>
      </w:r>
      <w:r w:rsidRPr="006C4A2F">
        <w:rPr>
          <w:rFonts w:hint="cs"/>
          <w:b w:val="0"/>
          <w:bCs w:val="0"/>
          <w:sz w:val="24"/>
          <w:rtl/>
        </w:rPr>
        <w:t>،:(2/142). (بيروت، دار الفكر،ط1)، بتصرف.</w:t>
      </w:r>
    </w:p>
  </w:footnote>
  <w:footnote w:id="154">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hint="cs"/>
          <w:b w:val="0"/>
          <w:bCs w:val="0"/>
          <w:sz w:val="24"/>
          <w:u w:val="single"/>
          <w:rtl/>
        </w:rPr>
        <w:t>حنين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حنين يجوز أن يكون تصغير الحنان وهو الرحمة تصغير ترخيم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ويجوز أن يكون تصغير الحن وهو حي من الجن </w:t>
      </w:r>
      <w:r w:rsidRPr="006C4A2F">
        <w:rPr>
          <w:rFonts w:ascii="Traditional Arabic" w:hAnsi="Traditional Arabic" w:hint="cs"/>
          <w:b w:val="0"/>
          <w:bCs w:val="0"/>
          <w:sz w:val="24"/>
          <w:rtl/>
        </w:rPr>
        <w:t>،</w:t>
      </w:r>
      <w:r w:rsidRPr="006C4A2F">
        <w:rPr>
          <w:rFonts w:ascii="Traditional Arabic" w:hAnsi="Traditional Arabic"/>
          <w:b w:val="0"/>
          <w:bCs w:val="0"/>
          <w:sz w:val="24"/>
          <w:rtl/>
        </w:rPr>
        <w:t>وقال السهيلي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سمي بحنين بن قانية بن مهلائيل </w:t>
      </w:r>
      <w:r w:rsidRPr="006C4A2F">
        <w:rPr>
          <w:rFonts w:ascii="Traditional Arabic" w:hAnsi="Traditional Arabic" w:hint="cs"/>
          <w:b w:val="0"/>
          <w:bCs w:val="0"/>
          <w:sz w:val="24"/>
          <w:rtl/>
        </w:rPr>
        <w:t>،</w:t>
      </w:r>
      <w:r w:rsidRPr="006C4A2F">
        <w:rPr>
          <w:rFonts w:ascii="Traditional Arabic" w:hAnsi="Traditional Arabic"/>
          <w:b w:val="0"/>
          <w:bCs w:val="0"/>
          <w:sz w:val="24"/>
          <w:rtl/>
        </w:rPr>
        <w:t>قال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وأظنه من العماليق </w:t>
      </w:r>
      <w:r w:rsidRPr="006C4A2F">
        <w:rPr>
          <w:rFonts w:ascii="Traditional Arabic" w:hAnsi="Traditional Arabic" w:hint="cs"/>
          <w:b w:val="0"/>
          <w:bCs w:val="0"/>
          <w:sz w:val="24"/>
          <w:rtl/>
        </w:rPr>
        <w:t>،</w:t>
      </w:r>
      <w:r w:rsidRPr="006C4A2F">
        <w:rPr>
          <w:rFonts w:ascii="Traditional Arabic" w:hAnsi="Traditional Arabic"/>
          <w:b w:val="0"/>
          <w:bCs w:val="0"/>
          <w:sz w:val="24"/>
          <w:rtl/>
        </w:rPr>
        <w:t>حكاه عن أبي عبيد البكري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وهو اليوم الذي ذكره جل وعز في كتابه الكريم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وهو قريب من مكة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وقيل هو واد قبل الطائف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وقيل واد بجنب ذي المجاز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وقال الواقدي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بينه وبين مكة ثلاث ليال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وقيل بينه وبين مكة بضعة عشر ميلا </w:t>
      </w:r>
      <w:r w:rsidRPr="006C4A2F">
        <w:rPr>
          <w:rFonts w:ascii="Traditional Arabic" w:hAnsi="Traditional Arabic" w:hint="cs"/>
          <w:b w:val="0"/>
          <w:bCs w:val="0"/>
          <w:sz w:val="24"/>
          <w:rtl/>
        </w:rPr>
        <w:t>،</w:t>
      </w:r>
      <w:r w:rsidRPr="006C4A2F">
        <w:rPr>
          <w:rFonts w:ascii="Traditional Arabic" w:hAnsi="Traditional Arabic"/>
          <w:b w:val="0"/>
          <w:bCs w:val="0"/>
          <w:sz w:val="24"/>
          <w:rtl/>
        </w:rPr>
        <w:t>وهو يذكر ويؤنث</w:t>
      </w:r>
      <w:r w:rsidRPr="006C4A2F">
        <w:rPr>
          <w:rFonts w:hint="cs"/>
          <w:b w:val="0"/>
          <w:bCs w:val="0"/>
          <w:sz w:val="24"/>
          <w:rtl/>
        </w:rPr>
        <w:t xml:space="preserve">. يُنظر: الحموي: ياقوت، </w:t>
      </w:r>
      <w:r w:rsidRPr="006C4A2F">
        <w:rPr>
          <w:rFonts w:hint="cs"/>
          <w:sz w:val="24"/>
          <w:rtl/>
        </w:rPr>
        <w:t>معجم البلدان</w:t>
      </w:r>
      <w:r w:rsidRPr="006C4A2F">
        <w:rPr>
          <w:rFonts w:hint="cs"/>
          <w:b w:val="0"/>
          <w:bCs w:val="0"/>
          <w:sz w:val="24"/>
          <w:rtl/>
        </w:rPr>
        <w:t>،:(2/313). بتصرف.</w:t>
      </w:r>
    </w:p>
  </w:footnote>
  <w:footnote w:id="155">
    <w:p w:rsidR="00596D74" w:rsidRPr="006C4A2F" w:rsidRDefault="00596D74" w:rsidP="00FA5345">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w:t>
      </w:r>
      <w:r w:rsidRPr="006C4A2F">
        <w:rPr>
          <w:rFonts w:hint="cs"/>
          <w:b w:val="0"/>
          <w:bCs w:val="0"/>
          <w:sz w:val="24"/>
          <w:rtl/>
        </w:rPr>
        <w:t>يُنظر بتوسع: القرطبي، محمد،</w:t>
      </w:r>
      <w:r w:rsidRPr="006C4A2F">
        <w:rPr>
          <w:rtl/>
        </w:rPr>
        <w:t xml:space="preserve"> </w:t>
      </w:r>
      <w:r w:rsidRPr="006C4A2F">
        <w:rPr>
          <w:sz w:val="24"/>
          <w:rtl/>
        </w:rPr>
        <w:t>الجامع لأحكام القرآن</w:t>
      </w:r>
      <w:r w:rsidRPr="006C4A2F">
        <w:rPr>
          <w:b w:val="0"/>
          <w:bCs w:val="0"/>
          <w:sz w:val="24"/>
          <w:rtl/>
        </w:rPr>
        <w:t>، (بيروت ،دار إحياء التراث العربي 1405 ه - 1985 م )</w:t>
      </w:r>
      <w:r w:rsidRPr="006C4A2F">
        <w:rPr>
          <w:rFonts w:hint="cs"/>
          <w:b w:val="0"/>
          <w:bCs w:val="0"/>
          <w:sz w:val="24"/>
          <w:rtl/>
        </w:rPr>
        <w:t>، (4/144).</w:t>
      </w:r>
    </w:p>
  </w:footnote>
  <w:footnote w:id="156">
    <w:p w:rsidR="00596D74" w:rsidRPr="006C4A2F" w:rsidRDefault="00596D74" w:rsidP="00365A19">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ahoma" w:hAnsi="Tahoma"/>
          <w:b w:val="0"/>
          <w:bCs w:val="0"/>
          <w:sz w:val="24"/>
          <w:rtl/>
        </w:rPr>
        <w:t>(</w:t>
      </w:r>
      <w:r w:rsidRPr="006C4A2F">
        <w:rPr>
          <w:rFonts w:ascii="Tahoma" w:hAnsi="Tahoma" w:hint="cs"/>
          <w:b w:val="0"/>
          <w:bCs w:val="0"/>
          <w:sz w:val="24"/>
          <w:rtl/>
        </w:rPr>
        <w:t xml:space="preserve">سورة البقرة الآية </w:t>
      </w:r>
      <w:r w:rsidRPr="006C4A2F">
        <w:rPr>
          <w:rFonts w:ascii="Tahoma" w:hAnsi="Tahoma"/>
          <w:b w:val="0"/>
          <w:bCs w:val="0"/>
          <w:sz w:val="24"/>
          <w:rtl/>
        </w:rPr>
        <w:t>:</w:t>
      </w:r>
      <w:r w:rsidRPr="006C4A2F">
        <w:rPr>
          <w:rFonts w:ascii="Tahoma" w:hAnsi="Tahoma" w:hint="cs"/>
          <w:b w:val="0"/>
          <w:bCs w:val="0"/>
          <w:sz w:val="24"/>
          <w:rtl/>
        </w:rPr>
        <w:t>185</w:t>
      </w:r>
      <w:r w:rsidRPr="006C4A2F">
        <w:rPr>
          <w:rFonts w:ascii="Tahoma" w:hAnsi="Tahoma"/>
          <w:b w:val="0"/>
          <w:bCs w:val="0"/>
          <w:sz w:val="24"/>
          <w:rtl/>
        </w:rPr>
        <w:t>)</w:t>
      </w:r>
      <w:r w:rsidRPr="006C4A2F">
        <w:rPr>
          <w:rFonts w:ascii="Helvetica" w:hAnsi="Helvetica" w:hint="cs"/>
          <w:b w:val="0"/>
          <w:bCs w:val="0"/>
          <w:sz w:val="24"/>
          <w:rtl/>
        </w:rPr>
        <w:t>.</w:t>
      </w:r>
    </w:p>
  </w:footnote>
  <w:footnote w:id="157">
    <w:p w:rsidR="00596D74" w:rsidRPr="006C4A2F" w:rsidRDefault="00596D74" w:rsidP="005331FE">
      <w:pPr>
        <w:pStyle w:val="a4"/>
        <w:jc w:val="both"/>
        <w:rPr>
          <w:b w:val="0"/>
          <w:bCs w:val="0"/>
          <w:sz w:val="24"/>
          <w:rtl/>
        </w:rPr>
      </w:pPr>
      <w:r w:rsidRPr="006C4A2F">
        <w:rPr>
          <w:rStyle w:val="a3"/>
          <w:b w:val="0"/>
          <w:bCs w:val="0"/>
          <w:sz w:val="24"/>
        </w:rPr>
        <w:footnoteRef/>
      </w:r>
      <w:r w:rsidRPr="006C4A2F">
        <w:rPr>
          <w:b w:val="0"/>
          <w:bCs w:val="0"/>
          <w:sz w:val="24"/>
          <w:rtl/>
        </w:rPr>
        <w:t xml:space="preserve"> </w:t>
      </w:r>
      <w:hyperlink r:id="rId26" w:anchor="_ftn1" w:history="1">
        <w:r w:rsidRPr="006C4A2F">
          <w:rPr>
            <w:rFonts w:ascii="Traditional Arabic" w:hAnsi="Traditional Arabic" w:hint="cs"/>
            <w:b w:val="0"/>
            <w:bCs w:val="0"/>
            <w:sz w:val="24"/>
            <w:rtl/>
          </w:rPr>
          <w:t>- انظر</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 باشنفر: سعيد، </w:t>
        </w:r>
        <w:r w:rsidRPr="006C4A2F">
          <w:rPr>
            <w:rFonts w:ascii="Traditional Arabic" w:hAnsi="Traditional Arabic" w:hint="cs"/>
            <w:sz w:val="24"/>
            <w:rtl/>
          </w:rPr>
          <w:t>المغني في فقه الحج والعمرة</w:t>
        </w:r>
        <w:r w:rsidRPr="006C4A2F">
          <w:rPr>
            <w:rFonts w:ascii="Traditional Arabic" w:hAnsi="Traditional Arabic" w:hint="cs"/>
            <w:b w:val="0"/>
            <w:bCs w:val="0"/>
            <w:sz w:val="24"/>
            <w:rtl/>
          </w:rPr>
          <w:t xml:space="preserve"> ،(بيروت، دار ابن حزم ،ط6 ،1420هـ،1999م)،</w:t>
        </w:r>
        <w:r w:rsidRPr="006C4A2F">
          <w:rPr>
            <w:rFonts w:ascii="Traditional Arabic" w:hAnsi="Traditional Arabic"/>
            <w:b w:val="0"/>
            <w:bCs w:val="0"/>
            <w:sz w:val="24"/>
            <w:rtl/>
          </w:rPr>
          <w:t>(</w:t>
        </w:r>
        <w:r w:rsidRPr="006C4A2F">
          <w:rPr>
            <w:rFonts w:ascii="Traditional Arabic" w:hAnsi="Traditional Arabic"/>
            <w:b w:val="0"/>
            <w:bCs w:val="0"/>
            <w:sz w:val="24"/>
            <w:vertAlign w:val="superscript"/>
            <w:rtl/>
          </w:rPr>
          <w:t xml:space="preserve"> </w:t>
        </w:r>
      </w:hyperlink>
      <w:r w:rsidRPr="006C4A2F">
        <w:rPr>
          <w:rFonts w:ascii="Traditional Arabic" w:hAnsi="Traditional Arabic" w:hint="cs"/>
          <w:b w:val="0"/>
          <w:bCs w:val="0"/>
          <w:sz w:val="24"/>
          <w:rtl/>
        </w:rPr>
        <w:t>10-13).</w:t>
      </w:r>
    </w:p>
  </w:footnote>
  <w:footnote w:id="158">
    <w:p w:rsidR="00596D74" w:rsidRPr="006C4A2F" w:rsidRDefault="00596D74" w:rsidP="00365A19">
      <w:pPr>
        <w:pStyle w:val="a4"/>
        <w:jc w:val="both"/>
        <w:rPr>
          <w:b w:val="0"/>
          <w:bCs w:val="0"/>
          <w:sz w:val="24"/>
          <w:rtl/>
        </w:rPr>
      </w:pPr>
      <w:r w:rsidRPr="006C4A2F">
        <w:rPr>
          <w:rStyle w:val="a3"/>
          <w:b w:val="0"/>
          <w:bCs w:val="0"/>
          <w:sz w:val="24"/>
        </w:rPr>
        <w:footnoteRef/>
      </w:r>
      <w:r w:rsidRPr="006C4A2F">
        <w:rPr>
          <w:b w:val="0"/>
          <w:bCs w:val="0"/>
          <w:sz w:val="24"/>
          <w:rtl/>
        </w:rPr>
        <w:t xml:space="preserve"> </w:t>
      </w:r>
      <w:hyperlink r:id="rId27" w:anchor="_ftn1" w:history="1">
        <w:r w:rsidRPr="006C4A2F">
          <w:rPr>
            <w:rFonts w:ascii="Traditional Arabic" w:hAnsi="Traditional Arabic" w:hint="cs"/>
            <w:b w:val="0"/>
            <w:bCs w:val="0"/>
            <w:sz w:val="24"/>
            <w:rtl/>
          </w:rPr>
          <w:t xml:space="preserve">- ذكرت هذه المسألة مع أنها من مسائل العقيدة لعلاقتها بمسألة الحج بالنيابة، وهي: إن رُجِّح أنه مات مسلما،فهل يُحجُّ عمن استطاع الحج فقصرَّ ولم يحج،وهل على ورثته إخراج ذلك من ماله؟ ينظر بتوسع :باشنفر،سعيد، </w:t>
        </w:r>
        <w:r w:rsidRPr="006C4A2F">
          <w:rPr>
            <w:rFonts w:ascii="Traditional Arabic" w:hAnsi="Traditional Arabic" w:hint="cs"/>
            <w:sz w:val="24"/>
            <w:rtl/>
          </w:rPr>
          <w:t>المغني في فقه الحج والعمرة</w:t>
        </w:r>
        <w:r w:rsidRPr="006C4A2F">
          <w:rPr>
            <w:rFonts w:ascii="Traditional Arabic" w:hAnsi="Traditional Arabic" w:hint="cs"/>
            <w:b w:val="0"/>
            <w:bCs w:val="0"/>
            <w:sz w:val="24"/>
            <w:rtl/>
          </w:rPr>
          <w:t>،</w:t>
        </w:r>
        <w:r w:rsidRPr="006C4A2F">
          <w:rPr>
            <w:rFonts w:ascii="Traditional Arabic" w:hAnsi="Traditional Arabic"/>
            <w:b w:val="0"/>
            <w:bCs w:val="0"/>
            <w:sz w:val="24"/>
            <w:rtl/>
          </w:rPr>
          <w:t>(</w:t>
        </w:r>
        <w:r w:rsidRPr="006C4A2F">
          <w:rPr>
            <w:rFonts w:ascii="Traditional Arabic" w:hAnsi="Traditional Arabic"/>
            <w:b w:val="0"/>
            <w:bCs w:val="0"/>
            <w:sz w:val="24"/>
            <w:vertAlign w:val="superscript"/>
            <w:rtl/>
          </w:rPr>
          <w:t xml:space="preserve"> </w:t>
        </w:r>
      </w:hyperlink>
      <w:r w:rsidRPr="006C4A2F">
        <w:rPr>
          <w:rFonts w:ascii="Traditional Arabic" w:hAnsi="Traditional Arabic" w:hint="cs"/>
          <w:b w:val="0"/>
          <w:bCs w:val="0"/>
          <w:sz w:val="24"/>
          <w:rtl/>
        </w:rPr>
        <w:t>40-41).</w:t>
      </w:r>
    </w:p>
  </w:footnote>
  <w:footnote w:id="159">
    <w:p w:rsidR="00596D74" w:rsidRPr="006C4A2F" w:rsidRDefault="00596D74" w:rsidP="00D77458">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بن رجب</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عبد الرحمن بن أحمد بن رجب السّلامي البغدادي ثم الدمشقيّ، أبو الفرج، زين الدين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حافظ للحديث، من العلماء. ولد في بغداد ونشأ وتوفي في دمشق. من كتبه (شرح جامع الترمذي) و (جامع العلوم والحكم) في الحديث</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 xml:space="preserve">توفي: </w:t>
      </w:r>
      <w:r w:rsidRPr="006C4A2F">
        <w:rPr>
          <w:rFonts w:ascii="Traditional Arabic" w:eastAsia="Calibri" w:hAnsi="Traditional Arabic"/>
          <w:sz w:val="24"/>
          <w:szCs w:val="24"/>
          <w:rtl/>
          <w:lang w:eastAsia="en-US"/>
        </w:rPr>
        <w:t>(</w:t>
      </w:r>
      <w:r w:rsidRPr="006C4A2F">
        <w:rPr>
          <w:rFonts w:ascii="Traditional Arabic" w:eastAsia="Calibri" w:hAnsi="Traditional Arabic" w:hint="cs"/>
          <w:sz w:val="24"/>
          <w:szCs w:val="24"/>
          <w:rtl/>
          <w:lang w:eastAsia="en-US"/>
        </w:rPr>
        <w:t>795</w:t>
      </w:r>
      <w:r w:rsidRPr="006C4A2F">
        <w:rPr>
          <w:rFonts w:ascii="Traditional Arabic" w:eastAsia="Calibri" w:hAnsi="Traditional Arabic"/>
          <w:sz w:val="24"/>
          <w:szCs w:val="24"/>
          <w:rtl/>
          <w:lang w:eastAsia="en-US"/>
        </w:rPr>
        <w:t xml:space="preserve"> هـ - </w:t>
      </w:r>
      <w:r w:rsidRPr="006C4A2F">
        <w:rPr>
          <w:rFonts w:ascii="Traditional Arabic" w:eastAsia="Calibri" w:hAnsi="Traditional Arabic" w:hint="cs"/>
          <w:sz w:val="24"/>
          <w:szCs w:val="24"/>
          <w:rtl/>
          <w:lang w:eastAsia="en-US"/>
        </w:rPr>
        <w:t>1393</w:t>
      </w:r>
      <w:r w:rsidRPr="006C4A2F">
        <w:rPr>
          <w:rFonts w:ascii="Traditional Arabic" w:eastAsia="Calibri" w:hAnsi="Traditional Arabic"/>
          <w:sz w:val="24"/>
          <w:szCs w:val="24"/>
          <w:rtl/>
          <w:lang w:eastAsia="en-US"/>
        </w:rPr>
        <w:t xml:space="preserve"> م)</w:t>
      </w:r>
      <w:r w:rsidRPr="006C4A2F">
        <w:rPr>
          <w:rFonts w:ascii="Traditional Arabic" w:hAnsi="Traditional Arabic" w:hint="cs"/>
          <w:sz w:val="24"/>
          <w:szCs w:val="24"/>
          <w:rtl/>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 بن محمود، الأعلام،</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295</w:t>
      </w:r>
      <w:r w:rsidRPr="006C4A2F">
        <w:rPr>
          <w:rFonts w:ascii="Traditional Arabic" w:hAnsi="Traditional Arabic"/>
          <w:sz w:val="24"/>
          <w:szCs w:val="24"/>
          <w:rtl/>
        </w:rPr>
        <w:t>).</w:t>
      </w:r>
    </w:p>
  </w:footnote>
  <w:footnote w:id="160">
    <w:p w:rsidR="00596D74" w:rsidRPr="006C4A2F" w:rsidRDefault="00596D74" w:rsidP="005331FE">
      <w:pPr>
        <w:pStyle w:val="a4"/>
        <w:jc w:val="both"/>
        <w:rPr>
          <w:b w:val="0"/>
          <w:bCs w:val="0"/>
          <w:sz w:val="24"/>
          <w:rtl/>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hyperlink r:id="rId28" w:anchor="_ftn1" w:history="1">
        <w:r w:rsidRPr="006C4A2F">
          <w:rPr>
            <w:rFonts w:ascii="Traditional Arabic" w:hAnsi="Traditional Arabic" w:hint="cs"/>
            <w:b w:val="0"/>
            <w:bCs w:val="0"/>
            <w:sz w:val="24"/>
            <w:rtl/>
          </w:rPr>
          <w:t xml:space="preserve">ابن رجب الحنبلي: عبدالرحمن بن أحمد، </w:t>
        </w:r>
        <w:r w:rsidRPr="006C4A2F">
          <w:rPr>
            <w:rFonts w:ascii="Traditional Arabic" w:hAnsi="Traditional Arabic" w:hint="cs"/>
            <w:sz w:val="24"/>
            <w:rtl/>
          </w:rPr>
          <w:t>جامع العلوم والحكم</w:t>
        </w:r>
        <w:r w:rsidRPr="006C4A2F">
          <w:rPr>
            <w:rFonts w:ascii="Traditional Arabic" w:hAnsi="Traditional Arabic" w:hint="cs"/>
            <w:b w:val="0"/>
            <w:bCs w:val="0"/>
            <w:sz w:val="24"/>
            <w:rtl/>
          </w:rPr>
          <w:t xml:space="preserve"> ،(بيروت، دار المعرفة ،ط1، 1408-1987)،</w:t>
        </w:r>
        <w:r w:rsidRPr="006C4A2F">
          <w:rPr>
            <w:rFonts w:ascii="Traditional Arabic" w:hAnsi="Traditional Arabic"/>
            <w:b w:val="0"/>
            <w:bCs w:val="0"/>
            <w:sz w:val="24"/>
            <w:rtl/>
          </w:rPr>
          <w:t>(</w:t>
        </w:r>
        <w:r w:rsidRPr="006C4A2F">
          <w:rPr>
            <w:rFonts w:ascii="Traditional Arabic" w:hAnsi="Traditional Arabic"/>
            <w:b w:val="0"/>
            <w:bCs w:val="0"/>
            <w:sz w:val="24"/>
            <w:vertAlign w:val="superscript"/>
            <w:rtl/>
          </w:rPr>
          <w:t xml:space="preserve"> </w:t>
        </w:r>
      </w:hyperlink>
      <w:r w:rsidRPr="006C4A2F">
        <w:rPr>
          <w:rFonts w:ascii="Traditional Arabic" w:hAnsi="Traditional Arabic" w:hint="cs"/>
          <w:b w:val="0"/>
          <w:bCs w:val="0"/>
          <w:sz w:val="24"/>
          <w:rtl/>
        </w:rPr>
        <w:t>1/44).</w:t>
      </w:r>
    </w:p>
  </w:footnote>
  <w:footnote w:id="161">
    <w:p w:rsidR="00596D74" w:rsidRPr="006C4A2F" w:rsidRDefault="00596D74" w:rsidP="00334DE7">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xml:space="preserve">- سورة </w:t>
      </w:r>
      <w:r w:rsidRPr="006C4A2F">
        <w:rPr>
          <w:rFonts w:ascii="Tahoma" w:hAnsi="Tahoma"/>
          <w:b w:val="0"/>
          <w:bCs w:val="0"/>
          <w:sz w:val="24"/>
          <w:rtl/>
        </w:rPr>
        <w:t>آل عمران</w:t>
      </w:r>
      <w:r w:rsidRPr="006C4A2F">
        <w:rPr>
          <w:rFonts w:ascii="Tahoma" w:hAnsi="Tahoma" w:hint="cs"/>
          <w:b w:val="0"/>
          <w:bCs w:val="0"/>
          <w:sz w:val="24"/>
          <w:rtl/>
        </w:rPr>
        <w:t xml:space="preserve"> الآية </w:t>
      </w:r>
      <w:r w:rsidRPr="006C4A2F">
        <w:rPr>
          <w:rFonts w:ascii="Tahoma" w:hAnsi="Tahoma"/>
          <w:b w:val="0"/>
          <w:bCs w:val="0"/>
          <w:sz w:val="24"/>
          <w:rtl/>
        </w:rPr>
        <w:t>:</w:t>
      </w:r>
      <w:r w:rsidRPr="006C4A2F">
        <w:rPr>
          <w:rFonts w:ascii="Tahoma" w:hAnsi="Tahoma" w:hint="cs"/>
          <w:b w:val="0"/>
          <w:bCs w:val="0"/>
          <w:sz w:val="24"/>
          <w:rtl/>
        </w:rPr>
        <w:t>(</w:t>
      </w:r>
      <w:r w:rsidRPr="006C4A2F">
        <w:rPr>
          <w:rFonts w:ascii="Tahoma" w:hAnsi="Tahoma"/>
          <w:b w:val="0"/>
          <w:bCs w:val="0"/>
          <w:sz w:val="24"/>
          <w:rtl/>
        </w:rPr>
        <w:t>97)</w:t>
      </w:r>
      <w:r w:rsidRPr="006C4A2F">
        <w:rPr>
          <w:rFonts w:ascii="Helvetica" w:hAnsi="Helvetica" w:hint="cs"/>
          <w:b w:val="0"/>
          <w:bCs w:val="0"/>
          <w:sz w:val="24"/>
          <w:rtl/>
        </w:rPr>
        <w:t>.</w:t>
      </w:r>
    </w:p>
  </w:footnote>
  <w:footnote w:id="162">
    <w:p w:rsidR="00596D74" w:rsidRPr="006C4A2F" w:rsidRDefault="00596D74" w:rsidP="00FA5345">
      <w:pPr>
        <w:pStyle w:val="a4"/>
        <w:jc w:val="both"/>
        <w:rPr>
          <w:b w:val="0"/>
          <w:bCs w:val="0"/>
          <w:sz w:val="24"/>
        </w:rPr>
      </w:pPr>
      <w:r w:rsidRPr="006C4A2F">
        <w:rPr>
          <w:rStyle w:val="a3"/>
          <w:b w:val="0"/>
          <w:bCs w:val="0"/>
          <w:sz w:val="24"/>
        </w:rPr>
        <w:footnoteRef/>
      </w:r>
      <w:r w:rsidRPr="006C4A2F">
        <w:rPr>
          <w:b w:val="0"/>
          <w:bCs w:val="0"/>
          <w:sz w:val="24"/>
          <w:rtl/>
        </w:rPr>
        <w:t xml:space="preserve"> </w:t>
      </w:r>
      <w:hyperlink r:id="rId29" w:anchor="_ftn1" w:history="1">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القرطبي:</w:t>
        </w:r>
        <w:r w:rsidRPr="006C4A2F">
          <w:rPr>
            <w:rFonts w:ascii="Traditional Arabic" w:hAnsi="Traditional Arabic" w:hint="cs"/>
            <w:b w:val="0"/>
            <w:bCs w:val="0"/>
            <w:sz w:val="24"/>
            <w:rtl/>
          </w:rPr>
          <w:t xml:space="preserve"> محمد بن أحمد، </w:t>
        </w:r>
        <w:r w:rsidRPr="006C4A2F">
          <w:rPr>
            <w:rFonts w:ascii="Traditional Arabic" w:hAnsi="Traditional Arabic"/>
            <w:sz w:val="24"/>
            <w:rtl/>
          </w:rPr>
          <w:t xml:space="preserve">الجامع </w:t>
        </w:r>
        <w:r w:rsidRPr="006C4A2F">
          <w:rPr>
            <w:rFonts w:ascii="Traditional Arabic" w:hAnsi="Traditional Arabic" w:hint="cs"/>
            <w:sz w:val="24"/>
            <w:rtl/>
          </w:rPr>
          <w:t>لأحكام</w:t>
        </w:r>
        <w:r w:rsidRPr="006C4A2F">
          <w:rPr>
            <w:rFonts w:ascii="Traditional Arabic" w:hAnsi="Traditional Arabic"/>
            <w:sz w:val="24"/>
            <w:rtl/>
          </w:rPr>
          <w:t xml:space="preserve"> القرآن</w:t>
        </w:r>
        <w:r w:rsidRPr="006C4A2F">
          <w:rPr>
            <w:rFonts w:ascii="Traditional Arabic" w:hAnsi="Traditional Arabic" w:hint="cs"/>
            <w:b w:val="0"/>
            <w:bCs w:val="0"/>
            <w:sz w:val="24"/>
            <w:rtl/>
          </w:rPr>
          <w:t>،</w:t>
        </w:r>
        <w:r w:rsidRPr="006C4A2F">
          <w:rPr>
            <w:rFonts w:ascii="Traditional Arabic" w:hAnsi="Traditional Arabic"/>
            <w:b w:val="0"/>
            <w:bCs w:val="0"/>
            <w:sz w:val="24"/>
            <w:rtl/>
          </w:rPr>
          <w:t>(4/153</w:t>
        </w:r>
        <w:r w:rsidRPr="006C4A2F">
          <w:rPr>
            <w:rFonts w:ascii="Traditional Arabic" w:hAnsi="Traditional Arabic"/>
            <w:b w:val="0"/>
            <w:bCs w:val="0"/>
            <w:sz w:val="24"/>
            <w:vertAlign w:val="superscript"/>
            <w:rtl/>
          </w:rPr>
          <w:t xml:space="preserve"> </w:t>
        </w:r>
      </w:hyperlink>
      <w:r w:rsidRPr="006C4A2F">
        <w:rPr>
          <w:rFonts w:ascii="Traditional Arabic" w:hAnsi="Traditional Arabic"/>
          <w:b w:val="0"/>
          <w:bCs w:val="0"/>
          <w:sz w:val="24"/>
        </w:rPr>
        <w:t>(</w:t>
      </w:r>
      <w:r w:rsidRPr="006C4A2F">
        <w:rPr>
          <w:rFonts w:ascii="Traditional Arabic" w:hAnsi="Traditional Arabic"/>
          <w:b w:val="0"/>
          <w:bCs w:val="0"/>
          <w:sz w:val="24"/>
          <w:rtl/>
        </w:rPr>
        <w:t>.</w:t>
      </w:r>
    </w:p>
  </w:footnote>
  <w:footnote w:id="163">
    <w:p w:rsidR="00596D74" w:rsidRPr="006C4A2F" w:rsidRDefault="00596D74" w:rsidP="0090753F">
      <w:pPr>
        <w:widowControl/>
        <w:autoSpaceDE w:val="0"/>
        <w:autoSpaceDN w:val="0"/>
        <w:adjustRightInd w:val="0"/>
        <w:ind w:firstLine="0"/>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الفخرالرازي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محمد بن عمر بن الحسن بن الحسين التيمي البكري، أبو عبد الله، فخر الدين الرازيّ: الإمام المفسر. أوحد زمانه في المعقول والمنقول وعلوم الأوائل. وهو قرشي النسب. أصله من طبرستان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من تصانيفه (معالم أصول الدين)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(لوامع البينات في شرح أسماء الله تعالى والصفات)</w:t>
      </w:r>
      <w:r w:rsidRPr="006C4A2F">
        <w:rPr>
          <w:rFonts w:ascii="Traditional Arabic" w:hAnsi="Traditional Arabic" w:hint="cs"/>
          <w:sz w:val="24"/>
          <w:szCs w:val="24"/>
          <w:rtl/>
        </w:rPr>
        <w:t>،</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 xml:space="preserve"> في هراة</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(606 هـ  - 1210 م)</w:t>
      </w:r>
      <w:r w:rsidRPr="006C4A2F">
        <w:rPr>
          <w:rFonts w:ascii="Traditional Arabic" w:hAnsi="Traditional Arabic" w:hint="cs"/>
          <w:sz w:val="24"/>
          <w:szCs w:val="24"/>
          <w:rtl/>
        </w:rPr>
        <w:t>،</w:t>
      </w:r>
      <w:r w:rsidRPr="006C4A2F">
        <w:rPr>
          <w:rFonts w:ascii="Traditional Arabic" w:hAnsi="Traditional Arabic"/>
          <w:sz w:val="24"/>
          <w:szCs w:val="24"/>
          <w:rtl/>
        </w:rPr>
        <w:t xml:space="preserve"> 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313</w:t>
      </w:r>
      <w:r w:rsidRPr="006C4A2F">
        <w:rPr>
          <w:rFonts w:ascii="Traditional Arabic" w:hAnsi="Traditional Arabic"/>
          <w:sz w:val="24"/>
          <w:szCs w:val="24"/>
          <w:rtl/>
        </w:rPr>
        <w:t>).</w:t>
      </w:r>
    </w:p>
  </w:footnote>
  <w:footnote w:id="164">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سورة </w:t>
      </w:r>
      <w:r w:rsidRPr="006C4A2F">
        <w:rPr>
          <w:rFonts w:ascii="Traditional Arabic" w:hAnsi="Traditional Arabic"/>
          <w:b w:val="0"/>
          <w:bCs w:val="0"/>
          <w:sz w:val="24"/>
          <w:rtl/>
        </w:rPr>
        <w:t xml:space="preserve">الأحزاب </w:t>
      </w:r>
      <w:r w:rsidRPr="006C4A2F">
        <w:rPr>
          <w:rFonts w:ascii="Traditional Arabic" w:hAnsi="Traditional Arabic" w:hint="cs"/>
          <w:b w:val="0"/>
          <w:bCs w:val="0"/>
          <w:sz w:val="24"/>
          <w:rtl/>
        </w:rPr>
        <w:t>الآية</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10)</w:t>
      </w:r>
      <w:r w:rsidRPr="006C4A2F">
        <w:rPr>
          <w:rFonts w:hint="cs"/>
          <w:b w:val="0"/>
          <w:bCs w:val="0"/>
          <w:sz w:val="24"/>
          <w:rtl/>
        </w:rPr>
        <w:t>.</w:t>
      </w:r>
    </w:p>
  </w:footnote>
  <w:footnote w:id="165">
    <w:p w:rsidR="00596D74" w:rsidRPr="006C4A2F" w:rsidRDefault="00596D74" w:rsidP="002A23BD">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Helvetica" w:hAnsi="Helvetica" w:hint="cs"/>
          <w:b w:val="0"/>
          <w:bCs w:val="0"/>
          <w:sz w:val="24"/>
          <w:rtl/>
        </w:rPr>
        <w:t>الرازي : فخرالدين محمد بن عمر ،</w:t>
      </w:r>
      <w:r w:rsidRPr="006C4A2F">
        <w:rPr>
          <w:rFonts w:ascii="Helvetica" w:hAnsi="Helvetica" w:hint="cs"/>
          <w:sz w:val="24"/>
          <w:rtl/>
        </w:rPr>
        <w:t>تفسير الفخرالرازي المشتهر بالتفسير الكبير و مفاتيح الغيب</w:t>
      </w:r>
      <w:r w:rsidRPr="006C4A2F">
        <w:rPr>
          <w:rFonts w:ascii="Helvetica" w:hAnsi="Helvetica" w:hint="cs"/>
          <w:b w:val="0"/>
          <w:bCs w:val="0"/>
          <w:sz w:val="24"/>
          <w:rtl/>
        </w:rPr>
        <w:t>،( بيروت ، دار الفكر ط1، 1401هـ ،1981م) ، (8/169)،</w:t>
      </w:r>
      <w:r w:rsidRPr="006C4A2F">
        <w:rPr>
          <w:rFonts w:hint="cs"/>
          <w:b w:val="0"/>
          <w:bCs w:val="0"/>
          <w:sz w:val="24"/>
          <w:rtl/>
        </w:rPr>
        <w:t>بتصرف.</w:t>
      </w:r>
    </w:p>
  </w:footnote>
  <w:footnote w:id="166">
    <w:p w:rsidR="00596D74" w:rsidRPr="006C4A2F" w:rsidRDefault="00596D74" w:rsidP="004B3D7B">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Helvetica" w:hAnsi="Helvetica" w:hint="cs"/>
          <w:b w:val="0"/>
          <w:bCs w:val="0"/>
          <w:sz w:val="24"/>
          <w:rtl/>
        </w:rPr>
        <w:t>- سبق تخريجه صفحة (29 ).</w:t>
      </w:r>
    </w:p>
  </w:footnote>
  <w:footnote w:id="167">
    <w:p w:rsidR="00596D74" w:rsidRPr="006C4A2F" w:rsidRDefault="00596D74" w:rsidP="00D00C7C">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سعيد بن المسيب بن حزن القرشي المخزومي ، قال ابن المديني:لا أعلم في التابعين أوسع علما منه،مات بعد التسعين .ينظر:ابن حجر العسقلاني: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أحمد</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hint="cs"/>
          <w:b w:val="0"/>
          <w:bCs w:val="0"/>
          <w:rtl/>
        </w:rPr>
        <w:t xml:space="preserve"> برقم:(</w:t>
      </w:r>
      <w:r w:rsidRPr="006C4A2F">
        <w:rPr>
          <w:rFonts w:ascii="Traditional Arabic" w:hint="cs"/>
          <w:b w:val="0"/>
          <w:bCs w:val="0"/>
          <w:sz w:val="24"/>
          <w:rtl/>
        </w:rPr>
        <w:t>2409)</w:t>
      </w:r>
      <w:r w:rsidRPr="006C4A2F">
        <w:rPr>
          <w:rFonts w:hint="cs"/>
          <w:b w:val="0"/>
          <w:bCs w:val="0"/>
          <w:sz w:val="24"/>
          <w:rtl/>
        </w:rPr>
        <w:t>.</w:t>
      </w:r>
    </w:p>
  </w:footnote>
  <w:footnote w:id="168">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32"/>
          <w:szCs w:val="32"/>
          <w:rtl/>
        </w:rPr>
        <w:t xml:space="preserve"> </w:t>
      </w:r>
      <w:r w:rsidRPr="006C4A2F">
        <w:rPr>
          <w:rFonts w:ascii="Traditional Arabic" w:hAnsi="Traditional Arabic"/>
          <w:b w:val="0"/>
          <w:bCs w:val="0"/>
          <w:sz w:val="24"/>
          <w:rtl/>
        </w:rPr>
        <w:t>تحقيق : محمد محيي الدين عبد الحميد</w:t>
      </w:r>
      <w:r w:rsidRPr="006C4A2F">
        <w:rPr>
          <w:rFonts w:ascii="Helvetica" w:hAnsi="Helvetica" w:hint="cs"/>
          <w:b w:val="0"/>
          <w:bCs w:val="0"/>
          <w:sz w:val="24"/>
          <w:rtl/>
        </w:rPr>
        <w:t>،( بيروت ، دار الفكر ط1</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باب في إفراد الحج</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1/557</w:t>
      </w:r>
      <w:r w:rsidRPr="006C4A2F">
        <w:rPr>
          <w:rFonts w:ascii="Traditional Arabic" w:hAnsi="Traditional Arabic" w:hint="cs"/>
          <w:b w:val="0"/>
          <w:bCs w:val="0"/>
          <w:sz w:val="24"/>
          <w:rtl/>
        </w:rPr>
        <w:t>، برقم:(</w:t>
      </w:r>
      <w:r w:rsidRPr="006C4A2F">
        <w:rPr>
          <w:rFonts w:ascii="Traditional Arabic" w:hAnsi="Traditional Arabic"/>
          <w:b w:val="0"/>
          <w:bCs w:val="0"/>
          <w:sz w:val="24"/>
          <w:rtl/>
        </w:rPr>
        <w:t>1793</w:t>
      </w:r>
      <w:r w:rsidRPr="006C4A2F">
        <w:rPr>
          <w:rFonts w:ascii="Traditional Arabic" w:hAnsi="Traditional Arabic" w:hint="cs"/>
          <w:b w:val="0"/>
          <w:bCs w:val="0"/>
          <w:sz w:val="24"/>
          <w:rtl/>
        </w:rPr>
        <w:t>)</w:t>
      </w:r>
      <w:r w:rsidRPr="006C4A2F">
        <w:rPr>
          <w:rFonts w:hint="cs"/>
          <w:b w:val="0"/>
          <w:bCs w:val="0"/>
          <w:sz w:val="24"/>
          <w:rtl/>
        </w:rPr>
        <w:t>.</w:t>
      </w:r>
    </w:p>
  </w:footnote>
  <w:footnote w:id="169">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raditional Arabic" w:hAnsi="Traditional Arabic"/>
          <w:b w:val="0"/>
          <w:bCs w:val="0"/>
          <w:sz w:val="24"/>
          <w:rtl/>
        </w:rPr>
        <w:t xml:space="preserve">البيهقي </w:t>
      </w:r>
      <w:r w:rsidRPr="006C4A2F">
        <w:rPr>
          <w:rFonts w:ascii="Traditional Arabic" w:hAnsi="Traditional Arabic" w:hint="cs"/>
          <w:b w:val="0"/>
          <w:bCs w:val="0"/>
          <w:sz w:val="24"/>
          <w:rtl/>
        </w:rPr>
        <w:t xml:space="preserve">:أبو بكر أحمد، </w:t>
      </w:r>
      <w:r w:rsidRPr="006C4A2F">
        <w:rPr>
          <w:rFonts w:ascii="Traditional Arabic" w:hAnsi="Traditional Arabic" w:hint="cs"/>
          <w:sz w:val="24"/>
          <w:rtl/>
        </w:rPr>
        <w:t>السنن الكبرى</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الحج ،</w:t>
      </w:r>
      <w:r w:rsidRPr="006C4A2F">
        <w:rPr>
          <w:rFonts w:ascii="Traditional Arabic" w:hAnsi="Traditional Arabic"/>
          <w:b w:val="0"/>
          <w:bCs w:val="0"/>
          <w:sz w:val="24"/>
          <w:rtl/>
        </w:rPr>
        <w:t>باب كراهية من كره القران والتمتع</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والبيان أن جميع ذلك جائز وإن كنا اخترنا الإفراد</w:t>
      </w:r>
      <w:r w:rsidRPr="006C4A2F">
        <w:rPr>
          <w:rFonts w:ascii="Traditional Arabic"/>
          <w:b w:val="0"/>
          <w:bCs w:val="0"/>
          <w:sz w:val="24"/>
          <w:rtl/>
        </w:rPr>
        <w:t xml:space="preserve"> </w:t>
      </w:r>
      <w:r w:rsidRPr="006C4A2F">
        <w:rPr>
          <w:rFonts w:ascii="Traditional Arabic" w:hint="cs"/>
          <w:b w:val="0"/>
          <w:bCs w:val="0"/>
          <w:sz w:val="24"/>
          <w:rtl/>
        </w:rPr>
        <w:t>:</w:t>
      </w:r>
      <w:r w:rsidRPr="006C4A2F">
        <w:rPr>
          <w:rFonts w:ascii="Traditional Arabic"/>
          <w:b w:val="0"/>
          <w:bCs w:val="0"/>
          <w:sz w:val="24"/>
          <w:rtl/>
        </w:rPr>
        <w:t>(5/19)</w:t>
      </w:r>
      <w:r w:rsidRPr="006C4A2F">
        <w:rPr>
          <w:rFonts w:hint="cs"/>
          <w:b w:val="0"/>
          <w:bCs w:val="0"/>
          <w:sz w:val="24"/>
          <w:rtl/>
        </w:rPr>
        <w:t>،</w:t>
      </w:r>
      <w:r w:rsidRPr="006C4A2F">
        <w:rPr>
          <w:rFonts w:ascii="Traditional Arabic" w:hint="cs"/>
          <w:b w:val="0"/>
          <w:bCs w:val="0"/>
          <w:sz w:val="24"/>
          <w:rtl/>
        </w:rPr>
        <w:t xml:space="preserve"> برقم:(9128)</w:t>
      </w:r>
      <w:r w:rsidRPr="006C4A2F">
        <w:rPr>
          <w:rFonts w:hint="cs"/>
          <w:b w:val="0"/>
          <w:bCs w:val="0"/>
          <w:sz w:val="24"/>
          <w:rtl/>
        </w:rPr>
        <w:t>.</w:t>
      </w:r>
    </w:p>
  </w:footnote>
  <w:footnote w:id="170">
    <w:p w:rsidR="00596D74" w:rsidRPr="006C4A2F" w:rsidRDefault="00596D74" w:rsidP="009E5A51">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نقله ابن حجر العسقلاني:أحمد ،</w:t>
      </w:r>
      <w:r w:rsidRPr="006C4A2F">
        <w:rPr>
          <w:rFonts w:hint="cs"/>
          <w:b w:val="0"/>
          <w:bCs w:val="0"/>
          <w:rtl/>
        </w:rPr>
        <w:t xml:space="preserve"> </w:t>
      </w:r>
      <w:r w:rsidRPr="006C4A2F">
        <w:rPr>
          <w:rFonts w:hint="cs"/>
          <w:rtl/>
        </w:rPr>
        <w:t>تهذيب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بيروت</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دار </w:t>
      </w:r>
      <w:r w:rsidRPr="006C4A2F">
        <w:rPr>
          <w:rFonts w:ascii="Traditional Arabic" w:hAnsi="Traditional Arabic" w:hint="cs"/>
          <w:b w:val="0"/>
          <w:bCs w:val="0"/>
          <w:sz w:val="24"/>
          <w:rtl/>
        </w:rPr>
        <w:t>الفكر</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،ط1</w:t>
      </w:r>
      <w:r w:rsidRPr="006C4A2F">
        <w:rPr>
          <w:rFonts w:ascii="Traditional Arabic" w:hAnsi="Traditional Arabic"/>
          <w:b w:val="0"/>
          <w:bCs w:val="0"/>
          <w:sz w:val="24"/>
          <w:rtl/>
        </w:rPr>
        <w:t xml:space="preserve"> ، 1404</w:t>
      </w:r>
      <w:r w:rsidRPr="006C4A2F">
        <w:rPr>
          <w:rFonts w:ascii="Traditional Arabic" w:hAnsi="Traditional Arabic" w:hint="cs"/>
          <w:b w:val="0"/>
          <w:bCs w:val="0"/>
          <w:sz w:val="24"/>
          <w:rtl/>
        </w:rPr>
        <w:t>ه</w:t>
      </w:r>
      <w:r w:rsidRPr="006C4A2F">
        <w:rPr>
          <w:rFonts w:ascii="Traditional Arabic" w:hAnsi="Traditional Arabic"/>
          <w:b w:val="0"/>
          <w:bCs w:val="0"/>
          <w:sz w:val="24"/>
          <w:rtl/>
        </w:rPr>
        <w:t xml:space="preserve"> – 1984</w:t>
      </w:r>
      <w:r w:rsidRPr="006C4A2F">
        <w:rPr>
          <w:rFonts w:ascii="Traditional Arabic" w:hAnsi="Traditional Arabic" w:hint="cs"/>
          <w:b w:val="0"/>
          <w:bCs w:val="0"/>
          <w:sz w:val="24"/>
          <w:rtl/>
        </w:rPr>
        <w:t>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باب من اسمه عبدالله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    (</w:t>
      </w:r>
      <w:r w:rsidRPr="006C4A2F">
        <w:rPr>
          <w:b w:val="0"/>
          <w:bCs w:val="0"/>
          <w:sz w:val="24"/>
          <w:rtl/>
        </w:rPr>
        <w:t xml:space="preserve"> </w:t>
      </w:r>
      <w:r w:rsidRPr="006C4A2F">
        <w:rPr>
          <w:rFonts w:ascii="Traditional Arabic" w:hAnsi="Traditional Arabic" w:hint="cs"/>
          <w:b w:val="0"/>
          <w:bCs w:val="0"/>
          <w:sz w:val="24"/>
          <w:rtl/>
        </w:rPr>
        <w:t>617</w:t>
      </w:r>
      <w:r w:rsidRPr="006C4A2F">
        <w:rPr>
          <w:b w:val="0"/>
          <w:bCs w:val="0"/>
          <w:sz w:val="24"/>
          <w:rtl/>
        </w:rPr>
        <w:t>)</w:t>
      </w:r>
      <w:r w:rsidRPr="006C4A2F">
        <w:rPr>
          <w:rFonts w:hint="cs"/>
          <w:b w:val="0"/>
          <w:bCs w:val="0"/>
          <w:sz w:val="24"/>
          <w:rtl/>
        </w:rPr>
        <w:t>، 5/314.</w:t>
      </w:r>
    </w:p>
  </w:footnote>
  <w:footnote w:id="171">
    <w:p w:rsidR="00596D74" w:rsidRPr="006C4A2F" w:rsidRDefault="00596D74" w:rsidP="00350666">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يُنظر: ابن حبان البستي: محمد ،</w:t>
      </w:r>
      <w:r w:rsidRPr="006C4A2F">
        <w:rPr>
          <w:rFonts w:ascii="Traditional Arabic" w:hAnsi="Traditional Arabic" w:hint="cs"/>
          <w:b w:val="0"/>
          <w:bCs w:val="0"/>
          <w:sz w:val="24"/>
          <w:rtl/>
        </w:rPr>
        <w:t xml:space="preserve"> </w:t>
      </w:r>
      <w:r w:rsidRPr="006C4A2F">
        <w:rPr>
          <w:rFonts w:ascii="Traditional Arabic" w:hAnsi="Traditional Arabic"/>
          <w:sz w:val="24"/>
          <w:rtl/>
        </w:rPr>
        <w:t>الثقا</w:t>
      </w:r>
      <w:r w:rsidRPr="006C4A2F">
        <w:rPr>
          <w:rFonts w:ascii="Traditional Arabic" w:hAnsi="Traditional Arabic" w:hint="cs"/>
          <w:sz w:val="24"/>
          <w:rtl/>
        </w:rPr>
        <w:t>ت</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باب </w:t>
      </w:r>
      <w:r w:rsidRPr="006C4A2F">
        <w:rPr>
          <w:rFonts w:ascii="Traditional Arabic" w:hAnsi="Traditional Arabic" w:hint="cs"/>
          <w:b w:val="0"/>
          <w:bCs w:val="0"/>
          <w:sz w:val="24"/>
          <w:rtl/>
        </w:rPr>
        <w:t>العين:( 5</w:t>
      </w:r>
      <w:r w:rsidRPr="006C4A2F">
        <w:rPr>
          <w:rFonts w:ascii="Traditional Arabic" w:hAnsi="Traditional Arabic"/>
          <w:b w:val="0"/>
          <w:bCs w:val="0"/>
          <w:sz w:val="24"/>
          <w:rtl/>
        </w:rPr>
        <w:t>/</w:t>
      </w:r>
      <w:r w:rsidRPr="006C4A2F">
        <w:rPr>
          <w:rFonts w:ascii="Traditional Arabic" w:hAnsi="Traditional Arabic" w:hint="cs"/>
          <w:b w:val="0"/>
          <w:bCs w:val="0"/>
          <w:sz w:val="24"/>
          <w:rtl/>
        </w:rPr>
        <w:t>46)،برقم:(</w:t>
      </w:r>
      <w:r w:rsidRPr="006C4A2F">
        <w:rPr>
          <w:rFonts w:ascii="Traditional Arabic" w:hAnsi="Traditional Arabic"/>
          <w:b w:val="0"/>
          <w:bCs w:val="0"/>
          <w:sz w:val="24"/>
          <w:rtl/>
        </w:rPr>
        <w:t xml:space="preserve"> 3778</w:t>
      </w:r>
      <w:r w:rsidRPr="006C4A2F">
        <w:rPr>
          <w:rFonts w:ascii="Traditional Arabic" w:hint="eastAsia"/>
          <w:b w:val="0"/>
          <w:bCs w:val="0"/>
          <w:sz w:val="24"/>
          <w:rtl/>
        </w:rPr>
        <w:t xml:space="preserve"> </w:t>
      </w:r>
      <w:r w:rsidRPr="006C4A2F">
        <w:rPr>
          <w:rFonts w:ascii="Traditional Arabic" w:hint="cs"/>
          <w:b w:val="0"/>
          <w:bCs w:val="0"/>
          <w:sz w:val="24"/>
          <w:rtl/>
        </w:rPr>
        <w:t>)</w:t>
      </w:r>
      <w:r w:rsidRPr="006C4A2F">
        <w:rPr>
          <w:rFonts w:hint="cs"/>
          <w:b w:val="0"/>
          <w:bCs w:val="0"/>
          <w:sz w:val="24"/>
          <w:rtl/>
        </w:rPr>
        <w:t>.</w:t>
      </w:r>
    </w:p>
  </w:footnote>
  <w:footnote w:id="172">
    <w:p w:rsidR="00596D74" w:rsidRPr="006C4A2F" w:rsidRDefault="00596D74" w:rsidP="00073A9F">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ابن حجر العسقلاني: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أحمد</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hint="cs"/>
          <w:b w:val="0"/>
          <w:bCs w:val="0"/>
          <w:rtl/>
        </w:rPr>
        <w:t xml:space="preserve"> برقم:(</w:t>
      </w:r>
      <w:r w:rsidRPr="006C4A2F">
        <w:rPr>
          <w:rFonts w:ascii="Traditional Arabic" w:hint="cs"/>
          <w:b w:val="0"/>
          <w:bCs w:val="0"/>
          <w:sz w:val="24"/>
          <w:rtl/>
        </w:rPr>
        <w:t>3560)</w:t>
      </w:r>
      <w:r w:rsidRPr="006C4A2F">
        <w:rPr>
          <w:rFonts w:hint="cs"/>
          <w:b w:val="0"/>
          <w:bCs w:val="0"/>
          <w:sz w:val="24"/>
          <w:rtl/>
        </w:rPr>
        <w:t>.</w:t>
      </w:r>
    </w:p>
  </w:footnote>
  <w:footnote w:id="173">
    <w:p w:rsidR="00596D74" w:rsidRPr="006C4A2F" w:rsidRDefault="00596D74" w:rsidP="00073A9F">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rtl/>
        </w:rPr>
        <w:t xml:space="preserve"> </w:t>
      </w:r>
      <w:r w:rsidRPr="006C4A2F">
        <w:rPr>
          <w:rFonts w:hint="cs"/>
          <w:rtl/>
        </w:rPr>
        <w:t>تهذيب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 باب الكنى- من كنيته أبو عيسى،</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b w:val="0"/>
          <w:bCs w:val="0"/>
          <w:sz w:val="24"/>
          <w:rtl/>
        </w:rPr>
        <w:t>901</w:t>
      </w:r>
      <w:r w:rsidRPr="006C4A2F">
        <w:rPr>
          <w:b w:val="0"/>
          <w:bCs w:val="0"/>
          <w:sz w:val="24"/>
          <w:rtl/>
        </w:rPr>
        <w:t>)</w:t>
      </w:r>
      <w:r w:rsidRPr="006C4A2F">
        <w:rPr>
          <w:rFonts w:hint="cs"/>
          <w:b w:val="0"/>
          <w:bCs w:val="0"/>
          <w:sz w:val="24"/>
          <w:rtl/>
        </w:rPr>
        <w:t>، 12/214.</w:t>
      </w:r>
    </w:p>
  </w:footnote>
  <w:footnote w:id="174">
    <w:p w:rsidR="00596D74" w:rsidRPr="006C4A2F" w:rsidRDefault="00596D74" w:rsidP="00073A9F">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ابن حبان البستي: محمد ،</w:t>
      </w:r>
      <w:r w:rsidRPr="006C4A2F">
        <w:rPr>
          <w:rFonts w:ascii="Traditional Arabic" w:hAnsi="Traditional Arabic" w:hint="cs"/>
          <w:b w:val="0"/>
          <w:bCs w:val="0"/>
          <w:sz w:val="24"/>
          <w:rtl/>
        </w:rPr>
        <w:t xml:space="preserve"> </w:t>
      </w:r>
      <w:r w:rsidRPr="006C4A2F">
        <w:rPr>
          <w:rFonts w:ascii="Traditional Arabic" w:hAnsi="Traditional Arabic"/>
          <w:sz w:val="24"/>
          <w:rtl/>
        </w:rPr>
        <w:t>الثقا</w:t>
      </w:r>
      <w:r w:rsidRPr="006C4A2F">
        <w:rPr>
          <w:rFonts w:ascii="Traditional Arabic" w:hAnsi="Traditional Arabic" w:hint="cs"/>
          <w:sz w:val="24"/>
          <w:rtl/>
        </w:rPr>
        <w:t>ت</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برقم:(</w:t>
      </w:r>
      <w:r w:rsidRPr="006C4A2F">
        <w:rPr>
          <w:rFonts w:ascii="Traditional Arabic" w:hAnsi="Traditional Arabic"/>
          <w:b w:val="0"/>
          <w:bCs w:val="0"/>
          <w:sz w:val="24"/>
          <w:rtl/>
        </w:rPr>
        <w:t>8250</w:t>
      </w:r>
      <w:r w:rsidRPr="006C4A2F">
        <w:rPr>
          <w:rFonts w:ascii="Traditional Arabic" w:hAnsi="Traditional Arabic" w:hint="cs"/>
          <w:b w:val="0"/>
          <w:bCs w:val="0"/>
          <w:sz w:val="24"/>
          <w:rtl/>
        </w:rPr>
        <w:t xml:space="preserve"> ) ، 6/392. </w:t>
      </w:r>
      <w:r w:rsidRPr="006C4A2F">
        <w:rPr>
          <w:rFonts w:ascii="Traditional Arabic" w:hint="cs"/>
          <w:b w:val="0"/>
          <w:bCs w:val="0"/>
          <w:sz w:val="24"/>
          <w:rtl/>
        </w:rPr>
        <w:t xml:space="preserve"> </w:t>
      </w:r>
    </w:p>
  </w:footnote>
  <w:footnote w:id="175">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الذهبي : محمد بن أحمد ،</w:t>
      </w:r>
      <w:r w:rsidRPr="006C4A2F">
        <w:rPr>
          <w:rFonts w:ascii="Traditional Arabic" w:hAnsi="Traditional Arabic"/>
          <w:b w:val="0"/>
          <w:bCs w:val="0"/>
          <w:sz w:val="24"/>
          <w:rtl/>
        </w:rPr>
        <w:t xml:space="preserve"> </w:t>
      </w:r>
      <w:r w:rsidRPr="006C4A2F">
        <w:rPr>
          <w:rFonts w:ascii="Traditional Arabic" w:hAnsi="Traditional Arabic"/>
          <w:sz w:val="24"/>
          <w:rtl/>
        </w:rPr>
        <w:t>الكاشف في معرفة من له رواية في الكتب الستة</w:t>
      </w:r>
      <w:r w:rsidRPr="006C4A2F">
        <w:rPr>
          <w:rFonts w:hint="cs"/>
          <w:b w:val="0"/>
          <w:bCs w:val="0"/>
          <w:sz w:val="24"/>
          <w:rtl/>
        </w:rPr>
        <w:t xml:space="preserve"> ، </w:t>
      </w:r>
      <w:r w:rsidRPr="006C4A2F">
        <w:rPr>
          <w:rFonts w:ascii="Traditional Arabic" w:hAnsi="Traditional Arabic"/>
          <w:b w:val="0"/>
          <w:bCs w:val="0"/>
          <w:sz w:val="24"/>
          <w:rtl/>
        </w:rPr>
        <w:t>تحقيق : محمد عوامة</w:t>
      </w:r>
      <w:r w:rsidRPr="006C4A2F">
        <w:rPr>
          <w:rFonts w:hint="cs"/>
          <w:b w:val="0"/>
          <w:bCs w:val="0"/>
          <w:sz w:val="24"/>
          <w:rtl/>
        </w:rPr>
        <w:t xml:space="preserve"> ، وأحمد محمد نمر الخطيب ،(جدة، </w:t>
      </w:r>
      <w:r w:rsidRPr="006C4A2F">
        <w:rPr>
          <w:rFonts w:ascii="Traditional Arabic" w:hAnsi="Traditional Arabic"/>
          <w:b w:val="0"/>
          <w:bCs w:val="0"/>
          <w:sz w:val="24"/>
          <w:rtl/>
        </w:rPr>
        <w:t xml:space="preserve">دار القبلة للثقافة الإسلامية </w:t>
      </w:r>
      <w:r w:rsidRPr="006C4A2F">
        <w:rPr>
          <w:rFonts w:ascii="Traditional Arabic" w:hAnsi="Traditional Arabic" w:hint="cs"/>
          <w:b w:val="0"/>
          <w:bCs w:val="0"/>
          <w:sz w:val="24"/>
          <w:rtl/>
        </w:rPr>
        <w:t>، ومؤسسة علوم القرآن ،</w:t>
      </w:r>
      <w:r w:rsidRPr="006C4A2F">
        <w:rPr>
          <w:rFonts w:hint="cs"/>
          <w:b w:val="0"/>
          <w:bCs w:val="0"/>
          <w:sz w:val="24"/>
          <w:rtl/>
        </w:rPr>
        <w:t xml:space="preserve">ط1، </w:t>
      </w:r>
      <w:r w:rsidRPr="006C4A2F">
        <w:rPr>
          <w:rFonts w:ascii="Traditional Arabic" w:hAnsi="Traditional Arabic"/>
          <w:b w:val="0"/>
          <w:bCs w:val="0"/>
          <w:sz w:val="24"/>
          <w:rtl/>
        </w:rPr>
        <w:t xml:space="preserve">1413 </w:t>
      </w:r>
      <w:r w:rsidRPr="006C4A2F">
        <w:rPr>
          <w:rFonts w:ascii="Traditional Arabic" w:hAnsi="Traditional Arabic" w:hint="cs"/>
          <w:b w:val="0"/>
          <w:bCs w:val="0"/>
          <w:sz w:val="24"/>
          <w:rtl/>
        </w:rPr>
        <w:t>ه</w:t>
      </w:r>
      <w:r w:rsidRPr="006C4A2F">
        <w:rPr>
          <w:rFonts w:ascii="Traditional Arabic" w:hAnsi="Traditional Arabic"/>
          <w:b w:val="0"/>
          <w:bCs w:val="0"/>
          <w:sz w:val="24"/>
          <w:rtl/>
        </w:rPr>
        <w:t xml:space="preserve">- </w:t>
      </w:r>
      <w:smartTag w:uri="urn:schemas-microsoft-com:office:smarttags" w:element="metricconverter">
        <w:smartTagPr>
          <w:attr w:name="ProductID" w:val="1992 م"/>
        </w:smartTagPr>
        <w:r w:rsidRPr="006C4A2F">
          <w:rPr>
            <w:rFonts w:ascii="Traditional Arabic" w:hAnsi="Traditional Arabic"/>
            <w:b w:val="0"/>
            <w:bCs w:val="0"/>
            <w:sz w:val="24"/>
            <w:rtl/>
          </w:rPr>
          <w:t>1992</w:t>
        </w:r>
        <w:r w:rsidRPr="006C4A2F">
          <w:rPr>
            <w:rFonts w:hint="cs"/>
            <w:b w:val="0"/>
            <w:bCs w:val="0"/>
            <w:sz w:val="24"/>
            <w:rtl/>
          </w:rPr>
          <w:t xml:space="preserve"> م</w:t>
        </w:r>
      </w:smartTag>
      <w:r w:rsidRPr="006C4A2F">
        <w:rPr>
          <w:rFonts w:hint="cs"/>
          <w:b w:val="0"/>
          <w:bCs w:val="0"/>
          <w:sz w:val="24"/>
          <w:rtl/>
        </w:rPr>
        <w:t xml:space="preserve"> )برقم:</w:t>
      </w:r>
      <w:r w:rsidRPr="006C4A2F">
        <w:rPr>
          <w:rFonts w:ascii="Traditional Arabic" w:hint="cs"/>
          <w:b w:val="0"/>
          <w:bCs w:val="0"/>
          <w:sz w:val="24"/>
          <w:rtl/>
        </w:rPr>
        <w:t>(</w:t>
      </w:r>
      <w:r w:rsidRPr="006C4A2F">
        <w:rPr>
          <w:rFonts w:ascii="Traditional Arabic" w:hAnsi="Traditional Arabic"/>
          <w:b w:val="0"/>
          <w:bCs w:val="0"/>
          <w:sz w:val="24"/>
          <w:rtl/>
        </w:rPr>
        <w:t xml:space="preserve"> 6774</w:t>
      </w:r>
      <w:r w:rsidRPr="006C4A2F">
        <w:rPr>
          <w:rFonts w:ascii="Traditional Arabic" w:hint="cs"/>
          <w:b w:val="0"/>
          <w:bCs w:val="0"/>
          <w:sz w:val="24"/>
          <w:rtl/>
        </w:rPr>
        <w:t>)</w:t>
      </w:r>
      <w:r w:rsidRPr="006C4A2F">
        <w:rPr>
          <w:rFonts w:hint="cs"/>
          <w:b w:val="0"/>
          <w:bCs w:val="0"/>
          <w:sz w:val="24"/>
          <w:rtl/>
        </w:rPr>
        <w:t>،(2/499).</w:t>
      </w:r>
    </w:p>
  </w:footnote>
  <w:footnote w:id="176">
    <w:p w:rsidR="00596D74" w:rsidRPr="006C4A2F" w:rsidRDefault="00596D74" w:rsidP="003E3890">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int="cs"/>
          <w:b w:val="0"/>
          <w:bCs w:val="0"/>
          <w:sz w:val="24"/>
          <w:rtl/>
        </w:rPr>
        <w:t xml:space="preserve"> ، برقم:(8359)</w:t>
      </w:r>
      <w:r w:rsidRPr="006C4A2F">
        <w:rPr>
          <w:rFonts w:hint="cs"/>
          <w:b w:val="0"/>
          <w:bCs w:val="0"/>
          <w:sz w:val="24"/>
          <w:rtl/>
        </w:rPr>
        <w:t>.</w:t>
      </w:r>
    </w:p>
  </w:footnote>
  <w:footnote w:id="177">
    <w:p w:rsidR="00596D74" w:rsidRPr="006C4A2F" w:rsidRDefault="00596D74" w:rsidP="003E3890">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يُنظر : أ</w:t>
      </w:r>
      <w:r w:rsidRPr="006C4A2F">
        <w:rPr>
          <w:rFonts w:ascii="Traditional Arabic" w:hAnsi="Traditional Arabic"/>
          <w:b w:val="0"/>
          <w:bCs w:val="0"/>
          <w:sz w:val="24"/>
          <w:rtl/>
        </w:rPr>
        <w:t>بادي</w:t>
      </w:r>
      <w:r w:rsidRPr="006C4A2F">
        <w:rPr>
          <w:rFonts w:ascii="Traditional Arabic" w:hAnsi="Traditional Arabic" w:hint="cs"/>
          <w:b w:val="0"/>
          <w:bCs w:val="0"/>
          <w:sz w:val="24"/>
          <w:rtl/>
        </w:rPr>
        <w:t>: محمد بن أمير علي،</w:t>
      </w:r>
      <w:r w:rsidRPr="006C4A2F">
        <w:rPr>
          <w:rFonts w:ascii="Traditional Arabic" w:hAnsi="Traditional Arabic"/>
          <w:b w:val="0"/>
          <w:bCs w:val="0"/>
          <w:sz w:val="24"/>
          <w:rtl/>
        </w:rPr>
        <w:t xml:space="preserve"> </w:t>
      </w:r>
      <w:r w:rsidRPr="006C4A2F">
        <w:rPr>
          <w:rFonts w:ascii="Traditional Arabic" w:hAnsi="Traditional Arabic"/>
          <w:sz w:val="24"/>
          <w:rtl/>
        </w:rPr>
        <w:t>عون المعبود شرح سنن أبي داود</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بيروت</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دار الكتب العلمية</w:t>
      </w:r>
      <w:r w:rsidRPr="006C4A2F">
        <w:rPr>
          <w:rFonts w:ascii="Traditional Arabic" w:hAnsi="Traditional Arabic" w:hint="cs"/>
          <w:b w:val="0"/>
          <w:bCs w:val="0"/>
          <w:sz w:val="24"/>
          <w:rtl/>
        </w:rPr>
        <w:t>، ط2</w:t>
      </w:r>
      <w:r w:rsidRPr="006C4A2F">
        <w:rPr>
          <w:rFonts w:ascii="Traditional Arabic" w:hAnsi="Traditional Arabic"/>
          <w:b w:val="0"/>
          <w:bCs w:val="0"/>
          <w:sz w:val="24"/>
          <w:rtl/>
        </w:rPr>
        <w:t xml:space="preserve">، 1415 ه‍ . </w:t>
      </w:r>
      <w:smartTag w:uri="urn:schemas-microsoft-com:office:smarttags" w:element="metricconverter">
        <w:smartTagPr>
          <w:attr w:name="ProductID" w:val="1995 م"/>
        </w:smartTagPr>
        <w:r w:rsidRPr="006C4A2F">
          <w:rPr>
            <w:rFonts w:ascii="Traditional Arabic" w:hAnsi="Traditional Arabic"/>
            <w:b w:val="0"/>
            <w:bCs w:val="0"/>
            <w:sz w:val="24"/>
            <w:rtl/>
          </w:rPr>
          <w:t>1995 م</w:t>
        </w:r>
      </w:smartTag>
      <w:r w:rsidRPr="006C4A2F">
        <w:rPr>
          <w:rFonts w:ascii="Traditional Arabic" w:hAnsi="Traditional Arabic" w:hint="cs"/>
          <w:b w:val="0"/>
          <w:bCs w:val="0"/>
          <w:sz w:val="24"/>
          <w:rtl/>
        </w:rPr>
        <w:t>)،(5/152)</w:t>
      </w:r>
      <w:r w:rsidRPr="006C4A2F">
        <w:rPr>
          <w:rFonts w:hint="cs"/>
          <w:b w:val="0"/>
          <w:bCs w:val="0"/>
          <w:sz w:val="24"/>
          <w:rtl/>
        </w:rPr>
        <w:t>.</w:t>
      </w:r>
    </w:p>
  </w:footnote>
  <w:footnote w:id="178">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الخطابي :أبو سليمان حمد بن محمد،</w:t>
      </w:r>
      <w:r w:rsidRPr="006C4A2F">
        <w:rPr>
          <w:rFonts w:ascii="Traditional Arabic" w:hint="cs"/>
          <w:sz w:val="24"/>
          <w:rtl/>
        </w:rPr>
        <w:t xml:space="preserve"> </w:t>
      </w:r>
      <w:r w:rsidRPr="006C4A2F">
        <w:rPr>
          <w:rFonts w:ascii="Traditional Arabic" w:hint="eastAsia"/>
          <w:sz w:val="24"/>
          <w:rtl/>
        </w:rPr>
        <w:t>معالم</w:t>
      </w:r>
      <w:r w:rsidRPr="006C4A2F">
        <w:rPr>
          <w:rFonts w:ascii="Traditional Arabic"/>
          <w:sz w:val="24"/>
          <w:rtl/>
        </w:rPr>
        <w:t xml:space="preserve"> </w:t>
      </w:r>
      <w:r w:rsidRPr="006C4A2F">
        <w:rPr>
          <w:rFonts w:ascii="Traditional Arabic" w:hint="eastAsia"/>
          <w:sz w:val="24"/>
          <w:rtl/>
        </w:rPr>
        <w:t>السنن</w:t>
      </w:r>
      <w:r w:rsidRPr="006C4A2F">
        <w:rPr>
          <w:rFonts w:ascii="Traditional Arabic" w:hint="cs"/>
          <w:b w:val="0"/>
          <w:bCs w:val="0"/>
          <w:sz w:val="24"/>
          <w:rtl/>
        </w:rPr>
        <w:t xml:space="preserve"> ، طبعه وصححه :محمد راغب الطباخ،(حلب، مطبعة الطباخ العلمية ،ط1، 1351ه-1932م) ،( 2/166)</w:t>
      </w:r>
      <w:r w:rsidRPr="006C4A2F">
        <w:rPr>
          <w:rFonts w:hint="cs"/>
          <w:b w:val="0"/>
          <w:bCs w:val="0"/>
          <w:sz w:val="24"/>
          <w:rtl/>
        </w:rPr>
        <w:t>.</w:t>
      </w:r>
    </w:p>
  </w:footnote>
  <w:footnote w:id="179">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sz w:val="24"/>
          <w:rtl/>
        </w:rPr>
        <w:t>ضعيف أبي داود</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الكويت</w:t>
      </w:r>
      <w:r w:rsidRPr="006C4A2F">
        <w:rPr>
          <w:rFonts w:ascii="Traditional Arabic" w:hAnsi="Traditional Arabic" w:hint="cs"/>
          <w:b w:val="0"/>
          <w:bCs w:val="0"/>
          <w:sz w:val="24"/>
          <w:rtl/>
        </w:rPr>
        <w:t>،</w:t>
      </w:r>
      <w:r w:rsidRPr="006C4A2F">
        <w:rPr>
          <w:rFonts w:ascii="Traditional Arabic" w:hAnsi="Traditional Arabic"/>
          <w:b w:val="0"/>
          <w:bCs w:val="0"/>
          <w:sz w:val="24"/>
          <w:rtl/>
        </w:rPr>
        <w:t>مؤسسة غراس للنشر و التوزيع</w:t>
      </w:r>
      <w:r w:rsidRPr="006C4A2F">
        <w:rPr>
          <w:rFonts w:ascii="Traditional Arabic" w:hAnsi="Traditional Arabic" w:hint="cs"/>
          <w:b w:val="0"/>
          <w:bCs w:val="0"/>
          <w:sz w:val="24"/>
          <w:rtl/>
        </w:rPr>
        <w:t xml:space="preserve"> ،ط1، 1423ه-2002م) ،برقم:(314) ،(</w:t>
      </w:r>
      <w:r w:rsidRPr="006C4A2F">
        <w:rPr>
          <w:rFonts w:ascii="Traditional Arabic" w:hint="cs"/>
          <w:b w:val="0"/>
          <w:bCs w:val="0"/>
          <w:sz w:val="24"/>
          <w:rtl/>
        </w:rPr>
        <w:t>2/153).</w:t>
      </w:r>
    </w:p>
  </w:footnote>
  <w:footnote w:id="180">
    <w:p w:rsidR="00596D74" w:rsidRPr="006C4A2F" w:rsidRDefault="00596D74" w:rsidP="00320FB7">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u w:val="single"/>
          <w:rtl/>
        </w:rPr>
        <w:t xml:space="preserve">الحديبية </w:t>
      </w:r>
      <w:r w:rsidRPr="006C4A2F">
        <w:rPr>
          <w:rFonts w:ascii="Traditional Arabic" w:hAnsi="Traditional Arabic" w:hint="cs"/>
          <w:b w:val="0"/>
          <w:bCs w:val="0"/>
          <w:sz w:val="24"/>
          <w:rtl/>
        </w:rPr>
        <w:t>:</w:t>
      </w:r>
      <w:r w:rsidRPr="006C4A2F">
        <w:rPr>
          <w:rFonts w:ascii="Traditional Arabic" w:hAnsi="Traditional Arabic"/>
          <w:b w:val="0"/>
          <w:bCs w:val="0"/>
          <w:sz w:val="24"/>
          <w:rtl/>
        </w:rPr>
        <w:t>بضم الحاء وفتح الدال وياء ساكنة وباء موحدة مكسورة وياء اختلفوا فيها فمنهم من شددها ومنهم من خففها</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فروي عن الشافعي رضي الله عنه أنه قال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الصواب تشديد الحديبية وتخفيف الجعرانة وأخطأ من نص على تخفيفها</w:t>
      </w:r>
      <w:r w:rsidRPr="006C4A2F">
        <w:rPr>
          <w:rFonts w:ascii="Traditional Arabic" w:hAnsi="Traditional Arabic" w:hint="cs"/>
          <w:b w:val="0"/>
          <w:bCs w:val="0"/>
          <w:sz w:val="24"/>
          <w:rtl/>
        </w:rPr>
        <w:t>،</w:t>
      </w:r>
      <w:r w:rsidRPr="006C4A2F">
        <w:rPr>
          <w:rFonts w:ascii="Traditional Arabic" w:hAnsi="Traditional Arabic"/>
          <w:b w:val="0"/>
          <w:bCs w:val="0"/>
          <w:sz w:val="24"/>
          <w:rtl/>
        </w:rPr>
        <w:t>وقيل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كل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صواب</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أهل المدينة يثقلونها</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وأهل العراق يخففونها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وهي قرية متوسطة ليست بالكبيرة سميت ببئر هناك عند مسجد الشجرة التي بايع رسول الله </w:t>
      </w:r>
      <w:r w:rsidRPr="006C4A2F">
        <w:rPr>
          <w:rFonts w:ascii="Traditional Arabic" w:hAnsi="Traditional Arabic"/>
          <w:b w:val="0"/>
          <w:bCs w:val="0"/>
          <w:sz w:val="24"/>
        </w:rPr>
        <w:sym w:font="AGA Arabesque" w:char="F072"/>
      </w:r>
      <w:r w:rsidRPr="006C4A2F">
        <w:rPr>
          <w:rFonts w:ascii="Traditional Arabic" w:hAnsi="Traditional Arabic"/>
          <w:b w:val="0"/>
          <w:bCs w:val="0"/>
          <w:sz w:val="24"/>
          <w:rtl/>
        </w:rPr>
        <w:t>تحتها</w:t>
      </w:r>
      <w:r w:rsidRPr="006C4A2F">
        <w:rPr>
          <w:rFonts w:ascii="Traditional Arabic" w:hint="cs"/>
          <w:b w:val="0"/>
          <w:bCs w:val="0"/>
          <w:sz w:val="24"/>
          <w:rtl/>
        </w:rPr>
        <w:t>.</w:t>
      </w:r>
      <w:r w:rsidRPr="006C4A2F">
        <w:rPr>
          <w:rFonts w:hint="cs"/>
          <w:b w:val="0"/>
          <w:bCs w:val="0"/>
          <w:sz w:val="24"/>
          <w:rtl/>
        </w:rPr>
        <w:t xml:space="preserve"> يُنظر: الحموي: ياقوت، </w:t>
      </w:r>
      <w:r w:rsidRPr="006C4A2F">
        <w:rPr>
          <w:rFonts w:hint="cs"/>
          <w:sz w:val="24"/>
          <w:rtl/>
        </w:rPr>
        <w:t>معجم البلدان</w:t>
      </w:r>
      <w:r w:rsidRPr="006C4A2F">
        <w:rPr>
          <w:rFonts w:hint="cs"/>
          <w:b w:val="0"/>
          <w:bCs w:val="0"/>
          <w:sz w:val="24"/>
          <w:rtl/>
        </w:rPr>
        <w:t>،(2/229).</w:t>
      </w:r>
    </w:p>
  </w:footnote>
  <w:footnote w:id="181">
    <w:p w:rsidR="00596D74" w:rsidRPr="006C4A2F" w:rsidRDefault="00596D74" w:rsidP="00C0239C">
      <w:pPr>
        <w:pStyle w:val="a4"/>
        <w:jc w:val="both"/>
        <w:rPr>
          <w:b w:val="0"/>
          <w:bCs w:val="0"/>
          <w:sz w:val="24"/>
          <w:rtl/>
        </w:rPr>
      </w:pPr>
      <w:r w:rsidRPr="006C4A2F">
        <w:rPr>
          <w:rStyle w:val="a3"/>
          <w:b w:val="0"/>
          <w:bCs w:val="0"/>
          <w:sz w:val="24"/>
        </w:rPr>
        <w:footnoteRef/>
      </w:r>
      <w:r w:rsidRPr="006C4A2F">
        <w:rPr>
          <w:b w:val="0"/>
          <w:bCs w:val="0"/>
          <w:sz w:val="24"/>
          <w:rtl/>
        </w:rPr>
        <w:t xml:space="preserve"> </w:t>
      </w:r>
      <w:r w:rsidRPr="006C4A2F">
        <w:rPr>
          <w:rFonts w:ascii="Traditional Arabic" w:hint="cs"/>
          <w:b w:val="0"/>
          <w:bCs w:val="0"/>
          <w:sz w:val="24"/>
          <w:rtl/>
        </w:rPr>
        <w:t xml:space="preserve">- يُنظر في تحقيق </w:t>
      </w:r>
      <w:r w:rsidRPr="006C4A2F">
        <w:rPr>
          <w:rFonts w:hint="cs"/>
          <w:b w:val="0"/>
          <w:bCs w:val="0"/>
          <w:sz w:val="24"/>
          <w:rtl/>
        </w:rPr>
        <w:t xml:space="preserve">عدد عُمَره </w:t>
      </w:r>
      <w:r w:rsidRPr="006C4A2F">
        <w:rPr>
          <w:rFonts w:hint="cs"/>
          <w:b w:val="0"/>
          <w:bCs w:val="0"/>
          <w:sz w:val="24"/>
        </w:rPr>
        <w:sym w:font="AGA Arabesque" w:char="F072"/>
      </w:r>
      <w:r w:rsidRPr="006C4A2F">
        <w:rPr>
          <w:rFonts w:hint="cs"/>
          <w:b w:val="0"/>
          <w:bCs w:val="0"/>
          <w:sz w:val="24"/>
          <w:rtl/>
        </w:rPr>
        <w:t xml:space="preserve">: الصالحي :محمد بن يوسف، </w:t>
      </w:r>
      <w:r w:rsidRPr="006C4A2F">
        <w:rPr>
          <w:rFonts w:ascii="Traditional Arabic" w:hAnsi="Traditional Arabic"/>
          <w:sz w:val="24"/>
          <w:rtl/>
        </w:rPr>
        <w:t>سبل الهدى والرشاد في سيرة خير العباد</w:t>
      </w:r>
      <w:r w:rsidRPr="006C4A2F">
        <w:rPr>
          <w:rFonts w:hint="cs"/>
          <w:b w:val="0"/>
          <w:bCs w:val="0"/>
          <w:sz w:val="24"/>
          <w:rtl/>
        </w:rPr>
        <w:t>،</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 ت</w:t>
      </w:r>
      <w:r w:rsidRPr="006C4A2F">
        <w:rPr>
          <w:rFonts w:ascii="Traditional Arabic" w:hAnsi="Traditional Arabic"/>
          <w:b w:val="0"/>
          <w:bCs w:val="0"/>
          <w:sz w:val="24"/>
          <w:rtl/>
        </w:rPr>
        <w:t xml:space="preserve">حقيق وتعليق الشيخ عادل احمد عبد الموجود </w:t>
      </w:r>
      <w:r w:rsidRPr="006C4A2F">
        <w:rPr>
          <w:rFonts w:ascii="Traditional Arabic" w:hAnsi="Traditional Arabic" w:hint="cs"/>
          <w:b w:val="0"/>
          <w:bCs w:val="0"/>
          <w:sz w:val="24"/>
          <w:rtl/>
        </w:rPr>
        <w:t>،و</w:t>
      </w:r>
      <w:r w:rsidRPr="006C4A2F">
        <w:rPr>
          <w:rFonts w:ascii="Traditional Arabic" w:hAnsi="Traditional Arabic"/>
          <w:b w:val="0"/>
          <w:bCs w:val="0"/>
          <w:sz w:val="24"/>
          <w:rtl/>
        </w:rPr>
        <w:t>الشيخ علي محمد معوض</w:t>
      </w:r>
      <w:r w:rsidRPr="006C4A2F">
        <w:rPr>
          <w:rFonts w:hint="cs"/>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يروت</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دار المكتبة العلمية </w:t>
      </w:r>
      <w:r w:rsidRPr="006C4A2F">
        <w:rPr>
          <w:rFonts w:ascii="Traditional Arabic" w:hAnsi="Traditional Arabic" w:hint="cs"/>
          <w:b w:val="0"/>
          <w:bCs w:val="0"/>
          <w:sz w:val="24"/>
          <w:rtl/>
        </w:rPr>
        <w:t>،ط1</w:t>
      </w:r>
      <w:r w:rsidRPr="006C4A2F">
        <w:rPr>
          <w:rFonts w:ascii="Traditional Arabic" w:hAnsi="Traditional Arabic"/>
          <w:b w:val="0"/>
          <w:bCs w:val="0"/>
          <w:sz w:val="24"/>
          <w:rtl/>
        </w:rPr>
        <w:t xml:space="preserve"> ، 1414 ه‍- </w:t>
      </w:r>
      <w:smartTag w:uri="urn:schemas-microsoft-com:office:smarttags" w:element="metricconverter">
        <w:smartTagPr>
          <w:attr w:name="ProductID" w:val="1993 م"/>
        </w:smartTagPr>
        <w:r w:rsidRPr="006C4A2F">
          <w:rPr>
            <w:rFonts w:ascii="Traditional Arabic" w:hAnsi="Traditional Arabic"/>
            <w:b w:val="0"/>
            <w:bCs w:val="0"/>
            <w:sz w:val="24"/>
            <w:rtl/>
          </w:rPr>
          <w:t>1993 م</w:t>
        </w:r>
      </w:smartTag>
      <w:r w:rsidRPr="006C4A2F">
        <w:rPr>
          <w:rFonts w:ascii="Traditional Arabic" w:hAnsi="Traditional Arabic" w:hint="cs"/>
          <w:b w:val="0"/>
          <w:bCs w:val="0"/>
          <w:sz w:val="24"/>
          <w:rtl/>
        </w:rPr>
        <w:t xml:space="preserve">) </w:t>
      </w:r>
      <w:r w:rsidRPr="006C4A2F">
        <w:rPr>
          <w:rFonts w:hint="cs"/>
          <w:b w:val="0"/>
          <w:bCs w:val="0"/>
          <w:sz w:val="24"/>
          <w:rtl/>
        </w:rPr>
        <w:t>: 13/2.</w:t>
      </w:r>
    </w:p>
  </w:footnote>
  <w:footnote w:id="182">
    <w:p w:rsidR="00596D74" w:rsidRPr="006C4A2F" w:rsidRDefault="00596D74" w:rsidP="003E3890">
      <w:pPr>
        <w:ind w:firstLine="0"/>
        <w:jc w:val="both"/>
      </w:pPr>
      <w:r w:rsidRPr="006C4A2F">
        <w:rPr>
          <w:rStyle w:val="a3"/>
          <w:sz w:val="24"/>
          <w:szCs w:val="24"/>
        </w:rPr>
        <w:footnoteRef/>
      </w:r>
      <w:r w:rsidRPr="006C4A2F">
        <w:rPr>
          <w:sz w:val="24"/>
          <w:szCs w:val="24"/>
          <w:rtl/>
        </w:rPr>
        <w:t xml:space="preserve"> </w:t>
      </w:r>
      <w:r w:rsidRPr="006C4A2F">
        <w:rPr>
          <w:rFonts w:hint="cs"/>
          <w:sz w:val="24"/>
          <w:szCs w:val="24"/>
          <w:rtl/>
        </w:rPr>
        <w:t xml:space="preserve">- </w:t>
      </w:r>
      <w:r w:rsidRPr="006C4A2F">
        <w:rPr>
          <w:rFonts w:hint="cs"/>
          <w:szCs w:val="24"/>
          <w:rtl/>
        </w:rPr>
        <w:t xml:space="preserve">أخرجه الإمام أحمد </w:t>
      </w:r>
      <w:r w:rsidRPr="006C4A2F">
        <w:rPr>
          <w:rFonts w:ascii="Traditional Arabic" w:hAnsi="Traditional Arabic" w:hint="cs"/>
          <w:sz w:val="24"/>
          <w:szCs w:val="24"/>
          <w:rtl/>
        </w:rPr>
        <w:t>ابن حنبل</w:t>
      </w:r>
      <w:r w:rsidRPr="006C4A2F">
        <w:rPr>
          <w:rFonts w:hint="cs"/>
          <w:szCs w:val="24"/>
          <w:rtl/>
        </w:rPr>
        <w:t xml:space="preserve"> ،</w:t>
      </w:r>
      <w:r w:rsidRPr="006C4A2F">
        <w:rPr>
          <w:rFonts w:ascii="Traditional Arabic" w:hAnsi="Traditional Arabic" w:hint="cs"/>
          <w:sz w:val="24"/>
          <w:szCs w:val="24"/>
          <w:rtl/>
        </w:rPr>
        <w:t xml:space="preserve">الشيباني: </w:t>
      </w:r>
      <w:r w:rsidRPr="006C4A2F">
        <w:rPr>
          <w:rFonts w:hint="cs"/>
          <w:b/>
          <w:bCs/>
          <w:szCs w:val="24"/>
          <w:rtl/>
        </w:rPr>
        <w:t>مسند الإمام أحمد بن حنبل</w:t>
      </w:r>
      <w:r w:rsidRPr="006C4A2F">
        <w:rPr>
          <w:rFonts w:ascii="Traditional Arabic" w:hAnsi="Traditional Arabic" w:hint="cs"/>
          <w:sz w:val="24"/>
          <w:szCs w:val="24"/>
          <w:rtl/>
        </w:rPr>
        <w:t xml:space="preserve"> ، مسند عبدالله بن عمر</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Cs w:val="24"/>
          <w:rtl/>
        </w:rPr>
        <w:t xml:space="preserve"> </w:t>
      </w:r>
      <w:r w:rsidRPr="006C4A2F">
        <w:rPr>
          <w:rFonts w:ascii="Traditional Arabic" w:hAnsi="Traditional Arabic"/>
          <w:sz w:val="24"/>
          <w:szCs w:val="24"/>
          <w:rtl/>
        </w:rPr>
        <w:t>6475</w:t>
      </w:r>
      <w:r w:rsidRPr="006C4A2F">
        <w:rPr>
          <w:szCs w:val="24"/>
          <w:rtl/>
        </w:rPr>
        <w:t>)</w:t>
      </w:r>
      <w:r w:rsidRPr="006C4A2F">
        <w:rPr>
          <w:rFonts w:hint="cs"/>
          <w:szCs w:val="24"/>
          <w:rtl/>
        </w:rPr>
        <w:t>، (10/495).</w:t>
      </w:r>
      <w:r w:rsidRPr="006C4A2F">
        <w:rPr>
          <w:rFonts w:ascii="Traditional Arabic" w:hAnsi="Traditional Arabic" w:hint="cs"/>
          <w:sz w:val="44"/>
          <w:szCs w:val="44"/>
          <w:rtl/>
        </w:rPr>
        <w:br/>
      </w:r>
      <w:r w:rsidRPr="006C4A2F">
        <w:rPr>
          <w:rFonts w:ascii="Traditional Arabic" w:hAnsi="Traditional Arabic" w:hint="cs"/>
          <w:sz w:val="24"/>
          <w:szCs w:val="24"/>
          <w:rtl/>
        </w:rPr>
        <w:t>قال :</w:t>
      </w:r>
      <w:r w:rsidRPr="006C4A2F">
        <w:rPr>
          <w:rFonts w:ascii="Traditional Arabic" w:hAnsi="Traditional Arabic"/>
          <w:sz w:val="24"/>
          <w:szCs w:val="24"/>
          <w:rtl/>
        </w:rPr>
        <w:t>شعيب الأرنؤوط</w:t>
      </w:r>
      <w:r w:rsidRPr="006C4A2F">
        <w:rPr>
          <w:rFonts w:ascii="Traditional Arabic" w:hAnsi="Traditional Arabic" w:hint="cs"/>
          <w:sz w:val="24"/>
          <w:szCs w:val="24"/>
          <w:rtl/>
        </w:rPr>
        <w:t xml:space="preserve"> في تعليقه على المسند</w:t>
      </w:r>
      <w:r w:rsidRPr="006C4A2F">
        <w:rPr>
          <w:rFonts w:ascii="Traditional Arabic" w:hAnsi="Traditional Arabic"/>
          <w:sz w:val="24"/>
          <w:szCs w:val="24"/>
          <w:rtl/>
        </w:rPr>
        <w:t xml:space="preserve"> : صحيح </w:t>
      </w:r>
      <w:r w:rsidRPr="006C4A2F">
        <w:rPr>
          <w:rFonts w:ascii="Traditional Arabic" w:hAnsi="Traditional Arabic" w:hint="cs"/>
          <w:sz w:val="24"/>
          <w:szCs w:val="24"/>
          <w:rtl/>
        </w:rPr>
        <w:t>،</w:t>
      </w:r>
      <w:r w:rsidRPr="006C4A2F">
        <w:rPr>
          <w:rFonts w:ascii="Traditional Arabic" w:hAnsi="Traditional Arabic"/>
          <w:sz w:val="24"/>
          <w:szCs w:val="24"/>
          <w:rtl/>
        </w:rPr>
        <w:t>وهذا إسناد حسن</w:t>
      </w:r>
      <w:r w:rsidRPr="006C4A2F">
        <w:rPr>
          <w:rFonts w:ascii="Traditional Arabic" w:hAnsi="Traditional Arabic" w:hint="cs"/>
          <w:sz w:val="24"/>
          <w:szCs w:val="24"/>
          <w:rtl/>
        </w:rPr>
        <w:t>.</w:t>
      </w:r>
    </w:p>
  </w:footnote>
  <w:footnote w:id="183">
    <w:p w:rsidR="00596D74" w:rsidRPr="006C4A2F" w:rsidRDefault="00596D74" w:rsidP="00825011">
      <w:pPr>
        <w:ind w:firstLine="0"/>
        <w:jc w:val="both"/>
      </w:pPr>
      <w:r w:rsidRPr="006C4A2F">
        <w:rPr>
          <w:rStyle w:val="a3"/>
          <w:sz w:val="24"/>
          <w:szCs w:val="24"/>
        </w:rPr>
        <w:footnoteRef/>
      </w:r>
      <w:r w:rsidRPr="006C4A2F">
        <w:rPr>
          <w:sz w:val="24"/>
          <w:szCs w:val="24"/>
          <w:rtl/>
        </w:rPr>
        <w:t xml:space="preserve"> </w:t>
      </w:r>
      <w:r w:rsidRPr="006C4A2F">
        <w:rPr>
          <w:rFonts w:hint="cs"/>
          <w:sz w:val="24"/>
          <w:szCs w:val="24"/>
          <w:rtl/>
        </w:rPr>
        <w:t xml:space="preserve">- </w:t>
      </w:r>
      <w:r w:rsidRPr="006C4A2F">
        <w:rPr>
          <w:rFonts w:hint="cs"/>
          <w:szCs w:val="24"/>
          <w:rtl/>
        </w:rPr>
        <w:t>أخرجه الإمام مالك ،</w:t>
      </w:r>
      <w:r w:rsidRPr="006C4A2F">
        <w:rPr>
          <w:rFonts w:ascii="Traditional Arabic" w:hAnsi="Traditional Arabic" w:hint="cs"/>
          <w:sz w:val="24"/>
          <w:szCs w:val="24"/>
          <w:rtl/>
        </w:rPr>
        <w:t>الأصبحي: مالك بن أنس ،</w:t>
      </w:r>
      <w:r w:rsidRPr="006C4A2F">
        <w:rPr>
          <w:rFonts w:hint="cs"/>
          <w:szCs w:val="24"/>
          <w:rtl/>
        </w:rPr>
        <w:t xml:space="preserve"> </w:t>
      </w:r>
      <w:r w:rsidRPr="006C4A2F">
        <w:rPr>
          <w:rFonts w:ascii="Traditional Arabic" w:hAnsi="Traditional Arabic"/>
          <w:b/>
          <w:bCs/>
          <w:sz w:val="24"/>
          <w:szCs w:val="24"/>
          <w:rtl/>
        </w:rPr>
        <w:t>موطأ مالك</w:t>
      </w:r>
      <w:r w:rsidRPr="006C4A2F">
        <w:rPr>
          <w:rFonts w:ascii="Traditional Arabic" w:hAnsi="Traditional Arabic" w:hint="cs"/>
          <w:sz w:val="24"/>
          <w:szCs w:val="24"/>
          <w:rtl/>
        </w:rPr>
        <w:t>(</w:t>
      </w:r>
      <w:r w:rsidRPr="006C4A2F">
        <w:rPr>
          <w:rFonts w:ascii="Traditional Arabic" w:hAnsi="Traditional Arabic"/>
          <w:sz w:val="24"/>
          <w:szCs w:val="24"/>
          <w:rtl/>
        </w:rPr>
        <w:t>رواية يحيى الليثي</w:t>
      </w:r>
      <w:r w:rsidRPr="006C4A2F">
        <w:rPr>
          <w:rFonts w:ascii="Traditional Arabic" w:hAnsi="Traditional Arabic" w:hint="cs"/>
          <w:sz w:val="24"/>
          <w:szCs w:val="24"/>
          <w:rtl/>
        </w:rPr>
        <w:t xml:space="preserve">)، </w:t>
      </w:r>
      <w:r w:rsidRPr="006C4A2F">
        <w:rPr>
          <w:rFonts w:ascii="Traditional Arabic" w:hAnsi="Traditional Arabic"/>
          <w:sz w:val="24"/>
          <w:szCs w:val="24"/>
          <w:rtl/>
        </w:rPr>
        <w:t>تحقيق : محمد فؤاد عبد الباقي</w:t>
      </w:r>
      <w:r w:rsidRPr="006C4A2F">
        <w:rPr>
          <w:rFonts w:ascii="Traditional Arabic" w:hint="cs"/>
          <w:sz w:val="24"/>
          <w:szCs w:val="24"/>
          <w:rtl/>
        </w:rPr>
        <w:t xml:space="preserve">، (مصر، </w:t>
      </w:r>
      <w:r w:rsidRPr="006C4A2F">
        <w:rPr>
          <w:rFonts w:ascii="Traditional Arabic" w:hAnsi="Traditional Arabic" w:hint="cs"/>
          <w:sz w:val="24"/>
          <w:szCs w:val="24"/>
          <w:rtl/>
        </w:rPr>
        <w:t>=</w:t>
      </w:r>
      <w:r w:rsidRPr="006C4A2F">
        <w:rPr>
          <w:rFonts w:ascii="Traditional Arabic" w:hAnsi="Traditional Arabic" w:hint="cs"/>
          <w:sz w:val="24"/>
          <w:szCs w:val="24"/>
          <w:rtl/>
        </w:rPr>
        <w:br/>
        <w:t>=</w:t>
      </w:r>
      <w:r w:rsidRPr="006C4A2F">
        <w:rPr>
          <w:rFonts w:ascii="Traditional Arabic" w:hAnsi="Traditional Arabic"/>
          <w:sz w:val="24"/>
          <w:szCs w:val="24"/>
          <w:rtl/>
        </w:rPr>
        <w:t>دار إحياء التراث</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العربي</w:t>
      </w:r>
      <w:r w:rsidRPr="006C4A2F">
        <w:rPr>
          <w:rFonts w:ascii="Traditional Arabic" w:hAnsi="Traditional Arabic" w:hint="cs"/>
          <w:sz w:val="24"/>
          <w:szCs w:val="24"/>
          <w:rtl/>
        </w:rPr>
        <w:t xml:space="preserve"> ط1) ،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760</w:t>
      </w:r>
      <w:r w:rsidRPr="006C4A2F">
        <w:rPr>
          <w:sz w:val="24"/>
          <w:szCs w:val="24"/>
          <w:rtl/>
        </w:rPr>
        <w:t>)</w:t>
      </w:r>
      <w:r w:rsidRPr="006C4A2F">
        <w:rPr>
          <w:rFonts w:hint="cs"/>
          <w:sz w:val="24"/>
          <w:szCs w:val="24"/>
          <w:rtl/>
        </w:rPr>
        <w:t>،( 1/343).</w:t>
      </w:r>
    </w:p>
  </w:footnote>
  <w:footnote w:id="184">
    <w:p w:rsidR="00596D74" w:rsidRPr="006C4A2F" w:rsidRDefault="00596D74" w:rsidP="003E3890">
      <w:pPr>
        <w:ind w:firstLine="0"/>
        <w:jc w:val="both"/>
      </w:pPr>
      <w:r w:rsidRPr="006C4A2F">
        <w:rPr>
          <w:rStyle w:val="a3"/>
          <w:sz w:val="24"/>
          <w:szCs w:val="24"/>
        </w:rPr>
        <w:footnoteRef/>
      </w:r>
      <w:r w:rsidRPr="006C4A2F">
        <w:rPr>
          <w:sz w:val="24"/>
          <w:szCs w:val="24"/>
          <w:rtl/>
        </w:rPr>
        <w:t xml:space="preserve"> </w:t>
      </w:r>
      <w:r w:rsidRPr="006C4A2F">
        <w:rPr>
          <w:rFonts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 xml:space="preserve">بن عبدالبر : </w:t>
      </w:r>
      <w:r w:rsidRPr="006C4A2F">
        <w:rPr>
          <w:rFonts w:ascii="Traditional Arabic" w:hAnsi="Traditional Arabic"/>
          <w:sz w:val="24"/>
          <w:szCs w:val="24"/>
          <w:rtl/>
        </w:rPr>
        <w:t>يوسف</w:t>
      </w:r>
      <w:r w:rsidRPr="006C4A2F">
        <w:rPr>
          <w:rFonts w:ascii="Traditional Arabic" w:hAnsi="Traditional Arabic" w:hint="cs"/>
          <w:sz w:val="24"/>
          <w:szCs w:val="24"/>
          <w:rtl/>
        </w:rPr>
        <w:t xml:space="preserve"> بن عبد الله ،</w:t>
      </w:r>
      <w:r w:rsidRPr="006C4A2F">
        <w:rPr>
          <w:rFonts w:hint="cs"/>
          <w:sz w:val="24"/>
          <w:szCs w:val="24"/>
          <w:rtl/>
        </w:rPr>
        <w:t xml:space="preserve"> </w:t>
      </w:r>
      <w:r w:rsidRPr="006C4A2F">
        <w:rPr>
          <w:rFonts w:ascii="Traditional Arabic" w:hAnsi="Traditional Arabic"/>
          <w:b/>
          <w:bCs/>
          <w:sz w:val="24"/>
          <w:szCs w:val="24"/>
          <w:rtl/>
        </w:rPr>
        <w:t>التمهيد لما في الموطأ من المعاني والأسانيد</w:t>
      </w:r>
      <w:r w:rsidRPr="006C4A2F">
        <w:rPr>
          <w:rFonts w:ascii="Traditional Arabic" w:hAnsi="Traditional Arabic" w:hint="cs"/>
          <w:sz w:val="24"/>
          <w:szCs w:val="24"/>
          <w:rtl/>
        </w:rPr>
        <w:t xml:space="preserve">، </w:t>
      </w:r>
      <w:r w:rsidRPr="006C4A2F">
        <w:rPr>
          <w:rFonts w:ascii="Traditional Arabic" w:hAnsi="Traditional Arabic"/>
          <w:sz w:val="24"/>
          <w:szCs w:val="24"/>
          <w:rtl/>
        </w:rPr>
        <w:t>تحقيق : مصطفى بن أحمد العلوي ,‏محمد عبد الكبير البكري</w:t>
      </w:r>
      <w:r w:rsidRPr="006C4A2F">
        <w:rPr>
          <w:rFonts w:ascii="Traditional Arabic" w:hint="cs"/>
          <w:sz w:val="24"/>
          <w:szCs w:val="24"/>
          <w:rtl/>
        </w:rPr>
        <w:t>، (</w:t>
      </w:r>
      <w:r w:rsidRPr="006C4A2F">
        <w:rPr>
          <w:rFonts w:ascii="Traditional Arabic" w:hAnsi="Traditional Arabic"/>
          <w:sz w:val="24"/>
          <w:szCs w:val="24"/>
          <w:rtl/>
        </w:rPr>
        <w:t>المغرب</w:t>
      </w:r>
      <w:r w:rsidRPr="006C4A2F">
        <w:rPr>
          <w:rFonts w:ascii="Traditional Arabic" w:hint="cs"/>
          <w:sz w:val="24"/>
          <w:szCs w:val="24"/>
          <w:rtl/>
        </w:rPr>
        <w:t xml:space="preserve">، </w:t>
      </w:r>
      <w:r w:rsidRPr="006C4A2F">
        <w:rPr>
          <w:rFonts w:ascii="Traditional Arabic" w:hAnsi="Traditional Arabic"/>
          <w:sz w:val="24"/>
          <w:szCs w:val="24"/>
          <w:rtl/>
        </w:rPr>
        <w:t xml:space="preserve"> وزارة عموم الأوقاف والشؤون الإسلامية</w:t>
      </w:r>
      <w:r w:rsidRPr="006C4A2F">
        <w:rPr>
          <w:rFonts w:ascii="Traditional Arabic" w:hAnsi="Traditional Arabic" w:hint="cs"/>
          <w:sz w:val="24"/>
          <w:szCs w:val="24"/>
          <w:rtl/>
        </w:rPr>
        <w:t xml:space="preserve"> ،ط1،</w:t>
      </w:r>
      <w:r w:rsidRPr="006C4A2F">
        <w:rPr>
          <w:rFonts w:ascii="Traditional Arabic" w:hAnsi="Traditional Arabic"/>
          <w:sz w:val="24"/>
          <w:szCs w:val="24"/>
          <w:rtl/>
        </w:rPr>
        <w:t>1387</w:t>
      </w:r>
      <w:r w:rsidRPr="006C4A2F">
        <w:rPr>
          <w:rFonts w:ascii="Traditional Arabic" w:hAnsi="Traditional Arabic" w:hint="cs"/>
          <w:sz w:val="24"/>
          <w:szCs w:val="24"/>
          <w:rtl/>
        </w:rPr>
        <w:t xml:space="preserve">ه) ،( </w:t>
      </w:r>
      <w:r w:rsidRPr="006C4A2F">
        <w:rPr>
          <w:rFonts w:hint="cs"/>
          <w:sz w:val="24"/>
          <w:szCs w:val="24"/>
          <w:rtl/>
        </w:rPr>
        <w:t>20/13).</w:t>
      </w:r>
    </w:p>
  </w:footnote>
  <w:footnote w:id="185">
    <w:p w:rsidR="00596D74" w:rsidRPr="006C4A2F" w:rsidRDefault="00596D74" w:rsidP="00D00C7C">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الخطابي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 xml:space="preserve">حمد بن محمد بن إبراهيم ابن الخطاب البستيّ، أبو سليمان: فقيه محدّث، من أهل بست (من بلاد كابل) من نسل زيد بن الخطاب أخي عمر بن الخطاب له (معالم السنن) ، في شرح سنن أبي داود، و (بيان إعجاز القرآن </w:t>
      </w:r>
      <w:r w:rsidRPr="006C4A2F">
        <w:rPr>
          <w:rFonts w:ascii="Traditional Arabic" w:eastAsia="Calibri" w:hAnsi="Traditional Arabic" w:hint="cs"/>
          <w:sz w:val="24"/>
          <w:szCs w:val="24"/>
          <w:rtl/>
          <w:lang w:eastAsia="en-US"/>
        </w:rPr>
        <w:t xml:space="preserve">)،توفي: </w:t>
      </w:r>
      <w:r w:rsidRPr="006C4A2F">
        <w:rPr>
          <w:rFonts w:ascii="Traditional Arabic" w:eastAsia="Calibri" w:hAnsi="Traditional Arabic"/>
          <w:sz w:val="24"/>
          <w:szCs w:val="24"/>
          <w:rtl/>
          <w:lang w:eastAsia="en-US"/>
        </w:rPr>
        <w:t>(388 هـ  - 998 م)</w:t>
      </w:r>
      <w:r w:rsidRPr="006C4A2F">
        <w:rPr>
          <w:rFonts w:ascii="Traditional Arabic" w:hAnsi="Traditional Arabic" w:hint="cs"/>
          <w:sz w:val="24"/>
          <w:szCs w:val="24"/>
          <w:rtl/>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273</w:t>
      </w:r>
      <w:r w:rsidRPr="006C4A2F">
        <w:rPr>
          <w:rFonts w:ascii="Traditional Arabic" w:hAnsi="Traditional Arabic"/>
          <w:sz w:val="24"/>
          <w:szCs w:val="24"/>
          <w:rtl/>
        </w:rPr>
        <w:t>).</w:t>
      </w:r>
    </w:p>
  </w:footnote>
  <w:footnote w:id="186">
    <w:p w:rsidR="00596D74" w:rsidRPr="006C4A2F" w:rsidRDefault="00596D74" w:rsidP="00C0239C">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سورة البقرة الآية :(196</w:t>
      </w:r>
      <w:r w:rsidRPr="006C4A2F">
        <w:rPr>
          <w:rFonts w:ascii="Tahoma" w:hAnsi="Tahoma"/>
          <w:b w:val="0"/>
          <w:bCs w:val="0"/>
          <w:sz w:val="24"/>
          <w:rtl/>
        </w:rPr>
        <w:t>)</w:t>
      </w:r>
      <w:r w:rsidRPr="006C4A2F">
        <w:rPr>
          <w:rFonts w:ascii="Helvetica" w:hAnsi="Helvetica" w:hint="cs"/>
          <w:b w:val="0"/>
          <w:bCs w:val="0"/>
          <w:sz w:val="24"/>
          <w:rtl/>
        </w:rPr>
        <w:t>.</w:t>
      </w:r>
    </w:p>
  </w:footnote>
  <w:footnote w:id="187">
    <w:p w:rsidR="00596D74" w:rsidRPr="006C4A2F" w:rsidRDefault="00596D74" w:rsidP="00C0239C">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int="cs"/>
          <w:b w:val="0"/>
          <w:bCs w:val="0"/>
          <w:sz w:val="24"/>
          <w:rtl/>
        </w:rPr>
        <w:t>- الخطابي :حمد ،</w:t>
      </w:r>
      <w:r w:rsidRPr="006C4A2F">
        <w:rPr>
          <w:rFonts w:ascii="Traditional Arabic" w:hint="eastAsia"/>
          <w:sz w:val="24"/>
          <w:rtl/>
        </w:rPr>
        <w:t>معالم</w:t>
      </w:r>
      <w:r w:rsidRPr="006C4A2F">
        <w:rPr>
          <w:rFonts w:ascii="Traditional Arabic"/>
          <w:sz w:val="24"/>
          <w:rtl/>
        </w:rPr>
        <w:t xml:space="preserve"> </w:t>
      </w:r>
      <w:r w:rsidRPr="006C4A2F">
        <w:rPr>
          <w:rFonts w:ascii="Traditional Arabic" w:hint="eastAsia"/>
          <w:sz w:val="24"/>
          <w:rtl/>
        </w:rPr>
        <w:t>السنن</w:t>
      </w:r>
      <w:r w:rsidRPr="006C4A2F">
        <w:rPr>
          <w:rFonts w:ascii="Traditional Arabic" w:hint="cs"/>
          <w:b w:val="0"/>
          <w:bCs w:val="0"/>
          <w:sz w:val="24"/>
          <w:rtl/>
        </w:rPr>
        <w:t xml:space="preserve"> ،(2/166-167).</w:t>
      </w:r>
      <w:r w:rsidRPr="006C4A2F">
        <w:rPr>
          <w:rFonts w:ascii="Traditional Arabic" w:hAnsi="Traditional Arabic" w:hint="cs"/>
          <w:b w:val="0"/>
          <w:bCs w:val="0"/>
          <w:sz w:val="24"/>
          <w:rtl/>
        </w:rPr>
        <w:t xml:space="preserve"> ويُنظر بتوسع: أبادي :محمد ، </w:t>
      </w:r>
      <w:r w:rsidRPr="006C4A2F">
        <w:rPr>
          <w:rFonts w:ascii="Traditional Arabic" w:hAnsi="Traditional Arabic"/>
          <w:sz w:val="24"/>
          <w:rtl/>
        </w:rPr>
        <w:t>عون المعبود</w:t>
      </w:r>
      <w:r w:rsidRPr="006C4A2F">
        <w:rPr>
          <w:rFonts w:ascii="Traditional Arabic" w:hAnsi="Traditional Arabic" w:hint="cs"/>
          <w:sz w:val="24"/>
          <w:rtl/>
        </w:rPr>
        <w:t xml:space="preserve"> شرح سنن أبي داود</w:t>
      </w:r>
      <w:r w:rsidRPr="006C4A2F">
        <w:rPr>
          <w:rFonts w:ascii="Traditional Arabic" w:hAnsi="Traditional Arabic" w:hint="cs"/>
          <w:b w:val="0"/>
          <w:bCs w:val="0"/>
          <w:sz w:val="24"/>
          <w:rtl/>
        </w:rPr>
        <w:t>:5/152</w:t>
      </w:r>
      <w:r w:rsidRPr="006C4A2F">
        <w:rPr>
          <w:rFonts w:asci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والزرقاني : محمد بن عبدالباقي،</w:t>
      </w:r>
      <w:r w:rsidRPr="006C4A2F">
        <w:rPr>
          <w:rFonts w:ascii="Traditional Arabic" w:hAnsi="Traditional Arabic"/>
          <w:sz w:val="24"/>
          <w:rtl/>
        </w:rPr>
        <w:t>شرح الزرقان</w:t>
      </w:r>
      <w:r w:rsidRPr="006C4A2F">
        <w:rPr>
          <w:rFonts w:ascii="Traditional Arabic" w:hAnsi="Traditional Arabic" w:hint="cs"/>
          <w:sz w:val="24"/>
          <w:rtl/>
        </w:rPr>
        <w:t>ي</w:t>
      </w:r>
      <w:r w:rsidRPr="006C4A2F">
        <w:rPr>
          <w:rFonts w:ascii="Traditional Arabic" w:hAnsi="Traditional Arabic"/>
          <w:sz w:val="24"/>
          <w:rtl/>
        </w:rPr>
        <w:t xml:space="preserve"> على موطأ مالك</w:t>
      </w:r>
      <w:r w:rsidRPr="006C4A2F">
        <w:rPr>
          <w:rFonts w:ascii="Traditional Arabic" w:hAnsi="Traditional Arabic" w:hint="cs"/>
          <w:b w:val="0"/>
          <w:bCs w:val="0"/>
          <w:sz w:val="24"/>
          <w:rtl/>
        </w:rPr>
        <w:t>(طبعة المطبعة الخيرية) ،( 2/177)</w:t>
      </w:r>
      <w:r w:rsidRPr="006C4A2F">
        <w:rPr>
          <w:rFonts w:ascii="Traditional Arabic" w:hint="cs"/>
          <w:b w:val="0"/>
          <w:bCs w:val="0"/>
          <w:sz w:val="24"/>
          <w:rtl/>
        </w:rPr>
        <w:t>.</w:t>
      </w:r>
    </w:p>
  </w:footnote>
  <w:footnote w:id="188">
    <w:p w:rsidR="00596D74" w:rsidRPr="006C4A2F" w:rsidRDefault="00596D74" w:rsidP="00B62AF7">
      <w:pPr>
        <w:widowControl/>
        <w:autoSpaceDE w:val="0"/>
        <w:autoSpaceDN w:val="0"/>
        <w:adjustRightInd w:val="0"/>
        <w:ind w:firstLine="0"/>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طلحة بن عبيد اللَّه بن عثمان بن عمرو بن كعب بن سعد بن تيم بن مرة ابن كعب بن لؤيّ بن غالب القرشيّ التيميّ، أبو محمد، أحد العشرة، وأحد الثمانية الذين سبقوا إلى الإسلام، وأحد الخمسة الذين أسلموا على يد أبي بكر، وأحد الستة أصحاب الشورى</w:t>
      </w:r>
      <w:r w:rsidRPr="006C4A2F">
        <w:rPr>
          <w:rFonts w:ascii="Traditional Arabic" w:eastAsia="Calibri" w:hAnsi="Traditional Arabic" w:hint="cs"/>
          <w:b/>
          <w:bCs/>
          <w:sz w:val="24"/>
          <w:szCs w:val="24"/>
          <w:rtl/>
          <w:lang w:eastAsia="en-US"/>
        </w:rPr>
        <w:t>،</w:t>
      </w:r>
      <w:r w:rsidRPr="006C4A2F">
        <w:rPr>
          <w:rFonts w:ascii="Traditional Arabic" w:eastAsia="Calibri" w:hAnsi="Traditional Arabic" w:hint="cs"/>
          <w:sz w:val="24"/>
          <w:szCs w:val="24"/>
          <w:rtl/>
          <w:lang w:eastAsia="en-US"/>
        </w:rPr>
        <w:t>لقب بالفياض،</w:t>
      </w:r>
      <w:r w:rsidRPr="006C4A2F">
        <w:rPr>
          <w:rFonts w:ascii="Traditional Arabic" w:eastAsia="Calibri" w:hAnsi="Traditional Arabic" w:hint="cs"/>
          <w:b/>
          <w:bCs/>
          <w:sz w:val="24"/>
          <w:szCs w:val="24"/>
          <w:rtl/>
          <w:lang w:eastAsia="en-US"/>
        </w:rPr>
        <w:t xml:space="preserve"> </w:t>
      </w:r>
      <w:r w:rsidRPr="006C4A2F">
        <w:rPr>
          <w:rFonts w:ascii="Traditional Arabic" w:eastAsia="Calibri" w:hAnsi="Traditional Arabic" w:hint="cs"/>
          <w:sz w:val="24"/>
          <w:szCs w:val="24"/>
          <w:rtl/>
          <w:lang w:eastAsia="en-US"/>
        </w:rPr>
        <w:t xml:space="preserve">توفي: </w:t>
      </w:r>
      <w:r w:rsidRPr="006C4A2F">
        <w:rPr>
          <w:rFonts w:ascii="Traditional Arabic" w:eastAsia="Calibri" w:hAnsi="Traditional Arabic"/>
          <w:sz w:val="24"/>
          <w:szCs w:val="24"/>
          <w:rtl/>
          <w:lang w:eastAsia="en-US"/>
        </w:rPr>
        <w:t>(3</w:t>
      </w:r>
      <w:r w:rsidRPr="006C4A2F">
        <w:rPr>
          <w:rFonts w:ascii="Traditional Arabic" w:eastAsia="Calibri" w:hAnsi="Traditional Arabic" w:hint="cs"/>
          <w:sz w:val="24"/>
          <w:szCs w:val="24"/>
          <w:rtl/>
          <w:lang w:eastAsia="en-US"/>
        </w:rPr>
        <w:t>6</w:t>
      </w:r>
      <w:r w:rsidRPr="006C4A2F">
        <w:rPr>
          <w:rFonts w:ascii="Traditional Arabic" w:eastAsia="Calibri" w:hAnsi="Traditional Arabic"/>
          <w:sz w:val="24"/>
          <w:szCs w:val="24"/>
          <w:rtl/>
          <w:lang w:eastAsia="en-US"/>
        </w:rPr>
        <w:t xml:space="preserve"> هـ  )</w:t>
      </w:r>
      <w:r w:rsidRPr="006C4A2F">
        <w:rPr>
          <w:rFonts w:ascii="Traditional Arabic" w:hAnsi="Traditional Arabic" w:hint="cs"/>
          <w:sz w:val="24"/>
          <w:szCs w:val="24"/>
          <w:rtl/>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ابن حجر العسقلاني:أحمد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w:t>
      </w:r>
      <w:r w:rsidRPr="006C4A2F">
        <w:rPr>
          <w:rFonts w:ascii="Traditional Arabic" w:hAnsi="Traditional Arabic" w:hint="cs"/>
          <w:b/>
          <w:bCs/>
          <w:sz w:val="24"/>
          <w:szCs w:val="24"/>
          <w:rtl/>
        </w:rPr>
        <w:t>إصابة في تمييز الصحابة</w:t>
      </w:r>
      <w:r w:rsidRPr="006C4A2F">
        <w:rPr>
          <w:rFonts w:ascii="Traditional Arabic" w:hAnsi="Traditional Arabic"/>
          <w:sz w:val="24"/>
          <w:szCs w:val="24"/>
          <w:rtl/>
        </w:rPr>
        <w:t>،</w:t>
      </w:r>
      <w:r w:rsidRPr="006C4A2F">
        <w:rPr>
          <w:rFonts w:ascii="Traditional Arabic" w:hAnsi="Traditional Arabic" w:hint="cs"/>
          <w:sz w:val="24"/>
          <w:szCs w:val="24"/>
          <w:rtl/>
        </w:rPr>
        <w:t>برقم: (4285)،(3</w:t>
      </w:r>
      <w:r w:rsidRPr="006C4A2F">
        <w:rPr>
          <w:rFonts w:ascii="Traditional Arabic" w:hAnsi="Traditional Arabic"/>
          <w:sz w:val="24"/>
          <w:szCs w:val="24"/>
          <w:rtl/>
        </w:rPr>
        <w:t>/</w:t>
      </w:r>
      <w:r w:rsidRPr="006C4A2F">
        <w:rPr>
          <w:rFonts w:ascii="Traditional Arabic" w:hAnsi="Traditional Arabic" w:hint="cs"/>
          <w:sz w:val="24"/>
          <w:szCs w:val="24"/>
          <w:rtl/>
        </w:rPr>
        <w:t>430</w:t>
      </w:r>
      <w:r w:rsidRPr="006C4A2F">
        <w:rPr>
          <w:rFonts w:ascii="Traditional Arabic" w:hAnsi="Traditional Arabic"/>
          <w:sz w:val="24"/>
          <w:szCs w:val="24"/>
          <w:rtl/>
        </w:rPr>
        <w:t>).</w:t>
      </w:r>
    </w:p>
  </w:footnote>
  <w:footnote w:id="189">
    <w:p w:rsidR="00596D74" w:rsidRPr="006C4A2F" w:rsidRDefault="00596D74" w:rsidP="003E3890">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 بن يزيد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تحقيق : محمد فؤاد عبد الباقي</w:t>
      </w:r>
      <w:r w:rsidRPr="006C4A2F">
        <w:rPr>
          <w:rFonts w:ascii="Traditional Arabic" w:hAnsi="Traditional Arabic" w:hint="cs"/>
          <w:b w:val="0"/>
          <w:bCs w:val="0"/>
          <w:sz w:val="24"/>
          <w:rtl/>
        </w:rPr>
        <w:t>، (بيروت،دار الفكر، ط1)،</w:t>
      </w:r>
      <w:r w:rsidRPr="006C4A2F">
        <w:rPr>
          <w:rFonts w:ascii="Traditional Arabic" w:hAnsi="Traditional Arabic"/>
          <w:b w:val="0"/>
          <w:bCs w:val="0"/>
          <w:sz w:val="24"/>
          <w:rtl/>
        </w:rPr>
        <w:t xml:space="preserve">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باب العمرة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(2989)</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b w:val="0"/>
          <w:bCs w:val="0"/>
          <w:sz w:val="24"/>
          <w:rtl/>
        </w:rPr>
        <w:t>995)</w:t>
      </w:r>
      <w:r w:rsidRPr="006C4A2F">
        <w:rPr>
          <w:rFonts w:hint="cs"/>
          <w:b w:val="0"/>
          <w:bCs w:val="0"/>
          <w:sz w:val="24"/>
          <w:rtl/>
        </w:rPr>
        <w:t>.</w:t>
      </w:r>
    </w:p>
  </w:footnote>
  <w:footnote w:id="190">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int="cs"/>
          <w:b w:val="0"/>
          <w:bCs w:val="0"/>
          <w:sz w:val="24"/>
          <w:rtl/>
        </w:rPr>
        <w:t xml:space="preserve">- الطبراني:سليمان بن أحمد، </w:t>
      </w:r>
      <w:r w:rsidRPr="006C4A2F">
        <w:rPr>
          <w:rFonts w:ascii="Traditional Arabic" w:hAnsi="Traditional Arabic"/>
          <w:sz w:val="24"/>
          <w:rtl/>
        </w:rPr>
        <w:t>المعجم الأوسط</w:t>
      </w:r>
      <w:r w:rsidRPr="006C4A2F">
        <w:rPr>
          <w:rFonts w:ascii="Traditional Arabic" w:hint="cs"/>
          <w:b w:val="0"/>
          <w:bCs w:val="0"/>
          <w:sz w:val="24"/>
          <w:rtl/>
        </w:rPr>
        <w:t xml:space="preserve"> ،</w:t>
      </w:r>
      <w:r w:rsidRPr="006C4A2F">
        <w:rPr>
          <w:rFonts w:ascii="Traditional Arabic" w:hAnsi="Traditional Arabic"/>
          <w:b w:val="0"/>
          <w:bCs w:val="0"/>
          <w:sz w:val="24"/>
          <w:rtl/>
        </w:rPr>
        <w:t>تحقيق : طارق بن عوض الله بن محمد ,‏عبد المحسن بن إبراهيم الحسيني</w:t>
      </w:r>
      <w:r w:rsidRPr="006C4A2F">
        <w:rPr>
          <w:rFonts w:ascii="Traditional Arabic" w:hint="cs"/>
          <w:b w:val="0"/>
          <w:bCs w:val="0"/>
          <w:sz w:val="24"/>
          <w:rtl/>
        </w:rPr>
        <w:t xml:space="preserve"> (القاهرة، دار الحرمين ،1415ه-1994م)، برقم: (</w:t>
      </w:r>
      <w:r w:rsidRPr="006C4A2F">
        <w:rPr>
          <w:rFonts w:ascii="Traditional Arabic" w:hAnsi="Traditional Arabic"/>
          <w:b w:val="0"/>
          <w:bCs w:val="0"/>
          <w:sz w:val="24"/>
          <w:rtl/>
        </w:rPr>
        <w:t>6723</w:t>
      </w:r>
      <w:r w:rsidRPr="006C4A2F">
        <w:rPr>
          <w:rFonts w:ascii="Traditional Arabic" w:hint="cs"/>
          <w:b w:val="0"/>
          <w:bCs w:val="0"/>
          <w:sz w:val="24"/>
          <w:rtl/>
        </w:rPr>
        <w:t>)،( 7/17).</w:t>
      </w:r>
    </w:p>
  </w:footnote>
  <w:footnote w:id="191">
    <w:p w:rsidR="00596D74" w:rsidRPr="006C4A2F" w:rsidRDefault="00596D74" w:rsidP="003E3890">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ابن معين </w:t>
      </w:r>
      <w:r w:rsidRPr="006C4A2F">
        <w:rPr>
          <w:rFonts w:ascii="Traditional Arabic" w:hAnsi="Traditional Arabic"/>
          <w:b w:val="0"/>
          <w:bCs w:val="0"/>
          <w:sz w:val="24"/>
          <w:rtl/>
        </w:rPr>
        <w:t>ا</w:t>
      </w:r>
      <w:r w:rsidRPr="006C4A2F">
        <w:rPr>
          <w:rFonts w:ascii="Traditional Arabic" w:hAnsi="Traditional Arabic" w:hint="cs"/>
          <w:b w:val="0"/>
          <w:bCs w:val="0"/>
          <w:sz w:val="24"/>
          <w:rtl/>
        </w:rPr>
        <w:t>لغطفاني : يحيى ،</w:t>
      </w:r>
      <w:r w:rsidRPr="006C4A2F">
        <w:rPr>
          <w:rFonts w:ascii="Traditional Arabic" w:hAnsi="Traditional Arabic" w:hint="cs"/>
          <w:b w:val="0"/>
          <w:bCs w:val="0"/>
          <w:sz w:val="24"/>
          <w:vertAlign w:val="superscript"/>
          <w:rtl/>
        </w:rPr>
        <w:t xml:space="preserve"> </w:t>
      </w:r>
      <w:r w:rsidRPr="006C4A2F">
        <w:rPr>
          <w:rFonts w:ascii="Traditional Arabic" w:hAnsi="Traditional Arabic"/>
          <w:sz w:val="24"/>
          <w:rtl/>
        </w:rPr>
        <w:t>تاريخ ابن معين</w:t>
      </w:r>
      <w:r w:rsidRPr="006C4A2F">
        <w:rPr>
          <w:rFonts w:ascii="Traditional Arabic" w:hAnsi="Traditional Arabic"/>
          <w:b w:val="0"/>
          <w:bCs w:val="0"/>
          <w:sz w:val="24"/>
          <w:rtl/>
        </w:rPr>
        <w:t xml:space="preserve"> - رواية الدوري</w:t>
      </w:r>
      <w:r w:rsidRPr="006C4A2F">
        <w:rPr>
          <w:rFonts w:ascii="Traditional Arabic" w:hint="cs"/>
          <w:b w:val="0"/>
          <w:bCs w:val="0"/>
          <w:sz w:val="24"/>
          <w:rtl/>
        </w:rPr>
        <w:t xml:space="preserve">، </w:t>
      </w:r>
      <w:r w:rsidRPr="006C4A2F">
        <w:rPr>
          <w:rFonts w:ascii="Traditional Arabic" w:hAnsi="Traditional Arabic"/>
          <w:b w:val="0"/>
          <w:bCs w:val="0"/>
          <w:sz w:val="24"/>
          <w:rtl/>
        </w:rPr>
        <w:t>تحقيق : د. أحمد محمد نور سيف</w:t>
      </w:r>
      <w:r w:rsidRPr="006C4A2F">
        <w:rPr>
          <w:rFonts w:ascii="Traditional Arabic" w:hAnsi="Traditional Arabic" w:hint="cs"/>
          <w:b w:val="0"/>
          <w:bCs w:val="0"/>
          <w:sz w:val="24"/>
          <w:rtl/>
        </w:rPr>
        <w:t>(</w:t>
      </w:r>
      <w:r w:rsidRPr="006C4A2F">
        <w:rPr>
          <w:rFonts w:ascii="Traditional Arabic" w:hAnsi="Traditional Arabic"/>
          <w:b w:val="0"/>
          <w:bCs w:val="0"/>
          <w:sz w:val="24"/>
          <w:rtl/>
        </w:rPr>
        <w:t>مكة المكرمة</w:t>
      </w:r>
      <w:r w:rsidRPr="006C4A2F">
        <w:rPr>
          <w:rFonts w:ascii="Traditional Arabic" w:hint="cs"/>
          <w:b w:val="0"/>
          <w:bCs w:val="0"/>
          <w:sz w:val="24"/>
          <w:rtl/>
        </w:rPr>
        <w:t xml:space="preserve">، </w:t>
      </w:r>
      <w:r w:rsidRPr="006C4A2F">
        <w:rPr>
          <w:rFonts w:ascii="Traditional Arabic" w:hAnsi="Traditional Arabic"/>
          <w:b w:val="0"/>
          <w:bCs w:val="0"/>
          <w:sz w:val="24"/>
          <w:rtl/>
        </w:rPr>
        <w:t xml:space="preserve">مركز البحث العلمي وإحياء التراث الإسلامي </w:t>
      </w:r>
      <w:r w:rsidRPr="006C4A2F">
        <w:rPr>
          <w:rFonts w:ascii="Traditional Arabic" w:hAnsi="Traditional Arabic" w:hint="cs"/>
          <w:b w:val="0"/>
          <w:bCs w:val="0"/>
          <w:sz w:val="24"/>
          <w:rtl/>
        </w:rPr>
        <w:t>،ط1</w:t>
      </w:r>
      <w:r w:rsidRPr="006C4A2F">
        <w:rPr>
          <w:rFonts w:ascii="Traditional Arabic" w:hint="cs"/>
          <w:b w:val="0"/>
          <w:bCs w:val="0"/>
          <w:sz w:val="24"/>
          <w:rtl/>
        </w:rPr>
        <w:t>،1399ه-1979م )برقم:(</w:t>
      </w:r>
      <w:r w:rsidRPr="006C4A2F">
        <w:rPr>
          <w:rFonts w:ascii="Traditional Arabic" w:hAnsi="Traditional Arabic"/>
          <w:b w:val="0"/>
          <w:bCs w:val="0"/>
          <w:sz w:val="24"/>
          <w:rtl/>
        </w:rPr>
        <w:t xml:space="preserve"> 5329</w:t>
      </w:r>
      <w:r w:rsidRPr="006C4A2F">
        <w:rPr>
          <w:rFonts w:ascii="Traditional Arabic" w:hint="cs"/>
          <w:b w:val="0"/>
          <w:bCs w:val="0"/>
          <w:sz w:val="24"/>
          <w:rtl/>
        </w:rPr>
        <w:t xml:space="preserve">)،( </w:t>
      </w:r>
      <w:r w:rsidRPr="006C4A2F">
        <w:rPr>
          <w:rFonts w:ascii="Traditional Arabic" w:hAnsi="Traditional Arabic" w:hint="cs"/>
          <w:b w:val="0"/>
          <w:bCs w:val="0"/>
          <w:sz w:val="24"/>
          <w:rtl/>
        </w:rPr>
        <w:t>4/446).</w:t>
      </w:r>
    </w:p>
  </w:footnote>
  <w:footnote w:id="192">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int="cs"/>
          <w:b w:val="0"/>
          <w:bCs w:val="0"/>
          <w:sz w:val="24"/>
          <w:rtl/>
        </w:rPr>
        <w:t xml:space="preserve"> ، من اسمه الحسن ، برقم:(</w:t>
      </w:r>
      <w:r w:rsidRPr="006C4A2F">
        <w:rPr>
          <w:rFonts w:ascii="Traditional Arabic" w:hAnsi="Traditional Arabic"/>
          <w:b w:val="0"/>
          <w:bCs w:val="0"/>
          <w:sz w:val="24"/>
          <w:rtl/>
        </w:rPr>
        <w:t xml:space="preserve"> 1283</w:t>
      </w:r>
      <w:r w:rsidRPr="006C4A2F">
        <w:rPr>
          <w:rFonts w:ascii="Traditional Arabic" w:hint="cs"/>
          <w:b w:val="0"/>
          <w:bCs w:val="0"/>
          <w:sz w:val="24"/>
          <w:rtl/>
        </w:rPr>
        <w:t xml:space="preserve">)،( </w:t>
      </w:r>
      <w:r w:rsidRPr="006C4A2F">
        <w:rPr>
          <w:rFonts w:ascii="Traditional Arabic" w:hAnsi="Traditional Arabic" w:hint="cs"/>
          <w:b w:val="0"/>
          <w:bCs w:val="0"/>
          <w:sz w:val="24"/>
          <w:rtl/>
        </w:rPr>
        <w:t>6/340).</w:t>
      </w:r>
    </w:p>
  </w:footnote>
  <w:footnote w:id="193">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w:t>
      </w:r>
      <w:r w:rsidRPr="006C4A2F">
        <w:rPr>
          <w:rFonts w:hint="cs"/>
          <w:b w:val="0"/>
          <w:bCs w:val="0"/>
          <w:sz w:val="24"/>
          <w:rtl/>
        </w:rPr>
        <w:t xml:space="preserve"> برقم:(456)،( 2/323).</w:t>
      </w:r>
    </w:p>
  </w:footnote>
  <w:footnote w:id="194">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ابن حبان البستي: 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hint="cs"/>
          <w:sz w:val="24"/>
          <w:rtl/>
        </w:rPr>
        <w:t>المجروحين</w:t>
      </w:r>
      <w:r w:rsidRPr="006C4A2F">
        <w:rPr>
          <w:rFonts w:ascii="Traditional Arabic" w:hAnsi="Traditional Arabic" w:hint="cs"/>
          <w:b w:val="0"/>
          <w:bCs w:val="0"/>
          <w:sz w:val="24"/>
          <w:rtl/>
        </w:rPr>
        <w:t xml:space="preserve">، برقم </w:t>
      </w:r>
      <w:r w:rsidRPr="006C4A2F">
        <w:rPr>
          <w:rFonts w:ascii="Traditional Arabic" w:hint="cs"/>
          <w:b w:val="0"/>
          <w:bCs w:val="0"/>
          <w:sz w:val="24"/>
          <w:rtl/>
        </w:rPr>
        <w:t>:(211)،( 1/235).</w:t>
      </w:r>
    </w:p>
  </w:footnote>
  <w:footnote w:id="195">
    <w:p w:rsidR="00596D74" w:rsidRPr="006C4A2F" w:rsidRDefault="00596D74" w:rsidP="003E3890">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raditional Arabic" w:hAnsi="Traditional Arabic" w:hint="cs"/>
          <w:b w:val="0"/>
          <w:bCs w:val="0"/>
          <w:sz w:val="24"/>
          <w:rtl/>
        </w:rPr>
        <w:t>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hint="cs"/>
          <w:b w:val="0"/>
          <w:bCs w:val="0"/>
          <w:rtl/>
        </w:rPr>
        <w:t xml:space="preserve"> </w:t>
      </w:r>
      <w:r w:rsidRPr="006C4A2F">
        <w:rPr>
          <w:rFonts w:ascii="Traditional Arabic" w:hint="cs"/>
          <w:b w:val="0"/>
          <w:bCs w:val="0"/>
          <w:sz w:val="24"/>
          <w:rtl/>
        </w:rPr>
        <w:t>برقم:(1305).</w:t>
      </w:r>
    </w:p>
  </w:footnote>
  <w:footnote w:id="196">
    <w:p w:rsidR="00596D74" w:rsidRPr="006C4A2F" w:rsidRDefault="00596D74" w:rsidP="00E74E10">
      <w:pPr>
        <w:pStyle w:val="a4"/>
        <w:jc w:val="both"/>
        <w:rPr>
          <w:b w:val="0"/>
          <w:bCs w:val="0"/>
          <w:sz w:val="24"/>
          <w:rtl/>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raditional Arabic" w:hAnsi="Traditional Arabic" w:hint="cs"/>
          <w:b w:val="0"/>
          <w:bCs w:val="0"/>
          <w:sz w:val="24"/>
          <w:rtl/>
        </w:rPr>
        <w:t xml:space="preserve">هكذا ضبطه الحافظ ابن حجر:(سندل)،وذكر أبوداود أنه: (سندول) وأخطأ من قال أنه:( مندل) بالميم بدل السين،يُنظر: ابن حجر العسقلاني:أحمد، </w:t>
      </w:r>
      <w:r w:rsidRPr="006C4A2F">
        <w:rPr>
          <w:rFonts w:ascii="Traditional Arabic" w:hAnsi="Traditional Arabic" w:hint="cs"/>
          <w:sz w:val="24"/>
          <w:rtl/>
        </w:rPr>
        <w:t>لسان الميزان</w:t>
      </w:r>
      <w:r w:rsidRPr="006C4A2F">
        <w:rPr>
          <w:rFonts w:ascii="Traditional Arabic" w:hAnsi="Traditional Arabic" w:hint="cs"/>
          <w:b w:val="0"/>
          <w:bCs w:val="0"/>
          <w:sz w:val="24"/>
          <w:rtl/>
        </w:rPr>
        <w:t>،</w:t>
      </w:r>
      <w:r w:rsidRPr="006C4A2F">
        <w:rPr>
          <w:rFonts w:ascii="Traditional Arabic" w:hAnsi="Traditional Arabic"/>
          <w:b w:val="0"/>
          <w:bCs w:val="0"/>
          <w:sz w:val="24"/>
          <w:rtl/>
        </w:rPr>
        <w:t>( من اسمه سنان وسندول )</w:t>
      </w:r>
      <w:r w:rsidRPr="006C4A2F">
        <w:rPr>
          <w:rFonts w:ascii="Traditional Arabic" w:hAnsi="Traditional Arabic" w:hint="cs"/>
          <w:b w:val="0"/>
          <w:bCs w:val="0"/>
          <w:sz w:val="24"/>
          <w:rtl/>
        </w:rPr>
        <w:t>،برقم: (391)،</w:t>
      </w:r>
      <w:r w:rsidRPr="006C4A2F">
        <w:rPr>
          <w:rFonts w:ascii="Traditional Arabic" w:hint="cs"/>
          <w:b w:val="0"/>
          <w:bCs w:val="0"/>
          <w:sz w:val="24"/>
          <w:rtl/>
        </w:rPr>
        <w:t>(3/116).</w:t>
      </w:r>
      <w:r w:rsidRPr="006C4A2F">
        <w:rPr>
          <w:rFonts w:hint="cs"/>
          <w:b w:val="0"/>
          <w:bCs w:val="0"/>
          <w:sz w:val="24"/>
          <w:rtl/>
        </w:rPr>
        <w:t>و</w:t>
      </w:r>
      <w:r w:rsidRPr="006C4A2F">
        <w:rPr>
          <w:rFonts w:ascii="Traditional Arabic" w:hAnsi="Traditional Arabic"/>
          <w:b w:val="0"/>
          <w:bCs w:val="0"/>
          <w:sz w:val="24"/>
          <w:rtl/>
        </w:rPr>
        <w:t xml:space="preserve"> الس</w:t>
      </w:r>
      <w:r w:rsidRPr="006C4A2F">
        <w:rPr>
          <w:rFonts w:ascii="Traditional Arabic" w:hAnsi="Traditional Arabic" w:hint="cs"/>
          <w:b w:val="0"/>
          <w:bCs w:val="0"/>
          <w:sz w:val="24"/>
          <w:rtl/>
        </w:rPr>
        <w:t>َّ</w:t>
      </w:r>
      <w:r w:rsidRPr="006C4A2F">
        <w:rPr>
          <w:rFonts w:ascii="Traditional Arabic" w:hAnsi="Traditional Arabic"/>
          <w:b w:val="0"/>
          <w:bCs w:val="0"/>
          <w:sz w:val="24"/>
          <w:rtl/>
        </w:rPr>
        <w:t>ن</w:t>
      </w:r>
      <w:r w:rsidRPr="006C4A2F">
        <w:rPr>
          <w:rFonts w:ascii="Traditional Arabic" w:hAnsi="Traditional Arabic" w:hint="cs"/>
          <w:b w:val="0"/>
          <w:bCs w:val="0"/>
          <w:sz w:val="24"/>
          <w:rtl/>
        </w:rPr>
        <w:t>ْ</w:t>
      </w:r>
      <w:r w:rsidRPr="006C4A2F">
        <w:rPr>
          <w:rFonts w:ascii="Traditional Arabic" w:hAnsi="Traditional Arabic"/>
          <w:b w:val="0"/>
          <w:bCs w:val="0"/>
          <w:sz w:val="24"/>
          <w:rtl/>
        </w:rPr>
        <w:t>دل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جورب الخف </w:t>
      </w:r>
      <w:r w:rsidRPr="006C4A2F">
        <w:rPr>
          <w:rFonts w:ascii="Traditional Arabic" w:hAnsi="Traditional Arabic" w:hint="cs"/>
          <w:b w:val="0"/>
          <w:bCs w:val="0"/>
          <w:sz w:val="24"/>
          <w:rtl/>
        </w:rPr>
        <w:t>،و</w:t>
      </w:r>
      <w:r w:rsidRPr="006C4A2F">
        <w:rPr>
          <w:rFonts w:ascii="Traditional Arabic" w:hAnsi="Traditional Arabic"/>
          <w:b w:val="0"/>
          <w:bCs w:val="0"/>
          <w:sz w:val="24"/>
          <w:rtl/>
        </w:rPr>
        <w:t xml:space="preserve"> سندل الرجل إذا لبس الجوربين ليصطاد الوحش</w:t>
      </w:r>
      <w:r w:rsidRPr="006C4A2F">
        <w:rPr>
          <w:rFonts w:ascii="Traditional Arabic" w:hAnsi="Traditional Arabic" w:hint="cs"/>
          <w:b w:val="0"/>
          <w:bCs w:val="0"/>
          <w:sz w:val="24"/>
          <w:rtl/>
        </w:rPr>
        <w:t xml:space="preserve"> في صكَّة عُمِي ،</w:t>
      </w:r>
      <w:r w:rsidRPr="006C4A2F">
        <w:rPr>
          <w:rFonts w:ascii="Traditional Arabic" w:hAnsi="Traditional Arabic"/>
          <w:b w:val="0"/>
          <w:bCs w:val="0"/>
          <w:sz w:val="24"/>
          <w:rtl/>
        </w:rPr>
        <w:t>والسندل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طائر يأكل البيش عن الحائط</w:t>
      </w:r>
      <w:r w:rsidRPr="006C4A2F">
        <w:rPr>
          <w:rFonts w:hint="cs"/>
          <w:b w:val="0"/>
          <w:bCs w:val="0"/>
          <w:sz w:val="24"/>
          <w:rtl/>
        </w:rPr>
        <w:t>.ينظر: ابن منظور: محمد ،</w:t>
      </w:r>
      <w:r w:rsidRPr="006C4A2F">
        <w:rPr>
          <w:rFonts w:hint="cs"/>
          <w:sz w:val="24"/>
          <w:rtl/>
        </w:rPr>
        <w:t>لسان العرب</w:t>
      </w:r>
      <w:r w:rsidRPr="006C4A2F">
        <w:rPr>
          <w:rFonts w:hint="cs"/>
          <w:b w:val="0"/>
          <w:bCs w:val="0"/>
          <w:sz w:val="24"/>
          <w:rtl/>
        </w:rPr>
        <w:t xml:space="preserve"> ، مادة (سندل). (11/348).بتصرف.</w:t>
      </w:r>
    </w:p>
  </w:footnote>
  <w:footnote w:id="197">
    <w:p w:rsidR="00596D74" w:rsidRPr="006C4A2F" w:rsidRDefault="00596D74" w:rsidP="00825011">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xml:space="preserve">- نقل عنهم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int="cs"/>
          <w:b w:val="0"/>
          <w:bCs w:val="0"/>
          <w:sz w:val="24"/>
          <w:rtl/>
        </w:rPr>
        <w:t xml:space="preserve"> ، من اسمه عمر ، برقم:( </w:t>
      </w:r>
      <w:r w:rsidRPr="006C4A2F">
        <w:rPr>
          <w:rFonts w:ascii="Traditional Arabic" w:hAnsi="Traditional Arabic"/>
          <w:b w:val="0"/>
          <w:bCs w:val="0"/>
          <w:sz w:val="24"/>
          <w:rtl/>
        </w:rPr>
        <w:t>4297</w:t>
      </w:r>
      <w:r w:rsidRPr="006C4A2F">
        <w:rPr>
          <w:rFonts w:ascii="Traditional Arabic" w:hint="cs"/>
          <w:b w:val="0"/>
          <w:bCs w:val="0"/>
          <w:sz w:val="24"/>
          <w:rtl/>
        </w:rPr>
        <w:t>) ،( 21/489-490).</w:t>
      </w:r>
    </w:p>
  </w:footnote>
  <w:footnote w:id="198">
    <w:p w:rsidR="00596D74" w:rsidRPr="006C4A2F" w:rsidRDefault="00596D74" w:rsidP="003E3890">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int="cs"/>
          <w:b w:val="0"/>
          <w:bCs w:val="0"/>
          <w:sz w:val="24"/>
          <w:rtl/>
        </w:rPr>
        <w:t xml:space="preserve"> برقم:(4993).</w:t>
      </w:r>
    </w:p>
  </w:footnote>
  <w:footnote w:id="199">
    <w:p w:rsidR="00596D74" w:rsidRPr="006C4A2F" w:rsidRDefault="00596D74" w:rsidP="00825011">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الطبراني</w:t>
      </w:r>
      <w:r w:rsidRPr="006C4A2F">
        <w:rPr>
          <w:rFonts w:ascii="Traditional Arabic" w:hint="cs"/>
          <w:b w:val="0"/>
          <w:bCs w:val="0"/>
          <w:sz w:val="24"/>
          <w:rtl/>
        </w:rPr>
        <w:t xml:space="preserve">:سليمان بن أحمد، </w:t>
      </w:r>
      <w:r w:rsidRPr="006C4A2F">
        <w:rPr>
          <w:rFonts w:ascii="Traditional Arabic" w:hint="cs"/>
          <w:sz w:val="24"/>
          <w:rtl/>
        </w:rPr>
        <w:t>المعجم الكبير</w:t>
      </w:r>
      <w:r w:rsidRPr="006C4A2F">
        <w:rPr>
          <w:rFonts w:ascii="Traditional Arabic"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تحقيق : حمدي بن عبدالمجيد السلفي</w:t>
      </w:r>
      <w:r w:rsidRPr="006C4A2F">
        <w:rPr>
          <w:rFonts w:ascii="Traditional Arabic" w:hAnsi="Traditional Arabic" w:hint="cs"/>
          <w:b w:val="0"/>
          <w:bCs w:val="0"/>
          <w:sz w:val="24"/>
          <w:rtl/>
        </w:rPr>
        <w:t xml:space="preserve"> ، ( الموصل،</w:t>
      </w:r>
      <w:r w:rsidRPr="006C4A2F">
        <w:rPr>
          <w:rFonts w:ascii="Traditional Arabic" w:hAnsi="Traditional Arabic"/>
          <w:b w:val="0"/>
          <w:bCs w:val="0"/>
          <w:sz w:val="24"/>
          <w:rtl/>
        </w:rPr>
        <w:t xml:space="preserve"> مكتبة العلوم والحكم</w:t>
      </w:r>
      <w:r w:rsidRPr="006C4A2F">
        <w:rPr>
          <w:rFonts w:ascii="Traditional Arabic" w:hAnsi="Traditional Arabic" w:hint="cs"/>
          <w:b w:val="0"/>
          <w:bCs w:val="0"/>
          <w:sz w:val="24"/>
          <w:rtl/>
        </w:rPr>
        <w:t xml:space="preserve"> ،ط2، </w:t>
      </w:r>
      <w:r w:rsidRPr="006C4A2F">
        <w:rPr>
          <w:rFonts w:ascii="Traditional Arabic" w:hAnsi="Traditional Arabic"/>
          <w:b w:val="0"/>
          <w:bCs w:val="0"/>
          <w:sz w:val="24"/>
          <w:rtl/>
        </w:rPr>
        <w:t>1404</w:t>
      </w:r>
      <w:r w:rsidRPr="006C4A2F">
        <w:rPr>
          <w:rFonts w:ascii="Traditional Arabic" w:hAnsi="Traditional Arabic" w:hint="cs"/>
          <w:b w:val="0"/>
          <w:bCs w:val="0"/>
          <w:sz w:val="24"/>
          <w:rtl/>
        </w:rPr>
        <w:t>ه</w:t>
      </w:r>
      <w:r w:rsidRPr="006C4A2F">
        <w:rPr>
          <w:rFonts w:ascii="Traditional Arabic" w:hAnsi="Traditional Arabic"/>
          <w:b w:val="0"/>
          <w:bCs w:val="0"/>
          <w:sz w:val="24"/>
          <w:rtl/>
        </w:rPr>
        <w:t xml:space="preserve"> – 1983</w:t>
      </w:r>
      <w:r w:rsidRPr="006C4A2F">
        <w:rPr>
          <w:rFonts w:ascii="Traditional Arabic" w:hAnsi="Traditional Arabic" w:hint="cs"/>
          <w:b w:val="0"/>
          <w:bCs w:val="0"/>
          <w:sz w:val="24"/>
          <w:rtl/>
        </w:rPr>
        <w:t>م) ، برقم:(</w:t>
      </w:r>
      <w:r w:rsidRPr="006C4A2F">
        <w:rPr>
          <w:rFonts w:ascii="Traditional Arabic" w:hAnsi="Traditional Arabic"/>
          <w:b w:val="0"/>
          <w:bCs w:val="0"/>
          <w:sz w:val="24"/>
          <w:rtl/>
        </w:rPr>
        <w:t xml:space="preserve"> 12252</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b w:val="0"/>
          <w:bCs w:val="0"/>
          <w:sz w:val="24"/>
          <w:rtl/>
        </w:rPr>
        <w:t xml:space="preserve"> 11/442</w:t>
      </w:r>
      <w:r w:rsidRPr="006C4A2F">
        <w:rPr>
          <w:rFonts w:hint="cs"/>
          <w:b w:val="0"/>
          <w:bCs w:val="0"/>
          <w:sz w:val="24"/>
          <w:rtl/>
        </w:rPr>
        <w:t>.</w:t>
      </w:r>
    </w:p>
  </w:footnote>
  <w:footnote w:id="200">
    <w:p w:rsidR="00596D74" w:rsidRPr="006C4A2F" w:rsidRDefault="00596D74" w:rsidP="00825011">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نقله ابن أبي حاتم الرازي :عبدالرحمن بن محمد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 بيروت،</w:t>
      </w:r>
      <w:r w:rsidRPr="006C4A2F">
        <w:rPr>
          <w:rFonts w:ascii="Traditional Arabic" w:hAnsi="Traditional Arabic"/>
          <w:b w:val="0"/>
          <w:bCs w:val="0"/>
          <w:sz w:val="24"/>
          <w:rtl/>
        </w:rPr>
        <w:t xml:space="preserve"> دار إحياء التراث العربي</w:t>
      </w:r>
      <w:r w:rsidRPr="006C4A2F">
        <w:rPr>
          <w:rFonts w:ascii="Traditional Arabic" w:hint="cs"/>
          <w:b w:val="0"/>
          <w:bCs w:val="0"/>
          <w:sz w:val="24"/>
          <w:rtl/>
        </w:rPr>
        <w:t xml:space="preserve"> ط1 مصورة،1371ه-1952م)،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262</w:t>
      </w:r>
      <w:r w:rsidRPr="006C4A2F">
        <w:rPr>
          <w:rFonts w:ascii="Traditional Arabic" w:hint="cs"/>
          <w:b w:val="0"/>
          <w:bCs w:val="0"/>
          <w:sz w:val="24"/>
          <w:rtl/>
        </w:rPr>
        <w:t>)، (8/56</w:t>
      </w:r>
      <w:r w:rsidRPr="006C4A2F">
        <w:rPr>
          <w:rFonts w:hint="cs"/>
          <w:b w:val="0"/>
          <w:bCs w:val="0"/>
          <w:sz w:val="24"/>
          <w:rtl/>
        </w:rPr>
        <w:t>).</w:t>
      </w:r>
    </w:p>
  </w:footnote>
  <w:footnote w:id="201">
    <w:p w:rsidR="00596D74" w:rsidRPr="006C4A2F" w:rsidRDefault="00596D74" w:rsidP="00825011">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نقله ا</w:t>
      </w:r>
      <w:r w:rsidRPr="006C4A2F">
        <w:rPr>
          <w:rFonts w:ascii="Traditional Arabic" w:hAnsi="Traditional Arabic"/>
          <w:b w:val="0"/>
          <w:bCs w:val="0"/>
          <w:sz w:val="24"/>
          <w:rtl/>
        </w:rPr>
        <w:t>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بن عمر،</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ترجمة محمد بن الفضل،</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1679</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( 4/ </w:t>
      </w:r>
      <w:r w:rsidRPr="006C4A2F">
        <w:rPr>
          <w:rFonts w:ascii="Traditional Arabic" w:hAnsi="Traditional Arabic" w:hint="cs"/>
          <w:b w:val="0"/>
          <w:bCs w:val="0"/>
          <w:sz w:val="24"/>
          <w:rtl/>
        </w:rPr>
        <w:t>120</w:t>
      </w:r>
      <w:r w:rsidRPr="006C4A2F">
        <w:rPr>
          <w:rFonts w:ascii="Traditional Arabic" w:hAnsi="Traditional Arabic"/>
          <w:b w:val="0"/>
          <w:bCs w:val="0"/>
          <w:sz w:val="24"/>
          <w:rtl/>
        </w:rPr>
        <w:t>)</w:t>
      </w:r>
      <w:r w:rsidRPr="006C4A2F">
        <w:rPr>
          <w:rFonts w:hint="cs"/>
          <w:b w:val="0"/>
          <w:bCs w:val="0"/>
          <w:caps/>
          <w:sz w:val="24"/>
          <w:rtl/>
        </w:rPr>
        <w:t>.</w:t>
      </w:r>
    </w:p>
  </w:footnote>
  <w:footnote w:id="202">
    <w:p w:rsidR="00596D74" w:rsidRPr="006C4A2F" w:rsidRDefault="00596D74" w:rsidP="00825011">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raditional Arabic" w:hAnsi="Traditional Arabic" w:hint="cs"/>
          <w:b w:val="0"/>
          <w:bCs w:val="0"/>
          <w:sz w:val="24"/>
          <w:rtl/>
        </w:rPr>
        <w:t>ا</w:t>
      </w:r>
      <w:r w:rsidRPr="006C4A2F">
        <w:rPr>
          <w:rFonts w:ascii="Traditional Arabic" w:hAnsi="Traditional Arabic"/>
          <w:b w:val="0"/>
          <w:bCs w:val="0"/>
          <w:sz w:val="24"/>
          <w:rtl/>
        </w:rPr>
        <w:t>لدارقطني</w:t>
      </w:r>
      <w:r w:rsidRPr="006C4A2F">
        <w:rPr>
          <w:rFonts w:ascii="Traditional Arabic" w:hAnsi="Traditional Arabic" w:hint="cs"/>
          <w:b w:val="0"/>
          <w:bCs w:val="0"/>
          <w:sz w:val="24"/>
          <w:rtl/>
        </w:rPr>
        <w:t>: أبو الحسن علي بن عمر،</w:t>
      </w:r>
      <w:r w:rsidRPr="006C4A2F">
        <w:rPr>
          <w:rFonts w:ascii="Traditional Arabic" w:hAnsi="Traditional Arabic"/>
          <w:b w:val="0"/>
          <w:bCs w:val="0"/>
          <w:sz w:val="24"/>
          <w:rtl/>
        </w:rPr>
        <w:t xml:space="preserve"> </w:t>
      </w:r>
      <w:r w:rsidRPr="006C4A2F">
        <w:rPr>
          <w:rFonts w:ascii="Traditional Arabic" w:hAnsi="Traditional Arabic"/>
          <w:sz w:val="24"/>
          <w:rtl/>
        </w:rPr>
        <w:t>العلل الواردة في الأحاديث النبوية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 د. محفوظ الرحمن زين الله السلفي</w:t>
      </w:r>
      <w:r w:rsidRPr="006C4A2F">
        <w:rPr>
          <w:rFonts w:ascii="Traditional Arabic" w:hAnsi="Traditional Arabic" w:hint="cs"/>
          <w:b w:val="0"/>
          <w:bCs w:val="0"/>
          <w:sz w:val="24"/>
          <w:rtl/>
        </w:rPr>
        <w:t xml:space="preserve"> (الرياض ، دار طيبة ،ط1، </w:t>
      </w:r>
      <w:r w:rsidRPr="006C4A2F">
        <w:rPr>
          <w:rFonts w:ascii="Traditional Arabic" w:hAnsi="Traditional Arabic"/>
          <w:b w:val="0"/>
          <w:bCs w:val="0"/>
          <w:sz w:val="24"/>
          <w:rtl/>
        </w:rPr>
        <w:t xml:space="preserve">1405 </w:t>
      </w:r>
      <w:r w:rsidRPr="006C4A2F">
        <w:rPr>
          <w:rFonts w:ascii="Traditional Arabic" w:hAnsi="Traditional Arabic" w:hint="cs"/>
          <w:b w:val="0"/>
          <w:bCs w:val="0"/>
          <w:sz w:val="24"/>
          <w:rtl/>
        </w:rPr>
        <w:t>ه</w:t>
      </w:r>
      <w:r w:rsidRPr="006C4A2F">
        <w:rPr>
          <w:rFonts w:ascii="Traditional Arabic" w:hAnsi="Traditional Arabic"/>
          <w:b w:val="0"/>
          <w:bCs w:val="0"/>
          <w:sz w:val="24"/>
          <w:rtl/>
        </w:rPr>
        <w:t>- 1985</w:t>
      </w:r>
      <w:r w:rsidRPr="006C4A2F">
        <w:rPr>
          <w:rFonts w:ascii="Traditional Arabic" w:hAnsi="Traditional Arabic" w:hint="cs"/>
          <w:b w:val="0"/>
          <w:bCs w:val="0"/>
          <w:sz w:val="24"/>
          <w:rtl/>
        </w:rPr>
        <w:t>م) (5/139)</w:t>
      </w:r>
      <w:r w:rsidRPr="006C4A2F">
        <w:rPr>
          <w:rFonts w:ascii="Traditional Arabic" w:hint="cs"/>
          <w:b w:val="0"/>
          <w:bCs w:val="0"/>
          <w:sz w:val="24"/>
          <w:rtl/>
        </w:rPr>
        <w:t>.</w:t>
      </w:r>
    </w:p>
  </w:footnote>
  <w:footnote w:id="203">
    <w:p w:rsidR="00596D74" w:rsidRPr="006C4A2F" w:rsidRDefault="00596D74" w:rsidP="00825011">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raditional Arabic" w:hAnsi="Traditional Arabic"/>
          <w:b w:val="0"/>
          <w:bCs w:val="0"/>
          <w:sz w:val="24"/>
          <w:rtl/>
        </w:rPr>
        <w:t>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بكر عبد الله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sz w:val="24"/>
          <w:rtl/>
        </w:rPr>
        <w:t>المصنف في الأحاديث والآثار</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233</w:t>
      </w:r>
      <w:r w:rsidRPr="006C4A2F">
        <w:rPr>
          <w:rFonts w:ascii="Traditional Arabic" w:hAnsi="Traditional Arabic"/>
          <w:b w:val="0"/>
          <w:bCs w:val="0"/>
          <w:sz w:val="24"/>
          <w:rtl/>
        </w:rPr>
        <w:t>)</w:t>
      </w:r>
      <w:r w:rsidRPr="006C4A2F">
        <w:rPr>
          <w:rFonts w:ascii="Traditional Arabic" w:hint="cs"/>
          <w:b w:val="0"/>
          <w:bCs w:val="0"/>
          <w:sz w:val="24"/>
          <w:rtl/>
        </w:rPr>
        <w:t>:برقم(</w:t>
      </w:r>
      <w:r w:rsidRPr="006C4A2F">
        <w:rPr>
          <w:rFonts w:ascii="Traditional Arabic" w:hAnsi="Traditional Arabic"/>
          <w:b w:val="0"/>
          <w:bCs w:val="0"/>
          <w:sz w:val="24"/>
          <w:rtl/>
        </w:rPr>
        <w:t>13647</w:t>
      </w:r>
      <w:r w:rsidRPr="006C4A2F">
        <w:rPr>
          <w:rFonts w:ascii="Traditional Arabic" w:hint="cs"/>
          <w:b w:val="0"/>
          <w:bCs w:val="0"/>
          <w:sz w:val="24"/>
          <w:rtl/>
        </w:rPr>
        <w:t>).</w:t>
      </w:r>
    </w:p>
  </w:footnote>
  <w:footnote w:id="204">
    <w:p w:rsidR="00596D74" w:rsidRPr="006C4A2F" w:rsidRDefault="00596D74" w:rsidP="00825011">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int="cs"/>
          <w:b w:val="0"/>
          <w:bCs w:val="0"/>
          <w:sz w:val="24"/>
          <w:rtl/>
        </w:rPr>
        <w:t xml:space="preserve">- الشافعي : محمد بن إدريس، </w:t>
      </w:r>
      <w:r w:rsidRPr="006C4A2F">
        <w:rPr>
          <w:rFonts w:ascii="Traditional Arabic" w:hint="cs"/>
          <w:sz w:val="24"/>
          <w:rtl/>
        </w:rPr>
        <w:t>مسند الشافعي بترتيب السندي</w:t>
      </w:r>
      <w:r w:rsidRPr="006C4A2F">
        <w:rPr>
          <w:rFonts w:ascii="Traditional Arabic" w:hint="cs"/>
          <w:b w:val="0"/>
          <w:bCs w:val="0"/>
          <w:sz w:val="24"/>
          <w:rtl/>
        </w:rPr>
        <w:t>(شفاء العي بتحقيق مسند الشافعي ) مجدي بن محمد الأثري،(القاهرة، مكتبة ابن تيمية، ط1، 1416ه): كتاب الحج، باب فيما جاء في فرض الحج ،صفحة:(1/483)</w:t>
      </w:r>
    </w:p>
  </w:footnote>
  <w:footnote w:id="205">
    <w:p w:rsidR="00596D74" w:rsidRPr="006C4A2F" w:rsidRDefault="00596D74" w:rsidP="00825011">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البيهقي</w:t>
      </w:r>
      <w:r w:rsidRPr="006C4A2F">
        <w:rPr>
          <w:rFonts w:ascii="Traditional Arabic"/>
          <w:b w:val="0"/>
          <w:bCs w:val="0"/>
          <w:sz w:val="24"/>
        </w:rPr>
        <w:t>:</w:t>
      </w:r>
      <w:r w:rsidRPr="006C4A2F">
        <w:rPr>
          <w:rFonts w:ascii="Traditional Arabic" w:hint="cs"/>
          <w:b w:val="0"/>
          <w:bCs w:val="0"/>
          <w:sz w:val="24"/>
          <w:rtl/>
        </w:rPr>
        <w:t xml:space="preserve"> أحمد ، </w:t>
      </w:r>
      <w:r w:rsidRPr="006C4A2F">
        <w:rPr>
          <w:rFonts w:ascii="Traditional Arabic" w:hint="cs"/>
          <w:sz w:val="24"/>
          <w:rtl/>
        </w:rPr>
        <w:t>السنن الكبرى</w:t>
      </w:r>
      <w:r w:rsidRPr="006C4A2F">
        <w:rPr>
          <w:rFonts w:ascii="Traditional Arabic" w:hint="cs"/>
          <w:b w:val="0"/>
          <w:bCs w:val="0"/>
          <w:sz w:val="24"/>
          <w:rtl/>
        </w:rPr>
        <w:t xml:space="preserve"> ، كتاب الحج ، باب من قال: العمرة تطوع ، برقم (9011) ،(4/348).</w:t>
      </w:r>
    </w:p>
  </w:footnote>
  <w:footnote w:id="206">
    <w:p w:rsidR="00596D74" w:rsidRPr="006C4A2F" w:rsidRDefault="00596D74" w:rsidP="00825011">
      <w:pPr>
        <w:pStyle w:val="a4"/>
        <w:jc w:val="both"/>
        <w:rPr>
          <w:b w:val="0"/>
          <w:bCs w:val="0"/>
          <w:sz w:val="24"/>
        </w:rPr>
      </w:pPr>
      <w:r w:rsidRPr="006C4A2F">
        <w:rPr>
          <w:rFonts w:ascii="Traditional Arabic" w:hAnsi="Traditional Arabic"/>
          <w:b w:val="0"/>
          <w:bCs w:val="0"/>
          <w:sz w:val="24"/>
        </w:rPr>
        <w:t xml:space="preserve"> </w:t>
      </w:r>
      <w:r w:rsidRPr="006C4A2F">
        <w:rPr>
          <w:rStyle w:val="a3"/>
          <w:b w:val="0"/>
          <w:bCs w:val="0"/>
          <w:sz w:val="24"/>
        </w:rPr>
        <w:footnoteRef/>
      </w:r>
      <w:r w:rsidRPr="006C4A2F">
        <w:rPr>
          <w:rFonts w:ascii="Traditional Arabic" w:hAnsi="Traditional Arabic" w:hint="cs"/>
          <w:b w:val="0"/>
          <w:bCs w:val="0"/>
          <w:sz w:val="24"/>
          <w:rtl/>
        </w:rPr>
        <w:t>- الشافعي</w:t>
      </w:r>
      <w:r w:rsidRPr="006C4A2F">
        <w:rPr>
          <w:rFonts w:ascii="Traditional Arabic"/>
          <w:b w:val="0"/>
          <w:bCs w:val="0"/>
          <w:sz w:val="24"/>
        </w:rPr>
        <w:t>:</w:t>
      </w:r>
      <w:r w:rsidRPr="006C4A2F">
        <w:rPr>
          <w:rFonts w:ascii="Traditional Arabic" w:hint="cs"/>
          <w:b w:val="0"/>
          <w:bCs w:val="0"/>
          <w:sz w:val="24"/>
          <w:rtl/>
        </w:rPr>
        <w:t xml:space="preserve"> محمد بن إدريس ، </w:t>
      </w:r>
      <w:r w:rsidRPr="006C4A2F">
        <w:rPr>
          <w:rFonts w:ascii="Traditional Arabic" w:hint="cs"/>
          <w:sz w:val="24"/>
          <w:rtl/>
        </w:rPr>
        <w:t>كتاب الأم</w:t>
      </w:r>
      <w:r w:rsidRPr="006C4A2F">
        <w:rPr>
          <w:rFonts w:ascii="Traditional Arabic" w:hint="cs"/>
          <w:b w:val="0"/>
          <w:bCs w:val="0"/>
          <w:sz w:val="24"/>
          <w:rtl/>
        </w:rPr>
        <w:t xml:space="preserve"> ، كتاب الحج ، </w:t>
      </w:r>
      <w:r w:rsidRPr="006C4A2F">
        <w:rPr>
          <w:rFonts w:ascii="Traditional Arabic" w:hAnsi="Traditional Arabic"/>
          <w:b w:val="0"/>
          <w:bCs w:val="0"/>
          <w:sz w:val="24"/>
          <w:rtl/>
        </w:rPr>
        <w:t>باب هل تجب العمرة وجوب الحج؟</w:t>
      </w:r>
      <w:r w:rsidRPr="006C4A2F">
        <w:rPr>
          <w:rFonts w:ascii="Traditional Arabic" w:hint="cs"/>
          <w:b w:val="0"/>
          <w:bCs w:val="0"/>
          <w:sz w:val="24"/>
          <w:rtl/>
        </w:rPr>
        <w:t xml:space="preserve"> ،( بيروت،</w:t>
      </w:r>
      <w:r w:rsidRPr="006C4A2F">
        <w:rPr>
          <w:rFonts w:ascii="Traditional Arabic" w:hAnsi="Traditional Arabic"/>
          <w:b w:val="0"/>
          <w:bCs w:val="0"/>
          <w:sz w:val="24"/>
          <w:rtl/>
        </w:rPr>
        <w:t xml:space="preserve"> دار الفكر للطباعة والنشر والتوزيع</w:t>
      </w:r>
      <w:r w:rsidRPr="006C4A2F">
        <w:rPr>
          <w:rFonts w:ascii="Traditional Arabic" w:hint="cs"/>
          <w:b w:val="0"/>
          <w:bCs w:val="0"/>
          <w:sz w:val="24"/>
          <w:rtl/>
        </w:rPr>
        <w:t>، (ط2،</w:t>
      </w:r>
      <w:r w:rsidRPr="006C4A2F">
        <w:rPr>
          <w:rFonts w:ascii="Traditional Arabic" w:hAnsi="Traditional Arabic"/>
          <w:b w:val="0"/>
          <w:bCs w:val="0"/>
          <w:sz w:val="24"/>
          <w:rtl/>
        </w:rPr>
        <w:t>1403 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smartTag w:uri="urn:schemas-microsoft-com:office:smarttags" w:element="metricconverter">
        <w:smartTagPr>
          <w:attr w:name="ProductID" w:val="1983 م"/>
        </w:smartTagPr>
        <w:r w:rsidRPr="006C4A2F">
          <w:rPr>
            <w:rFonts w:ascii="Traditional Arabic" w:hAnsi="Traditional Arabic"/>
            <w:b w:val="0"/>
            <w:bCs w:val="0"/>
            <w:sz w:val="24"/>
            <w:rtl/>
          </w:rPr>
          <w:t>1983 م</w:t>
        </w:r>
      </w:smartTag>
      <w:r w:rsidRPr="006C4A2F">
        <w:rPr>
          <w:rFonts w:ascii="Traditional Arabic" w:hint="cs"/>
          <w:b w:val="0"/>
          <w:bCs w:val="0"/>
          <w:sz w:val="24"/>
          <w:rtl/>
        </w:rPr>
        <w:t xml:space="preserve"> )، (2/144).</w:t>
      </w:r>
    </w:p>
  </w:footnote>
  <w:footnote w:id="207">
    <w:p w:rsidR="00596D74" w:rsidRPr="006C4A2F" w:rsidRDefault="00596D74" w:rsidP="007A59C1">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hint="cs"/>
          <w:sz w:val="24"/>
          <w:rtl/>
        </w:rPr>
        <w:t>الدراية في تخريج حديث الهداية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تحقيق</w:t>
      </w:r>
      <w:r w:rsidRPr="006C4A2F">
        <w:rPr>
          <w:rFonts w:ascii="Traditional Arabic" w:hAnsi="Traditional Arabic"/>
          <w:b w:val="0"/>
          <w:bCs w:val="0"/>
          <w:sz w:val="24"/>
          <w:rtl/>
        </w:rPr>
        <w:t xml:space="preserve"> :السيد عبدالله هاشم اليماني المدني</w:t>
      </w:r>
      <w:r w:rsidRPr="006C4A2F">
        <w:rPr>
          <w:rFonts w:ascii="Traditional Arabic" w:hAnsi="Traditional Arabic" w:hint="cs"/>
          <w:b w:val="0"/>
          <w:bCs w:val="0"/>
          <w:sz w:val="24"/>
          <w:rtl/>
        </w:rPr>
        <w:t xml:space="preserve"> (بيروت : </w:t>
      </w:r>
      <w:r w:rsidRPr="006C4A2F">
        <w:rPr>
          <w:rFonts w:ascii="Traditional Arabic" w:hAnsi="Traditional Arabic"/>
          <w:b w:val="0"/>
          <w:bCs w:val="0"/>
          <w:sz w:val="24"/>
          <w:rtl/>
        </w:rPr>
        <w:t xml:space="preserve">دار </w:t>
      </w:r>
      <w:r w:rsidRPr="006C4A2F">
        <w:rPr>
          <w:rFonts w:ascii="Traditional Arabic" w:hAnsi="Traditional Arabic" w:hint="cs"/>
          <w:b w:val="0"/>
          <w:bCs w:val="0"/>
          <w:sz w:val="24"/>
          <w:rtl/>
        </w:rPr>
        <w:t>المعرفة،ط1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hint="cs"/>
          <w:b w:val="0"/>
          <w:bCs w:val="0"/>
          <w:caps/>
          <w:sz w:val="24"/>
          <w:rtl/>
        </w:rPr>
        <w:t>برقم:(515)</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47</w:t>
      </w:r>
      <w:r w:rsidRPr="006C4A2F">
        <w:rPr>
          <w:rFonts w:ascii="Traditional Arabic" w:hAnsi="Traditional Arabic"/>
          <w:b w:val="0"/>
          <w:bCs w:val="0"/>
          <w:sz w:val="24"/>
          <w:rtl/>
        </w:rPr>
        <w:t>)</w:t>
      </w:r>
      <w:r w:rsidRPr="006C4A2F">
        <w:rPr>
          <w:rFonts w:hint="cs"/>
          <w:b w:val="0"/>
          <w:bCs w:val="0"/>
          <w:caps/>
          <w:sz w:val="24"/>
          <w:rtl/>
        </w:rPr>
        <w:t>.</w:t>
      </w:r>
      <w:r w:rsidRPr="006C4A2F">
        <w:rPr>
          <w:rFonts w:ascii="Tahoma" w:hAnsi="Tahoma" w:cs="Tahoma"/>
          <w:b w:val="0"/>
          <w:bCs w:val="0"/>
          <w:sz w:val="24"/>
          <w:rtl/>
        </w:rPr>
        <w:t xml:space="preserve"> </w:t>
      </w:r>
      <w:r w:rsidRPr="006C4A2F">
        <w:rPr>
          <w:rFonts w:hint="cs"/>
          <w:b w:val="0"/>
          <w:bCs w:val="0"/>
          <w:sz w:val="24"/>
          <w:rtl/>
        </w:rPr>
        <w:t>ويُنظر :تنبيه ابن حزم في المسألة: ابن حزم: علي بن أحمد،</w:t>
      </w:r>
      <w:r w:rsidRPr="006C4A2F">
        <w:rPr>
          <w:rFonts w:hint="cs"/>
          <w:sz w:val="24"/>
          <w:rtl/>
        </w:rPr>
        <w:t>المحلى</w:t>
      </w:r>
      <w:r w:rsidRPr="006C4A2F">
        <w:rPr>
          <w:rFonts w:hint="cs"/>
          <w:b w:val="0"/>
          <w:bCs w:val="0"/>
          <w:sz w:val="24"/>
          <w:rtl/>
        </w:rPr>
        <w:t xml:space="preserve">،تحقيق :الشيخ عبدالرحمن الجزيري ،(مصر، الطباعة المنيرية،1349ه)،(7/38). </w:t>
      </w:r>
    </w:p>
  </w:footnote>
  <w:footnote w:id="208">
    <w:p w:rsidR="00596D74" w:rsidRPr="006C4A2F" w:rsidRDefault="00596D74" w:rsidP="00640B45">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البيهقي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أحمد بن الحسين بن علي، أبو بكر: من أئمة الحديث</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قال إمام الحرمين: ما من شافعيّ إلا وللشافعي فضل عليه غير البيهقي، فان له المنة والفضل على الشافعيّ لكثرة تصانيفه في نصرة مذهبه وبسط موجزه وتأييد آرائه.له (الأسماء والصفات) ، في</w:t>
      </w:r>
      <w:r w:rsidRPr="006C4A2F">
        <w:rPr>
          <w:rFonts w:ascii="Traditional Arabic" w:eastAsia="Calibri" w:hAnsi="Traditional Arabic" w:hint="cs"/>
          <w:sz w:val="24"/>
          <w:szCs w:val="24"/>
          <w:rtl/>
          <w:lang w:eastAsia="en-US"/>
        </w:rPr>
        <w:t xml:space="preserve"> العقيدة</w:t>
      </w:r>
      <w:r w:rsidRPr="006C4A2F">
        <w:rPr>
          <w:rFonts w:ascii="Traditional Arabic" w:eastAsia="Calibri" w:hAnsi="Traditional Arabic"/>
          <w:sz w:val="24"/>
          <w:szCs w:val="24"/>
          <w:rtl/>
          <w:lang w:eastAsia="en-US"/>
        </w:rPr>
        <w:t xml:space="preserve"> و (</w:t>
      </w:r>
      <w:r w:rsidRPr="006C4A2F">
        <w:rPr>
          <w:rFonts w:ascii="Traditional Arabic" w:eastAsia="Calibri" w:hAnsi="Traditional Arabic" w:hint="cs"/>
          <w:sz w:val="24"/>
          <w:szCs w:val="24"/>
          <w:rtl/>
          <w:lang w:eastAsia="en-US"/>
        </w:rPr>
        <w:t>شعب الإيمان</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 xml:space="preserve">)،توفي: </w:t>
      </w:r>
      <w:r w:rsidRPr="006C4A2F">
        <w:rPr>
          <w:rFonts w:ascii="Traditional Arabic" w:eastAsia="Calibri" w:hAnsi="Traditional Arabic"/>
          <w:sz w:val="24"/>
          <w:szCs w:val="24"/>
          <w:rtl/>
          <w:lang w:eastAsia="en-US"/>
        </w:rPr>
        <w:t>(458 هـ - 1066 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(1</w:t>
      </w:r>
      <w:r w:rsidRPr="006C4A2F">
        <w:rPr>
          <w:rFonts w:ascii="Traditional Arabic" w:hAnsi="Traditional Arabic"/>
          <w:sz w:val="24"/>
          <w:szCs w:val="24"/>
          <w:rtl/>
        </w:rPr>
        <w:t>/</w:t>
      </w:r>
      <w:r w:rsidRPr="006C4A2F">
        <w:rPr>
          <w:rFonts w:ascii="Traditional Arabic" w:hAnsi="Traditional Arabic" w:hint="cs"/>
          <w:sz w:val="24"/>
          <w:szCs w:val="24"/>
          <w:rtl/>
        </w:rPr>
        <w:t>116</w:t>
      </w:r>
      <w:r w:rsidRPr="006C4A2F">
        <w:rPr>
          <w:rFonts w:ascii="Traditional Arabic" w:hAnsi="Traditional Arabic"/>
          <w:sz w:val="24"/>
          <w:szCs w:val="24"/>
          <w:rtl/>
        </w:rPr>
        <w:t>).</w:t>
      </w:r>
    </w:p>
  </w:footnote>
  <w:footnote w:id="209">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int="cs"/>
          <w:b w:val="0"/>
          <w:bCs w:val="0"/>
          <w:sz w:val="24"/>
          <w:rtl/>
        </w:rPr>
        <w:t>لبيهقي</w:t>
      </w:r>
      <w:r w:rsidRPr="006C4A2F">
        <w:rPr>
          <w:rFonts w:ascii="Traditional Arabic"/>
          <w:b w:val="0"/>
          <w:bCs w:val="0"/>
          <w:sz w:val="24"/>
        </w:rPr>
        <w:t xml:space="preserve"> :</w:t>
      </w:r>
      <w:r w:rsidRPr="006C4A2F">
        <w:rPr>
          <w:rFonts w:ascii="Traditional Arabic" w:hint="cs"/>
          <w:b w:val="0"/>
          <w:bCs w:val="0"/>
          <w:sz w:val="24"/>
          <w:rtl/>
        </w:rPr>
        <w:t xml:space="preserve">أحمد بن الحسين ، </w:t>
      </w:r>
      <w:r w:rsidRPr="006C4A2F">
        <w:rPr>
          <w:rFonts w:ascii="Traditional Arabic" w:hint="cs"/>
          <w:sz w:val="24"/>
          <w:rtl/>
        </w:rPr>
        <w:t>السنن الصغير</w:t>
      </w:r>
      <w:r w:rsidRPr="006C4A2F">
        <w:rPr>
          <w:rFonts w:ascii="Traditional Arabic" w:hint="cs"/>
          <w:b w:val="0"/>
          <w:bCs w:val="0"/>
          <w:sz w:val="24"/>
          <w:rtl/>
        </w:rPr>
        <w:t>،تحقيق:عبدالمعطي أمين قلعجي،(المنصورة،دار الوفاء، ط1، 1410ه-1989م)، كتاب المناسك،باب العمرة،برقم (1494) ، (2/143).</w:t>
      </w:r>
    </w:p>
  </w:footnote>
  <w:footnote w:id="210">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270</w:t>
      </w:r>
      <w:r w:rsidRPr="006C4A2F">
        <w:rPr>
          <w:b w:val="0"/>
          <w:bCs w:val="0"/>
          <w:caps/>
          <w:sz w:val="24"/>
          <w:rtl/>
        </w:rPr>
        <w:t>)</w:t>
      </w:r>
      <w:r w:rsidRPr="006C4A2F">
        <w:rPr>
          <w:rFonts w:hint="cs"/>
          <w:b w:val="0"/>
          <w:bCs w:val="0"/>
          <w:caps/>
          <w:sz w:val="24"/>
          <w:rtl/>
        </w:rPr>
        <w:t>.</w:t>
      </w:r>
    </w:p>
  </w:footnote>
  <w:footnote w:id="211">
    <w:p w:rsidR="00596D74" w:rsidRPr="006C4A2F" w:rsidRDefault="00596D74" w:rsidP="007A59C1">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يُنظر: </w:t>
      </w:r>
      <w:r w:rsidRPr="006C4A2F">
        <w:rPr>
          <w:rFonts w:ascii="Traditional Arabic" w:hAnsi="Traditional Arabic" w:hint="cs"/>
          <w:b w:val="0"/>
          <w:bCs w:val="0"/>
          <w:sz w:val="24"/>
          <w:rtl/>
        </w:rPr>
        <w:t>ابن الهمام : محمد عبدالواحد،</w:t>
      </w:r>
      <w:r w:rsidRPr="006C4A2F">
        <w:rPr>
          <w:rFonts w:ascii="Traditional Arabic" w:hAnsi="Traditional Arabic"/>
          <w:sz w:val="24"/>
          <w:rtl/>
        </w:rPr>
        <w:t>فتح القدير</w:t>
      </w:r>
      <w:r w:rsidRPr="006C4A2F">
        <w:rPr>
          <w:rFonts w:ascii="Traditional Arabic" w:hAnsi="Traditional Arabic" w:hint="cs"/>
          <w:b w:val="0"/>
          <w:bCs w:val="0"/>
          <w:sz w:val="24"/>
          <w:rtl/>
        </w:rPr>
        <w:t xml:space="preserve"> ،تحقيق</w:t>
      </w:r>
      <w:r w:rsidRPr="006C4A2F">
        <w:rPr>
          <w:rFonts w:ascii="Traditional Arabic" w:hAnsi="Traditional Arabic"/>
          <w:b w:val="0"/>
          <w:bCs w:val="0"/>
          <w:sz w:val="24"/>
          <w:rtl/>
        </w:rPr>
        <w:t>:</w:t>
      </w:r>
      <w:r w:rsidRPr="006C4A2F">
        <w:rPr>
          <w:rFonts w:ascii="Traditional Arabic" w:hAnsi="Traditional Arabic" w:hint="cs"/>
          <w:b w:val="0"/>
          <w:bCs w:val="0"/>
          <w:sz w:val="24"/>
          <w:rtl/>
        </w:rPr>
        <w:t>الشيخ عبدالرزاق غالب المهدي،(بيروت ، دار الكتب العلمية ط1، 1424ه-2003م)،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(3/126)</w:t>
      </w:r>
      <w:r w:rsidRPr="006C4A2F">
        <w:rPr>
          <w:rFonts w:hint="cs"/>
          <w:b w:val="0"/>
          <w:bCs w:val="0"/>
          <w:sz w:val="24"/>
          <w:rtl/>
        </w:rPr>
        <w:t>.</w:t>
      </w:r>
      <w:r w:rsidRPr="006C4A2F">
        <w:rPr>
          <w:rFonts w:ascii="Traditional Arabic" w:hAnsi="Traditional Arabic" w:hint="cs"/>
          <w:b w:val="0"/>
          <w:bCs w:val="0"/>
          <w:sz w:val="24"/>
          <w:rtl/>
        </w:rPr>
        <w:t xml:space="preserve"> والشرنبلالي :حسن بن عمار، </w:t>
      </w:r>
      <w:r w:rsidRPr="006C4A2F">
        <w:rPr>
          <w:rFonts w:ascii="Traditional Arabic" w:hAnsi="Traditional Arabic" w:hint="cs"/>
          <w:sz w:val="24"/>
          <w:rtl/>
        </w:rPr>
        <w:t>م</w:t>
      </w:r>
      <w:r w:rsidRPr="006C4A2F">
        <w:rPr>
          <w:rFonts w:ascii="Traditional Arabic" w:hAnsi="Traditional Arabic"/>
          <w:sz w:val="24"/>
          <w:rtl/>
        </w:rPr>
        <w:t>راقي الفلاح</w:t>
      </w:r>
      <w:r w:rsidRPr="006C4A2F">
        <w:rPr>
          <w:rFonts w:ascii="Traditional Arabic" w:hAnsi="Traditional Arabic" w:hint="cs"/>
          <w:b w:val="0"/>
          <w:bCs w:val="0"/>
          <w:sz w:val="24"/>
          <w:rtl/>
        </w:rPr>
        <w:t xml:space="preserve"> بحاشية الطحطاوي ،ضبط:محمد عبدالعزيز الخالدي، (بيروت،دارالكتب العلمية،ط1، 1418ه-1997م)،</w:t>
      </w:r>
      <w:r w:rsidRPr="006C4A2F">
        <w:rPr>
          <w:rFonts w:ascii="Traditional Arabic" w:hAnsi="Traditional Arabic"/>
          <w:b w:val="0"/>
          <w:bCs w:val="0"/>
          <w:sz w:val="24"/>
          <w:rtl/>
        </w:rPr>
        <w:t xml:space="preserve"> ص</w:t>
      </w:r>
      <w:r w:rsidRPr="006C4A2F">
        <w:rPr>
          <w:rFonts w:ascii="Traditional Arabic" w:hAnsi="Traditional Arabic" w:hint="cs"/>
          <w:b w:val="0"/>
          <w:bCs w:val="0"/>
          <w:sz w:val="24"/>
          <w:rtl/>
        </w:rPr>
        <w:t>:(470)</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والزرقاني :محمد، </w:t>
      </w:r>
      <w:r w:rsidRPr="006C4A2F">
        <w:rPr>
          <w:rFonts w:ascii="Traditional Arabic" w:hAnsi="Traditional Arabic"/>
          <w:sz w:val="24"/>
          <w:rtl/>
        </w:rPr>
        <w:t>شرح الزرقان</w:t>
      </w:r>
      <w:r w:rsidRPr="006C4A2F">
        <w:rPr>
          <w:rFonts w:ascii="Traditional Arabic" w:hAnsi="Traditional Arabic" w:hint="cs"/>
          <w:sz w:val="24"/>
          <w:rtl/>
        </w:rPr>
        <w:t>ي</w:t>
      </w:r>
      <w:r w:rsidRPr="006C4A2F">
        <w:rPr>
          <w:rFonts w:ascii="Traditional Arabic" w:hAnsi="Traditional Arabic"/>
          <w:b w:val="0"/>
          <w:bCs w:val="0"/>
          <w:sz w:val="24"/>
          <w:rtl/>
        </w:rPr>
        <w:t xml:space="preserve"> على موطأ مالك</w:t>
      </w:r>
      <w:r w:rsidRPr="006C4A2F">
        <w:rPr>
          <w:rFonts w:ascii="Traditional Arabic" w:hAnsi="Traditional Arabic" w:hint="cs"/>
          <w:b w:val="0"/>
          <w:bCs w:val="0"/>
          <w:sz w:val="24"/>
          <w:rtl/>
        </w:rPr>
        <w:t xml:space="preserve"> : (2/183)</w:t>
      </w:r>
      <w:r w:rsidRPr="006C4A2F">
        <w:rPr>
          <w:rFonts w:ascii="Traditional Arabic" w:hint="cs"/>
          <w:b w:val="0"/>
          <w:bCs w:val="0"/>
          <w:sz w:val="24"/>
          <w:rtl/>
        </w:rPr>
        <w:t>.</w:t>
      </w:r>
      <w:r w:rsidRPr="006C4A2F">
        <w:rPr>
          <w:rFonts w:ascii="Traditional Arabic" w:hAnsi="Traditional Arabic"/>
          <w:b w:val="0"/>
          <w:bCs w:val="0"/>
          <w:sz w:val="24"/>
          <w:rtl/>
        </w:rPr>
        <w:t xml:space="preserve"> </w:t>
      </w:r>
      <w:r w:rsidRPr="006C4A2F">
        <w:rPr>
          <w:rFonts w:ascii="Tahoma" w:hAnsi="Tahoma" w:hint="cs"/>
          <w:b w:val="0"/>
          <w:bCs w:val="0"/>
          <w:sz w:val="24"/>
          <w:rtl/>
        </w:rPr>
        <w:t>ا</w:t>
      </w:r>
      <w:r w:rsidRPr="006C4A2F">
        <w:rPr>
          <w:rFonts w:ascii="Traditional Arabic" w:hAnsi="Traditional Arabic"/>
          <w:b w:val="0"/>
          <w:bCs w:val="0"/>
          <w:sz w:val="24"/>
          <w:rtl/>
        </w:rPr>
        <w:t>ل</w:t>
      </w:r>
      <w:r w:rsidRPr="006C4A2F">
        <w:rPr>
          <w:rFonts w:ascii="Traditional Arabic" w:hAnsi="Traditional Arabic" w:hint="cs"/>
          <w:b w:val="0"/>
          <w:bCs w:val="0"/>
          <w:sz w:val="24"/>
          <w:rtl/>
        </w:rPr>
        <w:t>قرطبي</w:t>
      </w:r>
      <w:r w:rsidRPr="006C4A2F">
        <w:rPr>
          <w:rFonts w:ascii="Tahoma" w:hAnsi="Tahoma" w:hint="cs"/>
          <w:b w:val="0"/>
          <w:bCs w:val="0"/>
          <w:sz w:val="24"/>
          <w:rtl/>
        </w:rPr>
        <w:t xml:space="preserve"> :محمد </w:t>
      </w:r>
      <w:r w:rsidRPr="006C4A2F">
        <w:rPr>
          <w:rFonts w:ascii="Traditional Arabic" w:hAnsi="Traditional Arabic" w:hint="cs"/>
          <w:b w:val="0"/>
          <w:bCs w:val="0"/>
          <w:sz w:val="24"/>
          <w:rtl/>
        </w:rPr>
        <w:t>،</w:t>
      </w:r>
      <w:r w:rsidRPr="006C4A2F">
        <w:rPr>
          <w:rFonts w:ascii="Traditional Arabic" w:hAnsi="Traditional Arabic"/>
          <w:sz w:val="24"/>
          <w:rtl/>
        </w:rPr>
        <w:t xml:space="preserve"> بداية المجتهد ونهاية المقتصد</w:t>
      </w:r>
      <w:r w:rsidRPr="006C4A2F">
        <w:rPr>
          <w:rFonts w:ascii="Traditional Arabic" w:hAnsi="Traditional Arabic" w:hint="cs"/>
          <w:b w:val="0"/>
          <w:bCs w:val="0"/>
          <w:sz w:val="24"/>
          <w:rtl/>
        </w:rPr>
        <w:t xml:space="preserve">، </w:t>
      </w:r>
      <w:r w:rsidRPr="006C4A2F">
        <w:rPr>
          <w:rFonts w:ascii="Tahoma" w:hAnsi="Tahoma" w:hint="cs"/>
          <w:b w:val="0"/>
          <w:bCs w:val="0"/>
          <w:sz w:val="24"/>
          <w:rtl/>
        </w:rPr>
        <w:t>1/</w:t>
      </w:r>
      <w:r w:rsidRPr="006C4A2F">
        <w:rPr>
          <w:rFonts w:hint="cs"/>
          <w:b w:val="0"/>
          <w:bCs w:val="0"/>
          <w:sz w:val="24"/>
          <w:rtl/>
        </w:rPr>
        <w:t>259.</w:t>
      </w:r>
    </w:p>
  </w:footnote>
  <w:footnote w:id="212">
    <w:p w:rsidR="00596D74" w:rsidRPr="006C4A2F" w:rsidRDefault="00596D74" w:rsidP="007A59C1">
      <w:pPr>
        <w:pStyle w:val="a4"/>
        <w:jc w:val="both"/>
        <w:rPr>
          <w:rFonts w:ascii="Traditional Arabic" w:hAnsi="Traditional Arabic"/>
          <w:b w:val="0"/>
          <w:bCs w:val="0"/>
          <w:sz w:val="24"/>
          <w:rtl/>
        </w:rPr>
      </w:pPr>
      <w:r w:rsidRPr="006C4A2F">
        <w:rPr>
          <w:rStyle w:val="a3"/>
          <w:b w:val="0"/>
          <w:bCs w:val="0"/>
          <w:sz w:val="24"/>
        </w:rPr>
        <w:footnoteRef/>
      </w:r>
      <w:r w:rsidRPr="006C4A2F">
        <w:rPr>
          <w:b w:val="0"/>
          <w:bCs w:val="0"/>
          <w:sz w:val="24"/>
          <w:rtl/>
        </w:rPr>
        <w:t xml:space="preserve"> </w:t>
      </w:r>
      <w:r w:rsidRPr="006C4A2F">
        <w:rPr>
          <w:rFonts w:hint="cs"/>
          <w:b w:val="0"/>
          <w:bCs w:val="0"/>
          <w:sz w:val="24"/>
          <w:rtl/>
        </w:rPr>
        <w:t xml:space="preserve">- </w:t>
      </w:r>
      <w:r w:rsidRPr="006C4A2F">
        <w:rPr>
          <w:rFonts w:ascii="Traditional Arabic" w:hAnsi="Traditional Arabic" w:hint="cs"/>
          <w:b w:val="0"/>
          <w:bCs w:val="0"/>
          <w:sz w:val="24"/>
          <w:rtl/>
        </w:rPr>
        <w:t xml:space="preserve">يُنظر: النووي: يحيى، </w:t>
      </w:r>
      <w:r w:rsidRPr="006C4A2F">
        <w:rPr>
          <w:rFonts w:ascii="Traditional Arabic" w:hAnsi="Traditional Arabic"/>
          <w:sz w:val="24"/>
          <w:rtl/>
        </w:rPr>
        <w:t>الإيضاح في مناسك الحج</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بحاشية الهيتمي،(بيروت، دار الحديث ، المكتبة السلفية) : </w:t>
      </w:r>
      <w:r w:rsidRPr="006C4A2F">
        <w:rPr>
          <w:rFonts w:ascii="Traditional Arabic" w:hAnsi="Traditional Arabic"/>
          <w:b w:val="0"/>
          <w:bCs w:val="0"/>
          <w:sz w:val="24"/>
        </w:rPr>
        <w:t>)</w:t>
      </w:r>
      <w:r w:rsidRPr="006C4A2F">
        <w:rPr>
          <w:rFonts w:ascii="Traditional Arabic" w:hAnsi="Traditional Arabic" w:hint="cs"/>
          <w:b w:val="0"/>
          <w:bCs w:val="0"/>
          <w:sz w:val="24"/>
          <w:rtl/>
        </w:rPr>
        <w:t>420)</w:t>
      </w:r>
      <w:r w:rsidRPr="006C4A2F">
        <w:rPr>
          <w:rFonts w:ascii="Traditional Arabic" w:hAnsi="Traditional Arabic"/>
          <w:b w:val="0"/>
          <w:bCs w:val="0"/>
          <w:sz w:val="24"/>
          <w:rtl/>
        </w:rPr>
        <w:t>،</w:t>
      </w:r>
      <w:r w:rsidRPr="006C4A2F">
        <w:rPr>
          <w:rFonts w:ascii="Traditional Arabic" w:hAnsi="Traditional Arabic" w:hint="cs"/>
          <w:b w:val="0"/>
          <w:bCs w:val="0"/>
          <w:sz w:val="24"/>
          <w:rtl/>
        </w:rPr>
        <w:t>والخطيب</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الشربيني: محمد بن أحمد،</w:t>
      </w:r>
      <w:r w:rsidRPr="006C4A2F">
        <w:rPr>
          <w:rFonts w:ascii="Traditional Arabic" w:hAnsi="Traditional Arabic"/>
          <w:sz w:val="24"/>
          <w:rtl/>
        </w:rPr>
        <w:t>مغني المحتاج</w:t>
      </w:r>
      <w:r w:rsidRPr="006C4A2F">
        <w:rPr>
          <w:rFonts w:ascii="Traditional Arabic" w:hAnsi="Traditional Arabic" w:hint="cs"/>
          <w:sz w:val="24"/>
          <w:rtl/>
        </w:rPr>
        <w:t xml:space="preserve"> إلى معرفة ألفاظ معاني المنهاج</w:t>
      </w:r>
      <w:r w:rsidRPr="006C4A2F">
        <w:rPr>
          <w:rFonts w:ascii="Traditional Arabic" w:hAnsi="Traditional Arabic" w:hint="cs"/>
          <w:b w:val="0"/>
          <w:bCs w:val="0"/>
          <w:sz w:val="24"/>
          <w:rtl/>
        </w:rPr>
        <w:t>، تحقيق</w:t>
      </w:r>
      <w:r w:rsidRPr="006C4A2F">
        <w:rPr>
          <w:rFonts w:ascii="Traditional Arabic" w:hAnsi="Traditional Arabic"/>
          <w:b w:val="0"/>
          <w:bCs w:val="0"/>
          <w:sz w:val="24"/>
          <w:rtl/>
        </w:rPr>
        <w:t>:</w:t>
      </w:r>
      <w:r w:rsidRPr="006C4A2F">
        <w:rPr>
          <w:rFonts w:ascii="Traditional Arabic" w:hAnsi="Traditional Arabic" w:hint="cs"/>
          <w:b w:val="0"/>
          <w:bCs w:val="0"/>
          <w:sz w:val="24"/>
          <w:rtl/>
        </w:rPr>
        <w:t>محمد خليل عيتاني، (بيروت، دار المعرفة، ط1، 1418ه-1997م):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(1/673)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،و</w:t>
      </w:r>
      <w:r w:rsidRPr="006C4A2F">
        <w:rPr>
          <w:rFonts w:ascii="Tahoma" w:hAnsi="Tahoma" w:hint="cs"/>
          <w:b w:val="0"/>
          <w:bCs w:val="0"/>
          <w:sz w:val="24"/>
          <w:rtl/>
        </w:rPr>
        <w:t>ا</w:t>
      </w:r>
      <w:r w:rsidRPr="006C4A2F">
        <w:rPr>
          <w:rFonts w:ascii="Traditional Arabic" w:hAnsi="Traditional Arabic" w:hint="cs"/>
          <w:b w:val="0"/>
          <w:bCs w:val="0"/>
          <w:sz w:val="24"/>
          <w:rtl/>
        </w:rPr>
        <w:t>بن قدامة</w:t>
      </w:r>
      <w:r w:rsidRPr="006C4A2F">
        <w:rPr>
          <w:rFonts w:ascii="Tahoma" w:hAnsi="Tahoma" w:hint="cs"/>
          <w:b w:val="0"/>
          <w:bCs w:val="0"/>
          <w:sz w:val="24"/>
          <w:rtl/>
        </w:rPr>
        <w:t xml:space="preserve"> : </w:t>
      </w:r>
      <w:r w:rsidRPr="006C4A2F">
        <w:rPr>
          <w:rFonts w:ascii="Traditional Arabic" w:hAnsi="Traditional Arabic"/>
          <w:b w:val="0"/>
          <w:bCs w:val="0"/>
          <w:sz w:val="24"/>
          <w:rtl/>
        </w:rPr>
        <w:t>عبد الله</w:t>
      </w:r>
      <w:r w:rsidRPr="006C4A2F">
        <w:rPr>
          <w:rFonts w:ascii="Tahoma" w:hAnsi="Tahoma"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المغني في فقه الإمام أحمد بن حنبل الشيباني</w:t>
      </w:r>
      <w:r w:rsidRPr="006C4A2F">
        <w:rPr>
          <w:rFonts w:ascii="Traditional Arabic" w:hAnsi="Traditional Arabic" w:hint="cs"/>
          <w:b w:val="0"/>
          <w:bCs w:val="0"/>
          <w:sz w:val="24"/>
          <w:rtl/>
        </w:rPr>
        <w:t>، (</w:t>
      </w:r>
      <w:r w:rsidRPr="006C4A2F">
        <w:rPr>
          <w:rFonts w:ascii="Tahoma" w:hAnsi="Tahoma" w:hint="cs"/>
          <w:b w:val="0"/>
          <w:bCs w:val="0"/>
          <w:sz w:val="24"/>
          <w:rtl/>
        </w:rPr>
        <w:t>3/174)</w:t>
      </w:r>
      <w:r w:rsidRPr="006C4A2F">
        <w:rPr>
          <w:rFonts w:ascii="Helvetica" w:hAnsi="Helvetica" w:hint="cs"/>
          <w:b w:val="0"/>
          <w:bCs w:val="0"/>
          <w:sz w:val="24"/>
          <w:rtl/>
        </w:rPr>
        <w:t xml:space="preserve">. </w:t>
      </w:r>
      <w:r w:rsidRPr="006C4A2F">
        <w:rPr>
          <w:rFonts w:ascii="Traditional Arabic" w:hAnsi="Traditional Arabic"/>
          <w:b w:val="0"/>
          <w:bCs w:val="0"/>
          <w:sz w:val="24"/>
          <w:rtl/>
        </w:rPr>
        <w:t>ومابعدها</w:t>
      </w:r>
      <w:r w:rsidRPr="006C4A2F">
        <w:rPr>
          <w:rFonts w:ascii="Traditional Arabic" w:hAnsi="Traditional Arabic" w:hint="cs"/>
          <w:b w:val="0"/>
          <w:bCs w:val="0"/>
          <w:sz w:val="24"/>
          <w:rtl/>
        </w:rPr>
        <w:t>، والبهوتي:منصور بن يونس،</w:t>
      </w:r>
      <w:r w:rsidRPr="006C4A2F">
        <w:rPr>
          <w:rFonts w:ascii="Traditional Arabic" w:hAnsi="Traditional Arabic"/>
          <w:b w:val="0"/>
          <w:bCs w:val="0"/>
          <w:sz w:val="32"/>
          <w:szCs w:val="32"/>
          <w:rtl/>
        </w:rPr>
        <w:t xml:space="preserve"> </w:t>
      </w:r>
      <w:r w:rsidRPr="006C4A2F">
        <w:rPr>
          <w:rFonts w:ascii="Traditional Arabic" w:hAnsi="Traditional Arabic"/>
          <w:sz w:val="24"/>
          <w:rtl/>
        </w:rPr>
        <w:t>الروض المربع شرح زاد المستنقع في اختصار المقنع</w:t>
      </w:r>
      <w:r w:rsidRPr="006C4A2F">
        <w:rPr>
          <w:rFonts w:ascii="Traditional Arabic" w:hAnsi="Traditional Arabic" w:hint="cs"/>
          <w:b w:val="0"/>
          <w:bCs w:val="0"/>
          <w:sz w:val="24"/>
          <w:rtl/>
        </w:rPr>
        <w:t xml:space="preserve">، تحقيق: سعيد محمد اللحام،(بيروت، </w:t>
      </w:r>
      <w:r w:rsidRPr="006C4A2F">
        <w:rPr>
          <w:rFonts w:ascii="Traditional Arabic" w:hAnsi="Traditional Arabic"/>
          <w:b w:val="0"/>
          <w:bCs w:val="0"/>
          <w:sz w:val="24"/>
          <w:rtl/>
        </w:rPr>
        <w:t>دار الفكر للطباعة والنشر</w:t>
      </w:r>
      <w:r w:rsidRPr="006C4A2F">
        <w:rPr>
          <w:rFonts w:ascii="Traditional Arabic" w:hAnsi="Traditional Arabic" w:hint="cs"/>
          <w:b w:val="0"/>
          <w:bCs w:val="0"/>
          <w:sz w:val="24"/>
          <w:rtl/>
        </w:rPr>
        <w:t>)،(1/171)</w:t>
      </w:r>
      <w:r w:rsidRPr="006C4A2F">
        <w:rPr>
          <w:rFonts w:ascii="Traditional Arabic" w:hAnsi="Traditional Arabic"/>
          <w:b w:val="0"/>
          <w:bCs w:val="0"/>
          <w:sz w:val="24"/>
          <w:rtl/>
        </w:rPr>
        <w:t>.</w:t>
      </w:r>
    </w:p>
  </w:footnote>
  <w:footnote w:id="213">
    <w:p w:rsidR="00596D74" w:rsidRPr="006C4A2F" w:rsidRDefault="00596D74" w:rsidP="00244539">
      <w:pPr>
        <w:ind w:firstLine="0"/>
        <w:jc w:val="both"/>
        <w:rPr>
          <w:caps/>
          <w:sz w:val="24"/>
          <w:szCs w:val="24"/>
        </w:rPr>
      </w:pPr>
      <w:r w:rsidRPr="006C4A2F">
        <w:rPr>
          <w:rStyle w:val="a3"/>
          <w:sz w:val="24"/>
          <w:szCs w:val="24"/>
        </w:rPr>
        <w:footnoteRef/>
      </w:r>
      <w:r w:rsidRPr="006C4A2F">
        <w:rPr>
          <w:sz w:val="24"/>
          <w:szCs w:val="24"/>
          <w:rtl/>
        </w:rPr>
        <w:t xml:space="preserve"> </w:t>
      </w:r>
      <w:r w:rsidRPr="006C4A2F">
        <w:rPr>
          <w:rFonts w:hint="cs"/>
          <w:sz w:val="24"/>
          <w:szCs w:val="24"/>
          <w:rtl/>
        </w:rPr>
        <w:t xml:space="preserve">- ابن قدامة </w:t>
      </w:r>
      <w:r w:rsidRPr="006C4A2F">
        <w:rPr>
          <w:rFonts w:ascii="Traditional Arabic" w:hAnsi="Traditional Arabic" w:hint="cs"/>
          <w:sz w:val="24"/>
          <w:szCs w:val="24"/>
          <w:rtl/>
        </w:rPr>
        <w:t>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raditional Arabic" w:hAnsi="Traditional Arabic" w:hint="cs"/>
          <w:sz w:val="24"/>
          <w:szCs w:val="24"/>
          <w:rtl/>
        </w:rPr>
        <w:t>، (</w:t>
      </w:r>
      <w:r w:rsidRPr="006C4A2F">
        <w:rPr>
          <w:rFonts w:ascii="Tahoma" w:hAnsi="Tahoma" w:hint="cs"/>
          <w:sz w:val="24"/>
          <w:szCs w:val="24"/>
          <w:rtl/>
        </w:rPr>
        <w:t>3/174)</w:t>
      </w:r>
      <w:r w:rsidRPr="006C4A2F">
        <w:rPr>
          <w:rFonts w:ascii="Helvetica" w:hAnsi="Helvetica" w:hint="cs"/>
          <w:sz w:val="24"/>
          <w:szCs w:val="24"/>
          <w:rtl/>
        </w:rPr>
        <w:t>.</w:t>
      </w:r>
    </w:p>
  </w:footnote>
  <w:footnote w:id="214">
    <w:p w:rsidR="00596D74" w:rsidRPr="006C4A2F" w:rsidRDefault="00596D74" w:rsidP="00FC55F8">
      <w:pPr>
        <w:ind w:firstLine="0"/>
        <w:jc w:val="both"/>
        <w:rPr>
          <w:caps/>
          <w:sz w:val="24"/>
          <w:szCs w:val="24"/>
        </w:rPr>
      </w:pPr>
      <w:r w:rsidRPr="006C4A2F">
        <w:rPr>
          <w:rStyle w:val="a3"/>
          <w:sz w:val="24"/>
          <w:szCs w:val="24"/>
        </w:rPr>
        <w:footnoteRef/>
      </w:r>
      <w:r w:rsidRPr="006C4A2F">
        <w:rPr>
          <w:sz w:val="24"/>
          <w:szCs w:val="24"/>
          <w:rtl/>
        </w:rPr>
        <w:t xml:space="preserve"> </w:t>
      </w:r>
      <w:r w:rsidRPr="006C4A2F">
        <w:rPr>
          <w:rFonts w:hint="cs"/>
          <w:sz w:val="24"/>
          <w:szCs w:val="24"/>
          <w:rtl/>
        </w:rPr>
        <w:t xml:space="preserve">- </w:t>
      </w:r>
      <w:r w:rsidRPr="006C4A2F">
        <w:rPr>
          <w:rFonts w:hint="cs"/>
          <w:szCs w:val="24"/>
          <w:rtl/>
        </w:rPr>
        <w:t>أخرجه الإمام أحمد</w:t>
      </w:r>
      <w:r w:rsidRPr="006C4A2F">
        <w:rPr>
          <w:rFonts w:ascii="Traditional Arabic" w:hAnsi="Traditional Arabic" w:hint="cs"/>
          <w:sz w:val="24"/>
          <w:szCs w:val="24"/>
          <w:rtl/>
        </w:rPr>
        <w:t xml:space="preserve"> ابن حنبل الشيباني: </w:t>
      </w:r>
      <w:r w:rsidRPr="006C4A2F">
        <w:rPr>
          <w:rFonts w:hint="cs"/>
          <w:b/>
          <w:bCs/>
          <w:szCs w:val="24"/>
          <w:rtl/>
        </w:rPr>
        <w:t>مسند الإمام أحمد بن حنبل</w:t>
      </w:r>
      <w:r w:rsidRPr="006C4A2F">
        <w:rPr>
          <w:rFonts w:ascii="Traditional Arabic" w:hAnsi="Traditional Arabic" w:hint="cs"/>
          <w:sz w:val="24"/>
          <w:szCs w:val="24"/>
          <w:rtl/>
        </w:rPr>
        <w:t xml:space="preserve"> ، مسند جابر بن عبدالله</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 (</w:t>
      </w:r>
      <w:r w:rsidRPr="006C4A2F">
        <w:rPr>
          <w:sz w:val="24"/>
          <w:szCs w:val="24"/>
          <w:rtl/>
        </w:rPr>
        <w:t xml:space="preserve"> </w:t>
      </w:r>
      <w:r w:rsidRPr="006C4A2F">
        <w:rPr>
          <w:rFonts w:ascii="Traditional Arabic" w:hAnsi="Traditional Arabic"/>
          <w:sz w:val="24"/>
          <w:szCs w:val="24"/>
          <w:rtl/>
        </w:rPr>
        <w:t>14397</w:t>
      </w:r>
      <w:r w:rsidRPr="006C4A2F">
        <w:rPr>
          <w:sz w:val="24"/>
          <w:szCs w:val="24"/>
          <w:rtl/>
        </w:rPr>
        <w:t>)</w:t>
      </w:r>
      <w:r w:rsidRPr="006C4A2F">
        <w:rPr>
          <w:rFonts w:ascii="Traditional Arabic" w:hint="cs"/>
          <w:sz w:val="24"/>
          <w:szCs w:val="24"/>
          <w:rtl/>
        </w:rPr>
        <w:t>، ( 22/290)</w:t>
      </w:r>
      <w:r w:rsidRPr="006C4A2F">
        <w:rPr>
          <w:rFonts w:hint="cs"/>
          <w:sz w:val="24"/>
          <w:szCs w:val="24"/>
          <w:rtl/>
        </w:rPr>
        <w:t>.</w:t>
      </w:r>
      <w:r w:rsidRPr="006C4A2F">
        <w:rPr>
          <w:sz w:val="24"/>
          <w:szCs w:val="24"/>
          <w:rtl/>
        </w:rPr>
        <w:br/>
      </w:r>
      <w:r w:rsidRPr="006C4A2F">
        <w:rPr>
          <w:rFonts w:hint="cs"/>
          <w:sz w:val="24"/>
          <w:szCs w:val="24"/>
          <w:rtl/>
        </w:rPr>
        <w:t xml:space="preserve"> </w:t>
      </w:r>
      <w:r w:rsidRPr="006C4A2F">
        <w:rPr>
          <w:rFonts w:ascii="Traditional Arabic" w:hint="cs"/>
          <w:sz w:val="24"/>
          <w:szCs w:val="24"/>
          <w:rtl/>
        </w:rPr>
        <w:t>و أخرجه الترمذي:</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caps/>
          <w:sz w:val="24"/>
          <w:szCs w:val="24"/>
          <w:rtl/>
        </w:rPr>
        <w:t xml:space="preserve"> بلفظ:</w:t>
      </w:r>
      <w:r w:rsidRPr="006C4A2F">
        <w:rPr>
          <w:rFonts w:ascii="Traditional Arabic" w:hAnsi="Traditional Arabic" w:hint="cs"/>
          <w:sz w:val="24"/>
          <w:szCs w:val="24"/>
          <w:rtl/>
        </w:rPr>
        <w:t>(</w:t>
      </w:r>
      <w:r w:rsidRPr="006C4A2F">
        <w:rPr>
          <w:rFonts w:ascii="Traditional Arabic" w:hAnsi="Traditional Arabic"/>
          <w:sz w:val="24"/>
          <w:szCs w:val="24"/>
          <w:rtl/>
        </w:rPr>
        <w:t>وأن تعتمروا هو أفضل</w:t>
      </w:r>
      <w:r w:rsidRPr="006C4A2F">
        <w:rPr>
          <w:rFonts w:ascii="Traditional Arabic" w:hint="cs"/>
          <w:sz w:val="24"/>
          <w:szCs w:val="24"/>
          <w:rtl/>
        </w:rPr>
        <w:t xml:space="preserve">)، </w:t>
      </w:r>
      <w:r w:rsidRPr="006C4A2F">
        <w:rPr>
          <w:rFonts w:ascii="Traditional Arabic" w:hAnsi="Traditional Arabic" w:hint="cs"/>
          <w:sz w:val="24"/>
          <w:szCs w:val="24"/>
          <w:rtl/>
        </w:rPr>
        <w:t>في كتاب الحج ،</w:t>
      </w:r>
      <w:r w:rsidRPr="006C4A2F">
        <w:rPr>
          <w:rFonts w:ascii="Traditional Arabic" w:hAnsi="Traditional Arabic"/>
          <w:sz w:val="24"/>
          <w:szCs w:val="24"/>
          <w:rtl/>
        </w:rPr>
        <w:t xml:space="preserve"> باب ما جاء في العمرة أواجبة هي أم لا ؟ </w:t>
      </w:r>
      <w:r w:rsidRPr="006C4A2F">
        <w:rPr>
          <w:rFonts w:ascii="Traditional Arabic" w:hAnsi="Traditional Arabic" w:hint="cs"/>
          <w:sz w:val="24"/>
          <w:szCs w:val="24"/>
          <w:rtl/>
        </w:rPr>
        <w:t>برقم</w:t>
      </w:r>
      <w:r w:rsidRPr="006C4A2F">
        <w:rPr>
          <w:rFonts w:ascii="Traditional Arabic" w:hAnsi="Traditional Arabic"/>
          <w:sz w:val="24"/>
          <w:szCs w:val="24"/>
        </w:rPr>
        <w:t xml:space="preserve">: </w:t>
      </w:r>
      <w:r w:rsidRPr="006C4A2F">
        <w:rPr>
          <w:rFonts w:ascii="Traditional Arabic" w:hint="cs"/>
          <w:sz w:val="24"/>
          <w:szCs w:val="24"/>
          <w:rtl/>
        </w:rPr>
        <w:t>(931)،</w:t>
      </w:r>
      <w:r w:rsidRPr="006C4A2F">
        <w:rPr>
          <w:rFonts w:ascii="Traditional Arabic"/>
          <w:sz w:val="24"/>
          <w:szCs w:val="24"/>
          <w:rtl/>
        </w:rPr>
        <w:t xml:space="preserve"> </w:t>
      </w:r>
      <w:r w:rsidRPr="006C4A2F">
        <w:rPr>
          <w:caps/>
          <w:sz w:val="24"/>
          <w:szCs w:val="24"/>
          <w:rtl/>
        </w:rPr>
        <w:t>(3/</w:t>
      </w:r>
      <w:r w:rsidRPr="006C4A2F">
        <w:rPr>
          <w:rFonts w:hint="cs"/>
          <w:caps/>
          <w:sz w:val="24"/>
          <w:szCs w:val="24"/>
          <w:rtl/>
        </w:rPr>
        <w:t>270</w:t>
      </w:r>
      <w:r w:rsidRPr="006C4A2F">
        <w:rPr>
          <w:caps/>
          <w:sz w:val="24"/>
          <w:szCs w:val="24"/>
          <w:rtl/>
        </w:rPr>
        <w:t>)</w:t>
      </w:r>
      <w:r w:rsidRPr="006C4A2F">
        <w:rPr>
          <w:rFonts w:hint="cs"/>
          <w:caps/>
          <w:sz w:val="24"/>
          <w:szCs w:val="24"/>
          <w:rtl/>
        </w:rPr>
        <w:t xml:space="preserve"> ، </w:t>
      </w:r>
      <w:r w:rsidRPr="006C4A2F">
        <w:rPr>
          <w:rFonts w:ascii="Traditional Arabic" w:hint="cs"/>
          <w:sz w:val="24"/>
          <w:szCs w:val="24"/>
          <w:rtl/>
        </w:rPr>
        <w:t>وقال:</w:t>
      </w:r>
      <w:r w:rsidRPr="006C4A2F">
        <w:rPr>
          <w:rFonts w:ascii="Traditional Arabic" w:hAnsi="Traditional Arabic"/>
          <w:sz w:val="24"/>
          <w:szCs w:val="24"/>
          <w:rtl/>
        </w:rPr>
        <w:t xml:space="preserve"> هذا حديث حسن صحيح</w:t>
      </w:r>
      <w:r w:rsidRPr="006C4A2F">
        <w:rPr>
          <w:rFonts w:ascii="Traditional Arabic" w:hint="cs"/>
          <w:sz w:val="24"/>
          <w:szCs w:val="24"/>
          <w:rtl/>
        </w:rPr>
        <w:t>.</w:t>
      </w:r>
    </w:p>
  </w:footnote>
  <w:footnote w:id="215">
    <w:p w:rsidR="00596D74" w:rsidRPr="006C4A2F" w:rsidRDefault="00596D74" w:rsidP="00CC07E6">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سورة البقرة الآية :(196</w:t>
      </w:r>
      <w:r w:rsidRPr="006C4A2F">
        <w:rPr>
          <w:rFonts w:ascii="Tahoma" w:hAnsi="Tahoma"/>
          <w:b w:val="0"/>
          <w:bCs w:val="0"/>
          <w:sz w:val="24"/>
          <w:rtl/>
        </w:rPr>
        <w:t>)</w:t>
      </w:r>
      <w:r w:rsidRPr="006C4A2F">
        <w:rPr>
          <w:rFonts w:ascii="Helvetica" w:hAnsi="Helvetica" w:hint="cs"/>
          <w:b w:val="0"/>
          <w:bCs w:val="0"/>
          <w:sz w:val="24"/>
          <w:rtl/>
        </w:rPr>
        <w:t>.</w:t>
      </w:r>
    </w:p>
  </w:footnote>
  <w:footnote w:id="216">
    <w:p w:rsidR="00596D74" w:rsidRPr="006C4A2F" w:rsidRDefault="00596D74" w:rsidP="00BA2DF9">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hint="cs"/>
          <w:b w:val="0"/>
          <w:bCs w:val="0"/>
          <w:sz w:val="24"/>
          <w:rtl/>
        </w:rPr>
        <w:t>-</w:t>
      </w:r>
      <w:r w:rsidRPr="006C4A2F">
        <w:rPr>
          <w:rFonts w:ascii="Tahoma" w:hAnsi="Tahoma" w:hint="cs"/>
          <w:b w:val="0"/>
          <w:bCs w:val="0"/>
          <w:sz w:val="24"/>
          <w:rtl/>
        </w:rPr>
        <w:t xml:space="preserve"> يُنظر: الجصاص، أبو بكر أحمد بن علي،</w:t>
      </w:r>
      <w:r w:rsidRPr="006C4A2F">
        <w:rPr>
          <w:rFonts w:ascii="Traditional Arabic" w:hAnsi="Traditional Arabic"/>
          <w:sz w:val="24"/>
          <w:rtl/>
        </w:rPr>
        <w:t>أحكام القرآن</w:t>
      </w:r>
      <w:r w:rsidRPr="006C4A2F">
        <w:rPr>
          <w:rFonts w:hint="cs"/>
          <w:b w:val="0"/>
          <w:bCs w:val="0"/>
          <w:sz w:val="24"/>
          <w:rtl/>
        </w:rPr>
        <w:t>،</w:t>
      </w:r>
      <w:r w:rsidRPr="006C4A2F">
        <w:rPr>
          <w:rFonts w:ascii="Traditional Arabic" w:hAnsi="Traditional Arabic"/>
          <w:b w:val="0"/>
          <w:bCs w:val="0"/>
          <w:sz w:val="24"/>
          <w:rtl/>
        </w:rPr>
        <w:t>تحقيق : محمد الصادق قمحاوي</w:t>
      </w:r>
      <w:r w:rsidRPr="006C4A2F">
        <w:rPr>
          <w:rFonts w:hint="cs"/>
          <w:b w:val="0"/>
          <w:bCs w:val="0"/>
          <w:sz w:val="24"/>
          <w:rtl/>
        </w:rPr>
        <w:t>،(بيروت،</w:t>
      </w:r>
      <w:r w:rsidRPr="006C4A2F">
        <w:rPr>
          <w:rFonts w:ascii="Traditional Arabic" w:hAnsi="Traditional Arabic"/>
          <w:b w:val="0"/>
          <w:bCs w:val="0"/>
          <w:sz w:val="24"/>
          <w:rtl/>
        </w:rPr>
        <w:t>دار إحياء التراث العربي</w:t>
      </w:r>
      <w:r w:rsidRPr="006C4A2F">
        <w:rPr>
          <w:rFonts w:hint="cs"/>
          <w:b w:val="0"/>
          <w:bCs w:val="0"/>
          <w:sz w:val="24"/>
          <w:rtl/>
        </w:rPr>
        <w:t>،1405ه-1984م)،(1/328).</w:t>
      </w:r>
    </w:p>
  </w:footnote>
  <w:footnote w:id="217">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أخرجه 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44"/>
          <w:szCs w:val="44"/>
          <w:rtl/>
        </w:rPr>
        <w:t xml:space="preserve"> </w:t>
      </w:r>
      <w:r w:rsidRPr="006C4A2F">
        <w:rPr>
          <w:rFonts w:ascii="Traditional Arabic" w:hAnsi="Traditional Arabic"/>
          <w:b w:val="0"/>
          <w:bCs w:val="0"/>
          <w:sz w:val="24"/>
          <w:rtl/>
        </w:rPr>
        <w:t>باب الحج جهاد النساء</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(2901)</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968</w:t>
      </w:r>
      <w:r w:rsidRPr="006C4A2F">
        <w:rPr>
          <w:rFonts w:ascii="Traditional Arabic" w:hAnsi="Traditional Arabic"/>
          <w:b w:val="0"/>
          <w:bCs w:val="0"/>
          <w:sz w:val="24"/>
          <w:rtl/>
        </w:rPr>
        <w:t>)</w:t>
      </w:r>
      <w:r w:rsidRPr="006C4A2F">
        <w:rPr>
          <w:rFonts w:ascii="Traditional Arabic" w:hAnsi="Traditional Arabic" w:hint="cs"/>
          <w:b w:val="0"/>
          <w:bCs w:val="0"/>
          <w:sz w:val="24"/>
          <w:rtl/>
        </w:rPr>
        <w:t>، قال الألباني:</w:t>
      </w:r>
      <w:r w:rsidRPr="006C4A2F">
        <w:rPr>
          <w:rFonts w:ascii="Traditional Arabic" w:hAnsi="Traditional Arabic"/>
          <w:b w:val="0"/>
          <w:bCs w:val="0"/>
          <w:sz w:val="24"/>
          <w:rtl/>
        </w:rPr>
        <w:t xml:space="preserve"> وهذا </w:t>
      </w:r>
      <w:r w:rsidRPr="006C4A2F">
        <w:rPr>
          <w:rFonts w:ascii="Traditional Arabic" w:hAnsi="Traditional Arabic" w:hint="cs"/>
          <w:b w:val="0"/>
          <w:bCs w:val="0"/>
          <w:sz w:val="24"/>
          <w:rtl/>
        </w:rPr>
        <w:t>إسناد</w:t>
      </w:r>
      <w:r w:rsidRPr="006C4A2F">
        <w:rPr>
          <w:rFonts w:ascii="Traditional Arabic" w:hAnsi="Traditional Arabic"/>
          <w:b w:val="0"/>
          <w:bCs w:val="0"/>
          <w:sz w:val="24"/>
          <w:rtl/>
        </w:rPr>
        <w:t xml:space="preserve"> صحيح على شرط الشيخين</w:t>
      </w:r>
      <w:r w:rsidRPr="006C4A2F">
        <w:rPr>
          <w:rFonts w:hint="cs"/>
          <w:b w:val="0"/>
          <w:bCs w:val="0"/>
          <w:sz w:val="24"/>
          <w:rtl/>
        </w:rPr>
        <w:t>، انظر : الألباني: محمد ناصرالدين،</w:t>
      </w:r>
      <w:r w:rsidRPr="006C4A2F">
        <w:rPr>
          <w:rFonts w:ascii="Traditional Arabic" w:hAnsi="Traditional Arabic"/>
          <w:b w:val="0"/>
          <w:bCs w:val="0"/>
          <w:sz w:val="24"/>
          <w:rtl/>
        </w:rPr>
        <w:t xml:space="preserve"> </w:t>
      </w:r>
      <w:r w:rsidRPr="006C4A2F">
        <w:rPr>
          <w:rFonts w:ascii="Traditional Arabic" w:hAnsi="Traditional Arabic"/>
          <w:sz w:val="24"/>
          <w:rtl/>
        </w:rPr>
        <w:t>إرواء الغليل في تخريج أحاديث منار السبيل</w:t>
      </w:r>
      <w:r w:rsidRPr="006C4A2F">
        <w:rPr>
          <w:rFonts w:hint="cs"/>
          <w:b w:val="0"/>
          <w:bCs w:val="0"/>
          <w:sz w:val="24"/>
          <w:rtl/>
        </w:rPr>
        <w:t>،(بيروت، المكتب الإسلامي،ط2،</w:t>
      </w:r>
      <w:r w:rsidRPr="006C4A2F">
        <w:rPr>
          <w:rFonts w:ascii="Traditional Arabic" w:hAnsi="Traditional Arabic"/>
          <w:b w:val="0"/>
          <w:bCs w:val="0"/>
          <w:sz w:val="24"/>
          <w:rtl/>
        </w:rPr>
        <w:t xml:space="preserve"> 1405</w:t>
      </w:r>
      <w:r w:rsidRPr="006C4A2F">
        <w:rPr>
          <w:rFonts w:ascii="Traditional Arabic" w:hAnsi="Traditional Arabic" w:hint="cs"/>
          <w:b w:val="0"/>
          <w:bCs w:val="0"/>
          <w:sz w:val="24"/>
          <w:rtl/>
        </w:rPr>
        <w:t>ه</w:t>
      </w:r>
      <w:r w:rsidRPr="006C4A2F">
        <w:rPr>
          <w:rFonts w:ascii="Traditional Arabic" w:hAnsi="Traditional Arabic"/>
          <w:b w:val="0"/>
          <w:bCs w:val="0"/>
          <w:sz w:val="24"/>
          <w:rtl/>
        </w:rPr>
        <w:t xml:space="preserve"> – 1985</w:t>
      </w:r>
      <w:r w:rsidRPr="006C4A2F">
        <w:rPr>
          <w:rFonts w:hint="cs"/>
          <w:b w:val="0"/>
          <w:bCs w:val="0"/>
          <w:sz w:val="24"/>
          <w:rtl/>
        </w:rPr>
        <w:t>م)،( 4/151).</w:t>
      </w:r>
    </w:p>
  </w:footnote>
  <w:footnote w:id="218">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أخرجه ابن حبان</w:t>
      </w:r>
      <w:r w:rsidRPr="006C4A2F">
        <w:rPr>
          <w:rFonts w:ascii="Traditional Arabic" w:hint="cs"/>
          <w:b w:val="0"/>
          <w:bCs w:val="0"/>
          <w:sz w:val="24"/>
          <w:rtl/>
        </w:rPr>
        <w:t xml:space="preserve"> البستي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صحيح ابن حبان بترتيب ابن بلبان</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تحقيق : شعيب الأرنؤوط</w:t>
      </w:r>
      <w:r w:rsidRPr="006C4A2F">
        <w:rPr>
          <w:rFonts w:ascii="Traditional Arabic" w:hAnsi="Traditional Arabic" w:hint="cs"/>
          <w:b w:val="0"/>
          <w:bCs w:val="0"/>
          <w:sz w:val="24"/>
          <w:rtl/>
        </w:rPr>
        <w:t>، (بيروت،</w:t>
      </w:r>
      <w:r w:rsidRPr="006C4A2F">
        <w:rPr>
          <w:rFonts w:ascii="Traditional Arabic" w:hAnsi="Traditional Arabic"/>
          <w:b w:val="0"/>
          <w:bCs w:val="0"/>
          <w:sz w:val="24"/>
          <w:rtl/>
        </w:rPr>
        <w:t>مؤسسة الرسالة</w:t>
      </w:r>
      <w:r w:rsidRPr="006C4A2F">
        <w:rPr>
          <w:rFonts w:ascii="Traditional Arabic" w:hAnsi="Traditional Arabic" w:hint="cs"/>
          <w:b w:val="0"/>
          <w:bCs w:val="0"/>
          <w:sz w:val="24"/>
          <w:rtl/>
        </w:rPr>
        <w:t xml:space="preserve">،ط2، </w:t>
      </w:r>
      <w:r w:rsidRPr="006C4A2F">
        <w:rPr>
          <w:rFonts w:ascii="Traditional Arabic" w:hAnsi="Traditional Arabic"/>
          <w:b w:val="0"/>
          <w:bCs w:val="0"/>
          <w:sz w:val="24"/>
          <w:rtl/>
        </w:rPr>
        <w:t xml:space="preserve">1414 </w:t>
      </w:r>
      <w:r w:rsidRPr="006C4A2F">
        <w:rPr>
          <w:rFonts w:ascii="Traditional Arabic" w:hAnsi="Traditional Arabic" w:hint="cs"/>
          <w:b w:val="0"/>
          <w:bCs w:val="0"/>
          <w:sz w:val="24"/>
          <w:rtl/>
        </w:rPr>
        <w:t>ه</w:t>
      </w:r>
      <w:r w:rsidRPr="006C4A2F">
        <w:rPr>
          <w:rFonts w:ascii="Traditional Arabic" w:hAnsi="Traditional Arabic"/>
          <w:b w:val="0"/>
          <w:bCs w:val="0"/>
          <w:sz w:val="24"/>
          <w:rtl/>
        </w:rPr>
        <w:t>- 1993</w:t>
      </w:r>
      <w:r w:rsidRPr="006C4A2F">
        <w:rPr>
          <w:rFonts w:ascii="Traditional Arabic" w:hAnsi="Traditional Arabic" w:hint="cs"/>
          <w:b w:val="0"/>
          <w:bCs w:val="0"/>
          <w:sz w:val="24"/>
          <w:rtl/>
        </w:rPr>
        <w:t>م )</w:t>
      </w:r>
      <w:r w:rsidRPr="006C4A2F">
        <w:rPr>
          <w:rFonts w:ascii="Traditional Arabic" w:hAnsi="Traditional Arabic"/>
          <w:b w:val="0"/>
          <w:bCs w:val="0"/>
          <w:sz w:val="24"/>
          <w:rtl/>
        </w:rPr>
        <w:t xml:space="preserve">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الحج جهاد النساء</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(173)</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1</w:t>
      </w:r>
      <w:r w:rsidRPr="006C4A2F">
        <w:rPr>
          <w:rFonts w:ascii="Traditional Arabic"/>
          <w:b w:val="0"/>
          <w:bCs w:val="0"/>
          <w:sz w:val="24"/>
          <w:rtl/>
        </w:rPr>
        <w:t>/</w:t>
      </w:r>
      <w:r w:rsidRPr="006C4A2F">
        <w:rPr>
          <w:rFonts w:ascii="Traditional Arabic" w:hAnsi="Traditional Arabic" w:hint="cs"/>
          <w:b w:val="0"/>
          <w:bCs w:val="0"/>
          <w:sz w:val="24"/>
          <w:rtl/>
        </w:rPr>
        <w:t>397</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قال شعيب الأرنؤوط</w:t>
      </w:r>
      <w:r w:rsidRPr="006C4A2F">
        <w:rPr>
          <w:rFonts w:ascii="Traditional Arabic" w:hAnsi="Traditional Arabic" w:hint="cs"/>
          <w:b w:val="0"/>
          <w:bCs w:val="0"/>
          <w:sz w:val="24"/>
          <w:rtl/>
        </w:rPr>
        <w:t xml:space="preserve"> معلقا</w:t>
      </w:r>
      <w:r w:rsidRPr="006C4A2F">
        <w:rPr>
          <w:rFonts w:ascii="Traditional Arabic" w:hAnsi="Traditional Arabic"/>
          <w:b w:val="0"/>
          <w:bCs w:val="0"/>
          <w:sz w:val="24"/>
          <w:rtl/>
        </w:rPr>
        <w:t xml:space="preserve"> : إسناده صحيح</w:t>
      </w:r>
      <w:r w:rsidRPr="006C4A2F">
        <w:rPr>
          <w:rFonts w:hint="cs"/>
          <w:b w:val="0"/>
          <w:bCs w:val="0"/>
          <w:sz w:val="24"/>
          <w:rtl/>
        </w:rPr>
        <w:t>.</w:t>
      </w:r>
    </w:p>
  </w:footnote>
  <w:footnote w:id="219">
    <w:p w:rsidR="00596D74" w:rsidRPr="006C4A2F" w:rsidRDefault="00596D74" w:rsidP="00B362DB">
      <w:pPr>
        <w:autoSpaceDE w:val="0"/>
        <w:autoSpaceDN w:val="0"/>
        <w:adjustRightInd w:val="0"/>
        <w:ind w:firstLine="0"/>
        <w:jc w:val="both"/>
        <w:rPr>
          <w:rFonts w:ascii="Traditional Arabic" w:hAnsi="Traditional Arabic"/>
          <w:sz w:val="24"/>
          <w:szCs w:val="24"/>
        </w:rPr>
      </w:pPr>
      <w:r w:rsidRPr="006C4A2F">
        <w:rPr>
          <w:rStyle w:val="a3"/>
          <w:sz w:val="24"/>
          <w:szCs w:val="24"/>
        </w:rPr>
        <w:footnoteRef/>
      </w:r>
      <w:r w:rsidRPr="006C4A2F">
        <w:rPr>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Cs w:val="24"/>
          <w:rtl/>
        </w:rPr>
        <w:t xml:space="preserve"> </w:t>
      </w:r>
      <w:r w:rsidRPr="006C4A2F">
        <w:rPr>
          <w:rFonts w:hint="cs"/>
          <w:b/>
          <w:bCs/>
          <w:szCs w:val="24"/>
          <w:rtl/>
        </w:rPr>
        <w:t>تقريب</w:t>
      </w:r>
      <w:r w:rsidRPr="006C4A2F">
        <w:rPr>
          <w:b/>
          <w:bCs/>
          <w:szCs w:val="24"/>
          <w:rtl/>
        </w:rPr>
        <w:t xml:space="preserve"> </w:t>
      </w:r>
      <w:r w:rsidRPr="006C4A2F">
        <w:rPr>
          <w:rFonts w:hint="cs"/>
          <w:b/>
          <w:bCs/>
          <w:szCs w:val="24"/>
          <w:rtl/>
        </w:rPr>
        <w:t>التهذيب</w:t>
      </w:r>
      <w:r w:rsidRPr="006C4A2F">
        <w:rPr>
          <w:rFonts w:ascii="Traditional Arabic" w:hint="cs"/>
          <w:sz w:val="24"/>
          <w:szCs w:val="24"/>
          <w:rtl/>
        </w:rPr>
        <w:t xml:space="preserve"> برقم :(</w:t>
      </w:r>
      <w:r w:rsidRPr="006C4A2F">
        <w:rPr>
          <w:rFonts w:ascii="Traditional Arabic" w:hAnsi="Traditional Arabic" w:hint="cs"/>
          <w:sz w:val="24"/>
          <w:szCs w:val="24"/>
          <w:rtl/>
        </w:rPr>
        <w:t>1127</w:t>
      </w:r>
      <w:r w:rsidRPr="006C4A2F">
        <w:rPr>
          <w:rFonts w:ascii="Traditional Arabic" w:hint="cs"/>
          <w:sz w:val="24"/>
          <w:szCs w:val="24"/>
          <w:rtl/>
        </w:rPr>
        <w:t>).</w:t>
      </w:r>
    </w:p>
  </w:footnote>
  <w:footnote w:id="220">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xml:space="preserve">- هكذا في كتاب </w:t>
      </w:r>
      <w:r w:rsidRPr="006C4A2F">
        <w:rPr>
          <w:rFonts w:ascii="Tahoma" w:hAnsi="Tahoma" w:hint="cs"/>
          <w:sz w:val="24"/>
          <w:rtl/>
        </w:rPr>
        <w:t xml:space="preserve">المجموع </w:t>
      </w:r>
      <w:r w:rsidRPr="006C4A2F">
        <w:rPr>
          <w:rFonts w:ascii="Tahoma" w:hAnsi="Tahoma" w:hint="cs"/>
          <w:b w:val="0"/>
          <w:bCs w:val="0"/>
          <w:sz w:val="24"/>
          <w:rtl/>
        </w:rPr>
        <w:t>من كلام النووي، ،( 7/6</w:t>
      </w:r>
      <w:r w:rsidRPr="006C4A2F">
        <w:rPr>
          <w:rFonts w:ascii="Helvetica" w:hAnsi="Helvetica" w:hint="cs"/>
          <w:b w:val="0"/>
          <w:bCs w:val="0"/>
          <w:sz w:val="24"/>
          <w:rtl/>
        </w:rPr>
        <w:t>)، والذي في أصل الترمذي كلمة (تطوع) بدلا من ( واجبة)</w:t>
      </w:r>
      <w:r w:rsidRPr="006C4A2F">
        <w:rPr>
          <w:rFonts w:ascii="Traditional Arabic" w:hint="cs"/>
          <w:b w:val="0"/>
          <w:bCs w:val="0"/>
          <w:sz w:val="24"/>
          <w:rtl/>
        </w:rPr>
        <w:t xml:space="preserve">،يُنظر: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270</w:t>
      </w:r>
      <w:r w:rsidRPr="006C4A2F">
        <w:rPr>
          <w:b w:val="0"/>
          <w:bCs w:val="0"/>
          <w:caps/>
          <w:sz w:val="24"/>
          <w:rtl/>
        </w:rPr>
        <w:t>)</w:t>
      </w:r>
      <w:r w:rsidRPr="006C4A2F">
        <w:rPr>
          <w:rFonts w:hint="cs"/>
          <w:b w:val="0"/>
          <w:bCs w:val="0"/>
          <w:caps/>
          <w:sz w:val="24"/>
          <w:rtl/>
        </w:rPr>
        <w:t>، والله أعلم</w:t>
      </w:r>
      <w:r w:rsidRPr="006C4A2F">
        <w:rPr>
          <w:rFonts w:ascii="Helvetica" w:hAnsi="Helvetica" w:hint="cs"/>
          <w:b w:val="0"/>
          <w:bCs w:val="0"/>
          <w:sz w:val="24"/>
          <w:rtl/>
        </w:rPr>
        <w:t>.</w:t>
      </w:r>
    </w:p>
  </w:footnote>
  <w:footnote w:id="221">
    <w:p w:rsidR="00596D74" w:rsidRPr="006C4A2F" w:rsidRDefault="00596D74" w:rsidP="007A59C1">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النووي : يحيى،</w:t>
      </w:r>
      <w:r w:rsidRPr="006C4A2F">
        <w:rPr>
          <w:rFonts w:ascii="Tahoma" w:hAnsi="Tahoma" w:hint="cs"/>
          <w:sz w:val="24"/>
          <w:rtl/>
        </w:rPr>
        <w:t>المجموع شرح المهذب</w:t>
      </w:r>
      <w:r w:rsidRPr="006C4A2F">
        <w:rPr>
          <w:rFonts w:ascii="Tahoma" w:hAnsi="Tahoma" w:hint="cs"/>
          <w:b w:val="0"/>
          <w:bCs w:val="0"/>
          <w:sz w:val="24"/>
          <w:rtl/>
        </w:rPr>
        <w:t xml:space="preserve"> ،( 7/6</w:t>
      </w:r>
      <w:r w:rsidRPr="006C4A2F">
        <w:rPr>
          <w:rFonts w:ascii="Helvetica" w:hAnsi="Helvetica" w:hint="cs"/>
          <w:b w:val="0"/>
          <w:bCs w:val="0"/>
          <w:sz w:val="24"/>
          <w:rtl/>
        </w:rPr>
        <w:t>).</w:t>
      </w:r>
      <w:r w:rsidRPr="006C4A2F">
        <w:rPr>
          <w:rFonts w:hint="cs"/>
          <w:b w:val="0"/>
          <w:bCs w:val="0"/>
          <w:sz w:val="24"/>
          <w:rtl/>
        </w:rPr>
        <w:t>ويُنظر ترجمة الحجاج بن أرطاة:ابن حجر،أحمد،</w:t>
      </w:r>
      <w:r w:rsidRPr="006C4A2F">
        <w:rPr>
          <w:rFonts w:hint="cs"/>
          <w:sz w:val="24"/>
          <w:rtl/>
        </w:rPr>
        <w:t>تقريب التهذيب</w:t>
      </w:r>
      <w:r w:rsidRPr="006C4A2F">
        <w:rPr>
          <w:rFonts w:hint="cs"/>
          <w:b w:val="0"/>
          <w:bCs w:val="0"/>
          <w:sz w:val="24"/>
          <w:rtl/>
        </w:rPr>
        <w:t>، برقم:(1127).</w:t>
      </w:r>
    </w:p>
  </w:footnote>
  <w:footnote w:id="222">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انظر: </w:t>
      </w:r>
      <w:r w:rsidRPr="006C4A2F">
        <w:rPr>
          <w:rFonts w:hint="cs"/>
          <w:b w:val="0"/>
          <w:bCs w:val="0"/>
          <w:sz w:val="24"/>
          <w:rtl/>
        </w:rPr>
        <w:t>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270</w:t>
      </w:r>
      <w:r w:rsidRPr="006C4A2F">
        <w:rPr>
          <w:b w:val="0"/>
          <w:bCs w:val="0"/>
          <w:caps/>
          <w:sz w:val="24"/>
          <w:rtl/>
        </w:rPr>
        <w:t>)</w:t>
      </w:r>
      <w:r w:rsidRPr="006C4A2F">
        <w:rPr>
          <w:rFonts w:hint="cs"/>
          <w:b w:val="0"/>
          <w:bCs w:val="0"/>
          <w:caps/>
          <w:sz w:val="24"/>
          <w:rtl/>
        </w:rPr>
        <w:t>.</w:t>
      </w:r>
    </w:p>
  </w:footnote>
  <w:footnote w:id="223">
    <w:p w:rsidR="00596D74" w:rsidRPr="006C4A2F" w:rsidRDefault="00596D74" w:rsidP="00640B45">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الشافعي : هو محمد بن إدريس بن العباس بن عثمان بن شافع،أبوعبدالله الشافعي المكي ،وهو المجدد على رأس المائتين ، وينسب له (الأم)، وهو مرويات الربيع بن سليمان تلميذه،ينظر: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int="cs"/>
          <w:b w:val="0"/>
          <w:bCs w:val="0"/>
          <w:sz w:val="24"/>
          <w:rtl/>
        </w:rPr>
        <w:t xml:space="preserve"> برقم:(5754).</w:t>
      </w:r>
    </w:p>
  </w:footnote>
  <w:footnote w:id="224">
    <w:p w:rsidR="00596D74" w:rsidRPr="006C4A2F" w:rsidRDefault="00596D74" w:rsidP="001D0028">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سورة البقرة الآية :(196</w:t>
      </w:r>
      <w:r w:rsidRPr="006C4A2F">
        <w:rPr>
          <w:rFonts w:ascii="Tahoma" w:hAnsi="Tahoma"/>
          <w:b w:val="0"/>
          <w:bCs w:val="0"/>
          <w:sz w:val="24"/>
          <w:rtl/>
        </w:rPr>
        <w:t>)</w:t>
      </w:r>
      <w:r w:rsidRPr="006C4A2F">
        <w:rPr>
          <w:rFonts w:ascii="Helvetica" w:hAnsi="Helvetica" w:hint="cs"/>
          <w:b w:val="0"/>
          <w:bCs w:val="0"/>
          <w:sz w:val="24"/>
          <w:rtl/>
        </w:rPr>
        <w:t>.</w:t>
      </w:r>
    </w:p>
  </w:footnote>
  <w:footnote w:id="225">
    <w:p w:rsidR="00596D74" w:rsidRPr="006C4A2F" w:rsidRDefault="00596D74" w:rsidP="001D0028">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سورة البقرة الآية :(196</w:t>
      </w:r>
      <w:r w:rsidRPr="006C4A2F">
        <w:rPr>
          <w:rFonts w:ascii="Tahoma" w:hAnsi="Tahoma"/>
          <w:b w:val="0"/>
          <w:bCs w:val="0"/>
          <w:sz w:val="24"/>
          <w:rtl/>
        </w:rPr>
        <w:t>)</w:t>
      </w:r>
      <w:r w:rsidRPr="006C4A2F">
        <w:rPr>
          <w:rFonts w:ascii="Helvetica" w:hAnsi="Helvetica" w:hint="cs"/>
          <w:b w:val="0"/>
          <w:bCs w:val="0"/>
          <w:sz w:val="24"/>
          <w:rtl/>
        </w:rPr>
        <w:t>.</w:t>
      </w:r>
    </w:p>
  </w:footnote>
  <w:footnote w:id="226">
    <w:p w:rsidR="00596D74" w:rsidRPr="006C4A2F" w:rsidRDefault="00596D74" w:rsidP="005331FE">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raditional Arabic" w:hAnsi="Traditional Arabic" w:hint="cs"/>
          <w:b w:val="0"/>
          <w:bCs w:val="0"/>
          <w:sz w:val="24"/>
          <w:rtl/>
        </w:rPr>
        <w:t>- الشافعي</w:t>
      </w:r>
      <w:r w:rsidRPr="006C4A2F">
        <w:rPr>
          <w:rFonts w:ascii="Traditional Arabic"/>
          <w:b w:val="0"/>
          <w:bCs w:val="0"/>
          <w:sz w:val="24"/>
        </w:rPr>
        <w:t>:</w:t>
      </w:r>
      <w:r w:rsidRPr="006C4A2F">
        <w:rPr>
          <w:rFonts w:ascii="Traditional Arabic" w:hint="cs"/>
          <w:b w:val="0"/>
          <w:bCs w:val="0"/>
          <w:sz w:val="24"/>
          <w:rtl/>
        </w:rPr>
        <w:t xml:space="preserve"> محمد ، </w:t>
      </w:r>
      <w:r w:rsidRPr="006C4A2F">
        <w:rPr>
          <w:rFonts w:ascii="Traditional Arabic" w:hint="cs"/>
          <w:sz w:val="24"/>
          <w:rtl/>
        </w:rPr>
        <w:t>كتاب الأم</w:t>
      </w:r>
      <w:r w:rsidRPr="006C4A2F">
        <w:rPr>
          <w:rFonts w:ascii="Traditional Arabic" w:hint="cs"/>
          <w:b w:val="0"/>
          <w:bCs w:val="0"/>
          <w:sz w:val="24"/>
          <w:rtl/>
        </w:rPr>
        <w:t xml:space="preserve"> ، كتاب الحج ، </w:t>
      </w:r>
      <w:r w:rsidRPr="006C4A2F">
        <w:rPr>
          <w:rFonts w:ascii="Traditional Arabic" w:hAnsi="Traditional Arabic"/>
          <w:b w:val="0"/>
          <w:bCs w:val="0"/>
          <w:sz w:val="24"/>
          <w:rtl/>
        </w:rPr>
        <w:t>باب هل تجب العمرة وجوب الحج؟</w:t>
      </w:r>
      <w:r w:rsidRPr="006C4A2F">
        <w:rPr>
          <w:rFonts w:ascii="Traditional Arabic" w:hint="cs"/>
          <w:b w:val="0"/>
          <w:bCs w:val="0"/>
          <w:sz w:val="24"/>
          <w:rtl/>
        </w:rPr>
        <w:t xml:space="preserve"> ، (2/144-145).</w:t>
      </w:r>
    </w:p>
  </w:footnote>
  <w:footnote w:id="227">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int="cs"/>
          <w:b w:val="0"/>
          <w:bCs w:val="0"/>
          <w:sz w:val="24"/>
          <w:rtl/>
        </w:rPr>
        <w:t>العيني:محمود بن أحمد،</w:t>
      </w:r>
      <w:r w:rsidRPr="006C4A2F">
        <w:rPr>
          <w:rFonts w:ascii="Traditional Arabic" w:hint="cs"/>
          <w:sz w:val="24"/>
          <w:rtl/>
        </w:rPr>
        <w:t>عمدة القاري شرح صحيح البخاري</w:t>
      </w:r>
      <w:r w:rsidRPr="006C4A2F">
        <w:rPr>
          <w:rFonts w:ascii="Traditional Arabic" w:hint="cs"/>
          <w:b w:val="0"/>
          <w:bCs w:val="0"/>
          <w:sz w:val="24"/>
          <w:rtl/>
        </w:rPr>
        <w:t>،ضبط:عبدالله محمود محمد عمر،(بيروت ،دار الكتب العلمية، ط1، 1421ه-2001م)،(10/151).</w:t>
      </w:r>
    </w:p>
  </w:footnote>
  <w:footnote w:id="228">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البيهقي</w:t>
      </w:r>
      <w:r w:rsidRPr="006C4A2F">
        <w:rPr>
          <w:rFonts w:ascii="Traditional Arabic"/>
          <w:b w:val="0"/>
          <w:bCs w:val="0"/>
          <w:sz w:val="24"/>
        </w:rPr>
        <w:t>:</w:t>
      </w:r>
      <w:r w:rsidRPr="006C4A2F">
        <w:rPr>
          <w:rFonts w:ascii="Traditional Arabic" w:hint="cs"/>
          <w:b w:val="0"/>
          <w:bCs w:val="0"/>
          <w:sz w:val="24"/>
          <w:rtl/>
        </w:rPr>
        <w:t xml:space="preserve"> أحمد ، </w:t>
      </w:r>
      <w:r w:rsidRPr="006C4A2F">
        <w:rPr>
          <w:rFonts w:ascii="Traditional Arabic" w:hint="cs"/>
          <w:sz w:val="24"/>
          <w:rtl/>
        </w:rPr>
        <w:t>السنن الكبرى</w:t>
      </w:r>
      <w:r w:rsidRPr="006C4A2F">
        <w:rPr>
          <w:rFonts w:ascii="Traditional Arabic" w:hint="cs"/>
          <w:b w:val="0"/>
          <w:bCs w:val="0"/>
          <w:sz w:val="24"/>
          <w:rtl/>
        </w:rPr>
        <w:t xml:space="preserve"> ، كتاب الحج ، باب من قال: العمرة تطوع ،(</w:t>
      </w:r>
      <w:r w:rsidRPr="006C4A2F">
        <w:rPr>
          <w:rFonts w:ascii="Traditional Arabic" w:hAnsi="Traditional Arabic" w:hint="cs"/>
          <w:b w:val="0"/>
          <w:bCs w:val="0"/>
          <w:sz w:val="24"/>
          <w:rtl/>
        </w:rPr>
        <w:t>4/349</w:t>
      </w:r>
      <w:r w:rsidRPr="006C4A2F">
        <w:rPr>
          <w:rFonts w:hint="cs"/>
          <w:b w:val="0"/>
          <w:bCs w:val="0"/>
          <w:sz w:val="24"/>
          <w:rtl/>
        </w:rPr>
        <w:t>).</w:t>
      </w:r>
    </w:p>
  </w:footnote>
  <w:footnote w:id="229">
    <w:p w:rsidR="00596D74" w:rsidRPr="006C4A2F" w:rsidRDefault="00596D74" w:rsidP="007A59C1">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ذكره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،كما في</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تحقيق : محب الدين الخطيب ،تعليق</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الشيخ عبد العزيز ابن باز (بيروت: </w:t>
      </w:r>
      <w:r w:rsidRPr="006C4A2F">
        <w:rPr>
          <w:rFonts w:ascii="Traditional Arabic" w:hAnsi="Traditional Arabic"/>
          <w:b w:val="0"/>
          <w:bCs w:val="0"/>
          <w:sz w:val="24"/>
          <w:rtl/>
        </w:rPr>
        <w:t xml:space="preserve">دار </w:t>
      </w:r>
      <w:r w:rsidRPr="006C4A2F">
        <w:rPr>
          <w:rFonts w:ascii="Traditional Arabic" w:hAnsi="Traditional Arabic" w:hint="cs"/>
          <w:b w:val="0"/>
          <w:bCs w:val="0"/>
          <w:sz w:val="24"/>
          <w:rtl/>
        </w:rPr>
        <w:t>المعرفة،ط1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،1379ه)</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597</w:t>
      </w:r>
      <w:r w:rsidRPr="006C4A2F">
        <w:rPr>
          <w:rFonts w:ascii="Traditional Arabic" w:hAnsi="Traditional Arabic"/>
          <w:b w:val="0"/>
          <w:bCs w:val="0"/>
          <w:sz w:val="24"/>
          <w:rtl/>
        </w:rPr>
        <w:t>)</w:t>
      </w:r>
      <w:r w:rsidRPr="006C4A2F">
        <w:rPr>
          <w:rFonts w:hint="cs"/>
          <w:b w:val="0"/>
          <w:bCs w:val="0"/>
          <w:caps/>
          <w:sz w:val="24"/>
          <w:rtl/>
        </w:rPr>
        <w:t>.</w:t>
      </w:r>
    </w:p>
  </w:footnote>
  <w:footnote w:id="230">
    <w:p w:rsidR="00596D74" w:rsidRPr="006C4A2F" w:rsidRDefault="00596D74" w:rsidP="00300370">
      <w:pPr>
        <w:widowControl/>
        <w:autoSpaceDE w:val="0"/>
        <w:autoSpaceDN w:val="0"/>
        <w:adjustRightInd w:val="0"/>
        <w:ind w:firstLine="0"/>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أبوهريرة:</w:t>
      </w:r>
      <w:r w:rsidRPr="006C4A2F">
        <w:rPr>
          <w:rFonts w:ascii="Traditional Arabic" w:eastAsia="Calibri" w:hAnsi="Traditional Arabic"/>
          <w:b/>
          <w:bCs/>
          <w:sz w:val="44"/>
          <w:szCs w:val="44"/>
          <w:rtl/>
          <w:lang w:eastAsia="en-US"/>
        </w:rPr>
        <w:t xml:space="preserve"> </w:t>
      </w:r>
      <w:r w:rsidRPr="006C4A2F">
        <w:rPr>
          <w:rFonts w:ascii="Traditional Arabic" w:eastAsia="Calibri" w:hAnsi="Traditional Arabic"/>
          <w:sz w:val="24"/>
          <w:szCs w:val="24"/>
          <w:rtl/>
          <w:lang w:eastAsia="en-US"/>
        </w:rPr>
        <w:t xml:space="preserve">اختلف في اسمه، </w:t>
      </w:r>
      <w:r w:rsidRPr="006C4A2F">
        <w:rPr>
          <w:rFonts w:ascii="Traditional Arabic" w:eastAsia="Calibri" w:hAnsi="Traditional Arabic" w:hint="cs"/>
          <w:sz w:val="24"/>
          <w:szCs w:val="24"/>
          <w:rtl/>
          <w:lang w:eastAsia="en-US"/>
        </w:rPr>
        <w:t>فقيل</w:t>
      </w:r>
      <w:r w:rsidRPr="006C4A2F">
        <w:rPr>
          <w:rFonts w:ascii="Traditional Arabic" w:eastAsia="Calibri" w:hAnsi="Traditional Arabic"/>
          <w:sz w:val="24"/>
          <w:szCs w:val="24"/>
          <w:rtl/>
          <w:lang w:eastAsia="en-US"/>
        </w:rPr>
        <w:t xml:space="preserve">: اسمه عمير بن عامر، وقال ابن إسحاق: قال لي بعض أصحابنا عن أبي هريرة: كان اسمي في الجاهلية عبد شمس بن صخر، فسماني رسول اللَّه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عبد الرحمن، وكنيت أبا هريرة، لأني وجدت هرّة فحملتها في كمّي، فقيل لي أبو هريرة</w:t>
      </w:r>
      <w:r w:rsidRPr="006C4A2F">
        <w:rPr>
          <w:rFonts w:ascii="Traditional Arabic" w:eastAsia="Calibri" w:hAnsi="Traditional Arabic" w:hint="cs"/>
          <w:sz w:val="24"/>
          <w:szCs w:val="24"/>
          <w:rtl/>
          <w:lang w:eastAsia="en-US"/>
        </w:rPr>
        <w:t>، وقيل هو ا</w:t>
      </w:r>
      <w:r w:rsidRPr="006C4A2F">
        <w:rPr>
          <w:rFonts w:ascii="Traditional Arabic" w:eastAsia="Calibri" w:hAnsi="Traditional Arabic"/>
          <w:sz w:val="24"/>
          <w:szCs w:val="24"/>
          <w:rtl/>
          <w:lang w:eastAsia="en-US"/>
        </w:rPr>
        <w:t>بن عامر بن عبد ذي الشّرى الدوسيّ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w:t>
      </w:r>
      <w:r w:rsidRPr="006C4A2F">
        <w:rPr>
          <w:rFonts w:ascii="Traditional Arabic" w:eastAsia="Calibri" w:hAnsi="Traditional Arabic" w:hint="cs"/>
          <w:sz w:val="24"/>
          <w:szCs w:val="24"/>
          <w:rtl/>
          <w:lang w:eastAsia="en-US"/>
        </w:rPr>
        <w:t>رحج النووي:</w:t>
      </w:r>
      <w:r w:rsidRPr="006C4A2F">
        <w:rPr>
          <w:rFonts w:ascii="Traditional Arabic" w:eastAsia="Calibri" w:hAnsi="Traditional Arabic"/>
          <w:sz w:val="24"/>
          <w:szCs w:val="24"/>
          <w:rtl/>
          <w:lang w:eastAsia="en-US"/>
        </w:rPr>
        <w:t xml:space="preserve"> عبد الرحمن بن صخر.</w:t>
      </w:r>
      <w:r w:rsidRPr="006C4A2F">
        <w:rPr>
          <w:rFonts w:ascii="Traditional Arabic" w:eastAsia="Calibri" w:hAnsi="Traditional Arabic" w:hint="cs"/>
          <w:sz w:val="24"/>
          <w:szCs w:val="24"/>
          <w:rtl/>
          <w:lang w:eastAsia="en-US"/>
        </w:rPr>
        <w:t xml:space="preserve">أسلم عام خيبر وكان من المكثرين </w:t>
      </w:r>
      <w:r w:rsidRPr="006C4A2F">
        <w:rPr>
          <w:rFonts w:ascii="Traditional Arabic" w:eastAsia="Calibri" w:hAnsi="Traditional Arabic"/>
          <w:sz w:val="24"/>
          <w:szCs w:val="24"/>
          <w:rtl/>
          <w:lang w:eastAsia="en-US"/>
        </w:rPr>
        <w:t>مات سنة سبع وخمسين.</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ابن حجر العسقلاني:أحمد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w:t>
      </w:r>
      <w:r w:rsidRPr="006C4A2F">
        <w:rPr>
          <w:rFonts w:ascii="Traditional Arabic" w:hAnsi="Traditional Arabic" w:hint="cs"/>
          <w:b/>
          <w:bCs/>
          <w:sz w:val="24"/>
          <w:szCs w:val="24"/>
          <w:rtl/>
        </w:rPr>
        <w:t>إصابة في تمييز الصحابة</w:t>
      </w:r>
      <w:r w:rsidRPr="006C4A2F">
        <w:rPr>
          <w:rFonts w:ascii="Traditional Arabic" w:hAnsi="Traditional Arabic"/>
          <w:sz w:val="24"/>
          <w:szCs w:val="24"/>
          <w:rtl/>
        </w:rPr>
        <w:t>،</w:t>
      </w:r>
      <w:r w:rsidRPr="006C4A2F">
        <w:rPr>
          <w:rFonts w:ascii="Traditional Arabic" w:hAnsi="Traditional Arabic" w:hint="cs"/>
          <w:sz w:val="24"/>
          <w:szCs w:val="24"/>
          <w:rtl/>
        </w:rPr>
        <w:t>برقم: (10680)،(7</w:t>
      </w:r>
      <w:r w:rsidRPr="006C4A2F">
        <w:rPr>
          <w:rFonts w:ascii="Traditional Arabic" w:hAnsi="Traditional Arabic"/>
          <w:sz w:val="24"/>
          <w:szCs w:val="24"/>
          <w:rtl/>
        </w:rPr>
        <w:t>/</w:t>
      </w:r>
      <w:r w:rsidRPr="006C4A2F">
        <w:rPr>
          <w:rFonts w:ascii="Traditional Arabic" w:hAnsi="Traditional Arabic" w:hint="cs"/>
          <w:sz w:val="24"/>
          <w:szCs w:val="24"/>
          <w:rtl/>
        </w:rPr>
        <w:t>348</w:t>
      </w:r>
      <w:r w:rsidRPr="006C4A2F">
        <w:rPr>
          <w:rFonts w:ascii="Traditional Arabic" w:hAnsi="Traditional Arabic"/>
          <w:sz w:val="24"/>
          <w:szCs w:val="24"/>
          <w:rtl/>
        </w:rPr>
        <w:t>).</w:t>
      </w:r>
    </w:p>
  </w:footnote>
  <w:footnote w:id="231">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hint="cs"/>
          <w:b w:val="0"/>
          <w:bCs w:val="0"/>
          <w:sz w:val="24"/>
          <w:rtl/>
        </w:rPr>
        <w:t>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hint="eastAsia"/>
          <w:b w:val="0"/>
          <w:bCs w:val="0"/>
          <w:sz w:val="24"/>
          <w:rtl/>
        </w:rPr>
        <w:t>باب</w:t>
      </w:r>
      <w:r w:rsidRPr="006C4A2F">
        <w:rPr>
          <w:rFonts w:ascii="Traditional Arabic"/>
          <w:b w:val="0"/>
          <w:bCs w:val="0"/>
          <w:sz w:val="24"/>
          <w:rtl/>
        </w:rPr>
        <w:t xml:space="preserve"> </w:t>
      </w:r>
      <w:r w:rsidRPr="006C4A2F">
        <w:rPr>
          <w:rFonts w:ascii="Traditional Arabic" w:hint="cs"/>
          <w:b w:val="0"/>
          <w:bCs w:val="0"/>
          <w:sz w:val="24"/>
          <w:rtl/>
        </w:rPr>
        <w:t xml:space="preserve">ما جاء في العمل في أيام العشر: برقم </w:t>
      </w:r>
      <w:r w:rsidRPr="006C4A2F">
        <w:rPr>
          <w:rFonts w:ascii="Traditional Arabic"/>
          <w:b w:val="0"/>
          <w:bCs w:val="0"/>
          <w:sz w:val="24"/>
          <w:rtl/>
        </w:rPr>
        <w:t>(</w:t>
      </w:r>
      <w:r w:rsidRPr="006C4A2F">
        <w:rPr>
          <w:rFonts w:ascii="Traditional Arabic" w:hAnsi="Traditional Arabic"/>
          <w:b w:val="0"/>
          <w:bCs w:val="0"/>
          <w:sz w:val="24"/>
          <w:rtl/>
        </w:rPr>
        <w:t>758</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131</w:t>
      </w:r>
      <w:r w:rsidRPr="006C4A2F">
        <w:rPr>
          <w:b w:val="0"/>
          <w:bCs w:val="0"/>
          <w:caps/>
          <w:sz w:val="24"/>
          <w:rtl/>
        </w:rPr>
        <w:t>)</w:t>
      </w:r>
      <w:r w:rsidRPr="006C4A2F">
        <w:rPr>
          <w:rFonts w:hint="cs"/>
          <w:b w:val="0"/>
          <w:bCs w:val="0"/>
          <w:caps/>
          <w:sz w:val="24"/>
          <w:rtl/>
        </w:rPr>
        <w:t>.</w:t>
      </w:r>
    </w:p>
  </w:footnote>
  <w:footnote w:id="232">
    <w:p w:rsidR="00596D74" w:rsidRPr="006C4A2F" w:rsidRDefault="00596D74" w:rsidP="00005384">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كتاب ال</w:t>
      </w:r>
      <w:r w:rsidRPr="006C4A2F">
        <w:rPr>
          <w:rFonts w:ascii="Traditional Arabic" w:hAnsi="Traditional Arabic" w:hint="cs"/>
          <w:b w:val="0"/>
          <w:bCs w:val="0"/>
          <w:sz w:val="24"/>
          <w:rtl/>
        </w:rPr>
        <w:t>صيام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صيام العشر</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(1728)</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1</w:t>
      </w:r>
      <w:r w:rsidRPr="006C4A2F">
        <w:rPr>
          <w:rFonts w:ascii="Traditional Arabic"/>
          <w:b w:val="0"/>
          <w:bCs w:val="0"/>
          <w:sz w:val="24"/>
          <w:rtl/>
        </w:rPr>
        <w:t>/</w:t>
      </w:r>
      <w:r w:rsidRPr="006C4A2F">
        <w:rPr>
          <w:rFonts w:ascii="Traditional Arabic" w:hAnsi="Traditional Arabic" w:hint="cs"/>
          <w:b w:val="0"/>
          <w:bCs w:val="0"/>
          <w:sz w:val="24"/>
          <w:rtl/>
        </w:rPr>
        <w:t>551</w:t>
      </w:r>
      <w:r w:rsidRPr="006C4A2F">
        <w:rPr>
          <w:rFonts w:ascii="Traditional Arabic" w:hAnsi="Traditional Arabic"/>
          <w:b w:val="0"/>
          <w:bCs w:val="0"/>
          <w:sz w:val="24"/>
          <w:rtl/>
        </w:rPr>
        <w:t>)</w:t>
      </w:r>
      <w:r w:rsidRPr="006C4A2F">
        <w:rPr>
          <w:rFonts w:hint="cs"/>
          <w:b w:val="0"/>
          <w:bCs w:val="0"/>
          <w:sz w:val="24"/>
          <w:rtl/>
        </w:rPr>
        <w:t>.</w:t>
      </w:r>
    </w:p>
  </w:footnote>
  <w:footnote w:id="233">
    <w:p w:rsidR="00596D74" w:rsidRPr="006C4A2F" w:rsidRDefault="00596D74" w:rsidP="00005384">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أبوعوانة</w:t>
      </w:r>
      <w:r w:rsidRPr="006C4A2F">
        <w:rPr>
          <w:rFonts w:ascii="Traditional Arabic" w:hint="cs"/>
          <w:b w:val="0"/>
          <w:bCs w:val="0"/>
          <w:sz w:val="24"/>
          <w:rtl/>
        </w:rPr>
        <w:t xml:space="preserve"> الأسفرائيني :</w:t>
      </w:r>
      <w:r w:rsidRPr="006C4A2F">
        <w:rPr>
          <w:rFonts w:ascii="Traditional Arabic" w:hAnsi="Traditional Arabic" w:hint="cs"/>
          <w:b w:val="0"/>
          <w:bCs w:val="0"/>
          <w:sz w:val="24"/>
          <w:rtl/>
        </w:rPr>
        <w:t>يعقوب بن إسحاق،</w:t>
      </w:r>
      <w:r w:rsidRPr="006C4A2F">
        <w:rPr>
          <w:rFonts w:ascii="Traditional Arabic" w:hAnsi="Traditional Arabic" w:hint="cs"/>
          <w:sz w:val="24"/>
          <w:rtl/>
        </w:rPr>
        <w:t xml:space="preserve"> مسند أبي عوانة</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تحقيق: </w:t>
      </w:r>
      <w:r w:rsidRPr="006C4A2F">
        <w:rPr>
          <w:rFonts w:ascii="Traditional Arabic" w:hAnsi="Traditional Arabic" w:hint="cs"/>
          <w:b w:val="0"/>
          <w:bCs w:val="0"/>
          <w:sz w:val="24"/>
          <w:rtl/>
        </w:rPr>
        <w:t>أيمن بن عارف الدمشقي، (بيروت، دار المعرفة، ط1، 1419ه-1998م)،</w:t>
      </w:r>
      <w:r w:rsidRPr="006C4A2F">
        <w:rPr>
          <w:rFonts w:ascii="Traditional Arabic" w:hAnsi="Traditional Arabic"/>
          <w:b w:val="0"/>
          <w:bCs w:val="0"/>
          <w:sz w:val="24"/>
          <w:rtl/>
        </w:rPr>
        <w:t>كتاب ال</w:t>
      </w:r>
      <w:r w:rsidRPr="006C4A2F">
        <w:rPr>
          <w:rFonts w:ascii="Traditional Arabic" w:hAnsi="Traditional Arabic" w:hint="cs"/>
          <w:b w:val="0"/>
          <w:bCs w:val="0"/>
          <w:sz w:val="24"/>
          <w:rtl/>
        </w:rPr>
        <w:t>صيام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بيان الترغيب في صوم شعبان، وصفة صوم النبي </w:t>
      </w:r>
      <w:r w:rsidRPr="006C4A2F">
        <w:rPr>
          <w:rFonts w:ascii="Traditional Arabic" w:hAnsi="Traditional Arabic"/>
          <w:b w:val="0"/>
          <w:bCs w:val="0"/>
          <w:sz w:val="24"/>
        </w:rPr>
        <w:sym w:font="AGA Arabesque" w:char="F072"/>
      </w:r>
      <w:r w:rsidRPr="006C4A2F">
        <w:rPr>
          <w:rFonts w:ascii="Traditional Arabic" w:hAnsi="Traditional Arabic"/>
          <w:b w:val="0"/>
          <w:bCs w:val="0"/>
          <w:sz w:val="24"/>
          <w:rtl/>
        </w:rPr>
        <w:t>، وأنه لم يصم في عشر ذي الحجة، ولا يوم عرفة، وبيان الترغيب في العمل في عشر ذي الحجة</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3021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1</w:t>
      </w:r>
      <w:r w:rsidRPr="006C4A2F">
        <w:rPr>
          <w:rFonts w:ascii="Traditional Arabic"/>
          <w:b w:val="0"/>
          <w:bCs w:val="0"/>
          <w:sz w:val="24"/>
          <w:rtl/>
        </w:rPr>
        <w:t>/</w:t>
      </w:r>
      <w:r w:rsidRPr="006C4A2F">
        <w:rPr>
          <w:rFonts w:ascii="Traditional Arabic" w:hAnsi="Traditional Arabic" w:hint="cs"/>
          <w:b w:val="0"/>
          <w:bCs w:val="0"/>
          <w:sz w:val="24"/>
          <w:rtl/>
        </w:rPr>
        <w:t>551</w:t>
      </w:r>
      <w:r w:rsidRPr="006C4A2F">
        <w:rPr>
          <w:rFonts w:ascii="Traditional Arabic" w:hAnsi="Traditional Arabic"/>
          <w:b w:val="0"/>
          <w:bCs w:val="0"/>
          <w:sz w:val="24"/>
          <w:rtl/>
        </w:rPr>
        <w:t>)</w:t>
      </w:r>
      <w:r w:rsidRPr="006C4A2F">
        <w:rPr>
          <w:rFonts w:hint="cs"/>
          <w:b w:val="0"/>
          <w:bCs w:val="0"/>
          <w:sz w:val="24"/>
          <w:rtl/>
        </w:rPr>
        <w:t>.</w:t>
      </w:r>
    </w:p>
  </w:footnote>
  <w:footnote w:id="234">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البيهقي: أحمد،</w:t>
      </w:r>
      <w:r w:rsidRPr="006C4A2F">
        <w:rPr>
          <w:rFonts w:ascii="Traditional Arabic" w:hint="cs"/>
          <w:sz w:val="24"/>
          <w:rtl/>
        </w:rPr>
        <w:t>شعب الإيمان</w:t>
      </w:r>
      <w:r w:rsidRPr="006C4A2F">
        <w:rPr>
          <w:rFonts w:ascii="Traditional Arabic" w:hint="cs"/>
          <w:b w:val="0"/>
          <w:bCs w:val="0"/>
          <w:sz w:val="24"/>
          <w:rtl/>
        </w:rPr>
        <w:t>،</w:t>
      </w:r>
      <w:r w:rsidRPr="006C4A2F">
        <w:rPr>
          <w:rFonts w:ascii="Traditional Arabic" w:hAnsi="Traditional Arabic"/>
          <w:b w:val="0"/>
          <w:bCs w:val="0"/>
          <w:sz w:val="24"/>
          <w:rtl/>
        </w:rPr>
        <w:t xml:space="preserve"> تحقيق : محمد السعيد بسيوني زغلول</w:t>
      </w:r>
      <w:r w:rsidRPr="006C4A2F">
        <w:rPr>
          <w:rFonts w:ascii="Traditional Arabic" w:hint="cs"/>
          <w:b w:val="0"/>
          <w:bCs w:val="0"/>
          <w:sz w:val="24"/>
          <w:rtl/>
        </w:rPr>
        <w:t>،(بيروت، دار الكتب العلمية،ط1، 1410ه-1989م)،</w:t>
      </w:r>
      <w:r w:rsidRPr="006C4A2F">
        <w:rPr>
          <w:rFonts w:ascii="Traditional Arabic" w:hAnsi="Traditional Arabic"/>
          <w:b w:val="0"/>
          <w:bCs w:val="0"/>
          <w:sz w:val="24"/>
          <w:rtl/>
        </w:rPr>
        <w:t xml:space="preserve"> تخصيص أيام العشر من ذي الحجة بالاجتهاد بالعمل فيهن</w:t>
      </w:r>
      <w:r w:rsidRPr="006C4A2F">
        <w:rPr>
          <w:rFonts w:ascii="Traditional Arabic" w:hint="cs"/>
          <w:b w:val="0"/>
          <w:bCs w:val="0"/>
          <w:sz w:val="24"/>
          <w:rtl/>
        </w:rPr>
        <w:t>،برقم:(</w:t>
      </w:r>
      <w:r w:rsidRPr="006C4A2F">
        <w:rPr>
          <w:rFonts w:ascii="Traditional Arabic" w:hAnsi="Traditional Arabic"/>
          <w:b w:val="0"/>
          <w:bCs w:val="0"/>
          <w:sz w:val="24"/>
          <w:rtl/>
        </w:rPr>
        <w:t xml:space="preserve"> 3757</w:t>
      </w:r>
      <w:r w:rsidRPr="006C4A2F">
        <w:rPr>
          <w:rFonts w:ascii="Traditional Arabic" w:hAnsi="Traditional Arabic" w:hint="cs"/>
          <w:b w:val="0"/>
          <w:bCs w:val="0"/>
          <w:sz w:val="24"/>
          <w:rtl/>
        </w:rPr>
        <w:t>)،(3/355).</w:t>
      </w:r>
    </w:p>
  </w:footnote>
  <w:footnote w:id="235">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الأعرابي : أحمد بن محمد،</w:t>
      </w:r>
      <w:r w:rsidRPr="006C4A2F">
        <w:rPr>
          <w:rFonts w:ascii="Traditional Arabic" w:hint="cs"/>
          <w:sz w:val="24"/>
          <w:rtl/>
        </w:rPr>
        <w:t>كتاب المعجم</w:t>
      </w:r>
      <w:r w:rsidRPr="006C4A2F">
        <w:rPr>
          <w:rFonts w:ascii="Traditional Arabic" w:hint="cs"/>
          <w:b w:val="0"/>
          <w:bCs w:val="0"/>
          <w:sz w:val="24"/>
          <w:rtl/>
        </w:rPr>
        <w:t xml:space="preserve"> ،تحقيق : عبدالمحسن بن إبراهيم الحسيني،(الدمام،دار ابن الجوزي ،ط1، 1418ه-1997م).معجم أحمد بن محمد العبسي، برقم</w:t>
      </w:r>
      <w:r w:rsidRPr="006C4A2F">
        <w:rPr>
          <w:rFonts w:ascii="Traditional Arabic"/>
          <w:b w:val="0"/>
          <w:bCs w:val="0"/>
          <w:sz w:val="24"/>
        </w:rPr>
        <w:t>:</w:t>
      </w:r>
      <w:r w:rsidRPr="006C4A2F">
        <w:rPr>
          <w:rFonts w:ascii="Traditional Arabic"/>
          <w:b w:val="0"/>
          <w:bCs w:val="0"/>
          <w:sz w:val="24"/>
          <w:rtl/>
        </w:rPr>
        <w:t xml:space="preserve"> </w:t>
      </w:r>
      <w:r w:rsidRPr="006C4A2F">
        <w:rPr>
          <w:rFonts w:ascii="Traditional Arabic" w:hint="cs"/>
          <w:b w:val="0"/>
          <w:bCs w:val="0"/>
          <w:sz w:val="24"/>
          <w:rtl/>
        </w:rPr>
        <w:t>(938)</w:t>
      </w:r>
      <w:r w:rsidRPr="006C4A2F">
        <w:rPr>
          <w:rFonts w:ascii="Traditional Arabic" w:hint="eastAsia"/>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2</w:t>
      </w:r>
      <w:r w:rsidRPr="006C4A2F">
        <w:rPr>
          <w:rFonts w:ascii="Traditional Arabic"/>
          <w:b w:val="0"/>
          <w:bCs w:val="0"/>
          <w:sz w:val="24"/>
          <w:rtl/>
        </w:rPr>
        <w:t xml:space="preserve">/ </w:t>
      </w:r>
      <w:r w:rsidRPr="006C4A2F">
        <w:rPr>
          <w:rFonts w:ascii="Traditional Arabic" w:hint="cs"/>
          <w:b w:val="0"/>
          <w:bCs w:val="0"/>
          <w:sz w:val="24"/>
          <w:rtl/>
        </w:rPr>
        <w:t>484-485</w:t>
      </w:r>
      <w:r w:rsidRPr="006C4A2F">
        <w:rPr>
          <w:rFonts w:ascii="Traditional Arabic"/>
          <w:b w:val="0"/>
          <w:bCs w:val="0"/>
          <w:sz w:val="24"/>
          <w:rtl/>
        </w:rPr>
        <w:t>)</w:t>
      </w:r>
      <w:r w:rsidRPr="006C4A2F">
        <w:rPr>
          <w:rFonts w:ascii="Traditional Arabic" w:hint="cs"/>
          <w:b w:val="0"/>
          <w:bCs w:val="0"/>
          <w:sz w:val="24"/>
          <w:rtl/>
        </w:rPr>
        <w:t>.</w:t>
      </w:r>
    </w:p>
  </w:footnote>
  <w:footnote w:id="236">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البغوي:الحسين بن مسعود، </w:t>
      </w:r>
      <w:r w:rsidRPr="006C4A2F">
        <w:rPr>
          <w:rFonts w:ascii="Traditional Arabic" w:hint="cs"/>
          <w:sz w:val="24"/>
          <w:rtl/>
        </w:rPr>
        <w:t>شرح السنة</w:t>
      </w:r>
      <w:r w:rsidRPr="006C4A2F">
        <w:rPr>
          <w:rFonts w:ascii="Traditional Arabic" w:hint="cs"/>
          <w:b w:val="0"/>
          <w:bCs w:val="0"/>
          <w:sz w:val="24"/>
          <w:rtl/>
        </w:rPr>
        <w:t>،</w:t>
      </w:r>
      <w:r w:rsidRPr="006C4A2F">
        <w:rPr>
          <w:rFonts w:ascii="Traditional Arabic" w:hAnsi="Traditional Arabic"/>
          <w:b w:val="0"/>
          <w:bCs w:val="0"/>
          <w:sz w:val="24"/>
          <w:rtl/>
        </w:rPr>
        <w:t xml:space="preserve"> تحقيق : شعيب الأرناؤوط - محمد زهير الشاويش</w:t>
      </w:r>
      <w:r w:rsidRPr="006C4A2F">
        <w:rPr>
          <w:rFonts w:ascii="Traditional Arabic" w:hint="cs"/>
          <w:b w:val="0"/>
          <w:bCs w:val="0"/>
          <w:sz w:val="24"/>
          <w:rtl/>
        </w:rPr>
        <w:t>،(دمشق،</w:t>
      </w:r>
      <w:r w:rsidRPr="006C4A2F">
        <w:rPr>
          <w:rFonts w:ascii="Traditional Arabic" w:hAnsi="Traditional Arabic"/>
          <w:b w:val="0"/>
          <w:bCs w:val="0"/>
          <w:sz w:val="24"/>
          <w:rtl/>
        </w:rPr>
        <w:t xml:space="preserve"> المكتب الإسلامي – </w:t>
      </w:r>
      <w:r w:rsidRPr="006C4A2F">
        <w:rPr>
          <w:rFonts w:ascii="Traditional Arabic" w:hAnsi="Traditional Arabic" w:hint="cs"/>
          <w:b w:val="0"/>
          <w:bCs w:val="0"/>
          <w:sz w:val="24"/>
          <w:rtl/>
        </w:rPr>
        <w:t>ط2،</w:t>
      </w:r>
      <w:r w:rsidRPr="006C4A2F">
        <w:rPr>
          <w:rFonts w:ascii="Traditional Arabic" w:hAnsi="Traditional Arabic"/>
          <w:b w:val="0"/>
          <w:bCs w:val="0"/>
          <w:sz w:val="24"/>
          <w:rtl/>
        </w:rPr>
        <w:t xml:space="preserve"> 1403هـ - 1983م</w:t>
      </w:r>
      <w:r w:rsidRPr="006C4A2F">
        <w:rPr>
          <w:rFonts w:ascii="Traditional Arabic" w:hint="cs"/>
          <w:b w:val="0"/>
          <w:bCs w:val="0"/>
          <w:sz w:val="24"/>
          <w:rtl/>
        </w:rPr>
        <w:t>)،</w:t>
      </w:r>
      <w:r w:rsidRPr="006C4A2F">
        <w:rPr>
          <w:rFonts w:ascii="Traditional Arabic" w:hAnsi="Traditional Arabic"/>
          <w:b w:val="0"/>
          <w:bCs w:val="0"/>
          <w:sz w:val="24"/>
          <w:rtl/>
        </w:rPr>
        <w:t xml:space="preserve"> باب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ثواب العمل في عشر ذي الحجة</w:t>
      </w:r>
      <w:r w:rsidRPr="006C4A2F">
        <w:rPr>
          <w:rFonts w:ascii="Traditional Arabic" w:hint="cs"/>
          <w:b w:val="0"/>
          <w:bCs w:val="0"/>
          <w:sz w:val="24"/>
          <w:rtl/>
        </w:rPr>
        <w:t>،برقم(</w:t>
      </w:r>
      <w:r w:rsidRPr="006C4A2F">
        <w:rPr>
          <w:rFonts w:ascii="Traditional Arabic" w:hAnsi="Traditional Arabic"/>
          <w:b w:val="0"/>
          <w:bCs w:val="0"/>
          <w:sz w:val="24"/>
          <w:rtl/>
        </w:rPr>
        <w:t>1126</w:t>
      </w:r>
      <w:r w:rsidRPr="006C4A2F">
        <w:rPr>
          <w:rFonts w:ascii="Traditional Arabic" w:hint="cs"/>
          <w:b w:val="0"/>
          <w:bCs w:val="0"/>
          <w:sz w:val="24"/>
          <w:rtl/>
        </w:rPr>
        <w:t>)، (4/346).</w:t>
      </w:r>
    </w:p>
  </w:footnote>
  <w:footnote w:id="237">
    <w:p w:rsidR="00596D74" w:rsidRPr="006C4A2F" w:rsidRDefault="00596D74" w:rsidP="00005384">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أبو طاهر السلفي:أحمد بن محمد، </w:t>
      </w:r>
      <w:r w:rsidRPr="006C4A2F">
        <w:rPr>
          <w:rFonts w:ascii="Traditional Arabic" w:hint="cs"/>
          <w:sz w:val="24"/>
          <w:rtl/>
        </w:rPr>
        <w:t>المجالس الخمسة</w:t>
      </w:r>
      <w:r w:rsidRPr="006C4A2F">
        <w:rPr>
          <w:rFonts w:ascii="Traditional Arabic" w:hint="cs"/>
          <w:b w:val="0"/>
          <w:bCs w:val="0"/>
          <w:sz w:val="24"/>
          <w:rtl/>
        </w:rPr>
        <w:t>،</w:t>
      </w:r>
      <w:r w:rsidRPr="006C4A2F">
        <w:rPr>
          <w:rFonts w:ascii="Traditional Arabic" w:hAnsi="Traditional Arabic"/>
          <w:b w:val="0"/>
          <w:bCs w:val="0"/>
          <w:sz w:val="24"/>
          <w:rtl/>
        </w:rPr>
        <w:t>تحقيق:مشهور بن حسن آل سلمان</w:t>
      </w:r>
      <w:r w:rsidRPr="006C4A2F">
        <w:rPr>
          <w:rFonts w:ascii="Traditional Arabic" w:hint="cs"/>
          <w:b w:val="0"/>
          <w:bCs w:val="0"/>
          <w:sz w:val="24"/>
          <w:rtl/>
        </w:rPr>
        <w:t>،(الرياض،</w:t>
      </w:r>
      <w:r w:rsidRPr="006C4A2F">
        <w:rPr>
          <w:rFonts w:ascii="Traditional Arabic" w:hAnsi="Traditional Arabic"/>
          <w:b w:val="0"/>
          <w:bCs w:val="0"/>
          <w:sz w:val="24"/>
          <w:rtl/>
        </w:rPr>
        <w:t xml:space="preserve"> المكتب الإسلامي – </w:t>
      </w:r>
      <w:r w:rsidRPr="006C4A2F">
        <w:rPr>
          <w:rFonts w:ascii="Traditional Arabic" w:hAnsi="Traditional Arabic" w:hint="cs"/>
          <w:b w:val="0"/>
          <w:bCs w:val="0"/>
          <w:sz w:val="24"/>
          <w:rtl/>
        </w:rPr>
        <w:t>ط1،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1415</w:t>
      </w:r>
      <w:r w:rsidRPr="006C4A2F">
        <w:rPr>
          <w:rFonts w:ascii="Traditional Arabic" w:hAnsi="Traditional Arabic"/>
          <w:b w:val="0"/>
          <w:bCs w:val="0"/>
          <w:sz w:val="24"/>
          <w:rtl/>
        </w:rPr>
        <w:t xml:space="preserve">هـ - </w:t>
      </w:r>
      <w:r w:rsidRPr="006C4A2F">
        <w:rPr>
          <w:rFonts w:ascii="Traditional Arabic" w:hAnsi="Traditional Arabic" w:hint="cs"/>
          <w:b w:val="0"/>
          <w:bCs w:val="0"/>
          <w:sz w:val="24"/>
          <w:rtl/>
        </w:rPr>
        <w:t>1994</w:t>
      </w:r>
      <w:r w:rsidRPr="006C4A2F">
        <w:rPr>
          <w:rFonts w:ascii="Traditional Arabic" w:hAnsi="Traditional Arabic"/>
          <w:b w:val="0"/>
          <w:bCs w:val="0"/>
          <w:sz w:val="24"/>
          <w:rtl/>
        </w:rPr>
        <w:t>م</w:t>
      </w:r>
      <w:r w:rsidRPr="006C4A2F">
        <w:rPr>
          <w:rFonts w:asci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المجلس الرابع</w:t>
      </w:r>
      <w:r w:rsidRPr="006C4A2F">
        <w:rPr>
          <w:rFonts w:ascii="Traditional Arabic" w:hint="cs"/>
          <w:b w:val="0"/>
          <w:bCs w:val="0"/>
          <w:sz w:val="24"/>
          <w:rtl/>
        </w:rPr>
        <w:t>،برقم(</w:t>
      </w:r>
      <w:r w:rsidRPr="006C4A2F">
        <w:rPr>
          <w:rFonts w:ascii="Traditional Arabic" w:hAnsi="Traditional Arabic" w:hint="cs"/>
          <w:b w:val="0"/>
          <w:bCs w:val="0"/>
          <w:sz w:val="24"/>
          <w:rtl/>
        </w:rPr>
        <w:t>36</w:t>
      </w:r>
      <w:r w:rsidRPr="006C4A2F">
        <w:rPr>
          <w:rFonts w:ascii="Traditional Arabic" w:hint="cs"/>
          <w:b w:val="0"/>
          <w:bCs w:val="0"/>
          <w:sz w:val="24"/>
          <w:rtl/>
        </w:rPr>
        <w:t>)، ص(103-105).</w:t>
      </w:r>
    </w:p>
  </w:footnote>
  <w:footnote w:id="238">
    <w:p w:rsidR="00596D74" w:rsidRPr="006C4A2F" w:rsidRDefault="00596D74" w:rsidP="00005384">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نقله ابن حجر العسقلاني:أحمد ،</w:t>
      </w:r>
      <w:r w:rsidRPr="006C4A2F">
        <w:rPr>
          <w:rFonts w:hint="cs"/>
          <w:b w:val="0"/>
          <w:bCs w:val="0"/>
          <w:rtl/>
        </w:rPr>
        <w:t xml:space="preserve"> </w:t>
      </w:r>
      <w:r w:rsidRPr="006C4A2F">
        <w:rPr>
          <w:rFonts w:hint="cs"/>
          <w:rtl/>
        </w:rPr>
        <w:t>تهذيب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 باب من اسمه مسعود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 (</w:t>
      </w:r>
      <w:r w:rsidRPr="006C4A2F">
        <w:rPr>
          <w:b w:val="0"/>
          <w:bCs w:val="0"/>
          <w:sz w:val="24"/>
          <w:rtl/>
        </w:rPr>
        <w:t xml:space="preserve"> </w:t>
      </w:r>
      <w:r w:rsidRPr="006C4A2F">
        <w:rPr>
          <w:rFonts w:ascii="Traditional Arabic" w:hAnsi="Traditional Arabic" w:hint="cs"/>
          <w:b w:val="0"/>
          <w:bCs w:val="0"/>
          <w:sz w:val="24"/>
          <w:rtl/>
        </w:rPr>
        <w:t>218</w:t>
      </w:r>
      <w:r w:rsidRPr="006C4A2F">
        <w:rPr>
          <w:b w:val="0"/>
          <w:bCs w:val="0"/>
          <w:sz w:val="24"/>
          <w:rtl/>
        </w:rPr>
        <w:t>)</w:t>
      </w:r>
      <w:r w:rsidRPr="006C4A2F">
        <w:rPr>
          <w:rFonts w:hint="cs"/>
          <w:b w:val="0"/>
          <w:bCs w:val="0"/>
          <w:sz w:val="24"/>
          <w:rtl/>
        </w:rPr>
        <w:t>، (10/108).</w:t>
      </w:r>
    </w:p>
  </w:footnote>
  <w:footnote w:id="239">
    <w:p w:rsidR="00596D74" w:rsidRPr="006C4A2F" w:rsidRDefault="00596D74" w:rsidP="00005384">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ابن حبان البستي: محمد ،</w:t>
      </w:r>
      <w:r w:rsidRPr="006C4A2F">
        <w:rPr>
          <w:rFonts w:ascii="Traditional Arabic" w:hAnsi="Traditional Arabic" w:hint="cs"/>
          <w:b w:val="0"/>
          <w:bCs w:val="0"/>
          <w:sz w:val="24"/>
          <w:rtl/>
        </w:rPr>
        <w:t xml:space="preserve"> </w:t>
      </w:r>
      <w:r w:rsidRPr="006C4A2F">
        <w:rPr>
          <w:rFonts w:ascii="Traditional Arabic" w:hAnsi="Traditional Arabic"/>
          <w:sz w:val="24"/>
          <w:rtl/>
        </w:rPr>
        <w:t>الثقا</w:t>
      </w:r>
      <w:r w:rsidRPr="006C4A2F">
        <w:rPr>
          <w:rFonts w:ascii="Traditional Arabic" w:hAnsi="Traditional Arabic" w:hint="cs"/>
          <w:sz w:val="24"/>
          <w:rtl/>
        </w:rPr>
        <w:t>ت</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باب </w:t>
      </w:r>
      <w:r w:rsidRPr="006C4A2F">
        <w:rPr>
          <w:rFonts w:ascii="Traditional Arabic" w:hAnsi="Traditional Arabic" w:hint="cs"/>
          <w:b w:val="0"/>
          <w:bCs w:val="0"/>
          <w:sz w:val="24"/>
          <w:rtl/>
        </w:rPr>
        <w:t>الميم: (9/190)،برقم:(</w:t>
      </w:r>
      <w:r w:rsidRPr="006C4A2F">
        <w:rPr>
          <w:rFonts w:ascii="Traditional Arabic" w:hAnsi="Traditional Arabic"/>
          <w:b w:val="0"/>
          <w:bCs w:val="0"/>
          <w:sz w:val="24"/>
          <w:rtl/>
        </w:rPr>
        <w:t xml:space="preserve"> 15935</w:t>
      </w:r>
      <w:r w:rsidRPr="006C4A2F">
        <w:rPr>
          <w:rFonts w:ascii="Traditional Arabic" w:hint="eastAsia"/>
          <w:b w:val="0"/>
          <w:bCs w:val="0"/>
          <w:sz w:val="24"/>
          <w:rtl/>
        </w:rPr>
        <w:t xml:space="preserve"> </w:t>
      </w:r>
      <w:r w:rsidRPr="006C4A2F">
        <w:rPr>
          <w:rFonts w:ascii="Traditional Arabic" w:hint="cs"/>
          <w:b w:val="0"/>
          <w:bCs w:val="0"/>
          <w:sz w:val="24"/>
          <w:rtl/>
        </w:rPr>
        <w:t>)</w:t>
      </w:r>
      <w:r w:rsidRPr="006C4A2F">
        <w:rPr>
          <w:rFonts w:hint="cs"/>
          <w:b w:val="0"/>
          <w:bCs w:val="0"/>
          <w:sz w:val="24"/>
          <w:rtl/>
        </w:rPr>
        <w:t>.</w:t>
      </w:r>
    </w:p>
  </w:footnote>
  <w:footnote w:id="240">
    <w:p w:rsidR="00596D74" w:rsidRPr="006C4A2F" w:rsidRDefault="00596D74" w:rsidP="00005384">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6658</w:t>
      </w:r>
      <w:r w:rsidRPr="006C4A2F">
        <w:rPr>
          <w:b w:val="0"/>
          <w:bCs w:val="0"/>
          <w:rtl/>
        </w:rPr>
        <w:t>)</w:t>
      </w:r>
      <w:r w:rsidRPr="006C4A2F">
        <w:rPr>
          <w:rFonts w:hint="cs"/>
          <w:b w:val="0"/>
          <w:bCs w:val="0"/>
          <w:rtl/>
        </w:rPr>
        <w:t>.</w:t>
      </w:r>
    </w:p>
  </w:footnote>
  <w:footnote w:id="241">
    <w:p w:rsidR="00596D74" w:rsidRPr="006C4A2F" w:rsidRDefault="00596D74" w:rsidP="00005384">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ابن معين </w:t>
      </w:r>
      <w:r w:rsidRPr="006C4A2F">
        <w:rPr>
          <w:rFonts w:ascii="Traditional Arabic" w:hAnsi="Traditional Arabic"/>
          <w:b w:val="0"/>
          <w:bCs w:val="0"/>
          <w:sz w:val="24"/>
          <w:rtl/>
        </w:rPr>
        <w:t>ا</w:t>
      </w:r>
      <w:r w:rsidRPr="006C4A2F">
        <w:rPr>
          <w:rFonts w:ascii="Traditional Arabic" w:hAnsi="Traditional Arabic" w:hint="cs"/>
          <w:b w:val="0"/>
          <w:bCs w:val="0"/>
          <w:sz w:val="24"/>
          <w:rtl/>
        </w:rPr>
        <w:t xml:space="preserve">لغطفاني: يحيى ، </w:t>
      </w:r>
      <w:r w:rsidRPr="006C4A2F">
        <w:rPr>
          <w:rFonts w:ascii="Traditional Arabic" w:hAnsi="Traditional Arabic"/>
          <w:sz w:val="24"/>
          <w:rtl/>
        </w:rPr>
        <w:t>تاريخ ابن معين</w:t>
      </w:r>
      <w:r w:rsidRPr="006C4A2F">
        <w:rPr>
          <w:rFonts w:ascii="Traditional Arabic" w:hAnsi="Traditional Arabic"/>
          <w:b w:val="0"/>
          <w:bCs w:val="0"/>
          <w:sz w:val="24"/>
          <w:rtl/>
        </w:rPr>
        <w:t xml:space="preserve"> - رواية الد</w:t>
      </w:r>
      <w:r w:rsidRPr="006C4A2F">
        <w:rPr>
          <w:rFonts w:ascii="Traditional Arabic" w:hAnsi="Traditional Arabic" w:hint="cs"/>
          <w:b w:val="0"/>
          <w:bCs w:val="0"/>
          <w:sz w:val="24"/>
          <w:rtl/>
        </w:rPr>
        <w:t>ارم</w:t>
      </w:r>
      <w:r w:rsidRPr="006C4A2F">
        <w:rPr>
          <w:rFonts w:ascii="Traditional Arabic" w:hAnsi="Traditional Arabic"/>
          <w:b w:val="0"/>
          <w:bCs w:val="0"/>
          <w:sz w:val="24"/>
          <w:rtl/>
        </w:rPr>
        <w:t>ي</w:t>
      </w:r>
      <w:r w:rsidRPr="006C4A2F">
        <w:rPr>
          <w:rFonts w:ascii="Traditional Arabic" w:hint="cs"/>
          <w:b w:val="0"/>
          <w:bCs w:val="0"/>
          <w:sz w:val="24"/>
          <w:rtl/>
        </w:rPr>
        <w:t xml:space="preserve"> ، </w:t>
      </w:r>
      <w:r w:rsidRPr="006C4A2F">
        <w:rPr>
          <w:rFonts w:ascii="Traditional Arabic" w:hAnsi="Traditional Arabic"/>
          <w:b w:val="0"/>
          <w:bCs w:val="0"/>
          <w:sz w:val="24"/>
          <w:rtl/>
        </w:rPr>
        <w:t>تحقيق:</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د.</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أحمد محمد نور سيف</w:t>
      </w:r>
      <w:r w:rsidRPr="006C4A2F">
        <w:rPr>
          <w:rFonts w:ascii="Traditional Arabic" w:hAnsi="Traditional Arabic" w:hint="cs"/>
          <w:b w:val="0"/>
          <w:bCs w:val="0"/>
          <w:sz w:val="24"/>
          <w:rtl/>
        </w:rPr>
        <w:t xml:space="preserve"> ، (دمشق</w:t>
      </w:r>
      <w:r w:rsidRPr="006C4A2F">
        <w:rPr>
          <w:rFonts w:ascii="Traditional Arabic" w:hint="cs"/>
          <w:b w:val="0"/>
          <w:bCs w:val="0"/>
          <w:sz w:val="24"/>
          <w:rtl/>
        </w:rPr>
        <w:t xml:space="preserve"> ، </w:t>
      </w:r>
      <w:r w:rsidRPr="006C4A2F">
        <w:rPr>
          <w:rFonts w:ascii="Traditional Arabic" w:hAnsi="Traditional Arabic"/>
          <w:b w:val="0"/>
          <w:bCs w:val="0"/>
          <w:sz w:val="24"/>
          <w:rtl/>
        </w:rPr>
        <w:t>دار المأمون للتراث</w:t>
      </w:r>
      <w:r w:rsidRPr="006C4A2F">
        <w:rPr>
          <w:rFonts w:ascii="Traditional Arabic" w:hAnsi="Traditional Arabic" w:hint="cs"/>
          <w:b w:val="0"/>
          <w:bCs w:val="0"/>
          <w:sz w:val="24"/>
          <w:rtl/>
        </w:rPr>
        <w:t>، ط1</w:t>
      </w:r>
      <w:r w:rsidRPr="006C4A2F">
        <w:rPr>
          <w:rFonts w:ascii="Traditional Arabic" w:hint="cs"/>
          <w:b w:val="0"/>
          <w:bCs w:val="0"/>
          <w:sz w:val="24"/>
          <w:rtl/>
        </w:rPr>
        <w:t>،1400ه-1979م ) ، باب النون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824</w:t>
      </w:r>
      <w:r w:rsidRPr="006C4A2F">
        <w:rPr>
          <w:rFonts w:ascii="Traditional Arabic" w:hint="cs"/>
          <w:b w:val="0"/>
          <w:bCs w:val="0"/>
          <w:sz w:val="24"/>
          <w:rtl/>
        </w:rPr>
        <w:t xml:space="preserve">)، </w:t>
      </w:r>
      <w:r w:rsidRPr="006C4A2F">
        <w:rPr>
          <w:rFonts w:ascii="Traditional Arabic" w:hAnsi="Traditional Arabic" w:hint="cs"/>
          <w:b w:val="0"/>
          <w:bCs w:val="0"/>
          <w:sz w:val="24"/>
          <w:rtl/>
        </w:rPr>
        <w:t>ص(219).</w:t>
      </w:r>
    </w:p>
  </w:footnote>
  <w:footnote w:id="242">
    <w:p w:rsidR="00596D74" w:rsidRPr="006C4A2F" w:rsidRDefault="00596D74" w:rsidP="00005384">
      <w:pPr>
        <w:ind w:firstLine="0"/>
        <w:jc w:val="both"/>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ابن </w:t>
      </w:r>
      <w:r w:rsidRPr="006C4A2F">
        <w:rPr>
          <w:rFonts w:ascii="Traditional Arabic" w:hAnsi="Traditional Arabic" w:hint="cs"/>
          <w:sz w:val="24"/>
          <w:szCs w:val="24"/>
          <w:rtl/>
        </w:rPr>
        <w:t>حبان</w:t>
      </w:r>
      <w:r w:rsidRPr="006C4A2F">
        <w:rPr>
          <w:rFonts w:ascii="Traditional Arabic" w:hAnsi="Traditional Arabic"/>
          <w:sz w:val="24"/>
          <w:szCs w:val="24"/>
          <w:rtl/>
        </w:rPr>
        <w:t xml:space="preserve"> </w:t>
      </w:r>
      <w:r w:rsidRPr="006C4A2F">
        <w:rPr>
          <w:rFonts w:ascii="Traditional Arabic" w:hAnsi="Traditional Arabic" w:hint="cs"/>
          <w:sz w:val="24"/>
          <w:szCs w:val="24"/>
          <w:rtl/>
        </w:rPr>
        <w:t>البستي:</w:t>
      </w:r>
      <w:r w:rsidRPr="006C4A2F">
        <w:rPr>
          <w:rFonts w:ascii="Traditional Arabic" w:hAnsi="Traditional Arabic"/>
          <w:sz w:val="24"/>
          <w:szCs w:val="24"/>
          <w:rtl/>
        </w:rPr>
        <w:t xml:space="preserve"> </w:t>
      </w:r>
      <w:r w:rsidRPr="006C4A2F">
        <w:rPr>
          <w:rFonts w:ascii="Traditional Arabic" w:hAnsi="Traditional Arabic" w:hint="cs"/>
          <w:sz w:val="24"/>
          <w:szCs w:val="24"/>
          <w:rtl/>
        </w:rPr>
        <w:t>أبوحاتم 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hint="cs"/>
          <w:b/>
          <w:bCs/>
          <w:sz w:val="24"/>
          <w:szCs w:val="24"/>
          <w:rtl/>
        </w:rPr>
        <w:t>المجروحين</w:t>
      </w:r>
      <w:r w:rsidRPr="006C4A2F">
        <w:rPr>
          <w:rFonts w:ascii="Traditional Arabic" w:hAnsi="Traditional Arabic" w:hint="cs"/>
          <w:sz w:val="24"/>
          <w:szCs w:val="24"/>
          <w:rtl/>
        </w:rPr>
        <w:t xml:space="preserve">، باب النون، </w:t>
      </w:r>
      <w:r w:rsidRPr="006C4A2F">
        <w:rPr>
          <w:rFonts w:hint="cs"/>
          <w:caps/>
          <w:sz w:val="24"/>
          <w:szCs w:val="24"/>
          <w:rtl/>
        </w:rPr>
        <w:t>برقم: (</w:t>
      </w:r>
      <w:r w:rsidRPr="006C4A2F">
        <w:rPr>
          <w:rFonts w:ascii="Traditional Arabic" w:hAnsi="Traditional Arabic"/>
          <w:sz w:val="24"/>
          <w:szCs w:val="24"/>
          <w:rtl/>
        </w:rPr>
        <w:t>1119</w:t>
      </w:r>
      <w:r w:rsidRPr="006C4A2F">
        <w:rPr>
          <w:rFonts w:hint="cs"/>
          <w:cap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56</w:t>
      </w:r>
      <w:r w:rsidRPr="006C4A2F">
        <w:rPr>
          <w:rFonts w:ascii="Traditional Arabic" w:hAnsi="Traditional Arabic"/>
          <w:sz w:val="24"/>
          <w:szCs w:val="24"/>
          <w:rtl/>
        </w:rPr>
        <w:t>)</w:t>
      </w:r>
      <w:r w:rsidRPr="006C4A2F">
        <w:rPr>
          <w:rFonts w:hint="cs"/>
          <w:caps/>
          <w:sz w:val="24"/>
          <w:szCs w:val="24"/>
          <w:rtl/>
        </w:rPr>
        <w:t>.</w:t>
      </w:r>
    </w:p>
  </w:footnote>
  <w:footnote w:id="243">
    <w:p w:rsidR="00596D74" w:rsidRPr="006C4A2F" w:rsidRDefault="00596D74" w:rsidP="007458BB">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7246</w:t>
      </w:r>
      <w:r w:rsidRPr="006C4A2F">
        <w:rPr>
          <w:b w:val="0"/>
          <w:bCs w:val="0"/>
          <w:rtl/>
        </w:rPr>
        <w:t>)</w:t>
      </w:r>
      <w:r w:rsidRPr="006C4A2F">
        <w:rPr>
          <w:rFonts w:hint="cs"/>
          <w:b w:val="0"/>
          <w:bCs w:val="0"/>
          <w:rtl/>
        </w:rPr>
        <w:t>.</w:t>
      </w:r>
    </w:p>
  </w:footnote>
  <w:footnote w:id="244">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b w:val="0"/>
          <w:bCs w:val="0"/>
          <w:caps/>
          <w:sz w:val="24"/>
          <w:rtl/>
        </w:rPr>
        <w:t>(3/</w:t>
      </w:r>
      <w:r w:rsidRPr="006C4A2F">
        <w:rPr>
          <w:rFonts w:hint="cs"/>
          <w:b w:val="0"/>
          <w:bCs w:val="0"/>
          <w:caps/>
          <w:sz w:val="24"/>
          <w:rtl/>
        </w:rPr>
        <w:t>131</w:t>
      </w:r>
      <w:r w:rsidRPr="006C4A2F">
        <w:rPr>
          <w:b w:val="0"/>
          <w:bCs w:val="0"/>
          <w:caps/>
          <w:sz w:val="24"/>
          <w:rtl/>
        </w:rPr>
        <w:t>)</w:t>
      </w:r>
      <w:r w:rsidRPr="006C4A2F">
        <w:rPr>
          <w:rFonts w:hint="cs"/>
          <w:b w:val="0"/>
          <w:bCs w:val="0"/>
          <w:caps/>
          <w:sz w:val="24"/>
          <w:rtl/>
        </w:rPr>
        <w:t>.</w:t>
      </w:r>
    </w:p>
  </w:footnote>
  <w:footnote w:id="245">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البغوي:الحسين، </w:t>
      </w:r>
      <w:r w:rsidRPr="006C4A2F">
        <w:rPr>
          <w:rFonts w:ascii="Traditional Arabic" w:hint="cs"/>
          <w:sz w:val="24"/>
          <w:rtl/>
        </w:rPr>
        <w:t>شرح السنة</w:t>
      </w:r>
      <w:r w:rsidRPr="006C4A2F">
        <w:rPr>
          <w:rFonts w:asci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int="cs"/>
          <w:b w:val="0"/>
          <w:bCs w:val="0"/>
          <w:sz w:val="24"/>
          <w:rtl/>
        </w:rPr>
        <w:t>برقم: (</w:t>
      </w:r>
      <w:r w:rsidRPr="006C4A2F">
        <w:rPr>
          <w:rFonts w:ascii="Traditional Arabic" w:hAnsi="Traditional Arabic"/>
          <w:b w:val="0"/>
          <w:bCs w:val="0"/>
          <w:sz w:val="24"/>
          <w:rtl/>
        </w:rPr>
        <w:t>1126</w:t>
      </w:r>
      <w:r w:rsidRPr="006C4A2F">
        <w:rPr>
          <w:rFonts w:ascii="Traditional Arabic" w:hint="cs"/>
          <w:b w:val="0"/>
          <w:bCs w:val="0"/>
          <w:sz w:val="24"/>
          <w:rtl/>
        </w:rPr>
        <w:t>)، (4/346).</w:t>
      </w:r>
    </w:p>
  </w:footnote>
  <w:footnote w:id="246">
    <w:p w:rsidR="00596D74" w:rsidRPr="006C4A2F" w:rsidRDefault="00596D74" w:rsidP="00E71FD7">
      <w:pPr>
        <w:ind w:firstLine="0"/>
        <w:jc w:val="both"/>
      </w:pPr>
      <w:r w:rsidRPr="006C4A2F">
        <w:rPr>
          <w:rStyle w:val="a3"/>
          <w:sz w:val="24"/>
          <w:szCs w:val="24"/>
        </w:rPr>
        <w:footnoteRef/>
      </w:r>
      <w:r w:rsidRPr="006C4A2F">
        <w:rPr>
          <w:rFonts w:ascii="Traditional Arabic" w:hAnsi="Traditional Arabic" w:hint="cs"/>
          <w:sz w:val="24"/>
          <w:szCs w:val="24"/>
          <w:rtl/>
        </w:rPr>
        <w:t xml:space="preserve"> - </w:t>
      </w:r>
      <w:r w:rsidRPr="006C4A2F">
        <w:rPr>
          <w:rFonts w:hint="cs"/>
          <w:szCs w:val="24"/>
          <w:rtl/>
        </w:rPr>
        <w:t xml:space="preserve">أخرجه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250</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hAnsi="Traditional Arabic"/>
          <w:sz w:val="24"/>
          <w:szCs w:val="24"/>
          <w:rtl/>
        </w:rPr>
        <w:t>(13919).</w:t>
      </w:r>
    </w:p>
  </w:footnote>
  <w:footnote w:id="247">
    <w:p w:rsidR="00596D74" w:rsidRPr="006C4A2F" w:rsidRDefault="00596D74" w:rsidP="00E71FD7">
      <w:pPr>
        <w:ind w:firstLine="0"/>
        <w:jc w:val="both"/>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Cs w:val="24"/>
          <w:rtl/>
        </w:rPr>
        <w:t>الهيثمي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علي بن أبي بكر ،</w:t>
      </w:r>
      <w:r w:rsidRPr="006C4A2F">
        <w:rPr>
          <w:rFonts w:ascii="Traditional Arabic" w:hAnsi="Traditional Arabic"/>
          <w:sz w:val="24"/>
          <w:szCs w:val="24"/>
          <w:rtl/>
        </w:rPr>
        <w:t xml:space="preserve"> </w:t>
      </w:r>
      <w:r w:rsidRPr="006C4A2F">
        <w:rPr>
          <w:rFonts w:ascii="Traditional Arabic" w:hAnsi="Traditional Arabic"/>
          <w:b/>
          <w:bCs/>
          <w:sz w:val="24"/>
          <w:szCs w:val="24"/>
          <w:rtl/>
        </w:rPr>
        <w:t>مجمع الزوائد ومنبع الفوائد</w:t>
      </w:r>
      <w:r w:rsidRPr="006C4A2F">
        <w:rPr>
          <w:rFonts w:ascii="Traditional Arabic" w:hAnsi="Traditional Arabic" w:hint="cs"/>
          <w:sz w:val="24"/>
          <w:szCs w:val="24"/>
          <w:rtl/>
        </w:rPr>
        <w:t xml:space="preserve">،(بيروت، دار الفكر،ط1412ه-1992م) </w:t>
      </w:r>
      <w:r w:rsidRPr="006C4A2F">
        <w:rPr>
          <w:rFonts w:ascii="Traditional Arabic" w:hAnsi="Traditional Arabic"/>
          <w:sz w:val="24"/>
          <w:szCs w:val="24"/>
          <w:rtl/>
        </w:rPr>
        <w:t xml:space="preserve">(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22</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hAnsi="Traditional Arabic"/>
          <w:sz w:val="24"/>
          <w:szCs w:val="24"/>
          <w:rtl/>
        </w:rPr>
        <w:t>( 5932).</w:t>
      </w:r>
    </w:p>
  </w:footnote>
  <w:footnote w:id="248">
    <w:p w:rsidR="00596D74" w:rsidRPr="006C4A2F" w:rsidRDefault="00596D74" w:rsidP="007458BB">
      <w:pPr>
        <w:ind w:firstLine="0"/>
        <w:jc w:val="both"/>
      </w:pPr>
      <w:r w:rsidRPr="006C4A2F">
        <w:rPr>
          <w:rStyle w:val="a3"/>
          <w:sz w:val="24"/>
          <w:szCs w:val="24"/>
        </w:rPr>
        <w:footnoteRef/>
      </w:r>
      <w:r w:rsidRPr="006C4A2F">
        <w:rPr>
          <w:rFonts w:ascii="Traditional Arabic" w:hAnsi="Traditional Arabic" w:hint="cs"/>
          <w:sz w:val="24"/>
          <w:szCs w:val="24"/>
          <w:rtl/>
        </w:rPr>
        <w:t xml:space="preserve"> - </w:t>
      </w:r>
      <w:r w:rsidRPr="006C4A2F">
        <w:rPr>
          <w:rFonts w:hint="cs"/>
          <w:szCs w:val="24"/>
          <w:rtl/>
        </w:rPr>
        <w:t>أخرجه الإمام أحمد</w:t>
      </w:r>
      <w:r w:rsidRPr="006C4A2F">
        <w:rPr>
          <w:rFonts w:ascii="Traditional Arabic" w:hAnsi="Traditional Arabic" w:hint="cs"/>
          <w:sz w:val="24"/>
          <w:szCs w:val="24"/>
          <w:rtl/>
        </w:rPr>
        <w:t xml:space="preserve"> ابن حنبل</w:t>
      </w:r>
      <w:r w:rsidRPr="006C4A2F">
        <w:rPr>
          <w:rFonts w:hint="cs"/>
          <w:szCs w:val="24"/>
          <w:rtl/>
        </w:rPr>
        <w:t xml:space="preserve"> </w:t>
      </w:r>
      <w:r w:rsidRPr="006C4A2F">
        <w:rPr>
          <w:rFonts w:ascii="Traditional Arabic" w:hAnsi="Traditional Arabic" w:hint="cs"/>
          <w:sz w:val="24"/>
          <w:szCs w:val="24"/>
          <w:rtl/>
        </w:rPr>
        <w:t>الشيباني:</w:t>
      </w:r>
      <w:r w:rsidRPr="006C4A2F">
        <w:rPr>
          <w:rFonts w:hint="cs"/>
          <w:szCs w:val="24"/>
          <w:rtl/>
        </w:rPr>
        <w:t xml:space="preserve"> </w:t>
      </w:r>
      <w:r w:rsidRPr="006C4A2F">
        <w:rPr>
          <w:rFonts w:hint="cs"/>
          <w:b/>
          <w:bCs/>
          <w:szCs w:val="24"/>
          <w:rtl/>
        </w:rPr>
        <w:t>مسند الإمام أحمد بن حنبل</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 مسند عبدالله بن عمرو بن العاص</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Cs w:val="24"/>
          <w:rtl/>
        </w:rPr>
        <w:t xml:space="preserve"> </w:t>
      </w:r>
      <w:r w:rsidRPr="006C4A2F">
        <w:rPr>
          <w:rFonts w:ascii="Traditional Arabic" w:hAnsi="Traditional Arabic"/>
          <w:sz w:val="24"/>
          <w:szCs w:val="24"/>
          <w:rtl/>
        </w:rPr>
        <w:t>6505</w:t>
      </w:r>
      <w:r w:rsidRPr="006C4A2F">
        <w:rPr>
          <w:sz w:val="24"/>
          <w:szCs w:val="24"/>
          <w:rtl/>
        </w:rPr>
        <w:t>)</w:t>
      </w:r>
      <w:r w:rsidRPr="006C4A2F">
        <w:rPr>
          <w:rFonts w:ascii="Traditional Arabic" w:hAnsi="Traditional Arabic" w:hint="cs"/>
          <w:sz w:val="24"/>
          <w:szCs w:val="24"/>
          <w:rtl/>
        </w:rPr>
        <w:t xml:space="preserve"> ،</w:t>
      </w:r>
      <w:r w:rsidRPr="006C4A2F">
        <w:rPr>
          <w:rFonts w:ascii="Traditional Arabic" w:hint="cs"/>
          <w:sz w:val="24"/>
          <w:szCs w:val="24"/>
          <w:rtl/>
        </w:rPr>
        <w:t xml:space="preserve"> (11/50)</w:t>
      </w:r>
      <w:r w:rsidRPr="006C4A2F">
        <w:rPr>
          <w:rFonts w:hint="cs"/>
          <w:szCs w:val="24"/>
          <w:rtl/>
        </w:rPr>
        <w:t>.</w:t>
      </w:r>
      <w:r w:rsidRPr="006C4A2F">
        <w:rPr>
          <w:rFonts w:ascii="Traditional Arabic" w:hAnsi="Traditional Arabic"/>
          <w:sz w:val="44"/>
          <w:szCs w:val="44"/>
          <w:rtl/>
        </w:rPr>
        <w:t xml:space="preserve"> </w:t>
      </w:r>
      <w:r w:rsidRPr="006C4A2F">
        <w:rPr>
          <w:rFonts w:ascii="Traditional Arabic" w:hAnsi="Traditional Arabic" w:hint="cs"/>
          <w:sz w:val="24"/>
          <w:szCs w:val="24"/>
          <w:rtl/>
        </w:rPr>
        <w:t>قال:</w:t>
      </w:r>
      <w:r w:rsidRPr="006C4A2F">
        <w:rPr>
          <w:rFonts w:ascii="Traditional Arabic" w:hAnsi="Traditional Arabic"/>
          <w:sz w:val="24"/>
          <w:szCs w:val="24"/>
          <w:rtl/>
        </w:rPr>
        <w:t>شعيب الأرنؤوط : صحيح لغيره</w:t>
      </w:r>
      <w:r w:rsidRPr="006C4A2F">
        <w:rPr>
          <w:rFonts w:hint="cs"/>
          <w:rtl/>
        </w:rPr>
        <w:t>.</w:t>
      </w:r>
    </w:p>
  </w:footnote>
  <w:footnote w:id="249">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أخرجه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int="cs"/>
          <w:b w:val="0"/>
          <w:bCs w:val="0"/>
          <w:sz w:val="24"/>
          <w:rtl/>
        </w:rPr>
        <w:t>،</w:t>
      </w:r>
      <w:r w:rsidRPr="006C4A2F">
        <w:rPr>
          <w:rFonts w:ascii="Traditional Arabic" w:hAnsi="Traditional Arabic" w:hint="cs"/>
          <w:b w:val="0"/>
          <w:bCs w:val="0"/>
          <w:sz w:val="24"/>
          <w:rtl/>
        </w:rPr>
        <w:t xml:space="preserve"> برقم:(</w:t>
      </w:r>
      <w:r w:rsidRPr="006C4A2F">
        <w:rPr>
          <w:rFonts w:ascii="Traditional Arabic" w:hAnsi="Traditional Arabic"/>
          <w:b w:val="0"/>
          <w:bCs w:val="0"/>
          <w:sz w:val="24"/>
          <w:rtl/>
        </w:rPr>
        <w:t xml:space="preserve"> 1777</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1/</w:t>
      </w:r>
      <w:r w:rsidRPr="006C4A2F">
        <w:rPr>
          <w:rFonts w:ascii="Traditional Arabic" w:hAnsi="Traditional Arabic" w:hint="cs"/>
          <w:b w:val="0"/>
          <w:bCs w:val="0"/>
          <w:sz w:val="24"/>
          <w:rtl/>
        </w:rPr>
        <w:t>167)</w:t>
      </w:r>
      <w:r w:rsidRPr="006C4A2F">
        <w:rPr>
          <w:rFonts w:hint="cs"/>
          <w:b w:val="0"/>
          <w:bCs w:val="0"/>
          <w:sz w:val="24"/>
          <w:rtl/>
        </w:rPr>
        <w:t>.</w:t>
      </w:r>
    </w:p>
  </w:footnote>
  <w:footnote w:id="250">
    <w:p w:rsidR="00596D74" w:rsidRPr="006C4A2F" w:rsidRDefault="00596D74" w:rsidP="00825011">
      <w:pPr>
        <w:ind w:firstLine="0"/>
        <w:jc w:val="both"/>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Cs w:val="24"/>
          <w:rtl/>
        </w:rPr>
        <w:t>- الهيثمي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علي ،</w:t>
      </w:r>
      <w:r w:rsidRPr="006C4A2F">
        <w:rPr>
          <w:rFonts w:ascii="Traditional Arabic" w:hAnsi="Traditional Arabic"/>
          <w:sz w:val="24"/>
          <w:szCs w:val="24"/>
          <w:rtl/>
        </w:rPr>
        <w:t xml:space="preserve"> </w:t>
      </w:r>
      <w:r w:rsidRPr="006C4A2F">
        <w:rPr>
          <w:rFonts w:ascii="Traditional Arabic" w:hAnsi="Traditional Arabic"/>
          <w:b/>
          <w:bCs/>
          <w:sz w:val="24"/>
          <w:szCs w:val="24"/>
          <w:rtl/>
        </w:rPr>
        <w:t>مجمع الزوائد ومنبع الفوائد</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22</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hAnsi="Traditional Arabic"/>
          <w:sz w:val="24"/>
          <w:szCs w:val="24"/>
          <w:rtl/>
        </w:rPr>
        <w:t>( 5929</w:t>
      </w:r>
      <w:r w:rsidRPr="006C4A2F">
        <w:rPr>
          <w:rFonts w:ascii="Traditional Arabic" w:hAnsi="Traditional Arabic" w:hint="cs"/>
          <w:sz w:val="24"/>
          <w:szCs w:val="24"/>
          <w:rtl/>
        </w:rPr>
        <w:t>-</w:t>
      </w:r>
      <w:r w:rsidRPr="006C4A2F">
        <w:rPr>
          <w:rFonts w:ascii="Traditional Arabic" w:hAnsi="Traditional Arabic"/>
          <w:sz w:val="24"/>
          <w:szCs w:val="24"/>
          <w:rtl/>
        </w:rPr>
        <w:t>5931).</w:t>
      </w:r>
    </w:p>
  </w:footnote>
  <w:footnote w:id="251">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أخرجه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32"/>
          <w:szCs w:val="32"/>
          <w:rtl/>
        </w:rPr>
        <w:t xml:space="preserve"> </w:t>
      </w:r>
      <w:r w:rsidRPr="006C4A2F">
        <w:rPr>
          <w:rFonts w:ascii="Traditional Arabic" w:hAnsi="Traditional Arabic" w:hint="cs"/>
          <w:b w:val="0"/>
          <w:bCs w:val="0"/>
          <w:sz w:val="24"/>
          <w:rtl/>
        </w:rPr>
        <w:t>كتاب الصيام ،</w:t>
      </w:r>
      <w:r w:rsidRPr="006C4A2F">
        <w:rPr>
          <w:rFonts w:ascii="Traditional Arabic" w:hAnsi="Traditional Arabic"/>
          <w:b w:val="0"/>
          <w:bCs w:val="0"/>
          <w:sz w:val="24"/>
          <w:rtl/>
        </w:rPr>
        <w:t xml:space="preserve">باب في </w:t>
      </w:r>
      <w:r w:rsidRPr="006C4A2F">
        <w:rPr>
          <w:rFonts w:ascii="Traditional Arabic" w:hAnsi="Traditional Arabic" w:hint="cs"/>
          <w:b w:val="0"/>
          <w:bCs w:val="0"/>
          <w:sz w:val="24"/>
          <w:rtl/>
        </w:rPr>
        <w:t>فطر العشر: (</w:t>
      </w:r>
      <w:r w:rsidRPr="006C4A2F">
        <w:rPr>
          <w:rFonts w:ascii="Traditional Arabic" w:hAnsi="Traditional Arabic"/>
          <w:b w:val="0"/>
          <w:bCs w:val="0"/>
          <w:sz w:val="24"/>
          <w:rtl/>
        </w:rPr>
        <w:t>1/</w:t>
      </w:r>
      <w:r w:rsidRPr="006C4A2F">
        <w:rPr>
          <w:rFonts w:ascii="Traditional Arabic" w:hAnsi="Traditional Arabic" w:hint="cs"/>
          <w:b w:val="0"/>
          <w:bCs w:val="0"/>
          <w:sz w:val="24"/>
          <w:rtl/>
        </w:rPr>
        <w:t>741)، برقم:(2439)</w:t>
      </w:r>
      <w:r w:rsidRPr="006C4A2F">
        <w:rPr>
          <w:rFonts w:hint="cs"/>
          <w:b w:val="0"/>
          <w:bCs w:val="0"/>
          <w:sz w:val="24"/>
          <w:rtl/>
        </w:rPr>
        <w:t>، وصححه الألباني.</w:t>
      </w:r>
    </w:p>
  </w:footnote>
  <w:footnote w:id="252">
    <w:p w:rsidR="00596D74" w:rsidRPr="006C4A2F" w:rsidRDefault="00596D74" w:rsidP="007458BB">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264</w:t>
      </w:r>
      <w:r w:rsidRPr="006C4A2F">
        <w:rPr>
          <w:rFonts w:ascii="Traditional Arabic" w:hAnsi="Traditional Arabic"/>
          <w:b w:val="0"/>
          <w:bCs w:val="0"/>
          <w:sz w:val="24"/>
          <w:rtl/>
        </w:rPr>
        <w:t>)</w:t>
      </w:r>
      <w:r w:rsidRPr="006C4A2F">
        <w:rPr>
          <w:rFonts w:hint="cs"/>
          <w:b w:val="0"/>
          <w:bCs w:val="0"/>
          <w:caps/>
          <w:sz w:val="24"/>
          <w:rtl/>
        </w:rPr>
        <w:t>.</w:t>
      </w:r>
    </w:p>
  </w:footnote>
  <w:footnote w:id="253">
    <w:p w:rsidR="00596D74" w:rsidRPr="006C4A2F" w:rsidRDefault="00596D74" w:rsidP="00300370">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الزيلعي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 xml:space="preserve">عبد الله بن يوسف بن محمد الزيلعي، أبو محمد، جمال الدين: فقيه، عالم بالحديث. أصله من الزيلع (في الصومال) ووفاته في القاهرة. من كتبه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نصب الراية في تخريج أحاديث الهداية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في مذهب الحنفية، و</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تخريج أحاديث الكشاف</w:t>
      </w:r>
      <w:r w:rsidRPr="006C4A2F">
        <w:rPr>
          <w:rFonts w:ascii="Traditional Arabic" w:eastAsia="Calibri" w:hAnsi="Traditional Arabic" w:hint="cs"/>
          <w:sz w:val="24"/>
          <w:szCs w:val="24"/>
          <w:rtl/>
          <w:lang w:eastAsia="en-US"/>
        </w:rPr>
        <w:t xml:space="preserve">)،توفي بالقاهرة: </w:t>
      </w:r>
      <w:r w:rsidRPr="006C4A2F">
        <w:rPr>
          <w:rFonts w:ascii="Traditional Arabic" w:eastAsia="Calibri" w:hAnsi="Traditional Arabic"/>
          <w:sz w:val="24"/>
          <w:szCs w:val="24"/>
          <w:rtl/>
          <w:lang w:eastAsia="en-US"/>
        </w:rPr>
        <w:t>(762 هـ - 1360 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147</w:t>
      </w:r>
      <w:r w:rsidRPr="006C4A2F">
        <w:rPr>
          <w:rFonts w:ascii="Traditional Arabic" w:hAnsi="Traditional Arabic"/>
          <w:sz w:val="24"/>
          <w:szCs w:val="24"/>
          <w:rtl/>
        </w:rPr>
        <w:t>).</w:t>
      </w:r>
    </w:p>
  </w:footnote>
  <w:footnote w:id="254">
    <w:p w:rsidR="00596D74" w:rsidRPr="006C4A2F" w:rsidRDefault="00596D74" w:rsidP="007458BB">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لم أجده في مسلم؛ ولكنه في مسند أبي نعيم الأصبهاني:أحمد بن عبدالله،</w:t>
      </w:r>
      <w:r w:rsidRPr="006C4A2F">
        <w:rPr>
          <w:rFonts w:ascii="Traditional Arabic" w:hAnsi="Traditional Arabic"/>
          <w:b w:val="0"/>
          <w:bCs w:val="0"/>
          <w:sz w:val="24"/>
          <w:rtl/>
        </w:rPr>
        <w:t xml:space="preserve"> </w:t>
      </w:r>
      <w:r w:rsidRPr="006C4A2F">
        <w:rPr>
          <w:rFonts w:ascii="Traditional Arabic" w:hAnsi="Traditional Arabic"/>
          <w:sz w:val="24"/>
          <w:rtl/>
        </w:rPr>
        <w:t>المسند المستخرج على صحيح الإمام مسلم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تحقيق : محمد حسن محمد حسن إسماعيل الشافعي</w:t>
      </w:r>
      <w:r w:rsidRPr="006C4A2F">
        <w:rPr>
          <w:rFonts w:ascii="Traditional Arabic" w:hAnsi="Traditional Arabic" w:hint="cs"/>
          <w:b w:val="0"/>
          <w:bCs w:val="0"/>
          <w:sz w:val="24"/>
          <w:rtl/>
        </w:rPr>
        <w:t>،(بيروت،</w:t>
      </w:r>
      <w:r w:rsidRPr="006C4A2F">
        <w:rPr>
          <w:rFonts w:ascii="Traditional Arabic" w:hAnsi="Traditional Arabic"/>
          <w:b w:val="0"/>
          <w:bCs w:val="0"/>
          <w:sz w:val="24"/>
          <w:rtl/>
        </w:rPr>
        <w:t xml:space="preserve"> دار الكتب العلمية</w:t>
      </w:r>
      <w:r w:rsidRPr="006C4A2F">
        <w:rPr>
          <w:rFonts w:ascii="Traditional Arabic" w:hAnsi="Traditional Arabic" w:hint="cs"/>
          <w:b w:val="0"/>
          <w:bCs w:val="0"/>
          <w:sz w:val="24"/>
          <w:rtl/>
        </w:rPr>
        <w:t xml:space="preserve">،ط1، </w:t>
      </w:r>
      <w:r w:rsidRPr="006C4A2F">
        <w:rPr>
          <w:rFonts w:ascii="Traditional Arabic" w:hAnsi="Traditional Arabic"/>
          <w:b w:val="0"/>
          <w:bCs w:val="0"/>
          <w:sz w:val="24"/>
          <w:rtl/>
        </w:rPr>
        <w:t xml:space="preserve"> 1417 هـ - </w:t>
      </w:r>
      <w:smartTag w:uri="urn:schemas-microsoft-com:office:smarttags" w:element="metricconverter">
        <w:smartTagPr>
          <w:attr w:name="ProductID" w:val="1996 م"/>
        </w:smartTagPr>
        <w:r w:rsidRPr="006C4A2F">
          <w:rPr>
            <w:rFonts w:ascii="Traditional Arabic" w:hAnsi="Traditional Arabic"/>
            <w:b w:val="0"/>
            <w:bCs w:val="0"/>
            <w:sz w:val="24"/>
            <w:rtl/>
          </w:rPr>
          <w:t>1996 م</w:t>
        </w:r>
      </w:smartTag>
      <w:r w:rsidRPr="006C4A2F">
        <w:rPr>
          <w:rFonts w:ascii="Traditional Arabic" w:hAnsi="Traditional Arabic" w:hint="cs"/>
          <w:b w:val="0"/>
          <w:bCs w:val="0"/>
          <w:sz w:val="24"/>
          <w:rtl/>
        </w:rPr>
        <w:t>)، كتاب الصيام،باب صيام أيام العشر،برقم: (</w:t>
      </w:r>
      <w:r w:rsidRPr="006C4A2F">
        <w:rPr>
          <w:rFonts w:ascii="Traditional Arabic" w:hAnsi="Traditional Arabic"/>
          <w:b w:val="0"/>
          <w:bCs w:val="0"/>
          <w:sz w:val="24"/>
          <w:rtl/>
        </w:rPr>
        <w:t xml:space="preserve">2683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261</w:t>
      </w:r>
      <w:r w:rsidRPr="006C4A2F">
        <w:rPr>
          <w:rFonts w:ascii="Traditional Arabic" w:hAnsi="Traditional Arabic"/>
          <w:b w:val="0"/>
          <w:bCs w:val="0"/>
          <w:sz w:val="24"/>
          <w:rtl/>
        </w:rPr>
        <w:t>)</w:t>
      </w:r>
      <w:r w:rsidRPr="006C4A2F">
        <w:rPr>
          <w:rFonts w:hint="cs"/>
          <w:b w:val="0"/>
          <w:bCs w:val="0"/>
          <w:caps/>
          <w:sz w:val="24"/>
          <w:rtl/>
        </w:rPr>
        <w:t>.</w:t>
      </w:r>
    </w:p>
  </w:footnote>
  <w:footnote w:id="255">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أخرجه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32"/>
          <w:szCs w:val="32"/>
          <w:rtl/>
        </w:rPr>
        <w:t xml:space="preserve"> </w:t>
      </w:r>
      <w:r w:rsidRPr="006C4A2F">
        <w:rPr>
          <w:rFonts w:ascii="Traditional Arabic" w:hAnsi="Traditional Arabic" w:hint="cs"/>
          <w:b w:val="0"/>
          <w:bCs w:val="0"/>
          <w:sz w:val="24"/>
          <w:rtl/>
        </w:rPr>
        <w:t>كتاب الصيام ،</w:t>
      </w:r>
      <w:r w:rsidRPr="006C4A2F">
        <w:rPr>
          <w:rFonts w:ascii="Traditional Arabic" w:hAnsi="Traditional Arabic"/>
          <w:b w:val="0"/>
          <w:bCs w:val="0"/>
          <w:sz w:val="24"/>
          <w:rtl/>
        </w:rPr>
        <w:t xml:space="preserve">باب في </w:t>
      </w:r>
      <w:r w:rsidRPr="006C4A2F">
        <w:rPr>
          <w:rFonts w:ascii="Traditional Arabic" w:hAnsi="Traditional Arabic" w:hint="cs"/>
          <w:b w:val="0"/>
          <w:bCs w:val="0"/>
          <w:sz w:val="24"/>
          <w:rtl/>
        </w:rPr>
        <w:t>صوم العشر: (</w:t>
      </w:r>
      <w:r w:rsidRPr="006C4A2F">
        <w:rPr>
          <w:rFonts w:ascii="Traditional Arabic" w:hAnsi="Traditional Arabic"/>
          <w:b w:val="0"/>
          <w:bCs w:val="0"/>
          <w:sz w:val="24"/>
          <w:rtl/>
        </w:rPr>
        <w:t>1/</w:t>
      </w:r>
      <w:r w:rsidRPr="006C4A2F">
        <w:rPr>
          <w:rFonts w:ascii="Traditional Arabic" w:hAnsi="Traditional Arabic" w:hint="cs"/>
          <w:b w:val="0"/>
          <w:bCs w:val="0"/>
          <w:sz w:val="24"/>
          <w:rtl/>
        </w:rPr>
        <w:t>741)، برقم:(2437)</w:t>
      </w:r>
      <w:r w:rsidRPr="006C4A2F">
        <w:rPr>
          <w:rFonts w:hint="cs"/>
          <w:b w:val="0"/>
          <w:bCs w:val="0"/>
          <w:sz w:val="24"/>
          <w:rtl/>
        </w:rPr>
        <w:t>، وصححه الألباني.</w:t>
      </w:r>
    </w:p>
  </w:footnote>
  <w:footnote w:id="256">
    <w:p w:rsidR="00596D74" w:rsidRPr="006C4A2F" w:rsidRDefault="00596D74" w:rsidP="007458BB">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xml:space="preserve">- هنيدة ،بنون، مصغر،ابن خالد الخزاعي، ويقال: النخعي،ربيب عمر، مذكور في الصحابة، وقيل من الثانية، ذكره ابن حبان في الموضعين. </w:t>
      </w:r>
      <w:r w:rsidRPr="006C4A2F">
        <w:rPr>
          <w:rFonts w:ascii="Traditional Arabic" w:hAnsi="Traditional Arabic" w:hint="cs"/>
          <w:b w:val="0"/>
          <w:bCs w:val="0"/>
          <w:sz w:val="24"/>
          <w:rtl/>
        </w:rPr>
        <w:t xml:space="preserve"> يُنظر: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7373</w:t>
      </w:r>
      <w:r w:rsidRPr="006C4A2F">
        <w:rPr>
          <w:b w:val="0"/>
          <w:bCs w:val="0"/>
          <w:rtl/>
        </w:rPr>
        <w:t>)</w:t>
      </w:r>
      <w:r w:rsidRPr="006C4A2F">
        <w:rPr>
          <w:rFonts w:hint="cs"/>
          <w:b w:val="0"/>
          <w:bCs w:val="0"/>
          <w:rtl/>
        </w:rPr>
        <w:t>.</w:t>
      </w:r>
    </w:p>
  </w:footnote>
  <w:footnote w:id="257">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الزيلعي</w:t>
      </w:r>
      <w:r w:rsidRPr="006C4A2F">
        <w:rPr>
          <w:rFonts w:ascii="Traditional Arabic" w:hAnsi="Traditional Arabic" w:hint="cs"/>
          <w:b w:val="0"/>
          <w:bCs w:val="0"/>
          <w:sz w:val="24"/>
          <w:rtl/>
        </w:rPr>
        <w:t>:عبدالله ،</w:t>
      </w:r>
      <w:r w:rsidRPr="006C4A2F">
        <w:rPr>
          <w:rFonts w:ascii="Traditional Arabic" w:hAnsi="Traditional Arabic"/>
          <w:sz w:val="24"/>
          <w:rtl/>
        </w:rPr>
        <w:t>نصب الراية لأحاديث الهداية</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w:t>
      </w:r>
      <w:r w:rsidRPr="006C4A2F">
        <w:rPr>
          <w:rFonts w:ascii="Traditional Arabic" w:hAnsi="Traditional Arabic" w:hint="cs"/>
          <w:b w:val="0"/>
          <w:bCs w:val="0"/>
          <w:sz w:val="24"/>
          <w:rtl/>
        </w:rPr>
        <w:t>2/157</w:t>
      </w:r>
      <w:r w:rsidRPr="006C4A2F">
        <w:rPr>
          <w:rFonts w:ascii="Traditional Arabic" w:hAnsi="Traditional Arabic"/>
          <w:b w:val="0"/>
          <w:bCs w:val="0"/>
          <w:sz w:val="24"/>
          <w:rtl/>
        </w:rPr>
        <w:t>)</w:t>
      </w:r>
      <w:r w:rsidRPr="006C4A2F">
        <w:rPr>
          <w:rFonts w:hint="cs"/>
          <w:b w:val="0"/>
          <w:bCs w:val="0"/>
          <w:caps/>
          <w:sz w:val="24"/>
          <w:rtl/>
        </w:rPr>
        <w:t>.</w:t>
      </w:r>
    </w:p>
    <w:p w:rsidR="00596D74" w:rsidRPr="006C4A2F" w:rsidRDefault="00596D74" w:rsidP="005331FE">
      <w:pPr>
        <w:jc w:val="both"/>
        <w:rPr>
          <w:rtl/>
        </w:rPr>
      </w:pPr>
    </w:p>
    <w:p w:rsidR="00596D74" w:rsidRPr="006C4A2F" w:rsidRDefault="00596D74" w:rsidP="005331FE">
      <w:pPr>
        <w:pStyle w:val="a4"/>
        <w:jc w:val="both"/>
        <w:rPr>
          <w:b w:val="0"/>
          <w:bCs w:val="0"/>
          <w:sz w:val="24"/>
        </w:rPr>
      </w:pPr>
    </w:p>
  </w:footnote>
  <w:footnote w:id="258">
    <w:p w:rsidR="00596D74" w:rsidRPr="006C4A2F" w:rsidRDefault="00596D74" w:rsidP="00FE7C8B">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b/>
          <w:bCs/>
          <w:sz w:val="44"/>
          <w:szCs w:val="44"/>
          <w:rtl/>
          <w:lang w:eastAsia="en-US"/>
        </w:rPr>
        <w:t xml:space="preserve"> </w:t>
      </w:r>
      <w:r w:rsidRPr="006C4A2F">
        <w:rPr>
          <w:rFonts w:ascii="Traditional Arabic" w:eastAsia="Calibri" w:hAnsi="Traditional Arabic"/>
          <w:sz w:val="24"/>
          <w:szCs w:val="24"/>
          <w:rtl/>
          <w:lang w:eastAsia="en-US"/>
        </w:rPr>
        <w:t>عبد اللَّه بن عمر</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بن الخطاب</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بن نفيل القرشي العدوي، أبو عبد الرحمن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هاجر وهو ابن عشر سنين</w:t>
      </w:r>
      <w:r w:rsidRPr="006C4A2F">
        <w:rPr>
          <w:rFonts w:ascii="Traditional Arabic" w:eastAsia="Calibri" w:hAnsi="Traditional Arabic" w:hint="cs"/>
          <w:sz w:val="24"/>
          <w:szCs w:val="24"/>
          <w:rtl/>
          <w:lang w:eastAsia="en-US"/>
        </w:rPr>
        <w:t xml:space="preserve">،وكان </w:t>
      </w:r>
      <w:r w:rsidRPr="006C4A2F">
        <w:rPr>
          <w:rFonts w:ascii="Traditional Arabic" w:eastAsia="Calibri" w:hAnsi="Traditional Arabic"/>
          <w:sz w:val="24"/>
          <w:szCs w:val="24"/>
          <w:rtl/>
          <w:lang w:eastAsia="en-US"/>
        </w:rPr>
        <w:t xml:space="preserve">أسلم مع أبيه وهاجر وعرض على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ببدر فاستصغره ثم بأحد فكذلك ثم بالخندق فأجازه، وهو يومئذ ابن خمس عشرة سنة كما ثبت في الصحيح.</w:t>
      </w:r>
      <w:r w:rsidRPr="006C4A2F">
        <w:rPr>
          <w:rFonts w:ascii="Traditional Arabic" w:eastAsia="Calibri" w:hAnsi="Traditional Arabic" w:hint="cs"/>
          <w:sz w:val="24"/>
          <w:szCs w:val="24"/>
          <w:rtl/>
          <w:lang w:eastAsia="en-US"/>
        </w:rPr>
        <w:t xml:space="preserve">وكان من المكثرين </w:t>
      </w:r>
      <w:r w:rsidRPr="006C4A2F">
        <w:rPr>
          <w:rFonts w:ascii="Traditional Arabic" w:eastAsia="Calibri" w:hAnsi="Traditional Arabic"/>
          <w:sz w:val="24"/>
          <w:szCs w:val="24"/>
          <w:rtl/>
          <w:lang w:eastAsia="en-US"/>
        </w:rPr>
        <w:t>مات سنة اثنتين أو ثلاث وسبعين.</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ابن حجر العسقلاني:أحمد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w:t>
      </w:r>
      <w:r w:rsidRPr="006C4A2F">
        <w:rPr>
          <w:rFonts w:ascii="Traditional Arabic" w:hAnsi="Traditional Arabic" w:hint="cs"/>
          <w:b/>
          <w:bCs/>
          <w:sz w:val="24"/>
          <w:szCs w:val="24"/>
          <w:rtl/>
        </w:rPr>
        <w:t>إصابة في تمييز الصحابة</w:t>
      </w:r>
      <w:r w:rsidRPr="006C4A2F">
        <w:rPr>
          <w:rFonts w:ascii="Traditional Arabic" w:hAnsi="Traditional Arabic"/>
          <w:sz w:val="24"/>
          <w:szCs w:val="24"/>
          <w:rtl/>
        </w:rPr>
        <w:t>،</w:t>
      </w:r>
      <w:r w:rsidRPr="006C4A2F">
        <w:rPr>
          <w:rFonts w:ascii="Traditional Arabic" w:hAnsi="Traditional Arabic" w:hint="cs"/>
          <w:sz w:val="24"/>
          <w:szCs w:val="24"/>
          <w:rtl/>
        </w:rPr>
        <w:t>برقم: (</w:t>
      </w:r>
      <w:r w:rsidRPr="006C4A2F">
        <w:rPr>
          <w:rFonts w:ascii="Traditional Arabic" w:eastAsia="Calibri" w:hAnsi="Traditional Arabic"/>
          <w:sz w:val="24"/>
          <w:szCs w:val="24"/>
          <w:rtl/>
          <w:lang w:eastAsia="en-US"/>
        </w:rPr>
        <w:t>4852</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155</w:t>
      </w:r>
      <w:r w:rsidRPr="006C4A2F">
        <w:rPr>
          <w:rFonts w:ascii="Traditional Arabic" w:hAnsi="Traditional Arabic"/>
          <w:sz w:val="24"/>
          <w:szCs w:val="24"/>
          <w:rtl/>
        </w:rPr>
        <w:t>).</w:t>
      </w:r>
    </w:p>
  </w:footnote>
  <w:footnote w:id="259">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hAnsi="Traditional Arabic"/>
          <w:b w:val="0"/>
          <w:bCs w:val="0"/>
          <w:sz w:val="24"/>
          <w:rtl/>
        </w:rPr>
        <w:t xml:space="preserve"> باب ما جاء في إيجاب الحج بالزاد والراحلة</w:t>
      </w:r>
      <w:r w:rsidRPr="006C4A2F">
        <w:rPr>
          <w:rFonts w:ascii="Traditional Arabic" w:hint="cs"/>
          <w:b w:val="0"/>
          <w:bCs w:val="0"/>
          <w:sz w:val="24"/>
          <w:rtl/>
        </w:rPr>
        <w:t xml:space="preserve">: برقم </w:t>
      </w:r>
      <w:r w:rsidRPr="006C4A2F">
        <w:rPr>
          <w:rFonts w:ascii="Traditional Arabic"/>
          <w:b w:val="0"/>
          <w:bCs w:val="0"/>
          <w:sz w:val="24"/>
          <w:rtl/>
        </w:rPr>
        <w:t>(</w:t>
      </w:r>
      <w:r w:rsidRPr="006C4A2F">
        <w:rPr>
          <w:rFonts w:ascii="Traditional Arabic" w:hint="cs"/>
          <w:b w:val="0"/>
          <w:bCs w:val="0"/>
          <w:sz w:val="24"/>
          <w:rtl/>
        </w:rPr>
        <w:t>813</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(3/17</w:t>
      </w:r>
      <w:r w:rsidRPr="006C4A2F">
        <w:rPr>
          <w:rFonts w:hint="cs"/>
          <w:b w:val="0"/>
          <w:bCs w:val="0"/>
          <w:caps/>
          <w:sz w:val="24"/>
          <w:rtl/>
        </w:rPr>
        <w:t>7</w:t>
      </w:r>
      <w:r w:rsidRPr="006C4A2F">
        <w:rPr>
          <w:b w:val="0"/>
          <w:bCs w:val="0"/>
          <w:caps/>
          <w:sz w:val="24"/>
          <w:rtl/>
        </w:rPr>
        <w:t>)</w:t>
      </w:r>
      <w:r w:rsidRPr="006C4A2F">
        <w:rPr>
          <w:rFonts w:hint="cs"/>
          <w:b w:val="0"/>
          <w:bCs w:val="0"/>
          <w:caps/>
          <w:sz w:val="24"/>
          <w:rtl/>
        </w:rPr>
        <w:t>.</w:t>
      </w:r>
      <w:r w:rsidRPr="006C4A2F">
        <w:rPr>
          <w:rFonts w:hint="cs"/>
          <w:b w:val="0"/>
          <w:bCs w:val="0"/>
          <w:sz w:val="24"/>
          <w:rtl/>
        </w:rPr>
        <w:t xml:space="preserve">  و كتاب تفسير القرآن،تفسير سورة آل عمران، برقم: (2998)،(5/225).</w:t>
      </w:r>
    </w:p>
  </w:footnote>
  <w:footnote w:id="260">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ابن ماجه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باب ما يوجب الحج</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(289</w:t>
      </w:r>
      <w:r w:rsidRPr="006C4A2F">
        <w:rPr>
          <w:rFonts w:ascii="Traditional Arabic" w:hAnsi="Traditional Arabic" w:hint="cs"/>
          <w:b w:val="0"/>
          <w:bCs w:val="0"/>
          <w:sz w:val="24"/>
          <w:rtl/>
        </w:rPr>
        <w:t>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967</w:t>
      </w:r>
      <w:r w:rsidRPr="006C4A2F">
        <w:rPr>
          <w:rFonts w:ascii="Traditional Arabic" w:hAnsi="Traditional Arabic"/>
          <w:b w:val="0"/>
          <w:bCs w:val="0"/>
          <w:sz w:val="24"/>
          <w:rtl/>
        </w:rPr>
        <w:t>)</w:t>
      </w:r>
      <w:r w:rsidRPr="006C4A2F">
        <w:rPr>
          <w:rFonts w:hint="cs"/>
          <w:b w:val="0"/>
          <w:bCs w:val="0"/>
          <w:sz w:val="24"/>
          <w:rtl/>
        </w:rPr>
        <w:t>.</w:t>
      </w:r>
    </w:p>
  </w:footnote>
  <w:footnote w:id="261">
    <w:p w:rsidR="00596D74" w:rsidRPr="006C4A2F" w:rsidRDefault="00596D74" w:rsidP="00E4373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الشافعي</w:t>
      </w:r>
      <w:r w:rsidRPr="006C4A2F">
        <w:rPr>
          <w:rFonts w:ascii="Traditional Arabic"/>
          <w:sz w:val="24"/>
          <w:szCs w:val="24"/>
        </w:rPr>
        <w:t>:</w:t>
      </w:r>
      <w:r w:rsidRPr="006C4A2F">
        <w:rPr>
          <w:rFonts w:ascii="Traditional Arabic" w:hint="cs"/>
          <w:sz w:val="24"/>
          <w:szCs w:val="24"/>
          <w:rtl/>
        </w:rPr>
        <w:t xml:space="preserve"> محمد ، </w:t>
      </w:r>
      <w:r w:rsidRPr="006C4A2F">
        <w:rPr>
          <w:rFonts w:ascii="Traditional Arabic" w:hint="cs"/>
          <w:b/>
          <w:bCs/>
          <w:sz w:val="24"/>
          <w:szCs w:val="24"/>
          <w:rtl/>
        </w:rPr>
        <w:t>كتاب الأم</w:t>
      </w:r>
      <w:r w:rsidRPr="006C4A2F">
        <w:rPr>
          <w:rFonts w:ascii="Traditional Arabic" w:hint="cs"/>
          <w:sz w:val="24"/>
          <w:szCs w:val="24"/>
          <w:rtl/>
        </w:rPr>
        <w:t xml:space="preserve"> ، كتاب الحج،</w:t>
      </w:r>
      <w:r w:rsidRPr="006C4A2F">
        <w:rPr>
          <w:rFonts w:ascii="Traditional Arabic" w:hAnsi="Traditional Arabic"/>
          <w:sz w:val="24"/>
          <w:szCs w:val="24"/>
          <w:rtl/>
        </w:rPr>
        <w:t>باب الحال التى يجب فيها الحج</w:t>
      </w:r>
      <w:r w:rsidRPr="006C4A2F">
        <w:rPr>
          <w:rFonts w:ascii="Traditional Arabic" w:hint="cs"/>
          <w:sz w:val="24"/>
          <w:szCs w:val="24"/>
          <w:rtl/>
        </w:rPr>
        <w:t>، (2/126-127).</w:t>
      </w:r>
    </w:p>
  </w:footnote>
  <w:footnote w:id="262">
    <w:p w:rsidR="00596D74" w:rsidRPr="006C4A2F" w:rsidRDefault="00596D74" w:rsidP="00E4373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،كتاب الحج، باب متى يجب على الرجل الحج؟،</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432</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w:t>
      </w:r>
      <w:r w:rsidRPr="006C4A2F">
        <w:rPr>
          <w:rFonts w:ascii="Traditional Arabic" w:hAnsi="Traditional Arabic" w:hint="cs"/>
          <w:sz w:val="24"/>
          <w:szCs w:val="24"/>
          <w:rtl/>
        </w:rPr>
        <w:t>15703</w:t>
      </w:r>
      <w:r w:rsidRPr="006C4A2F">
        <w:rPr>
          <w:rFonts w:ascii="Traditional Arabic" w:hAnsi="Traditional Arabic"/>
          <w:sz w:val="24"/>
          <w:szCs w:val="24"/>
          <w:rtl/>
        </w:rPr>
        <w:t>).</w:t>
      </w:r>
    </w:p>
  </w:footnote>
  <w:footnote w:id="263">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int="cs"/>
          <w:b w:val="0"/>
          <w:bCs w:val="0"/>
          <w:sz w:val="24"/>
          <w:rtl/>
        </w:rPr>
        <w:t xml:space="preserve"> - الطبري: محمد بن جرير،</w:t>
      </w:r>
      <w:r w:rsidRPr="006C4A2F">
        <w:rPr>
          <w:rFonts w:ascii="Traditional Arabic" w:hAnsi="Traditional Arabic"/>
          <w:sz w:val="24"/>
          <w:rtl/>
        </w:rPr>
        <w:t>جامع البيان في تأويل القرآن</w:t>
      </w:r>
      <w:r w:rsidRPr="006C4A2F">
        <w:rPr>
          <w:rFonts w:ascii="Traditional Arabic" w:hAnsi="Traditional Arabic" w:hint="cs"/>
          <w:sz w:val="24"/>
          <w:rtl/>
        </w:rPr>
        <w:t xml:space="preserve"> </w:t>
      </w:r>
      <w:r w:rsidRPr="006C4A2F">
        <w:rPr>
          <w:rFonts w:ascii="Traditional Arabic" w:hAnsi="Traditional Arabic" w:hint="cs"/>
          <w:b w:val="0"/>
          <w:bCs w:val="0"/>
          <w:sz w:val="24"/>
          <w:rtl/>
        </w:rPr>
        <w:t>،ت</w:t>
      </w:r>
      <w:r w:rsidRPr="006C4A2F">
        <w:rPr>
          <w:rFonts w:ascii="Traditional Arabic" w:hAnsi="Traditional Arabic"/>
          <w:b w:val="0"/>
          <w:bCs w:val="0"/>
          <w:sz w:val="24"/>
          <w:rtl/>
        </w:rPr>
        <w:t>حق</w:t>
      </w:r>
      <w:r w:rsidRPr="006C4A2F">
        <w:rPr>
          <w:rFonts w:ascii="Traditional Arabic" w:hAnsi="Traditional Arabic" w:hint="cs"/>
          <w:b w:val="0"/>
          <w:bCs w:val="0"/>
          <w:sz w:val="24"/>
          <w:rtl/>
        </w:rPr>
        <w:t>ي</w:t>
      </w:r>
      <w:r w:rsidRPr="006C4A2F">
        <w:rPr>
          <w:rFonts w:ascii="Traditional Arabic" w:hAnsi="Traditional Arabic"/>
          <w:b w:val="0"/>
          <w:bCs w:val="0"/>
          <w:sz w:val="24"/>
          <w:rtl/>
        </w:rPr>
        <w:t>ق : أحمد محمد شاكر</w:t>
      </w:r>
      <w:r w:rsidRPr="006C4A2F">
        <w:rPr>
          <w:rFonts w:ascii="Traditional Arabic" w:hAnsi="Traditional Arabic" w:hint="cs"/>
          <w:b w:val="0"/>
          <w:bCs w:val="0"/>
          <w:sz w:val="24"/>
          <w:rtl/>
        </w:rPr>
        <w:t>، (</w:t>
      </w:r>
      <w:r w:rsidRPr="006C4A2F">
        <w:rPr>
          <w:rFonts w:ascii="Traditional Arabic" w:hAnsi="Traditional Arabic"/>
          <w:b w:val="0"/>
          <w:bCs w:val="0"/>
          <w:sz w:val="24"/>
          <w:rtl/>
        </w:rPr>
        <w:t>مؤسسة الرسالة</w:t>
      </w:r>
      <w:r w:rsidRPr="006C4A2F">
        <w:rPr>
          <w:rFonts w:ascii="Traditional Arabic" w:hint="cs"/>
          <w:b w:val="0"/>
          <w:bCs w:val="0"/>
          <w:sz w:val="24"/>
          <w:rtl/>
        </w:rPr>
        <w:t xml:space="preserve">،ط1، </w:t>
      </w:r>
      <w:r w:rsidRPr="006C4A2F">
        <w:rPr>
          <w:rFonts w:ascii="Traditional Arabic" w:hAnsi="Traditional Arabic"/>
          <w:b w:val="0"/>
          <w:bCs w:val="0"/>
          <w:sz w:val="24"/>
          <w:rtl/>
        </w:rPr>
        <w:t xml:space="preserve">1420 هـ - </w:t>
      </w:r>
      <w:smartTag w:uri="urn:schemas-microsoft-com:office:smarttags" w:element="metricconverter">
        <w:smartTagPr>
          <w:attr w:name="ProductID" w:val="2000 م"/>
        </w:smartTagPr>
        <w:r w:rsidRPr="006C4A2F">
          <w:rPr>
            <w:rFonts w:ascii="Traditional Arabic" w:hAnsi="Traditional Arabic"/>
            <w:b w:val="0"/>
            <w:bCs w:val="0"/>
            <w:sz w:val="24"/>
            <w:rtl/>
          </w:rPr>
          <w:t>2000 م</w:t>
        </w:r>
      </w:smartTag>
      <w:r w:rsidRPr="006C4A2F">
        <w:rPr>
          <w:rFonts w:ascii="Traditional Arabic" w:hAnsi="Traditional Arabic" w:hint="cs"/>
          <w:b w:val="0"/>
          <w:bCs w:val="0"/>
          <w:sz w:val="24"/>
          <w:rtl/>
        </w:rPr>
        <w:t>)، سورة آل عمران، برقم:(7484-7485)، (6/39-40).</w:t>
      </w:r>
    </w:p>
  </w:footnote>
  <w:footnote w:id="264">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بن إسحاق، </w:t>
      </w:r>
      <w:r w:rsidRPr="006C4A2F">
        <w:rPr>
          <w:rFonts w:ascii="Traditional Arabic" w:hAnsi="Traditional Arabic"/>
          <w:sz w:val="24"/>
          <w:rtl/>
        </w:rPr>
        <w:t>أخبار مكة في قديم الدهر وحديثه</w:t>
      </w:r>
      <w:r w:rsidRPr="006C4A2F">
        <w:rPr>
          <w:rFonts w:ascii="Traditional Arabic" w:hAnsi="Traditional Arabic" w:hint="cs"/>
          <w:sz w:val="24"/>
          <w:rtl/>
        </w:rPr>
        <w:t>،</w:t>
      </w:r>
      <w:r w:rsidRPr="006C4A2F">
        <w:rPr>
          <w:rFonts w:ascii="Traditional Arabic" w:hAnsi="Traditional Arabic"/>
          <w:sz w:val="24"/>
          <w:rtl/>
        </w:rPr>
        <w:t xml:space="preserve"> </w:t>
      </w:r>
      <w:r w:rsidRPr="006C4A2F">
        <w:rPr>
          <w:rFonts w:ascii="Traditional Arabic" w:hAnsi="Traditional Arabic"/>
          <w:b w:val="0"/>
          <w:bCs w:val="0"/>
          <w:sz w:val="24"/>
          <w:rtl/>
        </w:rPr>
        <w:t>ذكر السبيل إلى الحج، وما يوجبه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378</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797</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265">
    <w:p w:rsidR="00596D74" w:rsidRPr="006C4A2F" w:rsidRDefault="00596D74" w:rsidP="005331FE">
      <w:pPr>
        <w:pStyle w:val="a4"/>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ابن عدي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 xml:space="preserve"> ، من اسمه إبراهيم، برقم:(62)،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227</w:t>
      </w:r>
      <w:r w:rsidRPr="006C4A2F">
        <w:rPr>
          <w:rFonts w:ascii="Traditional Arabic" w:hAnsi="Traditional Arabic"/>
          <w:b w:val="0"/>
          <w:bCs w:val="0"/>
          <w:sz w:val="24"/>
          <w:rtl/>
        </w:rPr>
        <w:t>)</w:t>
      </w:r>
      <w:r w:rsidRPr="006C4A2F">
        <w:rPr>
          <w:rFonts w:ascii="Traditional Arabic" w:hAnsi="Traditional Arabic" w:hint="cs"/>
          <w:b w:val="0"/>
          <w:bCs w:val="0"/>
          <w:sz w:val="24"/>
          <w:rtl/>
        </w:rPr>
        <w:t>، من اسمه محمد، برقم:(1691)، (6/220)</w:t>
      </w:r>
      <w:r w:rsidRPr="006C4A2F">
        <w:rPr>
          <w:rFonts w:hint="cs"/>
          <w:b w:val="0"/>
          <w:bCs w:val="0"/>
          <w:caps/>
          <w:sz w:val="24"/>
          <w:rtl/>
        </w:rPr>
        <w:t>.</w:t>
      </w:r>
    </w:p>
  </w:footnote>
  <w:footnote w:id="266">
    <w:p w:rsidR="00596D74" w:rsidRPr="006C4A2F" w:rsidRDefault="00596D74" w:rsidP="00E4373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الدارقطني:علي بن  عمر،</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hint="cs"/>
          <w:sz w:val="24"/>
          <w:szCs w:val="24"/>
          <w:rtl/>
        </w:rPr>
        <w:t>،</w:t>
      </w:r>
      <w:r w:rsidRPr="006C4A2F">
        <w:rPr>
          <w:rFonts w:ascii="Traditional Arabic" w:hAnsi="Traditional Arabic"/>
          <w:sz w:val="24"/>
          <w:szCs w:val="24"/>
          <w:rtl/>
        </w:rPr>
        <w:t>تحقيق : السيد عبد الله هاشم يماني المدني</w:t>
      </w:r>
      <w:r w:rsidRPr="006C4A2F">
        <w:rPr>
          <w:rFonts w:ascii="Traditional Arabic" w:hAnsi="Traditional Arabic" w:hint="cs"/>
          <w:sz w:val="24"/>
          <w:szCs w:val="24"/>
          <w:rtl/>
        </w:rPr>
        <w:t xml:space="preserve">،(بيروت، دار المعرفة،ط1، </w:t>
      </w:r>
      <w:r w:rsidRPr="006C4A2F">
        <w:rPr>
          <w:rFonts w:ascii="Traditional Arabic" w:hAnsi="Traditional Arabic"/>
          <w:sz w:val="24"/>
          <w:szCs w:val="24"/>
          <w:rtl/>
        </w:rPr>
        <w:t>1386 - 1966</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(2/217)،برقم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10</w:t>
      </w:r>
      <w:r w:rsidRPr="006C4A2F">
        <w:rPr>
          <w:sz w:val="24"/>
          <w:szCs w:val="24"/>
          <w:rtl/>
        </w:rPr>
        <w:t>)</w:t>
      </w:r>
      <w:r w:rsidRPr="006C4A2F">
        <w:rPr>
          <w:rFonts w:hint="cs"/>
          <w:sz w:val="24"/>
          <w:szCs w:val="24"/>
          <w:rtl/>
        </w:rPr>
        <w:t>.</w:t>
      </w:r>
    </w:p>
  </w:footnote>
  <w:footnote w:id="267">
    <w:p w:rsidR="00596D74" w:rsidRPr="006C4A2F" w:rsidRDefault="00596D74" w:rsidP="00E4373F">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بيان السبيل الذي بوجوده يجب الحج،</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327</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8406</w:t>
      </w:r>
      <w:r w:rsidRPr="006C4A2F">
        <w:rPr>
          <w:rFonts w:ascii="Traditional Arabic" w:hAnsi="Traditional Arabic"/>
          <w:sz w:val="24"/>
          <w:szCs w:val="24"/>
          <w:rtl/>
        </w:rPr>
        <w:t>).وباب</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الرجل يطيق المشي ولا يجد زادا ولا راحلة </w:t>
      </w:r>
      <w:r w:rsidRPr="006C4A2F">
        <w:rPr>
          <w:rFonts w:ascii="Traditional Arabic" w:hAnsi="Traditional Arabic" w:hint="cs"/>
          <w:sz w:val="24"/>
          <w:szCs w:val="24"/>
          <w:rtl/>
        </w:rPr>
        <w:t>،</w:t>
      </w:r>
      <w:r w:rsidRPr="006C4A2F">
        <w:rPr>
          <w:rFonts w:ascii="Traditional Arabic" w:hAnsi="Traditional Arabic"/>
          <w:sz w:val="24"/>
          <w:szCs w:val="24"/>
          <w:rtl/>
        </w:rPr>
        <w:t>فلا يبين أن يوجب عليه الحج،(4/330)، برقم:(8420)</w:t>
      </w:r>
      <w:r w:rsidRPr="006C4A2F">
        <w:rPr>
          <w:rFonts w:hint="cs"/>
          <w:sz w:val="24"/>
          <w:szCs w:val="24"/>
          <w:rtl/>
        </w:rPr>
        <w:t>.</w:t>
      </w:r>
      <w:r w:rsidRPr="006C4A2F">
        <w:rPr>
          <w:rFonts w:ascii="Traditional Arabic" w:hAnsi="Traditional Arabic"/>
          <w:sz w:val="24"/>
          <w:szCs w:val="24"/>
          <w:rtl/>
        </w:rPr>
        <w:t xml:space="preserve"> وباب الحاج أشعث أغبر فلا يدهن رأسه ولحيته بعد الإحرام</w:t>
      </w:r>
      <w:r w:rsidRPr="006C4A2F">
        <w:rPr>
          <w:rFonts w:ascii="Traditional Arabic" w:hAnsi="Traditional Arabic" w:hint="cs"/>
          <w:sz w:val="24"/>
          <w:szCs w:val="24"/>
          <w:rtl/>
        </w:rPr>
        <w:t xml:space="preserve"> </w:t>
      </w:r>
      <w:r w:rsidRPr="006C4A2F">
        <w:rPr>
          <w:rFonts w:ascii="Traditional Arabic" w:hAnsi="Traditional Arabic"/>
          <w:sz w:val="24"/>
          <w:szCs w:val="24"/>
          <w:rtl/>
        </w:rPr>
        <w:t>(5/58)،برقم:(8892).</w:t>
      </w:r>
      <w:r w:rsidRPr="006C4A2F">
        <w:rPr>
          <w:rFonts w:ascii="Traditional Arabic" w:hAnsi="Traditional Arabic" w:hint="cs"/>
          <w:sz w:val="24"/>
          <w:szCs w:val="24"/>
          <w:rtl/>
        </w:rPr>
        <w:t>و</w:t>
      </w:r>
      <w:r w:rsidRPr="006C4A2F">
        <w:rPr>
          <w:rFonts w:ascii="Traditional Arabic" w:hAnsi="Traditional Arabic"/>
          <w:sz w:val="24"/>
          <w:szCs w:val="24"/>
          <w:rtl/>
        </w:rPr>
        <w:t>باب المرأة يلزمها الحج بوجود السبيل إليه وكانت مع ثقة من النساء في طريق مأهولة آمنة</w:t>
      </w:r>
      <w:r w:rsidRPr="006C4A2F">
        <w:rPr>
          <w:rFonts w:ascii="Traditional Arabic" w:hAnsi="Traditional Arabic" w:hint="cs"/>
          <w:sz w:val="24"/>
          <w:szCs w:val="24"/>
          <w:rtl/>
        </w:rPr>
        <w:t xml:space="preserve">، </w:t>
      </w:r>
      <w:r w:rsidRPr="006C4A2F">
        <w:rPr>
          <w:rFonts w:ascii="Traditional Arabic" w:hAnsi="Traditional Arabic"/>
          <w:sz w:val="24"/>
          <w:szCs w:val="24"/>
          <w:rtl/>
        </w:rPr>
        <w:t>(5/224)،(9909).</w:t>
      </w:r>
    </w:p>
  </w:footnote>
  <w:footnote w:id="268">
    <w:p w:rsidR="00596D74" w:rsidRPr="006C4A2F" w:rsidRDefault="00596D74" w:rsidP="005331FE">
      <w:pPr>
        <w:pStyle w:val="a4"/>
        <w:jc w:val="both"/>
        <w:rPr>
          <w:b w:val="0"/>
          <w:bCs w:val="0"/>
          <w:sz w:val="24"/>
          <w:rtl/>
        </w:rPr>
      </w:pPr>
      <w:r w:rsidRPr="006C4A2F">
        <w:rPr>
          <w:rStyle w:val="a3"/>
          <w:b w:val="0"/>
          <w:bCs w:val="0"/>
        </w:rPr>
        <w:footnoteRef/>
      </w:r>
      <w:r w:rsidRPr="006C4A2F">
        <w:rPr>
          <w:rFonts w:hint="cs"/>
          <w:b w:val="0"/>
          <w:bCs w:val="0"/>
          <w:rtl/>
        </w:rPr>
        <w:t xml:space="preserve"> - </w:t>
      </w:r>
      <w:r w:rsidRPr="006C4A2F">
        <w:rPr>
          <w:rFonts w:ascii="Traditional Arabic" w:hAnsi="Traditional Arabic"/>
          <w:b w:val="0"/>
          <w:bCs w:val="0"/>
          <w:sz w:val="24"/>
          <w:rtl/>
        </w:rPr>
        <w:t xml:space="preserve">البيهقي </w:t>
      </w:r>
      <w:r w:rsidRPr="006C4A2F">
        <w:rPr>
          <w:rFonts w:ascii="Traditional Arabic" w:hAnsi="Traditional Arabic" w:hint="cs"/>
          <w:b w:val="0"/>
          <w:bCs w:val="0"/>
          <w:sz w:val="24"/>
          <w:rtl/>
        </w:rPr>
        <w:t xml:space="preserve">: أحمد بن الحسين، </w:t>
      </w:r>
      <w:r w:rsidRPr="006C4A2F">
        <w:rPr>
          <w:rFonts w:ascii="Traditional Arabic" w:hAnsi="Traditional Arabic" w:hint="cs"/>
          <w:sz w:val="24"/>
          <w:rtl/>
        </w:rPr>
        <w:t>معرفة السنن والآثار</w:t>
      </w:r>
      <w:r w:rsidRPr="006C4A2F">
        <w:rPr>
          <w:rFonts w:ascii="Traditional Arabic" w:hAnsi="Traditional Arabic" w:hint="cs"/>
          <w:b w:val="0"/>
          <w:bCs w:val="0"/>
          <w:sz w:val="24"/>
          <w:rtl/>
        </w:rPr>
        <w:t>،تحقيق:عبدالمعطي أمين قلعجي،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(كراتشي،حلب،دمشق،القاهرة،جامعة الدراسات الإسلامية، ودار الوعي ،وقتيبة،و الوفاء، ط1، 1412ه-1991م)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الحج ،</w:t>
      </w:r>
      <w:r w:rsidRPr="006C4A2F">
        <w:rPr>
          <w:rFonts w:ascii="Traditional Arabic" w:hAnsi="Traditional Arabic"/>
          <w:b w:val="0"/>
          <w:bCs w:val="0"/>
          <w:sz w:val="24"/>
          <w:rtl/>
        </w:rPr>
        <w:t xml:space="preserve"> باب الحال التي يجب فيها الحج بنفسه ( </w:t>
      </w:r>
      <w:r w:rsidRPr="006C4A2F">
        <w:rPr>
          <w:rFonts w:ascii="Traditional Arabic" w:hAnsi="Traditional Arabic" w:hint="cs"/>
          <w:b w:val="0"/>
          <w:bCs w:val="0"/>
          <w:sz w:val="24"/>
          <w:rtl/>
        </w:rPr>
        <w:t>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18</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9161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269">
    <w:p w:rsidR="00596D74" w:rsidRPr="006C4A2F" w:rsidRDefault="00596D74" w:rsidP="00E4373F">
      <w:pPr>
        <w:ind w:firstLine="0"/>
        <w:jc w:val="both"/>
        <w:rPr>
          <w:rtl/>
        </w:rPr>
      </w:pPr>
      <w:r w:rsidRPr="006C4A2F">
        <w:rPr>
          <w:rStyle w:val="a3"/>
          <w:szCs w:val="24"/>
        </w:rPr>
        <w:footnoteRef/>
      </w:r>
      <w:r w:rsidRPr="006C4A2F">
        <w:rPr>
          <w:rFonts w:hint="cs"/>
          <w:szCs w:val="24"/>
          <w:rtl/>
        </w:rPr>
        <w:t xml:space="preserve"> - </w:t>
      </w:r>
      <w:r w:rsidRPr="006C4A2F">
        <w:rPr>
          <w:rFonts w:ascii="Traditional Arabic" w:hint="cs"/>
          <w:sz w:val="24"/>
          <w:szCs w:val="24"/>
          <w:rtl/>
        </w:rPr>
        <w:t xml:space="preserve">البغوي:الحسين، </w:t>
      </w:r>
      <w:r w:rsidRPr="006C4A2F">
        <w:rPr>
          <w:rFonts w:ascii="Traditional Arabic" w:hint="cs"/>
          <w:b/>
          <w:bCs/>
          <w:sz w:val="24"/>
          <w:szCs w:val="24"/>
          <w:rtl/>
        </w:rPr>
        <w:t>شرح السنة</w:t>
      </w:r>
      <w:r w:rsidRPr="006C4A2F">
        <w:rPr>
          <w:rFonts w:ascii="Traditional Arabic" w:hint="cs"/>
          <w:sz w:val="24"/>
          <w:szCs w:val="24"/>
          <w:rtl/>
        </w:rPr>
        <w:t>،</w:t>
      </w:r>
      <w:r w:rsidRPr="006C4A2F">
        <w:rPr>
          <w:rFonts w:ascii="Traditional Arabic" w:hAnsi="Traditional Arabic"/>
          <w:sz w:val="24"/>
          <w:szCs w:val="24"/>
          <w:rtl/>
        </w:rPr>
        <w:t>باب</w:t>
      </w:r>
      <w:r w:rsidRPr="006C4A2F">
        <w:rPr>
          <w:rFonts w:ascii="Traditional Arabic" w:hAnsi="Traditional Arabic" w:hint="cs"/>
          <w:sz w:val="24"/>
          <w:szCs w:val="24"/>
          <w:rtl/>
        </w:rPr>
        <w:t xml:space="preserve"> </w:t>
      </w:r>
      <w:r w:rsidRPr="006C4A2F">
        <w:rPr>
          <w:rFonts w:ascii="Traditional Arabic" w:hAnsi="Traditional Arabic"/>
          <w:sz w:val="24"/>
          <w:szCs w:val="24"/>
          <w:rtl/>
        </w:rPr>
        <w:t>وجوب الحج إذا وجد الزاد والراحلة</w:t>
      </w:r>
      <w:r w:rsidRPr="006C4A2F">
        <w:rPr>
          <w:rFonts w:ascii="Traditional Arabic" w:hint="cs"/>
          <w:sz w:val="24"/>
          <w:szCs w:val="24"/>
          <w:rtl/>
        </w:rPr>
        <w:t>،برقم(</w:t>
      </w:r>
      <w:r w:rsidRPr="006C4A2F">
        <w:rPr>
          <w:rFonts w:ascii="Traditional Arabic" w:hAnsi="Traditional Arabic"/>
          <w:sz w:val="24"/>
          <w:szCs w:val="24"/>
          <w:rtl/>
        </w:rPr>
        <w:t>1</w:t>
      </w:r>
      <w:r w:rsidRPr="006C4A2F">
        <w:rPr>
          <w:rFonts w:ascii="Traditional Arabic" w:hAnsi="Traditional Arabic" w:hint="cs"/>
          <w:sz w:val="24"/>
          <w:szCs w:val="24"/>
          <w:rtl/>
        </w:rPr>
        <w:t>847</w:t>
      </w:r>
      <w:r w:rsidRPr="006C4A2F">
        <w:rPr>
          <w:rFonts w:ascii="Traditional Arabic" w:hint="cs"/>
          <w:sz w:val="24"/>
          <w:szCs w:val="24"/>
          <w:rtl/>
        </w:rPr>
        <w:t>)، (7/14).</w:t>
      </w:r>
    </w:p>
  </w:footnote>
  <w:footnote w:id="270">
    <w:p w:rsidR="00596D74" w:rsidRPr="006C4A2F" w:rsidRDefault="00596D74" w:rsidP="007458BB">
      <w:pPr>
        <w:autoSpaceDE w:val="0"/>
        <w:autoSpaceDN w:val="0"/>
        <w:adjustRightInd w:val="0"/>
        <w:ind w:firstLine="0"/>
        <w:jc w:val="both"/>
        <w:rPr>
          <w:rFonts w:ascii="Traditional Arabic" w:hAnsi="Traditional Arabic"/>
          <w:sz w:val="32"/>
          <w:szCs w:val="32"/>
          <w:rtl/>
        </w:rPr>
      </w:pPr>
      <w:r w:rsidRPr="006C4A2F">
        <w:rPr>
          <w:rStyle w:val="a3"/>
          <w:szCs w:val="24"/>
        </w:rPr>
        <w:footnoteRef/>
      </w:r>
      <w:r w:rsidRPr="006C4A2F">
        <w:rPr>
          <w:rFonts w:hint="cs"/>
          <w:szCs w:val="24"/>
          <w:rtl/>
        </w:rPr>
        <w:t xml:space="preserve"> </w:t>
      </w:r>
      <w:r w:rsidRPr="006C4A2F">
        <w:rPr>
          <w:rFonts w:ascii="Traditional Arabic" w:hint="cs"/>
          <w:sz w:val="24"/>
          <w:szCs w:val="24"/>
          <w:rtl/>
        </w:rPr>
        <w:t>- أبو زرعة الرازي: عبيدالله بن عبدالكريم ،</w:t>
      </w:r>
      <w:r w:rsidRPr="006C4A2F">
        <w:rPr>
          <w:rFonts w:ascii="Traditional Arabic" w:hAnsi="Traditional Arabic"/>
          <w:b/>
          <w:bCs/>
          <w:sz w:val="24"/>
          <w:szCs w:val="24"/>
          <w:rtl/>
        </w:rPr>
        <w:t>الضعفاء</w:t>
      </w:r>
      <w:r w:rsidRPr="006C4A2F">
        <w:rPr>
          <w:rFonts w:ascii="Traditional Arabic" w:hAnsi="Traditional Arabic" w:hint="cs"/>
          <w:b/>
          <w:bCs/>
          <w:sz w:val="24"/>
          <w:szCs w:val="24"/>
          <w:rtl/>
        </w:rPr>
        <w:t xml:space="preserve"> </w:t>
      </w:r>
      <w:r w:rsidRPr="006C4A2F">
        <w:rPr>
          <w:rFonts w:ascii="Traditional Arabic" w:hAnsi="Traditional Arabic"/>
          <w:b/>
          <w:bCs/>
          <w:sz w:val="24"/>
          <w:szCs w:val="24"/>
          <w:rtl/>
        </w:rPr>
        <w:t>وأجوبة أبي زرعة الرازي على سؤالات البرذعي</w:t>
      </w:r>
      <w:r w:rsidRPr="006C4A2F">
        <w:rPr>
          <w:rFonts w:ascii="Traditional Arabic" w:hint="cs"/>
          <w:sz w:val="24"/>
          <w:szCs w:val="24"/>
          <w:rtl/>
        </w:rPr>
        <w:t>،</w:t>
      </w:r>
      <w:r w:rsidRPr="006C4A2F">
        <w:rPr>
          <w:rFonts w:ascii="Traditional Arabic" w:hAnsi="Traditional Arabic" w:hint="cs"/>
          <w:sz w:val="24"/>
          <w:szCs w:val="24"/>
          <w:rtl/>
        </w:rPr>
        <w:t>ت</w:t>
      </w:r>
      <w:r w:rsidRPr="006C4A2F">
        <w:rPr>
          <w:rFonts w:ascii="Traditional Arabic" w:hAnsi="Traditional Arabic"/>
          <w:sz w:val="24"/>
          <w:szCs w:val="24"/>
          <w:rtl/>
        </w:rPr>
        <w:t>حق</w:t>
      </w:r>
      <w:r w:rsidRPr="006C4A2F">
        <w:rPr>
          <w:rFonts w:ascii="Traditional Arabic" w:hAnsi="Traditional Arabic" w:hint="cs"/>
          <w:sz w:val="24"/>
          <w:szCs w:val="24"/>
          <w:rtl/>
        </w:rPr>
        <w:t>ي</w:t>
      </w:r>
      <w:r w:rsidRPr="006C4A2F">
        <w:rPr>
          <w:rFonts w:ascii="Traditional Arabic" w:hAnsi="Traditional Arabic"/>
          <w:sz w:val="24"/>
          <w:szCs w:val="24"/>
          <w:rtl/>
        </w:rPr>
        <w:t>ق : د. سعدي الهاشمي</w:t>
      </w:r>
      <w:r w:rsidRPr="006C4A2F">
        <w:rPr>
          <w:rFonts w:ascii="Traditional Arabic" w:hint="cs"/>
          <w:sz w:val="24"/>
          <w:szCs w:val="24"/>
          <w:rtl/>
        </w:rPr>
        <w:t>، (</w:t>
      </w:r>
      <w:r w:rsidRPr="006C4A2F">
        <w:rPr>
          <w:rFonts w:ascii="Traditional Arabic" w:hAnsi="Traditional Arabic" w:hint="cs"/>
          <w:sz w:val="24"/>
          <w:szCs w:val="24"/>
          <w:rtl/>
        </w:rPr>
        <w:t xml:space="preserve">المدينة المنورة،الجامعة الإسلامية،ط1، </w:t>
      </w:r>
      <w:r w:rsidRPr="006C4A2F">
        <w:rPr>
          <w:rFonts w:ascii="Traditional Arabic" w:hAnsi="Traditional Arabic"/>
          <w:sz w:val="24"/>
          <w:szCs w:val="24"/>
          <w:rtl/>
        </w:rPr>
        <w:t xml:space="preserve">1402هـ - </w:t>
      </w:r>
      <w:smartTag w:uri="urn:schemas-microsoft-com:office:smarttags" w:element="metricconverter">
        <w:smartTagPr>
          <w:attr w:name="ProductID" w:val="1982 م"/>
        </w:smartTagPr>
        <w:r w:rsidRPr="006C4A2F">
          <w:rPr>
            <w:rFonts w:ascii="Traditional Arabic" w:hAnsi="Traditional Arabic"/>
            <w:sz w:val="24"/>
            <w:szCs w:val="24"/>
            <w:rtl/>
          </w:rPr>
          <w:t>1982 م</w:t>
        </w:r>
      </w:smartTag>
      <w:r w:rsidRPr="006C4A2F">
        <w:rPr>
          <w:rFonts w:ascii="Traditional Arabic" w:hint="cs"/>
          <w:sz w:val="24"/>
          <w:szCs w:val="24"/>
          <w:rtl/>
        </w:rPr>
        <w:t>)، (2/544).</w:t>
      </w:r>
    </w:p>
  </w:footnote>
  <w:footnote w:id="271">
    <w:p w:rsidR="00596D74" w:rsidRPr="006C4A2F" w:rsidRDefault="00596D74" w:rsidP="005331FE">
      <w:pPr>
        <w:pStyle w:val="a4"/>
        <w:jc w:val="both"/>
        <w:rPr>
          <w:b w:val="0"/>
          <w:bCs w:val="0"/>
          <w:rtl/>
        </w:rPr>
      </w:pPr>
      <w:r w:rsidRPr="006C4A2F">
        <w:rPr>
          <w:rStyle w:val="a3"/>
          <w:b w:val="0"/>
          <w:bCs w:val="0"/>
        </w:rPr>
        <w:footnoteRef/>
      </w:r>
      <w:r w:rsidRPr="006C4A2F">
        <w:rPr>
          <w:rFonts w:hint="cs"/>
          <w:b w:val="0"/>
          <w:bCs w:val="0"/>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:يوسف ،</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267</w:t>
      </w:r>
      <w:r w:rsidRPr="006C4A2F">
        <w:rPr>
          <w:b w:val="0"/>
          <w:bCs w:val="0"/>
          <w:rtl/>
        </w:rPr>
        <w:t>)</w:t>
      </w:r>
      <w:r w:rsidRPr="006C4A2F">
        <w:rPr>
          <w:rFonts w:hint="cs"/>
          <w:b w:val="0"/>
          <w:bCs w:val="0"/>
          <w:rtl/>
        </w:rPr>
        <w:t>،(2/243).</w:t>
      </w:r>
    </w:p>
  </w:footnote>
  <w:footnote w:id="272">
    <w:p w:rsidR="00596D74" w:rsidRPr="006C4A2F" w:rsidRDefault="00596D74" w:rsidP="007458BB">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ascii="Traditional Arabic" w:hAnsi="Traditional Arabic" w:hint="cs"/>
          <w:b w:val="0"/>
          <w:bCs w:val="0"/>
          <w:sz w:val="24"/>
          <w:rtl/>
        </w:rPr>
        <w:t xml:space="preserve">- ابن معين </w:t>
      </w:r>
      <w:r w:rsidRPr="006C4A2F">
        <w:rPr>
          <w:rFonts w:ascii="Traditional Arabic" w:hAnsi="Traditional Arabic"/>
          <w:b w:val="0"/>
          <w:bCs w:val="0"/>
          <w:sz w:val="24"/>
          <w:rtl/>
        </w:rPr>
        <w:t>ا</w:t>
      </w:r>
      <w:r w:rsidRPr="006C4A2F">
        <w:rPr>
          <w:rFonts w:ascii="Traditional Arabic" w:hAnsi="Traditional Arabic" w:hint="cs"/>
          <w:b w:val="0"/>
          <w:bCs w:val="0"/>
          <w:sz w:val="24"/>
          <w:rtl/>
        </w:rPr>
        <w:t>لغطفاني : يحيى ،</w:t>
      </w:r>
      <w:r w:rsidRPr="006C4A2F">
        <w:rPr>
          <w:rFonts w:ascii="Traditional Arabic" w:hAnsi="Traditional Arabic" w:hint="cs"/>
          <w:b w:val="0"/>
          <w:bCs w:val="0"/>
          <w:sz w:val="24"/>
          <w:vertAlign w:val="superscript"/>
          <w:rtl/>
        </w:rPr>
        <w:t xml:space="preserve"> </w:t>
      </w:r>
      <w:r w:rsidRPr="006C4A2F">
        <w:rPr>
          <w:rFonts w:ascii="Traditional Arabic" w:hAnsi="Traditional Arabic"/>
          <w:sz w:val="24"/>
          <w:rtl/>
        </w:rPr>
        <w:t>تاريخ ابن معين</w:t>
      </w:r>
      <w:r w:rsidRPr="006C4A2F">
        <w:rPr>
          <w:rFonts w:ascii="Traditional Arabic" w:hAnsi="Traditional Arabic"/>
          <w:b w:val="0"/>
          <w:bCs w:val="0"/>
          <w:sz w:val="24"/>
          <w:rtl/>
        </w:rPr>
        <w:t xml:space="preserve"> - رواية الدوري</w:t>
      </w:r>
      <w:r w:rsidRPr="006C4A2F">
        <w:rPr>
          <w:rFonts w:ascii="Traditional Arabic" w:hint="cs"/>
          <w:b w:val="0"/>
          <w:bCs w:val="0"/>
          <w:sz w:val="24"/>
          <w:rtl/>
        </w:rPr>
        <w:t>،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463</w:t>
      </w:r>
      <w:r w:rsidRPr="006C4A2F">
        <w:rPr>
          <w:rFonts w:ascii="Traditional Arabic" w:hint="cs"/>
          <w:b w:val="0"/>
          <w:bCs w:val="0"/>
          <w:sz w:val="24"/>
          <w:rtl/>
        </w:rPr>
        <w:t xml:space="preserve">)،( </w:t>
      </w:r>
      <w:r w:rsidRPr="006C4A2F">
        <w:rPr>
          <w:rFonts w:ascii="Traditional Arabic" w:hAnsi="Traditional Arabic" w:hint="cs"/>
          <w:b w:val="0"/>
          <w:bCs w:val="0"/>
          <w:sz w:val="24"/>
          <w:rtl/>
        </w:rPr>
        <w:t>3/111).</w:t>
      </w:r>
    </w:p>
  </w:footnote>
  <w:footnote w:id="273">
    <w:p w:rsidR="00596D74" w:rsidRPr="006C4A2F" w:rsidRDefault="00596D74" w:rsidP="003A0B96">
      <w:pPr>
        <w:pStyle w:val="a4"/>
        <w:jc w:val="both"/>
        <w:rPr>
          <w:b w:val="0"/>
          <w:bCs w:val="0"/>
          <w:sz w:val="24"/>
        </w:rPr>
      </w:pPr>
      <w:r w:rsidRPr="006C4A2F">
        <w:rPr>
          <w:rStyle w:val="a3"/>
          <w:b w:val="0"/>
          <w:bCs w:val="0"/>
          <w:sz w:val="24"/>
        </w:rPr>
        <w:footnoteRef/>
      </w:r>
      <w:r w:rsidRPr="006C4A2F">
        <w:rPr>
          <w:rFonts w:ascii="Traditional Arabic" w:hAnsi="Traditional Arabic" w:hint="cs"/>
          <w:b w:val="0"/>
          <w:bCs w:val="0"/>
          <w:sz w:val="24"/>
          <w:rtl/>
        </w:rPr>
        <w:t xml:space="preserve"> - العسقلاني:أحمد ابن حجر،</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274</w:t>
      </w:r>
      <w:r w:rsidRPr="006C4A2F">
        <w:rPr>
          <w:b w:val="0"/>
          <w:bCs w:val="0"/>
          <w:rtl/>
        </w:rPr>
        <w:t>)</w:t>
      </w:r>
      <w:r w:rsidRPr="006C4A2F">
        <w:rPr>
          <w:rFonts w:hint="cs"/>
          <w:b w:val="0"/>
          <w:bCs w:val="0"/>
          <w:rtl/>
        </w:rPr>
        <w:t>.</w:t>
      </w:r>
    </w:p>
  </w:footnote>
  <w:footnote w:id="274">
    <w:p w:rsidR="00596D74" w:rsidRPr="006C4A2F" w:rsidRDefault="00596D74" w:rsidP="005331FE">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البيهقي </w:t>
      </w:r>
      <w:r w:rsidRPr="006C4A2F">
        <w:rPr>
          <w:rFonts w:ascii="Traditional Arabic" w:hAnsi="Traditional Arabic" w:hint="cs"/>
          <w:b w:val="0"/>
          <w:bCs w:val="0"/>
          <w:sz w:val="24"/>
          <w:rtl/>
        </w:rPr>
        <w:t xml:space="preserve">: أحمد، </w:t>
      </w:r>
      <w:r w:rsidRPr="006C4A2F">
        <w:rPr>
          <w:rFonts w:ascii="Traditional Arabic" w:hAnsi="Traditional Arabic" w:hint="cs"/>
          <w:sz w:val="24"/>
          <w:rtl/>
        </w:rPr>
        <w:t>معرفة السنن والآثار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الحج ،</w:t>
      </w:r>
      <w:r w:rsidRPr="006C4A2F">
        <w:rPr>
          <w:rFonts w:ascii="Traditional Arabic" w:hAnsi="Traditional Arabic"/>
          <w:b w:val="0"/>
          <w:bCs w:val="0"/>
          <w:sz w:val="24"/>
          <w:rtl/>
        </w:rPr>
        <w:t xml:space="preserve"> باب الحال التي يجب فيها الحج بنفسه ( </w:t>
      </w:r>
      <w:r w:rsidRPr="006C4A2F">
        <w:rPr>
          <w:rFonts w:ascii="Traditional Arabic" w:hAnsi="Traditional Arabic" w:hint="cs"/>
          <w:b w:val="0"/>
          <w:bCs w:val="0"/>
          <w:sz w:val="24"/>
          <w:rtl/>
        </w:rPr>
        <w:t>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19</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9162</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275">
    <w:p w:rsidR="00596D74" w:rsidRPr="006C4A2F" w:rsidRDefault="00596D74" w:rsidP="005331FE">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hint="cs"/>
          <w:b w:val="0"/>
          <w:bCs w:val="0"/>
          <w:sz w:val="24"/>
          <w:rtl/>
        </w:rPr>
        <w:t>،(3/177).</w:t>
      </w:r>
    </w:p>
  </w:footnote>
  <w:footnote w:id="276">
    <w:p w:rsidR="00596D74" w:rsidRPr="006C4A2F" w:rsidRDefault="00596D74" w:rsidP="005331FE">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hint="cs"/>
          <w:b w:val="0"/>
          <w:bCs w:val="0"/>
          <w:sz w:val="24"/>
          <w:rtl/>
        </w:rPr>
        <w:t>- المصدر السابق:</w:t>
      </w:r>
      <w:r w:rsidRPr="006C4A2F">
        <w:rPr>
          <w:rFonts w:ascii="Traditional Arabic" w:hAnsi="Traditional Arabic"/>
          <w:b w:val="0"/>
          <w:bCs w:val="0"/>
          <w:sz w:val="24"/>
          <w:rtl/>
        </w:rPr>
        <w:t xml:space="preserve"> </w:t>
      </w:r>
      <w:r w:rsidRPr="006C4A2F">
        <w:rPr>
          <w:rFonts w:hint="cs"/>
          <w:b w:val="0"/>
          <w:bCs w:val="0"/>
          <w:sz w:val="24"/>
          <w:rtl/>
        </w:rPr>
        <w:t>،(5/225).</w:t>
      </w:r>
    </w:p>
  </w:footnote>
  <w:footnote w:id="277">
    <w:p w:rsidR="00596D74" w:rsidRPr="006C4A2F" w:rsidRDefault="00596D74" w:rsidP="003A0B96">
      <w:pPr>
        <w:ind w:firstLine="0"/>
        <w:jc w:val="both"/>
        <w:rPr>
          <w:rtl/>
        </w:rPr>
      </w:pPr>
      <w:r w:rsidRPr="006C4A2F">
        <w:rPr>
          <w:rStyle w:val="a3"/>
          <w:szCs w:val="24"/>
        </w:rPr>
        <w:footnoteRef/>
      </w:r>
      <w:r w:rsidRPr="006C4A2F">
        <w:rPr>
          <w:rFonts w:hint="cs"/>
          <w:szCs w:val="24"/>
          <w:rtl/>
        </w:rPr>
        <w:t xml:space="preserve"> </w:t>
      </w:r>
      <w:r w:rsidRPr="006C4A2F">
        <w:rPr>
          <w:rFonts w:ascii="Traditional Arabic" w:hAnsi="Traditional Arabic" w:hint="cs"/>
          <w:sz w:val="24"/>
          <w:szCs w:val="24"/>
          <w:rtl/>
        </w:rPr>
        <w:t>- يُنظر: الدارقطني:علي،</w:t>
      </w:r>
      <w:r w:rsidRPr="006C4A2F">
        <w:rPr>
          <w:rFonts w:hint="cs"/>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(2/217)،برقم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:( 11).وقال: و</w:t>
      </w:r>
      <w:r w:rsidRPr="006C4A2F">
        <w:rPr>
          <w:rFonts w:ascii="Traditional Arabic" w:hAnsi="Traditional Arabic" w:hint="cs"/>
          <w:sz w:val="24"/>
          <w:szCs w:val="24"/>
          <w:rtl/>
        </w:rPr>
        <w:t xml:space="preserve"> </w:t>
      </w:r>
      <w:r w:rsidRPr="006C4A2F">
        <w:rPr>
          <w:rFonts w:ascii="Traditional Arabic" w:hAnsi="Traditional Arabic"/>
          <w:sz w:val="24"/>
          <w:szCs w:val="24"/>
          <w:rtl/>
        </w:rPr>
        <w:t>و</w:t>
      </w:r>
      <w:r w:rsidRPr="006C4A2F">
        <w:rPr>
          <w:rFonts w:ascii="Traditional Arabic" w:hAnsi="Traditional Arabic" w:hint="cs"/>
          <w:sz w:val="24"/>
          <w:szCs w:val="24"/>
          <w:rtl/>
        </w:rPr>
        <w:t>َ</w:t>
      </w:r>
      <w:r w:rsidRPr="006C4A2F">
        <w:rPr>
          <w:rFonts w:ascii="Traditional Arabic" w:hAnsi="Traditional Arabic"/>
          <w:sz w:val="24"/>
          <w:szCs w:val="24"/>
          <w:rtl/>
        </w:rPr>
        <w:t>ه</w:t>
      </w:r>
      <w:r w:rsidRPr="006C4A2F">
        <w:rPr>
          <w:rFonts w:ascii="Traditional Arabic" w:hAnsi="Traditional Arabic" w:hint="cs"/>
          <w:sz w:val="24"/>
          <w:szCs w:val="24"/>
          <w:rtl/>
        </w:rPr>
        <w:t>ِ</w:t>
      </w:r>
      <w:r w:rsidRPr="006C4A2F">
        <w:rPr>
          <w:rFonts w:ascii="Traditional Arabic" w:hAnsi="Traditional Arabic"/>
          <w:sz w:val="24"/>
          <w:szCs w:val="24"/>
          <w:rtl/>
        </w:rPr>
        <w:t>م</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تمتام-وهو محمد بن غالب- </w:t>
      </w:r>
      <w:r w:rsidRPr="006C4A2F">
        <w:rPr>
          <w:rFonts w:ascii="Traditional Arabic" w:hAnsi="Traditional Arabic"/>
          <w:sz w:val="24"/>
          <w:szCs w:val="24"/>
          <w:rtl/>
        </w:rPr>
        <w:t>في ذكر ابن جريج ، وإنما رواه محمد بن عبد الله بن عُبَيد ، عن محمد بن عباد ، ليس بينهما أحد.</w:t>
      </w:r>
      <w:r w:rsidRPr="006C4A2F">
        <w:rPr>
          <w:rFonts w:ascii="Traditional Arabic" w:hAnsi="Traditional Arabic" w:hint="cs"/>
          <w:sz w:val="24"/>
          <w:szCs w:val="24"/>
          <w:rtl/>
        </w:rPr>
        <w:t>اهـ</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العلل الواردة في الأحاديث النبوية</w:t>
      </w:r>
      <w:r w:rsidRPr="006C4A2F">
        <w:rPr>
          <w:rFonts w:ascii="Traditional Arabic" w:hAnsi="Traditional Arabic" w:hint="cs"/>
          <w:sz w:val="24"/>
          <w:szCs w:val="24"/>
          <w:rtl/>
        </w:rPr>
        <w:t>، (13/211)</w:t>
      </w:r>
      <w:r w:rsidRPr="006C4A2F">
        <w:rPr>
          <w:rFonts w:ascii="Traditional Arabic" w:hint="cs"/>
          <w:sz w:val="24"/>
          <w:szCs w:val="24"/>
          <w:rtl/>
        </w:rPr>
        <w:t>.</w:t>
      </w:r>
    </w:p>
  </w:footnote>
  <w:footnote w:id="278">
    <w:p w:rsidR="00596D74" w:rsidRPr="006C4A2F" w:rsidRDefault="00596D74" w:rsidP="003A0B96">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البخاري:محمد بن إسماعيل،</w:t>
      </w:r>
      <w:r w:rsidRPr="006C4A2F">
        <w:rPr>
          <w:rFonts w:hint="cs"/>
          <w:sz w:val="24"/>
          <w:szCs w:val="24"/>
          <w:rtl/>
        </w:rPr>
        <w:t xml:space="preserve"> </w:t>
      </w:r>
      <w:r w:rsidRPr="006C4A2F">
        <w:rPr>
          <w:rFonts w:ascii="Traditional Arabic" w:hAnsi="Traditional Arabic" w:hint="cs"/>
          <w:b/>
          <w:bCs/>
          <w:sz w:val="24"/>
          <w:szCs w:val="24"/>
          <w:rtl/>
        </w:rPr>
        <w:t>التاريخ الكبير</w:t>
      </w:r>
      <w:r w:rsidRPr="006C4A2F">
        <w:rPr>
          <w:rFonts w:ascii="Traditional Arabic" w:hAnsi="Traditional Arabic" w:hint="cs"/>
          <w:sz w:val="24"/>
          <w:szCs w:val="24"/>
          <w:rtl/>
        </w:rPr>
        <w:t xml:space="preserve">، </w:t>
      </w:r>
      <w:r w:rsidRPr="006C4A2F">
        <w:rPr>
          <w:rFonts w:ascii="Traditional Arabic" w:hAnsi="Traditional Arabic"/>
          <w:sz w:val="24"/>
          <w:szCs w:val="24"/>
          <w:rtl/>
        </w:rPr>
        <w:t>تحقيق : السيد هاشم الندوي</w:t>
      </w:r>
      <w:r w:rsidRPr="006C4A2F">
        <w:rPr>
          <w:rFonts w:ascii="Traditional Arabic" w:hAnsi="Traditional Arabic" w:hint="cs"/>
          <w:sz w:val="24"/>
          <w:szCs w:val="24"/>
          <w:rtl/>
        </w:rPr>
        <w:t>،</w:t>
      </w:r>
      <w:r w:rsidRPr="006C4A2F">
        <w:rPr>
          <w:rFonts w:ascii="Traditional Arabic" w:hint="cs"/>
          <w:sz w:val="24"/>
          <w:szCs w:val="24"/>
          <w:rtl/>
        </w:rPr>
        <w:t xml:space="preserve"> (1/142)،برقم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424</w:t>
      </w:r>
      <w:r w:rsidRPr="006C4A2F">
        <w:rPr>
          <w:rFonts w:ascii="Traditional Arabic" w:hAnsi="Traditional Arabic"/>
          <w:sz w:val="24"/>
          <w:szCs w:val="24"/>
          <w:rtl/>
        </w:rPr>
        <w:t>).</w:t>
      </w:r>
    </w:p>
  </w:footnote>
  <w:footnote w:id="279">
    <w:p w:rsidR="00596D74" w:rsidRPr="006C4A2F" w:rsidRDefault="00596D74" w:rsidP="003A0B96">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البخاري:محمد،</w:t>
      </w:r>
      <w:r w:rsidRPr="006C4A2F">
        <w:rPr>
          <w:rFonts w:ascii="Traditional Arabic" w:hAnsi="Traditional Arabic" w:hint="cs"/>
          <w:b/>
          <w:bCs/>
          <w:sz w:val="24"/>
          <w:szCs w:val="24"/>
          <w:rtl/>
        </w:rPr>
        <w:t>التاريخ الصغير</w:t>
      </w:r>
      <w:r w:rsidRPr="006C4A2F">
        <w:rPr>
          <w:rFonts w:ascii="Traditional Arabic" w:hAnsi="Traditional Arabic" w:hint="cs"/>
          <w:sz w:val="24"/>
          <w:szCs w:val="24"/>
          <w:rtl/>
        </w:rPr>
        <w:t>،</w:t>
      </w:r>
      <w:r w:rsidRPr="006C4A2F">
        <w:rPr>
          <w:rFonts w:ascii="Traditional Arabic" w:hAnsi="Traditional Arabic"/>
          <w:sz w:val="24"/>
          <w:szCs w:val="24"/>
          <w:rtl/>
        </w:rPr>
        <w:t>تحقيق: حمود إبراهيم زايد</w:t>
      </w:r>
      <w:r w:rsidRPr="006C4A2F">
        <w:rPr>
          <w:rFonts w:ascii="Traditional Arabic" w:hAnsi="Traditional Arabic" w:hint="cs"/>
          <w:sz w:val="24"/>
          <w:szCs w:val="24"/>
          <w:rtl/>
        </w:rPr>
        <w:t>،(حلب،دار الوعي،ط1،</w:t>
      </w:r>
      <w:r w:rsidRPr="006C4A2F">
        <w:rPr>
          <w:rFonts w:ascii="Traditional Arabic" w:hAnsi="Traditional Arabic"/>
          <w:sz w:val="24"/>
          <w:szCs w:val="24"/>
          <w:rtl/>
        </w:rPr>
        <w:t>1397</w:t>
      </w:r>
      <w:r w:rsidRPr="006C4A2F">
        <w:rPr>
          <w:rFonts w:ascii="Traditional Arabic" w:hAnsi="Traditional Arabic" w:hint="cs"/>
          <w:sz w:val="24"/>
          <w:szCs w:val="24"/>
          <w:rtl/>
        </w:rPr>
        <w:t>ه</w:t>
      </w:r>
      <w:r w:rsidRPr="006C4A2F">
        <w:rPr>
          <w:rFonts w:ascii="Traditional Arabic" w:hAnsi="Traditional Arabic"/>
          <w:sz w:val="24"/>
          <w:szCs w:val="24"/>
          <w:rtl/>
        </w:rPr>
        <w:t>– 1977</w:t>
      </w:r>
      <w:r w:rsidRPr="006C4A2F">
        <w:rPr>
          <w:rFonts w:ascii="Traditional Arabic" w:hint="cs"/>
          <w:sz w:val="24"/>
          <w:szCs w:val="24"/>
          <w:rtl/>
        </w:rPr>
        <w:t>م (2/180)، 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hAnsi="Traditional Arabic" w:hint="cs"/>
          <w:sz w:val="24"/>
          <w:szCs w:val="24"/>
          <w:rtl/>
        </w:rPr>
        <w:t>2222</w:t>
      </w:r>
      <w:r w:rsidRPr="006C4A2F">
        <w:rPr>
          <w:rFonts w:ascii="Traditional Arabic" w:hAnsi="Traditional Arabic"/>
          <w:sz w:val="24"/>
          <w:szCs w:val="24"/>
          <w:rtl/>
        </w:rPr>
        <w:t>).</w:t>
      </w:r>
    </w:p>
  </w:footnote>
  <w:footnote w:id="280">
    <w:p w:rsidR="00596D74" w:rsidRPr="006C4A2F" w:rsidRDefault="00596D74" w:rsidP="003A0B96">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يُنظر: 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(2/218)،برقم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:( 1</w:t>
      </w:r>
      <w:r w:rsidRPr="006C4A2F">
        <w:rPr>
          <w:rFonts w:ascii="Traditional Arabic" w:hAnsi="Traditional Arabic" w:hint="cs"/>
          <w:sz w:val="24"/>
          <w:szCs w:val="24"/>
          <w:rtl/>
        </w:rPr>
        <w:t>2</w:t>
      </w:r>
      <w:r w:rsidRPr="006C4A2F">
        <w:rPr>
          <w:rFonts w:ascii="Traditional Arabic" w:hAnsi="Traditional Arabic"/>
          <w:sz w:val="24"/>
          <w:szCs w:val="24"/>
          <w:rtl/>
        </w:rPr>
        <w:t>).</w:t>
      </w:r>
    </w:p>
  </w:footnote>
  <w:footnote w:id="281">
    <w:p w:rsidR="00596D74" w:rsidRPr="006C4A2F" w:rsidRDefault="00596D74" w:rsidP="005331FE">
      <w:pPr>
        <w:pStyle w:val="a4"/>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 xml:space="preserve"> ،من اسمه محمد،برقم:(1645)،(6/146)</w:t>
      </w:r>
      <w:r w:rsidRPr="006C4A2F">
        <w:rPr>
          <w:rFonts w:hint="cs"/>
          <w:b w:val="0"/>
          <w:bCs w:val="0"/>
          <w:caps/>
          <w:sz w:val="24"/>
          <w:rtl/>
        </w:rPr>
        <w:t>.</w:t>
      </w:r>
    </w:p>
  </w:footnote>
  <w:footnote w:id="282">
    <w:p w:rsidR="00596D74" w:rsidRPr="006C4A2F" w:rsidRDefault="00596D74" w:rsidP="003A0B96">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سورة آل عمران، الآية: (97).</w:t>
      </w:r>
    </w:p>
  </w:footnote>
  <w:footnote w:id="283">
    <w:p w:rsidR="00596D74" w:rsidRPr="006C4A2F" w:rsidRDefault="00596D74" w:rsidP="003A0B96">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أبي حاتم الرازي:عبدالرحمن بن محمد،</w:t>
      </w:r>
      <w:r w:rsidRPr="006C4A2F">
        <w:rPr>
          <w:rFonts w:hint="cs"/>
          <w:sz w:val="24"/>
          <w:szCs w:val="24"/>
          <w:rtl/>
        </w:rPr>
        <w:t xml:space="preserve"> </w:t>
      </w:r>
      <w:r w:rsidRPr="006C4A2F">
        <w:rPr>
          <w:rFonts w:hint="cs"/>
          <w:b/>
          <w:bCs/>
          <w:sz w:val="24"/>
          <w:szCs w:val="24"/>
          <w:rtl/>
        </w:rPr>
        <w:t xml:space="preserve">كتاب </w:t>
      </w:r>
      <w:r w:rsidRPr="006C4A2F">
        <w:rPr>
          <w:rFonts w:ascii="Traditional Arabic" w:hAnsi="Traditional Arabic" w:hint="cs"/>
          <w:b/>
          <w:bCs/>
          <w:sz w:val="24"/>
          <w:szCs w:val="24"/>
          <w:rtl/>
        </w:rPr>
        <w:t>العلل</w:t>
      </w:r>
      <w:r w:rsidRPr="006C4A2F">
        <w:rPr>
          <w:rFonts w:ascii="Traditional Arabic" w:hAnsi="Traditional Arabic" w:hint="cs"/>
          <w:sz w:val="24"/>
          <w:szCs w:val="24"/>
          <w:rtl/>
        </w:rPr>
        <w:t xml:space="preserve"> ،تحقيق:فريق من الباحثين ،بإشراف د.سعد بن عبدالله الحميد،د.خالد بن عبدالرحمن الجريسي، (الرياض،1427ه-2006م) ،</w:t>
      </w:r>
      <w:r w:rsidRPr="006C4A2F">
        <w:rPr>
          <w:rFonts w:ascii="Traditional Arabic" w:hint="cs"/>
          <w:sz w:val="24"/>
          <w:szCs w:val="24"/>
          <w:rtl/>
        </w:rPr>
        <w:t xml:space="preserve"> علل أخبار رويت في المناسك ،(3/306-307)،برقم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891</w:t>
      </w:r>
      <w:r w:rsidRPr="006C4A2F">
        <w:rPr>
          <w:rFonts w:ascii="Traditional Arabic" w:hAnsi="Traditional Arabic"/>
          <w:sz w:val="24"/>
          <w:szCs w:val="24"/>
          <w:rtl/>
        </w:rPr>
        <w:t>).</w:t>
      </w:r>
    </w:p>
  </w:footnote>
  <w:footnote w:id="284">
    <w:p w:rsidR="00596D74" w:rsidRPr="006C4A2F" w:rsidRDefault="00596D74" w:rsidP="003A0B96">
      <w:pPr>
        <w:ind w:firstLine="0"/>
        <w:jc w:val="both"/>
        <w:rPr>
          <w:sz w:val="24"/>
          <w:szCs w:val="24"/>
          <w:rtl/>
        </w:rPr>
      </w:pPr>
      <w:r w:rsidRPr="006C4A2F">
        <w:rPr>
          <w:rStyle w:val="a3"/>
          <w:sz w:val="24"/>
          <w:szCs w:val="24"/>
        </w:rPr>
        <w:footnoteRef/>
      </w:r>
      <w:r w:rsidRPr="006C4A2F">
        <w:rPr>
          <w:rFonts w:hint="cs"/>
          <w:sz w:val="24"/>
          <w:szCs w:val="24"/>
          <w:rtl/>
        </w:rPr>
        <w:t xml:space="preserve"> - يُنظر:</w:t>
      </w:r>
      <w:r w:rsidRPr="006C4A2F">
        <w:rPr>
          <w:rFonts w:ascii="Traditional Arabic" w:hAnsi="Traditional Arabic" w:hint="cs"/>
          <w:sz w:val="24"/>
          <w:szCs w:val="24"/>
          <w:rtl/>
        </w:rPr>
        <w:t>ابن حجر العسقلاني:أحمد،</w:t>
      </w:r>
      <w:r w:rsidRPr="006C4A2F">
        <w:rPr>
          <w:rFonts w:hint="cs"/>
          <w:sz w:val="24"/>
          <w:szCs w:val="24"/>
          <w:rtl/>
        </w:rPr>
        <w:t xml:space="preserve"> </w:t>
      </w:r>
      <w:r w:rsidRPr="006C4A2F">
        <w:rPr>
          <w:rFonts w:ascii="Traditional Arabic" w:hAnsi="Traditional Arabic" w:hint="cs"/>
          <w:b/>
          <w:bCs/>
          <w:sz w:val="24"/>
          <w:szCs w:val="24"/>
          <w:rtl/>
        </w:rPr>
        <w:t>لسان الميزان</w:t>
      </w:r>
      <w:r w:rsidRPr="006C4A2F">
        <w:rPr>
          <w:rFonts w:ascii="Traditional Arabic" w:hAnsi="Traditional Arabic" w:hint="cs"/>
          <w:sz w:val="24"/>
          <w:szCs w:val="24"/>
          <w:rtl/>
        </w:rPr>
        <w:t xml:space="preserve"> ،</w:t>
      </w:r>
      <w:r w:rsidRPr="006C4A2F">
        <w:rPr>
          <w:rFonts w:ascii="Traditional Arabic" w:hint="cs"/>
          <w:sz w:val="24"/>
          <w:szCs w:val="24"/>
          <w:rtl/>
        </w:rPr>
        <w:t xml:space="preserve"> (3/31)،برقم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107</w:t>
      </w:r>
      <w:r w:rsidRPr="006C4A2F">
        <w:rPr>
          <w:rFonts w:ascii="Traditional Arabic" w:hAnsi="Traditional Arabic"/>
          <w:sz w:val="24"/>
          <w:szCs w:val="24"/>
          <w:rtl/>
        </w:rPr>
        <w:t>).</w:t>
      </w:r>
    </w:p>
  </w:footnote>
  <w:footnote w:id="285">
    <w:p w:rsidR="00596D74" w:rsidRPr="006C4A2F" w:rsidRDefault="00596D74" w:rsidP="003A0B96">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البخاري:محمد،</w:t>
      </w:r>
      <w:r w:rsidRPr="006C4A2F">
        <w:rPr>
          <w:rFonts w:hint="cs"/>
          <w:sz w:val="24"/>
          <w:szCs w:val="24"/>
          <w:rtl/>
        </w:rPr>
        <w:t xml:space="preserve"> </w:t>
      </w:r>
      <w:r w:rsidRPr="006C4A2F">
        <w:rPr>
          <w:rFonts w:ascii="Traditional Arabic" w:hAnsi="Traditional Arabic" w:hint="cs"/>
          <w:b/>
          <w:bCs/>
          <w:sz w:val="24"/>
          <w:szCs w:val="24"/>
          <w:rtl/>
        </w:rPr>
        <w:t>التاريخ الكبير</w:t>
      </w:r>
      <w:r w:rsidRPr="006C4A2F">
        <w:rPr>
          <w:rFonts w:ascii="Traditional Arabic" w:hAnsi="Traditional Arabic" w:hint="cs"/>
          <w:sz w:val="24"/>
          <w:szCs w:val="24"/>
          <w:rtl/>
        </w:rPr>
        <w:t xml:space="preserve"> ،</w:t>
      </w:r>
      <w:r w:rsidRPr="006C4A2F">
        <w:rPr>
          <w:rFonts w:ascii="Traditional Arabic" w:hint="cs"/>
          <w:sz w:val="24"/>
          <w:szCs w:val="24"/>
          <w:rtl/>
        </w:rPr>
        <w:t xml:space="preserve"> (3/481)،برقم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1610</w:t>
      </w:r>
      <w:r w:rsidRPr="006C4A2F">
        <w:rPr>
          <w:rFonts w:ascii="Traditional Arabic" w:hAnsi="Traditional Arabic"/>
          <w:sz w:val="24"/>
          <w:szCs w:val="24"/>
          <w:rtl/>
        </w:rPr>
        <w:t>).</w:t>
      </w:r>
    </w:p>
  </w:footnote>
  <w:footnote w:id="286">
    <w:p w:rsidR="00596D74" w:rsidRPr="006C4A2F" w:rsidRDefault="00596D74" w:rsidP="005A6261">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eastAsia="Calibri" w:hAnsi="Traditional Arabic"/>
          <w:sz w:val="24"/>
          <w:szCs w:val="24"/>
          <w:rtl/>
          <w:lang w:eastAsia="en-US"/>
        </w:rPr>
        <w:t>سورة آل عمران الآية:( ٩٧)</w:t>
      </w:r>
      <w:r w:rsidRPr="006C4A2F">
        <w:rPr>
          <w:rFonts w:ascii="Traditional Arabic" w:eastAsia="Calibri" w:hAnsi="Traditional Arabic"/>
          <w:sz w:val="24"/>
          <w:szCs w:val="24"/>
          <w:lang w:eastAsia="en-US"/>
        </w:rPr>
        <w:t xml:space="preserve"> </w:t>
      </w:r>
      <w:r w:rsidRPr="006C4A2F">
        <w:rPr>
          <w:rFonts w:ascii="Traditional Arabic" w:hAnsi="Traditional Arabic"/>
          <w:b/>
          <w:bCs/>
          <w:sz w:val="24"/>
          <w:szCs w:val="24"/>
          <w:rtl/>
        </w:rPr>
        <w:t>.</w:t>
      </w:r>
    </w:p>
  </w:footnote>
  <w:footnote w:id="287">
    <w:p w:rsidR="00596D74" w:rsidRPr="006C4A2F" w:rsidRDefault="00596D74" w:rsidP="007458BB">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أبو عبدالله الحاكم النيسابوري: محمد بن عبدالله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 xml:space="preserve">، </w:t>
      </w:r>
      <w:r w:rsidRPr="006C4A2F">
        <w:rPr>
          <w:rFonts w:ascii="Traditional Arabic" w:hAnsi="Traditional Arabic"/>
          <w:sz w:val="24"/>
          <w:szCs w:val="24"/>
          <w:rtl/>
        </w:rPr>
        <w:t>تحقيق : مصطفى عبد القادر عطا</w:t>
      </w:r>
      <w:r w:rsidRPr="006C4A2F">
        <w:rPr>
          <w:rFonts w:ascii="Traditional Arabic" w:hAnsi="Traditional Arabic" w:hint="cs"/>
          <w:sz w:val="24"/>
          <w:szCs w:val="24"/>
          <w:rtl/>
        </w:rPr>
        <w:t xml:space="preserve">، (بيروت، دار الكتبالعلمية،ط1، </w:t>
      </w:r>
      <w:r w:rsidRPr="006C4A2F">
        <w:rPr>
          <w:rFonts w:ascii="Traditional Arabic" w:hAnsi="Traditional Arabic"/>
          <w:sz w:val="24"/>
          <w:szCs w:val="24"/>
          <w:rtl/>
        </w:rPr>
        <w:t>1411</w:t>
      </w:r>
      <w:r w:rsidRPr="006C4A2F">
        <w:rPr>
          <w:rFonts w:ascii="Traditional Arabic" w:hAnsi="Traditional Arabic" w:hint="cs"/>
          <w:sz w:val="24"/>
          <w:szCs w:val="24"/>
          <w:rtl/>
        </w:rPr>
        <w:t>ه</w:t>
      </w:r>
      <w:r w:rsidRPr="006C4A2F">
        <w:rPr>
          <w:rFonts w:ascii="Traditional Arabic" w:hAnsi="Traditional Arabic"/>
          <w:sz w:val="24"/>
          <w:szCs w:val="24"/>
          <w:rtl/>
        </w:rPr>
        <w:t xml:space="preserve"> – 1990</w:t>
      </w:r>
      <w:r w:rsidRPr="006C4A2F">
        <w:rPr>
          <w:rFonts w:ascii="Traditional Arabic" w:hAnsi="Traditional Arabic" w:hint="cs"/>
          <w:sz w:val="24"/>
          <w:szCs w:val="24"/>
          <w:rtl/>
        </w:rPr>
        <w:t>م) أول كتاب المناسك،</w:t>
      </w:r>
      <w:r w:rsidRPr="006C4A2F">
        <w:rPr>
          <w:rFonts w:ascii="Traditional Arabic" w:hint="cs"/>
          <w:sz w:val="24"/>
          <w:szCs w:val="24"/>
          <w:rtl/>
        </w:rPr>
        <w:t xml:space="preserve"> (1/609)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1613</w:t>
      </w:r>
      <w:r w:rsidRPr="006C4A2F">
        <w:rPr>
          <w:sz w:val="24"/>
          <w:szCs w:val="24"/>
          <w:rtl/>
        </w:rPr>
        <w:t>)</w:t>
      </w:r>
      <w:r w:rsidRPr="006C4A2F">
        <w:rPr>
          <w:rFonts w:hint="cs"/>
          <w:sz w:val="24"/>
          <w:szCs w:val="24"/>
          <w:rtl/>
        </w:rPr>
        <w:t>.</w:t>
      </w:r>
    </w:p>
  </w:footnote>
  <w:footnote w:id="288">
    <w:p w:rsidR="00596D74" w:rsidRPr="006C4A2F" w:rsidRDefault="00596D74" w:rsidP="005A6261">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ابن الجوزي:عبدالرحمن بن علي، في:</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التحقيق في أحاديث الخلاف</w:t>
      </w:r>
      <w:r w:rsidRPr="006C4A2F">
        <w:rPr>
          <w:rFonts w:ascii="Traditional Arabic" w:hAnsi="Traditional Arabic" w:hint="cs"/>
          <w:sz w:val="24"/>
          <w:szCs w:val="24"/>
          <w:rtl/>
        </w:rPr>
        <w:t xml:space="preserve">، كتاب الحج ، </w:t>
      </w:r>
      <w:r w:rsidRPr="006C4A2F">
        <w:rPr>
          <w:rFonts w:ascii="Traditional Arabic" w:hAnsi="Traditional Arabic"/>
          <w:sz w:val="24"/>
          <w:szCs w:val="24"/>
          <w:rtl/>
        </w:rPr>
        <w:t>مسألة من شرط وجوب الحج الزاد والراحلة</w:t>
      </w:r>
      <w:r w:rsidRPr="006C4A2F">
        <w:rPr>
          <w:rFonts w:ascii="Traditional Arabic" w:hAnsi="Traditional Arabic" w:hint="cs"/>
          <w:sz w:val="24"/>
          <w:szCs w:val="24"/>
          <w:rtl/>
        </w:rPr>
        <w:t>، برقم:(1193</w:t>
      </w:r>
      <w:r w:rsidRPr="006C4A2F">
        <w:rPr>
          <w:rFonts w:ascii="Traditional Arabic" w:hAnsi="Traditional Arabic"/>
          <w:sz w:val="24"/>
          <w:szCs w:val="24"/>
          <w:rtl/>
        </w:rPr>
        <w:t>)،(2/13).</w:t>
      </w:r>
    </w:p>
  </w:footnote>
  <w:footnote w:id="289">
    <w:p w:rsidR="00596D74" w:rsidRPr="006C4A2F" w:rsidRDefault="00596D74" w:rsidP="00642913">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eastAsia="Calibri" w:hAnsi="Traditional Arabic"/>
          <w:sz w:val="24"/>
          <w:szCs w:val="24"/>
          <w:rtl/>
          <w:lang w:eastAsia="en-US"/>
        </w:rPr>
        <w:t>سورة آل عمران الآية:( ٩٧)</w:t>
      </w:r>
      <w:r w:rsidRPr="006C4A2F">
        <w:rPr>
          <w:rFonts w:ascii="Traditional Arabic" w:eastAsia="Calibri" w:hAnsi="Traditional Arabic"/>
          <w:sz w:val="24"/>
          <w:szCs w:val="24"/>
          <w:lang w:eastAsia="en-US"/>
        </w:rPr>
        <w:t xml:space="preserve"> </w:t>
      </w:r>
      <w:r w:rsidRPr="006C4A2F">
        <w:rPr>
          <w:rFonts w:ascii="Traditional Arabic" w:hAnsi="Traditional Arabic"/>
          <w:b/>
          <w:bCs/>
          <w:sz w:val="24"/>
          <w:szCs w:val="24"/>
          <w:rtl/>
        </w:rPr>
        <w:t>.</w:t>
      </w:r>
    </w:p>
  </w:footnote>
  <w:footnote w:id="290">
    <w:p w:rsidR="00596D74" w:rsidRPr="006C4A2F" w:rsidRDefault="00596D74" w:rsidP="000A315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الحاكم:محمد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أول كتاب المناسك،</w:t>
      </w:r>
      <w:r w:rsidRPr="006C4A2F">
        <w:rPr>
          <w:rFonts w:ascii="Traditional Arabic" w:hint="cs"/>
          <w:sz w:val="24"/>
          <w:szCs w:val="24"/>
          <w:rtl/>
        </w:rPr>
        <w:t xml:space="preserve"> (1/609)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1614</w:t>
      </w:r>
      <w:r w:rsidRPr="006C4A2F">
        <w:rPr>
          <w:sz w:val="24"/>
          <w:szCs w:val="24"/>
          <w:rtl/>
        </w:rPr>
        <w:t>)</w:t>
      </w:r>
      <w:r w:rsidRPr="006C4A2F">
        <w:rPr>
          <w:rFonts w:hint="cs"/>
          <w:sz w:val="24"/>
          <w:szCs w:val="24"/>
          <w:rtl/>
        </w:rPr>
        <w:t>.</w:t>
      </w:r>
    </w:p>
  </w:footnote>
  <w:footnote w:id="291">
    <w:p w:rsidR="00596D74" w:rsidRPr="006C4A2F" w:rsidRDefault="00596D74" w:rsidP="0064291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(2/216) ،برقم</w:t>
      </w:r>
      <w:r w:rsidRPr="006C4A2F">
        <w:rPr>
          <w:rFonts w:ascii="Traditional Arabic" w:hAnsi="Traditional Arabic" w:hint="cs"/>
          <w:sz w:val="24"/>
          <w:szCs w:val="24"/>
          <w:rtl/>
        </w:rPr>
        <w:t xml:space="preserve"> :(6-7).</w:t>
      </w:r>
    </w:p>
  </w:footnote>
  <w:footnote w:id="292">
    <w:p w:rsidR="00596D74" w:rsidRPr="006C4A2F" w:rsidRDefault="00596D74" w:rsidP="0064291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المصدر السابق ،</w:t>
      </w:r>
      <w:r w:rsidRPr="006C4A2F">
        <w:rPr>
          <w:rFonts w:ascii="Traditional Arabic" w:hint="cs"/>
          <w:sz w:val="24"/>
          <w:szCs w:val="24"/>
          <w:rtl/>
        </w:rPr>
        <w:t xml:space="preserve"> (2/218) ،برقم</w:t>
      </w:r>
      <w:r w:rsidRPr="006C4A2F">
        <w:rPr>
          <w:rFonts w:ascii="Traditional Arabic" w:hAnsi="Traditional Arabic" w:hint="cs"/>
          <w:sz w:val="24"/>
          <w:szCs w:val="24"/>
          <w:rtl/>
        </w:rPr>
        <w:t xml:space="preserve"> :(15).</w:t>
      </w:r>
    </w:p>
  </w:footnote>
  <w:footnote w:id="293">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نقل عنهما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4074</w:t>
      </w:r>
      <w:r w:rsidRPr="006C4A2F">
        <w:rPr>
          <w:b w:val="0"/>
          <w:bCs w:val="0"/>
          <w:sz w:val="24"/>
          <w:rtl/>
        </w:rPr>
        <w:t>)</w:t>
      </w:r>
      <w:r w:rsidRPr="006C4A2F">
        <w:rPr>
          <w:rFonts w:hint="cs"/>
          <w:b w:val="0"/>
          <w:bCs w:val="0"/>
          <w:sz w:val="24"/>
          <w:rtl/>
        </w:rPr>
        <w:t>،(20/450).</w:t>
      </w:r>
    </w:p>
  </w:footnote>
  <w:footnote w:id="294">
    <w:p w:rsidR="00596D74" w:rsidRPr="006C4A2F" w:rsidRDefault="00596D74" w:rsidP="000A7CF9">
      <w:pPr>
        <w:ind w:firstLine="0"/>
        <w:jc w:val="both"/>
        <w:rPr>
          <w:sz w:val="24"/>
          <w:szCs w:val="24"/>
          <w:rtl/>
        </w:rPr>
      </w:pPr>
      <w:r w:rsidRPr="006C4A2F">
        <w:rPr>
          <w:rStyle w:val="a3"/>
          <w:sz w:val="24"/>
          <w:szCs w:val="24"/>
        </w:rPr>
        <w:footnoteRef/>
      </w:r>
      <w:r w:rsidRPr="006C4A2F">
        <w:rPr>
          <w:rFonts w:hint="cs"/>
          <w:sz w:val="24"/>
          <w:szCs w:val="24"/>
          <w:rtl/>
        </w:rPr>
        <w:t xml:space="preserve"> - انظر:</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4/330</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295">
    <w:p w:rsidR="00596D74" w:rsidRPr="006C4A2F" w:rsidRDefault="00596D74" w:rsidP="0091687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البخاري:محمد،</w:t>
      </w:r>
      <w:r w:rsidRPr="006C4A2F">
        <w:rPr>
          <w:rFonts w:hint="cs"/>
          <w:sz w:val="24"/>
          <w:szCs w:val="24"/>
          <w:rtl/>
        </w:rPr>
        <w:t xml:space="preserve"> </w:t>
      </w:r>
      <w:r w:rsidRPr="006C4A2F">
        <w:rPr>
          <w:rFonts w:ascii="Traditional Arabic" w:hAnsi="Traditional Arabic" w:hint="cs"/>
          <w:b/>
          <w:bCs/>
          <w:sz w:val="24"/>
          <w:szCs w:val="24"/>
          <w:rtl/>
        </w:rPr>
        <w:t>التاريخ الكبير</w:t>
      </w:r>
      <w:r w:rsidRPr="006C4A2F">
        <w:rPr>
          <w:rFonts w:ascii="Traditional Arabic" w:hAnsi="Traditional Arabic" w:hint="cs"/>
          <w:sz w:val="24"/>
          <w:szCs w:val="24"/>
          <w:rtl/>
        </w:rPr>
        <w:t xml:space="preserve">، </w:t>
      </w:r>
      <w:r w:rsidRPr="006C4A2F">
        <w:rPr>
          <w:rFonts w:ascii="Traditional Arabic" w:hint="cs"/>
          <w:sz w:val="24"/>
          <w:szCs w:val="24"/>
          <w:rtl/>
        </w:rPr>
        <w:t>(5/219)،برقم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714</w:t>
      </w:r>
      <w:r w:rsidRPr="006C4A2F">
        <w:rPr>
          <w:rFonts w:ascii="Traditional Arabic" w:hAnsi="Traditional Arabic"/>
          <w:sz w:val="24"/>
          <w:szCs w:val="24"/>
          <w:rtl/>
        </w:rPr>
        <w:t>).</w:t>
      </w:r>
    </w:p>
  </w:footnote>
  <w:footnote w:id="296">
    <w:p w:rsidR="00596D74" w:rsidRPr="006C4A2F" w:rsidRDefault="00596D74" w:rsidP="000A315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3711</w:t>
      </w:r>
      <w:r w:rsidRPr="006C4A2F">
        <w:rPr>
          <w:sz w:val="24"/>
          <w:szCs w:val="24"/>
          <w:rtl/>
        </w:rPr>
        <w:t>)</w:t>
      </w:r>
      <w:r w:rsidRPr="006C4A2F">
        <w:rPr>
          <w:rFonts w:hint="cs"/>
          <w:sz w:val="24"/>
          <w:szCs w:val="24"/>
          <w:rtl/>
        </w:rPr>
        <w:t>.</w:t>
      </w:r>
    </w:p>
  </w:footnote>
  <w:footnote w:id="297">
    <w:p w:rsidR="00596D74" w:rsidRPr="006C4A2F" w:rsidRDefault="00596D74" w:rsidP="005331FE">
      <w:pPr>
        <w:pStyle w:val="a4"/>
        <w:jc w:val="both"/>
        <w:rPr>
          <w:b w:val="0"/>
          <w:bCs w:val="0"/>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b w:val="0"/>
          <w:bCs w:val="0"/>
          <w:sz w:val="24"/>
          <w:rtl/>
        </w:rPr>
        <w:t>3638</w:t>
      </w:r>
      <w:r w:rsidRPr="006C4A2F">
        <w:rPr>
          <w:b w:val="0"/>
          <w:bCs w:val="0"/>
          <w:sz w:val="24"/>
          <w:rtl/>
        </w:rPr>
        <w:t>)</w:t>
      </w:r>
      <w:r w:rsidRPr="006C4A2F">
        <w:rPr>
          <w:rFonts w:hint="cs"/>
          <w:b w:val="0"/>
          <w:bCs w:val="0"/>
          <w:sz w:val="24"/>
          <w:rtl/>
        </w:rPr>
        <w:t>،(16/259-261). بتصرف</w:t>
      </w:r>
    </w:p>
  </w:footnote>
  <w:footnote w:id="298">
    <w:p w:rsidR="00596D74" w:rsidRPr="006C4A2F" w:rsidRDefault="00596D74" w:rsidP="00D04345">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ابن الملقن</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عمر بن علي بن أحمد الأَنْصَارِي الشافعيّ، سراج الدين، أبو حفص ابن النحويّ، المعروف بابن الملقن: من أكابر العلماء بالحديث والفقه وتاريخ الرجال</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له نحو ثلاثمائة مصنف، منها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إكمال تهذيب الكمال في أسماء الرجال </w:t>
      </w:r>
      <w:r w:rsidRPr="006C4A2F">
        <w:rPr>
          <w:rFonts w:ascii="Traditional Arabic" w:eastAsia="Calibri" w:hAnsi="Traditional Arabic" w:hint="cs"/>
          <w:sz w:val="24"/>
          <w:szCs w:val="24"/>
          <w:rtl/>
          <w:lang w:eastAsia="en-US"/>
        </w:rPr>
        <w:t>)في</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ال</w:t>
      </w:r>
      <w:r w:rsidRPr="006C4A2F">
        <w:rPr>
          <w:rFonts w:ascii="Traditional Arabic" w:eastAsia="Calibri" w:hAnsi="Traditional Arabic"/>
          <w:sz w:val="24"/>
          <w:szCs w:val="24"/>
          <w:rtl/>
          <w:lang w:eastAsia="en-US"/>
        </w:rPr>
        <w:t>تراجم</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 و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التذكرة في علوم الحديث</w:t>
      </w:r>
      <w:r w:rsidRPr="006C4A2F">
        <w:rPr>
          <w:rFonts w:ascii="Traditional Arabic" w:eastAsia="Calibri" w:hAnsi="Traditional Arabic" w:hint="cs"/>
          <w:sz w:val="24"/>
          <w:szCs w:val="24"/>
          <w:rtl/>
          <w:lang w:eastAsia="en-US"/>
        </w:rPr>
        <w:t>)،توفي بالقاهرة:</w:t>
      </w:r>
      <w:r w:rsidRPr="006C4A2F">
        <w:rPr>
          <w:rFonts w:ascii="Traditional Arabic" w:eastAsia="Calibri" w:hAnsi="Traditional Arabic"/>
          <w:b/>
          <w:bCs/>
          <w:sz w:val="44"/>
          <w:szCs w:val="44"/>
          <w:rtl/>
          <w:lang w:eastAsia="en-US"/>
        </w:rPr>
        <w:t xml:space="preserve"> </w:t>
      </w:r>
      <w:r w:rsidRPr="006C4A2F">
        <w:rPr>
          <w:rFonts w:ascii="Traditional Arabic" w:eastAsia="Calibri" w:hAnsi="Traditional Arabic"/>
          <w:sz w:val="24"/>
          <w:szCs w:val="24"/>
          <w:rtl/>
          <w:lang w:eastAsia="en-US"/>
        </w:rPr>
        <w:t>(804 هـ  - 1401 م)</w:t>
      </w:r>
      <w:r w:rsidRPr="006C4A2F">
        <w:rPr>
          <w:rFonts w:ascii="Traditional Arabic" w:eastAsia="Calibri" w:hAnsi="Traditional Arabic" w:hint="cs"/>
          <w:sz w:val="24"/>
          <w:szCs w:val="24"/>
          <w:rtl/>
          <w:lang w:eastAsia="en-US"/>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147</w:t>
      </w:r>
      <w:r w:rsidRPr="006C4A2F">
        <w:rPr>
          <w:rFonts w:ascii="Traditional Arabic" w:hAnsi="Traditional Arabic"/>
          <w:sz w:val="24"/>
          <w:szCs w:val="24"/>
          <w:rtl/>
        </w:rPr>
        <w:t>).</w:t>
      </w:r>
    </w:p>
  </w:footnote>
  <w:footnote w:id="299">
    <w:p w:rsidR="00596D74" w:rsidRPr="006C4A2F" w:rsidRDefault="00596D74" w:rsidP="00916872">
      <w:pPr>
        <w:ind w:firstLine="0"/>
        <w:jc w:val="both"/>
        <w:rPr>
          <w:rFonts w:asci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ابن الملقن: عمر، </w:t>
      </w:r>
      <w:r w:rsidRPr="006C4A2F">
        <w:rPr>
          <w:rFonts w:ascii="Traditional Arabic" w:hAnsi="Traditional Arabic"/>
          <w:b/>
          <w:bCs/>
          <w:sz w:val="24"/>
          <w:szCs w:val="24"/>
          <w:rtl/>
        </w:rPr>
        <w:t>البدر المنير في تخريج الأحاديث والأثار الواقعة في الشرح الكبير</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6/</w:t>
      </w:r>
      <w:r w:rsidRPr="006C4A2F">
        <w:rPr>
          <w:rFonts w:ascii="Traditional Arabic" w:hAnsi="Traditional Arabic" w:hint="cs"/>
          <w:sz w:val="24"/>
          <w:szCs w:val="24"/>
          <w:rtl/>
        </w:rPr>
        <w:t>27</w:t>
      </w:r>
      <w:r w:rsidRPr="006C4A2F">
        <w:rPr>
          <w:rFonts w:ascii="Traditional Arabic" w:hAnsi="Traditional Arabic"/>
          <w:sz w:val="24"/>
          <w:szCs w:val="24"/>
          <w:rtl/>
        </w:rPr>
        <w:t>).</w:t>
      </w:r>
    </w:p>
  </w:footnote>
  <w:footnote w:id="300">
    <w:p w:rsidR="00596D74" w:rsidRPr="006C4A2F" w:rsidRDefault="00596D74" w:rsidP="0091687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باب الرجل يطيق المشي ولا يجد زادا ولا راحلة فلا يبين أن يوجب عليه الحج</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330</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8421</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301">
    <w:p w:rsidR="00596D74" w:rsidRPr="006C4A2F" w:rsidRDefault="00596D74" w:rsidP="000A315F">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w:t>
      </w:r>
      <w:r w:rsidRPr="006C4A2F">
        <w:rPr>
          <w:rFonts w:ascii="Traditional Arabic" w:hAnsi="Traditional Arabic" w:hint="cs"/>
          <w:b w:val="0"/>
          <w:bCs w:val="0"/>
          <w:sz w:val="24"/>
          <w:rtl/>
        </w:rPr>
        <w:t>يُنظر: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1146</w:t>
      </w:r>
      <w:r w:rsidRPr="006C4A2F">
        <w:rPr>
          <w:b w:val="0"/>
          <w:bCs w:val="0"/>
          <w:sz w:val="24"/>
          <w:rtl/>
        </w:rPr>
        <w:t>)</w:t>
      </w:r>
      <w:r w:rsidRPr="006C4A2F">
        <w:rPr>
          <w:rFonts w:hint="cs"/>
          <w:b w:val="0"/>
          <w:bCs w:val="0"/>
          <w:sz w:val="24"/>
          <w:rtl/>
        </w:rPr>
        <w:t>،ورقم(5436).</w:t>
      </w:r>
    </w:p>
  </w:footnote>
  <w:footnote w:id="302">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يُنظر: الطبري: محمد،</w:t>
      </w:r>
      <w:r w:rsidRPr="006C4A2F">
        <w:rPr>
          <w:rFonts w:ascii="Traditional Arabic" w:hAnsi="Traditional Arabic"/>
          <w:sz w:val="24"/>
          <w:rtl/>
        </w:rPr>
        <w:t>جامع البيان في تأويل القرآن</w:t>
      </w:r>
      <w:r w:rsidRPr="006C4A2F">
        <w:rPr>
          <w:rFonts w:ascii="Traditional Arabic" w:hAnsi="Traditional Arabic" w:hint="cs"/>
          <w:b w:val="0"/>
          <w:bCs w:val="0"/>
          <w:sz w:val="24"/>
          <w:rtl/>
        </w:rPr>
        <w:t>،آل عمران،برقم:(7482-7486-7488-7490-7491)، (6/39-42).</w:t>
      </w:r>
    </w:p>
  </w:footnote>
  <w:footnote w:id="303">
    <w:p w:rsidR="00596D74" w:rsidRPr="006C4A2F" w:rsidRDefault="00596D74" w:rsidP="00D43468">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ابن عبدالهادي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محمد بن عبد الهادي الف</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ي، جمال الدين: من فضلاء الشافعية. له (الشجرة النبويّة) و (تنقيح التحقيق في أحاديث التعليق) </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 xml:space="preserve"> (766 هـ - 1364 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253</w:t>
      </w:r>
      <w:r w:rsidRPr="006C4A2F">
        <w:rPr>
          <w:rFonts w:ascii="Traditional Arabic" w:hAnsi="Traditional Arabic"/>
          <w:sz w:val="24"/>
          <w:szCs w:val="24"/>
          <w:rtl/>
        </w:rPr>
        <w:t>).</w:t>
      </w:r>
    </w:p>
  </w:footnote>
  <w:footnote w:id="304">
    <w:p w:rsidR="00596D74" w:rsidRPr="006C4A2F" w:rsidRDefault="00596D74" w:rsidP="00642913">
      <w:pPr>
        <w:ind w:firstLine="0"/>
        <w:jc w:val="both"/>
        <w:rPr>
          <w:rFonts w:ascii="Traditional Arabic"/>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 xml:space="preserve">ابن عبدالهادي :محمد ، </w:t>
      </w:r>
      <w:r w:rsidRPr="006C4A2F">
        <w:rPr>
          <w:rFonts w:ascii="Traditional Arabic" w:hAnsi="Traditional Arabic" w:hint="cs"/>
          <w:b/>
          <w:bCs/>
          <w:sz w:val="24"/>
          <w:szCs w:val="24"/>
          <w:rtl/>
        </w:rPr>
        <w:t>تنقيح التحقيق في أحاديث التعليق</w:t>
      </w:r>
      <w:r w:rsidRPr="006C4A2F">
        <w:rPr>
          <w:rFonts w:ascii="Traditional Arabic" w:hAnsi="Traditional Arabic" w:hint="cs"/>
          <w:sz w:val="24"/>
          <w:szCs w:val="24"/>
          <w:rtl/>
        </w:rPr>
        <w:t xml:space="preserve"> ،</w:t>
      </w:r>
      <w:r w:rsidRPr="006C4A2F">
        <w:rPr>
          <w:rFonts w:ascii="Traditional Arabic" w:hint="cs"/>
          <w:sz w:val="24"/>
          <w:szCs w:val="24"/>
          <w:rtl/>
        </w:rPr>
        <w:t>(2/279). وشيخه إما أن يكون ابن تيمية أو  المزي.والله أعلم.</w:t>
      </w:r>
    </w:p>
  </w:footnote>
  <w:footnote w:id="305">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ابن حجر العسقلاني:أحمد، </w:t>
      </w:r>
      <w:r w:rsidRPr="006C4A2F">
        <w:rPr>
          <w:rFonts w:ascii="Traditional Arabic" w:hAnsi="Traditional Arabic" w:hint="cs"/>
          <w:sz w:val="24"/>
          <w:rtl/>
        </w:rPr>
        <w:t>لسان الميزان</w:t>
      </w:r>
      <w:r w:rsidRPr="006C4A2F">
        <w:rPr>
          <w:rFonts w:ascii="Traditional Arabic" w:hAnsi="Traditional Arabic" w:hint="cs"/>
          <w:b w:val="0"/>
          <w:bCs w:val="0"/>
          <w:sz w:val="24"/>
          <w:rtl/>
        </w:rPr>
        <w:t xml:space="preserve"> ،</w:t>
      </w:r>
      <w:r w:rsidRPr="006C4A2F">
        <w:rPr>
          <w:rFonts w:hint="cs"/>
          <w:b w:val="0"/>
          <w:bCs w:val="0"/>
          <w:caps/>
          <w:sz w:val="24"/>
          <w:rtl/>
        </w:rPr>
        <w:t>من اسمه حشرج وحصين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1308</w:t>
      </w:r>
      <w:r w:rsidRPr="006C4A2F">
        <w:rPr>
          <w:rFonts w:hint="cs"/>
          <w:b w:val="0"/>
          <w:bCs w:val="0"/>
          <w:caps/>
          <w:sz w:val="24"/>
          <w:rtl/>
        </w:rPr>
        <w:t>).</w:t>
      </w:r>
      <w:r w:rsidRPr="006C4A2F">
        <w:rPr>
          <w:rFonts w:ascii="Tahoma" w:hAnsi="Tahoma" w:cs="Tahoma"/>
          <w:b w:val="0"/>
          <w:bCs w:val="0"/>
          <w:sz w:val="24"/>
          <w:rtl/>
        </w:rPr>
        <w:t xml:space="preserve"> </w:t>
      </w:r>
      <w:r w:rsidRPr="006C4A2F">
        <w:rPr>
          <w:rFonts w:ascii="Traditional Arabic" w:hAnsi="Traditional Arabic"/>
          <w:b w:val="0"/>
          <w:bCs w:val="0"/>
          <w:sz w:val="24"/>
          <w:rtl/>
        </w:rPr>
        <w:t>(</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319</w:t>
      </w:r>
      <w:r w:rsidRPr="006C4A2F">
        <w:rPr>
          <w:rFonts w:ascii="Traditional Arabic" w:hAnsi="Traditional Arabic"/>
          <w:b w:val="0"/>
          <w:bCs w:val="0"/>
          <w:sz w:val="24"/>
          <w:rtl/>
        </w:rPr>
        <w:t>)</w:t>
      </w:r>
      <w:r w:rsidRPr="006C4A2F">
        <w:rPr>
          <w:rFonts w:hint="cs"/>
          <w:b w:val="0"/>
          <w:bCs w:val="0"/>
          <w:sz w:val="24"/>
          <w:rtl/>
        </w:rPr>
        <w:t>.</w:t>
      </w:r>
    </w:p>
  </w:footnote>
  <w:footnote w:id="306">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الذهبي : محمد ،</w:t>
      </w:r>
      <w:r w:rsidRPr="006C4A2F">
        <w:rPr>
          <w:rFonts w:hint="cs"/>
          <w:sz w:val="24"/>
          <w:rtl/>
        </w:rPr>
        <w:t>ميزان</w:t>
      </w:r>
      <w:r w:rsidRPr="006C4A2F">
        <w:rPr>
          <w:sz w:val="24"/>
          <w:rtl/>
        </w:rPr>
        <w:t xml:space="preserve"> </w:t>
      </w:r>
      <w:r w:rsidRPr="006C4A2F">
        <w:rPr>
          <w:rFonts w:hint="cs"/>
          <w:sz w:val="24"/>
          <w:rtl/>
        </w:rPr>
        <w:t>الاعتدال في نقد الرجال</w:t>
      </w:r>
      <w:r w:rsidRPr="006C4A2F">
        <w:rPr>
          <w:rFonts w:hint="cs"/>
          <w:b w:val="0"/>
          <w:bCs w:val="0"/>
          <w:sz w:val="24"/>
          <w:rtl/>
        </w:rPr>
        <w:t xml:space="preserve"> ،باب الكنى برقم:(10074)،(4</w:t>
      </w:r>
      <w:r w:rsidRPr="006C4A2F">
        <w:rPr>
          <w:b w:val="0"/>
          <w:bCs w:val="0"/>
          <w:sz w:val="24"/>
          <w:rtl/>
        </w:rPr>
        <w:t>/</w:t>
      </w:r>
      <w:r w:rsidRPr="006C4A2F">
        <w:rPr>
          <w:rFonts w:hint="cs"/>
          <w:b w:val="0"/>
          <w:bCs w:val="0"/>
          <w:sz w:val="24"/>
          <w:rtl/>
        </w:rPr>
        <w:t>511)</w:t>
      </w:r>
      <w:r w:rsidRPr="006C4A2F">
        <w:rPr>
          <w:b w:val="0"/>
          <w:bCs w:val="0"/>
          <w:sz w:val="24"/>
          <w:rtl/>
        </w:rPr>
        <w:t>.</w:t>
      </w:r>
    </w:p>
  </w:footnote>
  <w:footnote w:id="307">
    <w:p w:rsidR="00596D74" w:rsidRPr="006C4A2F" w:rsidRDefault="00596D74" w:rsidP="000A315F">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ابن </w:t>
      </w:r>
      <w:r w:rsidRPr="006C4A2F">
        <w:rPr>
          <w:rFonts w:ascii="Traditional Arabic" w:hAnsi="Traditional Arabic" w:hint="cs"/>
          <w:sz w:val="24"/>
          <w:szCs w:val="24"/>
          <w:rtl/>
        </w:rPr>
        <w:t>حبان</w:t>
      </w:r>
      <w:r w:rsidRPr="006C4A2F">
        <w:rPr>
          <w:rFonts w:ascii="Traditional Arabic" w:hAnsi="Traditional Arabic"/>
          <w:sz w:val="24"/>
          <w:szCs w:val="24"/>
          <w:rtl/>
        </w:rPr>
        <w:t xml:space="preserve"> </w:t>
      </w:r>
      <w:r w:rsidRPr="006C4A2F">
        <w:rPr>
          <w:rFonts w:ascii="Traditional Arabic" w:hAnsi="Traditional Arabic" w:hint="cs"/>
          <w:sz w:val="24"/>
          <w:szCs w:val="24"/>
          <w:rtl/>
        </w:rPr>
        <w:t>البستي:</w:t>
      </w:r>
      <w:r w:rsidRPr="006C4A2F">
        <w:rPr>
          <w:rFonts w:ascii="Traditional Arabic" w:hAnsi="Traditional Arabic"/>
          <w:sz w:val="24"/>
          <w:szCs w:val="24"/>
          <w:rtl/>
        </w:rPr>
        <w:t xml:space="preserve"> </w:t>
      </w:r>
      <w:r w:rsidRPr="006C4A2F">
        <w:rPr>
          <w:rFonts w:ascii="Traditional Arabic" w:hAnsi="Traditional Arabic" w:hint="cs"/>
          <w:sz w:val="24"/>
          <w:szCs w:val="24"/>
          <w:rtl/>
        </w:rPr>
        <w:t>أبوحاتم 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hint="cs"/>
          <w:b/>
          <w:bCs/>
          <w:sz w:val="24"/>
          <w:szCs w:val="24"/>
          <w:rtl/>
        </w:rPr>
        <w:t>المجروحين</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155</w:t>
      </w:r>
      <w:r w:rsidRPr="006C4A2F">
        <w:rPr>
          <w:rFonts w:ascii="Traditional Arabic" w:hAnsi="Traditional Arabic"/>
          <w:sz w:val="24"/>
          <w:szCs w:val="24"/>
          <w:rtl/>
        </w:rPr>
        <w:t>)</w:t>
      </w:r>
      <w:r w:rsidRPr="006C4A2F">
        <w:rPr>
          <w:rFonts w:hint="cs"/>
          <w:caps/>
          <w:sz w:val="24"/>
          <w:szCs w:val="24"/>
          <w:rtl/>
        </w:rPr>
        <w:t>برقم: (</w:t>
      </w:r>
      <w:r w:rsidRPr="006C4A2F">
        <w:rPr>
          <w:rFonts w:ascii="Traditional Arabic" w:hAnsi="Traditional Arabic"/>
          <w:sz w:val="24"/>
          <w:szCs w:val="24"/>
          <w:rtl/>
        </w:rPr>
        <w:t>1274</w:t>
      </w:r>
      <w:r w:rsidRPr="006C4A2F">
        <w:rPr>
          <w:rFonts w:hint="cs"/>
          <w:caps/>
          <w:sz w:val="24"/>
          <w:szCs w:val="24"/>
          <w:rtl/>
        </w:rPr>
        <w:t>).</w:t>
      </w:r>
    </w:p>
  </w:footnote>
  <w:footnote w:id="308">
    <w:p w:rsidR="00596D74" w:rsidRPr="006C4A2F" w:rsidRDefault="00596D74" w:rsidP="00662C28">
      <w:pPr>
        <w:ind w:firstLine="0"/>
        <w:jc w:val="both"/>
        <w:rPr>
          <w:rtl/>
        </w:rPr>
      </w:pPr>
      <w:r w:rsidRPr="006C4A2F">
        <w:rPr>
          <w:rStyle w:val="a3"/>
          <w:szCs w:val="24"/>
        </w:rPr>
        <w:footnoteRef/>
      </w:r>
      <w:r w:rsidRPr="006C4A2F">
        <w:rPr>
          <w:rFonts w:hint="cs"/>
          <w:szCs w:val="24"/>
          <w:rtl/>
        </w:rPr>
        <w:t xml:space="preserve"> - </w:t>
      </w:r>
      <w:r w:rsidRPr="006C4A2F">
        <w:rPr>
          <w:rFonts w:ascii="Traditional Arabic" w:eastAsia="Calibri" w:hAnsi="Traditional Arabic"/>
          <w:sz w:val="24"/>
          <w:szCs w:val="24"/>
          <w:rtl/>
          <w:lang w:eastAsia="en-US"/>
        </w:rPr>
        <w:t>سورة آل عمران الآية:( ٩٧)</w:t>
      </w:r>
      <w:r w:rsidRPr="006C4A2F">
        <w:rPr>
          <w:rFonts w:ascii="Traditional Arabic" w:eastAsia="Calibri" w:hAnsi="Traditional Arabic"/>
          <w:sz w:val="24"/>
          <w:szCs w:val="24"/>
          <w:lang w:eastAsia="en-US"/>
        </w:rPr>
        <w:t xml:space="preserve"> </w:t>
      </w:r>
      <w:r w:rsidRPr="006C4A2F">
        <w:rPr>
          <w:rFonts w:ascii="Traditional Arabic" w:hAnsi="Traditional Arabic"/>
          <w:b/>
          <w:bCs/>
          <w:sz w:val="24"/>
          <w:szCs w:val="24"/>
          <w:rtl/>
        </w:rPr>
        <w:t>.</w:t>
      </w:r>
    </w:p>
  </w:footnote>
  <w:footnote w:id="309">
    <w:p w:rsidR="00596D74" w:rsidRPr="006C4A2F" w:rsidRDefault="00596D74" w:rsidP="005331FE">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ascii="Traditional Arabic" w:hint="cs"/>
          <w:b w:val="0"/>
          <w:bCs w:val="0"/>
          <w:sz w:val="24"/>
          <w:rtl/>
        </w:rPr>
        <w:t>- ابن ماجه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باب ما يوجب الحج</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(2897)</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967</w:t>
      </w:r>
      <w:r w:rsidRPr="006C4A2F">
        <w:rPr>
          <w:rFonts w:ascii="Traditional Arabic" w:hAnsi="Traditional Arabic"/>
          <w:b w:val="0"/>
          <w:bCs w:val="0"/>
          <w:sz w:val="24"/>
          <w:rtl/>
        </w:rPr>
        <w:t>)</w:t>
      </w:r>
      <w:r w:rsidRPr="006C4A2F">
        <w:rPr>
          <w:rFonts w:hint="cs"/>
          <w:b w:val="0"/>
          <w:bCs w:val="0"/>
          <w:sz w:val="24"/>
          <w:rtl/>
        </w:rPr>
        <w:t>.</w:t>
      </w:r>
    </w:p>
  </w:footnote>
  <w:footnote w:id="310">
    <w:p w:rsidR="00596D74" w:rsidRPr="006C4A2F" w:rsidRDefault="00596D74" w:rsidP="00662C28">
      <w:pPr>
        <w:ind w:firstLine="0"/>
        <w:jc w:val="both"/>
        <w:rPr>
          <w:rtl/>
        </w:rPr>
      </w:pPr>
      <w:r w:rsidRPr="006C4A2F">
        <w:rPr>
          <w:rStyle w:val="a3"/>
          <w:szCs w:val="24"/>
        </w:rPr>
        <w:footnoteRef/>
      </w:r>
      <w:r w:rsidRPr="006C4A2F">
        <w:rPr>
          <w:rFonts w:hint="cs"/>
          <w:szCs w:val="24"/>
          <w:rtl/>
        </w:rPr>
        <w:t xml:space="preserve"> </w:t>
      </w:r>
      <w:r w:rsidRPr="006C4A2F">
        <w:rPr>
          <w:rFonts w:ascii="Traditional Arabic" w:hAnsi="Traditional Arabic" w:hint="cs"/>
          <w:sz w:val="24"/>
          <w:szCs w:val="24"/>
          <w:rtl/>
        </w:rPr>
        <w:t>- الطبراني</w:t>
      </w:r>
      <w:r w:rsidRPr="006C4A2F">
        <w:rPr>
          <w:rFonts w:ascii="Traditional Arabic" w:hint="cs"/>
          <w:sz w:val="24"/>
          <w:szCs w:val="24"/>
          <w:rtl/>
        </w:rPr>
        <w:t xml:space="preserve">:سليمان، </w:t>
      </w:r>
      <w:r w:rsidRPr="006C4A2F">
        <w:rPr>
          <w:rFonts w:ascii="Traditional Arabic" w:hint="cs"/>
          <w:b/>
          <w:bCs/>
          <w:sz w:val="24"/>
          <w:szCs w:val="24"/>
          <w:rtl/>
        </w:rPr>
        <w:t>المعجم الكبير</w:t>
      </w:r>
      <w:r w:rsidRPr="006C4A2F">
        <w:rPr>
          <w:rFonts w:ascii="Traditional Arabic" w:hAnsi="Traditional Arabic" w:hint="cs"/>
          <w:sz w:val="24"/>
          <w:szCs w:val="24"/>
          <w:rtl/>
        </w:rPr>
        <w:t xml:space="preserve"> ،</w:t>
      </w:r>
      <w:r w:rsidRPr="006C4A2F">
        <w:rPr>
          <w:rFonts w:hint="cs"/>
          <w:sz w:val="24"/>
          <w:szCs w:val="24"/>
          <w:rtl/>
        </w:rPr>
        <w:t xml:space="preserve"> أحاديث عبدالله بن العباس</w:t>
      </w:r>
      <w:r w:rsidRPr="006C4A2F">
        <w:rPr>
          <w:rFonts w:ascii="Traditional Arabic" w:hAnsi="Traditional Arabic" w:hint="cs"/>
          <w:sz w:val="24"/>
          <w:szCs w:val="24"/>
          <w:rtl/>
        </w:rPr>
        <w:t xml:space="preserve"> برقم:(</w:t>
      </w:r>
      <w:r w:rsidRPr="006C4A2F">
        <w:rPr>
          <w:rFonts w:ascii="Traditional Arabic" w:hAnsi="Traditional Arabic"/>
          <w:sz w:val="24"/>
          <w:szCs w:val="24"/>
          <w:rtl/>
        </w:rPr>
        <w:t xml:space="preserve"> 11596</w:t>
      </w:r>
      <w:r w:rsidRPr="006C4A2F">
        <w:rPr>
          <w:rFonts w:ascii="Traditional Arabic" w:hint="cs"/>
          <w:sz w:val="24"/>
          <w:szCs w:val="24"/>
          <w:rtl/>
        </w:rPr>
        <w:t>)</w:t>
      </w:r>
      <w:r w:rsidRPr="006C4A2F">
        <w:rPr>
          <w:rFonts w:hint="cs"/>
          <w:sz w:val="24"/>
          <w:szCs w:val="24"/>
          <w:rtl/>
        </w:rPr>
        <w:t>،(</w:t>
      </w:r>
      <w:r w:rsidRPr="006C4A2F">
        <w:rPr>
          <w:rFonts w:ascii="Traditional Arabic" w:hAnsi="Traditional Arabic"/>
          <w:sz w:val="24"/>
          <w:szCs w:val="24"/>
          <w:rtl/>
        </w:rPr>
        <w:t xml:space="preserve"> 11/</w:t>
      </w:r>
      <w:r w:rsidRPr="006C4A2F">
        <w:rPr>
          <w:rFonts w:ascii="Traditional Arabic" w:hAnsi="Traditional Arabic" w:hint="cs"/>
          <w:sz w:val="24"/>
          <w:szCs w:val="24"/>
          <w:rtl/>
        </w:rPr>
        <w:t>235)</w:t>
      </w:r>
      <w:r w:rsidRPr="006C4A2F">
        <w:rPr>
          <w:rFonts w:hint="cs"/>
          <w:sz w:val="24"/>
          <w:szCs w:val="24"/>
          <w:rtl/>
        </w:rPr>
        <w:t>.</w:t>
      </w:r>
    </w:p>
  </w:footnote>
  <w:footnote w:id="311">
    <w:p w:rsidR="00596D74" w:rsidRPr="006C4A2F" w:rsidRDefault="00596D74" w:rsidP="000A315F">
      <w:pPr>
        <w:ind w:firstLine="0"/>
        <w:jc w:val="both"/>
        <w:rPr>
          <w:rtl/>
        </w:rPr>
      </w:pPr>
      <w:r w:rsidRPr="006C4A2F">
        <w:rPr>
          <w:rStyle w:val="a3"/>
          <w:szCs w:val="24"/>
        </w:rPr>
        <w:footnoteRef/>
      </w:r>
      <w:r w:rsidRPr="006C4A2F">
        <w:rPr>
          <w:rFonts w:hint="cs"/>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بن معين الغطفاني : يحيى ،</w:t>
      </w:r>
      <w:r w:rsidRPr="006C4A2F">
        <w:rPr>
          <w:rFonts w:ascii="Traditional Arabic" w:hAnsi="Traditional Arabic" w:hint="cs"/>
          <w:sz w:val="24"/>
          <w:szCs w:val="24"/>
          <w:vertAlign w:val="superscript"/>
          <w:rtl/>
        </w:rPr>
        <w:t xml:space="preserve"> </w:t>
      </w:r>
      <w:r w:rsidRPr="006C4A2F">
        <w:rPr>
          <w:rFonts w:ascii="Traditional Arabic" w:hAnsi="Traditional Arabic"/>
          <w:b/>
          <w:bCs/>
          <w:sz w:val="24"/>
          <w:szCs w:val="24"/>
          <w:rtl/>
        </w:rPr>
        <w:t>تاريخ ابن معين</w:t>
      </w:r>
      <w:r w:rsidRPr="006C4A2F">
        <w:rPr>
          <w:rFonts w:ascii="Traditional Arabic" w:hAnsi="Traditional Arabic"/>
          <w:sz w:val="24"/>
          <w:szCs w:val="24"/>
          <w:rtl/>
        </w:rPr>
        <w:t xml:space="preserve"> - رواية الدوري</w:t>
      </w:r>
      <w:r w:rsidRPr="006C4A2F">
        <w:rPr>
          <w:rFonts w:ascii="Traditional Arabic" w:hint="cs"/>
          <w:sz w:val="24"/>
          <w:szCs w:val="24"/>
          <w:rtl/>
        </w:rPr>
        <w:t>،</w:t>
      </w:r>
      <w:r w:rsidRPr="006C4A2F">
        <w:rPr>
          <w:rFonts w:ascii="Traditional Arabic" w:hAnsi="Traditional Arabic" w:hint="cs"/>
          <w:sz w:val="24"/>
          <w:szCs w:val="24"/>
          <w:rtl/>
        </w:rPr>
        <w:t xml:space="preserve"> </w:t>
      </w:r>
      <w:r w:rsidRPr="006C4A2F">
        <w:rPr>
          <w:rFonts w:ascii="Traditional Arabic" w:hint="c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413</w:t>
      </w:r>
      <w:r w:rsidRPr="006C4A2F">
        <w:rPr>
          <w:rFonts w:ascii="Traditional Arabic" w:hint="cs"/>
          <w:sz w:val="24"/>
          <w:szCs w:val="24"/>
          <w:rtl/>
        </w:rPr>
        <w:t xml:space="preserve">)،( </w:t>
      </w:r>
      <w:r w:rsidRPr="006C4A2F">
        <w:rPr>
          <w:rFonts w:ascii="Traditional Arabic" w:hAnsi="Traditional Arabic" w:hint="cs"/>
          <w:sz w:val="24"/>
          <w:szCs w:val="24"/>
          <w:rtl/>
        </w:rPr>
        <w:t>3/101).</w:t>
      </w:r>
    </w:p>
  </w:footnote>
  <w:footnote w:id="312">
    <w:p w:rsidR="00596D74" w:rsidRPr="006C4A2F" w:rsidRDefault="00596D74" w:rsidP="000A315F">
      <w:pPr>
        <w:ind w:firstLine="0"/>
        <w:jc w:val="both"/>
        <w:rPr>
          <w:rtl/>
        </w:rPr>
      </w:pPr>
      <w:r w:rsidRPr="006C4A2F">
        <w:rPr>
          <w:rStyle w:val="a3"/>
          <w:szCs w:val="24"/>
        </w:rPr>
        <w:footnoteRef/>
      </w:r>
      <w:r w:rsidRPr="006C4A2F">
        <w:rPr>
          <w:rFonts w:hint="cs"/>
          <w:szCs w:val="24"/>
          <w:rtl/>
        </w:rPr>
        <w:t xml:space="preserve"> </w:t>
      </w:r>
      <w:r w:rsidRPr="006C4A2F">
        <w:rPr>
          <w:rFonts w:ascii="Traditional Arabic" w:hAnsi="Traditional Arabic" w:hint="cs"/>
          <w:sz w:val="24"/>
          <w:szCs w:val="24"/>
          <w:rtl/>
        </w:rPr>
        <w:t>- ابن حجر العسقلاني:أحمد ،</w:t>
      </w:r>
      <w:r w:rsidRPr="006C4A2F">
        <w:rPr>
          <w:rFonts w:hint="cs"/>
          <w:szCs w:val="24"/>
          <w:rtl/>
        </w:rPr>
        <w:t xml:space="preserve"> </w:t>
      </w:r>
      <w:r w:rsidRPr="006C4A2F">
        <w:rPr>
          <w:rFonts w:hint="cs"/>
          <w:b/>
          <w:bCs/>
          <w:szCs w:val="24"/>
          <w:rtl/>
        </w:rPr>
        <w:t>تقريب</w:t>
      </w:r>
      <w:r w:rsidRPr="006C4A2F">
        <w:rPr>
          <w:b/>
          <w:bCs/>
          <w:szCs w:val="24"/>
          <w:rtl/>
        </w:rPr>
        <w:t xml:space="preserve"> </w:t>
      </w:r>
      <w:r w:rsidRPr="006C4A2F">
        <w:rPr>
          <w:rFonts w:hint="cs"/>
          <w:b/>
          <w:bCs/>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Cs w:val="24"/>
          <w:rtl/>
        </w:rPr>
        <w:t xml:space="preserve"> </w:t>
      </w:r>
      <w:r w:rsidRPr="006C4A2F">
        <w:rPr>
          <w:rFonts w:hint="cs"/>
          <w:szCs w:val="24"/>
          <w:rtl/>
        </w:rPr>
        <w:t>4983</w:t>
      </w:r>
      <w:r w:rsidRPr="006C4A2F">
        <w:rPr>
          <w:szCs w:val="24"/>
          <w:rtl/>
        </w:rPr>
        <w:t>)</w:t>
      </w:r>
      <w:r w:rsidRPr="006C4A2F">
        <w:rPr>
          <w:rFonts w:hint="cs"/>
          <w:szCs w:val="24"/>
          <w:rtl/>
        </w:rPr>
        <w:t>.</w:t>
      </w:r>
    </w:p>
  </w:footnote>
  <w:footnote w:id="313">
    <w:p w:rsidR="00596D74" w:rsidRPr="006C4A2F" w:rsidRDefault="00596D74" w:rsidP="007B34FF">
      <w:pPr>
        <w:ind w:firstLine="0"/>
        <w:jc w:val="both"/>
        <w:rPr>
          <w:rtl/>
        </w:rPr>
      </w:pPr>
      <w:r w:rsidRPr="006C4A2F">
        <w:rPr>
          <w:rStyle w:val="a3"/>
          <w:szCs w:val="24"/>
        </w:rPr>
        <w:footnoteRef/>
      </w:r>
      <w:r w:rsidRPr="006C4A2F">
        <w:rPr>
          <w:rFonts w:hint="cs"/>
          <w:szCs w:val="24"/>
          <w:rtl/>
        </w:rPr>
        <w:t xml:space="preserve"> - </w:t>
      </w:r>
      <w:r w:rsidRPr="006C4A2F">
        <w:rPr>
          <w:rFonts w:ascii="Traditional Arabic" w:hAnsi="Traditional Arabic" w:hint="cs"/>
          <w:sz w:val="24"/>
          <w:szCs w:val="24"/>
          <w:rtl/>
        </w:rPr>
        <w:t>الدارقطني:علي،</w:t>
      </w:r>
      <w:r w:rsidRPr="006C4A2F">
        <w:rPr>
          <w:rFonts w:hint="cs"/>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(2/218) ،برقم</w:t>
      </w:r>
      <w:r w:rsidRPr="006C4A2F">
        <w:rPr>
          <w:rFonts w:ascii="Traditional Arabic" w:hAnsi="Traditional Arabic" w:hint="cs"/>
          <w:sz w:val="24"/>
          <w:szCs w:val="24"/>
          <w:rtl/>
        </w:rPr>
        <w:t xml:space="preserve"> :(14</w:t>
      </w:r>
      <w:r w:rsidRPr="006C4A2F">
        <w:rPr>
          <w:sz w:val="24"/>
          <w:szCs w:val="24"/>
          <w:rtl/>
        </w:rPr>
        <w:t>)</w:t>
      </w:r>
      <w:r w:rsidRPr="006C4A2F">
        <w:rPr>
          <w:rFonts w:hint="cs"/>
          <w:sz w:val="24"/>
          <w:szCs w:val="24"/>
          <w:rtl/>
        </w:rPr>
        <w:t>.</w:t>
      </w:r>
    </w:p>
  </w:footnote>
  <w:footnote w:id="314">
    <w:p w:rsidR="00596D74" w:rsidRPr="006C4A2F" w:rsidRDefault="00596D74" w:rsidP="00FD263F">
      <w:pPr>
        <w:ind w:firstLine="0"/>
        <w:jc w:val="both"/>
        <w:rPr>
          <w:rtl/>
        </w:rPr>
      </w:pPr>
      <w:r w:rsidRPr="006C4A2F">
        <w:rPr>
          <w:rStyle w:val="a3"/>
          <w:szCs w:val="24"/>
        </w:rPr>
        <w:footnoteRef/>
      </w:r>
      <w:r w:rsidRPr="006C4A2F">
        <w:rPr>
          <w:rFonts w:hint="cs"/>
          <w:szCs w:val="24"/>
          <w:rtl/>
        </w:rPr>
        <w:t xml:space="preserve"> </w:t>
      </w:r>
      <w:r w:rsidRPr="006C4A2F">
        <w:rPr>
          <w:rFonts w:ascii="Traditional Arabic" w:hAnsi="Traditional Arabic" w:hint="cs"/>
          <w:sz w:val="24"/>
          <w:szCs w:val="24"/>
          <w:rtl/>
        </w:rPr>
        <w:t>- انظر الصفحة السابقة :(50</w:t>
      </w:r>
      <w:r w:rsidRPr="006C4A2F">
        <w:rPr>
          <w:sz w:val="24"/>
          <w:szCs w:val="24"/>
          <w:rtl/>
        </w:rPr>
        <w:t>)</w:t>
      </w:r>
      <w:r w:rsidRPr="006C4A2F">
        <w:rPr>
          <w:rFonts w:hint="cs"/>
          <w:sz w:val="24"/>
          <w:szCs w:val="24"/>
          <w:rtl/>
        </w:rPr>
        <w:t>.</w:t>
      </w:r>
    </w:p>
  </w:footnote>
  <w:footnote w:id="315">
    <w:p w:rsidR="00596D74" w:rsidRPr="006C4A2F" w:rsidRDefault="00596D74" w:rsidP="007B34FF">
      <w:pPr>
        <w:ind w:firstLine="0"/>
        <w:jc w:val="both"/>
        <w:rPr>
          <w:sz w:val="24"/>
          <w:szCs w:val="24"/>
          <w:rtl/>
        </w:rPr>
      </w:pPr>
      <w:r w:rsidRPr="006C4A2F">
        <w:rPr>
          <w:rStyle w:val="a3"/>
          <w:szCs w:val="24"/>
        </w:rPr>
        <w:footnoteRef/>
      </w:r>
      <w:r w:rsidRPr="006C4A2F">
        <w:rPr>
          <w:rFonts w:hint="cs"/>
          <w:szCs w:val="24"/>
          <w:rtl/>
        </w:rPr>
        <w:t xml:space="preserve"> - </w:t>
      </w:r>
      <w:r w:rsidRPr="006C4A2F">
        <w:rPr>
          <w:rFonts w:ascii="Traditional Arabic" w:hAnsi="Traditional Arabic" w:hint="cs"/>
          <w:sz w:val="24"/>
          <w:szCs w:val="24"/>
          <w:rtl/>
        </w:rPr>
        <w:t>الدارقطني:علي،</w:t>
      </w:r>
      <w:r w:rsidRPr="006C4A2F">
        <w:rPr>
          <w:rFonts w:hint="cs"/>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(2/218) ،برقم</w:t>
      </w:r>
      <w:r w:rsidRPr="006C4A2F">
        <w:rPr>
          <w:rFonts w:ascii="Traditional Arabic" w:hAnsi="Traditional Arabic" w:hint="cs"/>
          <w:sz w:val="24"/>
          <w:szCs w:val="24"/>
          <w:rtl/>
        </w:rPr>
        <w:t xml:space="preserve"> :(13</w:t>
      </w:r>
      <w:r w:rsidRPr="006C4A2F">
        <w:rPr>
          <w:sz w:val="24"/>
          <w:szCs w:val="24"/>
          <w:rtl/>
        </w:rPr>
        <w:t>)</w:t>
      </w:r>
      <w:r w:rsidRPr="006C4A2F">
        <w:rPr>
          <w:rFonts w:hint="cs"/>
          <w:sz w:val="24"/>
          <w:szCs w:val="24"/>
          <w:rtl/>
        </w:rPr>
        <w:t>.</w:t>
      </w:r>
    </w:p>
  </w:footnote>
  <w:footnote w:id="316">
    <w:p w:rsidR="00596D74" w:rsidRPr="006C4A2F" w:rsidRDefault="00596D74" w:rsidP="005331FE">
      <w:pPr>
        <w:pStyle w:val="a4"/>
        <w:jc w:val="both"/>
        <w:rPr>
          <w:b w:val="0"/>
          <w:bCs w:val="0"/>
          <w:rtl/>
        </w:rPr>
      </w:pPr>
      <w:r w:rsidRPr="006C4A2F">
        <w:rPr>
          <w:rStyle w:val="a3"/>
          <w:b w:val="0"/>
          <w:bCs w:val="0"/>
        </w:rPr>
        <w:footnoteRef/>
      </w:r>
      <w:r w:rsidRPr="006C4A2F">
        <w:rPr>
          <w:rFonts w:hint="cs"/>
          <w:b w:val="0"/>
          <w:bCs w:val="0"/>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:يوسف ،</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ascii="Traditional Arabic" w:hAnsi="Traditional Arabic" w:hint="cs"/>
          <w:b w:val="0"/>
          <w:bCs w:val="0"/>
          <w:sz w:val="24"/>
          <w:rtl/>
        </w:rPr>
        <w:t>1759</w:t>
      </w:r>
      <w:r w:rsidRPr="006C4A2F">
        <w:rPr>
          <w:b w:val="0"/>
          <w:bCs w:val="0"/>
          <w:sz w:val="24"/>
          <w:rtl/>
        </w:rPr>
        <w:t>)</w:t>
      </w:r>
      <w:r w:rsidRPr="006C4A2F">
        <w:rPr>
          <w:rFonts w:hint="cs"/>
          <w:b w:val="0"/>
          <w:bCs w:val="0"/>
          <w:sz w:val="24"/>
          <w:rtl/>
        </w:rPr>
        <w:t>،(</w:t>
      </w:r>
      <w:r w:rsidRPr="006C4A2F">
        <w:rPr>
          <w:rFonts w:hint="cs"/>
          <w:b w:val="0"/>
          <w:bCs w:val="0"/>
          <w:rtl/>
        </w:rPr>
        <w:t xml:space="preserve">8/394). </w:t>
      </w:r>
    </w:p>
  </w:footnote>
  <w:footnote w:id="317">
    <w:p w:rsidR="00596D74" w:rsidRPr="006C4A2F" w:rsidRDefault="00596D74" w:rsidP="000A315F">
      <w:pPr>
        <w:ind w:firstLine="0"/>
        <w:jc w:val="both"/>
        <w:rPr>
          <w:rtl/>
        </w:rPr>
      </w:pPr>
      <w:r w:rsidRPr="006C4A2F">
        <w:rPr>
          <w:rStyle w:val="a3"/>
          <w:szCs w:val="24"/>
        </w:rPr>
        <w:footnoteRef/>
      </w:r>
      <w:r w:rsidRPr="006C4A2F">
        <w:rPr>
          <w:rFonts w:hint="cs"/>
          <w:szCs w:val="24"/>
          <w:rtl/>
        </w:rPr>
        <w:t xml:space="preserve"> </w:t>
      </w:r>
      <w:r w:rsidRPr="006C4A2F">
        <w:rPr>
          <w:rFonts w:ascii="Traditional Arabic" w:hAnsi="Traditional Arabic" w:hint="cs"/>
          <w:sz w:val="24"/>
          <w:szCs w:val="24"/>
          <w:rtl/>
        </w:rPr>
        <w:t>- ابن حجر العسقلاني:أحمد ،</w:t>
      </w:r>
      <w:r w:rsidRPr="006C4A2F">
        <w:rPr>
          <w:rFonts w:hint="cs"/>
          <w:szCs w:val="24"/>
          <w:rtl/>
        </w:rPr>
        <w:t xml:space="preserve"> </w:t>
      </w:r>
      <w:r w:rsidRPr="006C4A2F">
        <w:rPr>
          <w:rFonts w:hint="cs"/>
          <w:b/>
          <w:bCs/>
          <w:szCs w:val="24"/>
          <w:rtl/>
        </w:rPr>
        <w:t>تقريب</w:t>
      </w:r>
      <w:r w:rsidRPr="006C4A2F">
        <w:rPr>
          <w:b/>
          <w:bCs/>
          <w:szCs w:val="24"/>
          <w:rtl/>
        </w:rPr>
        <w:t xml:space="preserve"> </w:t>
      </w:r>
      <w:r w:rsidRPr="006C4A2F">
        <w:rPr>
          <w:rFonts w:hint="cs"/>
          <w:b/>
          <w:bCs/>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Cs w:val="24"/>
          <w:rtl/>
        </w:rPr>
        <w:t xml:space="preserve"> </w:t>
      </w:r>
      <w:r w:rsidRPr="006C4A2F">
        <w:rPr>
          <w:rFonts w:hint="cs"/>
          <w:szCs w:val="24"/>
          <w:rtl/>
        </w:rPr>
        <w:t>1795</w:t>
      </w:r>
      <w:r w:rsidRPr="006C4A2F">
        <w:rPr>
          <w:szCs w:val="24"/>
          <w:rtl/>
        </w:rPr>
        <w:t>)</w:t>
      </w:r>
      <w:r w:rsidRPr="006C4A2F">
        <w:rPr>
          <w:rFonts w:hint="cs"/>
          <w:szCs w:val="24"/>
          <w:rtl/>
        </w:rPr>
        <w:t>.</w:t>
      </w:r>
    </w:p>
  </w:footnote>
  <w:footnote w:id="318">
    <w:p w:rsidR="00596D74" w:rsidRPr="006C4A2F" w:rsidRDefault="00596D74" w:rsidP="000A315F">
      <w:pPr>
        <w:ind w:firstLine="0"/>
        <w:jc w:val="both"/>
        <w:rPr>
          <w:rFonts w:ascii="Traditional Arabic" w:hAnsi="Traditional Arabic"/>
          <w:sz w:val="24"/>
          <w:szCs w:val="24"/>
          <w:rtl/>
        </w:rPr>
      </w:pPr>
      <w:r w:rsidRPr="006C4A2F">
        <w:rPr>
          <w:rStyle w:val="a3"/>
          <w:szCs w:val="24"/>
        </w:rPr>
        <w:footnoteRef/>
      </w:r>
      <w:r w:rsidRPr="006C4A2F">
        <w:rPr>
          <w:rFonts w:hint="cs"/>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327</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و قد أخرجه</w:t>
      </w:r>
      <w:r w:rsidRPr="006C4A2F">
        <w:rPr>
          <w:rFonts w:ascii="Traditional Arabic" w:hAnsi="Traditional Arabic" w:hint="cs"/>
          <w:rtl/>
        </w:rPr>
        <w:t xml:space="preserve"> </w:t>
      </w:r>
      <w:r w:rsidRPr="006C4A2F">
        <w:rPr>
          <w:rFonts w:ascii="Traditional Arabic" w:hint="cs"/>
          <w:sz w:val="24"/>
          <w:szCs w:val="24"/>
          <w:rtl/>
        </w:rPr>
        <w:t>الطبري: محمد،</w:t>
      </w:r>
      <w:r w:rsidRPr="006C4A2F">
        <w:rPr>
          <w:rFonts w:ascii="Traditional Arabic" w:hAnsi="Traditional Arabic"/>
          <w:b/>
          <w:bCs/>
          <w:sz w:val="24"/>
          <w:szCs w:val="24"/>
          <w:rtl/>
        </w:rPr>
        <w:t>جامع البيان في تأويل القرآن</w:t>
      </w:r>
      <w:r w:rsidRPr="006C4A2F">
        <w:rPr>
          <w:rFonts w:ascii="Traditional Arabic" w:hAnsi="Traditional Arabic" w:hint="cs"/>
          <w:sz w:val="24"/>
          <w:szCs w:val="24"/>
          <w:rtl/>
        </w:rPr>
        <w:t>، سورة آل عمران،برقم: (7480)، (6/38)</w:t>
      </w:r>
      <w:r w:rsidRPr="006C4A2F">
        <w:rPr>
          <w:rFonts w:hint="cs"/>
          <w:sz w:val="24"/>
          <w:szCs w:val="24"/>
          <w:rtl/>
        </w:rPr>
        <w:t xml:space="preserve"> وفي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433</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w:t>
      </w:r>
      <w:r w:rsidRPr="006C4A2F">
        <w:rPr>
          <w:rFonts w:ascii="Traditional Arabic" w:hAnsi="Traditional Arabic" w:hint="cs"/>
          <w:sz w:val="24"/>
          <w:szCs w:val="24"/>
          <w:rtl/>
        </w:rPr>
        <w:t>15706</w:t>
      </w:r>
      <w:r w:rsidRPr="006C4A2F">
        <w:rPr>
          <w:rFonts w:ascii="Traditional Arabic" w:hAnsi="Traditional Arabic"/>
          <w:sz w:val="24"/>
          <w:szCs w:val="24"/>
          <w:rtl/>
        </w:rPr>
        <w:t>).</w:t>
      </w:r>
      <w:r w:rsidRPr="006C4A2F">
        <w:rPr>
          <w:rFonts w:ascii="Traditional Arabic" w:hAnsi="Traditional Arabic" w:hint="cs"/>
          <w:sz w:val="24"/>
          <w:szCs w:val="24"/>
          <w:rtl/>
        </w:rPr>
        <w:t xml:space="preserve"> والدارقطني:علي،</w:t>
      </w:r>
      <w:r w:rsidRPr="006C4A2F">
        <w:rPr>
          <w:rFonts w:hint="cs"/>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(2/218) ،برقم</w:t>
      </w:r>
      <w:r w:rsidRPr="006C4A2F">
        <w:rPr>
          <w:rFonts w:ascii="Traditional Arabic" w:hAnsi="Traditional Arabic" w:hint="cs"/>
          <w:sz w:val="24"/>
          <w:szCs w:val="24"/>
          <w:rtl/>
        </w:rPr>
        <w:t xml:space="preserve"> :(16</w:t>
      </w:r>
      <w:r w:rsidRPr="006C4A2F">
        <w:rPr>
          <w:sz w:val="24"/>
          <w:szCs w:val="24"/>
          <w:rtl/>
        </w:rPr>
        <w:t>)</w:t>
      </w:r>
      <w:r w:rsidRPr="006C4A2F">
        <w:rPr>
          <w:rFonts w:hint="cs"/>
          <w:sz w:val="24"/>
          <w:szCs w:val="24"/>
          <w:rtl/>
        </w:rPr>
        <w:t>.</w:t>
      </w:r>
      <w:r w:rsidRPr="006C4A2F">
        <w:rPr>
          <w:rFonts w:ascii="Traditional Arabic"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int="cs"/>
          <w:sz w:val="24"/>
          <w:szCs w:val="24"/>
          <w:rtl/>
        </w:rPr>
        <w:t>وأخرجه الطبري: محمد،</w:t>
      </w:r>
      <w:r w:rsidRPr="006C4A2F">
        <w:rPr>
          <w:rFonts w:ascii="Traditional Arabic" w:hAnsi="Traditional Arabic" w:hint="cs"/>
          <w:sz w:val="24"/>
          <w:szCs w:val="24"/>
          <w:rtl/>
        </w:rPr>
        <w:t xml:space="preserve"> بلفظ: (الزاد والبعير)، </w:t>
      </w:r>
      <w:r w:rsidRPr="006C4A2F">
        <w:rPr>
          <w:rFonts w:ascii="Traditional Arabic" w:hint="cs"/>
          <w:sz w:val="24"/>
          <w:szCs w:val="24"/>
          <w:rtl/>
        </w:rPr>
        <w:t xml:space="preserve">في </w:t>
      </w:r>
      <w:r w:rsidRPr="006C4A2F">
        <w:rPr>
          <w:rFonts w:ascii="Traditional Arabic" w:hAnsi="Traditional Arabic"/>
          <w:b/>
          <w:bCs/>
          <w:sz w:val="24"/>
          <w:szCs w:val="24"/>
          <w:rtl/>
        </w:rPr>
        <w:t>جامع البيان في تأويل القرآن</w:t>
      </w:r>
      <w:r w:rsidRPr="006C4A2F">
        <w:rPr>
          <w:rFonts w:ascii="Traditional Arabic" w:hAnsi="Traditional Arabic" w:hint="cs"/>
          <w:sz w:val="24"/>
          <w:szCs w:val="24"/>
          <w:rtl/>
        </w:rPr>
        <w:t xml:space="preserve">، سورة آل عمران،برقم:(7476)، (6/38). </w:t>
      </w:r>
    </w:p>
  </w:footnote>
  <w:footnote w:id="319">
    <w:p w:rsidR="00596D74" w:rsidRPr="006C4A2F" w:rsidRDefault="00596D74" w:rsidP="000A315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سورة آل عمران، الآية: (97).</w:t>
      </w:r>
    </w:p>
  </w:footnote>
  <w:footnote w:id="320">
    <w:p w:rsidR="00596D74" w:rsidRPr="006C4A2F" w:rsidRDefault="00596D74" w:rsidP="000A315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(2/215) ،برقم</w:t>
      </w:r>
      <w:r w:rsidRPr="006C4A2F">
        <w:rPr>
          <w:rFonts w:ascii="Traditional Arabic" w:hAnsi="Traditional Arabic" w:hint="cs"/>
          <w:sz w:val="24"/>
          <w:szCs w:val="24"/>
          <w:rtl/>
        </w:rPr>
        <w:t xml:space="preserve"> :(1</w:t>
      </w:r>
      <w:r w:rsidRPr="006C4A2F">
        <w:rPr>
          <w:sz w:val="24"/>
          <w:szCs w:val="24"/>
          <w:rtl/>
        </w:rPr>
        <w:t>)</w:t>
      </w:r>
      <w:r w:rsidRPr="006C4A2F">
        <w:rPr>
          <w:rFonts w:hint="cs"/>
          <w:sz w:val="24"/>
          <w:szCs w:val="24"/>
          <w:rtl/>
        </w:rPr>
        <w:t>.</w:t>
      </w:r>
    </w:p>
  </w:footnote>
  <w:footnote w:id="321">
    <w:p w:rsidR="00596D74" w:rsidRPr="006C4A2F" w:rsidRDefault="00596D74" w:rsidP="000A315F">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الجوزي: أبو الفرج عبدالرحمن،في:</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التحقيق في أحاديث الخلاف</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مسألة من شرط وجوب الحج الزاد والراحلة</w:t>
      </w:r>
      <w:r w:rsidRPr="006C4A2F">
        <w:rPr>
          <w:rFonts w:ascii="Traditional Arabic" w:hAnsi="Traditional Arabic" w:hint="cs"/>
          <w:sz w:val="24"/>
          <w:szCs w:val="24"/>
          <w:rtl/>
        </w:rPr>
        <w:t>،</w:t>
      </w:r>
    </w:p>
    <w:p w:rsidR="00596D74" w:rsidRPr="006C4A2F" w:rsidRDefault="00596D74" w:rsidP="000A315F">
      <w:pPr>
        <w:jc w:val="both"/>
        <w:rPr>
          <w:sz w:val="24"/>
          <w:szCs w:val="24"/>
          <w:rtl/>
        </w:rPr>
      </w:pPr>
      <w:r w:rsidRPr="006C4A2F">
        <w:rPr>
          <w:rFonts w:ascii="Traditional Arabic" w:hAnsi="Traditional Arabic" w:hint="cs"/>
          <w:sz w:val="24"/>
          <w:szCs w:val="24"/>
          <w:rtl/>
        </w:rPr>
        <w:t>برقم:(1194</w:t>
      </w:r>
      <w:r w:rsidRPr="006C4A2F">
        <w:rPr>
          <w:rFonts w:ascii="Traditional Arabic" w:hAnsi="Traditional Arabic"/>
          <w:sz w:val="24"/>
          <w:szCs w:val="24"/>
          <w:rtl/>
        </w:rPr>
        <w:t>)،(2/13).</w:t>
      </w:r>
    </w:p>
  </w:footnote>
  <w:footnote w:id="322">
    <w:p w:rsidR="00596D74" w:rsidRPr="006C4A2F" w:rsidRDefault="00596D74" w:rsidP="000A315F">
      <w:pPr>
        <w:ind w:firstLine="0"/>
        <w:jc w:val="both"/>
        <w:rPr>
          <w:rFonts w:asci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انظر: صفحة:</w:t>
      </w:r>
      <w:r w:rsidRPr="006C4A2F">
        <w:rPr>
          <w:rFonts w:ascii="Traditional Arabic" w:hint="cs"/>
          <w:sz w:val="24"/>
          <w:szCs w:val="24"/>
          <w:rtl/>
        </w:rPr>
        <w:t>(47-48).</w:t>
      </w:r>
    </w:p>
  </w:footnote>
  <w:footnote w:id="323">
    <w:p w:rsidR="00596D74" w:rsidRPr="006C4A2F" w:rsidRDefault="00596D74" w:rsidP="00253210">
      <w:pPr>
        <w:ind w:firstLine="0"/>
        <w:jc w:val="both"/>
        <w:rPr>
          <w:rFonts w:ascii="Traditional Arabic"/>
          <w:sz w:val="24"/>
          <w:szCs w:val="24"/>
          <w:rtl/>
        </w:rPr>
      </w:pPr>
      <w:r w:rsidRPr="006C4A2F">
        <w:rPr>
          <w:rStyle w:val="a3"/>
          <w:sz w:val="24"/>
          <w:szCs w:val="24"/>
        </w:rPr>
        <w:footnoteRef/>
      </w:r>
      <w:r w:rsidRPr="006C4A2F">
        <w:rPr>
          <w:rFonts w:hint="cs"/>
          <w:sz w:val="24"/>
          <w:szCs w:val="24"/>
          <w:rtl/>
        </w:rPr>
        <w:t xml:space="preserve"> - الذهبي : محمد ،</w:t>
      </w:r>
      <w:r w:rsidRPr="006C4A2F">
        <w:rPr>
          <w:rFonts w:hint="cs"/>
          <w:b/>
          <w:bCs/>
          <w:sz w:val="24"/>
          <w:szCs w:val="24"/>
          <w:rtl/>
        </w:rPr>
        <w:t>ميزان</w:t>
      </w:r>
      <w:r w:rsidRPr="006C4A2F">
        <w:rPr>
          <w:b/>
          <w:bCs/>
          <w:sz w:val="24"/>
          <w:szCs w:val="24"/>
          <w:rtl/>
        </w:rPr>
        <w:t xml:space="preserve"> </w:t>
      </w:r>
      <w:r w:rsidRPr="006C4A2F">
        <w:rPr>
          <w:rFonts w:hint="cs"/>
          <w:b/>
          <w:bCs/>
          <w:sz w:val="24"/>
          <w:szCs w:val="24"/>
          <w:rtl/>
        </w:rPr>
        <w:t>الاعتدال في نقد الرجال</w:t>
      </w:r>
      <w:r w:rsidRPr="006C4A2F">
        <w:rPr>
          <w:rFonts w:hint="cs"/>
          <w:sz w:val="24"/>
          <w:szCs w:val="24"/>
          <w:rtl/>
        </w:rPr>
        <w:t xml:space="preserve"> ، ترجمة عبدالملك النصيبي برقم:(5209)،(2</w:t>
      </w:r>
      <w:r w:rsidRPr="006C4A2F">
        <w:rPr>
          <w:sz w:val="24"/>
          <w:szCs w:val="24"/>
          <w:rtl/>
        </w:rPr>
        <w:t>/</w:t>
      </w:r>
      <w:r w:rsidRPr="006C4A2F">
        <w:rPr>
          <w:rFonts w:hint="cs"/>
          <w:sz w:val="24"/>
          <w:szCs w:val="24"/>
          <w:rtl/>
        </w:rPr>
        <w:t>655)</w:t>
      </w:r>
      <w:r w:rsidRPr="006C4A2F">
        <w:rPr>
          <w:sz w:val="24"/>
          <w:szCs w:val="24"/>
          <w:rtl/>
        </w:rPr>
        <w:t>.</w:t>
      </w:r>
    </w:p>
  </w:footnote>
  <w:footnote w:id="324">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ابن حجر العسقلاني:أحمد، </w:t>
      </w:r>
      <w:r w:rsidRPr="006C4A2F">
        <w:rPr>
          <w:rFonts w:ascii="Traditional Arabic" w:hAnsi="Traditional Arabic" w:hint="cs"/>
          <w:sz w:val="24"/>
          <w:rtl/>
        </w:rPr>
        <w:t>لسان الميزان</w:t>
      </w:r>
      <w:r w:rsidRPr="006C4A2F">
        <w:rPr>
          <w:rFonts w:ascii="Traditional Arabic" w:hAnsi="Traditional Arabic" w:hint="cs"/>
          <w:b w:val="0"/>
          <w:bCs w:val="0"/>
          <w:sz w:val="24"/>
          <w:rtl/>
        </w:rPr>
        <w:t xml:space="preserve"> ،</w:t>
      </w:r>
      <w:r w:rsidRPr="006C4A2F">
        <w:rPr>
          <w:rFonts w:hint="cs"/>
          <w:b w:val="0"/>
          <w:bCs w:val="0"/>
          <w:caps/>
          <w:sz w:val="24"/>
          <w:rtl/>
        </w:rPr>
        <w:t>من اسمه عبدالملك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187</w:t>
      </w:r>
      <w:r w:rsidRPr="006C4A2F">
        <w:rPr>
          <w:rFonts w:hint="cs"/>
          <w:b w:val="0"/>
          <w:bCs w:val="0"/>
          <w:caps/>
          <w:sz w:val="24"/>
          <w:rtl/>
        </w:rPr>
        <w:t>).</w:t>
      </w:r>
      <w:r w:rsidRPr="006C4A2F">
        <w:rPr>
          <w:rFonts w:ascii="Tahoma" w:hAnsi="Tahoma" w:cs="Tahoma"/>
          <w:b w:val="0"/>
          <w:bCs w:val="0"/>
          <w:sz w:val="24"/>
          <w:rtl/>
        </w:rPr>
        <w:t xml:space="preserve"> </w:t>
      </w:r>
      <w:r w:rsidRPr="006C4A2F">
        <w:rPr>
          <w:rFonts w:ascii="Traditional Arabic" w:hAnsi="Traditional Arabic"/>
          <w:b w:val="0"/>
          <w:bCs w:val="0"/>
          <w:sz w:val="24"/>
          <w:rtl/>
        </w:rPr>
        <w:t>(</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63</w:t>
      </w:r>
      <w:r w:rsidRPr="006C4A2F">
        <w:rPr>
          <w:rFonts w:ascii="Traditional Arabic" w:hAnsi="Traditional Arabic"/>
          <w:b w:val="0"/>
          <w:bCs w:val="0"/>
          <w:sz w:val="24"/>
          <w:rtl/>
        </w:rPr>
        <w:t>)</w:t>
      </w:r>
      <w:r w:rsidRPr="006C4A2F">
        <w:rPr>
          <w:rFonts w:hint="cs"/>
          <w:b w:val="0"/>
          <w:bCs w:val="0"/>
          <w:sz w:val="24"/>
          <w:rtl/>
        </w:rPr>
        <w:t>.</w:t>
      </w:r>
    </w:p>
  </w:footnote>
  <w:footnote w:id="325">
    <w:p w:rsidR="00596D74" w:rsidRPr="006C4A2F" w:rsidRDefault="00596D74" w:rsidP="0025321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سورة آل عمران، الآية: (97).</w:t>
      </w:r>
    </w:p>
  </w:footnote>
  <w:footnote w:id="326">
    <w:p w:rsidR="00596D74" w:rsidRPr="006C4A2F" w:rsidRDefault="00596D74" w:rsidP="0025321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(2/216)،برقم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5</w:t>
      </w:r>
      <w:r w:rsidRPr="006C4A2F">
        <w:rPr>
          <w:sz w:val="24"/>
          <w:szCs w:val="24"/>
          <w:rtl/>
        </w:rPr>
        <w:t>)</w:t>
      </w:r>
      <w:r w:rsidRPr="006C4A2F">
        <w:rPr>
          <w:rFonts w:hint="cs"/>
          <w:sz w:val="24"/>
          <w:szCs w:val="24"/>
          <w:rtl/>
        </w:rPr>
        <w:t>.</w:t>
      </w:r>
    </w:p>
  </w:footnote>
  <w:footnote w:id="327">
    <w:p w:rsidR="00596D74" w:rsidRPr="006C4A2F" w:rsidRDefault="00596D74" w:rsidP="0025321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أبي حاتم الرازي :عبدالرحمن ،</w:t>
      </w:r>
      <w:r w:rsidRPr="006C4A2F">
        <w:rPr>
          <w:rFonts w:ascii="Traditional Arabic" w:hAnsi="Traditional Arabic"/>
          <w:b/>
          <w:bCs/>
          <w:sz w:val="24"/>
          <w:szCs w:val="24"/>
          <w:rtl/>
        </w:rPr>
        <w:t>الجرح والتعديل</w:t>
      </w:r>
      <w:r w:rsidRPr="006C4A2F">
        <w:rPr>
          <w:rFonts w:ascii="Traditional Arabic" w:hAnsi="Traditional Arabic"/>
          <w:sz w:val="24"/>
          <w:szCs w:val="24"/>
          <w:rtl/>
        </w:rPr>
        <w:t xml:space="preserve"> </w:t>
      </w:r>
      <w:r w:rsidRPr="006C4A2F">
        <w:rPr>
          <w:rFonts w:ascii="Traditional Arabic" w:hint="cs"/>
          <w:sz w:val="24"/>
          <w:szCs w:val="24"/>
          <w:rtl/>
        </w:rPr>
        <w:t>،</w:t>
      </w:r>
      <w:r w:rsidRPr="006C4A2F">
        <w:rPr>
          <w:rFonts w:ascii="Traditional Arabic" w:hAnsi="Traditional Arabic"/>
          <w:sz w:val="24"/>
          <w:szCs w:val="24"/>
          <w:rtl/>
        </w:rPr>
        <w:t xml:space="preserve"> باب تسمية من روى عنه العلم ممن اسمه بهلول</w:t>
      </w:r>
      <w:r w:rsidRPr="006C4A2F">
        <w:rPr>
          <w:rFonts w:ascii="Traditional Arabic" w:hint="cs"/>
          <w:sz w:val="24"/>
          <w:szCs w:val="24"/>
          <w:rtl/>
        </w:rPr>
        <w:t xml:space="preserve">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(1707</w:t>
      </w:r>
      <w:r w:rsidRPr="006C4A2F">
        <w:rPr>
          <w:rFonts w:ascii="Traditional Arabic" w:hint="cs"/>
          <w:sz w:val="24"/>
          <w:szCs w:val="24"/>
          <w:rtl/>
        </w:rPr>
        <w:t>)،( 2/429)</w:t>
      </w:r>
      <w:r w:rsidRPr="006C4A2F">
        <w:rPr>
          <w:rFonts w:hint="cs"/>
          <w:sz w:val="24"/>
          <w:szCs w:val="24"/>
          <w:rtl/>
        </w:rPr>
        <w:t>.</w:t>
      </w:r>
    </w:p>
  </w:footnote>
  <w:footnote w:id="328">
    <w:p w:rsidR="00596D74" w:rsidRPr="006C4A2F" w:rsidRDefault="00596D74" w:rsidP="000A315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ابن </w:t>
      </w:r>
      <w:r w:rsidRPr="006C4A2F">
        <w:rPr>
          <w:rFonts w:ascii="Traditional Arabic" w:hAnsi="Traditional Arabic" w:hint="cs"/>
          <w:sz w:val="24"/>
          <w:szCs w:val="24"/>
          <w:rtl/>
        </w:rPr>
        <w:t>حبان</w:t>
      </w:r>
      <w:r w:rsidRPr="006C4A2F">
        <w:rPr>
          <w:rFonts w:ascii="Traditional Arabic" w:hAnsi="Traditional Arabic"/>
          <w:sz w:val="24"/>
          <w:szCs w:val="24"/>
          <w:rtl/>
        </w:rPr>
        <w:t xml:space="preserve"> </w:t>
      </w:r>
      <w:r w:rsidRPr="006C4A2F">
        <w:rPr>
          <w:rFonts w:ascii="Traditional Arabic" w:hAnsi="Traditional Arabic" w:hint="cs"/>
          <w:sz w:val="24"/>
          <w:szCs w:val="24"/>
          <w:rtl/>
        </w:rPr>
        <w:t>البستي:</w:t>
      </w:r>
      <w:r w:rsidRPr="006C4A2F">
        <w:rPr>
          <w:rFonts w:ascii="Traditional Arabic" w:hAnsi="Traditional Arabic"/>
          <w:sz w:val="24"/>
          <w:szCs w:val="24"/>
          <w:rtl/>
        </w:rPr>
        <w:t xml:space="preserve"> </w:t>
      </w:r>
      <w:r w:rsidRPr="006C4A2F">
        <w:rPr>
          <w:rFonts w:ascii="Traditional Arabic" w:hAnsi="Traditional Arabic" w:hint="cs"/>
          <w:sz w:val="24"/>
          <w:szCs w:val="24"/>
          <w:rtl/>
        </w:rPr>
        <w:t>أبوحاتم 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،ا</w:t>
      </w:r>
      <w:r w:rsidRPr="006C4A2F">
        <w:rPr>
          <w:rFonts w:ascii="Traditional Arabic" w:hAnsi="Traditional Arabic" w:hint="cs"/>
          <w:b/>
          <w:bCs/>
          <w:sz w:val="24"/>
          <w:szCs w:val="24"/>
          <w:rtl/>
        </w:rPr>
        <w:t>لمجروحين</w:t>
      </w:r>
      <w:r w:rsidRPr="006C4A2F">
        <w:rPr>
          <w:rFonts w:ascii="Traditional Arabic" w:hAnsi="Traditional Arabic" w:hint="cs"/>
          <w:sz w:val="24"/>
          <w:szCs w:val="24"/>
          <w:rtl/>
        </w:rPr>
        <w:t xml:space="preserve">، باب الباء </w:t>
      </w:r>
      <w:r w:rsidRPr="006C4A2F">
        <w:rPr>
          <w:rFonts w:ascii="Traditional Arabic" w:hAnsi="Traditional Arabic"/>
          <w:sz w:val="24"/>
          <w:szCs w:val="24"/>
          <w:rtl/>
        </w:rPr>
        <w:t xml:space="preserve">( </w:t>
      </w:r>
      <w:r w:rsidRPr="006C4A2F">
        <w:rPr>
          <w:rFonts w:ascii="Traditional Arabic" w:hAnsi="Traditional Arabic" w:hint="cs"/>
          <w:sz w:val="24"/>
          <w:szCs w:val="24"/>
          <w:rtl/>
        </w:rPr>
        <w:t>1</w:t>
      </w:r>
      <w:r w:rsidRPr="006C4A2F">
        <w:rPr>
          <w:rFonts w:ascii="Traditional Arabic" w:hAnsi="Traditional Arabic"/>
          <w:sz w:val="24"/>
          <w:szCs w:val="24"/>
          <w:rtl/>
        </w:rPr>
        <w:t>/</w:t>
      </w:r>
      <w:r w:rsidRPr="006C4A2F">
        <w:rPr>
          <w:rFonts w:ascii="Traditional Arabic" w:hAnsi="Traditional Arabic" w:hint="cs"/>
          <w:sz w:val="24"/>
          <w:szCs w:val="24"/>
          <w:rtl/>
        </w:rPr>
        <w:t>202</w:t>
      </w:r>
      <w:r w:rsidRPr="006C4A2F">
        <w:rPr>
          <w:rFonts w:ascii="Traditional Arabic" w:hAnsi="Traditional Arabic"/>
          <w:sz w:val="24"/>
          <w:szCs w:val="24"/>
          <w:rtl/>
        </w:rPr>
        <w:t>)</w:t>
      </w:r>
      <w:r w:rsidRPr="006C4A2F">
        <w:rPr>
          <w:rFonts w:hint="cs"/>
          <w:caps/>
          <w:sz w:val="24"/>
          <w:szCs w:val="24"/>
          <w:rtl/>
        </w:rPr>
        <w:t>برقم: (157).</w:t>
      </w:r>
    </w:p>
  </w:footnote>
  <w:footnote w:id="329">
    <w:p w:rsidR="00596D74" w:rsidRPr="006C4A2F" w:rsidRDefault="00596D74" w:rsidP="0025321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(2/216)،برقم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7</w:t>
      </w:r>
      <w:r w:rsidRPr="006C4A2F">
        <w:rPr>
          <w:sz w:val="24"/>
          <w:szCs w:val="24"/>
          <w:rtl/>
        </w:rPr>
        <w:t>)</w:t>
      </w:r>
      <w:r w:rsidRPr="006C4A2F">
        <w:rPr>
          <w:rFonts w:hint="cs"/>
          <w:sz w:val="24"/>
          <w:szCs w:val="24"/>
          <w:rtl/>
        </w:rPr>
        <w:t>.</w:t>
      </w:r>
    </w:p>
  </w:footnote>
  <w:footnote w:id="330">
    <w:p w:rsidR="00596D74" w:rsidRPr="006C4A2F" w:rsidRDefault="00596D74" w:rsidP="000A315F">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باب الرجل يطيق المشي ولا يجد زادا ولا راحلة فلا يبين أن يوجب عليه الحج</w:t>
      </w:r>
      <w:r w:rsidRPr="006C4A2F">
        <w:rPr>
          <w:rFonts w:ascii="Traditional Arabic" w:hAnsi="Traditional Arabic" w:hint="cs"/>
          <w:sz w:val="24"/>
          <w:szCs w:val="24"/>
          <w:rtl/>
        </w:rPr>
        <w:t>،</w:t>
      </w:r>
      <w:r w:rsidRPr="006C4A2F">
        <w:rPr>
          <w:rFonts w:ascii="Traditional Arabic" w:hAnsi="Traditional Arabic" w:hint="cs"/>
          <w:sz w:val="24"/>
          <w:szCs w:val="24"/>
          <w:rtl/>
        </w:rPr>
        <w:br/>
      </w:r>
      <w:r w:rsidRPr="006C4A2F">
        <w:rPr>
          <w:rFonts w:ascii="Traditional Arabic" w:hAnsi="Traditional Arabic"/>
          <w:sz w:val="24"/>
          <w:szCs w:val="24"/>
          <w:rtl/>
        </w:rPr>
        <w:t xml:space="preserve">(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330</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8423</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331">
    <w:p w:rsidR="00596D74" w:rsidRPr="006C4A2F" w:rsidRDefault="00596D74" w:rsidP="0025321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الرازي :عبدالرحمن ،</w:t>
      </w:r>
      <w:r w:rsidRPr="006C4A2F">
        <w:rPr>
          <w:rFonts w:ascii="Traditional Arabic" w:hAnsi="Traditional Arabic"/>
          <w:b/>
          <w:bCs/>
          <w:sz w:val="24"/>
          <w:szCs w:val="24"/>
          <w:rtl/>
        </w:rPr>
        <w:t>الجرح والتعديل</w:t>
      </w:r>
      <w:r w:rsidRPr="006C4A2F">
        <w:rPr>
          <w:rFonts w:ascii="Traditional Arabic" w:hAnsi="Traditional Arabic"/>
          <w:sz w:val="24"/>
          <w:szCs w:val="24"/>
          <w:rtl/>
        </w:rPr>
        <w:t xml:space="preserve"> </w:t>
      </w:r>
      <w:r w:rsidRPr="006C4A2F">
        <w:rPr>
          <w:rFonts w:ascii="Traditional Arabic" w:hint="cs"/>
          <w:sz w:val="24"/>
          <w:szCs w:val="24"/>
          <w:rtl/>
        </w:rPr>
        <w:t>،</w:t>
      </w:r>
      <w:r w:rsidRPr="006C4A2F">
        <w:rPr>
          <w:rFonts w:ascii="Traditional Arabic" w:hAnsi="Traditional Arabic"/>
          <w:sz w:val="24"/>
          <w:szCs w:val="24"/>
          <w:rtl/>
        </w:rPr>
        <w:t xml:space="preserve"> باب من روى عنه العلم ممن يسمى عتابا</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(52</w:t>
      </w:r>
      <w:r w:rsidRPr="006C4A2F">
        <w:rPr>
          <w:rFonts w:ascii="Traditional Arabic" w:hint="cs"/>
          <w:sz w:val="24"/>
          <w:szCs w:val="24"/>
          <w:rtl/>
        </w:rPr>
        <w:t>)،( 7/12)</w:t>
      </w:r>
      <w:r w:rsidRPr="006C4A2F">
        <w:rPr>
          <w:rFonts w:hint="cs"/>
          <w:sz w:val="24"/>
          <w:szCs w:val="24"/>
          <w:rtl/>
        </w:rPr>
        <w:t>.</w:t>
      </w:r>
    </w:p>
  </w:footnote>
  <w:footnote w:id="332">
    <w:p w:rsidR="00596D74" w:rsidRPr="006C4A2F" w:rsidRDefault="00596D74" w:rsidP="00253210">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w:t>
      </w:r>
      <w:r w:rsidRPr="006C4A2F">
        <w:rPr>
          <w:rFonts w:ascii="Traditional Arabic" w:hAnsi="Traditional Arabic"/>
          <w:sz w:val="24"/>
          <w:szCs w:val="24"/>
          <w:rtl/>
        </w:rPr>
        <w:t>لعقيلي</w:t>
      </w:r>
      <w:r w:rsidRPr="006C4A2F">
        <w:rPr>
          <w:rFonts w:ascii="Traditional Arabic" w:hAnsi="Traditional Arabic" w:hint="cs"/>
          <w:sz w:val="24"/>
          <w:szCs w:val="24"/>
          <w:vertAlign w:val="superscript"/>
          <w:rtl/>
        </w:rPr>
        <w:t xml:space="preserve"> </w:t>
      </w:r>
      <w:r w:rsidRPr="006C4A2F">
        <w:rPr>
          <w:rFonts w:ascii="Traditional Arabic" w:hAnsi="Traditional Arabic" w:hint="cs"/>
          <w:sz w:val="24"/>
          <w:szCs w:val="24"/>
          <w:rtl/>
        </w:rPr>
        <w:t>:محمد بن عمر،</w:t>
      </w:r>
      <w:r w:rsidRPr="006C4A2F">
        <w:rPr>
          <w:rFonts w:ascii="Traditional Arabic" w:hAnsi="Traditional Arabic"/>
          <w:b/>
          <w:bCs/>
          <w:sz w:val="24"/>
          <w:szCs w:val="24"/>
          <w:rtl/>
        </w:rPr>
        <w:t>الضعفاء</w:t>
      </w:r>
      <w:r w:rsidRPr="006C4A2F">
        <w:rPr>
          <w:rFonts w:ascii="Traditional Arabic" w:hAnsi="Traditional Arabic" w:hint="cs"/>
          <w:b/>
          <w:bCs/>
          <w:sz w:val="24"/>
          <w:szCs w:val="24"/>
          <w:rtl/>
        </w:rPr>
        <w:t xml:space="preserve"> الكبير</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 باب عمرو..،</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1353)،</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332</w:t>
      </w:r>
      <w:r w:rsidRPr="006C4A2F">
        <w:rPr>
          <w:rFonts w:ascii="Traditional Arabic" w:hAnsi="Traditional Arabic"/>
          <w:sz w:val="24"/>
          <w:szCs w:val="24"/>
          <w:rtl/>
        </w:rPr>
        <w:t>)</w:t>
      </w:r>
      <w:r w:rsidRPr="006C4A2F">
        <w:rPr>
          <w:rFonts w:hint="cs"/>
          <w:caps/>
          <w:sz w:val="24"/>
          <w:szCs w:val="24"/>
          <w:rtl/>
        </w:rPr>
        <w:t>.</w:t>
      </w:r>
    </w:p>
  </w:footnote>
  <w:footnote w:id="333">
    <w:p w:rsidR="00596D74" w:rsidRPr="006C4A2F" w:rsidRDefault="00596D74" w:rsidP="00253210">
      <w:pPr>
        <w:ind w:firstLine="0"/>
        <w:jc w:val="both"/>
        <w:rPr>
          <w:rFonts w:ascii="Traditional Arabic"/>
          <w:sz w:val="24"/>
          <w:szCs w:val="24"/>
          <w:rtl/>
        </w:rPr>
      </w:pPr>
      <w:r w:rsidRPr="006C4A2F">
        <w:rPr>
          <w:rStyle w:val="a3"/>
          <w:sz w:val="24"/>
          <w:szCs w:val="24"/>
        </w:rPr>
        <w:footnoteRef/>
      </w:r>
      <w:r w:rsidRPr="006C4A2F">
        <w:rPr>
          <w:rFonts w:hint="cs"/>
          <w:sz w:val="24"/>
          <w:szCs w:val="24"/>
          <w:rtl/>
        </w:rPr>
        <w:t xml:space="preserve"> - الذهبي : محمد ،</w:t>
      </w:r>
      <w:r w:rsidRPr="006C4A2F">
        <w:rPr>
          <w:rFonts w:hint="cs"/>
          <w:b/>
          <w:bCs/>
          <w:sz w:val="24"/>
          <w:szCs w:val="24"/>
          <w:rtl/>
        </w:rPr>
        <w:t>ميزان</w:t>
      </w:r>
      <w:r w:rsidRPr="006C4A2F">
        <w:rPr>
          <w:b/>
          <w:bCs/>
          <w:sz w:val="24"/>
          <w:szCs w:val="24"/>
          <w:rtl/>
        </w:rPr>
        <w:t xml:space="preserve"> </w:t>
      </w:r>
      <w:r w:rsidRPr="006C4A2F">
        <w:rPr>
          <w:rFonts w:hint="cs"/>
          <w:b/>
          <w:bCs/>
          <w:sz w:val="24"/>
          <w:szCs w:val="24"/>
          <w:rtl/>
        </w:rPr>
        <w:t>الاعتدال في نقد الرجال</w:t>
      </w:r>
      <w:r w:rsidRPr="006C4A2F">
        <w:rPr>
          <w:rFonts w:hint="cs"/>
          <w:sz w:val="24"/>
          <w:szCs w:val="24"/>
          <w:rtl/>
        </w:rPr>
        <w:t xml:space="preserve"> ، ترجمة عتاب بن أعين برقم:(</w:t>
      </w:r>
      <w:r w:rsidRPr="006C4A2F">
        <w:rPr>
          <w:rFonts w:ascii="Traditional Arabic" w:hAnsi="Traditional Arabic"/>
          <w:sz w:val="24"/>
          <w:szCs w:val="24"/>
          <w:rtl/>
        </w:rPr>
        <w:t xml:space="preserve"> 5465</w:t>
      </w:r>
      <w:r w:rsidRPr="006C4A2F">
        <w:rPr>
          <w:rFonts w:hint="cs"/>
          <w:sz w:val="24"/>
          <w:szCs w:val="24"/>
          <w:rtl/>
        </w:rPr>
        <w:t>)،(3</w:t>
      </w:r>
      <w:r w:rsidRPr="006C4A2F">
        <w:rPr>
          <w:sz w:val="24"/>
          <w:szCs w:val="24"/>
          <w:rtl/>
        </w:rPr>
        <w:t>/</w:t>
      </w:r>
      <w:r w:rsidRPr="006C4A2F">
        <w:rPr>
          <w:rFonts w:hint="cs"/>
          <w:sz w:val="24"/>
          <w:szCs w:val="24"/>
          <w:rtl/>
        </w:rPr>
        <w:t>27)</w:t>
      </w:r>
      <w:r w:rsidRPr="006C4A2F">
        <w:rPr>
          <w:sz w:val="24"/>
          <w:szCs w:val="24"/>
          <w:rtl/>
        </w:rPr>
        <w:t>.</w:t>
      </w:r>
    </w:p>
  </w:footnote>
  <w:footnote w:id="334">
    <w:p w:rsidR="00596D74" w:rsidRPr="006C4A2F" w:rsidRDefault="00596D74" w:rsidP="000A315F">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 يُنظر:</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 xml:space="preserve">،كتاب الحج، باب متى يجب على الرجل الحج؟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433</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w:t>
      </w:r>
      <w:r w:rsidRPr="006C4A2F">
        <w:rPr>
          <w:rFonts w:ascii="Traditional Arabic" w:hAnsi="Traditional Arabic" w:hint="cs"/>
          <w:sz w:val="24"/>
          <w:szCs w:val="24"/>
          <w:rtl/>
        </w:rPr>
        <w:t>15707</w:t>
      </w:r>
      <w:r w:rsidRPr="006C4A2F">
        <w:rPr>
          <w:rFonts w:ascii="Traditional Arabic" w:hAnsi="Traditional Arabic"/>
          <w:sz w:val="24"/>
          <w:szCs w:val="24"/>
          <w:rtl/>
        </w:rPr>
        <w:t>).</w:t>
      </w:r>
    </w:p>
  </w:footnote>
  <w:footnote w:id="335">
    <w:p w:rsidR="00596D74" w:rsidRPr="006C4A2F" w:rsidRDefault="00596D74" w:rsidP="009A0A91">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معرفة السنن والآثار</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الحال التي يجب فيها</w:t>
      </w:r>
      <w:r w:rsidRPr="006C4A2F">
        <w:rPr>
          <w:rFonts w:ascii="Traditional Arabic" w:hAnsi="Traditional Arabic"/>
          <w:sz w:val="24"/>
          <w:szCs w:val="24"/>
          <w:rtl/>
        </w:rPr>
        <w:t xml:space="preserve"> الحج</w:t>
      </w:r>
      <w:r w:rsidRPr="006C4A2F">
        <w:rPr>
          <w:rFonts w:ascii="Traditional Arabic" w:hAnsi="Traditional Arabic" w:hint="cs"/>
          <w:sz w:val="24"/>
          <w:szCs w:val="24"/>
          <w:rtl/>
        </w:rPr>
        <w:t xml:space="preserve"> بنفسه،</w:t>
      </w:r>
      <w:r w:rsidRPr="006C4A2F">
        <w:rPr>
          <w:rFonts w:ascii="Traditional Arabic" w:hAnsi="Traditional Arabic"/>
          <w:sz w:val="24"/>
          <w:szCs w:val="24"/>
          <w:rtl/>
        </w:rPr>
        <w:t xml:space="preserve">( </w:t>
      </w:r>
      <w:r w:rsidRPr="006C4A2F">
        <w:rPr>
          <w:rFonts w:ascii="Traditional Arabic" w:hAnsi="Traditional Arabic" w:hint="cs"/>
          <w:sz w:val="24"/>
          <w:szCs w:val="24"/>
          <w:rtl/>
        </w:rPr>
        <w:t>7</w:t>
      </w:r>
      <w:r w:rsidRPr="006C4A2F">
        <w:rPr>
          <w:rFonts w:ascii="Traditional Arabic" w:hAnsi="Traditional Arabic"/>
          <w:sz w:val="24"/>
          <w:szCs w:val="24"/>
          <w:rtl/>
        </w:rPr>
        <w:t xml:space="preserve">/ </w:t>
      </w:r>
      <w:r w:rsidRPr="006C4A2F">
        <w:rPr>
          <w:rFonts w:ascii="Traditional Arabic" w:hAnsi="Traditional Arabic" w:hint="cs"/>
          <w:sz w:val="24"/>
          <w:szCs w:val="24"/>
          <w:rtl/>
        </w:rPr>
        <w:t>19</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9166 </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336">
    <w:p w:rsidR="00596D74" w:rsidRPr="006C4A2F" w:rsidRDefault="00596D74" w:rsidP="009A0A91">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(2/215)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w:t>
      </w:r>
      <w:r w:rsidRPr="006C4A2F">
        <w:rPr>
          <w:sz w:val="24"/>
          <w:szCs w:val="24"/>
          <w:rtl/>
        </w:rPr>
        <w:t>)</w:t>
      </w:r>
      <w:r w:rsidRPr="006C4A2F">
        <w:rPr>
          <w:rFonts w:hint="cs"/>
          <w:sz w:val="24"/>
          <w:szCs w:val="24"/>
          <w:rtl/>
        </w:rPr>
        <w:t>.</w:t>
      </w:r>
    </w:p>
  </w:footnote>
  <w:footnote w:id="337">
    <w:p w:rsidR="00596D74" w:rsidRPr="006C4A2F" w:rsidRDefault="00596D74" w:rsidP="000A315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3587</w:t>
      </w:r>
      <w:r w:rsidRPr="006C4A2F">
        <w:rPr>
          <w:sz w:val="24"/>
          <w:szCs w:val="24"/>
          <w:rtl/>
        </w:rPr>
        <w:t>)</w:t>
      </w:r>
      <w:r w:rsidRPr="006C4A2F">
        <w:rPr>
          <w:rFonts w:hint="cs"/>
          <w:sz w:val="24"/>
          <w:szCs w:val="24"/>
          <w:rtl/>
        </w:rPr>
        <w:t>.</w:t>
      </w:r>
    </w:p>
  </w:footnote>
  <w:footnote w:id="338">
    <w:p w:rsidR="00596D74" w:rsidRPr="006C4A2F" w:rsidRDefault="00596D74" w:rsidP="009A0A91">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(2/215-218)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3-4</w:t>
      </w:r>
      <w:r w:rsidRPr="006C4A2F">
        <w:rPr>
          <w:rFonts w:hint="cs"/>
          <w:sz w:val="24"/>
          <w:szCs w:val="24"/>
          <w:rtl/>
        </w:rPr>
        <w:t>-13</w:t>
      </w:r>
      <w:r w:rsidRPr="006C4A2F">
        <w:rPr>
          <w:sz w:val="24"/>
          <w:szCs w:val="24"/>
          <w:rtl/>
        </w:rPr>
        <w:t>)</w:t>
      </w:r>
      <w:r w:rsidRPr="006C4A2F">
        <w:rPr>
          <w:rFonts w:hint="cs"/>
          <w:sz w:val="24"/>
          <w:szCs w:val="24"/>
          <w:rtl/>
        </w:rPr>
        <w:t>.</w:t>
      </w:r>
    </w:p>
  </w:footnote>
  <w:footnote w:id="339">
    <w:p w:rsidR="00596D74" w:rsidRPr="006C4A2F" w:rsidRDefault="00596D74" w:rsidP="000A315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6148</w:t>
      </w:r>
      <w:r w:rsidRPr="006C4A2F">
        <w:rPr>
          <w:sz w:val="24"/>
          <w:szCs w:val="24"/>
          <w:rtl/>
        </w:rPr>
        <w:t>)</w:t>
      </w:r>
      <w:r w:rsidRPr="006C4A2F">
        <w:rPr>
          <w:rFonts w:hint="cs"/>
          <w:sz w:val="24"/>
          <w:szCs w:val="24"/>
          <w:rtl/>
        </w:rPr>
        <w:t>.</w:t>
      </w:r>
    </w:p>
  </w:footnote>
  <w:footnote w:id="340">
    <w:p w:rsidR="00596D74" w:rsidRPr="006C4A2F" w:rsidRDefault="00596D74" w:rsidP="0025321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سورة آل عمران، الآية: (97).</w:t>
      </w:r>
    </w:p>
  </w:footnote>
  <w:footnote w:id="341">
    <w:p w:rsidR="00596D74" w:rsidRPr="006C4A2F" w:rsidRDefault="00596D74" w:rsidP="009A0A91">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(2/218)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17</w:t>
      </w:r>
      <w:r w:rsidRPr="006C4A2F">
        <w:rPr>
          <w:sz w:val="24"/>
          <w:szCs w:val="24"/>
          <w:rtl/>
        </w:rPr>
        <w:t>)</w:t>
      </w:r>
      <w:r w:rsidRPr="006C4A2F">
        <w:rPr>
          <w:rFonts w:hint="cs"/>
          <w:sz w:val="24"/>
          <w:szCs w:val="24"/>
          <w:rtl/>
        </w:rPr>
        <w:t>.</w:t>
      </w:r>
    </w:p>
  </w:footnote>
  <w:footnote w:id="342">
    <w:p w:rsidR="00596D74" w:rsidRPr="006C4A2F" w:rsidRDefault="00596D74" w:rsidP="009A0A91">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البخاري:محمد،</w:t>
      </w:r>
      <w:r w:rsidRPr="006C4A2F">
        <w:rPr>
          <w:rFonts w:hint="cs"/>
          <w:sz w:val="24"/>
          <w:szCs w:val="24"/>
          <w:rtl/>
        </w:rPr>
        <w:t xml:space="preserve"> </w:t>
      </w:r>
      <w:r w:rsidRPr="006C4A2F">
        <w:rPr>
          <w:rFonts w:ascii="Traditional Arabic" w:hAnsi="Traditional Arabic" w:hint="cs"/>
          <w:b/>
          <w:bCs/>
          <w:sz w:val="24"/>
          <w:szCs w:val="24"/>
          <w:rtl/>
        </w:rPr>
        <w:t>التاريخ الكبير</w:t>
      </w:r>
      <w:r w:rsidRPr="006C4A2F">
        <w:rPr>
          <w:rFonts w:ascii="Traditional Arabic" w:hAnsi="Traditional Arabic" w:hint="cs"/>
          <w:sz w:val="24"/>
          <w:szCs w:val="24"/>
          <w:rtl/>
        </w:rPr>
        <w:t>، باب حسين،</w:t>
      </w:r>
      <w:r w:rsidRPr="006C4A2F">
        <w:rPr>
          <w:rFonts w:ascii="Traditional Arabic" w:hint="cs"/>
          <w:sz w:val="24"/>
          <w:szCs w:val="24"/>
          <w:rtl/>
        </w:rPr>
        <w:t>(2/388)،برقم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2873</w:t>
      </w:r>
      <w:r w:rsidRPr="006C4A2F">
        <w:rPr>
          <w:rFonts w:ascii="Traditional Arabic" w:hAnsi="Traditional Arabic"/>
          <w:sz w:val="24"/>
          <w:szCs w:val="24"/>
          <w:rtl/>
        </w:rPr>
        <w:t>).</w:t>
      </w:r>
    </w:p>
  </w:footnote>
  <w:footnote w:id="343">
    <w:p w:rsidR="00596D74" w:rsidRPr="006C4A2F" w:rsidRDefault="00596D74" w:rsidP="009A0A91">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أبي حاتم الرازي :عبدالرحمن ،</w:t>
      </w:r>
      <w:r w:rsidRPr="006C4A2F">
        <w:rPr>
          <w:rFonts w:ascii="Traditional Arabic" w:hAnsi="Traditional Arabic"/>
          <w:b/>
          <w:bCs/>
          <w:sz w:val="24"/>
          <w:szCs w:val="24"/>
          <w:rtl/>
        </w:rPr>
        <w:t>الجرح والتعديل</w:t>
      </w:r>
      <w:r w:rsidRPr="006C4A2F">
        <w:rPr>
          <w:rFonts w:ascii="Traditional Arabic" w:hAnsi="Traditional Arabic"/>
          <w:sz w:val="24"/>
          <w:szCs w:val="24"/>
          <w:rtl/>
        </w:rPr>
        <w:t xml:space="preserve"> </w:t>
      </w:r>
      <w:r w:rsidRPr="006C4A2F">
        <w:rPr>
          <w:rFonts w:ascii="Traditional Arabic" w:hint="cs"/>
          <w:sz w:val="24"/>
          <w:szCs w:val="24"/>
          <w:rtl/>
        </w:rPr>
        <w:t>،</w:t>
      </w:r>
      <w:r w:rsidRPr="006C4A2F">
        <w:rPr>
          <w:rFonts w:ascii="Traditional Arabic" w:hAnsi="Traditional Arabic" w:hint="cs"/>
          <w:sz w:val="24"/>
          <w:szCs w:val="24"/>
          <w:rtl/>
        </w:rPr>
        <w:t xml:space="preserve"> الحسين باب (العين)،</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(259</w:t>
      </w:r>
      <w:r w:rsidRPr="006C4A2F">
        <w:rPr>
          <w:rFonts w:ascii="Traditional Arabic" w:hint="cs"/>
          <w:sz w:val="24"/>
          <w:szCs w:val="24"/>
          <w:rtl/>
        </w:rPr>
        <w:t>)،( 3/57)</w:t>
      </w:r>
      <w:r w:rsidRPr="006C4A2F">
        <w:rPr>
          <w:rFonts w:hint="cs"/>
          <w:sz w:val="24"/>
          <w:szCs w:val="24"/>
          <w:rtl/>
        </w:rPr>
        <w:t>.</w:t>
      </w:r>
    </w:p>
  </w:footnote>
  <w:footnote w:id="344">
    <w:p w:rsidR="00596D74" w:rsidRPr="006C4A2F" w:rsidRDefault="00596D74" w:rsidP="0025321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سورة آل عمران، الآية: (97).</w:t>
      </w:r>
    </w:p>
  </w:footnote>
  <w:footnote w:id="345">
    <w:p w:rsidR="00596D74" w:rsidRPr="006C4A2F" w:rsidRDefault="00596D74" w:rsidP="00897F2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أبو داود السجستاني،سليمان بن الأشعث: </w:t>
      </w:r>
      <w:r w:rsidRPr="006C4A2F">
        <w:rPr>
          <w:rFonts w:ascii="Traditional Arabic" w:hAnsi="Traditional Arabic" w:hint="cs"/>
          <w:b/>
          <w:bCs/>
          <w:sz w:val="24"/>
          <w:szCs w:val="24"/>
          <w:rtl/>
        </w:rPr>
        <w:t>كتاب المراسيل</w:t>
      </w:r>
      <w:r w:rsidRPr="006C4A2F">
        <w:rPr>
          <w:rFonts w:ascii="Traditional Arabic" w:hAnsi="Traditional Arabic" w:hint="cs"/>
          <w:sz w:val="24"/>
          <w:szCs w:val="24"/>
          <w:rtl/>
        </w:rPr>
        <w:t>، تحقيق:د.عبدالله بن مساعد بن خضران الزهراني،(الرياض، داار الصميعي)،باب الحج،برقم: (126)،صفحة (234).</w:t>
      </w:r>
    </w:p>
  </w:footnote>
  <w:footnote w:id="346">
    <w:p w:rsidR="00596D74" w:rsidRPr="006C4A2F" w:rsidRDefault="00596D74" w:rsidP="00897F22">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 xml:space="preserve">سعيد بن منصور: </w:t>
      </w:r>
      <w:r w:rsidRPr="006C4A2F">
        <w:rPr>
          <w:rFonts w:ascii="Traditional Arabic" w:hAnsi="Traditional Arabic" w:hint="cs"/>
          <w:b/>
          <w:bCs/>
          <w:sz w:val="24"/>
          <w:szCs w:val="24"/>
          <w:rtl/>
        </w:rPr>
        <w:t>سنن سعيد بن منصور</w:t>
      </w:r>
      <w:r w:rsidRPr="006C4A2F">
        <w:rPr>
          <w:rFonts w:ascii="Traditional Arabic" w:hAnsi="Traditional Arabic" w:hint="cs"/>
          <w:sz w:val="24"/>
          <w:szCs w:val="24"/>
          <w:rtl/>
        </w:rPr>
        <w:t>، تحقيق:د.سعد بن عبدالله آل حميد،(الرياض، داار الصميعي،ط1، 1414ه-1993م)،تفسير سورة آل عمران ،برقم: (518)،صفحة (3/1076).</w:t>
      </w:r>
    </w:p>
  </w:footnote>
  <w:footnote w:id="347">
    <w:p w:rsidR="00596D74" w:rsidRPr="006C4A2F" w:rsidRDefault="00596D74" w:rsidP="00897F22">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انظر: الطبري: محمد،</w:t>
      </w:r>
      <w:r w:rsidRPr="006C4A2F">
        <w:rPr>
          <w:rFonts w:ascii="Traditional Arabic" w:hAnsi="Traditional Arabic"/>
          <w:sz w:val="24"/>
          <w:rtl/>
        </w:rPr>
        <w:t>جامع البيان في تأويل القرآن</w:t>
      </w:r>
      <w:r w:rsidRPr="006C4A2F">
        <w:rPr>
          <w:rFonts w:ascii="Traditional Arabic" w:hAnsi="Traditional Arabic" w:hint="cs"/>
          <w:sz w:val="24"/>
          <w:rtl/>
        </w:rPr>
        <w:t>،آل عمران</w:t>
      </w:r>
      <w:r w:rsidRPr="006C4A2F">
        <w:rPr>
          <w:rFonts w:ascii="Traditional Arabic" w:hAnsi="Traditional Arabic" w:hint="cs"/>
          <w:b w:val="0"/>
          <w:bCs w:val="0"/>
          <w:sz w:val="24"/>
          <w:rtl/>
        </w:rPr>
        <w:t>،برقم:(7482-7486-7488-7490-7491)، (6/39-42).</w:t>
      </w:r>
    </w:p>
  </w:footnote>
  <w:footnote w:id="348">
    <w:p w:rsidR="00596D74" w:rsidRPr="006C4A2F" w:rsidRDefault="00596D74" w:rsidP="00897F2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،كتاب الحج، باب متى يجب على الرجل الحج؟،</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433</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w:t>
      </w:r>
      <w:r w:rsidRPr="006C4A2F">
        <w:rPr>
          <w:rFonts w:ascii="Traditional Arabic" w:hAnsi="Traditional Arabic" w:hint="cs"/>
          <w:sz w:val="24"/>
          <w:szCs w:val="24"/>
          <w:rtl/>
        </w:rPr>
        <w:t>15707-15708-15709</w:t>
      </w:r>
      <w:r w:rsidRPr="006C4A2F">
        <w:rPr>
          <w:rFonts w:ascii="Traditional Arabic" w:hAnsi="Traditional Arabic"/>
          <w:sz w:val="24"/>
          <w:szCs w:val="24"/>
          <w:rtl/>
        </w:rPr>
        <w:t>).</w:t>
      </w:r>
    </w:p>
  </w:footnote>
  <w:footnote w:id="349">
    <w:p w:rsidR="00596D74" w:rsidRPr="006C4A2F" w:rsidRDefault="00596D74" w:rsidP="00897F2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بيان السبيل الذي بوجوده يجب الحج،</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327</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8407</w:t>
      </w:r>
      <w:r w:rsidRPr="006C4A2F">
        <w:rPr>
          <w:rFonts w:ascii="Traditional Arabic" w:hAnsi="Traditional Arabic"/>
          <w:sz w:val="24"/>
          <w:szCs w:val="24"/>
          <w:rtl/>
        </w:rPr>
        <w:t>)</w:t>
      </w:r>
      <w:r w:rsidRPr="006C4A2F">
        <w:rPr>
          <w:rFonts w:ascii="Traditional Arabic" w:hAnsi="Traditional Arabic" w:hint="cs"/>
          <w:sz w:val="24"/>
          <w:szCs w:val="24"/>
          <w:rtl/>
        </w:rPr>
        <w:t>. و(</w:t>
      </w:r>
      <w:r w:rsidRPr="006C4A2F">
        <w:rPr>
          <w:rFonts w:ascii="Traditional Arabic" w:hAnsi="Traditional Arabic" w:hint="cs"/>
          <w:b/>
          <w:bCs/>
          <w:sz w:val="24"/>
          <w:szCs w:val="24"/>
          <w:rtl/>
        </w:rPr>
        <w:t>معرفة السنن والآثار</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الحال التي يجب فيها الحج بنفسه ( </w:t>
      </w:r>
      <w:r w:rsidRPr="006C4A2F">
        <w:rPr>
          <w:rFonts w:ascii="Traditional Arabic" w:hAnsi="Traditional Arabic" w:hint="cs"/>
          <w:sz w:val="24"/>
          <w:szCs w:val="24"/>
          <w:rtl/>
        </w:rPr>
        <w:t>7</w:t>
      </w:r>
      <w:r w:rsidRPr="006C4A2F">
        <w:rPr>
          <w:rFonts w:ascii="Traditional Arabic" w:hAnsi="Traditional Arabic"/>
          <w:sz w:val="24"/>
          <w:szCs w:val="24"/>
          <w:rtl/>
        </w:rPr>
        <w:t xml:space="preserve">/ </w:t>
      </w:r>
      <w:r w:rsidRPr="006C4A2F">
        <w:rPr>
          <w:rFonts w:ascii="Traditional Arabic" w:hAnsi="Traditional Arabic" w:hint="cs"/>
          <w:sz w:val="24"/>
          <w:szCs w:val="24"/>
          <w:rtl/>
        </w:rPr>
        <w:t>19</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9165</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350">
    <w:p w:rsidR="00596D74" w:rsidRPr="006C4A2F" w:rsidRDefault="00596D74" w:rsidP="00897F2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المصدر السابق:كتاب الحج ،</w:t>
      </w:r>
      <w:r w:rsidRPr="006C4A2F">
        <w:rPr>
          <w:rFonts w:ascii="Traditional Arabic" w:hAnsi="Traditional Arabic"/>
          <w:sz w:val="24"/>
          <w:szCs w:val="24"/>
          <w:rtl/>
        </w:rPr>
        <w:t>باب الرجل يطيق المشي ولا يجد زادا ولا راحلة فلا يبين أن يوجب عليه الحج</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330</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8422</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351">
    <w:p w:rsidR="00596D74" w:rsidRPr="006C4A2F" w:rsidRDefault="00596D74" w:rsidP="00897F22">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المصدر السابق : </w:t>
      </w:r>
      <w:r w:rsidRPr="006C4A2F">
        <w:rPr>
          <w:rFonts w:ascii="Traditional Arabic" w:hAnsi="Traditional Arabic"/>
          <w:sz w:val="24"/>
          <w:szCs w:val="24"/>
          <w:rtl/>
        </w:rPr>
        <w:t xml:space="preserve">( </w:t>
      </w:r>
      <w:r w:rsidRPr="006C4A2F">
        <w:rPr>
          <w:rFonts w:ascii="Traditional Arabic" w:hAnsi="Traditional Arabic" w:hint="cs"/>
          <w:sz w:val="24"/>
          <w:szCs w:val="24"/>
          <w:rtl/>
        </w:rPr>
        <w:t>4/330</w:t>
      </w:r>
      <w:r w:rsidRPr="006C4A2F">
        <w:rPr>
          <w:rFonts w:ascii="Traditional Arabic" w:hAnsi="Traditional Arabic"/>
          <w:sz w:val="24"/>
          <w:szCs w:val="24"/>
          <w:rtl/>
        </w:rPr>
        <w:t>)</w:t>
      </w:r>
      <w:r w:rsidRPr="006C4A2F">
        <w:rPr>
          <w:rFonts w:hint="cs"/>
          <w:caps/>
          <w:sz w:val="24"/>
          <w:szCs w:val="24"/>
          <w:rtl/>
        </w:rPr>
        <w:t>،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8422</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352">
    <w:p w:rsidR="00596D74" w:rsidRPr="006C4A2F" w:rsidRDefault="00596D74" w:rsidP="00897F2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المصدر السابق :</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330</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8421</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353">
    <w:p w:rsidR="00596D74" w:rsidRPr="006C4A2F" w:rsidRDefault="00596D74" w:rsidP="00E964CE">
      <w:pPr>
        <w:ind w:firstLine="0"/>
        <w:jc w:val="both"/>
        <w:rPr>
          <w:rFonts w:asci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ابن الملقن: عمر، </w:t>
      </w:r>
      <w:r w:rsidRPr="006C4A2F">
        <w:rPr>
          <w:rFonts w:ascii="Traditional Arabic" w:hAnsi="Traditional Arabic"/>
          <w:b/>
          <w:bCs/>
          <w:sz w:val="24"/>
          <w:szCs w:val="24"/>
          <w:rtl/>
        </w:rPr>
        <w:t>البدر المنير في تخريج الأحاديث والأثار الواقعة في الشرح الكبير</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6/</w:t>
      </w:r>
      <w:r w:rsidRPr="006C4A2F">
        <w:rPr>
          <w:rFonts w:ascii="Traditional Arabic" w:hAnsi="Traditional Arabic" w:hint="cs"/>
          <w:sz w:val="24"/>
          <w:szCs w:val="24"/>
          <w:rtl/>
        </w:rPr>
        <w:t>22</w:t>
      </w:r>
      <w:r w:rsidRPr="006C4A2F">
        <w:rPr>
          <w:rFonts w:ascii="Traditional Arabic" w:hAnsi="Traditional Arabic"/>
          <w:sz w:val="24"/>
          <w:szCs w:val="24"/>
          <w:rtl/>
        </w:rPr>
        <w:t>).</w:t>
      </w:r>
    </w:p>
  </w:footnote>
  <w:footnote w:id="354">
    <w:p w:rsidR="00596D74" w:rsidRPr="006C4A2F" w:rsidRDefault="00596D74" w:rsidP="00E964CE">
      <w:pPr>
        <w:ind w:firstLine="0"/>
        <w:jc w:val="both"/>
        <w:rPr>
          <w:sz w:val="24"/>
          <w:szCs w:val="24"/>
          <w:rtl/>
        </w:rPr>
      </w:pPr>
      <w:r w:rsidRPr="006C4A2F">
        <w:rPr>
          <w:rFonts w:ascii="Traditional Arabic" w:hAnsi="Traditional Arabic" w:hint="cs"/>
          <w:sz w:val="24"/>
          <w:szCs w:val="24"/>
          <w:rtl/>
        </w:rPr>
        <w:t xml:space="preserve"> </w:t>
      </w:r>
      <w:r w:rsidRPr="006C4A2F">
        <w:rPr>
          <w:rStyle w:val="a3"/>
          <w:sz w:val="24"/>
          <w:szCs w:val="24"/>
        </w:rPr>
        <w:footnoteRef/>
      </w:r>
      <w:r w:rsidRPr="006C4A2F">
        <w:rPr>
          <w:rFonts w:ascii="Traditional Arabic" w:hAnsi="Traditional Arabic" w:hint="cs"/>
          <w:sz w:val="24"/>
          <w:szCs w:val="24"/>
          <w:rtl/>
        </w:rPr>
        <w:t>- العسقلاني:أحمد ابن حجر،</w:t>
      </w:r>
      <w:r w:rsidRPr="006C4A2F">
        <w:rPr>
          <w:rFonts w:hint="cs"/>
          <w:sz w:val="24"/>
          <w:szCs w:val="24"/>
          <w:rtl/>
        </w:rPr>
        <w:t xml:space="preserve"> </w:t>
      </w:r>
      <w:r w:rsidRPr="006C4A2F">
        <w:rPr>
          <w:rFonts w:hint="cs"/>
          <w:b/>
          <w:bCs/>
          <w:sz w:val="24"/>
          <w:szCs w:val="24"/>
          <w:rtl/>
        </w:rPr>
        <w:t>تهذيب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باب من اسم أبيه عبدالله كاسمه ،</w:t>
      </w:r>
      <w:r w:rsidRPr="006C4A2F">
        <w:rPr>
          <w:rFonts w:ascii="Traditional Arabic" w:hint="cs"/>
          <w:sz w:val="24"/>
          <w:szCs w:val="24"/>
          <w:rtl/>
        </w:rPr>
        <w:t xml:space="preserve"> برقم</w:t>
      </w:r>
      <w:r w:rsidRPr="006C4A2F">
        <w:rPr>
          <w:rFonts w:ascii="Traditional Arabic" w:hAnsi="Traditional Arabic" w:hint="cs"/>
          <w:sz w:val="24"/>
          <w:szCs w:val="24"/>
          <w:rtl/>
        </w:rPr>
        <w:t>: (</w:t>
      </w:r>
      <w:r w:rsidRPr="006C4A2F">
        <w:rPr>
          <w:sz w:val="24"/>
          <w:szCs w:val="24"/>
          <w:rtl/>
        </w:rPr>
        <w:t xml:space="preserve"> </w:t>
      </w:r>
      <w:r w:rsidRPr="006C4A2F">
        <w:rPr>
          <w:rFonts w:ascii="Traditional Arabic" w:hAnsi="Traditional Arabic" w:hint="cs"/>
          <w:sz w:val="24"/>
          <w:szCs w:val="24"/>
          <w:rtl/>
        </w:rPr>
        <w:t>201</w:t>
      </w:r>
      <w:r w:rsidRPr="006C4A2F">
        <w:rPr>
          <w:sz w:val="24"/>
          <w:szCs w:val="24"/>
          <w:rtl/>
        </w:rPr>
        <w:t>)</w:t>
      </w:r>
      <w:r w:rsidRPr="006C4A2F">
        <w:rPr>
          <w:rFonts w:hint="cs"/>
          <w:sz w:val="24"/>
          <w:szCs w:val="24"/>
          <w:rtl/>
        </w:rPr>
        <w:t>،( 6/87).</w:t>
      </w:r>
    </w:p>
  </w:footnote>
  <w:footnote w:id="355">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الألباني: محمد،</w:t>
      </w:r>
      <w:r w:rsidRPr="006C4A2F">
        <w:rPr>
          <w:rFonts w:ascii="Traditional Arabic" w:hAnsi="Traditional Arabic"/>
          <w:b w:val="0"/>
          <w:bCs w:val="0"/>
          <w:sz w:val="24"/>
          <w:rtl/>
        </w:rPr>
        <w:t xml:space="preserve"> </w:t>
      </w:r>
      <w:r w:rsidRPr="006C4A2F">
        <w:rPr>
          <w:rFonts w:ascii="Traditional Arabic" w:hAnsi="Traditional Arabic"/>
          <w:sz w:val="24"/>
          <w:rtl/>
        </w:rPr>
        <w:t>إرواء الغليل في تخريج أحاديث منار السبيل</w:t>
      </w:r>
      <w:r w:rsidRPr="006C4A2F">
        <w:rPr>
          <w:rFonts w:hint="cs"/>
          <w:b w:val="0"/>
          <w:bCs w:val="0"/>
          <w:sz w:val="24"/>
          <w:rtl/>
        </w:rPr>
        <w:t>،( 4/161).والطريق الذي وصله يحيى بن أبي زائدة ،عن سعيد بن أبي عروبة :هو حديث أنس السابق ذكره، في الشاهد الأول للحديث.</w:t>
      </w:r>
    </w:p>
  </w:footnote>
  <w:footnote w:id="356">
    <w:p w:rsidR="00596D74" w:rsidRPr="006C4A2F" w:rsidRDefault="00596D74" w:rsidP="00E964CE">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5/224</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357">
    <w:p w:rsidR="00596D74" w:rsidRPr="006C4A2F" w:rsidRDefault="00596D74" w:rsidP="00AB0EC0">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ابن دقيق العيد</w:t>
      </w:r>
      <w:r w:rsidRPr="006C4A2F">
        <w:rPr>
          <w:rFonts w:ascii="Traditional Arabic" w:hAnsi="Traditional Arabic"/>
          <w:sz w:val="24"/>
          <w:szCs w:val="24"/>
          <w:rtl/>
        </w:rPr>
        <w:t xml:space="preserve"> : </w:t>
      </w:r>
      <w:r w:rsidRPr="006C4A2F">
        <w:rPr>
          <w:rFonts w:ascii="Helvetica" w:hAnsi="Helvetica"/>
          <w:sz w:val="24"/>
          <w:szCs w:val="24"/>
          <w:shd w:val="clear" w:color="auto" w:fill="FFFFFF"/>
          <w:rtl/>
        </w:rPr>
        <w:t>محمد بن علي بن وهب أبي الطاعة القشيري القوصي، أبو الفتح تقي الدين، ابن دقيق العيد</w:t>
      </w:r>
      <w:r w:rsidRPr="006C4A2F">
        <w:rPr>
          <w:rFonts w:ascii="Traditional Arabic" w:eastAsia="Calibri" w:hAnsi="Traditional Arabic"/>
          <w:sz w:val="24"/>
          <w:szCs w:val="24"/>
          <w:rtl/>
          <w:lang w:eastAsia="en-US"/>
        </w:rPr>
        <w:t>من فضلاء الشافعية.</w:t>
      </w:r>
      <w:r w:rsidRPr="006C4A2F">
        <w:rPr>
          <w:rFonts w:ascii="Helvetica" w:hAnsi="Helvetica"/>
          <w:sz w:val="24"/>
          <w:szCs w:val="24"/>
          <w:shd w:val="clear" w:color="auto" w:fill="FFFFFF"/>
          <w:rtl/>
        </w:rPr>
        <w:t xml:space="preserve"> أسند إليه منصب القضاء على مذهب الإمام مالك. ثم اتجه بعد ذلك إلى القاهرة، وقام فيها بالتدريس بالمدرسة الفاضلية، والكاملية، والصالحية، والناصرية، وكان ثقة في كل ما يقول أو يشرح حتى بلغ في النفوس مكانة سامية مرموقة</w:t>
      </w:r>
      <w:r w:rsidRPr="006C4A2F">
        <w:rPr>
          <w:rFonts w:ascii="Helvetica" w:hAnsi="Helvetica"/>
          <w:sz w:val="24"/>
          <w:szCs w:val="24"/>
          <w:shd w:val="clear" w:color="auto" w:fill="FFFFFF"/>
        </w:rPr>
        <w:t>.</w:t>
      </w:r>
      <w:r w:rsidRPr="006C4A2F">
        <w:rPr>
          <w:rFonts w:ascii="Traditional Arabic" w:eastAsia="Calibri" w:hAnsi="Traditional Arabic"/>
          <w:sz w:val="24"/>
          <w:szCs w:val="24"/>
          <w:rtl/>
          <w:lang w:eastAsia="en-US"/>
        </w:rPr>
        <w:t xml:space="preserve"> له (</w:t>
      </w:r>
      <w:r w:rsidRPr="006C4A2F">
        <w:rPr>
          <w:rFonts w:ascii="Helvetica" w:hAnsi="Helvetica"/>
          <w:sz w:val="24"/>
          <w:szCs w:val="24"/>
          <w:shd w:val="clear" w:color="auto" w:fill="FFFFFF"/>
          <w:rtl/>
        </w:rPr>
        <w:t>الإلمام الجامع أحاديث الأحكام</w:t>
      </w:r>
      <w:r w:rsidRPr="006C4A2F">
        <w:rPr>
          <w:rFonts w:ascii="Traditional Arabic" w:eastAsia="Calibri" w:hAnsi="Traditional Arabic"/>
          <w:sz w:val="24"/>
          <w:szCs w:val="24"/>
          <w:rtl/>
          <w:lang w:eastAsia="en-US"/>
        </w:rPr>
        <w:t>) و (</w:t>
      </w:r>
      <w:r w:rsidRPr="006C4A2F">
        <w:rPr>
          <w:rFonts w:ascii="Helvetica" w:hAnsi="Helvetica"/>
          <w:sz w:val="24"/>
          <w:szCs w:val="24"/>
          <w:shd w:val="clear" w:color="auto" w:fill="FFFFFF"/>
          <w:rtl/>
        </w:rPr>
        <w:t>شرح مختصر ابن الحاجب</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توفي بالقاهرة:</w:t>
      </w:r>
      <w:r w:rsidRPr="006C4A2F">
        <w:rPr>
          <w:rFonts w:ascii="Traditional Arabic" w:eastAsia="Calibri" w:hAnsi="Traditional Arabic"/>
          <w:sz w:val="24"/>
          <w:szCs w:val="24"/>
          <w:rtl/>
          <w:lang w:eastAsia="en-US"/>
        </w:rPr>
        <w:t xml:space="preserve"> (7</w:t>
      </w:r>
      <w:r w:rsidRPr="006C4A2F">
        <w:rPr>
          <w:rFonts w:ascii="Traditional Arabic" w:eastAsia="Calibri" w:hAnsi="Traditional Arabic" w:hint="cs"/>
          <w:sz w:val="24"/>
          <w:szCs w:val="24"/>
          <w:rtl/>
          <w:lang w:eastAsia="en-US"/>
        </w:rPr>
        <w:t>02</w:t>
      </w:r>
      <w:r w:rsidRPr="006C4A2F">
        <w:rPr>
          <w:rFonts w:ascii="Traditional Arabic" w:eastAsia="Calibri" w:hAnsi="Traditional Arabic"/>
          <w:sz w:val="24"/>
          <w:szCs w:val="24"/>
          <w:rtl/>
          <w:lang w:eastAsia="en-US"/>
        </w:rPr>
        <w:t xml:space="preserve"> هـ - 1364 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سبكي</w:t>
      </w:r>
      <w:r w:rsidRPr="006C4A2F">
        <w:rPr>
          <w:rFonts w:ascii="Traditional Arabic" w:hAnsi="Traditional Arabic"/>
          <w:sz w:val="24"/>
          <w:szCs w:val="24"/>
          <w:rtl/>
        </w:rPr>
        <w:t xml:space="preserve">، </w:t>
      </w:r>
      <w:r w:rsidRPr="006C4A2F">
        <w:rPr>
          <w:rFonts w:ascii="Traditional Arabic" w:hAnsi="Traditional Arabic" w:hint="cs"/>
          <w:sz w:val="24"/>
          <w:szCs w:val="24"/>
          <w:rtl/>
        </w:rPr>
        <w:t>عبدالوهاب</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طبقات الشافعية الكبرى</w:t>
      </w:r>
      <w:r w:rsidRPr="006C4A2F">
        <w:rPr>
          <w:rFonts w:ascii="Traditional Arabic" w:hAnsi="Traditional Arabic"/>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2-3</w:t>
      </w:r>
      <w:r w:rsidRPr="006C4A2F">
        <w:rPr>
          <w:rFonts w:ascii="Traditional Arabic" w:hAnsi="Traditional Arabic"/>
          <w:sz w:val="24"/>
          <w:szCs w:val="24"/>
          <w:rtl/>
        </w:rPr>
        <w:t>).</w:t>
      </w:r>
    </w:p>
  </w:footnote>
  <w:footnote w:id="358">
    <w:p w:rsidR="00596D74" w:rsidRPr="006C4A2F" w:rsidRDefault="00596D74" w:rsidP="00E964CE">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نقله </w:t>
      </w:r>
      <w:r w:rsidRPr="006C4A2F">
        <w:rPr>
          <w:rFonts w:ascii="Traditional Arabic" w:hAnsi="Traditional Arabic"/>
          <w:sz w:val="24"/>
          <w:szCs w:val="24"/>
          <w:rtl/>
        </w:rPr>
        <w:t>الزيلعي</w:t>
      </w:r>
      <w:r w:rsidRPr="006C4A2F">
        <w:rPr>
          <w:rFonts w:ascii="Traditional Arabic" w:hAnsi="Traditional Arabic" w:hint="cs"/>
          <w:sz w:val="24"/>
          <w:szCs w:val="24"/>
          <w:rtl/>
        </w:rPr>
        <w:t xml:space="preserve">:عبدالله ،كما في </w:t>
      </w:r>
      <w:r w:rsidRPr="006C4A2F">
        <w:rPr>
          <w:rFonts w:ascii="Traditional Arabic" w:hAnsi="Traditional Arabic"/>
          <w:b/>
          <w:bCs/>
          <w:sz w:val="24"/>
          <w:szCs w:val="24"/>
          <w:rtl/>
        </w:rPr>
        <w:t>نصب الراية لأحاديث الهداية</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3/8</w:t>
      </w:r>
      <w:r w:rsidRPr="006C4A2F">
        <w:rPr>
          <w:rFonts w:ascii="Traditional Arabic" w:hAnsi="Traditional Arabic"/>
          <w:sz w:val="24"/>
          <w:szCs w:val="24"/>
          <w:rtl/>
        </w:rPr>
        <w:t>)</w:t>
      </w:r>
      <w:r w:rsidRPr="006C4A2F">
        <w:rPr>
          <w:rFonts w:hint="cs"/>
          <w:caps/>
          <w:sz w:val="24"/>
          <w:szCs w:val="24"/>
          <w:rtl/>
        </w:rPr>
        <w:t>.</w:t>
      </w:r>
    </w:p>
  </w:footnote>
  <w:footnote w:id="359">
    <w:p w:rsidR="00596D74" w:rsidRPr="006C4A2F" w:rsidRDefault="00596D74" w:rsidP="005331FE">
      <w:pPr>
        <w:pStyle w:val="a4"/>
        <w:jc w:val="both"/>
        <w:rPr>
          <w:b w:val="0"/>
          <w:bCs w:val="0"/>
          <w:sz w:val="24"/>
        </w:rPr>
      </w:pPr>
      <w:r w:rsidRPr="006C4A2F">
        <w:rPr>
          <w:rStyle w:val="a3"/>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ذكر السبيل إلى الحج، وما يوجبه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378</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798</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360">
    <w:p w:rsidR="00596D74" w:rsidRPr="006C4A2F" w:rsidRDefault="00596D74" w:rsidP="0083046D">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سورة آل عمران، الآية: (97).</w:t>
      </w:r>
    </w:p>
  </w:footnote>
  <w:footnote w:id="361">
    <w:p w:rsidR="00596D74" w:rsidRPr="006C4A2F" w:rsidRDefault="00596D74" w:rsidP="00A764D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ينظر صفحة:</w:t>
      </w:r>
      <w:r w:rsidRPr="006C4A2F">
        <w:rPr>
          <w:rFonts w:ascii="Traditional Arabic"/>
          <w:b w:val="0"/>
          <w:bCs w:val="0"/>
          <w:sz w:val="24"/>
          <w:rtl/>
        </w:rPr>
        <w:t xml:space="preserve"> (</w:t>
      </w:r>
      <w:r w:rsidRPr="006C4A2F">
        <w:rPr>
          <w:rFonts w:ascii="Traditional Arabic" w:hint="cs"/>
          <w:b w:val="0"/>
          <w:bCs w:val="0"/>
          <w:sz w:val="24"/>
          <w:rtl/>
        </w:rPr>
        <w:t>25</w:t>
      </w:r>
      <w:r w:rsidRPr="006C4A2F">
        <w:rPr>
          <w:rFonts w:ascii="Traditional Arabic" w:hAnsi="Traditional Arabic"/>
          <w:b w:val="0"/>
          <w:bCs w:val="0"/>
          <w:sz w:val="24"/>
          <w:rtl/>
        </w:rPr>
        <w:t>)</w:t>
      </w:r>
      <w:r w:rsidRPr="006C4A2F">
        <w:rPr>
          <w:rFonts w:hint="cs"/>
          <w:b w:val="0"/>
          <w:bCs w:val="0"/>
          <w:sz w:val="24"/>
          <w:rtl/>
        </w:rPr>
        <w:t>.</w:t>
      </w:r>
    </w:p>
  </w:footnote>
  <w:footnote w:id="362">
    <w:p w:rsidR="00596D74" w:rsidRPr="006C4A2F" w:rsidRDefault="00596D74" w:rsidP="009B3CBE">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الاشبيلي</w:t>
      </w:r>
      <w:r w:rsidRPr="006C4A2F">
        <w:rPr>
          <w:rFonts w:ascii="Traditional Arabic" w:hAnsi="Traditional Arabic"/>
          <w:sz w:val="24"/>
          <w:szCs w:val="24"/>
          <w:rtl/>
        </w:rPr>
        <w:t xml:space="preserve"> : </w:t>
      </w:r>
      <w:r w:rsidRPr="006C4A2F">
        <w:rPr>
          <w:rFonts w:ascii="Helvetica" w:hAnsi="Helvetica" w:hint="cs"/>
          <w:sz w:val="24"/>
          <w:szCs w:val="24"/>
          <w:shd w:val="clear" w:color="auto" w:fill="FFFFFF"/>
          <w:rtl/>
        </w:rPr>
        <w:t>هو</w:t>
      </w:r>
      <w:r w:rsidRPr="006C4A2F">
        <w:rPr>
          <w:rFonts w:ascii="Traditional Arabic" w:eastAsia="Calibri" w:hAnsi="Traditional Arabic"/>
          <w:sz w:val="24"/>
          <w:szCs w:val="24"/>
          <w:rtl/>
          <w:lang w:eastAsia="en-US"/>
        </w:rPr>
        <w:t>عبد الحق بن عبد الرحمن بن عبد الله الأَزْدي الإشبيلي، أبو محمد، المعروف بابن الخراط</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من علماء الأندلس. كان فقيها حافظا عالما بالحديث وعلله ورجاله، مشاركا في الأدب وقول الشعر. له (المعتلّ من الحديث) و (الأحكام الشرعية) ثلاثة كتب، كبرى وصغرى ووسطى</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وأصابته محنة فتوفي على أثرها في بجاية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581 هـ - 1185 م)</w:t>
      </w:r>
      <w:r w:rsidRPr="006C4A2F">
        <w:rPr>
          <w:rFonts w:ascii="Traditional Arabic" w:eastAsia="Calibri" w:hAnsi="Traditional Arabic" w:hint="cs"/>
          <w:sz w:val="24"/>
          <w:szCs w:val="24"/>
          <w:rtl/>
          <w:lang w:eastAsia="en-US"/>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زركلي</w:t>
      </w:r>
      <w:r w:rsidRPr="006C4A2F">
        <w:rPr>
          <w:rFonts w:ascii="Traditional Arabic" w:hAnsi="Traditional Arabic"/>
          <w:sz w:val="24"/>
          <w:szCs w:val="24"/>
          <w:rtl/>
        </w:rPr>
        <w:t xml:space="preserve">، </w:t>
      </w:r>
      <w:r w:rsidRPr="006C4A2F">
        <w:rPr>
          <w:rFonts w:ascii="Traditional Arabic" w:hAnsi="Traditional Arabic" w:hint="cs"/>
          <w:sz w:val="24"/>
          <w:szCs w:val="24"/>
          <w:rtl/>
        </w:rPr>
        <w:t>خير الدين</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281</w:t>
      </w:r>
      <w:r w:rsidRPr="006C4A2F">
        <w:rPr>
          <w:rFonts w:ascii="Traditional Arabic" w:hAnsi="Traditional Arabic"/>
          <w:sz w:val="24"/>
          <w:szCs w:val="24"/>
          <w:rtl/>
        </w:rPr>
        <w:t>).</w:t>
      </w:r>
    </w:p>
  </w:footnote>
  <w:footnote w:id="363">
    <w:p w:rsidR="00596D74" w:rsidRPr="006C4A2F" w:rsidRDefault="00596D74" w:rsidP="0083046D">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لإشبيلي</w:t>
      </w:r>
      <w:r w:rsidRPr="006C4A2F">
        <w:rPr>
          <w:rFonts w:ascii="Traditional Arabic" w:hAnsi="Traditional Arabic"/>
          <w:sz w:val="24"/>
          <w:szCs w:val="24"/>
          <w:rtl/>
        </w:rPr>
        <w:t xml:space="preserve"> </w:t>
      </w:r>
      <w:r w:rsidRPr="006C4A2F">
        <w:rPr>
          <w:rFonts w:ascii="Traditional Arabic" w:hAnsi="Traditional Arabic" w:hint="cs"/>
          <w:sz w:val="24"/>
          <w:szCs w:val="24"/>
          <w:rtl/>
        </w:rPr>
        <w:t>: عبدالحق بن عبدالرحمن،</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الأحكام الوسطى من حديث النبي</w:t>
      </w:r>
      <w:r w:rsidRPr="006C4A2F">
        <w:rPr>
          <w:rFonts w:ascii="Traditional Arabic" w:hAnsi="Traditional Arabic" w:hint="cs"/>
          <w:sz w:val="24"/>
          <w:szCs w:val="24"/>
          <w:rtl/>
        </w:rPr>
        <w:t xml:space="preserve"> </w:t>
      </w:r>
      <w:r w:rsidRPr="006C4A2F">
        <w:rPr>
          <w:rFonts w:ascii="Traditional Arabic" w:hAnsi="Traditional Arabic" w:hint="cs"/>
          <w:sz w:val="24"/>
          <w:szCs w:val="24"/>
        </w:rPr>
        <w:sym w:font="AGA Arabesque" w:char="F072"/>
      </w:r>
      <w:r w:rsidRPr="006C4A2F">
        <w:rPr>
          <w:rFonts w:ascii="Traditional Arabic" w:hAnsi="Traditional Arabic" w:hint="cs"/>
          <w:sz w:val="24"/>
          <w:szCs w:val="24"/>
          <w:rtl/>
        </w:rPr>
        <w:t xml:space="preserve"> ، تحقيق:حمدي السلفي وصبحي السامرائي،(الرياض،مكتبة الرشد، ط1416ه-1995) ، </w:t>
      </w:r>
      <w:r w:rsidRPr="006C4A2F">
        <w:rPr>
          <w:rFonts w:ascii="Traditional Arabic" w:hAnsi="Traditional Arabic"/>
          <w:sz w:val="24"/>
          <w:szCs w:val="24"/>
          <w:rtl/>
        </w:rPr>
        <w:t>(2/</w:t>
      </w:r>
      <w:r w:rsidRPr="006C4A2F">
        <w:rPr>
          <w:rFonts w:ascii="Traditional Arabic" w:hAnsi="Traditional Arabic" w:hint="cs"/>
          <w:sz w:val="24"/>
          <w:szCs w:val="24"/>
          <w:rtl/>
        </w:rPr>
        <w:t>258</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p>
  </w:footnote>
  <w:footnote w:id="364">
    <w:p w:rsidR="00596D74" w:rsidRPr="006C4A2F" w:rsidRDefault="00596D74" w:rsidP="009B3CBE">
      <w:pPr>
        <w:widowControl/>
        <w:autoSpaceDE w:val="0"/>
        <w:autoSpaceDN w:val="0"/>
        <w:adjustRightInd w:val="0"/>
        <w:ind w:firstLine="0"/>
        <w:rPr>
          <w:rFonts w:ascii="Traditional Arabic" w:eastAsia="Calibri" w:hAnsi="Traditional Arabic"/>
          <w:b/>
          <w:bCs/>
          <w:sz w:val="44"/>
          <w:szCs w:val="4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ابن المنذر</w:t>
      </w:r>
      <w:r w:rsidRPr="006C4A2F">
        <w:rPr>
          <w:rFonts w:ascii="Traditional Arabic" w:hAnsi="Traditional Arabic"/>
          <w:sz w:val="24"/>
          <w:szCs w:val="24"/>
          <w:rtl/>
        </w:rPr>
        <w:t xml:space="preserve"> : </w:t>
      </w:r>
      <w:r w:rsidRPr="006C4A2F">
        <w:rPr>
          <w:rFonts w:ascii="Helvetica" w:hAnsi="Helvetica" w:hint="cs"/>
          <w:sz w:val="24"/>
          <w:szCs w:val="24"/>
          <w:shd w:val="clear" w:color="auto" w:fill="FFFFFF"/>
          <w:rtl/>
        </w:rPr>
        <w:t>هو</w:t>
      </w:r>
      <w:r w:rsidRPr="006C4A2F">
        <w:rPr>
          <w:rFonts w:ascii="Traditional Arabic" w:eastAsia="Calibri" w:hAnsi="Traditional Arabic"/>
          <w:sz w:val="24"/>
          <w:szCs w:val="24"/>
          <w:rtl/>
          <w:lang w:eastAsia="en-US"/>
        </w:rPr>
        <w:t>محمد بن إبراهيم بن المنذر النيسابورىّ، أبو بكر: فقيه مجتهد، من الحفاظ. كان شيخ الحرم بمكة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قال الذهبي: ابن المنذر صاحب الكتب التي لم يصنف مثلها. منها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المبسوط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في الفقه، و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الأوسط</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في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السنن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الإجماع</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الاختلاف </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(319 هـ- 931 م)</w:t>
      </w:r>
      <w:r w:rsidRPr="006C4A2F">
        <w:rPr>
          <w:rFonts w:ascii="Traditional Arabic" w:hAnsi="Traditional Arabic" w:hint="cs"/>
          <w:sz w:val="24"/>
          <w:szCs w:val="24"/>
          <w:rtl/>
        </w:rPr>
        <w:t xml:space="preserve"> ،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زركلي</w:t>
      </w:r>
      <w:r w:rsidRPr="006C4A2F">
        <w:rPr>
          <w:rFonts w:ascii="Traditional Arabic" w:hAnsi="Traditional Arabic"/>
          <w:sz w:val="24"/>
          <w:szCs w:val="24"/>
          <w:rtl/>
        </w:rPr>
        <w:t xml:space="preserve">، </w:t>
      </w:r>
      <w:r w:rsidRPr="006C4A2F">
        <w:rPr>
          <w:rFonts w:ascii="Traditional Arabic" w:hAnsi="Traditional Arabic" w:hint="cs"/>
          <w:sz w:val="24"/>
          <w:szCs w:val="24"/>
          <w:rtl/>
        </w:rPr>
        <w:t>خير الدين</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(5</w:t>
      </w:r>
      <w:r w:rsidRPr="006C4A2F">
        <w:rPr>
          <w:rFonts w:ascii="Traditional Arabic" w:hAnsi="Traditional Arabic"/>
          <w:sz w:val="24"/>
          <w:szCs w:val="24"/>
          <w:rtl/>
        </w:rPr>
        <w:t>/</w:t>
      </w:r>
      <w:r w:rsidRPr="006C4A2F">
        <w:rPr>
          <w:rFonts w:ascii="Traditional Arabic" w:hAnsi="Traditional Arabic" w:hint="cs"/>
          <w:sz w:val="24"/>
          <w:szCs w:val="24"/>
          <w:rtl/>
        </w:rPr>
        <w:t>294</w:t>
      </w:r>
      <w:r w:rsidRPr="006C4A2F">
        <w:rPr>
          <w:rFonts w:ascii="Traditional Arabic" w:hAnsi="Traditional Arabic"/>
          <w:sz w:val="24"/>
          <w:szCs w:val="24"/>
          <w:rtl/>
        </w:rPr>
        <w:t>).</w:t>
      </w:r>
    </w:p>
  </w:footnote>
  <w:footnote w:id="365">
    <w:p w:rsidR="00596D74" w:rsidRPr="006C4A2F" w:rsidRDefault="00596D74" w:rsidP="0083046D">
      <w:pPr>
        <w:ind w:firstLine="0"/>
        <w:jc w:val="both"/>
        <w:rPr>
          <w:rFonts w:asci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نقله ابن حجر </w:t>
      </w:r>
      <w:r w:rsidRPr="006C4A2F">
        <w:rPr>
          <w:rFonts w:ascii="Traditional Arabic" w:hAnsi="Traditional Arabic"/>
          <w:sz w:val="24"/>
          <w:szCs w:val="24"/>
          <w:rtl/>
        </w:rPr>
        <w:t xml:space="preserve">العسقلاني </w:t>
      </w:r>
      <w:r w:rsidRPr="006C4A2F">
        <w:rPr>
          <w:rFonts w:ascii="Traditional Arabic" w:hAnsi="Traditional Arabic" w:hint="cs"/>
          <w:sz w:val="24"/>
          <w:szCs w:val="24"/>
          <w:rtl/>
        </w:rPr>
        <w:t>: أحمد،كما في</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التلخيص الحبير في تخريج أحاديث الرافعي الكبير</w:t>
      </w:r>
      <w:r w:rsidRPr="006C4A2F">
        <w:rPr>
          <w:rFonts w:ascii="Traditional Arabic" w:hAnsi="Traditional Arabic" w:hint="cs"/>
          <w:sz w:val="24"/>
          <w:szCs w:val="24"/>
          <w:rtl/>
        </w:rPr>
        <w:t xml:space="preserve">، </w:t>
      </w:r>
      <w:r w:rsidRPr="006C4A2F">
        <w:rPr>
          <w:rFonts w:ascii="Traditional Arabic" w:hAnsi="Traditional Arabic"/>
          <w:sz w:val="24"/>
          <w:szCs w:val="24"/>
          <w:rtl/>
        </w:rPr>
        <w:t>(2/</w:t>
      </w:r>
      <w:r w:rsidRPr="006C4A2F">
        <w:rPr>
          <w:rFonts w:ascii="Traditional Arabic" w:hAnsi="Traditional Arabic" w:hint="cs"/>
          <w:sz w:val="24"/>
          <w:szCs w:val="24"/>
          <w:rtl/>
        </w:rPr>
        <w:t>482</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p>
  </w:footnote>
  <w:footnote w:id="366">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نقله </w:t>
      </w:r>
      <w:r w:rsidRPr="006C4A2F">
        <w:rPr>
          <w:rFonts w:ascii="Traditional Arabic" w:hAnsi="Traditional Arabic" w:hint="cs"/>
          <w:b w:val="0"/>
          <w:bCs w:val="0"/>
          <w:sz w:val="24"/>
          <w:rtl/>
        </w:rPr>
        <w:t>ابن حجر</w:t>
      </w:r>
      <w:r w:rsidRPr="006C4A2F">
        <w:rPr>
          <w:rFonts w:ascii="Traditional Arabic" w:hAnsi="Traditional Arabic" w:hint="cs"/>
          <w:sz w:val="24"/>
          <w:rtl/>
        </w:rPr>
        <w:t xml:space="preserve"> </w:t>
      </w:r>
      <w:r w:rsidRPr="006C4A2F">
        <w:rPr>
          <w:rFonts w:ascii="Traditional Arabic" w:hAnsi="Traditional Arabic"/>
          <w:b w:val="0"/>
          <w:bCs w:val="0"/>
          <w:sz w:val="24"/>
          <w:rtl/>
        </w:rPr>
        <w:t xml:space="preserve">العسقلاني </w:t>
      </w:r>
      <w:r w:rsidRPr="006C4A2F">
        <w:rPr>
          <w:rFonts w:ascii="Traditional Arabic" w:hAnsi="Traditional Arabic" w:hint="cs"/>
          <w:b w:val="0"/>
          <w:bCs w:val="0"/>
          <w:sz w:val="24"/>
          <w:rtl/>
        </w:rPr>
        <w:t>:أحمد ،كما في</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379</w:t>
      </w:r>
      <w:r w:rsidRPr="006C4A2F">
        <w:rPr>
          <w:rFonts w:ascii="Traditional Arabic" w:hAnsi="Traditional Arabic"/>
          <w:b w:val="0"/>
          <w:bCs w:val="0"/>
          <w:sz w:val="24"/>
          <w:rtl/>
        </w:rPr>
        <w:t>)</w:t>
      </w:r>
      <w:r w:rsidRPr="006C4A2F">
        <w:rPr>
          <w:rFonts w:hint="cs"/>
          <w:b w:val="0"/>
          <w:bCs w:val="0"/>
          <w:caps/>
          <w:sz w:val="24"/>
          <w:rtl/>
        </w:rPr>
        <w:t>.</w:t>
      </w:r>
    </w:p>
  </w:footnote>
  <w:footnote w:id="367">
    <w:p w:rsidR="00596D74" w:rsidRPr="006C4A2F" w:rsidRDefault="00596D74" w:rsidP="0083046D">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الشافعي</w:t>
      </w:r>
      <w:r w:rsidRPr="006C4A2F">
        <w:rPr>
          <w:rFonts w:ascii="Traditional Arabic"/>
          <w:sz w:val="24"/>
          <w:szCs w:val="24"/>
        </w:rPr>
        <w:t>:</w:t>
      </w:r>
      <w:r w:rsidRPr="006C4A2F">
        <w:rPr>
          <w:rFonts w:ascii="Traditional Arabic" w:hint="cs"/>
          <w:sz w:val="24"/>
          <w:szCs w:val="24"/>
          <w:rtl/>
        </w:rPr>
        <w:t xml:space="preserve"> محمد ، </w:t>
      </w:r>
      <w:r w:rsidRPr="006C4A2F">
        <w:rPr>
          <w:rFonts w:ascii="Traditional Arabic" w:hint="cs"/>
          <w:b/>
          <w:bCs/>
          <w:sz w:val="24"/>
          <w:szCs w:val="24"/>
          <w:rtl/>
        </w:rPr>
        <w:t>كتاب الأم</w:t>
      </w:r>
      <w:r w:rsidRPr="006C4A2F">
        <w:rPr>
          <w:rFonts w:ascii="Traditional Arabic" w:hint="cs"/>
          <w:sz w:val="24"/>
          <w:szCs w:val="24"/>
          <w:rtl/>
        </w:rPr>
        <w:t xml:space="preserve"> ، كتاب الحج، (2/126).</w:t>
      </w:r>
    </w:p>
  </w:footnote>
  <w:footnote w:id="368">
    <w:p w:rsidR="00596D74" w:rsidRPr="006C4A2F" w:rsidRDefault="00596D74" w:rsidP="00D7566C">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330</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369">
    <w:p w:rsidR="00596D74" w:rsidRPr="006C4A2F" w:rsidRDefault="00596D74" w:rsidP="00D7566C">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لمصدر السابق.</w:t>
      </w:r>
    </w:p>
  </w:footnote>
  <w:footnote w:id="370">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hint="cs"/>
          <w:b w:val="0"/>
          <w:bCs w:val="0"/>
          <w:sz w:val="24"/>
          <w:rtl/>
        </w:rPr>
        <w:t>،(3/177).</w:t>
      </w:r>
    </w:p>
  </w:footnote>
  <w:footnote w:id="371">
    <w:p w:rsidR="00596D74" w:rsidRPr="006C4A2F" w:rsidRDefault="00596D74" w:rsidP="00D7566C">
      <w:pPr>
        <w:ind w:firstLine="0"/>
        <w:jc w:val="both"/>
        <w:rPr>
          <w:rFonts w:asci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ابن الملقن: عمر، </w:t>
      </w:r>
      <w:r w:rsidRPr="006C4A2F">
        <w:rPr>
          <w:rFonts w:ascii="Traditional Arabic" w:hAnsi="Traditional Arabic"/>
          <w:b/>
          <w:bCs/>
          <w:sz w:val="24"/>
          <w:szCs w:val="24"/>
          <w:rtl/>
        </w:rPr>
        <w:t xml:space="preserve">البدر المنير في تخريج الأحاديث </w:t>
      </w:r>
      <w:r w:rsidRPr="006C4A2F">
        <w:rPr>
          <w:rFonts w:ascii="Traditional Arabic" w:hAnsi="Traditional Arabic" w:hint="cs"/>
          <w:b/>
          <w:bCs/>
          <w:sz w:val="24"/>
          <w:szCs w:val="24"/>
          <w:rtl/>
        </w:rPr>
        <w:t>والآثار</w:t>
      </w:r>
      <w:r w:rsidRPr="006C4A2F">
        <w:rPr>
          <w:rFonts w:ascii="Traditional Arabic" w:hAnsi="Traditional Arabic"/>
          <w:b/>
          <w:bCs/>
          <w:sz w:val="24"/>
          <w:szCs w:val="24"/>
          <w:rtl/>
        </w:rPr>
        <w:t xml:space="preserve"> الواقعة في الشرح الكبير</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6/</w:t>
      </w:r>
      <w:r w:rsidRPr="006C4A2F">
        <w:rPr>
          <w:rFonts w:ascii="Traditional Arabic" w:hAnsi="Traditional Arabic" w:hint="cs"/>
          <w:sz w:val="24"/>
          <w:szCs w:val="24"/>
          <w:rtl/>
        </w:rPr>
        <w:t>30</w:t>
      </w:r>
      <w:r w:rsidRPr="006C4A2F">
        <w:rPr>
          <w:rFonts w:ascii="Traditional Arabic" w:hAnsi="Traditional Arabic"/>
          <w:sz w:val="24"/>
          <w:szCs w:val="24"/>
          <w:rtl/>
        </w:rPr>
        <w:t>)</w:t>
      </w:r>
      <w:r w:rsidRPr="006C4A2F">
        <w:rPr>
          <w:rFonts w:ascii="Traditional Arabic" w:hAnsi="Traditional Arabic" w:hint="cs"/>
          <w:sz w:val="24"/>
          <w:szCs w:val="24"/>
          <w:rtl/>
        </w:rPr>
        <w:t xml:space="preserve">، ويقصد بذلك ما أخرجه الحاكم و وافقه الذهبي، من أنه ربما روي عن الحسن بطريقين أحدهما متصلة، ويرى أنه أولى من الحكم عليه بالوهم من قبل </w:t>
      </w:r>
      <w:r w:rsidRPr="006C4A2F">
        <w:rPr>
          <w:rFonts w:ascii="Traditional Arabic" w:hint="cs"/>
          <w:sz w:val="24"/>
          <w:szCs w:val="24"/>
          <w:rtl/>
        </w:rPr>
        <w:t>البيهقي،وترجيحه للمرسل.</w:t>
      </w:r>
    </w:p>
  </w:footnote>
  <w:footnote w:id="372">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الضياء المقدسي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محمد بن عبدالواحد،</w:t>
      </w:r>
      <w:r w:rsidRPr="006C4A2F">
        <w:rPr>
          <w:rFonts w:ascii="Traditional Arabic" w:hAnsi="Traditional Arabic" w:hint="cs"/>
          <w:sz w:val="24"/>
          <w:rtl/>
        </w:rPr>
        <w:t>السنن والأحكام عن المصطفى عليه أفضل الصلاة والسلام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تحقيق.حسين بن عكاشة ،(جدة، دار ماجد عسيري ،ط1، 1425ه-2004م)</w:t>
      </w:r>
      <w:r w:rsidRPr="006C4A2F">
        <w:rPr>
          <w:rFonts w:hint="cs"/>
          <w:b w:val="0"/>
          <w:bCs w:val="0"/>
          <w:sz w:val="24"/>
          <w:rtl/>
        </w:rPr>
        <w:t>،(4/13)، برقم:(3879).</w:t>
      </w:r>
    </w:p>
  </w:footnote>
  <w:footnote w:id="373">
    <w:p w:rsidR="00596D74" w:rsidRPr="006C4A2F" w:rsidRDefault="00596D74" w:rsidP="003A2254">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الألباني: محمد،</w:t>
      </w:r>
      <w:r w:rsidRPr="006C4A2F">
        <w:rPr>
          <w:rFonts w:ascii="Traditional Arabic" w:hAnsi="Traditional Arabic"/>
          <w:b w:val="0"/>
          <w:bCs w:val="0"/>
          <w:sz w:val="24"/>
          <w:rtl/>
        </w:rPr>
        <w:t xml:space="preserve"> </w:t>
      </w:r>
      <w:r w:rsidRPr="006C4A2F">
        <w:rPr>
          <w:rFonts w:ascii="Traditional Arabic" w:hAnsi="Traditional Arabic"/>
          <w:sz w:val="24"/>
          <w:rtl/>
        </w:rPr>
        <w:t>إرواء الغليل في تخريج أحاديث منار السبيل</w:t>
      </w:r>
      <w:r w:rsidRPr="006C4A2F">
        <w:rPr>
          <w:rFonts w:hint="cs"/>
          <w:b w:val="0"/>
          <w:bCs w:val="0"/>
          <w:sz w:val="24"/>
          <w:rtl/>
        </w:rPr>
        <w:t>،( 4/166-167).بتصرف.</w:t>
      </w:r>
    </w:p>
  </w:footnote>
  <w:footnote w:id="374">
    <w:p w:rsidR="00596D74" w:rsidRPr="006C4A2F" w:rsidRDefault="00596D74" w:rsidP="006117C8">
      <w:pPr>
        <w:pStyle w:val="a4"/>
        <w:spacing w:line="276" w:lineRule="auto"/>
        <w:jc w:val="both"/>
        <w:rPr>
          <w:b w:val="0"/>
          <w:bCs w:val="0"/>
          <w:sz w:val="24"/>
          <w:rtl/>
        </w:rPr>
      </w:pPr>
      <w:r w:rsidRPr="006C4A2F">
        <w:rPr>
          <w:rStyle w:val="a3"/>
          <w:b w:val="0"/>
          <w:bCs w:val="0"/>
          <w:sz w:val="24"/>
        </w:rPr>
        <w:footnoteRef/>
      </w:r>
      <w:r w:rsidRPr="006C4A2F">
        <w:rPr>
          <w:rFonts w:ascii="Traditional Arabic" w:hint="cs"/>
          <w:b w:val="0"/>
          <w:bCs w:val="0"/>
          <w:sz w:val="24"/>
          <w:rtl/>
        </w:rPr>
        <w:t>- أخرجه الطبري: محمد،</w:t>
      </w:r>
      <w:r w:rsidRPr="006C4A2F">
        <w:rPr>
          <w:rFonts w:ascii="Traditional Arabic" w:hAnsi="Traditional Arabic"/>
          <w:sz w:val="24"/>
          <w:rtl/>
        </w:rPr>
        <w:t>جامع البيان في تأويل القرآن</w:t>
      </w:r>
      <w:r w:rsidRPr="006C4A2F">
        <w:rPr>
          <w:rFonts w:ascii="Traditional Arabic" w:hAnsi="Traditional Arabic" w:hint="cs"/>
          <w:b w:val="0"/>
          <w:bCs w:val="0"/>
          <w:sz w:val="24"/>
          <w:rtl/>
        </w:rPr>
        <w:t>، سورة آل عمران،برقم:(7474)، (6/37)،وا</w:t>
      </w:r>
      <w:r w:rsidRPr="006C4A2F">
        <w:rPr>
          <w:rFonts w:ascii="Traditional Arabic" w:hint="cs"/>
          <w:b w:val="0"/>
          <w:bCs w:val="0"/>
          <w:sz w:val="24"/>
          <w:rtl/>
        </w:rPr>
        <w:t>لفاكهي :</w:t>
      </w:r>
      <w:r w:rsidRPr="006C4A2F">
        <w:rPr>
          <w:rFonts w:ascii="Traditional Arabic" w:hAnsi="Traditional Arabic" w:hint="cs"/>
          <w:b w:val="0"/>
          <w:bCs w:val="0"/>
          <w:sz w:val="24"/>
          <w:rtl/>
        </w:rPr>
        <w:t xml:space="preserve"> محمد ،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ذكر السبيل إلى الحج، وما يوجبه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379</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798</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375">
    <w:p w:rsidR="00596D74" w:rsidRPr="006C4A2F" w:rsidRDefault="00596D74" w:rsidP="006117C8">
      <w:pPr>
        <w:spacing w:line="276" w:lineRule="auto"/>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raditional Arabic" w:hAnsi="Traditional Arabic"/>
          <w:sz w:val="24"/>
          <w:szCs w:val="24"/>
          <w:rtl/>
        </w:rPr>
        <w:t>أخرجه</w:t>
      </w:r>
      <w:r w:rsidRPr="006C4A2F">
        <w:rPr>
          <w:rFonts w:ascii="Traditional Arabic" w:hAnsi="Traditional Arabic" w:hint="cs"/>
          <w:sz w:val="24"/>
          <w:szCs w:val="24"/>
          <w:rtl/>
        </w:rPr>
        <w:t xml:space="preserve"> </w:t>
      </w:r>
      <w:r w:rsidRPr="006C4A2F">
        <w:rPr>
          <w:rFonts w:ascii="Traditional Arabic" w:hint="cs"/>
          <w:sz w:val="24"/>
          <w:szCs w:val="24"/>
          <w:rtl/>
        </w:rPr>
        <w:t>الطبري: محمد،</w:t>
      </w:r>
      <w:r w:rsidRPr="006C4A2F">
        <w:rPr>
          <w:rFonts w:ascii="Traditional Arabic" w:hAnsi="Traditional Arabic"/>
          <w:b/>
          <w:bCs/>
          <w:sz w:val="24"/>
          <w:szCs w:val="24"/>
          <w:rtl/>
        </w:rPr>
        <w:t>جامع البيان في تأويل القرآن</w:t>
      </w:r>
      <w:r w:rsidRPr="006C4A2F">
        <w:rPr>
          <w:rFonts w:ascii="Traditional Arabic" w:hAnsi="Traditional Arabic" w:hint="cs"/>
          <w:sz w:val="24"/>
          <w:szCs w:val="24"/>
          <w:rtl/>
        </w:rPr>
        <w:t>، سورة آل عمران، برقم: (7480)، (6/38)</w:t>
      </w:r>
      <w:r w:rsidRPr="006C4A2F">
        <w:rPr>
          <w:rFonts w:hint="cs"/>
          <w:sz w:val="24"/>
          <w:szCs w:val="24"/>
          <w:rtl/>
        </w:rPr>
        <w:t xml:space="preserve"> و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433</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w:t>
      </w:r>
      <w:r w:rsidRPr="006C4A2F">
        <w:rPr>
          <w:rFonts w:ascii="Traditional Arabic" w:hAnsi="Traditional Arabic" w:hint="cs"/>
          <w:sz w:val="24"/>
          <w:szCs w:val="24"/>
          <w:rtl/>
        </w:rPr>
        <w:t>15706</w:t>
      </w:r>
      <w:r w:rsidRPr="006C4A2F">
        <w:rPr>
          <w:rFonts w:ascii="Traditional Arabic" w:hAnsi="Traditional Arabic"/>
          <w:sz w:val="24"/>
          <w:szCs w:val="24"/>
          <w:rtl/>
        </w:rPr>
        <w:t>)</w:t>
      </w:r>
      <w:r w:rsidRPr="006C4A2F">
        <w:rPr>
          <w:rFonts w:ascii="Traditional Arabic" w:hAnsi="Traditional Arabic" w:hint="cs"/>
          <w:sz w:val="24"/>
          <w:szCs w:val="24"/>
          <w:rtl/>
        </w:rPr>
        <w:t>، والدارقطني:علي،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كتاب الحج ،</w:t>
      </w:r>
      <w:r w:rsidRPr="006C4A2F">
        <w:rPr>
          <w:rFonts w:ascii="Traditional Arabic" w:hint="cs"/>
          <w:sz w:val="24"/>
          <w:szCs w:val="24"/>
          <w:rtl/>
        </w:rPr>
        <w:t xml:space="preserve"> (2/218) ،برقم</w:t>
      </w:r>
      <w:r w:rsidRPr="006C4A2F">
        <w:rPr>
          <w:rFonts w:ascii="Traditional Arabic" w:hAnsi="Traditional Arabic" w:hint="cs"/>
          <w:sz w:val="24"/>
          <w:szCs w:val="24"/>
          <w:rtl/>
        </w:rPr>
        <w:t xml:space="preserve"> :(16</w:t>
      </w:r>
      <w:r w:rsidRPr="006C4A2F">
        <w:rPr>
          <w:sz w:val="24"/>
          <w:szCs w:val="24"/>
          <w:rtl/>
        </w:rPr>
        <w:t>)</w:t>
      </w:r>
      <w:r w:rsidRPr="006C4A2F">
        <w:rPr>
          <w:rFonts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و</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327</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int="cs"/>
          <w:sz w:val="24"/>
          <w:szCs w:val="24"/>
          <w:rtl/>
        </w:rPr>
        <w:t>وأخرجه الطبري أيضا</w:t>
      </w:r>
      <w:r w:rsidRPr="006C4A2F">
        <w:rPr>
          <w:rFonts w:ascii="Traditional Arabic" w:hAnsi="Traditional Arabic" w:hint="cs"/>
          <w:sz w:val="24"/>
          <w:szCs w:val="24"/>
          <w:rtl/>
        </w:rPr>
        <w:t xml:space="preserve"> عن ابن عباس </w:t>
      </w:r>
      <w:r w:rsidRPr="006C4A2F">
        <w:rPr>
          <w:rFonts w:ascii="Traditional Arabic" w:hAnsi="Traditional Arabic" w:hint="cs"/>
          <w:sz w:val="24"/>
          <w:szCs w:val="24"/>
        </w:rPr>
        <w:sym w:font="AGA Arabesque" w:char="F074"/>
      </w:r>
      <w:r w:rsidRPr="006C4A2F">
        <w:rPr>
          <w:rFonts w:ascii="Traditional Arabic" w:hAnsi="Traditional Arabic" w:hint="cs"/>
          <w:sz w:val="24"/>
          <w:szCs w:val="24"/>
          <w:rtl/>
        </w:rPr>
        <w:t xml:space="preserve"> بلفظ: (الزاد والبعير)</w:t>
      </w:r>
      <w:r w:rsidRPr="006C4A2F">
        <w:rPr>
          <w:rFonts w:ascii="Traditional Arabic" w:hint="cs"/>
          <w:sz w:val="24"/>
          <w:szCs w:val="24"/>
          <w:rtl/>
        </w:rPr>
        <w:t>، يُنظر:</w:t>
      </w:r>
      <w:r w:rsidRPr="006C4A2F">
        <w:rPr>
          <w:rFonts w:ascii="Traditional Arabic" w:hAnsi="Traditional Arabic"/>
          <w:b/>
          <w:bCs/>
          <w:sz w:val="24"/>
          <w:szCs w:val="24"/>
          <w:rtl/>
        </w:rPr>
        <w:t>جامع البيان في تأويل</w:t>
      </w:r>
      <w:r w:rsidRPr="006C4A2F">
        <w:rPr>
          <w:rFonts w:ascii="Traditional Arabic" w:hAnsi="Traditional Arabic" w:hint="cs"/>
          <w:b/>
          <w:bCs/>
          <w:sz w:val="24"/>
          <w:szCs w:val="24"/>
          <w:rtl/>
        </w:rPr>
        <w:t xml:space="preserve"> </w:t>
      </w:r>
      <w:r w:rsidRPr="006C4A2F">
        <w:rPr>
          <w:rFonts w:ascii="Traditional Arabic" w:hAnsi="Traditional Arabic"/>
          <w:b/>
          <w:bCs/>
          <w:sz w:val="24"/>
          <w:szCs w:val="24"/>
          <w:rtl/>
        </w:rPr>
        <w:t>القرآن</w:t>
      </w:r>
      <w:r w:rsidRPr="006C4A2F">
        <w:rPr>
          <w:rFonts w:ascii="Traditional Arabic" w:hAnsi="Traditional Arabic" w:hint="cs"/>
          <w:sz w:val="24"/>
          <w:szCs w:val="24"/>
          <w:rtl/>
        </w:rPr>
        <w:t xml:space="preserve">، سورة آل عمران،برقم:(7476)، (6/38) </w:t>
      </w:r>
    </w:p>
  </w:footnote>
  <w:footnote w:id="376">
    <w:p w:rsidR="00596D74" w:rsidRPr="006C4A2F" w:rsidRDefault="00596D74" w:rsidP="00842FDA">
      <w:pPr>
        <w:pStyle w:val="a4"/>
        <w:spacing w:line="276" w:lineRule="auto"/>
        <w:jc w:val="both"/>
        <w:rPr>
          <w:b w:val="0"/>
          <w:bCs w:val="0"/>
          <w:sz w:val="24"/>
        </w:rPr>
      </w:pPr>
      <w:r w:rsidRPr="006C4A2F">
        <w:rPr>
          <w:rStyle w:val="a3"/>
          <w:b w:val="0"/>
          <w:bCs w:val="0"/>
          <w:sz w:val="24"/>
        </w:rPr>
        <w:footnoteRef/>
      </w:r>
      <w:r w:rsidRPr="006C4A2F">
        <w:rPr>
          <w:rFonts w:ascii="Traditional Arabic" w:hint="cs"/>
          <w:b w:val="0"/>
          <w:bCs w:val="0"/>
          <w:sz w:val="24"/>
          <w:rtl/>
        </w:rPr>
        <w:t>- وممن حسنه من المتقدمين من الأئمة : الترمذي، والحاكم و وافقه الذهبي،</w:t>
      </w:r>
      <w:r w:rsidRPr="006C4A2F">
        <w:rPr>
          <w:rFonts w:hint="cs"/>
          <w:b w:val="0"/>
          <w:bCs w:val="0"/>
          <w:sz w:val="24"/>
          <w:rtl/>
        </w:rPr>
        <w:t xml:space="preserve"> و البيهقي،</w:t>
      </w:r>
      <w:r w:rsidRPr="006C4A2F">
        <w:rPr>
          <w:rFonts w:ascii="Traditional Arabic" w:hint="cs"/>
          <w:b w:val="0"/>
          <w:bCs w:val="0"/>
          <w:sz w:val="24"/>
          <w:rtl/>
        </w:rPr>
        <w:t xml:space="preserve"> و ابن تيمية،والمقدسي، و </w:t>
      </w:r>
      <w:r w:rsidRPr="006C4A2F">
        <w:rPr>
          <w:rFonts w:hint="cs"/>
          <w:b w:val="0"/>
          <w:bCs w:val="0"/>
          <w:sz w:val="24"/>
          <w:rtl/>
        </w:rPr>
        <w:t>ابن الملقن،</w:t>
      </w:r>
      <w:r w:rsidRPr="006C4A2F">
        <w:rPr>
          <w:rFonts w:ascii="Traditional Arabic" w:hint="cs"/>
          <w:b w:val="0"/>
          <w:bCs w:val="0"/>
          <w:sz w:val="24"/>
          <w:rtl/>
        </w:rPr>
        <w:t xml:space="preserve"> والبوصيري،</w:t>
      </w:r>
      <w:r w:rsidRPr="006C4A2F">
        <w:rPr>
          <w:rFonts w:hint="cs"/>
          <w:b w:val="0"/>
          <w:bCs w:val="0"/>
          <w:sz w:val="24"/>
          <w:rtl/>
        </w:rPr>
        <w:t xml:space="preserve"> ومن المعاصرين: الشيخ ابن باز.</w:t>
      </w:r>
    </w:p>
    <w:p w:rsidR="00596D74" w:rsidRPr="006C4A2F" w:rsidRDefault="00596D74" w:rsidP="003A2254">
      <w:pPr>
        <w:pStyle w:val="a4"/>
        <w:spacing w:line="276" w:lineRule="auto"/>
        <w:jc w:val="both"/>
        <w:rPr>
          <w:b w:val="0"/>
          <w:bCs w:val="0"/>
          <w:sz w:val="24"/>
          <w:rtl/>
        </w:rPr>
      </w:pPr>
      <w:r w:rsidRPr="006C4A2F">
        <w:rPr>
          <w:rFonts w:hint="cs"/>
          <w:b w:val="0"/>
          <w:bCs w:val="0"/>
          <w:sz w:val="24"/>
          <w:rtl/>
        </w:rPr>
        <w:t>أما من ضعفه من المتقدمين من الأئمة : الشافعي، والنووي، وابن المنذر، والإشبيلي، وذكر الدارقطني بعض طرقه في العلل ، وضعفه أيضا</w:t>
      </w:r>
      <w:r w:rsidRPr="006C4A2F">
        <w:rPr>
          <w:b w:val="0"/>
          <w:bCs w:val="0"/>
          <w:sz w:val="24"/>
          <w:rtl/>
        </w:rPr>
        <w:br/>
      </w:r>
      <w:r w:rsidRPr="006C4A2F">
        <w:rPr>
          <w:rFonts w:hint="cs"/>
          <w:b w:val="0"/>
          <w:bCs w:val="0"/>
          <w:sz w:val="24"/>
          <w:rtl/>
        </w:rPr>
        <w:t>ابن حجر، ، و الصنعاني في السبل، أما من المعاصرين:فقد ضعفه الشيخ الألباني كما تقدم. رحم الله الجميع.</w:t>
      </w:r>
    </w:p>
  </w:footnote>
  <w:footnote w:id="377">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الزمخشري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جار الله محمود بن عمرو، </w:t>
      </w:r>
      <w:r w:rsidRPr="006C4A2F">
        <w:rPr>
          <w:rFonts w:ascii="Traditional Arabic" w:hAnsi="Traditional Arabic"/>
          <w:sz w:val="24"/>
          <w:rtl/>
        </w:rPr>
        <w:t>الفا</w:t>
      </w:r>
      <w:r w:rsidRPr="006C4A2F">
        <w:rPr>
          <w:rFonts w:ascii="Traditional Arabic" w:hAnsi="Traditional Arabic" w:hint="cs"/>
          <w:sz w:val="24"/>
          <w:rtl/>
        </w:rPr>
        <w:t>ئ</w:t>
      </w:r>
      <w:r w:rsidRPr="006C4A2F">
        <w:rPr>
          <w:rFonts w:ascii="Traditional Arabic" w:hAnsi="Traditional Arabic"/>
          <w:sz w:val="24"/>
          <w:rtl/>
        </w:rPr>
        <w:t>ق في غريب الحديث</w:t>
      </w:r>
      <w:r w:rsidRPr="006C4A2F">
        <w:rPr>
          <w:rFonts w:ascii="Traditional Arabic" w:hAnsi="Traditional Arabic" w:hint="cs"/>
          <w:b w:val="0"/>
          <w:bCs w:val="0"/>
          <w:sz w:val="24"/>
          <w:rtl/>
        </w:rPr>
        <w:t xml:space="preserve">، تعليق:إبراهيم شمس الدين،(بيروت، دار الكتب العلمية،ط1، </w:t>
      </w:r>
      <w:r w:rsidRPr="006C4A2F">
        <w:rPr>
          <w:rFonts w:ascii="Traditional Arabic" w:hAnsi="Traditional Arabic"/>
          <w:b w:val="0"/>
          <w:bCs w:val="0"/>
          <w:sz w:val="24"/>
          <w:rtl/>
        </w:rPr>
        <w:t>141</w:t>
      </w:r>
      <w:r w:rsidRPr="006C4A2F">
        <w:rPr>
          <w:rFonts w:ascii="Traditional Arabic" w:hAnsi="Traditional Arabic" w:hint="cs"/>
          <w:b w:val="0"/>
          <w:bCs w:val="0"/>
          <w:sz w:val="24"/>
          <w:rtl/>
        </w:rPr>
        <w:t>7</w:t>
      </w:r>
      <w:r w:rsidRPr="006C4A2F">
        <w:rPr>
          <w:rFonts w:ascii="Traditional Arabic" w:hAnsi="Traditional Arabic"/>
          <w:b w:val="0"/>
          <w:bCs w:val="0"/>
          <w:sz w:val="24"/>
          <w:rtl/>
        </w:rPr>
        <w:t xml:space="preserve"> 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smartTag w:uri="urn:schemas-microsoft-com:office:smarttags" w:element="metricconverter">
        <w:smartTagPr>
          <w:attr w:name="ProductID" w:val="1996 م"/>
        </w:smartTagPr>
        <w:r w:rsidRPr="006C4A2F">
          <w:rPr>
            <w:rFonts w:ascii="Traditional Arabic" w:hAnsi="Traditional Arabic"/>
            <w:b w:val="0"/>
            <w:bCs w:val="0"/>
            <w:sz w:val="24"/>
            <w:rtl/>
          </w:rPr>
          <w:t>199</w:t>
        </w:r>
        <w:r w:rsidRPr="006C4A2F">
          <w:rPr>
            <w:rFonts w:ascii="Traditional Arabic" w:hAnsi="Traditional Arabic" w:hint="cs"/>
            <w:b w:val="0"/>
            <w:bCs w:val="0"/>
            <w:sz w:val="24"/>
            <w:rtl/>
          </w:rPr>
          <w:t>6</w:t>
        </w:r>
        <w:r w:rsidRPr="006C4A2F">
          <w:rPr>
            <w:rFonts w:ascii="Traditional Arabic" w:hAnsi="Traditional Arabic"/>
            <w:b w:val="0"/>
            <w:bCs w:val="0"/>
            <w:sz w:val="24"/>
            <w:rtl/>
          </w:rPr>
          <w:t xml:space="preserve"> م</w:t>
        </w:r>
      </w:smartTag>
      <w:r w:rsidRPr="006C4A2F">
        <w:rPr>
          <w:rFonts w:ascii="Traditional Arabic" w:hAnsi="Traditional Arabic" w:hint="cs"/>
          <w:b w:val="0"/>
          <w:bCs w:val="0"/>
          <w:sz w:val="24"/>
          <w:rtl/>
        </w:rPr>
        <w:t>)،</w:t>
      </w:r>
      <w:r w:rsidRPr="006C4A2F">
        <w:rPr>
          <w:rFonts w:ascii="Traditional Arabic" w:hAnsi="Traditional Arabic"/>
          <w:b w:val="0"/>
          <w:bCs w:val="0"/>
          <w:sz w:val="24"/>
          <w:rtl/>
        </w:rPr>
        <w:t>باب</w:t>
      </w:r>
      <w:r w:rsidRPr="006C4A2F">
        <w:rPr>
          <w:rFonts w:ascii="Traditional Arabic" w:hAnsi="Traditional Arabic" w:hint="cs"/>
          <w:b w:val="0"/>
          <w:bCs w:val="0"/>
          <w:sz w:val="24"/>
          <w:rtl/>
        </w:rPr>
        <w:t xml:space="preserve"> </w:t>
      </w:r>
      <w:r w:rsidRPr="006C4A2F">
        <w:rPr>
          <w:rFonts w:ascii="Traditional Arabic" w:hint="cs"/>
          <w:b w:val="0"/>
          <w:bCs w:val="0"/>
          <w:sz w:val="24"/>
          <w:rtl/>
        </w:rPr>
        <w:t>(</w:t>
      </w:r>
      <w:r w:rsidRPr="006C4A2F">
        <w:rPr>
          <w:rFonts w:hint="cs"/>
          <w:b w:val="0"/>
          <w:bCs w:val="0"/>
          <w:sz w:val="24"/>
          <w:rtl/>
        </w:rPr>
        <w:t>2/219).</w:t>
      </w:r>
    </w:p>
  </w:footnote>
  <w:footnote w:id="378">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نقله الحربي</w:t>
      </w:r>
      <w:r w:rsidRPr="006C4A2F">
        <w:rPr>
          <w:rFonts w:ascii="Traditional Arabic" w:hint="cs"/>
          <w:b w:val="0"/>
          <w:bCs w:val="0"/>
          <w:sz w:val="24"/>
          <w:rtl/>
        </w:rPr>
        <w:t xml:space="preserve">:إبراهيم بن إسحاق، </w:t>
      </w:r>
      <w:r w:rsidRPr="006C4A2F">
        <w:rPr>
          <w:rFonts w:ascii="Traditional Arabic" w:hAnsi="Traditional Arabic"/>
          <w:b w:val="0"/>
          <w:bCs w:val="0"/>
          <w:sz w:val="24"/>
          <w:rtl/>
        </w:rPr>
        <w:t>في</w:t>
      </w:r>
      <w:r w:rsidRPr="006C4A2F">
        <w:rPr>
          <w:rFonts w:ascii="Traditional Arabic" w:hAnsi="Traditional Arabic" w:hint="cs"/>
          <w:b w:val="0"/>
          <w:bCs w:val="0"/>
          <w:sz w:val="24"/>
          <w:rtl/>
        </w:rPr>
        <w:t xml:space="preserve"> :</w:t>
      </w:r>
      <w:r w:rsidRPr="006C4A2F">
        <w:rPr>
          <w:rFonts w:ascii="Traditional Arabic" w:hAnsi="Traditional Arabic"/>
          <w:sz w:val="24"/>
          <w:rtl/>
        </w:rPr>
        <w:t>غريب الحديث</w:t>
      </w:r>
      <w:r w:rsidRPr="006C4A2F">
        <w:rPr>
          <w:rFonts w:ascii="Traditional Arabic" w:hAnsi="Traditional Arabic" w:hint="cs"/>
          <w:b w:val="0"/>
          <w:bCs w:val="0"/>
          <w:sz w:val="24"/>
          <w:rtl/>
        </w:rPr>
        <w:t>،</w:t>
      </w:r>
      <w:r w:rsidRPr="006C4A2F">
        <w:rPr>
          <w:rFonts w:ascii="Traditional Arabic" w:hAnsi="Traditional Arabic"/>
          <w:b w:val="0"/>
          <w:bCs w:val="0"/>
          <w:sz w:val="24"/>
          <w:rtl/>
        </w:rPr>
        <w:t>تحقيق:د.سليمان إبراهيم محمد العايد</w:t>
      </w:r>
      <w:r w:rsidRPr="006C4A2F">
        <w:rPr>
          <w:rFonts w:ascii="Traditional Arabic" w:hint="cs"/>
          <w:b w:val="0"/>
          <w:bCs w:val="0"/>
          <w:sz w:val="24"/>
          <w:rtl/>
        </w:rPr>
        <w:t>،(مكة المكرمة،جامعةأم القرى، ط1405ه)، (</w:t>
      </w:r>
      <w:r w:rsidRPr="006C4A2F">
        <w:rPr>
          <w:rFonts w:hint="cs"/>
          <w:b w:val="0"/>
          <w:bCs w:val="0"/>
          <w:sz w:val="24"/>
          <w:rtl/>
        </w:rPr>
        <w:t>2/589).</w:t>
      </w:r>
    </w:p>
  </w:footnote>
  <w:footnote w:id="379">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الزمخشري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جار الله محمود، </w:t>
      </w:r>
      <w:r w:rsidRPr="006C4A2F">
        <w:rPr>
          <w:rFonts w:ascii="Traditional Arabic" w:hAnsi="Traditional Arabic"/>
          <w:sz w:val="24"/>
          <w:rtl/>
        </w:rPr>
        <w:t>الفا</w:t>
      </w:r>
      <w:r w:rsidRPr="006C4A2F">
        <w:rPr>
          <w:rFonts w:ascii="Traditional Arabic" w:hAnsi="Traditional Arabic" w:hint="cs"/>
          <w:sz w:val="24"/>
          <w:rtl/>
        </w:rPr>
        <w:t>ئ</w:t>
      </w:r>
      <w:r w:rsidRPr="006C4A2F">
        <w:rPr>
          <w:rFonts w:ascii="Traditional Arabic" w:hAnsi="Traditional Arabic"/>
          <w:sz w:val="24"/>
          <w:rtl/>
        </w:rPr>
        <w:t>ق في غريب الحديث</w:t>
      </w:r>
      <w:r w:rsidRPr="006C4A2F">
        <w:rPr>
          <w:rFonts w:ascii="Traditional Arabic" w:hAnsi="Traditional Arabic" w:hint="cs"/>
          <w:b w:val="0"/>
          <w:bCs w:val="0"/>
          <w:sz w:val="24"/>
          <w:rtl/>
        </w:rPr>
        <w:t xml:space="preserve">، </w:t>
      </w:r>
      <w:r w:rsidRPr="006C4A2F">
        <w:rPr>
          <w:rFonts w:ascii="Traditional Arabic" w:hint="cs"/>
          <w:b w:val="0"/>
          <w:bCs w:val="0"/>
          <w:sz w:val="24"/>
          <w:rtl/>
        </w:rPr>
        <w:t>(</w:t>
      </w:r>
      <w:r w:rsidRPr="006C4A2F">
        <w:rPr>
          <w:rFonts w:hint="cs"/>
          <w:b w:val="0"/>
          <w:bCs w:val="0"/>
          <w:sz w:val="24"/>
          <w:rtl/>
        </w:rPr>
        <w:t>1/143).</w:t>
      </w:r>
    </w:p>
  </w:footnote>
  <w:footnote w:id="380">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الخطابي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أبوسليمان حمد بن محمد، </w:t>
      </w:r>
      <w:r w:rsidRPr="006C4A2F">
        <w:rPr>
          <w:rFonts w:ascii="Traditional Arabic" w:hAnsi="Traditional Arabic"/>
          <w:sz w:val="24"/>
          <w:rtl/>
        </w:rPr>
        <w:t>غريب الحديث</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تحقيق : عبد الكريم إبراهيم العزباوي</w:t>
      </w:r>
      <w:r w:rsidRPr="006C4A2F">
        <w:rPr>
          <w:rFonts w:ascii="Traditional Arabic" w:hint="cs"/>
          <w:b w:val="0"/>
          <w:bCs w:val="0"/>
          <w:sz w:val="24"/>
          <w:rtl/>
        </w:rPr>
        <w:t xml:space="preserve"> ،(مكة المكرمة،جامعة أم القرى، ط1402ه)،(</w:t>
      </w:r>
      <w:r w:rsidRPr="006C4A2F">
        <w:rPr>
          <w:rFonts w:hint="cs"/>
          <w:b w:val="0"/>
          <w:bCs w:val="0"/>
          <w:sz w:val="24"/>
          <w:rtl/>
        </w:rPr>
        <w:t>2/263).</w:t>
      </w:r>
    </w:p>
  </w:footnote>
  <w:footnote w:id="381">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w:t>
      </w:r>
      <w:r w:rsidRPr="006C4A2F">
        <w:rPr>
          <w:rFonts w:hint="cs"/>
          <w:b w:val="0"/>
          <w:bCs w:val="0"/>
          <w:sz w:val="24"/>
          <w:rtl/>
        </w:rPr>
        <w:t>5/225).</w:t>
      </w:r>
    </w:p>
  </w:footnote>
  <w:footnote w:id="382">
    <w:p w:rsidR="00596D74" w:rsidRPr="006C4A2F" w:rsidRDefault="00596D74" w:rsidP="00030C6E">
      <w:pPr>
        <w:autoSpaceDE w:val="0"/>
        <w:autoSpaceDN w:val="0"/>
        <w:adjustRightInd w:val="0"/>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int="cs"/>
          <w:sz w:val="24"/>
          <w:szCs w:val="24"/>
          <w:rtl/>
        </w:rPr>
        <w:t>ابن الأثير</w:t>
      </w:r>
      <w:r w:rsidRPr="006C4A2F">
        <w:rPr>
          <w:rFonts w:hint="cs"/>
          <w:sz w:val="24"/>
          <w:szCs w:val="24"/>
          <w:rtl/>
        </w:rPr>
        <w:t xml:space="preserve"> الجزري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المبارك بن محمد، </w:t>
      </w:r>
      <w:r w:rsidRPr="006C4A2F">
        <w:rPr>
          <w:rFonts w:ascii="Traditional Arabic" w:hAnsi="Traditional Arabic"/>
          <w:b/>
          <w:bCs/>
          <w:sz w:val="24"/>
          <w:szCs w:val="24"/>
          <w:rtl/>
        </w:rPr>
        <w:t xml:space="preserve">النهاية في غريب الحديث </w:t>
      </w:r>
      <w:r w:rsidRPr="006C4A2F">
        <w:rPr>
          <w:rFonts w:ascii="Traditional Arabic" w:hAnsi="Traditional Arabic" w:hint="cs"/>
          <w:b/>
          <w:bCs/>
          <w:sz w:val="24"/>
          <w:szCs w:val="24"/>
          <w:rtl/>
        </w:rPr>
        <w:t>والأثر</w:t>
      </w:r>
      <w:r w:rsidRPr="006C4A2F">
        <w:rPr>
          <w:rFonts w:ascii="Traditional Arabic" w:hAnsi="Traditional Arabic" w:hint="cs"/>
          <w:sz w:val="24"/>
          <w:szCs w:val="24"/>
          <w:rtl/>
        </w:rPr>
        <w:t>، تعليق:</w:t>
      </w:r>
      <w:r w:rsidRPr="006C4A2F">
        <w:rPr>
          <w:rFonts w:ascii="Traditional Arabic" w:hAnsi="Traditional Arabic"/>
          <w:sz w:val="24"/>
          <w:szCs w:val="24"/>
          <w:rtl/>
        </w:rPr>
        <w:t>صلاح بن محمد بن عويضة</w:t>
      </w:r>
      <w:r w:rsidRPr="006C4A2F">
        <w:rPr>
          <w:rFonts w:ascii="Traditional Arabic" w:hAnsi="Traditional Arabic" w:hint="cs"/>
          <w:sz w:val="24"/>
          <w:szCs w:val="24"/>
          <w:rtl/>
        </w:rPr>
        <w:t xml:space="preserve">،(بيروت، دار الكتب العلمية،ط1، </w:t>
      </w:r>
      <w:r w:rsidRPr="006C4A2F">
        <w:rPr>
          <w:rFonts w:ascii="Traditional Arabic" w:hAnsi="Traditional Arabic"/>
          <w:sz w:val="24"/>
          <w:szCs w:val="24"/>
          <w:rtl/>
        </w:rPr>
        <w:t xml:space="preserve">1418 ه‍. </w:t>
      </w:r>
      <w:smartTag w:uri="urn:schemas-microsoft-com:office:smarttags" w:element="metricconverter">
        <w:smartTagPr>
          <w:attr w:name="ProductID" w:val="1997 م"/>
        </w:smartTagPr>
        <w:r w:rsidRPr="006C4A2F">
          <w:rPr>
            <w:rFonts w:ascii="Traditional Arabic" w:hAnsi="Traditional Arabic"/>
            <w:sz w:val="24"/>
            <w:szCs w:val="24"/>
            <w:rtl/>
          </w:rPr>
          <w:t>1997 م</w:t>
        </w:r>
      </w:smartTag>
      <w:r w:rsidRPr="006C4A2F">
        <w:rPr>
          <w:rFonts w:ascii="Traditional Arabic" w:hAnsi="Traditional Arabic" w:hint="cs"/>
          <w:sz w:val="24"/>
          <w:szCs w:val="24"/>
          <w:rtl/>
        </w:rPr>
        <w:t>)،</w:t>
      </w:r>
      <w:r w:rsidRPr="006C4A2F">
        <w:rPr>
          <w:rFonts w:ascii="Traditional Arabic" w:hAnsi="Traditional Arabic"/>
          <w:sz w:val="24"/>
          <w:szCs w:val="24"/>
          <w:rtl/>
        </w:rPr>
        <w:t>باب ال</w:t>
      </w:r>
      <w:r w:rsidRPr="006C4A2F">
        <w:rPr>
          <w:rFonts w:ascii="Traditional Arabic" w:hAnsi="Traditional Arabic" w:hint="cs"/>
          <w:sz w:val="24"/>
          <w:szCs w:val="24"/>
          <w:rtl/>
        </w:rPr>
        <w:t>عين</w:t>
      </w:r>
      <w:r w:rsidRPr="006C4A2F">
        <w:rPr>
          <w:rFonts w:ascii="Traditional Arabic" w:hAnsi="Traditional Arabic"/>
          <w:sz w:val="24"/>
          <w:szCs w:val="24"/>
          <w:rtl/>
        </w:rPr>
        <w:t xml:space="preserve"> مع</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الجيم</w:t>
      </w:r>
      <w:r w:rsidRPr="006C4A2F">
        <w:rPr>
          <w:rFonts w:ascii="Traditional Arabic" w:hint="cs"/>
          <w:sz w:val="24"/>
          <w:szCs w:val="24"/>
          <w:rtl/>
        </w:rPr>
        <w:t xml:space="preserve"> ،(</w:t>
      </w:r>
      <w:r w:rsidRPr="006C4A2F">
        <w:rPr>
          <w:rFonts w:hint="cs"/>
          <w:sz w:val="24"/>
          <w:szCs w:val="24"/>
          <w:rtl/>
        </w:rPr>
        <w:t>5/184).</w:t>
      </w:r>
    </w:p>
  </w:footnote>
  <w:footnote w:id="383">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الزمخشري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جار الله محمود، </w:t>
      </w:r>
      <w:r w:rsidRPr="006C4A2F">
        <w:rPr>
          <w:rFonts w:ascii="Traditional Arabic" w:hAnsi="Traditional Arabic"/>
          <w:sz w:val="24"/>
          <w:rtl/>
        </w:rPr>
        <w:t>الفا</w:t>
      </w:r>
      <w:r w:rsidRPr="006C4A2F">
        <w:rPr>
          <w:rFonts w:ascii="Traditional Arabic" w:hAnsi="Traditional Arabic" w:hint="cs"/>
          <w:sz w:val="24"/>
          <w:rtl/>
        </w:rPr>
        <w:t>ئ</w:t>
      </w:r>
      <w:r w:rsidRPr="006C4A2F">
        <w:rPr>
          <w:rFonts w:ascii="Traditional Arabic" w:hAnsi="Traditional Arabic"/>
          <w:sz w:val="24"/>
          <w:rtl/>
        </w:rPr>
        <w:t>ق في غريب الحديث</w:t>
      </w:r>
      <w:r w:rsidRPr="006C4A2F">
        <w:rPr>
          <w:rFonts w:ascii="Traditional Arabic" w:hAnsi="Traditional Arabic" w:hint="cs"/>
          <w:b w:val="0"/>
          <w:bCs w:val="0"/>
          <w:sz w:val="24"/>
          <w:rtl/>
        </w:rPr>
        <w:t xml:space="preserve">، </w:t>
      </w:r>
      <w:r w:rsidRPr="006C4A2F">
        <w:rPr>
          <w:rFonts w:ascii="Traditional Arabic" w:hint="cs"/>
          <w:b w:val="0"/>
          <w:bCs w:val="0"/>
          <w:sz w:val="24"/>
          <w:rtl/>
        </w:rPr>
        <w:t>(</w:t>
      </w:r>
      <w:r w:rsidRPr="006C4A2F">
        <w:rPr>
          <w:rFonts w:hint="cs"/>
          <w:b w:val="0"/>
          <w:bCs w:val="0"/>
          <w:sz w:val="24"/>
          <w:rtl/>
        </w:rPr>
        <w:t>1/153).</w:t>
      </w:r>
    </w:p>
  </w:footnote>
  <w:footnote w:id="384">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w:t>
      </w:r>
      <w:r w:rsidRPr="006C4A2F">
        <w:rPr>
          <w:rFonts w:hint="cs"/>
          <w:b w:val="0"/>
          <w:bCs w:val="0"/>
          <w:sz w:val="24"/>
          <w:rtl/>
        </w:rPr>
        <w:t>5/225).</w:t>
      </w:r>
    </w:p>
  </w:footnote>
  <w:footnote w:id="385">
    <w:p w:rsidR="00596D74" w:rsidRPr="006C4A2F" w:rsidRDefault="00596D74" w:rsidP="00030C6E">
      <w:pPr>
        <w:autoSpaceDE w:val="0"/>
        <w:autoSpaceDN w:val="0"/>
        <w:adjustRightInd w:val="0"/>
        <w:ind w:firstLine="0"/>
        <w:jc w:val="both"/>
        <w:rPr>
          <w:rFonts w:ascii="Traditional Arabic" w:hAnsi="Traditional Arabic"/>
          <w:sz w:val="44"/>
          <w:szCs w:val="44"/>
          <w:rtl/>
        </w:rPr>
      </w:pPr>
      <w:r w:rsidRPr="006C4A2F">
        <w:rPr>
          <w:rStyle w:val="a3"/>
          <w:sz w:val="24"/>
          <w:szCs w:val="24"/>
        </w:rPr>
        <w:footnoteRef/>
      </w:r>
      <w:r w:rsidRPr="006C4A2F">
        <w:rPr>
          <w:rFonts w:hint="cs"/>
          <w:sz w:val="24"/>
          <w:szCs w:val="24"/>
          <w:rtl/>
        </w:rPr>
        <w:t xml:space="preserve"> - </w:t>
      </w:r>
      <w:r w:rsidRPr="006C4A2F">
        <w:rPr>
          <w:rFonts w:ascii="Traditional Arabic" w:hint="cs"/>
          <w:sz w:val="24"/>
          <w:szCs w:val="24"/>
          <w:rtl/>
        </w:rPr>
        <w:t>ابن الأثير</w:t>
      </w:r>
      <w:r w:rsidRPr="006C4A2F">
        <w:rPr>
          <w:rFonts w:hint="cs"/>
          <w:sz w:val="24"/>
          <w:szCs w:val="24"/>
          <w:rtl/>
        </w:rPr>
        <w:t xml:space="preserve"> الجزري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المبارك ، </w:t>
      </w:r>
      <w:r w:rsidRPr="006C4A2F">
        <w:rPr>
          <w:rFonts w:ascii="Traditional Arabic" w:hAnsi="Traditional Arabic"/>
          <w:b/>
          <w:bCs/>
          <w:sz w:val="24"/>
          <w:szCs w:val="24"/>
          <w:rtl/>
        </w:rPr>
        <w:t xml:space="preserve">النهاية في غريب الحديث </w:t>
      </w:r>
      <w:r w:rsidRPr="006C4A2F">
        <w:rPr>
          <w:rFonts w:ascii="Traditional Arabic" w:hAnsi="Traditional Arabic" w:hint="cs"/>
          <w:b/>
          <w:bCs/>
          <w:sz w:val="24"/>
          <w:szCs w:val="24"/>
          <w:rtl/>
        </w:rPr>
        <w:t>والأثر</w:t>
      </w:r>
      <w:r w:rsidRPr="006C4A2F">
        <w:rPr>
          <w:rFonts w:ascii="Traditional Arabic" w:hAnsi="Traditional Arabic" w:hint="cs"/>
          <w:sz w:val="24"/>
          <w:szCs w:val="24"/>
          <w:rtl/>
        </w:rPr>
        <w:t xml:space="preserve">، </w:t>
      </w:r>
      <w:r w:rsidRPr="006C4A2F">
        <w:rPr>
          <w:rFonts w:ascii="Traditional Arabic" w:hAnsi="Traditional Arabic"/>
          <w:sz w:val="24"/>
          <w:szCs w:val="24"/>
          <w:rtl/>
        </w:rPr>
        <w:t>باب الثاء مع</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الجيم</w:t>
      </w:r>
      <w:r w:rsidRPr="006C4A2F">
        <w:rPr>
          <w:rFonts w:ascii="Traditional Arabic" w:hint="cs"/>
          <w:sz w:val="24"/>
          <w:szCs w:val="24"/>
          <w:rtl/>
        </w:rPr>
        <w:t xml:space="preserve"> ،(</w:t>
      </w:r>
      <w:r w:rsidRPr="006C4A2F">
        <w:rPr>
          <w:rFonts w:hint="cs"/>
          <w:sz w:val="24"/>
          <w:szCs w:val="24"/>
          <w:rtl/>
        </w:rPr>
        <w:t>1/202).</w:t>
      </w:r>
    </w:p>
  </w:footnote>
  <w:footnote w:id="386">
    <w:p w:rsidR="00596D74" w:rsidRPr="006C4A2F" w:rsidRDefault="00596D74" w:rsidP="00030C6E">
      <w:pPr>
        <w:ind w:firstLine="0"/>
        <w:jc w:val="both"/>
        <w:rPr>
          <w:sz w:val="24"/>
          <w:szCs w:val="24"/>
          <w:rtl/>
        </w:rPr>
      </w:pPr>
      <w:r w:rsidRPr="006C4A2F">
        <w:rPr>
          <w:rStyle w:val="a3"/>
          <w:sz w:val="24"/>
          <w:szCs w:val="24"/>
        </w:rPr>
        <w:footnoteRef/>
      </w:r>
      <w:r w:rsidRPr="006C4A2F">
        <w:rPr>
          <w:rFonts w:hint="cs"/>
          <w:sz w:val="24"/>
          <w:szCs w:val="24"/>
          <w:rtl/>
        </w:rPr>
        <w:t xml:space="preserve"> - 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hint="cs"/>
          <w:sz w:val="24"/>
          <w:szCs w:val="24"/>
          <w:rtl/>
        </w:rPr>
        <w:t xml:space="preserve">،(3/177).وانظر مذهب الجمهور في :ابن عابدين: </w:t>
      </w:r>
      <w:r w:rsidRPr="006C4A2F">
        <w:rPr>
          <w:rFonts w:ascii="Traditional Arabic" w:hAnsi="Traditional Arabic"/>
          <w:b/>
          <w:bCs/>
          <w:sz w:val="24"/>
          <w:szCs w:val="24"/>
          <w:rtl/>
        </w:rPr>
        <w:t>حاشية رد المحتار على الدر المختار شرح تنوير الابصار</w:t>
      </w:r>
      <w:r w:rsidRPr="006C4A2F">
        <w:rPr>
          <w:rFonts w:hint="cs"/>
          <w:sz w:val="24"/>
          <w:szCs w:val="24"/>
          <w:rtl/>
        </w:rPr>
        <w:t xml:space="preserve"> (حاشية ابن عابدين)،</w:t>
      </w:r>
      <w:r w:rsidRPr="006C4A2F">
        <w:rPr>
          <w:rFonts w:ascii="Traditional Arabic" w:hAnsi="Traditional Arabic"/>
          <w:sz w:val="24"/>
          <w:szCs w:val="24"/>
          <w:rtl/>
        </w:rPr>
        <w:t xml:space="preserve"> إشراف مكتب البحوث والدراسات</w:t>
      </w:r>
      <w:r w:rsidRPr="006C4A2F">
        <w:rPr>
          <w:rFonts w:hint="cs"/>
          <w:sz w:val="24"/>
          <w:szCs w:val="24"/>
          <w:rtl/>
        </w:rPr>
        <w:t xml:space="preserve"> (بيروت، دار الفكر للطباعة والنشر،</w:t>
      </w:r>
      <w:r w:rsidRPr="006C4A2F">
        <w:rPr>
          <w:rFonts w:ascii="Traditional Arabic" w:hAnsi="Traditional Arabic"/>
          <w:sz w:val="24"/>
          <w:szCs w:val="24"/>
          <w:rtl/>
        </w:rPr>
        <w:t xml:space="preserve"> 1415 ه / </w:t>
      </w:r>
      <w:smartTag w:uri="urn:schemas-microsoft-com:office:smarttags" w:element="metricconverter">
        <w:smartTagPr>
          <w:attr w:name="ProductID" w:val="1995 م"/>
        </w:smartTagPr>
        <w:r w:rsidRPr="006C4A2F">
          <w:rPr>
            <w:rFonts w:ascii="Traditional Arabic" w:hAnsi="Traditional Arabic"/>
            <w:sz w:val="24"/>
            <w:szCs w:val="24"/>
            <w:rtl/>
          </w:rPr>
          <w:t>1995 م</w:t>
        </w:r>
      </w:smartTag>
      <w:r w:rsidRPr="006C4A2F">
        <w:rPr>
          <w:rFonts w:hint="cs"/>
          <w:sz w:val="24"/>
          <w:szCs w:val="24"/>
          <w:rtl/>
        </w:rPr>
        <w:t>)،(2/505).</w:t>
      </w:r>
      <w:r w:rsidRPr="006C4A2F">
        <w:rPr>
          <w:rFonts w:ascii="Tahoma" w:hAnsi="Tahoma" w:hint="cs"/>
          <w:sz w:val="24"/>
          <w:szCs w:val="24"/>
          <w:rtl/>
        </w:rPr>
        <w:t xml:space="preserve"> و</w:t>
      </w:r>
      <w:r w:rsidRPr="006C4A2F">
        <w:rPr>
          <w:rFonts w:ascii="Traditional Arabic" w:hAnsi="Traditional Arabic"/>
          <w:sz w:val="24"/>
          <w:szCs w:val="24"/>
          <w:rtl/>
        </w:rPr>
        <w:t>الكاساني</w:t>
      </w:r>
      <w:r w:rsidRPr="006C4A2F">
        <w:rPr>
          <w:rFonts w:ascii="Tahoma" w:hAnsi="Tahoma" w:hint="cs"/>
          <w:sz w:val="24"/>
          <w:szCs w:val="24"/>
          <w:rtl/>
        </w:rPr>
        <w:t xml:space="preserve"> : </w:t>
      </w:r>
      <w:r w:rsidRPr="006C4A2F">
        <w:rPr>
          <w:rFonts w:ascii="Traditional Arabic" w:hAnsi="Traditional Arabic" w:hint="cs"/>
          <w:sz w:val="24"/>
          <w:szCs w:val="24"/>
          <w:rtl/>
        </w:rPr>
        <w:t>أبوبكر</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بدائع الصنائع في ترتيب الشرائع</w:t>
      </w:r>
      <w:r w:rsidRPr="006C4A2F">
        <w:rPr>
          <w:rFonts w:ascii="Tahoma" w:hAnsi="Tahoma" w:hint="cs"/>
          <w:sz w:val="24"/>
          <w:szCs w:val="24"/>
          <w:rtl/>
        </w:rPr>
        <w:t xml:space="preserve">، </w:t>
      </w:r>
      <w:r w:rsidRPr="006C4A2F">
        <w:rPr>
          <w:rFonts w:ascii="Traditional Arabic" w:hAnsi="Traditional Arabic" w:hint="cs"/>
          <w:sz w:val="24"/>
          <w:szCs w:val="24"/>
          <w:rtl/>
        </w:rPr>
        <w:t>(2/360)،و الشافعي</w:t>
      </w:r>
      <w:r w:rsidRPr="006C4A2F">
        <w:rPr>
          <w:rFonts w:ascii="Traditional Arabic"/>
          <w:sz w:val="24"/>
          <w:szCs w:val="24"/>
        </w:rPr>
        <w:t>:</w:t>
      </w:r>
      <w:r w:rsidRPr="006C4A2F">
        <w:rPr>
          <w:rFonts w:ascii="Traditional Arabic" w:hint="cs"/>
          <w:sz w:val="24"/>
          <w:szCs w:val="24"/>
          <w:rtl/>
        </w:rPr>
        <w:t xml:space="preserve"> محمد ، </w:t>
      </w:r>
      <w:r w:rsidRPr="006C4A2F">
        <w:rPr>
          <w:rFonts w:ascii="Traditional Arabic" w:hint="cs"/>
          <w:b/>
          <w:bCs/>
          <w:sz w:val="24"/>
          <w:szCs w:val="24"/>
          <w:rtl/>
        </w:rPr>
        <w:t>كتاب الأم</w:t>
      </w:r>
      <w:r w:rsidRPr="006C4A2F">
        <w:rPr>
          <w:rFonts w:ascii="Traditional Arabic" w:hint="cs"/>
          <w:sz w:val="24"/>
          <w:szCs w:val="24"/>
          <w:rtl/>
        </w:rPr>
        <w:t xml:space="preserve"> ، كتاب الحج ، </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كيف الاسنطاعة إلى</w:t>
      </w:r>
      <w:r w:rsidRPr="006C4A2F">
        <w:rPr>
          <w:rFonts w:ascii="Traditional Arabic" w:hAnsi="Traditional Arabic"/>
          <w:sz w:val="24"/>
          <w:szCs w:val="24"/>
          <w:rtl/>
        </w:rPr>
        <w:t xml:space="preserve"> الحج؟</w:t>
      </w:r>
      <w:r w:rsidRPr="006C4A2F">
        <w:rPr>
          <w:rFonts w:ascii="Traditional Arabic" w:hint="cs"/>
          <w:sz w:val="24"/>
          <w:szCs w:val="24"/>
          <w:rtl/>
        </w:rPr>
        <w:t xml:space="preserve"> (2/123).</w:t>
      </w:r>
      <w:r w:rsidRPr="006C4A2F">
        <w:rPr>
          <w:rFonts w:ascii="Tahoma" w:hAnsi="Tahoma" w:hint="cs"/>
          <w:sz w:val="24"/>
          <w:szCs w:val="24"/>
          <w:rtl/>
        </w:rPr>
        <w:t>والنووي :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،(7/78)</w:t>
      </w:r>
      <w:r w:rsidRPr="006C4A2F">
        <w:rPr>
          <w:rFonts w:ascii="Helvetica" w:hAnsi="Helvetica" w:hint="cs"/>
          <w:sz w:val="24"/>
          <w:szCs w:val="24"/>
          <w:rtl/>
        </w:rPr>
        <w:t>.</w:t>
      </w:r>
      <w:r w:rsidRPr="006C4A2F">
        <w:rPr>
          <w:rFonts w:ascii="Tahoma" w:hAnsi="Tahoma" w:hint="cs"/>
          <w:sz w:val="24"/>
          <w:szCs w:val="24"/>
          <w:rtl/>
        </w:rPr>
        <w:t xml:space="preserve"> و 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 xml:space="preserve">، </w:t>
      </w:r>
      <w:r w:rsidRPr="006C4A2F">
        <w:rPr>
          <w:rFonts w:ascii="Traditional Arabic" w:hAnsi="Traditional Arabic" w:hint="cs"/>
          <w:sz w:val="24"/>
          <w:szCs w:val="24"/>
          <w:rtl/>
        </w:rPr>
        <w:t xml:space="preserve">( </w:t>
      </w:r>
      <w:r w:rsidRPr="006C4A2F">
        <w:rPr>
          <w:rFonts w:ascii="Tahoma" w:hAnsi="Tahoma" w:hint="cs"/>
          <w:sz w:val="24"/>
          <w:szCs w:val="24"/>
          <w:rtl/>
        </w:rPr>
        <w:t>3/167)</w:t>
      </w:r>
      <w:r w:rsidRPr="006C4A2F">
        <w:rPr>
          <w:rFonts w:ascii="Helvetica" w:hAnsi="Helvetica" w:hint="cs"/>
          <w:sz w:val="24"/>
          <w:szCs w:val="24"/>
          <w:rtl/>
        </w:rPr>
        <w:t xml:space="preserve">.والبهوتي:منصور بن يونس، </w:t>
      </w:r>
      <w:r w:rsidRPr="006C4A2F">
        <w:rPr>
          <w:rFonts w:ascii="Helvetica" w:hAnsi="Helvetica" w:hint="cs"/>
          <w:b/>
          <w:bCs/>
          <w:sz w:val="24"/>
          <w:szCs w:val="24"/>
          <w:rtl/>
        </w:rPr>
        <w:t>كشاف القناع على متن الإقناع</w:t>
      </w:r>
      <w:r w:rsidRPr="006C4A2F">
        <w:rPr>
          <w:rFonts w:ascii="Helvetica" w:hAnsi="Helvetica" w:hint="cs"/>
          <w:sz w:val="24"/>
          <w:szCs w:val="24"/>
          <w:rtl/>
        </w:rPr>
        <w:t xml:space="preserve">،تحقيق:محمد حسن الشافعي،(بيروت،دار الكتب العلمية،ط1، </w:t>
      </w:r>
      <w:r w:rsidRPr="006C4A2F">
        <w:rPr>
          <w:rFonts w:ascii="Traditional Arabic" w:hAnsi="Traditional Arabic"/>
          <w:sz w:val="24"/>
          <w:szCs w:val="24"/>
          <w:rtl/>
        </w:rPr>
        <w:t xml:space="preserve">1418 ه‍ - </w:t>
      </w:r>
      <w:smartTag w:uri="urn:schemas-microsoft-com:office:smarttags" w:element="metricconverter">
        <w:smartTagPr>
          <w:attr w:name="ProductID" w:val="1997 م"/>
        </w:smartTagPr>
        <w:r w:rsidRPr="006C4A2F">
          <w:rPr>
            <w:rFonts w:ascii="Traditional Arabic" w:hAnsi="Traditional Arabic"/>
            <w:sz w:val="24"/>
            <w:szCs w:val="24"/>
            <w:rtl/>
          </w:rPr>
          <w:t>1997 م</w:t>
        </w:r>
      </w:smartTag>
      <w:r w:rsidRPr="006C4A2F">
        <w:rPr>
          <w:rFonts w:ascii="Helvetica" w:hAnsi="Helvetica" w:hint="cs"/>
          <w:sz w:val="24"/>
          <w:szCs w:val="24"/>
          <w:rtl/>
        </w:rPr>
        <w:t>)،(2/449).</w:t>
      </w:r>
    </w:p>
  </w:footnote>
  <w:footnote w:id="387">
    <w:p w:rsidR="00596D74" w:rsidRPr="006C4A2F" w:rsidRDefault="00596D74" w:rsidP="00030C6E">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يُنظر مذهب المالكية في المسألة: </w:t>
      </w:r>
      <w:r w:rsidRPr="006C4A2F">
        <w:rPr>
          <w:rFonts w:ascii="Traditional Arabic" w:hAnsi="Traditional Arabic"/>
          <w:sz w:val="24"/>
          <w:szCs w:val="24"/>
          <w:rtl/>
        </w:rPr>
        <w:t>الدردير</w:t>
      </w:r>
      <w:r w:rsidRPr="006C4A2F">
        <w:rPr>
          <w:rFonts w:ascii="Traditional Arabic" w:hAnsi="Traditional Arabic" w:hint="cs"/>
          <w:sz w:val="24"/>
          <w:szCs w:val="24"/>
          <w:rtl/>
        </w:rPr>
        <w:t>:سيدي أحمد،</w:t>
      </w:r>
      <w:r w:rsidRPr="006C4A2F">
        <w:rPr>
          <w:rFonts w:ascii="Traditional Arabic" w:hAnsi="Traditional Arabic"/>
          <w:b/>
          <w:bCs/>
          <w:sz w:val="24"/>
          <w:szCs w:val="24"/>
          <w:rtl/>
        </w:rPr>
        <w:t>مختصر خليل والشرح الكبير</w:t>
      </w:r>
      <w:r w:rsidRPr="006C4A2F">
        <w:rPr>
          <w:rFonts w:ascii="Traditional Arabic" w:hAnsi="Traditional Arabic" w:hint="cs"/>
          <w:sz w:val="24"/>
          <w:szCs w:val="24"/>
          <w:rtl/>
        </w:rPr>
        <w:t>، (</w:t>
      </w:r>
      <w:r w:rsidRPr="006C4A2F">
        <w:rPr>
          <w:rFonts w:ascii="Traditional Arabic" w:hAnsi="Traditional Arabic"/>
          <w:sz w:val="24"/>
          <w:szCs w:val="24"/>
          <w:rtl/>
        </w:rPr>
        <w:t xml:space="preserve">2 / 6 </w:t>
      </w:r>
      <w:r w:rsidRPr="006C4A2F">
        <w:rPr>
          <w:rFonts w:ascii="Traditional Arabic" w:hAnsi="Traditional Arabic" w:hint="cs"/>
          <w:sz w:val="24"/>
          <w:szCs w:val="24"/>
          <w:rtl/>
        </w:rPr>
        <w:t>)</w:t>
      </w:r>
      <w:r w:rsidRPr="006C4A2F">
        <w:rPr>
          <w:rFonts w:ascii="Traditional Arabic" w:hAnsi="Traditional Arabic"/>
          <w:sz w:val="24"/>
          <w:szCs w:val="24"/>
          <w:rtl/>
        </w:rPr>
        <w:t>، و</w:t>
      </w:r>
      <w:r w:rsidRPr="006C4A2F">
        <w:rPr>
          <w:rFonts w:ascii="Traditional Arabic" w:hAnsi="Traditional Arabic" w:hint="cs"/>
          <w:sz w:val="24"/>
          <w:szCs w:val="24"/>
          <w:rtl/>
        </w:rPr>
        <w:t>الرعيني:محمد بن محمد،</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 تحقيق:زكريا عميرات،(دار عالم الكتب):</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 4</w:t>
      </w:r>
      <w:r w:rsidRPr="006C4A2F">
        <w:rPr>
          <w:rFonts w:ascii="Traditional Arabic" w:hAnsi="Traditional Arabic" w:hint="cs"/>
          <w:sz w:val="24"/>
          <w:szCs w:val="24"/>
          <w:rtl/>
        </w:rPr>
        <w:t>48)</w:t>
      </w:r>
      <w:r w:rsidRPr="006C4A2F">
        <w:rPr>
          <w:rFonts w:ascii="Traditional Arabic" w:hAnsi="Traditional Arabic"/>
          <w:sz w:val="24"/>
          <w:szCs w:val="24"/>
          <w:rtl/>
        </w:rPr>
        <w:t xml:space="preserve"> ، </w:t>
      </w:r>
      <w:r w:rsidRPr="006C4A2F">
        <w:rPr>
          <w:rFonts w:ascii="Traditional Arabic" w:hAnsi="Traditional Arabic" w:hint="cs"/>
          <w:sz w:val="24"/>
          <w:szCs w:val="24"/>
          <w:rtl/>
        </w:rPr>
        <w:t>وابن أبي زيدالقيرواني،عبدالله بن عبدالرحمن،</w:t>
      </w:r>
      <w:r w:rsidRPr="006C4A2F">
        <w:rPr>
          <w:rFonts w:ascii="Traditional Arabic" w:hAnsi="Traditional Arabic"/>
          <w:sz w:val="24"/>
          <w:szCs w:val="24"/>
          <w:rtl/>
        </w:rPr>
        <w:t xml:space="preserve"> </w:t>
      </w:r>
      <w:r w:rsidRPr="006C4A2F">
        <w:rPr>
          <w:rFonts w:ascii="Traditional Arabic" w:hAnsi="Traditional Arabic"/>
          <w:b/>
          <w:bCs/>
          <w:sz w:val="24"/>
          <w:szCs w:val="24"/>
          <w:rtl/>
        </w:rPr>
        <w:t>رسالة ابن أبي زيد القيرواني</w:t>
      </w:r>
      <w:r w:rsidRPr="006C4A2F">
        <w:rPr>
          <w:rFonts w:ascii="Traditional Arabic" w:hAnsi="Traditional Arabic"/>
          <w:sz w:val="24"/>
          <w:szCs w:val="24"/>
          <w:rtl/>
        </w:rPr>
        <w:t xml:space="preserve"> </w:t>
      </w:r>
      <w:r w:rsidRPr="006C4A2F">
        <w:rPr>
          <w:rFonts w:ascii="Traditional Arabic" w:hAnsi="Traditional Arabic" w:hint="cs"/>
          <w:sz w:val="24"/>
          <w:szCs w:val="24"/>
          <w:rtl/>
        </w:rPr>
        <w:t>،تحقيق وتعليق صالح عبدالسميع الأزهري،(بيروت، المكتبة الثقافية)مطبوع مع الثمر الداني، باب في الحج والعمرة،ص:(360)</w:t>
      </w:r>
      <w:r w:rsidRPr="006C4A2F">
        <w:rPr>
          <w:rFonts w:ascii="Traditional Arabic" w:hAnsi="Traditional Arabic"/>
          <w:sz w:val="24"/>
          <w:szCs w:val="24"/>
          <w:rtl/>
        </w:rPr>
        <w:t xml:space="preserve"> ، و</w:t>
      </w:r>
      <w:r w:rsidRPr="006C4A2F">
        <w:rPr>
          <w:rFonts w:ascii="Traditional Arabic" w:hAnsi="Traditional Arabic" w:hint="cs"/>
          <w:sz w:val="24"/>
          <w:szCs w:val="24"/>
          <w:rtl/>
        </w:rPr>
        <w:t>يُ</w:t>
      </w:r>
      <w:r w:rsidRPr="006C4A2F">
        <w:rPr>
          <w:rFonts w:ascii="Traditional Arabic" w:hAnsi="Traditional Arabic"/>
          <w:sz w:val="24"/>
          <w:szCs w:val="24"/>
          <w:rtl/>
        </w:rPr>
        <w:t>نظر</w:t>
      </w:r>
      <w:r w:rsidRPr="006C4A2F">
        <w:rPr>
          <w:rFonts w:ascii="Traditional Arabic" w:hAnsi="Traditional Arabic" w:hint="cs"/>
          <w:sz w:val="24"/>
          <w:szCs w:val="24"/>
          <w:rtl/>
        </w:rPr>
        <w:t xml:space="preserve"> أيضا:</w:t>
      </w:r>
      <w:r w:rsidRPr="006C4A2F">
        <w:rPr>
          <w:rFonts w:ascii="Traditional Arabic" w:hAnsi="Traditional Arabic"/>
          <w:sz w:val="24"/>
          <w:szCs w:val="24"/>
          <w:rtl/>
        </w:rPr>
        <w:t xml:space="preserve"> </w:t>
      </w:r>
      <w:hyperlink r:id="rId30" w:anchor="_ftn1" w:history="1">
        <w:r w:rsidRPr="006C4A2F">
          <w:rPr>
            <w:rFonts w:ascii="Traditional Arabic" w:hAnsi="Traditional Arabic"/>
            <w:sz w:val="24"/>
            <w:szCs w:val="24"/>
            <w:rtl/>
          </w:rPr>
          <w:t xml:space="preserve"> القرطبي</w:t>
        </w:r>
        <w:r w:rsidRPr="006C4A2F">
          <w:rPr>
            <w:rFonts w:ascii="Traditional Arabic" w:hAnsi="Traditional Arabic" w:hint="cs"/>
            <w:sz w:val="24"/>
            <w:szCs w:val="24"/>
            <w:rtl/>
          </w:rPr>
          <w:t>، محمد،</w:t>
        </w:r>
        <w:r w:rsidRPr="006C4A2F">
          <w:rPr>
            <w:rFonts w:ascii="Traditional Arabic" w:hAnsi="Traditional Arabic" w:hint="cs"/>
            <w:b/>
            <w:bCs/>
            <w:sz w:val="24"/>
            <w:szCs w:val="24"/>
            <w:rtl/>
          </w:rPr>
          <w:t xml:space="preserve"> </w:t>
        </w:r>
        <w:r w:rsidRPr="006C4A2F">
          <w:rPr>
            <w:rFonts w:ascii="Traditional Arabic" w:hAnsi="Traditional Arabic"/>
            <w:b/>
            <w:bCs/>
            <w:sz w:val="24"/>
            <w:szCs w:val="24"/>
            <w:rtl/>
          </w:rPr>
          <w:t xml:space="preserve">الجامع </w:t>
        </w:r>
        <w:r w:rsidRPr="006C4A2F">
          <w:rPr>
            <w:rFonts w:ascii="Traditional Arabic" w:hAnsi="Traditional Arabic" w:hint="cs"/>
            <w:b/>
            <w:bCs/>
            <w:sz w:val="24"/>
            <w:szCs w:val="24"/>
            <w:rtl/>
          </w:rPr>
          <w:t>لأحكام</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القرآن</w:t>
        </w:r>
        <w:r w:rsidRPr="006C4A2F">
          <w:rPr>
            <w:rFonts w:ascii="Traditional Arabic" w:hAnsi="Traditional Arabic" w:hint="cs"/>
            <w:sz w:val="24"/>
            <w:szCs w:val="24"/>
            <w:rtl/>
          </w:rPr>
          <w:t>،سورة آل عمران</w:t>
        </w:r>
        <w:r w:rsidRPr="006C4A2F">
          <w:rPr>
            <w:rFonts w:ascii="Traditional Arabic" w:hAnsi="Traditional Arabic"/>
            <w:sz w:val="24"/>
            <w:szCs w:val="24"/>
            <w:rtl/>
          </w:rPr>
          <w:t xml:space="preserve">(4/146 - 149 </w:t>
        </w:r>
        <w:r w:rsidRPr="006C4A2F">
          <w:rPr>
            <w:rFonts w:ascii="Traditional Arabic" w:hAnsi="Traditional Arabic"/>
            <w:sz w:val="24"/>
            <w:szCs w:val="24"/>
            <w:vertAlign w:val="superscript"/>
            <w:rtl/>
          </w:rPr>
          <w:t xml:space="preserve"> </w:t>
        </w:r>
      </w:hyperlink>
      <w:r w:rsidRPr="006C4A2F">
        <w:rPr>
          <w:rFonts w:ascii="Traditional Arabic" w:hAnsi="Traditional Arabic"/>
          <w:sz w:val="24"/>
          <w:szCs w:val="24"/>
        </w:rPr>
        <w:t>(</w:t>
      </w:r>
      <w:r w:rsidRPr="006C4A2F">
        <w:rPr>
          <w:rFonts w:ascii="Traditional Arabic" w:hAnsi="Traditional Arabic"/>
          <w:sz w:val="24"/>
          <w:szCs w:val="24"/>
          <w:rtl/>
        </w:rPr>
        <w:t>.</w:t>
      </w:r>
    </w:p>
  </w:footnote>
  <w:footnote w:id="388">
    <w:p w:rsidR="00596D74" w:rsidRPr="006C4A2F" w:rsidRDefault="00596D74" w:rsidP="00030C6E">
      <w:pPr>
        <w:ind w:firstLine="0"/>
        <w:jc w:val="both"/>
        <w:rPr>
          <w:rFonts w:ascii="Traditional Arabic" w:hAnsi="Traditional Arabic"/>
          <w:sz w:val="24"/>
          <w:szCs w:val="24"/>
          <w:rtl/>
        </w:rPr>
      </w:pPr>
      <w:r w:rsidRPr="006C4A2F">
        <w:rPr>
          <w:rStyle w:val="a3"/>
          <w:sz w:val="24"/>
          <w:szCs w:val="24"/>
        </w:rPr>
        <w:footnoteRef/>
      </w:r>
      <w:hyperlink r:id="rId31" w:anchor="_ftn1" w:history="1">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نقله </w:t>
        </w:r>
        <w:r w:rsidRPr="006C4A2F">
          <w:rPr>
            <w:rFonts w:ascii="Traditional Arabic" w:hAnsi="Traditional Arabic"/>
            <w:sz w:val="24"/>
            <w:szCs w:val="24"/>
            <w:rtl/>
          </w:rPr>
          <w:t>القرطبي:</w:t>
        </w:r>
        <w:r w:rsidRPr="006C4A2F">
          <w:rPr>
            <w:rFonts w:ascii="Traditional Arabic" w:hAnsi="Traditional Arabic" w:hint="cs"/>
            <w:sz w:val="24"/>
            <w:szCs w:val="24"/>
            <w:rtl/>
          </w:rPr>
          <w:t xml:space="preserve"> محمد، </w:t>
        </w:r>
        <w:r w:rsidRPr="006C4A2F">
          <w:rPr>
            <w:rFonts w:ascii="Traditional Arabic" w:hAnsi="Traditional Arabic"/>
            <w:b/>
            <w:bCs/>
            <w:sz w:val="24"/>
            <w:szCs w:val="24"/>
            <w:rtl/>
          </w:rPr>
          <w:t xml:space="preserve">الجامع </w:t>
        </w:r>
        <w:r w:rsidRPr="006C4A2F">
          <w:rPr>
            <w:rFonts w:ascii="Traditional Arabic" w:hAnsi="Traditional Arabic" w:hint="cs"/>
            <w:b/>
            <w:bCs/>
            <w:sz w:val="24"/>
            <w:szCs w:val="24"/>
            <w:rtl/>
          </w:rPr>
          <w:t>لأحكام</w:t>
        </w:r>
        <w:r w:rsidRPr="006C4A2F">
          <w:rPr>
            <w:rFonts w:ascii="Traditional Arabic" w:hAnsi="Traditional Arabic"/>
            <w:b/>
            <w:bCs/>
            <w:sz w:val="24"/>
            <w:szCs w:val="24"/>
            <w:rtl/>
          </w:rPr>
          <w:t xml:space="preserve"> القرآن</w:t>
        </w:r>
        <w:r w:rsidRPr="006C4A2F">
          <w:rPr>
            <w:rFonts w:ascii="Traditional Arabic" w:hAnsi="Traditional Arabic" w:hint="cs"/>
            <w:sz w:val="24"/>
            <w:szCs w:val="24"/>
            <w:rtl/>
          </w:rPr>
          <w:t>،،سورة آل عمران</w:t>
        </w:r>
        <w:r w:rsidRPr="006C4A2F">
          <w:rPr>
            <w:rFonts w:ascii="Traditional Arabic" w:hAnsi="Traditional Arabic"/>
            <w:sz w:val="24"/>
            <w:szCs w:val="24"/>
            <w:rtl/>
          </w:rPr>
          <w:t>(4/</w:t>
        </w:r>
        <w:r w:rsidRPr="006C4A2F">
          <w:rPr>
            <w:rFonts w:ascii="Traditional Arabic" w:hAnsi="Traditional Arabic" w:hint="cs"/>
            <w:sz w:val="24"/>
            <w:szCs w:val="24"/>
            <w:rtl/>
          </w:rPr>
          <w:t>148</w:t>
        </w:r>
        <w:r w:rsidRPr="006C4A2F">
          <w:rPr>
            <w:rFonts w:ascii="Traditional Arabic" w:hAnsi="Traditional Arabic"/>
            <w:sz w:val="24"/>
            <w:szCs w:val="24"/>
            <w:rtl/>
          </w:rPr>
          <w:t xml:space="preserve"> </w:t>
        </w:r>
        <w:r w:rsidRPr="006C4A2F">
          <w:rPr>
            <w:rFonts w:ascii="Traditional Arabic" w:hAnsi="Traditional Arabic"/>
            <w:sz w:val="24"/>
            <w:szCs w:val="24"/>
            <w:vertAlign w:val="superscript"/>
            <w:rtl/>
          </w:rPr>
          <w:t xml:space="preserve"> </w:t>
        </w:r>
      </w:hyperlink>
      <w:r w:rsidRPr="006C4A2F">
        <w:rPr>
          <w:rFonts w:ascii="Traditional Arabic" w:hAnsi="Traditional Arabic"/>
          <w:sz w:val="24"/>
          <w:szCs w:val="24"/>
        </w:rPr>
        <w:t>(</w:t>
      </w:r>
      <w:r w:rsidRPr="006C4A2F">
        <w:rPr>
          <w:rFonts w:ascii="Traditional Arabic" w:hAnsi="Traditional Arabic"/>
          <w:sz w:val="24"/>
          <w:szCs w:val="24"/>
          <w:rtl/>
        </w:rPr>
        <w:t>.</w:t>
      </w:r>
    </w:p>
  </w:footnote>
  <w:footnote w:id="389">
    <w:p w:rsidR="00596D74" w:rsidRPr="006C4A2F" w:rsidRDefault="00596D74" w:rsidP="00E66F81">
      <w:pPr>
        <w:ind w:firstLine="0"/>
        <w:jc w:val="both"/>
        <w:rPr>
          <w:rFonts w:ascii="Traditional Arabic" w:hAnsi="Traditional Arabic"/>
          <w:sz w:val="24"/>
          <w:szCs w:val="24"/>
          <w:rtl/>
        </w:rPr>
      </w:pPr>
      <w:r w:rsidRPr="006C4A2F">
        <w:rPr>
          <w:rStyle w:val="a3"/>
          <w:sz w:val="24"/>
          <w:szCs w:val="24"/>
        </w:rPr>
        <w:footnoteRef/>
      </w:r>
      <w:hyperlink r:id="rId32" w:anchor="_ftn1" w:history="1">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يُنظر : </w:t>
        </w:r>
        <w:r w:rsidRPr="006C4A2F">
          <w:rPr>
            <w:rFonts w:ascii="Traditional Arabic" w:hAnsi="Traditional Arabic"/>
            <w:sz w:val="24"/>
            <w:szCs w:val="24"/>
            <w:rtl/>
          </w:rPr>
          <w:t>ال</w:t>
        </w:r>
        <w:r w:rsidRPr="006C4A2F">
          <w:rPr>
            <w:rFonts w:ascii="Traditional Arabic" w:hAnsi="Traditional Arabic" w:hint="cs"/>
            <w:sz w:val="24"/>
            <w:szCs w:val="24"/>
            <w:rtl/>
          </w:rPr>
          <w:t>مصدر</w:t>
        </w:r>
      </w:hyperlink>
      <w:r w:rsidRPr="006C4A2F">
        <w:rPr>
          <w:rFonts w:hint="cs"/>
          <w:sz w:val="24"/>
          <w:szCs w:val="24"/>
          <w:rtl/>
        </w:rPr>
        <w:t xml:space="preserve"> السابق</w:t>
      </w:r>
      <w:r w:rsidRPr="006C4A2F">
        <w:rPr>
          <w:rFonts w:ascii="Traditional Arabic" w:hAnsi="Traditional Arabic"/>
          <w:sz w:val="24"/>
          <w:szCs w:val="24"/>
          <w:rtl/>
        </w:rPr>
        <w:t>.</w:t>
      </w:r>
    </w:p>
  </w:footnote>
  <w:footnote w:id="390">
    <w:p w:rsidR="00596D74" w:rsidRPr="006C4A2F" w:rsidRDefault="00596D74" w:rsidP="004D2A14">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سورة آل عمران، الآية: (97).</w:t>
      </w:r>
    </w:p>
  </w:footnote>
  <w:footnote w:id="391">
    <w:p w:rsidR="00596D74" w:rsidRPr="006C4A2F" w:rsidRDefault="00596D74" w:rsidP="005331FE">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hint="cs"/>
          <w:b w:val="0"/>
          <w:bCs w:val="0"/>
          <w:sz w:val="24"/>
          <w:rtl/>
        </w:rPr>
        <w:t>- نقله ابن حزم: علي،في:</w:t>
      </w:r>
      <w:r w:rsidRPr="006C4A2F">
        <w:rPr>
          <w:rFonts w:hint="cs"/>
          <w:sz w:val="24"/>
          <w:rtl/>
        </w:rPr>
        <w:t>المحلى</w:t>
      </w:r>
      <w:r w:rsidRPr="006C4A2F">
        <w:rPr>
          <w:rFonts w:hint="cs"/>
          <w:b w:val="0"/>
          <w:bCs w:val="0"/>
          <w:sz w:val="24"/>
          <w:rtl/>
        </w:rPr>
        <w:t xml:space="preserve"> ،(5/30). </w:t>
      </w:r>
    </w:p>
  </w:footnote>
  <w:footnote w:id="392">
    <w:p w:rsidR="00596D74" w:rsidRPr="006C4A2F" w:rsidRDefault="00596D74" w:rsidP="005331FE">
      <w:pPr>
        <w:pStyle w:val="a4"/>
        <w:jc w:val="both"/>
        <w:rPr>
          <w:b w:val="0"/>
          <w:bCs w:val="0"/>
          <w:sz w:val="24"/>
          <w:rtl/>
        </w:rPr>
      </w:pPr>
      <w:r w:rsidRPr="006C4A2F">
        <w:rPr>
          <w:rStyle w:val="a3"/>
          <w:b w:val="0"/>
          <w:bCs w:val="0"/>
        </w:rPr>
        <w:footnoteRef/>
      </w:r>
      <w:r w:rsidRPr="006C4A2F">
        <w:rPr>
          <w:rFonts w:ascii="Traditional Arabic" w:hint="cs"/>
          <w:b w:val="0"/>
          <w:bCs w:val="0"/>
          <w:sz w:val="24"/>
          <w:rtl/>
        </w:rPr>
        <w:t xml:space="preserve"> - أخرجه الطبري: محمد،</w:t>
      </w:r>
      <w:r w:rsidRPr="006C4A2F">
        <w:rPr>
          <w:rFonts w:ascii="Traditional Arabic" w:hAnsi="Traditional Arabic"/>
          <w:sz w:val="24"/>
          <w:rtl/>
        </w:rPr>
        <w:t>جامع البيان في تأويل القرآن</w:t>
      </w:r>
      <w:r w:rsidRPr="006C4A2F">
        <w:rPr>
          <w:rFonts w:ascii="Traditional Arabic" w:hAnsi="Traditional Arabic" w:hint="cs"/>
          <w:b w:val="0"/>
          <w:bCs w:val="0"/>
          <w:sz w:val="24"/>
          <w:rtl/>
        </w:rPr>
        <w:t xml:space="preserve"> ، سورة آل عمران، برقم:( </w:t>
      </w:r>
      <w:r w:rsidRPr="006C4A2F">
        <w:rPr>
          <w:rFonts w:ascii="Traditional Arabic" w:hAnsi="Traditional Arabic"/>
          <w:b w:val="0"/>
          <w:bCs w:val="0"/>
          <w:sz w:val="24"/>
          <w:rtl/>
        </w:rPr>
        <w:t>7497</w:t>
      </w:r>
      <w:r w:rsidRPr="006C4A2F">
        <w:rPr>
          <w:rFonts w:ascii="Traditional Arabic" w:hAnsi="Traditional Arabic" w:hint="cs"/>
          <w:b w:val="0"/>
          <w:bCs w:val="0"/>
          <w:sz w:val="24"/>
          <w:rtl/>
        </w:rPr>
        <w:t>)، (6/44).</w:t>
      </w:r>
    </w:p>
  </w:footnote>
  <w:footnote w:id="393">
    <w:p w:rsidR="00596D74" w:rsidRPr="006C4A2F" w:rsidRDefault="00596D74" w:rsidP="005331FE">
      <w:pPr>
        <w:pStyle w:val="a4"/>
        <w:jc w:val="both"/>
        <w:rPr>
          <w:b w:val="0"/>
          <w:bCs w:val="0"/>
          <w:sz w:val="24"/>
          <w:rtl/>
        </w:rPr>
      </w:pPr>
      <w:r w:rsidRPr="006C4A2F">
        <w:rPr>
          <w:rStyle w:val="a3"/>
          <w:b w:val="0"/>
          <w:bCs w:val="0"/>
        </w:rPr>
        <w:footnoteRef/>
      </w:r>
      <w:r w:rsidRPr="006C4A2F">
        <w:rPr>
          <w:rFonts w:hint="cs"/>
          <w:b w:val="0"/>
          <w:bCs w:val="0"/>
          <w:rtl/>
        </w:rPr>
        <w:t xml:space="preserve"> - نقله </w:t>
      </w:r>
      <w:r w:rsidRPr="006C4A2F">
        <w:rPr>
          <w:rFonts w:ascii="Traditional Arabic" w:hAnsi="Traditional Arabic" w:hint="cs"/>
          <w:b w:val="0"/>
          <w:bCs w:val="0"/>
          <w:sz w:val="24"/>
          <w:rtl/>
        </w:rPr>
        <w:t xml:space="preserve">ابن حجر </w:t>
      </w:r>
      <w:r w:rsidRPr="006C4A2F">
        <w:rPr>
          <w:rFonts w:ascii="Traditional Arabic" w:hAnsi="Traditional Arabic"/>
          <w:b w:val="0"/>
          <w:bCs w:val="0"/>
          <w:sz w:val="24"/>
          <w:rtl/>
        </w:rPr>
        <w:t xml:space="preserve">العسقلاني </w:t>
      </w:r>
      <w:r w:rsidRPr="006C4A2F">
        <w:rPr>
          <w:rFonts w:ascii="Traditional Arabic" w:hAnsi="Traditional Arabic" w:hint="cs"/>
          <w:b w:val="0"/>
          <w:bCs w:val="0"/>
          <w:sz w:val="24"/>
          <w:rtl/>
        </w:rPr>
        <w:t>:أحمد ،في</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379</w:t>
      </w:r>
      <w:r w:rsidRPr="006C4A2F">
        <w:rPr>
          <w:rFonts w:ascii="Traditional Arabic" w:hAnsi="Traditional Arabic"/>
          <w:b w:val="0"/>
          <w:bCs w:val="0"/>
          <w:sz w:val="24"/>
          <w:rtl/>
        </w:rPr>
        <w:t>)</w:t>
      </w:r>
      <w:r w:rsidRPr="006C4A2F">
        <w:rPr>
          <w:rFonts w:hint="cs"/>
          <w:b w:val="0"/>
          <w:bCs w:val="0"/>
          <w:caps/>
          <w:sz w:val="24"/>
          <w:rtl/>
        </w:rPr>
        <w:t>.</w:t>
      </w:r>
    </w:p>
  </w:footnote>
  <w:footnote w:id="394">
    <w:p w:rsidR="00596D74" w:rsidRPr="006C4A2F" w:rsidRDefault="00596D74" w:rsidP="00A80461">
      <w:pPr>
        <w:widowControl/>
        <w:autoSpaceDE w:val="0"/>
        <w:autoSpaceDN w:val="0"/>
        <w:adjustRightInd w:val="0"/>
        <w:ind w:firstLine="0"/>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جابر بن عبد اللَّه بن عمرو بن حرام سلمة الأنصاري السّلميّ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يكنى أبا عبد اللَّه، وأبا عبد الرحمن، وأبا محمد- أقوال</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أحد المكثرين عن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sz w:val="24"/>
          <w:szCs w:val="24"/>
          <w:rtl/>
          <w:lang w:eastAsia="en-US"/>
        </w:rPr>
        <w:t>، وروى عنه جماعة من الصّحابة، وله ولأبيه صحبة.وفي الصّحيح عنه أنه كان مع من شهد العقبة،مات جابر سنة ثمان وسبعين.</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ابن حجر العسقلاني:أحمد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w:t>
      </w:r>
      <w:r w:rsidRPr="006C4A2F">
        <w:rPr>
          <w:rFonts w:ascii="Traditional Arabic" w:hAnsi="Traditional Arabic" w:hint="cs"/>
          <w:b/>
          <w:bCs/>
          <w:sz w:val="24"/>
          <w:szCs w:val="24"/>
          <w:rtl/>
        </w:rPr>
        <w:t>إصابة في تمييز الصحابة</w:t>
      </w:r>
      <w:r w:rsidRPr="006C4A2F">
        <w:rPr>
          <w:rFonts w:ascii="Traditional Arabic" w:hAnsi="Traditional Arabic"/>
          <w:sz w:val="24"/>
          <w:szCs w:val="24"/>
          <w:rtl/>
        </w:rPr>
        <w:t>،</w:t>
      </w:r>
      <w:r w:rsidRPr="006C4A2F">
        <w:rPr>
          <w:rFonts w:ascii="Traditional Arabic" w:hAnsi="Traditional Arabic" w:hint="cs"/>
          <w:sz w:val="24"/>
          <w:szCs w:val="24"/>
          <w:rtl/>
        </w:rPr>
        <w:t>برقم: (</w:t>
      </w:r>
      <w:r w:rsidRPr="006C4A2F">
        <w:rPr>
          <w:rFonts w:ascii="Traditional Arabic" w:eastAsia="Calibri" w:hAnsi="Traditional Arabic"/>
          <w:sz w:val="24"/>
          <w:szCs w:val="24"/>
          <w:rtl/>
          <w:lang w:eastAsia="en-US"/>
        </w:rPr>
        <w:t>1028</w:t>
      </w:r>
      <w:r w:rsidRPr="006C4A2F">
        <w:rPr>
          <w:rFonts w:ascii="Traditional Arabic" w:hAnsi="Traditional Arabic" w:hint="cs"/>
          <w:sz w:val="24"/>
          <w:szCs w:val="24"/>
          <w:rtl/>
        </w:rPr>
        <w:t>)،(1</w:t>
      </w:r>
      <w:r w:rsidRPr="006C4A2F">
        <w:rPr>
          <w:rFonts w:ascii="Traditional Arabic" w:hAnsi="Traditional Arabic"/>
          <w:sz w:val="24"/>
          <w:szCs w:val="24"/>
          <w:rtl/>
        </w:rPr>
        <w:t>/</w:t>
      </w:r>
      <w:r w:rsidRPr="006C4A2F">
        <w:rPr>
          <w:rFonts w:ascii="Traditional Arabic" w:hAnsi="Traditional Arabic" w:hint="cs"/>
          <w:sz w:val="24"/>
          <w:szCs w:val="24"/>
          <w:rtl/>
        </w:rPr>
        <w:t>546</w:t>
      </w:r>
      <w:r w:rsidRPr="006C4A2F">
        <w:rPr>
          <w:rFonts w:ascii="Traditional Arabic" w:hAnsi="Traditional Arabic"/>
          <w:sz w:val="24"/>
          <w:szCs w:val="24"/>
          <w:rtl/>
        </w:rPr>
        <w:t>).</w:t>
      </w:r>
    </w:p>
  </w:footnote>
  <w:footnote w:id="395">
    <w:p w:rsidR="00596D74" w:rsidRPr="006C4A2F" w:rsidRDefault="00596D74" w:rsidP="003D693F">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باب ا</w:t>
      </w:r>
      <w:r w:rsidRPr="006C4A2F">
        <w:rPr>
          <w:rFonts w:ascii="Traditional Arabic" w:hAnsi="Traditional Arabic" w:hint="cs"/>
          <w:b w:val="0"/>
          <w:bCs w:val="0"/>
          <w:sz w:val="24"/>
          <w:rtl/>
        </w:rPr>
        <w:t>لإفراد بالحج</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(2967)</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989</w:t>
      </w:r>
      <w:r w:rsidRPr="006C4A2F">
        <w:rPr>
          <w:rFonts w:ascii="Traditional Arabic" w:hAnsi="Traditional Arabic"/>
          <w:b w:val="0"/>
          <w:bCs w:val="0"/>
          <w:sz w:val="24"/>
          <w:rtl/>
        </w:rPr>
        <w:t>)</w:t>
      </w:r>
      <w:r w:rsidRPr="006C4A2F">
        <w:rPr>
          <w:rFonts w:hint="cs"/>
          <w:b w:val="0"/>
          <w:bCs w:val="0"/>
          <w:sz w:val="24"/>
          <w:rtl/>
        </w:rPr>
        <w:t>.</w:t>
      </w:r>
    </w:p>
  </w:footnote>
  <w:footnote w:id="396">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:أبوالحجاج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،من اسمه القاسم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b w:val="0"/>
          <w:bCs w:val="0"/>
          <w:sz w:val="24"/>
          <w:rtl/>
        </w:rPr>
        <w:t>4798</w:t>
      </w:r>
      <w:r w:rsidRPr="006C4A2F">
        <w:rPr>
          <w:b w:val="0"/>
          <w:bCs w:val="0"/>
          <w:sz w:val="24"/>
          <w:rtl/>
        </w:rPr>
        <w:t>)</w:t>
      </w:r>
      <w:r w:rsidRPr="006C4A2F">
        <w:rPr>
          <w:rFonts w:ascii="Traditional Arabic" w:hAnsi="Traditional Arabic" w:hint="cs"/>
          <w:b w:val="0"/>
          <w:bCs w:val="0"/>
          <w:sz w:val="24"/>
          <w:rtl/>
        </w:rPr>
        <w:t xml:space="preserve"> ،</w:t>
      </w:r>
      <w:r w:rsidRPr="006C4A2F">
        <w:rPr>
          <w:rFonts w:ascii="Traditional Arabic"/>
          <w:b w:val="0"/>
          <w:bCs w:val="0"/>
          <w:sz w:val="24"/>
          <w:rtl/>
        </w:rPr>
        <w:t xml:space="preserve"> (</w:t>
      </w:r>
      <w:r w:rsidRPr="006C4A2F">
        <w:rPr>
          <w:rFonts w:ascii="Traditional Arabic" w:hint="cs"/>
          <w:b w:val="0"/>
          <w:bCs w:val="0"/>
          <w:sz w:val="24"/>
          <w:rtl/>
        </w:rPr>
        <w:t>23</w:t>
      </w:r>
      <w:r w:rsidRPr="006C4A2F">
        <w:rPr>
          <w:rFonts w:ascii="Traditional Arabic"/>
          <w:b w:val="0"/>
          <w:bCs w:val="0"/>
          <w:sz w:val="24"/>
          <w:rtl/>
        </w:rPr>
        <w:t>/</w:t>
      </w:r>
      <w:r w:rsidRPr="006C4A2F">
        <w:rPr>
          <w:rFonts w:ascii="Traditional Arabic" w:hAnsi="Traditional Arabic" w:hint="cs"/>
          <w:b w:val="0"/>
          <w:bCs w:val="0"/>
          <w:sz w:val="24"/>
          <w:rtl/>
        </w:rPr>
        <w:t>377</w:t>
      </w:r>
      <w:r w:rsidRPr="006C4A2F">
        <w:rPr>
          <w:rFonts w:ascii="Traditional Arabic" w:hAnsi="Traditional Arabic"/>
          <w:b w:val="0"/>
          <w:bCs w:val="0"/>
          <w:sz w:val="24"/>
          <w:rtl/>
        </w:rPr>
        <w:t>)</w:t>
      </w:r>
      <w:r w:rsidRPr="006C4A2F">
        <w:rPr>
          <w:rFonts w:hint="cs"/>
          <w:b w:val="0"/>
          <w:bCs w:val="0"/>
          <w:sz w:val="24"/>
          <w:rtl/>
        </w:rPr>
        <w:t>.</w:t>
      </w:r>
    </w:p>
  </w:footnote>
  <w:footnote w:id="397">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w:t>
      </w:r>
      <w:r w:rsidRPr="006C4A2F">
        <w:rPr>
          <w:rFonts w:ascii="Traditional Arabic" w:hAnsi="Traditional Arabic"/>
          <w:b w:val="0"/>
          <w:bCs w:val="0"/>
          <w:sz w:val="24"/>
          <w:rtl/>
        </w:rPr>
        <w:t>ا</w:t>
      </w:r>
      <w:r w:rsidRPr="006C4A2F">
        <w:rPr>
          <w:rFonts w:ascii="Traditional Arabic" w:hAnsi="Traditional Arabic" w:hint="cs"/>
          <w:b w:val="0"/>
          <w:bCs w:val="0"/>
          <w:sz w:val="24"/>
          <w:rtl/>
        </w:rPr>
        <w:t>لبخاري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w:t>
      </w:r>
      <w:r w:rsidRPr="006C4A2F">
        <w:rPr>
          <w:rFonts w:hint="cs"/>
          <w:b w:val="0"/>
          <w:bCs w:val="0"/>
          <w:sz w:val="24"/>
          <w:rtl/>
        </w:rPr>
        <w:t xml:space="preserve"> </w:t>
      </w:r>
      <w:r w:rsidRPr="006C4A2F">
        <w:rPr>
          <w:rFonts w:ascii="Traditional Arabic" w:hAnsi="Traditional Arabic" w:hint="cs"/>
          <w:sz w:val="24"/>
          <w:rtl/>
        </w:rPr>
        <w:t>التاريخ الكبير</w:t>
      </w:r>
      <w:r w:rsidRPr="006C4A2F">
        <w:rPr>
          <w:rFonts w:ascii="Traditional Arabic" w:hAnsi="Traditional Arabic" w:hint="cs"/>
          <w:b w:val="0"/>
          <w:bCs w:val="0"/>
          <w:sz w:val="24"/>
          <w:rtl/>
        </w:rPr>
        <w:t>،</w:t>
      </w:r>
      <w:r w:rsidRPr="006C4A2F">
        <w:rPr>
          <w:rFonts w:ascii="Traditional Arabic" w:hAnsi="Traditional Arabic"/>
          <w:b w:val="0"/>
          <w:bCs w:val="0"/>
          <w:sz w:val="24"/>
          <w:rtl/>
        </w:rPr>
        <w:t>تحقيق : السيد هاشم الندوي</w:t>
      </w:r>
      <w:r w:rsidRPr="006C4A2F">
        <w:rPr>
          <w:rFonts w:ascii="Traditional Arabic" w:hAnsi="Traditional Arabic" w:hint="cs"/>
          <w:b w:val="0"/>
          <w:bCs w:val="0"/>
          <w:sz w:val="24"/>
          <w:rtl/>
        </w:rPr>
        <w:t xml:space="preserve">،(طبعة </w:t>
      </w:r>
      <w:r w:rsidRPr="006C4A2F">
        <w:rPr>
          <w:rFonts w:ascii="Traditional Arabic" w:hAnsi="Traditional Arabic"/>
          <w:b w:val="0"/>
          <w:bCs w:val="0"/>
          <w:sz w:val="24"/>
          <w:rtl/>
        </w:rPr>
        <w:t>دار الفكر</w:t>
      </w:r>
      <w:r w:rsidRPr="006C4A2F">
        <w:rPr>
          <w:rFonts w:ascii="Traditional Arabic" w:hAnsi="Traditional Arabic" w:hint="cs"/>
          <w:b w:val="0"/>
          <w:bCs w:val="0"/>
          <w:sz w:val="24"/>
          <w:rtl/>
        </w:rPr>
        <w:t>)باب القاسم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b w:val="0"/>
          <w:bCs w:val="0"/>
          <w:sz w:val="24"/>
          <w:rtl/>
        </w:rPr>
        <w:t>4798</w:t>
      </w:r>
      <w:r w:rsidRPr="006C4A2F">
        <w:rPr>
          <w:b w:val="0"/>
          <w:bCs w:val="0"/>
          <w:sz w:val="24"/>
          <w:rtl/>
        </w:rPr>
        <w:t>)</w:t>
      </w:r>
      <w:r w:rsidRPr="006C4A2F">
        <w:rPr>
          <w:rFonts w:ascii="Traditional Arabic" w:hAnsi="Traditional Arabic" w:hint="cs"/>
          <w:b w:val="0"/>
          <w:bCs w:val="0"/>
          <w:sz w:val="24"/>
          <w:rtl/>
        </w:rPr>
        <w:t xml:space="preserve"> ،</w:t>
      </w:r>
      <w:r w:rsidRPr="006C4A2F">
        <w:rPr>
          <w:rFonts w:ascii="Traditional Arabic"/>
          <w:b w:val="0"/>
          <w:bCs w:val="0"/>
          <w:sz w:val="24"/>
          <w:rtl/>
        </w:rPr>
        <w:t xml:space="preserve"> (</w:t>
      </w:r>
      <w:r w:rsidRPr="006C4A2F">
        <w:rPr>
          <w:rFonts w:ascii="Traditional Arabic" w:hint="cs"/>
          <w:b w:val="0"/>
          <w:bCs w:val="0"/>
          <w:sz w:val="24"/>
          <w:rtl/>
        </w:rPr>
        <w:t>7</w:t>
      </w:r>
      <w:r w:rsidRPr="006C4A2F">
        <w:rPr>
          <w:rFonts w:ascii="Traditional Arabic"/>
          <w:b w:val="0"/>
          <w:bCs w:val="0"/>
          <w:sz w:val="24"/>
          <w:rtl/>
        </w:rPr>
        <w:t>/</w:t>
      </w:r>
      <w:r w:rsidRPr="006C4A2F">
        <w:rPr>
          <w:rFonts w:ascii="Traditional Arabic" w:hAnsi="Traditional Arabic" w:hint="cs"/>
          <w:b w:val="0"/>
          <w:bCs w:val="0"/>
          <w:sz w:val="24"/>
          <w:rtl/>
        </w:rPr>
        <w:t>164</w:t>
      </w:r>
      <w:r w:rsidRPr="006C4A2F">
        <w:rPr>
          <w:rFonts w:ascii="Traditional Arabic" w:hAnsi="Traditional Arabic"/>
          <w:b w:val="0"/>
          <w:bCs w:val="0"/>
          <w:sz w:val="24"/>
          <w:rtl/>
        </w:rPr>
        <w:t>)</w:t>
      </w:r>
      <w:r w:rsidRPr="006C4A2F">
        <w:rPr>
          <w:rFonts w:hint="cs"/>
          <w:b w:val="0"/>
          <w:bCs w:val="0"/>
          <w:sz w:val="24"/>
          <w:rtl/>
        </w:rPr>
        <w:t>.</w:t>
      </w:r>
    </w:p>
  </w:footnote>
  <w:footnote w:id="398">
    <w:p w:rsidR="00596D74" w:rsidRPr="006C4A2F" w:rsidRDefault="00596D74" w:rsidP="003D693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5503</w:t>
      </w:r>
      <w:r w:rsidRPr="006C4A2F">
        <w:rPr>
          <w:sz w:val="24"/>
          <w:szCs w:val="24"/>
          <w:rtl/>
        </w:rPr>
        <w:t>)</w:t>
      </w:r>
      <w:r w:rsidRPr="006C4A2F">
        <w:rPr>
          <w:rFonts w:hint="cs"/>
          <w:sz w:val="24"/>
          <w:szCs w:val="24"/>
          <w:rtl/>
        </w:rPr>
        <w:t>.</w:t>
      </w:r>
    </w:p>
  </w:footnote>
  <w:footnote w:id="399">
    <w:p w:rsidR="00596D74" w:rsidRPr="006C4A2F" w:rsidRDefault="00596D74" w:rsidP="00A5082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البوصيري:أحمد بن أبي بكر،</w:t>
      </w:r>
      <w:r w:rsidRPr="006C4A2F">
        <w:rPr>
          <w:rFonts w:hint="cs"/>
          <w:sz w:val="24"/>
          <w:szCs w:val="24"/>
          <w:rtl/>
        </w:rPr>
        <w:t xml:space="preserve"> </w:t>
      </w:r>
      <w:r w:rsidRPr="006C4A2F">
        <w:rPr>
          <w:rFonts w:hint="cs"/>
          <w:b/>
          <w:bCs/>
          <w:sz w:val="24"/>
          <w:szCs w:val="24"/>
          <w:rtl/>
        </w:rPr>
        <w:t>مصباح الزجاجة في زوائد ابن ماجة</w:t>
      </w:r>
      <w:r w:rsidRPr="006C4A2F">
        <w:rPr>
          <w:rFonts w:hint="cs"/>
          <w:sz w:val="24"/>
          <w:szCs w:val="24"/>
          <w:rtl/>
        </w:rPr>
        <w:t xml:space="preserve"> </w:t>
      </w:r>
      <w:r w:rsidRPr="006C4A2F">
        <w:rPr>
          <w:rFonts w:ascii="Traditional Arabic" w:hAnsi="Traditional Arabic" w:hint="cs"/>
          <w:sz w:val="24"/>
          <w:szCs w:val="24"/>
          <w:rtl/>
        </w:rPr>
        <w:t>، تحقيق : خليل مأمون شيحا،(بيروت، دار المعرفة)، مطبوع مع السنن ،</w:t>
      </w:r>
      <w:r w:rsidRPr="006C4A2F">
        <w:rPr>
          <w:rFonts w:ascii="Traditional Arabic" w:hint="cs"/>
          <w:sz w:val="24"/>
          <w:szCs w:val="24"/>
          <w:rtl/>
        </w:rPr>
        <w:t>برقم</w:t>
      </w:r>
      <w:r w:rsidRPr="006C4A2F">
        <w:rPr>
          <w:rFonts w:ascii="Traditional Arabic" w:hAnsi="Traditional Arabic" w:hint="cs"/>
          <w:sz w:val="24"/>
          <w:szCs w:val="24"/>
          <w:rtl/>
        </w:rPr>
        <w:t xml:space="preserve"> : (</w:t>
      </w:r>
      <w:r w:rsidRPr="006C4A2F">
        <w:rPr>
          <w:sz w:val="24"/>
          <w:szCs w:val="24"/>
          <w:rtl/>
        </w:rPr>
        <w:t xml:space="preserve"> </w:t>
      </w:r>
      <w:r w:rsidRPr="006C4A2F">
        <w:rPr>
          <w:rFonts w:hint="cs"/>
          <w:sz w:val="24"/>
          <w:szCs w:val="24"/>
          <w:rtl/>
        </w:rPr>
        <w:t>9267</w:t>
      </w:r>
      <w:r w:rsidRPr="006C4A2F">
        <w:rPr>
          <w:sz w:val="24"/>
          <w:szCs w:val="24"/>
          <w:rtl/>
        </w:rPr>
        <w:t>)</w:t>
      </w:r>
      <w:r w:rsidRPr="006C4A2F">
        <w:rPr>
          <w:rFonts w:hint="cs"/>
          <w:sz w:val="24"/>
          <w:szCs w:val="24"/>
          <w:rtl/>
        </w:rPr>
        <w:t>، (3/445).</w:t>
      </w:r>
    </w:p>
  </w:footnote>
  <w:footnote w:id="400">
    <w:p w:rsidR="00596D74" w:rsidRPr="006C4A2F" w:rsidRDefault="00596D74" w:rsidP="00A5082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الألباني:محمد ،</w:t>
      </w:r>
      <w:r w:rsidRPr="006C4A2F">
        <w:rPr>
          <w:rFonts w:hint="cs"/>
          <w:sz w:val="24"/>
          <w:szCs w:val="24"/>
          <w:rtl/>
        </w:rPr>
        <w:t xml:space="preserve"> </w:t>
      </w:r>
      <w:r w:rsidRPr="006C4A2F">
        <w:rPr>
          <w:rFonts w:hint="cs"/>
          <w:b/>
          <w:bCs/>
          <w:sz w:val="24"/>
          <w:szCs w:val="24"/>
          <w:rtl/>
        </w:rPr>
        <w:t>ضعيف ابن ماجة</w:t>
      </w:r>
      <w:r w:rsidRPr="006C4A2F">
        <w:rPr>
          <w:rFonts w:hint="cs"/>
          <w:sz w:val="24"/>
          <w:szCs w:val="24"/>
          <w:rtl/>
        </w:rPr>
        <w:t xml:space="preserve"> </w:t>
      </w:r>
      <w:r w:rsidRPr="006C4A2F">
        <w:rPr>
          <w:rFonts w:ascii="Traditional Arabic" w:hAnsi="Traditional Arabic" w:hint="cs"/>
          <w:sz w:val="24"/>
          <w:szCs w:val="24"/>
          <w:rtl/>
        </w:rPr>
        <w:t xml:space="preserve">،(الرياض، مكتبة المعارف،ط1، 1417ه-1997م)،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586</w:t>
      </w:r>
      <w:r w:rsidRPr="006C4A2F">
        <w:rPr>
          <w:sz w:val="24"/>
          <w:szCs w:val="24"/>
          <w:rtl/>
        </w:rPr>
        <w:t>)</w:t>
      </w:r>
      <w:r w:rsidRPr="006C4A2F">
        <w:rPr>
          <w:rFonts w:hint="cs"/>
          <w:sz w:val="24"/>
          <w:szCs w:val="24"/>
          <w:rtl/>
        </w:rPr>
        <w:t>، ص:(239).</w:t>
      </w:r>
    </w:p>
  </w:footnote>
  <w:footnote w:id="401">
    <w:p w:rsidR="00596D74" w:rsidRPr="006C4A2F" w:rsidRDefault="00596D74" w:rsidP="003D693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أخرجه مسلم بن الحجاج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تحقيق : محمد فؤاد عبد الباقي</w:t>
      </w:r>
      <w:r w:rsidRPr="006C4A2F">
        <w:rPr>
          <w:rFonts w:ascii="Traditional Arabic" w:hAnsi="Traditional Arabic" w:hint="cs"/>
          <w:sz w:val="24"/>
          <w:szCs w:val="24"/>
          <w:rtl/>
        </w:rPr>
        <w:t xml:space="preserve"> (بيروت، </w:t>
      </w:r>
      <w:r w:rsidRPr="006C4A2F">
        <w:rPr>
          <w:rFonts w:ascii="Traditional Arabic" w:hAnsi="Traditional Arabic"/>
          <w:sz w:val="24"/>
          <w:szCs w:val="24"/>
          <w:rtl/>
        </w:rPr>
        <w:t>دار إحياء التراث العربي</w:t>
      </w:r>
      <w:r w:rsidRPr="006C4A2F">
        <w:rPr>
          <w:rFonts w:ascii="Traditional Arabic" w:hAnsi="Traditional Arabic" w:hint="cs"/>
          <w:sz w:val="24"/>
          <w:szCs w:val="24"/>
          <w:rtl/>
        </w:rPr>
        <w:t xml:space="preserve">،ط1،)، </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باب بيان وجوه الإحرام وأنه يجوز إفراد الحج والتمتع والقران وجواز إدخال الحج على العمرة ومتى يحل القارن من نسكه</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sz w:val="24"/>
          <w:szCs w:val="24"/>
          <w:rtl/>
        </w:rPr>
        <w:t xml:space="preserve">122 -1211 </w:t>
      </w:r>
      <w:r w:rsidRPr="006C4A2F">
        <w:rPr>
          <w:rFonts w:ascii="Traditional Arabic" w:hAnsi="Traditional Arabic" w:hint="cs"/>
          <w:sz w:val="24"/>
          <w:szCs w:val="24"/>
          <w:rtl/>
        </w:rPr>
        <w:t>)</w:t>
      </w:r>
      <w:r w:rsidRPr="006C4A2F">
        <w:rPr>
          <w:rFonts w:hint="cs"/>
          <w:sz w:val="24"/>
          <w:szCs w:val="24"/>
          <w:rtl/>
        </w:rPr>
        <w:t>، (2/870).</w:t>
      </w:r>
    </w:p>
  </w:footnote>
  <w:footnote w:id="402">
    <w:p w:rsidR="00596D74" w:rsidRPr="006C4A2F" w:rsidRDefault="00596D74" w:rsidP="003D693F">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أخرجه مسلم بن الحجاج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باب في الإفراد والقران بالحج والعمرة</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184</w:t>
      </w:r>
      <w:r w:rsidRPr="006C4A2F">
        <w:rPr>
          <w:rFonts w:ascii="Traditional Arabic" w:hAnsi="Traditional Arabic"/>
          <w:sz w:val="24"/>
          <w:szCs w:val="24"/>
          <w:rtl/>
        </w:rPr>
        <w:t xml:space="preserve"> -12</w:t>
      </w:r>
      <w:r w:rsidRPr="006C4A2F">
        <w:rPr>
          <w:rFonts w:ascii="Traditional Arabic" w:hAnsi="Traditional Arabic" w:hint="cs"/>
          <w:sz w:val="24"/>
          <w:szCs w:val="24"/>
          <w:rtl/>
        </w:rPr>
        <w:t>31</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(2/904).</w:t>
      </w:r>
    </w:p>
  </w:footnote>
  <w:footnote w:id="403">
    <w:p w:rsidR="00596D74" w:rsidRPr="006C4A2F" w:rsidRDefault="00596D74" w:rsidP="000A60D5">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ينظر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 من اسمه محمد،</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6046</w:t>
      </w:r>
      <w:r w:rsidRPr="006C4A2F">
        <w:rPr>
          <w:sz w:val="24"/>
          <w:szCs w:val="24"/>
          <w:rtl/>
        </w:rPr>
        <w:t>)</w:t>
      </w:r>
      <w:r w:rsidRPr="006C4A2F">
        <w:rPr>
          <w:rFonts w:hint="cs"/>
          <w:sz w:val="24"/>
          <w:szCs w:val="24"/>
          <w:rtl/>
        </w:rPr>
        <w:t>، وستأتي ترجمته في الكلام على إسناد الحديث.</w:t>
      </w:r>
    </w:p>
  </w:footnote>
  <w:footnote w:id="404">
    <w:p w:rsidR="00596D74" w:rsidRPr="006C4A2F" w:rsidRDefault="00596D74" w:rsidP="00783D81">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سعد بن مالك بن أهيب ويقال له ابن وهيب بن عبد مناف بن زهرة بن</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كلاب القرشيّ الزهريّ، أبو إسحاق، بن أبي وقاص: أحد العشرة وآخرهم موتا</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وهو أول من رمى بسهم في سبيل اللَّه، وهو أحد الستة أهل الشورى</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وكان مجاب الدعوة مشهورا بذلك</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مات سنة إحدى وخمسين</w:t>
      </w:r>
      <w:r w:rsidRPr="006C4A2F">
        <w:rPr>
          <w:rFonts w:ascii="Traditional Arabic" w:eastAsia="Calibri" w:hAnsi="Traditional Arabic" w:hint="cs"/>
          <w:sz w:val="24"/>
          <w:szCs w:val="24"/>
          <w:rtl/>
          <w:lang w:eastAsia="en-US"/>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ابن حجر العسقلاني:أحمد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w:t>
      </w:r>
      <w:r w:rsidRPr="006C4A2F">
        <w:rPr>
          <w:rFonts w:ascii="Traditional Arabic" w:hAnsi="Traditional Arabic" w:hint="cs"/>
          <w:b/>
          <w:bCs/>
          <w:sz w:val="24"/>
          <w:szCs w:val="24"/>
          <w:rtl/>
        </w:rPr>
        <w:t>إصابة في تمييز الصحابة</w:t>
      </w:r>
      <w:r w:rsidRPr="006C4A2F">
        <w:rPr>
          <w:rFonts w:ascii="Traditional Arabic" w:hAnsi="Traditional Arabic"/>
          <w:sz w:val="24"/>
          <w:szCs w:val="24"/>
          <w:rtl/>
        </w:rPr>
        <w:t>،</w:t>
      </w:r>
      <w:r w:rsidRPr="006C4A2F">
        <w:rPr>
          <w:rFonts w:ascii="Traditional Arabic" w:hAnsi="Traditional Arabic" w:hint="cs"/>
          <w:sz w:val="24"/>
          <w:szCs w:val="24"/>
          <w:rtl/>
        </w:rPr>
        <w:t>برقم: (</w:t>
      </w:r>
      <w:r w:rsidRPr="006C4A2F">
        <w:rPr>
          <w:rFonts w:ascii="Traditional Arabic" w:eastAsia="Calibri" w:hAnsi="Traditional Arabic"/>
          <w:sz w:val="24"/>
          <w:szCs w:val="24"/>
          <w:rtl/>
          <w:lang w:eastAsia="en-US"/>
        </w:rPr>
        <w:t>3202</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61</w:t>
      </w:r>
      <w:r w:rsidRPr="006C4A2F">
        <w:rPr>
          <w:rFonts w:ascii="Traditional Arabic" w:hAnsi="Traditional Arabic"/>
          <w:sz w:val="24"/>
          <w:szCs w:val="24"/>
          <w:rtl/>
        </w:rPr>
        <w:t>).</w:t>
      </w:r>
    </w:p>
  </w:footnote>
  <w:footnote w:id="405">
    <w:p w:rsidR="00596D74" w:rsidRPr="006C4A2F" w:rsidRDefault="00596D74" w:rsidP="000A60D5">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eastAsia="Calibri" w:hAnsi="Traditional Arabic"/>
          <w:sz w:val="24"/>
          <w:szCs w:val="24"/>
          <w:rtl/>
          <w:lang w:eastAsia="en-US"/>
        </w:rPr>
        <w:t>الضحاك بن قيس بن خالد بن وهب الفهري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أبو أنيس وأبو عبد الرحمن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أخو فاطمة بنت قيس</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قال البخاري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له صحبة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وقع في الكنى لمسلم أنه شهد بدرا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وهو وه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فظيع</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نبه عليه </w:t>
      </w:r>
      <w:r w:rsidRPr="006C4A2F">
        <w:rPr>
          <w:rFonts w:ascii="Traditional Arabic" w:eastAsia="Calibri" w:hAnsi="Traditional Arabic" w:hint="cs"/>
          <w:sz w:val="24"/>
          <w:szCs w:val="24"/>
          <w:rtl/>
          <w:lang w:eastAsia="en-US"/>
        </w:rPr>
        <w:t>ا</w:t>
      </w:r>
      <w:r w:rsidRPr="006C4A2F">
        <w:rPr>
          <w:rFonts w:ascii="Traditional Arabic" w:eastAsia="Calibri" w:hAnsi="Traditional Arabic"/>
          <w:sz w:val="24"/>
          <w:szCs w:val="24"/>
          <w:rtl/>
          <w:lang w:eastAsia="en-US"/>
        </w:rPr>
        <w:t>بن عساكر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واستبعد بعضهم صحة سماعه من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ولا ب</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عد فيه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فإن أقل ما قيل في سن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ه عند موت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أنه كان </w:t>
      </w:r>
      <w:r w:rsidRPr="006C4A2F">
        <w:rPr>
          <w:rFonts w:ascii="Traditional Arabic" w:eastAsia="Calibri" w:hAnsi="Traditional Arabic" w:hint="cs"/>
          <w:sz w:val="24"/>
          <w:szCs w:val="24"/>
          <w:rtl/>
          <w:lang w:eastAsia="en-US"/>
        </w:rPr>
        <w:t>ا</w:t>
      </w:r>
      <w:r w:rsidRPr="006C4A2F">
        <w:rPr>
          <w:rFonts w:ascii="Traditional Arabic" w:eastAsia="Calibri" w:hAnsi="Traditional Arabic"/>
          <w:sz w:val="24"/>
          <w:szCs w:val="24"/>
          <w:rtl/>
          <w:lang w:eastAsia="en-US"/>
        </w:rPr>
        <w:t>بن ثمان سنين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وقال الطبري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مات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sz w:val="24"/>
          <w:szCs w:val="24"/>
          <w:rtl/>
          <w:lang w:eastAsia="en-US"/>
        </w:rPr>
        <w:t>وهو غلام يافع</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قتل الضحاك ب</w:t>
      </w:r>
      <w:r w:rsidRPr="006C4A2F">
        <w:rPr>
          <w:rFonts w:ascii="Traditional Arabic" w:eastAsia="Calibri" w:hAnsi="Traditional Arabic" w:hint="cs"/>
          <w:sz w:val="24"/>
          <w:szCs w:val="24"/>
          <w:rtl/>
          <w:lang w:eastAsia="en-US"/>
        </w:rPr>
        <w:t>ـ(</w:t>
      </w:r>
      <w:r w:rsidRPr="006C4A2F">
        <w:rPr>
          <w:rFonts w:ascii="Traditional Arabic" w:eastAsia="Calibri" w:hAnsi="Traditional Arabic"/>
          <w:sz w:val="24"/>
          <w:szCs w:val="24"/>
          <w:rtl/>
          <w:lang w:eastAsia="en-US"/>
        </w:rPr>
        <w:t>مرج راهط</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سنة </w:t>
      </w:r>
      <w:r w:rsidRPr="006C4A2F">
        <w:rPr>
          <w:rFonts w:ascii="Traditional Arabic" w:eastAsia="Calibri" w:hAnsi="Traditional Arabic" w:hint="cs"/>
          <w:sz w:val="24"/>
          <w:szCs w:val="24"/>
          <w:rtl/>
          <w:lang w:eastAsia="en-US"/>
        </w:rPr>
        <w:t>64</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ه وقيل</w:t>
      </w:r>
      <w:r w:rsidRPr="006C4A2F">
        <w:rPr>
          <w:rFonts w:ascii="Traditional Arabic" w:eastAsia="Calibri" w:hAnsi="Traditional Arabic"/>
          <w:sz w:val="24"/>
          <w:szCs w:val="24"/>
          <w:rtl/>
          <w:lang w:eastAsia="en-US"/>
        </w:rPr>
        <w:t xml:space="preserve"> سنة </w:t>
      </w:r>
      <w:r w:rsidRPr="006C4A2F">
        <w:rPr>
          <w:rFonts w:ascii="Traditional Arabic" w:eastAsia="Calibri" w:hAnsi="Traditional Arabic" w:hint="cs"/>
          <w:sz w:val="24"/>
          <w:szCs w:val="24"/>
          <w:rtl/>
          <w:lang w:eastAsia="en-US"/>
        </w:rPr>
        <w:t>50</w:t>
      </w:r>
      <w:r w:rsidRPr="006C4A2F">
        <w:rPr>
          <w:rFonts w:ascii="Traditional Arabic" w:hint="cs"/>
          <w:sz w:val="24"/>
          <w:szCs w:val="24"/>
          <w:rtl/>
        </w:rPr>
        <w:t xml:space="preserve">ه . يُنظر: ابن حجر العسقلاني، أحمد، </w:t>
      </w:r>
      <w:r w:rsidRPr="006C4A2F">
        <w:rPr>
          <w:rFonts w:ascii="Traditional Arabic" w:hint="cs"/>
          <w:b/>
          <w:bCs/>
          <w:sz w:val="24"/>
          <w:szCs w:val="24"/>
          <w:rtl/>
        </w:rPr>
        <w:t>الإصابة في تمييز الصحابة</w:t>
      </w:r>
      <w:r w:rsidRPr="006C4A2F">
        <w:rPr>
          <w:rFonts w:ascii="Traditional Arabic" w:hint="cs"/>
          <w:sz w:val="24"/>
          <w:szCs w:val="24"/>
          <w:rtl/>
        </w:rPr>
        <w:t xml:space="preserve">: برقم </w:t>
      </w:r>
      <w:r w:rsidRPr="006C4A2F">
        <w:rPr>
          <w:rFonts w:ascii="Traditional Arabic"/>
          <w:sz w:val="24"/>
          <w:szCs w:val="24"/>
          <w:rtl/>
        </w:rPr>
        <w:t>(</w:t>
      </w:r>
      <w:r w:rsidRPr="006C4A2F">
        <w:rPr>
          <w:rFonts w:ascii="Traditional Arabic" w:hint="cs"/>
          <w:sz w:val="24"/>
          <w:szCs w:val="24"/>
          <w:rtl/>
        </w:rPr>
        <w:t>4173</w:t>
      </w:r>
      <w:r w:rsidRPr="006C4A2F">
        <w:rPr>
          <w:rFonts w:ascii="Traditional Arabic"/>
          <w:sz w:val="24"/>
          <w:szCs w:val="24"/>
          <w:rtl/>
        </w:rPr>
        <w:t>)</w:t>
      </w:r>
      <w:r w:rsidRPr="006C4A2F">
        <w:rPr>
          <w:rFonts w:ascii="Traditional Arabic" w:hint="cs"/>
          <w:sz w:val="24"/>
          <w:szCs w:val="24"/>
          <w:rtl/>
        </w:rPr>
        <w:t>،</w:t>
      </w:r>
      <w:r w:rsidRPr="006C4A2F">
        <w:rPr>
          <w:rFonts w:ascii="Traditional Arabic"/>
          <w:sz w:val="24"/>
          <w:szCs w:val="24"/>
          <w:rtl/>
        </w:rPr>
        <w:t xml:space="preserve"> </w:t>
      </w:r>
      <w:r w:rsidRPr="006C4A2F">
        <w:rPr>
          <w:caps/>
          <w:sz w:val="24"/>
          <w:szCs w:val="24"/>
          <w:rtl/>
        </w:rPr>
        <w:t>(3/</w:t>
      </w:r>
      <w:r w:rsidRPr="006C4A2F">
        <w:rPr>
          <w:rFonts w:hint="cs"/>
          <w:caps/>
          <w:sz w:val="24"/>
          <w:szCs w:val="24"/>
          <w:rtl/>
        </w:rPr>
        <w:t>478-479</w:t>
      </w:r>
      <w:r w:rsidRPr="006C4A2F">
        <w:rPr>
          <w:caps/>
          <w:sz w:val="24"/>
          <w:szCs w:val="24"/>
          <w:rtl/>
        </w:rPr>
        <w:t>)</w:t>
      </w:r>
      <w:r w:rsidRPr="006C4A2F">
        <w:rPr>
          <w:rFonts w:hint="cs"/>
          <w:caps/>
          <w:sz w:val="24"/>
          <w:szCs w:val="24"/>
          <w:rtl/>
        </w:rPr>
        <w:t>،بتصرف.</w:t>
      </w:r>
    </w:p>
  </w:footnote>
  <w:footnote w:id="406">
    <w:p w:rsidR="00596D74" w:rsidRPr="006C4A2F" w:rsidRDefault="00596D74" w:rsidP="00E60EFB">
      <w:pPr>
        <w:ind w:firstLine="0"/>
        <w:jc w:val="both"/>
        <w:rPr>
          <w:sz w:val="24"/>
          <w:szCs w:val="24"/>
          <w:rtl/>
        </w:rPr>
      </w:pPr>
      <w:r w:rsidRPr="006C4A2F">
        <w:rPr>
          <w:rStyle w:val="a3"/>
          <w:sz w:val="24"/>
          <w:szCs w:val="24"/>
        </w:rPr>
        <w:footnoteRef/>
      </w:r>
      <w:r w:rsidRPr="006C4A2F">
        <w:rPr>
          <w:rFonts w:hint="cs"/>
          <w:sz w:val="24"/>
          <w:szCs w:val="24"/>
          <w:rtl/>
        </w:rPr>
        <w:t xml:space="preserve"> - 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int="cs"/>
          <w:sz w:val="24"/>
          <w:szCs w:val="24"/>
          <w:rtl/>
        </w:rPr>
        <w:t>كتاب الحج ،</w:t>
      </w:r>
      <w:r w:rsidRPr="006C4A2F">
        <w:rPr>
          <w:rFonts w:ascii="Traditional Arabic" w:hint="eastAsia"/>
          <w:sz w:val="24"/>
          <w:szCs w:val="24"/>
          <w:rtl/>
        </w:rPr>
        <w:t>باب</w:t>
      </w:r>
      <w:r w:rsidRPr="006C4A2F">
        <w:rPr>
          <w:rFonts w:ascii="Traditional Arabic"/>
          <w:sz w:val="24"/>
          <w:szCs w:val="24"/>
          <w:rtl/>
        </w:rPr>
        <w:t xml:space="preserve"> </w:t>
      </w:r>
      <w:r w:rsidRPr="006C4A2F">
        <w:rPr>
          <w:rFonts w:ascii="Traditional Arabic" w:hint="cs"/>
          <w:sz w:val="24"/>
          <w:szCs w:val="24"/>
          <w:rtl/>
        </w:rPr>
        <w:t xml:space="preserve">التمتع: برقم </w:t>
      </w:r>
      <w:r w:rsidRPr="006C4A2F">
        <w:rPr>
          <w:rFonts w:ascii="Traditional Arabic"/>
          <w:sz w:val="24"/>
          <w:szCs w:val="24"/>
          <w:rtl/>
        </w:rPr>
        <w:t>(</w:t>
      </w:r>
      <w:r w:rsidRPr="006C4A2F">
        <w:rPr>
          <w:rFonts w:ascii="Traditional Arabic" w:hint="cs"/>
          <w:sz w:val="24"/>
          <w:szCs w:val="24"/>
          <w:rtl/>
        </w:rPr>
        <w:t>823</w:t>
      </w:r>
      <w:r w:rsidRPr="006C4A2F">
        <w:rPr>
          <w:rFonts w:ascii="Traditional Arabic"/>
          <w:sz w:val="24"/>
          <w:szCs w:val="24"/>
          <w:rtl/>
        </w:rPr>
        <w:t>)</w:t>
      </w:r>
      <w:r w:rsidRPr="006C4A2F">
        <w:rPr>
          <w:rFonts w:ascii="Traditional Arabic" w:hint="cs"/>
          <w:sz w:val="24"/>
          <w:szCs w:val="24"/>
          <w:rtl/>
        </w:rPr>
        <w:t>،</w:t>
      </w:r>
      <w:r w:rsidRPr="006C4A2F">
        <w:rPr>
          <w:rFonts w:ascii="Traditional Arabic"/>
          <w:sz w:val="24"/>
          <w:szCs w:val="24"/>
          <w:rtl/>
        </w:rPr>
        <w:t xml:space="preserve"> </w:t>
      </w:r>
      <w:r w:rsidRPr="006C4A2F">
        <w:rPr>
          <w:caps/>
          <w:sz w:val="24"/>
          <w:szCs w:val="24"/>
          <w:rtl/>
        </w:rPr>
        <w:t>(3/</w:t>
      </w:r>
      <w:r w:rsidRPr="006C4A2F">
        <w:rPr>
          <w:rFonts w:hint="cs"/>
          <w:caps/>
          <w:sz w:val="24"/>
          <w:szCs w:val="24"/>
          <w:rtl/>
        </w:rPr>
        <w:t>185</w:t>
      </w:r>
      <w:r w:rsidRPr="006C4A2F">
        <w:rPr>
          <w:caps/>
          <w:sz w:val="24"/>
          <w:szCs w:val="24"/>
          <w:rtl/>
        </w:rPr>
        <w:t>)</w:t>
      </w:r>
      <w:r w:rsidRPr="006C4A2F">
        <w:rPr>
          <w:rFonts w:hint="cs"/>
          <w:caps/>
          <w:sz w:val="24"/>
          <w:szCs w:val="24"/>
          <w:rtl/>
        </w:rPr>
        <w:t>.</w:t>
      </w:r>
    </w:p>
  </w:footnote>
  <w:footnote w:id="407">
    <w:p w:rsidR="00596D74" w:rsidRPr="006C4A2F" w:rsidRDefault="00596D74" w:rsidP="00E60EFB">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xml:space="preserve">- النسائي: أحمد بن شعيب، </w:t>
      </w:r>
      <w:r w:rsidRPr="006C4A2F">
        <w:rPr>
          <w:rFonts w:ascii="Traditional Arabic" w:hAnsi="Traditional Arabic"/>
          <w:b/>
          <w:bCs/>
          <w:sz w:val="24"/>
          <w:szCs w:val="24"/>
          <w:rtl/>
        </w:rPr>
        <w:t>المجتبى من السنن</w:t>
      </w:r>
      <w:r w:rsidRPr="006C4A2F">
        <w:rPr>
          <w:rStyle w:val="apple-style-span"/>
          <w:rFonts w:ascii="Traditional Arabic" w:hAnsi="Traditional Arabic" w:hint="cs"/>
          <w:sz w:val="24"/>
          <w:szCs w:val="24"/>
          <w:rtl/>
        </w:rPr>
        <w:t xml:space="preserve">، </w:t>
      </w:r>
      <w:r w:rsidRPr="006C4A2F">
        <w:rPr>
          <w:rFonts w:ascii="Traditional Arabic" w:hAnsi="Traditional Arabic"/>
          <w:sz w:val="24"/>
          <w:szCs w:val="24"/>
          <w:rtl/>
        </w:rPr>
        <w:t>تحقيق : عبدالفتاح أبو غدة</w:t>
      </w:r>
      <w:r w:rsidRPr="006C4A2F">
        <w:rPr>
          <w:rFonts w:ascii="Traditional Arabic" w:hAnsi="Traditional Arabic" w:hint="cs"/>
          <w:sz w:val="24"/>
          <w:szCs w:val="24"/>
          <w:rtl/>
        </w:rPr>
        <w:t>،(</w:t>
      </w:r>
      <w:r w:rsidRPr="006C4A2F">
        <w:rPr>
          <w:rFonts w:ascii="Traditional Arabic" w:hAnsi="Traditional Arabic"/>
          <w:sz w:val="24"/>
          <w:szCs w:val="24"/>
          <w:rtl/>
        </w:rPr>
        <w:t>حلب</w:t>
      </w:r>
      <w:r w:rsidRPr="006C4A2F">
        <w:rPr>
          <w:rFonts w:ascii="Traditional Arabic" w:hAnsi="Traditional Arabic" w:hint="cs"/>
          <w:sz w:val="24"/>
          <w:szCs w:val="24"/>
          <w:rtl/>
        </w:rPr>
        <w:t xml:space="preserve"> ، </w:t>
      </w:r>
      <w:r w:rsidRPr="006C4A2F">
        <w:rPr>
          <w:rFonts w:ascii="Traditional Arabic" w:hAnsi="Traditional Arabic"/>
          <w:sz w:val="24"/>
          <w:szCs w:val="24"/>
          <w:rtl/>
        </w:rPr>
        <w:t>مكتب المطبوعات الإسلامية</w:t>
      </w:r>
      <w:r w:rsidRPr="006C4A2F">
        <w:rPr>
          <w:rFonts w:ascii="Traditional Arabic" w:hAnsi="Traditional Arabic" w:hint="cs"/>
          <w:sz w:val="24"/>
          <w:szCs w:val="24"/>
          <w:rtl/>
        </w:rPr>
        <w:t xml:space="preserve">، ط2، </w:t>
      </w:r>
      <w:r w:rsidRPr="006C4A2F">
        <w:rPr>
          <w:rFonts w:ascii="Traditional Arabic" w:hAnsi="Traditional Arabic"/>
          <w:sz w:val="24"/>
          <w:szCs w:val="24"/>
          <w:rtl/>
        </w:rPr>
        <w:t>1406 - 1986</w:t>
      </w:r>
      <w:r w:rsidRPr="006C4A2F">
        <w:rPr>
          <w:rFonts w:ascii="Traditional Arabic" w:hAnsi="Traditional Arabic" w:hint="cs"/>
          <w:sz w:val="24"/>
          <w:szCs w:val="24"/>
          <w:rtl/>
        </w:rPr>
        <w:t>)،</w:t>
      </w:r>
      <w:r w:rsidRPr="006C4A2F">
        <w:rPr>
          <w:rFonts w:ascii="Traditional Arabic" w:hAnsi="Traditional Arabic"/>
          <w:sz w:val="24"/>
          <w:szCs w:val="24"/>
          <w:rtl/>
        </w:rPr>
        <w:t xml:space="preserve"> 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w:t>
      </w:r>
      <w:r w:rsidRPr="006C4A2F">
        <w:rPr>
          <w:rFonts w:ascii="Traditional Arabic" w:hAnsi="Traditional Arabic" w:hint="cs"/>
          <w:sz w:val="24"/>
          <w:szCs w:val="24"/>
          <w:rtl/>
        </w:rPr>
        <w:t>التمتع ، برقم(2734)، (5/152)</w:t>
      </w:r>
      <w:r w:rsidRPr="006C4A2F">
        <w:rPr>
          <w:rFonts w:hint="cs"/>
          <w:sz w:val="24"/>
          <w:szCs w:val="24"/>
          <w:rtl/>
        </w:rPr>
        <w:t>.</w:t>
      </w:r>
    </w:p>
  </w:footnote>
  <w:footnote w:id="408">
    <w:p w:rsidR="00596D74" w:rsidRPr="006C4A2F" w:rsidRDefault="00596D74" w:rsidP="00E60EFB">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xml:space="preserve">- النسائي: أحمد بن شعيب، </w:t>
      </w:r>
      <w:r w:rsidRPr="006C4A2F">
        <w:rPr>
          <w:rFonts w:ascii="Traditional Arabic" w:hAnsi="Traditional Arabic"/>
          <w:b/>
          <w:bCs/>
          <w:sz w:val="24"/>
          <w:szCs w:val="24"/>
          <w:rtl/>
        </w:rPr>
        <w:t>سنن النسائي الكبرى</w:t>
      </w:r>
      <w:r w:rsidRPr="006C4A2F">
        <w:rPr>
          <w:rStyle w:val="apple-style-span"/>
          <w:rFonts w:ascii="Traditional Arabic" w:hAnsi="Traditional Arabic" w:hint="cs"/>
          <w:sz w:val="24"/>
          <w:szCs w:val="24"/>
          <w:rtl/>
        </w:rPr>
        <w:t xml:space="preserve">، </w:t>
      </w:r>
      <w:r w:rsidRPr="006C4A2F">
        <w:rPr>
          <w:rFonts w:ascii="Traditional Arabic" w:hAnsi="Traditional Arabic"/>
          <w:sz w:val="24"/>
          <w:szCs w:val="24"/>
          <w:rtl/>
        </w:rPr>
        <w:t>تحقيق : د.عبد الغفار سليمان البنداري , سيد كسروي حسن</w:t>
      </w:r>
      <w:r w:rsidRPr="006C4A2F">
        <w:rPr>
          <w:rFonts w:ascii="Traditional Arabic" w:hAnsi="Traditional Arabic" w:hint="cs"/>
          <w:sz w:val="24"/>
          <w:szCs w:val="24"/>
          <w:rtl/>
        </w:rPr>
        <w:t xml:space="preserve">،(بيروت ، </w:t>
      </w:r>
      <w:r w:rsidRPr="006C4A2F">
        <w:rPr>
          <w:rFonts w:ascii="Traditional Arabic" w:hAnsi="Traditional Arabic"/>
          <w:sz w:val="24"/>
          <w:szCs w:val="24"/>
          <w:rtl/>
        </w:rPr>
        <w:t>دار الكتب العلمية</w:t>
      </w:r>
      <w:r w:rsidRPr="006C4A2F">
        <w:rPr>
          <w:rFonts w:ascii="Traditional Arabic" w:hAnsi="Traditional Arabic" w:hint="cs"/>
          <w:sz w:val="24"/>
          <w:szCs w:val="24"/>
          <w:rtl/>
        </w:rPr>
        <w:t xml:space="preserve">، ط1، </w:t>
      </w:r>
      <w:r w:rsidRPr="006C4A2F">
        <w:rPr>
          <w:rFonts w:ascii="Traditional Arabic" w:hAnsi="Traditional Arabic"/>
          <w:sz w:val="24"/>
          <w:szCs w:val="24"/>
          <w:rtl/>
        </w:rPr>
        <w:t>1411</w:t>
      </w:r>
      <w:r w:rsidRPr="006C4A2F">
        <w:rPr>
          <w:rFonts w:ascii="Traditional Arabic" w:hAnsi="Traditional Arabic" w:hint="cs"/>
          <w:sz w:val="24"/>
          <w:szCs w:val="24"/>
          <w:rtl/>
        </w:rPr>
        <w:t>ه</w:t>
      </w:r>
      <w:r w:rsidRPr="006C4A2F">
        <w:rPr>
          <w:rFonts w:ascii="Traditional Arabic" w:hAnsi="Traditional Arabic"/>
          <w:sz w:val="24"/>
          <w:szCs w:val="24"/>
          <w:rtl/>
        </w:rPr>
        <w:t xml:space="preserve"> – 1991</w:t>
      </w:r>
      <w:r w:rsidRPr="006C4A2F">
        <w:rPr>
          <w:rFonts w:ascii="Traditional Arabic" w:hAnsi="Traditional Arabic" w:hint="cs"/>
          <w:sz w:val="24"/>
          <w:szCs w:val="24"/>
          <w:rtl/>
        </w:rPr>
        <w:t>م)،</w:t>
      </w:r>
      <w:r w:rsidRPr="006C4A2F">
        <w:rPr>
          <w:rFonts w:ascii="Traditional Arabic" w:hAnsi="Traditional Arabic"/>
          <w:sz w:val="24"/>
          <w:szCs w:val="24"/>
          <w:rtl/>
        </w:rPr>
        <w:t xml:space="preserve"> 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w:t>
      </w:r>
      <w:r w:rsidRPr="006C4A2F">
        <w:rPr>
          <w:rFonts w:ascii="Traditional Arabic" w:hAnsi="Traditional Arabic" w:hint="cs"/>
          <w:sz w:val="24"/>
          <w:szCs w:val="24"/>
          <w:rtl/>
        </w:rPr>
        <w:t>التمتع وباب من أهدى وساق الهدي مع الناس، برقم(3714)، (2/348)</w:t>
      </w:r>
      <w:r w:rsidRPr="006C4A2F">
        <w:rPr>
          <w:rFonts w:hint="cs"/>
          <w:sz w:val="24"/>
          <w:szCs w:val="24"/>
          <w:rtl/>
        </w:rPr>
        <w:t>.</w:t>
      </w:r>
    </w:p>
  </w:footnote>
  <w:footnote w:id="409">
    <w:p w:rsidR="00596D74" w:rsidRPr="006C4A2F" w:rsidRDefault="00596D74" w:rsidP="00E60EFB">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الأصبحي: مالك ،</w:t>
      </w:r>
      <w:r w:rsidRPr="006C4A2F">
        <w:rPr>
          <w:rFonts w:hint="cs"/>
          <w:sz w:val="24"/>
          <w:szCs w:val="24"/>
          <w:rtl/>
        </w:rPr>
        <w:t xml:space="preserve"> </w:t>
      </w:r>
      <w:r w:rsidRPr="006C4A2F">
        <w:rPr>
          <w:rFonts w:ascii="Traditional Arabic" w:hAnsi="Traditional Arabic"/>
          <w:b/>
          <w:bCs/>
          <w:sz w:val="24"/>
          <w:szCs w:val="24"/>
          <w:rtl/>
        </w:rPr>
        <w:t>موطأ مالك</w:t>
      </w:r>
      <w:r w:rsidRPr="006C4A2F">
        <w:rPr>
          <w:rFonts w:ascii="Traditional Arabic" w:hAnsi="Traditional Arabic"/>
          <w:sz w:val="24"/>
          <w:szCs w:val="24"/>
          <w:rtl/>
        </w:rPr>
        <w:t xml:space="preserve"> -  رواية يحيى الليثي</w:t>
      </w:r>
      <w:r w:rsidRPr="006C4A2F">
        <w:rPr>
          <w:rFonts w:ascii="Traditional Arabic" w:hAnsi="Traditional Arabic" w:hint="cs"/>
          <w:sz w:val="24"/>
          <w:szCs w:val="24"/>
          <w:rtl/>
        </w:rPr>
        <w:t xml:space="preserve"> ،كتاب الحج،باب ما جاء في التمتع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763</w:t>
      </w:r>
      <w:r w:rsidRPr="006C4A2F">
        <w:rPr>
          <w:sz w:val="24"/>
          <w:szCs w:val="24"/>
          <w:rtl/>
        </w:rPr>
        <w:t>)</w:t>
      </w:r>
      <w:r w:rsidRPr="006C4A2F">
        <w:rPr>
          <w:rFonts w:hint="cs"/>
          <w:sz w:val="24"/>
          <w:szCs w:val="24"/>
          <w:rtl/>
        </w:rPr>
        <w:t>،( 1/344).</w:t>
      </w:r>
    </w:p>
  </w:footnote>
  <w:footnote w:id="410">
    <w:p w:rsidR="00596D74" w:rsidRPr="006C4A2F" w:rsidRDefault="00596D74" w:rsidP="003D693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أحمد ابن حنبل،</w:t>
      </w:r>
      <w:r w:rsidRPr="006C4A2F">
        <w:rPr>
          <w:rFonts w:hint="cs"/>
          <w:sz w:val="24"/>
          <w:szCs w:val="24"/>
          <w:rtl/>
        </w:rPr>
        <w:t xml:space="preserve"> </w:t>
      </w:r>
      <w:r w:rsidRPr="006C4A2F">
        <w:rPr>
          <w:rFonts w:hint="cs"/>
          <w:b/>
          <w:bCs/>
          <w:sz w:val="24"/>
          <w:szCs w:val="24"/>
          <w:rtl/>
        </w:rPr>
        <w:t>مسند الإمام أحمد بن حنبل</w:t>
      </w:r>
      <w:r w:rsidRPr="006C4A2F">
        <w:rPr>
          <w:rFonts w:ascii="Traditional Arabic" w:hAnsi="Traditional Arabic" w:hint="cs"/>
          <w:sz w:val="24"/>
          <w:szCs w:val="24"/>
          <w:rtl/>
        </w:rPr>
        <w:t xml:space="preserve"> ،مسند سعد بن أبي وقاص رضي الله عنه،</w:t>
      </w:r>
      <w:r w:rsidRPr="006C4A2F">
        <w:rPr>
          <w:rFonts w:ascii="Traditional Arabic" w:hint="cs"/>
          <w:sz w:val="24"/>
          <w:szCs w:val="24"/>
          <w:rtl/>
        </w:rPr>
        <w:t xml:space="preserve"> (3/93)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1503</w:t>
      </w:r>
      <w:r w:rsidRPr="006C4A2F">
        <w:rPr>
          <w:sz w:val="24"/>
          <w:szCs w:val="24"/>
          <w:rtl/>
        </w:rPr>
        <w:t>)</w:t>
      </w:r>
      <w:r w:rsidRPr="006C4A2F">
        <w:rPr>
          <w:rFonts w:hint="cs"/>
          <w:sz w:val="24"/>
          <w:szCs w:val="24"/>
          <w:rtl/>
        </w:rPr>
        <w:t>.</w:t>
      </w:r>
    </w:p>
  </w:footnote>
  <w:footnote w:id="411">
    <w:p w:rsidR="00596D74" w:rsidRPr="006C4A2F" w:rsidRDefault="00596D74" w:rsidP="00E60EFB">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دارمي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عبدالله ، </w:t>
      </w:r>
      <w:r w:rsidRPr="006C4A2F">
        <w:rPr>
          <w:rFonts w:ascii="Traditional Arabic" w:hAnsi="Traditional Arabic" w:hint="cs"/>
          <w:b/>
          <w:bCs/>
          <w:sz w:val="24"/>
          <w:szCs w:val="24"/>
          <w:rtl/>
        </w:rPr>
        <w:t>مسند الدارمي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المناسك، باب فسخ الحج،</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1177</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1897</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412">
    <w:p w:rsidR="00596D74" w:rsidRPr="006C4A2F" w:rsidRDefault="00596D74" w:rsidP="003D693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أبو يعلى الموصلي:أحمد بن علي،</w:t>
      </w:r>
      <w:r w:rsidRPr="006C4A2F">
        <w:rPr>
          <w:rFonts w:hint="cs"/>
          <w:sz w:val="24"/>
          <w:szCs w:val="24"/>
          <w:rtl/>
        </w:rPr>
        <w:t xml:space="preserve"> </w:t>
      </w:r>
      <w:r w:rsidRPr="006C4A2F">
        <w:rPr>
          <w:rFonts w:hint="cs"/>
          <w:b/>
          <w:bCs/>
          <w:sz w:val="24"/>
          <w:szCs w:val="24"/>
          <w:rtl/>
        </w:rPr>
        <w:t>مسند أبي يعلى</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تحقيق : حسين سليم أسد</w:t>
      </w:r>
      <w:r w:rsidRPr="006C4A2F">
        <w:rPr>
          <w:rFonts w:ascii="Traditional Arabic" w:hAnsi="Traditional Arabic" w:hint="cs"/>
          <w:sz w:val="24"/>
          <w:szCs w:val="24"/>
          <w:rtl/>
        </w:rPr>
        <w:t>،(دمشق،</w:t>
      </w:r>
      <w:r w:rsidRPr="006C4A2F">
        <w:rPr>
          <w:rFonts w:ascii="Traditional Arabic" w:hAnsi="Traditional Arabic"/>
          <w:sz w:val="24"/>
          <w:szCs w:val="24"/>
          <w:rtl/>
        </w:rPr>
        <w:t xml:space="preserve"> دار المأمون للتراث</w:t>
      </w:r>
      <w:r w:rsidRPr="006C4A2F">
        <w:rPr>
          <w:rFonts w:ascii="Traditional Arabic" w:hAnsi="Traditional Arabic" w:hint="cs"/>
          <w:sz w:val="24"/>
          <w:szCs w:val="24"/>
          <w:rtl/>
        </w:rPr>
        <w:t>،ط1، 1404ه-1984م)،</w:t>
      </w:r>
      <w:r w:rsidRPr="006C4A2F">
        <w:rPr>
          <w:rFonts w:ascii="Traditional Arabic" w:hAnsi="Traditional Arabic"/>
          <w:sz w:val="24"/>
          <w:szCs w:val="24"/>
          <w:rtl/>
        </w:rPr>
        <w:t xml:space="preserve"> </w:t>
      </w:r>
      <w:r w:rsidRPr="006C4A2F">
        <w:rPr>
          <w:rFonts w:ascii="Traditional Arabic" w:hAnsi="Traditional Arabic" w:hint="cs"/>
          <w:sz w:val="24"/>
          <w:szCs w:val="24"/>
          <w:rtl/>
        </w:rPr>
        <w:t>مسند سعد بن أبي وقاص،</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805</w:t>
      </w:r>
      <w:r w:rsidRPr="006C4A2F">
        <w:rPr>
          <w:sz w:val="24"/>
          <w:szCs w:val="24"/>
          <w:rtl/>
        </w:rPr>
        <w:t>)</w:t>
      </w:r>
      <w:r w:rsidRPr="006C4A2F">
        <w:rPr>
          <w:rFonts w:hint="cs"/>
          <w:sz w:val="24"/>
          <w:szCs w:val="24"/>
          <w:rtl/>
        </w:rPr>
        <w:t>،(2/130).</w:t>
      </w:r>
    </w:p>
  </w:footnote>
  <w:footnote w:id="413">
    <w:p w:rsidR="00596D74" w:rsidRPr="006C4A2F" w:rsidRDefault="00596D74" w:rsidP="00E60EFB">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الطحاوي</w:t>
      </w:r>
      <w:r w:rsidRPr="006C4A2F">
        <w:rPr>
          <w:rFonts w:ascii="Traditional Arabic" w:hint="cs"/>
          <w:b w:val="0"/>
          <w:bCs w:val="0"/>
          <w:sz w:val="24"/>
          <w:rtl/>
        </w:rPr>
        <w:t xml:space="preserve">:أحمد بن محمد، </w:t>
      </w:r>
      <w:r w:rsidRPr="006C4A2F">
        <w:rPr>
          <w:rFonts w:ascii="Traditional Arabic" w:hAnsi="Traditional Arabic"/>
          <w:sz w:val="24"/>
          <w:rtl/>
        </w:rPr>
        <w:t>شرح معاني الآثار</w:t>
      </w:r>
      <w:r w:rsidRPr="006C4A2F">
        <w:rPr>
          <w:rFonts w:ascii="Traditional Arabic" w:hAnsi="Traditional Arabic" w:hint="cs"/>
          <w:b w:val="0"/>
          <w:bCs w:val="0"/>
          <w:sz w:val="24"/>
          <w:rtl/>
        </w:rPr>
        <w:t>،</w:t>
      </w:r>
      <w:r w:rsidRPr="006C4A2F">
        <w:rPr>
          <w:rFonts w:ascii="Traditional Arabic" w:hAnsi="Traditional Arabic"/>
          <w:b w:val="0"/>
          <w:bCs w:val="0"/>
          <w:sz w:val="24"/>
          <w:rtl/>
        </w:rPr>
        <w:t>تحقيق : محمد زهري النجار</w:t>
      </w:r>
      <w:r w:rsidRPr="006C4A2F">
        <w:rPr>
          <w:rFonts w:ascii="Traditional Arabic" w:hAnsi="Traditional Arabic" w:hint="cs"/>
          <w:b w:val="0"/>
          <w:bCs w:val="0"/>
          <w:sz w:val="24"/>
          <w:rtl/>
        </w:rPr>
        <w:t>،(بيروت،</w:t>
      </w:r>
      <w:r w:rsidRPr="006C4A2F">
        <w:rPr>
          <w:rFonts w:ascii="Traditional Arabic" w:hAnsi="Traditional Arabic"/>
          <w:b w:val="0"/>
          <w:bCs w:val="0"/>
          <w:sz w:val="24"/>
          <w:rtl/>
        </w:rPr>
        <w:t>دار الكتب العلمية</w:t>
      </w:r>
      <w:r w:rsidRPr="006C4A2F">
        <w:rPr>
          <w:rFonts w:ascii="Traditional Arabic" w:hAnsi="Traditional Arabic" w:hint="cs"/>
          <w:b w:val="0"/>
          <w:bCs w:val="0"/>
          <w:sz w:val="24"/>
          <w:rtl/>
        </w:rPr>
        <w:t>،ط1، 1399ه)</w:t>
      </w:r>
      <w:r w:rsidRPr="006C4A2F">
        <w:rPr>
          <w:rFonts w:ascii="Traditional Arabic" w:hAnsi="Traditional Arabic"/>
          <w:b w:val="0"/>
          <w:bCs w:val="0"/>
          <w:sz w:val="24"/>
          <w:rtl/>
        </w:rPr>
        <w:t xml:space="preserve"> كتاب </w:t>
      </w:r>
      <w:r w:rsidRPr="006C4A2F">
        <w:rPr>
          <w:rFonts w:ascii="Traditional Arabic" w:hAnsi="Traditional Arabic" w:hint="cs"/>
          <w:b w:val="0"/>
          <w:bCs w:val="0"/>
          <w:sz w:val="24"/>
          <w:rtl/>
        </w:rPr>
        <w:t>مناسك الحج،</w:t>
      </w:r>
      <w:r w:rsidRPr="006C4A2F">
        <w:rPr>
          <w:rFonts w:ascii="Traditional Arabic" w:hAnsi="Traditional Arabic"/>
          <w:b w:val="0"/>
          <w:bCs w:val="0"/>
          <w:sz w:val="24"/>
          <w:rtl/>
        </w:rPr>
        <w:t xml:space="preserve"> باب </w:t>
      </w:r>
      <w:r w:rsidRPr="006C4A2F">
        <w:rPr>
          <w:rFonts w:ascii="Traditional Arabic" w:hAnsi="Traditional Arabic" w:hint="cs"/>
          <w:b w:val="0"/>
          <w:bCs w:val="0"/>
          <w:sz w:val="24"/>
          <w:rtl/>
        </w:rPr>
        <w:t xml:space="preserve">ما كان النبي </w:t>
      </w:r>
      <w:r w:rsidRPr="006C4A2F">
        <w:rPr>
          <w:rFonts w:ascii="Traditional Arabic" w:hAnsi="Traditional Arabic" w:hint="cs"/>
          <w:b w:val="0"/>
          <w:bCs w:val="0"/>
          <w:sz w:val="24"/>
        </w:rPr>
        <w:sym w:font="AGA Arabesque" w:char="F072"/>
      </w:r>
      <w:r w:rsidRPr="006C4A2F">
        <w:rPr>
          <w:rFonts w:ascii="Traditional Arabic" w:hAnsi="Traditional Arabic" w:hint="cs"/>
          <w:b w:val="0"/>
          <w:bCs w:val="0"/>
          <w:sz w:val="24"/>
          <w:rtl/>
        </w:rPr>
        <w:t xml:space="preserve"> به محرما في حجة الوداع ،برقم:(3386</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(2</w:t>
      </w:r>
      <w:r w:rsidRPr="006C4A2F">
        <w:rPr>
          <w:rFonts w:ascii="Traditional Arabic" w:hAnsi="Traditional Arabic"/>
          <w:b w:val="0"/>
          <w:bCs w:val="0"/>
          <w:sz w:val="24"/>
          <w:rtl/>
        </w:rPr>
        <w:t>/</w:t>
      </w:r>
      <w:r w:rsidRPr="006C4A2F">
        <w:rPr>
          <w:rFonts w:ascii="Traditional Arabic" w:hAnsi="Traditional Arabic" w:hint="cs"/>
          <w:b w:val="0"/>
          <w:bCs w:val="0"/>
          <w:sz w:val="24"/>
          <w:rtl/>
        </w:rPr>
        <w:t>141)</w:t>
      </w:r>
      <w:r w:rsidRPr="006C4A2F">
        <w:rPr>
          <w:rFonts w:hint="cs"/>
          <w:b w:val="0"/>
          <w:bCs w:val="0"/>
          <w:sz w:val="24"/>
          <w:rtl/>
        </w:rPr>
        <w:t>.</w:t>
      </w:r>
    </w:p>
  </w:footnote>
  <w:footnote w:id="414">
    <w:p w:rsidR="00596D74" w:rsidRPr="006C4A2F" w:rsidRDefault="00596D74" w:rsidP="00E60EFB">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int="cs"/>
          <w:sz w:val="24"/>
          <w:szCs w:val="24"/>
          <w:rtl/>
        </w:rPr>
        <w:t>- ابن حبان البستي :</w:t>
      </w:r>
      <w:r w:rsidRPr="006C4A2F">
        <w:rPr>
          <w:rFonts w:ascii="Traditional Arabic" w:hAnsi="Traditional Arabic"/>
          <w:sz w:val="24"/>
          <w:szCs w:val="24"/>
          <w:rtl/>
        </w:rPr>
        <w:t xml:space="preserve"> </w:t>
      </w:r>
      <w:r w:rsidRPr="006C4A2F">
        <w:rPr>
          <w:rFonts w:ascii="Traditional Arabic" w:hAnsi="Traditional Arabic" w:hint="cs"/>
          <w:sz w:val="24"/>
          <w:szCs w:val="24"/>
          <w:rtl/>
        </w:rPr>
        <w:t>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صحيح ابن حبان بترتيب ابن بلبان</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كتاب المناسك </w:t>
      </w:r>
      <w:r w:rsidRPr="006C4A2F">
        <w:rPr>
          <w:rFonts w:ascii="Traditional Arabic" w:hAnsi="Traditional Arabic" w:hint="cs"/>
          <w:sz w:val="24"/>
          <w:szCs w:val="24"/>
          <w:rtl/>
        </w:rPr>
        <w:t>،</w:t>
      </w:r>
      <w:r w:rsidRPr="006C4A2F">
        <w:rPr>
          <w:rFonts w:ascii="Traditional Arabic" w:hAnsi="Traditional Arabic"/>
          <w:sz w:val="24"/>
          <w:szCs w:val="24"/>
          <w:rtl/>
        </w:rPr>
        <w:t xml:space="preserve"> ذكر خبر ثالث يصرح باستعمال المصطفى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الفعل الذي ذكرناه</w:t>
      </w:r>
      <w:r w:rsidRPr="006C4A2F">
        <w:rPr>
          <w:rFonts w:ascii="Traditional Arabic" w:hAnsi="Traditional Arabic" w:hint="cs"/>
          <w:sz w:val="24"/>
          <w:szCs w:val="24"/>
          <w:rtl/>
        </w:rPr>
        <w:t>، 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(3939)</w:t>
      </w:r>
      <w:r w:rsidRPr="006C4A2F">
        <w:rPr>
          <w:rFonts w:ascii="Traditional Arabic" w:hAns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9</w:t>
      </w:r>
      <w:r w:rsidRPr="006C4A2F">
        <w:rPr>
          <w:rFonts w:ascii="Traditional Arabic"/>
          <w:sz w:val="24"/>
          <w:szCs w:val="24"/>
          <w:rtl/>
        </w:rPr>
        <w:t>/</w:t>
      </w:r>
      <w:r w:rsidRPr="006C4A2F">
        <w:rPr>
          <w:rFonts w:ascii="Traditional Arabic" w:hAnsi="Traditional Arabic" w:hint="cs"/>
          <w:sz w:val="24"/>
          <w:szCs w:val="24"/>
          <w:rtl/>
        </w:rPr>
        <w:t>246</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415">
    <w:p w:rsidR="00596D74" w:rsidRPr="006C4A2F" w:rsidRDefault="00596D74" w:rsidP="00E60EFB">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من اختار التمتع بالعمرة إلى الحج،</w:t>
      </w:r>
      <w:r w:rsidRPr="006C4A2F">
        <w:rPr>
          <w:rFonts w:ascii="Traditional Arabic" w:hAnsi="Traditional Arabic"/>
          <w:sz w:val="24"/>
          <w:szCs w:val="24"/>
          <w:rtl/>
        </w:rPr>
        <w:t xml:space="preserve"> (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16</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8636</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416">
    <w:p w:rsidR="00596D74" w:rsidRPr="006C4A2F" w:rsidRDefault="00596D74" w:rsidP="00CD2096">
      <w:pPr>
        <w:ind w:firstLine="0"/>
        <w:jc w:val="both"/>
        <w:rPr>
          <w:sz w:val="24"/>
          <w:szCs w:val="24"/>
          <w:rtl/>
        </w:rPr>
      </w:pPr>
      <w:r w:rsidRPr="006C4A2F">
        <w:rPr>
          <w:rStyle w:val="a3"/>
          <w:sz w:val="24"/>
          <w:szCs w:val="24"/>
        </w:rPr>
        <w:footnoteRef/>
      </w:r>
      <w:r w:rsidRPr="006C4A2F">
        <w:rPr>
          <w:rFonts w:hint="cs"/>
          <w:sz w:val="24"/>
          <w:szCs w:val="24"/>
          <w:rtl/>
        </w:rPr>
        <w:t xml:space="preserve"> - يُنظر: ابن حبان البستي: محمد ،</w:t>
      </w:r>
      <w:r w:rsidRPr="006C4A2F">
        <w:rPr>
          <w:rFonts w:ascii="Traditional Arabic" w:hAnsi="Traditional Arabic" w:hint="cs"/>
          <w:sz w:val="24"/>
          <w:szCs w:val="24"/>
          <w:rtl/>
        </w:rPr>
        <w:t xml:space="preserve"> </w:t>
      </w:r>
      <w:r w:rsidRPr="006C4A2F">
        <w:rPr>
          <w:rFonts w:ascii="Traditional Arabic" w:hAnsi="Traditional Arabic"/>
          <w:b/>
          <w:bCs/>
          <w:sz w:val="24"/>
          <w:szCs w:val="24"/>
          <w:rtl/>
        </w:rPr>
        <w:t>الثقا</w:t>
      </w:r>
      <w:r w:rsidRPr="006C4A2F">
        <w:rPr>
          <w:rFonts w:ascii="Traditional Arabic" w:hAnsi="Traditional Arabic" w:hint="cs"/>
          <w:b/>
          <w:bCs/>
          <w:sz w:val="24"/>
          <w:szCs w:val="24"/>
          <w:rtl/>
        </w:rPr>
        <w:t>ت</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الميم: (5</w:t>
      </w:r>
      <w:r w:rsidRPr="006C4A2F">
        <w:rPr>
          <w:rFonts w:ascii="Traditional Arabic" w:hAnsi="Traditional Arabic"/>
          <w:sz w:val="24"/>
          <w:szCs w:val="24"/>
          <w:rtl/>
        </w:rPr>
        <w:t>/</w:t>
      </w:r>
      <w:r w:rsidRPr="006C4A2F">
        <w:rPr>
          <w:rFonts w:ascii="Traditional Arabic" w:hAnsi="Traditional Arabic" w:hint="cs"/>
          <w:sz w:val="24"/>
          <w:szCs w:val="24"/>
          <w:rtl/>
        </w:rPr>
        <w:t>366)،برقم:(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5177</w:t>
      </w:r>
      <w:r w:rsidRPr="006C4A2F">
        <w:rPr>
          <w:rFonts w:ascii="Traditional Arabic" w:hint="eastAsia"/>
          <w:sz w:val="24"/>
          <w:szCs w:val="24"/>
          <w:rtl/>
        </w:rPr>
        <w:t xml:space="preserve"> </w:t>
      </w:r>
      <w:r w:rsidRPr="006C4A2F">
        <w:rPr>
          <w:rFonts w:ascii="Traditional Arabic" w:hint="cs"/>
          <w:sz w:val="24"/>
          <w:szCs w:val="24"/>
          <w:rtl/>
        </w:rPr>
        <w:t>)</w:t>
      </w:r>
      <w:r w:rsidRPr="006C4A2F">
        <w:rPr>
          <w:rFonts w:hint="cs"/>
          <w:sz w:val="24"/>
          <w:szCs w:val="24"/>
          <w:rtl/>
        </w:rPr>
        <w:t>.</w:t>
      </w:r>
    </w:p>
  </w:footnote>
  <w:footnote w:id="417">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ذكره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b w:val="0"/>
          <w:bCs w:val="0"/>
          <w:sz w:val="24"/>
          <w:rtl/>
        </w:rPr>
        <w:t>5336</w:t>
      </w:r>
      <w:r w:rsidRPr="006C4A2F">
        <w:rPr>
          <w:b w:val="0"/>
          <w:bCs w:val="0"/>
          <w:sz w:val="24"/>
          <w:rtl/>
        </w:rPr>
        <w:t>)</w:t>
      </w:r>
      <w:r w:rsidRPr="006C4A2F">
        <w:rPr>
          <w:rFonts w:hint="cs"/>
          <w:b w:val="0"/>
          <w:bCs w:val="0"/>
          <w:sz w:val="24"/>
          <w:rtl/>
        </w:rPr>
        <w:t>.</w:t>
      </w:r>
    </w:p>
  </w:footnote>
  <w:footnote w:id="418">
    <w:p w:rsidR="00596D74" w:rsidRPr="006C4A2F" w:rsidRDefault="00596D74" w:rsidP="003D693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 w:val="24"/>
          <w:szCs w:val="24"/>
          <w:rtl/>
        </w:rPr>
        <w:t xml:space="preserve"> </w:t>
      </w:r>
      <w:r w:rsidRPr="006C4A2F">
        <w:rPr>
          <w:rFonts w:hint="cs"/>
          <w:b/>
          <w:bCs/>
          <w:sz w:val="24"/>
          <w:szCs w:val="24"/>
          <w:rtl/>
        </w:rPr>
        <w:t>تهذيب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،باب محمد مع العين في الآباء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412</w:t>
      </w:r>
      <w:r w:rsidRPr="006C4A2F">
        <w:rPr>
          <w:sz w:val="24"/>
          <w:szCs w:val="24"/>
          <w:rtl/>
        </w:rPr>
        <w:t>)</w:t>
      </w:r>
      <w:r w:rsidRPr="006C4A2F">
        <w:rPr>
          <w:rFonts w:hint="cs"/>
          <w:sz w:val="24"/>
          <w:szCs w:val="24"/>
          <w:rtl/>
        </w:rPr>
        <w:t>،( 9/223).</w:t>
      </w:r>
    </w:p>
  </w:footnote>
  <w:footnote w:id="419">
    <w:p w:rsidR="00596D74" w:rsidRPr="006C4A2F" w:rsidRDefault="00596D74" w:rsidP="003D693F">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 من اسمه محمد،</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6046</w:t>
      </w:r>
      <w:r w:rsidRPr="006C4A2F">
        <w:rPr>
          <w:sz w:val="24"/>
          <w:szCs w:val="24"/>
          <w:rtl/>
        </w:rPr>
        <w:t>)</w:t>
      </w:r>
      <w:r w:rsidRPr="006C4A2F">
        <w:rPr>
          <w:rFonts w:hint="cs"/>
          <w:sz w:val="24"/>
          <w:szCs w:val="24"/>
          <w:rtl/>
        </w:rPr>
        <w:t>.</w:t>
      </w:r>
    </w:p>
  </w:footnote>
  <w:footnote w:id="420">
    <w:p w:rsidR="00596D74" w:rsidRPr="006C4A2F" w:rsidRDefault="00596D74" w:rsidP="00CD2096">
      <w:pPr>
        <w:ind w:firstLine="0"/>
        <w:jc w:val="both"/>
        <w:rPr>
          <w:sz w:val="24"/>
          <w:szCs w:val="24"/>
          <w:rtl/>
        </w:rPr>
      </w:pPr>
      <w:r w:rsidRPr="006C4A2F">
        <w:rPr>
          <w:rStyle w:val="a3"/>
          <w:sz w:val="24"/>
          <w:szCs w:val="24"/>
        </w:rPr>
        <w:footnoteRef/>
      </w:r>
      <w:r w:rsidRPr="006C4A2F">
        <w:rPr>
          <w:rFonts w:hint="cs"/>
          <w:sz w:val="24"/>
          <w:szCs w:val="24"/>
          <w:rtl/>
        </w:rPr>
        <w:t xml:space="preserve"> - 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caps/>
          <w:sz w:val="24"/>
          <w:szCs w:val="24"/>
          <w:rtl/>
        </w:rPr>
        <w:t>(3/</w:t>
      </w:r>
      <w:r w:rsidRPr="006C4A2F">
        <w:rPr>
          <w:rFonts w:hint="cs"/>
          <w:caps/>
          <w:sz w:val="24"/>
          <w:szCs w:val="24"/>
          <w:rtl/>
        </w:rPr>
        <w:t>185</w:t>
      </w:r>
      <w:r w:rsidRPr="006C4A2F">
        <w:rPr>
          <w:caps/>
          <w:sz w:val="24"/>
          <w:szCs w:val="24"/>
          <w:rtl/>
        </w:rPr>
        <w:t>)</w:t>
      </w:r>
      <w:r w:rsidRPr="006C4A2F">
        <w:rPr>
          <w:rFonts w:hint="cs"/>
          <w:caps/>
          <w:sz w:val="24"/>
          <w:szCs w:val="24"/>
          <w:rtl/>
        </w:rPr>
        <w:t>.</w:t>
      </w:r>
    </w:p>
  </w:footnote>
  <w:footnote w:id="421">
    <w:p w:rsidR="00596D74" w:rsidRPr="006C4A2F" w:rsidRDefault="00596D74" w:rsidP="00CD2096">
      <w:pPr>
        <w:ind w:firstLine="0"/>
        <w:jc w:val="both"/>
        <w:rPr>
          <w:sz w:val="24"/>
          <w:szCs w:val="24"/>
          <w:rtl/>
        </w:rPr>
      </w:pPr>
      <w:r w:rsidRPr="006C4A2F">
        <w:rPr>
          <w:rStyle w:val="a3"/>
          <w:sz w:val="24"/>
          <w:szCs w:val="24"/>
        </w:rPr>
        <w:footnoteRef/>
      </w:r>
      <w:r w:rsidRPr="006C4A2F">
        <w:rPr>
          <w:rFonts w:hint="cs"/>
          <w:sz w:val="24"/>
          <w:szCs w:val="24"/>
          <w:rtl/>
        </w:rPr>
        <w:t xml:space="preserve"> - الألباني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w:t>
      </w:r>
      <w:r w:rsidRPr="006C4A2F">
        <w:rPr>
          <w:rFonts w:ascii="Traditional Arabic" w:hAnsi="Traditional Arabic" w:hint="cs"/>
          <w:b/>
          <w:bCs/>
          <w:sz w:val="24"/>
          <w:szCs w:val="24"/>
          <w:rtl/>
        </w:rPr>
        <w:t>ضعيف سنن الترمذي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إشراف: زهير الشاويش، (الرياض، مكتب التربية العربي لدول الخليج ، بيروت ، المكتب الإسلامي،ط1،  </w:t>
      </w:r>
      <w:r w:rsidRPr="006C4A2F">
        <w:rPr>
          <w:rFonts w:ascii="Traditional Arabic" w:hAnsi="Traditional Arabic"/>
          <w:sz w:val="24"/>
          <w:szCs w:val="24"/>
          <w:rtl/>
        </w:rPr>
        <w:t xml:space="preserve">1411 ه - </w:t>
      </w:r>
      <w:smartTag w:uri="urn:schemas-microsoft-com:office:smarttags" w:element="metricconverter">
        <w:smartTagPr>
          <w:attr w:name="ProductID" w:val="1991 م"/>
        </w:smartTagPr>
        <w:r w:rsidRPr="006C4A2F">
          <w:rPr>
            <w:rFonts w:ascii="Traditional Arabic" w:hAnsi="Traditional Arabic"/>
            <w:sz w:val="24"/>
            <w:szCs w:val="24"/>
            <w:rtl/>
          </w:rPr>
          <w:t>1991 م</w:t>
        </w:r>
      </w:smartTag>
      <w:r w:rsidRPr="006C4A2F">
        <w:rPr>
          <w:caps/>
          <w:sz w:val="24"/>
          <w:szCs w:val="24"/>
          <w:rtl/>
        </w:rPr>
        <w:t xml:space="preserve"> </w:t>
      </w:r>
      <w:r w:rsidRPr="006C4A2F">
        <w:rPr>
          <w:rFonts w:hint="cs"/>
          <w:caps/>
          <w:sz w:val="24"/>
          <w:szCs w:val="24"/>
          <w:rtl/>
        </w:rPr>
        <w:t>)،</w:t>
      </w:r>
      <w:r w:rsidRPr="006C4A2F">
        <w:rPr>
          <w:caps/>
          <w:sz w:val="24"/>
          <w:szCs w:val="24"/>
          <w:rtl/>
        </w:rPr>
        <w:t>(</w:t>
      </w:r>
      <w:r w:rsidRPr="006C4A2F">
        <w:rPr>
          <w:rFonts w:hint="cs"/>
          <w:caps/>
          <w:sz w:val="24"/>
          <w:szCs w:val="24"/>
          <w:rtl/>
        </w:rPr>
        <w:t>1</w:t>
      </w:r>
      <w:r w:rsidRPr="006C4A2F">
        <w:rPr>
          <w:caps/>
          <w:sz w:val="24"/>
          <w:szCs w:val="24"/>
          <w:rtl/>
        </w:rPr>
        <w:t>/</w:t>
      </w:r>
      <w:r w:rsidRPr="006C4A2F">
        <w:rPr>
          <w:rFonts w:hint="cs"/>
          <w:caps/>
          <w:sz w:val="24"/>
          <w:szCs w:val="24"/>
          <w:rtl/>
        </w:rPr>
        <w:t>97</w:t>
      </w:r>
      <w:r w:rsidRPr="006C4A2F">
        <w:rPr>
          <w:caps/>
          <w:sz w:val="24"/>
          <w:szCs w:val="24"/>
          <w:rtl/>
        </w:rPr>
        <w:t>)</w:t>
      </w:r>
      <w:r w:rsidRPr="006C4A2F">
        <w:rPr>
          <w:rFonts w:hint="cs"/>
          <w:caps/>
          <w:sz w:val="24"/>
          <w:szCs w:val="24"/>
          <w:rtl/>
        </w:rPr>
        <w:t>.</w:t>
      </w:r>
    </w:p>
  </w:footnote>
  <w:footnote w:id="422">
    <w:p w:rsidR="00596D74" w:rsidRPr="006C4A2F" w:rsidRDefault="00596D74" w:rsidP="00CD2096">
      <w:pPr>
        <w:autoSpaceDE w:val="0"/>
        <w:autoSpaceDN w:val="0"/>
        <w:adjustRightInd w:val="0"/>
        <w:spacing w:after="240"/>
        <w:ind w:firstLine="0"/>
        <w:jc w:val="both"/>
        <w:rPr>
          <w:rFonts w:ascii="Traditional Arabic" w:hAnsi="Traditional Arabic"/>
          <w:sz w:val="36"/>
          <w:szCs w:val="36"/>
          <w:rtl/>
        </w:rPr>
      </w:pPr>
      <w:r w:rsidRPr="006C4A2F">
        <w:rPr>
          <w:rStyle w:val="a3"/>
          <w:sz w:val="24"/>
          <w:szCs w:val="24"/>
        </w:rPr>
        <w:footnoteRef/>
      </w:r>
      <w:r w:rsidRPr="006C4A2F">
        <w:rPr>
          <w:rFonts w:hint="cs"/>
          <w:sz w:val="24"/>
          <w:szCs w:val="24"/>
          <w:rtl/>
        </w:rPr>
        <w:t xml:space="preserve"> - يُنظر:</w:t>
      </w:r>
      <w:r w:rsidRPr="006C4A2F">
        <w:rPr>
          <w:rFonts w:ascii="Traditional Arabic" w:hAnsi="Traditional Arabic" w:hint="cs"/>
          <w:sz w:val="24"/>
          <w:szCs w:val="24"/>
          <w:rtl/>
        </w:rPr>
        <w:t xml:space="preserve">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 صفحة : (</w:t>
      </w:r>
      <w:r w:rsidRPr="006C4A2F">
        <w:rPr>
          <w:sz w:val="24"/>
          <w:szCs w:val="24"/>
          <w:rtl/>
        </w:rPr>
        <w:t xml:space="preserve"> </w:t>
      </w:r>
      <w:r w:rsidRPr="006C4A2F">
        <w:rPr>
          <w:rFonts w:hint="cs"/>
          <w:sz w:val="24"/>
          <w:szCs w:val="24"/>
          <w:rtl/>
        </w:rPr>
        <w:t>81</w:t>
      </w:r>
      <w:r w:rsidRPr="006C4A2F">
        <w:rPr>
          <w:sz w:val="24"/>
          <w:szCs w:val="24"/>
          <w:rtl/>
        </w:rPr>
        <w:t>)</w:t>
      </w:r>
      <w:r w:rsidRPr="006C4A2F">
        <w:rPr>
          <w:rFonts w:hint="cs"/>
          <w:sz w:val="24"/>
          <w:szCs w:val="24"/>
          <w:rtl/>
        </w:rPr>
        <w:t>.</w:t>
      </w:r>
    </w:p>
  </w:footnote>
  <w:footnote w:id="423">
    <w:p w:rsidR="00596D74" w:rsidRPr="006C4A2F" w:rsidRDefault="00596D74" w:rsidP="007522EE">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 الرعيني : هو </w:t>
      </w:r>
      <w:r w:rsidRPr="006C4A2F">
        <w:rPr>
          <w:rFonts w:ascii="Traditional Arabic" w:eastAsia="Calibri" w:hAnsi="Traditional Arabic"/>
          <w:sz w:val="24"/>
          <w:szCs w:val="24"/>
          <w:rtl/>
          <w:lang w:eastAsia="en-US"/>
        </w:rPr>
        <w:t>محمد بن محمد بن عبد الرحمن الرعينيّ، أبو عبد الله، المعروف بالحطاب: فقيه مالكي، من علماء المتصوفين. أصله من المغرب. ولد واشتهر بمكة، ومات في طرابلس الغرب. من كتبه (قرة العين بشرح ورقات إمام الحرمين) في الأصول، و (تحرير الكلام في مسائل الالتزام) و (هداية السالك المحتاج) في مناسك الحج،توفي: (954 هـ - 1547 م)</w:t>
      </w:r>
      <w:r w:rsidRPr="006C4A2F">
        <w:rPr>
          <w:rFonts w:ascii="Traditional Arabic" w:hAnsi="Traditional Arabic"/>
          <w:sz w:val="24"/>
          <w:szCs w:val="24"/>
          <w:rtl/>
        </w:rPr>
        <w:t>،ينظر: الزركلي، خيرالدين بن محمود،</w:t>
      </w:r>
      <w:r w:rsidRPr="006C4A2F">
        <w:rPr>
          <w:rFonts w:ascii="Traditional Arabic" w:hAnsi="Traditional Arabic"/>
          <w:b/>
          <w:bCs/>
          <w:sz w:val="24"/>
          <w:szCs w:val="24"/>
          <w:rtl/>
        </w:rPr>
        <w:t xml:space="preserve"> الأعلام</w:t>
      </w:r>
      <w:r w:rsidRPr="006C4A2F">
        <w:rPr>
          <w:rFonts w:ascii="Traditional Arabic" w:hAnsi="Traditional Arabic"/>
          <w:sz w:val="24"/>
          <w:szCs w:val="24"/>
          <w:rtl/>
        </w:rPr>
        <w:t>،(7/58).</w:t>
      </w:r>
    </w:p>
  </w:footnote>
  <w:footnote w:id="424">
    <w:p w:rsidR="00596D74" w:rsidRPr="006C4A2F" w:rsidRDefault="00596D74" w:rsidP="007522EE">
      <w:pPr>
        <w:spacing w:after="240"/>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 الرعيني:محمد،</w:t>
      </w:r>
      <w:r w:rsidRPr="006C4A2F">
        <w:rPr>
          <w:rFonts w:ascii="Traditional Arabic" w:hAnsi="Traditional Arabic"/>
          <w:b/>
          <w:bCs/>
          <w:sz w:val="24"/>
          <w:szCs w:val="24"/>
          <w:rtl/>
        </w:rPr>
        <w:t>مواهب الجليل لشرح مختصر خليل</w:t>
      </w:r>
      <w:r w:rsidRPr="006C4A2F">
        <w:rPr>
          <w:rFonts w:ascii="Traditional Arabic" w:hAnsi="Traditional Arabic"/>
          <w:sz w:val="24"/>
          <w:szCs w:val="24"/>
          <w:rtl/>
        </w:rPr>
        <w:t xml:space="preserve">،: (4 / 69). </w:t>
      </w:r>
    </w:p>
  </w:footnote>
  <w:footnote w:id="425">
    <w:p w:rsidR="00596D74" w:rsidRPr="006C4A2F" w:rsidRDefault="00596D74" w:rsidP="007522EE">
      <w:pPr>
        <w:spacing w:after="240"/>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 المزني:</w:t>
      </w:r>
      <w:r w:rsidRPr="006C4A2F">
        <w:rPr>
          <w:rStyle w:val="apple-style-span"/>
          <w:rFonts w:ascii="Traditional Arabic" w:hAnsi="Traditional Arabic"/>
          <w:sz w:val="24"/>
          <w:szCs w:val="24"/>
          <w:rtl/>
        </w:rPr>
        <w:t>إسماعيل بن يحيى:</w:t>
      </w:r>
      <w:r w:rsidRPr="006C4A2F">
        <w:rPr>
          <w:rStyle w:val="apple-style-span"/>
          <w:rFonts w:ascii="Traditional Arabic" w:hAnsi="Traditional Arabic"/>
          <w:b/>
          <w:bCs/>
          <w:sz w:val="24"/>
          <w:szCs w:val="24"/>
          <w:rtl/>
        </w:rPr>
        <w:t>مختصر المزني</w:t>
      </w:r>
      <w:r w:rsidRPr="006C4A2F">
        <w:rPr>
          <w:rStyle w:val="apple-style-span"/>
          <w:rFonts w:ascii="Traditional Arabic" w:hAnsi="Traditional Arabic"/>
          <w:sz w:val="24"/>
          <w:szCs w:val="24"/>
          <w:rtl/>
        </w:rPr>
        <w:t>،</w:t>
      </w:r>
      <w:r w:rsidRPr="006C4A2F">
        <w:rPr>
          <w:rFonts w:ascii="Traditional Arabic" w:hAnsi="Traditional Arabic"/>
          <w:sz w:val="24"/>
          <w:szCs w:val="24"/>
          <w:rtl/>
        </w:rPr>
        <w:t>(بيروت، دار المعرفة للطباعة والنشر)، باب بيان إفراد الحج عن العمرة وغير ذلك</w:t>
      </w:r>
      <w:r w:rsidRPr="006C4A2F">
        <w:rPr>
          <w:rStyle w:val="apple-style-span"/>
          <w:rFonts w:ascii="Traditional Arabic" w:hAnsi="Traditional Arabic"/>
          <w:sz w:val="24"/>
          <w:szCs w:val="24"/>
          <w:rtl/>
        </w:rPr>
        <w:t>،</w:t>
      </w:r>
      <w:r w:rsidRPr="006C4A2F">
        <w:rPr>
          <w:rStyle w:val="apple-style-span"/>
          <w:rFonts w:ascii="Traditional Arabic" w:hAnsi="Traditional Arabic"/>
          <w:sz w:val="24"/>
          <w:szCs w:val="24"/>
          <w:rtl/>
        </w:rPr>
        <w:br/>
        <w:t>ص: (63)، ويُنظر أيضا:</w:t>
      </w:r>
      <w:r w:rsidRPr="006C4A2F">
        <w:rPr>
          <w:rFonts w:ascii="Traditional Arabic" w:hAnsi="Traditional Arabic"/>
          <w:sz w:val="24"/>
          <w:szCs w:val="24"/>
          <w:rtl/>
        </w:rPr>
        <w:t xml:space="preserve"> النووي : يحيى،</w:t>
      </w:r>
      <w:r w:rsidRPr="006C4A2F">
        <w:rPr>
          <w:rFonts w:ascii="Traditional Arabic" w:hAnsi="Traditional Arabic"/>
          <w:b/>
          <w:bCs/>
          <w:sz w:val="24"/>
          <w:szCs w:val="24"/>
          <w:rtl/>
        </w:rPr>
        <w:t>المجموع شرح المهذب</w:t>
      </w:r>
      <w:r w:rsidRPr="006C4A2F">
        <w:rPr>
          <w:rStyle w:val="apple-style-span"/>
          <w:rFonts w:ascii="Traditional Arabic" w:hAnsi="Traditional Arabic"/>
          <w:sz w:val="24"/>
          <w:szCs w:val="24"/>
          <w:rtl/>
        </w:rPr>
        <w:t>،( 7/ 159).</w:t>
      </w:r>
    </w:p>
  </w:footnote>
  <w:footnote w:id="426">
    <w:p w:rsidR="00596D74" w:rsidRPr="006C4A2F" w:rsidRDefault="00596D74" w:rsidP="007522EE">
      <w:pPr>
        <w:spacing w:after="240"/>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 الماوردي:علي،</w:t>
      </w:r>
      <w:r w:rsidRPr="006C4A2F">
        <w:rPr>
          <w:rStyle w:val="apple-style-span"/>
          <w:rFonts w:ascii="Traditional Arabic" w:hAnsi="Traditional Arabic"/>
          <w:b/>
          <w:bCs/>
          <w:sz w:val="24"/>
          <w:szCs w:val="24"/>
          <w:rtl/>
        </w:rPr>
        <w:t>الحاوي الكبير</w:t>
      </w:r>
      <w:r w:rsidRPr="006C4A2F">
        <w:rPr>
          <w:rStyle w:val="apple-style-span"/>
          <w:rFonts w:ascii="Traditional Arabic" w:hAnsi="Traditional Arabic"/>
          <w:sz w:val="24"/>
          <w:szCs w:val="24"/>
          <w:rtl/>
        </w:rPr>
        <w:t>،تحقيق: علي محمد معوض،وعادل أحمد عبد الموجود،(بيروت،دار الكتب العلميةنط1، 1414ه-1994م):( 4/43).</w:t>
      </w:r>
    </w:p>
  </w:footnote>
  <w:footnote w:id="427">
    <w:p w:rsidR="00596D74" w:rsidRPr="006C4A2F" w:rsidRDefault="00596D74" w:rsidP="007522EE">
      <w:pPr>
        <w:spacing w:after="240"/>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Style w:val="apple-style-span"/>
          <w:rFonts w:ascii="Traditional Arabic" w:hAnsi="Traditional Arabic"/>
          <w:sz w:val="24"/>
          <w:szCs w:val="24"/>
          <w:rtl/>
        </w:rPr>
        <w:t>- يُنظر:ابن تيمية، أحمد،</w:t>
      </w:r>
      <w:r w:rsidRPr="006C4A2F">
        <w:rPr>
          <w:rStyle w:val="apple-style-span"/>
          <w:rFonts w:ascii="Traditional Arabic" w:hAnsi="Traditional Arabic"/>
          <w:b/>
          <w:bCs/>
          <w:sz w:val="24"/>
          <w:szCs w:val="24"/>
          <w:rtl/>
        </w:rPr>
        <w:t>مجموع الفتاوى</w:t>
      </w:r>
      <w:r w:rsidRPr="006C4A2F">
        <w:rPr>
          <w:rStyle w:val="apple-style-span"/>
          <w:rFonts w:ascii="Traditional Arabic" w:hAnsi="Traditional Arabic"/>
          <w:sz w:val="24"/>
          <w:szCs w:val="24"/>
          <w:rtl/>
        </w:rPr>
        <w:t>،(26/62-65</w:t>
      </w:r>
      <w:r w:rsidRPr="006C4A2F">
        <w:rPr>
          <w:rStyle w:val="apple-style-span"/>
          <w:rFonts w:ascii="Traditional Arabic" w:hAnsi="Traditional Arabic"/>
          <w:sz w:val="24"/>
          <w:szCs w:val="24"/>
        </w:rPr>
        <w:t>.(</w:t>
      </w:r>
    </w:p>
  </w:footnote>
  <w:footnote w:id="428">
    <w:p w:rsidR="00596D74" w:rsidRPr="006C4A2F" w:rsidRDefault="00596D74" w:rsidP="007522EE">
      <w:pPr>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 ينظر كلام ابن حزم في ا</w:t>
      </w:r>
      <w:r w:rsidRPr="006C4A2F">
        <w:rPr>
          <w:rFonts w:ascii="Traditional Arabic" w:hAnsi="Traditional Arabic"/>
          <w:b/>
          <w:bCs/>
          <w:sz w:val="24"/>
          <w:szCs w:val="24"/>
          <w:rtl/>
        </w:rPr>
        <w:t>لمحلى</w:t>
      </w:r>
      <w:r w:rsidRPr="006C4A2F">
        <w:rPr>
          <w:rStyle w:val="apple-style-span"/>
          <w:rFonts w:ascii="Traditional Arabic" w:hAnsi="Traditional Arabic"/>
          <w:sz w:val="24"/>
          <w:szCs w:val="24"/>
          <w:rtl/>
        </w:rPr>
        <w:t xml:space="preserve"> (7/102) .</w:t>
      </w:r>
    </w:p>
  </w:footnote>
  <w:footnote w:id="429">
    <w:p w:rsidR="00596D74" w:rsidRPr="006C4A2F" w:rsidRDefault="00596D74" w:rsidP="00635772">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الحصكفي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محمد بن علي بن محمد الحِصْني المعروف بعلاء الدين الحصكفي: مفتي الحنفية في دمشق</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كان فاضلا عالي الهمة، عاكفا على التدريس والإفادة. من كتبه (إفاضة الأنوار على أصول المنار) ، و (الدر المنتقى) شرح ملتقى الأبحر</w:t>
      </w:r>
      <w:r w:rsidRPr="006C4A2F">
        <w:rPr>
          <w:rFonts w:ascii="Traditional Arabic" w:eastAsia="Calibri" w:hAnsi="Traditional Arabic" w:hint="cs"/>
          <w:sz w:val="24"/>
          <w:szCs w:val="24"/>
          <w:rtl/>
          <w:lang w:eastAsia="en-US"/>
        </w:rPr>
        <w:t>، كلاهما في</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ال</w:t>
      </w:r>
      <w:r w:rsidRPr="006C4A2F">
        <w:rPr>
          <w:rFonts w:ascii="Traditional Arabic" w:eastAsia="Calibri" w:hAnsi="Traditional Arabic"/>
          <w:sz w:val="24"/>
          <w:szCs w:val="24"/>
          <w:rtl/>
          <w:lang w:eastAsia="en-US"/>
        </w:rPr>
        <w:t>فقه. ،</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 xml:space="preserve"> (1088 هـ - 1677 م)</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(7</w:t>
      </w:r>
      <w:r w:rsidRPr="006C4A2F">
        <w:rPr>
          <w:rFonts w:ascii="Traditional Arabic" w:hAnsi="Traditional Arabic"/>
          <w:sz w:val="24"/>
          <w:szCs w:val="24"/>
          <w:rtl/>
        </w:rPr>
        <w:t>/</w:t>
      </w:r>
      <w:r w:rsidRPr="006C4A2F">
        <w:rPr>
          <w:rFonts w:ascii="Traditional Arabic" w:hAnsi="Traditional Arabic" w:hint="cs"/>
          <w:sz w:val="24"/>
          <w:szCs w:val="24"/>
          <w:rtl/>
        </w:rPr>
        <w:t>58</w:t>
      </w:r>
      <w:r w:rsidRPr="006C4A2F">
        <w:rPr>
          <w:rFonts w:ascii="Traditional Arabic" w:hAnsi="Traditional Arabic"/>
          <w:sz w:val="24"/>
          <w:szCs w:val="24"/>
          <w:rtl/>
        </w:rPr>
        <w:t>).</w:t>
      </w:r>
    </w:p>
  </w:footnote>
  <w:footnote w:id="430">
    <w:p w:rsidR="00596D74" w:rsidRPr="006C4A2F" w:rsidRDefault="00596D74" w:rsidP="007522EE">
      <w:pPr>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 الحصكفي:محمد</w:t>
      </w:r>
      <w:r w:rsidRPr="006C4A2F">
        <w:rPr>
          <w:rFonts w:ascii="Traditional Arabic" w:hAnsi="Traditional Arabic" w:hint="cs"/>
          <w:sz w:val="24"/>
          <w:szCs w:val="24"/>
          <w:rtl/>
        </w:rPr>
        <w:t xml:space="preserve"> بن علي</w:t>
      </w:r>
      <w:r w:rsidRPr="006C4A2F">
        <w:rPr>
          <w:rFonts w:ascii="Traditional Arabic" w:hAnsi="Traditional Arabic"/>
          <w:sz w:val="24"/>
          <w:szCs w:val="24"/>
          <w:rtl/>
        </w:rPr>
        <w:t>،</w:t>
      </w:r>
      <w:r w:rsidRPr="006C4A2F">
        <w:rPr>
          <w:rFonts w:ascii="Traditional Arabic" w:hAnsi="Traditional Arabic"/>
          <w:b/>
          <w:bCs/>
          <w:sz w:val="24"/>
          <w:szCs w:val="24"/>
          <w:rtl/>
        </w:rPr>
        <w:t>الدر المختار شرح تنويرالأبصار</w:t>
      </w:r>
      <w:r w:rsidRPr="006C4A2F">
        <w:rPr>
          <w:rFonts w:ascii="Traditional Arabic" w:hAnsi="Traditional Arabic" w:hint="cs"/>
          <w:b/>
          <w:bCs/>
          <w:sz w:val="24"/>
          <w:szCs w:val="24"/>
          <w:rtl/>
        </w:rPr>
        <w:t>،</w:t>
      </w:r>
      <w:r w:rsidRPr="006C4A2F">
        <w:rPr>
          <w:rStyle w:val="apple-style-span"/>
          <w:rFonts w:ascii="Traditional Arabic" w:hAnsi="Traditional Arabic"/>
          <w:sz w:val="24"/>
          <w:szCs w:val="24"/>
          <w:rtl/>
        </w:rPr>
        <w:t xml:space="preserve"> (8/347)</w:t>
      </w:r>
      <w:r w:rsidRPr="006C4A2F">
        <w:rPr>
          <w:rStyle w:val="apple-style-span"/>
          <w:rFonts w:ascii="Traditional Arabic" w:hAnsi="Traditional Arabic" w:hint="cs"/>
          <w:sz w:val="24"/>
          <w:szCs w:val="24"/>
          <w:rtl/>
        </w:rPr>
        <w:t>،مطبوع مع حاشية رد المحتار</w:t>
      </w:r>
      <w:r w:rsidRPr="006C4A2F">
        <w:rPr>
          <w:rStyle w:val="apple-style-span"/>
          <w:rFonts w:ascii="Traditional Arabic" w:hAnsi="Traditional Arabic"/>
          <w:sz w:val="24"/>
          <w:szCs w:val="24"/>
          <w:rtl/>
        </w:rPr>
        <w:t xml:space="preserve"> .</w:t>
      </w:r>
    </w:p>
  </w:footnote>
  <w:footnote w:id="431">
    <w:p w:rsidR="00596D74" w:rsidRPr="006C4A2F" w:rsidRDefault="00596D74" w:rsidP="00B60B58">
      <w:pPr>
        <w:ind w:firstLine="0"/>
        <w:jc w:val="both"/>
        <w:rPr>
          <w:rFonts w:ascii="Traditional Arabic" w:hAnsi="Traditional Arabic"/>
          <w:b/>
          <w:bCs/>
          <w:sz w:val="28"/>
          <w:szCs w:val="28"/>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السرخسي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محمد بن أحمد بن سهل، أبو بكر، شمس الأئمة: قاض، من كبار الأحناف، مجتهد، من أهل سرخس (في خراسان) . أشهر كتبه " المبسوط " في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الفقه والتشريع، ثلاثون جزءا، أملاه وهو سجين بالجب في أوزجند (بفرغانة)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 " الأصول " في أصول الفقه، ،</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 xml:space="preserve"> (483 هـ - 1090 م)</w:t>
      </w:r>
      <w:r w:rsidRPr="006C4A2F">
        <w:rPr>
          <w:rFonts w:ascii="Traditional Arabic" w:hAnsi="Traditional Arabic" w:hint="cs"/>
          <w:sz w:val="24"/>
          <w:szCs w:val="24"/>
          <w:rtl/>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(5</w:t>
      </w:r>
      <w:r w:rsidRPr="006C4A2F">
        <w:rPr>
          <w:rFonts w:ascii="Traditional Arabic" w:hAnsi="Traditional Arabic"/>
          <w:sz w:val="24"/>
          <w:szCs w:val="24"/>
          <w:rtl/>
        </w:rPr>
        <w:t>/</w:t>
      </w:r>
      <w:r w:rsidRPr="006C4A2F">
        <w:rPr>
          <w:rFonts w:ascii="Traditional Arabic" w:hAnsi="Traditional Arabic" w:hint="cs"/>
          <w:sz w:val="24"/>
          <w:szCs w:val="24"/>
          <w:rtl/>
        </w:rPr>
        <w:t>315</w:t>
      </w:r>
      <w:r w:rsidRPr="006C4A2F">
        <w:rPr>
          <w:rFonts w:ascii="Traditional Arabic" w:hAnsi="Traditional Arabic"/>
          <w:sz w:val="24"/>
          <w:szCs w:val="24"/>
          <w:rtl/>
        </w:rPr>
        <w:t>).</w:t>
      </w:r>
    </w:p>
  </w:footnote>
  <w:footnote w:id="432">
    <w:p w:rsidR="00596D74" w:rsidRPr="006C4A2F" w:rsidRDefault="00596D74" w:rsidP="00B60B58">
      <w:pPr>
        <w:ind w:firstLine="0"/>
        <w:jc w:val="both"/>
        <w:rPr>
          <w:rFonts w:ascii="Traditional Arabic" w:hAnsi="Traditional Arabic"/>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 السرخسي:محمد</w:t>
      </w:r>
      <w:r w:rsidRPr="006C4A2F">
        <w:rPr>
          <w:rFonts w:ascii="Traditional Arabic" w:hAnsi="Traditional Arabic" w:hint="cs"/>
          <w:sz w:val="24"/>
          <w:szCs w:val="24"/>
          <w:rtl/>
        </w:rPr>
        <w:t xml:space="preserve"> بن أحمد</w:t>
      </w:r>
      <w:r w:rsidRPr="006C4A2F">
        <w:rPr>
          <w:rFonts w:ascii="Traditional Arabic" w:hAnsi="Traditional Arabic"/>
          <w:sz w:val="24"/>
          <w:szCs w:val="24"/>
          <w:rtl/>
        </w:rPr>
        <w:t xml:space="preserve">، </w:t>
      </w:r>
      <w:r w:rsidRPr="006C4A2F">
        <w:rPr>
          <w:rStyle w:val="apple-style-span"/>
          <w:rFonts w:ascii="Traditional Arabic" w:hAnsi="Traditional Arabic"/>
          <w:b/>
          <w:bCs/>
          <w:sz w:val="24"/>
          <w:szCs w:val="24"/>
          <w:rtl/>
        </w:rPr>
        <w:t>المبسوط</w:t>
      </w:r>
      <w:r w:rsidRPr="006C4A2F">
        <w:rPr>
          <w:rStyle w:val="apple-style-span"/>
          <w:rFonts w:ascii="Traditional Arabic" w:hAnsi="Traditional Arabic"/>
          <w:sz w:val="24"/>
          <w:szCs w:val="24"/>
          <w:rtl/>
        </w:rPr>
        <w:t>،(بيروت،دار المعرفة) : (4/26).</w:t>
      </w:r>
    </w:p>
  </w:footnote>
  <w:footnote w:id="433">
    <w:p w:rsidR="00596D74" w:rsidRPr="006C4A2F" w:rsidRDefault="00596D74" w:rsidP="00B60B58">
      <w:pPr>
        <w:ind w:firstLine="0"/>
        <w:jc w:val="both"/>
        <w:rPr>
          <w:sz w:val="24"/>
          <w:szCs w:val="24"/>
          <w:rtl/>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Style w:val="apple-style-span"/>
          <w:rFonts w:ascii="Traditional Arabic" w:hAnsi="Traditional Arabic"/>
          <w:sz w:val="24"/>
          <w:szCs w:val="24"/>
          <w:rtl/>
        </w:rPr>
        <w:t xml:space="preserve">- </w:t>
      </w:r>
      <w:r w:rsidRPr="006C4A2F">
        <w:rPr>
          <w:rFonts w:ascii="Traditional Arabic" w:hAnsi="Traditional Arabic" w:hint="cs"/>
          <w:sz w:val="24"/>
          <w:szCs w:val="24"/>
          <w:rtl/>
        </w:rPr>
        <w:t>ي</w:t>
      </w:r>
      <w:r w:rsidRPr="006C4A2F">
        <w:rPr>
          <w:rFonts w:ascii="Traditional Arabic" w:hAnsi="Traditional Arabic"/>
          <w:sz w:val="24"/>
          <w:szCs w:val="24"/>
          <w:rtl/>
        </w:rPr>
        <w:t>نظر</w:t>
      </w:r>
      <w:r w:rsidRPr="006C4A2F">
        <w:rPr>
          <w:rFonts w:ascii="Traditional Arabic" w:hAnsi="Traditional Arabic" w:hint="cs"/>
          <w:sz w:val="24"/>
          <w:szCs w:val="24"/>
          <w:rtl/>
        </w:rPr>
        <w:t xml:space="preserve">: ابن قدامة </w:t>
      </w:r>
      <w:r w:rsidRPr="006C4A2F">
        <w:rPr>
          <w:rFonts w:ascii="Traditional Arabic" w:hAnsi="Traditional Arabic"/>
          <w:sz w:val="24"/>
          <w:szCs w:val="24"/>
          <w:rtl/>
        </w:rPr>
        <w:t xml:space="preserve">المقدسي : عبد الله، </w:t>
      </w:r>
      <w:r w:rsidRPr="006C4A2F">
        <w:rPr>
          <w:rFonts w:ascii="Traditional Arabic" w:hAnsi="Traditional Arabic"/>
          <w:b/>
          <w:bCs/>
          <w:sz w:val="24"/>
          <w:szCs w:val="24"/>
          <w:rtl/>
        </w:rPr>
        <w:t xml:space="preserve">المغني </w:t>
      </w:r>
      <w:r w:rsidRPr="006C4A2F">
        <w:rPr>
          <w:rFonts w:ascii="Traditional Arabic" w:hAnsi="Traditional Arabic"/>
          <w:sz w:val="24"/>
          <w:szCs w:val="24"/>
          <w:rtl/>
        </w:rPr>
        <w:t xml:space="preserve">،( </w:t>
      </w:r>
      <w:r w:rsidRPr="006C4A2F">
        <w:rPr>
          <w:rStyle w:val="apple-style-span"/>
          <w:rFonts w:ascii="Traditional Arabic" w:hAnsi="Traditional Arabic"/>
          <w:sz w:val="24"/>
          <w:szCs w:val="24"/>
          <w:rtl/>
        </w:rPr>
        <w:t>3/238).</w:t>
      </w:r>
      <w:r w:rsidRPr="006C4A2F">
        <w:rPr>
          <w:rStyle w:val="apple-style-span"/>
          <w:rFonts w:ascii="Traditional Arabic" w:hAnsi="Traditional Arabic" w:hint="cs"/>
          <w:sz w:val="24"/>
          <w:szCs w:val="24"/>
          <w:rtl/>
        </w:rPr>
        <w:t>و</w:t>
      </w:r>
      <w:r w:rsidRPr="006C4A2F">
        <w:rPr>
          <w:rStyle w:val="apple-style-span"/>
          <w:rFonts w:ascii="Traditional Arabic" w:hAnsi="Traditional Arabic"/>
          <w:sz w:val="24"/>
          <w:szCs w:val="24"/>
          <w:rtl/>
        </w:rPr>
        <w:t>ابن تيمية، أحمد،</w:t>
      </w:r>
      <w:r w:rsidRPr="006C4A2F">
        <w:rPr>
          <w:rStyle w:val="apple-style-span"/>
          <w:rFonts w:ascii="Traditional Arabic" w:hAnsi="Traditional Arabic"/>
          <w:b/>
          <w:bCs/>
          <w:sz w:val="24"/>
          <w:szCs w:val="24"/>
          <w:rtl/>
        </w:rPr>
        <w:t>مجموع الفتاوى</w:t>
      </w:r>
      <w:r w:rsidRPr="006C4A2F">
        <w:rPr>
          <w:rStyle w:val="apple-style-span"/>
          <w:rFonts w:ascii="Traditional Arabic" w:hAnsi="Traditional Arabic"/>
          <w:sz w:val="24"/>
          <w:szCs w:val="24"/>
          <w:rtl/>
        </w:rPr>
        <w:t>:(26/80-81</w:t>
      </w:r>
      <w:r w:rsidRPr="006C4A2F">
        <w:rPr>
          <w:rStyle w:val="apple-style-span"/>
          <w:rFonts w:ascii="Traditional Arabic" w:hAnsi="Traditional Arabic"/>
          <w:sz w:val="24"/>
          <w:szCs w:val="24"/>
        </w:rPr>
        <w:t>.(</w:t>
      </w:r>
    </w:p>
  </w:footnote>
  <w:footnote w:id="434">
    <w:p w:rsidR="00596D74" w:rsidRPr="006C4A2F" w:rsidRDefault="00596D74" w:rsidP="00783D81">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 المختصر من حديث رسول الله</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sz w:val="24"/>
          <w:szCs w:val="24"/>
        </w:rPr>
        <w:sym w:font="AGA Arabesque" w:char="F072"/>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b/>
          <w:bCs/>
          <w:sz w:val="24"/>
          <w:szCs w:val="24"/>
          <w:rtl/>
        </w:rPr>
        <w:t>وسننه وأيامه</w:t>
      </w:r>
      <w:r w:rsidRPr="006C4A2F">
        <w:rPr>
          <w:rFonts w:ascii="Traditional Arabic" w:hAnsi="Traditional Arabic"/>
          <w:sz w:val="24"/>
          <w:szCs w:val="24"/>
          <w:rtl/>
        </w:rPr>
        <w:t>، كتاب الحيض،باب كيف تهل الحائض بالحج والعمرة، برقم:(313 )،(1/121).وكتاب الحج،باب العمرة ليلة الحصبة وغيرها،برقم:(1691)،(2/632).</w:t>
      </w:r>
      <w:r w:rsidRPr="006C4A2F">
        <w:rPr>
          <w:rFonts w:ascii="Traditional Arabic" w:hAnsi="Traditional Arabic" w:hint="cs"/>
          <w:sz w:val="24"/>
          <w:szCs w:val="24"/>
          <w:rtl/>
        </w:rPr>
        <w:t>و</w:t>
      </w:r>
      <w:r w:rsidRPr="006C4A2F">
        <w:rPr>
          <w:rFonts w:ascii="Traditional Arabic" w:hAnsi="Traditional Arabic"/>
          <w:sz w:val="24"/>
          <w:szCs w:val="24"/>
          <w:rtl/>
        </w:rPr>
        <w:t>كتاب المغازي،باب حجة</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الوداع،</w:t>
      </w:r>
      <w:r w:rsidRPr="006C4A2F">
        <w:rPr>
          <w:rFonts w:ascii="Traditional Arabic" w:hAnsi="Traditional Arabic" w:hint="cs"/>
          <w:sz w:val="24"/>
          <w:szCs w:val="24"/>
          <w:rtl/>
        </w:rPr>
        <w:t xml:space="preserve"> </w:t>
      </w:r>
      <w:r w:rsidRPr="006C4A2F">
        <w:rPr>
          <w:rFonts w:ascii="Traditional Arabic" w:hAnsi="Traditional Arabic"/>
          <w:sz w:val="24"/>
          <w:szCs w:val="24"/>
          <w:rtl/>
        </w:rPr>
        <w:t>برقم:(4146)،</w:t>
      </w:r>
      <w:r w:rsidRPr="006C4A2F">
        <w:rPr>
          <w:rFonts w:ascii="Traditional Arabic" w:hAnsi="Traditional Arabic" w:hint="cs"/>
          <w:sz w:val="24"/>
          <w:szCs w:val="24"/>
          <w:rtl/>
        </w:rPr>
        <w:t xml:space="preserve"> </w:t>
      </w:r>
      <w:r w:rsidRPr="006C4A2F">
        <w:rPr>
          <w:rFonts w:ascii="Traditional Arabic" w:hAnsi="Traditional Arabic"/>
          <w:sz w:val="24"/>
          <w:szCs w:val="24"/>
          <w:rtl/>
        </w:rPr>
        <w:t>(4/1600).</w:t>
      </w:r>
      <w:r w:rsidRPr="006C4A2F">
        <w:rPr>
          <w:rFonts w:ascii="Traditional Arabic" w:hAnsi="Traditional Arabic" w:hint="cs"/>
          <w:sz w:val="24"/>
          <w:szCs w:val="24"/>
          <w:rtl/>
        </w:rPr>
        <w:t xml:space="preserve"> و</w:t>
      </w:r>
      <w:r w:rsidRPr="006C4A2F">
        <w:rPr>
          <w:rFonts w:ascii="Traditional Arabic" w:hAnsi="Traditional Arabic"/>
          <w:sz w:val="24"/>
          <w:szCs w:val="24"/>
          <w:rtl/>
        </w:rPr>
        <w:t xml:space="preserve"> مسلم</w:t>
      </w:r>
      <w:r w:rsidRPr="006C4A2F">
        <w:rPr>
          <w:rFonts w:ascii="Traditional Arabic" w:hAnsi="Traditional Arabic" w:hint="cs"/>
          <w:sz w:val="24"/>
          <w:szCs w:val="24"/>
          <w:rtl/>
        </w:rPr>
        <w:t xml:space="preserve"> بن الحجاج، </w:t>
      </w:r>
      <w:r w:rsidRPr="006C4A2F">
        <w:rPr>
          <w:rFonts w:ascii="Traditional Arabic" w:hAnsi="Traditional Arabic" w:hint="cs"/>
          <w:b/>
          <w:bCs/>
          <w:sz w:val="24"/>
          <w:szCs w:val="24"/>
          <w:rtl/>
        </w:rPr>
        <w:t>صحيح مسلم</w:t>
      </w:r>
      <w:r w:rsidRPr="006C4A2F">
        <w:rPr>
          <w:rFonts w:ascii="Traditional Arabic" w:hAnsi="Traditional Arabic"/>
          <w:sz w:val="24"/>
          <w:szCs w:val="24"/>
          <w:rtl/>
        </w:rPr>
        <w:t>،كتاب الحج،  باب بيان وجوه الإحرام وأنه يجوز إفراد الحج والتمتع والقران وجواز إدخال الحج على العمرة ومتى يحل القارن من نسكه،برقم:( 112 -  1211 )</w:t>
      </w:r>
      <w:r w:rsidRPr="006C4A2F">
        <w:rPr>
          <w:rFonts w:ascii="Traditional Arabic" w:hAnsi="Traditional Arabic" w:hint="cs"/>
          <w:sz w:val="24"/>
          <w:szCs w:val="24"/>
          <w:rtl/>
        </w:rPr>
        <w:t>،</w:t>
      </w:r>
      <w:r w:rsidRPr="006C4A2F">
        <w:rPr>
          <w:rFonts w:ascii="Traditional Arabic" w:hAnsi="Traditional Arabic" w:hint="cs"/>
          <w:sz w:val="24"/>
          <w:szCs w:val="24"/>
          <w:rtl/>
        </w:rPr>
        <w:br/>
      </w:r>
      <w:r w:rsidRPr="006C4A2F">
        <w:rPr>
          <w:rFonts w:ascii="Traditional Arabic" w:hAnsi="Traditional Arabic"/>
          <w:sz w:val="24"/>
          <w:szCs w:val="24"/>
          <w:rtl/>
        </w:rPr>
        <w:t>و</w:t>
      </w:r>
      <w:r w:rsidRPr="006C4A2F">
        <w:rPr>
          <w:rFonts w:ascii="Traditional Arabic" w:hAnsi="Traditional Arabic" w:hint="cs"/>
          <w:sz w:val="24"/>
          <w:szCs w:val="24"/>
          <w:rtl/>
        </w:rPr>
        <w:t xml:space="preserve"> </w:t>
      </w:r>
      <w:r w:rsidRPr="006C4A2F">
        <w:rPr>
          <w:rFonts w:ascii="Traditional Arabic" w:hAnsi="Traditional Arabic"/>
          <w:sz w:val="24"/>
          <w:szCs w:val="24"/>
          <w:rtl/>
        </w:rPr>
        <w:t>رقم:( 118 -  1211 )،(2/870).</w:t>
      </w:r>
    </w:p>
  </w:footnote>
  <w:footnote w:id="435">
    <w:p w:rsidR="00596D74" w:rsidRPr="006C4A2F" w:rsidRDefault="00596D74" w:rsidP="00783D81">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سبق تخريحه صفحة :(66)</w:t>
      </w:r>
      <w:r w:rsidRPr="006C4A2F">
        <w:rPr>
          <w:rFonts w:hint="cs"/>
          <w:sz w:val="24"/>
          <w:szCs w:val="24"/>
          <w:rtl/>
        </w:rPr>
        <w:t>.</w:t>
      </w:r>
    </w:p>
  </w:footnote>
  <w:footnote w:id="436">
    <w:p w:rsidR="00596D74" w:rsidRPr="006C4A2F" w:rsidRDefault="00596D74" w:rsidP="00783D81">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سبق تخريحه أيضا صفحة :(66)</w:t>
      </w:r>
      <w:r w:rsidRPr="006C4A2F">
        <w:rPr>
          <w:rFonts w:hint="cs"/>
          <w:sz w:val="24"/>
          <w:szCs w:val="24"/>
          <w:rtl/>
        </w:rPr>
        <w:t>.</w:t>
      </w:r>
    </w:p>
  </w:footnote>
  <w:footnote w:id="437">
    <w:p w:rsidR="00596D74" w:rsidRPr="006C4A2F" w:rsidRDefault="00596D74" w:rsidP="00783D81">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أخرجه </w:t>
      </w:r>
      <w:r w:rsidRPr="006C4A2F">
        <w:rPr>
          <w:rFonts w:ascii="Traditional Arabic" w:hAnsi="Traditional Arabic"/>
          <w:sz w:val="24"/>
          <w:szCs w:val="24"/>
          <w:rtl/>
        </w:rPr>
        <w:t>مسلم</w:t>
      </w:r>
      <w:r w:rsidRPr="006C4A2F">
        <w:rPr>
          <w:rFonts w:ascii="Traditional Arabic" w:hAnsi="Traditional Arabic" w:hint="cs"/>
          <w:sz w:val="24"/>
          <w:szCs w:val="24"/>
          <w:rtl/>
        </w:rPr>
        <w:t xml:space="preserve"> بن الحجاج ، </w:t>
      </w:r>
      <w:r w:rsidRPr="006C4A2F">
        <w:rPr>
          <w:rFonts w:ascii="Traditional Arabic" w:hAnsi="Traditional Arabic" w:hint="cs"/>
          <w:b/>
          <w:bCs/>
          <w:sz w:val="24"/>
          <w:szCs w:val="24"/>
          <w:rtl/>
        </w:rPr>
        <w:t>صحيح مسلم</w:t>
      </w:r>
      <w:r w:rsidRPr="006C4A2F">
        <w:rPr>
          <w:rFonts w:ascii="Traditional Arabic" w:hAnsi="Traditional Arabic"/>
          <w:sz w:val="24"/>
          <w:szCs w:val="24"/>
          <w:rtl/>
        </w:rPr>
        <w:t xml:space="preserve">،كتاب الحج،  باب </w:t>
      </w:r>
      <w:r w:rsidRPr="006C4A2F">
        <w:rPr>
          <w:rFonts w:ascii="Traditional Arabic" w:hAnsi="Traditional Arabic" w:hint="cs"/>
          <w:sz w:val="24"/>
          <w:szCs w:val="24"/>
          <w:rtl/>
        </w:rPr>
        <w:t>جواز التمتع</w:t>
      </w:r>
      <w:r w:rsidRPr="006C4A2F">
        <w:rPr>
          <w:rFonts w:ascii="Traditional Arabic" w:hAnsi="Traditional Arabic"/>
          <w:sz w:val="24"/>
          <w:szCs w:val="24"/>
          <w:rtl/>
        </w:rPr>
        <w:t>،برقم:( 170 -  1226)،(2/8</w:t>
      </w:r>
      <w:r w:rsidRPr="006C4A2F">
        <w:rPr>
          <w:rFonts w:ascii="Traditional Arabic" w:hAnsi="Traditional Arabic" w:hint="cs"/>
          <w:sz w:val="24"/>
          <w:szCs w:val="24"/>
          <w:rtl/>
        </w:rPr>
        <w:t>98</w:t>
      </w:r>
      <w:r w:rsidRPr="006C4A2F">
        <w:rPr>
          <w:rFonts w:ascii="Traditional Arabic" w:hAnsi="Traditional Arabic"/>
          <w:sz w:val="24"/>
          <w:szCs w:val="24"/>
          <w:rtl/>
        </w:rPr>
        <w:t>).</w:t>
      </w:r>
    </w:p>
  </w:footnote>
  <w:footnote w:id="438">
    <w:p w:rsidR="00596D74" w:rsidRPr="006C4A2F" w:rsidRDefault="00596D74" w:rsidP="00D47123">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كتاب الحج،باب </w:t>
      </w:r>
      <w:r w:rsidRPr="006C4A2F">
        <w:rPr>
          <w:rFonts w:ascii="Traditional Arabic" w:hAnsi="Traditional Arabic" w:hint="cs"/>
          <w:sz w:val="24"/>
          <w:szCs w:val="24"/>
          <w:rtl/>
        </w:rPr>
        <w:t>من ساق البدن معه</w:t>
      </w:r>
      <w:r w:rsidRPr="006C4A2F">
        <w:rPr>
          <w:rFonts w:ascii="Traditional Arabic" w:hAnsi="Traditional Arabic"/>
          <w:sz w:val="24"/>
          <w:szCs w:val="24"/>
          <w:rtl/>
        </w:rPr>
        <w:t>،برقم:(16</w:t>
      </w:r>
      <w:r w:rsidRPr="006C4A2F">
        <w:rPr>
          <w:rFonts w:ascii="Traditional Arabic" w:hAnsi="Traditional Arabic" w:hint="cs"/>
          <w:sz w:val="24"/>
          <w:szCs w:val="24"/>
          <w:rtl/>
        </w:rPr>
        <w:t>06</w:t>
      </w:r>
      <w:r w:rsidRPr="006C4A2F">
        <w:rPr>
          <w:rFonts w:ascii="Traditional Arabic" w:hAnsi="Traditional Arabic"/>
          <w:sz w:val="24"/>
          <w:szCs w:val="24"/>
          <w:rtl/>
        </w:rPr>
        <w:t>)،(2/6</w:t>
      </w:r>
      <w:r w:rsidRPr="006C4A2F">
        <w:rPr>
          <w:rFonts w:ascii="Traditional Arabic" w:hAnsi="Traditional Arabic" w:hint="cs"/>
          <w:sz w:val="24"/>
          <w:szCs w:val="24"/>
          <w:rtl/>
        </w:rPr>
        <w:t>07</w:t>
      </w:r>
      <w:r w:rsidRPr="006C4A2F">
        <w:rPr>
          <w:rFonts w:ascii="Traditional Arabic" w:hAnsi="Traditional Arabic"/>
          <w:sz w:val="24"/>
          <w:szCs w:val="24"/>
          <w:rtl/>
        </w:rPr>
        <w:t>).</w:t>
      </w:r>
      <w:r w:rsidRPr="006C4A2F">
        <w:rPr>
          <w:rFonts w:ascii="Traditional Arabic" w:hAnsi="Traditional Arabic" w:hint="cs"/>
          <w:sz w:val="24"/>
          <w:szCs w:val="24"/>
          <w:rtl/>
        </w:rPr>
        <w:t xml:space="preserve"> و</w:t>
      </w:r>
      <w:r w:rsidRPr="006C4A2F">
        <w:rPr>
          <w:rFonts w:ascii="Traditional Arabic" w:hAnsi="Traditional Arabic"/>
          <w:sz w:val="24"/>
          <w:szCs w:val="24"/>
          <w:rtl/>
        </w:rPr>
        <w:t>مسلم</w:t>
      </w:r>
      <w:r w:rsidRPr="006C4A2F">
        <w:rPr>
          <w:rFonts w:ascii="Traditional Arabic" w:hAnsi="Traditional Arabic" w:hint="cs"/>
          <w:sz w:val="24"/>
          <w:szCs w:val="24"/>
          <w:rtl/>
        </w:rPr>
        <w:t xml:space="preserve"> بن الحجاج ، </w:t>
      </w:r>
      <w:r w:rsidRPr="006C4A2F">
        <w:rPr>
          <w:rFonts w:ascii="Traditional Arabic" w:hAnsi="Traditional Arabic" w:hint="cs"/>
          <w:b/>
          <w:bCs/>
          <w:sz w:val="24"/>
          <w:szCs w:val="24"/>
          <w:rtl/>
        </w:rPr>
        <w:t>صحيح مسلم</w:t>
      </w:r>
      <w:r w:rsidRPr="006C4A2F">
        <w:rPr>
          <w:rFonts w:ascii="Traditional Arabic" w:hAnsi="Traditional Arabic"/>
          <w:sz w:val="24"/>
          <w:szCs w:val="24"/>
          <w:rtl/>
        </w:rPr>
        <w:t>،كتاب الحج،باب وجوب الدم على المتمتع وأنه إذا عدمه لزمه صوم ثلاثة أيام في الحج وسبعة إذا رجع إلى أهله،برقم: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(17</w:t>
      </w:r>
      <w:r w:rsidRPr="006C4A2F">
        <w:rPr>
          <w:rFonts w:ascii="Traditional Arabic" w:hAnsi="Traditional Arabic" w:hint="cs"/>
          <w:sz w:val="24"/>
          <w:szCs w:val="24"/>
          <w:rtl/>
        </w:rPr>
        <w:t>4</w:t>
      </w:r>
      <w:r w:rsidRPr="006C4A2F">
        <w:rPr>
          <w:rFonts w:ascii="Traditional Arabic" w:hAnsi="Traditional Arabic"/>
          <w:sz w:val="24"/>
          <w:szCs w:val="24"/>
          <w:rtl/>
        </w:rPr>
        <w:t xml:space="preserve"> -  1227</w:t>
      </w:r>
      <w:r w:rsidRPr="006C4A2F">
        <w:rPr>
          <w:rFonts w:ascii="Traditional Arabic" w:hAnsi="Traditional Arabic" w:hint="cs"/>
          <w:sz w:val="24"/>
          <w:szCs w:val="24"/>
          <w:rtl/>
        </w:rPr>
        <w:t>)،(</w:t>
      </w:r>
      <w:r w:rsidRPr="006C4A2F">
        <w:rPr>
          <w:rFonts w:ascii="Traditional Arabic" w:hAnsi="Traditional Arabic"/>
          <w:sz w:val="24"/>
          <w:szCs w:val="24"/>
          <w:rtl/>
        </w:rPr>
        <w:t>2/</w:t>
      </w:r>
      <w:r w:rsidRPr="006C4A2F">
        <w:rPr>
          <w:rFonts w:ascii="Traditional Arabic" w:hAnsi="Traditional Arabic" w:hint="cs"/>
          <w:sz w:val="24"/>
          <w:szCs w:val="24"/>
          <w:rtl/>
        </w:rPr>
        <w:t>901</w:t>
      </w:r>
      <w:r w:rsidRPr="006C4A2F">
        <w:rPr>
          <w:rFonts w:ascii="Traditional Arabic" w:hAnsi="Traditional Arabic"/>
          <w:sz w:val="24"/>
          <w:szCs w:val="24"/>
          <w:rtl/>
        </w:rPr>
        <w:t>).</w:t>
      </w:r>
    </w:p>
  </w:footnote>
  <w:footnote w:id="439">
    <w:p w:rsidR="00596D74" w:rsidRPr="006C4A2F" w:rsidRDefault="00596D74" w:rsidP="00D4712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أخرجه البخاري أيضا :محم</w:t>
      </w:r>
      <w:r w:rsidRPr="006C4A2F">
        <w:rPr>
          <w:rFonts w:ascii="Traditional Arabic" w:hAnsi="Traditional Arabic"/>
          <w:sz w:val="24"/>
          <w:szCs w:val="24"/>
          <w:rtl/>
        </w:rPr>
        <w:t>د،</w:t>
      </w:r>
      <w:r w:rsidRPr="006C4A2F">
        <w:rPr>
          <w:rStyle w:val="apple-style-span"/>
          <w:rFonts w:ascii="Traditional Arabic" w:hAnsi="Traditional Arabic" w:hint="cs"/>
          <w:b/>
          <w:bCs/>
          <w:sz w:val="24"/>
          <w:szCs w:val="24"/>
          <w:rtl/>
        </w:rPr>
        <w:t xml:space="preserve"> </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كتاب الحج،باب قول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 العقيق واد مبارك ) ،برقم: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(1</w:t>
      </w:r>
      <w:r w:rsidRPr="006C4A2F">
        <w:rPr>
          <w:rFonts w:ascii="Traditional Arabic" w:hAnsi="Traditional Arabic" w:hint="cs"/>
          <w:sz w:val="24"/>
          <w:szCs w:val="24"/>
          <w:rtl/>
        </w:rPr>
        <w:t>461</w:t>
      </w:r>
      <w:r w:rsidRPr="006C4A2F">
        <w:rPr>
          <w:rFonts w:ascii="Traditional Arabic" w:hAnsi="Traditional Arabic"/>
          <w:sz w:val="24"/>
          <w:szCs w:val="24"/>
          <w:rtl/>
        </w:rPr>
        <w:t>)،(2/</w:t>
      </w:r>
      <w:r w:rsidRPr="006C4A2F">
        <w:rPr>
          <w:rFonts w:ascii="Traditional Arabic" w:hAnsi="Traditional Arabic" w:hint="cs"/>
          <w:sz w:val="24"/>
          <w:szCs w:val="24"/>
          <w:rtl/>
        </w:rPr>
        <w:t>556</w:t>
      </w:r>
      <w:r w:rsidRPr="006C4A2F">
        <w:rPr>
          <w:rFonts w:ascii="Traditional Arabic" w:hAnsi="Traditional Arabic"/>
          <w:sz w:val="24"/>
          <w:szCs w:val="24"/>
          <w:rtl/>
        </w:rPr>
        <w:t>)</w:t>
      </w:r>
      <w:r w:rsidRPr="006C4A2F">
        <w:rPr>
          <w:rFonts w:ascii="Traditional Arabic" w:hAnsi="Traditional Arabic" w:hint="cs"/>
          <w:sz w:val="24"/>
          <w:szCs w:val="24"/>
          <w:rtl/>
        </w:rPr>
        <w:t>، وكتاب الاعتصام بالكتاب والسنة،</w:t>
      </w:r>
      <w:r w:rsidRPr="006C4A2F">
        <w:rPr>
          <w:rFonts w:ascii="Traditional Arabic" w:hAnsi="Traditional Arabic"/>
          <w:sz w:val="24"/>
          <w:szCs w:val="24"/>
          <w:rtl/>
        </w:rPr>
        <w:t xml:space="preserve">باب ما ذكر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وحض على اتفاق أهل العلم وما اجتمع عليه الحرمان مكة والمدينة وما كان بها من مشاهد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والمهاجرين والأنصار ومصلى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والمنبر والقبر</w:t>
      </w:r>
      <w:r w:rsidRPr="006C4A2F">
        <w:rPr>
          <w:rFonts w:ascii="Traditional Arabic" w:hAnsi="Traditional Arabic" w:hint="cs"/>
          <w:sz w:val="24"/>
          <w:szCs w:val="24"/>
          <w:rtl/>
        </w:rPr>
        <w:t>،برقم:(6911)،(6/2673).</w:t>
      </w:r>
    </w:p>
  </w:footnote>
  <w:footnote w:id="440">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ابن حجر </w:t>
      </w:r>
      <w:r w:rsidRPr="006C4A2F">
        <w:rPr>
          <w:rFonts w:ascii="Traditional Arabic" w:hAnsi="Traditional Arabic"/>
          <w:b w:val="0"/>
          <w:bCs w:val="0"/>
          <w:sz w:val="24"/>
          <w:rtl/>
        </w:rPr>
        <w:t xml:space="preserve">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395</w:t>
      </w:r>
      <w:r w:rsidRPr="006C4A2F">
        <w:rPr>
          <w:rFonts w:ascii="Traditional Arabic" w:hAnsi="Traditional Arabic"/>
          <w:b w:val="0"/>
          <w:bCs w:val="0"/>
          <w:sz w:val="24"/>
          <w:rtl/>
        </w:rPr>
        <w:t>)</w:t>
      </w:r>
      <w:r w:rsidRPr="006C4A2F">
        <w:rPr>
          <w:rFonts w:hint="cs"/>
          <w:b w:val="0"/>
          <w:bCs w:val="0"/>
          <w:caps/>
          <w:sz w:val="24"/>
          <w:rtl/>
        </w:rPr>
        <w:t>.</w:t>
      </w:r>
    </w:p>
  </w:footnote>
  <w:footnote w:id="441">
    <w:p w:rsidR="00596D74" w:rsidRPr="006C4A2F" w:rsidRDefault="00596D74" w:rsidP="00D4712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أخرجه </w:t>
      </w:r>
      <w:r w:rsidRPr="006C4A2F">
        <w:rPr>
          <w:rFonts w:ascii="Traditional Arabic" w:hAnsi="Traditional Arabic"/>
          <w:sz w:val="24"/>
          <w:szCs w:val="24"/>
          <w:rtl/>
        </w:rPr>
        <w:t>مسلم</w:t>
      </w:r>
      <w:r w:rsidRPr="006C4A2F">
        <w:rPr>
          <w:rFonts w:ascii="Traditional Arabic" w:hAnsi="Traditional Arabic" w:hint="cs"/>
          <w:sz w:val="24"/>
          <w:szCs w:val="24"/>
          <w:rtl/>
        </w:rPr>
        <w:t xml:space="preserve"> بن الحجاج ، </w:t>
      </w:r>
      <w:r w:rsidRPr="006C4A2F">
        <w:rPr>
          <w:rFonts w:ascii="Traditional Arabic" w:hAnsi="Traditional Arabic" w:hint="cs"/>
          <w:b/>
          <w:bCs/>
          <w:sz w:val="24"/>
          <w:szCs w:val="24"/>
          <w:rtl/>
        </w:rPr>
        <w:t>صحيح مسلم</w:t>
      </w:r>
      <w:r w:rsidRPr="006C4A2F">
        <w:rPr>
          <w:rFonts w:ascii="Traditional Arabic" w:hAnsi="Traditional Arabic"/>
          <w:sz w:val="24"/>
          <w:szCs w:val="24"/>
          <w:rtl/>
        </w:rPr>
        <w:t xml:space="preserve">،كتاب الحج،باب في الإفراد والقران بالحج والعمرة ،برقم:( </w:t>
      </w:r>
      <w:r w:rsidRPr="006C4A2F">
        <w:rPr>
          <w:rFonts w:ascii="Traditional Arabic" w:hAnsi="Traditional Arabic" w:hint="cs"/>
          <w:sz w:val="24"/>
          <w:szCs w:val="24"/>
          <w:rtl/>
        </w:rPr>
        <w:t>185</w:t>
      </w:r>
      <w:r w:rsidRPr="006C4A2F">
        <w:rPr>
          <w:rFonts w:ascii="Traditional Arabic" w:hAnsi="Traditional Arabic"/>
          <w:sz w:val="24"/>
          <w:szCs w:val="24"/>
          <w:rtl/>
        </w:rPr>
        <w:t xml:space="preserve"> -  12</w:t>
      </w:r>
      <w:r w:rsidRPr="006C4A2F">
        <w:rPr>
          <w:rFonts w:ascii="Traditional Arabic" w:hAnsi="Traditional Arabic" w:hint="cs"/>
          <w:sz w:val="24"/>
          <w:szCs w:val="24"/>
          <w:rtl/>
        </w:rPr>
        <w:t>32</w:t>
      </w:r>
      <w:r w:rsidRPr="006C4A2F">
        <w:rPr>
          <w:rFonts w:ascii="Traditional Arabic" w:hAnsi="Traditional Arabic"/>
          <w:sz w:val="24"/>
          <w:szCs w:val="24"/>
          <w:rtl/>
        </w:rPr>
        <w:t>)،(2/</w:t>
      </w:r>
      <w:r w:rsidRPr="006C4A2F">
        <w:rPr>
          <w:rFonts w:ascii="Traditional Arabic" w:hAnsi="Traditional Arabic" w:hint="cs"/>
          <w:sz w:val="24"/>
          <w:szCs w:val="24"/>
          <w:rtl/>
        </w:rPr>
        <w:t>905</w:t>
      </w:r>
      <w:r w:rsidRPr="006C4A2F">
        <w:rPr>
          <w:rFonts w:ascii="Traditional Arabic" w:hAnsi="Traditional Arabic"/>
          <w:sz w:val="24"/>
          <w:szCs w:val="24"/>
          <w:rtl/>
        </w:rPr>
        <w:t>).</w:t>
      </w:r>
    </w:p>
  </w:footnote>
  <w:footnote w:id="442">
    <w:p w:rsidR="00596D74" w:rsidRPr="006C4A2F" w:rsidRDefault="00596D74" w:rsidP="00BC5FD0">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أخرجه الترمذي:محم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كتاب الحج،باب </w:t>
      </w:r>
      <w:r w:rsidRPr="006C4A2F">
        <w:rPr>
          <w:rFonts w:ascii="Traditional Arabic" w:hAnsi="Traditional Arabic" w:hint="cs"/>
          <w:sz w:val="24"/>
          <w:szCs w:val="24"/>
          <w:rtl/>
        </w:rPr>
        <w:t>أن القارن يطوف طوافا واحدا</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برقم:(</w:t>
      </w:r>
      <w:r w:rsidRPr="006C4A2F">
        <w:rPr>
          <w:rFonts w:ascii="Traditional Arabic" w:hAnsi="Traditional Arabic" w:hint="cs"/>
          <w:sz w:val="24"/>
          <w:szCs w:val="24"/>
          <w:rtl/>
        </w:rPr>
        <w:t>947</w:t>
      </w:r>
      <w:r w:rsidRPr="006C4A2F">
        <w:rPr>
          <w:rFonts w:ascii="Traditional Arabic" w:hAnsi="Traditional Arabic"/>
          <w:sz w:val="24"/>
          <w:szCs w:val="24"/>
          <w:rtl/>
        </w:rPr>
        <w:t>)،(</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283</w:t>
      </w:r>
      <w:r w:rsidRPr="006C4A2F">
        <w:rPr>
          <w:rFonts w:ascii="Traditional Arabic" w:hAnsi="Traditional Arabic"/>
          <w:sz w:val="24"/>
          <w:szCs w:val="24"/>
          <w:rtl/>
        </w:rPr>
        <w:t>).</w:t>
      </w:r>
      <w:r w:rsidRPr="006C4A2F">
        <w:rPr>
          <w:rFonts w:ascii="Traditional Arabic" w:hAnsi="Traditional Arabic" w:hint="cs"/>
          <w:sz w:val="24"/>
          <w:szCs w:val="24"/>
          <w:rtl/>
        </w:rPr>
        <w:t xml:space="preserve"> وقال: = </w:t>
      </w:r>
      <w:r w:rsidRPr="006C4A2F">
        <w:rPr>
          <w:rFonts w:ascii="Traditional Arabic" w:hAnsi="Traditional Arabic"/>
          <w:sz w:val="24"/>
          <w:szCs w:val="24"/>
          <w:rtl/>
        </w:rPr>
        <w:br/>
      </w:r>
      <w:r w:rsidRPr="006C4A2F">
        <w:rPr>
          <w:rFonts w:ascii="Traditional Arabic" w:hAnsi="Traditional Arabic" w:hint="cs"/>
          <w:sz w:val="24"/>
          <w:szCs w:val="24"/>
          <w:rtl/>
        </w:rPr>
        <w:t xml:space="preserve">=حديث حسن، وصححه الألباني،يُنظر: </w:t>
      </w:r>
      <w:r w:rsidRPr="006C4A2F">
        <w:rPr>
          <w:rFonts w:ascii="Traditional Arabic" w:hAnsi="Traditional Arabic" w:hint="cs"/>
          <w:b/>
          <w:bCs/>
          <w:sz w:val="24"/>
          <w:szCs w:val="24"/>
          <w:rtl/>
        </w:rPr>
        <w:t>صحيح وضعيف الترمذي</w:t>
      </w:r>
      <w:r w:rsidRPr="006C4A2F">
        <w:rPr>
          <w:rFonts w:ascii="Traditional Arabic" w:hAnsi="Traditional Arabic" w:hint="cs"/>
          <w:sz w:val="24"/>
          <w:szCs w:val="24"/>
          <w:rtl/>
        </w:rPr>
        <w:t xml:space="preserve"> ، برقم:(948)،(2/447).</w:t>
      </w:r>
    </w:p>
  </w:footnote>
  <w:footnote w:id="443">
    <w:p w:rsidR="00596D74" w:rsidRPr="006C4A2F" w:rsidRDefault="00596D74" w:rsidP="00124595">
      <w:pPr>
        <w:ind w:firstLine="0"/>
        <w:jc w:val="both"/>
        <w:rPr>
          <w:sz w:val="24"/>
          <w:szCs w:val="24"/>
          <w:rtl/>
        </w:rPr>
      </w:pPr>
      <w:r w:rsidRPr="006C4A2F">
        <w:rPr>
          <w:rStyle w:val="a3"/>
          <w:sz w:val="24"/>
          <w:szCs w:val="24"/>
        </w:rPr>
        <w:footnoteRef/>
      </w:r>
      <w:r w:rsidRPr="006C4A2F">
        <w:rPr>
          <w:rFonts w:hint="cs"/>
          <w:sz w:val="24"/>
          <w:szCs w:val="24"/>
          <w:rtl/>
        </w:rPr>
        <w:t xml:space="preserve"> - نقله </w:t>
      </w:r>
      <w:r w:rsidRPr="006C4A2F">
        <w:rPr>
          <w:rStyle w:val="apple-style-span"/>
          <w:rFonts w:ascii="Traditional Arabic" w:hAnsi="Traditional Arabic" w:hint="cs"/>
          <w:sz w:val="24"/>
          <w:szCs w:val="24"/>
          <w:rtl/>
        </w:rPr>
        <w:t>ابن تيمية، أحمد،</w:t>
      </w:r>
      <w:r w:rsidRPr="006C4A2F">
        <w:rPr>
          <w:rStyle w:val="apple-style-span"/>
          <w:rFonts w:ascii="Traditional Arabic" w:hAnsi="Traditional Arabic" w:hint="cs"/>
          <w:b/>
          <w:bCs/>
          <w:sz w:val="24"/>
          <w:szCs w:val="24"/>
          <w:rtl/>
        </w:rPr>
        <w:t>مجموع الفتاوى</w:t>
      </w:r>
      <w:r w:rsidRPr="006C4A2F">
        <w:rPr>
          <w:rStyle w:val="apple-style-span"/>
          <w:rFonts w:ascii="Traditional Arabic" w:hAnsi="Traditional Arabic" w:hint="cs"/>
          <w:sz w:val="24"/>
          <w:szCs w:val="24"/>
          <w:rtl/>
        </w:rPr>
        <w:t>:(26/80</w:t>
      </w:r>
      <w:r w:rsidRPr="006C4A2F">
        <w:rPr>
          <w:rStyle w:val="apple-style-span"/>
          <w:rFonts w:ascii="Traditional Arabic" w:hAnsi="Traditional Arabic"/>
          <w:sz w:val="24"/>
          <w:szCs w:val="24"/>
        </w:rPr>
        <w:t>.(</w:t>
      </w:r>
    </w:p>
  </w:footnote>
  <w:footnote w:id="444">
    <w:p w:rsidR="00596D74" w:rsidRPr="006C4A2F" w:rsidRDefault="00596D74" w:rsidP="00124595">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ahoma" w:hAnsi="Tahoma" w:hint="cs"/>
          <w:sz w:val="24"/>
          <w:szCs w:val="24"/>
          <w:rtl/>
        </w:rPr>
        <w:t>- النووي :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7/159</w:t>
      </w:r>
    </w:p>
  </w:footnote>
  <w:footnote w:id="445">
    <w:p w:rsidR="00596D74" w:rsidRPr="006C4A2F" w:rsidRDefault="00596D74" w:rsidP="00124595">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ابن تيمية، أحمد،</w:t>
      </w:r>
      <w:r w:rsidRPr="006C4A2F">
        <w:rPr>
          <w:rStyle w:val="apple-style-span"/>
          <w:rFonts w:ascii="Traditional Arabic" w:hAnsi="Traditional Arabic" w:hint="cs"/>
          <w:b/>
          <w:bCs/>
          <w:sz w:val="24"/>
          <w:szCs w:val="24"/>
          <w:rtl/>
        </w:rPr>
        <w:t>مجموع الفتاوى</w:t>
      </w:r>
      <w:r w:rsidRPr="006C4A2F">
        <w:rPr>
          <w:rStyle w:val="apple-style-span"/>
          <w:rFonts w:ascii="Traditional Arabic" w:hAnsi="Traditional Arabic" w:hint="cs"/>
          <w:sz w:val="24"/>
          <w:szCs w:val="24"/>
          <w:rtl/>
        </w:rPr>
        <w:t>:(26/80</w:t>
      </w:r>
      <w:r w:rsidRPr="006C4A2F">
        <w:rPr>
          <w:rStyle w:val="apple-style-span"/>
          <w:rFonts w:ascii="Traditional Arabic" w:hAnsi="Traditional Arabic"/>
          <w:sz w:val="24"/>
          <w:szCs w:val="24"/>
        </w:rPr>
        <w:t>.(</w:t>
      </w:r>
      <w:r w:rsidRPr="006C4A2F">
        <w:rPr>
          <w:rStyle w:val="apple-style-span"/>
          <w:rFonts w:ascii="Traditional Arabic" w:hAnsi="Traditional Arabic" w:hint="cs"/>
          <w:sz w:val="24"/>
          <w:szCs w:val="24"/>
          <w:rtl/>
        </w:rPr>
        <w:t xml:space="preserve"> بتصرف</w:t>
      </w:r>
      <w:r w:rsidRPr="006C4A2F">
        <w:rPr>
          <w:rStyle w:val="apple-style-span"/>
          <w:rFonts w:ascii="Traditional Arabic" w:hAnsi="Traditional Arabic"/>
          <w:sz w:val="24"/>
          <w:szCs w:val="24"/>
        </w:rPr>
        <w:t>.</w:t>
      </w:r>
    </w:p>
  </w:footnote>
  <w:footnote w:id="446">
    <w:p w:rsidR="00596D74" w:rsidRPr="006C4A2F" w:rsidRDefault="00596D74" w:rsidP="007F1134">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بن القيم</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محمد بن أبي بكر بن أيوب بن سعد الزُّرْعي الدمشقيّ، أبو عبد الله، شمس الدين: من أركان الإصلاح الإسلامي، وأحد كبار العلماء. مولده ووفاته في دمشق. تتلمذ لشيخ الإسلام ابن تيمية حتى كان لا يخرج عن شئ من أقواله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أغري بحب الكتب، فجمع منها عددا عظيما، وكتب بخطه الحسن شيئا كثيرا. وألّف تصانيف كثيرة منها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(إعلام الموقعين) و (الطرق الحكمية في السياسة الشرعية)،</w:t>
      </w:r>
      <w:r w:rsidRPr="006C4A2F">
        <w:rPr>
          <w:rFonts w:ascii="Traditional Arabic" w:eastAsia="Calibri" w:hAnsi="Traditional Arabic" w:hint="cs"/>
          <w:sz w:val="24"/>
          <w:szCs w:val="24"/>
          <w:rtl/>
          <w:lang w:eastAsia="en-US"/>
        </w:rPr>
        <w:t xml:space="preserve"> توفي:</w:t>
      </w:r>
      <w:r w:rsidRPr="006C4A2F">
        <w:rPr>
          <w:rFonts w:ascii="Traditional Arabic" w:eastAsia="Calibri" w:hAnsi="Traditional Arabic"/>
          <w:sz w:val="24"/>
          <w:szCs w:val="24"/>
          <w:rtl/>
          <w:lang w:eastAsia="en-US"/>
        </w:rPr>
        <w:t xml:space="preserve"> (751 هـ - 1350 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56</w:t>
      </w:r>
      <w:r w:rsidRPr="006C4A2F">
        <w:rPr>
          <w:rFonts w:ascii="Traditional Arabic" w:hAnsi="Traditional Arabic"/>
          <w:sz w:val="24"/>
          <w:szCs w:val="24"/>
          <w:rtl/>
        </w:rPr>
        <w:t>).</w:t>
      </w:r>
    </w:p>
  </w:footnote>
  <w:footnote w:id="447">
    <w:p w:rsidR="00596D74" w:rsidRPr="006C4A2F" w:rsidRDefault="00596D74" w:rsidP="00124595">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xml:space="preserve">- ابن القيم الجوزية، محمد بن أبي بكر، </w:t>
      </w:r>
      <w:r w:rsidRPr="006C4A2F">
        <w:rPr>
          <w:rStyle w:val="apple-style-span"/>
          <w:rFonts w:ascii="Traditional Arabic" w:hAnsi="Traditional Arabic" w:hint="cs"/>
          <w:b/>
          <w:bCs/>
          <w:sz w:val="24"/>
          <w:szCs w:val="24"/>
          <w:rtl/>
        </w:rPr>
        <w:t>زاد المعاد في هدي خير العباد</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 تحقيق : شعيب الأرناؤوط - عبد القادر الأرناؤوط</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 بيروت – الكويت</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 مؤسسة الرسالة - مكتبة المنار الإسلامية </w:t>
      </w:r>
      <w:r w:rsidRPr="006C4A2F">
        <w:rPr>
          <w:rStyle w:val="apple-style-span"/>
          <w:rFonts w:ascii="Traditional Arabic" w:hAnsi="Traditional Arabic" w:hint="cs"/>
          <w:sz w:val="24"/>
          <w:szCs w:val="24"/>
          <w:rtl/>
        </w:rPr>
        <w:t>ط26، 1412ه-1992م):(2/107</w:t>
      </w:r>
      <w:r w:rsidRPr="006C4A2F">
        <w:rPr>
          <w:rStyle w:val="apple-style-span"/>
          <w:rFonts w:ascii="Traditional Arabic" w:hAnsi="Traditional Arabic"/>
          <w:sz w:val="24"/>
          <w:szCs w:val="24"/>
        </w:rPr>
        <w:t>.(</w:t>
      </w:r>
    </w:p>
  </w:footnote>
  <w:footnote w:id="448">
    <w:p w:rsidR="00596D74" w:rsidRPr="006C4A2F" w:rsidRDefault="00596D74" w:rsidP="00124595">
      <w:pPr>
        <w:ind w:firstLine="0"/>
        <w:jc w:val="both"/>
        <w:rPr>
          <w:sz w:val="24"/>
          <w:szCs w:val="24"/>
          <w:rtl/>
        </w:rPr>
      </w:pPr>
      <w:r w:rsidRPr="006C4A2F">
        <w:rPr>
          <w:rStyle w:val="a3"/>
          <w:sz w:val="24"/>
          <w:szCs w:val="24"/>
        </w:rPr>
        <w:footnoteRef/>
      </w:r>
      <w:r w:rsidRPr="006C4A2F">
        <w:rPr>
          <w:rFonts w:hint="cs"/>
          <w:sz w:val="24"/>
          <w:szCs w:val="24"/>
          <w:rtl/>
        </w:rPr>
        <w:t xml:space="preserve"> - يُنظر بتوسع:</w:t>
      </w:r>
      <w:r w:rsidRPr="006C4A2F">
        <w:rPr>
          <w:rStyle w:val="apple-style-span"/>
          <w:rFonts w:ascii="Traditional Arabic" w:hAnsi="Traditional Arabic" w:hint="cs"/>
          <w:sz w:val="24"/>
          <w:szCs w:val="24"/>
          <w:rtl/>
        </w:rPr>
        <w:t xml:space="preserve">ابن القيم الجوزية، محمد، </w:t>
      </w:r>
      <w:r w:rsidRPr="006C4A2F">
        <w:rPr>
          <w:rStyle w:val="apple-style-span"/>
          <w:rFonts w:ascii="Traditional Arabic" w:hAnsi="Traditional Arabic" w:hint="cs"/>
          <w:b/>
          <w:bCs/>
          <w:sz w:val="24"/>
          <w:szCs w:val="24"/>
          <w:rtl/>
        </w:rPr>
        <w:t>زاد المعاد في هدي خير العباد</w:t>
      </w:r>
      <w:r w:rsidRPr="006C4A2F">
        <w:rPr>
          <w:rStyle w:val="apple-style-span"/>
          <w:rFonts w:ascii="Traditional Arabic" w:hAnsi="Traditional Arabic" w:hint="cs"/>
          <w:sz w:val="24"/>
          <w:szCs w:val="24"/>
          <w:rtl/>
        </w:rPr>
        <w:t>،(2/</w:t>
      </w:r>
      <w:r w:rsidRPr="006C4A2F">
        <w:rPr>
          <w:rStyle w:val="apple-style-span"/>
          <w:rFonts w:ascii="Traditional Arabic" w:hAnsi="Traditional Arabic"/>
          <w:sz w:val="24"/>
          <w:szCs w:val="24"/>
          <w:rtl/>
        </w:rPr>
        <w:t>107</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109)</w:t>
      </w:r>
    </w:p>
  </w:footnote>
  <w:footnote w:id="449">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ابن حجر </w:t>
      </w:r>
      <w:r w:rsidRPr="006C4A2F">
        <w:rPr>
          <w:rFonts w:ascii="Traditional Arabic" w:hAnsi="Traditional Arabic"/>
          <w:b w:val="0"/>
          <w:bCs w:val="0"/>
          <w:sz w:val="24"/>
          <w:rtl/>
        </w:rPr>
        <w:t xml:space="preserve">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427</w:t>
      </w:r>
      <w:r w:rsidRPr="006C4A2F">
        <w:rPr>
          <w:rFonts w:ascii="Traditional Arabic" w:hAnsi="Traditional Arabic"/>
          <w:b w:val="0"/>
          <w:bCs w:val="0"/>
          <w:sz w:val="24"/>
          <w:rtl/>
        </w:rPr>
        <w:t>)</w:t>
      </w:r>
      <w:r w:rsidRPr="006C4A2F">
        <w:rPr>
          <w:rFonts w:hint="cs"/>
          <w:b w:val="0"/>
          <w:bCs w:val="0"/>
          <w:caps/>
          <w:sz w:val="24"/>
          <w:rtl/>
        </w:rPr>
        <w:t>.</w:t>
      </w:r>
    </w:p>
  </w:footnote>
  <w:footnote w:id="450">
    <w:p w:rsidR="00596D74" w:rsidRPr="006C4A2F" w:rsidRDefault="00596D74" w:rsidP="00E854C4">
      <w:pPr>
        <w:ind w:firstLine="0"/>
        <w:jc w:val="both"/>
        <w:rPr>
          <w:sz w:val="24"/>
          <w:szCs w:val="24"/>
          <w:rtl/>
        </w:rPr>
      </w:pPr>
      <w:r w:rsidRPr="006C4A2F">
        <w:rPr>
          <w:rStyle w:val="a3"/>
          <w:sz w:val="24"/>
          <w:szCs w:val="24"/>
        </w:rPr>
        <w:footnoteRef/>
      </w:r>
      <w:r w:rsidRPr="006C4A2F">
        <w:rPr>
          <w:rFonts w:hint="cs"/>
          <w:sz w:val="24"/>
          <w:szCs w:val="24"/>
          <w:rtl/>
        </w:rPr>
        <w:t xml:space="preserve"> - يُنظر بتوسع : </w:t>
      </w:r>
      <w:r w:rsidRPr="006C4A2F">
        <w:rPr>
          <w:rStyle w:val="apple-style-span"/>
          <w:rFonts w:ascii="Traditional Arabic" w:hAnsi="Traditional Arabic" w:hint="cs"/>
          <w:sz w:val="24"/>
          <w:szCs w:val="24"/>
          <w:rtl/>
        </w:rPr>
        <w:t xml:space="preserve">ابن القيم، محمد، </w:t>
      </w:r>
      <w:r w:rsidRPr="006C4A2F">
        <w:rPr>
          <w:rStyle w:val="apple-style-span"/>
          <w:rFonts w:ascii="Traditional Arabic" w:hAnsi="Traditional Arabic" w:hint="cs"/>
          <w:b/>
          <w:bCs/>
          <w:sz w:val="24"/>
          <w:szCs w:val="24"/>
          <w:rtl/>
        </w:rPr>
        <w:t>زاد المعاد في هدي خير العباد</w:t>
      </w:r>
      <w:r w:rsidRPr="006C4A2F">
        <w:rPr>
          <w:rStyle w:val="apple-style-span"/>
          <w:rFonts w:ascii="Traditional Arabic" w:hAnsi="Traditional Arabic" w:hint="cs"/>
          <w:sz w:val="24"/>
          <w:szCs w:val="24"/>
          <w:rtl/>
        </w:rPr>
        <w:t>:(2/133-134</w:t>
      </w:r>
      <w:r w:rsidRPr="006C4A2F">
        <w:rPr>
          <w:rStyle w:val="apple-style-span"/>
          <w:rFonts w:ascii="Traditional Arabic" w:hAnsi="Traditional Arabic"/>
          <w:sz w:val="24"/>
          <w:szCs w:val="24"/>
        </w:rPr>
        <w:t>.(</w:t>
      </w:r>
      <w:r w:rsidRPr="006C4A2F">
        <w:rPr>
          <w:rFonts w:ascii="Traditional Arabic" w:hAnsi="Traditional Arabic"/>
          <w:sz w:val="24"/>
          <w:szCs w:val="24"/>
          <w:rtl/>
        </w:rPr>
        <w:t>بتصرف.</w:t>
      </w:r>
    </w:p>
  </w:footnote>
  <w:footnote w:id="451">
    <w:p w:rsidR="00596D74" w:rsidRPr="006C4A2F" w:rsidRDefault="00596D74" w:rsidP="00D47123">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w:t>
      </w:r>
      <w:r w:rsidRPr="006C4A2F">
        <w:rPr>
          <w:rFonts w:ascii="Traditional Arabic" w:hAnsi="Traditional Arabic" w:hint="cs"/>
          <w:b w:val="0"/>
          <w:bCs w:val="0"/>
          <w:sz w:val="24"/>
          <w:rtl/>
        </w:rPr>
        <w:t xml:space="preserve">يُنظر: ابن حجر </w:t>
      </w:r>
      <w:r w:rsidRPr="006C4A2F">
        <w:rPr>
          <w:rFonts w:ascii="Traditional Arabic" w:hAnsi="Traditional Arabic"/>
          <w:b w:val="0"/>
          <w:bCs w:val="0"/>
          <w:sz w:val="24"/>
          <w:rtl/>
        </w:rPr>
        <w:t xml:space="preserve">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427-428</w:t>
      </w:r>
      <w:r w:rsidRPr="006C4A2F">
        <w:rPr>
          <w:rFonts w:ascii="Traditional Arabic" w:hAnsi="Traditional Arabic"/>
          <w:b w:val="0"/>
          <w:bCs w:val="0"/>
          <w:sz w:val="24"/>
          <w:rtl/>
        </w:rPr>
        <w:t>)</w:t>
      </w:r>
      <w:r w:rsidRPr="006C4A2F">
        <w:rPr>
          <w:rFonts w:hint="cs"/>
          <w:b w:val="0"/>
          <w:bCs w:val="0"/>
          <w:caps/>
          <w:sz w:val="24"/>
          <w:rtl/>
        </w:rPr>
        <w:t>.</w:t>
      </w:r>
    </w:p>
  </w:footnote>
  <w:footnote w:id="452">
    <w:p w:rsidR="00596D74" w:rsidRPr="006C4A2F" w:rsidRDefault="00596D74" w:rsidP="0093106B">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الأمين الشنقيطي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محمد الأمين بن محمد المختار بن عبد القادر الجكني الشنقيطي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مفسر مدرّس من علماء شنقيط (موريتانيا)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ولد وتعلم بها</w:t>
      </w:r>
      <w:r w:rsidRPr="006C4A2F">
        <w:rPr>
          <w:rFonts w:ascii="Traditional Arabic" w:eastAsia="Calibri" w:hAnsi="Traditional Arabic" w:hint="cs"/>
          <w:sz w:val="24"/>
          <w:szCs w:val="24"/>
          <w:rtl/>
          <w:lang w:eastAsia="en-US"/>
        </w:rPr>
        <w:t>، عمل</w:t>
      </w:r>
      <w:r w:rsidRPr="006C4A2F">
        <w:rPr>
          <w:rFonts w:ascii="Traditional Arabic" w:eastAsia="Calibri" w:hAnsi="Traditional Arabic"/>
          <w:sz w:val="24"/>
          <w:szCs w:val="24"/>
          <w:rtl/>
          <w:lang w:eastAsia="en-US"/>
        </w:rPr>
        <w:t xml:space="preserve"> مدرسا في المدينة المنورة ثم الرياض</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وأخيرا في الجامعة الإسلامية بالمدينة</w:t>
      </w:r>
      <w:r w:rsidRPr="006C4A2F">
        <w:rPr>
          <w:rFonts w:ascii="Traditional Arabic" w:eastAsia="Calibri" w:hAnsi="Traditional Arabic" w:hint="cs"/>
          <w:sz w:val="24"/>
          <w:szCs w:val="24"/>
          <w:rtl/>
          <w:lang w:eastAsia="en-US"/>
        </w:rPr>
        <w:t xml:space="preserve"> النبوية، </w:t>
      </w:r>
      <w:r w:rsidRPr="006C4A2F">
        <w:rPr>
          <w:rFonts w:ascii="Traditional Arabic" w:eastAsia="Calibri" w:hAnsi="Traditional Arabic"/>
          <w:sz w:val="24"/>
          <w:szCs w:val="24"/>
          <w:rtl/>
          <w:lang w:eastAsia="en-US"/>
        </w:rPr>
        <w:t>له كتب منها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(أضواء البيان في تفسير القرآن)</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 (منع جواز المجاز) و (منهج ودراسات لآيات الأسماء والصفات)</w:t>
      </w:r>
      <w:r w:rsidRPr="006C4A2F">
        <w:rPr>
          <w:rFonts w:ascii="Traditional Arabic" w:eastAsia="Calibri" w:hAnsi="Traditional Arabic" w:hint="cs"/>
          <w:sz w:val="24"/>
          <w:szCs w:val="24"/>
          <w:rtl/>
          <w:lang w:eastAsia="en-US"/>
        </w:rPr>
        <w:t>توفي بمكة سنة:</w:t>
      </w:r>
      <w:r w:rsidRPr="006C4A2F">
        <w:rPr>
          <w:rFonts w:ascii="Traditional Arabic" w:eastAsia="Calibri" w:hAnsi="Traditional Arabic"/>
          <w:sz w:val="24"/>
          <w:szCs w:val="24"/>
          <w:rtl/>
          <w:lang w:eastAsia="en-US"/>
        </w:rPr>
        <w:t xml:space="preserve"> (1393 هـ- 1973 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45</w:t>
      </w:r>
      <w:r w:rsidRPr="006C4A2F">
        <w:rPr>
          <w:rFonts w:ascii="Traditional Arabic" w:hAnsi="Traditional Arabic"/>
          <w:sz w:val="24"/>
          <w:szCs w:val="24"/>
          <w:rtl/>
        </w:rPr>
        <w:t>).</w:t>
      </w:r>
    </w:p>
  </w:footnote>
  <w:footnote w:id="453">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لشنقيطي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 الأمين بن محمد المختار ،</w:t>
      </w:r>
      <w:r w:rsidRPr="006C4A2F">
        <w:rPr>
          <w:rFonts w:ascii="Traditional Arabic" w:hAnsi="Traditional Arabic"/>
          <w:b w:val="0"/>
          <w:bCs w:val="0"/>
          <w:sz w:val="24"/>
          <w:rtl/>
        </w:rPr>
        <w:t xml:space="preserve"> </w:t>
      </w:r>
      <w:r w:rsidRPr="006C4A2F">
        <w:rPr>
          <w:rFonts w:ascii="Traditional Arabic" w:hAnsi="Traditional Arabic" w:hint="cs"/>
          <w:sz w:val="24"/>
          <w:rtl/>
        </w:rPr>
        <w:t xml:space="preserve">أضواء البيان </w:t>
      </w:r>
      <w:r w:rsidRPr="006C4A2F">
        <w:rPr>
          <w:rFonts w:ascii="Traditional Arabic" w:hAnsi="Traditional Arabic"/>
          <w:sz w:val="24"/>
          <w:rtl/>
        </w:rPr>
        <w:t>في إيضاح القرآن بالقرآن</w:t>
      </w:r>
      <w:r w:rsidRPr="006C4A2F">
        <w:rPr>
          <w:rFonts w:ascii="Traditional Arabic" w:hAnsi="Traditional Arabic" w:hint="cs"/>
          <w:b w:val="0"/>
          <w:bCs w:val="0"/>
          <w:sz w:val="24"/>
          <w:rtl/>
        </w:rPr>
        <w:t>،</w:t>
      </w:r>
      <w:r w:rsidRPr="006C4A2F">
        <w:rPr>
          <w:rFonts w:ascii="Traditional Arabic" w:hAnsi="Traditional Arabic"/>
          <w:b w:val="0"/>
          <w:bCs w:val="0"/>
          <w:sz w:val="24"/>
          <w:rtl/>
        </w:rPr>
        <w:t>تحقيق : مكتب البحوث والدراسات.</w:t>
      </w:r>
      <w:r w:rsidRPr="006C4A2F">
        <w:rPr>
          <w:rFonts w:ascii="Traditional Arabic" w:hAnsi="Traditional Arabic" w:hint="cs"/>
          <w:b w:val="0"/>
          <w:bCs w:val="0"/>
          <w:sz w:val="24"/>
          <w:rtl/>
        </w:rPr>
        <w:t xml:space="preserve"> (بيروت ،</w:t>
      </w:r>
      <w:r w:rsidRPr="006C4A2F">
        <w:rPr>
          <w:rFonts w:ascii="Traditional Arabic" w:hAnsi="Traditional Arabic"/>
          <w:b w:val="0"/>
          <w:bCs w:val="0"/>
          <w:sz w:val="24"/>
          <w:rtl/>
        </w:rPr>
        <w:t>دار الفكر للطباعة و النشر و التوزيع</w:t>
      </w:r>
      <w:r w:rsidRPr="006C4A2F">
        <w:rPr>
          <w:rFonts w:ascii="Traditional Arabic" w:hAnsi="Traditional Arabic" w:hint="cs"/>
          <w:b w:val="0"/>
          <w:bCs w:val="0"/>
          <w:sz w:val="24"/>
          <w:rtl/>
        </w:rPr>
        <w:t xml:space="preserve">، ط </w:t>
      </w:r>
      <w:r w:rsidRPr="006C4A2F">
        <w:rPr>
          <w:rFonts w:ascii="Traditional Arabic" w:hAnsi="Traditional Arabic"/>
          <w:b w:val="0"/>
          <w:bCs w:val="0"/>
          <w:sz w:val="24"/>
          <w:rtl/>
        </w:rPr>
        <w:t xml:space="preserve">1415 هـ- </w:t>
      </w:r>
      <w:smartTag w:uri="urn:schemas-microsoft-com:office:smarttags" w:element="metricconverter">
        <w:smartTagPr>
          <w:attr w:name="ProductID" w:val="1995 م"/>
        </w:smartTagPr>
        <w:r w:rsidRPr="006C4A2F">
          <w:rPr>
            <w:rFonts w:ascii="Traditional Arabic" w:hAnsi="Traditional Arabic"/>
            <w:b w:val="0"/>
            <w:bCs w:val="0"/>
            <w:sz w:val="24"/>
            <w:rtl/>
          </w:rPr>
          <w:t>1995 م</w:t>
        </w:r>
      </w:smartTag>
      <w:r w:rsidRPr="006C4A2F">
        <w:rPr>
          <w:rFonts w:ascii="Traditional Arabic" w:hAnsi="Traditional Arabic" w:hint="cs"/>
          <w:b w:val="0"/>
          <w:bCs w:val="0"/>
          <w:sz w:val="24"/>
          <w:rtl/>
        </w:rPr>
        <w:t xml:space="preserve">)،سورة الحج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427</w:t>
      </w:r>
      <w:r w:rsidRPr="006C4A2F">
        <w:rPr>
          <w:rFonts w:ascii="Traditional Arabic" w:hAnsi="Traditional Arabic"/>
          <w:b w:val="0"/>
          <w:bCs w:val="0"/>
          <w:sz w:val="24"/>
          <w:rtl/>
        </w:rPr>
        <w:t>)</w:t>
      </w:r>
      <w:r w:rsidRPr="006C4A2F">
        <w:rPr>
          <w:rFonts w:hint="cs"/>
          <w:b w:val="0"/>
          <w:bCs w:val="0"/>
          <w:caps/>
          <w:sz w:val="24"/>
          <w:rtl/>
        </w:rPr>
        <w:t>.</w:t>
      </w:r>
    </w:p>
  </w:footnote>
  <w:footnote w:id="454">
    <w:p w:rsidR="00596D74" w:rsidRPr="006C4A2F" w:rsidRDefault="00596D74" w:rsidP="00D05A89">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النووي، يحيى بن شرف الدين،</w:t>
      </w:r>
      <w:r w:rsidRPr="006C4A2F">
        <w:rPr>
          <w:rStyle w:val="apple-style-span"/>
          <w:rFonts w:ascii="Traditional Arabic" w:hAnsi="Traditional Arabic" w:hint="cs"/>
          <w:b/>
          <w:bCs/>
          <w:sz w:val="24"/>
          <w:szCs w:val="24"/>
          <w:rtl/>
        </w:rPr>
        <w:t>شرح صحيح مسلم</w:t>
      </w:r>
      <w:r w:rsidRPr="006C4A2F">
        <w:rPr>
          <w:rStyle w:val="apple-style-span"/>
          <w:rFonts w:ascii="Traditional Arabic" w:hAnsi="Traditional Arabic" w:hint="cs"/>
          <w:sz w:val="24"/>
          <w:szCs w:val="24"/>
          <w:rtl/>
        </w:rPr>
        <w:t>،( المطبعة المصرية بالأزهر، ط1، 1347ه-1929م)،:(8/135)</w:t>
      </w:r>
      <w:r w:rsidRPr="006C4A2F">
        <w:rPr>
          <w:rFonts w:ascii="Traditional Arabic" w:hAnsi="Traditional Arabic"/>
          <w:sz w:val="24"/>
          <w:szCs w:val="24"/>
          <w:rtl/>
        </w:rPr>
        <w:t>.</w:t>
      </w:r>
    </w:p>
  </w:footnote>
  <w:footnote w:id="455">
    <w:p w:rsidR="00596D74" w:rsidRPr="006C4A2F" w:rsidRDefault="00596D74" w:rsidP="00D05A89">
      <w:pPr>
        <w:ind w:firstLine="0"/>
        <w:jc w:val="both"/>
        <w:rPr>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ابن تيمية، أحمد،</w:t>
      </w:r>
      <w:r w:rsidRPr="006C4A2F">
        <w:rPr>
          <w:rStyle w:val="apple-style-span"/>
          <w:rFonts w:ascii="Traditional Arabic" w:hAnsi="Traditional Arabic" w:hint="cs"/>
          <w:b/>
          <w:bCs/>
          <w:sz w:val="24"/>
          <w:szCs w:val="24"/>
          <w:rtl/>
        </w:rPr>
        <w:t>مجموع الفتاوى</w:t>
      </w:r>
      <w:r w:rsidRPr="006C4A2F">
        <w:rPr>
          <w:rStyle w:val="apple-style-span"/>
          <w:rFonts w:ascii="Traditional Arabic" w:hAnsi="Traditional Arabic" w:hint="cs"/>
          <w:sz w:val="24"/>
          <w:szCs w:val="24"/>
          <w:rtl/>
        </w:rPr>
        <w:t>:(26/73</w:t>
      </w:r>
      <w:r w:rsidRPr="006C4A2F">
        <w:rPr>
          <w:rStyle w:val="apple-style-span"/>
          <w:rFonts w:ascii="Traditional Arabic" w:hAnsi="Traditional Arabic"/>
          <w:sz w:val="24"/>
          <w:szCs w:val="24"/>
        </w:rPr>
        <w:t>.(</w:t>
      </w:r>
      <w:r w:rsidRPr="006C4A2F">
        <w:rPr>
          <w:rFonts w:ascii="Traditional Arabic" w:hAnsi="Traditional Arabic"/>
          <w:sz w:val="24"/>
          <w:szCs w:val="24"/>
          <w:rtl/>
        </w:rPr>
        <w:t>وانظر أيضا صفحات (74، 75) وما بعدها.</w:t>
      </w:r>
    </w:p>
  </w:footnote>
  <w:footnote w:id="456">
    <w:p w:rsidR="00596D74" w:rsidRPr="006C4A2F" w:rsidRDefault="00596D74" w:rsidP="005331FE">
      <w:pPr>
        <w:jc w:val="both"/>
        <w:rPr>
          <w:sz w:val="24"/>
          <w:szCs w:val="24"/>
          <w:rtl/>
        </w:rPr>
      </w:pPr>
      <w:r w:rsidRPr="006C4A2F">
        <w:rPr>
          <w:rStyle w:val="a3"/>
          <w:sz w:val="24"/>
          <w:szCs w:val="24"/>
        </w:rPr>
        <w:footnoteRef/>
      </w:r>
      <w:r w:rsidRPr="006C4A2F">
        <w:rPr>
          <w:rFonts w:hint="cs"/>
          <w:sz w:val="24"/>
          <w:szCs w:val="24"/>
          <w:rtl/>
        </w:rPr>
        <w:t xml:space="preserve"> - </w:t>
      </w:r>
      <w:r w:rsidRPr="006C4A2F">
        <w:rPr>
          <w:rStyle w:val="apple-style-span"/>
          <w:rFonts w:ascii="Traditional Arabic" w:hAnsi="Traditional Arabic" w:hint="cs"/>
          <w:sz w:val="24"/>
          <w:szCs w:val="24"/>
          <w:rtl/>
        </w:rPr>
        <w:t xml:space="preserve">ابن القيم الجوزية ، محمد، </w:t>
      </w:r>
      <w:r w:rsidRPr="006C4A2F">
        <w:rPr>
          <w:rStyle w:val="apple-style-span"/>
          <w:rFonts w:ascii="Traditional Arabic" w:hAnsi="Traditional Arabic" w:hint="cs"/>
          <w:b/>
          <w:bCs/>
          <w:sz w:val="24"/>
          <w:szCs w:val="24"/>
          <w:rtl/>
        </w:rPr>
        <w:t>زاد المعاد في هدي خير العباد</w:t>
      </w:r>
      <w:r w:rsidRPr="006C4A2F">
        <w:rPr>
          <w:rStyle w:val="apple-style-span"/>
          <w:rFonts w:ascii="Traditional Arabic" w:hAnsi="Traditional Arabic" w:hint="cs"/>
          <w:sz w:val="24"/>
          <w:szCs w:val="24"/>
          <w:rtl/>
        </w:rPr>
        <w:t>:(2/120-122</w:t>
      </w:r>
      <w:r w:rsidRPr="006C4A2F">
        <w:rPr>
          <w:rStyle w:val="apple-style-span"/>
          <w:rFonts w:ascii="Traditional Arabic" w:hAnsi="Traditional Arabic"/>
          <w:sz w:val="24"/>
          <w:szCs w:val="24"/>
        </w:rPr>
        <w:t>.(</w:t>
      </w:r>
      <w:r w:rsidRPr="006C4A2F">
        <w:rPr>
          <w:rFonts w:ascii="Traditional Arabic" w:hAnsi="Traditional Arabic"/>
          <w:sz w:val="24"/>
          <w:szCs w:val="24"/>
          <w:rtl/>
        </w:rPr>
        <w:t>بتصرف.</w:t>
      </w:r>
    </w:p>
  </w:footnote>
  <w:footnote w:id="457">
    <w:p w:rsidR="00596D74" w:rsidRPr="006C4A2F" w:rsidRDefault="00596D74" w:rsidP="00215D81">
      <w:pPr>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int="cs"/>
          <w:sz w:val="24"/>
          <w:szCs w:val="24"/>
          <w:rtl/>
        </w:rPr>
        <w:t>- الخطابي :أبو سليمان حمد،</w:t>
      </w:r>
      <w:r w:rsidRPr="006C4A2F">
        <w:rPr>
          <w:rFonts w:ascii="Traditional Arabic" w:hint="eastAsia"/>
          <w:b/>
          <w:bCs/>
          <w:sz w:val="24"/>
          <w:szCs w:val="24"/>
          <w:rtl/>
        </w:rPr>
        <w:t>معالم</w:t>
      </w:r>
      <w:r w:rsidRPr="006C4A2F">
        <w:rPr>
          <w:rFonts w:ascii="Traditional Arabic"/>
          <w:b/>
          <w:bCs/>
          <w:sz w:val="24"/>
          <w:szCs w:val="24"/>
          <w:rtl/>
        </w:rPr>
        <w:t xml:space="preserve"> </w:t>
      </w:r>
      <w:r w:rsidRPr="006C4A2F">
        <w:rPr>
          <w:rFonts w:ascii="Traditional Arabic" w:hint="eastAsia"/>
          <w:b/>
          <w:bCs/>
          <w:sz w:val="24"/>
          <w:szCs w:val="24"/>
          <w:rtl/>
        </w:rPr>
        <w:t>السنن</w:t>
      </w:r>
      <w:r w:rsidRPr="006C4A2F">
        <w:rPr>
          <w:rFonts w:ascii="Traditional Arabic" w:hint="cs"/>
          <w:sz w:val="24"/>
          <w:szCs w:val="24"/>
          <w:rtl/>
        </w:rPr>
        <w:t xml:space="preserve"> ،( 2/160-161)</w:t>
      </w:r>
      <w:r w:rsidRPr="006C4A2F">
        <w:rPr>
          <w:rFonts w:hint="cs"/>
          <w:sz w:val="24"/>
          <w:szCs w:val="24"/>
          <w:rtl/>
        </w:rPr>
        <w:t>.</w:t>
      </w:r>
      <w:r w:rsidRPr="006C4A2F">
        <w:rPr>
          <w:rFonts w:ascii="Traditional Arabic" w:hAnsi="Traditional Arabic"/>
          <w:b/>
          <w:bCs/>
          <w:sz w:val="24"/>
          <w:szCs w:val="24"/>
          <w:rtl/>
        </w:rPr>
        <w:t xml:space="preserve"> </w:t>
      </w:r>
      <w:r w:rsidRPr="006C4A2F">
        <w:rPr>
          <w:rFonts w:ascii="Traditional Arabic" w:hAnsi="Traditional Arabic" w:hint="cs"/>
          <w:sz w:val="24"/>
          <w:szCs w:val="24"/>
          <w:rtl/>
        </w:rPr>
        <w:t>ويُ</w:t>
      </w:r>
      <w:r w:rsidRPr="006C4A2F">
        <w:rPr>
          <w:rFonts w:ascii="Traditional Arabic" w:hAnsi="Traditional Arabic"/>
          <w:sz w:val="24"/>
          <w:szCs w:val="24"/>
          <w:rtl/>
        </w:rPr>
        <w:t xml:space="preserve">نظر بتوسع: </w:t>
      </w:r>
      <w:r w:rsidRPr="006C4A2F">
        <w:rPr>
          <w:rFonts w:ascii="Traditional Arabic" w:hAnsi="Traditional Arabic" w:hint="cs"/>
          <w:sz w:val="24"/>
          <w:szCs w:val="24"/>
          <w:rtl/>
        </w:rPr>
        <w:t>بحث الدكتور:</w:t>
      </w:r>
      <w:r w:rsidRPr="006C4A2F">
        <w:rPr>
          <w:rFonts w:ascii="Traditional Arabic" w:eastAsia="Calibri" w:hAnsi="Traditional Arabic"/>
          <w:sz w:val="24"/>
          <w:szCs w:val="24"/>
          <w:rtl/>
          <w:lang w:eastAsia="en-US"/>
        </w:rPr>
        <w:t>عبد السلام بن سالم السحيمي</w:t>
      </w:r>
      <w:r w:rsidRPr="006C4A2F">
        <w:rPr>
          <w:rFonts w:ascii="Traditional Arabic" w:hAnsi="Traditional Arabic" w:hint="cs"/>
          <w:sz w:val="24"/>
          <w:szCs w:val="24"/>
          <w:rtl/>
        </w:rPr>
        <w:t>،=</w:t>
      </w:r>
      <w:r w:rsidRPr="006C4A2F">
        <w:rPr>
          <w:rFonts w:ascii="Traditional Arabic" w:eastAsia="Calibri" w:hAnsi="Traditional Arabic"/>
          <w:b/>
          <w:bCs/>
          <w:sz w:val="44"/>
          <w:szCs w:val="44"/>
          <w:rtl/>
          <w:lang w:eastAsia="en-US"/>
        </w:rPr>
        <w:t xml:space="preserve">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القول الحق في نسك الحج الذي أحرم به خير الخلق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w:t>
      </w:r>
      <w:r w:rsidRPr="006C4A2F">
        <w:rPr>
          <w:rFonts w:ascii="Traditional Arabic" w:hAnsi="Traditional Arabic"/>
          <w:b/>
          <w:bCs/>
          <w:sz w:val="24"/>
          <w:szCs w:val="24"/>
          <w:rtl/>
        </w:rPr>
        <w:t>مجلة البحوث الإسلامية</w:t>
      </w:r>
      <w:r w:rsidRPr="006C4A2F">
        <w:rPr>
          <w:rFonts w:ascii="Traditional Arabic" w:hAnsi="Traditional Arabic"/>
          <w:sz w:val="24"/>
          <w:szCs w:val="24"/>
          <w:rtl/>
        </w:rPr>
        <w:t xml:space="preserve">، </w:t>
      </w:r>
      <w:r w:rsidRPr="006C4A2F">
        <w:rPr>
          <w:rFonts w:ascii="Traditional Arabic" w:eastAsia="Calibri" w:hAnsi="Traditional Arabic"/>
          <w:sz w:val="24"/>
          <w:szCs w:val="24"/>
          <w:rtl/>
          <w:lang w:eastAsia="en-US"/>
        </w:rPr>
        <w:t>مجلة دورية تصدر عن الرئاسة العامة لإدارات البحوث العلمية والإفتاء والدعوة والإرشاد</w:t>
      </w:r>
      <w:r w:rsidRPr="006C4A2F">
        <w:rPr>
          <w:rFonts w:ascii="Traditional Arabic" w:hAnsi="Traditional Arabic"/>
          <w:sz w:val="24"/>
          <w:szCs w:val="24"/>
          <w:rtl/>
        </w:rPr>
        <w:t xml:space="preserve"> ،بالمملكة العربية السعودية ،العدد، (التاسع والخمسون) ،ص:(2</w:t>
      </w:r>
      <w:r w:rsidRPr="006C4A2F">
        <w:rPr>
          <w:rFonts w:ascii="Traditional Arabic" w:hAnsi="Traditional Arabic" w:hint="cs"/>
          <w:sz w:val="24"/>
          <w:szCs w:val="24"/>
          <w:rtl/>
        </w:rPr>
        <w:t>28</w:t>
      </w:r>
      <w:r w:rsidRPr="006C4A2F">
        <w:rPr>
          <w:rFonts w:ascii="Traditional Arabic" w:hAnsi="Traditional Arabic"/>
          <w:sz w:val="24"/>
          <w:szCs w:val="24"/>
          <w:rtl/>
        </w:rPr>
        <w:t>-2</w:t>
      </w:r>
      <w:r w:rsidRPr="006C4A2F">
        <w:rPr>
          <w:rFonts w:ascii="Traditional Arabic" w:hAnsi="Traditional Arabic" w:hint="cs"/>
          <w:sz w:val="24"/>
          <w:szCs w:val="24"/>
          <w:rtl/>
        </w:rPr>
        <w:t>54</w:t>
      </w:r>
      <w:r w:rsidRPr="006C4A2F">
        <w:rPr>
          <w:rFonts w:ascii="Traditional Arabic" w:hAnsi="Traditional Arabic"/>
          <w:sz w:val="24"/>
          <w:szCs w:val="24"/>
          <w:rtl/>
        </w:rPr>
        <w:t>).</w:t>
      </w:r>
    </w:p>
  </w:footnote>
  <w:footnote w:id="458">
    <w:p w:rsidR="00596D74" w:rsidRPr="006C4A2F" w:rsidRDefault="00596D74" w:rsidP="006C720F">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eastAsia="Calibri" w:hAnsi="Traditional Arabic"/>
          <w:b w:val="0"/>
          <w:bCs w:val="0"/>
          <w:sz w:val="24"/>
          <w:rtl/>
          <w:lang w:eastAsia="en-US"/>
        </w:rPr>
        <w:t xml:space="preserve"> البراء بن عازب بن الحارث الأنصاري الأوسي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يكنى أبا عمارة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ويقال أبو عمرو له ولأبيه صحبة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 استصغر</w:t>
      </w:r>
      <w:r w:rsidRPr="006C4A2F">
        <w:rPr>
          <w:rFonts w:ascii="Traditional Arabic" w:eastAsia="Calibri" w:hAnsi="Traditional Arabic" w:hint="cs"/>
          <w:b w:val="0"/>
          <w:bCs w:val="0"/>
          <w:sz w:val="24"/>
          <w:rtl/>
          <w:lang w:eastAsia="en-US"/>
        </w:rPr>
        <w:t>ه</w:t>
      </w:r>
      <w:r w:rsidRPr="006C4A2F">
        <w:rPr>
          <w:rFonts w:ascii="Traditional Arabic" w:eastAsia="Calibri" w:hAnsi="Traditional Arabic"/>
          <w:b w:val="0"/>
          <w:bCs w:val="0"/>
          <w:sz w:val="24"/>
          <w:rtl/>
          <w:lang w:eastAsia="en-US"/>
        </w:rPr>
        <w:t xml:space="preserve"> رسول الله </w:t>
      </w:r>
      <w:r w:rsidRPr="006C4A2F">
        <w:rPr>
          <w:rFonts w:ascii="Traditional Arabic" w:eastAsia="Calibri" w:hAnsi="Traditional Arabic"/>
          <w:b w:val="0"/>
          <w:bCs w:val="0"/>
          <w:sz w:val="24"/>
          <w:lang w:eastAsia="en-US"/>
        </w:rPr>
        <w:sym w:font="AGA Arabesque" w:char="F072"/>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يوم بدر أنا وابن عمر فردنا فلم نشهدها</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ورواه عبد الرحمن بن عوسجة عن البراء نحوه وزاد</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وشهد أحدا</w:t>
      </w:r>
      <w:r w:rsidRPr="006C4A2F">
        <w:rPr>
          <w:rFonts w:ascii="Traditional Arabic" w:eastAsia="Calibri" w:hAnsi="Traditional Arabic" w:hint="cs"/>
          <w:b w:val="0"/>
          <w:bCs w:val="0"/>
          <w:sz w:val="24"/>
          <w:rtl/>
          <w:lang w:eastAsia="en-US"/>
        </w:rPr>
        <w:t>،روي</w:t>
      </w:r>
      <w:r w:rsidRPr="006C4A2F">
        <w:rPr>
          <w:rFonts w:ascii="Traditional Arabic" w:eastAsia="Calibri" w:hAnsi="Traditional Arabic"/>
          <w:b w:val="0"/>
          <w:bCs w:val="0"/>
          <w:sz w:val="24"/>
          <w:rtl/>
          <w:lang w:eastAsia="en-US"/>
        </w:rPr>
        <w:t xml:space="preserve"> عنه أنه غزا مع رسول الله </w:t>
      </w:r>
      <w:r w:rsidRPr="006C4A2F">
        <w:rPr>
          <w:rFonts w:ascii="Traditional Arabic" w:eastAsia="Calibri" w:hAnsi="Traditional Arabic"/>
          <w:b w:val="0"/>
          <w:bCs w:val="0"/>
          <w:sz w:val="24"/>
          <w:lang w:eastAsia="en-US"/>
        </w:rPr>
        <w:sym w:font="AGA Arabesque" w:char="F072"/>
      </w:r>
      <w:r w:rsidRPr="006C4A2F">
        <w:rPr>
          <w:rFonts w:ascii="Traditional Arabic" w:eastAsia="Calibri" w:hAnsi="Traditional Arabic"/>
          <w:b w:val="0"/>
          <w:bCs w:val="0"/>
          <w:sz w:val="24"/>
          <w:rtl/>
          <w:lang w:eastAsia="en-US"/>
        </w:rPr>
        <w:t>أربع عشرة غزوة وفي رواية خمس عشرة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وشهد البراء الجمل وصفين وقتال الخوارج </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مات في إمارة مصعب بن الزبير</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وأرخه </w:t>
      </w:r>
      <w:r w:rsidRPr="006C4A2F">
        <w:rPr>
          <w:rFonts w:ascii="Traditional Arabic" w:eastAsia="Calibri" w:hAnsi="Traditional Arabic" w:hint="cs"/>
          <w:b w:val="0"/>
          <w:bCs w:val="0"/>
          <w:sz w:val="24"/>
          <w:rtl/>
          <w:lang w:eastAsia="en-US"/>
        </w:rPr>
        <w:t>ا</w:t>
      </w:r>
      <w:r w:rsidRPr="006C4A2F">
        <w:rPr>
          <w:rFonts w:ascii="Traditional Arabic" w:eastAsia="Calibri" w:hAnsi="Traditional Arabic"/>
          <w:b w:val="0"/>
          <w:bCs w:val="0"/>
          <w:sz w:val="24"/>
          <w:rtl/>
          <w:lang w:eastAsia="en-US"/>
        </w:rPr>
        <w:t xml:space="preserve">بن حبان سنة اثنتين وسبعين وقد روى عن النبي </w:t>
      </w:r>
      <w:r w:rsidRPr="006C4A2F">
        <w:rPr>
          <w:rFonts w:ascii="Traditional Arabic" w:eastAsia="Calibri" w:hAnsi="Traditional Arabic"/>
          <w:b w:val="0"/>
          <w:bCs w:val="0"/>
          <w:sz w:val="24"/>
          <w:lang w:eastAsia="en-US"/>
        </w:rPr>
        <w:sym w:font="AGA Arabesque" w:char="F072"/>
      </w:r>
      <w:r w:rsidRPr="006C4A2F">
        <w:rPr>
          <w:rFonts w:ascii="Traditional Arabic" w:eastAsia="Calibri" w:hAnsi="Traditional Arabic"/>
          <w:b w:val="0"/>
          <w:bCs w:val="0"/>
          <w:sz w:val="24"/>
          <w:rtl/>
          <w:lang w:eastAsia="en-US"/>
        </w:rPr>
        <w:t>جملة من الأحاديث وعن أبيه وأبي بكر وعمر وغيرهما من أكابر الصحابة</w:t>
      </w:r>
      <w:r w:rsidRPr="006C4A2F">
        <w:rPr>
          <w:rFonts w:ascii="Traditional Arabic" w:eastAsia="Calibri" w:hAnsi="Traditional Arabic" w:hint="cs"/>
          <w:b w:val="0"/>
          <w:bCs w:val="0"/>
          <w:sz w:val="24"/>
          <w:rtl/>
          <w:lang w:eastAsia="en-US"/>
        </w:rPr>
        <w:t>. ينظر:ابن حجر العسقلاني،أحمد،</w:t>
      </w:r>
      <w:r w:rsidRPr="006C4A2F">
        <w:rPr>
          <w:rFonts w:ascii="Traditional Arabic" w:eastAsia="Calibri" w:hAnsi="Traditional Arabic" w:hint="cs"/>
          <w:sz w:val="24"/>
          <w:rtl/>
          <w:lang w:eastAsia="en-US"/>
        </w:rPr>
        <w:t xml:space="preserve"> الإصابة في تمييز الصحابة ،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618</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1</w:t>
      </w:r>
      <w:r w:rsidRPr="006C4A2F">
        <w:rPr>
          <w:rFonts w:ascii="Traditional Arabic"/>
          <w:b w:val="0"/>
          <w:bCs w:val="0"/>
          <w:sz w:val="24"/>
          <w:rtl/>
        </w:rPr>
        <w:t>/</w:t>
      </w:r>
      <w:r w:rsidRPr="006C4A2F">
        <w:rPr>
          <w:rFonts w:ascii="Traditional Arabic" w:hAnsi="Traditional Arabic" w:hint="cs"/>
          <w:b w:val="0"/>
          <w:bCs w:val="0"/>
          <w:sz w:val="24"/>
          <w:rtl/>
        </w:rPr>
        <w:t>278</w:t>
      </w:r>
      <w:r w:rsidRPr="006C4A2F">
        <w:rPr>
          <w:rFonts w:ascii="Traditional Arabic" w:hAnsi="Traditional Arabic"/>
          <w:b w:val="0"/>
          <w:bCs w:val="0"/>
          <w:sz w:val="24"/>
          <w:rtl/>
        </w:rPr>
        <w:t>)</w:t>
      </w:r>
      <w:r w:rsidRPr="006C4A2F">
        <w:rPr>
          <w:rFonts w:hint="cs"/>
          <w:b w:val="0"/>
          <w:bCs w:val="0"/>
          <w:sz w:val="24"/>
          <w:rtl/>
        </w:rPr>
        <w:t>، بتصرف.</w:t>
      </w:r>
    </w:p>
  </w:footnote>
  <w:footnote w:id="459">
    <w:p w:rsidR="00596D74" w:rsidRPr="006C4A2F" w:rsidRDefault="00596D74" w:rsidP="00C840FD">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باب </w:t>
      </w:r>
      <w:r w:rsidRPr="006C4A2F">
        <w:rPr>
          <w:rFonts w:ascii="Traditional Arabic" w:hAnsi="Traditional Arabic" w:hint="cs"/>
          <w:b w:val="0"/>
          <w:bCs w:val="0"/>
          <w:sz w:val="24"/>
          <w:rtl/>
        </w:rPr>
        <w:t>فسخ الحج</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(2982)</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b w:val="0"/>
          <w:bCs w:val="0"/>
          <w:sz w:val="24"/>
          <w:rtl/>
        </w:rPr>
        <w:t>99</w:t>
      </w:r>
      <w:r w:rsidRPr="006C4A2F">
        <w:rPr>
          <w:rFonts w:ascii="Traditional Arabic" w:hAnsi="Traditional Arabic" w:hint="cs"/>
          <w:b w:val="0"/>
          <w:bCs w:val="0"/>
          <w:sz w:val="24"/>
          <w:rtl/>
        </w:rPr>
        <w:t>3</w:t>
      </w:r>
      <w:r w:rsidRPr="006C4A2F">
        <w:rPr>
          <w:rFonts w:ascii="Traditional Arabic" w:hAnsi="Traditional Arabic"/>
          <w:b w:val="0"/>
          <w:bCs w:val="0"/>
          <w:sz w:val="24"/>
          <w:rtl/>
        </w:rPr>
        <w:t>)</w:t>
      </w:r>
      <w:r w:rsidRPr="006C4A2F">
        <w:rPr>
          <w:rFonts w:hint="cs"/>
          <w:b w:val="0"/>
          <w:bCs w:val="0"/>
          <w:sz w:val="24"/>
          <w:rtl/>
        </w:rPr>
        <w:t>.</w:t>
      </w:r>
    </w:p>
  </w:footnote>
  <w:footnote w:id="460">
    <w:p w:rsidR="00596D74" w:rsidRPr="006C4A2F" w:rsidRDefault="00596D74" w:rsidP="00C840FD">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حنبل الشيباني:أحمد ،</w:t>
      </w:r>
      <w:r w:rsidRPr="006C4A2F">
        <w:rPr>
          <w:rFonts w:hint="cs"/>
          <w:sz w:val="24"/>
          <w:szCs w:val="24"/>
          <w:rtl/>
        </w:rPr>
        <w:t xml:space="preserve"> </w:t>
      </w:r>
      <w:r w:rsidRPr="006C4A2F">
        <w:rPr>
          <w:rFonts w:hint="cs"/>
          <w:b/>
          <w:bCs/>
          <w:sz w:val="24"/>
          <w:szCs w:val="24"/>
          <w:rtl/>
        </w:rPr>
        <w:t>مسند الإمام أحمد بن حنبل</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مسند البراء بن عازب،</w:t>
      </w:r>
      <w:r w:rsidRPr="006C4A2F">
        <w:rPr>
          <w:rFonts w:ascii="Traditional Arabic" w:hint="cs"/>
          <w:sz w:val="24"/>
          <w:szCs w:val="24"/>
          <w:rtl/>
        </w:rPr>
        <w:t xml:space="preserve"> 5/85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sz w:val="24"/>
          <w:szCs w:val="24"/>
          <w:rtl/>
        </w:rPr>
        <w:t>18523</w:t>
      </w:r>
      <w:r w:rsidRPr="006C4A2F">
        <w:rPr>
          <w:sz w:val="24"/>
          <w:szCs w:val="24"/>
          <w:rtl/>
        </w:rPr>
        <w:t>)</w:t>
      </w:r>
      <w:r w:rsidRPr="006C4A2F">
        <w:rPr>
          <w:rFonts w:hint="cs"/>
          <w:sz w:val="24"/>
          <w:szCs w:val="24"/>
          <w:rtl/>
        </w:rPr>
        <w:t>،(30/487).</w:t>
      </w:r>
    </w:p>
  </w:footnote>
  <w:footnote w:id="461">
    <w:p w:rsidR="00596D74" w:rsidRPr="006C4A2F" w:rsidRDefault="00596D74" w:rsidP="0012267C">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الدقاق:محمد بن عبدالواحد،</w:t>
      </w:r>
      <w:r w:rsidRPr="006C4A2F">
        <w:rPr>
          <w:rFonts w:hint="cs"/>
          <w:sz w:val="24"/>
          <w:szCs w:val="24"/>
          <w:rtl/>
        </w:rPr>
        <w:t xml:space="preserve"> </w:t>
      </w:r>
      <w:r w:rsidRPr="006C4A2F">
        <w:rPr>
          <w:rFonts w:ascii="Traditional Arabic" w:hAnsi="Traditional Arabic"/>
          <w:b/>
          <w:bCs/>
          <w:sz w:val="24"/>
          <w:szCs w:val="24"/>
          <w:rtl/>
        </w:rPr>
        <w:t>مجلس إملاء في رؤية الله تبارك وتعالى</w:t>
      </w:r>
      <w:r w:rsidRPr="006C4A2F">
        <w:rPr>
          <w:rFonts w:ascii="Traditional Arabic" w:hAnsi="Traditional Arabic" w:hint="cs"/>
          <w:sz w:val="24"/>
          <w:szCs w:val="24"/>
          <w:rtl/>
        </w:rPr>
        <w:t>،</w:t>
      </w:r>
      <w:r w:rsidRPr="006C4A2F">
        <w:rPr>
          <w:rFonts w:ascii="Traditional Arabic" w:hAnsi="Traditional Arabic"/>
          <w:sz w:val="24"/>
          <w:szCs w:val="24"/>
          <w:rtl/>
        </w:rPr>
        <w:t xml:space="preserve"> تحقيق : الشريف حاتم بن عارف العوني</w:t>
      </w:r>
      <w:r w:rsidRPr="006C4A2F">
        <w:rPr>
          <w:rFonts w:ascii="Traditional Arabic" w:hAnsi="Traditional Arabic" w:hint="cs"/>
          <w:sz w:val="24"/>
          <w:szCs w:val="24"/>
          <w:rtl/>
        </w:rPr>
        <w:t xml:space="preserve"> ، (الرياض،مكتبة الرشد،ط1، 1417ه-1997م)</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119</w:t>
      </w:r>
      <w:r w:rsidRPr="006C4A2F">
        <w:rPr>
          <w:sz w:val="24"/>
          <w:szCs w:val="24"/>
          <w:rtl/>
        </w:rPr>
        <w:t>)</w:t>
      </w:r>
      <w:r w:rsidRPr="006C4A2F">
        <w:rPr>
          <w:rFonts w:hint="cs"/>
          <w:sz w:val="24"/>
          <w:szCs w:val="24"/>
          <w:rtl/>
        </w:rPr>
        <w:t>،ص:(70).</w:t>
      </w:r>
    </w:p>
  </w:footnote>
  <w:footnote w:id="462">
    <w:p w:rsidR="00596D74" w:rsidRPr="006C4A2F" w:rsidRDefault="00596D74" w:rsidP="00C840FD">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أبويعلى الموصلي:أحمد ،</w:t>
      </w:r>
      <w:r w:rsidRPr="006C4A2F">
        <w:rPr>
          <w:rFonts w:hint="cs"/>
          <w:sz w:val="24"/>
          <w:szCs w:val="24"/>
          <w:rtl/>
        </w:rPr>
        <w:t xml:space="preserve"> </w:t>
      </w:r>
      <w:r w:rsidRPr="006C4A2F">
        <w:rPr>
          <w:rFonts w:hint="cs"/>
          <w:b/>
          <w:bCs/>
          <w:sz w:val="24"/>
          <w:szCs w:val="24"/>
          <w:rtl/>
        </w:rPr>
        <w:t>مسند أبي يعلى</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تحقيق : حسين سليم أسد</w:t>
      </w:r>
      <w:r w:rsidRPr="006C4A2F">
        <w:rPr>
          <w:rFonts w:ascii="Traditional Arabic" w:hAnsi="Traditional Arabic" w:hint="cs"/>
          <w:sz w:val="24"/>
          <w:szCs w:val="24"/>
          <w:rtl/>
        </w:rPr>
        <w:t>،(دمشق،</w:t>
      </w:r>
      <w:r w:rsidRPr="006C4A2F">
        <w:rPr>
          <w:rFonts w:ascii="Traditional Arabic" w:hAnsi="Traditional Arabic"/>
          <w:sz w:val="24"/>
          <w:szCs w:val="24"/>
          <w:rtl/>
        </w:rPr>
        <w:t xml:space="preserve"> دار المأمون للتراث</w:t>
      </w:r>
      <w:r w:rsidRPr="006C4A2F">
        <w:rPr>
          <w:rFonts w:ascii="Traditional Arabic" w:hAnsi="Traditional Arabic" w:hint="cs"/>
          <w:sz w:val="24"/>
          <w:szCs w:val="24"/>
          <w:rtl/>
        </w:rPr>
        <w:t>،ط1، 1404ه-1984م)،</w:t>
      </w:r>
      <w:r w:rsidRPr="006C4A2F">
        <w:rPr>
          <w:rFonts w:ascii="Traditional Arabic" w:hAnsi="Traditional Arabic"/>
          <w:sz w:val="24"/>
          <w:szCs w:val="24"/>
          <w:rtl/>
        </w:rPr>
        <w:t xml:space="preserve"> </w:t>
      </w:r>
      <w:r w:rsidRPr="006C4A2F">
        <w:rPr>
          <w:rFonts w:ascii="Traditional Arabic" w:hAnsi="Traditional Arabic" w:hint="cs"/>
          <w:sz w:val="24"/>
          <w:szCs w:val="24"/>
          <w:rtl/>
        </w:rPr>
        <w:t>مسند البراء بن عازب،</w:t>
      </w:r>
      <w:r w:rsidRPr="006C4A2F">
        <w:rPr>
          <w:rFonts w:ascii="Traditional Arabic" w:hint="cs"/>
          <w:sz w:val="24"/>
          <w:szCs w:val="24"/>
          <w:rtl/>
        </w:rPr>
        <w:t xml:space="preserve"> 5/85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sz w:val="24"/>
          <w:szCs w:val="24"/>
          <w:rtl/>
        </w:rPr>
        <w:t>1</w:t>
      </w:r>
      <w:r w:rsidRPr="006C4A2F">
        <w:rPr>
          <w:rFonts w:ascii="Traditional Arabic" w:hAnsi="Traditional Arabic" w:hint="cs"/>
          <w:sz w:val="24"/>
          <w:szCs w:val="24"/>
          <w:rtl/>
        </w:rPr>
        <w:t>672</w:t>
      </w:r>
      <w:r w:rsidRPr="006C4A2F">
        <w:rPr>
          <w:sz w:val="24"/>
          <w:szCs w:val="24"/>
          <w:rtl/>
        </w:rPr>
        <w:t>)</w:t>
      </w:r>
      <w:r w:rsidRPr="006C4A2F">
        <w:rPr>
          <w:rFonts w:hint="cs"/>
          <w:sz w:val="24"/>
          <w:szCs w:val="24"/>
          <w:rtl/>
        </w:rPr>
        <w:t>،(3/233).</w:t>
      </w:r>
    </w:p>
  </w:footnote>
  <w:footnote w:id="463">
    <w:p w:rsidR="00596D74" w:rsidRPr="006C4A2F" w:rsidRDefault="00596D74" w:rsidP="0012267C">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xml:space="preserve">- النسائي: أحمد بن شعيب، </w:t>
      </w:r>
      <w:r w:rsidRPr="006C4A2F">
        <w:rPr>
          <w:rFonts w:ascii="Traditional Arabic" w:hAnsi="Traditional Arabic"/>
          <w:b/>
          <w:bCs/>
          <w:sz w:val="24"/>
          <w:szCs w:val="24"/>
          <w:rtl/>
        </w:rPr>
        <w:t>سنن النسائي الكبرى</w:t>
      </w:r>
      <w:r w:rsidRPr="006C4A2F">
        <w:rPr>
          <w:rStyle w:val="apple-style-span"/>
          <w:rFonts w:ascii="Traditional Arabic" w:hAnsi="Traditional Arabic" w:hint="cs"/>
          <w:sz w:val="24"/>
          <w:szCs w:val="24"/>
          <w:rtl/>
        </w:rPr>
        <w:t xml:space="preserve">، </w:t>
      </w:r>
      <w:r w:rsidRPr="006C4A2F">
        <w:rPr>
          <w:rFonts w:ascii="Traditional Arabic" w:hAnsi="Traditional Arabic"/>
          <w:sz w:val="24"/>
          <w:szCs w:val="24"/>
          <w:rtl/>
        </w:rPr>
        <w:t>تحقيق : د.عبد الغفار سليمان البنداري , سيد كسروي حسن</w:t>
      </w:r>
      <w:r w:rsidRPr="006C4A2F">
        <w:rPr>
          <w:rFonts w:ascii="Traditional Arabic" w:hAnsi="Traditional Arabic" w:hint="cs"/>
          <w:sz w:val="24"/>
          <w:szCs w:val="24"/>
          <w:rtl/>
        </w:rPr>
        <w:t xml:space="preserve">،(بيروت ، </w:t>
      </w:r>
      <w:r w:rsidRPr="006C4A2F">
        <w:rPr>
          <w:rFonts w:ascii="Traditional Arabic" w:hAnsi="Traditional Arabic"/>
          <w:sz w:val="24"/>
          <w:szCs w:val="24"/>
          <w:rtl/>
        </w:rPr>
        <w:t>دار الكتب العلمية</w:t>
      </w:r>
      <w:r w:rsidRPr="006C4A2F">
        <w:rPr>
          <w:rFonts w:ascii="Traditional Arabic" w:hAnsi="Traditional Arabic" w:hint="cs"/>
          <w:sz w:val="24"/>
          <w:szCs w:val="24"/>
          <w:rtl/>
        </w:rPr>
        <w:t xml:space="preserve">، ط1، </w:t>
      </w:r>
      <w:r w:rsidRPr="006C4A2F">
        <w:rPr>
          <w:rFonts w:ascii="Traditional Arabic" w:hAnsi="Traditional Arabic"/>
          <w:sz w:val="24"/>
          <w:szCs w:val="24"/>
          <w:rtl/>
        </w:rPr>
        <w:t>1411</w:t>
      </w:r>
      <w:r w:rsidRPr="006C4A2F">
        <w:rPr>
          <w:rFonts w:ascii="Traditional Arabic" w:hAnsi="Traditional Arabic" w:hint="cs"/>
          <w:sz w:val="24"/>
          <w:szCs w:val="24"/>
          <w:rtl/>
        </w:rPr>
        <w:t>ه</w:t>
      </w:r>
      <w:r w:rsidRPr="006C4A2F">
        <w:rPr>
          <w:rFonts w:ascii="Traditional Arabic" w:hAnsi="Traditional Arabic"/>
          <w:sz w:val="24"/>
          <w:szCs w:val="24"/>
          <w:rtl/>
        </w:rPr>
        <w:t xml:space="preserve"> – 1991</w:t>
      </w:r>
      <w:r w:rsidRPr="006C4A2F">
        <w:rPr>
          <w:rFonts w:ascii="Traditional Arabic" w:hAnsi="Traditional Arabic" w:hint="cs"/>
          <w:sz w:val="24"/>
          <w:szCs w:val="24"/>
          <w:rtl/>
        </w:rPr>
        <w:t>م)،</w:t>
      </w:r>
      <w:r w:rsidRPr="006C4A2F">
        <w:rPr>
          <w:rFonts w:ascii="Traditional Arabic" w:hAnsi="Traditional Arabic"/>
          <w:sz w:val="24"/>
          <w:szCs w:val="24"/>
          <w:rtl/>
        </w:rPr>
        <w:t xml:space="preserve"> كتاب عمل اليوم والليلة</w:t>
      </w:r>
      <w:r w:rsidRPr="006C4A2F">
        <w:rPr>
          <w:rFonts w:ascii="Traditional Arabic" w:hAnsi="Traditional Arabic" w:hint="cs"/>
          <w:sz w:val="24"/>
          <w:szCs w:val="24"/>
          <w:rtl/>
        </w:rPr>
        <w:t>،</w:t>
      </w:r>
      <w:r w:rsidRPr="006C4A2F">
        <w:rPr>
          <w:rFonts w:ascii="Traditional Arabic" w:hAnsi="Traditional Arabic"/>
          <w:sz w:val="24"/>
          <w:szCs w:val="24"/>
          <w:rtl/>
        </w:rPr>
        <w:t xml:space="preserve"> ما يقول إذا رأى الغضب في وجهه</w:t>
      </w:r>
      <w:r w:rsidRPr="006C4A2F">
        <w:rPr>
          <w:rFonts w:ascii="Traditional Arabic" w:hAnsi="Traditional Arabic" w:hint="cs"/>
          <w:sz w:val="24"/>
          <w:szCs w:val="24"/>
          <w:rtl/>
        </w:rPr>
        <w:t>، برقم(</w:t>
      </w:r>
      <w:r w:rsidRPr="006C4A2F">
        <w:rPr>
          <w:rFonts w:ascii="Traditional Arabic" w:hAnsi="Traditional Arabic"/>
          <w:sz w:val="24"/>
          <w:szCs w:val="24"/>
          <w:rtl/>
        </w:rPr>
        <w:t>10017</w:t>
      </w:r>
      <w:r w:rsidRPr="006C4A2F">
        <w:rPr>
          <w:rFonts w:ascii="Traditional Arabic" w:hAnsi="Traditional Arabic" w:hint="cs"/>
          <w:sz w:val="24"/>
          <w:szCs w:val="24"/>
          <w:rtl/>
        </w:rPr>
        <w:t>)، (6/56)</w:t>
      </w:r>
      <w:r w:rsidRPr="006C4A2F">
        <w:rPr>
          <w:rFonts w:hint="cs"/>
          <w:sz w:val="24"/>
          <w:szCs w:val="24"/>
          <w:rtl/>
        </w:rPr>
        <w:t>.</w:t>
      </w:r>
    </w:p>
  </w:footnote>
  <w:footnote w:id="464">
    <w:p w:rsidR="00596D74" w:rsidRPr="006C4A2F" w:rsidRDefault="00596D74" w:rsidP="0012267C">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xml:space="preserve">- النسائي: أحمد بن شعيب، </w:t>
      </w:r>
      <w:r w:rsidRPr="006C4A2F">
        <w:rPr>
          <w:rFonts w:ascii="Traditional Arabic" w:hAnsi="Traditional Arabic"/>
          <w:b/>
          <w:bCs/>
          <w:sz w:val="24"/>
          <w:szCs w:val="24"/>
          <w:rtl/>
        </w:rPr>
        <w:t>عمل اليوم والليلة</w:t>
      </w:r>
      <w:r w:rsidRPr="006C4A2F">
        <w:rPr>
          <w:rStyle w:val="apple-style-span"/>
          <w:rFonts w:ascii="Traditional Arabic" w:hAnsi="Traditional Arabic" w:hint="cs"/>
          <w:b/>
          <w:bCs/>
          <w:sz w:val="24"/>
          <w:szCs w:val="24"/>
          <w:rtl/>
        </w:rPr>
        <w:t xml:space="preserve">، </w:t>
      </w:r>
      <w:r w:rsidRPr="006C4A2F">
        <w:rPr>
          <w:rFonts w:ascii="Traditional Arabic" w:hAnsi="Traditional Arabic"/>
          <w:b/>
          <w:bCs/>
          <w:sz w:val="24"/>
          <w:szCs w:val="24"/>
          <w:rtl/>
        </w:rPr>
        <w:t>تحقيق</w:t>
      </w:r>
      <w:r w:rsidRPr="006C4A2F">
        <w:rPr>
          <w:rFonts w:ascii="Traditional Arabic" w:hAnsi="Traditional Arabic"/>
          <w:sz w:val="24"/>
          <w:szCs w:val="24"/>
          <w:rtl/>
        </w:rPr>
        <w:t xml:space="preserve"> : د. فاروق حمادة</w:t>
      </w:r>
      <w:r w:rsidRPr="006C4A2F">
        <w:rPr>
          <w:rFonts w:ascii="Traditional Arabic" w:hAnsi="Traditional Arabic" w:hint="cs"/>
          <w:sz w:val="24"/>
          <w:szCs w:val="24"/>
          <w:rtl/>
        </w:rPr>
        <w:t xml:space="preserve">،(بيروت ، دار الرسالة، ط2، 1406ه)،باب </w:t>
      </w:r>
      <w:r w:rsidRPr="006C4A2F">
        <w:rPr>
          <w:rFonts w:ascii="Traditional Arabic" w:hAnsi="Traditional Arabic"/>
          <w:sz w:val="24"/>
          <w:szCs w:val="24"/>
          <w:rtl/>
        </w:rPr>
        <w:t>ما يقول إذا رأى الغضب في وجهه</w:t>
      </w:r>
      <w:r w:rsidRPr="006C4A2F">
        <w:rPr>
          <w:rFonts w:ascii="Traditional Arabic" w:hAnsi="Traditional Arabic" w:hint="cs"/>
          <w:sz w:val="24"/>
          <w:szCs w:val="24"/>
          <w:rtl/>
        </w:rPr>
        <w:t>، برقم(189)،ص(226).</w:t>
      </w:r>
    </w:p>
  </w:footnote>
  <w:footnote w:id="465">
    <w:p w:rsidR="00596D74" w:rsidRPr="006C4A2F" w:rsidRDefault="00596D74" w:rsidP="00D05A89">
      <w:pPr>
        <w:ind w:firstLine="0"/>
        <w:jc w:val="both"/>
        <w:rPr>
          <w:sz w:val="24"/>
          <w:szCs w:val="24"/>
          <w:rtl/>
        </w:rPr>
      </w:pPr>
      <w:r w:rsidRPr="006C4A2F">
        <w:rPr>
          <w:rStyle w:val="a3"/>
          <w:sz w:val="24"/>
          <w:szCs w:val="24"/>
        </w:rPr>
        <w:footnoteRef/>
      </w:r>
      <w:r w:rsidRPr="006C4A2F">
        <w:rPr>
          <w:rFonts w:hint="cs"/>
          <w:sz w:val="24"/>
          <w:szCs w:val="24"/>
          <w:rtl/>
        </w:rPr>
        <w:t xml:space="preserve"> - ابن حجر </w:t>
      </w:r>
      <w:r w:rsidRPr="006C4A2F">
        <w:rPr>
          <w:rStyle w:val="apple-style-span"/>
          <w:rFonts w:ascii="Traditional Arabic" w:hAnsi="Traditional Arabic" w:hint="cs"/>
          <w:sz w:val="24"/>
          <w:szCs w:val="24"/>
          <w:rtl/>
        </w:rPr>
        <w:t xml:space="preserve">العسقلاني: أحمد، </w:t>
      </w:r>
      <w:r w:rsidRPr="006C4A2F">
        <w:rPr>
          <w:rFonts w:ascii="Traditional Arabic" w:hAnsi="Traditional Arabic" w:hint="cs"/>
          <w:b/>
          <w:bCs/>
          <w:sz w:val="24"/>
          <w:szCs w:val="24"/>
          <w:rtl/>
        </w:rPr>
        <w:t>تهذيب التهذيب</w:t>
      </w:r>
      <w:r w:rsidRPr="006C4A2F">
        <w:rPr>
          <w:rStyle w:val="apple-style-span"/>
          <w:rFonts w:ascii="Traditional Arabic" w:hAnsi="Traditional Arabic" w:hint="cs"/>
          <w:sz w:val="24"/>
          <w:szCs w:val="24"/>
          <w:rtl/>
        </w:rPr>
        <w:t xml:space="preserve">، </w:t>
      </w:r>
      <w:r w:rsidRPr="006C4A2F">
        <w:rPr>
          <w:rFonts w:ascii="Traditional Arabic" w:hAnsi="Traditional Arabic" w:hint="cs"/>
          <w:sz w:val="24"/>
          <w:szCs w:val="24"/>
          <w:rtl/>
        </w:rPr>
        <w:t>برقم(100)،(8/98).</w:t>
      </w:r>
    </w:p>
  </w:footnote>
  <w:footnote w:id="466">
    <w:p w:rsidR="00596D74" w:rsidRPr="006C4A2F" w:rsidRDefault="00596D74" w:rsidP="00D05A89">
      <w:pPr>
        <w:ind w:firstLine="0"/>
        <w:jc w:val="both"/>
        <w:rPr>
          <w:sz w:val="24"/>
          <w:szCs w:val="24"/>
          <w:rtl/>
        </w:rPr>
      </w:pPr>
      <w:r w:rsidRPr="006C4A2F">
        <w:rPr>
          <w:rStyle w:val="a3"/>
          <w:sz w:val="24"/>
          <w:szCs w:val="24"/>
        </w:rPr>
        <w:footnoteRef/>
      </w:r>
      <w:r w:rsidRPr="006C4A2F">
        <w:rPr>
          <w:rFonts w:hint="cs"/>
          <w:sz w:val="24"/>
          <w:szCs w:val="24"/>
          <w:rtl/>
        </w:rPr>
        <w:t xml:space="preserve"> - ابن حبان البستي: محمد،</w:t>
      </w:r>
      <w:r w:rsidRPr="006C4A2F">
        <w:rPr>
          <w:rFonts w:ascii="Traditional Arabic" w:hAnsi="Traditional Arabic" w:hint="cs"/>
          <w:sz w:val="24"/>
          <w:szCs w:val="24"/>
          <w:rtl/>
        </w:rPr>
        <w:t xml:space="preserve"> </w:t>
      </w:r>
      <w:r w:rsidRPr="006C4A2F">
        <w:rPr>
          <w:rFonts w:ascii="Traditional Arabic" w:hAnsi="Traditional Arabic"/>
          <w:b/>
          <w:bCs/>
          <w:sz w:val="24"/>
          <w:szCs w:val="24"/>
          <w:rtl/>
        </w:rPr>
        <w:t>الثقا</w:t>
      </w:r>
      <w:r w:rsidRPr="006C4A2F">
        <w:rPr>
          <w:rFonts w:ascii="Traditional Arabic" w:hAnsi="Traditional Arabic" w:hint="cs"/>
          <w:b/>
          <w:bCs/>
          <w:sz w:val="24"/>
          <w:szCs w:val="24"/>
          <w:rtl/>
        </w:rPr>
        <w:t>ت</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العين: 5</w:t>
      </w:r>
      <w:r w:rsidRPr="006C4A2F">
        <w:rPr>
          <w:rFonts w:ascii="Traditional Arabic" w:hAnsi="Traditional Arabic"/>
          <w:sz w:val="24"/>
          <w:szCs w:val="24"/>
          <w:rtl/>
        </w:rPr>
        <w:t>/</w:t>
      </w:r>
      <w:r w:rsidRPr="006C4A2F">
        <w:rPr>
          <w:rFonts w:ascii="Traditional Arabic" w:hAnsi="Traditional Arabic" w:hint="cs"/>
          <w:sz w:val="24"/>
          <w:szCs w:val="24"/>
          <w:rtl/>
        </w:rPr>
        <w:t>(177)،برقم:(</w:t>
      </w:r>
      <w:r w:rsidRPr="006C4A2F">
        <w:rPr>
          <w:rFonts w:ascii="Traditional Arabic" w:hAnsi="Traditional Arabic"/>
          <w:sz w:val="24"/>
          <w:szCs w:val="24"/>
          <w:rtl/>
        </w:rPr>
        <w:t xml:space="preserve"> 4449</w:t>
      </w:r>
      <w:r w:rsidRPr="006C4A2F">
        <w:rPr>
          <w:rFonts w:ascii="Traditional Arabic" w:hint="eastAsia"/>
          <w:sz w:val="24"/>
          <w:szCs w:val="24"/>
          <w:rtl/>
        </w:rPr>
        <w:t xml:space="preserve"> </w:t>
      </w:r>
      <w:r w:rsidRPr="006C4A2F">
        <w:rPr>
          <w:rFonts w:ascii="Traditional Arabic" w:hint="cs"/>
          <w:sz w:val="24"/>
          <w:szCs w:val="24"/>
          <w:rtl/>
        </w:rPr>
        <w:t>)</w:t>
      </w:r>
      <w:r w:rsidRPr="006C4A2F">
        <w:rPr>
          <w:rFonts w:hint="cs"/>
          <w:sz w:val="24"/>
          <w:szCs w:val="24"/>
          <w:rtl/>
        </w:rPr>
        <w:t>.</w:t>
      </w:r>
    </w:p>
  </w:footnote>
  <w:footnote w:id="467">
    <w:p w:rsidR="00596D74" w:rsidRPr="006C4A2F" w:rsidRDefault="00596D74" w:rsidP="00D05A89">
      <w:pPr>
        <w:ind w:firstLine="0"/>
        <w:jc w:val="both"/>
        <w:rPr>
          <w:sz w:val="24"/>
          <w:szCs w:val="24"/>
          <w:rtl/>
        </w:rPr>
      </w:pPr>
      <w:r w:rsidRPr="006C4A2F">
        <w:rPr>
          <w:rStyle w:val="a3"/>
          <w:sz w:val="24"/>
          <w:szCs w:val="24"/>
        </w:rPr>
        <w:footnoteRef/>
      </w:r>
      <w:r w:rsidRPr="006C4A2F">
        <w:rPr>
          <w:rFonts w:hint="cs"/>
          <w:sz w:val="24"/>
          <w:szCs w:val="24"/>
          <w:rtl/>
        </w:rPr>
        <w:t xml:space="preserve"> - ابن حجر ا</w:t>
      </w:r>
      <w:r w:rsidRPr="006C4A2F">
        <w:rPr>
          <w:rStyle w:val="apple-style-span"/>
          <w:rFonts w:ascii="Traditional Arabic" w:hAnsi="Traditional Arabic" w:hint="cs"/>
          <w:sz w:val="24"/>
          <w:szCs w:val="24"/>
          <w:rtl/>
        </w:rPr>
        <w:t xml:space="preserve">لعسقلاني: أحمد، </w:t>
      </w:r>
      <w:r w:rsidRPr="006C4A2F">
        <w:rPr>
          <w:rFonts w:ascii="Traditional Arabic" w:hAnsi="Traditional Arabic" w:hint="cs"/>
          <w:b/>
          <w:bCs/>
          <w:sz w:val="24"/>
          <w:szCs w:val="24"/>
          <w:rtl/>
        </w:rPr>
        <w:t>تقريب التهذيب</w:t>
      </w:r>
      <w:r w:rsidRPr="006C4A2F">
        <w:rPr>
          <w:rStyle w:val="apple-style-span"/>
          <w:rFonts w:ascii="Traditional Arabic" w:hAnsi="Traditional Arabic" w:hint="cs"/>
          <w:sz w:val="24"/>
          <w:szCs w:val="24"/>
          <w:rtl/>
        </w:rPr>
        <w:t xml:space="preserve">، </w:t>
      </w:r>
      <w:r w:rsidRPr="006C4A2F">
        <w:rPr>
          <w:rFonts w:ascii="Traditional Arabic" w:hAnsi="Traditional Arabic" w:hint="cs"/>
          <w:sz w:val="24"/>
          <w:szCs w:val="24"/>
          <w:rtl/>
        </w:rPr>
        <w:t>برقم:(5100).</w:t>
      </w:r>
      <w:r w:rsidRPr="006C4A2F">
        <w:rPr>
          <w:rFonts w:ascii="Traditional Arabic" w:hAnsi="Traditional Arabic"/>
          <w:sz w:val="24"/>
          <w:szCs w:val="24"/>
          <w:rtl/>
        </w:rPr>
        <w:t>بتصرف</w:t>
      </w:r>
    </w:p>
  </w:footnote>
  <w:footnote w:id="468">
    <w:p w:rsidR="00596D74" w:rsidRPr="006C4A2F" w:rsidRDefault="00596D74" w:rsidP="00D05A89">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البوصيري:أحمد بن أبي بكر ،</w:t>
      </w:r>
      <w:r w:rsidRPr="006C4A2F">
        <w:rPr>
          <w:rFonts w:hint="cs"/>
          <w:sz w:val="24"/>
          <w:szCs w:val="24"/>
          <w:rtl/>
        </w:rPr>
        <w:t xml:space="preserve"> </w:t>
      </w:r>
      <w:r w:rsidRPr="006C4A2F">
        <w:rPr>
          <w:rFonts w:hint="cs"/>
          <w:b/>
          <w:bCs/>
          <w:sz w:val="24"/>
          <w:szCs w:val="24"/>
          <w:rtl/>
        </w:rPr>
        <w:t>مصباح الزجاجة في زوائد ابن ماجة</w:t>
      </w:r>
      <w:r w:rsidRPr="006C4A2F">
        <w:rPr>
          <w:rFonts w:hint="cs"/>
          <w:sz w:val="24"/>
          <w:szCs w:val="24"/>
          <w:rtl/>
        </w:rPr>
        <w:t xml:space="preserve"> </w:t>
      </w:r>
      <w:r w:rsidRPr="006C4A2F">
        <w:rPr>
          <w:rFonts w:ascii="Traditional Arabic" w:hAnsi="Traditional Arabic" w:hint="cs"/>
          <w:sz w:val="24"/>
          <w:szCs w:val="24"/>
          <w:rtl/>
        </w:rPr>
        <w:t>، مطبوع مع السنن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9267</w:t>
      </w:r>
      <w:r w:rsidRPr="006C4A2F">
        <w:rPr>
          <w:sz w:val="24"/>
          <w:szCs w:val="24"/>
          <w:rtl/>
        </w:rPr>
        <w:t>)</w:t>
      </w:r>
      <w:r w:rsidRPr="006C4A2F">
        <w:rPr>
          <w:rFonts w:hint="cs"/>
          <w:sz w:val="24"/>
          <w:szCs w:val="24"/>
          <w:rtl/>
        </w:rPr>
        <w:t>، (3/445).</w:t>
      </w:r>
    </w:p>
  </w:footnote>
  <w:footnote w:id="469">
    <w:p w:rsidR="00596D74" w:rsidRPr="006C4A2F" w:rsidRDefault="00596D74" w:rsidP="00D05A89">
      <w:pPr>
        <w:ind w:firstLine="0"/>
        <w:jc w:val="both"/>
        <w:rPr>
          <w:sz w:val="24"/>
          <w:szCs w:val="24"/>
          <w:rtl/>
        </w:rPr>
      </w:pPr>
      <w:r w:rsidRPr="006C4A2F">
        <w:rPr>
          <w:rStyle w:val="a3"/>
          <w:sz w:val="24"/>
          <w:szCs w:val="24"/>
        </w:rPr>
        <w:footnoteRef/>
      </w:r>
      <w:r w:rsidRPr="006C4A2F">
        <w:rPr>
          <w:rFonts w:hint="cs"/>
          <w:sz w:val="24"/>
          <w:szCs w:val="24"/>
          <w:rtl/>
        </w:rPr>
        <w:t xml:space="preserve"> - الألباني: محمد ناصرالدين، </w:t>
      </w:r>
      <w:r w:rsidRPr="006C4A2F">
        <w:rPr>
          <w:rFonts w:ascii="Traditional Arabic" w:hAnsi="Traditional Arabic"/>
          <w:b/>
          <w:bCs/>
          <w:sz w:val="24"/>
          <w:szCs w:val="24"/>
          <w:rtl/>
        </w:rPr>
        <w:t xml:space="preserve">ضعيف </w:t>
      </w:r>
      <w:r w:rsidRPr="006C4A2F">
        <w:rPr>
          <w:rFonts w:ascii="Traditional Arabic" w:hAnsi="Traditional Arabic" w:hint="cs"/>
          <w:b/>
          <w:bCs/>
          <w:sz w:val="24"/>
          <w:szCs w:val="24"/>
          <w:rtl/>
        </w:rPr>
        <w:t>ابن ماجه</w:t>
      </w:r>
      <w:r w:rsidRPr="006C4A2F">
        <w:rPr>
          <w:rFonts w:ascii="Traditional Arabic" w:hAnsi="Traditional Arabic" w:hint="cs"/>
          <w:sz w:val="24"/>
          <w:szCs w:val="24"/>
          <w:rtl/>
        </w:rPr>
        <w:t xml:space="preserve"> ،برقم:(</w:t>
      </w:r>
      <w:r w:rsidRPr="006C4A2F">
        <w:rPr>
          <w:rFonts w:ascii="Traditional Arabic" w:hAnsi="Traditional Arabic"/>
          <w:sz w:val="24"/>
          <w:szCs w:val="24"/>
          <w:rtl/>
        </w:rPr>
        <w:t xml:space="preserve"> 643</w:t>
      </w:r>
      <w:r w:rsidRPr="006C4A2F">
        <w:rPr>
          <w:rFonts w:ascii="Traditional Arabic" w:hAnsi="Traditional Arabic" w:hint="cs"/>
          <w:sz w:val="24"/>
          <w:szCs w:val="24"/>
          <w:rtl/>
        </w:rPr>
        <w:t>) ،ص:(</w:t>
      </w:r>
      <w:r w:rsidRPr="006C4A2F">
        <w:rPr>
          <w:rFonts w:ascii="Traditional Arabic" w:hint="cs"/>
          <w:sz w:val="24"/>
          <w:szCs w:val="24"/>
          <w:rtl/>
        </w:rPr>
        <w:t>236).</w:t>
      </w:r>
      <w:r w:rsidRPr="006C4A2F">
        <w:rPr>
          <w:rFonts w:ascii="Traditional Arabic" w:hAnsi="Traditional Arabic"/>
          <w:sz w:val="24"/>
          <w:szCs w:val="24"/>
          <w:rtl/>
        </w:rPr>
        <w:t>و</w:t>
      </w:r>
      <w:r w:rsidRPr="006C4A2F">
        <w:rPr>
          <w:rFonts w:ascii="Traditional Arabic" w:hAnsi="Traditional Arabic" w:hint="cs"/>
          <w:sz w:val="24"/>
          <w:szCs w:val="24"/>
          <w:rtl/>
        </w:rPr>
        <w:t>يُ</w:t>
      </w:r>
      <w:r w:rsidRPr="006C4A2F">
        <w:rPr>
          <w:rFonts w:ascii="Traditional Arabic" w:hAnsi="Traditional Arabic"/>
          <w:sz w:val="24"/>
          <w:szCs w:val="24"/>
          <w:rtl/>
        </w:rPr>
        <w:t>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أيضا لنفس المؤلف</w:t>
      </w:r>
      <w:r w:rsidRPr="006C4A2F">
        <w:rPr>
          <w:rFonts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السلسلة الضعيفة والموضوعة</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10/ 299</w:t>
      </w:r>
      <w:r w:rsidRPr="006C4A2F">
        <w:rPr>
          <w:rFonts w:ascii="Traditional Arabic" w:hAnsi="Traditional Arabic" w:hint="cs"/>
          <w:sz w:val="24"/>
          <w:szCs w:val="24"/>
          <w:rtl/>
        </w:rPr>
        <w:t>)،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4753</w:t>
      </w:r>
      <w:r w:rsidRPr="006C4A2F">
        <w:rPr>
          <w:rFonts w:ascii="Traditional Arabic" w:hAnsi="Traditional Arabic" w:hint="cs"/>
          <w:sz w:val="24"/>
          <w:szCs w:val="24"/>
          <w:rtl/>
        </w:rPr>
        <w:t>)</w:t>
      </w:r>
      <w:r w:rsidRPr="006C4A2F">
        <w:rPr>
          <w:rFonts w:hint="cs"/>
          <w:sz w:val="24"/>
          <w:szCs w:val="24"/>
          <w:rtl/>
        </w:rPr>
        <w:t>.</w:t>
      </w:r>
    </w:p>
  </w:footnote>
  <w:footnote w:id="470">
    <w:p w:rsidR="00596D74" w:rsidRPr="006C4A2F" w:rsidRDefault="00596D74" w:rsidP="00D05A89">
      <w:pPr>
        <w:ind w:firstLine="0"/>
        <w:jc w:val="both"/>
        <w:rPr>
          <w:rtl/>
        </w:rPr>
      </w:pPr>
      <w:r w:rsidRPr="006C4A2F">
        <w:rPr>
          <w:rStyle w:val="a3"/>
          <w:sz w:val="24"/>
          <w:szCs w:val="24"/>
        </w:rPr>
        <w:footnoteRef/>
      </w:r>
      <w:r w:rsidRPr="006C4A2F">
        <w:rPr>
          <w:rFonts w:hint="cs"/>
          <w:sz w:val="24"/>
          <w:szCs w:val="24"/>
          <w:rtl/>
        </w:rPr>
        <w:t xml:space="preserve"> - الألباني: محمد ناصرالدين، </w:t>
      </w:r>
      <w:r w:rsidRPr="006C4A2F">
        <w:rPr>
          <w:rFonts w:ascii="Traditional Arabic" w:hAnsi="Traditional Arabic"/>
          <w:b/>
          <w:bCs/>
          <w:sz w:val="24"/>
          <w:szCs w:val="24"/>
          <w:rtl/>
        </w:rPr>
        <w:t>حجة النبي</w:t>
      </w:r>
      <w:r w:rsidRPr="006C4A2F">
        <w:rPr>
          <w:rFonts w:ascii="Traditional Arabic" w:hAnsi="Traditional Arabic"/>
          <w:sz w:val="24"/>
          <w:szCs w:val="24"/>
          <w:rtl/>
        </w:rPr>
        <w:t xml:space="preserve"> </w:t>
      </w:r>
      <w:r w:rsidRPr="006C4A2F">
        <w:rPr>
          <w:rFonts w:ascii="Traditional Arabic" w:hAnsi="Traditional Arabic"/>
          <w:sz w:val="24"/>
          <w:szCs w:val="24"/>
        </w:rPr>
        <w:sym w:font="AGA Arabesque" w:char="F072"/>
      </w:r>
      <w:r w:rsidRPr="006C4A2F">
        <w:rPr>
          <w:rFonts w:ascii="Traditional Arabic" w:hAnsi="Traditional Arabic"/>
          <w:b/>
          <w:bCs/>
          <w:sz w:val="24"/>
          <w:szCs w:val="24"/>
          <w:rtl/>
        </w:rPr>
        <w:t xml:space="preserve">كما رواها عنه جابر </w:t>
      </w:r>
      <w:r w:rsidRPr="006C4A2F">
        <w:rPr>
          <w:rFonts w:ascii="Traditional Arabic" w:hAnsi="Traditional Arabic"/>
          <w:sz w:val="24"/>
          <w:szCs w:val="24"/>
        </w:rPr>
        <w:sym w:font="AGA Arabesque" w:char="F074"/>
      </w:r>
      <w:r w:rsidRPr="006C4A2F">
        <w:rPr>
          <w:rFonts w:ascii="Traditional Arabic" w:hAnsi="Traditional Arabic" w:hint="cs"/>
          <w:sz w:val="24"/>
          <w:szCs w:val="24"/>
          <w:rtl/>
        </w:rPr>
        <w:t>، (بيرو</w:t>
      </w:r>
      <w:r w:rsidRPr="006C4A2F">
        <w:rPr>
          <w:rFonts w:ascii="Traditional Arabic" w:hAnsi="Traditional Arabic"/>
          <w:sz w:val="24"/>
          <w:szCs w:val="24"/>
          <w:rtl/>
        </w:rPr>
        <w:t>ت</w:t>
      </w:r>
      <w:r w:rsidRPr="006C4A2F">
        <w:rPr>
          <w:rFonts w:ascii="Traditional Arabic" w:hAnsi="Traditional Arabic" w:hint="cs"/>
          <w:sz w:val="24"/>
          <w:szCs w:val="24"/>
          <w:rtl/>
        </w:rPr>
        <w:t>،</w:t>
      </w:r>
      <w:r w:rsidRPr="006C4A2F">
        <w:rPr>
          <w:rFonts w:ascii="Traditional Arabic" w:hAnsi="Traditional Arabic"/>
          <w:sz w:val="24"/>
          <w:szCs w:val="24"/>
          <w:rtl/>
        </w:rPr>
        <w:t>المكتب الإسلامي</w:t>
      </w:r>
      <w:r w:rsidRPr="006C4A2F">
        <w:rPr>
          <w:rFonts w:ascii="Traditional Arabic" w:hAnsi="Traditional Arabic" w:hint="cs"/>
          <w:sz w:val="24"/>
          <w:szCs w:val="24"/>
          <w:rtl/>
        </w:rPr>
        <w:t>،ط5، 1399ه) ، ص:(</w:t>
      </w:r>
      <w:r w:rsidRPr="006C4A2F">
        <w:rPr>
          <w:rFonts w:ascii="Traditional Arabic" w:hint="cs"/>
          <w:sz w:val="24"/>
          <w:szCs w:val="24"/>
          <w:rtl/>
        </w:rPr>
        <w:t>61).</w:t>
      </w:r>
    </w:p>
  </w:footnote>
  <w:footnote w:id="471">
    <w:p w:rsidR="00596D74" w:rsidRPr="006C4A2F" w:rsidRDefault="00596D74" w:rsidP="00D05A89">
      <w:pPr>
        <w:ind w:firstLine="0"/>
        <w:jc w:val="both"/>
        <w:rPr>
          <w:sz w:val="24"/>
          <w:szCs w:val="24"/>
          <w:rtl/>
        </w:rPr>
      </w:pPr>
      <w:r w:rsidRPr="006C4A2F">
        <w:rPr>
          <w:rStyle w:val="a3"/>
          <w:sz w:val="24"/>
          <w:szCs w:val="24"/>
        </w:rPr>
        <w:footnoteRef/>
      </w:r>
      <w:r w:rsidRPr="006C4A2F">
        <w:rPr>
          <w:rFonts w:hint="cs"/>
          <w:sz w:val="24"/>
          <w:szCs w:val="24"/>
          <w:rtl/>
        </w:rPr>
        <w:t xml:space="preserve"> - ينظر: </w:t>
      </w:r>
      <w:r w:rsidRPr="006C4A2F">
        <w:rPr>
          <w:rStyle w:val="apple-style-span"/>
          <w:rFonts w:ascii="Traditional Arabic" w:hAnsi="Traditional Arabic" w:hint="cs"/>
          <w:sz w:val="24"/>
          <w:szCs w:val="24"/>
          <w:rtl/>
        </w:rPr>
        <w:t xml:space="preserve">ابن القيم الجوزية، محمد، </w:t>
      </w:r>
      <w:r w:rsidRPr="006C4A2F">
        <w:rPr>
          <w:rStyle w:val="apple-style-span"/>
          <w:rFonts w:ascii="Traditional Arabic" w:hAnsi="Traditional Arabic" w:hint="cs"/>
          <w:b/>
          <w:bCs/>
          <w:sz w:val="24"/>
          <w:szCs w:val="24"/>
          <w:rtl/>
        </w:rPr>
        <w:t>زاد المعاد في هدي خير العباد</w:t>
      </w:r>
      <w:r w:rsidRPr="006C4A2F">
        <w:rPr>
          <w:rStyle w:val="apple-style-span"/>
          <w:rFonts w:ascii="Traditional Arabic" w:hAnsi="Traditional Arabic" w:hint="cs"/>
          <w:sz w:val="24"/>
          <w:szCs w:val="24"/>
          <w:rtl/>
        </w:rPr>
        <w:t>:(2/120-122</w:t>
      </w:r>
      <w:r w:rsidRPr="006C4A2F">
        <w:rPr>
          <w:rStyle w:val="apple-style-span"/>
          <w:rFonts w:ascii="Traditional Arabic" w:hAnsi="Traditional Arabic"/>
          <w:sz w:val="24"/>
          <w:szCs w:val="24"/>
        </w:rPr>
        <w:t>.(</w:t>
      </w:r>
      <w:r w:rsidRPr="006C4A2F">
        <w:rPr>
          <w:rFonts w:ascii="Traditional Arabic" w:hAnsi="Traditional Arabic"/>
          <w:sz w:val="24"/>
          <w:szCs w:val="24"/>
          <w:rtl/>
        </w:rPr>
        <w:t xml:space="preserve"> ( 1 </w:t>
      </w:r>
      <w:r w:rsidRPr="006C4A2F">
        <w:rPr>
          <w:rFonts w:ascii="Traditional Arabic" w:hAnsi="Traditional Arabic" w:hint="cs"/>
          <w:sz w:val="24"/>
          <w:szCs w:val="24"/>
          <w:rtl/>
        </w:rPr>
        <w:t>/</w:t>
      </w:r>
      <w:r w:rsidRPr="006C4A2F">
        <w:rPr>
          <w:rFonts w:ascii="Traditional Arabic" w:hAnsi="Traditional Arabic"/>
          <w:sz w:val="24"/>
          <w:szCs w:val="24"/>
          <w:rtl/>
        </w:rPr>
        <w:t xml:space="preserve"> 282 - 286 )</w:t>
      </w:r>
      <w:r w:rsidRPr="006C4A2F">
        <w:rPr>
          <w:rFonts w:hint="cs"/>
          <w:sz w:val="24"/>
          <w:szCs w:val="24"/>
          <w:rtl/>
        </w:rPr>
        <w:t>.</w:t>
      </w:r>
    </w:p>
  </w:footnote>
  <w:footnote w:id="472">
    <w:p w:rsidR="00596D74" w:rsidRPr="006C4A2F" w:rsidRDefault="00596D74" w:rsidP="00D05A89">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هو:</w:t>
      </w:r>
      <w:r w:rsidRPr="006C4A2F">
        <w:rPr>
          <w:rFonts w:ascii="Traditional Arabic" w:eastAsia="Calibri" w:hAnsi="Traditional Arabic"/>
          <w:sz w:val="24"/>
          <w:szCs w:val="24"/>
          <w:rtl/>
          <w:lang w:eastAsia="en-US"/>
        </w:rPr>
        <w:t>سراقة بن مالك بن جعشم الكناني المدلجي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وقد ينسب إلى جده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يكنى أبا سفيان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كان ينزل قديدا روى البخاري قصته في إدراكه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sz w:val="24"/>
          <w:szCs w:val="24"/>
          <w:rtl/>
          <w:lang w:eastAsia="en-US"/>
        </w:rPr>
        <w:t>لما هاجر إلى المدينة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ودعا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sz w:val="24"/>
          <w:szCs w:val="24"/>
          <w:rtl/>
          <w:lang w:eastAsia="en-US"/>
        </w:rPr>
        <w:t>عليه حتى ساخت رجلا فرسه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ثم أنه طلب منه الخلاص وألا يدل عليه ففعل</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وكتب له أمانا وأسلم يوم الفتح</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وروى عنه </w:t>
      </w:r>
      <w:r w:rsidRPr="006C4A2F">
        <w:rPr>
          <w:rFonts w:ascii="Traditional Arabic" w:eastAsia="Calibri" w:hAnsi="Traditional Arabic" w:hint="cs"/>
          <w:sz w:val="24"/>
          <w:szCs w:val="24"/>
          <w:rtl/>
          <w:lang w:eastAsia="en-US"/>
        </w:rPr>
        <w:t>ا</w:t>
      </w:r>
      <w:r w:rsidRPr="006C4A2F">
        <w:rPr>
          <w:rFonts w:ascii="Traditional Arabic" w:eastAsia="Calibri" w:hAnsi="Traditional Arabic"/>
          <w:sz w:val="24"/>
          <w:szCs w:val="24"/>
          <w:rtl/>
          <w:lang w:eastAsia="en-US"/>
        </w:rPr>
        <w:t>بن عباس وجابر وسعيد بن المسيب وطاوس</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قال أبو عمر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مات في خلافة عثمان سنة أربع وعشرين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وقيل بعد عثمان</w:t>
      </w:r>
      <w:r w:rsidRPr="006C4A2F">
        <w:rPr>
          <w:rFonts w:ascii="Traditional Arabic" w:eastAsia="Calibri" w:hAnsi="Traditional Arabic" w:hint="cs"/>
          <w:sz w:val="24"/>
          <w:szCs w:val="24"/>
          <w:rtl/>
          <w:lang w:eastAsia="en-US"/>
        </w:rPr>
        <w:t>. ينظر: ابن حجر العسقلاني، أحمد،</w:t>
      </w:r>
      <w:r w:rsidRPr="006C4A2F">
        <w:rPr>
          <w:rFonts w:ascii="Traditional Arabic" w:eastAsia="Calibri" w:hAnsi="Traditional Arabic" w:hint="cs"/>
          <w:b/>
          <w:bCs/>
          <w:sz w:val="24"/>
          <w:szCs w:val="24"/>
          <w:rtl/>
          <w:lang w:eastAsia="en-US"/>
        </w:rPr>
        <w:t>الإصابة في تمييز الصحابة</w:t>
      </w:r>
      <w:r w:rsidRPr="006C4A2F">
        <w:rPr>
          <w:rFonts w:ascii="Traditional Arabic" w:eastAsia="Calibri" w:hAnsi="Traditional Arabic" w:hint="cs"/>
          <w:sz w:val="24"/>
          <w:szCs w:val="24"/>
          <w:rtl/>
          <w:lang w:eastAsia="en-US"/>
        </w:rPr>
        <w:t>، برقم:(3117)،</w:t>
      </w:r>
      <w:r w:rsidRPr="006C4A2F">
        <w:rPr>
          <w:rFonts w:ascii="Traditional Arabic" w:eastAsia="Calibri" w:hAnsi="Traditional Arabic"/>
          <w:sz w:val="24"/>
          <w:szCs w:val="24"/>
          <w:rtl/>
          <w:lang w:eastAsia="en-US"/>
        </w:rPr>
        <w:t xml:space="preserve"> </w:t>
      </w:r>
      <w:r w:rsidRPr="006C4A2F">
        <w:rPr>
          <w:rStyle w:val="apple-style-span"/>
          <w:rFonts w:ascii="Traditional Arabic" w:hAnsi="Traditional Arabic"/>
          <w:sz w:val="24"/>
          <w:szCs w:val="24"/>
          <w:rtl/>
        </w:rPr>
        <w:t>(</w:t>
      </w:r>
      <w:r w:rsidRPr="006C4A2F">
        <w:rPr>
          <w:rStyle w:val="apple-style-span"/>
          <w:rFonts w:ascii="Traditional Arabic" w:hAnsi="Traditional Arabic" w:hint="cs"/>
          <w:sz w:val="24"/>
          <w:szCs w:val="24"/>
          <w:rtl/>
        </w:rPr>
        <w:t>3</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41</w:t>
      </w:r>
      <w:r w:rsidRPr="006C4A2F">
        <w:rPr>
          <w:rStyle w:val="apple-style-span"/>
          <w:rFonts w:ascii="Traditional Arabic" w:hAnsi="Traditional Arabic"/>
          <w:sz w:val="24"/>
          <w:szCs w:val="24"/>
          <w:rtl/>
        </w:rPr>
        <w:t>)</w:t>
      </w:r>
      <w:r w:rsidRPr="006C4A2F">
        <w:rPr>
          <w:rStyle w:val="apple-style-span"/>
          <w:rFonts w:ascii="Traditional Arabic" w:hAnsi="Traditional Arabic" w:hint="cs"/>
          <w:sz w:val="24"/>
          <w:szCs w:val="24"/>
          <w:rtl/>
        </w:rPr>
        <w:t>، بتصرف.</w:t>
      </w:r>
    </w:p>
  </w:footnote>
  <w:footnote w:id="473">
    <w:p w:rsidR="00596D74" w:rsidRPr="006C4A2F" w:rsidRDefault="00596D74" w:rsidP="00436674">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كتاب الحج،باب </w:t>
      </w:r>
      <w:r w:rsidRPr="006C4A2F">
        <w:rPr>
          <w:rFonts w:ascii="Traditional Arabic" w:hAnsi="Traditional Arabic" w:hint="cs"/>
          <w:sz w:val="24"/>
          <w:szCs w:val="24"/>
          <w:rtl/>
        </w:rPr>
        <w:t>عمرة التنعيم</w:t>
      </w:r>
      <w:r w:rsidRPr="006C4A2F">
        <w:rPr>
          <w:rFonts w:ascii="Traditional Arabic" w:hAnsi="Traditional Arabic"/>
          <w:sz w:val="24"/>
          <w:szCs w:val="24"/>
          <w:rtl/>
        </w:rPr>
        <w:t>،برقم:(16</w:t>
      </w:r>
      <w:r w:rsidRPr="006C4A2F">
        <w:rPr>
          <w:rFonts w:ascii="Traditional Arabic" w:hAnsi="Traditional Arabic" w:hint="cs"/>
          <w:sz w:val="24"/>
          <w:szCs w:val="24"/>
          <w:rtl/>
        </w:rPr>
        <w:t>93</w:t>
      </w:r>
      <w:r w:rsidRPr="006C4A2F">
        <w:rPr>
          <w:rFonts w:ascii="Traditional Arabic" w:hAnsi="Traditional Arabic"/>
          <w:sz w:val="24"/>
          <w:szCs w:val="24"/>
          <w:rtl/>
        </w:rPr>
        <w:t>)،(2/6</w:t>
      </w:r>
      <w:r w:rsidRPr="006C4A2F">
        <w:rPr>
          <w:rFonts w:ascii="Traditional Arabic" w:hAnsi="Traditional Arabic" w:hint="cs"/>
          <w:sz w:val="24"/>
          <w:szCs w:val="24"/>
          <w:rtl/>
        </w:rPr>
        <w:t>32</w:t>
      </w:r>
      <w:r w:rsidRPr="006C4A2F">
        <w:rPr>
          <w:rFonts w:ascii="Traditional Arabic" w:hAnsi="Traditional Arabic"/>
          <w:sz w:val="24"/>
          <w:szCs w:val="24"/>
          <w:rtl/>
        </w:rPr>
        <w:t>)</w:t>
      </w:r>
      <w:r w:rsidRPr="006C4A2F">
        <w:rPr>
          <w:rFonts w:ascii="Traditional Arabic" w:hAnsi="Traditional Arabic" w:hint="cs"/>
          <w:sz w:val="24"/>
          <w:szCs w:val="24"/>
          <w:rtl/>
        </w:rPr>
        <w:t>،و</w:t>
      </w:r>
      <w:r w:rsidRPr="006C4A2F">
        <w:rPr>
          <w:rFonts w:ascii="Traditional Arabic" w:hAnsi="Traditional Arabic"/>
          <w:sz w:val="24"/>
          <w:szCs w:val="24"/>
          <w:rtl/>
        </w:rPr>
        <w:t>باب الاشتراك في الهدي والبدن</w:t>
      </w:r>
      <w:r w:rsidRPr="006C4A2F">
        <w:rPr>
          <w:rFonts w:ascii="Traditional Arabic" w:hAnsi="Traditional Arabic" w:hint="cs"/>
          <w:sz w:val="24"/>
          <w:szCs w:val="24"/>
          <w:rtl/>
        </w:rPr>
        <w:t xml:space="preserve"> ،برقم:(2371)،(2/885).و</w:t>
      </w:r>
      <w:r w:rsidRPr="006C4A2F">
        <w:rPr>
          <w:rFonts w:ascii="Traditional Arabic" w:hAnsi="Traditional Arabic"/>
          <w:sz w:val="24"/>
          <w:szCs w:val="24"/>
          <w:rtl/>
        </w:rPr>
        <w:t>مسلم</w:t>
      </w:r>
      <w:r w:rsidRPr="006C4A2F">
        <w:rPr>
          <w:rFonts w:ascii="Traditional Arabic" w:hAnsi="Traditional Arabic" w:hint="cs"/>
          <w:sz w:val="24"/>
          <w:szCs w:val="24"/>
          <w:rtl/>
        </w:rPr>
        <w:t xml:space="preserve"> بن الحجاج،</w:t>
      </w:r>
      <w:r w:rsidRPr="006C4A2F">
        <w:rPr>
          <w:rFonts w:ascii="Traditional Arabic" w:hAnsi="Traditional Arabic" w:hint="cs"/>
          <w:b/>
          <w:bCs/>
          <w:sz w:val="24"/>
          <w:szCs w:val="24"/>
          <w:rtl/>
        </w:rPr>
        <w:t>صحيح مسلم</w:t>
      </w:r>
      <w:r w:rsidRPr="006C4A2F">
        <w:rPr>
          <w:rFonts w:ascii="Traditional Arabic" w:hAnsi="Traditional Arabic"/>
          <w:sz w:val="24"/>
          <w:szCs w:val="24"/>
          <w:rtl/>
        </w:rPr>
        <w:t>،كتاب الحج،باب بيان وجوه الإحرام ،برقم:( 141 -  1216</w:t>
      </w:r>
      <w:r w:rsidRPr="006C4A2F">
        <w:rPr>
          <w:rFonts w:ascii="Traditional Arabic" w:hAnsi="Traditional Arabic" w:hint="cs"/>
          <w:sz w:val="24"/>
          <w:szCs w:val="24"/>
          <w:rtl/>
        </w:rPr>
        <w:t>)،(</w:t>
      </w:r>
      <w:r w:rsidRPr="006C4A2F">
        <w:rPr>
          <w:rFonts w:ascii="Traditional Arabic" w:hAnsi="Traditional Arabic"/>
          <w:sz w:val="24"/>
          <w:szCs w:val="24"/>
          <w:rtl/>
        </w:rPr>
        <w:t>2/</w:t>
      </w:r>
      <w:r w:rsidRPr="006C4A2F">
        <w:rPr>
          <w:rFonts w:ascii="Traditional Arabic" w:hAnsi="Traditional Arabic" w:hint="cs"/>
          <w:sz w:val="24"/>
          <w:szCs w:val="24"/>
          <w:rtl/>
        </w:rPr>
        <w:t>883</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p>
  </w:footnote>
  <w:footnote w:id="474">
    <w:p w:rsidR="00596D74" w:rsidRPr="006C4A2F" w:rsidRDefault="00596D74" w:rsidP="00C30608">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eastAsia="Calibri" w:hAnsi="Traditional Arabic"/>
          <w:b/>
          <w:bCs/>
          <w:sz w:val="24"/>
          <w:szCs w:val="24"/>
          <w:rtl/>
          <w:lang w:eastAsia="en-US"/>
        </w:rPr>
        <w:t xml:space="preserve"> </w:t>
      </w:r>
      <w:r w:rsidRPr="006C4A2F">
        <w:rPr>
          <w:rFonts w:ascii="Traditional Arabic" w:eastAsia="Calibri" w:hAnsi="Traditional Arabic"/>
          <w:sz w:val="24"/>
          <w:szCs w:val="24"/>
          <w:rtl/>
          <w:lang w:eastAsia="en-US"/>
        </w:rPr>
        <w:t>بلال بن الحارث بن عصم بن سعيد بن قرة بن خلاوة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بالخاء المعجمة المفتوحة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بن ثعلبة بن ثور أبو عبد الرحمن المزني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 xml:space="preserve">صحابي </w:t>
      </w:r>
      <w:r w:rsidRPr="006C4A2F">
        <w:rPr>
          <w:rFonts w:ascii="Traditional Arabic" w:eastAsia="Calibri" w:hAnsi="Traditional Arabic"/>
          <w:sz w:val="24"/>
          <w:szCs w:val="24"/>
          <w:rtl/>
          <w:lang w:eastAsia="en-US"/>
        </w:rPr>
        <w:t xml:space="preserve">من أهل المدينة أقطعه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العقيق وكان صاحب لوا</w:t>
      </w:r>
      <w:r w:rsidRPr="006C4A2F">
        <w:rPr>
          <w:rFonts w:ascii="Traditional Arabic" w:eastAsia="Calibri" w:hAnsi="Traditional Arabic" w:hint="cs"/>
          <w:sz w:val="24"/>
          <w:szCs w:val="24"/>
          <w:rtl/>
          <w:lang w:eastAsia="en-US"/>
        </w:rPr>
        <w:t>ء</w:t>
      </w:r>
      <w:r w:rsidRPr="006C4A2F">
        <w:rPr>
          <w:rFonts w:ascii="Traditional Arabic" w:eastAsia="Calibri" w:hAnsi="Traditional Arabic"/>
          <w:sz w:val="24"/>
          <w:szCs w:val="24"/>
          <w:rtl/>
          <w:lang w:eastAsia="en-US"/>
        </w:rPr>
        <w:t xml:space="preserve"> مزينة يوم الفتح</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وكان يسكن وراء المدينة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ثم تحول إلى البصرة أحاديثه في السنن وصحيحي بن خزيمة وابن حبان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قال المدائني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وغيره مات سنة ستين وله ثمانون سنة</w:t>
      </w:r>
      <w:r w:rsidRPr="006C4A2F">
        <w:rPr>
          <w:rFonts w:ascii="Traditional Arabic" w:hAnsi="Traditional Arabic" w:hint="cs"/>
          <w:sz w:val="24"/>
          <w:szCs w:val="24"/>
          <w:rtl/>
        </w:rPr>
        <w:t>، يُنظر: ابن حجر العسقلاني،أحمد،</w:t>
      </w:r>
      <w:r w:rsidRPr="006C4A2F">
        <w:rPr>
          <w:rFonts w:ascii="Traditional Arabic" w:hAnsi="Traditional Arabic" w:hint="cs"/>
          <w:b/>
          <w:bCs/>
          <w:sz w:val="24"/>
          <w:szCs w:val="24"/>
          <w:rtl/>
        </w:rPr>
        <w:t xml:space="preserve"> الإصابة في تمييز الصحابة</w:t>
      </w:r>
      <w:r w:rsidRPr="006C4A2F">
        <w:rPr>
          <w:rFonts w:ascii="Traditional Arabic" w:hAnsi="Traditional Arabic" w:hint="cs"/>
          <w:sz w:val="24"/>
          <w:szCs w:val="24"/>
          <w:rtl/>
        </w:rPr>
        <w:t>،برقم:(734)،(1/326)</w:t>
      </w:r>
      <w:r w:rsidRPr="006C4A2F">
        <w:rPr>
          <w:rFonts w:hint="cs"/>
          <w:sz w:val="24"/>
          <w:szCs w:val="24"/>
          <w:rtl/>
        </w:rPr>
        <w:t>.</w:t>
      </w:r>
    </w:p>
  </w:footnote>
  <w:footnote w:id="475">
    <w:p w:rsidR="00596D74" w:rsidRPr="006C4A2F" w:rsidRDefault="00596D74" w:rsidP="005A247B">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Style w:val="apple-style-span"/>
          <w:rFonts w:ascii="Traditional Arabic" w:hAnsi="Traditional Arabic" w:hint="cs"/>
          <w:sz w:val="24"/>
          <w:szCs w:val="24"/>
          <w:rtl/>
        </w:rPr>
        <w:t xml:space="preserve">النسائي: أحمد بن شعيب، </w:t>
      </w:r>
      <w:r w:rsidRPr="006C4A2F">
        <w:rPr>
          <w:rFonts w:ascii="Traditional Arabic" w:hAnsi="Traditional Arabic"/>
          <w:b/>
          <w:bCs/>
          <w:sz w:val="24"/>
          <w:szCs w:val="24"/>
          <w:rtl/>
        </w:rPr>
        <w:t>المجتبى من السنن</w:t>
      </w:r>
      <w:r w:rsidRPr="006C4A2F">
        <w:rPr>
          <w:rStyle w:val="apple-style-span"/>
          <w:rFonts w:ascii="Traditional Arabic" w:hAnsi="Traditional Arabic" w:hint="cs"/>
          <w:sz w:val="24"/>
          <w:szCs w:val="24"/>
          <w:rtl/>
        </w:rPr>
        <w:t xml:space="preserve">، </w:t>
      </w:r>
      <w:r w:rsidRPr="006C4A2F">
        <w:rPr>
          <w:rFonts w:ascii="Traditional Arabic" w:hAnsi="Traditional Arabic"/>
          <w:sz w:val="24"/>
          <w:szCs w:val="24"/>
          <w:rtl/>
        </w:rPr>
        <w:t>تحقيق : عبدالفتاح أبو غدة</w:t>
      </w:r>
      <w:r w:rsidRPr="006C4A2F">
        <w:rPr>
          <w:rFonts w:ascii="Traditional Arabic" w:hAnsi="Traditional Arabic" w:hint="cs"/>
          <w:sz w:val="24"/>
          <w:szCs w:val="24"/>
          <w:rtl/>
        </w:rPr>
        <w:t>،(</w:t>
      </w:r>
      <w:r w:rsidRPr="006C4A2F">
        <w:rPr>
          <w:rFonts w:ascii="Traditional Arabic" w:hAnsi="Traditional Arabic"/>
          <w:sz w:val="24"/>
          <w:szCs w:val="24"/>
          <w:rtl/>
        </w:rPr>
        <w:t>حلب</w:t>
      </w:r>
      <w:r w:rsidRPr="006C4A2F">
        <w:rPr>
          <w:rFonts w:ascii="Traditional Arabic" w:hAnsi="Traditional Arabic" w:hint="cs"/>
          <w:sz w:val="24"/>
          <w:szCs w:val="24"/>
          <w:rtl/>
        </w:rPr>
        <w:t xml:space="preserve"> ، </w:t>
      </w:r>
      <w:r w:rsidRPr="006C4A2F">
        <w:rPr>
          <w:rFonts w:ascii="Traditional Arabic" w:hAnsi="Traditional Arabic"/>
          <w:sz w:val="24"/>
          <w:szCs w:val="24"/>
          <w:rtl/>
        </w:rPr>
        <w:t>مكتب المطبوعات الإسلامية</w:t>
      </w:r>
      <w:r w:rsidRPr="006C4A2F">
        <w:rPr>
          <w:rFonts w:ascii="Traditional Arabic" w:hAnsi="Traditional Arabic" w:hint="cs"/>
          <w:sz w:val="24"/>
          <w:szCs w:val="24"/>
          <w:rtl/>
        </w:rPr>
        <w:t xml:space="preserve">، ط2، </w:t>
      </w:r>
      <w:r w:rsidRPr="006C4A2F">
        <w:rPr>
          <w:rFonts w:ascii="Traditional Arabic" w:hAnsi="Traditional Arabic"/>
          <w:sz w:val="24"/>
          <w:szCs w:val="24"/>
          <w:rtl/>
        </w:rPr>
        <w:t>1406 - 1986</w:t>
      </w:r>
      <w:r w:rsidRPr="006C4A2F">
        <w:rPr>
          <w:rFonts w:ascii="Traditional Arabic" w:hAnsi="Traditional Arabic" w:hint="cs"/>
          <w:sz w:val="24"/>
          <w:szCs w:val="24"/>
          <w:rtl/>
        </w:rPr>
        <w:t>)،</w:t>
      </w:r>
      <w:r w:rsidRPr="006C4A2F">
        <w:rPr>
          <w:rFonts w:ascii="Traditional Arabic" w:hAnsi="Traditional Arabic"/>
          <w:sz w:val="24"/>
          <w:szCs w:val="24"/>
          <w:rtl/>
        </w:rPr>
        <w:t xml:space="preserve"> 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w:t>
      </w:r>
      <w:r w:rsidRPr="006C4A2F">
        <w:rPr>
          <w:rFonts w:ascii="Traditional Arabic" w:hAnsi="Traditional Arabic" w:hint="cs"/>
          <w:sz w:val="24"/>
          <w:szCs w:val="24"/>
          <w:rtl/>
        </w:rPr>
        <w:t>إباحة فسخ الحج بعمرة لمن لم يسق الهدي، برقم(2808)، (5/179)</w:t>
      </w:r>
      <w:r w:rsidRPr="006C4A2F">
        <w:rPr>
          <w:rFonts w:hint="cs"/>
          <w:sz w:val="24"/>
          <w:szCs w:val="24"/>
          <w:rtl/>
        </w:rPr>
        <w:t>.</w:t>
      </w:r>
    </w:p>
  </w:footnote>
  <w:footnote w:id="476">
    <w:p w:rsidR="00596D74" w:rsidRPr="006C4A2F" w:rsidRDefault="00596D74" w:rsidP="005A247B">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xml:space="preserve">- النسائي: أحمد، </w:t>
      </w:r>
      <w:r w:rsidRPr="006C4A2F">
        <w:rPr>
          <w:rFonts w:ascii="Traditional Arabic" w:hAnsi="Traditional Arabic"/>
          <w:b/>
          <w:bCs/>
          <w:sz w:val="24"/>
          <w:szCs w:val="24"/>
          <w:rtl/>
        </w:rPr>
        <w:t>سنن النسائي الكبرى</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 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w:t>
      </w:r>
      <w:r w:rsidRPr="006C4A2F">
        <w:rPr>
          <w:rFonts w:ascii="Traditional Arabic" w:hAnsi="Traditional Arabic" w:hint="cs"/>
          <w:sz w:val="24"/>
          <w:szCs w:val="24"/>
          <w:rtl/>
        </w:rPr>
        <w:t>إباحة فسخ الحج بعمرة لمن لم يسق الهدي، برقم(</w:t>
      </w:r>
      <w:r w:rsidRPr="006C4A2F">
        <w:rPr>
          <w:rFonts w:ascii="Traditional Arabic" w:hAnsi="Traditional Arabic"/>
          <w:sz w:val="24"/>
          <w:szCs w:val="24"/>
          <w:rtl/>
        </w:rPr>
        <w:t>3790</w:t>
      </w:r>
      <w:r w:rsidRPr="006C4A2F">
        <w:rPr>
          <w:rFonts w:ascii="Traditional Arabic" w:hAnsi="Traditional Arabic" w:hint="cs"/>
          <w:sz w:val="24"/>
          <w:szCs w:val="24"/>
          <w:rtl/>
        </w:rPr>
        <w:t>)، (2/367)</w:t>
      </w:r>
      <w:r w:rsidRPr="006C4A2F">
        <w:rPr>
          <w:rFonts w:hint="cs"/>
          <w:sz w:val="24"/>
          <w:szCs w:val="24"/>
          <w:rtl/>
        </w:rPr>
        <w:t>.</w:t>
      </w:r>
    </w:p>
  </w:footnote>
  <w:footnote w:id="477">
    <w:p w:rsidR="00596D74" w:rsidRPr="006C4A2F" w:rsidRDefault="00596D74" w:rsidP="00CF56F3">
      <w:pPr>
        <w:ind w:firstLine="0"/>
        <w:jc w:val="both"/>
        <w:rPr>
          <w:sz w:val="24"/>
          <w:szCs w:val="24"/>
          <w:rtl/>
        </w:rPr>
      </w:pPr>
      <w:r w:rsidRPr="006C4A2F">
        <w:rPr>
          <w:rStyle w:val="a3"/>
          <w:sz w:val="24"/>
          <w:szCs w:val="24"/>
        </w:rPr>
        <w:footnoteRef/>
      </w:r>
      <w:r w:rsidRPr="006C4A2F">
        <w:rPr>
          <w:rFonts w:hint="cs"/>
          <w:sz w:val="24"/>
          <w:szCs w:val="24"/>
          <w:rtl/>
        </w:rPr>
        <w:t xml:space="preserve"> - أبوداود السجستاني :</w:t>
      </w:r>
      <w:r w:rsidRPr="006C4A2F">
        <w:rPr>
          <w:rFonts w:ascii="Traditional Arabic" w:hAnsi="Traditional Arabic" w:hint="cs"/>
          <w:sz w:val="24"/>
          <w:szCs w:val="24"/>
          <w:rtl/>
        </w:rPr>
        <w:t xml:space="preserve">سليمان، </w:t>
      </w:r>
      <w:r w:rsidRPr="006C4A2F">
        <w:rPr>
          <w:rFonts w:ascii="Traditional Arabic" w:hAnsi="Traditional Arabic" w:hint="cs"/>
          <w:b/>
          <w:bCs/>
          <w:sz w:val="24"/>
          <w:szCs w:val="24"/>
          <w:rtl/>
        </w:rPr>
        <w:t>سنن أبي داود</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المناسك ،</w:t>
      </w:r>
      <w:r w:rsidRPr="006C4A2F">
        <w:rPr>
          <w:rFonts w:ascii="Traditional Arabic" w:hAnsi="Traditional Arabic"/>
          <w:sz w:val="24"/>
          <w:szCs w:val="24"/>
          <w:rtl/>
        </w:rPr>
        <w:t xml:space="preserve"> باب الرجل يهل بالحج ثم يجعلها عمرة</w:t>
      </w:r>
      <w:r w:rsidRPr="006C4A2F">
        <w:rPr>
          <w:rFonts w:ascii="Traditional Arabic" w:hAnsi="Traditional Arabic" w:hint="cs"/>
          <w:sz w:val="24"/>
          <w:szCs w:val="24"/>
          <w:rtl/>
        </w:rPr>
        <w:t>، برقم:(</w:t>
      </w:r>
      <w:r w:rsidRPr="006C4A2F">
        <w:rPr>
          <w:rFonts w:ascii="Traditional Arabic" w:hAnsi="Traditional Arabic"/>
          <w:sz w:val="24"/>
          <w:szCs w:val="24"/>
          <w:rtl/>
        </w:rPr>
        <w:t>1808</w:t>
      </w:r>
      <w:r w:rsidRPr="006C4A2F">
        <w:rPr>
          <w:rFonts w:ascii="Traditional Arabic" w:hAnsi="Traditional Arabic" w:hint="cs"/>
          <w:sz w:val="24"/>
          <w:szCs w:val="24"/>
          <w:rtl/>
        </w:rPr>
        <w:t>) ،(</w:t>
      </w:r>
      <w:r w:rsidRPr="006C4A2F">
        <w:rPr>
          <w:rFonts w:ascii="Traditional Arabic" w:hAnsi="Traditional Arabic"/>
          <w:sz w:val="24"/>
          <w:szCs w:val="24"/>
          <w:rtl/>
        </w:rPr>
        <w:t>1/5</w:t>
      </w:r>
      <w:r w:rsidRPr="006C4A2F">
        <w:rPr>
          <w:rFonts w:ascii="Traditional Arabic" w:hAnsi="Traditional Arabic" w:hint="cs"/>
          <w:sz w:val="24"/>
          <w:szCs w:val="24"/>
          <w:rtl/>
        </w:rPr>
        <w:t>62)</w:t>
      </w:r>
      <w:r w:rsidRPr="006C4A2F">
        <w:rPr>
          <w:rFonts w:hint="cs"/>
          <w:sz w:val="24"/>
          <w:szCs w:val="24"/>
          <w:rtl/>
        </w:rPr>
        <w:t>.</w:t>
      </w:r>
    </w:p>
  </w:footnote>
  <w:footnote w:id="478">
    <w:p w:rsidR="00596D74" w:rsidRPr="006C4A2F" w:rsidRDefault="00596D74" w:rsidP="00CF56F3">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ابن ماجه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باب </w:t>
      </w:r>
      <w:r w:rsidRPr="006C4A2F">
        <w:rPr>
          <w:rFonts w:ascii="Traditional Arabic" w:hAnsi="Traditional Arabic" w:hint="cs"/>
          <w:b w:val="0"/>
          <w:bCs w:val="0"/>
          <w:sz w:val="24"/>
          <w:rtl/>
        </w:rPr>
        <w:t>من قال كان فسخ الحج لهم خاصة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b w:val="0"/>
          <w:bCs w:val="0"/>
          <w:sz w:val="24"/>
          <w:rtl/>
        </w:rPr>
        <w:t>99</w:t>
      </w:r>
      <w:r w:rsidRPr="006C4A2F">
        <w:rPr>
          <w:rFonts w:ascii="Traditional Arabic" w:hAnsi="Traditional Arabic" w:hint="cs"/>
          <w:b w:val="0"/>
          <w:bCs w:val="0"/>
          <w:sz w:val="24"/>
          <w:rtl/>
        </w:rPr>
        <w:t>4</w:t>
      </w:r>
      <w:r w:rsidRPr="006C4A2F">
        <w:rPr>
          <w:rFonts w:ascii="Traditional Arabic" w:hAnsi="Traditional Arabic"/>
          <w:b w:val="0"/>
          <w:bCs w:val="0"/>
          <w:sz w:val="24"/>
          <w:rtl/>
        </w:rPr>
        <w:t>)</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2984</w:t>
      </w:r>
      <w:r w:rsidRPr="006C4A2F">
        <w:rPr>
          <w:rFonts w:ascii="Traditional Arabic" w:hAnsi="Traditional Arabic"/>
          <w:b w:val="0"/>
          <w:bCs w:val="0"/>
          <w:sz w:val="24"/>
          <w:rtl/>
        </w:rPr>
        <w:t>)</w:t>
      </w:r>
      <w:r w:rsidRPr="006C4A2F">
        <w:rPr>
          <w:rFonts w:hint="cs"/>
          <w:b w:val="0"/>
          <w:bCs w:val="0"/>
          <w:sz w:val="24"/>
          <w:rtl/>
        </w:rPr>
        <w:t>.</w:t>
      </w:r>
    </w:p>
  </w:footnote>
  <w:footnote w:id="479">
    <w:p w:rsidR="00596D74" w:rsidRPr="006C4A2F" w:rsidRDefault="00596D74" w:rsidP="0034073A">
      <w:pPr>
        <w:ind w:firstLine="0"/>
        <w:jc w:val="both"/>
        <w:rPr>
          <w:rFonts w:asci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حنبل الشيباني:أحمد ،</w:t>
      </w:r>
      <w:r w:rsidRPr="006C4A2F">
        <w:rPr>
          <w:rFonts w:hint="cs"/>
          <w:sz w:val="24"/>
          <w:szCs w:val="24"/>
          <w:rtl/>
        </w:rPr>
        <w:t xml:space="preserve"> </w:t>
      </w:r>
      <w:r w:rsidRPr="006C4A2F">
        <w:rPr>
          <w:rFonts w:hint="cs"/>
          <w:b/>
          <w:bCs/>
          <w:sz w:val="24"/>
          <w:szCs w:val="24"/>
          <w:rtl/>
        </w:rPr>
        <w:t>مسند الإمام أحمد بن حنبل</w:t>
      </w:r>
      <w:r w:rsidRPr="006C4A2F">
        <w:rPr>
          <w:rFonts w:ascii="Traditional Arabic" w:hAnsi="Traditional Arabic" w:hint="cs"/>
          <w:sz w:val="24"/>
          <w:szCs w:val="24"/>
          <w:rtl/>
        </w:rPr>
        <w:t xml:space="preserve"> ،حديث بلال بن الحارث المزني </w:t>
      </w:r>
      <w:r w:rsidRPr="006C4A2F">
        <w:rPr>
          <w:rFonts w:ascii="Traditional Arabic" w:hAnsi="Traditional Arabic" w:hint="cs"/>
          <w:sz w:val="24"/>
          <w:szCs w:val="24"/>
        </w:rPr>
        <w:sym w:font="AGA Arabesque" w:char="F074"/>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15853</w:t>
      </w:r>
      <w:r w:rsidRPr="006C4A2F">
        <w:rPr>
          <w:sz w:val="24"/>
          <w:szCs w:val="24"/>
          <w:rtl/>
        </w:rPr>
        <w:t>)</w:t>
      </w:r>
      <w:r w:rsidRPr="006C4A2F">
        <w:rPr>
          <w:rFonts w:ascii="Traditional Arabic" w:hint="cs"/>
          <w:sz w:val="24"/>
          <w:szCs w:val="24"/>
          <w:rtl/>
        </w:rPr>
        <w:t xml:space="preserve"> ،(25/183)</w:t>
      </w:r>
      <w:r w:rsidRPr="006C4A2F">
        <w:rPr>
          <w:rFonts w:hint="cs"/>
          <w:sz w:val="24"/>
          <w:szCs w:val="24"/>
          <w:rtl/>
        </w:rPr>
        <w:t>.</w:t>
      </w:r>
    </w:p>
  </w:footnote>
  <w:footnote w:id="480">
    <w:p w:rsidR="00596D74" w:rsidRPr="006C4A2F" w:rsidRDefault="00596D74" w:rsidP="00D353FD">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دارمي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عبدالله ، </w:t>
      </w:r>
      <w:r w:rsidRPr="006C4A2F">
        <w:rPr>
          <w:rFonts w:ascii="Traditional Arabic" w:hAnsi="Traditional Arabic" w:hint="cs"/>
          <w:b/>
          <w:bCs/>
          <w:sz w:val="24"/>
          <w:szCs w:val="24"/>
          <w:rtl/>
        </w:rPr>
        <w:t>مسند الدارمي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المناسك، باب فسخ الحج،</w:t>
      </w:r>
      <w:r w:rsidRPr="006C4A2F">
        <w:rPr>
          <w:rFonts w:hint="cs"/>
          <w:caps/>
          <w:sz w:val="24"/>
          <w:szCs w:val="24"/>
          <w:rtl/>
        </w:rPr>
        <w:t xml:space="preserve">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1897</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1177</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481">
    <w:p w:rsidR="00596D74" w:rsidRPr="006C4A2F" w:rsidRDefault="00596D74" w:rsidP="0034073A">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الحاكم النيسابوري:محمد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ذكر بلال بن الحارث المزني </w:t>
      </w:r>
      <w:r w:rsidRPr="006C4A2F">
        <w:rPr>
          <w:rFonts w:ascii="Traditional Arabic" w:hAnsi="Traditional Arabic" w:hint="cs"/>
          <w:sz w:val="24"/>
          <w:szCs w:val="24"/>
        </w:rPr>
        <w:sym w:font="AGA Arabesque" w:char="F074"/>
      </w:r>
      <w:r w:rsidRPr="006C4A2F">
        <w:rPr>
          <w:rFonts w:ascii="Traditional Arabic" w:hAnsi="Traditional Arabic" w:hint="cs"/>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6201</w:t>
      </w:r>
      <w:r w:rsidRPr="006C4A2F">
        <w:rPr>
          <w:sz w:val="24"/>
          <w:szCs w:val="24"/>
          <w:rtl/>
        </w:rPr>
        <w:t>)</w:t>
      </w:r>
      <w:r w:rsidRPr="006C4A2F">
        <w:rPr>
          <w:rFonts w:ascii="Traditional Arabic" w:hint="cs"/>
          <w:sz w:val="24"/>
          <w:szCs w:val="24"/>
          <w:rtl/>
        </w:rPr>
        <w:t>، (3/593)</w:t>
      </w:r>
      <w:r w:rsidRPr="006C4A2F">
        <w:rPr>
          <w:rFonts w:hint="cs"/>
          <w:sz w:val="24"/>
          <w:szCs w:val="24"/>
          <w:rtl/>
        </w:rPr>
        <w:t>.</w:t>
      </w:r>
    </w:p>
  </w:footnote>
  <w:footnote w:id="482">
    <w:p w:rsidR="00596D74" w:rsidRPr="006C4A2F" w:rsidRDefault="00596D74" w:rsidP="00D353FD">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ascii="Traditional Arabic" w:hAnsi="Traditional Arabic" w:hint="cs"/>
          <w:sz w:val="24"/>
          <w:szCs w:val="24"/>
          <w:rtl/>
        </w:rPr>
        <w:t xml:space="preserve"> ، كتاب الحج ،باب المواقيت</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24</w:t>
      </w:r>
      <w:r w:rsidRPr="006C4A2F">
        <w:rPr>
          <w:sz w:val="24"/>
          <w:szCs w:val="24"/>
          <w:rtl/>
        </w:rPr>
        <w:t>)</w:t>
      </w:r>
      <w:r w:rsidRPr="006C4A2F">
        <w:rPr>
          <w:rFonts w:ascii="Traditional Arabic" w:hint="cs"/>
          <w:sz w:val="24"/>
          <w:szCs w:val="24"/>
          <w:rtl/>
        </w:rPr>
        <w:t>، (2/241)</w:t>
      </w:r>
      <w:r w:rsidRPr="006C4A2F">
        <w:rPr>
          <w:rFonts w:hint="cs"/>
          <w:sz w:val="24"/>
          <w:szCs w:val="24"/>
          <w:rtl/>
        </w:rPr>
        <w:t>.</w:t>
      </w:r>
    </w:p>
  </w:footnote>
  <w:footnote w:id="483">
    <w:p w:rsidR="00596D74" w:rsidRPr="006C4A2F" w:rsidRDefault="00596D74" w:rsidP="00D353FD">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من أحرم بنسك فأراد أن يفسخه لم ينفسخ ولم ينصرف إلى غيره </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(8787)</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41</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484">
    <w:p w:rsidR="00596D74" w:rsidRPr="006C4A2F" w:rsidRDefault="00596D74" w:rsidP="005A247B">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الطحاوي</w:t>
      </w:r>
      <w:r w:rsidRPr="006C4A2F">
        <w:rPr>
          <w:rFonts w:ascii="Traditional Arabic" w:hint="cs"/>
          <w:b w:val="0"/>
          <w:bCs w:val="0"/>
          <w:sz w:val="24"/>
          <w:rtl/>
        </w:rPr>
        <w:t xml:space="preserve">: أحمد بن محمد، </w:t>
      </w:r>
      <w:r w:rsidRPr="006C4A2F">
        <w:rPr>
          <w:rFonts w:ascii="Traditional Arabic" w:hAnsi="Traditional Arabic"/>
          <w:sz w:val="24"/>
          <w:rtl/>
        </w:rPr>
        <w:t>شرح معاني الآثار</w:t>
      </w:r>
      <w:r w:rsidRPr="006C4A2F">
        <w:rPr>
          <w:rFonts w:ascii="Traditional Arabic" w:hAnsi="Traditional Arabic" w:hint="cs"/>
          <w:b w:val="0"/>
          <w:bCs w:val="0"/>
          <w:sz w:val="24"/>
          <w:rtl/>
        </w:rPr>
        <w:t>،</w:t>
      </w:r>
      <w:r w:rsidRPr="006C4A2F">
        <w:rPr>
          <w:rFonts w:ascii="Traditional Arabic" w:hAnsi="Traditional Arabic"/>
          <w:b w:val="0"/>
          <w:bCs w:val="0"/>
          <w:sz w:val="24"/>
          <w:rtl/>
        </w:rPr>
        <w:t>تحقيق : محمد زهري النجار</w:t>
      </w:r>
      <w:r w:rsidRPr="006C4A2F">
        <w:rPr>
          <w:rFonts w:ascii="Traditional Arabic" w:hAnsi="Traditional Arabic" w:hint="cs"/>
          <w:b w:val="0"/>
          <w:bCs w:val="0"/>
          <w:sz w:val="24"/>
          <w:rtl/>
        </w:rPr>
        <w:t>،(بيروت،</w:t>
      </w:r>
      <w:r w:rsidRPr="006C4A2F">
        <w:rPr>
          <w:rFonts w:ascii="Traditional Arabic" w:hAnsi="Traditional Arabic"/>
          <w:b w:val="0"/>
          <w:bCs w:val="0"/>
          <w:sz w:val="24"/>
          <w:rtl/>
        </w:rPr>
        <w:t>دار الكتب العلمية</w:t>
      </w:r>
      <w:r w:rsidRPr="006C4A2F">
        <w:rPr>
          <w:rFonts w:ascii="Traditional Arabic" w:hAnsi="Traditional Arabic" w:hint="cs"/>
          <w:b w:val="0"/>
          <w:bCs w:val="0"/>
          <w:sz w:val="24"/>
          <w:rtl/>
        </w:rPr>
        <w:t>،ط1، 1399ه)</w:t>
      </w:r>
      <w:r w:rsidRPr="006C4A2F">
        <w:rPr>
          <w:rFonts w:ascii="Traditional Arabic" w:hAnsi="Traditional Arabic"/>
          <w:b w:val="0"/>
          <w:bCs w:val="0"/>
          <w:sz w:val="24"/>
          <w:rtl/>
        </w:rPr>
        <w:t xml:space="preserve"> كتاب </w:t>
      </w:r>
      <w:r w:rsidRPr="006C4A2F">
        <w:rPr>
          <w:rFonts w:ascii="Traditional Arabic" w:hAnsi="Traditional Arabic" w:hint="cs"/>
          <w:b w:val="0"/>
          <w:bCs w:val="0"/>
          <w:sz w:val="24"/>
          <w:rtl/>
        </w:rPr>
        <w:t>مناسك الحج،</w:t>
      </w:r>
      <w:r w:rsidRPr="006C4A2F">
        <w:rPr>
          <w:rFonts w:ascii="Traditional Arabic" w:hAnsi="Traditional Arabic"/>
          <w:b w:val="0"/>
          <w:bCs w:val="0"/>
          <w:sz w:val="24"/>
          <w:rtl/>
        </w:rPr>
        <w:t xml:space="preserve"> باب من أحرم بحجة فطاف لها قبل أن يقف بعرفة</w:t>
      </w:r>
      <w:r w:rsidRPr="006C4A2F">
        <w:rPr>
          <w:rFonts w:ascii="Traditional Arabic" w:hAnsi="Traditional Arabic" w:hint="cs"/>
          <w:b w:val="0"/>
          <w:bCs w:val="0"/>
          <w:sz w:val="24"/>
          <w:rtl/>
        </w:rPr>
        <w:t xml:space="preserve"> ،برقم:(3606</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(2</w:t>
      </w:r>
      <w:r w:rsidRPr="006C4A2F">
        <w:rPr>
          <w:rFonts w:ascii="Traditional Arabic" w:hAnsi="Traditional Arabic"/>
          <w:b w:val="0"/>
          <w:bCs w:val="0"/>
          <w:sz w:val="24"/>
          <w:rtl/>
        </w:rPr>
        <w:t>/</w:t>
      </w:r>
      <w:r w:rsidRPr="006C4A2F">
        <w:rPr>
          <w:rFonts w:ascii="Traditional Arabic" w:hAnsi="Traditional Arabic" w:hint="cs"/>
          <w:b w:val="0"/>
          <w:bCs w:val="0"/>
          <w:sz w:val="24"/>
          <w:rtl/>
        </w:rPr>
        <w:t>194)</w:t>
      </w:r>
      <w:r w:rsidRPr="006C4A2F">
        <w:rPr>
          <w:rFonts w:hint="cs"/>
          <w:b w:val="0"/>
          <w:bCs w:val="0"/>
          <w:sz w:val="24"/>
          <w:rtl/>
        </w:rPr>
        <w:t>.</w:t>
      </w:r>
    </w:p>
  </w:footnote>
  <w:footnote w:id="485">
    <w:p w:rsidR="00596D74" w:rsidRPr="006C4A2F" w:rsidRDefault="00596D74" w:rsidP="005A247B">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بلال بن الحارث المزني يكنى أبا عبد الرحمن</w:t>
      </w:r>
      <w:r w:rsidRPr="006C4A2F">
        <w:rPr>
          <w:rFonts w:ascii="Traditional Arabic" w:hAnsi="Traditional Arabic" w:hint="cs"/>
          <w:b w:val="0"/>
          <w:bCs w:val="0"/>
          <w:sz w:val="24"/>
          <w:rtl/>
        </w:rPr>
        <w:t xml:space="preserve">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1138</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w:t>
      </w:r>
      <w:r w:rsidRPr="006C4A2F">
        <w:rPr>
          <w:rFonts w:ascii="Traditional Arabic" w:hAnsi="Traditional Arabic" w:hint="cs"/>
          <w:b w:val="0"/>
          <w:bCs w:val="0"/>
          <w:sz w:val="24"/>
          <w:rtl/>
        </w:rPr>
        <w:t>370)</w:t>
      </w:r>
      <w:r w:rsidRPr="006C4A2F">
        <w:rPr>
          <w:rFonts w:hint="cs"/>
          <w:b w:val="0"/>
          <w:bCs w:val="0"/>
          <w:sz w:val="24"/>
          <w:rtl/>
        </w:rPr>
        <w:t>.</w:t>
      </w:r>
    </w:p>
  </w:footnote>
  <w:footnote w:id="486">
    <w:p w:rsidR="00596D74" w:rsidRPr="006C4A2F" w:rsidRDefault="00596D74" w:rsidP="0034073A">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ابن حجر </w:t>
      </w:r>
      <w:r w:rsidRPr="006C4A2F">
        <w:rPr>
          <w:rFonts w:ascii="Traditional Arabic" w:hAnsi="Traditional Arabic"/>
          <w:sz w:val="24"/>
          <w:szCs w:val="24"/>
          <w:rtl/>
        </w:rPr>
        <w:t xml:space="preserve">العسقلاني </w:t>
      </w:r>
      <w:r w:rsidRPr="006C4A2F">
        <w:rPr>
          <w:rFonts w:ascii="Traditional Arabic" w:hAnsi="Traditional Arabic" w:hint="cs"/>
          <w:sz w:val="24"/>
          <w:szCs w:val="24"/>
          <w:rtl/>
        </w:rPr>
        <w:t>: أحمد،</w:t>
      </w:r>
      <w:r w:rsidRPr="006C4A2F">
        <w:rPr>
          <w:rFonts w:ascii="Traditional Arabic" w:hAnsi="Traditional Arabic"/>
          <w:b/>
          <w:bCs/>
          <w:sz w:val="24"/>
          <w:szCs w:val="24"/>
          <w:rtl/>
        </w:rPr>
        <w:t>الإصابة في تمييز الصحابة</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192</w:t>
      </w:r>
      <w:r w:rsidRPr="006C4A2F">
        <w:rPr>
          <w:rFonts w:ascii="Traditional Arabic" w:hAnsi="Traditional Arabic"/>
          <w:sz w:val="24"/>
          <w:szCs w:val="24"/>
          <w:rtl/>
        </w:rPr>
        <w:t>)</w:t>
      </w:r>
      <w:r w:rsidRPr="006C4A2F">
        <w:rPr>
          <w:rFonts w:hint="cs"/>
          <w:caps/>
          <w:sz w:val="24"/>
          <w:szCs w:val="24"/>
          <w:rtl/>
        </w:rPr>
        <w:t>برقم:(2032).</w:t>
      </w:r>
    </w:p>
  </w:footnote>
  <w:footnote w:id="487">
    <w:p w:rsidR="00596D74" w:rsidRPr="006C4A2F" w:rsidRDefault="00596D74" w:rsidP="002C14FD">
      <w:pPr>
        <w:ind w:firstLine="0"/>
        <w:jc w:val="both"/>
        <w:rPr>
          <w:sz w:val="24"/>
          <w:szCs w:val="24"/>
          <w:rtl/>
        </w:rPr>
      </w:pPr>
      <w:r w:rsidRPr="006C4A2F">
        <w:rPr>
          <w:rStyle w:val="a3"/>
          <w:sz w:val="24"/>
          <w:szCs w:val="24"/>
        </w:rPr>
        <w:footnoteRef/>
      </w:r>
      <w:r w:rsidRPr="006C4A2F">
        <w:rPr>
          <w:rFonts w:hint="cs"/>
          <w:sz w:val="24"/>
          <w:szCs w:val="24"/>
          <w:rtl/>
        </w:rPr>
        <w:t xml:space="preserve"> - الذهبي : محمد ،</w:t>
      </w:r>
      <w:r w:rsidRPr="006C4A2F">
        <w:rPr>
          <w:rFonts w:hint="cs"/>
          <w:b/>
          <w:bCs/>
          <w:sz w:val="24"/>
          <w:szCs w:val="24"/>
          <w:rtl/>
        </w:rPr>
        <w:t>ميزان</w:t>
      </w:r>
      <w:r w:rsidRPr="006C4A2F">
        <w:rPr>
          <w:b/>
          <w:bCs/>
          <w:sz w:val="24"/>
          <w:szCs w:val="24"/>
          <w:rtl/>
        </w:rPr>
        <w:t xml:space="preserve"> </w:t>
      </w:r>
      <w:r w:rsidRPr="006C4A2F">
        <w:rPr>
          <w:rFonts w:hint="cs"/>
          <w:b/>
          <w:bCs/>
          <w:sz w:val="24"/>
          <w:szCs w:val="24"/>
          <w:rtl/>
        </w:rPr>
        <w:t>الاعتدال في نقد الرجال</w:t>
      </w:r>
      <w:r w:rsidRPr="006C4A2F">
        <w:rPr>
          <w:rFonts w:hint="cs"/>
          <w:sz w:val="24"/>
          <w:szCs w:val="24"/>
          <w:rtl/>
        </w:rPr>
        <w:t xml:space="preserve"> ، برقم:(</w:t>
      </w:r>
      <w:r w:rsidRPr="006C4A2F">
        <w:rPr>
          <w:rFonts w:ascii="Traditional Arabic" w:hAnsi="Traditional Arabic"/>
          <w:sz w:val="24"/>
          <w:szCs w:val="24"/>
          <w:rtl/>
        </w:rPr>
        <w:t xml:space="preserve"> 1610</w:t>
      </w:r>
      <w:r w:rsidRPr="006C4A2F">
        <w:rPr>
          <w:rFonts w:hint="cs"/>
          <w:sz w:val="24"/>
          <w:szCs w:val="24"/>
          <w:rtl/>
        </w:rPr>
        <w:t>)،(</w:t>
      </w:r>
      <w:r w:rsidRPr="006C4A2F">
        <w:rPr>
          <w:sz w:val="24"/>
          <w:szCs w:val="24"/>
          <w:rtl/>
        </w:rPr>
        <w:t>1/43</w:t>
      </w:r>
      <w:r w:rsidRPr="006C4A2F">
        <w:rPr>
          <w:rFonts w:hint="cs"/>
          <w:sz w:val="24"/>
          <w:szCs w:val="24"/>
          <w:rtl/>
        </w:rPr>
        <w:t>2)</w:t>
      </w:r>
      <w:r w:rsidRPr="006C4A2F">
        <w:rPr>
          <w:sz w:val="24"/>
          <w:szCs w:val="24"/>
          <w:rtl/>
        </w:rPr>
        <w:t>.</w:t>
      </w:r>
    </w:p>
  </w:footnote>
  <w:footnote w:id="488">
    <w:p w:rsidR="00596D74" w:rsidRPr="006C4A2F" w:rsidRDefault="00596D74" w:rsidP="002C14FD">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 ترجمة الحارث،</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1020</w:t>
      </w:r>
      <w:r w:rsidRPr="006C4A2F">
        <w:rPr>
          <w:sz w:val="24"/>
          <w:szCs w:val="24"/>
          <w:rtl/>
        </w:rPr>
        <w:t>)</w:t>
      </w:r>
      <w:r w:rsidRPr="006C4A2F">
        <w:rPr>
          <w:rFonts w:hint="cs"/>
          <w:sz w:val="24"/>
          <w:szCs w:val="24"/>
          <w:rtl/>
        </w:rPr>
        <w:t>.</w:t>
      </w:r>
    </w:p>
  </w:footnote>
  <w:footnote w:id="489">
    <w:p w:rsidR="00596D74" w:rsidRPr="006C4A2F" w:rsidRDefault="00596D74" w:rsidP="00CF56F3">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أبوداود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كتاب مسائل الإمام أحمد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،(رواية أبي داود)،</w:t>
      </w:r>
      <w:r w:rsidRPr="006C4A2F">
        <w:rPr>
          <w:rFonts w:ascii="Traditional Arabic" w:hAnsi="Traditional Arabic"/>
          <w:b w:val="0"/>
          <w:bCs w:val="0"/>
          <w:sz w:val="24"/>
          <w:rtl/>
        </w:rPr>
        <w:t xml:space="preserve"> تحقيق : محمد </w:t>
      </w:r>
      <w:r w:rsidRPr="006C4A2F">
        <w:rPr>
          <w:rFonts w:ascii="Traditional Arabic" w:hAnsi="Traditional Arabic" w:hint="cs"/>
          <w:b w:val="0"/>
          <w:bCs w:val="0"/>
          <w:sz w:val="24"/>
          <w:rtl/>
        </w:rPr>
        <w:t>بهجة البيطار</w:t>
      </w:r>
      <w:r w:rsidRPr="006C4A2F">
        <w:rPr>
          <w:rFonts w:ascii="Helvetica" w:hAnsi="Helvetica" w:hint="cs"/>
          <w:b w:val="0"/>
          <w:bCs w:val="0"/>
          <w:sz w:val="24"/>
          <w:rtl/>
        </w:rPr>
        <w:t>،( ط1 ، 1353</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ص</w:t>
      </w:r>
      <w:r w:rsidRPr="006C4A2F">
        <w:rPr>
          <w:rFonts w:ascii="Traditional Arabic" w:hAnsi="Traditional Arabic" w:hint="cs"/>
          <w:b w:val="0"/>
          <w:bCs w:val="0"/>
          <w:sz w:val="24"/>
          <w:rtl/>
        </w:rPr>
        <w:t>:</w:t>
      </w:r>
      <w:r w:rsidRPr="006C4A2F">
        <w:rPr>
          <w:rFonts w:ascii="Traditional Arabic" w:hAnsi="Traditional Arabic" w:hint="cs"/>
          <w:b w:val="0"/>
          <w:bCs w:val="0"/>
          <w:sz w:val="24"/>
          <w:rtl/>
        </w:rPr>
        <w:br/>
        <w:t>(</w:t>
      </w:r>
      <w:r w:rsidRPr="006C4A2F">
        <w:rPr>
          <w:rFonts w:ascii="Traditional Arabic" w:hAnsi="Traditional Arabic"/>
          <w:b w:val="0"/>
          <w:bCs w:val="0"/>
          <w:sz w:val="24"/>
          <w:rtl/>
        </w:rPr>
        <w:t xml:space="preserve"> 302</w:t>
      </w:r>
      <w:r w:rsidRPr="006C4A2F">
        <w:rPr>
          <w:rFonts w:hint="cs"/>
          <w:b w:val="0"/>
          <w:bCs w:val="0"/>
          <w:sz w:val="24"/>
          <w:rtl/>
        </w:rPr>
        <w:t>).</w:t>
      </w:r>
    </w:p>
  </w:footnote>
  <w:footnote w:id="490">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ابن حزم: علي،</w:t>
      </w:r>
      <w:r w:rsidRPr="006C4A2F">
        <w:rPr>
          <w:rFonts w:hint="cs"/>
          <w:sz w:val="24"/>
          <w:rtl/>
        </w:rPr>
        <w:t>المحلى</w:t>
      </w:r>
      <w:r w:rsidRPr="006C4A2F">
        <w:rPr>
          <w:rFonts w:hint="cs"/>
          <w:b w:val="0"/>
          <w:bCs w:val="0"/>
          <w:sz w:val="24"/>
          <w:rtl/>
        </w:rPr>
        <w:t xml:space="preserve"> ،(7/108). </w:t>
      </w:r>
    </w:p>
  </w:footnote>
  <w:footnote w:id="491">
    <w:p w:rsidR="00596D74" w:rsidRPr="006C4A2F" w:rsidRDefault="00596D74" w:rsidP="009C6F04">
      <w:pPr>
        <w:ind w:firstLine="0"/>
        <w:jc w:val="both"/>
        <w:rPr>
          <w:sz w:val="24"/>
          <w:szCs w:val="24"/>
          <w:rtl/>
        </w:rPr>
      </w:pPr>
      <w:r w:rsidRPr="006C4A2F">
        <w:rPr>
          <w:rStyle w:val="a3"/>
          <w:sz w:val="24"/>
          <w:szCs w:val="24"/>
        </w:rPr>
        <w:footnoteRef/>
      </w:r>
      <w:r w:rsidRPr="006C4A2F">
        <w:rPr>
          <w:rFonts w:hint="cs"/>
          <w:sz w:val="24"/>
          <w:szCs w:val="24"/>
          <w:rtl/>
        </w:rPr>
        <w:t xml:space="preserve"> - يُنظر: </w:t>
      </w:r>
      <w:r w:rsidRPr="006C4A2F">
        <w:rPr>
          <w:rStyle w:val="apple-style-span"/>
          <w:rFonts w:ascii="Traditional Arabic" w:hAnsi="Traditional Arabic" w:hint="cs"/>
          <w:sz w:val="24"/>
          <w:szCs w:val="24"/>
          <w:rtl/>
        </w:rPr>
        <w:t>ابن القيم، محمد،</w:t>
      </w:r>
      <w:r w:rsidRPr="006C4A2F">
        <w:rPr>
          <w:rStyle w:val="apple-style-span"/>
          <w:rFonts w:ascii="Traditional Arabic" w:hAnsi="Traditional Arabic" w:hint="cs"/>
          <w:b/>
          <w:bCs/>
          <w:sz w:val="24"/>
          <w:szCs w:val="24"/>
          <w:rtl/>
        </w:rPr>
        <w:t xml:space="preserve"> زاد المعاد في هدي خير العباد</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 ( 1/288 )</w:t>
      </w:r>
      <w:r w:rsidRPr="006C4A2F">
        <w:rPr>
          <w:rFonts w:ascii="Traditional Arabic" w:hAnsi="Traditional Arabic" w:hint="cs"/>
          <w:sz w:val="24"/>
          <w:szCs w:val="24"/>
          <w:rtl/>
        </w:rPr>
        <w:t>،بتصرف.</w:t>
      </w:r>
    </w:p>
  </w:footnote>
  <w:footnote w:id="492">
    <w:p w:rsidR="00596D74" w:rsidRPr="006C4A2F" w:rsidRDefault="00596D74" w:rsidP="0035486A">
      <w:pPr>
        <w:pStyle w:val="a4"/>
        <w:tabs>
          <w:tab w:val="left" w:pos="4817"/>
        </w:tabs>
        <w:jc w:val="both"/>
        <w:rPr>
          <w:b w:val="0"/>
          <w:bCs w:val="0"/>
          <w:sz w:val="24"/>
          <w:rtl/>
        </w:rPr>
      </w:pPr>
      <w:r w:rsidRPr="006C4A2F">
        <w:rPr>
          <w:rStyle w:val="a3"/>
          <w:b w:val="0"/>
          <w:bCs w:val="0"/>
          <w:sz w:val="24"/>
        </w:rPr>
        <w:footnoteRef/>
      </w:r>
      <w:r w:rsidRPr="006C4A2F">
        <w:rPr>
          <w:rFonts w:hint="cs"/>
          <w:b w:val="0"/>
          <w:bCs w:val="0"/>
          <w:sz w:val="24"/>
          <w:rtl/>
        </w:rPr>
        <w:t xml:space="preserve"> - الألباني :</w:t>
      </w:r>
      <w:r w:rsidRPr="006C4A2F">
        <w:rPr>
          <w:rFonts w:ascii="Traditional Arabic" w:hAnsi="Traditional Arabic" w:hint="cs"/>
          <w:b w:val="0"/>
          <w:bCs w:val="0"/>
          <w:sz w:val="24"/>
          <w:rtl/>
        </w:rPr>
        <w:t xml:space="preserve">محمد ناصرالدين، </w:t>
      </w:r>
      <w:r w:rsidRPr="006C4A2F">
        <w:rPr>
          <w:rFonts w:ascii="Traditional Arabic" w:hAnsi="Traditional Arabic" w:hint="cs"/>
          <w:sz w:val="24"/>
          <w:rtl/>
        </w:rPr>
        <w:t xml:space="preserve">السلسلة الضعيفة والموضوعة وأثرها السيئ في الأمة </w:t>
      </w:r>
      <w:r w:rsidRPr="006C4A2F">
        <w:rPr>
          <w:rFonts w:ascii="Traditional Arabic" w:hAnsi="Traditional Arabic" w:hint="cs"/>
          <w:b w:val="0"/>
          <w:bCs w:val="0"/>
          <w:sz w:val="24"/>
          <w:rtl/>
        </w:rPr>
        <w:t>،(الرياض مكتبة المعارف ،ط2، 1408ه-1988م)</w:t>
      </w:r>
      <w:r w:rsidRPr="006C4A2F">
        <w:rPr>
          <w:rFonts w:ascii="Traditional Arabic" w:hAnsi="Traditional Arabic" w:hint="cs"/>
          <w:sz w:val="24"/>
          <w:rtl/>
        </w:rPr>
        <w:t xml:space="preserve"> </w:t>
      </w:r>
      <w:r w:rsidRPr="006C4A2F">
        <w:rPr>
          <w:rFonts w:ascii="Traditional Arabic" w:hAnsi="Traditional Arabic" w:hint="cs"/>
          <w:b w:val="0"/>
          <w:bCs w:val="0"/>
          <w:sz w:val="24"/>
          <w:rtl/>
        </w:rPr>
        <w:t>، برقم:(</w:t>
      </w:r>
      <w:r w:rsidRPr="006C4A2F">
        <w:rPr>
          <w:rFonts w:ascii="Traditional Arabic" w:hAnsi="Traditional Arabic"/>
          <w:b w:val="0"/>
          <w:bCs w:val="0"/>
          <w:sz w:val="24"/>
          <w:rtl/>
        </w:rPr>
        <w:t xml:space="preserve"> 1003</w:t>
      </w:r>
      <w:r w:rsidRPr="006C4A2F">
        <w:rPr>
          <w:rFonts w:hint="cs"/>
          <w:b w:val="0"/>
          <w:bCs w:val="0"/>
          <w:sz w:val="24"/>
          <w:rtl/>
        </w:rPr>
        <w:t>).</w:t>
      </w:r>
    </w:p>
  </w:footnote>
  <w:footnote w:id="493">
    <w:p w:rsidR="00596D74" w:rsidRPr="006C4A2F" w:rsidRDefault="00596D74" w:rsidP="003F1AF3">
      <w:pPr>
        <w:widowControl/>
        <w:autoSpaceDE w:val="0"/>
        <w:autoSpaceDN w:val="0"/>
        <w:adjustRightInd w:val="0"/>
        <w:ind w:firstLine="0"/>
        <w:jc w:val="both"/>
        <w:rPr>
          <w:rFonts w:ascii="Traditional Arabic" w:eastAsia="Calibri" w:hAnsi="Traditional Arabic"/>
          <w:sz w:val="24"/>
          <w:szCs w:val="24"/>
          <w:rtl/>
          <w:lang w:eastAsia="en-US"/>
        </w:rPr>
      </w:pPr>
      <w:r w:rsidRPr="006C4A2F">
        <w:rPr>
          <w:rStyle w:val="a3"/>
          <w:sz w:val="24"/>
          <w:szCs w:val="24"/>
        </w:rPr>
        <w:footnoteRef/>
      </w:r>
      <w:r w:rsidRPr="006C4A2F">
        <w:rPr>
          <w:rFonts w:hint="cs"/>
          <w:sz w:val="24"/>
          <w:szCs w:val="24"/>
          <w:rtl/>
        </w:rPr>
        <w:t xml:space="preserve"> - </w:t>
      </w:r>
      <w:r w:rsidRPr="006C4A2F">
        <w:rPr>
          <w:rFonts w:ascii="Traditional Arabic" w:eastAsia="Calibri" w:hAnsi="Traditional Arabic"/>
          <w:sz w:val="24"/>
          <w:szCs w:val="24"/>
          <w:rtl/>
          <w:lang w:eastAsia="en-US"/>
        </w:rPr>
        <w:t xml:space="preserve"> أبو ذرّ الغفاريّ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الزاهد المشهور الصادق اللهجة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مختلف في اسمه واسم أبيه. والمشهور أنه جندب بن جنادة بن سكن</w:t>
      </w:r>
      <w:r w:rsidRPr="006C4A2F">
        <w:rPr>
          <w:rFonts w:ascii="Traditional Arabic" w:eastAsia="Calibri" w:hAnsi="Traditional Arabic" w:hint="cs"/>
          <w:sz w:val="24"/>
          <w:szCs w:val="24"/>
          <w:rtl/>
          <w:lang w:eastAsia="en-US"/>
        </w:rPr>
        <w:t>،</w:t>
      </w:r>
      <w:r w:rsidRPr="006C4A2F">
        <w:rPr>
          <w:rFonts w:ascii="Traditional Arabic" w:hAnsi="Traditional Arabic" w:hint="cs"/>
          <w:sz w:val="24"/>
          <w:szCs w:val="24"/>
          <w:rtl/>
        </w:rPr>
        <w:t>،</w:t>
      </w:r>
      <w:r w:rsidRPr="006C4A2F">
        <w:rPr>
          <w:rFonts w:ascii="Traditional Arabic" w:eastAsia="Calibri" w:hAnsi="Traditional Arabic" w:hint="cs"/>
          <w:sz w:val="24"/>
          <w:szCs w:val="24"/>
          <w:rtl/>
          <w:lang w:eastAsia="en-US"/>
        </w:rPr>
        <w:t>روى</w:t>
      </w:r>
      <w:r w:rsidRPr="006C4A2F">
        <w:rPr>
          <w:rFonts w:ascii="Traditional Arabic" w:eastAsia="Calibri" w:hAnsi="Traditional Arabic"/>
          <w:sz w:val="24"/>
          <w:szCs w:val="24"/>
          <w:rtl/>
          <w:lang w:eastAsia="en-US"/>
        </w:rPr>
        <w:t xml:space="preserve"> الآجري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عن أبي داود: لم يشهد بدرا، ولكن عمر ألحقه بهم، وكان يوازي ابن مسعود في العلم. وكانت وفاته بالربذة سنة إحدى وثلاثين، وقيل في التي بعدها، وعليه الأكثر، ويقال:إنه صلّى عليه عبد اللَّه بن مسعود في قصة رويت بسند لا بأس به. وقال المدائني: إنه صلى عليه ابن مسعود بالرّبذة، ثم قدم المدينة فمات بعده بقليل.</w:t>
      </w:r>
      <w:r w:rsidRPr="006C4A2F">
        <w:rPr>
          <w:rFonts w:ascii="Traditional Arabic" w:hAnsi="Traditional Arabic" w:hint="cs"/>
          <w:sz w:val="24"/>
          <w:szCs w:val="24"/>
          <w:rtl/>
        </w:rPr>
        <w:t xml:space="preserve"> يُنظر: ابن حجر العسقلاني،أحمد، </w:t>
      </w:r>
      <w:r w:rsidRPr="006C4A2F">
        <w:rPr>
          <w:rFonts w:ascii="Traditional Arabic" w:hAnsi="Traditional Arabic" w:hint="cs"/>
          <w:b/>
          <w:bCs/>
          <w:sz w:val="24"/>
          <w:szCs w:val="24"/>
          <w:rtl/>
        </w:rPr>
        <w:t>الإصابة في تمييز الصحابة</w:t>
      </w:r>
      <w:r w:rsidRPr="006C4A2F">
        <w:rPr>
          <w:rFonts w:ascii="Traditional Arabic" w:hAnsi="Traditional Arabic" w:hint="cs"/>
          <w:sz w:val="24"/>
          <w:szCs w:val="24"/>
          <w:rtl/>
        </w:rPr>
        <w:t>،برقم:(</w:t>
      </w:r>
      <w:r w:rsidRPr="006C4A2F">
        <w:rPr>
          <w:rFonts w:ascii="Traditional Arabic" w:eastAsia="Calibri" w:hAnsi="Traditional Arabic"/>
          <w:sz w:val="24"/>
          <w:szCs w:val="24"/>
          <w:rtl/>
          <w:lang w:eastAsia="en-US"/>
        </w:rPr>
        <w:t xml:space="preserve"> 9877</w:t>
      </w:r>
      <w:r w:rsidRPr="006C4A2F">
        <w:rPr>
          <w:rFonts w:ascii="Traditional Arabic" w:hAnsi="Traditional Arabic" w:hint="cs"/>
          <w:sz w:val="24"/>
          <w:szCs w:val="24"/>
          <w:rtl/>
        </w:rPr>
        <w:t>)،(7/105)</w:t>
      </w:r>
      <w:r w:rsidRPr="006C4A2F">
        <w:rPr>
          <w:rFonts w:hint="cs"/>
          <w:sz w:val="24"/>
          <w:szCs w:val="24"/>
          <w:rtl/>
        </w:rPr>
        <w:t>.</w:t>
      </w:r>
    </w:p>
  </w:footnote>
  <w:footnote w:id="494">
    <w:p w:rsidR="00596D74" w:rsidRPr="006C4A2F" w:rsidRDefault="00596D74" w:rsidP="0034073A">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أخرجه مسلم بن الحجاج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جواز التمتع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1224</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(2/897).</w:t>
      </w:r>
    </w:p>
  </w:footnote>
  <w:footnote w:id="495">
    <w:p w:rsidR="00596D74" w:rsidRPr="006C4A2F" w:rsidRDefault="00596D74" w:rsidP="0034073A">
      <w:pPr>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يُ</w:t>
      </w:r>
      <w:r w:rsidRPr="006C4A2F">
        <w:rPr>
          <w:rFonts w:ascii="Traditional Arabic" w:hAnsi="Traditional Arabic"/>
          <w:sz w:val="24"/>
          <w:szCs w:val="24"/>
          <w:rtl/>
        </w:rPr>
        <w:t>نظر جماع هذه المسائل: انظر : ا</w:t>
      </w:r>
      <w:r w:rsidRPr="006C4A2F">
        <w:rPr>
          <w:rFonts w:ascii="Traditional Arabic" w:hAnsi="Traditional Arabic" w:hint="cs"/>
          <w:sz w:val="24"/>
          <w:szCs w:val="24"/>
          <w:rtl/>
        </w:rPr>
        <w:t>بن عبدالبر</w:t>
      </w:r>
      <w:r w:rsidRPr="006C4A2F">
        <w:rPr>
          <w:rFonts w:ascii="Traditional Arabic" w:hAnsi="Traditional Arabic"/>
          <w:sz w:val="24"/>
          <w:szCs w:val="24"/>
          <w:rtl/>
        </w:rPr>
        <w:t xml:space="preserve"> : يوسف ، </w:t>
      </w:r>
      <w:r w:rsidRPr="006C4A2F">
        <w:rPr>
          <w:rFonts w:ascii="Traditional Arabic" w:hAnsi="Traditional Arabic"/>
          <w:b/>
          <w:bCs/>
          <w:sz w:val="24"/>
          <w:szCs w:val="24"/>
          <w:rtl/>
        </w:rPr>
        <w:t>التمهيد لما في الموطأ من المعاني والأسانيد</w:t>
      </w:r>
      <w:r w:rsidRPr="006C4A2F">
        <w:rPr>
          <w:rFonts w:ascii="Traditional Arabic" w:hAnsi="Traditional Arabic"/>
          <w:sz w:val="24"/>
          <w:szCs w:val="24"/>
          <w:rtl/>
        </w:rPr>
        <w:t>،</w:t>
      </w:r>
      <w:r w:rsidRPr="006C4A2F">
        <w:rPr>
          <w:rStyle w:val="apple-style-span"/>
          <w:rFonts w:ascii="Traditional Arabic" w:hAnsi="Traditional Arabic"/>
          <w:sz w:val="24"/>
          <w:szCs w:val="24"/>
          <w:rtl/>
        </w:rPr>
        <w:t>(8 / 355- 356</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و</w:t>
      </w:r>
      <w:r w:rsidRPr="006C4A2F">
        <w:rPr>
          <w:rFonts w:ascii="Traditional Arabic" w:hAnsi="Traditional Arabic"/>
          <w:sz w:val="24"/>
          <w:szCs w:val="24"/>
          <w:rtl/>
        </w:rPr>
        <w:t xml:space="preserve">النووي: </w:t>
      </w:r>
      <w:r w:rsidRPr="006C4A2F">
        <w:rPr>
          <w:rFonts w:ascii="Traditional Arabic" w:hAnsi="Traditional Arabic" w:hint="cs"/>
          <w:sz w:val="24"/>
          <w:szCs w:val="24"/>
          <w:rtl/>
        </w:rPr>
        <w:t>يحيى</w:t>
      </w:r>
      <w:r w:rsidRPr="006C4A2F">
        <w:rPr>
          <w:rFonts w:ascii="Traditional Arabic" w:hAnsi="Traditional Arabic"/>
          <w:sz w:val="24"/>
          <w:szCs w:val="24"/>
          <w:rtl/>
        </w:rPr>
        <w:t>،</w:t>
      </w:r>
      <w:r w:rsidRPr="006C4A2F">
        <w:rPr>
          <w:rFonts w:ascii="Traditional Arabic" w:hAnsi="Traditional Arabic"/>
          <w:b/>
          <w:bCs/>
          <w:sz w:val="24"/>
          <w:szCs w:val="24"/>
          <w:rtl/>
        </w:rPr>
        <w:t>المجموع شرح المهذب</w:t>
      </w:r>
      <w:r w:rsidRPr="006C4A2F">
        <w:rPr>
          <w:rFonts w:ascii="Traditional Arabic" w:hAnsi="Traditional Arabic" w:hint="cs"/>
          <w:sz w:val="24"/>
          <w:szCs w:val="24"/>
          <w:rtl/>
        </w:rPr>
        <w:t>:</w:t>
      </w:r>
      <w:r w:rsidRPr="006C4A2F">
        <w:rPr>
          <w:rStyle w:val="apple-style-span"/>
          <w:rFonts w:ascii="Traditional Arabic" w:hAnsi="Traditional Arabic"/>
          <w:sz w:val="24"/>
          <w:szCs w:val="24"/>
          <w:rtl/>
        </w:rPr>
        <w:t>( 7 / 166)،</w:t>
      </w:r>
      <w:r w:rsidRPr="006C4A2F">
        <w:rPr>
          <w:rFonts w:ascii="Traditional Arabic" w:hAnsi="Traditional Arabic" w:hint="cs"/>
          <w:sz w:val="24"/>
          <w:szCs w:val="24"/>
          <w:rtl/>
        </w:rPr>
        <w:t>وابن قدامة</w:t>
      </w:r>
      <w:r w:rsidRPr="006C4A2F">
        <w:rPr>
          <w:rFonts w:ascii="Traditional Arabic" w:hAnsi="Traditional Arabic"/>
          <w:sz w:val="24"/>
          <w:szCs w:val="24"/>
          <w:rtl/>
        </w:rPr>
        <w:t xml:space="preserve"> : عبد الله، </w:t>
      </w:r>
      <w:r w:rsidRPr="006C4A2F">
        <w:rPr>
          <w:rFonts w:ascii="Traditional Arabic" w:hAnsi="Traditional Arabic"/>
          <w:b/>
          <w:bCs/>
          <w:sz w:val="24"/>
          <w:szCs w:val="24"/>
          <w:rtl/>
        </w:rPr>
        <w:t>المغني في فقه الإمام أحمد بن حنبل الشيباني</w:t>
      </w:r>
      <w:r w:rsidRPr="006C4A2F">
        <w:rPr>
          <w:rFonts w:ascii="Traditional Arabic" w:hAnsi="Traditional Arabic"/>
          <w:sz w:val="24"/>
          <w:szCs w:val="24"/>
          <w:rtl/>
        </w:rPr>
        <w:t>،</w:t>
      </w:r>
      <w:r w:rsidRPr="006C4A2F">
        <w:rPr>
          <w:rStyle w:val="apple-style-span"/>
          <w:rFonts w:ascii="Traditional Arabic" w:hAnsi="Traditional Arabic"/>
          <w:sz w:val="24"/>
          <w:szCs w:val="24"/>
          <w:rtl/>
        </w:rPr>
        <w:t>(5 /251- 252)</w:t>
      </w:r>
      <w:r w:rsidRPr="006C4A2F">
        <w:rPr>
          <w:rStyle w:val="apple-style-span"/>
          <w:rFonts w:ascii="Traditional Arabic" w:hAnsi="Traditional Arabic" w:hint="cs"/>
          <w:sz w:val="24"/>
          <w:szCs w:val="24"/>
          <w:rtl/>
        </w:rPr>
        <w:t>، و</w:t>
      </w:r>
      <w:r w:rsidRPr="006C4A2F">
        <w:rPr>
          <w:rStyle w:val="apple-style-span"/>
          <w:rFonts w:ascii="Traditional Arabic" w:hAnsi="Traditional Arabic"/>
          <w:sz w:val="24"/>
          <w:szCs w:val="24"/>
          <w:rtl/>
        </w:rPr>
        <w:t>ابن تيمية،أحمد،</w:t>
      </w:r>
      <w:r w:rsidRPr="006C4A2F">
        <w:rPr>
          <w:rStyle w:val="apple-style-span"/>
          <w:rFonts w:ascii="Traditional Arabic" w:hAnsi="Traditional Arabic"/>
          <w:b/>
          <w:bCs/>
          <w:sz w:val="24"/>
          <w:szCs w:val="24"/>
          <w:rtl/>
        </w:rPr>
        <w:t>مجموع الفتاوى</w:t>
      </w:r>
      <w:r w:rsidRPr="006C4A2F">
        <w:rPr>
          <w:rStyle w:val="apple-style-span"/>
          <w:rFonts w:ascii="Traditional Arabic" w:hAnsi="Traditional Arabic"/>
          <w:sz w:val="24"/>
          <w:szCs w:val="24"/>
          <w:rtl/>
        </w:rPr>
        <w:t xml:space="preserve"> (26 / 58</w:t>
      </w:r>
      <w:r w:rsidRPr="006C4A2F">
        <w:rPr>
          <w:rStyle w:val="apple-style-span"/>
          <w:rFonts w:ascii="Traditional Arabic" w:hAnsi="Traditional Arabic" w:hint="cs"/>
          <w:sz w:val="24"/>
          <w:szCs w:val="24"/>
          <w:rtl/>
        </w:rPr>
        <w:t xml:space="preserve">)، </w:t>
      </w:r>
      <w:r w:rsidRPr="006C4A2F">
        <w:rPr>
          <w:rStyle w:val="apple-style-span"/>
          <w:rFonts w:ascii="Traditional Arabic" w:hAnsi="Traditional Arabic"/>
          <w:sz w:val="24"/>
          <w:szCs w:val="24"/>
          <w:rtl/>
        </w:rPr>
        <w:t>و</w:t>
      </w:r>
      <w:r w:rsidRPr="006C4A2F">
        <w:rPr>
          <w:rFonts w:ascii="Traditional Arabic" w:hAnsi="Traditional Arabic"/>
          <w:sz w:val="24"/>
          <w:szCs w:val="24"/>
          <w:rtl/>
        </w:rPr>
        <w:t xml:space="preserve">ابن حجر العسقلاني :أحمد، </w:t>
      </w:r>
      <w:r w:rsidRPr="006C4A2F">
        <w:rPr>
          <w:rFonts w:ascii="Traditional Arabic" w:hAnsi="Traditional Arabic"/>
          <w:b/>
          <w:bCs/>
          <w:sz w:val="24"/>
          <w:szCs w:val="24"/>
          <w:rtl/>
        </w:rPr>
        <w:t>فتح الباري شرح صحيح البخاري</w:t>
      </w:r>
      <w:r w:rsidRPr="006C4A2F">
        <w:rPr>
          <w:rFonts w:ascii="Traditional Arabic" w:hAnsi="Traditional Arabic"/>
          <w:sz w:val="24"/>
          <w:szCs w:val="24"/>
          <w:rtl/>
        </w:rPr>
        <w:t xml:space="preserve">،( </w:t>
      </w:r>
      <w:r w:rsidRPr="006C4A2F">
        <w:rPr>
          <w:rStyle w:val="apple-style-span"/>
          <w:rFonts w:ascii="Traditional Arabic" w:hAnsi="Traditional Arabic"/>
          <w:sz w:val="24"/>
          <w:szCs w:val="24"/>
          <w:rtl/>
        </w:rPr>
        <w:t>3 / 423</w:t>
      </w:r>
      <w:r w:rsidRPr="006C4A2F">
        <w:rPr>
          <w:rStyle w:val="apple-style-span"/>
          <w:rFonts w:ascii="Traditional Arabic" w:hAnsi="Traditional Arabic"/>
          <w:sz w:val="24"/>
          <w:szCs w:val="24"/>
        </w:rPr>
        <w:t>(</w:t>
      </w:r>
      <w:r w:rsidRPr="006C4A2F">
        <w:rPr>
          <w:rFonts w:hint="cs"/>
          <w:sz w:val="24"/>
          <w:szCs w:val="24"/>
          <w:rtl/>
        </w:rPr>
        <w:t>.</w:t>
      </w:r>
    </w:p>
  </w:footnote>
  <w:footnote w:id="496">
    <w:p w:rsidR="00596D74" w:rsidRPr="006C4A2F" w:rsidRDefault="00596D74" w:rsidP="0034073A">
      <w:pPr>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xml:space="preserve">- </w:t>
      </w:r>
      <w:r w:rsidRPr="006C4A2F">
        <w:rPr>
          <w:rFonts w:ascii="Traditional Arabic" w:hAnsi="Traditional Arabic" w:hint="cs"/>
          <w:sz w:val="24"/>
          <w:szCs w:val="24"/>
          <w:rtl/>
        </w:rPr>
        <w:t>ابن عبدالبر</w:t>
      </w:r>
      <w:r w:rsidRPr="006C4A2F">
        <w:rPr>
          <w:rFonts w:ascii="Traditional Arabic" w:hAnsi="Traditional Arabic"/>
          <w:sz w:val="24"/>
          <w:szCs w:val="24"/>
          <w:rtl/>
        </w:rPr>
        <w:t xml:space="preserve"> : يوسف ، </w:t>
      </w:r>
      <w:r w:rsidRPr="006C4A2F">
        <w:rPr>
          <w:rFonts w:ascii="Traditional Arabic" w:hAnsi="Traditional Arabic"/>
          <w:b/>
          <w:bCs/>
          <w:sz w:val="24"/>
          <w:szCs w:val="24"/>
          <w:rtl/>
        </w:rPr>
        <w:t>التمهيد لما في الموطأ من المعاني والأسانيد</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hint="cs"/>
          <w:sz w:val="24"/>
          <w:szCs w:val="24"/>
          <w:rtl/>
        </w:rPr>
        <w:t>(8/355-356).</w:t>
      </w:r>
    </w:p>
  </w:footnote>
  <w:footnote w:id="497">
    <w:p w:rsidR="00596D74" w:rsidRPr="006C4A2F" w:rsidRDefault="00596D74" w:rsidP="005331FE">
      <w:pPr>
        <w:jc w:val="both"/>
        <w:rPr>
          <w:rtl/>
        </w:rPr>
      </w:pPr>
      <w:r w:rsidRPr="006C4A2F">
        <w:rPr>
          <w:rStyle w:val="a3"/>
          <w:sz w:val="24"/>
          <w:szCs w:val="24"/>
        </w:rPr>
        <w:footnoteRef/>
      </w:r>
      <w:r w:rsidRPr="006C4A2F">
        <w:rPr>
          <w:rFonts w:hint="cs"/>
          <w:sz w:val="24"/>
          <w:szCs w:val="24"/>
          <w:rtl/>
        </w:rPr>
        <w:t xml:space="preserve"> - </w:t>
      </w:r>
      <w:r w:rsidRPr="006C4A2F">
        <w:rPr>
          <w:rStyle w:val="apple-style-span"/>
          <w:rFonts w:ascii="Traditional Arabic" w:hAnsi="Traditional Arabic" w:hint="cs"/>
          <w:sz w:val="24"/>
          <w:szCs w:val="24"/>
          <w:rtl/>
        </w:rPr>
        <w:t>ابن تيمية، أحمد،</w:t>
      </w:r>
      <w:r w:rsidRPr="006C4A2F">
        <w:rPr>
          <w:rStyle w:val="apple-style-span"/>
          <w:rFonts w:ascii="Traditional Arabic" w:hAnsi="Traditional Arabic" w:hint="cs"/>
          <w:b/>
          <w:bCs/>
          <w:sz w:val="24"/>
          <w:szCs w:val="24"/>
          <w:rtl/>
        </w:rPr>
        <w:t>مجموع الفتاوى</w:t>
      </w:r>
      <w:r w:rsidRPr="006C4A2F">
        <w:rPr>
          <w:rStyle w:val="apple-style-span"/>
          <w:rFonts w:ascii="Traditional Arabic" w:hAnsi="Traditional Arabic" w:hint="cs"/>
          <w:sz w:val="24"/>
          <w:szCs w:val="24"/>
          <w:rtl/>
        </w:rPr>
        <w:t>:(26/61-62)</w:t>
      </w:r>
      <w:r w:rsidRPr="006C4A2F">
        <w:rPr>
          <w:rFonts w:ascii="Traditional Arabic" w:hAnsi="Traditional Arabic"/>
          <w:sz w:val="24"/>
          <w:szCs w:val="24"/>
          <w:rtl/>
        </w:rPr>
        <w:t>.</w:t>
      </w:r>
    </w:p>
  </w:footnote>
  <w:footnote w:id="498">
    <w:p w:rsidR="00596D74" w:rsidRPr="006C4A2F" w:rsidRDefault="00596D74" w:rsidP="00110F05">
      <w:pPr>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 ينظر: </w:t>
      </w:r>
      <w:r w:rsidRPr="006C4A2F">
        <w:rPr>
          <w:rFonts w:ascii="Traditional Arabic" w:hAnsi="Traditional Arabic" w:hint="cs"/>
          <w:sz w:val="24"/>
          <w:szCs w:val="24"/>
          <w:rtl/>
        </w:rPr>
        <w:t>ابن الهمام : محمد،</w:t>
      </w:r>
      <w:r w:rsidRPr="006C4A2F">
        <w:rPr>
          <w:rFonts w:ascii="Traditional Arabic" w:hAnsi="Traditional Arabic"/>
          <w:b/>
          <w:bCs/>
          <w:sz w:val="24"/>
          <w:szCs w:val="24"/>
          <w:rtl/>
        </w:rPr>
        <w:t>فتح القدير</w:t>
      </w:r>
      <w:r w:rsidRPr="006C4A2F">
        <w:rPr>
          <w:rFonts w:ascii="Traditional Arabic" w:hAnsi="Traditional Arabic" w:hint="cs"/>
          <w:sz w:val="24"/>
          <w:szCs w:val="24"/>
          <w:rtl/>
        </w:rPr>
        <w:t xml:space="preserve"> </w:t>
      </w:r>
      <w:r w:rsidRPr="006C4A2F">
        <w:rPr>
          <w:rStyle w:val="apple-style-span"/>
          <w:rFonts w:ascii="Traditional Arabic" w:hAnsi="Traditional Arabic"/>
          <w:sz w:val="24"/>
          <w:szCs w:val="24"/>
          <w:rtl/>
        </w:rPr>
        <w:t>(2 / 326)، و</w:t>
      </w:r>
      <w:r w:rsidRPr="006C4A2F">
        <w:rPr>
          <w:rFonts w:ascii="Traditional Arabic" w:hAnsi="Traditional Arabic"/>
          <w:sz w:val="24"/>
          <w:szCs w:val="24"/>
          <w:rtl/>
        </w:rPr>
        <w:t xml:space="preserve"> ا</w:t>
      </w:r>
      <w:r w:rsidRPr="006C4A2F">
        <w:rPr>
          <w:rFonts w:ascii="Traditional Arabic" w:hAnsi="Traditional Arabic" w:hint="cs"/>
          <w:sz w:val="24"/>
          <w:szCs w:val="24"/>
          <w:rtl/>
        </w:rPr>
        <w:t>بن عبدالبر</w:t>
      </w:r>
      <w:r w:rsidRPr="006C4A2F">
        <w:rPr>
          <w:rFonts w:ascii="Traditional Arabic" w:hAnsi="Traditional Arabic"/>
          <w:sz w:val="24"/>
          <w:szCs w:val="24"/>
          <w:rtl/>
        </w:rPr>
        <w:t xml:space="preserve"> : يوسف ، </w:t>
      </w:r>
      <w:r w:rsidRPr="006C4A2F">
        <w:rPr>
          <w:rFonts w:ascii="Traditional Arabic" w:hAnsi="Traditional Arabic"/>
          <w:b/>
          <w:bCs/>
          <w:sz w:val="24"/>
          <w:szCs w:val="24"/>
          <w:rtl/>
        </w:rPr>
        <w:t>التمهيد لما في الموطأ من المعاني والأسانيد</w:t>
      </w:r>
      <w:r w:rsidRPr="006C4A2F">
        <w:rPr>
          <w:rFonts w:ascii="Traditional Arabic" w:hAnsi="Traditional Arabic" w:hint="cs"/>
          <w:sz w:val="24"/>
          <w:szCs w:val="24"/>
          <w:rtl/>
        </w:rPr>
        <w:t>:</w:t>
      </w:r>
      <w:r w:rsidRPr="006C4A2F">
        <w:rPr>
          <w:rFonts w:ascii="Traditional Arabic" w:hAnsi="Traditional Arabic"/>
          <w:sz w:val="24"/>
          <w:szCs w:val="24"/>
          <w:rtl/>
        </w:rPr>
        <w:br/>
      </w:r>
      <w:r w:rsidRPr="006C4A2F">
        <w:rPr>
          <w:rFonts w:ascii="Traditional Arabic" w:hAnsi="Traditional Arabic" w:hint="cs"/>
          <w:sz w:val="24"/>
          <w:szCs w:val="24"/>
          <w:rtl/>
        </w:rPr>
        <w:t>(</w:t>
      </w:r>
      <w:r w:rsidRPr="006C4A2F">
        <w:rPr>
          <w:rStyle w:val="apple-style-span"/>
          <w:rFonts w:ascii="Traditional Arabic" w:hAnsi="Traditional Arabic"/>
          <w:sz w:val="24"/>
          <w:szCs w:val="24"/>
          <w:rtl/>
        </w:rPr>
        <w:t xml:space="preserve"> 8/ 355</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 و</w:t>
      </w:r>
      <w:r w:rsidRPr="006C4A2F">
        <w:rPr>
          <w:rFonts w:ascii="Traditional Arabic" w:hAnsi="Traditional Arabic"/>
          <w:sz w:val="24"/>
          <w:szCs w:val="24"/>
          <w:rtl/>
        </w:rPr>
        <w:t xml:space="preserve"> النووي :</w:t>
      </w:r>
      <w:r w:rsidRPr="006C4A2F">
        <w:rPr>
          <w:rFonts w:ascii="Traditional Arabic" w:hAnsi="Traditional Arabic" w:hint="cs"/>
          <w:sz w:val="24"/>
          <w:szCs w:val="24"/>
          <w:rtl/>
        </w:rPr>
        <w:t>يحيى</w:t>
      </w:r>
      <w:r w:rsidRPr="006C4A2F">
        <w:rPr>
          <w:rFonts w:ascii="Traditional Arabic" w:hAnsi="Traditional Arabic"/>
          <w:sz w:val="24"/>
          <w:szCs w:val="24"/>
          <w:rtl/>
        </w:rPr>
        <w:t>،</w:t>
      </w:r>
      <w:r w:rsidRPr="006C4A2F">
        <w:rPr>
          <w:rFonts w:ascii="Traditional Arabic" w:hAnsi="Traditional Arabic"/>
          <w:b/>
          <w:bCs/>
          <w:sz w:val="24"/>
          <w:szCs w:val="24"/>
          <w:rtl/>
        </w:rPr>
        <w:t>المجموع شرح المهذب</w:t>
      </w:r>
      <w:r w:rsidRPr="006C4A2F">
        <w:rPr>
          <w:rFonts w:ascii="Traditional Arabic" w:hAnsi="Traditional Arabic" w:hint="cs"/>
          <w:sz w:val="24"/>
          <w:szCs w:val="24"/>
          <w:rtl/>
        </w:rPr>
        <w:t>:</w:t>
      </w:r>
      <w:r w:rsidRPr="006C4A2F">
        <w:rPr>
          <w:rStyle w:val="apple-style-span"/>
          <w:rFonts w:ascii="Traditional Arabic" w:hAnsi="Traditional Arabic"/>
          <w:sz w:val="24"/>
          <w:szCs w:val="24"/>
          <w:rtl/>
        </w:rPr>
        <w:t xml:space="preserve"> (7 / 166)</w:t>
      </w:r>
      <w:r w:rsidRPr="006C4A2F">
        <w:rPr>
          <w:rStyle w:val="apple-style-span"/>
          <w:rFonts w:ascii="Traditional Arabic" w:hAnsi="Traditional Arabic" w:hint="cs"/>
          <w:sz w:val="24"/>
          <w:szCs w:val="24"/>
          <w:rtl/>
        </w:rPr>
        <w:t>.</w:t>
      </w:r>
    </w:p>
  </w:footnote>
  <w:footnote w:id="499">
    <w:p w:rsidR="00596D74" w:rsidRPr="006C4A2F" w:rsidRDefault="00596D74" w:rsidP="006206E8">
      <w:pPr>
        <w:jc w:val="both"/>
        <w:rPr>
          <w:rFonts w:ascii="Traditional Arabic" w:hAnsi="Traditional Arabic"/>
          <w:b/>
          <w:bCs/>
          <w:sz w:val="24"/>
          <w:szCs w:val="24"/>
          <w:rtl/>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ابن قدامة </w:t>
      </w:r>
      <w:r w:rsidRPr="006C4A2F">
        <w:rPr>
          <w:rFonts w:ascii="Traditional Arabic" w:hAnsi="Traditional Arabic"/>
          <w:sz w:val="24"/>
          <w:szCs w:val="24"/>
          <w:rtl/>
        </w:rPr>
        <w:t xml:space="preserve">المقدسي : عبد الله، </w:t>
      </w:r>
      <w:r w:rsidRPr="006C4A2F">
        <w:rPr>
          <w:rFonts w:ascii="Traditional Arabic" w:hAnsi="Traditional Arabic"/>
          <w:b/>
          <w:bCs/>
          <w:sz w:val="24"/>
          <w:szCs w:val="24"/>
          <w:rtl/>
        </w:rPr>
        <w:t>المغني في فقه الإمام أحمد بن حنبل الشيباني</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 xml:space="preserve">(5 / 252) ، </w:t>
      </w:r>
      <w:r w:rsidRPr="006C4A2F">
        <w:rPr>
          <w:rStyle w:val="apple-style-span"/>
          <w:rFonts w:ascii="Traditional Arabic" w:hAnsi="Traditional Arabic" w:hint="cs"/>
          <w:sz w:val="24"/>
          <w:szCs w:val="24"/>
          <w:rtl/>
        </w:rPr>
        <w:t>ومال إليه ابن تيمية، أحمد،في</w:t>
      </w:r>
      <w:r w:rsidRPr="006C4A2F">
        <w:rPr>
          <w:rStyle w:val="apple-style-span"/>
          <w:rFonts w:ascii="Traditional Arabic" w:hAnsi="Traditional Arabic" w:hint="cs"/>
          <w:b/>
          <w:bCs/>
          <w:sz w:val="24"/>
          <w:szCs w:val="24"/>
          <w:rtl/>
        </w:rPr>
        <w:t>مجموع الفتاوى</w:t>
      </w:r>
      <w:r w:rsidRPr="006C4A2F">
        <w:rPr>
          <w:rStyle w:val="apple-style-span"/>
          <w:rFonts w:ascii="Traditional Arabic" w:hAnsi="Traditional Arabic"/>
          <w:sz w:val="24"/>
          <w:szCs w:val="24"/>
          <w:rtl/>
        </w:rPr>
        <w:t xml:space="preserve"> ،( 26 / 51، 52)، ويقول به من المعاصرين الشيخ </w:t>
      </w:r>
      <w:r w:rsidRPr="006C4A2F">
        <w:rPr>
          <w:rStyle w:val="apple-style-span"/>
          <w:rFonts w:ascii="Traditional Arabic" w:hAnsi="Traditional Arabic" w:hint="cs"/>
          <w:sz w:val="24"/>
          <w:szCs w:val="24"/>
          <w:rtl/>
        </w:rPr>
        <w:t>ا</w:t>
      </w:r>
      <w:r w:rsidRPr="006C4A2F">
        <w:rPr>
          <w:rStyle w:val="apple-style-span"/>
          <w:rFonts w:ascii="Traditional Arabic" w:hAnsi="Traditional Arabic"/>
          <w:sz w:val="24"/>
          <w:szCs w:val="24"/>
          <w:rtl/>
        </w:rPr>
        <w:t xml:space="preserve">بن باز، انظر: ص </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9</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10</w:t>
      </w:r>
      <w:r w:rsidRPr="006C4A2F">
        <w:rPr>
          <w:rStyle w:val="apple-style-span"/>
          <w:rFonts w:ascii="Traditional Arabic" w:hAnsi="Traditional Arabic" w:hint="cs"/>
          <w:sz w:val="24"/>
          <w:szCs w:val="24"/>
          <w:rtl/>
        </w:rPr>
        <w:t>).</w:t>
      </w:r>
    </w:p>
  </w:footnote>
  <w:footnote w:id="500">
    <w:p w:rsidR="00596D74" w:rsidRPr="006C4A2F" w:rsidRDefault="00596D74" w:rsidP="006206E8">
      <w:pPr>
        <w:jc w:val="both"/>
        <w:rPr>
          <w:sz w:val="24"/>
          <w:szCs w:val="24"/>
          <w:rtl/>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Style w:val="apple-style-span"/>
          <w:rFonts w:ascii="Traditional Arabic" w:hAnsi="Traditional Arabic" w:hint="cs"/>
          <w:sz w:val="24"/>
          <w:szCs w:val="24"/>
          <w:rtl/>
        </w:rPr>
        <w:t xml:space="preserve">- </w:t>
      </w:r>
      <w:r w:rsidRPr="006C4A2F">
        <w:rPr>
          <w:rStyle w:val="apple-style-span"/>
          <w:rFonts w:ascii="Traditional Arabic" w:hAnsi="Traditional Arabic"/>
          <w:sz w:val="24"/>
          <w:szCs w:val="24"/>
          <w:rtl/>
        </w:rPr>
        <w:t>ابن حزم: محمد،</w:t>
      </w:r>
      <w:r w:rsidRPr="006C4A2F">
        <w:rPr>
          <w:rStyle w:val="apple-style-span"/>
          <w:rFonts w:ascii="Traditional Arabic" w:hAnsi="Traditional Arabic"/>
          <w:b/>
          <w:bCs/>
          <w:sz w:val="24"/>
          <w:szCs w:val="24"/>
          <w:rtl/>
        </w:rPr>
        <w:t>المحلى</w:t>
      </w:r>
      <w:r w:rsidRPr="006C4A2F">
        <w:rPr>
          <w:rStyle w:val="apple-style-span"/>
          <w:rFonts w:ascii="Traditional Arabic" w:hAnsi="Traditional Arabic"/>
          <w:sz w:val="24"/>
          <w:szCs w:val="24"/>
          <w:rtl/>
        </w:rPr>
        <w:t>:( 5 / 88)، ومال إلى هذا القول ابن القيم في :</w:t>
      </w:r>
      <w:r w:rsidRPr="006C4A2F">
        <w:rPr>
          <w:rStyle w:val="apple-style-span"/>
          <w:rFonts w:ascii="Traditional Arabic" w:hAnsi="Traditional Arabic"/>
          <w:b/>
          <w:bCs/>
          <w:sz w:val="24"/>
          <w:szCs w:val="24"/>
          <w:rtl/>
        </w:rPr>
        <w:t>زاد المعاد</w:t>
      </w:r>
      <w:r w:rsidRPr="006C4A2F">
        <w:rPr>
          <w:rStyle w:val="apple-style-span"/>
          <w:rFonts w:ascii="Traditional Arabic" w:hAnsi="Traditional Arabic" w:hint="cs"/>
          <w:b/>
          <w:bCs/>
          <w:sz w:val="24"/>
          <w:szCs w:val="24"/>
          <w:rtl/>
        </w:rPr>
        <w:t xml:space="preserve"> في هدي خير العباد</w:t>
      </w:r>
      <w:r w:rsidRPr="006C4A2F">
        <w:rPr>
          <w:rStyle w:val="apple-style-span"/>
          <w:rFonts w:ascii="Traditional Arabic" w:hAnsi="Traditional Arabic"/>
          <w:sz w:val="24"/>
          <w:szCs w:val="24"/>
          <w:rtl/>
        </w:rPr>
        <w:t>:( 2 / 193)، و من المعاصرين: الشيخ محمد ناصر الدين الألباني كما في</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b/>
          <w:bCs/>
          <w:sz w:val="24"/>
          <w:szCs w:val="24"/>
          <w:rtl/>
        </w:rPr>
        <w:t xml:space="preserve">حجة النبي </w:t>
      </w:r>
      <w:r w:rsidRPr="006C4A2F">
        <w:rPr>
          <w:rStyle w:val="apple-style-span"/>
          <w:rFonts w:ascii="Traditional Arabic" w:hAnsi="Traditional Arabic"/>
          <w:b/>
          <w:bCs/>
          <w:sz w:val="24"/>
          <w:szCs w:val="24"/>
        </w:rPr>
        <w:sym w:font="AGA Arabesque" w:char="F072"/>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 xml:space="preserve"> ص</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 xml:space="preserve"> (14)</w:t>
      </w:r>
      <w:r w:rsidRPr="006C4A2F">
        <w:rPr>
          <w:rStyle w:val="apple-style-span"/>
          <w:rFonts w:ascii="Traditional Arabic" w:hAnsi="Traditional Arabic"/>
          <w:sz w:val="24"/>
          <w:szCs w:val="24"/>
        </w:rPr>
        <w:t>.</w:t>
      </w:r>
    </w:p>
  </w:footnote>
  <w:footnote w:id="501">
    <w:p w:rsidR="00596D74" w:rsidRPr="006C4A2F" w:rsidRDefault="00596D74" w:rsidP="00436674">
      <w:pPr>
        <w:jc w:val="both"/>
        <w:rPr>
          <w:sz w:val="24"/>
          <w:szCs w:val="24"/>
          <w:rtl/>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Style w:val="apple-style-span"/>
          <w:rFonts w:ascii="Traditional Arabic" w:hAnsi="Traditional Arabic"/>
          <w:sz w:val="24"/>
          <w:szCs w:val="24"/>
          <w:rtl/>
        </w:rPr>
        <w:t>سبق تخريجه صفحة: (</w:t>
      </w:r>
      <w:r w:rsidRPr="006C4A2F">
        <w:rPr>
          <w:rStyle w:val="apple-style-span"/>
          <w:rFonts w:ascii="Traditional Arabic" w:hAnsi="Traditional Arabic" w:hint="cs"/>
          <w:sz w:val="24"/>
          <w:szCs w:val="24"/>
          <w:rtl/>
        </w:rPr>
        <w:t>81</w:t>
      </w:r>
      <w:r w:rsidRPr="006C4A2F">
        <w:rPr>
          <w:rStyle w:val="apple-style-span"/>
          <w:rFonts w:ascii="Traditional Arabic" w:hAnsi="Traditional Arabic"/>
          <w:sz w:val="24"/>
          <w:szCs w:val="24"/>
          <w:rtl/>
        </w:rPr>
        <w:t>).</w:t>
      </w:r>
    </w:p>
  </w:footnote>
  <w:footnote w:id="502">
    <w:p w:rsidR="00596D74" w:rsidRPr="006C4A2F" w:rsidRDefault="00596D74" w:rsidP="00110F05">
      <w:pPr>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ينظر :</w:t>
      </w:r>
      <w:r w:rsidRPr="006C4A2F">
        <w:rPr>
          <w:rFonts w:ascii="Traditional Arabic" w:hAnsi="Traditional Arabic"/>
          <w:sz w:val="24"/>
          <w:szCs w:val="24"/>
          <w:rtl/>
        </w:rPr>
        <w:t>ا</w:t>
      </w:r>
      <w:r w:rsidRPr="006C4A2F">
        <w:rPr>
          <w:rFonts w:ascii="Traditional Arabic" w:hAnsi="Traditional Arabic" w:hint="cs"/>
          <w:sz w:val="24"/>
          <w:szCs w:val="24"/>
          <w:rtl/>
        </w:rPr>
        <w:t>بن عبدالبر،</w:t>
      </w:r>
      <w:r w:rsidRPr="006C4A2F">
        <w:rPr>
          <w:rFonts w:ascii="Traditional Arabic" w:hAnsi="Traditional Arabic"/>
          <w:sz w:val="24"/>
          <w:szCs w:val="24"/>
          <w:rtl/>
        </w:rPr>
        <w:t xml:space="preserve"> يوسف ، </w:t>
      </w:r>
      <w:r w:rsidRPr="006C4A2F">
        <w:rPr>
          <w:rFonts w:ascii="Traditional Arabic" w:hAnsi="Traditional Arabic"/>
          <w:b/>
          <w:bCs/>
          <w:sz w:val="24"/>
          <w:szCs w:val="24"/>
          <w:rtl/>
        </w:rPr>
        <w:t>التمهيد لما في الموطأ من المعاني والأسانيد</w:t>
      </w:r>
      <w:r w:rsidRPr="006C4A2F">
        <w:rPr>
          <w:rStyle w:val="apple-style-span"/>
          <w:rFonts w:ascii="Traditional Arabic" w:hAnsi="Traditional Arabic" w:hint="cs"/>
          <w:sz w:val="24"/>
          <w:szCs w:val="24"/>
          <w:rtl/>
        </w:rPr>
        <w:t>: (</w:t>
      </w:r>
      <w:r w:rsidRPr="006C4A2F">
        <w:rPr>
          <w:rStyle w:val="apple-style-span"/>
          <w:rFonts w:ascii="Traditional Arabic" w:hAnsi="Traditional Arabic"/>
          <w:sz w:val="24"/>
          <w:szCs w:val="24"/>
          <w:rtl/>
        </w:rPr>
        <w:t xml:space="preserve"> 8/ 356</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 و</w:t>
      </w:r>
      <w:r w:rsidRPr="006C4A2F">
        <w:rPr>
          <w:rFonts w:ascii="Traditional Arabic" w:hAnsi="Traditional Arabic"/>
          <w:sz w:val="24"/>
          <w:szCs w:val="24"/>
          <w:rtl/>
        </w:rPr>
        <w:t xml:space="preserve"> النووي : </w:t>
      </w:r>
      <w:r w:rsidRPr="006C4A2F">
        <w:rPr>
          <w:rFonts w:ascii="Traditional Arabic" w:hAnsi="Traditional Arabic" w:hint="cs"/>
          <w:sz w:val="24"/>
          <w:szCs w:val="24"/>
          <w:rtl/>
        </w:rPr>
        <w:t>يحيى</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b/>
          <w:bCs/>
          <w:sz w:val="24"/>
          <w:szCs w:val="24"/>
          <w:rtl/>
        </w:rPr>
        <w:t>المجموع شرح المهذب</w:t>
      </w:r>
      <w:r w:rsidRPr="006C4A2F">
        <w:rPr>
          <w:rFonts w:ascii="Traditional Arabic" w:hAnsi="Traditional Arabic" w:hint="cs"/>
          <w:sz w:val="24"/>
          <w:szCs w:val="24"/>
          <w:rtl/>
        </w:rPr>
        <w:t>:</w:t>
      </w:r>
      <w:r w:rsidRPr="006C4A2F">
        <w:rPr>
          <w:rStyle w:val="apple-style-span"/>
          <w:rFonts w:ascii="Traditional Arabic" w:hAnsi="Traditional Arabic"/>
          <w:sz w:val="24"/>
          <w:szCs w:val="24"/>
          <w:rtl/>
        </w:rPr>
        <w:t xml:space="preserve"> (7 / 168)</w:t>
      </w:r>
    </w:p>
  </w:footnote>
  <w:footnote w:id="503">
    <w:p w:rsidR="00596D74" w:rsidRPr="006C4A2F" w:rsidRDefault="00596D74" w:rsidP="00436674">
      <w:pPr>
        <w:jc w:val="both"/>
        <w:rPr>
          <w:sz w:val="24"/>
          <w:szCs w:val="24"/>
          <w:rtl/>
        </w:rPr>
      </w:pPr>
      <w:r w:rsidRPr="006C4A2F">
        <w:rPr>
          <w:rStyle w:val="a3"/>
          <w:sz w:val="24"/>
          <w:szCs w:val="24"/>
        </w:rPr>
        <w:footnoteRef/>
      </w:r>
      <w:r w:rsidRPr="006C4A2F">
        <w:rPr>
          <w:rFonts w:hint="cs"/>
          <w:sz w:val="24"/>
          <w:szCs w:val="24"/>
          <w:rtl/>
        </w:rPr>
        <w:t xml:space="preserve"> - سبق تخريجه صفحة</w:t>
      </w:r>
      <w:r w:rsidRPr="006C4A2F">
        <w:rPr>
          <w:rStyle w:val="apple-style-span"/>
          <w:rFonts w:ascii="Traditional Arabic" w:hAnsi="Traditional Arabic" w:hint="cs"/>
          <w:sz w:val="24"/>
          <w:szCs w:val="24"/>
          <w:rtl/>
        </w:rPr>
        <w:t>:(</w:t>
      </w:r>
      <w:r w:rsidRPr="006C4A2F">
        <w:rPr>
          <w:rFonts w:ascii="Traditional Arabic" w:hAnsi="Traditional Arabic" w:hint="cs"/>
          <w:sz w:val="24"/>
          <w:szCs w:val="24"/>
          <w:rtl/>
        </w:rPr>
        <w:t>78</w:t>
      </w:r>
      <w:r w:rsidRPr="006C4A2F">
        <w:rPr>
          <w:rFonts w:ascii="Traditional Arabic" w:hAnsi="Traditional Arabic"/>
          <w:sz w:val="24"/>
          <w:szCs w:val="24"/>
          <w:rtl/>
        </w:rPr>
        <w:t xml:space="preserve"> )</w:t>
      </w:r>
      <w:r w:rsidRPr="006C4A2F">
        <w:rPr>
          <w:rFonts w:hint="cs"/>
          <w:sz w:val="24"/>
          <w:szCs w:val="24"/>
          <w:rtl/>
        </w:rPr>
        <w:t>.</w:t>
      </w:r>
    </w:p>
  </w:footnote>
  <w:footnote w:id="504">
    <w:p w:rsidR="00596D74" w:rsidRPr="006C4A2F" w:rsidRDefault="00596D74" w:rsidP="00AB58A1">
      <w:pPr>
        <w:jc w:val="both"/>
        <w:rPr>
          <w:sz w:val="24"/>
          <w:szCs w:val="24"/>
          <w:rtl/>
        </w:rPr>
      </w:pPr>
      <w:r w:rsidRPr="006C4A2F">
        <w:rPr>
          <w:rStyle w:val="a3"/>
          <w:sz w:val="24"/>
          <w:szCs w:val="24"/>
        </w:rPr>
        <w:footnoteRef/>
      </w:r>
      <w:r w:rsidRPr="006C4A2F">
        <w:rPr>
          <w:rFonts w:hint="cs"/>
          <w:sz w:val="24"/>
          <w:szCs w:val="24"/>
          <w:rtl/>
        </w:rPr>
        <w:t xml:space="preserve"> - نقل ذلك النووي : يحيى، كما في </w:t>
      </w:r>
      <w:r w:rsidRPr="006C4A2F">
        <w:rPr>
          <w:rFonts w:hint="cs"/>
          <w:b/>
          <w:bCs/>
          <w:sz w:val="24"/>
          <w:szCs w:val="24"/>
          <w:rtl/>
        </w:rPr>
        <w:t>شرح صحيح مسلم</w:t>
      </w:r>
      <w:r w:rsidRPr="006C4A2F">
        <w:rPr>
          <w:rFonts w:hint="cs"/>
          <w:sz w:val="24"/>
          <w:szCs w:val="24"/>
          <w:rtl/>
        </w:rPr>
        <w:t xml:space="preserve"> : (8/200-201)</w:t>
      </w:r>
    </w:p>
  </w:footnote>
  <w:footnote w:id="505">
    <w:p w:rsidR="00596D74" w:rsidRPr="006C4A2F" w:rsidRDefault="00596D74" w:rsidP="00AB58A1">
      <w:pPr>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نقل عنه ذلك ابن حجر </w:t>
      </w:r>
      <w:r w:rsidRPr="006C4A2F">
        <w:rPr>
          <w:rFonts w:ascii="Traditional Arabic" w:hAnsi="Traditional Arabic"/>
          <w:sz w:val="24"/>
          <w:szCs w:val="24"/>
          <w:rtl/>
        </w:rPr>
        <w:t xml:space="preserve">العسقلاني :أحمد ، </w:t>
      </w:r>
      <w:r w:rsidRPr="006C4A2F">
        <w:rPr>
          <w:rFonts w:ascii="Traditional Arabic" w:hAnsi="Traditional Arabic"/>
          <w:b/>
          <w:bCs/>
          <w:sz w:val="24"/>
          <w:szCs w:val="24"/>
          <w:rtl/>
        </w:rPr>
        <w:t>فتح الباري شرح صحيح البخاري</w:t>
      </w:r>
      <w:r w:rsidRPr="006C4A2F">
        <w:rPr>
          <w:rFonts w:hint="cs"/>
          <w:sz w:val="24"/>
          <w:szCs w:val="24"/>
          <w:rtl/>
        </w:rPr>
        <w:t xml:space="preserve">:(3/534) ،والنووي :يحيى، </w:t>
      </w:r>
      <w:r w:rsidRPr="006C4A2F">
        <w:rPr>
          <w:rFonts w:hint="cs"/>
          <w:b/>
          <w:bCs/>
          <w:sz w:val="24"/>
          <w:szCs w:val="24"/>
          <w:rtl/>
        </w:rPr>
        <w:t>شرح صحيح مسلم</w:t>
      </w:r>
      <w:r w:rsidRPr="006C4A2F">
        <w:rPr>
          <w:rFonts w:hint="cs"/>
          <w:sz w:val="24"/>
          <w:szCs w:val="24"/>
          <w:rtl/>
        </w:rPr>
        <w:t xml:space="preserve"> : (8/229-230).</w:t>
      </w:r>
    </w:p>
  </w:footnote>
  <w:footnote w:id="506">
    <w:p w:rsidR="00596D74" w:rsidRPr="006C4A2F" w:rsidRDefault="00596D74" w:rsidP="005331FE">
      <w:pPr>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يُنظر ابن تيمية، أحمد،</w:t>
      </w:r>
      <w:r w:rsidRPr="006C4A2F">
        <w:rPr>
          <w:rStyle w:val="apple-style-span"/>
          <w:rFonts w:ascii="Traditional Arabic" w:hAnsi="Traditional Arabic" w:hint="cs"/>
          <w:b/>
          <w:bCs/>
          <w:sz w:val="24"/>
          <w:szCs w:val="24"/>
          <w:rtl/>
        </w:rPr>
        <w:t>مجموع الفتاوى</w:t>
      </w:r>
      <w:r w:rsidRPr="006C4A2F">
        <w:rPr>
          <w:rStyle w:val="apple-style-span"/>
          <w:rFonts w:ascii="Traditional Arabic" w:hAnsi="Traditional Arabic" w:hint="cs"/>
          <w:sz w:val="24"/>
          <w:szCs w:val="24"/>
          <w:rtl/>
        </w:rPr>
        <w:t>:(26/51-52، 95-96)</w:t>
      </w:r>
      <w:r w:rsidRPr="006C4A2F">
        <w:rPr>
          <w:rFonts w:ascii="Traditional Arabic" w:hAnsi="Traditional Arabic"/>
          <w:sz w:val="24"/>
          <w:szCs w:val="24"/>
          <w:rtl/>
        </w:rPr>
        <w:t>.</w:t>
      </w:r>
    </w:p>
  </w:footnote>
  <w:footnote w:id="507">
    <w:p w:rsidR="00596D74" w:rsidRPr="006C4A2F" w:rsidRDefault="00596D74" w:rsidP="00094E42">
      <w:pPr>
        <w:jc w:val="both"/>
        <w:rPr>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يُ</w:t>
      </w:r>
      <w:r w:rsidRPr="006C4A2F">
        <w:rPr>
          <w:rStyle w:val="apple-style-span"/>
          <w:rFonts w:ascii="Traditional Arabic" w:hAnsi="Traditional Arabic"/>
          <w:sz w:val="24"/>
          <w:szCs w:val="24"/>
          <w:rtl/>
        </w:rPr>
        <w:t>نظر</w:t>
      </w:r>
      <w:r w:rsidRPr="006C4A2F">
        <w:rPr>
          <w:rStyle w:val="apple-style-span"/>
          <w:rFonts w:ascii="Traditional Arabic" w:hAnsi="Traditional Arabic" w:hint="cs"/>
          <w:sz w:val="24"/>
          <w:szCs w:val="24"/>
          <w:rtl/>
        </w:rPr>
        <w:t xml:space="preserve"> بتوسع </w:t>
      </w:r>
      <w:r w:rsidRPr="006C4A2F">
        <w:rPr>
          <w:rStyle w:val="apple-style-span"/>
          <w:rFonts w:ascii="Traditional Arabic" w:hAnsi="Traditional Arabic"/>
          <w:sz w:val="24"/>
          <w:szCs w:val="24"/>
          <w:rtl/>
        </w:rPr>
        <w:t>: ابن القيم</w:t>
      </w:r>
      <w:r w:rsidRPr="006C4A2F">
        <w:rPr>
          <w:rStyle w:val="apple-style-span"/>
          <w:rFonts w:ascii="Traditional Arabic" w:hAnsi="Traditional Arabic" w:hint="cs"/>
          <w:sz w:val="24"/>
          <w:szCs w:val="24"/>
          <w:rtl/>
        </w:rPr>
        <w:t xml:space="preserve"> الجوزية</w:t>
      </w:r>
      <w:r w:rsidRPr="006C4A2F">
        <w:rPr>
          <w:rStyle w:val="apple-style-span"/>
          <w:rFonts w:ascii="Traditional Arabic" w:hAnsi="Traditional Arabic"/>
          <w:sz w:val="24"/>
          <w:szCs w:val="24"/>
          <w:rtl/>
        </w:rPr>
        <w:t>:</w:t>
      </w:r>
      <w:r w:rsidRPr="006C4A2F">
        <w:rPr>
          <w:rStyle w:val="apple-style-span"/>
          <w:rFonts w:ascii="Traditional Arabic" w:hAnsi="Traditional Arabic" w:hint="cs"/>
          <w:sz w:val="24"/>
          <w:szCs w:val="24"/>
          <w:rtl/>
        </w:rPr>
        <w:t xml:space="preserve"> </w:t>
      </w:r>
      <w:r w:rsidRPr="006C4A2F">
        <w:rPr>
          <w:rStyle w:val="apple-style-span"/>
          <w:rFonts w:ascii="Traditional Arabic" w:hAnsi="Traditional Arabic"/>
          <w:b/>
          <w:bCs/>
          <w:sz w:val="24"/>
          <w:szCs w:val="24"/>
          <w:rtl/>
        </w:rPr>
        <w:t>زاد المعاد في هدي خير العباد</w:t>
      </w:r>
      <w:r w:rsidRPr="006C4A2F">
        <w:rPr>
          <w:rStyle w:val="apple-style-span"/>
          <w:rFonts w:ascii="Traditional Arabic" w:hAnsi="Traditional Arabic"/>
          <w:sz w:val="24"/>
          <w:szCs w:val="24"/>
          <w:rtl/>
        </w:rPr>
        <w:t xml:space="preserve">:( 2 /192- 193)، و الألباني :محمد، </w:t>
      </w:r>
      <w:r w:rsidRPr="006C4A2F">
        <w:rPr>
          <w:rStyle w:val="apple-style-span"/>
          <w:rFonts w:ascii="Traditional Arabic" w:hAnsi="Traditional Arabic"/>
          <w:b/>
          <w:bCs/>
          <w:sz w:val="24"/>
          <w:szCs w:val="24"/>
          <w:rtl/>
        </w:rPr>
        <w:t xml:space="preserve">حجة النبي </w:t>
      </w:r>
      <w:r w:rsidRPr="006C4A2F">
        <w:rPr>
          <w:rStyle w:val="apple-style-span"/>
          <w:rFonts w:ascii="Traditional Arabic" w:hAnsi="Traditional Arabic"/>
          <w:b/>
          <w:bCs/>
          <w:sz w:val="24"/>
          <w:szCs w:val="24"/>
        </w:rPr>
        <w:sym w:font="AGA Arabesque" w:char="F072"/>
      </w:r>
      <w:r w:rsidRPr="006C4A2F">
        <w:rPr>
          <w:rStyle w:val="apple-style-span"/>
          <w:rFonts w:ascii="Traditional Arabic" w:hAnsi="Traditional Arabic"/>
          <w:sz w:val="24"/>
          <w:szCs w:val="24"/>
          <w:rtl/>
        </w:rPr>
        <w:t>،</w:t>
      </w:r>
      <w:r w:rsidRPr="006C4A2F">
        <w:rPr>
          <w:rStyle w:val="apple-style-span"/>
          <w:rFonts w:ascii="Traditional Arabic" w:hAnsi="Traditional Arabic" w:hint="cs"/>
          <w:sz w:val="24"/>
          <w:szCs w:val="24"/>
          <w:rtl/>
        </w:rPr>
        <w:br/>
      </w:r>
      <w:r w:rsidRPr="006C4A2F">
        <w:rPr>
          <w:rStyle w:val="apple-style-span"/>
          <w:rFonts w:ascii="Traditional Arabic" w:hAnsi="Traditional Arabic"/>
          <w:sz w:val="24"/>
          <w:szCs w:val="24"/>
          <w:rtl/>
        </w:rPr>
        <w:t xml:space="preserve"> ص:</w:t>
      </w:r>
      <w:r w:rsidRPr="006C4A2F">
        <w:rPr>
          <w:rStyle w:val="apple-style-span"/>
          <w:rFonts w:ascii="Traditional Arabic" w:hAnsi="Traditional Arabic" w:hint="cs"/>
          <w:sz w:val="24"/>
          <w:szCs w:val="24"/>
          <w:rtl/>
        </w:rPr>
        <w:t xml:space="preserve"> </w:t>
      </w:r>
      <w:r w:rsidRPr="006C4A2F">
        <w:rPr>
          <w:rStyle w:val="apple-style-span"/>
          <w:rFonts w:ascii="Traditional Arabic" w:hAnsi="Traditional Arabic"/>
          <w:sz w:val="24"/>
          <w:szCs w:val="24"/>
          <w:rtl/>
        </w:rPr>
        <w:t>(62- 63).</w:t>
      </w:r>
    </w:p>
  </w:footnote>
  <w:footnote w:id="508">
    <w:p w:rsidR="00596D74" w:rsidRPr="006C4A2F" w:rsidRDefault="00596D74" w:rsidP="005331FE">
      <w:pPr>
        <w:jc w:val="both"/>
        <w:rPr>
          <w:sz w:val="24"/>
          <w:szCs w:val="24"/>
          <w:rtl/>
        </w:rPr>
      </w:pPr>
      <w:r w:rsidRPr="006C4A2F">
        <w:rPr>
          <w:rStyle w:val="a3"/>
          <w:sz w:val="24"/>
          <w:szCs w:val="24"/>
        </w:rPr>
        <w:footnoteRef/>
      </w:r>
      <w:r w:rsidRPr="006C4A2F">
        <w:rPr>
          <w:rFonts w:hint="cs"/>
          <w:sz w:val="24"/>
          <w:szCs w:val="24"/>
          <w:rtl/>
        </w:rPr>
        <w:t xml:space="preserve"> - ي</w:t>
      </w:r>
      <w:r w:rsidRPr="006C4A2F">
        <w:rPr>
          <w:rStyle w:val="apple-style-span"/>
          <w:rFonts w:ascii="Traditional Arabic" w:hAnsi="Traditional Arabic"/>
          <w:sz w:val="24"/>
          <w:szCs w:val="24"/>
          <w:rtl/>
        </w:rPr>
        <w:t>نظر: ابن القيم في :</w:t>
      </w:r>
      <w:r w:rsidRPr="006C4A2F">
        <w:rPr>
          <w:rStyle w:val="apple-style-span"/>
          <w:rFonts w:ascii="Traditional Arabic" w:hAnsi="Traditional Arabic" w:hint="cs"/>
          <w:sz w:val="24"/>
          <w:szCs w:val="24"/>
          <w:rtl/>
        </w:rPr>
        <w:t xml:space="preserve"> </w:t>
      </w:r>
      <w:r w:rsidRPr="006C4A2F">
        <w:rPr>
          <w:rStyle w:val="apple-style-span"/>
          <w:rFonts w:ascii="Traditional Arabic" w:hAnsi="Traditional Arabic"/>
          <w:b/>
          <w:bCs/>
          <w:sz w:val="24"/>
          <w:szCs w:val="24"/>
          <w:rtl/>
        </w:rPr>
        <w:t>زاد المعاد في هدي خير العباد</w:t>
      </w:r>
      <w:r w:rsidRPr="006C4A2F">
        <w:rPr>
          <w:rStyle w:val="apple-style-span"/>
          <w:rFonts w:ascii="Traditional Arabic" w:hAnsi="Traditional Arabic"/>
          <w:sz w:val="24"/>
          <w:szCs w:val="24"/>
          <w:rtl/>
        </w:rPr>
        <w:t>،( 2 / 191-194 ) بتصرف</w:t>
      </w:r>
      <w:r w:rsidRPr="006C4A2F">
        <w:rPr>
          <w:rFonts w:ascii="Traditional Arabic" w:hAnsi="Traditional Arabic"/>
          <w:sz w:val="24"/>
          <w:szCs w:val="24"/>
          <w:rtl/>
        </w:rPr>
        <w:t>.</w:t>
      </w:r>
    </w:p>
  </w:footnote>
  <w:footnote w:id="509">
    <w:p w:rsidR="00596D74" w:rsidRPr="006C4A2F" w:rsidRDefault="00596D74" w:rsidP="000D0DD0">
      <w:pPr>
        <w:jc w:val="both"/>
        <w:rPr>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أخرجه مسلم بن الحجاج،</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eastAsia="Calibri" w:hAnsi="Traditional Arabic"/>
          <w:sz w:val="24"/>
          <w:szCs w:val="24"/>
          <w:rtl/>
          <w:lang w:eastAsia="en-US"/>
        </w:rPr>
        <w:t xml:space="preserve"> باب بيان وجوه الإحرام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وأنه يجوز إفراد الحج والتمتع والقران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وجواز إدخال الحج على العمرة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ومتى يحل القارن من نسكه</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rFonts w:hint="cs"/>
          <w:sz w:val="24"/>
          <w:szCs w:val="24"/>
          <w:rtl/>
        </w:rPr>
        <w:t>114-</w:t>
      </w:r>
      <w:r w:rsidRPr="006C4A2F">
        <w:rPr>
          <w:sz w:val="24"/>
          <w:szCs w:val="24"/>
          <w:rtl/>
        </w:rPr>
        <w:t xml:space="preserve"> </w:t>
      </w:r>
      <w:r w:rsidRPr="006C4A2F">
        <w:rPr>
          <w:rFonts w:ascii="Traditional Arabic" w:hAnsi="Traditional Arabic" w:hint="cs"/>
          <w:sz w:val="24"/>
          <w:szCs w:val="24"/>
          <w:rtl/>
        </w:rPr>
        <w:t>1211</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(2/870).</w:t>
      </w:r>
    </w:p>
  </w:footnote>
  <w:footnote w:id="510">
    <w:p w:rsidR="00596D74" w:rsidRPr="006C4A2F" w:rsidRDefault="00596D74" w:rsidP="004006FC">
      <w:pPr>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 </w:t>
      </w:r>
      <w:r w:rsidRPr="006C4A2F">
        <w:rPr>
          <w:rStyle w:val="apple-style-span"/>
          <w:rFonts w:ascii="Traditional Arabic" w:hAnsi="Traditional Arabic" w:hint="cs"/>
          <w:sz w:val="24"/>
          <w:szCs w:val="24"/>
          <w:rtl/>
        </w:rPr>
        <w:t>يُ</w:t>
      </w:r>
      <w:r w:rsidRPr="006C4A2F">
        <w:rPr>
          <w:rStyle w:val="apple-style-span"/>
          <w:rFonts w:ascii="Traditional Arabic" w:hAnsi="Traditional Arabic"/>
          <w:sz w:val="24"/>
          <w:szCs w:val="24"/>
          <w:rtl/>
        </w:rPr>
        <w:t xml:space="preserve">نظر بتوسع: </w:t>
      </w:r>
      <w:r w:rsidRPr="006C4A2F">
        <w:rPr>
          <w:rStyle w:val="apple-style-span"/>
          <w:rFonts w:ascii="Traditional Arabic" w:hAnsi="Traditional Arabic" w:hint="cs"/>
          <w:sz w:val="24"/>
          <w:szCs w:val="24"/>
          <w:rtl/>
        </w:rPr>
        <w:t xml:space="preserve">ابن تيمية، أحمد، </w:t>
      </w:r>
      <w:r w:rsidRPr="006C4A2F">
        <w:rPr>
          <w:rStyle w:val="apple-style-span"/>
          <w:rFonts w:ascii="Traditional Arabic" w:hAnsi="Traditional Arabic" w:hint="cs"/>
          <w:b/>
          <w:bCs/>
          <w:sz w:val="24"/>
          <w:szCs w:val="24"/>
          <w:rtl/>
        </w:rPr>
        <w:t>مجموع الفتاوى</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 xml:space="preserve">26 </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 xml:space="preserve"> 54- 58، 95، 96</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 xml:space="preserve">و </w:t>
      </w:r>
      <w:r w:rsidRPr="006C4A2F">
        <w:rPr>
          <w:rStyle w:val="apple-style-span"/>
          <w:rFonts w:ascii="Traditional Arabic" w:hAnsi="Traditional Arabic"/>
          <w:sz w:val="24"/>
          <w:szCs w:val="24"/>
          <w:rtl/>
        </w:rPr>
        <w:t>ابن القيم :</w:t>
      </w:r>
      <w:r w:rsidRPr="006C4A2F">
        <w:rPr>
          <w:rStyle w:val="apple-style-span"/>
          <w:rFonts w:ascii="Traditional Arabic" w:hAnsi="Traditional Arabic" w:hint="cs"/>
          <w:sz w:val="24"/>
          <w:szCs w:val="24"/>
          <w:rtl/>
        </w:rPr>
        <w:t xml:space="preserve"> </w:t>
      </w:r>
      <w:r w:rsidRPr="006C4A2F">
        <w:rPr>
          <w:rStyle w:val="apple-style-span"/>
          <w:rFonts w:ascii="Traditional Arabic" w:hAnsi="Traditional Arabic"/>
          <w:b/>
          <w:bCs/>
          <w:sz w:val="24"/>
          <w:szCs w:val="24"/>
          <w:rtl/>
        </w:rPr>
        <w:t>زاد المعاد في هدي خير</w:t>
      </w:r>
      <w:r w:rsidRPr="006C4A2F">
        <w:rPr>
          <w:rStyle w:val="apple-style-span"/>
          <w:rFonts w:ascii="Traditional Arabic" w:hAnsi="Traditional Arabic" w:hint="cs"/>
          <w:b/>
          <w:bCs/>
          <w:sz w:val="24"/>
          <w:szCs w:val="24"/>
          <w:rtl/>
        </w:rPr>
        <w:t xml:space="preserve"> </w:t>
      </w:r>
      <w:r w:rsidRPr="006C4A2F">
        <w:rPr>
          <w:rStyle w:val="apple-style-span"/>
          <w:rFonts w:ascii="Traditional Arabic" w:hAnsi="Traditional Arabic"/>
          <w:b/>
          <w:bCs/>
          <w:sz w:val="24"/>
          <w:szCs w:val="24"/>
          <w:rtl/>
        </w:rPr>
        <w:t>العباد</w:t>
      </w:r>
      <w:r w:rsidRPr="006C4A2F">
        <w:rPr>
          <w:rStyle w:val="apple-style-span"/>
          <w:rFonts w:ascii="Traditional Arabic" w:hAnsi="Traditional Arabic"/>
          <w:sz w:val="24"/>
          <w:szCs w:val="24"/>
          <w:rtl/>
        </w:rPr>
        <w:t>،</w:t>
      </w:r>
      <w:r w:rsidRPr="006C4A2F">
        <w:rPr>
          <w:rStyle w:val="apple-style-span"/>
          <w:rFonts w:ascii="Traditional Arabic" w:hAnsi="Traditional Arabic" w:hint="cs"/>
          <w:sz w:val="24"/>
          <w:szCs w:val="24"/>
          <w:rtl/>
        </w:rPr>
        <w:t xml:space="preserve"> </w:t>
      </w:r>
      <w:r w:rsidRPr="006C4A2F">
        <w:rPr>
          <w:rStyle w:val="apple-style-span"/>
          <w:rFonts w:ascii="Traditional Arabic" w:hAnsi="Traditional Arabic"/>
          <w:sz w:val="24"/>
          <w:szCs w:val="24"/>
          <w:rtl/>
        </w:rPr>
        <w:t xml:space="preserve">( 2 </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tl/>
        </w:rPr>
        <w:t xml:space="preserve"> 213 – 218</w:t>
      </w:r>
      <w:r w:rsidRPr="006C4A2F">
        <w:rPr>
          <w:rStyle w:val="apple-style-span"/>
          <w:rFonts w:ascii="Traditional Arabic" w:hAnsi="Traditional Arabic" w:hint="cs"/>
          <w:sz w:val="24"/>
          <w:szCs w:val="24"/>
          <w:rtl/>
        </w:rPr>
        <w:t>)</w:t>
      </w:r>
      <w:r w:rsidRPr="006C4A2F">
        <w:rPr>
          <w:rStyle w:val="apple-style-span"/>
          <w:rFonts w:ascii="Traditional Arabic" w:hAnsi="Traditional Arabic"/>
          <w:sz w:val="24"/>
          <w:szCs w:val="24"/>
        </w:rPr>
        <w:t>.</w:t>
      </w:r>
    </w:p>
  </w:footnote>
  <w:footnote w:id="511">
    <w:p w:rsidR="00596D74" w:rsidRPr="006C4A2F" w:rsidRDefault="00596D74" w:rsidP="00475ED5">
      <w:pPr>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sz w:val="24"/>
          <w:szCs w:val="24"/>
          <w:rtl/>
        </w:rPr>
        <w:t>ا</w:t>
      </w:r>
      <w:r w:rsidRPr="006C4A2F">
        <w:rPr>
          <w:rFonts w:ascii="Traditional Arabic" w:hAnsi="Traditional Arabic" w:hint="cs"/>
          <w:sz w:val="24"/>
          <w:szCs w:val="24"/>
          <w:rtl/>
        </w:rPr>
        <w:t>لشنقيطي</w:t>
      </w:r>
      <w:r w:rsidRPr="006C4A2F">
        <w:rPr>
          <w:rFonts w:ascii="Traditional Arabic" w:hAnsi="Traditional Arabic"/>
          <w:sz w:val="24"/>
          <w:szCs w:val="24"/>
          <w:rtl/>
        </w:rPr>
        <w:t xml:space="preserve"> </w:t>
      </w:r>
      <w:r w:rsidRPr="006C4A2F">
        <w:rPr>
          <w:rFonts w:ascii="Traditional Arabic" w:hAnsi="Traditional Arabic" w:hint="cs"/>
          <w:sz w:val="24"/>
          <w:szCs w:val="24"/>
          <w:rtl/>
        </w:rPr>
        <w:t>:محمد الأمين ،</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 xml:space="preserve">أضواء البيان </w:t>
      </w:r>
      <w:r w:rsidRPr="006C4A2F">
        <w:rPr>
          <w:rFonts w:ascii="Traditional Arabic" w:hAnsi="Traditional Arabic"/>
          <w:b/>
          <w:bCs/>
          <w:sz w:val="24"/>
          <w:szCs w:val="24"/>
          <w:rtl/>
        </w:rPr>
        <w:t>في إيضاح القرآن بالقرآن</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سورة الحج :</w:t>
      </w:r>
      <w:r w:rsidRPr="006C4A2F">
        <w:rPr>
          <w:rStyle w:val="apple-style-span"/>
          <w:rFonts w:ascii="Traditional Arabic" w:hAnsi="Traditional Arabic"/>
          <w:sz w:val="24"/>
          <w:szCs w:val="24"/>
          <w:rtl/>
        </w:rPr>
        <w:t>(</w:t>
      </w:r>
      <w:r w:rsidRPr="006C4A2F">
        <w:rPr>
          <w:rStyle w:val="apple-style-span"/>
          <w:rFonts w:ascii="Traditional Arabic" w:hAnsi="Traditional Arabic" w:hint="cs"/>
          <w:sz w:val="24"/>
          <w:szCs w:val="24"/>
          <w:rtl/>
        </w:rPr>
        <w:t>4</w:t>
      </w:r>
      <w:r w:rsidRPr="006C4A2F">
        <w:rPr>
          <w:rStyle w:val="apple-style-span"/>
          <w:rFonts w:ascii="Traditional Arabic" w:hAnsi="Traditional Arabic"/>
          <w:sz w:val="24"/>
          <w:szCs w:val="24"/>
          <w:rtl/>
        </w:rPr>
        <w:t>/</w:t>
      </w:r>
      <w:r w:rsidRPr="006C4A2F">
        <w:rPr>
          <w:rStyle w:val="apple-style-span"/>
          <w:rFonts w:ascii="Traditional Arabic" w:hAnsi="Traditional Arabic" w:hint="cs"/>
          <w:sz w:val="24"/>
          <w:szCs w:val="24"/>
          <w:rtl/>
        </w:rPr>
        <w:t>360</w:t>
      </w:r>
      <w:r w:rsidRPr="006C4A2F">
        <w:rPr>
          <w:rStyle w:val="apple-style-span"/>
          <w:rFonts w:ascii="Traditional Arabic" w:hAnsi="Traditional Arabic"/>
          <w:sz w:val="24"/>
          <w:szCs w:val="24"/>
          <w:rtl/>
        </w:rPr>
        <w:t>)</w:t>
      </w:r>
      <w:r w:rsidRPr="006C4A2F">
        <w:rPr>
          <w:rStyle w:val="apple-style-span"/>
          <w:rFonts w:ascii="Traditional Arabic" w:hAnsi="Traditional Arabic" w:hint="cs"/>
          <w:sz w:val="24"/>
          <w:szCs w:val="24"/>
          <w:rtl/>
        </w:rPr>
        <w:t xml:space="preserve">،بتصرف، </w:t>
      </w:r>
      <w:r w:rsidRPr="006C4A2F">
        <w:rPr>
          <w:rFonts w:ascii="Traditional Arabic" w:hAnsi="Traditional Arabic" w:hint="cs"/>
          <w:sz w:val="24"/>
          <w:szCs w:val="24"/>
          <w:rtl/>
        </w:rPr>
        <w:t>و يُ</w:t>
      </w:r>
      <w:r w:rsidRPr="006C4A2F">
        <w:rPr>
          <w:rFonts w:ascii="Traditional Arabic" w:hAnsi="Traditional Arabic"/>
          <w:sz w:val="24"/>
          <w:szCs w:val="24"/>
          <w:rtl/>
        </w:rPr>
        <w:t xml:space="preserve">نظر بتوسع: </w:t>
      </w:r>
      <w:r w:rsidRPr="006C4A2F">
        <w:rPr>
          <w:rFonts w:ascii="Traditional Arabic" w:hAnsi="Traditional Arabic" w:hint="cs"/>
          <w:sz w:val="24"/>
          <w:szCs w:val="24"/>
          <w:rtl/>
        </w:rPr>
        <w:t>بحث الدكتور:</w:t>
      </w:r>
      <w:r w:rsidRPr="006C4A2F">
        <w:rPr>
          <w:rFonts w:ascii="Traditional Arabic" w:eastAsia="Calibri" w:hAnsi="Traditional Arabic"/>
          <w:sz w:val="24"/>
          <w:szCs w:val="24"/>
          <w:rtl/>
          <w:lang w:eastAsia="en-US"/>
        </w:rPr>
        <w:t>عبد السلام بن سالم السحيمي</w:t>
      </w:r>
      <w:r w:rsidRPr="006C4A2F">
        <w:rPr>
          <w:rFonts w:ascii="Traditional Arabic" w:hAnsi="Traditional Arabic" w:hint="cs"/>
          <w:sz w:val="24"/>
          <w:szCs w:val="24"/>
          <w:rtl/>
        </w:rPr>
        <w:t>،</w:t>
      </w:r>
      <w:r w:rsidRPr="006C4A2F">
        <w:rPr>
          <w:rFonts w:ascii="Traditional Arabic" w:eastAsia="Calibri" w:hAnsi="Traditional Arabic" w:hint="cs"/>
          <w:b/>
          <w:bCs/>
          <w:sz w:val="24"/>
          <w:szCs w:val="24"/>
          <w:rtl/>
          <w:lang w:eastAsia="en-US"/>
        </w:rPr>
        <w:t xml:space="preserve"> (</w:t>
      </w:r>
      <w:r w:rsidRPr="006C4A2F">
        <w:rPr>
          <w:rFonts w:ascii="Traditional Arabic" w:eastAsia="Calibri" w:hAnsi="Traditional Arabic"/>
          <w:sz w:val="24"/>
          <w:szCs w:val="24"/>
          <w:rtl/>
          <w:lang w:eastAsia="en-US"/>
        </w:rPr>
        <w:t xml:space="preserve">القول الحق في نسك الحج الذي أحرم به خير الخلق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hAnsi="Traditional Arabic" w:hint="cs"/>
          <w:b/>
          <w:bCs/>
          <w:sz w:val="24"/>
          <w:szCs w:val="24"/>
          <w:rtl/>
        </w:rPr>
        <w:t xml:space="preserve"> </w:t>
      </w:r>
      <w:r w:rsidRPr="006C4A2F">
        <w:rPr>
          <w:rFonts w:ascii="Traditional Arabic" w:hAnsi="Traditional Arabic"/>
          <w:b/>
          <w:bCs/>
          <w:sz w:val="24"/>
          <w:szCs w:val="24"/>
          <w:rtl/>
        </w:rPr>
        <w:t>مجلة البحوث الإسلامية</w:t>
      </w:r>
      <w:r w:rsidRPr="006C4A2F">
        <w:rPr>
          <w:rFonts w:ascii="Traditional Arabic" w:hAnsi="Traditional Arabic"/>
          <w:sz w:val="24"/>
          <w:szCs w:val="24"/>
          <w:rtl/>
        </w:rPr>
        <w:t xml:space="preserve">، </w:t>
      </w:r>
      <w:r w:rsidRPr="006C4A2F">
        <w:rPr>
          <w:rFonts w:ascii="Traditional Arabic" w:eastAsia="Calibri" w:hAnsi="Traditional Arabic"/>
          <w:sz w:val="24"/>
          <w:szCs w:val="24"/>
          <w:rtl/>
          <w:lang w:eastAsia="en-US"/>
        </w:rPr>
        <w:t>مجلة دورية تصدر عن الرئاسة العامة لإدارا</w:t>
      </w:r>
      <w:r w:rsidRPr="006C4A2F">
        <w:rPr>
          <w:rFonts w:ascii="Traditional Arabic" w:eastAsia="Calibri" w:hAnsi="Traditional Arabic" w:hint="cs"/>
          <w:sz w:val="24"/>
          <w:szCs w:val="24"/>
          <w:rtl/>
          <w:lang w:eastAsia="en-US"/>
        </w:rPr>
        <w:t>ة</w:t>
      </w:r>
      <w:r w:rsidRPr="006C4A2F">
        <w:rPr>
          <w:rFonts w:ascii="Traditional Arabic" w:eastAsia="Calibri" w:hAnsi="Traditional Arabic"/>
          <w:sz w:val="24"/>
          <w:szCs w:val="24"/>
          <w:rtl/>
          <w:lang w:eastAsia="en-US"/>
        </w:rPr>
        <w:t xml:space="preserve"> البحوث العلمية والإفتاء والدعوة والإرشاد</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بالمملكة العربية السعودية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العدد، (التاسع والخمسون) ،</w:t>
      </w:r>
      <w:r w:rsidRPr="006C4A2F">
        <w:rPr>
          <w:rFonts w:ascii="Traditional Arabic" w:hAnsi="Traditional Arabic" w:hint="cs"/>
          <w:sz w:val="24"/>
          <w:szCs w:val="24"/>
          <w:rtl/>
        </w:rPr>
        <w:t xml:space="preserve"> </w:t>
      </w:r>
      <w:r w:rsidRPr="006C4A2F">
        <w:rPr>
          <w:rFonts w:ascii="Traditional Arabic" w:hAnsi="Traditional Arabic"/>
          <w:sz w:val="24"/>
          <w:szCs w:val="24"/>
          <w:rtl/>
        </w:rPr>
        <w:t>ص:</w:t>
      </w:r>
      <w:r w:rsidRPr="006C4A2F">
        <w:rPr>
          <w:rFonts w:ascii="Traditional Arabic" w:hAnsi="Traditional Arabic" w:hint="cs"/>
          <w:sz w:val="24"/>
          <w:szCs w:val="24"/>
          <w:rtl/>
        </w:rPr>
        <w:br/>
      </w:r>
      <w:r w:rsidRPr="006C4A2F">
        <w:rPr>
          <w:rFonts w:ascii="Traditional Arabic" w:hAnsi="Traditional Arabic"/>
          <w:sz w:val="24"/>
          <w:szCs w:val="24"/>
          <w:rtl/>
        </w:rPr>
        <w:t>(</w:t>
      </w:r>
      <w:r w:rsidRPr="006C4A2F">
        <w:rPr>
          <w:rFonts w:ascii="Traditional Arabic" w:hAnsi="Traditional Arabic" w:hint="cs"/>
          <w:sz w:val="24"/>
          <w:szCs w:val="24"/>
          <w:rtl/>
        </w:rPr>
        <w:t>215</w:t>
      </w:r>
      <w:r w:rsidRPr="006C4A2F">
        <w:rPr>
          <w:rFonts w:ascii="Traditional Arabic" w:hAnsi="Traditional Arabic"/>
          <w:sz w:val="24"/>
          <w:szCs w:val="24"/>
          <w:rtl/>
        </w:rPr>
        <w:t>-</w:t>
      </w:r>
      <w:r w:rsidRPr="006C4A2F">
        <w:rPr>
          <w:rFonts w:ascii="Traditional Arabic" w:hAnsi="Traditional Arabic" w:hint="cs"/>
          <w:sz w:val="24"/>
          <w:szCs w:val="24"/>
          <w:rtl/>
        </w:rPr>
        <w:t>227</w:t>
      </w:r>
      <w:r w:rsidRPr="006C4A2F">
        <w:rPr>
          <w:rFonts w:ascii="Traditional Arabic" w:hAnsi="Traditional Arabic"/>
          <w:sz w:val="24"/>
          <w:szCs w:val="24"/>
          <w:rtl/>
        </w:rPr>
        <w:t>).</w:t>
      </w:r>
    </w:p>
  </w:footnote>
  <w:footnote w:id="512">
    <w:p w:rsidR="00596D74" w:rsidRPr="006C4A2F" w:rsidRDefault="00596D74" w:rsidP="000831FA">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عبد اللَّه بن العباس</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بن عبد المطلب بن هاشم بن عبد مناف القرشي</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 xml:space="preserve">الهاشمي، أبو العباس، ابن عم رسول اللَّه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،وهو حبر الأمة وترجمان القرآن،</w:t>
      </w:r>
      <w:r w:rsidRPr="006C4A2F">
        <w:rPr>
          <w:rFonts w:ascii="Traditional Arabic" w:eastAsia="Calibri" w:hAnsi="Traditional Arabic"/>
          <w:sz w:val="24"/>
          <w:szCs w:val="24"/>
          <w:rtl/>
          <w:lang w:eastAsia="en-US"/>
        </w:rPr>
        <w:t>ذكر خليفة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أن عليّا ولّاه البصرة وكان على الميسرة يوم صفين</w:t>
      </w:r>
      <w:r w:rsidRPr="006C4A2F">
        <w:rPr>
          <w:rFonts w:ascii="Traditional Arabic" w:eastAsia="Calibri" w:hAnsi="Traditional Arabic" w:hint="cs"/>
          <w:sz w:val="24"/>
          <w:szCs w:val="24"/>
          <w:rtl/>
          <w:lang w:eastAsia="en-US"/>
        </w:rPr>
        <w:t xml:space="preserve">،توفي بالطائف، </w:t>
      </w:r>
      <w:r w:rsidRPr="006C4A2F">
        <w:rPr>
          <w:rFonts w:ascii="Traditional Arabic" w:eastAsia="Calibri" w:hAnsi="Traditional Arabic"/>
          <w:sz w:val="24"/>
          <w:szCs w:val="24"/>
          <w:rtl/>
          <w:lang w:eastAsia="en-US"/>
        </w:rPr>
        <w:t>وفي وفاته أقوال: سنة خمس وستين. وقيل سبع</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وقيل ثمان، وهو الصحيح في قول الجمهور</w:t>
      </w:r>
      <w:r w:rsidRPr="006C4A2F">
        <w:rPr>
          <w:rFonts w:ascii="Traditional Arabic" w:eastAsia="Calibri" w:hAnsi="Traditional Arabic" w:hint="cs"/>
          <w:sz w:val="24"/>
          <w:szCs w:val="24"/>
          <w:rtl/>
          <w:lang w:eastAsia="en-US"/>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ابن حجر العسقلاني:أحمد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w:t>
      </w:r>
      <w:r w:rsidRPr="006C4A2F">
        <w:rPr>
          <w:rFonts w:ascii="Traditional Arabic" w:hAnsi="Traditional Arabic" w:hint="cs"/>
          <w:b/>
          <w:bCs/>
          <w:sz w:val="24"/>
          <w:szCs w:val="24"/>
          <w:rtl/>
        </w:rPr>
        <w:t>إصابة في تمييز الصحابة</w:t>
      </w:r>
      <w:r w:rsidRPr="006C4A2F">
        <w:rPr>
          <w:rFonts w:ascii="Traditional Arabic" w:hAnsi="Traditional Arabic"/>
          <w:sz w:val="24"/>
          <w:szCs w:val="24"/>
          <w:rtl/>
        </w:rPr>
        <w:t>،</w:t>
      </w:r>
      <w:r w:rsidRPr="006C4A2F">
        <w:rPr>
          <w:rFonts w:ascii="Traditional Arabic" w:hAnsi="Traditional Arabic" w:hint="cs"/>
          <w:sz w:val="24"/>
          <w:szCs w:val="24"/>
          <w:rtl/>
        </w:rPr>
        <w:t>برقم: (</w:t>
      </w:r>
      <w:r w:rsidRPr="006C4A2F">
        <w:rPr>
          <w:rFonts w:ascii="Traditional Arabic" w:eastAsia="Calibri" w:hAnsi="Traditional Arabic"/>
          <w:sz w:val="24"/>
          <w:szCs w:val="24"/>
          <w:rtl/>
          <w:lang w:eastAsia="en-US"/>
        </w:rPr>
        <w:t>4799</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121</w:t>
      </w:r>
      <w:r w:rsidRPr="006C4A2F">
        <w:rPr>
          <w:rFonts w:ascii="Traditional Arabic" w:hAnsi="Traditional Arabic"/>
          <w:sz w:val="24"/>
          <w:szCs w:val="24"/>
          <w:rtl/>
        </w:rPr>
        <w:t>).</w:t>
      </w:r>
    </w:p>
  </w:footnote>
  <w:footnote w:id="513">
    <w:p w:rsidR="00596D74" w:rsidRPr="006C4A2F" w:rsidRDefault="00596D74" w:rsidP="00462E8B">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أبوداود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باب في </w:t>
      </w:r>
      <w:r w:rsidRPr="006C4A2F">
        <w:rPr>
          <w:rFonts w:ascii="Traditional Arabic" w:hAnsi="Traditional Arabic" w:hint="cs"/>
          <w:b w:val="0"/>
          <w:bCs w:val="0"/>
          <w:sz w:val="24"/>
          <w:rtl/>
        </w:rPr>
        <w:t>المواقيت: برقم:(</w:t>
      </w:r>
      <w:r w:rsidRPr="006C4A2F">
        <w:rPr>
          <w:rFonts w:ascii="Traditional Arabic" w:hAnsi="Traditional Arabic"/>
          <w:b w:val="0"/>
          <w:bCs w:val="0"/>
          <w:sz w:val="24"/>
          <w:rtl/>
        </w:rPr>
        <w:t>17</w:t>
      </w:r>
      <w:r w:rsidRPr="006C4A2F">
        <w:rPr>
          <w:rFonts w:ascii="Traditional Arabic" w:hAnsi="Traditional Arabic" w:hint="cs"/>
          <w:b w:val="0"/>
          <w:bCs w:val="0"/>
          <w:sz w:val="24"/>
          <w:rtl/>
        </w:rPr>
        <w:t xml:space="preserve">40) ،( </w:t>
      </w:r>
      <w:r w:rsidRPr="006C4A2F">
        <w:rPr>
          <w:rFonts w:ascii="Traditional Arabic" w:hAnsi="Traditional Arabic"/>
          <w:b w:val="0"/>
          <w:bCs w:val="0"/>
          <w:sz w:val="24"/>
          <w:rtl/>
        </w:rPr>
        <w:t>1/5</w:t>
      </w:r>
      <w:r w:rsidRPr="006C4A2F">
        <w:rPr>
          <w:rFonts w:ascii="Traditional Arabic" w:hAnsi="Traditional Arabic" w:hint="cs"/>
          <w:b w:val="0"/>
          <w:bCs w:val="0"/>
          <w:sz w:val="24"/>
          <w:rtl/>
        </w:rPr>
        <w:t>43)</w:t>
      </w:r>
      <w:r w:rsidRPr="006C4A2F">
        <w:rPr>
          <w:rFonts w:hint="cs"/>
          <w:b w:val="0"/>
          <w:bCs w:val="0"/>
          <w:sz w:val="24"/>
          <w:rtl/>
        </w:rPr>
        <w:t>.</w:t>
      </w:r>
    </w:p>
  </w:footnote>
  <w:footnote w:id="514">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hAnsi="Traditional Arabic"/>
          <w:b w:val="0"/>
          <w:bCs w:val="0"/>
          <w:sz w:val="24"/>
          <w:rtl/>
        </w:rPr>
        <w:t xml:space="preserve"> باب ما جاء في مواقيت الإحرام لأهل الآفاق</w:t>
      </w:r>
      <w:r w:rsidRPr="006C4A2F">
        <w:rPr>
          <w:rFonts w:ascii="Traditional Arabic" w:hint="cs"/>
          <w:b w:val="0"/>
          <w:bCs w:val="0"/>
          <w:sz w:val="24"/>
          <w:rtl/>
        </w:rPr>
        <w:t xml:space="preserve">: برقم </w:t>
      </w:r>
      <w:r w:rsidRPr="006C4A2F">
        <w:rPr>
          <w:rFonts w:ascii="Traditional Arabic"/>
          <w:b w:val="0"/>
          <w:bCs w:val="0"/>
          <w:sz w:val="24"/>
          <w:rtl/>
        </w:rPr>
        <w:t>(</w:t>
      </w:r>
      <w:r w:rsidRPr="006C4A2F">
        <w:rPr>
          <w:rFonts w:ascii="Traditional Arabic" w:hint="cs"/>
          <w:b w:val="0"/>
          <w:bCs w:val="0"/>
          <w:sz w:val="24"/>
          <w:rtl/>
        </w:rPr>
        <w:t>832</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(3/1</w:t>
      </w:r>
      <w:r w:rsidRPr="006C4A2F">
        <w:rPr>
          <w:rFonts w:hint="cs"/>
          <w:b w:val="0"/>
          <w:bCs w:val="0"/>
          <w:caps/>
          <w:sz w:val="24"/>
          <w:rtl/>
        </w:rPr>
        <w:t>94</w:t>
      </w:r>
      <w:r w:rsidRPr="006C4A2F">
        <w:rPr>
          <w:b w:val="0"/>
          <w:bCs w:val="0"/>
          <w:caps/>
          <w:sz w:val="24"/>
          <w:rtl/>
        </w:rPr>
        <w:t>)</w:t>
      </w:r>
      <w:r w:rsidRPr="006C4A2F">
        <w:rPr>
          <w:rFonts w:hint="cs"/>
          <w:b w:val="0"/>
          <w:bCs w:val="0"/>
          <w:caps/>
          <w:sz w:val="24"/>
          <w:rtl/>
        </w:rPr>
        <w:t>.</w:t>
      </w:r>
    </w:p>
  </w:footnote>
  <w:footnote w:id="515">
    <w:p w:rsidR="00596D74" w:rsidRPr="006C4A2F" w:rsidRDefault="00596D74" w:rsidP="00A744E9">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حنبل الشيباني</w:t>
      </w:r>
      <w:r w:rsidRPr="006C4A2F">
        <w:rPr>
          <w:rFonts w:ascii="Traditional Arabic"/>
          <w:sz w:val="24"/>
          <w:szCs w:val="24"/>
        </w:rPr>
        <w:t>:</w:t>
      </w:r>
      <w:r w:rsidRPr="006C4A2F">
        <w:rPr>
          <w:rFonts w:ascii="Traditional Arabic" w:hint="cs"/>
          <w:sz w:val="24"/>
          <w:szCs w:val="24"/>
          <w:rtl/>
        </w:rPr>
        <w:t xml:space="preserve"> أحمد ،</w:t>
      </w:r>
      <w:r w:rsidRPr="006C4A2F">
        <w:rPr>
          <w:rFonts w:hint="cs"/>
          <w:sz w:val="24"/>
          <w:szCs w:val="24"/>
          <w:rtl/>
        </w:rPr>
        <w:t xml:space="preserve"> </w:t>
      </w:r>
      <w:r w:rsidRPr="006C4A2F">
        <w:rPr>
          <w:rFonts w:hint="cs"/>
          <w:b/>
          <w:bCs/>
          <w:sz w:val="24"/>
          <w:szCs w:val="24"/>
          <w:rtl/>
        </w:rPr>
        <w:t>مسند الإمام أحمد بن حنبل</w:t>
      </w:r>
      <w:r w:rsidRPr="006C4A2F">
        <w:rPr>
          <w:rFonts w:ascii="Traditional Arabic" w:hAnsi="Traditional Arabic" w:hint="cs"/>
          <w:sz w:val="24"/>
          <w:szCs w:val="24"/>
          <w:rtl/>
        </w:rPr>
        <w:t xml:space="preserve"> ،مسند عبدالله بن العباس،</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3205</w:t>
      </w:r>
      <w:r w:rsidRPr="006C4A2F">
        <w:rPr>
          <w:sz w:val="24"/>
          <w:szCs w:val="24"/>
          <w:rtl/>
        </w:rPr>
        <w:t>)</w:t>
      </w:r>
      <w:r w:rsidRPr="006C4A2F">
        <w:rPr>
          <w:rFonts w:ascii="Traditional Arabic" w:hAnsi="Traditional Arabic" w:hint="cs"/>
          <w:sz w:val="24"/>
          <w:szCs w:val="24"/>
          <w:rtl/>
        </w:rPr>
        <w:t>،(</w:t>
      </w:r>
      <w:r w:rsidRPr="006C4A2F">
        <w:rPr>
          <w:rFonts w:ascii="Traditional Arabic" w:hint="cs"/>
          <w:sz w:val="24"/>
          <w:szCs w:val="24"/>
          <w:rtl/>
        </w:rPr>
        <w:t xml:space="preserve"> 5/276)</w:t>
      </w:r>
      <w:r w:rsidRPr="006C4A2F">
        <w:rPr>
          <w:rFonts w:hint="cs"/>
          <w:sz w:val="24"/>
          <w:szCs w:val="24"/>
          <w:rtl/>
        </w:rPr>
        <w:t>.</w:t>
      </w:r>
    </w:p>
  </w:footnote>
  <w:footnote w:id="516">
    <w:p w:rsidR="00596D74" w:rsidRPr="006C4A2F" w:rsidRDefault="00596D74" w:rsidP="00A744E9">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 xml:space="preserve">،كتاب الحج، باب في مواقيت الحج، </w:t>
      </w:r>
      <w:r w:rsidRPr="006C4A2F">
        <w:rPr>
          <w:rFonts w:hint="cs"/>
          <w:caps/>
          <w:sz w:val="24"/>
          <w:szCs w:val="24"/>
          <w:rtl/>
        </w:rPr>
        <w:t>برقم:</w:t>
      </w:r>
      <w:r w:rsidRPr="006C4A2F">
        <w:rPr>
          <w:rFonts w:ascii="Traditional Arabic" w:hAnsi="Traditional Arabic"/>
          <w:sz w:val="24"/>
          <w:szCs w:val="24"/>
          <w:rtl/>
        </w:rPr>
        <w:t>(</w:t>
      </w:r>
      <w:r w:rsidRPr="006C4A2F">
        <w:rPr>
          <w:rFonts w:ascii="Traditional Arabic" w:hAnsi="Traditional Arabic" w:hint="cs"/>
          <w:sz w:val="24"/>
          <w:szCs w:val="24"/>
          <w:rtl/>
        </w:rPr>
        <w:t>14069</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266</w:t>
      </w:r>
      <w:r w:rsidRPr="006C4A2F">
        <w:rPr>
          <w:rFonts w:ascii="Traditional Arabic" w:hAnsi="Traditional Arabic"/>
          <w:sz w:val="24"/>
          <w:szCs w:val="24"/>
          <w:rtl/>
        </w:rPr>
        <w:t>).</w:t>
      </w:r>
    </w:p>
  </w:footnote>
  <w:footnote w:id="517">
    <w:p w:rsidR="00596D74" w:rsidRPr="006C4A2F" w:rsidRDefault="00596D74" w:rsidP="00A744E9">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أحمد ،</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،كتاب الحج، باب ميقات أهل العراق،</w:t>
      </w:r>
      <w:r w:rsidRPr="006C4A2F">
        <w:rPr>
          <w:rFonts w:hint="cs"/>
          <w:caps/>
          <w:sz w:val="24"/>
          <w:szCs w:val="24"/>
          <w:rtl/>
        </w:rPr>
        <w:t xml:space="preserve"> برقم:</w:t>
      </w:r>
      <w:r w:rsidRPr="006C4A2F">
        <w:rPr>
          <w:rFonts w:ascii="Traditional Arabic" w:hAnsi="Traditional Arabic"/>
          <w:sz w:val="24"/>
          <w:szCs w:val="24"/>
          <w:rtl/>
        </w:rPr>
        <w:t>(</w:t>
      </w:r>
      <w:r w:rsidRPr="006C4A2F">
        <w:rPr>
          <w:rFonts w:ascii="Traditional Arabic" w:hAnsi="Traditional Arabic" w:hint="cs"/>
          <w:sz w:val="24"/>
          <w:szCs w:val="24"/>
          <w:rtl/>
        </w:rPr>
        <w:t>8700</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28</w:t>
      </w:r>
      <w:r w:rsidRPr="006C4A2F">
        <w:rPr>
          <w:rFonts w:ascii="Traditional Arabic" w:hAnsi="Traditional Arabic"/>
          <w:sz w:val="24"/>
          <w:szCs w:val="24"/>
          <w:rtl/>
        </w:rPr>
        <w:t>).</w:t>
      </w:r>
    </w:p>
  </w:footnote>
  <w:footnote w:id="518">
    <w:p w:rsidR="00596D74" w:rsidRPr="006C4A2F" w:rsidRDefault="00596D74" w:rsidP="000D0DD0">
      <w:pPr>
        <w:pStyle w:val="a4"/>
        <w:jc w:val="both"/>
        <w:rPr>
          <w:b w:val="0"/>
          <w:bCs w:val="0"/>
          <w:sz w:val="24"/>
          <w:rtl/>
        </w:rPr>
      </w:pPr>
      <w:r w:rsidRPr="006C4A2F">
        <w:rPr>
          <w:rStyle w:val="a3"/>
          <w:b w:val="0"/>
          <w:bCs w:val="0"/>
          <w:sz w:val="24"/>
        </w:rPr>
        <w:footnoteRef/>
      </w:r>
      <w:r w:rsidRPr="006C4A2F">
        <w:rPr>
          <w:rFonts w:ascii="Traditional Arabic" w:hint="cs"/>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 xml:space="preserve">بن عبدالبر : </w:t>
      </w:r>
      <w:r w:rsidRPr="006C4A2F">
        <w:rPr>
          <w:rFonts w:ascii="Traditional Arabic" w:hAnsi="Traditional Arabic"/>
          <w:b w:val="0"/>
          <w:bCs w:val="0"/>
          <w:sz w:val="24"/>
          <w:rtl/>
        </w:rPr>
        <w:t>يوسف</w:t>
      </w:r>
      <w:r w:rsidRPr="006C4A2F">
        <w:rPr>
          <w:rFonts w:ascii="Traditional Arabic" w:hAnsi="Traditional Arabic" w:hint="cs"/>
          <w:b w:val="0"/>
          <w:bCs w:val="0"/>
          <w:sz w:val="24"/>
          <w:rtl/>
        </w:rPr>
        <w:t xml:space="preserve"> ،</w:t>
      </w:r>
      <w:r w:rsidRPr="006C4A2F">
        <w:rPr>
          <w:rFonts w:hint="cs"/>
          <w:b w:val="0"/>
          <w:bCs w:val="0"/>
          <w:sz w:val="24"/>
          <w:rtl/>
        </w:rPr>
        <w:t xml:space="preserve"> </w:t>
      </w:r>
      <w:r w:rsidRPr="006C4A2F">
        <w:rPr>
          <w:rFonts w:ascii="Traditional Arabic" w:hAnsi="Traditional Arabic"/>
          <w:sz w:val="24"/>
          <w:rtl/>
        </w:rPr>
        <w:t>التمهيد لما في الموطأ من المعاني والأسانيد</w:t>
      </w:r>
      <w:r w:rsidRPr="006C4A2F">
        <w:rPr>
          <w:rFonts w:ascii="Traditional Arabic" w:hAnsi="Traditional Arabic" w:hint="cs"/>
          <w:b w:val="0"/>
          <w:bCs w:val="0"/>
          <w:sz w:val="24"/>
          <w:rtl/>
        </w:rPr>
        <w:t>،(</w:t>
      </w:r>
      <w:r w:rsidRPr="006C4A2F">
        <w:rPr>
          <w:rFonts w:hint="cs"/>
          <w:b w:val="0"/>
          <w:bCs w:val="0"/>
          <w:sz w:val="24"/>
          <w:rtl/>
        </w:rPr>
        <w:t>15/143).</w:t>
      </w:r>
    </w:p>
  </w:footnote>
  <w:footnote w:id="519">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أبي حاتم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،باب الزاي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(1109</w:t>
      </w:r>
      <w:r w:rsidRPr="006C4A2F">
        <w:rPr>
          <w:rFonts w:ascii="Traditional Arabic" w:hint="cs"/>
          <w:b w:val="0"/>
          <w:bCs w:val="0"/>
          <w:sz w:val="24"/>
          <w:rtl/>
        </w:rPr>
        <w:t>)،( 9/262)</w:t>
      </w:r>
      <w:r w:rsidRPr="006C4A2F">
        <w:rPr>
          <w:rFonts w:hint="cs"/>
          <w:b w:val="0"/>
          <w:bCs w:val="0"/>
          <w:sz w:val="24"/>
          <w:rtl/>
        </w:rPr>
        <w:t>.</w:t>
      </w:r>
    </w:p>
  </w:footnote>
  <w:footnote w:id="520">
    <w:p w:rsidR="00596D74" w:rsidRPr="006C4A2F" w:rsidRDefault="00596D74" w:rsidP="000D0DD0">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ابن معين </w:t>
      </w:r>
      <w:r w:rsidRPr="006C4A2F">
        <w:rPr>
          <w:rFonts w:ascii="Traditional Arabic" w:hAnsi="Traditional Arabic"/>
          <w:b w:val="0"/>
          <w:bCs w:val="0"/>
          <w:sz w:val="24"/>
          <w:rtl/>
        </w:rPr>
        <w:t>ا</w:t>
      </w:r>
      <w:r w:rsidRPr="006C4A2F">
        <w:rPr>
          <w:rFonts w:ascii="Traditional Arabic" w:hAnsi="Traditional Arabic" w:hint="cs"/>
          <w:b w:val="0"/>
          <w:bCs w:val="0"/>
          <w:sz w:val="24"/>
          <w:rtl/>
        </w:rPr>
        <w:t>لغطفاني : يحيى ،</w:t>
      </w:r>
      <w:r w:rsidRPr="006C4A2F">
        <w:rPr>
          <w:rFonts w:ascii="Traditional Arabic" w:hAnsi="Traditional Arabic" w:hint="cs"/>
          <w:b w:val="0"/>
          <w:bCs w:val="0"/>
          <w:sz w:val="24"/>
          <w:vertAlign w:val="superscript"/>
          <w:rtl/>
        </w:rPr>
        <w:t xml:space="preserve"> </w:t>
      </w:r>
      <w:r w:rsidRPr="006C4A2F">
        <w:rPr>
          <w:rFonts w:ascii="Traditional Arabic" w:hAnsi="Traditional Arabic"/>
          <w:sz w:val="24"/>
          <w:rtl/>
        </w:rPr>
        <w:t>تاريخ ابن معين</w:t>
      </w:r>
      <w:r w:rsidRPr="006C4A2F">
        <w:rPr>
          <w:rFonts w:ascii="Traditional Arabic" w:hAnsi="Traditional Arabic"/>
          <w:b w:val="0"/>
          <w:bCs w:val="0"/>
          <w:sz w:val="24"/>
          <w:rtl/>
        </w:rPr>
        <w:t xml:space="preserve"> - رواية ال</w:t>
      </w:r>
      <w:r w:rsidRPr="006C4A2F">
        <w:rPr>
          <w:rFonts w:ascii="Traditional Arabic" w:hAnsi="Traditional Arabic" w:hint="cs"/>
          <w:b w:val="0"/>
          <w:bCs w:val="0"/>
          <w:sz w:val="24"/>
          <w:rtl/>
        </w:rPr>
        <w:t>دارم</w:t>
      </w:r>
      <w:r w:rsidRPr="006C4A2F">
        <w:rPr>
          <w:rFonts w:ascii="Traditional Arabic" w:hAnsi="Traditional Arabic"/>
          <w:b w:val="0"/>
          <w:bCs w:val="0"/>
          <w:sz w:val="24"/>
          <w:rtl/>
        </w:rPr>
        <w:t>ي</w:t>
      </w:r>
      <w:r w:rsidRPr="006C4A2F">
        <w:rPr>
          <w:rFonts w:ascii="Traditional Arabic" w:hint="cs"/>
          <w:b w:val="0"/>
          <w:bCs w:val="0"/>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878</w:t>
      </w:r>
      <w:r w:rsidRPr="006C4A2F">
        <w:rPr>
          <w:rFonts w:ascii="Traditional Arabic" w:hint="cs"/>
          <w:b w:val="0"/>
          <w:bCs w:val="0"/>
          <w:sz w:val="24"/>
          <w:rtl/>
        </w:rPr>
        <w:t xml:space="preserve">)، </w:t>
      </w:r>
      <w:r w:rsidRPr="006C4A2F">
        <w:rPr>
          <w:rFonts w:ascii="Traditional Arabic" w:hAnsi="Traditional Arabic" w:hint="cs"/>
          <w:b w:val="0"/>
          <w:bCs w:val="0"/>
          <w:sz w:val="24"/>
          <w:rtl/>
        </w:rPr>
        <w:t>ص(228).</w:t>
      </w:r>
    </w:p>
  </w:footnote>
  <w:footnote w:id="521">
    <w:p w:rsidR="00596D74" w:rsidRPr="006C4A2F" w:rsidRDefault="00596D74" w:rsidP="000D0DD0">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7768</w:t>
      </w:r>
      <w:r w:rsidRPr="006C4A2F">
        <w:rPr>
          <w:b w:val="0"/>
          <w:bCs w:val="0"/>
          <w:sz w:val="24"/>
          <w:rtl/>
        </w:rPr>
        <w:t>)</w:t>
      </w:r>
      <w:r w:rsidRPr="006C4A2F">
        <w:rPr>
          <w:rFonts w:hint="cs"/>
          <w:b w:val="0"/>
          <w:bCs w:val="0"/>
          <w:sz w:val="24"/>
          <w:rtl/>
        </w:rPr>
        <w:t>.</w:t>
      </w:r>
    </w:p>
  </w:footnote>
  <w:footnote w:id="522">
    <w:p w:rsidR="00596D74" w:rsidRPr="006C4A2F" w:rsidRDefault="00596D74" w:rsidP="00BB5319">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المصدر السابق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6198</w:t>
      </w:r>
      <w:r w:rsidRPr="006C4A2F">
        <w:rPr>
          <w:b w:val="0"/>
          <w:bCs w:val="0"/>
          <w:sz w:val="24"/>
          <w:rtl/>
        </w:rPr>
        <w:t>)</w:t>
      </w:r>
      <w:r w:rsidRPr="006C4A2F">
        <w:rPr>
          <w:rFonts w:hint="cs"/>
          <w:b w:val="0"/>
          <w:bCs w:val="0"/>
          <w:sz w:val="24"/>
          <w:rtl/>
        </w:rPr>
        <w:t>.</w:t>
      </w:r>
    </w:p>
  </w:footnote>
  <w:footnote w:id="523">
    <w:p w:rsidR="00596D74" w:rsidRPr="006C4A2F" w:rsidRDefault="00596D74" w:rsidP="000D0DD0">
      <w:pPr>
        <w:ind w:firstLine="0"/>
        <w:jc w:val="both"/>
        <w:rPr>
          <w:rtl/>
        </w:rPr>
      </w:pPr>
      <w:r w:rsidRPr="006C4A2F">
        <w:rPr>
          <w:rStyle w:val="a3"/>
          <w:sz w:val="24"/>
          <w:szCs w:val="24"/>
        </w:rPr>
        <w:footnoteRef/>
      </w:r>
      <w:r w:rsidRPr="006C4A2F">
        <w:rPr>
          <w:rFonts w:ascii="Traditional Arabic" w:hAnsi="Traditional Arabic" w:hint="cs"/>
          <w:sz w:val="24"/>
          <w:szCs w:val="24"/>
          <w:rtl/>
        </w:rPr>
        <w:t>- مسلم بن الحجاج: ،</w:t>
      </w:r>
      <w:r w:rsidRPr="006C4A2F">
        <w:rPr>
          <w:rFonts w:hint="cs"/>
          <w:sz w:val="24"/>
          <w:szCs w:val="24"/>
          <w:rtl/>
        </w:rPr>
        <w:t xml:space="preserve"> </w:t>
      </w:r>
      <w:r w:rsidRPr="006C4A2F">
        <w:rPr>
          <w:rFonts w:hint="cs"/>
          <w:b/>
          <w:bCs/>
          <w:sz w:val="24"/>
          <w:szCs w:val="24"/>
          <w:rtl/>
        </w:rPr>
        <w:t>كتاب التمييز</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تحقيق : </w:t>
      </w:r>
      <w:r w:rsidRPr="006C4A2F">
        <w:rPr>
          <w:rFonts w:ascii="Traditional Arabic" w:hAnsi="Traditional Arabic" w:hint="cs"/>
          <w:sz w:val="24"/>
          <w:szCs w:val="24"/>
          <w:rtl/>
        </w:rPr>
        <w:t>د.</w:t>
      </w:r>
      <w:r w:rsidRPr="006C4A2F">
        <w:rPr>
          <w:rFonts w:ascii="Traditional Arabic" w:hAnsi="Traditional Arabic"/>
          <w:sz w:val="24"/>
          <w:szCs w:val="24"/>
          <w:rtl/>
        </w:rPr>
        <w:t xml:space="preserve">محمد </w:t>
      </w:r>
      <w:r w:rsidRPr="006C4A2F">
        <w:rPr>
          <w:rFonts w:ascii="Traditional Arabic" w:hAnsi="Traditional Arabic" w:hint="cs"/>
          <w:sz w:val="24"/>
          <w:szCs w:val="24"/>
          <w:rtl/>
        </w:rPr>
        <w:t xml:space="preserve">مصطفى الأعظمي (السعودية، مكتبة الكوثر،ط3،1410ه-1990م)،مطبوع مع </w:t>
      </w:r>
      <w:r w:rsidRPr="006C4A2F">
        <w:rPr>
          <w:rFonts w:ascii="Traditional Arabic" w:hAnsi="Traditional Arabic" w:hint="cs"/>
          <w:b/>
          <w:bCs/>
          <w:sz w:val="24"/>
          <w:szCs w:val="24"/>
          <w:rtl/>
        </w:rPr>
        <w:t>منهج النقد عند المحدثين</w:t>
      </w:r>
      <w:r w:rsidRPr="006C4A2F">
        <w:rPr>
          <w:rFonts w:ascii="Traditional Arabic" w:hAnsi="Traditional Arabic" w:hint="cs"/>
          <w:sz w:val="24"/>
          <w:szCs w:val="24"/>
          <w:rtl/>
        </w:rPr>
        <w:t xml:space="preserve"> للأعظمي،ذكر حديث منقول على الخطأ في الإسناد والمتن،</w:t>
      </w:r>
      <w:r w:rsidRPr="006C4A2F">
        <w:rPr>
          <w:rFonts w:ascii="Traditional Arabic" w:hAnsi="Traditional Arabic"/>
          <w:sz w:val="24"/>
          <w:szCs w:val="24"/>
          <w:rtl/>
        </w:rPr>
        <w:t xml:space="preserve"> </w:t>
      </w:r>
      <w:r w:rsidRPr="006C4A2F">
        <w:rPr>
          <w:rFonts w:hint="cs"/>
          <w:sz w:val="24"/>
          <w:szCs w:val="24"/>
          <w:rtl/>
        </w:rPr>
        <w:t>ص:(215).</w:t>
      </w:r>
    </w:p>
  </w:footnote>
  <w:footnote w:id="524">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الفاسي:علي ابن القطان ، </w:t>
      </w:r>
      <w:r w:rsidRPr="006C4A2F">
        <w:rPr>
          <w:rFonts w:ascii="Traditional Arabic" w:hAnsi="Traditional Arabic" w:hint="cs"/>
          <w:sz w:val="24"/>
          <w:rtl/>
        </w:rPr>
        <w:t>بيان الوهم والإيهام الواقعين في كتاب الأحكام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 </w:t>
      </w:r>
      <w:r w:rsidRPr="006C4A2F">
        <w:rPr>
          <w:rFonts w:ascii="Traditional Arabic" w:hAnsi="Traditional Arabic" w:hint="cs"/>
          <w:b w:val="0"/>
          <w:bCs w:val="0"/>
          <w:sz w:val="24"/>
          <w:rtl/>
        </w:rPr>
        <w:t>د.الحسين آيت سعيد،(الرياض،دار طيبو للنشر والتوزيع،ط1، 1418ه-1997م)، برقم</w:t>
      </w:r>
      <w:r w:rsidRPr="006C4A2F">
        <w:rPr>
          <w:rFonts w:ascii="Traditional Arabic" w:hAnsi="Traditional Arabic"/>
          <w:b w:val="0"/>
          <w:bCs w:val="0"/>
          <w:sz w:val="24"/>
        </w:rPr>
        <w:t>:</w:t>
      </w:r>
      <w:r w:rsidRPr="006C4A2F">
        <w:rPr>
          <w:rFonts w:ascii="Traditional Arabic" w:hAnsi="Traditional Arabic" w:hint="cs"/>
          <w:b w:val="0"/>
          <w:bCs w:val="0"/>
          <w:sz w:val="24"/>
          <w:rtl/>
        </w:rPr>
        <w:t>(567)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w:t>
      </w:r>
      <w:r w:rsidRPr="006C4A2F">
        <w:rPr>
          <w:rFonts w:ascii="Traditional Arabic" w:hAnsi="Traditional Arabic" w:hint="cs"/>
          <w:b w:val="0"/>
          <w:bCs w:val="0"/>
          <w:sz w:val="24"/>
          <w:rtl/>
        </w:rPr>
        <w:t>558</w:t>
      </w:r>
      <w:r w:rsidRPr="006C4A2F">
        <w:rPr>
          <w:rFonts w:ascii="Traditional Arabic" w:hAnsi="Traditional Arabic"/>
          <w:b w:val="0"/>
          <w:bCs w:val="0"/>
          <w:sz w:val="24"/>
          <w:rtl/>
        </w:rPr>
        <w:t>)</w:t>
      </w:r>
      <w:r w:rsidRPr="006C4A2F">
        <w:rPr>
          <w:rFonts w:hint="cs"/>
          <w:b w:val="0"/>
          <w:bCs w:val="0"/>
          <w:caps/>
          <w:sz w:val="24"/>
          <w:rtl/>
        </w:rPr>
        <w:t>.</w:t>
      </w:r>
      <w:r w:rsidRPr="006C4A2F">
        <w:rPr>
          <w:rFonts w:hint="cs"/>
          <w:b w:val="0"/>
          <w:bCs w:val="0"/>
          <w:sz w:val="24"/>
          <w:rtl/>
        </w:rPr>
        <w:t>بتصرف.</w:t>
      </w:r>
    </w:p>
  </w:footnote>
  <w:footnote w:id="525">
    <w:p w:rsidR="00596D74" w:rsidRPr="006C4A2F" w:rsidRDefault="00596D74" w:rsidP="00A744E9">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البخاري:محمد،</w:t>
      </w:r>
      <w:r w:rsidRPr="006C4A2F">
        <w:rPr>
          <w:rFonts w:hint="cs"/>
          <w:sz w:val="24"/>
          <w:szCs w:val="24"/>
          <w:rtl/>
        </w:rPr>
        <w:t xml:space="preserve"> </w:t>
      </w:r>
      <w:r w:rsidRPr="006C4A2F">
        <w:rPr>
          <w:rFonts w:ascii="Traditional Arabic" w:hAnsi="Traditional Arabic" w:hint="cs"/>
          <w:b/>
          <w:bCs/>
          <w:sz w:val="24"/>
          <w:szCs w:val="24"/>
          <w:rtl/>
        </w:rPr>
        <w:t>التاريخ الكبير</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562</w:t>
      </w:r>
      <w:r w:rsidRPr="006C4A2F">
        <w:rPr>
          <w:rFonts w:ascii="Traditional Arabic" w:hAnsi="Traditional Arabic"/>
          <w:sz w:val="24"/>
          <w:szCs w:val="24"/>
          <w:rtl/>
        </w:rPr>
        <w:t>)</w:t>
      </w:r>
      <w:r w:rsidRPr="006C4A2F">
        <w:rPr>
          <w:rFonts w:ascii="Traditional Arabic" w:hint="cs"/>
          <w:sz w:val="24"/>
          <w:szCs w:val="24"/>
          <w:rtl/>
        </w:rPr>
        <w:t>،(1/183)</w:t>
      </w:r>
      <w:r w:rsidRPr="006C4A2F">
        <w:rPr>
          <w:rFonts w:ascii="Traditional Arabic" w:hAnsi="Traditional Arabic"/>
          <w:sz w:val="24"/>
          <w:szCs w:val="24"/>
          <w:rtl/>
        </w:rPr>
        <w:t>.</w:t>
      </w:r>
    </w:p>
  </w:footnote>
  <w:footnote w:id="526">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أبي حاتم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،باب</w:t>
      </w:r>
      <w:r w:rsidRPr="006C4A2F">
        <w:rPr>
          <w:rFonts w:ascii="Traditional Arabic" w:hAnsi="Traditional Arabic"/>
          <w:b w:val="0"/>
          <w:bCs w:val="0"/>
          <w:sz w:val="24"/>
          <w:rtl/>
        </w:rPr>
        <w:t xml:space="preserve"> تسمية من روى عنه العلم ممن يسمى محمدا واسم أبيه عل</w:t>
      </w:r>
      <w:r w:rsidRPr="006C4A2F">
        <w:rPr>
          <w:rFonts w:ascii="Traditional Arabic" w:hAnsi="Traditional Arabic" w:hint="cs"/>
          <w:b w:val="0"/>
          <w:bCs w:val="0"/>
          <w:sz w:val="24"/>
          <w:rtl/>
        </w:rPr>
        <w:t>ي</w:t>
      </w:r>
      <w:r w:rsidRPr="006C4A2F">
        <w:rPr>
          <w:rFonts w:ascii="Traditional Arabic" w:hint="cs"/>
          <w:b w:val="0"/>
          <w:bCs w:val="0"/>
          <w:sz w:val="24"/>
          <w:rtl/>
        </w:rPr>
        <w:t xml:space="preserve"> برقم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(118</w:t>
      </w:r>
      <w:r w:rsidRPr="006C4A2F">
        <w:rPr>
          <w:rFonts w:ascii="Traditional Arabic" w:hint="cs"/>
          <w:b w:val="0"/>
          <w:bCs w:val="0"/>
          <w:sz w:val="24"/>
          <w:rtl/>
        </w:rPr>
        <w:t>)،( 8/26)</w:t>
      </w:r>
      <w:r w:rsidRPr="006C4A2F">
        <w:rPr>
          <w:rFonts w:hint="cs"/>
          <w:b w:val="0"/>
          <w:bCs w:val="0"/>
          <w:sz w:val="24"/>
          <w:rtl/>
        </w:rPr>
        <w:t>.</w:t>
      </w:r>
    </w:p>
  </w:footnote>
  <w:footnote w:id="527">
    <w:p w:rsidR="00596D74" w:rsidRPr="006C4A2F" w:rsidRDefault="00596D74" w:rsidP="00BB5319">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int="cs"/>
          <w:sz w:val="24"/>
          <w:szCs w:val="24"/>
          <w:rtl/>
        </w:rPr>
        <w:t xml:space="preserve">- الطبراني:سليمان، </w:t>
      </w:r>
      <w:r w:rsidRPr="006C4A2F">
        <w:rPr>
          <w:rFonts w:ascii="Traditional Arabic" w:hAnsi="Traditional Arabic"/>
          <w:b/>
          <w:bCs/>
          <w:sz w:val="24"/>
          <w:szCs w:val="24"/>
          <w:rtl/>
        </w:rPr>
        <w:t>المعجم الأوسط</w:t>
      </w:r>
      <w:r w:rsidRPr="006C4A2F">
        <w:rPr>
          <w:rFonts w:ascii="Traditional Arabic" w:hint="cs"/>
          <w:sz w:val="24"/>
          <w:szCs w:val="24"/>
          <w:rtl/>
        </w:rPr>
        <w:t xml:space="preserve"> ، برقم: (</w:t>
      </w:r>
      <w:r w:rsidRPr="006C4A2F">
        <w:rPr>
          <w:rFonts w:ascii="Traditional Arabic" w:hAnsi="Traditional Arabic" w:hint="cs"/>
          <w:sz w:val="24"/>
          <w:szCs w:val="24"/>
          <w:rtl/>
        </w:rPr>
        <w:t>7445</w:t>
      </w:r>
      <w:r w:rsidRPr="006C4A2F">
        <w:rPr>
          <w:rFonts w:ascii="Traditional Arabic" w:hint="cs"/>
          <w:sz w:val="24"/>
          <w:szCs w:val="24"/>
          <w:rtl/>
        </w:rPr>
        <w:t>)،( 7/260).</w:t>
      </w:r>
    </w:p>
  </w:footnote>
  <w:footnote w:id="528">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،باب </w:t>
      </w:r>
      <w:r w:rsidRPr="006C4A2F">
        <w:rPr>
          <w:rFonts w:ascii="Traditional Arabic" w:hAnsi="Traditional Arabic" w:hint="cs"/>
          <w:b w:val="0"/>
          <w:bCs w:val="0"/>
          <w:sz w:val="24"/>
          <w:rtl/>
        </w:rPr>
        <w:t>الدال</w:t>
      </w:r>
      <w:r w:rsidRPr="006C4A2F">
        <w:rPr>
          <w:rFonts w:ascii="Traditional Arabic" w:hint="cs"/>
          <w:b w:val="0"/>
          <w:bCs w:val="0"/>
          <w:sz w:val="24"/>
          <w:rtl/>
        </w:rPr>
        <w:t xml:space="preserve"> برقم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(636</w:t>
      </w:r>
      <w:r w:rsidRPr="006C4A2F">
        <w:rPr>
          <w:rFonts w:ascii="Traditional Arabic" w:hint="cs"/>
          <w:b w:val="0"/>
          <w:bCs w:val="0"/>
          <w:sz w:val="24"/>
          <w:rtl/>
        </w:rPr>
        <w:t>)،( 8/141)</w:t>
      </w:r>
      <w:r w:rsidRPr="006C4A2F">
        <w:rPr>
          <w:rFonts w:hint="cs"/>
          <w:b w:val="0"/>
          <w:bCs w:val="0"/>
          <w:sz w:val="24"/>
          <w:rtl/>
        </w:rPr>
        <w:t>.</w:t>
      </w:r>
    </w:p>
  </w:footnote>
  <w:footnote w:id="529">
    <w:p w:rsidR="00596D74" w:rsidRPr="006C4A2F" w:rsidRDefault="00596D74" w:rsidP="000D0DD0">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7008</w:t>
      </w:r>
      <w:r w:rsidRPr="006C4A2F">
        <w:rPr>
          <w:b w:val="0"/>
          <w:bCs w:val="0"/>
          <w:sz w:val="24"/>
          <w:rtl/>
        </w:rPr>
        <w:t>)</w:t>
      </w:r>
      <w:r w:rsidRPr="006C4A2F">
        <w:rPr>
          <w:rFonts w:hint="cs"/>
          <w:b w:val="0"/>
          <w:bCs w:val="0"/>
          <w:sz w:val="24"/>
          <w:rtl/>
        </w:rPr>
        <w:t>.</w:t>
      </w:r>
    </w:p>
  </w:footnote>
  <w:footnote w:id="530">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،باب </w:t>
      </w:r>
      <w:r w:rsidRPr="006C4A2F">
        <w:rPr>
          <w:rFonts w:ascii="Traditional Arabic" w:hAnsi="Traditional Arabic" w:hint="cs"/>
          <w:b w:val="0"/>
          <w:bCs w:val="0"/>
          <w:sz w:val="24"/>
          <w:rtl/>
        </w:rPr>
        <w:t>الراء</w:t>
      </w:r>
      <w:r w:rsidRPr="006C4A2F">
        <w:rPr>
          <w:rFonts w:ascii="Traditional Arabic" w:hint="cs"/>
          <w:b w:val="0"/>
          <w:bCs w:val="0"/>
          <w:sz w:val="24"/>
          <w:rtl/>
        </w:rPr>
        <w:t xml:space="preserve"> برقم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(800</w:t>
      </w:r>
      <w:r w:rsidRPr="006C4A2F">
        <w:rPr>
          <w:rFonts w:ascii="Traditional Arabic" w:hint="cs"/>
          <w:b w:val="0"/>
          <w:bCs w:val="0"/>
          <w:sz w:val="24"/>
          <w:rtl/>
        </w:rPr>
        <w:t>)،( 8/183)</w:t>
      </w:r>
      <w:r w:rsidRPr="006C4A2F">
        <w:rPr>
          <w:rFonts w:hint="cs"/>
          <w:b w:val="0"/>
          <w:bCs w:val="0"/>
          <w:sz w:val="24"/>
          <w:rtl/>
        </w:rPr>
        <w:t>.</w:t>
      </w:r>
    </w:p>
  </w:footnote>
  <w:footnote w:id="531">
    <w:p w:rsidR="00596D74" w:rsidRPr="006C4A2F" w:rsidRDefault="00596D74" w:rsidP="000D0DD0">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6669</w:t>
      </w:r>
      <w:r w:rsidRPr="006C4A2F">
        <w:rPr>
          <w:b w:val="0"/>
          <w:bCs w:val="0"/>
          <w:sz w:val="24"/>
          <w:rtl/>
        </w:rPr>
        <w:t>)</w:t>
      </w:r>
      <w:r w:rsidRPr="006C4A2F">
        <w:rPr>
          <w:rFonts w:hint="cs"/>
          <w:b w:val="0"/>
          <w:bCs w:val="0"/>
          <w:sz w:val="24"/>
          <w:rtl/>
        </w:rPr>
        <w:t>.</w:t>
      </w:r>
    </w:p>
  </w:footnote>
  <w:footnote w:id="532">
    <w:p w:rsidR="00596D74" w:rsidRPr="006C4A2F" w:rsidRDefault="00596D74" w:rsidP="00DE2674">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u w:val="single"/>
          <w:rtl/>
          <w:lang w:eastAsia="en-US"/>
        </w:rPr>
        <w:t xml:space="preserve">ذو </w:t>
      </w:r>
      <w:r w:rsidRPr="006C4A2F">
        <w:rPr>
          <w:rFonts w:ascii="Traditional Arabic" w:eastAsia="Calibri" w:hAnsi="Traditional Arabic"/>
          <w:sz w:val="24"/>
          <w:szCs w:val="24"/>
          <w:u w:val="single"/>
          <w:rtl/>
          <w:lang w:eastAsia="en-US"/>
        </w:rPr>
        <w:t>الحليفة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بالتصغير أيضا والفاء</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ذو الحليفة قرية بينها وبين المدينة ستة أميال أو سبعة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ومنها ميقات أهل المدينة وهو من مياه جشم بينهم وبين بني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خفاجة من عقيل</w:t>
      </w:r>
      <w:r w:rsidRPr="006C4A2F">
        <w:rPr>
          <w:rFonts w:ascii="Traditional Arabic" w:hAnsi="Traditional Arabic"/>
          <w:sz w:val="24"/>
          <w:szCs w:val="24"/>
          <w:rtl/>
        </w:rPr>
        <w:t>،</w:t>
      </w:r>
      <w:r w:rsidRPr="006C4A2F">
        <w:rPr>
          <w:rFonts w:hint="cs"/>
          <w:sz w:val="24"/>
          <w:szCs w:val="24"/>
          <w:rtl/>
        </w:rPr>
        <w:t xml:space="preserve"> انظر:الحموي: ياقوت، </w:t>
      </w:r>
      <w:r w:rsidRPr="006C4A2F">
        <w:rPr>
          <w:rFonts w:hint="cs"/>
          <w:b/>
          <w:bCs/>
          <w:sz w:val="24"/>
          <w:szCs w:val="24"/>
          <w:rtl/>
        </w:rPr>
        <w:t>معجم البلدان</w:t>
      </w:r>
      <w:r w:rsidRPr="006C4A2F">
        <w:rPr>
          <w:rFonts w:hint="cs"/>
          <w:sz w:val="24"/>
          <w:szCs w:val="24"/>
          <w:rtl/>
        </w:rPr>
        <w:t>، : باب الحاء واللام،</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295-296</w:t>
      </w:r>
      <w:r w:rsidRPr="006C4A2F">
        <w:rPr>
          <w:rFonts w:ascii="Traditional Arabic" w:hAnsi="Traditional Arabic"/>
          <w:sz w:val="24"/>
          <w:szCs w:val="24"/>
          <w:rtl/>
        </w:rPr>
        <w:t>).</w:t>
      </w:r>
    </w:p>
  </w:footnote>
  <w:footnote w:id="533">
    <w:p w:rsidR="00596D74" w:rsidRPr="006C4A2F" w:rsidRDefault="00596D74" w:rsidP="00DE2674">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u w:val="single"/>
          <w:rtl/>
          <w:lang w:eastAsia="en-US"/>
        </w:rPr>
        <w:t>الجحفة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بالضم ثم السكون والفاء</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كانت قرية كبيرة ذات منبر على طريق المدينة من مكة على أربع مراحل</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وهي ميقات أهل مصر والشام إن لم يمروا على المدينة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فإن مروا بالمدينة فميقاتهم ذو الحليفة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وكان اسمها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مهيعة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وإنما سميت الجحفة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لأن السيل اجتحفها وحمل أهلها في بعض الأعوام وهي الآن خراب</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وقال السكري الجحفة على ثلاث مراحل من مكة في طريق المدينة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ولما قدم </w:t>
      </w:r>
      <w:r w:rsidRPr="006C4A2F">
        <w:rPr>
          <w:rFonts w:ascii="Traditional Arabic" w:eastAsia="Calibri" w:hAnsi="Traditional Arabic"/>
          <w:sz w:val="24"/>
          <w:szCs w:val="24"/>
          <w:lang w:eastAsia="en-US"/>
        </w:rPr>
        <w:t xml:space="preserve">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sz w:val="24"/>
          <w:szCs w:val="24"/>
          <w:rtl/>
          <w:lang w:eastAsia="en-US"/>
        </w:rPr>
        <w:t>المدينة استوبأها وحم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أصحابه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فقال</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اللهم حبب إلينا المدينة كما حببت إلينا مكة أو أشد</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وصححها وبارك لنا في صاعها ومدها وانقل ح</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اها إلى الجحفة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وروي أن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نعس ليلة في بعض أسفاره إذ استيقظ فأيقظ أصحابه وقال</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مرت بي الحم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ى في صورة امرأة ثائرة الرأس منطلقة إلى الجحفة</w:t>
      </w:r>
      <w:r w:rsidRPr="006C4A2F">
        <w:rPr>
          <w:rFonts w:ascii="Traditional Arabic" w:eastAsia="Calibri" w:hAnsi="Traditional Arabic" w:hint="cs"/>
          <w:sz w:val="24"/>
          <w:szCs w:val="24"/>
          <w:rtl/>
          <w:lang w:eastAsia="en-US"/>
        </w:rPr>
        <w:t>).</w:t>
      </w:r>
      <w:r w:rsidRPr="006C4A2F">
        <w:rPr>
          <w:rFonts w:hint="cs"/>
          <w:sz w:val="24"/>
          <w:szCs w:val="24"/>
          <w:rtl/>
        </w:rPr>
        <w:t xml:space="preserve"> انظر:الحموي: ياقوت، </w:t>
      </w:r>
      <w:r w:rsidRPr="006C4A2F">
        <w:rPr>
          <w:rFonts w:hint="cs"/>
          <w:b/>
          <w:bCs/>
          <w:sz w:val="24"/>
          <w:szCs w:val="24"/>
          <w:rtl/>
        </w:rPr>
        <w:t>معجم البلدان</w:t>
      </w:r>
      <w:r w:rsidRPr="006C4A2F">
        <w:rPr>
          <w:rFonts w:hint="cs"/>
          <w:sz w:val="24"/>
          <w:szCs w:val="24"/>
          <w:rtl/>
        </w:rPr>
        <w:t>، : باب الجيم والحاء،</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111</w:t>
      </w:r>
      <w:r w:rsidRPr="006C4A2F">
        <w:rPr>
          <w:rFonts w:ascii="Traditional Arabic" w:hAnsi="Traditional Arabic"/>
          <w:sz w:val="24"/>
          <w:szCs w:val="24"/>
          <w:rtl/>
        </w:rPr>
        <w:t>)</w:t>
      </w:r>
      <w:r w:rsidRPr="006C4A2F">
        <w:rPr>
          <w:rFonts w:ascii="Traditional Arabic" w:hAnsi="Traditional Arabic" w:hint="cs"/>
          <w:sz w:val="24"/>
          <w:szCs w:val="24"/>
          <w:rtl/>
        </w:rPr>
        <w:t>،بتصرف.</w:t>
      </w:r>
    </w:p>
  </w:footnote>
  <w:footnote w:id="534">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int="cs"/>
          <w:b w:val="0"/>
          <w:bCs w:val="0"/>
          <w:sz w:val="24"/>
          <w:rtl/>
        </w:rPr>
        <w:t>،</w:t>
      </w:r>
      <w:r w:rsidRPr="006C4A2F">
        <w:rPr>
          <w:rFonts w:ascii="Traditional Arabic" w:hAnsi="Traditional Arabic" w:hint="cs"/>
          <w:b w:val="0"/>
          <w:bCs w:val="0"/>
          <w:sz w:val="24"/>
          <w:rtl/>
        </w:rPr>
        <w:t xml:space="preserve">أنس بن مالك الأنصاري خادم رسول الله </w:t>
      </w:r>
      <w:r w:rsidRPr="006C4A2F">
        <w:rPr>
          <w:rFonts w:ascii="Traditional Arabic" w:hAnsi="Traditional Arabic" w:hint="cs"/>
          <w:b w:val="0"/>
          <w:bCs w:val="0"/>
          <w:sz w:val="24"/>
        </w:rPr>
        <w:sym w:font="AGA Arabesque" w:char="F072"/>
      </w:r>
      <w:r w:rsidRPr="006C4A2F">
        <w:rPr>
          <w:rFonts w:ascii="Traditional Arabic" w:hAnsi="Traditional Arabic" w:hint="cs"/>
          <w:b w:val="0"/>
          <w:bCs w:val="0"/>
          <w:sz w:val="24"/>
          <w:rtl/>
        </w:rPr>
        <w:t xml:space="preserve"> ،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721</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b w:val="0"/>
          <w:bCs w:val="0"/>
          <w:sz w:val="24"/>
          <w:rtl/>
        </w:rPr>
        <w:t xml:space="preserve"> 1/</w:t>
      </w:r>
      <w:r w:rsidRPr="006C4A2F">
        <w:rPr>
          <w:rFonts w:ascii="Traditional Arabic" w:hAnsi="Traditional Arabic" w:hint="cs"/>
          <w:b w:val="0"/>
          <w:bCs w:val="0"/>
          <w:sz w:val="24"/>
          <w:rtl/>
        </w:rPr>
        <w:t>250)</w:t>
      </w:r>
      <w:r w:rsidRPr="006C4A2F">
        <w:rPr>
          <w:rFonts w:hint="cs"/>
          <w:b w:val="0"/>
          <w:bCs w:val="0"/>
          <w:sz w:val="24"/>
          <w:rtl/>
        </w:rPr>
        <w:t>.</w:t>
      </w:r>
    </w:p>
  </w:footnote>
  <w:footnote w:id="535">
    <w:p w:rsidR="00596D74" w:rsidRPr="006C4A2F" w:rsidRDefault="00596D74" w:rsidP="00BB5319">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الطحاوي</w:t>
      </w:r>
      <w:r w:rsidRPr="006C4A2F">
        <w:rPr>
          <w:rFonts w:ascii="Traditional Arabic" w:hint="cs"/>
          <w:sz w:val="24"/>
          <w:szCs w:val="24"/>
          <w:rtl/>
        </w:rPr>
        <w:t xml:space="preserve">:أحمد، </w:t>
      </w:r>
      <w:r w:rsidRPr="006C4A2F">
        <w:rPr>
          <w:rFonts w:ascii="Traditional Arabic" w:hAnsi="Traditional Arabic"/>
          <w:b/>
          <w:bCs/>
          <w:sz w:val="24"/>
          <w:szCs w:val="24"/>
          <w:rtl/>
        </w:rPr>
        <w:t>شرح معاني الآثار</w:t>
      </w:r>
      <w:r w:rsidRPr="006C4A2F">
        <w:rPr>
          <w:rFonts w:ascii="Traditional Arabic" w:hAnsi="Traditional Arabic" w:hint="cs"/>
          <w:sz w:val="24"/>
          <w:szCs w:val="24"/>
          <w:rtl/>
        </w:rPr>
        <w:t>،</w:t>
      </w:r>
      <w:r w:rsidRPr="006C4A2F">
        <w:rPr>
          <w:rFonts w:ascii="Traditional Arabic" w:hAnsi="Traditional Arabic"/>
          <w:sz w:val="24"/>
          <w:szCs w:val="24"/>
          <w:rtl/>
        </w:rPr>
        <w:t xml:space="preserve"> 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باب المواقيت التي ينبغي لمن أراد الإحرام أن لا</w:t>
      </w:r>
      <w:r w:rsidRPr="006C4A2F">
        <w:rPr>
          <w:rFonts w:ascii="Traditional Arabic" w:hAnsi="Traditional Arabic" w:hint="cs"/>
          <w:sz w:val="24"/>
          <w:szCs w:val="24"/>
          <w:rtl/>
        </w:rPr>
        <w:t xml:space="preserve"> </w:t>
      </w:r>
      <w:r w:rsidRPr="006C4A2F">
        <w:rPr>
          <w:rFonts w:ascii="Traditional Arabic" w:hAnsi="Traditional Arabic"/>
          <w:sz w:val="24"/>
          <w:szCs w:val="24"/>
          <w:rtl/>
        </w:rPr>
        <w:t>يتجاوزها</w:t>
      </w:r>
      <w:r w:rsidRPr="006C4A2F">
        <w:rPr>
          <w:rFonts w:ascii="Traditional Arabic" w:hAnsi="Traditional Arabic" w:hint="cs"/>
          <w:sz w:val="24"/>
          <w:szCs w:val="24"/>
          <w:rtl/>
        </w:rPr>
        <w:t>، برقم: (3269</w:t>
      </w:r>
      <w:r w:rsidRPr="006C4A2F">
        <w:rPr>
          <w:rFonts w:ascii="Traditional Arabic" w:hint="cs"/>
          <w:sz w:val="24"/>
          <w:szCs w:val="24"/>
          <w:rtl/>
        </w:rPr>
        <w:t>)</w:t>
      </w:r>
      <w:r w:rsidRPr="006C4A2F">
        <w:rPr>
          <w:rFonts w:hint="cs"/>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119)</w:t>
      </w:r>
      <w:r w:rsidRPr="006C4A2F">
        <w:rPr>
          <w:rFonts w:hint="cs"/>
          <w:sz w:val="24"/>
          <w:szCs w:val="24"/>
          <w:rtl/>
        </w:rPr>
        <w:t>.</w:t>
      </w:r>
    </w:p>
  </w:footnote>
  <w:footnote w:id="536">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أبي حاتم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w:t>
      </w:r>
      <w:r w:rsidRPr="006C4A2F">
        <w:rPr>
          <w:rFonts w:ascii="Traditional Arabic" w:hAnsi="Traditional Arabic"/>
          <w:b w:val="0"/>
          <w:bCs w:val="0"/>
          <w:sz w:val="24"/>
          <w:rtl/>
        </w:rPr>
        <w:t xml:space="preserve"> باب تسمية من روى عنه العلم ممن يسمى هلال</w:t>
      </w:r>
      <w:r w:rsidRPr="006C4A2F">
        <w:rPr>
          <w:rFonts w:ascii="Traditional Arabic" w:hAnsi="Traditional Arabic" w:hint="cs"/>
          <w:b w:val="0"/>
          <w:bCs w:val="0"/>
          <w:sz w:val="24"/>
          <w:rtl/>
        </w:rPr>
        <w:t xml:space="preserve">ا، </w:t>
      </w:r>
      <w:r w:rsidRPr="006C4A2F">
        <w:rPr>
          <w:rFonts w:ascii="Traditional Arabic" w:hint="cs"/>
          <w:b w:val="0"/>
          <w:bCs w:val="0"/>
          <w:sz w:val="24"/>
          <w:rtl/>
        </w:rPr>
        <w:t>برقم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(290</w:t>
      </w:r>
      <w:r w:rsidRPr="006C4A2F">
        <w:rPr>
          <w:rFonts w:ascii="Traditional Arabic" w:hint="cs"/>
          <w:b w:val="0"/>
          <w:bCs w:val="0"/>
          <w:sz w:val="24"/>
          <w:rtl/>
        </w:rPr>
        <w:t>)،( 9/74)</w:t>
      </w:r>
      <w:r w:rsidRPr="006C4A2F">
        <w:rPr>
          <w:rFonts w:hint="cs"/>
          <w:b w:val="0"/>
          <w:bCs w:val="0"/>
          <w:sz w:val="24"/>
          <w:rtl/>
        </w:rPr>
        <w:t>.</w:t>
      </w:r>
    </w:p>
  </w:footnote>
  <w:footnote w:id="537">
    <w:p w:rsidR="00596D74" w:rsidRPr="006C4A2F" w:rsidRDefault="00596D74" w:rsidP="000D0DD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ابن </w:t>
      </w:r>
      <w:r w:rsidRPr="006C4A2F">
        <w:rPr>
          <w:rFonts w:ascii="Traditional Arabic" w:hAnsi="Traditional Arabic" w:hint="cs"/>
          <w:sz w:val="24"/>
          <w:szCs w:val="24"/>
          <w:rtl/>
        </w:rPr>
        <w:t>حبان</w:t>
      </w:r>
      <w:r w:rsidRPr="006C4A2F">
        <w:rPr>
          <w:rFonts w:ascii="Traditional Arabic" w:hAnsi="Traditional Arabic"/>
          <w:sz w:val="24"/>
          <w:szCs w:val="24"/>
          <w:rtl/>
        </w:rPr>
        <w:t xml:space="preserve"> </w:t>
      </w:r>
      <w:r w:rsidRPr="006C4A2F">
        <w:rPr>
          <w:rFonts w:ascii="Traditional Arabic" w:hAnsi="Traditional Arabic" w:hint="cs"/>
          <w:sz w:val="24"/>
          <w:szCs w:val="24"/>
          <w:rtl/>
        </w:rPr>
        <w:t>البستي:</w:t>
      </w:r>
      <w:r w:rsidRPr="006C4A2F">
        <w:rPr>
          <w:rFonts w:ascii="Traditional Arabic" w:hAnsi="Traditional Arabic"/>
          <w:sz w:val="24"/>
          <w:szCs w:val="24"/>
          <w:rtl/>
        </w:rPr>
        <w:t xml:space="preserve"> </w:t>
      </w:r>
      <w:r w:rsidRPr="006C4A2F">
        <w:rPr>
          <w:rFonts w:ascii="Traditional Arabic" w:hAnsi="Traditional Arabic" w:hint="cs"/>
          <w:sz w:val="24"/>
          <w:szCs w:val="24"/>
          <w:rtl/>
        </w:rPr>
        <w:t>أبوحاتم 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hint="cs"/>
          <w:b/>
          <w:bCs/>
          <w:sz w:val="24"/>
          <w:szCs w:val="24"/>
          <w:rtl/>
        </w:rPr>
        <w:t>المجروحين</w:t>
      </w:r>
      <w:r w:rsidRPr="006C4A2F">
        <w:rPr>
          <w:rFonts w:ascii="Traditional Arabic" w:hAnsi="Traditional Arabic" w:hint="cs"/>
          <w:sz w:val="24"/>
          <w:szCs w:val="24"/>
          <w:rtl/>
        </w:rPr>
        <w:t>، باب الهاء،</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87</w:t>
      </w:r>
      <w:r w:rsidRPr="006C4A2F">
        <w:rPr>
          <w:rFonts w:ascii="Traditional Arabic" w:hAnsi="Traditional Arabic"/>
          <w:sz w:val="24"/>
          <w:szCs w:val="24"/>
          <w:rtl/>
        </w:rPr>
        <w:t>)</w:t>
      </w:r>
      <w:r w:rsidRPr="006C4A2F">
        <w:rPr>
          <w:rFonts w:hint="cs"/>
          <w:caps/>
          <w:sz w:val="24"/>
          <w:szCs w:val="24"/>
          <w:rtl/>
        </w:rPr>
        <w:t>برقم: (1149).</w:t>
      </w:r>
    </w:p>
  </w:footnote>
  <w:footnote w:id="538">
    <w:p w:rsidR="00596D74" w:rsidRPr="006C4A2F" w:rsidRDefault="00596D74" w:rsidP="00B8387A">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b w:val="0"/>
          <w:bCs w:val="0"/>
          <w:caps/>
          <w:sz w:val="24"/>
          <w:rtl/>
        </w:rPr>
        <w:t>(3/1</w:t>
      </w:r>
      <w:r w:rsidRPr="006C4A2F">
        <w:rPr>
          <w:rFonts w:hint="cs"/>
          <w:b w:val="0"/>
          <w:bCs w:val="0"/>
          <w:caps/>
          <w:sz w:val="24"/>
          <w:rtl/>
        </w:rPr>
        <w:t>94</w:t>
      </w:r>
      <w:r w:rsidRPr="006C4A2F">
        <w:rPr>
          <w:b w:val="0"/>
          <w:bCs w:val="0"/>
          <w:caps/>
          <w:sz w:val="24"/>
          <w:rtl/>
        </w:rPr>
        <w:t>)</w:t>
      </w:r>
      <w:r w:rsidRPr="006C4A2F">
        <w:rPr>
          <w:rFonts w:hint="cs"/>
          <w:b w:val="0"/>
          <w:bCs w:val="0"/>
          <w:caps/>
          <w:sz w:val="24"/>
          <w:rtl/>
        </w:rPr>
        <w:t>.</w:t>
      </w:r>
      <w:r w:rsidRPr="006C4A2F">
        <w:rPr>
          <w:rFonts w:hint="cs"/>
          <w:b w:val="0"/>
          <w:bCs w:val="0"/>
          <w:sz w:val="24"/>
          <w:rtl/>
        </w:rPr>
        <w:t>قلت:وجدت في نسخة:" محمد فؤاد عبد الباقي" عبارة للترمذي هذا نصها:(</w:t>
      </w:r>
      <w:r w:rsidRPr="006C4A2F">
        <w:rPr>
          <w:rFonts w:ascii="Traditional Arabic" w:hAnsi="Traditional Arabic"/>
          <w:b w:val="0"/>
          <w:bCs w:val="0"/>
          <w:sz w:val="24"/>
          <w:rtl/>
        </w:rPr>
        <w:t>و محمد بن علي هو أبو جعفر محمد بن علي بن حسين بن علي بن أبي طالب</w:t>
      </w:r>
      <w:r w:rsidRPr="006C4A2F">
        <w:rPr>
          <w:rFonts w:ascii="Traditional Arabic" w:hAnsi="Traditional Arabic" w:hint="cs"/>
          <w:b w:val="0"/>
          <w:bCs w:val="0"/>
          <w:sz w:val="24"/>
          <w:rtl/>
        </w:rPr>
        <w:t>).اهـ ولم ترد في النسخ الأخرى</w:t>
      </w:r>
      <w:r w:rsidRPr="006C4A2F">
        <w:rPr>
          <w:rFonts w:hint="cs"/>
          <w:b w:val="0"/>
          <w:bCs w:val="0"/>
          <w:sz w:val="24"/>
          <w:rtl/>
        </w:rPr>
        <w:t>، ولا ذكره المزي في تحفة الأشراف،فإن ثبتت نسبتها إليه، فهو خطأ منه، فليس الراوي هو نفسه، وقد ذكر اسم الراوي كاملا في سنن أبي داود ومسند الإمام أحمد.</w:t>
      </w:r>
    </w:p>
  </w:footnote>
  <w:footnote w:id="539">
    <w:p w:rsidR="00596D74" w:rsidRPr="006C4A2F" w:rsidRDefault="00596D74" w:rsidP="00C654D9">
      <w:pPr>
        <w:widowControl/>
        <w:autoSpaceDE w:val="0"/>
        <w:autoSpaceDN w:val="0"/>
        <w:adjustRightInd w:val="0"/>
        <w:ind w:firstLine="0"/>
        <w:rPr>
          <w:rFonts w:ascii="Traditional Arabic" w:eastAsia="Calibri" w:hAnsi="Traditional Arabic"/>
          <w:b/>
          <w:bCs/>
          <w:sz w:val="44"/>
          <w:szCs w:val="4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ياقوت الحَمَوي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ياقوت بن عبد الله الرومي الحموي، أبو عبد الله، شهاب الدين: مؤرخ ثقة، من أئمة الجغرافيين، ومن العلماء باللغة والأدب.من كتبه</w:t>
      </w:r>
      <w:r w:rsidRPr="006C4A2F">
        <w:rPr>
          <w:rFonts w:ascii="Traditional Arabic" w:eastAsia="Calibri" w:hAnsi="Traditional Arabic" w:hint="cs"/>
          <w:sz w:val="24"/>
          <w:szCs w:val="24"/>
          <w:rtl/>
          <w:lang w:eastAsia="en-US"/>
        </w:rPr>
        <w:t>: (</w:t>
      </w:r>
      <w:r w:rsidRPr="006C4A2F">
        <w:rPr>
          <w:rFonts w:ascii="Traditional Arabic" w:eastAsia="Calibri" w:hAnsi="Traditional Arabic"/>
          <w:sz w:val="24"/>
          <w:szCs w:val="24"/>
          <w:rtl/>
          <w:lang w:eastAsia="en-US"/>
        </w:rPr>
        <w:t>معجم البلدان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معجم الأدباء</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 xml:space="preserve"> (626 هـ - 1229م)</w:t>
      </w:r>
      <w:r w:rsidRPr="006C4A2F">
        <w:rPr>
          <w:rFonts w:ascii="Traditional Arabic" w:eastAsia="Calibri" w:hAnsi="Traditional Arabic" w:hint="cs"/>
          <w:sz w:val="24"/>
          <w:szCs w:val="24"/>
          <w:rtl/>
          <w:lang w:eastAsia="en-US"/>
        </w:rPr>
        <w:t>،</w:t>
      </w:r>
      <w:r w:rsidRPr="006C4A2F">
        <w:rPr>
          <w:rFonts w:ascii="Traditional Arabic" w:eastAsia="Calibri" w:hAnsi="Traditional Arabic" w:hint="cs"/>
          <w:b/>
          <w:bCs/>
          <w:sz w:val="44"/>
          <w:szCs w:val="44"/>
          <w:rtl/>
          <w:lang w:eastAsia="en-US"/>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الزركلي،خيرالدين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 xml:space="preserve"> (8</w:t>
      </w:r>
      <w:r w:rsidRPr="006C4A2F">
        <w:rPr>
          <w:rFonts w:ascii="Traditional Arabic" w:hAnsi="Traditional Arabic"/>
          <w:sz w:val="24"/>
          <w:szCs w:val="24"/>
          <w:rtl/>
        </w:rPr>
        <w:t>/</w:t>
      </w:r>
      <w:r w:rsidRPr="006C4A2F">
        <w:rPr>
          <w:rFonts w:ascii="Traditional Arabic" w:hAnsi="Traditional Arabic" w:hint="cs"/>
          <w:sz w:val="24"/>
          <w:szCs w:val="24"/>
          <w:rtl/>
        </w:rPr>
        <w:t>131</w:t>
      </w:r>
      <w:r w:rsidRPr="006C4A2F">
        <w:rPr>
          <w:rFonts w:ascii="Traditional Arabic" w:hAnsi="Traditional Arabic"/>
          <w:sz w:val="24"/>
          <w:szCs w:val="24"/>
          <w:rtl/>
        </w:rPr>
        <w:t>).</w:t>
      </w:r>
    </w:p>
  </w:footnote>
  <w:footnote w:id="540">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ينظر:الحموي: ياقوت،</w:t>
      </w:r>
      <w:r w:rsidRPr="006C4A2F">
        <w:rPr>
          <w:rFonts w:hint="cs"/>
          <w:sz w:val="24"/>
          <w:rtl/>
        </w:rPr>
        <w:t xml:space="preserve"> معجم البلدان</w:t>
      </w:r>
      <w:r w:rsidRPr="006C4A2F">
        <w:rPr>
          <w:rFonts w:hint="cs"/>
          <w:b w:val="0"/>
          <w:bCs w:val="0"/>
          <w:sz w:val="24"/>
          <w:rtl/>
        </w:rPr>
        <w:t>، : باب العين والقاف،(4/139).</w:t>
      </w:r>
    </w:p>
  </w:footnote>
  <w:footnote w:id="541">
    <w:p w:rsidR="00596D74" w:rsidRPr="006C4A2F" w:rsidRDefault="00596D74" w:rsidP="000D0DD0">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التلخيص الحبير في تخريج أحاديث الرافعي الكبير</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502</w:t>
      </w:r>
      <w:r w:rsidRPr="006C4A2F">
        <w:rPr>
          <w:rFonts w:ascii="Traditional Arabic" w:hAnsi="Traditional Arabic"/>
          <w:b w:val="0"/>
          <w:bCs w:val="0"/>
          <w:sz w:val="24"/>
          <w:rtl/>
        </w:rPr>
        <w:t>)</w:t>
      </w:r>
      <w:r w:rsidRPr="006C4A2F">
        <w:rPr>
          <w:rFonts w:hint="cs"/>
          <w:b w:val="0"/>
          <w:bCs w:val="0"/>
          <w:caps/>
          <w:sz w:val="24"/>
          <w:rtl/>
        </w:rPr>
        <w:t>.</w:t>
      </w:r>
      <w:r w:rsidRPr="006C4A2F">
        <w:rPr>
          <w:rFonts w:ascii="Tahoma" w:hAnsi="Tahoma" w:cs="Tahoma"/>
          <w:b w:val="0"/>
          <w:bCs w:val="0"/>
          <w:sz w:val="24"/>
          <w:rtl/>
        </w:rPr>
        <w:t xml:space="preserve"> </w:t>
      </w:r>
    </w:p>
  </w:footnote>
  <w:footnote w:id="542">
    <w:p w:rsidR="00596D74" w:rsidRPr="006C4A2F" w:rsidRDefault="00596D74" w:rsidP="00FF0650">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الأزهري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محمد بن أحمد بن الأزهري الهروي، أبو منصور: أحد الأئمة في اللغة والأدب، مولده ووفاته في هراة بخراسان. نسبته إلى جده " الأزهر " عني بالفقه فاشتهر به أولا، ثم غلب عليه التبحر في العربية، فرحل في طلبها وقصد القبائل وتوسع في أخبارهم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ومن كتبه</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br/>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غريب الألفاظ التي استعملها الفقهاء</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تفسير القرآن</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(370 هـ - 981م)</w:t>
      </w:r>
      <w:r w:rsidRPr="006C4A2F">
        <w:rPr>
          <w:rFonts w:ascii="Traditional Arabic" w:hAnsi="Traditional Arabic" w:hint="cs"/>
          <w:sz w:val="24"/>
          <w:szCs w:val="24"/>
          <w:rtl/>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الزركلي،خيرالدين بن محمود،</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 xml:space="preserve"> (5</w:t>
      </w:r>
      <w:r w:rsidRPr="006C4A2F">
        <w:rPr>
          <w:rFonts w:ascii="Traditional Arabic" w:hAnsi="Traditional Arabic"/>
          <w:sz w:val="24"/>
          <w:szCs w:val="24"/>
          <w:rtl/>
        </w:rPr>
        <w:t>/</w:t>
      </w:r>
      <w:r w:rsidRPr="006C4A2F">
        <w:rPr>
          <w:rFonts w:ascii="Traditional Arabic" w:hAnsi="Traditional Arabic" w:hint="cs"/>
          <w:sz w:val="24"/>
          <w:szCs w:val="24"/>
          <w:rtl/>
        </w:rPr>
        <w:t>311</w:t>
      </w:r>
      <w:r w:rsidRPr="006C4A2F">
        <w:rPr>
          <w:rFonts w:ascii="Traditional Arabic" w:hAnsi="Traditional Arabic"/>
          <w:sz w:val="24"/>
          <w:szCs w:val="24"/>
          <w:rtl/>
        </w:rPr>
        <w:t>).</w:t>
      </w:r>
    </w:p>
  </w:footnote>
  <w:footnote w:id="543">
    <w:p w:rsidR="00596D74" w:rsidRPr="006C4A2F" w:rsidRDefault="00596D74" w:rsidP="00FD5FD2">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الأزهري:محمد ، </w:t>
      </w:r>
      <w:r w:rsidRPr="006C4A2F">
        <w:rPr>
          <w:rFonts w:ascii="Traditional Arabic" w:hAnsi="Traditional Arabic" w:hint="cs"/>
          <w:sz w:val="24"/>
          <w:rtl/>
        </w:rPr>
        <w:t>تهذيب اللغة</w:t>
      </w:r>
      <w:r w:rsidRPr="006C4A2F">
        <w:rPr>
          <w:rFonts w:hint="cs"/>
          <w:b w:val="0"/>
          <w:bCs w:val="0"/>
          <w:sz w:val="24"/>
          <w:rtl/>
        </w:rPr>
        <w:t>، (1/59)، :</w:t>
      </w:r>
      <w:r w:rsidRPr="006C4A2F">
        <w:rPr>
          <w:rFonts w:ascii="Traditional Arabic" w:hint="cs"/>
          <w:b w:val="0"/>
          <w:bCs w:val="0"/>
          <w:sz w:val="24"/>
          <w:rtl/>
        </w:rPr>
        <w:t>مادة: عق</w:t>
      </w:r>
      <w:r w:rsidRPr="006C4A2F">
        <w:rPr>
          <w:rFonts w:hint="cs"/>
          <w:b w:val="0"/>
          <w:bCs w:val="0"/>
          <w:sz w:val="24"/>
          <w:rtl/>
        </w:rPr>
        <w:t>.</w:t>
      </w:r>
    </w:p>
  </w:footnote>
  <w:footnote w:id="544">
    <w:p w:rsidR="00596D74" w:rsidRPr="006C4A2F" w:rsidRDefault="00596D74" w:rsidP="00D13DE9">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الكشميري</w:t>
      </w:r>
      <w:r w:rsidRPr="006C4A2F">
        <w:rPr>
          <w:rFonts w:ascii="Traditional Arabic" w:hAnsi="Traditional Arabic"/>
          <w:sz w:val="24"/>
          <w:szCs w:val="24"/>
          <w:rtl/>
        </w:rPr>
        <w:t xml:space="preserve"> : هو </w:t>
      </w:r>
      <w:r w:rsidRPr="006C4A2F">
        <w:rPr>
          <w:rFonts w:ascii="Traditional Arabic" w:eastAsia="Calibri" w:hAnsi="Traditional Arabic"/>
          <w:sz w:val="24"/>
          <w:szCs w:val="24"/>
          <w:rtl/>
          <w:lang w:eastAsia="en-US"/>
        </w:rPr>
        <w:t xml:space="preserve">محمد </w:t>
      </w:r>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أنور شاه بن معظم شاه الحسيني الحنفي الكشميري</w:t>
      </w:r>
      <w:r w:rsidRPr="006C4A2F">
        <w:rPr>
          <w:rFonts w:ascii="Traditional Arabic" w:hAnsi="Traditional Arabic" w:hint="cs"/>
          <w:sz w:val="24"/>
          <w:szCs w:val="24"/>
          <w:shd w:val="clear" w:color="auto" w:fill="FFFFFF"/>
          <w:rtl/>
        </w:rPr>
        <w:t>،</w:t>
      </w:r>
      <w:r w:rsidRPr="006C4A2F">
        <w:rPr>
          <w:rFonts w:ascii="Traditional Arabic" w:hAnsi="Traditional Arabic"/>
          <w:sz w:val="24"/>
          <w:szCs w:val="24"/>
          <w:shd w:val="clear" w:color="auto" w:fill="FFFFFF"/>
          <w:rtl/>
        </w:rPr>
        <w:t xml:space="preserve"> ولد في قرية بدوده وان من أعمال</w:t>
      </w:r>
      <w:r w:rsidRPr="006C4A2F">
        <w:rPr>
          <w:rStyle w:val="apple-converted-space"/>
          <w:rFonts w:ascii="Traditional Arabic" w:hAnsi="Traditional Arabic"/>
          <w:sz w:val="24"/>
          <w:szCs w:val="24"/>
          <w:shd w:val="clear" w:color="auto" w:fill="FFFFFF"/>
        </w:rPr>
        <w:t> </w:t>
      </w:r>
      <w:hyperlink r:id="rId33" w:tooltip="الكشمير" w:history="1">
        <w:r w:rsidRPr="006C4A2F">
          <w:rPr>
            <w:rStyle w:val="Hyperlink"/>
            <w:rFonts w:ascii="Traditional Arabic" w:hAnsi="Traditional Arabic"/>
            <w:color w:val="auto"/>
            <w:sz w:val="24"/>
            <w:szCs w:val="24"/>
            <w:u w:val="none"/>
            <w:shd w:val="clear" w:color="auto" w:fill="FFFFFF"/>
            <w:rtl/>
          </w:rPr>
          <w:t>الكشمير</w:t>
        </w:r>
      </w:hyperlink>
      <w:r w:rsidRPr="006C4A2F">
        <w:rPr>
          <w:rFonts w:ascii="Traditional Arabic" w:hAnsi="Traditional Arabic"/>
          <w:sz w:val="24"/>
          <w:szCs w:val="24"/>
          <w:shd w:val="clear" w:color="auto" w:fill="FFFFFF"/>
        </w:rPr>
        <w:t>.</w:t>
      </w:r>
      <w:r w:rsidRPr="006C4A2F">
        <w:rPr>
          <w:rFonts w:ascii="Traditional Arabic" w:eastAsia="Calibri" w:hAnsi="Traditional Arabic"/>
          <w:sz w:val="24"/>
          <w:szCs w:val="24"/>
          <w:rtl/>
          <w:lang w:eastAsia="en-US"/>
        </w:rPr>
        <w:t xml:space="preserve"> ،فقيه حنفي من علماء الهند، ومن كتبه:(تعليقات على فتح القدير لابن الهمام)،(تعليقات الأشباه والنظائر)،توفي بديوبند:(</w:t>
      </w:r>
      <w:r w:rsidRPr="006C4A2F">
        <w:rPr>
          <w:rFonts w:ascii="Traditional Arabic" w:hAnsi="Traditional Arabic"/>
          <w:b/>
          <w:bCs/>
          <w:sz w:val="24"/>
          <w:szCs w:val="24"/>
          <w:shd w:val="clear" w:color="auto" w:fill="FFFFFF"/>
          <w:rtl/>
        </w:rPr>
        <w:t xml:space="preserve"> </w:t>
      </w:r>
      <w:r w:rsidRPr="006C4A2F">
        <w:rPr>
          <w:rFonts w:ascii="Traditional Arabic" w:hAnsi="Traditional Arabic"/>
          <w:sz w:val="24"/>
          <w:szCs w:val="24"/>
          <w:shd w:val="clear" w:color="auto" w:fill="FFFFFF"/>
          <w:rtl/>
        </w:rPr>
        <w:t>1292</w:t>
      </w:r>
      <w:r w:rsidRPr="006C4A2F">
        <w:rPr>
          <w:rFonts w:ascii="Traditional Arabic" w:hAnsi="Traditional Arabic"/>
          <w:sz w:val="24"/>
          <w:szCs w:val="24"/>
          <w:shd w:val="clear" w:color="auto" w:fill="FFFFFF"/>
        </w:rPr>
        <w:t xml:space="preserve"> </w:t>
      </w:r>
      <w:r w:rsidRPr="006C4A2F">
        <w:rPr>
          <w:rFonts w:ascii="Traditional Arabic" w:hAnsi="Traditional Arabic"/>
          <w:sz w:val="24"/>
          <w:szCs w:val="24"/>
          <w:shd w:val="clear" w:color="auto" w:fill="FFFFFF"/>
          <w:rtl/>
        </w:rPr>
        <w:t>هـ - 1933 م</w:t>
      </w:r>
      <w:r w:rsidRPr="006C4A2F">
        <w:rPr>
          <w:rFonts w:ascii="Traditional Arabic" w:eastAsia="Calibri" w:hAnsi="Traditional Arabic"/>
          <w:sz w:val="24"/>
          <w:szCs w:val="24"/>
          <w:rtl/>
          <w:lang w:eastAsia="en-US"/>
        </w:rPr>
        <w:t>)</w:t>
      </w:r>
      <w:r w:rsidRPr="006C4A2F">
        <w:rPr>
          <w:rFonts w:ascii="Traditional Arabic" w:hAnsi="Traditional Arabic"/>
          <w:sz w:val="24"/>
          <w:szCs w:val="24"/>
          <w:rtl/>
        </w:rPr>
        <w:t>، ينظر:موقع ويكيبيديا الموسوعة الحرة،( أنور شاه الكشميري</w:t>
      </w:r>
      <w:r w:rsidRPr="006C4A2F">
        <w:rPr>
          <w:rFonts w:ascii="Traditional Arabic" w:hAnsi="Traditional Arabic" w:hint="cs"/>
          <w:sz w:val="24"/>
          <w:szCs w:val="24"/>
          <w:rtl/>
        </w:rPr>
        <w:t xml:space="preserve"> </w:t>
      </w:r>
      <w:r w:rsidRPr="006C4A2F">
        <w:rPr>
          <w:rFonts w:ascii="Traditional Arabic" w:hAnsi="Traditional Arabic"/>
          <w:sz w:val="22"/>
          <w:szCs w:val="22"/>
        </w:rPr>
        <w:t>http://ar.wikipedia.org/wiki</w:t>
      </w:r>
      <w:r w:rsidRPr="006C4A2F">
        <w:rPr>
          <w:rFonts w:ascii="Traditional Arabic" w:hAnsi="Traditional Arabic"/>
          <w:sz w:val="24"/>
          <w:szCs w:val="24"/>
          <w:rtl/>
        </w:rPr>
        <w:t>).</w:t>
      </w:r>
    </w:p>
  </w:footnote>
  <w:footnote w:id="545">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الكشميري:محمد أنور شاه ، </w:t>
      </w:r>
      <w:r w:rsidRPr="006C4A2F">
        <w:rPr>
          <w:rFonts w:ascii="Traditional Arabic" w:hAnsi="Traditional Arabic"/>
          <w:sz w:val="24"/>
          <w:rtl/>
        </w:rPr>
        <w:t>العرف الشذي شرح سنن الترمذي</w:t>
      </w:r>
      <w:r w:rsidRPr="006C4A2F">
        <w:rPr>
          <w:rFonts w:hint="cs"/>
          <w:b w:val="0"/>
          <w:bCs w:val="0"/>
          <w:sz w:val="24"/>
          <w:rtl/>
        </w:rPr>
        <w:t xml:space="preserve">، </w:t>
      </w:r>
      <w:r w:rsidRPr="006C4A2F">
        <w:rPr>
          <w:rFonts w:ascii="Traditional Arabic" w:hAnsi="Traditional Arabic" w:hint="cs"/>
          <w:b w:val="0"/>
          <w:bCs w:val="0"/>
          <w:sz w:val="24"/>
          <w:rtl/>
        </w:rPr>
        <w:t>ت</w:t>
      </w:r>
      <w:r w:rsidRPr="006C4A2F">
        <w:rPr>
          <w:rFonts w:ascii="Traditional Arabic" w:hAnsi="Traditional Arabic"/>
          <w:b w:val="0"/>
          <w:bCs w:val="0"/>
          <w:sz w:val="24"/>
          <w:rtl/>
        </w:rPr>
        <w:t>حق</w:t>
      </w:r>
      <w:r w:rsidRPr="006C4A2F">
        <w:rPr>
          <w:rFonts w:ascii="Traditional Arabic" w:hAnsi="Traditional Arabic" w:hint="cs"/>
          <w:b w:val="0"/>
          <w:bCs w:val="0"/>
          <w:sz w:val="24"/>
          <w:rtl/>
        </w:rPr>
        <w:t>ي</w:t>
      </w:r>
      <w:r w:rsidRPr="006C4A2F">
        <w:rPr>
          <w:rFonts w:ascii="Traditional Arabic" w:hAnsi="Traditional Arabic"/>
          <w:b w:val="0"/>
          <w:bCs w:val="0"/>
          <w:sz w:val="24"/>
          <w:rtl/>
        </w:rPr>
        <w:t>ق</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محمود أحمد شاكر</w:t>
      </w:r>
      <w:r w:rsidRPr="006C4A2F">
        <w:rPr>
          <w:rFonts w:hint="cs"/>
          <w:b w:val="0"/>
          <w:bCs w:val="0"/>
          <w:sz w:val="24"/>
          <w:rtl/>
        </w:rPr>
        <w:t xml:space="preserve">،ط1، </w:t>
      </w:r>
      <w:r w:rsidRPr="006C4A2F">
        <w:rPr>
          <w:rFonts w:ascii="Traditional Arabic" w:hAnsi="Traditional Arabic"/>
          <w:b w:val="0"/>
          <w:bCs w:val="0"/>
          <w:sz w:val="24"/>
          <w:rtl/>
        </w:rPr>
        <w:t>مؤسسة ضحى للنشر والتوزيع</w:t>
      </w:r>
      <w:r w:rsidRPr="006C4A2F">
        <w:rPr>
          <w:rFonts w:hint="cs"/>
          <w:b w:val="0"/>
          <w:bCs w:val="0"/>
          <w:sz w:val="24"/>
          <w:rtl/>
        </w:rPr>
        <w:t>:</w:t>
      </w:r>
      <w:r w:rsidRPr="006C4A2F">
        <w:rPr>
          <w:rFonts w:ascii="Traditional Arabic" w:hint="cs"/>
          <w:b w:val="0"/>
          <w:bCs w:val="0"/>
          <w:sz w:val="24"/>
          <w:rtl/>
        </w:rPr>
        <w:t xml:space="preserve"> كتاب الحج ،</w:t>
      </w:r>
      <w:r w:rsidRPr="006C4A2F">
        <w:rPr>
          <w:rFonts w:ascii="Traditional Arabic" w:hAnsi="Traditional Arabic"/>
          <w:b w:val="0"/>
          <w:bCs w:val="0"/>
          <w:sz w:val="24"/>
          <w:rtl/>
        </w:rPr>
        <w:t xml:space="preserve"> باب ما جاء في مواقيت الإحرام للآفاق</w:t>
      </w:r>
      <w:r w:rsidRPr="006C4A2F">
        <w:rPr>
          <w:rFonts w:hint="cs"/>
          <w:b w:val="0"/>
          <w:bCs w:val="0"/>
          <w:sz w:val="24"/>
          <w:rtl/>
        </w:rPr>
        <w:t>ي ،(2/228).</w:t>
      </w:r>
    </w:p>
  </w:footnote>
  <w:footnote w:id="546">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الشافعي</w:t>
      </w:r>
      <w:r w:rsidRPr="006C4A2F">
        <w:rPr>
          <w:rFonts w:ascii="Traditional Arabic"/>
          <w:b w:val="0"/>
          <w:bCs w:val="0"/>
          <w:sz w:val="24"/>
        </w:rPr>
        <w:t>:</w:t>
      </w:r>
      <w:r w:rsidRPr="006C4A2F">
        <w:rPr>
          <w:rFonts w:ascii="Traditional Arabic" w:hint="cs"/>
          <w:b w:val="0"/>
          <w:bCs w:val="0"/>
          <w:sz w:val="24"/>
          <w:rtl/>
        </w:rPr>
        <w:t xml:space="preserve"> محمد ، </w:t>
      </w:r>
      <w:r w:rsidRPr="006C4A2F">
        <w:rPr>
          <w:rFonts w:ascii="Traditional Arabic" w:hint="cs"/>
          <w:sz w:val="24"/>
          <w:rtl/>
        </w:rPr>
        <w:t>كتاب الأم</w:t>
      </w:r>
      <w:r w:rsidRPr="006C4A2F">
        <w:rPr>
          <w:rFonts w:ascii="Traditional Arabic" w:hint="cs"/>
          <w:b w:val="0"/>
          <w:bCs w:val="0"/>
          <w:sz w:val="24"/>
          <w:rtl/>
        </w:rPr>
        <w:t xml:space="preserve"> ، (2/150).</w:t>
      </w:r>
    </w:p>
  </w:footnote>
  <w:footnote w:id="547">
    <w:p w:rsidR="00596D74" w:rsidRPr="006C4A2F" w:rsidRDefault="00596D74" w:rsidP="00323146">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الشيرازي</w:t>
      </w:r>
      <w:r w:rsidRPr="006C4A2F">
        <w:rPr>
          <w:rFonts w:ascii="Traditional Arabic" w:hAnsi="Traditional Arabic"/>
          <w:sz w:val="24"/>
          <w:szCs w:val="24"/>
          <w:rtl/>
        </w:rPr>
        <w:t xml:space="preserve"> : هو </w:t>
      </w:r>
      <w:r w:rsidRPr="006C4A2F">
        <w:rPr>
          <w:rFonts w:ascii="Traditional Arabic" w:eastAsia="Calibri" w:hAnsi="Traditional Arabic"/>
          <w:sz w:val="24"/>
          <w:szCs w:val="24"/>
          <w:rtl/>
          <w:lang w:eastAsia="en-US"/>
        </w:rPr>
        <w:t xml:space="preserve">إبراهيم بن علي بن يوسف الفيروزاباذي أبو إسحاق الشيرازي، شيخ الشافعية وفقيهها، </w:t>
      </w:r>
      <w:r w:rsidRPr="006C4A2F">
        <w:rPr>
          <w:rFonts w:ascii="Traditional Arabic" w:hAnsi="Traditional Arabic"/>
          <w:sz w:val="24"/>
          <w:szCs w:val="24"/>
          <w:shd w:val="clear" w:color="auto" w:fill="FFFFFF"/>
          <w:rtl/>
        </w:rPr>
        <w:t>تفقه ببلده، ثم انتقل منها إلى</w:t>
      </w:r>
      <w:r w:rsidRPr="006C4A2F">
        <w:rPr>
          <w:rStyle w:val="apple-converted-space"/>
          <w:rFonts w:ascii="Traditional Arabic" w:hAnsi="Traditional Arabic"/>
          <w:sz w:val="24"/>
          <w:szCs w:val="24"/>
          <w:shd w:val="clear" w:color="auto" w:fill="FFFFFF"/>
        </w:rPr>
        <w:t> </w:t>
      </w:r>
      <w:hyperlink r:id="rId34" w:tooltip="البصرة" w:history="1">
        <w:r w:rsidRPr="006C4A2F">
          <w:rPr>
            <w:rStyle w:val="Hyperlink"/>
            <w:rFonts w:ascii="Traditional Arabic" w:hAnsi="Traditional Arabic"/>
            <w:color w:val="auto"/>
            <w:sz w:val="24"/>
            <w:szCs w:val="24"/>
            <w:u w:val="none"/>
            <w:shd w:val="clear" w:color="auto" w:fill="FFFFFF"/>
            <w:rtl/>
          </w:rPr>
          <w:t>البصرة</w:t>
        </w:r>
      </w:hyperlink>
      <w:r w:rsidRPr="006C4A2F">
        <w:rPr>
          <w:rFonts w:ascii="Traditional Arabic" w:hAnsi="Traditional Arabic"/>
          <w:sz w:val="24"/>
          <w:szCs w:val="24"/>
          <w:shd w:val="clear" w:color="auto" w:fill="FFFFFF"/>
          <w:rtl/>
        </w:rPr>
        <w:t>، ثم إلى</w:t>
      </w:r>
      <w:r w:rsidRPr="006C4A2F">
        <w:rPr>
          <w:rStyle w:val="apple-converted-space"/>
          <w:rFonts w:ascii="Traditional Arabic" w:hAnsi="Traditional Arabic"/>
          <w:sz w:val="24"/>
          <w:szCs w:val="24"/>
          <w:shd w:val="clear" w:color="auto" w:fill="FFFFFF"/>
        </w:rPr>
        <w:t> </w:t>
      </w:r>
      <w:hyperlink r:id="rId35" w:tooltip="بغداد" w:history="1">
        <w:r w:rsidRPr="006C4A2F">
          <w:rPr>
            <w:rStyle w:val="Hyperlink"/>
            <w:rFonts w:ascii="Traditional Arabic" w:hAnsi="Traditional Arabic"/>
            <w:color w:val="auto"/>
            <w:sz w:val="24"/>
            <w:szCs w:val="24"/>
            <w:u w:val="none"/>
            <w:shd w:val="clear" w:color="auto" w:fill="FFFFFF"/>
            <w:rtl/>
          </w:rPr>
          <w:t>بغداد</w:t>
        </w:r>
      </w:hyperlink>
      <w:r w:rsidRPr="006C4A2F">
        <w:rPr>
          <w:rStyle w:val="apple-converted-space"/>
          <w:rFonts w:ascii="Traditional Arabic" w:hAnsi="Traditional Arabic" w:hint="cs"/>
          <w:sz w:val="24"/>
          <w:szCs w:val="24"/>
          <w:shd w:val="clear" w:color="auto" w:fill="FFFFFF"/>
          <w:rtl/>
        </w:rPr>
        <w:t xml:space="preserve"> </w:t>
      </w:r>
      <w:r w:rsidRPr="006C4A2F">
        <w:rPr>
          <w:rFonts w:ascii="Traditional Arabic" w:hAnsi="Traditional Arabic" w:hint="cs"/>
          <w:sz w:val="24"/>
          <w:szCs w:val="24"/>
          <w:shd w:val="clear" w:color="auto" w:fill="FFFFFF"/>
          <w:rtl/>
        </w:rPr>
        <w:t>سنة415</w:t>
      </w:r>
      <w:r w:rsidRPr="006C4A2F">
        <w:rPr>
          <w:rFonts w:ascii="Traditional Arabic" w:hAnsi="Traditional Arabic"/>
          <w:sz w:val="24"/>
          <w:szCs w:val="24"/>
          <w:shd w:val="clear" w:color="auto" w:fill="FFFFFF"/>
          <w:rtl/>
        </w:rPr>
        <w:t>، وما زال بها حتى انتهت إليه رئاسة مذهب</w:t>
      </w:r>
      <w:r w:rsidRPr="006C4A2F">
        <w:rPr>
          <w:rStyle w:val="apple-converted-space"/>
          <w:rFonts w:ascii="Traditional Arabic" w:hAnsi="Traditional Arabic"/>
          <w:sz w:val="24"/>
          <w:szCs w:val="24"/>
          <w:shd w:val="clear" w:color="auto" w:fill="FFFFFF"/>
        </w:rPr>
        <w:t> </w:t>
      </w:r>
      <w:hyperlink r:id="rId36" w:tooltip="شافعية" w:history="1">
        <w:r w:rsidRPr="006C4A2F">
          <w:rPr>
            <w:rStyle w:val="Hyperlink"/>
            <w:rFonts w:ascii="Traditional Arabic" w:hAnsi="Traditional Arabic"/>
            <w:color w:val="auto"/>
            <w:sz w:val="24"/>
            <w:szCs w:val="24"/>
            <w:u w:val="none"/>
            <w:shd w:val="clear" w:color="auto" w:fill="FFFFFF"/>
            <w:rtl/>
          </w:rPr>
          <w:t>الشافعية</w:t>
        </w:r>
      </w:hyperlink>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في زمانه، وبنى له</w:t>
      </w:r>
      <w:r w:rsidRPr="006C4A2F">
        <w:rPr>
          <w:rStyle w:val="apple-converted-space"/>
          <w:rFonts w:ascii="Traditional Arabic" w:hAnsi="Traditional Arabic"/>
          <w:sz w:val="24"/>
          <w:szCs w:val="24"/>
          <w:shd w:val="clear" w:color="auto" w:fill="FFFFFF"/>
        </w:rPr>
        <w:t> </w:t>
      </w:r>
      <w:hyperlink r:id="rId37" w:tooltip="نظام الملك" w:history="1">
        <w:r w:rsidRPr="006C4A2F">
          <w:rPr>
            <w:rStyle w:val="Hyperlink"/>
            <w:rFonts w:ascii="Traditional Arabic" w:hAnsi="Traditional Arabic"/>
            <w:color w:val="auto"/>
            <w:sz w:val="24"/>
            <w:szCs w:val="24"/>
            <w:u w:val="none"/>
            <w:shd w:val="clear" w:color="auto" w:fill="FFFFFF"/>
            <w:rtl/>
          </w:rPr>
          <w:t>نظام الملك</w:t>
        </w:r>
      </w:hyperlink>
      <w:r w:rsidRPr="006C4A2F">
        <w:rPr>
          <w:rStyle w:val="apple-converted-space"/>
          <w:rFonts w:ascii="Traditional Arabic" w:hAnsi="Traditional Arabic"/>
          <w:sz w:val="24"/>
          <w:szCs w:val="24"/>
          <w:shd w:val="clear" w:color="auto" w:fill="FFFFFF"/>
        </w:rPr>
        <w:t> </w:t>
      </w:r>
      <w:hyperlink r:id="rId38" w:tooltip="المدرسة النظامية" w:history="1">
        <w:r w:rsidRPr="006C4A2F">
          <w:rPr>
            <w:rStyle w:val="Hyperlink"/>
            <w:rFonts w:ascii="Traditional Arabic" w:hAnsi="Traditional Arabic"/>
            <w:color w:val="auto"/>
            <w:sz w:val="24"/>
            <w:szCs w:val="24"/>
            <w:u w:val="none"/>
            <w:shd w:val="clear" w:color="auto" w:fill="FFFFFF"/>
            <w:rtl/>
          </w:rPr>
          <w:t>المدرسة النظامية</w:t>
        </w:r>
      </w:hyperlink>
      <w:r w:rsidRPr="006C4A2F">
        <w:rPr>
          <w:rStyle w:val="apple-converted-space"/>
          <w:rFonts w:ascii="Traditional Arabic" w:hAnsi="Traditional Arabic"/>
          <w:sz w:val="24"/>
          <w:szCs w:val="24"/>
          <w:shd w:val="clear" w:color="auto" w:fill="FFFFFF"/>
        </w:rPr>
        <w:t> </w:t>
      </w:r>
      <w:hyperlink r:id="rId39" w:tooltip="بغداد" w:history="1">
        <w:r w:rsidRPr="006C4A2F">
          <w:rPr>
            <w:rStyle w:val="Hyperlink"/>
            <w:rFonts w:ascii="Traditional Arabic" w:hAnsi="Traditional Arabic"/>
            <w:color w:val="auto"/>
            <w:sz w:val="24"/>
            <w:szCs w:val="24"/>
            <w:u w:val="none"/>
            <w:shd w:val="clear" w:color="auto" w:fill="FFFFFF"/>
            <w:rtl/>
          </w:rPr>
          <w:t>ببغداد</w:t>
        </w:r>
      </w:hyperlink>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فدرس بها، وكان مضرب المثل في الزهد والقناعة</w:t>
      </w:r>
      <w:r w:rsidRPr="006C4A2F">
        <w:rPr>
          <w:rFonts w:ascii="Traditional Arabic" w:hAnsi="Traditional Arabic"/>
          <w:sz w:val="24"/>
          <w:szCs w:val="24"/>
          <w:shd w:val="clear" w:color="auto" w:fill="FFFFFF"/>
        </w:rPr>
        <w:t>.</w:t>
      </w:r>
      <w:r w:rsidRPr="006C4A2F">
        <w:rPr>
          <w:rFonts w:ascii="Traditional Arabic" w:eastAsia="Calibri" w:hAnsi="Traditional Arabic"/>
          <w:sz w:val="24"/>
          <w:szCs w:val="24"/>
          <w:rtl/>
          <w:lang w:eastAsia="en-US"/>
        </w:rPr>
        <w:t>ومن كتبه: (المهذب في الفقه)،( النكت في الخلاف)،توفي:(476 هـ)</w:t>
      </w:r>
      <w:r w:rsidRPr="006C4A2F">
        <w:rPr>
          <w:rFonts w:ascii="Traditional Arabic" w:hAnsi="Traditional Arabic"/>
          <w:sz w:val="24"/>
          <w:szCs w:val="24"/>
          <w:rtl/>
        </w:rPr>
        <w:t>، ينظر: السبكي،عبدالوهاب ،</w:t>
      </w:r>
      <w:r w:rsidRPr="006C4A2F">
        <w:rPr>
          <w:rFonts w:ascii="Traditional Arabic" w:hAnsi="Traditional Arabic"/>
          <w:b/>
          <w:bCs/>
          <w:sz w:val="24"/>
          <w:szCs w:val="24"/>
          <w:rtl/>
        </w:rPr>
        <w:t>طبقات الشافعية الكبرى</w:t>
      </w:r>
      <w:r w:rsidRPr="006C4A2F">
        <w:rPr>
          <w:rFonts w:ascii="Traditional Arabic" w:hAnsi="Traditional Arabic"/>
          <w:sz w:val="24"/>
          <w:szCs w:val="24"/>
          <w:rtl/>
        </w:rPr>
        <w:t>،برقم:(357)، (4/215).</w:t>
      </w:r>
    </w:p>
  </w:footnote>
  <w:footnote w:id="548">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الشيرازي</w:t>
      </w:r>
      <w:r w:rsidRPr="006C4A2F">
        <w:rPr>
          <w:rFonts w:ascii="Traditional Arabic"/>
          <w:b w:val="0"/>
          <w:bCs w:val="0"/>
          <w:sz w:val="24"/>
        </w:rPr>
        <w:t>:</w:t>
      </w:r>
      <w:r w:rsidRPr="006C4A2F">
        <w:rPr>
          <w:rFonts w:ascii="Traditional Arabic" w:hint="cs"/>
          <w:b w:val="0"/>
          <w:bCs w:val="0"/>
          <w:sz w:val="24"/>
          <w:rtl/>
        </w:rPr>
        <w:t xml:space="preserve"> إبراهيم بن علي ، </w:t>
      </w:r>
      <w:r w:rsidRPr="006C4A2F">
        <w:rPr>
          <w:rFonts w:ascii="Traditional Arabic" w:hint="cs"/>
          <w:sz w:val="24"/>
          <w:rtl/>
        </w:rPr>
        <w:t>المهذب في فقه الإمام الشافعي</w:t>
      </w:r>
      <w:r w:rsidRPr="006C4A2F">
        <w:rPr>
          <w:rFonts w:ascii="Traditional Arabic" w:hint="cs"/>
          <w:b w:val="0"/>
          <w:bCs w:val="0"/>
          <w:sz w:val="24"/>
          <w:rtl/>
        </w:rPr>
        <w:t xml:space="preserve"> ،تحقيق:د.محمد الزحيلي،دمشق،بيروت،دار القلم،الدار الشامية،ط2، 1422ه-2001م)، (2/690).</w:t>
      </w:r>
    </w:p>
  </w:footnote>
  <w:footnote w:id="549">
    <w:p w:rsidR="00596D74" w:rsidRPr="006C4A2F" w:rsidRDefault="00596D74" w:rsidP="00A51AB7">
      <w:pPr>
        <w:pStyle w:val="a4"/>
        <w:jc w:val="both"/>
        <w:rPr>
          <w:rFonts w:ascii="Traditional Arabic" w:eastAsia="Calibri" w:hAnsi="Traditional Arabic"/>
          <w:b w:val="0"/>
          <w:bCs w:val="0"/>
          <w:sz w:val="24"/>
          <w:rtl/>
          <w:lang w:eastAsia="en-US"/>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eastAsia="Calibri" w:hAnsi="Traditional Arabic"/>
          <w:b w:val="0"/>
          <w:bCs w:val="0"/>
          <w:sz w:val="24"/>
          <w:u w:val="single"/>
          <w:rtl/>
          <w:lang w:eastAsia="en-US"/>
        </w:rPr>
        <w:t>قرن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بالفتح ثم السكون وآخره نون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 الأصمعي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جبل مطل بعرفات</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وقال الغوري هو ميقات أهل اليمن والطائف</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يقال له</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قرن المنازل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 عمرو بن أبي ربيعة</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 xml:space="preserve"> ألم تسأل الربع أن ينطقا</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 xml:space="preserve"> بقرن المنازل قد أخلقا </w:t>
      </w:r>
    </w:p>
    <w:p w:rsidR="00596D74" w:rsidRPr="006C4A2F" w:rsidRDefault="00596D74" w:rsidP="00DE2674">
      <w:pPr>
        <w:pStyle w:val="a4"/>
        <w:jc w:val="both"/>
        <w:rPr>
          <w:rFonts w:ascii="Traditional Arabic" w:eastAsia="Calibri" w:hAnsi="Traditional Arabic"/>
          <w:b w:val="0"/>
          <w:bCs w:val="0"/>
          <w:sz w:val="24"/>
          <w:rtl/>
          <w:lang w:eastAsia="en-US"/>
        </w:rPr>
      </w:pPr>
      <w:r w:rsidRPr="006C4A2F">
        <w:rPr>
          <w:rFonts w:ascii="Traditional Arabic" w:eastAsia="Calibri" w:hAnsi="Traditional Arabic"/>
          <w:b w:val="0"/>
          <w:bCs w:val="0"/>
          <w:sz w:val="24"/>
          <w:rtl/>
          <w:lang w:eastAsia="en-US"/>
        </w:rPr>
        <w:t>وقال القاضي عياض</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قرن المنازل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هو</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قرن الثعالب</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بسكون الراء</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ميقات أهل نجد تلقاء مكة على يوم وليلة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 xml:space="preserve">هو </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قرن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أيضا غير مضاف</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وأصله الجبل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و</w:t>
      </w:r>
      <w:r w:rsidRPr="006C4A2F">
        <w:rPr>
          <w:rFonts w:ascii="Traditional Arabic" w:eastAsia="Calibri" w:hAnsi="Traditional Arabic"/>
          <w:b w:val="0"/>
          <w:bCs w:val="0"/>
          <w:sz w:val="24"/>
          <w:rtl/>
          <w:lang w:eastAsia="en-US"/>
        </w:rPr>
        <w:t>بعضهم بفتح الراء</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وهو غلط إنما </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قر</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قبيلة من اليمن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وفي تعليق عن القابسي من 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قر</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بالإسكان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أراد الجبل</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المشرف على الموضع</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ومن 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قر</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بالفتح</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أراد الطريق الذي يفترق منه</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فإنه موضع فيه طرق مختلفة مفترقة</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وقال الحسن بن محمد المهلبي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قرن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قرية بينها وبين مكة أحد وخمسون ميلا</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وهي ميقات أهل اليمن بينها وبين الطائف ذات اليمين ستة وثلاثون ميلا</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br/>
      </w:r>
      <w:r w:rsidRPr="006C4A2F">
        <w:rPr>
          <w:rFonts w:ascii="Traditional Arabic" w:hint="cs"/>
          <w:b w:val="0"/>
          <w:bCs w:val="0"/>
          <w:sz w:val="24"/>
          <w:rtl/>
        </w:rPr>
        <w:t>ينظر</w:t>
      </w:r>
      <w:r w:rsidRPr="006C4A2F">
        <w:rPr>
          <w:rFonts w:hint="cs"/>
          <w:b w:val="0"/>
          <w:bCs w:val="0"/>
          <w:sz w:val="24"/>
          <w:rtl/>
        </w:rPr>
        <w:t xml:space="preserve"> الحموي: ياقوت، </w:t>
      </w:r>
      <w:r w:rsidRPr="006C4A2F">
        <w:rPr>
          <w:rFonts w:hint="cs"/>
          <w:sz w:val="24"/>
          <w:rtl/>
        </w:rPr>
        <w:t>معجم البلدان</w:t>
      </w:r>
      <w:r w:rsidRPr="006C4A2F">
        <w:rPr>
          <w:rFonts w:hint="cs"/>
          <w:b w:val="0"/>
          <w:bCs w:val="0"/>
          <w:sz w:val="24"/>
          <w:rtl/>
        </w:rPr>
        <w:t>، باب القاف والراء:</w:t>
      </w:r>
      <w:r w:rsidRPr="006C4A2F">
        <w:rPr>
          <w:rFonts w:ascii="Traditional Arabic" w:hint="cs"/>
          <w:b w:val="0"/>
          <w:bCs w:val="0"/>
          <w:sz w:val="24"/>
          <w:rtl/>
        </w:rPr>
        <w:t xml:space="preserve"> (4/332)،بتصرف.</w:t>
      </w:r>
    </w:p>
  </w:footnote>
  <w:footnote w:id="550">
    <w:p w:rsidR="00596D74" w:rsidRPr="006C4A2F" w:rsidRDefault="00596D74" w:rsidP="003B3051">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كتاب الح</w:t>
      </w:r>
      <w:r w:rsidRPr="006C4A2F">
        <w:rPr>
          <w:rFonts w:ascii="Traditional Arabic" w:hAnsi="Traditional Arabic" w:hint="cs"/>
          <w:sz w:val="24"/>
          <w:szCs w:val="24"/>
          <w:rtl/>
        </w:rPr>
        <w:t>ج</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مهل أهل مكة</w:t>
      </w:r>
      <w:r w:rsidRPr="006C4A2F">
        <w:rPr>
          <w:rFonts w:ascii="Traditional Arabic" w:hAnsi="Traditional Arabic"/>
          <w:sz w:val="24"/>
          <w:szCs w:val="24"/>
          <w:rtl/>
        </w:rPr>
        <w:t xml:space="preserve"> </w:t>
      </w:r>
      <w:r w:rsidRPr="006C4A2F">
        <w:rPr>
          <w:rFonts w:ascii="Traditional Arabic" w:hAnsi="Traditional Arabic" w:hint="cs"/>
          <w:sz w:val="24"/>
          <w:szCs w:val="24"/>
          <w:rtl/>
        </w:rPr>
        <w:t>ل</w:t>
      </w:r>
      <w:r w:rsidRPr="006C4A2F">
        <w:rPr>
          <w:rFonts w:ascii="Traditional Arabic" w:hAnsi="Traditional Arabic"/>
          <w:sz w:val="24"/>
          <w:szCs w:val="24"/>
          <w:rtl/>
        </w:rPr>
        <w:t>لحج والعمرة، برقم:(</w:t>
      </w:r>
      <w:r w:rsidRPr="006C4A2F">
        <w:rPr>
          <w:rFonts w:ascii="Traditional Arabic" w:hAnsi="Traditional Arabic" w:hint="cs"/>
          <w:sz w:val="24"/>
          <w:szCs w:val="24"/>
          <w:rtl/>
        </w:rPr>
        <w:t>1452</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554</w:t>
      </w:r>
      <w:r w:rsidRPr="006C4A2F">
        <w:rPr>
          <w:rFonts w:ascii="Traditional Arabic" w:hAnsi="Traditional Arabic"/>
          <w:sz w:val="24"/>
          <w:szCs w:val="24"/>
          <w:rtl/>
        </w:rPr>
        <w:t>).</w:t>
      </w:r>
      <w:r w:rsidRPr="006C4A2F">
        <w:rPr>
          <w:rFonts w:ascii="Traditional Arabic" w:hAnsi="Traditional Arabic" w:hint="cs"/>
          <w:sz w:val="24"/>
          <w:szCs w:val="24"/>
          <w:rtl/>
        </w:rPr>
        <w:br/>
      </w:r>
      <w:r w:rsidRPr="006C4A2F">
        <w:rPr>
          <w:rFonts w:ascii="Traditional Arabic" w:hAnsi="Traditional Arabic"/>
          <w:sz w:val="24"/>
          <w:szCs w:val="24"/>
          <w:rtl/>
        </w:rPr>
        <w:t xml:space="preserve"> باب </w:t>
      </w:r>
      <w:r w:rsidRPr="006C4A2F">
        <w:rPr>
          <w:rFonts w:ascii="Traditional Arabic" w:hAnsi="Traditional Arabic" w:hint="cs"/>
          <w:sz w:val="24"/>
          <w:szCs w:val="24"/>
          <w:rtl/>
        </w:rPr>
        <w:t>مهل من كان دون المواقيت</w:t>
      </w:r>
      <w:r w:rsidRPr="006C4A2F">
        <w:rPr>
          <w:rFonts w:ascii="Traditional Arabic" w:hAnsi="Traditional Arabic"/>
          <w:sz w:val="24"/>
          <w:szCs w:val="24"/>
          <w:rtl/>
        </w:rPr>
        <w:t>،برقم:(</w:t>
      </w:r>
      <w:r w:rsidRPr="006C4A2F">
        <w:rPr>
          <w:rFonts w:ascii="Traditional Arabic" w:hAnsi="Traditional Arabic" w:hint="cs"/>
          <w:sz w:val="24"/>
          <w:szCs w:val="24"/>
          <w:rtl/>
        </w:rPr>
        <w:t>1456</w:t>
      </w:r>
      <w:r w:rsidRPr="006C4A2F">
        <w:rPr>
          <w:rFonts w:ascii="Traditional Arabic" w:hAnsi="Traditional Arabic"/>
          <w:sz w:val="24"/>
          <w:szCs w:val="24"/>
          <w:rtl/>
        </w:rPr>
        <w:t>)،(2/</w:t>
      </w:r>
      <w:r w:rsidRPr="006C4A2F">
        <w:rPr>
          <w:rFonts w:ascii="Traditional Arabic" w:hAnsi="Traditional Arabic" w:hint="cs"/>
          <w:sz w:val="24"/>
          <w:szCs w:val="24"/>
          <w:rtl/>
        </w:rPr>
        <w:t>555</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مهل أهل اليمن</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برقم:(</w:t>
      </w:r>
      <w:r w:rsidRPr="006C4A2F">
        <w:rPr>
          <w:rFonts w:ascii="Traditional Arabic" w:hAnsi="Traditional Arabic" w:hint="cs"/>
          <w:sz w:val="24"/>
          <w:szCs w:val="24"/>
          <w:rtl/>
        </w:rPr>
        <w:t>1457</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555</w:t>
      </w:r>
      <w:r w:rsidRPr="006C4A2F">
        <w:rPr>
          <w:rFonts w:ascii="Traditional Arabic" w:hAnsi="Traditional Arabic"/>
          <w:sz w:val="24"/>
          <w:szCs w:val="24"/>
          <w:rtl/>
        </w:rPr>
        <w:t xml:space="preserve">). باب </w:t>
      </w:r>
      <w:r w:rsidRPr="006C4A2F">
        <w:rPr>
          <w:rFonts w:ascii="Traditional Arabic" w:hAnsi="Traditional Arabic" w:hint="cs"/>
          <w:sz w:val="24"/>
          <w:szCs w:val="24"/>
          <w:rtl/>
        </w:rPr>
        <w:t>دخول الحرم و مكة بغير إحرام</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برقم:(</w:t>
      </w:r>
      <w:r w:rsidRPr="006C4A2F">
        <w:rPr>
          <w:rFonts w:ascii="Traditional Arabic" w:hAnsi="Traditional Arabic" w:hint="cs"/>
          <w:sz w:val="24"/>
          <w:szCs w:val="24"/>
          <w:rtl/>
        </w:rPr>
        <w:t>1748</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655</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و</w:t>
      </w:r>
      <w:r w:rsidRPr="006C4A2F">
        <w:rPr>
          <w:rFonts w:ascii="Traditional Arabic" w:hAnsi="Traditional Arabic" w:hint="cs"/>
          <w:sz w:val="24"/>
          <w:szCs w:val="24"/>
          <w:rtl/>
        </w:rPr>
        <w:t xml:space="preserve">أخرجه </w:t>
      </w:r>
      <w:r w:rsidRPr="006C4A2F">
        <w:rPr>
          <w:rFonts w:ascii="Traditional Arabic" w:hAnsi="Traditional Arabic"/>
          <w:sz w:val="24"/>
          <w:szCs w:val="24"/>
          <w:rtl/>
        </w:rPr>
        <w:t>مسلم</w:t>
      </w:r>
      <w:r w:rsidRPr="006C4A2F">
        <w:rPr>
          <w:rFonts w:ascii="Traditional Arabic" w:hAnsi="Traditional Arabic" w:hint="cs"/>
          <w:sz w:val="24"/>
          <w:szCs w:val="24"/>
          <w:rtl/>
        </w:rPr>
        <w:t xml:space="preserve"> بن الحجاج، </w:t>
      </w:r>
      <w:r w:rsidRPr="006C4A2F">
        <w:rPr>
          <w:rFonts w:ascii="Traditional Arabic" w:hAnsi="Traditional Arabic" w:hint="cs"/>
          <w:b/>
          <w:bCs/>
          <w:sz w:val="24"/>
          <w:szCs w:val="24"/>
          <w:rtl/>
        </w:rPr>
        <w:t>صحيح مسلم</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كتاب الحج،  باب مواقيت الحجة والعمرة،برقم:</w:t>
      </w:r>
      <w:r w:rsidRPr="006C4A2F">
        <w:rPr>
          <w:rFonts w:ascii="Traditional Arabic" w:hAnsi="Traditional Arabic" w:hint="cs"/>
          <w:sz w:val="24"/>
          <w:szCs w:val="24"/>
          <w:rtl/>
        </w:rPr>
        <w:br/>
      </w:r>
      <w:r w:rsidRPr="006C4A2F">
        <w:rPr>
          <w:rFonts w:ascii="Traditional Arabic" w:hAnsi="Traditional Arabic"/>
          <w:sz w:val="24"/>
          <w:szCs w:val="24"/>
          <w:rtl/>
        </w:rPr>
        <w:t>( 12 -1181)</w:t>
      </w:r>
      <w:r w:rsidRPr="006C4A2F">
        <w:rPr>
          <w:rFonts w:ascii="Traditional Arabic" w:hAnsi="Traditional Arabic" w:hint="cs"/>
          <w:sz w:val="24"/>
          <w:szCs w:val="24"/>
          <w:rtl/>
        </w:rPr>
        <w:t>،</w:t>
      </w:r>
      <w:r w:rsidRPr="006C4A2F">
        <w:rPr>
          <w:rFonts w:ascii="Traditional Arabic" w:hAnsi="Traditional Arabic"/>
          <w:sz w:val="24"/>
          <w:szCs w:val="24"/>
          <w:rtl/>
        </w:rPr>
        <w:t>و</w:t>
      </w:r>
      <w:r w:rsidRPr="006C4A2F">
        <w:rPr>
          <w:rFonts w:ascii="Traditional Arabic" w:hAnsi="Traditional Arabic" w:hint="cs"/>
          <w:sz w:val="24"/>
          <w:szCs w:val="24"/>
          <w:rtl/>
        </w:rPr>
        <w:t xml:space="preserve"> </w:t>
      </w:r>
      <w:r w:rsidRPr="006C4A2F">
        <w:rPr>
          <w:rFonts w:ascii="Traditional Arabic" w:hAnsi="Traditional Arabic"/>
          <w:sz w:val="24"/>
          <w:szCs w:val="24"/>
          <w:rtl/>
        </w:rPr>
        <w:t>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( 118 -  1211 )،(2/8</w:t>
      </w:r>
      <w:r w:rsidRPr="006C4A2F">
        <w:rPr>
          <w:rFonts w:ascii="Traditional Arabic" w:hAnsi="Traditional Arabic" w:hint="cs"/>
          <w:sz w:val="24"/>
          <w:szCs w:val="24"/>
          <w:rtl/>
        </w:rPr>
        <w:t>38</w:t>
      </w:r>
      <w:r w:rsidRPr="006C4A2F">
        <w:rPr>
          <w:rFonts w:ascii="Traditional Arabic" w:hAnsi="Traditional Arabic"/>
          <w:sz w:val="24"/>
          <w:szCs w:val="24"/>
          <w:rtl/>
        </w:rPr>
        <w:t>).</w:t>
      </w:r>
    </w:p>
  </w:footnote>
  <w:footnote w:id="551">
    <w:p w:rsidR="00596D74" w:rsidRPr="006C4A2F" w:rsidRDefault="00596D74" w:rsidP="00020923">
      <w:pPr>
        <w:autoSpaceDE w:val="0"/>
        <w:autoSpaceDN w:val="0"/>
        <w:adjustRightInd w:val="0"/>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 أخرجه :أبو داود السجستاني :</w:t>
      </w:r>
      <w:r w:rsidRPr="006C4A2F">
        <w:rPr>
          <w:rFonts w:ascii="Traditional Arabic" w:hAnsi="Traditional Arabic" w:hint="cs"/>
          <w:sz w:val="24"/>
          <w:szCs w:val="24"/>
          <w:rtl/>
        </w:rPr>
        <w:t xml:space="preserve">سليمان، </w:t>
      </w:r>
      <w:r w:rsidRPr="006C4A2F">
        <w:rPr>
          <w:rFonts w:ascii="Traditional Arabic" w:hAnsi="Traditional Arabic" w:hint="cs"/>
          <w:b/>
          <w:bCs/>
          <w:sz w:val="24"/>
          <w:szCs w:val="24"/>
          <w:rtl/>
        </w:rPr>
        <w:t>سنن أبي داود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المناسك ،</w:t>
      </w:r>
      <w:r w:rsidRPr="006C4A2F">
        <w:rPr>
          <w:rFonts w:ascii="Traditional Arabic" w:hAnsi="Traditional Arabic"/>
          <w:sz w:val="24"/>
          <w:szCs w:val="24"/>
          <w:rtl/>
        </w:rPr>
        <w:t xml:space="preserve">باب في </w:t>
      </w:r>
      <w:r w:rsidRPr="006C4A2F">
        <w:rPr>
          <w:rFonts w:ascii="Traditional Arabic" w:hAnsi="Traditional Arabic" w:hint="cs"/>
          <w:sz w:val="24"/>
          <w:szCs w:val="24"/>
          <w:rtl/>
        </w:rPr>
        <w:t xml:space="preserve">المواقيت:( </w:t>
      </w:r>
      <w:r w:rsidRPr="006C4A2F">
        <w:rPr>
          <w:rFonts w:ascii="Traditional Arabic" w:hAnsi="Traditional Arabic"/>
          <w:sz w:val="24"/>
          <w:szCs w:val="24"/>
          <w:rtl/>
        </w:rPr>
        <w:t>1/5</w:t>
      </w:r>
      <w:r w:rsidRPr="006C4A2F">
        <w:rPr>
          <w:rFonts w:ascii="Traditional Arabic" w:hAnsi="Traditional Arabic" w:hint="cs"/>
          <w:sz w:val="24"/>
          <w:szCs w:val="24"/>
          <w:rtl/>
        </w:rPr>
        <w:t>42-543)، برقم:(</w:t>
      </w:r>
      <w:r w:rsidRPr="006C4A2F">
        <w:rPr>
          <w:rFonts w:ascii="Traditional Arabic" w:hAnsi="Traditional Arabic"/>
          <w:sz w:val="24"/>
          <w:szCs w:val="24"/>
          <w:rtl/>
        </w:rPr>
        <w:t>17</w:t>
      </w:r>
      <w:r w:rsidRPr="006C4A2F">
        <w:rPr>
          <w:rFonts w:ascii="Traditional Arabic" w:hAnsi="Traditional Arabic" w:hint="cs"/>
          <w:sz w:val="24"/>
          <w:szCs w:val="24"/>
          <w:rtl/>
        </w:rPr>
        <w:t>39-1742)</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وصححه الألباني</w:t>
      </w:r>
      <w:r w:rsidRPr="006C4A2F">
        <w:rPr>
          <w:rFonts w:ascii="Traditional Arabic" w:hAnsi="Traditional Arabic" w:hint="cs"/>
          <w:sz w:val="24"/>
          <w:szCs w:val="24"/>
          <w:rtl/>
        </w:rPr>
        <w:t xml:space="preserve"> كما في</w:t>
      </w:r>
      <w:r w:rsidRPr="006C4A2F">
        <w:rPr>
          <w:rFonts w:ascii="Traditional Arabic" w:hAnsi="Traditional Arabic" w:hint="cs"/>
          <w:b/>
          <w:bCs/>
          <w:sz w:val="24"/>
          <w:szCs w:val="24"/>
          <w:rtl/>
        </w:rPr>
        <w:t xml:space="preserve"> إرواء الغليل في تخريج أحاديث منار السبيل</w:t>
      </w:r>
      <w:r w:rsidRPr="006C4A2F">
        <w:rPr>
          <w:rFonts w:ascii="Traditional Arabic" w:hAnsi="Traditional Arabic" w:hint="cs"/>
          <w:sz w:val="24"/>
          <w:szCs w:val="24"/>
          <w:rtl/>
        </w:rPr>
        <w:t>،(4/174)</w:t>
      </w:r>
      <w:r w:rsidRPr="006C4A2F">
        <w:rPr>
          <w:rFonts w:ascii="Traditional Arabic" w:hAnsi="Traditional Arabic"/>
          <w:sz w:val="24"/>
          <w:szCs w:val="24"/>
          <w:rtl/>
        </w:rPr>
        <w:t>.</w:t>
      </w:r>
    </w:p>
  </w:footnote>
  <w:footnote w:id="552">
    <w:p w:rsidR="00596D74" w:rsidRPr="006C4A2F" w:rsidRDefault="00596D74" w:rsidP="0002092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قال يا قوت الحموي: </w:t>
      </w:r>
      <w:r w:rsidRPr="006C4A2F">
        <w:rPr>
          <w:rFonts w:ascii="Traditional Arabic" w:hAnsi="Traditional Arabic" w:hint="cs"/>
          <w:sz w:val="24"/>
          <w:szCs w:val="24"/>
          <w:u w:val="single"/>
          <w:rtl/>
        </w:rPr>
        <w:t>ذات عرق</w:t>
      </w:r>
      <w:r w:rsidRPr="006C4A2F">
        <w:rPr>
          <w:rFonts w:ascii="Traditional Arabic" w:hAnsi="Traditional Arabic" w:hint="cs"/>
          <w:sz w:val="24"/>
          <w:szCs w:val="24"/>
          <w:rtl/>
        </w:rPr>
        <w:t>:</w:t>
      </w:r>
      <w:r w:rsidRPr="006C4A2F">
        <w:rPr>
          <w:rFonts w:ascii="Traditional Arabic" w:hAnsi="Traditional Arabic"/>
          <w:sz w:val="24"/>
          <w:szCs w:val="24"/>
          <w:rtl/>
        </w:rPr>
        <w:t>هو الحد بين نجد وتهامة</w:t>
      </w:r>
      <w:r w:rsidRPr="006C4A2F">
        <w:rPr>
          <w:rFonts w:ascii="Traditional Arabic" w:hAnsi="Traditional Arabic" w:hint="cs"/>
          <w:sz w:val="24"/>
          <w:szCs w:val="24"/>
          <w:rtl/>
        </w:rPr>
        <w:t>،</w:t>
      </w:r>
      <w:r w:rsidRPr="006C4A2F">
        <w:rPr>
          <w:rFonts w:ascii="Traditional Arabic" w:hAnsi="Traditional Arabic"/>
          <w:sz w:val="24"/>
          <w:szCs w:val="24"/>
          <w:rtl/>
        </w:rPr>
        <w:t xml:space="preserve"> وقيل</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عرق</w:t>
      </w:r>
      <w:r w:rsidRPr="006C4A2F">
        <w:rPr>
          <w:rFonts w:ascii="Traditional Arabic" w:hAnsi="Traditional Arabic" w:hint="cs"/>
          <w:sz w:val="24"/>
          <w:szCs w:val="24"/>
          <w:rtl/>
        </w:rPr>
        <w:t>):</w:t>
      </w:r>
      <w:r w:rsidRPr="006C4A2F">
        <w:rPr>
          <w:rFonts w:ascii="Traditional Arabic" w:hAnsi="Traditional Arabic"/>
          <w:sz w:val="24"/>
          <w:szCs w:val="24"/>
          <w:rtl/>
        </w:rPr>
        <w:t xml:space="preserve"> جبل بطريق مكة ومنه ذات عرق</w:t>
      </w:r>
      <w:r w:rsidRPr="006C4A2F">
        <w:rPr>
          <w:rFonts w:ascii="Traditional Arabic" w:hAnsi="Traditional Arabic" w:hint="cs"/>
          <w:sz w:val="24"/>
          <w:szCs w:val="24"/>
          <w:rtl/>
        </w:rPr>
        <w:t>،</w:t>
      </w:r>
      <w:r w:rsidRPr="006C4A2F">
        <w:rPr>
          <w:rFonts w:ascii="Traditional Arabic" w:hAnsi="Traditional Arabic"/>
          <w:sz w:val="24"/>
          <w:szCs w:val="24"/>
          <w:rtl/>
        </w:rPr>
        <w:t xml:space="preserve"> وقال الأصمعي</w:t>
      </w:r>
      <w:r w:rsidRPr="006C4A2F">
        <w:rPr>
          <w:rFonts w:ascii="Traditional Arabic" w:hAnsi="Traditional Arabic" w:hint="cs"/>
          <w:sz w:val="24"/>
          <w:szCs w:val="24"/>
          <w:rtl/>
        </w:rPr>
        <w:t>:</w:t>
      </w:r>
      <w:r w:rsidRPr="006C4A2F">
        <w:rPr>
          <w:rFonts w:ascii="Traditional Arabic" w:hAnsi="Traditional Arabic"/>
          <w:sz w:val="24"/>
          <w:szCs w:val="24"/>
          <w:rtl/>
        </w:rPr>
        <w:t xml:space="preserve"> ما ارتفع من بطن الرمة فهو نجد إلى ثنايا ذات عرق</w:t>
      </w:r>
      <w:r w:rsidRPr="006C4A2F">
        <w:rPr>
          <w:rFonts w:ascii="Traditional Arabic" w:hAnsi="Traditional Arabic" w:hint="cs"/>
          <w:sz w:val="24"/>
          <w:szCs w:val="24"/>
          <w:rtl/>
        </w:rPr>
        <w:t>،</w:t>
      </w:r>
      <w:r w:rsidRPr="006C4A2F">
        <w:rPr>
          <w:rFonts w:ascii="Traditional Arabic" w:hAnsi="Traditional Arabic"/>
          <w:sz w:val="24"/>
          <w:szCs w:val="24"/>
          <w:rtl/>
        </w:rPr>
        <w:t xml:space="preserve"> و </w:t>
      </w:r>
      <w:r w:rsidRPr="006C4A2F">
        <w:rPr>
          <w:rFonts w:ascii="Traditional Arabic" w:hAnsi="Traditional Arabic" w:hint="cs"/>
          <w:sz w:val="24"/>
          <w:szCs w:val="24"/>
          <w:rtl/>
        </w:rPr>
        <w:t>(</w:t>
      </w:r>
      <w:r w:rsidRPr="006C4A2F">
        <w:rPr>
          <w:rFonts w:ascii="Traditional Arabic" w:hAnsi="Traditional Arabic"/>
          <w:sz w:val="24"/>
          <w:szCs w:val="24"/>
          <w:rtl/>
        </w:rPr>
        <w:t>عرق</w:t>
      </w:r>
      <w:r w:rsidRPr="006C4A2F">
        <w:rPr>
          <w:rFonts w:ascii="Traditional Arabic" w:hAnsi="Traditional Arabic" w:hint="cs"/>
          <w:sz w:val="24"/>
          <w:szCs w:val="24"/>
          <w:rtl/>
        </w:rPr>
        <w:t>):</w:t>
      </w:r>
      <w:r w:rsidRPr="006C4A2F">
        <w:rPr>
          <w:rFonts w:ascii="Traditional Arabic" w:hAnsi="Traditional Arabic"/>
          <w:sz w:val="24"/>
          <w:szCs w:val="24"/>
          <w:rtl/>
        </w:rPr>
        <w:t xml:space="preserve"> هو الجبل المشرف على ذات عرق</w:t>
      </w:r>
      <w:r w:rsidRPr="006C4A2F">
        <w:rPr>
          <w:rFonts w:ascii="Traditional Arabic" w:hAnsi="Traditional Arabic" w:hint="cs"/>
          <w:sz w:val="24"/>
          <w:szCs w:val="24"/>
          <w:rtl/>
        </w:rPr>
        <w:t>.</w:t>
      </w:r>
      <w:r w:rsidRPr="006C4A2F">
        <w:rPr>
          <w:rFonts w:hint="cs"/>
          <w:sz w:val="24"/>
          <w:szCs w:val="24"/>
          <w:rtl/>
        </w:rPr>
        <w:t xml:space="preserve"> يُنظر:الحموي: ياقوت،</w:t>
      </w:r>
      <w:r w:rsidRPr="006C4A2F">
        <w:rPr>
          <w:rFonts w:hint="cs"/>
          <w:b/>
          <w:bCs/>
          <w:sz w:val="24"/>
          <w:szCs w:val="24"/>
          <w:rtl/>
        </w:rPr>
        <w:t>معجم البلدان</w:t>
      </w:r>
      <w:r w:rsidRPr="006C4A2F">
        <w:rPr>
          <w:rFonts w:hint="cs"/>
          <w:sz w:val="24"/>
          <w:szCs w:val="24"/>
          <w:rtl/>
        </w:rPr>
        <w:t>، : باب العين والراء،(4/108).</w:t>
      </w:r>
    </w:p>
  </w:footnote>
  <w:footnote w:id="553">
    <w:p w:rsidR="00596D74" w:rsidRPr="006C4A2F" w:rsidRDefault="00596D74" w:rsidP="00FD5FD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كتاب الح</w:t>
      </w:r>
      <w:r w:rsidRPr="006C4A2F">
        <w:rPr>
          <w:rFonts w:ascii="Traditional Arabic" w:hAnsi="Traditional Arabic" w:hint="cs"/>
          <w:sz w:val="24"/>
          <w:szCs w:val="24"/>
          <w:rtl/>
        </w:rPr>
        <w:t>ج</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ذات عرق لأهل العراق</w:t>
      </w:r>
      <w:r w:rsidRPr="006C4A2F">
        <w:rPr>
          <w:rFonts w:ascii="Traditional Arabic" w:hAnsi="Traditional Arabic"/>
          <w:sz w:val="24"/>
          <w:szCs w:val="24"/>
          <w:rtl/>
        </w:rPr>
        <w:t>، برقم:(</w:t>
      </w:r>
      <w:r w:rsidRPr="006C4A2F">
        <w:rPr>
          <w:rFonts w:ascii="Traditional Arabic" w:hAnsi="Traditional Arabic" w:hint="cs"/>
          <w:sz w:val="24"/>
          <w:szCs w:val="24"/>
          <w:rtl/>
        </w:rPr>
        <w:t>1458</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556</w:t>
      </w:r>
      <w:r w:rsidRPr="006C4A2F">
        <w:rPr>
          <w:rFonts w:ascii="Traditional Arabic" w:hAnsi="Traditional Arabic"/>
          <w:sz w:val="24"/>
          <w:szCs w:val="24"/>
          <w:rtl/>
        </w:rPr>
        <w:t>).</w:t>
      </w:r>
    </w:p>
  </w:footnote>
  <w:footnote w:id="554">
    <w:p w:rsidR="00596D74" w:rsidRPr="006C4A2F" w:rsidRDefault="00596D74" w:rsidP="00A82697">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b/>
          <w:bCs/>
          <w:sz w:val="24"/>
          <w:szCs w:val="24"/>
          <w:rtl/>
          <w:lang w:eastAsia="en-US"/>
        </w:rPr>
        <w:t xml:space="preserve"> </w:t>
      </w:r>
      <w:r w:rsidRPr="006C4A2F">
        <w:rPr>
          <w:rFonts w:ascii="Traditional Arabic" w:eastAsia="Calibri" w:hAnsi="Traditional Arabic"/>
          <w:sz w:val="24"/>
          <w:szCs w:val="24"/>
          <w:u w:val="single"/>
          <w:rtl/>
          <w:lang w:eastAsia="en-US"/>
        </w:rPr>
        <w:t>ألملم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بفتح أوله وثانيه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ويقال</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يلملم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والروايتان جيدتان صحيحتان مستعملتان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جبل من جبال تهامة على ليلتين من مكة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وهو ميقات أهل اليمن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والياء فيه بدل من الهمزة وليست مزيدة</w:t>
      </w:r>
      <w:r w:rsidRPr="006C4A2F">
        <w:rPr>
          <w:rFonts w:ascii="Traditional Arabic" w:hAnsi="Traditional Arabic"/>
          <w:sz w:val="24"/>
          <w:szCs w:val="24"/>
          <w:rtl/>
        </w:rPr>
        <w:t>،</w:t>
      </w:r>
      <w:r w:rsidRPr="006C4A2F">
        <w:rPr>
          <w:rFonts w:hint="cs"/>
          <w:sz w:val="24"/>
          <w:szCs w:val="24"/>
          <w:rtl/>
        </w:rPr>
        <w:t xml:space="preserve"> ينظر:الحموي: ياقوت، </w:t>
      </w:r>
      <w:r w:rsidRPr="006C4A2F">
        <w:rPr>
          <w:rFonts w:hint="cs"/>
          <w:b/>
          <w:bCs/>
          <w:sz w:val="24"/>
          <w:szCs w:val="24"/>
          <w:rtl/>
        </w:rPr>
        <w:t>معجم البلدان</w:t>
      </w:r>
      <w:r w:rsidRPr="006C4A2F">
        <w:rPr>
          <w:rFonts w:hint="cs"/>
          <w:sz w:val="24"/>
          <w:szCs w:val="24"/>
          <w:rtl/>
        </w:rPr>
        <w:t>، : باب الحاء واللام،</w:t>
      </w:r>
      <w:r w:rsidRPr="006C4A2F">
        <w:rPr>
          <w:rFonts w:ascii="Traditional Arabic" w:hAnsi="Traditional Arabic"/>
          <w:sz w:val="24"/>
          <w:szCs w:val="24"/>
          <w:rtl/>
        </w:rPr>
        <w:t xml:space="preserve"> (</w:t>
      </w:r>
      <w:r w:rsidRPr="006C4A2F">
        <w:rPr>
          <w:rFonts w:ascii="Traditional Arabic" w:hAnsi="Traditional Arabic" w:hint="cs"/>
          <w:sz w:val="24"/>
          <w:szCs w:val="24"/>
          <w:rtl/>
        </w:rPr>
        <w:t>1</w:t>
      </w:r>
      <w:r w:rsidRPr="006C4A2F">
        <w:rPr>
          <w:rFonts w:ascii="Traditional Arabic" w:hAnsi="Traditional Arabic"/>
          <w:sz w:val="24"/>
          <w:szCs w:val="24"/>
          <w:rtl/>
        </w:rPr>
        <w:t>/</w:t>
      </w:r>
      <w:r w:rsidRPr="006C4A2F">
        <w:rPr>
          <w:rFonts w:ascii="Traditional Arabic" w:hAnsi="Traditional Arabic" w:hint="cs"/>
          <w:sz w:val="24"/>
          <w:szCs w:val="24"/>
          <w:rtl/>
        </w:rPr>
        <w:t>246</w:t>
      </w:r>
      <w:r w:rsidRPr="006C4A2F">
        <w:rPr>
          <w:rFonts w:ascii="Traditional Arabic" w:hAnsi="Traditional Arabic"/>
          <w:sz w:val="24"/>
          <w:szCs w:val="24"/>
          <w:rtl/>
        </w:rPr>
        <w:t>).</w:t>
      </w:r>
    </w:p>
  </w:footnote>
  <w:footnote w:id="555">
    <w:p w:rsidR="00596D74" w:rsidRPr="006C4A2F" w:rsidRDefault="00596D74" w:rsidP="003B3051">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مسلم</w:t>
      </w:r>
      <w:r w:rsidRPr="006C4A2F">
        <w:rPr>
          <w:rFonts w:ascii="Traditional Arabic" w:hAnsi="Traditional Arabic" w:hint="cs"/>
          <w:sz w:val="24"/>
          <w:szCs w:val="24"/>
          <w:rtl/>
        </w:rPr>
        <w:t xml:space="preserve"> بن الحجاج، </w:t>
      </w:r>
      <w:r w:rsidRPr="006C4A2F">
        <w:rPr>
          <w:rFonts w:ascii="Traditional Arabic" w:hAnsi="Traditional Arabic" w:hint="cs"/>
          <w:b/>
          <w:bCs/>
          <w:sz w:val="24"/>
          <w:szCs w:val="24"/>
          <w:rtl/>
        </w:rPr>
        <w:t>صحيح مسلم</w:t>
      </w:r>
      <w:r w:rsidRPr="006C4A2F">
        <w:rPr>
          <w:rFonts w:ascii="Traditional Arabic" w:hAnsi="Traditional Arabic"/>
          <w:sz w:val="24"/>
          <w:szCs w:val="24"/>
          <w:rtl/>
        </w:rPr>
        <w:t xml:space="preserve">،كتاب الحج،  باب مواقيت الحجة والعمرة،برقم:( </w:t>
      </w:r>
      <w:r w:rsidRPr="006C4A2F">
        <w:rPr>
          <w:rFonts w:ascii="Traditional Arabic" w:hAnsi="Traditional Arabic" w:hint="cs"/>
          <w:sz w:val="24"/>
          <w:szCs w:val="24"/>
          <w:rtl/>
        </w:rPr>
        <w:t>18</w:t>
      </w:r>
      <w:r w:rsidRPr="006C4A2F">
        <w:rPr>
          <w:rFonts w:ascii="Traditional Arabic" w:hAnsi="Traditional Arabic"/>
          <w:sz w:val="24"/>
          <w:szCs w:val="24"/>
          <w:rtl/>
        </w:rPr>
        <w:t>-118</w:t>
      </w:r>
      <w:r w:rsidRPr="006C4A2F">
        <w:rPr>
          <w:rFonts w:ascii="Traditional Arabic" w:hAnsi="Traditional Arabic" w:hint="cs"/>
          <w:sz w:val="24"/>
          <w:szCs w:val="24"/>
          <w:rtl/>
        </w:rPr>
        <w:t>3</w:t>
      </w:r>
      <w:r w:rsidRPr="006C4A2F">
        <w:rPr>
          <w:rFonts w:ascii="Traditional Arabic" w:hAnsi="Traditional Arabic"/>
          <w:sz w:val="24"/>
          <w:szCs w:val="24"/>
          <w:rtl/>
        </w:rPr>
        <w:t>)،(2/8</w:t>
      </w:r>
      <w:r w:rsidRPr="006C4A2F">
        <w:rPr>
          <w:rFonts w:ascii="Traditional Arabic" w:hAnsi="Traditional Arabic" w:hint="cs"/>
          <w:sz w:val="24"/>
          <w:szCs w:val="24"/>
          <w:rtl/>
        </w:rPr>
        <w:t>40</w:t>
      </w:r>
      <w:r w:rsidRPr="006C4A2F">
        <w:rPr>
          <w:rFonts w:ascii="Traditional Arabic" w:hAnsi="Traditional Arabic"/>
          <w:sz w:val="24"/>
          <w:szCs w:val="24"/>
          <w:rtl/>
        </w:rPr>
        <w:t>).</w:t>
      </w:r>
    </w:p>
  </w:footnote>
  <w:footnote w:id="556">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الشافعي</w:t>
      </w:r>
      <w:r w:rsidRPr="006C4A2F">
        <w:rPr>
          <w:rFonts w:ascii="Traditional Arabic"/>
          <w:b w:val="0"/>
          <w:bCs w:val="0"/>
          <w:sz w:val="24"/>
        </w:rPr>
        <w:t>:</w:t>
      </w:r>
      <w:r w:rsidRPr="006C4A2F">
        <w:rPr>
          <w:rFonts w:ascii="Traditional Arabic" w:hint="cs"/>
          <w:b w:val="0"/>
          <w:bCs w:val="0"/>
          <w:sz w:val="24"/>
          <w:rtl/>
        </w:rPr>
        <w:t xml:space="preserve"> محمد ، </w:t>
      </w:r>
      <w:r w:rsidRPr="006C4A2F">
        <w:rPr>
          <w:rFonts w:ascii="Traditional Arabic" w:hint="cs"/>
          <w:sz w:val="24"/>
          <w:rtl/>
        </w:rPr>
        <w:t>كتاب الأم</w:t>
      </w:r>
      <w:r w:rsidRPr="006C4A2F">
        <w:rPr>
          <w:rFonts w:ascii="Traditional Arabic" w:hint="cs"/>
          <w:b w:val="0"/>
          <w:bCs w:val="0"/>
          <w:sz w:val="24"/>
          <w:rtl/>
        </w:rPr>
        <w:t xml:space="preserve"> ، (2/150).</w:t>
      </w:r>
      <w:r w:rsidRPr="006C4A2F">
        <w:rPr>
          <w:rFonts w:hint="cs"/>
          <w:b w:val="0"/>
          <w:bCs w:val="0"/>
          <w:sz w:val="24"/>
          <w:rtl/>
        </w:rPr>
        <w:t>بتصرف</w:t>
      </w:r>
    </w:p>
  </w:footnote>
  <w:footnote w:id="557">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المصدر السابق.</w:t>
      </w:r>
      <w:r w:rsidRPr="006C4A2F">
        <w:rPr>
          <w:rFonts w:hint="cs"/>
          <w:b w:val="0"/>
          <w:bCs w:val="0"/>
          <w:sz w:val="24"/>
          <w:rtl/>
        </w:rPr>
        <w:t>بتصرف.</w:t>
      </w:r>
    </w:p>
  </w:footnote>
  <w:footnote w:id="558">
    <w:p w:rsidR="00596D74" w:rsidRPr="006C4A2F" w:rsidRDefault="00596D74" w:rsidP="003B3051">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w:t>
      </w:r>
      <w:r w:rsidRPr="006C4A2F">
        <w:rPr>
          <w:rFonts w:ascii="Traditional Arabic" w:hAnsi="Traditional Arabic" w:hint="cs"/>
          <w:b w:val="0"/>
          <w:bCs w:val="0"/>
          <w:sz w:val="24"/>
          <w:rtl/>
        </w:rPr>
        <w:t>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390</w:t>
      </w:r>
      <w:r w:rsidRPr="006C4A2F">
        <w:rPr>
          <w:rFonts w:ascii="Traditional Arabic" w:hAnsi="Traditional Arabic"/>
          <w:b w:val="0"/>
          <w:bCs w:val="0"/>
          <w:sz w:val="24"/>
          <w:rtl/>
        </w:rPr>
        <w:t>)</w:t>
      </w:r>
      <w:r w:rsidRPr="006C4A2F">
        <w:rPr>
          <w:rFonts w:hint="cs"/>
          <w:b w:val="0"/>
          <w:bCs w:val="0"/>
          <w:caps/>
          <w:sz w:val="24"/>
          <w:rtl/>
        </w:rPr>
        <w:t>.</w:t>
      </w:r>
    </w:p>
  </w:footnote>
  <w:footnote w:id="559">
    <w:p w:rsidR="00596D74" w:rsidRPr="006C4A2F" w:rsidRDefault="00596D74" w:rsidP="00C75EF7">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العيني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محمود بن أحمد بن موسى بن أحمد، أبو محمد، بدر الدين العيني الحنفي: مؤرخ، علامة، من كبار المحدثين.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ومن كتبه</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br/>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عمدة القاري في شرح البخاري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البناية في شرح الهداية</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 xml:space="preserve"> (855 هـ -1451م)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الزركلي،خيرالدين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 xml:space="preserve"> (7</w:t>
      </w:r>
      <w:r w:rsidRPr="006C4A2F">
        <w:rPr>
          <w:rFonts w:ascii="Traditional Arabic" w:hAnsi="Traditional Arabic"/>
          <w:sz w:val="24"/>
          <w:szCs w:val="24"/>
          <w:rtl/>
        </w:rPr>
        <w:t>/</w:t>
      </w:r>
      <w:r w:rsidRPr="006C4A2F">
        <w:rPr>
          <w:rFonts w:ascii="Traditional Arabic" w:hAnsi="Traditional Arabic" w:hint="cs"/>
          <w:sz w:val="24"/>
          <w:szCs w:val="24"/>
          <w:rtl/>
        </w:rPr>
        <w:t>163</w:t>
      </w:r>
      <w:r w:rsidRPr="006C4A2F">
        <w:rPr>
          <w:rFonts w:ascii="Traditional Arabic" w:hAnsi="Traditional Arabic"/>
          <w:sz w:val="24"/>
          <w:szCs w:val="24"/>
          <w:rtl/>
        </w:rPr>
        <w:t>).</w:t>
      </w:r>
    </w:p>
  </w:footnote>
  <w:footnote w:id="560">
    <w:p w:rsidR="00596D74" w:rsidRPr="006C4A2F" w:rsidRDefault="00596D74" w:rsidP="007811FC">
      <w:pPr>
        <w:ind w:firstLine="0"/>
        <w:jc w:val="both"/>
        <w:rPr>
          <w:rtl/>
        </w:rPr>
      </w:pPr>
      <w:r w:rsidRPr="006C4A2F">
        <w:rPr>
          <w:rStyle w:val="a3"/>
          <w:sz w:val="24"/>
          <w:szCs w:val="24"/>
        </w:rPr>
        <w:footnoteRef/>
      </w:r>
      <w:r w:rsidRPr="006C4A2F">
        <w:rPr>
          <w:rFonts w:hint="cs"/>
          <w:sz w:val="24"/>
          <w:szCs w:val="24"/>
          <w:rtl/>
        </w:rPr>
        <w:t xml:space="preserve"> - </w:t>
      </w:r>
      <w:r w:rsidRPr="006C4A2F">
        <w:rPr>
          <w:rFonts w:ascii="Traditional Arabic" w:hint="cs"/>
          <w:sz w:val="24"/>
          <w:szCs w:val="24"/>
          <w:rtl/>
        </w:rPr>
        <w:t>العيني:محمود،</w:t>
      </w:r>
      <w:r w:rsidRPr="006C4A2F">
        <w:rPr>
          <w:rFonts w:ascii="Traditional Arabic" w:hint="cs"/>
          <w:b/>
          <w:bCs/>
          <w:sz w:val="24"/>
          <w:szCs w:val="24"/>
          <w:rtl/>
        </w:rPr>
        <w:t>عمدة القاري شرح صحيح البخاري</w:t>
      </w:r>
      <w:r w:rsidRPr="006C4A2F">
        <w:rPr>
          <w:rFonts w:ascii="Traditional Arabic" w:hint="cs"/>
          <w:sz w:val="24"/>
          <w:szCs w:val="24"/>
          <w:rtl/>
        </w:rPr>
        <w:t>،:(2/331).</w:t>
      </w:r>
    </w:p>
  </w:footnote>
  <w:footnote w:id="561">
    <w:p w:rsidR="00596D74" w:rsidRPr="006C4A2F" w:rsidRDefault="00596D74" w:rsidP="005331FE">
      <w:pPr>
        <w:pStyle w:val="a4"/>
        <w:jc w:val="both"/>
        <w:rPr>
          <w:b w:val="0"/>
          <w:bCs w:val="0"/>
          <w:sz w:val="24"/>
          <w:rtl/>
        </w:rPr>
      </w:pPr>
      <w:r w:rsidRPr="006C4A2F">
        <w:rPr>
          <w:rStyle w:val="a3"/>
          <w:b w:val="0"/>
          <w:bCs w:val="0"/>
        </w:rPr>
        <w:footnoteRef/>
      </w:r>
      <w:r w:rsidRPr="006C4A2F">
        <w:rPr>
          <w:rFonts w:hint="cs"/>
          <w:b w:val="0"/>
          <w:bCs w:val="0"/>
          <w:rtl/>
        </w:rPr>
        <w:t xml:space="preserve"> - </w:t>
      </w:r>
      <w:r w:rsidRPr="006C4A2F">
        <w:rPr>
          <w:rFonts w:ascii="Traditional Arabic" w:hAnsi="Traditional Arabic" w:hint="cs"/>
          <w:b w:val="0"/>
          <w:bCs w:val="0"/>
          <w:sz w:val="24"/>
          <w:rtl/>
        </w:rPr>
        <w:t>الشيرازي</w:t>
      </w:r>
      <w:r w:rsidRPr="006C4A2F">
        <w:rPr>
          <w:rFonts w:ascii="Traditional Arabic"/>
          <w:b w:val="0"/>
          <w:bCs w:val="0"/>
          <w:sz w:val="24"/>
        </w:rPr>
        <w:t>:</w:t>
      </w:r>
      <w:r w:rsidRPr="006C4A2F">
        <w:rPr>
          <w:rFonts w:ascii="Traditional Arabic" w:hint="cs"/>
          <w:b w:val="0"/>
          <w:bCs w:val="0"/>
          <w:sz w:val="24"/>
          <w:rtl/>
        </w:rPr>
        <w:t xml:space="preserve"> إبراهيم ، </w:t>
      </w:r>
      <w:r w:rsidRPr="006C4A2F">
        <w:rPr>
          <w:rFonts w:ascii="Traditional Arabic" w:hint="cs"/>
          <w:sz w:val="24"/>
          <w:rtl/>
        </w:rPr>
        <w:t>المهذب في فقه الإمام الشافعي</w:t>
      </w:r>
      <w:r w:rsidRPr="006C4A2F">
        <w:rPr>
          <w:rFonts w:ascii="Traditional Arabic" w:hint="cs"/>
          <w:b w:val="0"/>
          <w:bCs w:val="0"/>
          <w:sz w:val="24"/>
          <w:rtl/>
        </w:rPr>
        <w:t xml:space="preserve"> ، (2/689).</w:t>
      </w:r>
    </w:p>
  </w:footnote>
  <w:footnote w:id="562">
    <w:p w:rsidR="00596D74" w:rsidRPr="006C4A2F" w:rsidRDefault="00596D74" w:rsidP="003B3051">
      <w:pPr>
        <w:pStyle w:val="a4"/>
        <w:jc w:val="both"/>
        <w:rPr>
          <w:b w:val="0"/>
          <w:bCs w:val="0"/>
          <w:sz w:val="24"/>
          <w:rtl/>
        </w:rPr>
      </w:pPr>
      <w:r w:rsidRPr="006C4A2F">
        <w:rPr>
          <w:rStyle w:val="a3"/>
          <w:b w:val="0"/>
          <w:bCs w:val="0"/>
        </w:rPr>
        <w:footnoteRef/>
      </w:r>
      <w:r w:rsidRPr="006C4A2F">
        <w:rPr>
          <w:rFonts w:hint="cs"/>
          <w:b w:val="0"/>
          <w:bCs w:val="0"/>
          <w:rtl/>
        </w:rPr>
        <w:t xml:space="preserve"> - </w:t>
      </w:r>
      <w:r w:rsidRPr="006C4A2F">
        <w:rPr>
          <w:rFonts w:ascii="Tahoma" w:hAnsi="Tahoma" w:hint="cs"/>
          <w:b w:val="0"/>
          <w:bCs w:val="0"/>
          <w:sz w:val="24"/>
          <w:rtl/>
        </w:rPr>
        <w:t>ينظر : النووي : يحيى،</w:t>
      </w:r>
      <w:r w:rsidRPr="006C4A2F">
        <w:rPr>
          <w:rFonts w:ascii="Tahoma" w:hAnsi="Tahoma" w:hint="cs"/>
          <w:sz w:val="24"/>
          <w:rtl/>
        </w:rPr>
        <w:t>المجموع شرح المهذب</w:t>
      </w:r>
      <w:r w:rsidRPr="006C4A2F">
        <w:rPr>
          <w:rFonts w:ascii="Tahoma" w:hAnsi="Tahoma" w:hint="cs"/>
          <w:b w:val="0"/>
          <w:bCs w:val="0"/>
          <w:sz w:val="24"/>
          <w:rtl/>
        </w:rPr>
        <w:t xml:space="preserve"> : (7/194)</w:t>
      </w:r>
      <w:r w:rsidRPr="006C4A2F">
        <w:rPr>
          <w:rFonts w:ascii="Helvetica" w:hAnsi="Helvetica" w:hint="cs"/>
          <w:b w:val="0"/>
          <w:bCs w:val="0"/>
          <w:sz w:val="24"/>
          <w:rtl/>
        </w:rPr>
        <w:t>.</w:t>
      </w:r>
    </w:p>
  </w:footnote>
  <w:footnote w:id="563">
    <w:p w:rsidR="00596D74" w:rsidRPr="006C4A2F" w:rsidRDefault="00596D74" w:rsidP="00020923">
      <w:pPr>
        <w:pStyle w:val="a4"/>
        <w:jc w:val="both"/>
        <w:rPr>
          <w:b w:val="0"/>
          <w:bCs w:val="0"/>
          <w:sz w:val="24"/>
          <w:rtl/>
        </w:rPr>
      </w:pPr>
      <w:r w:rsidRPr="006C4A2F">
        <w:rPr>
          <w:rStyle w:val="a3"/>
          <w:b w:val="0"/>
          <w:bCs w:val="0"/>
        </w:rPr>
        <w:footnoteRef/>
      </w:r>
      <w:r w:rsidRPr="006C4A2F">
        <w:rPr>
          <w:rFonts w:hint="cs"/>
          <w:b w:val="0"/>
          <w:bCs w:val="0"/>
          <w:rtl/>
        </w:rPr>
        <w:t xml:space="preserve"> - </w:t>
      </w:r>
      <w:r w:rsidRPr="006C4A2F">
        <w:rPr>
          <w:rFonts w:ascii="Traditional Arabic" w:hAnsi="Traditional Arabic" w:hint="cs"/>
          <w:b w:val="0"/>
          <w:bCs w:val="0"/>
          <w:sz w:val="24"/>
          <w:rtl/>
        </w:rPr>
        <w:t>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390</w:t>
      </w:r>
      <w:r w:rsidRPr="006C4A2F">
        <w:rPr>
          <w:rFonts w:ascii="Traditional Arabic" w:hAnsi="Traditional Arabic"/>
          <w:b w:val="0"/>
          <w:bCs w:val="0"/>
          <w:sz w:val="24"/>
          <w:rtl/>
        </w:rPr>
        <w:t>)</w:t>
      </w:r>
      <w:r w:rsidRPr="006C4A2F">
        <w:rPr>
          <w:rFonts w:hint="cs"/>
          <w:b w:val="0"/>
          <w:bCs w:val="0"/>
          <w:caps/>
          <w:sz w:val="24"/>
          <w:rtl/>
        </w:rPr>
        <w:t>.</w:t>
      </w:r>
    </w:p>
  </w:footnote>
  <w:footnote w:id="564">
    <w:p w:rsidR="00596D74" w:rsidRPr="006C4A2F" w:rsidRDefault="00596D74" w:rsidP="00020923">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أم سلمة بنت أبي أميّة</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بن المغيرة بن عبد اللَّه بن عمرو بن مخزوم القرشيّة المخزوميّة أم المؤمنين، اسمها هند</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 ، تزوجها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في جمادى الآخرة سنة أربع، وقيل سنة ثلاث، وكانت هي وزوجها</w:t>
      </w:r>
      <w:r w:rsidRPr="006C4A2F">
        <w:rPr>
          <w:rFonts w:ascii="Traditional Arabic" w:eastAsia="Calibri" w:hAnsi="Traditional Arabic" w:hint="cs"/>
          <w:sz w:val="24"/>
          <w:szCs w:val="24"/>
          <w:rtl/>
          <w:lang w:eastAsia="en-US"/>
        </w:rPr>
        <w:t xml:space="preserve"> أبوسلمة</w:t>
      </w:r>
      <w:r w:rsidRPr="006C4A2F">
        <w:rPr>
          <w:rFonts w:ascii="Traditional Arabic" w:eastAsia="Calibri" w:hAnsi="Traditional Arabic"/>
          <w:sz w:val="24"/>
          <w:szCs w:val="24"/>
          <w:rtl/>
          <w:lang w:eastAsia="en-US"/>
        </w:rPr>
        <w:t xml:space="preserve"> ممن أسلم</w:t>
      </w:r>
      <w:r w:rsidRPr="006C4A2F">
        <w:rPr>
          <w:rFonts w:ascii="Traditional Arabic" w:eastAsia="Calibri" w:hAnsi="Traditional Arabic" w:hint="cs"/>
          <w:sz w:val="24"/>
          <w:szCs w:val="24"/>
          <w:rtl/>
          <w:lang w:eastAsia="en-US"/>
        </w:rPr>
        <w:t>ا</w:t>
      </w:r>
      <w:r w:rsidRPr="006C4A2F">
        <w:rPr>
          <w:rFonts w:ascii="Traditional Arabic" w:eastAsia="Calibri" w:hAnsi="Traditional Arabic"/>
          <w:sz w:val="24"/>
          <w:szCs w:val="24"/>
          <w:rtl/>
          <w:lang w:eastAsia="en-US"/>
        </w:rPr>
        <w:t xml:space="preserve"> قديما وهاجرا إلى الحبشة، فولدت له سلمة، ثم قدما مكّة وهاجرا إلى المدينة</w:t>
      </w:r>
      <w:r w:rsidRPr="006C4A2F">
        <w:rPr>
          <w:rFonts w:ascii="Traditional Arabic" w:eastAsia="Calibri" w:hAnsi="Traditional Arabic" w:hint="cs"/>
          <w:sz w:val="24"/>
          <w:szCs w:val="24"/>
          <w:rtl/>
          <w:lang w:eastAsia="en-US"/>
        </w:rPr>
        <w:t xml:space="preserve">،توفيت في </w:t>
      </w:r>
      <w:r w:rsidRPr="006C4A2F">
        <w:rPr>
          <w:rFonts w:ascii="Traditional Arabic" w:eastAsia="Calibri" w:hAnsi="Traditional Arabic"/>
          <w:sz w:val="24"/>
          <w:szCs w:val="24"/>
          <w:rtl/>
          <w:lang w:eastAsia="en-US"/>
        </w:rPr>
        <w:t>شوال سنة تسع وخمسين، وصلّى عليها أبو هريرة. وهي من آخر أمهات المؤمنين موتا.</w:t>
      </w:r>
      <w:r w:rsidRPr="006C4A2F">
        <w:rPr>
          <w:rFonts w:ascii="Traditional Arabic" w:hAnsi="Traditional Arabic" w:hint="cs"/>
          <w:sz w:val="24"/>
          <w:szCs w:val="24"/>
          <w:rtl/>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عسقلاني</w:t>
      </w:r>
      <w:r w:rsidRPr="006C4A2F">
        <w:rPr>
          <w:rFonts w:ascii="Traditional Arabic" w:hAnsi="Traditional Arabic"/>
          <w:sz w:val="24"/>
          <w:szCs w:val="24"/>
          <w:rtl/>
        </w:rPr>
        <w:t>،</w:t>
      </w:r>
      <w:r w:rsidRPr="006C4A2F">
        <w:rPr>
          <w:rFonts w:ascii="Traditional Arabic" w:hAnsi="Traditional Arabic" w:hint="cs"/>
          <w:sz w:val="24"/>
          <w:szCs w:val="24"/>
          <w:rtl/>
        </w:rPr>
        <w:t>أحمد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w:t>
      </w:r>
      <w:r w:rsidRPr="006C4A2F">
        <w:rPr>
          <w:rFonts w:ascii="Traditional Arabic" w:hAnsi="Traditional Arabic" w:hint="cs"/>
          <w:b/>
          <w:bCs/>
          <w:sz w:val="24"/>
          <w:szCs w:val="24"/>
          <w:rtl/>
        </w:rPr>
        <w:t>إصابة</w:t>
      </w:r>
      <w:r w:rsidRPr="006C4A2F">
        <w:rPr>
          <w:rFonts w:ascii="Traditional Arabic" w:hAnsi="Traditional Arabic" w:hint="cs"/>
          <w:sz w:val="24"/>
          <w:szCs w:val="24"/>
          <w:rtl/>
        </w:rPr>
        <w:t xml:space="preserve"> </w:t>
      </w:r>
      <w:r w:rsidRPr="006C4A2F">
        <w:rPr>
          <w:rFonts w:ascii="Traditional Arabic" w:hAnsi="Traditional Arabic" w:hint="cs"/>
          <w:b/>
          <w:bCs/>
          <w:sz w:val="24"/>
          <w:szCs w:val="24"/>
          <w:rtl/>
        </w:rPr>
        <w:t>في تمييز الصحابة</w:t>
      </w:r>
      <w:r w:rsidRPr="006C4A2F">
        <w:rPr>
          <w:rFonts w:ascii="Traditional Arabic" w:hAnsi="Traditional Arabic"/>
          <w:sz w:val="24"/>
          <w:szCs w:val="24"/>
          <w:rtl/>
        </w:rPr>
        <w:t>،</w:t>
      </w:r>
      <w:r w:rsidRPr="006C4A2F">
        <w:rPr>
          <w:rFonts w:ascii="Traditional Arabic" w:hAnsi="Traditional Arabic" w:hint="cs"/>
          <w:sz w:val="24"/>
          <w:szCs w:val="24"/>
          <w:rtl/>
        </w:rPr>
        <w:t xml:space="preserve"> برقم: (</w:t>
      </w:r>
      <w:r w:rsidRPr="006C4A2F">
        <w:rPr>
          <w:rFonts w:ascii="Traditional Arabic" w:eastAsia="Calibri" w:hAnsi="Traditional Arabic"/>
          <w:sz w:val="24"/>
          <w:szCs w:val="24"/>
          <w:rtl/>
          <w:lang w:eastAsia="en-US"/>
        </w:rPr>
        <w:t>12065</w:t>
      </w:r>
      <w:r w:rsidRPr="006C4A2F">
        <w:rPr>
          <w:rFonts w:ascii="Traditional Arabic" w:hAnsi="Traditional Arabic" w:hint="cs"/>
          <w:sz w:val="24"/>
          <w:szCs w:val="24"/>
          <w:rtl/>
        </w:rPr>
        <w:t xml:space="preserve"> )،(8</w:t>
      </w:r>
      <w:r w:rsidRPr="006C4A2F">
        <w:rPr>
          <w:rFonts w:ascii="Traditional Arabic" w:hAnsi="Traditional Arabic"/>
          <w:sz w:val="24"/>
          <w:szCs w:val="24"/>
          <w:rtl/>
        </w:rPr>
        <w:t>/</w:t>
      </w:r>
      <w:r w:rsidRPr="006C4A2F">
        <w:rPr>
          <w:rFonts w:ascii="Traditional Arabic" w:hAnsi="Traditional Arabic" w:hint="cs"/>
          <w:sz w:val="24"/>
          <w:szCs w:val="24"/>
          <w:rtl/>
        </w:rPr>
        <w:t>404</w:t>
      </w:r>
      <w:r w:rsidRPr="006C4A2F">
        <w:rPr>
          <w:rFonts w:ascii="Traditional Arabic" w:hAnsi="Traditional Arabic"/>
          <w:sz w:val="24"/>
          <w:szCs w:val="24"/>
          <w:rtl/>
        </w:rPr>
        <w:t>)</w:t>
      </w:r>
      <w:r w:rsidRPr="006C4A2F">
        <w:rPr>
          <w:rFonts w:ascii="Traditional Arabic" w:hAnsi="Traditional Arabic" w:hint="cs"/>
          <w:sz w:val="24"/>
          <w:szCs w:val="24"/>
          <w:rtl/>
        </w:rPr>
        <w:t>، بتصرف</w:t>
      </w:r>
      <w:r w:rsidRPr="006C4A2F">
        <w:rPr>
          <w:rFonts w:ascii="Traditional Arabic" w:hAnsi="Traditional Arabic"/>
          <w:sz w:val="24"/>
          <w:szCs w:val="24"/>
          <w:rtl/>
        </w:rPr>
        <w:t>.</w:t>
      </w:r>
    </w:p>
  </w:footnote>
  <w:footnote w:id="565">
    <w:p w:rsidR="00596D74" w:rsidRPr="006C4A2F" w:rsidRDefault="00596D74" w:rsidP="007D56C3">
      <w:pPr>
        <w:ind w:firstLine="0"/>
        <w:jc w:val="both"/>
        <w:rPr>
          <w:sz w:val="24"/>
          <w:szCs w:val="24"/>
          <w:rtl/>
        </w:rPr>
      </w:pPr>
      <w:r w:rsidRPr="006C4A2F">
        <w:rPr>
          <w:rStyle w:val="a3"/>
          <w:sz w:val="24"/>
          <w:szCs w:val="24"/>
        </w:rPr>
        <w:footnoteRef/>
      </w:r>
      <w:r w:rsidRPr="006C4A2F">
        <w:rPr>
          <w:rFonts w:hint="cs"/>
          <w:sz w:val="24"/>
          <w:szCs w:val="24"/>
          <w:rtl/>
        </w:rPr>
        <w:t xml:space="preserve"> - أبو داود السجستاني :</w:t>
      </w:r>
      <w:r w:rsidRPr="006C4A2F">
        <w:rPr>
          <w:rFonts w:ascii="Traditional Arabic" w:hAnsi="Traditional Arabic" w:hint="cs"/>
          <w:sz w:val="24"/>
          <w:szCs w:val="24"/>
          <w:rtl/>
        </w:rPr>
        <w:t xml:space="preserve">سليمان، </w:t>
      </w:r>
      <w:r w:rsidRPr="006C4A2F">
        <w:rPr>
          <w:rFonts w:ascii="Traditional Arabic" w:hAnsi="Traditional Arabic" w:hint="cs"/>
          <w:b/>
          <w:bCs/>
          <w:sz w:val="24"/>
          <w:szCs w:val="24"/>
          <w:rtl/>
        </w:rPr>
        <w:t>سنن أبي داود</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المناسك ،</w:t>
      </w:r>
      <w:r w:rsidRPr="006C4A2F">
        <w:rPr>
          <w:rFonts w:ascii="Traditional Arabic" w:hAnsi="Traditional Arabic"/>
          <w:sz w:val="24"/>
          <w:szCs w:val="24"/>
          <w:rtl/>
        </w:rPr>
        <w:t xml:space="preserve">باب في </w:t>
      </w:r>
      <w:r w:rsidRPr="006C4A2F">
        <w:rPr>
          <w:rFonts w:ascii="Traditional Arabic" w:hAnsi="Traditional Arabic" w:hint="cs"/>
          <w:sz w:val="24"/>
          <w:szCs w:val="24"/>
          <w:rtl/>
        </w:rPr>
        <w:t>المواقيت، برقم:(</w:t>
      </w:r>
      <w:r w:rsidRPr="006C4A2F">
        <w:rPr>
          <w:rFonts w:ascii="Traditional Arabic" w:hAnsi="Traditional Arabic"/>
          <w:sz w:val="24"/>
          <w:szCs w:val="24"/>
          <w:rtl/>
        </w:rPr>
        <w:t>17</w:t>
      </w:r>
      <w:r w:rsidRPr="006C4A2F">
        <w:rPr>
          <w:rFonts w:ascii="Traditional Arabic" w:hAnsi="Traditional Arabic" w:hint="cs"/>
          <w:sz w:val="24"/>
          <w:szCs w:val="24"/>
          <w:rtl/>
        </w:rPr>
        <w:t>41)،(</w:t>
      </w:r>
      <w:r w:rsidRPr="006C4A2F">
        <w:rPr>
          <w:rFonts w:ascii="Traditional Arabic" w:hAnsi="Traditional Arabic"/>
          <w:sz w:val="24"/>
          <w:szCs w:val="24"/>
          <w:rtl/>
        </w:rPr>
        <w:t>1/5</w:t>
      </w:r>
      <w:r w:rsidRPr="006C4A2F">
        <w:rPr>
          <w:rFonts w:ascii="Traditional Arabic" w:hAnsi="Traditional Arabic" w:hint="cs"/>
          <w:sz w:val="24"/>
          <w:szCs w:val="24"/>
          <w:rtl/>
        </w:rPr>
        <w:t>43)</w:t>
      </w:r>
      <w:r w:rsidRPr="006C4A2F">
        <w:rPr>
          <w:rFonts w:hint="cs"/>
          <w:sz w:val="24"/>
          <w:szCs w:val="24"/>
          <w:rtl/>
        </w:rPr>
        <w:t>.</w:t>
      </w:r>
    </w:p>
  </w:footnote>
  <w:footnote w:id="566">
    <w:p w:rsidR="00596D74" w:rsidRPr="006C4A2F" w:rsidRDefault="00596D74" w:rsidP="007D56C3">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ذكر </w:t>
      </w:r>
      <w:r w:rsidRPr="006C4A2F">
        <w:rPr>
          <w:rFonts w:ascii="Traditional Arabic" w:hAnsi="Traditional Arabic" w:hint="cs"/>
          <w:b w:val="0"/>
          <w:bCs w:val="0"/>
          <w:sz w:val="24"/>
          <w:rtl/>
        </w:rPr>
        <w:t>المتابعة بين الحج والعمرة،وفضل ذلك،</w:t>
      </w:r>
      <w:r w:rsidRPr="006C4A2F">
        <w:rPr>
          <w:rFonts w:hint="cs"/>
          <w:b w:val="0"/>
          <w:bCs w:val="0"/>
          <w:caps/>
          <w:sz w:val="24"/>
          <w:rtl/>
        </w:rPr>
        <w:t xml:space="preserve">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885</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410).</w:t>
      </w:r>
    </w:p>
  </w:footnote>
  <w:footnote w:id="567">
    <w:p w:rsidR="00596D74" w:rsidRPr="006C4A2F" w:rsidRDefault="00596D74" w:rsidP="00C8160D">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أبو يعلى الموصلي:أحمد ،</w:t>
      </w:r>
      <w:r w:rsidRPr="006C4A2F">
        <w:rPr>
          <w:rFonts w:hint="cs"/>
          <w:sz w:val="24"/>
          <w:szCs w:val="24"/>
          <w:rtl/>
        </w:rPr>
        <w:t xml:space="preserve"> </w:t>
      </w:r>
      <w:r w:rsidRPr="006C4A2F">
        <w:rPr>
          <w:rFonts w:hint="cs"/>
          <w:b/>
          <w:bCs/>
          <w:sz w:val="24"/>
          <w:szCs w:val="24"/>
          <w:rtl/>
        </w:rPr>
        <w:t>مسند أبي يعلى</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مسند أم سلمة زوج النبي </w:t>
      </w:r>
      <w:r w:rsidRPr="006C4A2F">
        <w:rPr>
          <w:rFonts w:ascii="Traditional Arabic" w:hAnsi="Traditional Arabic" w:hint="cs"/>
          <w:sz w:val="24"/>
          <w:szCs w:val="24"/>
        </w:rPr>
        <w:sym w:font="AGA Arabesque" w:char="F072"/>
      </w:r>
      <w:r w:rsidRPr="006C4A2F">
        <w:rPr>
          <w:rFonts w:ascii="Traditional Arabic" w:hAnsi="Traditional Arabic" w:hint="cs"/>
          <w:sz w:val="24"/>
          <w:szCs w:val="24"/>
          <w:rtl/>
        </w:rPr>
        <w:t>،</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6927</w:t>
      </w:r>
      <w:r w:rsidRPr="006C4A2F">
        <w:rPr>
          <w:sz w:val="24"/>
          <w:szCs w:val="24"/>
          <w:rtl/>
        </w:rPr>
        <w:t>)</w:t>
      </w:r>
      <w:r w:rsidRPr="006C4A2F">
        <w:rPr>
          <w:rFonts w:hint="cs"/>
          <w:sz w:val="24"/>
          <w:szCs w:val="24"/>
          <w:rtl/>
        </w:rPr>
        <w:t>،(12/359).</w:t>
      </w:r>
    </w:p>
  </w:footnote>
  <w:footnote w:id="568">
    <w:p w:rsidR="00596D74" w:rsidRPr="006C4A2F" w:rsidRDefault="00596D74" w:rsidP="007D56C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hint="cs"/>
          <w:sz w:val="24"/>
          <w:szCs w:val="24"/>
          <w:rtl/>
        </w:rPr>
        <w:t>،</w:t>
      </w:r>
      <w:r w:rsidRPr="006C4A2F">
        <w:rPr>
          <w:rFonts w:ascii="Traditional Arabic" w:hAnsi="Traditional Arabic" w:hint="cs"/>
          <w:sz w:val="24"/>
          <w:szCs w:val="24"/>
          <w:rtl/>
        </w:rPr>
        <w:t xml:space="preserve"> كتاب الحج، باب المواقيت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210</w:t>
      </w:r>
      <w:r w:rsidRPr="006C4A2F">
        <w:rPr>
          <w:sz w:val="24"/>
          <w:szCs w:val="24"/>
          <w:rtl/>
        </w:rPr>
        <w:t>)</w:t>
      </w:r>
      <w:r w:rsidRPr="006C4A2F">
        <w:rPr>
          <w:rFonts w:ascii="Traditional Arabic" w:hint="cs"/>
          <w:sz w:val="24"/>
          <w:szCs w:val="24"/>
          <w:rtl/>
        </w:rPr>
        <w:t xml:space="preserve"> ،(2/283)</w:t>
      </w:r>
      <w:r w:rsidRPr="006C4A2F">
        <w:rPr>
          <w:rFonts w:hint="cs"/>
          <w:sz w:val="24"/>
          <w:szCs w:val="24"/>
          <w:rtl/>
        </w:rPr>
        <w:t>.</w:t>
      </w:r>
    </w:p>
  </w:footnote>
  <w:footnote w:id="569">
    <w:p w:rsidR="00596D74" w:rsidRPr="006C4A2F" w:rsidRDefault="00596D74" w:rsidP="007D56C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فضل من أهل من المسجد الأقصى إلى المسجد الحرام</w:t>
      </w:r>
      <w:r w:rsidRPr="006C4A2F">
        <w:rPr>
          <w:rFonts w:ascii="Traditional Arabic" w:hAnsi="Traditional Arabic" w:hint="cs"/>
          <w:sz w:val="24"/>
          <w:szCs w:val="24"/>
          <w:rtl/>
        </w:rPr>
        <w:t>،</w:t>
      </w:r>
      <w:r w:rsidRPr="006C4A2F">
        <w:rPr>
          <w:rFonts w:hint="cs"/>
          <w:caps/>
          <w:sz w:val="24"/>
          <w:szCs w:val="24"/>
          <w:rtl/>
        </w:rPr>
        <w:t xml:space="preserve"> برقم:</w:t>
      </w:r>
      <w:r w:rsidRPr="006C4A2F">
        <w:rPr>
          <w:rFonts w:ascii="Traditional Arabic" w:hAnsi="Traditional Arabic"/>
          <w:sz w:val="24"/>
          <w:szCs w:val="24"/>
          <w:rtl/>
        </w:rPr>
        <w:t xml:space="preserve"> (8708) </w:t>
      </w:r>
      <w:r w:rsidRPr="006C4A2F">
        <w:rPr>
          <w:rFonts w:ascii="Traditional Arabic" w:hAnsi="Traditional Arabic" w:hint="cs"/>
          <w:sz w:val="24"/>
          <w:szCs w:val="24"/>
          <w:rtl/>
        </w:rPr>
        <w:t>،</w:t>
      </w:r>
      <w:r w:rsidRPr="006C4A2F">
        <w:rPr>
          <w:rFonts w:ascii="Traditional Arabic" w:hAnsi="Traditional Arabic" w:hint="cs"/>
          <w:sz w:val="24"/>
          <w:szCs w:val="24"/>
          <w:rtl/>
        </w:rPr>
        <w:br/>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30</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570">
    <w:p w:rsidR="00596D74" w:rsidRPr="006C4A2F" w:rsidRDefault="00596D74" w:rsidP="00C8160D">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ابن عبدالبر : </w:t>
      </w:r>
      <w:r w:rsidRPr="006C4A2F">
        <w:rPr>
          <w:rFonts w:ascii="Traditional Arabic" w:hAnsi="Traditional Arabic"/>
          <w:sz w:val="24"/>
          <w:szCs w:val="24"/>
          <w:rtl/>
        </w:rPr>
        <w:t>يوسف</w:t>
      </w:r>
      <w:r w:rsidRPr="006C4A2F">
        <w:rPr>
          <w:rFonts w:ascii="Traditional Arabic" w:hAnsi="Traditional Arabic" w:hint="cs"/>
          <w:sz w:val="24"/>
          <w:szCs w:val="24"/>
          <w:rtl/>
        </w:rPr>
        <w:t xml:space="preserve"> ،</w:t>
      </w:r>
      <w:r w:rsidRPr="006C4A2F">
        <w:rPr>
          <w:rFonts w:hint="cs"/>
          <w:sz w:val="24"/>
          <w:szCs w:val="24"/>
          <w:rtl/>
        </w:rPr>
        <w:t xml:space="preserve"> </w:t>
      </w:r>
      <w:r w:rsidRPr="006C4A2F">
        <w:rPr>
          <w:rFonts w:ascii="Traditional Arabic" w:hAnsi="Traditional Arabic"/>
          <w:b/>
          <w:bCs/>
          <w:sz w:val="24"/>
          <w:szCs w:val="24"/>
          <w:rtl/>
        </w:rPr>
        <w:t>التمهيد لما في الموطأ من المعاني والأسانيد</w:t>
      </w:r>
      <w:r w:rsidRPr="006C4A2F">
        <w:rPr>
          <w:rFonts w:ascii="Traditional Arabic" w:hAnsi="Traditional Arabic" w:hint="cs"/>
          <w:sz w:val="24"/>
          <w:szCs w:val="24"/>
          <w:rtl/>
        </w:rPr>
        <w:t>،(</w:t>
      </w:r>
      <w:r w:rsidRPr="006C4A2F">
        <w:rPr>
          <w:rFonts w:hint="cs"/>
          <w:sz w:val="24"/>
          <w:szCs w:val="24"/>
          <w:rtl/>
        </w:rPr>
        <w:t>15/146-147).</w:t>
      </w:r>
    </w:p>
  </w:footnote>
  <w:footnote w:id="571">
    <w:p w:rsidR="00596D74" w:rsidRPr="006C4A2F" w:rsidRDefault="00596D74" w:rsidP="00C8160D">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باب</w:t>
      </w:r>
      <w:r w:rsidRPr="006C4A2F">
        <w:rPr>
          <w:rFonts w:ascii="Traditional Arabic" w:hAnsi="Traditional Arabic" w:hint="cs"/>
          <w:b w:val="0"/>
          <w:bCs w:val="0"/>
          <w:sz w:val="24"/>
          <w:rtl/>
        </w:rPr>
        <w:t xml:space="preserve"> من أهل ب</w:t>
      </w:r>
      <w:r w:rsidRPr="006C4A2F">
        <w:rPr>
          <w:rFonts w:ascii="Traditional Arabic" w:hAnsi="Traditional Arabic"/>
          <w:b w:val="0"/>
          <w:bCs w:val="0"/>
          <w:sz w:val="24"/>
          <w:rtl/>
        </w:rPr>
        <w:t>عمرة</w:t>
      </w:r>
      <w:r w:rsidRPr="006C4A2F">
        <w:rPr>
          <w:rFonts w:ascii="Traditional Arabic" w:hAnsi="Traditional Arabic" w:hint="cs"/>
          <w:b w:val="0"/>
          <w:bCs w:val="0"/>
          <w:sz w:val="24"/>
          <w:rtl/>
        </w:rPr>
        <w:t xml:space="preserve"> من بيت المقدس</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3001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b w:val="0"/>
          <w:bCs w:val="0"/>
          <w:sz w:val="24"/>
          <w:rtl/>
        </w:rPr>
        <w:t>99</w:t>
      </w:r>
      <w:r w:rsidRPr="006C4A2F">
        <w:rPr>
          <w:rFonts w:ascii="Traditional Arabic" w:hAnsi="Traditional Arabic" w:hint="cs"/>
          <w:b w:val="0"/>
          <w:bCs w:val="0"/>
          <w:sz w:val="24"/>
          <w:rtl/>
        </w:rPr>
        <w:t>9</w:t>
      </w:r>
      <w:r w:rsidRPr="006C4A2F">
        <w:rPr>
          <w:rFonts w:ascii="Traditional Arabic" w:hAnsi="Traditional Arabic"/>
          <w:b w:val="0"/>
          <w:bCs w:val="0"/>
          <w:sz w:val="24"/>
          <w:rtl/>
        </w:rPr>
        <w:t>)</w:t>
      </w:r>
      <w:r w:rsidRPr="006C4A2F">
        <w:rPr>
          <w:rFonts w:hint="cs"/>
          <w:b w:val="0"/>
          <w:bCs w:val="0"/>
          <w:sz w:val="24"/>
          <w:rtl/>
        </w:rPr>
        <w:t>.</w:t>
      </w:r>
    </w:p>
  </w:footnote>
  <w:footnote w:id="572">
    <w:p w:rsidR="00596D74" w:rsidRPr="006C4A2F" w:rsidRDefault="00596D74" w:rsidP="007D56C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w:t>
      </w:r>
      <w:r w:rsidRPr="006C4A2F">
        <w:rPr>
          <w:rFonts w:ascii="Traditional Arabic" w:hAnsi="Traditional Arabic"/>
          <w:sz w:val="24"/>
          <w:szCs w:val="24"/>
          <w:rtl/>
        </w:rPr>
        <w:t xml:space="preserve"> في تعجيل الإحرام من رخص أن يحرم من الموضع البعيد</w:t>
      </w:r>
      <w:r w:rsidRPr="006C4A2F">
        <w:rPr>
          <w:rFonts w:ascii="Traditional Arabic" w:hAnsi="Traditional Arabic" w:hint="cs"/>
          <w:sz w:val="24"/>
          <w:szCs w:val="24"/>
          <w:rtl/>
        </w:rPr>
        <w:t>،</w:t>
      </w:r>
      <w:r w:rsidRPr="006C4A2F">
        <w:rPr>
          <w:rFonts w:hint="cs"/>
          <w:caps/>
          <w:sz w:val="24"/>
          <w:szCs w:val="24"/>
          <w:rtl/>
        </w:rPr>
        <w:t xml:space="preserve"> برقم:</w:t>
      </w:r>
      <w:r w:rsidRPr="006C4A2F">
        <w:rPr>
          <w:rFonts w:ascii="Traditional Arabic" w:hAnsi="Traditional Arabic"/>
          <w:sz w:val="24"/>
          <w:szCs w:val="24"/>
          <w:rtl/>
        </w:rPr>
        <w:t>(</w:t>
      </w:r>
      <w:r w:rsidRPr="006C4A2F">
        <w:rPr>
          <w:rFonts w:ascii="Traditional Arabic" w:hAnsi="Traditional Arabic" w:hint="cs"/>
          <w:sz w:val="24"/>
          <w:szCs w:val="24"/>
          <w:rtl/>
        </w:rPr>
        <w:t>12692</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125</w:t>
      </w:r>
      <w:r w:rsidRPr="006C4A2F">
        <w:rPr>
          <w:rFonts w:ascii="Traditional Arabic" w:hAnsi="Traditional Arabic"/>
          <w:sz w:val="24"/>
          <w:szCs w:val="24"/>
          <w:rtl/>
        </w:rPr>
        <w:t>)</w:t>
      </w:r>
      <w:r w:rsidRPr="006C4A2F">
        <w:rPr>
          <w:rFonts w:hint="cs"/>
          <w:sz w:val="24"/>
          <w:szCs w:val="24"/>
          <w:rtl/>
        </w:rPr>
        <w:t>.</w:t>
      </w:r>
    </w:p>
  </w:footnote>
  <w:footnote w:id="573">
    <w:p w:rsidR="00596D74" w:rsidRPr="006C4A2F" w:rsidRDefault="00596D74" w:rsidP="00C8160D">
      <w:pPr>
        <w:ind w:firstLine="0"/>
        <w:jc w:val="both"/>
        <w:rPr>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أبو يعلى الموصلي:أحمد ،</w:t>
      </w:r>
      <w:r w:rsidRPr="006C4A2F">
        <w:rPr>
          <w:rFonts w:hint="cs"/>
          <w:sz w:val="24"/>
          <w:szCs w:val="24"/>
          <w:rtl/>
        </w:rPr>
        <w:t xml:space="preserve"> </w:t>
      </w:r>
      <w:r w:rsidRPr="006C4A2F">
        <w:rPr>
          <w:rFonts w:hint="cs"/>
          <w:b/>
          <w:bCs/>
          <w:sz w:val="24"/>
          <w:szCs w:val="24"/>
          <w:rtl/>
        </w:rPr>
        <w:t>مسند أبي يعلى</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مسند أم سلمة زوج النبي </w:t>
      </w:r>
      <w:r w:rsidRPr="006C4A2F">
        <w:rPr>
          <w:rFonts w:ascii="Traditional Arabic" w:hAnsi="Traditional Arabic" w:hint="cs"/>
          <w:sz w:val="24"/>
          <w:szCs w:val="24"/>
        </w:rPr>
        <w:sym w:font="AGA Arabesque" w:char="F072"/>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6900</w:t>
      </w:r>
      <w:r w:rsidRPr="006C4A2F">
        <w:rPr>
          <w:sz w:val="24"/>
          <w:szCs w:val="24"/>
          <w:rtl/>
        </w:rPr>
        <w:t>)</w:t>
      </w:r>
      <w:r w:rsidRPr="006C4A2F">
        <w:rPr>
          <w:rFonts w:hint="cs"/>
          <w:sz w:val="24"/>
          <w:szCs w:val="24"/>
          <w:rtl/>
        </w:rPr>
        <w:t>،(12/327).</w:t>
      </w:r>
    </w:p>
  </w:footnote>
  <w:footnote w:id="574">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w:t>
      </w:r>
      <w:r w:rsidRPr="006C4A2F">
        <w:rPr>
          <w:rFonts w:ascii="Traditional Arabic" w:hAnsi="Traditional Arabic" w:hint="cs"/>
          <w:b w:val="0"/>
          <w:bCs w:val="0"/>
          <w:sz w:val="24"/>
          <w:rtl/>
        </w:rPr>
        <w:t>الدارقطني:علي،</w:t>
      </w:r>
      <w:r w:rsidRPr="006C4A2F">
        <w:rPr>
          <w:rFonts w:hint="cs"/>
          <w:b w:val="0"/>
          <w:bCs w:val="0"/>
          <w:sz w:val="24"/>
          <w:rtl/>
        </w:rPr>
        <w:t xml:space="preserve"> </w:t>
      </w:r>
      <w:r w:rsidRPr="006C4A2F">
        <w:rPr>
          <w:rFonts w:ascii="Traditional Arabic" w:hAnsi="Traditional Arabic"/>
          <w:sz w:val="24"/>
          <w:rtl/>
        </w:rPr>
        <w:t>سنن الدارقطني</w:t>
      </w:r>
      <w:r w:rsidRPr="006C4A2F">
        <w:rPr>
          <w:rFonts w:hint="cs"/>
          <w:b w:val="0"/>
          <w:bCs w:val="0"/>
          <w:sz w:val="24"/>
          <w:rtl/>
        </w:rPr>
        <w:t>،</w:t>
      </w:r>
      <w:r w:rsidRPr="006C4A2F">
        <w:rPr>
          <w:rFonts w:ascii="Traditional Arabic" w:hAnsi="Traditional Arabic" w:hint="cs"/>
          <w:b w:val="0"/>
          <w:bCs w:val="0"/>
          <w:sz w:val="24"/>
          <w:rtl/>
        </w:rPr>
        <w:t xml:space="preserve"> كتاب الحج ،باب المواقيت:</w:t>
      </w:r>
      <w:r w:rsidRPr="006C4A2F">
        <w:rPr>
          <w:rFonts w:ascii="Traditional Arabic" w:hint="cs"/>
          <w:b w:val="0"/>
          <w:bCs w:val="0"/>
          <w:sz w:val="24"/>
          <w:rtl/>
        </w:rPr>
        <w:t xml:space="preserve"> (2/284)،برقم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212</w:t>
      </w:r>
      <w:r w:rsidRPr="006C4A2F">
        <w:rPr>
          <w:b w:val="0"/>
          <w:bCs w:val="0"/>
          <w:sz w:val="24"/>
          <w:rtl/>
        </w:rPr>
        <w:t>)</w:t>
      </w:r>
      <w:r w:rsidRPr="006C4A2F">
        <w:rPr>
          <w:rFonts w:hint="cs"/>
          <w:b w:val="0"/>
          <w:bCs w:val="0"/>
          <w:sz w:val="24"/>
          <w:rtl/>
        </w:rPr>
        <w:t>.</w:t>
      </w:r>
    </w:p>
  </w:footnote>
  <w:footnote w:id="575">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int="cs"/>
          <w:b w:val="0"/>
          <w:bCs w:val="0"/>
          <w:sz w:val="24"/>
          <w:rtl/>
        </w:rPr>
        <w:t>،</w:t>
      </w:r>
      <w:r w:rsidRPr="006C4A2F">
        <w:rPr>
          <w:rFonts w:ascii="Traditional Arabic" w:hAnsi="Traditional Arabic" w:hint="cs"/>
          <w:b w:val="0"/>
          <w:bCs w:val="0"/>
          <w:sz w:val="24"/>
          <w:rtl/>
        </w:rPr>
        <w:t xml:space="preserve"> مسند أم سلمة واسمها هند بنت أبي أمية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1006</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23</w:t>
      </w:r>
      <w:r w:rsidRPr="006C4A2F">
        <w:rPr>
          <w:rFonts w:ascii="Traditional Arabic" w:hAnsi="Traditional Arabic"/>
          <w:b w:val="0"/>
          <w:bCs w:val="0"/>
          <w:sz w:val="24"/>
          <w:rtl/>
        </w:rPr>
        <w:t>/</w:t>
      </w:r>
      <w:r w:rsidRPr="006C4A2F">
        <w:rPr>
          <w:rFonts w:ascii="Traditional Arabic" w:hAnsi="Traditional Arabic" w:hint="cs"/>
          <w:b w:val="0"/>
          <w:bCs w:val="0"/>
          <w:sz w:val="24"/>
          <w:rtl/>
        </w:rPr>
        <w:t>416</w:t>
      </w:r>
      <w:r w:rsidRPr="006C4A2F">
        <w:rPr>
          <w:rFonts w:hint="cs"/>
          <w:b w:val="0"/>
          <w:bCs w:val="0"/>
          <w:sz w:val="24"/>
          <w:rtl/>
        </w:rPr>
        <w:t>).</w:t>
      </w:r>
    </w:p>
  </w:footnote>
  <w:footnote w:id="576">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المصدر السابق: مسند أم سلمة واسمها هند بنت أبي أمية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849</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23</w:t>
      </w:r>
      <w:r w:rsidRPr="006C4A2F">
        <w:rPr>
          <w:rFonts w:ascii="Traditional Arabic" w:hAnsi="Traditional Arabic"/>
          <w:b w:val="0"/>
          <w:bCs w:val="0"/>
          <w:sz w:val="24"/>
          <w:rtl/>
        </w:rPr>
        <w:t>/</w:t>
      </w:r>
      <w:r w:rsidRPr="006C4A2F">
        <w:rPr>
          <w:rFonts w:ascii="Traditional Arabic" w:hAnsi="Traditional Arabic" w:hint="cs"/>
          <w:b w:val="0"/>
          <w:bCs w:val="0"/>
          <w:sz w:val="24"/>
          <w:rtl/>
        </w:rPr>
        <w:t>361</w:t>
      </w:r>
      <w:r w:rsidRPr="006C4A2F">
        <w:rPr>
          <w:rFonts w:hint="cs"/>
          <w:b w:val="0"/>
          <w:bCs w:val="0"/>
          <w:sz w:val="24"/>
          <w:rtl/>
        </w:rPr>
        <w:t>).</w:t>
      </w:r>
    </w:p>
  </w:footnote>
  <w:footnote w:id="577">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ابن حبان البستي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صحيح ابن حبان بترتيب ابن بلبان</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ذكر مغفرة الله جل وعلا ما تقدم من ذنوب العبد بالعمرة إذا اعتمرها من المسجد الأقصى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3701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9</w:t>
      </w:r>
      <w:r w:rsidRPr="006C4A2F">
        <w:rPr>
          <w:rFonts w:ascii="Traditional Arabic"/>
          <w:b w:val="0"/>
          <w:bCs w:val="0"/>
          <w:sz w:val="24"/>
          <w:rtl/>
        </w:rPr>
        <w:t>/</w:t>
      </w:r>
      <w:r w:rsidRPr="006C4A2F">
        <w:rPr>
          <w:rFonts w:ascii="Traditional Arabic" w:hAnsi="Traditional Arabic" w:hint="cs"/>
          <w:b w:val="0"/>
          <w:bCs w:val="0"/>
          <w:sz w:val="24"/>
          <w:rtl/>
        </w:rPr>
        <w:t>13</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قال شعيب الأرنؤوط : إسناده </w:t>
      </w:r>
      <w:r w:rsidRPr="006C4A2F">
        <w:rPr>
          <w:rFonts w:ascii="Traditional Arabic" w:hAnsi="Traditional Arabic" w:hint="cs"/>
          <w:b w:val="0"/>
          <w:bCs w:val="0"/>
          <w:sz w:val="24"/>
          <w:rtl/>
        </w:rPr>
        <w:t>ضعيف</w:t>
      </w:r>
      <w:r w:rsidRPr="006C4A2F">
        <w:rPr>
          <w:rFonts w:hint="cs"/>
          <w:b w:val="0"/>
          <w:bCs w:val="0"/>
          <w:sz w:val="24"/>
          <w:rtl/>
        </w:rPr>
        <w:t>.</w:t>
      </w:r>
    </w:p>
  </w:footnote>
  <w:footnote w:id="578">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حنبل الشيباني:أحمد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مسند أم سلمة زوج النبي </w:t>
      </w:r>
      <w:r w:rsidRPr="006C4A2F">
        <w:rPr>
          <w:rFonts w:ascii="Traditional Arabic" w:hAnsi="Traditional Arabic" w:hint="cs"/>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44/181)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26558</w:t>
      </w:r>
      <w:r w:rsidRPr="006C4A2F">
        <w:rPr>
          <w:b w:val="0"/>
          <w:bCs w:val="0"/>
          <w:sz w:val="24"/>
          <w:rtl/>
        </w:rPr>
        <w:t>)</w:t>
      </w:r>
      <w:r w:rsidRPr="006C4A2F">
        <w:rPr>
          <w:rFonts w:hint="cs"/>
          <w:b w:val="0"/>
          <w:bCs w:val="0"/>
          <w:sz w:val="24"/>
          <w:rtl/>
        </w:rPr>
        <w:t>.</w:t>
      </w:r>
    </w:p>
  </w:footnote>
  <w:footnote w:id="579">
    <w:p w:rsidR="00596D74" w:rsidRPr="006C4A2F" w:rsidRDefault="00596D74" w:rsidP="00C044B5">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أبو يعلى الموصلي:أحمد ،</w:t>
      </w:r>
      <w:r w:rsidRPr="006C4A2F">
        <w:rPr>
          <w:rFonts w:hint="cs"/>
          <w:sz w:val="24"/>
          <w:szCs w:val="24"/>
          <w:rtl/>
        </w:rPr>
        <w:t xml:space="preserve"> </w:t>
      </w:r>
      <w:r w:rsidRPr="006C4A2F">
        <w:rPr>
          <w:rFonts w:hint="cs"/>
          <w:b/>
          <w:bCs/>
          <w:sz w:val="24"/>
          <w:szCs w:val="24"/>
          <w:rtl/>
        </w:rPr>
        <w:t>مسند أبي يعلى</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مسند أم سلمة زوج النبي </w:t>
      </w:r>
      <w:r w:rsidRPr="006C4A2F">
        <w:rPr>
          <w:rFonts w:ascii="Traditional Arabic" w:hAnsi="Traditional Arabic" w:hint="cs"/>
          <w:sz w:val="24"/>
          <w:szCs w:val="24"/>
        </w:rPr>
        <w:sym w:font="AGA Arabesque" w:char="F072"/>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7009</w:t>
      </w:r>
      <w:r w:rsidRPr="006C4A2F">
        <w:rPr>
          <w:sz w:val="24"/>
          <w:szCs w:val="24"/>
          <w:rtl/>
        </w:rPr>
        <w:t>)</w:t>
      </w:r>
      <w:r w:rsidRPr="006C4A2F">
        <w:rPr>
          <w:rFonts w:hint="cs"/>
          <w:sz w:val="24"/>
          <w:szCs w:val="24"/>
          <w:rtl/>
        </w:rPr>
        <w:t>،(12/441).</w:t>
      </w:r>
    </w:p>
  </w:footnote>
  <w:footnote w:id="580">
    <w:p w:rsidR="00596D74" w:rsidRPr="006C4A2F" w:rsidRDefault="00596D74" w:rsidP="00C044B5">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ابن ماجه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باب</w:t>
      </w:r>
      <w:r w:rsidRPr="006C4A2F">
        <w:rPr>
          <w:rFonts w:ascii="Traditional Arabic" w:hAnsi="Traditional Arabic" w:hint="cs"/>
          <w:b w:val="0"/>
          <w:bCs w:val="0"/>
          <w:sz w:val="24"/>
          <w:rtl/>
        </w:rPr>
        <w:t xml:space="preserve"> من أهل ب</w:t>
      </w:r>
      <w:r w:rsidRPr="006C4A2F">
        <w:rPr>
          <w:rFonts w:ascii="Traditional Arabic" w:hAnsi="Traditional Arabic"/>
          <w:b w:val="0"/>
          <w:bCs w:val="0"/>
          <w:sz w:val="24"/>
          <w:rtl/>
        </w:rPr>
        <w:t>عمرة</w:t>
      </w:r>
      <w:r w:rsidRPr="006C4A2F">
        <w:rPr>
          <w:rFonts w:ascii="Traditional Arabic" w:hAnsi="Traditional Arabic" w:hint="cs"/>
          <w:b w:val="0"/>
          <w:bCs w:val="0"/>
          <w:sz w:val="24"/>
          <w:rtl/>
        </w:rPr>
        <w:t xml:space="preserve"> من بيت المقدس</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3002</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b w:val="0"/>
          <w:bCs w:val="0"/>
          <w:sz w:val="24"/>
          <w:rtl/>
        </w:rPr>
        <w:t>99</w:t>
      </w:r>
      <w:r w:rsidRPr="006C4A2F">
        <w:rPr>
          <w:rFonts w:ascii="Traditional Arabic" w:hAnsi="Traditional Arabic" w:hint="cs"/>
          <w:b w:val="0"/>
          <w:bCs w:val="0"/>
          <w:sz w:val="24"/>
          <w:rtl/>
        </w:rPr>
        <w:t>9</w:t>
      </w:r>
      <w:r w:rsidRPr="006C4A2F">
        <w:rPr>
          <w:rFonts w:ascii="Traditional Arabic" w:hAnsi="Traditional Arabic"/>
          <w:b w:val="0"/>
          <w:bCs w:val="0"/>
          <w:sz w:val="24"/>
          <w:rtl/>
        </w:rPr>
        <w:t>)</w:t>
      </w:r>
      <w:r w:rsidRPr="006C4A2F">
        <w:rPr>
          <w:rFonts w:hint="cs"/>
          <w:b w:val="0"/>
          <w:bCs w:val="0"/>
          <w:sz w:val="24"/>
          <w:rtl/>
        </w:rPr>
        <w:t>.</w:t>
      </w:r>
    </w:p>
  </w:footnote>
  <w:footnote w:id="581">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حنبل الشيباني:أحمد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 مسند أم سلمة زوج النبي </w:t>
      </w:r>
      <w:r w:rsidRPr="006C4A2F">
        <w:rPr>
          <w:rFonts w:ascii="Traditional Arabic" w:hAnsi="Traditional Arabic" w:hint="cs"/>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44/180)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26557</w:t>
      </w:r>
      <w:r w:rsidRPr="006C4A2F">
        <w:rPr>
          <w:b w:val="0"/>
          <w:bCs w:val="0"/>
          <w:sz w:val="24"/>
          <w:rtl/>
        </w:rPr>
        <w:t>)</w:t>
      </w:r>
      <w:r w:rsidRPr="006C4A2F">
        <w:rPr>
          <w:rFonts w:hint="cs"/>
          <w:b w:val="0"/>
          <w:bCs w:val="0"/>
          <w:sz w:val="24"/>
          <w:rtl/>
        </w:rPr>
        <w:t>.</w:t>
      </w:r>
    </w:p>
  </w:footnote>
  <w:footnote w:id="582">
    <w:p w:rsidR="00596D74" w:rsidRPr="006C4A2F" w:rsidRDefault="00596D74" w:rsidP="005331FE">
      <w:pPr>
        <w:pStyle w:val="a4"/>
        <w:jc w:val="both"/>
        <w:rPr>
          <w:b w:val="0"/>
          <w:bCs w:val="0"/>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ينظر: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النساء- باب الحاء،</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7820</w:t>
      </w:r>
      <w:r w:rsidRPr="006C4A2F">
        <w:rPr>
          <w:b w:val="0"/>
          <w:bCs w:val="0"/>
          <w:sz w:val="24"/>
          <w:rtl/>
        </w:rPr>
        <w:t>)</w:t>
      </w:r>
      <w:r w:rsidRPr="006C4A2F">
        <w:rPr>
          <w:rFonts w:hint="cs"/>
          <w:b w:val="0"/>
          <w:bCs w:val="0"/>
          <w:sz w:val="24"/>
          <w:rtl/>
        </w:rPr>
        <w:t>.(35/175).</w:t>
      </w:r>
    </w:p>
  </w:footnote>
  <w:footnote w:id="583">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w:t>
      </w:r>
      <w:r w:rsidRPr="006C4A2F">
        <w:rPr>
          <w:rFonts w:ascii="Traditional Arabic" w:hAnsi="Traditional Arabic" w:hint="cs"/>
          <w:b w:val="0"/>
          <w:bCs w:val="0"/>
          <w:sz w:val="24"/>
          <w:rtl/>
        </w:rPr>
        <w:t xml:space="preserve">ينظر: ابن ماجه </w:t>
      </w:r>
      <w:r w:rsidRPr="006C4A2F">
        <w:rPr>
          <w:rFonts w:hint="cs"/>
          <w:b w:val="0"/>
          <w:bCs w:val="0"/>
          <w:sz w:val="24"/>
          <w:rtl/>
        </w:rPr>
        <w:t>البستي: محمد بن حبان،</w:t>
      </w:r>
      <w:r w:rsidRPr="006C4A2F">
        <w:rPr>
          <w:rFonts w:ascii="Traditional Arabic" w:hAnsi="Traditional Arabic" w:hint="cs"/>
          <w:b w:val="0"/>
          <w:bCs w:val="0"/>
          <w:sz w:val="24"/>
          <w:rtl/>
        </w:rPr>
        <w:t xml:space="preserve"> </w:t>
      </w:r>
      <w:r w:rsidRPr="006C4A2F">
        <w:rPr>
          <w:rFonts w:ascii="Traditional Arabic" w:hAnsi="Traditional Arabic"/>
          <w:sz w:val="24"/>
          <w:rtl/>
        </w:rPr>
        <w:t>الثقا</w:t>
      </w:r>
      <w:r w:rsidRPr="006C4A2F">
        <w:rPr>
          <w:rFonts w:ascii="Traditional Arabic" w:hAnsi="Traditional Arabic" w:hint="cs"/>
          <w:sz w:val="24"/>
          <w:rtl/>
        </w:rPr>
        <w:t>ت</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،من النساء:( 4</w:t>
      </w:r>
      <w:r w:rsidRPr="006C4A2F">
        <w:rPr>
          <w:rFonts w:ascii="Traditional Arabic" w:hAnsi="Traditional Arabic"/>
          <w:b w:val="0"/>
          <w:bCs w:val="0"/>
          <w:sz w:val="24"/>
          <w:rtl/>
        </w:rPr>
        <w:t>/</w:t>
      </w:r>
      <w:r w:rsidRPr="006C4A2F">
        <w:rPr>
          <w:rFonts w:ascii="Traditional Arabic" w:hAnsi="Traditional Arabic" w:hint="cs"/>
          <w:b w:val="0"/>
          <w:bCs w:val="0"/>
          <w:sz w:val="24"/>
          <w:rtl/>
        </w:rPr>
        <w:t>195)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2459</w:t>
      </w:r>
      <w:r w:rsidRPr="006C4A2F">
        <w:rPr>
          <w:rFonts w:ascii="Traditional Arabic" w:hint="eastAsia"/>
          <w:b w:val="0"/>
          <w:bCs w:val="0"/>
          <w:sz w:val="24"/>
          <w:rtl/>
        </w:rPr>
        <w:t xml:space="preserve"> </w:t>
      </w:r>
      <w:r w:rsidRPr="006C4A2F">
        <w:rPr>
          <w:rFonts w:ascii="Traditional Arabic" w:hint="cs"/>
          <w:b w:val="0"/>
          <w:bCs w:val="0"/>
          <w:sz w:val="24"/>
          <w:rtl/>
        </w:rPr>
        <w:t>)</w:t>
      </w:r>
      <w:r w:rsidRPr="006C4A2F">
        <w:rPr>
          <w:rFonts w:hint="cs"/>
          <w:b w:val="0"/>
          <w:bCs w:val="0"/>
          <w:sz w:val="24"/>
          <w:rtl/>
        </w:rPr>
        <w:t>.</w:t>
      </w:r>
    </w:p>
  </w:footnote>
  <w:footnote w:id="584">
    <w:p w:rsidR="00596D74" w:rsidRPr="006C4A2F" w:rsidRDefault="00596D74" w:rsidP="00C044B5">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،النساء - باب الحاء المهملة،</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8664</w:t>
      </w:r>
      <w:r w:rsidRPr="006C4A2F">
        <w:rPr>
          <w:b w:val="0"/>
          <w:bCs w:val="0"/>
          <w:sz w:val="24"/>
          <w:rtl/>
        </w:rPr>
        <w:t>)</w:t>
      </w:r>
      <w:r w:rsidRPr="006C4A2F">
        <w:rPr>
          <w:rFonts w:hint="cs"/>
          <w:b w:val="0"/>
          <w:bCs w:val="0"/>
          <w:sz w:val="24"/>
          <w:rtl/>
        </w:rPr>
        <w:t>.</w:t>
      </w:r>
    </w:p>
  </w:footnote>
  <w:footnote w:id="585">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أبي حاتم الرازي :عبدالرحمن ،</w:t>
      </w:r>
      <w:r w:rsidRPr="006C4A2F">
        <w:rPr>
          <w:rFonts w:ascii="Traditional Arabic" w:hAnsi="Traditional Arabic"/>
          <w:sz w:val="24"/>
          <w:rtl/>
        </w:rPr>
        <w:t>الجرح والتعديل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(9/155).</w:t>
      </w:r>
    </w:p>
  </w:footnote>
  <w:footnote w:id="586">
    <w:p w:rsidR="00596D74" w:rsidRPr="006C4A2F" w:rsidRDefault="00596D74" w:rsidP="00C044B5">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حرف الياء،</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7610</w:t>
      </w:r>
      <w:r w:rsidRPr="006C4A2F">
        <w:rPr>
          <w:b w:val="0"/>
          <w:bCs w:val="0"/>
          <w:sz w:val="24"/>
          <w:rtl/>
        </w:rPr>
        <w:t>)</w:t>
      </w:r>
      <w:r w:rsidRPr="006C4A2F">
        <w:rPr>
          <w:rFonts w:hint="cs"/>
          <w:b w:val="0"/>
          <w:bCs w:val="0"/>
          <w:sz w:val="24"/>
          <w:rtl/>
        </w:rPr>
        <w:t>.</w:t>
      </w:r>
    </w:p>
  </w:footnote>
  <w:footnote w:id="587">
    <w:p w:rsidR="00596D74" w:rsidRPr="006C4A2F" w:rsidRDefault="00596D74" w:rsidP="002347BF">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يُنظر صفحة: (57) </w:t>
      </w:r>
    </w:p>
  </w:footnote>
  <w:footnote w:id="588">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ابن حزم: علي،</w:t>
      </w:r>
      <w:r w:rsidRPr="006C4A2F">
        <w:rPr>
          <w:rFonts w:hint="cs"/>
          <w:sz w:val="24"/>
          <w:rtl/>
        </w:rPr>
        <w:t>المحلى</w:t>
      </w:r>
      <w:r w:rsidRPr="006C4A2F">
        <w:rPr>
          <w:rFonts w:hint="cs"/>
          <w:b w:val="0"/>
          <w:bCs w:val="0"/>
          <w:sz w:val="24"/>
          <w:rtl/>
        </w:rPr>
        <w:t xml:space="preserve">،(7/76). </w:t>
      </w:r>
    </w:p>
  </w:footnote>
  <w:footnote w:id="589">
    <w:p w:rsidR="00596D74" w:rsidRPr="006C4A2F" w:rsidRDefault="00596D74" w:rsidP="00C044B5">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كما قرره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،النساء - باب الحاء المهملة،</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8664</w:t>
      </w:r>
      <w:r w:rsidRPr="006C4A2F">
        <w:rPr>
          <w:b w:val="0"/>
          <w:bCs w:val="0"/>
          <w:sz w:val="24"/>
          <w:rtl/>
        </w:rPr>
        <w:t>)</w:t>
      </w:r>
      <w:r w:rsidRPr="006C4A2F">
        <w:rPr>
          <w:rFonts w:hint="cs"/>
          <w:b w:val="0"/>
          <w:bCs w:val="0"/>
          <w:sz w:val="24"/>
          <w:rtl/>
        </w:rPr>
        <w:t>.</w:t>
      </w:r>
    </w:p>
  </w:footnote>
  <w:footnote w:id="590">
    <w:p w:rsidR="00596D74" w:rsidRPr="006C4A2F" w:rsidRDefault="00596D74" w:rsidP="0022593C">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ahoma" w:hAnsi="Tahoma" w:hint="cs"/>
          <w:b w:val="0"/>
          <w:bCs w:val="0"/>
          <w:sz w:val="24"/>
          <w:rtl/>
        </w:rPr>
        <w:t>- النووي : يحيى،</w:t>
      </w:r>
      <w:r w:rsidRPr="006C4A2F">
        <w:rPr>
          <w:rFonts w:ascii="Tahoma" w:hAnsi="Tahoma" w:hint="cs"/>
          <w:sz w:val="24"/>
          <w:rtl/>
        </w:rPr>
        <w:t>المجموع شرح المهذب</w:t>
      </w:r>
      <w:r w:rsidRPr="006C4A2F">
        <w:rPr>
          <w:rFonts w:ascii="Tahoma" w:hAnsi="Tahoma" w:hint="cs"/>
          <w:b w:val="0"/>
          <w:bCs w:val="0"/>
          <w:sz w:val="24"/>
          <w:rtl/>
        </w:rPr>
        <w:t xml:space="preserve"> </w:t>
      </w:r>
      <w:r w:rsidRPr="006C4A2F">
        <w:rPr>
          <w:rFonts w:hint="cs"/>
          <w:b w:val="0"/>
          <w:bCs w:val="0"/>
          <w:sz w:val="24"/>
          <w:rtl/>
        </w:rPr>
        <w:t>،</w:t>
      </w:r>
      <w:r w:rsidRPr="006C4A2F">
        <w:rPr>
          <w:rFonts w:ascii="Traditional Arabic" w:hAnsi="Traditional Arabic"/>
          <w:b w:val="0"/>
          <w:bCs w:val="0"/>
          <w:sz w:val="24"/>
          <w:rtl/>
        </w:rPr>
        <w:t>(7/204)</w:t>
      </w:r>
      <w:r w:rsidRPr="006C4A2F">
        <w:rPr>
          <w:rFonts w:hint="cs"/>
          <w:b w:val="0"/>
          <w:bCs w:val="0"/>
          <w:sz w:val="24"/>
          <w:rtl/>
        </w:rPr>
        <w:t xml:space="preserve">. </w:t>
      </w:r>
    </w:p>
  </w:footnote>
  <w:footnote w:id="591">
    <w:p w:rsidR="00596D74" w:rsidRPr="006C4A2F" w:rsidRDefault="00596D74" w:rsidP="00E7700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xml:space="preserve">- ابن القيم الجوزية ، محمد، </w:t>
      </w:r>
      <w:r w:rsidRPr="006C4A2F">
        <w:rPr>
          <w:rStyle w:val="apple-style-span"/>
          <w:rFonts w:ascii="Traditional Arabic" w:hAnsi="Traditional Arabic" w:hint="cs"/>
          <w:b/>
          <w:bCs/>
          <w:sz w:val="24"/>
          <w:szCs w:val="24"/>
          <w:rtl/>
        </w:rPr>
        <w:t>زاد المعاد في هدي خير العباد</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Style w:val="apple-style-span"/>
          <w:rFonts w:ascii="Traditional Arabic" w:hAnsi="Traditional Arabic" w:hint="cs"/>
          <w:sz w:val="24"/>
          <w:szCs w:val="24"/>
          <w:rtl/>
        </w:rPr>
        <w:t>3/267</w:t>
      </w:r>
      <w:r w:rsidRPr="006C4A2F">
        <w:rPr>
          <w:rStyle w:val="apple-style-span"/>
          <w:rFonts w:ascii="Traditional Arabic" w:hAnsi="Traditional Arabic"/>
          <w:sz w:val="24"/>
          <w:szCs w:val="24"/>
        </w:rPr>
        <w:t>.(</w:t>
      </w:r>
    </w:p>
  </w:footnote>
  <w:footnote w:id="592">
    <w:p w:rsidR="00596D74" w:rsidRPr="006C4A2F" w:rsidRDefault="00596D74" w:rsidP="00E7700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xml:space="preserve">- نقله الشوكاني، محمد بن علي، </w:t>
      </w:r>
      <w:r w:rsidRPr="006C4A2F">
        <w:rPr>
          <w:rFonts w:ascii="Traditional Arabic" w:hAnsi="Traditional Arabic"/>
          <w:b/>
          <w:bCs/>
          <w:sz w:val="24"/>
          <w:szCs w:val="24"/>
          <w:rtl/>
        </w:rPr>
        <w:t>نيل الأوطار من أحاديث سيد الأخيار شرح منتقى الأخبار</w:t>
      </w:r>
      <w:r w:rsidRPr="006C4A2F">
        <w:rPr>
          <w:rStyle w:val="apple-style-span"/>
          <w:rFonts w:ascii="Traditional Arabic" w:hAnsi="Traditional Arabic" w:hint="cs"/>
          <w:sz w:val="24"/>
          <w:szCs w:val="24"/>
          <w:rtl/>
        </w:rPr>
        <w:t>،تعليق</w:t>
      </w:r>
      <w:r w:rsidRPr="006C4A2F">
        <w:rPr>
          <w:rFonts w:ascii="Traditional Arabic" w:hAnsi="Traditional Arabic" w:hint="cs"/>
          <w:sz w:val="24"/>
          <w:szCs w:val="24"/>
          <w:rtl/>
        </w:rPr>
        <w:t xml:space="preserve"> </w:t>
      </w:r>
      <w:r w:rsidRPr="006C4A2F">
        <w:rPr>
          <w:rFonts w:ascii="Traditional Arabic" w:hAnsi="Traditional Arabic"/>
          <w:sz w:val="24"/>
          <w:szCs w:val="24"/>
          <w:rtl/>
        </w:rPr>
        <w:t>محمد منير الدمشقي</w:t>
      </w:r>
      <w:r w:rsidRPr="006C4A2F">
        <w:rPr>
          <w:rFonts w:ascii="Traditional Arabic" w:hAnsi="Traditional Arabic" w:hint="cs"/>
          <w:sz w:val="24"/>
          <w:szCs w:val="24"/>
          <w:rtl/>
        </w:rPr>
        <w:t>،</w:t>
      </w:r>
      <w:r w:rsidRPr="006C4A2F">
        <w:rPr>
          <w:rFonts w:ascii="Traditional Arabic" w:hAnsi="Traditional Arabic"/>
          <w:sz w:val="24"/>
          <w:szCs w:val="24"/>
          <w:rtl/>
        </w:rPr>
        <w:t xml:space="preserve">إدارة الطباعة المنيرية </w:t>
      </w:r>
      <w:r w:rsidRPr="006C4A2F">
        <w:rPr>
          <w:rFonts w:ascii="Traditional Arabic" w:hAnsi="Traditional Arabic" w:hint="cs"/>
          <w:sz w:val="24"/>
          <w:szCs w:val="24"/>
          <w:rtl/>
        </w:rPr>
        <w:t>(</w:t>
      </w:r>
      <w:r w:rsidRPr="006C4A2F">
        <w:rPr>
          <w:rStyle w:val="apple-style-span"/>
          <w:rFonts w:ascii="Traditional Arabic" w:hAnsi="Traditional Arabic" w:hint="cs"/>
          <w:sz w:val="24"/>
          <w:szCs w:val="24"/>
          <w:rtl/>
        </w:rPr>
        <w:t>5/21</w:t>
      </w:r>
      <w:r w:rsidRPr="006C4A2F">
        <w:rPr>
          <w:rStyle w:val="apple-style-span"/>
          <w:rFonts w:ascii="Traditional Arabic" w:hAnsi="Traditional Arabic"/>
          <w:sz w:val="24"/>
          <w:szCs w:val="24"/>
        </w:rPr>
        <w:t>.(</w:t>
      </w:r>
    </w:p>
  </w:footnote>
  <w:footnote w:id="593">
    <w:p w:rsidR="00596D74" w:rsidRPr="006C4A2F" w:rsidRDefault="00596D74" w:rsidP="0022593C">
      <w:pPr>
        <w:ind w:firstLine="0"/>
        <w:jc w:val="both"/>
        <w:rPr>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يُنظر:</w:t>
      </w:r>
      <w:r w:rsidRPr="006C4A2F">
        <w:rPr>
          <w:rFonts w:ascii="Traditional Arabic" w:hAnsi="Traditional Arabic"/>
          <w:sz w:val="24"/>
          <w:szCs w:val="24"/>
          <w:rtl/>
        </w:rPr>
        <w:t>ال</w:t>
      </w:r>
      <w:r w:rsidRPr="006C4A2F">
        <w:rPr>
          <w:rFonts w:ascii="Traditional Arabic" w:hAnsi="Traditional Arabic" w:hint="cs"/>
          <w:sz w:val="24"/>
          <w:szCs w:val="24"/>
          <w:rtl/>
        </w:rPr>
        <w:t>ألبان</w:t>
      </w:r>
      <w:r w:rsidRPr="006C4A2F">
        <w:rPr>
          <w:rFonts w:ascii="Traditional Arabic" w:hAnsi="Traditional Arabic"/>
          <w:sz w:val="24"/>
          <w:szCs w:val="24"/>
          <w:rtl/>
        </w:rPr>
        <w:t>ي</w:t>
      </w:r>
      <w:r w:rsidRPr="006C4A2F">
        <w:rPr>
          <w:rFonts w:ascii="Traditional Arabic" w:hAnsi="Traditional Arabic" w:hint="cs"/>
          <w:sz w:val="24"/>
          <w:szCs w:val="24"/>
          <w:rtl/>
        </w:rPr>
        <w:t xml:space="preserve"> : محمد ، </w:t>
      </w:r>
      <w:r w:rsidRPr="006C4A2F">
        <w:rPr>
          <w:rFonts w:ascii="Traditional Arabic" w:hAnsi="Traditional Arabic" w:hint="cs"/>
          <w:b/>
          <w:bCs/>
          <w:sz w:val="24"/>
          <w:szCs w:val="24"/>
          <w:rtl/>
        </w:rPr>
        <w:t>السلسلة الضعيفة والموضوعة وأثرها السيئ في الأمة</w:t>
      </w:r>
      <w:r w:rsidRPr="006C4A2F">
        <w:rPr>
          <w:rFonts w:ascii="Traditional Arabic" w:hAnsi="Traditional Arabic" w:hint="cs"/>
          <w:sz w:val="24"/>
          <w:szCs w:val="24"/>
          <w:rtl/>
        </w:rPr>
        <w:t xml:space="preserve"> ،برقم:(211)</w:t>
      </w:r>
      <w:r w:rsidRPr="006C4A2F">
        <w:rPr>
          <w:rFonts w:ascii="Traditional Arabic" w:hAnsi="Traditional Arabic"/>
          <w:sz w:val="24"/>
          <w:szCs w:val="24"/>
        </w:rPr>
        <w:t>:</w:t>
      </w:r>
      <w:r w:rsidRPr="006C4A2F">
        <w:rPr>
          <w:rFonts w:ascii="Traditional Arabic" w:hAnsi="Traditional Arabic" w:hint="cs"/>
          <w:sz w:val="24"/>
          <w:szCs w:val="24"/>
          <w:rtl/>
        </w:rPr>
        <w:t xml:space="preserve"> (1/378).</w:t>
      </w:r>
    </w:p>
  </w:footnote>
  <w:footnote w:id="594">
    <w:p w:rsidR="00596D74" w:rsidRPr="006C4A2F" w:rsidRDefault="00596D74" w:rsidP="00E5022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ahoma" w:hAnsi="Tahoma" w:hint="cs"/>
          <w:sz w:val="24"/>
          <w:szCs w:val="24"/>
          <w:rtl/>
        </w:rPr>
        <w:t xml:space="preserve">- يُنظر : </w:t>
      </w:r>
      <w:r w:rsidRPr="006C4A2F">
        <w:rPr>
          <w:rFonts w:hint="cs"/>
          <w:sz w:val="24"/>
          <w:szCs w:val="24"/>
          <w:rtl/>
        </w:rPr>
        <w:t xml:space="preserve">السرخسي:محمد، </w:t>
      </w:r>
      <w:r w:rsidRPr="006C4A2F">
        <w:rPr>
          <w:rStyle w:val="apple-style-span"/>
          <w:rFonts w:ascii="Traditional Arabic" w:hAnsi="Traditional Arabic" w:hint="cs"/>
          <w:b/>
          <w:bCs/>
          <w:sz w:val="24"/>
          <w:szCs w:val="24"/>
          <w:rtl/>
        </w:rPr>
        <w:t>المبسوط</w:t>
      </w:r>
      <w:r w:rsidRPr="006C4A2F">
        <w:rPr>
          <w:rStyle w:val="apple-style-span"/>
          <w:rFonts w:ascii="Traditional Arabic" w:hAnsi="Traditional Arabic" w:hint="cs"/>
          <w:sz w:val="24"/>
          <w:szCs w:val="24"/>
          <w:rtl/>
        </w:rPr>
        <w:t>،: (4/131-132).</w:t>
      </w:r>
    </w:p>
  </w:footnote>
  <w:footnote w:id="595">
    <w:p w:rsidR="00596D74" w:rsidRPr="006C4A2F" w:rsidRDefault="00596D74" w:rsidP="00E5022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ahoma" w:hAnsi="Tahoma" w:hint="cs"/>
          <w:sz w:val="24"/>
          <w:szCs w:val="24"/>
          <w:rtl/>
        </w:rPr>
        <w:t xml:space="preserve">- يُنظر </w:t>
      </w:r>
      <w:r w:rsidRPr="006C4A2F">
        <w:rPr>
          <w:rFonts w:ascii="Traditional Arabic" w:hAnsi="Traditional Arabic" w:hint="cs"/>
          <w:sz w:val="24"/>
          <w:szCs w:val="24"/>
          <w:rtl/>
        </w:rPr>
        <w:t>:الرعيني:محمد،</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 :</w:t>
      </w:r>
      <w:r w:rsidRPr="006C4A2F">
        <w:rPr>
          <w:rFonts w:ascii="Traditional Arabic" w:hAnsi="Traditional Arabic"/>
          <w:sz w:val="24"/>
          <w:szCs w:val="24"/>
          <w:rtl/>
        </w:rPr>
        <w:t xml:space="preserve"> </w:t>
      </w:r>
      <w:r w:rsidRPr="006C4A2F">
        <w:rPr>
          <w:rFonts w:ascii="Traditional Arabic" w:hAnsi="Traditional Arabic" w:hint="cs"/>
          <w:sz w:val="24"/>
          <w:szCs w:val="24"/>
          <w:rtl/>
        </w:rPr>
        <w:t>(4</w:t>
      </w:r>
      <w:r w:rsidRPr="006C4A2F">
        <w:rPr>
          <w:rFonts w:ascii="Traditional Arabic" w:hAnsi="Traditional Arabic"/>
          <w:sz w:val="24"/>
          <w:szCs w:val="24"/>
          <w:rtl/>
        </w:rPr>
        <w:t xml:space="preserve"> / </w:t>
      </w:r>
      <w:r w:rsidRPr="006C4A2F">
        <w:rPr>
          <w:rFonts w:ascii="Traditional Arabic" w:hAnsi="Traditional Arabic" w:hint="cs"/>
          <w:sz w:val="24"/>
          <w:szCs w:val="24"/>
          <w:rtl/>
        </w:rPr>
        <w:t>29).</w:t>
      </w:r>
    </w:p>
  </w:footnote>
  <w:footnote w:id="596">
    <w:p w:rsidR="00596D74" w:rsidRPr="006C4A2F" w:rsidRDefault="00596D74" w:rsidP="00E5022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ahoma" w:hAnsi="Tahoma" w:hint="cs"/>
          <w:sz w:val="24"/>
          <w:szCs w:val="24"/>
          <w:rtl/>
        </w:rPr>
        <w:t>- يُنظر :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raditional Arabic" w:hAnsi="Traditional Arabic" w:hint="cs"/>
          <w:sz w:val="24"/>
          <w:szCs w:val="24"/>
          <w:rtl/>
        </w:rPr>
        <w:t xml:space="preserve">،( </w:t>
      </w:r>
      <w:r w:rsidRPr="006C4A2F">
        <w:rPr>
          <w:rFonts w:ascii="Tahoma" w:hAnsi="Tahoma" w:hint="cs"/>
          <w:sz w:val="24"/>
          <w:szCs w:val="24"/>
          <w:rtl/>
        </w:rPr>
        <w:t>3/221)</w:t>
      </w:r>
      <w:r w:rsidRPr="006C4A2F">
        <w:rPr>
          <w:rFonts w:ascii="Helvetica" w:hAnsi="Helvetica" w:hint="cs"/>
          <w:sz w:val="24"/>
          <w:szCs w:val="24"/>
          <w:rtl/>
        </w:rPr>
        <w:t>.</w:t>
      </w:r>
    </w:p>
  </w:footnote>
  <w:footnote w:id="597">
    <w:p w:rsidR="00596D74" w:rsidRPr="006C4A2F" w:rsidRDefault="00596D74" w:rsidP="00E5022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ahoma" w:hAnsi="Tahoma" w:hint="cs"/>
          <w:sz w:val="24"/>
          <w:szCs w:val="24"/>
          <w:rtl/>
        </w:rPr>
        <w:t>- يُنظر : النووي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:( 7/201)</w:t>
      </w:r>
      <w:r w:rsidRPr="006C4A2F">
        <w:rPr>
          <w:rFonts w:ascii="Helvetica" w:hAnsi="Helvetica" w:hint="cs"/>
          <w:sz w:val="24"/>
          <w:szCs w:val="24"/>
          <w:rtl/>
        </w:rPr>
        <w:t>.</w:t>
      </w:r>
    </w:p>
  </w:footnote>
  <w:footnote w:id="598">
    <w:p w:rsidR="00596D74" w:rsidRPr="006C4A2F" w:rsidRDefault="00596D74" w:rsidP="00E50220">
      <w:pPr>
        <w:pStyle w:val="a4"/>
        <w:jc w:val="both"/>
        <w:rPr>
          <w:b w:val="0"/>
          <w:bCs w:val="0"/>
          <w:sz w:val="24"/>
        </w:rPr>
      </w:pPr>
      <w:r w:rsidRPr="006C4A2F">
        <w:rPr>
          <w:rStyle w:val="a3"/>
          <w:b w:val="0"/>
          <w:bCs w:val="0"/>
          <w:sz w:val="24"/>
        </w:rPr>
        <w:footnoteRef/>
      </w:r>
      <w:r w:rsidRPr="006C4A2F">
        <w:rPr>
          <w:b w:val="0"/>
          <w:bCs w:val="0"/>
          <w:sz w:val="24"/>
          <w:rtl/>
        </w:rPr>
        <w:t xml:space="preserve"> </w:t>
      </w:r>
      <w:r w:rsidRPr="006C4A2F">
        <w:rPr>
          <w:rFonts w:ascii="Tahoma" w:hAnsi="Tahoma" w:hint="cs"/>
          <w:b w:val="0"/>
          <w:bCs w:val="0"/>
          <w:sz w:val="24"/>
          <w:rtl/>
        </w:rPr>
        <w:t>- سورة البقرة الآية :(196</w:t>
      </w:r>
      <w:r w:rsidRPr="006C4A2F">
        <w:rPr>
          <w:rFonts w:ascii="Tahoma" w:hAnsi="Tahoma"/>
          <w:b w:val="0"/>
          <w:bCs w:val="0"/>
          <w:sz w:val="24"/>
          <w:rtl/>
        </w:rPr>
        <w:t>)</w:t>
      </w:r>
      <w:r w:rsidRPr="006C4A2F">
        <w:rPr>
          <w:rFonts w:ascii="Helvetica" w:hAnsi="Helvetica" w:hint="cs"/>
          <w:b w:val="0"/>
          <w:bCs w:val="0"/>
          <w:sz w:val="24"/>
          <w:rtl/>
        </w:rPr>
        <w:t>.</w:t>
      </w:r>
    </w:p>
  </w:footnote>
  <w:footnote w:id="599">
    <w:p w:rsidR="00596D74" w:rsidRPr="006C4A2F" w:rsidRDefault="00596D74" w:rsidP="00C044B5">
      <w:pPr>
        <w:autoSpaceDE w:val="0"/>
        <w:autoSpaceDN w:val="0"/>
        <w:adjustRightInd w:val="0"/>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 أخرجه </w:t>
      </w:r>
      <w:r w:rsidRPr="006C4A2F">
        <w:rPr>
          <w:rFonts w:ascii="Traditional Arabic" w:hAnsi="Traditional Arabic" w:hint="cs"/>
          <w:sz w:val="24"/>
          <w:szCs w:val="24"/>
          <w:rtl/>
        </w:rPr>
        <w:t>الحاكم النيسابوري:محمد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من سورة البقرة،</w:t>
      </w:r>
      <w:r w:rsidRPr="006C4A2F">
        <w:rPr>
          <w:rFonts w:ascii="Traditional Arabic" w:hint="cs"/>
          <w:sz w:val="24"/>
          <w:szCs w:val="24"/>
          <w:rtl/>
        </w:rPr>
        <w:t xml:space="preserve"> (2/303)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3090</w:t>
      </w:r>
      <w:r w:rsidRPr="006C4A2F">
        <w:rPr>
          <w:sz w:val="24"/>
          <w:szCs w:val="24"/>
          <w:rtl/>
        </w:rPr>
        <w:t>)</w:t>
      </w:r>
      <w:r w:rsidRPr="006C4A2F">
        <w:rPr>
          <w:rFonts w:hint="cs"/>
          <w:sz w:val="24"/>
          <w:szCs w:val="24"/>
          <w:rtl/>
        </w:rPr>
        <w:t>.</w:t>
      </w:r>
      <w:r w:rsidRPr="006C4A2F">
        <w:rPr>
          <w:rFonts w:ascii="Traditional Arabic" w:hAnsi="Traditional Arabic"/>
          <w:sz w:val="24"/>
          <w:szCs w:val="24"/>
          <w:rtl/>
        </w:rPr>
        <w:t>وقال الحاكم:</w:t>
      </w:r>
      <w:r w:rsidRPr="006C4A2F">
        <w:rPr>
          <w:rFonts w:ascii="Traditional Arabic" w:hAnsi="Traditional Arabic" w:hint="cs"/>
          <w:sz w:val="24"/>
          <w:szCs w:val="24"/>
          <w:rtl/>
        </w:rPr>
        <w:t xml:space="preserve"> </w:t>
      </w:r>
      <w:r w:rsidRPr="006C4A2F">
        <w:rPr>
          <w:rFonts w:ascii="Traditional Arabic" w:hAnsi="Traditional Arabic"/>
          <w:sz w:val="24"/>
          <w:szCs w:val="24"/>
          <w:rtl/>
        </w:rPr>
        <w:t>هذا</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حديث صحيح على شرط الشيخين و لم يخرجاه </w:t>
      </w:r>
      <w:r w:rsidRPr="006C4A2F">
        <w:rPr>
          <w:rFonts w:ascii="Traditional Arabic" w:hAnsi="Traditional Arabic" w:hint="cs"/>
          <w:sz w:val="24"/>
          <w:szCs w:val="24"/>
          <w:rtl/>
        </w:rPr>
        <w:t>.</w:t>
      </w:r>
      <w:r w:rsidRPr="006C4A2F">
        <w:rPr>
          <w:rFonts w:ascii="Traditional Arabic" w:hAnsi="Traditional Arabic"/>
          <w:sz w:val="24"/>
          <w:szCs w:val="24"/>
          <w:rtl/>
        </w:rPr>
        <w:t>و علَّق الذهبي في التلخيص : على شرط البخاري ومسلم</w:t>
      </w:r>
    </w:p>
  </w:footnote>
  <w:footnote w:id="600">
    <w:p w:rsidR="00596D74" w:rsidRPr="006C4A2F" w:rsidRDefault="00596D74" w:rsidP="00E50220">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ahoma" w:hAnsi="Tahoma" w:hint="cs"/>
          <w:sz w:val="24"/>
          <w:szCs w:val="24"/>
          <w:rtl/>
        </w:rPr>
        <w:t>- يُنظر : 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raditional Arabic" w:hAnsi="Traditional Arabic" w:hint="cs"/>
          <w:sz w:val="24"/>
          <w:szCs w:val="24"/>
          <w:rtl/>
        </w:rPr>
        <w:t xml:space="preserve">،( </w:t>
      </w:r>
      <w:r w:rsidRPr="006C4A2F">
        <w:rPr>
          <w:rFonts w:ascii="Tahoma" w:hAnsi="Tahoma" w:hint="cs"/>
          <w:sz w:val="24"/>
          <w:szCs w:val="24"/>
          <w:rtl/>
        </w:rPr>
        <w:t>3/221)</w:t>
      </w:r>
      <w:r w:rsidRPr="006C4A2F">
        <w:rPr>
          <w:rFonts w:ascii="Helvetica" w:hAnsi="Helvetica" w:hint="cs"/>
          <w:sz w:val="24"/>
          <w:szCs w:val="24"/>
          <w:rtl/>
        </w:rPr>
        <w:t>.</w:t>
      </w:r>
    </w:p>
  </w:footnote>
  <w:footnote w:id="601">
    <w:p w:rsidR="00596D74" w:rsidRPr="006C4A2F" w:rsidRDefault="00596D74" w:rsidP="007D56C3">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ahoma" w:hAnsi="Tahoma" w:hint="cs"/>
          <w:sz w:val="24"/>
          <w:szCs w:val="24"/>
          <w:rtl/>
        </w:rPr>
        <w:t>- يُنظر :المصدر السابق</w:t>
      </w:r>
      <w:r w:rsidRPr="006C4A2F">
        <w:rPr>
          <w:rFonts w:ascii="Traditional Arabic" w:hAnsi="Traditional Arabic" w:hint="cs"/>
          <w:sz w:val="24"/>
          <w:szCs w:val="24"/>
          <w:rtl/>
        </w:rPr>
        <w:t xml:space="preserve"> ، </w:t>
      </w:r>
      <w:r w:rsidRPr="006C4A2F">
        <w:rPr>
          <w:rFonts w:ascii="Traditional Arabic" w:hAnsi="Traditional Arabic"/>
          <w:sz w:val="24"/>
          <w:szCs w:val="24"/>
          <w:rtl/>
        </w:rPr>
        <w:t>(</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223</w:t>
      </w:r>
      <w:r w:rsidRPr="006C4A2F">
        <w:rPr>
          <w:rFonts w:ascii="Traditional Arabic" w:hAnsi="Traditional Arabic"/>
          <w:sz w:val="24"/>
          <w:szCs w:val="24"/>
          <w:rtl/>
        </w:rPr>
        <w:t>).</w:t>
      </w:r>
    </w:p>
  </w:footnote>
  <w:footnote w:id="602">
    <w:p w:rsidR="00596D74" w:rsidRPr="006C4A2F" w:rsidRDefault="00596D74" w:rsidP="00826C8B">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أبو عبيد</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القاسم بن سلاَّم الهروي ، الخراساني البغدادي، أبو عُبيد: من كبار العلماء بالحديث والأدب والفقه. من أهل هراة. ولد وتعلم بها. وكان مؤدبا. ورحل إلى بغداد فولي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القضاء بطرسوس</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من كتبه " الغريب</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المصنف في غريب الحديث، ألفه في نحو أربعين سنة، وهو أول من صنف في هذا الفن،</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و " الأجناس من كلام العرب "</w:t>
      </w:r>
      <w:r w:rsidRPr="006C4A2F">
        <w:rPr>
          <w:rFonts w:ascii="Traditional Arabic" w:eastAsia="Calibri" w:hAnsi="Traditional Arabic" w:hint="cs"/>
          <w:sz w:val="24"/>
          <w:szCs w:val="24"/>
          <w:rtl/>
          <w:lang w:eastAsia="en-US"/>
        </w:rPr>
        <w:t>، توفي سنة:</w:t>
      </w:r>
      <w:r w:rsidRPr="006C4A2F">
        <w:rPr>
          <w:rFonts w:ascii="Traditional Arabic" w:eastAsia="Calibri" w:hAnsi="Traditional Arabic"/>
          <w:sz w:val="24"/>
          <w:szCs w:val="24"/>
          <w:rtl/>
          <w:lang w:eastAsia="en-US"/>
        </w:rPr>
        <w:t xml:space="preserve"> (224 هـ- 838 م)</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(5</w:t>
      </w:r>
      <w:r w:rsidRPr="006C4A2F">
        <w:rPr>
          <w:rFonts w:ascii="Traditional Arabic" w:hAnsi="Traditional Arabic"/>
          <w:sz w:val="24"/>
          <w:szCs w:val="24"/>
          <w:rtl/>
        </w:rPr>
        <w:t>/</w:t>
      </w:r>
      <w:r w:rsidRPr="006C4A2F">
        <w:rPr>
          <w:rFonts w:ascii="Traditional Arabic" w:hAnsi="Traditional Arabic" w:hint="cs"/>
          <w:sz w:val="24"/>
          <w:szCs w:val="24"/>
          <w:rtl/>
        </w:rPr>
        <w:t>176</w:t>
      </w:r>
      <w:r w:rsidRPr="006C4A2F">
        <w:rPr>
          <w:rFonts w:ascii="Traditional Arabic" w:hAnsi="Traditional Arabic"/>
          <w:sz w:val="24"/>
          <w:szCs w:val="24"/>
          <w:rtl/>
        </w:rPr>
        <w:t>).</w:t>
      </w:r>
    </w:p>
  </w:footnote>
  <w:footnote w:id="603">
    <w:p w:rsidR="00596D74" w:rsidRPr="006C4A2F" w:rsidRDefault="00596D74" w:rsidP="005331FE">
      <w:pPr>
        <w:pStyle w:val="a4"/>
        <w:spacing w:line="360" w:lineRule="exact"/>
        <w:jc w:val="both"/>
        <w:rPr>
          <w:rFonts w:ascii="Lotus Linotype" w:hAnsi="Lotus Linotype" w:cs="Lotus Linotype"/>
          <w:b w:val="0"/>
          <w:bCs w:val="0"/>
          <w:sz w:val="24"/>
        </w:rPr>
      </w:pPr>
      <w:r w:rsidRPr="006C4A2F">
        <w:rPr>
          <w:rStyle w:val="a3"/>
          <w:rFonts w:ascii="Lotus Linotype" w:hAnsi="Lotus Linotype" w:cs="Lotus Linotype"/>
          <w:b w:val="0"/>
          <w:bCs w:val="0"/>
          <w:sz w:val="24"/>
        </w:rPr>
        <w:footnoteRef/>
      </w:r>
      <w:r w:rsidRPr="006C4A2F">
        <w:rPr>
          <w:rFonts w:ascii="Lotus Linotype" w:hAnsi="Lotus Linotype" w:cs="Lotus Linotype"/>
          <w:b w:val="0"/>
          <w:bCs w:val="0"/>
          <w:sz w:val="24"/>
          <w:rtl/>
        </w:rPr>
        <w:t xml:space="preserve"> </w:t>
      </w:r>
      <w:r w:rsidRPr="006C4A2F">
        <w:rPr>
          <w:rFonts w:ascii="Traditional Arabic" w:hAnsi="Traditional Arabic" w:hint="cs"/>
          <w:b w:val="0"/>
          <w:bCs w:val="0"/>
          <w:sz w:val="24"/>
          <w:rtl/>
        </w:rPr>
        <w:t xml:space="preserve">- أبو عبيد </w:t>
      </w:r>
      <w:r w:rsidRPr="006C4A2F">
        <w:rPr>
          <w:rFonts w:ascii="Traditional Arabic" w:hAnsi="Traditional Arabic"/>
          <w:b w:val="0"/>
          <w:bCs w:val="0"/>
          <w:sz w:val="24"/>
          <w:rtl/>
        </w:rPr>
        <w:t>الهروي: القاسم</w:t>
      </w:r>
      <w:r w:rsidRPr="006C4A2F">
        <w:rPr>
          <w:rFonts w:ascii="Traditional Arabic" w:hAnsi="Traditional Arabic" w:hint="cs"/>
          <w:b w:val="0"/>
          <w:bCs w:val="0"/>
          <w:sz w:val="24"/>
          <w:rtl/>
        </w:rPr>
        <w:t xml:space="preserve"> بن سلام</w:t>
      </w:r>
      <w:r w:rsidRPr="006C4A2F">
        <w:rPr>
          <w:rFonts w:ascii="Traditional Arabic" w:hAnsi="Traditional Arabic"/>
          <w:b w:val="0"/>
          <w:bCs w:val="0"/>
          <w:sz w:val="24"/>
          <w:rtl/>
        </w:rPr>
        <w:t xml:space="preserve"> ، </w:t>
      </w:r>
      <w:r w:rsidRPr="006C4A2F">
        <w:rPr>
          <w:rFonts w:ascii="Traditional Arabic" w:hAnsi="Traditional Arabic"/>
          <w:sz w:val="24"/>
          <w:rtl/>
        </w:rPr>
        <w:t>الناسخ والمنسوخ ف</w:t>
      </w:r>
      <w:r w:rsidRPr="006C4A2F">
        <w:rPr>
          <w:rFonts w:ascii="Traditional Arabic" w:hAnsi="Traditional Arabic" w:hint="cs"/>
          <w:sz w:val="24"/>
          <w:rtl/>
        </w:rPr>
        <w:t>ي</w:t>
      </w:r>
      <w:r w:rsidRPr="006C4A2F">
        <w:rPr>
          <w:rFonts w:ascii="Traditional Arabic" w:hAnsi="Traditional Arabic"/>
          <w:sz w:val="24"/>
          <w:rtl/>
        </w:rPr>
        <w:t xml:space="preserve"> القرآن العزيز وما فيه من الفرائض والسنن</w:t>
      </w:r>
      <w:r w:rsidRPr="006C4A2F">
        <w:rPr>
          <w:rFonts w:ascii="Traditional Arabic" w:hAnsi="Traditional Arabic"/>
          <w:b w:val="0"/>
          <w:bCs w:val="0"/>
          <w:sz w:val="24"/>
          <w:rtl/>
        </w:rPr>
        <w:t>، تحقيق</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محمد بن صالح المديفر، (الرياض، مكتبة الرشد، ط 1، 1411). ص:( 187-188).</w:t>
      </w:r>
    </w:p>
  </w:footnote>
  <w:footnote w:id="604">
    <w:p w:rsidR="00596D74" w:rsidRPr="006C4A2F" w:rsidRDefault="00596D74" w:rsidP="00036F6A">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 xml:space="preserve">ابن عبدالبر : </w:t>
      </w:r>
      <w:r w:rsidRPr="006C4A2F">
        <w:rPr>
          <w:rFonts w:ascii="Traditional Arabic" w:hAnsi="Traditional Arabic"/>
          <w:sz w:val="24"/>
          <w:szCs w:val="24"/>
          <w:rtl/>
        </w:rPr>
        <w:t>يوسف</w:t>
      </w:r>
      <w:r w:rsidRPr="006C4A2F">
        <w:rPr>
          <w:rFonts w:ascii="Traditional Arabic" w:hAnsi="Traditional Arabic" w:hint="cs"/>
          <w:sz w:val="24"/>
          <w:szCs w:val="24"/>
          <w:rtl/>
        </w:rPr>
        <w:t xml:space="preserve"> ،</w:t>
      </w:r>
      <w:r w:rsidRPr="006C4A2F">
        <w:rPr>
          <w:rFonts w:hint="cs"/>
          <w:sz w:val="24"/>
          <w:szCs w:val="24"/>
          <w:rtl/>
        </w:rPr>
        <w:t xml:space="preserve"> </w:t>
      </w:r>
      <w:r w:rsidRPr="006C4A2F">
        <w:rPr>
          <w:rFonts w:ascii="Traditional Arabic" w:hAnsi="Traditional Arabic"/>
          <w:b/>
          <w:bCs/>
          <w:sz w:val="24"/>
          <w:szCs w:val="24"/>
          <w:rtl/>
        </w:rPr>
        <w:t>التمهيد لما في الموطأ من المعاني والأسانيد</w:t>
      </w:r>
      <w:r w:rsidRPr="006C4A2F">
        <w:rPr>
          <w:rFonts w:ascii="Traditional Arabic" w:hAnsi="Traditional Arabic" w:hint="cs"/>
          <w:sz w:val="24"/>
          <w:szCs w:val="24"/>
          <w:rtl/>
        </w:rPr>
        <w:t>،(</w:t>
      </w:r>
      <w:r w:rsidRPr="006C4A2F">
        <w:rPr>
          <w:rFonts w:hint="cs"/>
          <w:sz w:val="24"/>
          <w:szCs w:val="24"/>
          <w:rtl/>
        </w:rPr>
        <w:t>15/145-146).</w:t>
      </w:r>
    </w:p>
  </w:footnote>
  <w:footnote w:id="605">
    <w:p w:rsidR="00596D74" w:rsidRPr="006C4A2F" w:rsidRDefault="00596D74" w:rsidP="00707F29">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القُرْطُبي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محمد بن أحمد بن أبي بكر بن فَرٌح الأنصاري الخزرجي الأندلسي، أبو عبد الله، القرطبي: من كبار المفسرين. صالح متعبد. من أهل قرطبة. رحل إلى الشرق واستقر ب</w:t>
      </w:r>
      <w:r w:rsidRPr="006C4A2F">
        <w:rPr>
          <w:rFonts w:ascii="Traditional Arabic" w:eastAsia="Calibri" w:hAnsi="Traditional Arabic" w:hint="cs"/>
          <w:sz w:val="24"/>
          <w:szCs w:val="24"/>
          <w:rtl/>
          <w:lang w:eastAsia="en-US"/>
        </w:rPr>
        <w:t>ـ(</w:t>
      </w:r>
      <w:r w:rsidRPr="006C4A2F">
        <w:rPr>
          <w:rFonts w:ascii="Traditional Arabic" w:eastAsia="Calibri" w:hAnsi="Traditional Arabic"/>
          <w:sz w:val="24"/>
          <w:szCs w:val="24"/>
          <w:rtl/>
          <w:lang w:eastAsia="en-US"/>
        </w:rPr>
        <w:t>منية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وتوفي فيها. من كتبه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الجامع لأحكام القرآن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الأسنى في شرح أسماء الله الحسنى </w:t>
      </w:r>
      <w:r w:rsidRPr="006C4A2F">
        <w:rPr>
          <w:rFonts w:ascii="Traditional Arabic" w:eastAsia="Calibri" w:hAnsi="Traditional Arabic" w:hint="cs"/>
          <w:sz w:val="24"/>
          <w:szCs w:val="24"/>
          <w:rtl/>
          <w:lang w:eastAsia="en-US"/>
        </w:rPr>
        <w:t>)،توفي سنة:</w:t>
      </w:r>
      <w:r w:rsidRPr="006C4A2F">
        <w:rPr>
          <w:rFonts w:ascii="Traditional Arabic" w:eastAsia="Calibri" w:hAnsi="Traditional Arabic"/>
          <w:sz w:val="24"/>
          <w:szCs w:val="24"/>
          <w:rtl/>
          <w:lang w:eastAsia="en-US"/>
        </w:rPr>
        <w:t xml:space="preserve"> (671 هـ - 1273 م)</w:t>
      </w:r>
      <w:r w:rsidRPr="006C4A2F">
        <w:rPr>
          <w:rFonts w:ascii="Traditional Arabic" w:eastAsia="Calibri" w:hAnsi="Traditional Arabic" w:hint="cs"/>
          <w:sz w:val="24"/>
          <w:szCs w:val="24"/>
          <w:rtl/>
          <w:lang w:eastAsia="en-US"/>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(5</w:t>
      </w:r>
      <w:r w:rsidRPr="006C4A2F">
        <w:rPr>
          <w:rFonts w:ascii="Traditional Arabic" w:hAnsi="Traditional Arabic"/>
          <w:sz w:val="24"/>
          <w:szCs w:val="24"/>
          <w:rtl/>
        </w:rPr>
        <w:t>/</w:t>
      </w:r>
      <w:r w:rsidRPr="006C4A2F">
        <w:rPr>
          <w:rFonts w:ascii="Traditional Arabic" w:hAnsi="Traditional Arabic" w:hint="cs"/>
          <w:sz w:val="24"/>
          <w:szCs w:val="24"/>
          <w:rtl/>
        </w:rPr>
        <w:t>322</w:t>
      </w:r>
      <w:r w:rsidRPr="006C4A2F">
        <w:rPr>
          <w:rFonts w:ascii="Traditional Arabic" w:hAnsi="Traditional Arabic"/>
          <w:sz w:val="24"/>
          <w:szCs w:val="24"/>
          <w:rtl/>
        </w:rPr>
        <w:t>).</w:t>
      </w:r>
    </w:p>
  </w:footnote>
  <w:footnote w:id="606">
    <w:p w:rsidR="00596D74" w:rsidRPr="006C4A2F" w:rsidRDefault="00596D74" w:rsidP="00C044B5">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hyperlink r:id="rId40" w:anchor="_ftn1" w:history="1">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القرطبي:</w:t>
        </w:r>
        <w:r w:rsidRPr="006C4A2F">
          <w:rPr>
            <w:rFonts w:ascii="Traditional Arabic" w:hAnsi="Traditional Arabic" w:hint="cs"/>
            <w:sz w:val="24"/>
            <w:szCs w:val="24"/>
            <w:rtl/>
          </w:rPr>
          <w:t xml:space="preserve"> محمد، </w:t>
        </w:r>
        <w:r w:rsidRPr="006C4A2F">
          <w:rPr>
            <w:rFonts w:ascii="Traditional Arabic" w:hAnsi="Traditional Arabic"/>
            <w:b/>
            <w:bCs/>
            <w:sz w:val="24"/>
            <w:szCs w:val="24"/>
            <w:rtl/>
          </w:rPr>
          <w:t xml:space="preserve">الجامع </w:t>
        </w:r>
        <w:r w:rsidRPr="006C4A2F">
          <w:rPr>
            <w:rFonts w:ascii="Traditional Arabic" w:hAnsi="Traditional Arabic" w:hint="cs"/>
            <w:b/>
            <w:bCs/>
            <w:sz w:val="24"/>
            <w:szCs w:val="24"/>
            <w:rtl/>
          </w:rPr>
          <w:t>لأحكام</w:t>
        </w:r>
        <w:r w:rsidRPr="006C4A2F">
          <w:rPr>
            <w:rFonts w:ascii="Traditional Arabic" w:hAnsi="Traditional Arabic"/>
            <w:b/>
            <w:bCs/>
            <w:sz w:val="24"/>
            <w:szCs w:val="24"/>
            <w:rtl/>
          </w:rPr>
          <w:t xml:space="preserve"> القرآن</w:t>
        </w:r>
        <w:r w:rsidRPr="006C4A2F">
          <w:rPr>
            <w:rFonts w:ascii="Traditional Arabic" w:hAnsi="Traditional Arabic" w:hint="cs"/>
            <w:sz w:val="24"/>
            <w:szCs w:val="24"/>
            <w:rtl/>
          </w:rPr>
          <w:t>،</w:t>
        </w:r>
        <w:r w:rsidRPr="006C4A2F">
          <w:rPr>
            <w:rFonts w:ascii="Traditional Arabic" w:hAnsi="Traditional Arabic"/>
            <w:sz w:val="24"/>
            <w:szCs w:val="24"/>
            <w:rtl/>
          </w:rPr>
          <w:t>(</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368</w:t>
        </w:r>
        <w:r w:rsidRPr="006C4A2F">
          <w:rPr>
            <w:rFonts w:ascii="Traditional Arabic" w:hAnsi="Traditional Arabic"/>
            <w:sz w:val="24"/>
            <w:szCs w:val="24"/>
            <w:vertAlign w:val="superscript"/>
            <w:rtl/>
          </w:rPr>
          <w:t xml:space="preserve"> </w:t>
        </w:r>
      </w:hyperlink>
      <w:r w:rsidRPr="006C4A2F">
        <w:rPr>
          <w:rFonts w:ascii="Traditional Arabic" w:hAnsi="Traditional Arabic"/>
          <w:sz w:val="24"/>
          <w:szCs w:val="24"/>
        </w:rPr>
        <w:t>(</w:t>
      </w:r>
      <w:r w:rsidRPr="006C4A2F">
        <w:rPr>
          <w:rFonts w:ascii="Traditional Arabic" w:hAnsi="Traditional Arabic"/>
          <w:sz w:val="24"/>
          <w:szCs w:val="24"/>
          <w:rtl/>
        </w:rPr>
        <w:t>.</w:t>
      </w:r>
    </w:p>
  </w:footnote>
  <w:footnote w:id="607">
    <w:p w:rsidR="00596D74" w:rsidRPr="006C4A2F" w:rsidRDefault="00596D74" w:rsidP="005021A2">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ابن قُدَامَة</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عبد الله بن محمد بن قدامة الجماعيلي المقدسي ثم الدمشقيّ الحنبلي، أبو محمد، موفق الدين: فقيه، من أكابر الحنابلة، له تصانيف، منها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المغني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شرح</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به مختصر الخرقي، في الفقه،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روضة الناظر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في أصول الفقه،</w:t>
      </w:r>
      <w:r w:rsidRPr="006C4A2F">
        <w:rPr>
          <w:rFonts w:ascii="Traditional Arabic" w:eastAsia="Calibri" w:hAnsi="Traditional Arabic" w:hint="cs"/>
          <w:sz w:val="24"/>
          <w:szCs w:val="24"/>
          <w:rtl/>
          <w:lang w:eastAsia="en-US"/>
        </w:rPr>
        <w:t xml:space="preserve"> توفي سنة:</w:t>
      </w:r>
      <w:r w:rsidRPr="006C4A2F">
        <w:rPr>
          <w:rFonts w:ascii="Traditional Arabic" w:eastAsia="Calibri" w:hAnsi="Traditional Arabic"/>
          <w:sz w:val="24"/>
          <w:szCs w:val="24"/>
          <w:rtl/>
          <w:lang w:eastAsia="en-US"/>
        </w:rPr>
        <w:t xml:space="preserve"> (620 هـ - 1223 م)</w:t>
      </w:r>
      <w:r w:rsidRPr="006C4A2F">
        <w:rPr>
          <w:rFonts w:ascii="Traditional Arabic" w:eastAsia="Calibri" w:hAnsi="Traditional Arabic" w:hint="cs"/>
          <w:sz w:val="24"/>
          <w:szCs w:val="24"/>
          <w:rtl/>
          <w:lang w:eastAsia="en-US"/>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67</w:t>
      </w:r>
      <w:r w:rsidRPr="006C4A2F">
        <w:rPr>
          <w:rFonts w:ascii="Traditional Arabic" w:hAnsi="Traditional Arabic"/>
          <w:sz w:val="24"/>
          <w:szCs w:val="24"/>
          <w:rtl/>
        </w:rPr>
        <w:t>).</w:t>
      </w:r>
    </w:p>
  </w:footnote>
  <w:footnote w:id="608">
    <w:p w:rsidR="00596D74" w:rsidRPr="006C4A2F" w:rsidRDefault="00596D74" w:rsidP="00C044B5">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ahoma" w:hAnsi="Tahoma" w:hint="cs"/>
          <w:sz w:val="24"/>
          <w:szCs w:val="24"/>
          <w:rtl/>
        </w:rPr>
        <w:t xml:space="preserve"> -  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223</w:t>
      </w:r>
      <w:r w:rsidRPr="006C4A2F">
        <w:rPr>
          <w:rFonts w:ascii="Traditional Arabic" w:hAnsi="Traditional Arabic"/>
          <w:sz w:val="24"/>
          <w:szCs w:val="24"/>
          <w:rtl/>
        </w:rPr>
        <w:t>).</w:t>
      </w:r>
      <w:r w:rsidRPr="006C4A2F">
        <w:rPr>
          <w:rFonts w:ascii="Traditional Arabic" w:hAnsi="Traditional Arabic" w:hint="cs"/>
          <w:sz w:val="24"/>
          <w:szCs w:val="24"/>
          <w:rtl/>
        </w:rPr>
        <w:t>بتصرف</w:t>
      </w:r>
    </w:p>
  </w:footnote>
  <w:footnote w:id="609">
    <w:p w:rsidR="00596D74" w:rsidRPr="006C4A2F" w:rsidRDefault="00596D74" w:rsidP="00403381">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الصَّنْعَاني</w:t>
      </w:r>
      <w:r w:rsidRPr="006C4A2F">
        <w:rPr>
          <w:rFonts w:ascii="Traditional Arabic" w:eastAsia="Calibri" w:hAnsi="Traditional Arabic" w:hint="cs"/>
          <w:sz w:val="24"/>
          <w:szCs w:val="24"/>
          <w:rtl/>
          <w:lang w:eastAsia="en-US"/>
        </w:rPr>
        <w:t xml:space="preserve">: هو </w:t>
      </w:r>
      <w:r w:rsidRPr="006C4A2F">
        <w:rPr>
          <w:rFonts w:ascii="Traditional Arabic" w:eastAsia="Calibri" w:hAnsi="Traditional Arabic"/>
          <w:sz w:val="24"/>
          <w:szCs w:val="24"/>
          <w:rtl/>
          <w:lang w:eastAsia="en-US"/>
        </w:rPr>
        <w:t>محمد بن إسماعيل بن صلاح بن محمد الحسني، الكحلاني ثم الصنعاني، أبو إبراهيم، عز الدين، المعروف كأسلافه بالأمير: مجتهد، من بيت الإمامة في اليمن. يلقب (المؤيد باللَّه)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ولد بمدينة كحلان، ونشأ وتوفي بصنعاء. من كتبه (توضيح الأفكار، شرح تنقيح الأنظار) في مصطلح</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الحديث، و (سبل السلام، شرح بلوغ المرام من أدلة الأحكام لابن حجر العسقلاني)،</w:t>
      </w:r>
      <w:r w:rsidRPr="006C4A2F">
        <w:rPr>
          <w:rFonts w:ascii="Traditional Arabic" w:eastAsia="Calibri" w:hAnsi="Traditional Arabic" w:hint="cs"/>
          <w:sz w:val="24"/>
          <w:szCs w:val="24"/>
          <w:rtl/>
          <w:lang w:eastAsia="en-US"/>
        </w:rPr>
        <w:t xml:space="preserve"> توفي سنة:</w:t>
      </w:r>
      <w:r w:rsidRPr="006C4A2F">
        <w:rPr>
          <w:rFonts w:ascii="Traditional Arabic" w:eastAsia="Calibri" w:hAnsi="Traditional Arabic"/>
          <w:sz w:val="24"/>
          <w:szCs w:val="24"/>
          <w:rtl/>
          <w:lang w:eastAsia="en-US"/>
        </w:rPr>
        <w:t xml:space="preserve"> (1182 هـ - 1768م)</w:t>
      </w:r>
      <w:r w:rsidRPr="006C4A2F">
        <w:rPr>
          <w:rFonts w:ascii="Traditional Arabic" w:eastAsia="Calibri" w:hAnsi="Traditional Arabic" w:hint="cs"/>
          <w:sz w:val="24"/>
          <w:szCs w:val="24"/>
          <w:rtl/>
          <w:lang w:eastAsia="en-US"/>
        </w:rPr>
        <w:t>،</w:t>
      </w:r>
      <w:r w:rsidRPr="006C4A2F">
        <w:rPr>
          <w:rFonts w:ascii="Traditional Arabic" w:eastAsia="Calibri" w:hAnsi="Traditional Arabic" w:hint="cs"/>
          <w:b/>
          <w:bCs/>
          <w:sz w:val="44"/>
          <w:szCs w:val="44"/>
          <w:rtl/>
          <w:lang w:eastAsia="en-US"/>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38</w:t>
      </w:r>
      <w:r w:rsidRPr="006C4A2F">
        <w:rPr>
          <w:rFonts w:ascii="Traditional Arabic" w:hAnsi="Traditional Arabic"/>
          <w:sz w:val="24"/>
          <w:szCs w:val="24"/>
          <w:rtl/>
        </w:rPr>
        <w:t>).</w:t>
      </w:r>
    </w:p>
  </w:footnote>
  <w:footnote w:id="610">
    <w:p w:rsidR="00596D74" w:rsidRPr="006C4A2F" w:rsidRDefault="00596D74" w:rsidP="00C044B5">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الصنعاني:محمد بن إسماعيل،</w:t>
      </w:r>
      <w:r w:rsidRPr="006C4A2F">
        <w:rPr>
          <w:rFonts w:ascii="Traditional Arabic" w:hAnsi="Traditional Arabic"/>
          <w:b/>
          <w:bCs/>
          <w:sz w:val="24"/>
          <w:szCs w:val="24"/>
          <w:rtl/>
        </w:rPr>
        <w:t>سبل السلام</w:t>
      </w:r>
      <w:r w:rsidRPr="006C4A2F">
        <w:rPr>
          <w:rFonts w:ascii="Traditional Arabic" w:hAnsi="Traditional Arabic" w:hint="cs"/>
          <w:b/>
          <w:bCs/>
          <w:sz w:val="24"/>
          <w:szCs w:val="24"/>
          <w:rtl/>
        </w:rPr>
        <w:t xml:space="preserve"> شرح بلوغ المرام</w:t>
      </w:r>
      <w:r w:rsidRPr="006C4A2F">
        <w:rPr>
          <w:rFonts w:ascii="Traditional Arabic" w:hAnsi="Traditional Arabic" w:hint="cs"/>
          <w:sz w:val="24"/>
          <w:szCs w:val="24"/>
          <w:rtl/>
        </w:rPr>
        <w:t>،تعليق:</w:t>
      </w:r>
      <w:r w:rsidRPr="006C4A2F">
        <w:rPr>
          <w:rFonts w:ascii="Traditional Arabic" w:hAnsi="Traditional Arabic"/>
          <w:sz w:val="24"/>
          <w:szCs w:val="24"/>
          <w:rtl/>
        </w:rPr>
        <w:t xml:space="preserve"> محمد عبد العزيز الخول</w:t>
      </w:r>
      <w:r w:rsidRPr="006C4A2F">
        <w:rPr>
          <w:rFonts w:ascii="Traditional Arabic" w:hAnsi="Traditional Arabic" w:hint="cs"/>
          <w:sz w:val="24"/>
          <w:szCs w:val="24"/>
          <w:rtl/>
        </w:rPr>
        <w:t>ي،(القاهرة،</w:t>
      </w:r>
      <w:r w:rsidRPr="006C4A2F">
        <w:rPr>
          <w:rFonts w:ascii="Traditional Arabic" w:hAnsi="Traditional Arabic"/>
          <w:sz w:val="24"/>
          <w:szCs w:val="24"/>
          <w:rtl/>
        </w:rPr>
        <w:t xml:space="preserve"> مطبعة مصطفى الباب</w:t>
      </w:r>
      <w:r w:rsidRPr="006C4A2F">
        <w:rPr>
          <w:rFonts w:ascii="Traditional Arabic" w:hAnsi="Traditional Arabic" w:hint="cs"/>
          <w:sz w:val="24"/>
          <w:szCs w:val="24"/>
          <w:rtl/>
        </w:rPr>
        <w:t>ي</w:t>
      </w:r>
      <w:r w:rsidRPr="006C4A2F">
        <w:rPr>
          <w:rFonts w:ascii="Traditional Arabic" w:hAnsi="Traditional Arabic"/>
          <w:sz w:val="24"/>
          <w:szCs w:val="24"/>
          <w:rtl/>
        </w:rPr>
        <w:t xml:space="preserve"> الحلبي </w:t>
      </w:r>
      <w:r w:rsidRPr="006C4A2F">
        <w:rPr>
          <w:rFonts w:ascii="Traditional Arabic" w:hAnsi="Traditional Arabic" w:hint="cs"/>
          <w:sz w:val="24"/>
          <w:szCs w:val="24"/>
          <w:rtl/>
        </w:rPr>
        <w:t xml:space="preserve">وأولاده ط4، </w:t>
      </w:r>
      <w:r w:rsidRPr="006C4A2F">
        <w:rPr>
          <w:rFonts w:ascii="Traditional Arabic" w:hAnsi="Traditional Arabic"/>
          <w:sz w:val="24"/>
          <w:szCs w:val="24"/>
          <w:rtl/>
        </w:rPr>
        <w:t xml:space="preserve">1379 ه - </w:t>
      </w:r>
      <w:smartTag w:uri="urn:schemas-microsoft-com:office:smarttags" w:element="metricconverter">
        <w:smartTagPr>
          <w:attr w:name="ProductID" w:val="1960 م"/>
        </w:smartTagPr>
        <w:r w:rsidRPr="006C4A2F">
          <w:rPr>
            <w:rFonts w:ascii="Traditional Arabic" w:hAnsi="Traditional Arabic"/>
            <w:sz w:val="24"/>
            <w:szCs w:val="24"/>
            <w:rtl/>
          </w:rPr>
          <w:t>1960 م</w:t>
        </w:r>
      </w:smartTag>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190</w:t>
      </w:r>
      <w:r w:rsidRPr="006C4A2F">
        <w:rPr>
          <w:rFonts w:ascii="Traditional Arabic" w:hAnsi="Traditional Arabic"/>
          <w:sz w:val="24"/>
          <w:szCs w:val="24"/>
          <w:rtl/>
        </w:rPr>
        <w:t>).</w:t>
      </w:r>
      <w:r w:rsidRPr="006C4A2F">
        <w:rPr>
          <w:rFonts w:ascii="Traditional Arabic" w:hAnsi="Traditional Arabic" w:hint="cs"/>
          <w:sz w:val="24"/>
          <w:szCs w:val="24"/>
          <w:rtl/>
        </w:rPr>
        <w:t>بتصرف</w:t>
      </w:r>
    </w:p>
  </w:footnote>
  <w:footnote w:id="611">
    <w:p w:rsidR="00596D74" w:rsidRPr="006C4A2F" w:rsidRDefault="00596D74" w:rsidP="00036F6A">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 الألباني :محمد، </w:t>
      </w:r>
      <w:r w:rsidRPr="006C4A2F">
        <w:rPr>
          <w:rFonts w:ascii="Traditional Arabic" w:hAnsi="Traditional Arabic" w:hint="cs"/>
          <w:b/>
          <w:bCs/>
          <w:sz w:val="24"/>
          <w:szCs w:val="24"/>
          <w:rtl/>
        </w:rPr>
        <w:t>السلسلة الضعيفة والموضوعة وأثرها السيئ في الأمة</w:t>
      </w:r>
      <w:r w:rsidRPr="006C4A2F">
        <w:rPr>
          <w:rFonts w:ascii="Traditional Arabic" w:hAnsi="Traditional Arabic" w:hint="cs"/>
          <w:sz w:val="24"/>
          <w:szCs w:val="24"/>
          <w:rtl/>
        </w:rPr>
        <w:t xml:space="preserve"> :</w:t>
      </w:r>
      <w:r w:rsidRPr="006C4A2F">
        <w:rPr>
          <w:rFonts w:ascii="Traditional Arabic" w:hAnsi="Traditional Arabic"/>
          <w:sz w:val="24"/>
          <w:szCs w:val="24"/>
          <w:rtl/>
        </w:rPr>
        <w:t>(1/379).</w:t>
      </w:r>
    </w:p>
  </w:footnote>
  <w:footnote w:id="612">
    <w:p w:rsidR="00596D74" w:rsidRPr="006C4A2F" w:rsidRDefault="00596D74" w:rsidP="00403381">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هو:</w:t>
      </w:r>
      <w:r w:rsidRPr="006C4A2F">
        <w:rPr>
          <w:rFonts w:ascii="Traditional Arabic" w:hAnsi="Traditional Arabic"/>
          <w:sz w:val="24"/>
          <w:szCs w:val="24"/>
          <w:rtl/>
        </w:rPr>
        <w:t xml:space="preserve"> محمود بن الربيع بن سراقة بن عمرو بن زيد بن عبدة بن عامر بن عدي بن كعب بن الحارث بن الخزرج الأنصاري الخزرجي</w:t>
      </w:r>
      <w:r w:rsidRPr="006C4A2F">
        <w:rPr>
          <w:rFonts w:ascii="Traditional Arabic" w:hAnsi="Traditional Arabic" w:hint="cs"/>
          <w:sz w:val="24"/>
          <w:szCs w:val="24"/>
          <w:rtl/>
        </w:rPr>
        <w:t>،</w:t>
      </w:r>
      <w:r w:rsidRPr="006C4A2F">
        <w:rPr>
          <w:rFonts w:ascii="Traditional Arabic" w:hAnsi="Traditional Arabic"/>
          <w:sz w:val="24"/>
          <w:szCs w:val="24"/>
          <w:rtl/>
        </w:rPr>
        <w:t xml:space="preserve"> قال البغوي</w:t>
      </w:r>
      <w:r w:rsidRPr="006C4A2F">
        <w:rPr>
          <w:rFonts w:ascii="Traditional Arabic" w:hAnsi="Traditional Arabic" w:hint="cs"/>
          <w:sz w:val="24"/>
          <w:szCs w:val="24"/>
          <w:rtl/>
        </w:rPr>
        <w:t>:</w:t>
      </w:r>
      <w:r w:rsidRPr="006C4A2F">
        <w:rPr>
          <w:rFonts w:ascii="Traditional Arabic" w:hAnsi="Traditional Arabic"/>
          <w:sz w:val="24"/>
          <w:szCs w:val="24"/>
          <w:rtl/>
        </w:rPr>
        <w:t xml:space="preserve"> سكن المدينة</w:t>
      </w:r>
      <w:r w:rsidRPr="006C4A2F">
        <w:rPr>
          <w:rFonts w:ascii="Traditional Arabic" w:hAnsi="Traditional Arabic" w:hint="cs"/>
          <w:sz w:val="24"/>
          <w:szCs w:val="24"/>
          <w:rtl/>
        </w:rPr>
        <w:t>،</w:t>
      </w:r>
      <w:r w:rsidRPr="006C4A2F">
        <w:rPr>
          <w:rFonts w:ascii="Traditional Arabic" w:hAnsi="Traditional Arabic"/>
          <w:sz w:val="24"/>
          <w:szCs w:val="24"/>
          <w:rtl/>
        </w:rPr>
        <w:t xml:space="preserve"> و</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روى أنه عقل عن رسول الله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مج مجة من دلو</w:t>
      </w:r>
      <w:r w:rsidRPr="006C4A2F">
        <w:rPr>
          <w:rFonts w:ascii="Traditional Arabic" w:hAnsi="Traditional Arabic" w:hint="cs"/>
          <w:sz w:val="24"/>
          <w:szCs w:val="24"/>
          <w:rtl/>
        </w:rPr>
        <w:t>ٍ</w:t>
      </w:r>
      <w:r w:rsidRPr="006C4A2F">
        <w:rPr>
          <w:rFonts w:ascii="Traditional Arabic" w:hAnsi="Traditional Arabic"/>
          <w:sz w:val="24"/>
          <w:szCs w:val="24"/>
          <w:rtl/>
        </w:rPr>
        <w:t xml:space="preserve"> في دارهم</w:t>
      </w:r>
      <w:r w:rsidRPr="006C4A2F">
        <w:rPr>
          <w:rFonts w:ascii="Traditional Arabic" w:hAnsi="Traditional Arabic" w:hint="cs"/>
          <w:sz w:val="24"/>
          <w:szCs w:val="24"/>
          <w:rtl/>
        </w:rPr>
        <w:t>.</w:t>
      </w:r>
      <w:r w:rsidRPr="006C4A2F">
        <w:rPr>
          <w:rFonts w:ascii="Traditional Arabic" w:hAnsi="Traditional Arabic"/>
          <w:sz w:val="24"/>
          <w:szCs w:val="24"/>
          <w:rtl/>
        </w:rPr>
        <w:t xml:space="preserve"> قال </w:t>
      </w:r>
      <w:r w:rsidRPr="006C4A2F">
        <w:rPr>
          <w:rFonts w:ascii="Traditional Arabic" w:hAnsi="Traditional Arabic" w:hint="cs"/>
          <w:sz w:val="24"/>
          <w:szCs w:val="24"/>
          <w:rtl/>
        </w:rPr>
        <w:t>ا</w:t>
      </w:r>
      <w:r w:rsidRPr="006C4A2F">
        <w:rPr>
          <w:rFonts w:ascii="Traditional Arabic" w:hAnsi="Traditional Arabic"/>
          <w:sz w:val="24"/>
          <w:szCs w:val="24"/>
          <w:rtl/>
        </w:rPr>
        <w:t>بن حبان</w:t>
      </w:r>
      <w:r w:rsidRPr="006C4A2F">
        <w:rPr>
          <w:rFonts w:ascii="Traditional Arabic" w:hAnsi="Traditional Arabic" w:hint="cs"/>
          <w:sz w:val="24"/>
          <w:szCs w:val="24"/>
          <w:rtl/>
        </w:rPr>
        <w:t>:</w:t>
      </w:r>
      <w:r w:rsidRPr="006C4A2F">
        <w:rPr>
          <w:rFonts w:ascii="Traditional Arabic" w:hAnsi="Traditional Arabic"/>
          <w:sz w:val="24"/>
          <w:szCs w:val="24"/>
          <w:rtl/>
        </w:rPr>
        <w:t xml:space="preserve"> أكثر روايته عن الص</w:t>
      </w:r>
      <w:r w:rsidRPr="006C4A2F">
        <w:rPr>
          <w:rFonts w:ascii="Traditional Arabic" w:hAnsi="Traditional Arabic" w:hint="cs"/>
          <w:sz w:val="24"/>
          <w:szCs w:val="24"/>
          <w:rtl/>
        </w:rPr>
        <w:t>ح</w:t>
      </w:r>
      <w:r w:rsidRPr="006C4A2F">
        <w:rPr>
          <w:rFonts w:ascii="Traditional Arabic" w:hAnsi="Traditional Arabic"/>
          <w:sz w:val="24"/>
          <w:szCs w:val="24"/>
          <w:rtl/>
        </w:rPr>
        <w:t xml:space="preserve">ابة وأمه جميلة بنت أبي صعصعة </w:t>
      </w:r>
      <w:r w:rsidRPr="006C4A2F">
        <w:rPr>
          <w:rFonts w:ascii="Traditional Arabic" w:hAnsi="Traditional Arabic" w:hint="cs"/>
          <w:sz w:val="24"/>
          <w:szCs w:val="24"/>
          <w:rtl/>
        </w:rPr>
        <w:t>،</w:t>
      </w:r>
      <w:r w:rsidRPr="006C4A2F">
        <w:rPr>
          <w:rFonts w:ascii="Traditional Arabic" w:hAnsi="Traditional Arabic"/>
          <w:sz w:val="24"/>
          <w:szCs w:val="24"/>
          <w:rtl/>
        </w:rPr>
        <w:t>قال أبو مسهر وآخرون</w:t>
      </w:r>
      <w:r w:rsidRPr="006C4A2F">
        <w:rPr>
          <w:rFonts w:ascii="Traditional Arabic" w:hAnsi="Traditional Arabic" w:hint="cs"/>
          <w:sz w:val="24"/>
          <w:szCs w:val="24"/>
          <w:rtl/>
        </w:rPr>
        <w:t>:</w:t>
      </w:r>
      <w:r w:rsidRPr="006C4A2F">
        <w:rPr>
          <w:rFonts w:ascii="Traditional Arabic" w:hAnsi="Traditional Arabic"/>
          <w:sz w:val="24"/>
          <w:szCs w:val="24"/>
          <w:rtl/>
        </w:rPr>
        <w:t xml:space="preserve"> مات محمود بن الربيع سنة تسع وتسعين</w:t>
      </w:r>
      <w:r w:rsidRPr="006C4A2F">
        <w:rPr>
          <w:rFonts w:ascii="Traditional Arabic" w:hAnsi="Traditional Arabic" w:hint="cs"/>
          <w:sz w:val="24"/>
          <w:szCs w:val="24"/>
          <w:rtl/>
        </w:rPr>
        <w:t>،</w:t>
      </w:r>
      <w:r w:rsidRPr="006C4A2F">
        <w:rPr>
          <w:rFonts w:ascii="Traditional Arabic" w:hAnsi="Traditional Arabic"/>
          <w:sz w:val="24"/>
          <w:szCs w:val="24"/>
          <w:rtl/>
        </w:rPr>
        <w:t xml:space="preserve"> وهو </w:t>
      </w:r>
      <w:r w:rsidRPr="006C4A2F">
        <w:rPr>
          <w:rFonts w:ascii="Traditional Arabic" w:hAnsi="Traditional Arabic" w:hint="cs"/>
          <w:sz w:val="24"/>
          <w:szCs w:val="24"/>
          <w:rtl/>
        </w:rPr>
        <w:t>ا</w:t>
      </w:r>
      <w:r w:rsidRPr="006C4A2F">
        <w:rPr>
          <w:rFonts w:ascii="Traditional Arabic" w:hAnsi="Traditional Arabic"/>
          <w:sz w:val="24"/>
          <w:szCs w:val="24"/>
          <w:rtl/>
        </w:rPr>
        <w:t>بن ثلاث وتسعين سنة</w:t>
      </w:r>
      <w:r w:rsidRPr="006C4A2F">
        <w:rPr>
          <w:rFonts w:ascii="Traditional Arabic" w:hAnsi="Traditional Arabic" w:hint="cs"/>
          <w:sz w:val="24"/>
          <w:szCs w:val="24"/>
          <w:rtl/>
        </w:rPr>
        <w:t>.</w:t>
      </w:r>
      <w:r w:rsidRPr="006C4A2F">
        <w:rPr>
          <w:rFonts w:ascii="Traditional Arabic" w:hAnsi="Traditional Arabic"/>
          <w:sz w:val="24"/>
          <w:szCs w:val="24"/>
          <w:rtl/>
        </w:rPr>
        <w:t xml:space="preserve"> وكذا قال </w:t>
      </w:r>
      <w:r w:rsidRPr="006C4A2F">
        <w:rPr>
          <w:rFonts w:ascii="Traditional Arabic" w:hAnsi="Traditional Arabic" w:hint="cs"/>
          <w:sz w:val="24"/>
          <w:szCs w:val="24"/>
          <w:rtl/>
        </w:rPr>
        <w:t>ا</w:t>
      </w:r>
      <w:r w:rsidRPr="006C4A2F">
        <w:rPr>
          <w:rFonts w:ascii="Traditional Arabic" w:hAnsi="Traditional Arabic"/>
          <w:sz w:val="24"/>
          <w:szCs w:val="24"/>
          <w:rtl/>
        </w:rPr>
        <w:t>بن حبان في سنة وفاته</w:t>
      </w:r>
      <w:r w:rsidRPr="006C4A2F">
        <w:rPr>
          <w:rFonts w:ascii="Traditional Arabic" w:hAnsi="Traditional Arabic" w:hint="cs"/>
          <w:sz w:val="24"/>
          <w:szCs w:val="24"/>
          <w:rtl/>
        </w:rPr>
        <w:t>؛</w:t>
      </w:r>
      <w:r w:rsidRPr="006C4A2F">
        <w:rPr>
          <w:rFonts w:ascii="Traditional Arabic" w:hAnsi="Traditional Arabic"/>
          <w:sz w:val="24"/>
          <w:szCs w:val="24"/>
          <w:rtl/>
        </w:rPr>
        <w:t xml:space="preserve"> لكن قال</w:t>
      </w:r>
      <w:r w:rsidRPr="006C4A2F">
        <w:rPr>
          <w:rFonts w:ascii="Traditional Arabic" w:hAnsi="Traditional Arabic" w:hint="cs"/>
          <w:sz w:val="24"/>
          <w:szCs w:val="24"/>
          <w:rtl/>
        </w:rPr>
        <w:t>:</w:t>
      </w:r>
      <w:r w:rsidRPr="006C4A2F">
        <w:rPr>
          <w:rFonts w:ascii="Traditional Arabic" w:hAnsi="Traditional Arabic"/>
          <w:sz w:val="24"/>
          <w:szCs w:val="24"/>
          <w:rtl/>
        </w:rPr>
        <w:t xml:space="preserve"> وهو </w:t>
      </w:r>
      <w:r w:rsidRPr="006C4A2F">
        <w:rPr>
          <w:rFonts w:ascii="Traditional Arabic" w:hAnsi="Traditional Arabic" w:hint="cs"/>
          <w:sz w:val="24"/>
          <w:szCs w:val="24"/>
          <w:rtl/>
        </w:rPr>
        <w:t>ا</w:t>
      </w:r>
      <w:r w:rsidRPr="006C4A2F">
        <w:rPr>
          <w:rFonts w:ascii="Traditional Arabic" w:hAnsi="Traditional Arabic"/>
          <w:sz w:val="24"/>
          <w:szCs w:val="24"/>
          <w:rtl/>
        </w:rPr>
        <w:t>بن أربع وتسعين</w:t>
      </w:r>
      <w:r w:rsidRPr="006C4A2F">
        <w:rPr>
          <w:rFonts w:ascii="Traditional Arabic" w:hAnsi="Traditional Arabic" w:hint="cs"/>
          <w:sz w:val="24"/>
          <w:szCs w:val="24"/>
          <w:rtl/>
        </w:rPr>
        <w:t>،</w:t>
      </w:r>
      <w:r w:rsidRPr="006C4A2F">
        <w:rPr>
          <w:rFonts w:ascii="Traditional Arabic" w:hAnsi="Traditional Arabic"/>
          <w:sz w:val="24"/>
          <w:szCs w:val="24"/>
          <w:rtl/>
        </w:rPr>
        <w:t xml:space="preserve"> وكأنه مأخوذ من حديث أخرجه الطبراني من طريق محمود بن الربيع</w:t>
      </w:r>
      <w:r w:rsidRPr="006C4A2F">
        <w:rPr>
          <w:rFonts w:ascii="Traditional Arabic" w:hAnsi="Traditional Arabic" w:hint="cs"/>
          <w:sz w:val="24"/>
          <w:szCs w:val="24"/>
          <w:rtl/>
        </w:rPr>
        <w:t>،</w:t>
      </w:r>
      <w:r w:rsidRPr="006C4A2F">
        <w:rPr>
          <w:rFonts w:ascii="Traditional Arabic" w:hAnsi="Traditional Arabic"/>
          <w:sz w:val="24"/>
          <w:szCs w:val="24"/>
          <w:rtl/>
        </w:rPr>
        <w:t xml:space="preserve"> قال</w:t>
      </w:r>
      <w:r w:rsidRPr="006C4A2F">
        <w:rPr>
          <w:rFonts w:ascii="Traditional Arabic" w:hAnsi="Traditional Arabic" w:hint="cs"/>
          <w:sz w:val="24"/>
          <w:szCs w:val="24"/>
          <w:rtl/>
        </w:rPr>
        <w:t>:</w:t>
      </w:r>
      <w:r w:rsidRPr="006C4A2F">
        <w:rPr>
          <w:rFonts w:ascii="Traditional Arabic" w:hAnsi="Traditional Arabic"/>
          <w:sz w:val="24"/>
          <w:szCs w:val="24"/>
          <w:rtl/>
        </w:rPr>
        <w:t xml:space="preserve"> توفي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وأنا </w:t>
      </w:r>
      <w:r w:rsidRPr="006C4A2F">
        <w:rPr>
          <w:rFonts w:ascii="Traditional Arabic" w:hAnsi="Traditional Arabic" w:hint="cs"/>
          <w:sz w:val="24"/>
          <w:szCs w:val="24"/>
          <w:rtl/>
        </w:rPr>
        <w:t>ا</w:t>
      </w:r>
      <w:r w:rsidRPr="006C4A2F">
        <w:rPr>
          <w:rFonts w:ascii="Traditional Arabic" w:hAnsi="Traditional Arabic"/>
          <w:sz w:val="24"/>
          <w:szCs w:val="24"/>
          <w:rtl/>
        </w:rPr>
        <w:t>بن خمس</w:t>
      </w:r>
      <w:r w:rsidRPr="006C4A2F">
        <w:rPr>
          <w:rFonts w:ascii="Traditional Arabic" w:hAnsi="Traditional Arabic" w:hint="cs"/>
          <w:sz w:val="24"/>
          <w:szCs w:val="24"/>
          <w:rtl/>
        </w:rPr>
        <w:t xml:space="preserve"> </w:t>
      </w:r>
      <w:r w:rsidRPr="006C4A2F">
        <w:rPr>
          <w:rFonts w:ascii="Traditional Arabic" w:hAnsi="Traditional Arabic"/>
          <w:sz w:val="24"/>
          <w:szCs w:val="24"/>
          <w:rtl/>
        </w:rPr>
        <w:t>سنين</w:t>
      </w:r>
      <w:r w:rsidRPr="006C4A2F">
        <w:rPr>
          <w:rFonts w:ascii="Traditional Arabic" w:hAnsi="Traditional Arabic" w:hint="cs"/>
          <w:sz w:val="24"/>
          <w:szCs w:val="24"/>
          <w:rtl/>
        </w:rPr>
        <w:t>.اهـ يُنظر: ابن حجر</w:t>
      </w:r>
      <w:r w:rsidRPr="006C4A2F">
        <w:rPr>
          <w:rFonts w:ascii="Traditional Arabic" w:hAnsi="Traditional Arabic"/>
          <w:sz w:val="24"/>
          <w:szCs w:val="24"/>
          <w:rtl/>
        </w:rPr>
        <w:t xml:space="preserve"> العسقلاني</w:t>
      </w:r>
      <w:r w:rsidRPr="006C4A2F">
        <w:rPr>
          <w:rFonts w:ascii="Traditional Arabic" w:hAnsi="Traditional Arabic" w:hint="cs"/>
          <w:sz w:val="24"/>
          <w:szCs w:val="24"/>
          <w:rtl/>
        </w:rPr>
        <w:t xml:space="preserve">، أحمد، </w:t>
      </w:r>
      <w:r w:rsidRPr="006C4A2F">
        <w:rPr>
          <w:rFonts w:ascii="Traditional Arabic" w:hAnsi="Traditional Arabic"/>
          <w:b/>
          <w:bCs/>
          <w:sz w:val="24"/>
          <w:szCs w:val="24"/>
          <w:rtl/>
        </w:rPr>
        <w:t>الإصابة في تمييز الصحابة</w:t>
      </w:r>
      <w:r w:rsidRPr="006C4A2F">
        <w:rPr>
          <w:rFonts w:ascii="Traditional Arabic" w:hAnsi="Traditional Arabic"/>
          <w:sz w:val="24"/>
          <w:szCs w:val="24"/>
          <w:rtl/>
        </w:rPr>
        <w:t xml:space="preserve"> </w:t>
      </w:r>
      <w:r w:rsidRPr="006C4A2F">
        <w:rPr>
          <w:rFonts w:ascii="Traditional Arabic" w:hAnsi="Traditional Arabic" w:hint="cs"/>
          <w:sz w:val="24"/>
          <w:szCs w:val="24"/>
          <w:rtl/>
        </w:rPr>
        <w:t>، ذكر بقية حرف الميم،</w:t>
      </w:r>
      <w:r w:rsidRPr="006C4A2F">
        <w:rPr>
          <w:rFonts w:ascii="Traditional Arabic" w:hAnsi="Traditional Arabic"/>
          <w:sz w:val="24"/>
          <w:szCs w:val="24"/>
          <w:rtl/>
        </w:rPr>
        <w:t xml:space="preserve">( </w:t>
      </w:r>
      <w:r w:rsidRPr="006C4A2F">
        <w:rPr>
          <w:rFonts w:ascii="Traditional Arabic" w:hAnsi="Traditional Arabic" w:hint="cs"/>
          <w:sz w:val="24"/>
          <w:szCs w:val="24"/>
          <w:rtl/>
        </w:rPr>
        <w:t>6</w:t>
      </w:r>
      <w:r w:rsidRPr="006C4A2F">
        <w:rPr>
          <w:rFonts w:ascii="Traditional Arabic" w:hAnsi="Traditional Arabic"/>
          <w:sz w:val="24"/>
          <w:szCs w:val="24"/>
          <w:rtl/>
        </w:rPr>
        <w:t xml:space="preserve">/ </w:t>
      </w:r>
      <w:r w:rsidRPr="006C4A2F">
        <w:rPr>
          <w:rFonts w:ascii="Traditional Arabic" w:hAnsi="Traditional Arabic" w:hint="cs"/>
          <w:sz w:val="24"/>
          <w:szCs w:val="24"/>
          <w:rtl/>
        </w:rPr>
        <w:t>39</w:t>
      </w:r>
      <w:r w:rsidRPr="006C4A2F">
        <w:rPr>
          <w:rFonts w:ascii="Traditional Arabic" w:hAnsi="Traditional Arabic"/>
          <w:sz w:val="24"/>
          <w:szCs w:val="24"/>
          <w:rtl/>
        </w:rPr>
        <w:t>)</w:t>
      </w:r>
      <w:r w:rsidRPr="006C4A2F">
        <w:rPr>
          <w:rFonts w:hint="cs"/>
          <w:caps/>
          <w:sz w:val="24"/>
          <w:szCs w:val="24"/>
          <w:rtl/>
        </w:rPr>
        <w:t>، برقم:(7823).</w:t>
      </w:r>
      <w:r w:rsidRPr="006C4A2F">
        <w:rPr>
          <w:rFonts w:ascii="Traditional Arabic" w:hAnsi="Traditional Arabic"/>
          <w:sz w:val="24"/>
          <w:szCs w:val="24"/>
          <w:rtl/>
        </w:rPr>
        <w:t>بتصرف.</w:t>
      </w:r>
    </w:p>
  </w:footnote>
  <w:footnote w:id="613">
    <w:p w:rsidR="00596D74" w:rsidRPr="006C4A2F" w:rsidRDefault="00596D74" w:rsidP="00036F6A">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أخرج</w:t>
      </w:r>
      <w:r w:rsidRPr="006C4A2F">
        <w:rPr>
          <w:rFonts w:ascii="Traditional Arabic" w:hAnsi="Traditional Arabic"/>
          <w:sz w:val="24"/>
          <w:szCs w:val="24"/>
          <w:rtl/>
        </w:rPr>
        <w:t>ه البيهقي</w:t>
      </w:r>
      <w:r w:rsidRPr="006C4A2F">
        <w:rPr>
          <w:rFonts w:ascii="Traditional Arabic" w:hAnsi="Traditional Arabic" w:hint="cs"/>
          <w:sz w:val="24"/>
          <w:szCs w:val="24"/>
          <w:rtl/>
        </w:rPr>
        <w:t>،أحمد،</w:t>
      </w:r>
      <w:r w:rsidRPr="006C4A2F">
        <w:rPr>
          <w:rFonts w:ascii="Traditional Arabic" w:hAnsi="Traditional Arabic"/>
          <w:sz w:val="24"/>
          <w:szCs w:val="24"/>
          <w:rtl/>
        </w:rPr>
        <w:t xml:space="preserve"> في </w:t>
      </w:r>
      <w:r w:rsidRPr="006C4A2F">
        <w:rPr>
          <w:rFonts w:ascii="Traditional Arabic" w:hAnsi="Traditional Arabic"/>
          <w:b/>
          <w:bCs/>
          <w:sz w:val="24"/>
          <w:szCs w:val="24"/>
          <w:rtl/>
        </w:rPr>
        <w:t>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كتاب الحج، باب ما ورد في جزاء ما دون الحمام </w:t>
      </w:r>
      <w:r w:rsidRPr="006C4A2F">
        <w:rPr>
          <w:rFonts w:ascii="Traditional Arabic" w:hAnsi="Traditional Arabic" w:hint="cs"/>
          <w:sz w:val="24"/>
          <w:szCs w:val="24"/>
          <w:rtl/>
        </w:rPr>
        <w:t>..برقم:(9791)،</w:t>
      </w:r>
      <w:r w:rsidRPr="006C4A2F">
        <w:rPr>
          <w:rFonts w:ascii="Traditional Arabic" w:hAnsi="Traditional Arabic"/>
          <w:sz w:val="24"/>
          <w:szCs w:val="24"/>
          <w:rtl/>
        </w:rPr>
        <w:t>(5/206) من طريق يوسف بن ماهك عن عبدالله بن أبي عمار به.</w:t>
      </w:r>
      <w:r w:rsidRPr="006C4A2F">
        <w:rPr>
          <w:rFonts w:ascii="Traditional Arabic" w:hAnsi="Traditional Arabic" w:hint="cs"/>
          <w:sz w:val="24"/>
          <w:szCs w:val="24"/>
          <w:rtl/>
        </w:rPr>
        <w:t xml:space="preserve"> </w:t>
      </w:r>
      <w:r w:rsidRPr="006C4A2F">
        <w:rPr>
          <w:rFonts w:ascii="Traditional Arabic" w:hAnsi="Traditional Arabic"/>
          <w:sz w:val="24"/>
          <w:szCs w:val="24"/>
          <w:rtl/>
        </w:rPr>
        <w:t>وإسناد</w:t>
      </w:r>
      <w:r w:rsidRPr="006C4A2F">
        <w:rPr>
          <w:rFonts w:ascii="Traditional Arabic" w:hAnsi="Traditional Arabic" w:hint="cs"/>
          <w:sz w:val="24"/>
          <w:szCs w:val="24"/>
          <w:rtl/>
        </w:rPr>
        <w:t>ه</w:t>
      </w:r>
      <w:r w:rsidRPr="006C4A2F">
        <w:rPr>
          <w:rFonts w:ascii="Traditional Arabic" w:hAnsi="Traditional Arabic"/>
          <w:sz w:val="24"/>
          <w:szCs w:val="24"/>
          <w:rtl/>
        </w:rPr>
        <w:t xml:space="preserve"> جيد</w:t>
      </w:r>
      <w:r w:rsidRPr="006C4A2F">
        <w:rPr>
          <w:rFonts w:ascii="Traditional Arabic" w:hAnsi="Traditional Arabic" w:hint="cs"/>
          <w:sz w:val="24"/>
          <w:szCs w:val="24"/>
          <w:rtl/>
        </w:rPr>
        <w:t>،</w:t>
      </w:r>
      <w:r w:rsidRPr="006C4A2F">
        <w:rPr>
          <w:rFonts w:ascii="Traditional Arabic" w:hAnsi="Traditional Arabic"/>
          <w:sz w:val="24"/>
          <w:szCs w:val="24"/>
          <w:rtl/>
        </w:rPr>
        <w:t xml:space="preserve"> يوسف بن ماهك بن بُهزاد الفارسي المكي</w:t>
      </w:r>
      <w:r w:rsidRPr="006C4A2F">
        <w:rPr>
          <w:rFonts w:ascii="Traditional Arabic" w:hAnsi="Traditional Arabic" w:hint="cs"/>
          <w:sz w:val="24"/>
          <w:szCs w:val="24"/>
          <w:rtl/>
        </w:rPr>
        <w:t>، قال عنه الحافظ</w:t>
      </w:r>
      <w:r w:rsidRPr="006C4A2F">
        <w:rPr>
          <w:rFonts w:ascii="Traditional Arabic" w:hAnsi="Traditional Arabic"/>
          <w:sz w:val="24"/>
          <w:szCs w:val="24"/>
          <w:rtl/>
        </w:rPr>
        <w:t>: ثقة</w:t>
      </w:r>
      <w:r w:rsidRPr="006C4A2F">
        <w:rPr>
          <w:rFonts w:ascii="Traditional Arabic" w:hAnsi="Traditional Arabic" w:hint="cs"/>
          <w:sz w:val="24"/>
          <w:szCs w:val="24"/>
          <w:rtl/>
        </w:rPr>
        <w:t>. ينظر: ابن حجر العسقلاني،أحمد،</w:t>
      </w:r>
      <w:r w:rsidRPr="006C4A2F">
        <w:rPr>
          <w:rFonts w:ascii="Traditional Arabic" w:hAnsi="Traditional Arabic"/>
          <w:b/>
          <w:bCs/>
          <w:sz w:val="24"/>
          <w:szCs w:val="24"/>
          <w:rtl/>
        </w:rPr>
        <w:t xml:space="preserve"> تقريب التهذيب </w:t>
      </w:r>
      <w:r w:rsidRPr="006C4A2F">
        <w:rPr>
          <w:rFonts w:ascii="Traditional Arabic" w:hAnsi="Traditional Arabic"/>
          <w:sz w:val="24"/>
          <w:szCs w:val="24"/>
          <w:rtl/>
        </w:rPr>
        <w:t>(</w:t>
      </w:r>
      <w:r w:rsidRPr="006C4A2F">
        <w:rPr>
          <w:rFonts w:ascii="Traditional Arabic" w:hAnsi="Traditional Arabic" w:hint="cs"/>
          <w:sz w:val="24"/>
          <w:szCs w:val="24"/>
          <w:rtl/>
        </w:rPr>
        <w:t>7935</w:t>
      </w:r>
      <w:r w:rsidRPr="006C4A2F">
        <w:rPr>
          <w:rFonts w:ascii="Traditional Arabic" w:hAnsi="Traditional Arabic"/>
          <w:sz w:val="24"/>
          <w:szCs w:val="24"/>
          <w:rtl/>
        </w:rPr>
        <w:t>).</w:t>
      </w:r>
      <w:r w:rsidRPr="006C4A2F">
        <w:rPr>
          <w:rFonts w:ascii="Traditional Arabic" w:hAnsi="Traditional Arabic" w:hint="cs"/>
          <w:sz w:val="24"/>
          <w:szCs w:val="24"/>
          <w:rtl/>
        </w:rPr>
        <w:t xml:space="preserve">أما </w:t>
      </w:r>
      <w:r w:rsidRPr="006C4A2F">
        <w:rPr>
          <w:rFonts w:ascii="Traditional Arabic" w:hAnsi="Traditional Arabic"/>
          <w:sz w:val="24"/>
          <w:szCs w:val="24"/>
          <w:rtl/>
        </w:rPr>
        <w:t xml:space="preserve">عبدالله بن أبي عمار المكي: </w:t>
      </w:r>
      <w:r w:rsidRPr="006C4A2F">
        <w:rPr>
          <w:rFonts w:ascii="Traditional Arabic" w:hAnsi="Traditional Arabic" w:hint="cs"/>
          <w:sz w:val="24"/>
          <w:szCs w:val="24"/>
          <w:rtl/>
        </w:rPr>
        <w:t xml:space="preserve">فقد </w:t>
      </w:r>
      <w:r w:rsidRPr="006C4A2F">
        <w:rPr>
          <w:rFonts w:ascii="Traditional Arabic" w:hAnsi="Traditional Arabic"/>
          <w:sz w:val="24"/>
          <w:szCs w:val="24"/>
          <w:rtl/>
        </w:rPr>
        <w:t>قال</w:t>
      </w:r>
      <w:r w:rsidRPr="006C4A2F">
        <w:rPr>
          <w:rFonts w:ascii="Traditional Arabic" w:hAnsi="Traditional Arabic" w:hint="cs"/>
          <w:sz w:val="24"/>
          <w:szCs w:val="24"/>
          <w:rtl/>
        </w:rPr>
        <w:t xml:space="preserve"> عنه</w:t>
      </w:r>
      <w:r w:rsidRPr="006C4A2F">
        <w:rPr>
          <w:rFonts w:ascii="Traditional Arabic" w:hAnsi="Traditional Arabic"/>
          <w:sz w:val="24"/>
          <w:szCs w:val="24"/>
          <w:rtl/>
        </w:rPr>
        <w:t xml:space="preserve"> العجلي:</w:t>
      </w:r>
      <w:r w:rsidRPr="006C4A2F">
        <w:rPr>
          <w:rFonts w:ascii="Traditional Arabic" w:hAnsi="Traditional Arabic" w:hint="cs"/>
          <w:sz w:val="24"/>
          <w:szCs w:val="24"/>
          <w:rtl/>
        </w:rPr>
        <w:t>"</w:t>
      </w:r>
      <w:r w:rsidRPr="006C4A2F">
        <w:rPr>
          <w:rFonts w:ascii="Traditional Arabic" w:hAnsi="Traditional Arabic"/>
          <w:sz w:val="24"/>
          <w:szCs w:val="24"/>
          <w:rtl/>
        </w:rPr>
        <w:t xml:space="preserve"> مكي تابعي ثقة </w:t>
      </w:r>
      <w:r w:rsidRPr="006C4A2F">
        <w:rPr>
          <w:rFonts w:ascii="Traditional Arabic" w:hAnsi="Traditional Arabic" w:hint="cs"/>
          <w:sz w:val="24"/>
          <w:szCs w:val="24"/>
          <w:rtl/>
        </w:rPr>
        <w:t>"، ينظر:العجلي ،أحمد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b/>
          <w:bCs/>
          <w:sz w:val="24"/>
          <w:szCs w:val="24"/>
          <w:rtl/>
        </w:rPr>
        <w:t>معرفة</w:t>
      </w:r>
      <w:r w:rsidRPr="006C4A2F">
        <w:rPr>
          <w:rFonts w:ascii="Traditional Arabic" w:hAnsi="Traditional Arabic" w:hint="cs"/>
          <w:b/>
          <w:bCs/>
          <w:sz w:val="24"/>
          <w:szCs w:val="24"/>
          <w:rtl/>
        </w:rPr>
        <w:t xml:space="preserve"> </w:t>
      </w:r>
      <w:r w:rsidRPr="006C4A2F">
        <w:rPr>
          <w:rFonts w:ascii="Traditional Arabic" w:hAnsi="Traditional Arabic"/>
          <w:b/>
          <w:bCs/>
          <w:sz w:val="24"/>
          <w:szCs w:val="24"/>
          <w:rtl/>
        </w:rPr>
        <w:t xml:space="preserve">الثقات من رجال </w:t>
      </w:r>
      <w:r w:rsidRPr="006C4A2F">
        <w:rPr>
          <w:rFonts w:ascii="Traditional Arabic" w:hAnsi="Traditional Arabic" w:hint="cs"/>
          <w:b/>
          <w:bCs/>
          <w:sz w:val="24"/>
          <w:szCs w:val="24"/>
          <w:rtl/>
        </w:rPr>
        <w:t>أهل</w:t>
      </w:r>
      <w:r w:rsidRPr="006C4A2F">
        <w:rPr>
          <w:rFonts w:ascii="Traditional Arabic" w:hAnsi="Traditional Arabic"/>
          <w:b/>
          <w:bCs/>
          <w:sz w:val="24"/>
          <w:szCs w:val="24"/>
          <w:rtl/>
        </w:rPr>
        <w:t xml:space="preserve"> العلم والحديث ومن الضعفاء وذكر مذاهبهم وأخبارهم </w:t>
      </w:r>
      <w:r w:rsidRPr="006C4A2F">
        <w:rPr>
          <w:rFonts w:ascii="Traditional Arabic" w:hAnsi="Traditional Arabic" w:hint="cs"/>
          <w:sz w:val="24"/>
          <w:szCs w:val="24"/>
          <w:rtl/>
        </w:rPr>
        <w:t>،</w:t>
      </w:r>
      <w:r w:rsidRPr="006C4A2F">
        <w:rPr>
          <w:rFonts w:ascii="Traditional Arabic" w:hAnsi="Traditional Arabic"/>
          <w:sz w:val="24"/>
          <w:szCs w:val="24"/>
          <w:rtl/>
        </w:rPr>
        <w:t xml:space="preserve"> تحقيق</w:t>
      </w:r>
      <w:r w:rsidRPr="006C4A2F">
        <w:rPr>
          <w:rFonts w:ascii="Traditional Arabic" w:hAnsi="Traditional Arabic" w:hint="cs"/>
          <w:sz w:val="24"/>
          <w:szCs w:val="24"/>
          <w:rtl/>
        </w:rPr>
        <w:t>:</w:t>
      </w:r>
      <w:r w:rsidRPr="006C4A2F">
        <w:rPr>
          <w:rFonts w:ascii="Traditional Arabic" w:hAnsi="Traditional Arabic"/>
          <w:sz w:val="24"/>
          <w:szCs w:val="24"/>
          <w:rtl/>
        </w:rPr>
        <w:t xml:space="preserve"> عبد العليم عبد العظيم البستوى </w:t>
      </w:r>
      <w:r w:rsidRPr="006C4A2F">
        <w:rPr>
          <w:rFonts w:ascii="Traditional Arabic" w:hAnsi="Traditional Arabic" w:hint="cs"/>
          <w:sz w:val="24"/>
          <w:szCs w:val="24"/>
          <w:rtl/>
        </w:rPr>
        <w:t>،(</w:t>
      </w:r>
      <w:r w:rsidRPr="006C4A2F">
        <w:rPr>
          <w:rFonts w:ascii="Traditional Arabic" w:hAnsi="Traditional Arabic"/>
          <w:sz w:val="24"/>
          <w:szCs w:val="24"/>
          <w:rtl/>
        </w:rPr>
        <w:t>المدينة المنورة</w:t>
      </w:r>
      <w:r w:rsidRPr="006C4A2F">
        <w:rPr>
          <w:rFonts w:ascii="Traditional Arabic" w:hAnsi="Traditional Arabic" w:hint="cs"/>
          <w:sz w:val="24"/>
          <w:szCs w:val="24"/>
          <w:rtl/>
        </w:rPr>
        <w:t>،</w:t>
      </w:r>
      <w:r w:rsidRPr="006C4A2F">
        <w:rPr>
          <w:rFonts w:ascii="Traditional Arabic" w:hAnsi="Traditional Arabic"/>
          <w:sz w:val="24"/>
          <w:szCs w:val="24"/>
          <w:rtl/>
        </w:rPr>
        <w:t xml:space="preserve"> مكت</w:t>
      </w:r>
      <w:r w:rsidRPr="006C4A2F">
        <w:rPr>
          <w:rFonts w:ascii="Traditional Arabic" w:hAnsi="Traditional Arabic" w:hint="cs"/>
          <w:sz w:val="24"/>
          <w:szCs w:val="24"/>
          <w:rtl/>
        </w:rPr>
        <w:t>ب</w:t>
      </w:r>
      <w:r w:rsidRPr="006C4A2F">
        <w:rPr>
          <w:rFonts w:ascii="Traditional Arabic" w:hAnsi="Traditional Arabic"/>
          <w:sz w:val="24"/>
          <w:szCs w:val="24"/>
          <w:rtl/>
        </w:rPr>
        <w:t>ة الدار</w:t>
      </w:r>
      <w:r w:rsidRPr="006C4A2F">
        <w:rPr>
          <w:rFonts w:ascii="Traditional Arabic" w:hAnsi="Traditional Arabic" w:hint="cs"/>
          <w:sz w:val="24"/>
          <w:szCs w:val="24"/>
          <w:rtl/>
        </w:rPr>
        <w:t>،</w:t>
      </w:r>
      <w:r w:rsidRPr="006C4A2F">
        <w:rPr>
          <w:rFonts w:ascii="Traditional Arabic" w:hAnsi="Traditional Arabic"/>
          <w:sz w:val="24"/>
          <w:szCs w:val="24"/>
          <w:rtl/>
        </w:rPr>
        <w:t xml:space="preserve"> ط</w:t>
      </w:r>
      <w:r w:rsidRPr="006C4A2F">
        <w:rPr>
          <w:rFonts w:ascii="Traditional Arabic" w:hAnsi="Traditional Arabic" w:hint="cs"/>
          <w:sz w:val="24"/>
          <w:szCs w:val="24"/>
          <w:rtl/>
        </w:rPr>
        <w:t>1،</w:t>
      </w:r>
      <w:r w:rsidRPr="006C4A2F">
        <w:rPr>
          <w:rFonts w:ascii="Traditional Arabic" w:hAnsi="Traditional Arabic"/>
          <w:sz w:val="24"/>
          <w:szCs w:val="24"/>
          <w:rtl/>
        </w:rPr>
        <w:t xml:space="preserve">1405 ه - </w:t>
      </w:r>
      <w:smartTag w:uri="urn:schemas-microsoft-com:office:smarttags" w:element="metricconverter">
        <w:smartTagPr>
          <w:attr w:name="ProductID" w:val="1985 م"/>
        </w:smartTagPr>
        <w:r w:rsidRPr="006C4A2F">
          <w:rPr>
            <w:rFonts w:ascii="Traditional Arabic" w:hAnsi="Traditional Arabic"/>
            <w:sz w:val="24"/>
            <w:szCs w:val="24"/>
            <w:rtl/>
          </w:rPr>
          <w:t>1985 م</w:t>
        </w:r>
      </w:smartTag>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936</w:t>
      </w:r>
      <w:r w:rsidRPr="006C4A2F">
        <w:rPr>
          <w:rFonts w:ascii="Traditional Arabic" w:hAnsi="Traditional Arabic" w:hint="cs"/>
          <w:sz w:val="24"/>
          <w:szCs w:val="24"/>
          <w:rtl/>
        </w:rPr>
        <w:t>)،</w:t>
      </w:r>
      <w:r w:rsidRPr="006C4A2F">
        <w:rPr>
          <w:rFonts w:ascii="Traditional Arabic" w:hAnsi="Traditional Arabic"/>
          <w:sz w:val="24"/>
          <w:szCs w:val="24"/>
          <w:rtl/>
        </w:rPr>
        <w:t>(2/47) ، و</w:t>
      </w:r>
      <w:r w:rsidRPr="006C4A2F">
        <w:rPr>
          <w:rFonts w:ascii="Traditional Arabic" w:hAnsi="Traditional Arabic" w:hint="cs"/>
          <w:sz w:val="24"/>
          <w:szCs w:val="24"/>
          <w:rtl/>
        </w:rPr>
        <w:t xml:space="preserve"> أيضا </w:t>
      </w:r>
      <w:r w:rsidRPr="006C4A2F">
        <w:rPr>
          <w:rFonts w:ascii="Traditional Arabic" w:hAnsi="Traditional Arabic"/>
          <w:sz w:val="24"/>
          <w:szCs w:val="24"/>
          <w:rtl/>
        </w:rPr>
        <w:t xml:space="preserve">ذكره ابن أبي حاتم فقال: </w:t>
      </w:r>
      <w:r w:rsidRPr="006C4A2F">
        <w:rPr>
          <w:rFonts w:ascii="Traditional Arabic" w:hAnsi="Traditional Arabic" w:hint="cs"/>
          <w:sz w:val="24"/>
          <w:szCs w:val="24"/>
          <w:rtl/>
        </w:rPr>
        <w:t>"</w:t>
      </w:r>
      <w:r w:rsidRPr="006C4A2F">
        <w:rPr>
          <w:rFonts w:ascii="Traditional Arabic" w:hAnsi="Traditional Arabic"/>
          <w:sz w:val="24"/>
          <w:szCs w:val="24"/>
          <w:rtl/>
        </w:rPr>
        <w:t xml:space="preserve"> مكي لقي عمر بن الخطاب ومعاذ بن جبل، روى عنه ابن أبي مليكة وعكرمة بن خالد ويوسف بن ماهك ...).</w:t>
      </w:r>
      <w:r w:rsidRPr="006C4A2F">
        <w:rPr>
          <w:rFonts w:ascii="Traditional Arabic" w:hAnsi="Traditional Arabic" w:hint="cs"/>
          <w:sz w:val="24"/>
          <w:szCs w:val="24"/>
          <w:rtl/>
        </w:rPr>
        <w:t>ينظر: ابن أبي حاتم الرازي :عبدالرحمن ،</w:t>
      </w:r>
      <w:r w:rsidRPr="006C4A2F">
        <w:rPr>
          <w:rFonts w:ascii="Traditional Arabic" w:hAnsi="Traditional Arabic"/>
          <w:b/>
          <w:bCs/>
          <w:sz w:val="24"/>
          <w:szCs w:val="24"/>
          <w:rtl/>
        </w:rPr>
        <w:t>الجرح والتعديل</w:t>
      </w:r>
      <w:r w:rsidRPr="006C4A2F">
        <w:rPr>
          <w:rFonts w:ascii="Traditional Arabic" w:hAnsi="Traditional Arabic"/>
          <w:sz w:val="24"/>
          <w:szCs w:val="24"/>
          <w:rtl/>
        </w:rPr>
        <w:t xml:space="preserve">(5/134) </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625</w:t>
      </w:r>
      <w:r w:rsidRPr="006C4A2F">
        <w:rPr>
          <w:rFonts w:ascii="Traditional Arabic" w:hAnsi="Traditional Arabic" w:hint="cs"/>
          <w:sz w:val="24"/>
          <w:szCs w:val="24"/>
          <w:rtl/>
        </w:rPr>
        <w:t>).</w:t>
      </w:r>
    </w:p>
  </w:footnote>
  <w:footnote w:id="614">
    <w:p w:rsidR="00596D74" w:rsidRPr="006C4A2F" w:rsidRDefault="00596D74" w:rsidP="00E51F50">
      <w:pPr>
        <w:ind w:firstLine="0"/>
        <w:jc w:val="both"/>
        <w:rPr>
          <w:rFonts w:ascii="Traditional Arabic"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أخرجه </w:t>
      </w:r>
      <w:r w:rsidRPr="006C4A2F">
        <w:rPr>
          <w:rFonts w:ascii="Traditional Arabic" w:hAnsi="Traditional Arabic"/>
          <w:sz w:val="24"/>
          <w:szCs w:val="24"/>
          <w:rtl/>
        </w:rPr>
        <w:t>الشافعي</w:t>
      </w:r>
      <w:r w:rsidRPr="006C4A2F">
        <w:rPr>
          <w:rFonts w:ascii="Traditional Arabic" w:hAnsi="Traditional Arabic" w:hint="cs"/>
          <w:sz w:val="24"/>
          <w:szCs w:val="24"/>
          <w:rtl/>
        </w:rPr>
        <w:t>،محمد</w:t>
      </w:r>
      <w:r w:rsidRPr="006C4A2F">
        <w:rPr>
          <w:rFonts w:ascii="Traditional Arabic" w:hAnsi="Traditional Arabic"/>
          <w:sz w:val="24"/>
          <w:szCs w:val="24"/>
          <w:rtl/>
        </w:rPr>
        <w:t xml:space="preserve"> في </w:t>
      </w:r>
      <w:r w:rsidRPr="006C4A2F">
        <w:rPr>
          <w:rFonts w:ascii="Traditional Arabic" w:hAnsi="Traditional Arabic" w:hint="cs"/>
          <w:sz w:val="24"/>
          <w:szCs w:val="24"/>
          <w:rtl/>
        </w:rPr>
        <w:t>(</w:t>
      </w:r>
      <w:r w:rsidRPr="006C4A2F">
        <w:rPr>
          <w:rFonts w:ascii="Traditional Arabic" w:hAnsi="Traditional Arabic"/>
          <w:b/>
          <w:bCs/>
          <w:sz w:val="24"/>
          <w:szCs w:val="24"/>
          <w:rtl/>
        </w:rPr>
        <w:t>مسنده</w:t>
      </w:r>
      <w:r w:rsidRPr="006C4A2F">
        <w:rPr>
          <w:rFonts w:ascii="Traditional Arabic" w:hAnsi="Traditional Arabic" w:hint="cs"/>
          <w:sz w:val="24"/>
          <w:szCs w:val="24"/>
          <w:rtl/>
        </w:rPr>
        <w:t>):</w:t>
      </w:r>
      <w:r w:rsidRPr="006C4A2F">
        <w:rPr>
          <w:rFonts w:ascii="Traditional Arabic" w:hAnsi="Traditional Arabic"/>
          <w:sz w:val="24"/>
          <w:szCs w:val="24"/>
          <w:rtl/>
        </w:rPr>
        <w:t xml:space="preserve"> (1/499) </w:t>
      </w:r>
      <w:r w:rsidRPr="006C4A2F">
        <w:rPr>
          <w:rFonts w:ascii="Traditional Arabic" w:hAnsi="Traditional Arabic" w:hint="cs"/>
          <w:sz w:val="24"/>
          <w:szCs w:val="24"/>
          <w:rtl/>
        </w:rPr>
        <w:t>برقم(</w:t>
      </w:r>
      <w:r w:rsidRPr="006C4A2F">
        <w:rPr>
          <w:rFonts w:ascii="Traditional Arabic" w:hAnsi="Traditional Arabic"/>
          <w:sz w:val="24"/>
          <w:szCs w:val="24"/>
          <w:rtl/>
        </w:rPr>
        <w:t xml:space="preserve"> 767</w:t>
      </w:r>
      <w:r w:rsidRPr="006C4A2F">
        <w:rPr>
          <w:rFonts w:ascii="Traditional Arabic" w:hAnsi="Traditional Arabic" w:hint="cs"/>
          <w:sz w:val="24"/>
          <w:szCs w:val="24"/>
          <w:rtl/>
        </w:rPr>
        <w:t>)،.</w:t>
      </w:r>
      <w:r w:rsidRPr="006C4A2F">
        <w:rPr>
          <w:rFonts w:ascii="Traditional Arabic" w:hAnsi="Traditional Arabic"/>
          <w:sz w:val="24"/>
          <w:szCs w:val="24"/>
          <w:rtl/>
        </w:rPr>
        <w:t>وابن أبي شيبة</w:t>
      </w:r>
      <w:r w:rsidRPr="006C4A2F">
        <w:rPr>
          <w:rFonts w:ascii="Traditional Arabic" w:hAnsi="Traditional Arabic" w:hint="cs"/>
          <w:sz w:val="24"/>
          <w:szCs w:val="24"/>
          <w:rtl/>
        </w:rPr>
        <w:t xml:space="preserve">،عبدالله، </w:t>
      </w:r>
      <w:r w:rsidRPr="006C4A2F">
        <w:rPr>
          <w:rFonts w:ascii="Traditional Arabic" w:hAnsi="Traditional Arabic"/>
          <w:sz w:val="24"/>
          <w:szCs w:val="24"/>
          <w:rtl/>
        </w:rPr>
        <w:t>في</w:t>
      </w:r>
      <w:r w:rsidRPr="006C4A2F">
        <w:rPr>
          <w:rFonts w:ascii="Traditional Arabic" w:hAnsi="Traditional Arabic" w:hint="cs"/>
          <w:sz w:val="24"/>
          <w:szCs w:val="24"/>
          <w:rtl/>
        </w:rPr>
        <w:t xml:space="preserve"> (</w:t>
      </w:r>
      <w:r w:rsidRPr="006C4A2F">
        <w:rPr>
          <w:rFonts w:ascii="Traditional Arabic" w:hAnsi="Traditional Arabic"/>
          <w:b/>
          <w:bCs/>
          <w:sz w:val="24"/>
          <w:szCs w:val="24"/>
          <w:rtl/>
        </w:rPr>
        <w:t>مصنفه</w:t>
      </w:r>
      <w:r w:rsidRPr="006C4A2F">
        <w:rPr>
          <w:rFonts w:ascii="Traditional Arabic" w:hAnsi="Traditional Arabic" w:hint="cs"/>
          <w:sz w:val="24"/>
          <w:szCs w:val="24"/>
          <w:rtl/>
        </w:rPr>
        <w:t>)، 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12</w:t>
      </w:r>
      <w:r w:rsidRPr="006C4A2F">
        <w:rPr>
          <w:rFonts w:ascii="Traditional Arabic" w:hAnsi="Traditional Arabic" w:hint="cs"/>
          <w:sz w:val="24"/>
          <w:szCs w:val="24"/>
          <w:rtl/>
        </w:rPr>
        <w:t xml:space="preserve">674)، </w:t>
      </w:r>
      <w:r w:rsidRPr="006C4A2F">
        <w:rPr>
          <w:rFonts w:ascii="Traditional Arabic" w:hAnsi="Traditional Arabic"/>
          <w:sz w:val="24"/>
          <w:szCs w:val="24"/>
          <w:rtl/>
        </w:rPr>
        <w:t>(</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124</w:t>
      </w:r>
      <w:r w:rsidRPr="006C4A2F">
        <w:rPr>
          <w:rFonts w:ascii="Traditional Arabic" w:hAnsi="Traditional Arabic"/>
          <w:sz w:val="24"/>
          <w:szCs w:val="24"/>
          <w:rtl/>
        </w:rPr>
        <w:t>)</w:t>
      </w:r>
      <w:r w:rsidRPr="006C4A2F">
        <w:rPr>
          <w:rFonts w:ascii="Traditional Arabic" w:hAnsi="Traditional Arabic" w:hint="cs"/>
          <w:sz w:val="24"/>
          <w:szCs w:val="24"/>
          <w:rtl/>
        </w:rPr>
        <w:t>،كلاهما من طريق</w:t>
      </w:r>
      <w:r w:rsidRPr="006C4A2F">
        <w:rPr>
          <w:rFonts w:ascii="Traditional Arabic" w:hAnsi="Traditional Arabic"/>
          <w:sz w:val="24"/>
          <w:szCs w:val="24"/>
          <w:rtl/>
        </w:rPr>
        <w:t xml:space="preserve"> نافع عن ابن عمر به</w:t>
      </w:r>
      <w:r w:rsidRPr="006C4A2F">
        <w:rPr>
          <w:rFonts w:ascii="Traditional Arabic" w:hAnsi="Traditional Arabic" w:hint="cs"/>
          <w:sz w:val="24"/>
          <w:szCs w:val="24"/>
          <w:rtl/>
        </w:rPr>
        <w:t>،</w:t>
      </w:r>
      <w:r w:rsidRPr="006C4A2F">
        <w:rPr>
          <w:rFonts w:ascii="Traditional Arabic" w:hAnsi="Traditional Arabic"/>
          <w:sz w:val="24"/>
          <w:szCs w:val="24"/>
          <w:rtl/>
        </w:rPr>
        <w:t>و</w:t>
      </w:r>
      <w:r w:rsidRPr="006C4A2F">
        <w:rPr>
          <w:rFonts w:ascii="Traditional Arabic" w:hAnsi="Traditional Arabic" w:hint="cs"/>
          <w:sz w:val="24"/>
          <w:szCs w:val="24"/>
          <w:rtl/>
        </w:rPr>
        <w:t>أخرج</w:t>
      </w:r>
      <w:r w:rsidRPr="006C4A2F">
        <w:rPr>
          <w:rFonts w:ascii="Traditional Arabic" w:hAnsi="Traditional Arabic"/>
          <w:sz w:val="24"/>
          <w:szCs w:val="24"/>
          <w:rtl/>
        </w:rPr>
        <w:t xml:space="preserve">ه </w:t>
      </w:r>
      <w:r w:rsidRPr="006C4A2F">
        <w:rPr>
          <w:rFonts w:ascii="Traditional Arabic" w:hAnsi="Traditional Arabic" w:hint="cs"/>
          <w:sz w:val="24"/>
          <w:szCs w:val="24"/>
          <w:rtl/>
        </w:rPr>
        <w:t>الصن</w:t>
      </w:r>
      <w:r w:rsidRPr="006C4A2F">
        <w:rPr>
          <w:rFonts w:ascii="Traditional Arabic" w:hAnsi="Traditional Arabic"/>
          <w:sz w:val="24"/>
          <w:szCs w:val="24"/>
          <w:rtl/>
        </w:rPr>
        <w:t>عاني :عبد الرزاق</w:t>
      </w:r>
      <w:r w:rsidRPr="006C4A2F">
        <w:rPr>
          <w:rFonts w:ascii="Traditional Arabic" w:hAnsi="Traditional Arabic" w:hint="cs"/>
          <w:sz w:val="24"/>
          <w:szCs w:val="24"/>
          <w:rtl/>
        </w:rPr>
        <w:t xml:space="preserve"> بن همام</w:t>
      </w:r>
      <w:r w:rsidRPr="006C4A2F">
        <w:rPr>
          <w:rFonts w:ascii="Traditional Arabic" w:hAnsi="Traditional Arabic"/>
          <w:sz w:val="24"/>
          <w:szCs w:val="24"/>
          <w:rtl/>
        </w:rPr>
        <w:t xml:space="preserve"> في (</w:t>
      </w:r>
      <w:r w:rsidRPr="006C4A2F">
        <w:rPr>
          <w:rFonts w:ascii="Traditional Arabic" w:hAnsi="Traditional Arabic"/>
          <w:b/>
          <w:bCs/>
          <w:sz w:val="24"/>
          <w:szCs w:val="24"/>
          <w:rtl/>
        </w:rPr>
        <w:t>الأمالي</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Cs w:val="32"/>
          <w:rtl/>
        </w:rPr>
        <w:t xml:space="preserve"> </w:t>
      </w:r>
      <w:r w:rsidRPr="006C4A2F">
        <w:rPr>
          <w:rFonts w:ascii="Traditional Arabic" w:hAnsi="Traditional Arabic"/>
          <w:sz w:val="24"/>
          <w:szCs w:val="24"/>
          <w:rtl/>
        </w:rPr>
        <w:t xml:space="preserve">تحقيق مجدي السيد إبراهيم، مكتبة القرآن، القاهرة. ص: ( 116)، برقم:( 197) ، ومن طريقه </w:t>
      </w:r>
      <w:r w:rsidRPr="006C4A2F">
        <w:rPr>
          <w:rFonts w:ascii="Traditional Arabic" w:hAnsi="Traditional Arabic" w:hint="cs"/>
          <w:sz w:val="24"/>
          <w:szCs w:val="24"/>
          <w:rtl/>
        </w:rPr>
        <w:t xml:space="preserve">أخرجه </w:t>
      </w:r>
      <w:r w:rsidRPr="006C4A2F">
        <w:rPr>
          <w:rFonts w:ascii="Traditional Arabic" w:hAnsi="Traditional Arabic"/>
          <w:sz w:val="24"/>
          <w:szCs w:val="24"/>
          <w:rtl/>
        </w:rPr>
        <w:t>الضياء المقدسي</w:t>
      </w:r>
      <w:r w:rsidRPr="006C4A2F">
        <w:rPr>
          <w:rFonts w:ascii="Traditional Arabic" w:hAnsi="Traditional Arabic" w:hint="cs"/>
          <w:sz w:val="24"/>
          <w:szCs w:val="24"/>
          <w:rtl/>
        </w:rPr>
        <w:t>:محمد بن عبدالواحد،</w:t>
      </w:r>
      <w:r w:rsidRPr="006C4A2F">
        <w:rPr>
          <w:rFonts w:ascii="Traditional Arabic" w:hAnsi="Traditional Arabic"/>
          <w:sz w:val="24"/>
          <w:szCs w:val="24"/>
          <w:rtl/>
        </w:rPr>
        <w:t xml:space="preserve"> في </w:t>
      </w:r>
      <w:r w:rsidRPr="006C4A2F">
        <w:rPr>
          <w:rFonts w:ascii="Traditional Arabic" w:hAnsi="Traditional Arabic" w:hint="cs"/>
          <w:sz w:val="24"/>
          <w:szCs w:val="24"/>
          <w:rtl/>
        </w:rPr>
        <w:t>(</w:t>
      </w:r>
      <w:r w:rsidRPr="006C4A2F">
        <w:rPr>
          <w:rFonts w:ascii="Traditional Arabic" w:hAnsi="Traditional Arabic"/>
          <w:b/>
          <w:bCs/>
          <w:sz w:val="24"/>
          <w:szCs w:val="24"/>
          <w:rtl/>
        </w:rPr>
        <w:t>فضائل بيت المقدس</w:t>
      </w:r>
      <w:r w:rsidRPr="006C4A2F">
        <w:rPr>
          <w:rFonts w:ascii="Traditional Arabic" w:hAnsi="Traditional Arabic" w:hint="cs"/>
          <w:sz w:val="24"/>
          <w:szCs w:val="24"/>
          <w:rtl/>
        </w:rPr>
        <w:t>)،</w:t>
      </w:r>
      <w:r w:rsidRPr="006C4A2F">
        <w:rPr>
          <w:rFonts w:ascii="Traditional Arabic" w:hAnsi="Traditional Arabic"/>
          <w:sz w:val="24"/>
          <w:szCs w:val="24"/>
          <w:rtl/>
        </w:rPr>
        <w:t>تحقيق</w:t>
      </w:r>
      <w:r w:rsidRPr="006C4A2F">
        <w:rPr>
          <w:rFonts w:ascii="Traditional Arabic" w:hAnsi="Traditional Arabic" w:hint="cs"/>
          <w:sz w:val="24"/>
          <w:szCs w:val="24"/>
          <w:rtl/>
        </w:rPr>
        <w:t>:</w:t>
      </w:r>
      <w:r w:rsidRPr="006C4A2F">
        <w:rPr>
          <w:rFonts w:ascii="Traditional Arabic" w:hAnsi="Traditional Arabic"/>
          <w:sz w:val="24"/>
          <w:szCs w:val="24"/>
          <w:rtl/>
        </w:rPr>
        <w:t xml:space="preserve"> محمد مطيع الحافظ، دمشق،( دار الفكر، ط 1، 1405ه)</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61</w:t>
      </w:r>
      <w:r w:rsidRPr="006C4A2F">
        <w:rPr>
          <w:rFonts w:ascii="Traditional Arabic" w:hAnsi="Traditional Arabic" w:hint="cs"/>
          <w:sz w:val="24"/>
          <w:szCs w:val="24"/>
          <w:rtl/>
        </w:rPr>
        <w:t>)</w:t>
      </w:r>
      <w:r w:rsidRPr="006C4A2F">
        <w:rPr>
          <w:rFonts w:ascii="Traditional Arabic" w:hAnsi="Traditional Arabic"/>
          <w:sz w:val="24"/>
          <w:szCs w:val="24"/>
          <w:rtl/>
        </w:rPr>
        <w:t>ص</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89</w:t>
      </w:r>
      <w:r w:rsidRPr="006C4A2F">
        <w:rPr>
          <w:rFonts w:ascii="Traditional Arabic" w:hAnsi="Traditional Arabic" w:hint="cs"/>
          <w:sz w:val="24"/>
          <w:szCs w:val="24"/>
          <w:rtl/>
        </w:rPr>
        <w:t>)،من طريق</w:t>
      </w:r>
      <w:r w:rsidRPr="006C4A2F">
        <w:rPr>
          <w:rFonts w:ascii="Traditional Arabic" w:hAnsi="Traditional Arabic"/>
          <w:sz w:val="24"/>
          <w:szCs w:val="24"/>
          <w:rtl/>
        </w:rPr>
        <w:t xml:space="preserve"> معمر</w:t>
      </w:r>
      <w:r w:rsidRPr="006C4A2F">
        <w:rPr>
          <w:rFonts w:ascii="Traditional Arabic" w:hAnsi="Traditional Arabic" w:hint="cs"/>
          <w:sz w:val="24"/>
          <w:szCs w:val="24"/>
          <w:rtl/>
        </w:rPr>
        <w:t>،</w:t>
      </w:r>
      <w:r w:rsidRPr="006C4A2F">
        <w:rPr>
          <w:rFonts w:ascii="Traditional Arabic" w:hAnsi="Traditional Arabic"/>
          <w:sz w:val="24"/>
          <w:szCs w:val="24"/>
          <w:rtl/>
        </w:rPr>
        <w:t xml:space="preserve"> عن الزهري</w:t>
      </w:r>
      <w:r w:rsidRPr="006C4A2F">
        <w:rPr>
          <w:rFonts w:ascii="Traditional Arabic" w:hAnsi="Traditional Arabic" w:hint="cs"/>
          <w:sz w:val="24"/>
          <w:szCs w:val="24"/>
          <w:rtl/>
        </w:rPr>
        <w:t>،</w:t>
      </w:r>
      <w:r w:rsidRPr="006C4A2F">
        <w:rPr>
          <w:rFonts w:ascii="Traditional Arabic" w:hAnsi="Traditional Arabic"/>
          <w:sz w:val="24"/>
          <w:szCs w:val="24"/>
          <w:rtl/>
        </w:rPr>
        <w:t xml:space="preserve"> عن سالم</w:t>
      </w:r>
      <w:r w:rsidRPr="006C4A2F">
        <w:rPr>
          <w:rFonts w:ascii="Traditional Arabic" w:hAnsi="Traditional Arabic" w:hint="cs"/>
          <w:sz w:val="24"/>
          <w:szCs w:val="24"/>
          <w:rtl/>
        </w:rPr>
        <w:t>،</w:t>
      </w:r>
      <w:r w:rsidRPr="006C4A2F">
        <w:rPr>
          <w:rFonts w:ascii="Traditional Arabic" w:hAnsi="Traditional Arabic"/>
          <w:sz w:val="24"/>
          <w:szCs w:val="24"/>
          <w:rtl/>
        </w:rPr>
        <w:t xml:space="preserve"> عن ابن عمر </w:t>
      </w:r>
      <w:r w:rsidRPr="006C4A2F">
        <w:rPr>
          <w:rFonts w:ascii="Traditional Arabic" w:hAnsi="Traditional Arabic"/>
          <w:sz w:val="24"/>
          <w:szCs w:val="24"/>
        </w:rPr>
        <w:sym w:font="AGA Arabesque" w:char="F074"/>
      </w:r>
      <w:r w:rsidRPr="006C4A2F">
        <w:rPr>
          <w:rFonts w:ascii="Traditional Arabic" w:hAnsi="Traditional Arabic" w:hint="cs"/>
          <w:sz w:val="24"/>
          <w:szCs w:val="24"/>
          <w:rtl/>
        </w:rPr>
        <w:t xml:space="preserve"> </w:t>
      </w:r>
      <w:r w:rsidRPr="006C4A2F">
        <w:rPr>
          <w:rFonts w:ascii="Traditional Arabic" w:hAnsi="Traditional Arabic"/>
          <w:sz w:val="24"/>
          <w:szCs w:val="24"/>
          <w:rtl/>
        </w:rPr>
        <w:t>به.</w:t>
      </w:r>
    </w:p>
  </w:footnote>
  <w:footnote w:id="615">
    <w:p w:rsidR="00596D74" w:rsidRPr="006C4A2F" w:rsidRDefault="00596D74" w:rsidP="00DF008A">
      <w:pPr>
        <w:ind w:firstLine="0"/>
        <w:jc w:val="both"/>
        <w:rPr>
          <w:rFonts w:ascii="Traditional Arabic" w:hAnsi="Traditional Arabic"/>
          <w:spacing w:val="-6"/>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eastAsia="Calibri" w:hAnsi="Traditional Arabic"/>
          <w:sz w:val="24"/>
          <w:szCs w:val="24"/>
          <w:rtl/>
          <w:lang w:eastAsia="en-US"/>
        </w:rPr>
        <w:t xml:space="preserve">خالد بن زيد بن كليب </w:t>
      </w:r>
      <w:r w:rsidRPr="006C4A2F">
        <w:rPr>
          <w:rFonts w:ascii="Traditional Arabic" w:eastAsia="Calibri" w:hAnsi="Traditional Arabic" w:hint="cs"/>
          <w:sz w:val="24"/>
          <w:szCs w:val="24"/>
          <w:rtl/>
          <w:lang w:eastAsia="en-US"/>
        </w:rPr>
        <w:t>من</w:t>
      </w:r>
      <w:r w:rsidRPr="006C4A2F">
        <w:rPr>
          <w:rFonts w:ascii="Traditional Arabic" w:eastAsia="Calibri" w:hAnsi="Traditional Arabic"/>
          <w:sz w:val="24"/>
          <w:szCs w:val="24"/>
          <w:rtl/>
          <w:lang w:eastAsia="en-US"/>
        </w:rPr>
        <w:t xml:space="preserve"> بن</w:t>
      </w:r>
      <w:r w:rsidRPr="006C4A2F">
        <w:rPr>
          <w:rFonts w:ascii="Traditional Arabic" w:eastAsia="Calibri" w:hAnsi="Traditional Arabic" w:hint="cs"/>
          <w:sz w:val="24"/>
          <w:szCs w:val="24"/>
          <w:rtl/>
          <w:lang w:eastAsia="en-US"/>
        </w:rPr>
        <w:t>ي</w:t>
      </w:r>
      <w:r w:rsidRPr="006C4A2F">
        <w:rPr>
          <w:rFonts w:ascii="Traditional Arabic" w:eastAsia="Calibri" w:hAnsi="Traditional Arabic"/>
          <w:sz w:val="24"/>
          <w:szCs w:val="24"/>
          <w:rtl/>
          <w:lang w:eastAsia="en-US"/>
        </w:rPr>
        <w:t xml:space="preserve"> النجار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أبو أيوب الأنصاري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معروف باسمه وكنيته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من السابقين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شهد العقبة وبدرا وما بعدها ونزل عليه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لما قدم المدينة فأقام عنده حتى بنى بيوته ومسجده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وآخى بينه وبين مصعب بن عمير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وشهد الفتوح وداوم الغزو</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واستخلفه علي على المدينة لما خرج إلى العراق</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ثم لحق به بعد وشهد معه قتال الخوارج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ورو</w:t>
      </w:r>
      <w:r w:rsidRPr="006C4A2F">
        <w:rPr>
          <w:rFonts w:ascii="Traditional Arabic" w:eastAsia="Calibri" w:hAnsi="Traditional Arabic" w:hint="cs"/>
          <w:sz w:val="24"/>
          <w:szCs w:val="24"/>
          <w:rtl/>
          <w:lang w:eastAsia="en-US"/>
        </w:rPr>
        <w:t>ي</w:t>
      </w:r>
      <w:r w:rsidRPr="006C4A2F">
        <w:rPr>
          <w:rFonts w:ascii="Traditional Arabic" w:eastAsia="Calibri" w:hAnsi="Traditional Arabic"/>
          <w:sz w:val="24"/>
          <w:szCs w:val="24"/>
          <w:rtl/>
          <w:lang w:eastAsia="en-US"/>
        </w:rPr>
        <w:t xml:space="preserve"> عن سعيد بن المسيب</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أن أبا أيوب أخذ من لحية رسول الله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شيئا فقال له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لا يصيبك السوء يا أبا أيوب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ولزم أبو أيوب الجهاد بعد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إلى أن توفي في غزاة القسطنطينية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سنة </w:t>
      </w:r>
      <w:r w:rsidRPr="006C4A2F">
        <w:rPr>
          <w:rFonts w:ascii="Traditional Arabic" w:eastAsia="Calibri" w:hAnsi="Traditional Arabic" w:hint="cs"/>
          <w:sz w:val="24"/>
          <w:szCs w:val="24"/>
          <w:rtl/>
          <w:lang w:eastAsia="en-US"/>
        </w:rPr>
        <w:t>52 على</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ال</w:t>
      </w:r>
      <w:r w:rsidRPr="006C4A2F">
        <w:rPr>
          <w:rFonts w:ascii="Traditional Arabic" w:eastAsia="Calibri" w:hAnsi="Traditional Arabic"/>
          <w:sz w:val="24"/>
          <w:szCs w:val="24"/>
          <w:rtl/>
          <w:lang w:eastAsia="en-US"/>
        </w:rPr>
        <w:t>أكثر</w:t>
      </w:r>
      <w:r w:rsidRPr="006C4A2F">
        <w:rPr>
          <w:rFonts w:ascii="Traditional Arabic" w:eastAsia="Calibri" w:hAnsi="Traditional Arabic" w:hint="cs"/>
          <w:sz w:val="24"/>
          <w:szCs w:val="24"/>
          <w:rtl/>
          <w:lang w:eastAsia="en-US"/>
        </w:rPr>
        <w:t xml:space="preserve">.اهـ </w:t>
      </w:r>
      <w:r w:rsidRPr="006C4A2F">
        <w:rPr>
          <w:rFonts w:ascii="Traditional Arabic" w:hAnsi="Traditional Arabic" w:hint="cs"/>
          <w:sz w:val="24"/>
          <w:szCs w:val="24"/>
          <w:rtl/>
        </w:rPr>
        <w:t xml:space="preserve">يُنظر ابن حجر </w:t>
      </w:r>
      <w:r w:rsidRPr="006C4A2F">
        <w:rPr>
          <w:rFonts w:ascii="Traditional Arabic" w:hAnsi="Traditional Arabic"/>
          <w:sz w:val="24"/>
          <w:szCs w:val="24"/>
          <w:rtl/>
        </w:rPr>
        <w:t>العسقلاني</w:t>
      </w:r>
      <w:r w:rsidRPr="006C4A2F">
        <w:rPr>
          <w:rFonts w:ascii="Traditional Arabic" w:hAnsi="Traditional Arabic" w:hint="cs"/>
          <w:sz w:val="24"/>
          <w:szCs w:val="24"/>
          <w:rtl/>
        </w:rPr>
        <w:t xml:space="preserve">: أحمد، </w:t>
      </w:r>
      <w:r w:rsidRPr="006C4A2F">
        <w:rPr>
          <w:rFonts w:ascii="Traditional Arabic" w:hAnsi="Traditional Arabic"/>
          <w:b/>
          <w:bCs/>
          <w:sz w:val="24"/>
          <w:szCs w:val="24"/>
          <w:rtl/>
        </w:rPr>
        <w:t>الإصابة في تمييز الصحابة</w:t>
      </w:r>
      <w:r w:rsidRPr="006C4A2F">
        <w:rPr>
          <w:rFonts w:ascii="Traditional Arabic" w:hAnsi="Traditional Arabic"/>
          <w:sz w:val="24"/>
          <w:szCs w:val="24"/>
          <w:rtl/>
        </w:rPr>
        <w:t xml:space="preserve"> </w:t>
      </w:r>
      <w:r w:rsidRPr="006C4A2F">
        <w:rPr>
          <w:rFonts w:ascii="Traditional Arabic" w:hAnsi="Traditional Arabic" w:hint="cs"/>
          <w:sz w:val="24"/>
          <w:szCs w:val="24"/>
          <w:rtl/>
        </w:rPr>
        <w:t>، ذكر من اسمه خالد،</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234</w:t>
      </w:r>
      <w:r w:rsidRPr="006C4A2F">
        <w:rPr>
          <w:rFonts w:ascii="Traditional Arabic" w:hAnsi="Traditional Arabic"/>
          <w:sz w:val="24"/>
          <w:szCs w:val="24"/>
          <w:rtl/>
        </w:rPr>
        <w:t>)</w:t>
      </w:r>
      <w:r w:rsidRPr="006C4A2F">
        <w:rPr>
          <w:rFonts w:hint="cs"/>
          <w:caps/>
          <w:sz w:val="24"/>
          <w:szCs w:val="24"/>
          <w:rtl/>
        </w:rPr>
        <w:t>، برقم:(2165)،بتصرف.</w:t>
      </w:r>
    </w:p>
  </w:footnote>
  <w:footnote w:id="616">
    <w:p w:rsidR="00596D74" w:rsidRPr="006C4A2F" w:rsidRDefault="00596D74" w:rsidP="00E51F50">
      <w:pPr>
        <w:ind w:firstLine="0"/>
        <w:jc w:val="both"/>
        <w:rPr>
          <w:rFonts w:ascii="Traditional Arabic" w:hAnsi="Traditional Arabic"/>
          <w:spacing w:val="-6"/>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eastAsia="Calibri" w:hAnsi="Traditional Arabic"/>
          <w:sz w:val="24"/>
          <w:szCs w:val="24"/>
          <w:rtl/>
          <w:lang w:eastAsia="en-US"/>
        </w:rPr>
        <w:t>عتبان بن مالك بن عمرو بن العجلان بن زيد بن غنم بن سالم بن عوف بن عمرو بن عوف بن الخزرج الأنصاري الخزرجي السالمي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بدري عند الجمهور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ولم يذكره </w:t>
      </w:r>
      <w:r w:rsidRPr="006C4A2F">
        <w:rPr>
          <w:rFonts w:ascii="Traditional Arabic" w:eastAsia="Calibri" w:hAnsi="Traditional Arabic" w:hint="cs"/>
          <w:sz w:val="24"/>
          <w:szCs w:val="24"/>
          <w:rtl/>
          <w:lang w:eastAsia="en-US"/>
        </w:rPr>
        <w:t>ا</w:t>
      </w:r>
      <w:r w:rsidRPr="006C4A2F">
        <w:rPr>
          <w:rFonts w:ascii="Traditional Arabic" w:eastAsia="Calibri" w:hAnsi="Traditional Arabic"/>
          <w:sz w:val="24"/>
          <w:szCs w:val="24"/>
          <w:rtl/>
          <w:lang w:eastAsia="en-US"/>
        </w:rPr>
        <w:t>بن إسحاق فيهم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وحديثه في الصحيحين من طريق أنس ومحمود بن الربيع وغيرهما عنه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وأنه كان إمام قومه بني سالم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ذكر </w:t>
      </w:r>
      <w:r w:rsidRPr="006C4A2F">
        <w:rPr>
          <w:rFonts w:ascii="Traditional Arabic" w:eastAsia="Calibri" w:hAnsi="Traditional Arabic" w:hint="cs"/>
          <w:sz w:val="24"/>
          <w:szCs w:val="24"/>
          <w:rtl/>
          <w:lang w:eastAsia="en-US"/>
        </w:rPr>
        <w:t>ا</w:t>
      </w:r>
      <w:r w:rsidRPr="006C4A2F">
        <w:rPr>
          <w:rFonts w:ascii="Traditional Arabic" w:eastAsia="Calibri" w:hAnsi="Traditional Arabic"/>
          <w:sz w:val="24"/>
          <w:szCs w:val="24"/>
          <w:rtl/>
          <w:lang w:eastAsia="en-US"/>
        </w:rPr>
        <w:t>بن سعد</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أن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آخى بينه وبين عمر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مات في خلافة معاوية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قد كبر</w:t>
      </w:r>
      <w:r w:rsidRPr="006C4A2F">
        <w:rPr>
          <w:rFonts w:ascii="Traditional Arabic" w:hAnsi="Traditional Arabic" w:hint="cs"/>
          <w:sz w:val="24"/>
          <w:szCs w:val="24"/>
          <w:rtl/>
        </w:rPr>
        <w:t>.اهـ</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يُنظر </w:t>
      </w:r>
      <w:r w:rsidRPr="006C4A2F">
        <w:rPr>
          <w:rFonts w:ascii="Traditional Arabic" w:hAnsi="Traditional Arabic"/>
          <w:sz w:val="24"/>
          <w:szCs w:val="24"/>
          <w:rtl/>
        </w:rPr>
        <w:t>العسقلاني</w:t>
      </w:r>
      <w:r w:rsidRPr="006C4A2F">
        <w:rPr>
          <w:rFonts w:ascii="Traditional Arabic" w:hAnsi="Traditional Arabic" w:hint="cs"/>
          <w:sz w:val="24"/>
          <w:szCs w:val="24"/>
          <w:rtl/>
        </w:rPr>
        <w:t xml:space="preserve">: ابن حجر، </w:t>
      </w:r>
      <w:r w:rsidRPr="006C4A2F">
        <w:rPr>
          <w:rFonts w:ascii="Traditional Arabic" w:hAnsi="Traditional Arabic"/>
          <w:b/>
          <w:bCs/>
          <w:sz w:val="24"/>
          <w:szCs w:val="24"/>
          <w:rtl/>
        </w:rPr>
        <w:t>الإصابة في تمييز الصحابة</w:t>
      </w:r>
      <w:r w:rsidRPr="006C4A2F">
        <w:rPr>
          <w:rFonts w:ascii="Traditional Arabic" w:hAnsi="Traditional Arabic"/>
          <w:sz w:val="24"/>
          <w:szCs w:val="24"/>
          <w:rtl/>
        </w:rPr>
        <w:t xml:space="preserve"> </w:t>
      </w:r>
      <w:r w:rsidRPr="006C4A2F">
        <w:rPr>
          <w:rFonts w:ascii="Traditional Arabic" w:hAnsi="Traditional Arabic" w:hint="cs"/>
          <w:sz w:val="24"/>
          <w:szCs w:val="24"/>
          <w:rtl/>
        </w:rPr>
        <w:t>، باب العين بعده تاء،</w:t>
      </w:r>
      <w:r w:rsidRPr="006C4A2F">
        <w:rPr>
          <w:rFonts w:ascii="Traditional Arabic" w:hAnsi="Traditional Arabic"/>
          <w:sz w:val="24"/>
          <w:szCs w:val="24"/>
          <w:rtl/>
        </w:rPr>
        <w:t xml:space="preserve">(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432</w:t>
      </w:r>
      <w:r w:rsidRPr="006C4A2F">
        <w:rPr>
          <w:rFonts w:ascii="Traditional Arabic" w:hAnsi="Traditional Arabic"/>
          <w:sz w:val="24"/>
          <w:szCs w:val="24"/>
          <w:rtl/>
        </w:rPr>
        <w:t>)</w:t>
      </w:r>
      <w:r w:rsidRPr="006C4A2F">
        <w:rPr>
          <w:rFonts w:hint="cs"/>
          <w:caps/>
          <w:sz w:val="24"/>
          <w:szCs w:val="24"/>
          <w:rtl/>
        </w:rPr>
        <w:t>، برقم:(5400).</w:t>
      </w:r>
    </w:p>
  </w:footnote>
  <w:footnote w:id="617">
    <w:p w:rsidR="00596D74" w:rsidRPr="006C4A2F" w:rsidRDefault="00596D74" w:rsidP="00E51F50">
      <w:pPr>
        <w:ind w:firstLine="0"/>
        <w:jc w:val="both"/>
        <w:rPr>
          <w:rFonts w:ascii="Traditional Arabic" w:eastAsia="Calibri" w:hAnsi="Traditional Arabic"/>
          <w:sz w:val="24"/>
          <w:szCs w:val="24"/>
          <w:rtl/>
          <w:lang w:eastAsia="en-US"/>
        </w:rPr>
      </w:pPr>
      <w:r w:rsidRPr="006C4A2F">
        <w:rPr>
          <w:rStyle w:val="a3"/>
          <w:sz w:val="24"/>
          <w:szCs w:val="24"/>
        </w:rPr>
        <w:footnoteRef/>
      </w:r>
      <w:r w:rsidRPr="006C4A2F">
        <w:rPr>
          <w:rFonts w:hint="cs"/>
          <w:sz w:val="24"/>
          <w:szCs w:val="24"/>
          <w:rtl/>
        </w:rPr>
        <w:t xml:space="preserve"> - </w:t>
      </w:r>
      <w:r w:rsidRPr="006C4A2F">
        <w:rPr>
          <w:rFonts w:ascii="Traditional Arabic" w:eastAsia="Calibri" w:hAnsi="Traditional Arabic"/>
          <w:sz w:val="24"/>
          <w:szCs w:val="24"/>
          <w:u w:val="single"/>
          <w:rtl/>
          <w:lang w:eastAsia="en-US"/>
        </w:rPr>
        <w:t>إيلياء</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بكسر أوله واللام وياء وألف ممدودة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اسم مدينة بيت المقدس</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قيل معناه بيت الله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وحكى الحفصي فيه القصر وفيه لغة ثالثة حذف الياء الأولى فيقال</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إل</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ياء بسكون اللام والمد</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قال أبو علي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وقد سمي البيت المقدس إيلياء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بقول الفرزدق</w:t>
      </w:r>
      <w:r w:rsidRPr="006C4A2F">
        <w:rPr>
          <w:rFonts w:ascii="Traditional Arabic" w:eastAsia="Calibri" w:hAnsi="Traditional Arabic" w:hint="cs"/>
          <w:sz w:val="24"/>
          <w:szCs w:val="24"/>
          <w:rtl/>
          <w:lang w:eastAsia="en-US"/>
        </w:rPr>
        <w:t>:</w:t>
      </w:r>
    </w:p>
    <w:p w:rsidR="00596D74" w:rsidRPr="006C4A2F" w:rsidRDefault="00596D74" w:rsidP="001F216E">
      <w:pPr>
        <w:jc w:val="center"/>
        <w:rPr>
          <w:rFonts w:ascii="Traditional Arabic" w:eastAsia="Calibri" w:hAnsi="Traditional Arabic"/>
          <w:sz w:val="24"/>
          <w:szCs w:val="24"/>
          <w:rtl/>
          <w:lang w:eastAsia="en-US"/>
        </w:rPr>
      </w:pPr>
      <w:r w:rsidRPr="006C4A2F">
        <w:rPr>
          <w:rFonts w:ascii="Traditional Arabic" w:eastAsia="Calibri" w:hAnsi="Traditional Arabic"/>
          <w:sz w:val="24"/>
          <w:szCs w:val="24"/>
          <w:rtl/>
          <w:lang w:eastAsia="en-US"/>
        </w:rPr>
        <w:t>وبيتان بيت الله نحن ولاته</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 وقصر بأعلى إيلياء مشرف </w:t>
      </w:r>
    </w:p>
    <w:p w:rsidR="00596D74" w:rsidRPr="006C4A2F" w:rsidRDefault="00596D74" w:rsidP="00091D16">
      <w:pPr>
        <w:jc w:val="both"/>
        <w:rPr>
          <w:rFonts w:ascii="Traditional Arabic" w:hAnsi="Traditional Arabic"/>
          <w:spacing w:val="-6"/>
          <w:sz w:val="24"/>
          <w:szCs w:val="24"/>
          <w:rtl/>
        </w:rPr>
      </w:pPr>
      <w:r w:rsidRPr="006C4A2F">
        <w:rPr>
          <w:rFonts w:ascii="Traditional Arabic" w:eastAsia="Calibri" w:hAnsi="Traditional Arabic"/>
          <w:sz w:val="24"/>
          <w:szCs w:val="24"/>
          <w:rtl/>
          <w:lang w:eastAsia="en-US"/>
        </w:rPr>
        <w:t>وقيل</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إنما سميت إيلياء باسم بانيها وهو إيلياء بن إرم بن سام بن نوح عليه السلام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وهو أخو دمشق وحمص وأردن وفلسطين</w:t>
      </w:r>
      <w:r w:rsidRPr="006C4A2F">
        <w:rPr>
          <w:rFonts w:ascii="Traditional Arabic" w:eastAsia="Calibri" w:hAnsi="Traditional Arabic" w:hint="cs"/>
          <w:sz w:val="24"/>
          <w:szCs w:val="24"/>
          <w:rtl/>
          <w:lang w:eastAsia="en-US"/>
        </w:rPr>
        <w:t>.يُنظر:الحموي،ياقوت،</w:t>
      </w:r>
      <w:r w:rsidRPr="006C4A2F">
        <w:rPr>
          <w:rFonts w:ascii="Traditional Arabic" w:eastAsia="Calibri" w:hAnsi="Traditional Arabic" w:hint="cs"/>
          <w:b/>
          <w:bCs/>
          <w:sz w:val="24"/>
          <w:szCs w:val="24"/>
          <w:rtl/>
          <w:lang w:eastAsia="en-US"/>
        </w:rPr>
        <w:t>معجم البلدان</w:t>
      </w:r>
      <w:r w:rsidRPr="006C4A2F">
        <w:rPr>
          <w:rFonts w:ascii="Traditional Arabic" w:eastAsia="Calibri" w:hAnsi="Traditional Arabic" w:hint="cs"/>
          <w:sz w:val="24"/>
          <w:szCs w:val="24"/>
          <w:rtl/>
          <w:lang w:eastAsia="en-US"/>
        </w:rPr>
        <w:t>،</w:t>
      </w:r>
      <w:r w:rsidRPr="006C4A2F">
        <w:rPr>
          <w:rFonts w:ascii="Traditional Arabic" w:hAnsi="Traditional Arabic" w:hint="cs"/>
          <w:sz w:val="24"/>
          <w:szCs w:val="24"/>
          <w:rtl/>
        </w:rPr>
        <w:t>باب الهمزة و الياء،(1/293</w:t>
      </w:r>
      <w:r w:rsidRPr="006C4A2F">
        <w:rPr>
          <w:rFonts w:ascii="Traditional Arabic" w:hAnsi="Traditional Arabic"/>
          <w:sz w:val="24"/>
          <w:szCs w:val="24"/>
          <w:rtl/>
        </w:rPr>
        <w:t xml:space="preserve"> </w:t>
      </w:r>
      <w:r w:rsidRPr="006C4A2F">
        <w:rPr>
          <w:rFonts w:ascii="Traditional Arabic" w:hAnsi="Traditional Arabic" w:hint="cs"/>
          <w:sz w:val="24"/>
          <w:szCs w:val="24"/>
          <w:rtl/>
        </w:rPr>
        <w:t>)،بتصرف.</w:t>
      </w:r>
    </w:p>
  </w:footnote>
  <w:footnote w:id="618">
    <w:p w:rsidR="00596D74" w:rsidRPr="006C4A2F" w:rsidRDefault="00596D74" w:rsidP="00DF008A">
      <w:pPr>
        <w:ind w:firstLine="0"/>
        <w:jc w:val="both"/>
        <w:rPr>
          <w:rFonts w:ascii="Traditional Arabic" w:hAnsi="Traditional Arabic"/>
          <w:spacing w:val="-6"/>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pacing w:val="-6"/>
          <w:sz w:val="24"/>
          <w:szCs w:val="24"/>
          <w:rtl/>
        </w:rPr>
        <w:t>أخرجه أبو</w:t>
      </w:r>
      <w:r w:rsidRPr="006C4A2F">
        <w:rPr>
          <w:rFonts w:ascii="Traditional Arabic" w:hAnsi="Traditional Arabic"/>
          <w:spacing w:val="-6"/>
          <w:sz w:val="24"/>
          <w:szCs w:val="24"/>
          <w:rtl/>
        </w:rPr>
        <w:t xml:space="preserve"> داود الطيالسي</w:t>
      </w:r>
      <w:r w:rsidRPr="006C4A2F">
        <w:rPr>
          <w:rFonts w:ascii="Traditional Arabic" w:hAnsi="Traditional Arabic" w:hint="cs"/>
          <w:spacing w:val="-6"/>
          <w:sz w:val="24"/>
          <w:szCs w:val="24"/>
          <w:rtl/>
        </w:rPr>
        <w:t>،</w:t>
      </w:r>
      <w:r w:rsidRPr="006C4A2F">
        <w:rPr>
          <w:rFonts w:ascii="Traditional Arabic" w:hAnsi="Traditional Arabic"/>
          <w:spacing w:val="-6"/>
          <w:sz w:val="24"/>
          <w:szCs w:val="24"/>
          <w:rtl/>
        </w:rPr>
        <w:t xml:space="preserve"> </w:t>
      </w:r>
      <w:r w:rsidRPr="006C4A2F">
        <w:rPr>
          <w:rFonts w:ascii="Traditional Arabic" w:hAnsi="Traditional Arabic" w:hint="cs"/>
          <w:spacing w:val="-6"/>
          <w:sz w:val="24"/>
          <w:szCs w:val="24"/>
          <w:rtl/>
        </w:rPr>
        <w:t>سليمان:</w:t>
      </w:r>
      <w:r w:rsidRPr="006C4A2F">
        <w:rPr>
          <w:rFonts w:ascii="Traditional Arabic" w:hAnsi="Traditional Arabic"/>
          <w:spacing w:val="-6"/>
          <w:sz w:val="24"/>
          <w:szCs w:val="24"/>
          <w:rtl/>
        </w:rPr>
        <w:t xml:space="preserve"> </w:t>
      </w:r>
      <w:r w:rsidRPr="006C4A2F">
        <w:rPr>
          <w:rFonts w:ascii="Traditional Arabic" w:hAnsi="Traditional Arabic"/>
          <w:b/>
          <w:bCs/>
          <w:sz w:val="24"/>
          <w:szCs w:val="24"/>
          <w:rtl/>
        </w:rPr>
        <w:t>مسند أبي داود الطيالسي</w:t>
      </w:r>
      <w:r w:rsidRPr="006C4A2F">
        <w:rPr>
          <w:rFonts w:ascii="Traditional Arabic" w:hAnsi="Traditional Arabic"/>
          <w:sz w:val="24"/>
          <w:szCs w:val="24"/>
          <w:rtl/>
        </w:rPr>
        <w:t>، تحقيق الدكتور محمد بن عبد المحسن التركي،(الجيزة، دار هجر،  ط 1، 1419)</w:t>
      </w:r>
      <w:r w:rsidRPr="006C4A2F">
        <w:rPr>
          <w:rFonts w:ascii="Traditional Arabic" w:hAnsi="Traditional Arabic" w:hint="cs"/>
          <w:sz w:val="24"/>
          <w:szCs w:val="24"/>
          <w:rtl/>
        </w:rPr>
        <w:t>،</w:t>
      </w:r>
      <w:r w:rsidRPr="006C4A2F">
        <w:rPr>
          <w:rFonts w:ascii="Traditional Arabic" w:hAnsi="Traditional Arabic"/>
          <w:spacing w:val="-6"/>
          <w:sz w:val="24"/>
          <w:szCs w:val="24"/>
          <w:rtl/>
        </w:rPr>
        <w:t>(2/567-568)</w:t>
      </w:r>
      <w:r w:rsidRPr="006C4A2F">
        <w:rPr>
          <w:rFonts w:ascii="Traditional Arabic" w:hAnsi="Traditional Arabic" w:hint="cs"/>
          <w:spacing w:val="-6"/>
          <w:sz w:val="24"/>
          <w:szCs w:val="24"/>
          <w:rtl/>
        </w:rPr>
        <w:t>،برقم:(</w:t>
      </w:r>
      <w:r w:rsidRPr="006C4A2F">
        <w:rPr>
          <w:rFonts w:ascii="Traditional Arabic" w:hAnsi="Traditional Arabic"/>
          <w:spacing w:val="-6"/>
          <w:sz w:val="24"/>
          <w:szCs w:val="24"/>
          <w:rtl/>
        </w:rPr>
        <w:t xml:space="preserve"> 1337</w:t>
      </w:r>
      <w:r w:rsidRPr="006C4A2F">
        <w:rPr>
          <w:rFonts w:ascii="Traditional Arabic" w:hAnsi="Traditional Arabic" w:hint="cs"/>
          <w:spacing w:val="-6"/>
          <w:sz w:val="24"/>
          <w:szCs w:val="24"/>
          <w:rtl/>
        </w:rPr>
        <w:t>) ،</w:t>
      </w:r>
      <w:r w:rsidRPr="006C4A2F">
        <w:rPr>
          <w:rFonts w:ascii="Traditional Arabic" w:hAnsi="Traditional Arabic"/>
          <w:spacing w:val="-6"/>
          <w:sz w:val="24"/>
          <w:szCs w:val="24"/>
          <w:rtl/>
        </w:rPr>
        <w:t>من طريق إبراهيم بن سعد</w:t>
      </w:r>
      <w:r w:rsidRPr="006C4A2F">
        <w:rPr>
          <w:rFonts w:ascii="Traditional Arabic" w:hAnsi="Traditional Arabic" w:hint="cs"/>
          <w:spacing w:val="-6"/>
          <w:sz w:val="24"/>
          <w:szCs w:val="24"/>
          <w:rtl/>
        </w:rPr>
        <w:t>،</w:t>
      </w:r>
      <w:r w:rsidRPr="006C4A2F">
        <w:rPr>
          <w:rFonts w:ascii="Traditional Arabic" w:hAnsi="Traditional Arabic"/>
          <w:spacing w:val="-6"/>
          <w:sz w:val="24"/>
          <w:szCs w:val="24"/>
          <w:rtl/>
        </w:rPr>
        <w:t xml:space="preserve"> عن الزهري </w:t>
      </w:r>
      <w:r w:rsidRPr="006C4A2F">
        <w:rPr>
          <w:rFonts w:ascii="Traditional Arabic" w:hAnsi="Traditional Arabic" w:hint="cs"/>
          <w:spacing w:val="-6"/>
          <w:sz w:val="24"/>
          <w:szCs w:val="24"/>
          <w:rtl/>
        </w:rPr>
        <w:t>،</w:t>
      </w:r>
      <w:r w:rsidRPr="006C4A2F">
        <w:rPr>
          <w:rFonts w:ascii="Traditional Arabic" w:hAnsi="Traditional Arabic"/>
          <w:spacing w:val="-6"/>
          <w:sz w:val="24"/>
          <w:szCs w:val="24"/>
          <w:rtl/>
        </w:rPr>
        <w:t>عن محمود ابن الربيع</w:t>
      </w:r>
      <w:r w:rsidRPr="006C4A2F">
        <w:rPr>
          <w:rFonts w:ascii="Traditional Arabic" w:hAnsi="Traditional Arabic" w:hint="cs"/>
          <w:spacing w:val="-6"/>
          <w:sz w:val="24"/>
          <w:szCs w:val="24"/>
          <w:rtl/>
        </w:rPr>
        <w:t xml:space="preserve">، </w:t>
      </w:r>
      <w:r w:rsidRPr="006C4A2F">
        <w:rPr>
          <w:rFonts w:ascii="Traditional Arabic" w:hAnsi="Traditional Arabic"/>
          <w:spacing w:val="-6"/>
          <w:sz w:val="24"/>
          <w:szCs w:val="24"/>
          <w:rtl/>
        </w:rPr>
        <w:t>عن عتبان بن مالك،</w:t>
      </w:r>
      <w:r w:rsidRPr="006C4A2F">
        <w:rPr>
          <w:rFonts w:ascii="Traditional Arabic" w:hAnsi="Traditional Arabic" w:hint="cs"/>
          <w:spacing w:val="-6"/>
          <w:sz w:val="24"/>
          <w:szCs w:val="24"/>
          <w:rtl/>
        </w:rPr>
        <w:t xml:space="preserve"> و أصله في </w:t>
      </w:r>
      <w:r w:rsidRPr="006C4A2F">
        <w:rPr>
          <w:rFonts w:ascii="Traditional Arabic" w:hAnsi="Traditional Arabic"/>
          <w:spacing w:val="-6"/>
          <w:sz w:val="24"/>
          <w:szCs w:val="24"/>
          <w:rtl/>
        </w:rPr>
        <w:t>البخاري</w:t>
      </w:r>
      <w:r w:rsidRPr="006C4A2F">
        <w:rPr>
          <w:rFonts w:ascii="Traditional Arabic" w:hAnsi="Traditional Arabic" w:hint="cs"/>
          <w:spacing w:val="-6"/>
          <w:sz w:val="24"/>
          <w:szCs w:val="24"/>
          <w:rtl/>
        </w:rPr>
        <w:t xml:space="preserve">، </w:t>
      </w:r>
      <w:r w:rsidRPr="006C4A2F">
        <w:rPr>
          <w:rFonts w:ascii="Traditional Arabic" w:hAnsi="Traditional Arabic" w:hint="cs"/>
          <w:b/>
          <w:bCs/>
          <w:spacing w:val="-6"/>
          <w:sz w:val="24"/>
          <w:szCs w:val="24"/>
          <w:rtl/>
        </w:rPr>
        <w:t>الجامع الصحيح المسند</w:t>
      </w:r>
      <w:r w:rsidRPr="006C4A2F">
        <w:rPr>
          <w:rFonts w:ascii="Traditional Arabic" w:hAnsi="Traditional Arabic" w:hint="cs"/>
          <w:spacing w:val="-6"/>
          <w:sz w:val="24"/>
          <w:szCs w:val="24"/>
          <w:rtl/>
        </w:rPr>
        <w:t>،أبواب التطوع،باب صلاة النوافل جماعة:برقم:(1130)،</w:t>
      </w:r>
      <w:r w:rsidRPr="006C4A2F">
        <w:rPr>
          <w:rFonts w:ascii="Traditional Arabic" w:hAnsi="Traditional Arabic"/>
          <w:spacing w:val="-6"/>
          <w:sz w:val="24"/>
          <w:szCs w:val="24"/>
          <w:rtl/>
        </w:rPr>
        <w:t xml:space="preserve"> (</w:t>
      </w:r>
      <w:r w:rsidRPr="006C4A2F">
        <w:rPr>
          <w:rFonts w:ascii="Traditional Arabic" w:hAnsi="Traditional Arabic" w:hint="cs"/>
          <w:spacing w:val="-6"/>
          <w:sz w:val="24"/>
          <w:szCs w:val="24"/>
          <w:rtl/>
        </w:rPr>
        <w:t>1</w:t>
      </w:r>
      <w:r w:rsidRPr="006C4A2F">
        <w:rPr>
          <w:rFonts w:ascii="Traditional Arabic" w:hAnsi="Traditional Arabic"/>
          <w:spacing w:val="-6"/>
          <w:sz w:val="24"/>
          <w:szCs w:val="24"/>
          <w:rtl/>
        </w:rPr>
        <w:t>/</w:t>
      </w:r>
      <w:r w:rsidRPr="006C4A2F">
        <w:rPr>
          <w:rFonts w:ascii="Traditional Arabic" w:hAnsi="Traditional Arabic" w:hint="cs"/>
          <w:spacing w:val="-6"/>
          <w:sz w:val="24"/>
          <w:szCs w:val="24"/>
          <w:rtl/>
        </w:rPr>
        <w:t>396</w:t>
      </w:r>
      <w:r w:rsidRPr="006C4A2F">
        <w:rPr>
          <w:rFonts w:ascii="Traditional Arabic" w:hAnsi="Traditional Arabic"/>
          <w:spacing w:val="-6"/>
          <w:sz w:val="24"/>
          <w:szCs w:val="24"/>
          <w:rtl/>
        </w:rPr>
        <w:t>)</w:t>
      </w:r>
      <w:r w:rsidRPr="006C4A2F">
        <w:rPr>
          <w:rFonts w:ascii="Traditional Arabic" w:hAnsi="Traditional Arabic" w:hint="cs"/>
          <w:spacing w:val="-6"/>
          <w:sz w:val="24"/>
          <w:szCs w:val="24"/>
          <w:rtl/>
        </w:rPr>
        <w:t>.</w:t>
      </w:r>
    </w:p>
  </w:footnote>
  <w:footnote w:id="619">
    <w:p w:rsidR="00596D74" w:rsidRPr="006C4A2F" w:rsidRDefault="00596D74" w:rsidP="00B0371E">
      <w:pPr>
        <w:ind w:firstLine="0"/>
        <w:jc w:val="both"/>
        <w:rPr>
          <w:rFonts w:ascii="Traditional Arabic" w:hAnsi="Traditional Arabic"/>
          <w:spacing w:val="-6"/>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 xml:space="preserve">أخرجه </w:t>
      </w:r>
      <w:r w:rsidRPr="006C4A2F">
        <w:rPr>
          <w:rFonts w:ascii="Traditional Arabic" w:hAnsi="Traditional Arabic"/>
          <w:sz w:val="24"/>
          <w:szCs w:val="24"/>
          <w:rtl/>
        </w:rPr>
        <w:t>النسائي</w:t>
      </w:r>
      <w:r w:rsidRPr="006C4A2F">
        <w:rPr>
          <w:rFonts w:ascii="Traditional Arabic" w:hAnsi="Traditional Arabic" w:hint="cs"/>
          <w:sz w:val="24"/>
          <w:szCs w:val="24"/>
          <w:rtl/>
        </w:rPr>
        <w:t>، أحمد،</w:t>
      </w:r>
      <w:r w:rsidRPr="006C4A2F">
        <w:rPr>
          <w:rFonts w:ascii="Traditional Arabic" w:hAnsi="Traditional Arabic"/>
          <w:sz w:val="24"/>
          <w:szCs w:val="24"/>
          <w:rtl/>
        </w:rPr>
        <w:t xml:space="preserve"> في </w:t>
      </w:r>
      <w:r w:rsidRPr="006C4A2F">
        <w:rPr>
          <w:rFonts w:ascii="Traditional Arabic" w:hAnsi="Traditional Arabic"/>
          <w:b/>
          <w:bCs/>
          <w:sz w:val="24"/>
          <w:szCs w:val="24"/>
          <w:rtl/>
        </w:rPr>
        <w:t>السنن الكبرى</w:t>
      </w:r>
      <w:r w:rsidRPr="006C4A2F">
        <w:rPr>
          <w:rFonts w:ascii="Traditional Arabic" w:hAnsi="Traditional Arabic" w:hint="cs"/>
          <w:sz w:val="24"/>
          <w:szCs w:val="24"/>
          <w:rtl/>
        </w:rPr>
        <w:t>،كتاب عمل اليوم والليلة،باب ما يقول عند الموت،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10</w:t>
      </w:r>
      <w:r w:rsidRPr="006C4A2F">
        <w:rPr>
          <w:rFonts w:ascii="Traditional Arabic" w:hAnsi="Traditional Arabic" w:hint="cs"/>
          <w:sz w:val="24"/>
          <w:szCs w:val="24"/>
          <w:rtl/>
        </w:rPr>
        <w:t>947)</w:t>
      </w:r>
      <w:r w:rsidRPr="006C4A2F">
        <w:rPr>
          <w:rFonts w:ascii="Traditional Arabic" w:hAnsi="Traditional Arabic"/>
          <w:sz w:val="24"/>
          <w:szCs w:val="24"/>
          <w:rtl/>
        </w:rPr>
        <w:t>، (</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272</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والضياء المقدسي</w:t>
      </w:r>
      <w:r w:rsidRPr="006C4A2F">
        <w:rPr>
          <w:rFonts w:ascii="Traditional Arabic" w:hAnsi="Traditional Arabic" w:hint="cs"/>
          <w:sz w:val="24"/>
          <w:szCs w:val="24"/>
          <w:rtl/>
        </w:rPr>
        <w:t>:محمد،</w:t>
      </w:r>
      <w:r w:rsidRPr="006C4A2F">
        <w:rPr>
          <w:rFonts w:ascii="Traditional Arabic" w:hAnsi="Traditional Arabic"/>
          <w:sz w:val="24"/>
          <w:szCs w:val="24"/>
          <w:rtl/>
        </w:rPr>
        <w:t xml:space="preserve"> في </w:t>
      </w:r>
      <w:r w:rsidRPr="006C4A2F">
        <w:rPr>
          <w:rFonts w:ascii="Traditional Arabic" w:hAnsi="Traditional Arabic"/>
          <w:b/>
          <w:bCs/>
          <w:sz w:val="24"/>
          <w:szCs w:val="24"/>
          <w:rtl/>
        </w:rPr>
        <w:t>فضائل بيت المقدس</w:t>
      </w:r>
      <w:r w:rsidRPr="006C4A2F">
        <w:rPr>
          <w:rFonts w:ascii="Traditional Arabic" w:hAnsi="Traditional Arabic" w:hint="cs"/>
          <w:sz w:val="24"/>
          <w:szCs w:val="24"/>
          <w:rtl/>
        </w:rPr>
        <w:t>،</w:t>
      </w:r>
      <w:r w:rsidRPr="006C4A2F">
        <w:rPr>
          <w:rFonts w:ascii="Traditional Arabic" w:hAnsi="Traditional Arabic"/>
          <w:sz w:val="24"/>
          <w:szCs w:val="24"/>
          <w:rtl/>
        </w:rPr>
        <w:t xml:space="preserve"> ص</w:t>
      </w:r>
      <w:r w:rsidRPr="006C4A2F">
        <w:rPr>
          <w:rFonts w:ascii="Traditional Arabic" w:hAnsi="Traditional Arabic" w:hint="cs"/>
          <w:sz w:val="24"/>
          <w:szCs w:val="24"/>
          <w:rtl/>
        </w:rPr>
        <w:t>:(</w:t>
      </w:r>
      <w:r w:rsidRPr="006C4A2F">
        <w:rPr>
          <w:rFonts w:ascii="Traditional Arabic" w:hAnsi="Traditional Arabic"/>
          <w:sz w:val="24"/>
          <w:szCs w:val="24"/>
          <w:rtl/>
        </w:rPr>
        <w:t xml:space="preserve"> 89-90</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62 </w:t>
      </w:r>
      <w:r w:rsidRPr="006C4A2F">
        <w:rPr>
          <w:rFonts w:ascii="Traditional Arabic" w:hAnsi="Traditional Arabic" w:hint="cs"/>
          <w:sz w:val="24"/>
          <w:szCs w:val="24"/>
          <w:rtl/>
        </w:rPr>
        <w:t>)،</w:t>
      </w:r>
      <w:r w:rsidRPr="006C4A2F">
        <w:rPr>
          <w:rFonts w:ascii="Traditional Arabic" w:hAnsi="Traditional Arabic"/>
          <w:sz w:val="24"/>
          <w:szCs w:val="24"/>
          <w:rtl/>
        </w:rPr>
        <w:t xml:space="preserve"> عن معمر </w:t>
      </w:r>
      <w:r w:rsidRPr="006C4A2F">
        <w:rPr>
          <w:rFonts w:ascii="Traditional Arabic" w:hAnsi="Traditional Arabic" w:hint="cs"/>
          <w:sz w:val="24"/>
          <w:szCs w:val="24"/>
          <w:rtl/>
        </w:rPr>
        <w:t>،</w:t>
      </w:r>
      <w:r w:rsidRPr="006C4A2F">
        <w:rPr>
          <w:rFonts w:ascii="Traditional Arabic" w:hAnsi="Traditional Arabic"/>
          <w:sz w:val="24"/>
          <w:szCs w:val="24"/>
          <w:rtl/>
        </w:rPr>
        <w:t>عن الزهري</w:t>
      </w:r>
      <w:r w:rsidRPr="006C4A2F">
        <w:rPr>
          <w:rFonts w:ascii="Traditional Arabic" w:hAnsi="Traditional Arabic" w:hint="cs"/>
          <w:sz w:val="24"/>
          <w:szCs w:val="24"/>
          <w:rtl/>
        </w:rPr>
        <w:t>،</w:t>
      </w:r>
      <w:r w:rsidRPr="006C4A2F">
        <w:rPr>
          <w:rFonts w:ascii="Traditional Arabic" w:hAnsi="Traditional Arabic"/>
          <w:sz w:val="24"/>
          <w:szCs w:val="24"/>
          <w:rtl/>
        </w:rPr>
        <w:t xml:space="preserve"> عن محمود بن الربيع</w:t>
      </w:r>
      <w:r w:rsidRPr="006C4A2F">
        <w:rPr>
          <w:rFonts w:ascii="Traditional Arabic" w:hAnsi="Traditional Arabic" w:hint="cs"/>
          <w:sz w:val="24"/>
          <w:szCs w:val="24"/>
          <w:rtl/>
        </w:rPr>
        <w:t xml:space="preserve"> </w:t>
      </w:r>
      <w:r w:rsidRPr="006C4A2F">
        <w:rPr>
          <w:rFonts w:ascii="Traditional Arabic" w:hAnsi="Traditional Arabic"/>
          <w:sz w:val="24"/>
          <w:szCs w:val="24"/>
        </w:rPr>
        <w:sym w:font="AGA Arabesque" w:char="F074"/>
      </w:r>
      <w:r w:rsidRPr="006C4A2F">
        <w:rPr>
          <w:rFonts w:ascii="Traditional Arabic" w:hAnsi="Traditional Arabic" w:hint="cs"/>
          <w:sz w:val="24"/>
          <w:szCs w:val="24"/>
          <w:rtl/>
        </w:rPr>
        <w:t xml:space="preserve"> به.</w:t>
      </w:r>
    </w:p>
  </w:footnote>
  <w:footnote w:id="620">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hint="cs"/>
          <w:b w:val="0"/>
          <w:bCs w:val="0"/>
          <w:sz w:val="24"/>
          <w:rtl/>
        </w:rPr>
        <w:t xml:space="preserve"> ، </w:t>
      </w:r>
      <w:r w:rsidRPr="006C4A2F">
        <w:rPr>
          <w:rFonts w:ascii="Traditional Arabic" w:hint="cs"/>
          <w:b w:val="0"/>
          <w:bCs w:val="0"/>
          <w:sz w:val="24"/>
          <w:rtl/>
        </w:rPr>
        <w:t>كتاب الحج ،</w:t>
      </w:r>
      <w:r w:rsidRPr="006C4A2F">
        <w:rPr>
          <w:rFonts w:ascii="Traditional Arabic" w:hint="eastAsia"/>
          <w:b w:val="0"/>
          <w:bCs w:val="0"/>
          <w:sz w:val="24"/>
          <w:rtl/>
        </w:rPr>
        <w:t>باب</w:t>
      </w:r>
      <w:r w:rsidRPr="006C4A2F">
        <w:rPr>
          <w:rFonts w:ascii="Traditional Arabic"/>
          <w:b w:val="0"/>
          <w:bCs w:val="0"/>
          <w:sz w:val="24"/>
          <w:rtl/>
        </w:rPr>
        <w:t xml:space="preserve"> </w:t>
      </w:r>
      <w:r w:rsidRPr="006C4A2F">
        <w:rPr>
          <w:rFonts w:ascii="Traditional Arabic" w:hint="cs"/>
          <w:b w:val="0"/>
          <w:bCs w:val="0"/>
          <w:sz w:val="24"/>
          <w:rtl/>
        </w:rPr>
        <w:t xml:space="preserve">..(وذكر الحديث): برقم </w:t>
      </w:r>
      <w:r w:rsidRPr="006C4A2F">
        <w:rPr>
          <w:rFonts w:ascii="Traditional Arabic"/>
          <w:b w:val="0"/>
          <w:bCs w:val="0"/>
          <w:sz w:val="24"/>
          <w:rtl/>
        </w:rPr>
        <w:t>(</w:t>
      </w:r>
      <w:r w:rsidRPr="006C4A2F">
        <w:rPr>
          <w:rFonts w:ascii="Traditional Arabic" w:hint="cs"/>
          <w:b w:val="0"/>
          <w:bCs w:val="0"/>
          <w:sz w:val="24"/>
          <w:rtl/>
        </w:rPr>
        <w:t>962</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294</w:t>
      </w:r>
      <w:r w:rsidRPr="006C4A2F">
        <w:rPr>
          <w:b w:val="0"/>
          <w:bCs w:val="0"/>
          <w:caps/>
          <w:sz w:val="24"/>
          <w:rtl/>
        </w:rPr>
        <w:t>)</w:t>
      </w:r>
      <w:r w:rsidRPr="006C4A2F">
        <w:rPr>
          <w:rFonts w:hint="cs"/>
          <w:b w:val="0"/>
          <w:bCs w:val="0"/>
          <w:caps/>
          <w:sz w:val="24"/>
          <w:rtl/>
        </w:rPr>
        <w:t>.</w:t>
      </w:r>
    </w:p>
  </w:footnote>
  <w:footnote w:id="621">
    <w:p w:rsidR="00596D74" w:rsidRPr="006C4A2F" w:rsidRDefault="00596D74" w:rsidP="00B0371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ما يدهن به المحرم</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3083</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1030</w:t>
      </w:r>
      <w:r w:rsidRPr="006C4A2F">
        <w:rPr>
          <w:rFonts w:ascii="Traditional Arabic" w:hAnsi="Traditional Arabic"/>
          <w:b w:val="0"/>
          <w:bCs w:val="0"/>
          <w:sz w:val="24"/>
          <w:rtl/>
        </w:rPr>
        <w:t>)</w:t>
      </w:r>
      <w:r w:rsidRPr="006C4A2F">
        <w:rPr>
          <w:rFonts w:hint="cs"/>
          <w:b w:val="0"/>
          <w:bCs w:val="0"/>
          <w:sz w:val="24"/>
          <w:rtl/>
        </w:rPr>
        <w:t>.</w:t>
      </w:r>
    </w:p>
  </w:footnote>
  <w:footnote w:id="622">
    <w:p w:rsidR="00596D74" w:rsidRPr="006C4A2F" w:rsidRDefault="00596D74" w:rsidP="00B0371E">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حنبل الشيباني:أحمد ،</w:t>
      </w:r>
      <w:r w:rsidRPr="006C4A2F">
        <w:rPr>
          <w:rFonts w:hint="cs"/>
          <w:sz w:val="24"/>
          <w:szCs w:val="24"/>
          <w:rtl/>
        </w:rPr>
        <w:t xml:space="preserve"> </w:t>
      </w:r>
      <w:r w:rsidRPr="006C4A2F">
        <w:rPr>
          <w:rFonts w:hint="cs"/>
          <w:b/>
          <w:bCs/>
          <w:sz w:val="24"/>
          <w:szCs w:val="24"/>
          <w:rtl/>
        </w:rPr>
        <w:t>مسند الإمام أحمد بن حنبل</w:t>
      </w:r>
      <w:r w:rsidRPr="006C4A2F">
        <w:rPr>
          <w:rFonts w:ascii="Traditional Arabic" w:hAnsi="Traditional Arabic" w:hint="cs"/>
          <w:sz w:val="24"/>
          <w:szCs w:val="24"/>
          <w:rtl/>
        </w:rPr>
        <w:t xml:space="preserve"> ،مسند عبدالله بن عمر بن الخطاب رضي الله عنهما،(</w:t>
      </w:r>
      <w:r w:rsidRPr="006C4A2F">
        <w:rPr>
          <w:rFonts w:ascii="Traditional Arabic" w:hint="cs"/>
          <w:sz w:val="24"/>
          <w:szCs w:val="24"/>
          <w:rtl/>
        </w:rPr>
        <w:t xml:space="preserve"> 8/400) ،برقم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br/>
      </w:r>
      <w:r w:rsidRPr="006C4A2F">
        <w:rPr>
          <w:rFonts w:ascii="Traditional Arabic" w:hAnsi="Traditional Arabic" w:hint="cs"/>
          <w:sz w:val="24"/>
          <w:szCs w:val="24"/>
          <w:rtl/>
        </w:rPr>
        <w:t>(</w:t>
      </w:r>
      <w:r w:rsidRPr="006C4A2F">
        <w:rPr>
          <w:sz w:val="24"/>
          <w:szCs w:val="24"/>
          <w:rtl/>
        </w:rPr>
        <w:t xml:space="preserve"> </w:t>
      </w:r>
      <w:r w:rsidRPr="006C4A2F">
        <w:rPr>
          <w:rFonts w:ascii="Traditional Arabic" w:hAnsi="Traditional Arabic"/>
          <w:sz w:val="24"/>
          <w:szCs w:val="24"/>
          <w:rtl/>
        </w:rPr>
        <w:t>4783).و(9/192)، برقم:(5242).وقال الأرناؤوط: إسناده ضعيف.</w:t>
      </w:r>
    </w:p>
  </w:footnote>
  <w:footnote w:id="623">
    <w:p w:rsidR="00596D74" w:rsidRPr="006C4A2F" w:rsidRDefault="00596D74" w:rsidP="00481525">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w:t>
      </w:r>
      <w:r w:rsidRPr="006C4A2F">
        <w:rPr>
          <w:rFonts w:ascii="Traditional Arabic" w:hAnsi="Traditional Arabic"/>
          <w:sz w:val="24"/>
          <w:szCs w:val="24"/>
          <w:rtl/>
        </w:rPr>
        <w:t xml:space="preserve"> من كان يدهن بالزيت</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349</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hAnsi="Traditional Arabic"/>
          <w:sz w:val="24"/>
          <w:szCs w:val="24"/>
          <w:rtl/>
        </w:rPr>
        <w:t>( 14820).</w:t>
      </w:r>
    </w:p>
  </w:footnote>
  <w:footnote w:id="624">
    <w:p w:rsidR="00596D74" w:rsidRPr="006C4A2F" w:rsidRDefault="00596D74" w:rsidP="00B0371E">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ابن خزيمة:</w:t>
      </w:r>
      <w:r w:rsidRPr="006C4A2F">
        <w:rPr>
          <w:rFonts w:ascii="Traditional Arabic" w:hAnsi="Traditional Arabic"/>
          <w:sz w:val="24"/>
          <w:szCs w:val="24"/>
          <w:rtl/>
        </w:rPr>
        <w:t xml:space="preserve"> أبو بكر </w:t>
      </w:r>
      <w:r w:rsidRPr="006C4A2F">
        <w:rPr>
          <w:rFonts w:ascii="Traditional Arabic" w:hAnsi="Traditional Arabic" w:hint="cs"/>
          <w:sz w:val="24"/>
          <w:szCs w:val="24"/>
          <w:rtl/>
        </w:rPr>
        <w:t>محمد بن إسحاق ،</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صحيح ابن خزيمة</w:t>
      </w:r>
      <w:r w:rsidRPr="006C4A2F">
        <w:rPr>
          <w:rFonts w:ascii="Traditional Arabic" w:hAnsi="Traditional Arabic" w:hint="cs"/>
          <w:sz w:val="24"/>
          <w:szCs w:val="24"/>
          <w:rtl/>
        </w:rPr>
        <w:t>،</w:t>
      </w:r>
      <w:r w:rsidRPr="006C4A2F">
        <w:rPr>
          <w:rFonts w:ascii="Traditional Arabic" w:hAnsi="Traditional Arabic"/>
          <w:sz w:val="24"/>
          <w:szCs w:val="24"/>
          <w:rtl/>
        </w:rPr>
        <w:t>تحقيق : د. محمد مصطفى الأعظمي</w:t>
      </w:r>
      <w:r w:rsidRPr="006C4A2F">
        <w:rPr>
          <w:rFonts w:ascii="Traditional Arabic" w:hAnsi="Traditional Arabic" w:hint="cs"/>
          <w:sz w:val="24"/>
          <w:szCs w:val="24"/>
          <w:rtl/>
        </w:rPr>
        <w:t>،(بيروت،المكتب الإسلامي،</w:t>
      </w:r>
      <w:r w:rsidRPr="006C4A2F">
        <w:rPr>
          <w:rFonts w:ascii="Traditional Arabic" w:hAnsi="Traditional Arabic"/>
          <w:sz w:val="24"/>
          <w:szCs w:val="24"/>
          <w:rtl/>
        </w:rPr>
        <w:br/>
        <w:t xml:space="preserve"> 1</w:t>
      </w:r>
      <w:r w:rsidRPr="006C4A2F">
        <w:rPr>
          <w:rFonts w:ascii="Traditional Arabic" w:hAnsi="Traditional Arabic" w:hint="cs"/>
          <w:sz w:val="24"/>
          <w:szCs w:val="24"/>
          <w:rtl/>
        </w:rPr>
        <w:t>400ه</w:t>
      </w:r>
      <w:r w:rsidRPr="006C4A2F">
        <w:rPr>
          <w:rFonts w:ascii="Traditional Arabic" w:hAnsi="Traditional Arabic"/>
          <w:sz w:val="24"/>
          <w:szCs w:val="24"/>
          <w:rtl/>
        </w:rPr>
        <w:t xml:space="preserve"> – 19</w:t>
      </w:r>
      <w:r w:rsidRPr="006C4A2F">
        <w:rPr>
          <w:rFonts w:ascii="Traditional Arabic" w:hAnsi="Traditional Arabic" w:hint="cs"/>
          <w:sz w:val="24"/>
          <w:szCs w:val="24"/>
          <w:rtl/>
        </w:rPr>
        <w:t>80م)</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المناسك،</w:t>
      </w:r>
      <w:r w:rsidRPr="006C4A2F">
        <w:rPr>
          <w:rFonts w:ascii="Traditional Arabic" w:hAnsi="Traditional Arabic"/>
          <w:sz w:val="24"/>
          <w:szCs w:val="24"/>
          <w:rtl/>
        </w:rPr>
        <w:t xml:space="preserve"> باب الرخصة في إدهان المحرم بدهن غير مطيب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2652</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185</w:t>
      </w:r>
      <w:r w:rsidRPr="006C4A2F">
        <w:rPr>
          <w:rFonts w:ascii="Traditional Arabic" w:hAnsi="Traditional Arabic"/>
          <w:sz w:val="24"/>
          <w:szCs w:val="24"/>
          <w:rtl/>
        </w:rPr>
        <w:t>).</w:t>
      </w:r>
    </w:p>
  </w:footnote>
  <w:footnote w:id="625">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:أبوالحجاج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،من اسمه فرج و فرقد،</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4715</w:t>
      </w:r>
      <w:r w:rsidRPr="006C4A2F">
        <w:rPr>
          <w:b w:val="0"/>
          <w:bCs w:val="0"/>
          <w:sz w:val="24"/>
          <w:rtl/>
        </w:rPr>
        <w:t>)</w:t>
      </w:r>
      <w:r w:rsidRPr="006C4A2F">
        <w:rPr>
          <w:rFonts w:hint="cs"/>
          <w:b w:val="0"/>
          <w:bCs w:val="0"/>
          <w:sz w:val="24"/>
          <w:rtl/>
        </w:rPr>
        <w:t>،(23/166).</w:t>
      </w:r>
    </w:p>
  </w:footnote>
  <w:footnote w:id="626">
    <w:p w:rsidR="00596D74" w:rsidRPr="006C4A2F" w:rsidRDefault="00596D74" w:rsidP="00B0371E">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 باب الفاء،</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5419</w:t>
      </w:r>
      <w:r w:rsidRPr="006C4A2F">
        <w:rPr>
          <w:sz w:val="24"/>
          <w:szCs w:val="24"/>
          <w:rtl/>
        </w:rPr>
        <w:t>)</w:t>
      </w:r>
      <w:r w:rsidRPr="006C4A2F">
        <w:rPr>
          <w:rFonts w:hint="cs"/>
          <w:sz w:val="24"/>
          <w:szCs w:val="24"/>
          <w:rtl/>
        </w:rPr>
        <w:t>.</w:t>
      </w:r>
    </w:p>
  </w:footnote>
  <w:footnote w:id="627">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hint="cs"/>
          <w:b w:val="0"/>
          <w:bCs w:val="0"/>
          <w:sz w:val="24"/>
          <w:rtl/>
        </w:rPr>
        <w:t xml:space="preserve"> ، </w:t>
      </w:r>
      <w:r w:rsidRPr="006C4A2F">
        <w:rPr>
          <w:b w:val="0"/>
          <w:bCs w:val="0"/>
          <w:caps/>
          <w:sz w:val="24"/>
          <w:rtl/>
        </w:rPr>
        <w:t>(3/</w:t>
      </w:r>
      <w:r w:rsidRPr="006C4A2F">
        <w:rPr>
          <w:rFonts w:hint="cs"/>
          <w:b w:val="0"/>
          <w:bCs w:val="0"/>
          <w:caps/>
          <w:sz w:val="24"/>
          <w:rtl/>
        </w:rPr>
        <w:t>294</w:t>
      </w:r>
      <w:r w:rsidRPr="006C4A2F">
        <w:rPr>
          <w:b w:val="0"/>
          <w:bCs w:val="0"/>
          <w:caps/>
          <w:sz w:val="24"/>
          <w:rtl/>
        </w:rPr>
        <w:t>)</w:t>
      </w:r>
      <w:r w:rsidRPr="006C4A2F">
        <w:rPr>
          <w:rFonts w:hint="cs"/>
          <w:b w:val="0"/>
          <w:bCs w:val="0"/>
          <w:caps/>
          <w:sz w:val="24"/>
          <w:rtl/>
        </w:rPr>
        <w:t>.</w:t>
      </w:r>
    </w:p>
  </w:footnote>
  <w:footnote w:id="628">
    <w:p w:rsidR="00596D74" w:rsidRPr="006C4A2F" w:rsidRDefault="00596D74" w:rsidP="00CB19D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النيسابوري:</w:t>
      </w:r>
      <w:r w:rsidRPr="006C4A2F">
        <w:rPr>
          <w:rFonts w:ascii="Traditional Arabic" w:hAnsi="Traditional Arabic"/>
          <w:sz w:val="24"/>
          <w:szCs w:val="24"/>
          <w:rtl/>
        </w:rPr>
        <w:t xml:space="preserve"> أبو بكر </w:t>
      </w:r>
      <w:r w:rsidRPr="006C4A2F">
        <w:rPr>
          <w:rFonts w:ascii="Traditional Arabic" w:hAnsi="Traditional Arabic" w:hint="cs"/>
          <w:sz w:val="24"/>
          <w:szCs w:val="24"/>
          <w:rtl/>
        </w:rPr>
        <w:t>محمد ،</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صحيح ابن خزيمة،</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2653</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185</w:t>
      </w:r>
      <w:r w:rsidRPr="006C4A2F">
        <w:rPr>
          <w:rFonts w:ascii="Traditional Arabic" w:hAnsi="Traditional Arabic"/>
          <w:sz w:val="24"/>
          <w:szCs w:val="24"/>
          <w:rtl/>
        </w:rPr>
        <w:t>).</w:t>
      </w:r>
    </w:p>
  </w:footnote>
  <w:footnote w:id="629">
    <w:p w:rsidR="00596D74" w:rsidRPr="006C4A2F" w:rsidRDefault="00596D74" w:rsidP="00E01173">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حبان:</w:t>
      </w:r>
      <w:r w:rsidRPr="006C4A2F">
        <w:rPr>
          <w:rFonts w:ascii="Traditional Arabic" w:hAnsi="Traditional Arabic"/>
          <w:sz w:val="24"/>
          <w:szCs w:val="24"/>
          <w:rtl/>
        </w:rPr>
        <w:t xml:space="preserve"> </w:t>
      </w:r>
      <w:r w:rsidRPr="006C4A2F">
        <w:rPr>
          <w:rFonts w:ascii="Traditional Arabic" w:hAnsi="Traditional Arabic" w:hint="cs"/>
          <w:sz w:val="24"/>
          <w:szCs w:val="24"/>
          <w:rtl/>
        </w:rPr>
        <w:t>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hint="cs"/>
          <w:b/>
          <w:bCs/>
          <w:sz w:val="24"/>
          <w:szCs w:val="24"/>
          <w:rtl/>
        </w:rPr>
        <w:t>المجروحين</w:t>
      </w:r>
      <w:r w:rsidRPr="006C4A2F">
        <w:rPr>
          <w:rFonts w:ascii="Traditional Arabic" w:hAnsi="Traditional Arabic" w:hint="cs"/>
          <w:sz w:val="24"/>
          <w:szCs w:val="24"/>
          <w:rtl/>
        </w:rPr>
        <w:t>، باب الفاء</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205</w:t>
      </w:r>
      <w:r w:rsidRPr="006C4A2F">
        <w:rPr>
          <w:rFonts w:ascii="Traditional Arabic" w:hAnsi="Traditional Arabic"/>
          <w:sz w:val="24"/>
          <w:szCs w:val="24"/>
          <w:rtl/>
        </w:rPr>
        <w:t>)</w:t>
      </w:r>
      <w:r w:rsidRPr="006C4A2F">
        <w:rPr>
          <w:rFonts w:hint="cs"/>
          <w:caps/>
          <w:sz w:val="24"/>
          <w:szCs w:val="24"/>
          <w:rtl/>
        </w:rPr>
        <w:t>برقم: (862).</w:t>
      </w:r>
    </w:p>
  </w:footnote>
  <w:footnote w:id="630">
    <w:p w:rsidR="00596D74" w:rsidRPr="006C4A2F" w:rsidRDefault="00596D74" w:rsidP="00CB19D2">
      <w:pPr>
        <w:ind w:firstLine="0"/>
        <w:jc w:val="both"/>
        <w:rPr>
          <w:sz w:val="24"/>
          <w:szCs w:val="24"/>
          <w:rtl/>
        </w:rPr>
      </w:pPr>
      <w:r w:rsidRPr="006C4A2F">
        <w:rPr>
          <w:rStyle w:val="a3"/>
          <w:sz w:val="24"/>
          <w:szCs w:val="24"/>
        </w:rPr>
        <w:footnoteRef/>
      </w:r>
      <w:r w:rsidRPr="006C4A2F">
        <w:rPr>
          <w:rFonts w:hint="cs"/>
          <w:sz w:val="24"/>
          <w:szCs w:val="24"/>
          <w:rtl/>
        </w:rPr>
        <w:t xml:space="preserve"> - الألباني: محمد، </w:t>
      </w:r>
      <w:r w:rsidRPr="006C4A2F">
        <w:rPr>
          <w:rFonts w:ascii="Traditional Arabic" w:hAnsi="Traditional Arabic"/>
          <w:b/>
          <w:bCs/>
          <w:sz w:val="24"/>
          <w:szCs w:val="24"/>
          <w:rtl/>
        </w:rPr>
        <w:t xml:space="preserve">ضعيف </w:t>
      </w:r>
      <w:r w:rsidRPr="006C4A2F">
        <w:rPr>
          <w:rFonts w:ascii="Traditional Arabic" w:hAnsi="Traditional Arabic" w:hint="cs"/>
          <w:b/>
          <w:bCs/>
          <w:sz w:val="24"/>
          <w:szCs w:val="24"/>
          <w:rtl/>
        </w:rPr>
        <w:t>سنن الترمذي</w:t>
      </w:r>
      <w:r w:rsidRPr="006C4A2F">
        <w:rPr>
          <w:rFonts w:ascii="Traditional Arabic" w:hAnsi="Traditional Arabic" w:hint="cs"/>
          <w:sz w:val="24"/>
          <w:szCs w:val="24"/>
          <w:rtl/>
        </w:rPr>
        <w:t xml:space="preserve"> ، (بيروت،المكتب الإسلامي ،ط1، 1411ه-1991م) ،برقم:(110) ،(</w:t>
      </w:r>
      <w:r w:rsidRPr="006C4A2F">
        <w:rPr>
          <w:rFonts w:ascii="Traditional Arabic" w:hint="cs"/>
          <w:sz w:val="24"/>
          <w:szCs w:val="24"/>
          <w:rtl/>
        </w:rPr>
        <w:t>109).</w:t>
      </w:r>
    </w:p>
  </w:footnote>
  <w:footnote w:id="631">
    <w:p w:rsidR="00596D74" w:rsidRPr="006C4A2F" w:rsidRDefault="00596D74" w:rsidP="00CB19D2">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الأعظمي:</w:t>
      </w:r>
      <w:r w:rsidRPr="006C4A2F">
        <w:rPr>
          <w:rFonts w:ascii="Traditional Arabic" w:hAnsi="Traditional Arabic"/>
          <w:sz w:val="24"/>
          <w:szCs w:val="24"/>
          <w:rtl/>
        </w:rPr>
        <w:t xml:space="preserve"> </w:t>
      </w:r>
      <w:r w:rsidRPr="006C4A2F">
        <w:rPr>
          <w:rFonts w:ascii="Traditional Arabic" w:hAnsi="Traditional Arabic" w:hint="cs"/>
          <w:sz w:val="24"/>
          <w:szCs w:val="24"/>
          <w:rtl/>
        </w:rPr>
        <w:t>محمد ، في تعليقه</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لصحيح ابن خزيمة</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2652</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185</w:t>
      </w:r>
      <w:r w:rsidRPr="006C4A2F">
        <w:rPr>
          <w:rFonts w:ascii="Traditional Arabic" w:hAnsi="Traditional Arabic"/>
          <w:sz w:val="24"/>
          <w:szCs w:val="24"/>
          <w:rtl/>
        </w:rPr>
        <w:t>).</w:t>
      </w:r>
    </w:p>
  </w:footnote>
  <w:footnote w:id="632">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hint="cs"/>
          <w:b w:val="0"/>
          <w:bCs w:val="0"/>
          <w:sz w:val="24"/>
          <w:rtl/>
        </w:rPr>
        <w:t xml:space="preserve"> ، </w:t>
      </w:r>
      <w:r w:rsidRPr="006C4A2F">
        <w:rPr>
          <w:b w:val="0"/>
          <w:bCs w:val="0"/>
          <w:caps/>
          <w:sz w:val="24"/>
          <w:rtl/>
        </w:rPr>
        <w:t>(3/</w:t>
      </w:r>
      <w:r w:rsidRPr="006C4A2F">
        <w:rPr>
          <w:rFonts w:hint="cs"/>
          <w:b w:val="0"/>
          <w:bCs w:val="0"/>
          <w:caps/>
          <w:sz w:val="24"/>
          <w:rtl/>
        </w:rPr>
        <w:t>294</w:t>
      </w:r>
      <w:r w:rsidRPr="006C4A2F">
        <w:rPr>
          <w:b w:val="0"/>
          <w:bCs w:val="0"/>
          <w:caps/>
          <w:sz w:val="24"/>
          <w:rtl/>
        </w:rPr>
        <w:t>)</w:t>
      </w:r>
      <w:r w:rsidRPr="006C4A2F">
        <w:rPr>
          <w:rFonts w:hint="cs"/>
          <w:b w:val="0"/>
          <w:bCs w:val="0"/>
          <w:caps/>
          <w:sz w:val="24"/>
          <w:rtl/>
        </w:rPr>
        <w:t>.</w:t>
      </w:r>
    </w:p>
  </w:footnote>
  <w:footnote w:id="633">
    <w:p w:rsidR="00596D74" w:rsidRPr="006C4A2F" w:rsidRDefault="00596D74" w:rsidP="00B0371E">
      <w:pPr>
        <w:ind w:firstLine="0"/>
        <w:jc w:val="both"/>
        <w:rPr>
          <w:sz w:val="24"/>
          <w:szCs w:val="24"/>
          <w:rtl/>
        </w:rPr>
      </w:pPr>
      <w:r w:rsidRPr="006C4A2F">
        <w:rPr>
          <w:rStyle w:val="a3"/>
          <w:sz w:val="24"/>
          <w:szCs w:val="24"/>
        </w:rPr>
        <w:footnoteRef/>
      </w:r>
      <w:r w:rsidRPr="006C4A2F">
        <w:rPr>
          <w:rFonts w:hint="cs"/>
          <w:sz w:val="24"/>
          <w:szCs w:val="24"/>
          <w:rtl/>
        </w:rPr>
        <w:t xml:space="preserve"> - الزمخشري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محمود بن عمرو، </w:t>
      </w:r>
      <w:r w:rsidRPr="006C4A2F">
        <w:rPr>
          <w:rFonts w:ascii="Traditional Arabic" w:hAnsi="Traditional Arabic"/>
          <w:b/>
          <w:bCs/>
          <w:sz w:val="24"/>
          <w:szCs w:val="24"/>
          <w:rtl/>
        </w:rPr>
        <w:t>الفا</w:t>
      </w:r>
      <w:r w:rsidRPr="006C4A2F">
        <w:rPr>
          <w:rFonts w:ascii="Traditional Arabic" w:hAnsi="Traditional Arabic" w:hint="cs"/>
          <w:b/>
          <w:bCs/>
          <w:sz w:val="24"/>
          <w:szCs w:val="24"/>
          <w:rtl/>
        </w:rPr>
        <w:t>ئ</w:t>
      </w:r>
      <w:r w:rsidRPr="006C4A2F">
        <w:rPr>
          <w:rFonts w:ascii="Traditional Arabic" w:hAnsi="Traditional Arabic"/>
          <w:b/>
          <w:bCs/>
          <w:sz w:val="24"/>
          <w:szCs w:val="24"/>
          <w:rtl/>
        </w:rPr>
        <w:t>ق في غريب الحديث</w:t>
      </w:r>
      <w:r w:rsidRPr="006C4A2F">
        <w:rPr>
          <w:rFonts w:ascii="Traditional Arabic" w:hAnsi="Traditional Arabic" w:hint="cs"/>
          <w:sz w:val="24"/>
          <w:szCs w:val="24"/>
          <w:rtl/>
        </w:rPr>
        <w:t>،</w:t>
      </w:r>
      <w:r w:rsidRPr="006C4A2F">
        <w:rPr>
          <w:rFonts w:ascii="Traditional Arabic" w:hAnsi="Traditional Arabic"/>
          <w:sz w:val="24"/>
          <w:szCs w:val="24"/>
          <w:rtl/>
        </w:rPr>
        <w:t>باب</w:t>
      </w:r>
      <w:r w:rsidRPr="006C4A2F">
        <w:rPr>
          <w:rFonts w:ascii="Traditional Arabic" w:hAnsi="Traditional Arabic" w:hint="cs"/>
          <w:sz w:val="24"/>
          <w:szCs w:val="24"/>
          <w:rtl/>
        </w:rPr>
        <w:t xml:space="preserve"> القاف مع التاء: </w:t>
      </w:r>
      <w:r w:rsidRPr="006C4A2F">
        <w:rPr>
          <w:rFonts w:ascii="Traditional Arabic" w:hint="cs"/>
          <w:sz w:val="24"/>
          <w:szCs w:val="24"/>
          <w:rtl/>
        </w:rPr>
        <w:t>(</w:t>
      </w:r>
      <w:r w:rsidRPr="006C4A2F">
        <w:rPr>
          <w:rFonts w:hint="cs"/>
          <w:sz w:val="24"/>
          <w:szCs w:val="24"/>
          <w:rtl/>
        </w:rPr>
        <w:t>3/64).</w:t>
      </w:r>
    </w:p>
  </w:footnote>
  <w:footnote w:id="634">
    <w:p w:rsidR="00596D74" w:rsidRPr="006C4A2F" w:rsidRDefault="00596D74" w:rsidP="00CB19D2">
      <w:pPr>
        <w:ind w:firstLine="0"/>
        <w:jc w:val="both"/>
        <w:rPr>
          <w:rtl/>
        </w:rPr>
      </w:pPr>
      <w:r w:rsidRPr="006C4A2F">
        <w:rPr>
          <w:rStyle w:val="a3"/>
          <w:sz w:val="24"/>
          <w:szCs w:val="24"/>
        </w:rPr>
        <w:footnoteRef/>
      </w:r>
      <w:r w:rsidRPr="006C4A2F">
        <w:rPr>
          <w:rFonts w:hint="cs"/>
          <w:sz w:val="24"/>
          <w:szCs w:val="24"/>
          <w:rtl/>
        </w:rPr>
        <w:t xml:space="preserve"> - الكشميري:محمد أنور شاه ، </w:t>
      </w:r>
      <w:r w:rsidRPr="006C4A2F">
        <w:rPr>
          <w:rFonts w:ascii="Traditional Arabic" w:hAnsi="Traditional Arabic"/>
          <w:b/>
          <w:bCs/>
          <w:sz w:val="24"/>
          <w:szCs w:val="24"/>
          <w:rtl/>
        </w:rPr>
        <w:t>العرف الشذي شرح سنن الترمذي</w:t>
      </w:r>
      <w:r w:rsidRPr="006C4A2F">
        <w:rPr>
          <w:rFonts w:hint="cs"/>
          <w:sz w:val="24"/>
          <w:szCs w:val="24"/>
          <w:rtl/>
        </w:rPr>
        <w:t xml:space="preserve"> ،(2/296).</w:t>
      </w:r>
    </w:p>
  </w:footnote>
  <w:footnote w:id="635">
    <w:p w:rsidR="00596D74" w:rsidRPr="006C4A2F" w:rsidRDefault="00596D74" w:rsidP="005331FE">
      <w:pPr>
        <w:pStyle w:val="a4"/>
        <w:jc w:val="both"/>
        <w:rPr>
          <w:b w:val="0"/>
          <w:bCs w:val="0"/>
          <w:caps/>
          <w:sz w:val="24"/>
          <w:rtl/>
        </w:rPr>
      </w:pPr>
      <w:r w:rsidRPr="006C4A2F">
        <w:rPr>
          <w:rStyle w:val="a3"/>
          <w:b w:val="0"/>
          <w:bCs w:val="0"/>
          <w:sz w:val="24"/>
        </w:rPr>
        <w:footnoteRef/>
      </w:r>
      <w:r w:rsidRPr="006C4A2F">
        <w:rPr>
          <w:rFonts w:hint="cs"/>
          <w:b w:val="0"/>
          <w:bCs w:val="0"/>
          <w:sz w:val="24"/>
          <w:rtl/>
        </w:rPr>
        <w:t xml:space="preserve"> -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باب </w:t>
      </w:r>
      <w:r w:rsidRPr="006C4A2F">
        <w:rPr>
          <w:rFonts w:ascii="Traditional Arabic" w:hAnsi="Traditional Arabic" w:hint="cs"/>
          <w:b w:val="0"/>
          <w:bCs w:val="0"/>
          <w:sz w:val="24"/>
          <w:rtl/>
        </w:rPr>
        <w:t>التلبيد: (</w:t>
      </w:r>
      <w:r w:rsidRPr="006C4A2F">
        <w:rPr>
          <w:rFonts w:ascii="Traditional Arabic" w:hAnsi="Traditional Arabic"/>
          <w:b w:val="0"/>
          <w:bCs w:val="0"/>
          <w:sz w:val="24"/>
          <w:rtl/>
        </w:rPr>
        <w:t>1/</w:t>
      </w:r>
      <w:r w:rsidRPr="006C4A2F">
        <w:rPr>
          <w:rFonts w:ascii="Traditional Arabic" w:hAnsi="Traditional Arabic" w:hint="cs"/>
          <w:b w:val="0"/>
          <w:bCs w:val="0"/>
          <w:sz w:val="24"/>
          <w:rtl/>
        </w:rPr>
        <w:t>544)، برقم:(1748)</w:t>
      </w:r>
      <w:r w:rsidRPr="006C4A2F">
        <w:rPr>
          <w:rFonts w:hint="cs"/>
          <w:b w:val="0"/>
          <w:bCs w:val="0"/>
          <w:sz w:val="24"/>
          <w:rtl/>
        </w:rPr>
        <w:t>.</w:t>
      </w:r>
    </w:p>
  </w:footnote>
  <w:footnote w:id="636">
    <w:p w:rsidR="00596D74" w:rsidRPr="006C4A2F" w:rsidRDefault="00596D74" w:rsidP="00B0371E">
      <w:pPr>
        <w:pStyle w:val="a4"/>
        <w:jc w:val="both"/>
        <w:rPr>
          <w:b w:val="0"/>
          <w:bCs w:val="0"/>
          <w:caps/>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الحاكم النيسابوري:محمد ،</w:t>
      </w:r>
      <w:r w:rsidRPr="006C4A2F">
        <w:rPr>
          <w:rFonts w:hint="cs"/>
          <w:b w:val="0"/>
          <w:bCs w:val="0"/>
          <w:sz w:val="24"/>
          <w:rtl/>
        </w:rPr>
        <w:t xml:space="preserve"> </w:t>
      </w:r>
      <w:r w:rsidRPr="006C4A2F">
        <w:rPr>
          <w:rFonts w:hint="cs"/>
          <w:sz w:val="24"/>
          <w:rtl/>
        </w:rPr>
        <w:t>المستدرك على الصحيحين</w:t>
      </w:r>
      <w:r w:rsidRPr="006C4A2F">
        <w:rPr>
          <w:rFonts w:hint="cs"/>
          <w:b w:val="0"/>
          <w:bCs w:val="0"/>
          <w:sz w:val="24"/>
          <w:rtl/>
        </w:rPr>
        <w:t>،</w:t>
      </w:r>
      <w:r w:rsidRPr="006C4A2F">
        <w:rPr>
          <w:rFonts w:ascii="Traditional Arabic" w:hAnsi="Traditional Arabic" w:hint="cs"/>
          <w:b w:val="0"/>
          <w:bCs w:val="0"/>
          <w:sz w:val="24"/>
          <w:rtl/>
        </w:rPr>
        <w:t xml:space="preserve"> أول كتاب المناسك،</w:t>
      </w:r>
      <w:r w:rsidRPr="006C4A2F">
        <w:rPr>
          <w:rFonts w:ascii="Traditional Arabic" w:hint="cs"/>
          <w:b w:val="0"/>
          <w:bCs w:val="0"/>
          <w:sz w:val="24"/>
          <w:rtl/>
        </w:rPr>
        <w:t xml:space="preserve"> (1/619)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1650</w:t>
      </w:r>
      <w:r w:rsidRPr="006C4A2F">
        <w:rPr>
          <w:b w:val="0"/>
          <w:bCs w:val="0"/>
          <w:sz w:val="24"/>
          <w:rtl/>
        </w:rPr>
        <w:t>)</w:t>
      </w:r>
      <w:r w:rsidRPr="006C4A2F">
        <w:rPr>
          <w:rFonts w:hint="cs"/>
          <w:b w:val="0"/>
          <w:bCs w:val="0"/>
          <w:sz w:val="24"/>
          <w:rtl/>
        </w:rPr>
        <w:t>.</w:t>
      </w:r>
    </w:p>
  </w:footnote>
  <w:footnote w:id="637">
    <w:p w:rsidR="00596D74" w:rsidRPr="006C4A2F" w:rsidRDefault="00596D74" w:rsidP="00237594">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من أهل ملبدا</w:t>
      </w:r>
      <w:r w:rsidRPr="006C4A2F">
        <w:rPr>
          <w:rFonts w:ascii="Traditional Arabic" w:hAnsi="Traditional Arabic"/>
          <w:sz w:val="24"/>
          <w:szCs w:val="24"/>
          <w:rtl/>
        </w:rPr>
        <w:t xml:space="preserve"> (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36</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8758</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638">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،باب الميم</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5057</w:t>
      </w:r>
      <w:r w:rsidRPr="006C4A2F">
        <w:rPr>
          <w:b w:val="0"/>
          <w:bCs w:val="0"/>
          <w:sz w:val="24"/>
          <w:rtl/>
        </w:rPr>
        <w:t>)</w:t>
      </w:r>
      <w:r w:rsidRPr="006C4A2F">
        <w:rPr>
          <w:rFonts w:hint="cs"/>
          <w:b w:val="0"/>
          <w:bCs w:val="0"/>
          <w:sz w:val="24"/>
          <w:rtl/>
        </w:rPr>
        <w:t>،(24/421).</w:t>
      </w:r>
    </w:p>
  </w:footnote>
  <w:footnote w:id="639">
    <w:p w:rsidR="00596D74" w:rsidRPr="006C4A2F" w:rsidRDefault="00596D74" w:rsidP="00B0371E">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بن علي،</w:t>
      </w:r>
      <w:r w:rsidRPr="006C4A2F">
        <w:rPr>
          <w:rFonts w:hint="cs"/>
          <w:sz w:val="24"/>
          <w:szCs w:val="24"/>
          <w:rtl/>
        </w:rPr>
        <w:t xml:space="preserve"> </w:t>
      </w:r>
      <w:r w:rsidRPr="006C4A2F">
        <w:rPr>
          <w:rFonts w:ascii="Traditional Arabic" w:hAnsi="Traditional Arabic"/>
          <w:b/>
          <w:bCs/>
          <w:sz w:val="24"/>
          <w:szCs w:val="24"/>
          <w:rtl/>
        </w:rPr>
        <w:t xml:space="preserve">تعريف </w:t>
      </w:r>
      <w:r w:rsidRPr="006C4A2F">
        <w:rPr>
          <w:rFonts w:ascii="Traditional Arabic" w:hAnsi="Traditional Arabic" w:hint="cs"/>
          <w:b/>
          <w:bCs/>
          <w:sz w:val="24"/>
          <w:szCs w:val="24"/>
          <w:rtl/>
        </w:rPr>
        <w:t>أ</w:t>
      </w:r>
      <w:r w:rsidRPr="006C4A2F">
        <w:rPr>
          <w:rFonts w:ascii="Traditional Arabic" w:hAnsi="Traditional Arabic"/>
          <w:b/>
          <w:bCs/>
          <w:sz w:val="24"/>
          <w:szCs w:val="24"/>
          <w:rtl/>
        </w:rPr>
        <w:t>هل التقديس بمراتب الموصوفين بالتدليس</w:t>
      </w:r>
      <w:r w:rsidRPr="006C4A2F">
        <w:rPr>
          <w:rFonts w:ascii="Traditional Arabic" w:hAnsi="Traditional Arabic" w:hint="cs"/>
          <w:sz w:val="24"/>
          <w:szCs w:val="24"/>
          <w:rtl/>
        </w:rPr>
        <w:t>،ت</w:t>
      </w:r>
      <w:r w:rsidRPr="006C4A2F">
        <w:rPr>
          <w:rFonts w:ascii="Traditional Arabic" w:hAnsi="Traditional Arabic"/>
          <w:sz w:val="24"/>
          <w:szCs w:val="24"/>
          <w:rtl/>
        </w:rPr>
        <w:t>حق</w:t>
      </w:r>
      <w:r w:rsidRPr="006C4A2F">
        <w:rPr>
          <w:rFonts w:ascii="Traditional Arabic" w:hAnsi="Traditional Arabic" w:hint="cs"/>
          <w:sz w:val="24"/>
          <w:szCs w:val="24"/>
          <w:rtl/>
        </w:rPr>
        <w:t>ي</w:t>
      </w:r>
      <w:r w:rsidRPr="006C4A2F">
        <w:rPr>
          <w:rFonts w:ascii="Traditional Arabic" w:hAnsi="Traditional Arabic"/>
          <w:sz w:val="24"/>
          <w:szCs w:val="24"/>
          <w:rtl/>
        </w:rPr>
        <w:t>ق : د.عاصم بن عبد الله القريوني</w:t>
      </w:r>
      <w:r w:rsidRPr="006C4A2F">
        <w:rPr>
          <w:rFonts w:ascii="Traditional Arabic" w:hAnsi="Traditional Arabic" w:hint="cs"/>
          <w:sz w:val="24"/>
          <w:szCs w:val="24"/>
          <w:rtl/>
        </w:rPr>
        <w:t>،(الأردن، مكتبة المنار،ط1). المرتبة الرابعة،</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125</w:t>
      </w:r>
      <w:r w:rsidRPr="006C4A2F">
        <w:rPr>
          <w:sz w:val="24"/>
          <w:szCs w:val="24"/>
          <w:rtl/>
        </w:rPr>
        <w:t>)</w:t>
      </w:r>
      <w:r w:rsidRPr="006C4A2F">
        <w:rPr>
          <w:rFonts w:hint="cs"/>
          <w:sz w:val="24"/>
          <w:szCs w:val="24"/>
          <w:rtl/>
        </w:rPr>
        <w:t>،ص(51).</w:t>
      </w:r>
    </w:p>
  </w:footnote>
  <w:footnote w:id="640">
    <w:p w:rsidR="00596D74" w:rsidRPr="006C4A2F" w:rsidRDefault="00596D74" w:rsidP="00237594">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انظر:</w:t>
      </w:r>
      <w:r w:rsidRPr="006C4A2F">
        <w:rPr>
          <w:rFonts w:hint="cs"/>
          <w:sz w:val="24"/>
          <w:szCs w:val="24"/>
          <w:rtl/>
        </w:rPr>
        <w:t xml:space="preserve">الألباني: محمد، </w:t>
      </w:r>
      <w:r w:rsidRPr="006C4A2F">
        <w:rPr>
          <w:rFonts w:ascii="Traditional Arabic" w:hAnsi="Traditional Arabic"/>
          <w:b/>
          <w:bCs/>
          <w:sz w:val="24"/>
          <w:szCs w:val="24"/>
          <w:rtl/>
        </w:rPr>
        <w:t>ضعيف أبي داود</w:t>
      </w:r>
      <w:r w:rsidRPr="006C4A2F">
        <w:rPr>
          <w:rFonts w:ascii="Traditional Arabic" w:hAnsi="Traditional Arabic" w:hint="cs"/>
          <w:sz w:val="24"/>
          <w:szCs w:val="24"/>
          <w:rtl/>
        </w:rPr>
        <w:t xml:space="preserve"> ،برقم:(383).</w:t>
      </w:r>
    </w:p>
  </w:footnote>
  <w:footnote w:id="641">
    <w:p w:rsidR="00596D74" w:rsidRPr="006C4A2F" w:rsidRDefault="00596D74" w:rsidP="00237594">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ابن الجوزي: عبدالرحمن بن علي، </w:t>
      </w:r>
      <w:r w:rsidRPr="006C4A2F">
        <w:rPr>
          <w:rFonts w:ascii="Traditional Arabic" w:hAnsi="Traditional Arabic"/>
          <w:b/>
          <w:bCs/>
          <w:sz w:val="24"/>
          <w:szCs w:val="24"/>
          <w:rtl/>
        </w:rPr>
        <w:t>غريب الحديث</w:t>
      </w:r>
      <w:r w:rsidRPr="006C4A2F">
        <w:rPr>
          <w:rFonts w:ascii="Traditional Arabic" w:hAnsi="Traditional Arabic" w:hint="cs"/>
          <w:sz w:val="24"/>
          <w:szCs w:val="24"/>
          <w:rtl/>
        </w:rPr>
        <w:t>،</w:t>
      </w:r>
      <w:r w:rsidRPr="006C4A2F">
        <w:rPr>
          <w:rFonts w:ascii="Traditional Arabic" w:hAnsi="Traditional Arabic"/>
          <w:sz w:val="24"/>
          <w:szCs w:val="24"/>
          <w:rtl/>
        </w:rPr>
        <w:t>تحقيق : د.عبدالمعطي أمين قلعجي</w:t>
      </w:r>
      <w:r w:rsidRPr="006C4A2F">
        <w:rPr>
          <w:rFonts w:ascii="Traditional Arabic" w:hAnsi="Traditional Arabic" w:hint="cs"/>
          <w:sz w:val="24"/>
          <w:szCs w:val="24"/>
          <w:rtl/>
        </w:rPr>
        <w:t>،(بيروت،</w:t>
      </w:r>
      <w:r w:rsidRPr="006C4A2F">
        <w:rPr>
          <w:rFonts w:ascii="Traditional Arabic" w:hAnsi="Traditional Arabic"/>
          <w:sz w:val="24"/>
          <w:szCs w:val="24"/>
          <w:rtl/>
        </w:rPr>
        <w:t>دار الكتب العلمية</w:t>
      </w:r>
      <w:r w:rsidRPr="006C4A2F">
        <w:rPr>
          <w:rFonts w:ascii="Traditional Arabic" w:hAnsi="Traditional Arabic" w:hint="cs"/>
          <w:sz w:val="24"/>
          <w:szCs w:val="24"/>
          <w:rtl/>
        </w:rPr>
        <w:t>،ط1، 1406ه-</w:t>
      </w:r>
      <w:r w:rsidRPr="006C4A2F">
        <w:rPr>
          <w:rFonts w:ascii="Traditional Arabic" w:hAnsi="Traditional Arabic"/>
          <w:sz w:val="24"/>
          <w:szCs w:val="24"/>
          <w:rtl/>
        </w:rPr>
        <w:t>1985</w:t>
      </w:r>
      <w:r w:rsidRPr="006C4A2F">
        <w:rPr>
          <w:rFonts w:ascii="Traditional Arabic" w:hAnsi="Traditional Arabic" w:hint="cs"/>
          <w:sz w:val="24"/>
          <w:szCs w:val="24"/>
          <w:rtl/>
        </w:rPr>
        <w:t>م) باب اللام مع الباء: (2/311).</w:t>
      </w:r>
    </w:p>
  </w:footnote>
  <w:footnote w:id="642">
    <w:p w:rsidR="00596D74" w:rsidRPr="006C4A2F" w:rsidRDefault="00596D74" w:rsidP="003050C0">
      <w:pPr>
        <w:ind w:firstLine="0"/>
        <w:jc w:val="both"/>
        <w:rPr>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hint="cs"/>
          <w:sz w:val="24"/>
          <w:szCs w:val="24"/>
          <w:rtl/>
        </w:rPr>
        <w:t xml:space="preserve">الهروي أبو عبيد: القاسم بن سلام، </w:t>
      </w:r>
      <w:r w:rsidRPr="006C4A2F">
        <w:rPr>
          <w:rFonts w:ascii="Traditional Arabic" w:hAnsi="Traditional Arabic"/>
          <w:b/>
          <w:bCs/>
          <w:sz w:val="24"/>
          <w:szCs w:val="24"/>
          <w:rtl/>
        </w:rPr>
        <w:t>غريب الحديث</w:t>
      </w:r>
      <w:r w:rsidRPr="006C4A2F">
        <w:rPr>
          <w:rFonts w:ascii="Traditional Arabic" w:hAnsi="Traditional Arabic" w:hint="cs"/>
          <w:sz w:val="24"/>
          <w:szCs w:val="24"/>
          <w:rtl/>
        </w:rPr>
        <w:t xml:space="preserve">، </w:t>
      </w:r>
      <w:r w:rsidRPr="006C4A2F">
        <w:rPr>
          <w:rFonts w:ascii="Traditional Arabic" w:hAnsi="Traditional Arabic"/>
          <w:sz w:val="24"/>
          <w:szCs w:val="24"/>
          <w:rtl/>
        </w:rPr>
        <w:t>تحقيق :</w:t>
      </w:r>
      <w:r w:rsidRPr="006C4A2F">
        <w:rPr>
          <w:rFonts w:ascii="Traditional Arabic" w:hAnsi="Traditional Arabic" w:hint="cs"/>
          <w:sz w:val="24"/>
          <w:szCs w:val="24"/>
          <w:rtl/>
        </w:rPr>
        <w:t>د.</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محمد عبد المعيد خان، (بيروت، </w:t>
      </w:r>
      <w:r w:rsidRPr="006C4A2F">
        <w:rPr>
          <w:rFonts w:ascii="Traditional Arabic" w:hAnsi="Traditional Arabic"/>
          <w:sz w:val="24"/>
          <w:szCs w:val="24"/>
          <w:rtl/>
        </w:rPr>
        <w:t>دار الكت</w:t>
      </w:r>
      <w:r w:rsidRPr="006C4A2F">
        <w:rPr>
          <w:rFonts w:ascii="Traditional Arabic" w:hAnsi="Traditional Arabic" w:hint="cs"/>
          <w:sz w:val="24"/>
          <w:szCs w:val="24"/>
          <w:rtl/>
        </w:rPr>
        <w:t>ا</w:t>
      </w:r>
      <w:r w:rsidRPr="006C4A2F">
        <w:rPr>
          <w:rFonts w:ascii="Traditional Arabic" w:hAnsi="Traditional Arabic"/>
          <w:sz w:val="24"/>
          <w:szCs w:val="24"/>
          <w:rtl/>
        </w:rPr>
        <w:t>ب الع</w:t>
      </w:r>
      <w:r w:rsidRPr="006C4A2F">
        <w:rPr>
          <w:rFonts w:ascii="Traditional Arabic" w:hAnsi="Traditional Arabic" w:hint="cs"/>
          <w:sz w:val="24"/>
          <w:szCs w:val="24"/>
          <w:rtl/>
        </w:rPr>
        <w:t>ربي،ط1، 1396ه)، (3/386).</w:t>
      </w:r>
    </w:p>
  </w:footnote>
  <w:footnote w:id="643">
    <w:p w:rsidR="00596D74" w:rsidRPr="006C4A2F" w:rsidRDefault="00596D74" w:rsidP="00D308B9">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w:t>
      </w:r>
      <w:r w:rsidRPr="006C4A2F">
        <w:rPr>
          <w:rStyle w:val="apple-style-span"/>
          <w:rFonts w:ascii="Traditional Arabic" w:hAnsi="Traditional Arabic" w:hint="cs"/>
          <w:b/>
          <w:bCs/>
          <w:sz w:val="24"/>
          <w:szCs w:val="24"/>
          <w:rtl/>
        </w:rPr>
        <w:t>د</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 باب من لبد رأسه عند الإحرام وحلق</w:t>
      </w:r>
      <w:r w:rsidRPr="006C4A2F">
        <w:rPr>
          <w:rFonts w:ascii="Traditional Arabic" w:hAnsi="Traditional Arabic" w:hint="cs"/>
          <w:sz w:val="24"/>
          <w:szCs w:val="24"/>
          <w:rtl/>
        </w:rPr>
        <w:t>،بر</w:t>
      </w:r>
      <w:r w:rsidRPr="006C4A2F">
        <w:rPr>
          <w:rFonts w:hint="cs"/>
          <w:sz w:val="24"/>
          <w:szCs w:val="24"/>
          <w:rtl/>
        </w:rPr>
        <w:t>قم:(</w:t>
      </w:r>
      <w:r w:rsidRPr="006C4A2F">
        <w:rPr>
          <w:rFonts w:ascii="Traditional Arabic" w:hAnsi="Traditional Arabic"/>
          <w:sz w:val="24"/>
          <w:szCs w:val="24"/>
          <w:rtl/>
        </w:rPr>
        <w:t xml:space="preserve"> 1638</w:t>
      </w:r>
      <w:r w:rsidRPr="006C4A2F">
        <w:rPr>
          <w:rFonts w:hint="cs"/>
          <w:sz w:val="24"/>
          <w:szCs w:val="24"/>
          <w:rtl/>
        </w:rPr>
        <w:t>)،(2/616).</w:t>
      </w:r>
    </w:p>
  </w:footnote>
  <w:footnote w:id="644">
    <w:p w:rsidR="00596D74" w:rsidRPr="006C4A2F" w:rsidRDefault="00596D74" w:rsidP="00446E77">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ابن عابدين:</w:t>
      </w:r>
      <w:r w:rsidRPr="006C4A2F">
        <w:rPr>
          <w:rFonts w:ascii="Traditional Arabic" w:hAnsi="Traditional Arabic"/>
          <w:sz w:val="24"/>
          <w:szCs w:val="24"/>
          <w:shd w:val="clear" w:color="auto" w:fill="FFFFFF"/>
          <w:rtl/>
        </w:rPr>
        <w:t xml:space="preserve"> هو محمد أمين بن عمر بن عبد العزيز بن أحمد</w:t>
      </w:r>
      <w:r w:rsidRPr="006C4A2F">
        <w:rPr>
          <w:rFonts w:ascii="Traditional Arabic" w:hAnsi="Traditional Arabic"/>
          <w:sz w:val="24"/>
          <w:szCs w:val="24"/>
          <w:rtl/>
        </w:rPr>
        <w:t>،فقيه حنفي ،</w:t>
      </w:r>
      <w:r w:rsidRPr="006C4A2F">
        <w:rPr>
          <w:rFonts w:ascii="Traditional Arabic" w:hAnsi="Traditional Arabic"/>
          <w:sz w:val="24"/>
          <w:szCs w:val="24"/>
          <w:shd w:val="clear" w:color="auto" w:fill="FFFFFF"/>
          <w:rtl/>
        </w:rPr>
        <w:t>وعرف المترجم بابن عابدين، وهي شهرة تعود إلى جده محمد صلاح الدين ‏الذي أطلق عليه اللقب لصلاحه.‏ ووالده الشيخ محمد أمين من ذرية الحافظ محمد عبد الحي الداودي صاحب ‏التآليف المشهورة،من كتب ابن عابدين: الحاشية: وتسمى(رد المحتار على الدر المختار) تعرف باسم حاشية ابن عابدين</w:t>
      </w:r>
      <w:r w:rsidRPr="006C4A2F">
        <w:rPr>
          <w:rFonts w:ascii="Traditional Arabic" w:hAnsi="Traditional Arabic"/>
          <w:sz w:val="24"/>
          <w:szCs w:val="24"/>
          <w:rtl/>
        </w:rPr>
        <w:t>،</w:t>
      </w:r>
      <w:r w:rsidRPr="006C4A2F">
        <w:rPr>
          <w:rFonts w:ascii="Traditional Arabic" w:hAnsi="Traditional Arabic" w:hint="cs"/>
          <w:sz w:val="24"/>
          <w:szCs w:val="24"/>
          <w:rtl/>
        </w:rPr>
        <w:br/>
      </w:r>
      <w:r w:rsidRPr="006C4A2F">
        <w:rPr>
          <w:rFonts w:ascii="Traditional Arabic" w:hAnsi="Traditional Arabic"/>
          <w:sz w:val="24"/>
          <w:szCs w:val="24"/>
          <w:rtl/>
        </w:rPr>
        <w:t>(</w:t>
      </w:r>
      <w:r w:rsidRPr="006C4A2F">
        <w:rPr>
          <w:rFonts w:ascii="Traditional Arabic" w:hAnsi="Traditional Arabic"/>
          <w:sz w:val="24"/>
          <w:szCs w:val="24"/>
          <w:shd w:val="clear" w:color="auto" w:fill="FFFFFF"/>
          <w:rtl/>
        </w:rPr>
        <w:t>نسمات الأسحار على إفاضة الأنوار على‏ كتاب المنار )،في أصول الفقه</w:t>
      </w:r>
      <w:r w:rsidRPr="006C4A2F">
        <w:rPr>
          <w:rFonts w:ascii="Traditional Arabic" w:hAnsi="Traditional Arabic"/>
          <w:sz w:val="24"/>
          <w:szCs w:val="24"/>
          <w:shd w:val="clear" w:color="auto" w:fill="FFFFFF"/>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توفي سنة1272ه.موقع ويكيبيديا الموسوعة الحرة،</w:t>
      </w:r>
      <w:r w:rsidRPr="006C4A2F">
        <w:rPr>
          <w:rFonts w:ascii="Traditional Arabic" w:hAnsi="Traditional Arabic" w:hint="cs"/>
          <w:sz w:val="24"/>
          <w:szCs w:val="24"/>
          <w:rtl/>
        </w:rPr>
        <w:br/>
      </w:r>
      <w:r w:rsidRPr="006C4A2F">
        <w:rPr>
          <w:rFonts w:ascii="Traditional Arabic" w:hAnsi="Traditional Arabic"/>
          <w:sz w:val="24"/>
          <w:szCs w:val="24"/>
          <w:rtl/>
        </w:rPr>
        <w:t xml:space="preserve">(ابن عابدين </w:t>
      </w:r>
      <w:r w:rsidRPr="006C4A2F">
        <w:rPr>
          <w:rFonts w:ascii="Traditional Arabic" w:hAnsi="Traditional Arabic"/>
          <w:sz w:val="22"/>
          <w:szCs w:val="22"/>
        </w:rPr>
        <w:t>http://ar.wikipedia.org/wiki</w:t>
      </w:r>
      <w:r w:rsidRPr="006C4A2F">
        <w:rPr>
          <w:rFonts w:ascii="Traditional Arabic" w:hAnsi="Traditional Arabic"/>
          <w:sz w:val="24"/>
          <w:szCs w:val="24"/>
          <w:rtl/>
        </w:rPr>
        <w:t>).</w:t>
      </w:r>
    </w:p>
  </w:footnote>
  <w:footnote w:id="645">
    <w:p w:rsidR="00596D74" w:rsidRPr="006C4A2F" w:rsidRDefault="00596D74" w:rsidP="0014725A">
      <w:pPr>
        <w:ind w:firstLine="0"/>
        <w:rPr>
          <w:rFonts w:ascii="Tahoma" w:hAnsi="Tahoma"/>
          <w:sz w:val="24"/>
          <w:szCs w:val="24"/>
          <w:rtl/>
        </w:rPr>
      </w:pPr>
      <w:r w:rsidRPr="006C4A2F">
        <w:rPr>
          <w:rStyle w:val="a3"/>
          <w:sz w:val="24"/>
          <w:szCs w:val="24"/>
        </w:rPr>
        <w:footnoteRef/>
      </w:r>
      <w:r w:rsidRPr="006C4A2F">
        <w:rPr>
          <w:rFonts w:hint="cs"/>
          <w:sz w:val="24"/>
          <w:szCs w:val="24"/>
          <w:rtl/>
        </w:rPr>
        <w:t xml:space="preserve"> - ابن عابدين:محمد أمين، </w:t>
      </w:r>
      <w:r w:rsidRPr="006C4A2F">
        <w:rPr>
          <w:rFonts w:ascii="Traditional Arabic" w:hAnsi="Traditional Arabic"/>
          <w:b/>
          <w:bCs/>
          <w:sz w:val="24"/>
          <w:szCs w:val="24"/>
          <w:rtl/>
        </w:rPr>
        <w:t>رد المحتار على الدر المختار شرح تنوير الابصار</w:t>
      </w:r>
      <w:r w:rsidRPr="006C4A2F">
        <w:rPr>
          <w:rFonts w:hint="cs"/>
          <w:b/>
          <w:bCs/>
          <w:sz w:val="24"/>
          <w:szCs w:val="24"/>
          <w:rtl/>
        </w:rPr>
        <w:t>،</w:t>
      </w:r>
      <w:r w:rsidRPr="006C4A2F">
        <w:rPr>
          <w:rFonts w:ascii="Traditional Arabic" w:hAnsi="Traditional Arabic" w:hint="cs"/>
          <w:sz w:val="24"/>
          <w:szCs w:val="24"/>
          <w:rtl/>
        </w:rPr>
        <w:t>تحقيق : عادل أحمد عبدالموجود، الشيخ علي محمد معوض، طبعة:(الرياض، عالم الكتب،طبعة خاصة،1423ه-2003م)،(</w:t>
      </w:r>
      <w:r w:rsidRPr="006C4A2F">
        <w:rPr>
          <w:rFonts w:hint="cs"/>
          <w:sz w:val="24"/>
          <w:szCs w:val="24"/>
          <w:rtl/>
        </w:rPr>
        <w:t>3/-575-576).</w:t>
      </w:r>
      <w:r w:rsidRPr="006C4A2F">
        <w:rPr>
          <w:rFonts w:ascii="Tahoma" w:hAnsi="Tahoma" w:hint="cs"/>
          <w:sz w:val="24"/>
          <w:szCs w:val="24"/>
          <w:rtl/>
        </w:rPr>
        <w:t xml:space="preserve"> </w:t>
      </w:r>
    </w:p>
  </w:footnote>
  <w:footnote w:id="646">
    <w:p w:rsidR="00596D74" w:rsidRPr="006C4A2F" w:rsidRDefault="00596D74" w:rsidP="00B0371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400</w:t>
      </w:r>
      <w:r w:rsidRPr="006C4A2F">
        <w:rPr>
          <w:rFonts w:ascii="Traditional Arabic" w:hAnsi="Traditional Arabic"/>
          <w:b w:val="0"/>
          <w:bCs w:val="0"/>
          <w:sz w:val="24"/>
          <w:rtl/>
        </w:rPr>
        <w:t>)</w:t>
      </w:r>
      <w:r w:rsidRPr="006C4A2F">
        <w:rPr>
          <w:rFonts w:hint="cs"/>
          <w:b w:val="0"/>
          <w:bCs w:val="0"/>
          <w:caps/>
          <w:sz w:val="24"/>
          <w:rtl/>
        </w:rPr>
        <w:t>.</w:t>
      </w:r>
    </w:p>
  </w:footnote>
  <w:footnote w:id="647">
    <w:p w:rsidR="00596D74" w:rsidRPr="006C4A2F" w:rsidRDefault="00596D74" w:rsidP="00C24746">
      <w:pPr>
        <w:pStyle w:val="a4"/>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 سعيد بن جبير الأسدي مولاهم الكوفي، تابعي جليل ثقة ثبت فقيه ،قتل بين يدي الحجاج سنة 95ه،ولم يكمل الخمسين،ينظر: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2291</w:t>
      </w:r>
      <w:r w:rsidRPr="006C4A2F">
        <w:rPr>
          <w:b w:val="0"/>
          <w:bCs w:val="0"/>
          <w:rtl/>
        </w:rPr>
        <w:t>)</w:t>
      </w:r>
      <w:r w:rsidRPr="006C4A2F">
        <w:rPr>
          <w:rFonts w:hint="cs"/>
          <w:b w:val="0"/>
          <w:bCs w:val="0"/>
          <w:rtl/>
        </w:rPr>
        <w:t>، بتصرف.</w:t>
      </w:r>
    </w:p>
  </w:footnote>
  <w:footnote w:id="648">
    <w:p w:rsidR="00596D74" w:rsidRPr="006C4A2F" w:rsidRDefault="00596D74" w:rsidP="005331FE">
      <w:pPr>
        <w:pStyle w:val="a4"/>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باب في </w:t>
      </w:r>
      <w:r w:rsidRPr="006C4A2F">
        <w:rPr>
          <w:rFonts w:ascii="Traditional Arabic" w:hAnsi="Traditional Arabic" w:hint="cs"/>
          <w:b w:val="0"/>
          <w:bCs w:val="0"/>
          <w:sz w:val="24"/>
          <w:rtl/>
        </w:rPr>
        <w:t>وقت الإحرام: (</w:t>
      </w:r>
      <w:r w:rsidRPr="006C4A2F">
        <w:rPr>
          <w:rFonts w:ascii="Traditional Arabic" w:hAnsi="Traditional Arabic"/>
          <w:b w:val="0"/>
          <w:bCs w:val="0"/>
          <w:sz w:val="24"/>
          <w:rtl/>
        </w:rPr>
        <w:t>1/</w:t>
      </w:r>
      <w:r w:rsidRPr="006C4A2F">
        <w:rPr>
          <w:rFonts w:ascii="Traditional Arabic" w:hAnsi="Traditional Arabic" w:hint="cs"/>
          <w:b w:val="0"/>
          <w:bCs w:val="0"/>
          <w:sz w:val="24"/>
          <w:rtl/>
        </w:rPr>
        <w:t>549)، برقم:(</w:t>
      </w:r>
      <w:r w:rsidRPr="006C4A2F">
        <w:rPr>
          <w:rFonts w:ascii="Traditional Arabic" w:hAnsi="Traditional Arabic"/>
          <w:b w:val="0"/>
          <w:bCs w:val="0"/>
          <w:sz w:val="24"/>
          <w:rtl/>
        </w:rPr>
        <w:t>17</w:t>
      </w:r>
      <w:r w:rsidRPr="006C4A2F">
        <w:rPr>
          <w:rFonts w:ascii="Traditional Arabic" w:hAnsi="Traditional Arabic" w:hint="cs"/>
          <w:b w:val="0"/>
          <w:bCs w:val="0"/>
          <w:sz w:val="24"/>
          <w:rtl/>
        </w:rPr>
        <w:t>70)</w:t>
      </w:r>
      <w:r w:rsidRPr="006C4A2F">
        <w:rPr>
          <w:rFonts w:hint="cs"/>
          <w:b w:val="0"/>
          <w:bCs w:val="0"/>
          <w:sz w:val="24"/>
          <w:rtl/>
        </w:rPr>
        <w:t>.</w:t>
      </w:r>
    </w:p>
  </w:footnote>
  <w:footnote w:id="649">
    <w:p w:rsidR="00596D74" w:rsidRPr="006C4A2F" w:rsidRDefault="00596D74" w:rsidP="00B0371E">
      <w:pPr>
        <w:pStyle w:val="a4"/>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حنبل الشيباني:أحمد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مسند عبدالله بن العباس،</w:t>
      </w:r>
      <w:r w:rsidRPr="006C4A2F">
        <w:rPr>
          <w:rFonts w:ascii="Traditional Arabic" w:hint="cs"/>
          <w:b w:val="0"/>
          <w:bCs w:val="0"/>
          <w:sz w:val="24"/>
          <w:rtl/>
        </w:rPr>
        <w:t>( 4/189)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2358</w:t>
      </w:r>
      <w:r w:rsidRPr="006C4A2F">
        <w:rPr>
          <w:b w:val="0"/>
          <w:bCs w:val="0"/>
          <w:sz w:val="24"/>
          <w:rtl/>
        </w:rPr>
        <w:t>)</w:t>
      </w:r>
      <w:r w:rsidRPr="006C4A2F">
        <w:rPr>
          <w:rFonts w:hint="cs"/>
          <w:b w:val="0"/>
          <w:bCs w:val="0"/>
          <w:sz w:val="24"/>
          <w:rtl/>
        </w:rPr>
        <w:t>.</w:t>
      </w:r>
    </w:p>
  </w:footnote>
  <w:footnote w:id="650">
    <w:p w:rsidR="00596D74" w:rsidRPr="006C4A2F" w:rsidRDefault="00596D74" w:rsidP="00B0371E">
      <w:pPr>
        <w:pStyle w:val="a4"/>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الحاكم،</w:t>
      </w:r>
      <w:r w:rsidRPr="006C4A2F">
        <w:rPr>
          <w:rFonts w:hint="cs"/>
          <w:b w:val="0"/>
          <w:bCs w:val="0"/>
          <w:sz w:val="24"/>
          <w:rtl/>
        </w:rPr>
        <w:t xml:space="preserve"> </w:t>
      </w:r>
      <w:r w:rsidRPr="006C4A2F">
        <w:rPr>
          <w:rFonts w:ascii="Traditional Arabic" w:hAnsi="Traditional Arabic" w:hint="cs"/>
          <w:b w:val="0"/>
          <w:bCs w:val="0"/>
          <w:sz w:val="24"/>
          <w:rtl/>
        </w:rPr>
        <w:t xml:space="preserve">النيسابوري:محمد </w:t>
      </w:r>
      <w:r w:rsidRPr="006C4A2F">
        <w:rPr>
          <w:rFonts w:hint="cs"/>
          <w:sz w:val="24"/>
          <w:rtl/>
        </w:rPr>
        <w:t>المستدرك على الصحيحين</w:t>
      </w:r>
      <w:r w:rsidRPr="006C4A2F">
        <w:rPr>
          <w:rFonts w:hint="cs"/>
          <w:b w:val="0"/>
          <w:bCs w:val="0"/>
          <w:sz w:val="24"/>
          <w:rtl/>
        </w:rPr>
        <w:t>،</w:t>
      </w:r>
      <w:r w:rsidRPr="006C4A2F">
        <w:rPr>
          <w:rFonts w:ascii="Traditional Arabic" w:hAnsi="Traditional Arabic" w:hint="cs"/>
          <w:b w:val="0"/>
          <w:bCs w:val="0"/>
          <w:sz w:val="24"/>
          <w:rtl/>
        </w:rPr>
        <w:t>أول كتاب المناسك،</w:t>
      </w:r>
      <w:r w:rsidRPr="006C4A2F">
        <w:rPr>
          <w:rFonts w:ascii="Traditional Arabic" w:hint="cs"/>
          <w:b w:val="0"/>
          <w:bCs w:val="0"/>
          <w:sz w:val="24"/>
          <w:rtl/>
        </w:rPr>
        <w:t xml:space="preserve"> (1/620)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1657</w:t>
      </w:r>
      <w:r w:rsidRPr="006C4A2F">
        <w:rPr>
          <w:b w:val="0"/>
          <w:bCs w:val="0"/>
          <w:sz w:val="24"/>
          <w:rtl/>
        </w:rPr>
        <w:t>)</w:t>
      </w:r>
      <w:r w:rsidRPr="006C4A2F">
        <w:rPr>
          <w:rFonts w:hint="cs"/>
          <w:b w:val="0"/>
          <w:bCs w:val="0"/>
          <w:sz w:val="24"/>
          <w:rtl/>
        </w:rPr>
        <w:t>.</w:t>
      </w:r>
    </w:p>
  </w:footnote>
  <w:footnote w:id="651">
    <w:p w:rsidR="00596D74" w:rsidRPr="006C4A2F" w:rsidRDefault="00596D74" w:rsidP="009866BE">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من قال يهل خلف الصلاة</w:t>
      </w:r>
      <w:r w:rsidRPr="006C4A2F">
        <w:rPr>
          <w:rFonts w:ascii="Traditional Arabic" w:hAnsi="Traditional Arabic"/>
          <w:sz w:val="24"/>
          <w:szCs w:val="24"/>
          <w:rtl/>
        </w:rPr>
        <w:t xml:space="preserve"> (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37</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8761</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652">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hint="cs"/>
          <w:b w:val="0"/>
          <w:bCs w:val="0"/>
          <w:sz w:val="24"/>
          <w:rtl/>
        </w:rPr>
        <w:t xml:space="preserve"> ، </w:t>
      </w:r>
      <w:r w:rsidRPr="006C4A2F">
        <w:rPr>
          <w:rFonts w:ascii="Traditional Arabic" w:hint="cs"/>
          <w:b w:val="0"/>
          <w:bCs w:val="0"/>
          <w:sz w:val="24"/>
          <w:rtl/>
        </w:rPr>
        <w:t>كتاب الحج ،</w:t>
      </w:r>
      <w:r w:rsidRPr="006C4A2F">
        <w:rPr>
          <w:rFonts w:ascii="Traditional Arabic" w:hint="eastAsia"/>
          <w:b w:val="0"/>
          <w:bCs w:val="0"/>
          <w:sz w:val="24"/>
          <w:rtl/>
        </w:rPr>
        <w:t>باب</w:t>
      </w:r>
      <w:r w:rsidRPr="006C4A2F">
        <w:rPr>
          <w:rFonts w:ascii="Traditional Arabic" w:hint="cs"/>
          <w:b w:val="0"/>
          <w:bCs w:val="0"/>
          <w:sz w:val="24"/>
          <w:rtl/>
        </w:rPr>
        <w:t xml:space="preserve"> ما جاء:</w:t>
      </w:r>
      <w:r w:rsidRPr="006C4A2F">
        <w:rPr>
          <w:rFonts w:ascii="Traditional Arabic"/>
          <w:b w:val="0"/>
          <w:bCs w:val="0"/>
          <w:sz w:val="24"/>
          <w:rtl/>
        </w:rPr>
        <w:t xml:space="preserve"> </w:t>
      </w:r>
      <w:r w:rsidRPr="006C4A2F">
        <w:rPr>
          <w:rFonts w:ascii="Traditional Arabic" w:hint="cs"/>
          <w:b w:val="0"/>
          <w:bCs w:val="0"/>
          <w:sz w:val="24"/>
          <w:rtl/>
        </w:rPr>
        <w:t xml:space="preserve">متى أحرم النبي </w:t>
      </w:r>
      <w:r w:rsidRPr="006C4A2F">
        <w:rPr>
          <w:rFonts w:ascii="Traditional Arabic" w:hint="cs"/>
          <w:b w:val="0"/>
          <w:bCs w:val="0"/>
          <w:sz w:val="24"/>
        </w:rPr>
        <w:sym w:font="AGA Arabesque" w:char="F072"/>
      </w:r>
      <w:r w:rsidRPr="006C4A2F">
        <w:rPr>
          <w:rFonts w:ascii="Traditional Arabic" w:hint="cs"/>
          <w:b w:val="0"/>
          <w:bCs w:val="0"/>
          <w:sz w:val="24"/>
          <w:rtl/>
        </w:rPr>
        <w:t xml:space="preserve"> ؟ برقم </w:t>
      </w:r>
      <w:r w:rsidRPr="006C4A2F">
        <w:rPr>
          <w:rFonts w:ascii="Traditional Arabic"/>
          <w:b w:val="0"/>
          <w:bCs w:val="0"/>
          <w:sz w:val="24"/>
          <w:rtl/>
        </w:rPr>
        <w:t>(</w:t>
      </w:r>
      <w:r w:rsidRPr="006C4A2F">
        <w:rPr>
          <w:rFonts w:ascii="Traditional Arabic" w:hint="cs"/>
          <w:b w:val="0"/>
          <w:bCs w:val="0"/>
          <w:sz w:val="24"/>
          <w:rtl/>
        </w:rPr>
        <w:t>819</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182</w:t>
      </w:r>
      <w:r w:rsidRPr="006C4A2F">
        <w:rPr>
          <w:b w:val="0"/>
          <w:bCs w:val="0"/>
          <w:caps/>
          <w:sz w:val="24"/>
          <w:rtl/>
        </w:rPr>
        <w:t>)</w:t>
      </w:r>
      <w:r w:rsidRPr="006C4A2F">
        <w:rPr>
          <w:rFonts w:hint="cs"/>
          <w:b w:val="0"/>
          <w:bCs w:val="0"/>
          <w:caps/>
          <w:sz w:val="24"/>
          <w:rtl/>
        </w:rPr>
        <w:t>.</w:t>
      </w:r>
    </w:p>
  </w:footnote>
  <w:footnote w:id="653">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المجتبى من السنن</w:t>
      </w:r>
      <w:r w:rsidRPr="006C4A2F">
        <w:rPr>
          <w:rStyle w:val="apple-style-span"/>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مناسك الحج،</w:t>
      </w:r>
      <w:r w:rsidRPr="006C4A2F">
        <w:rPr>
          <w:rFonts w:ascii="Traditional Arabic" w:hAnsi="Traditional Arabic"/>
          <w:b w:val="0"/>
          <w:bCs w:val="0"/>
          <w:sz w:val="24"/>
          <w:rtl/>
        </w:rPr>
        <w:t xml:space="preserve"> العمل في الإهلال</w:t>
      </w:r>
      <w:r w:rsidRPr="006C4A2F">
        <w:rPr>
          <w:rFonts w:ascii="Traditional Arabic" w:hAnsi="Traditional Arabic" w:hint="cs"/>
          <w:b w:val="0"/>
          <w:bCs w:val="0"/>
          <w:sz w:val="24"/>
          <w:rtl/>
        </w:rPr>
        <w:t>، برقم(2754)، (5/162)</w:t>
      </w:r>
      <w:r w:rsidRPr="006C4A2F">
        <w:rPr>
          <w:rFonts w:hint="cs"/>
          <w:b w:val="0"/>
          <w:bCs w:val="0"/>
          <w:sz w:val="24"/>
          <w:rtl/>
        </w:rPr>
        <w:t>.</w:t>
      </w:r>
    </w:p>
  </w:footnote>
  <w:footnote w:id="654">
    <w:p w:rsidR="00596D74" w:rsidRPr="006C4A2F" w:rsidRDefault="00596D74" w:rsidP="00B0371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أبو يعلى الموصلي:أحمد ،</w:t>
      </w:r>
      <w:r w:rsidRPr="006C4A2F">
        <w:rPr>
          <w:rFonts w:hint="cs"/>
          <w:b w:val="0"/>
          <w:bCs w:val="0"/>
          <w:sz w:val="24"/>
          <w:rtl/>
        </w:rPr>
        <w:t xml:space="preserve"> </w:t>
      </w:r>
      <w:r w:rsidRPr="006C4A2F">
        <w:rPr>
          <w:rFonts w:hint="cs"/>
          <w:sz w:val="24"/>
          <w:rtl/>
        </w:rPr>
        <w:t>مسند أبي يعلى</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مسند ابن عباس،</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2512</w:t>
      </w:r>
      <w:r w:rsidRPr="006C4A2F">
        <w:rPr>
          <w:b w:val="0"/>
          <w:bCs w:val="0"/>
          <w:sz w:val="24"/>
          <w:rtl/>
        </w:rPr>
        <w:t>)</w:t>
      </w:r>
      <w:r w:rsidRPr="006C4A2F">
        <w:rPr>
          <w:rFonts w:hint="cs"/>
          <w:b w:val="0"/>
          <w:bCs w:val="0"/>
          <w:sz w:val="24"/>
          <w:rtl/>
        </w:rPr>
        <w:t>،(4/391).</w:t>
      </w:r>
    </w:p>
  </w:footnote>
  <w:footnote w:id="655">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xml:space="preserve">- الطبراني:سليمان، </w:t>
      </w:r>
      <w:r w:rsidRPr="006C4A2F">
        <w:rPr>
          <w:rFonts w:ascii="Traditional Arabic" w:hAnsi="Traditional Arabic"/>
          <w:sz w:val="24"/>
          <w:rtl/>
        </w:rPr>
        <w:t>المعجم ال</w:t>
      </w:r>
      <w:r w:rsidRPr="006C4A2F">
        <w:rPr>
          <w:rFonts w:ascii="Traditional Arabic" w:hAnsi="Traditional Arabic" w:hint="cs"/>
          <w:sz w:val="24"/>
          <w:rtl/>
        </w:rPr>
        <w:t>كبير</w:t>
      </w:r>
      <w:r w:rsidRPr="006C4A2F">
        <w:rPr>
          <w:rFonts w:ascii="Traditional Arabic" w:hint="cs"/>
          <w:b w:val="0"/>
          <w:bCs w:val="0"/>
          <w:sz w:val="24"/>
          <w:rtl/>
        </w:rPr>
        <w:t xml:space="preserve"> ، أحاديث عبدالله بن العباس ،برقم: (</w:t>
      </w:r>
      <w:r w:rsidRPr="006C4A2F">
        <w:rPr>
          <w:rFonts w:ascii="Traditional Arabic" w:hAnsi="Traditional Arabic" w:hint="cs"/>
          <w:b w:val="0"/>
          <w:bCs w:val="0"/>
          <w:sz w:val="24"/>
          <w:rtl/>
        </w:rPr>
        <w:t>12230</w:t>
      </w:r>
      <w:r w:rsidRPr="006C4A2F">
        <w:rPr>
          <w:rFonts w:ascii="Traditional Arabic" w:hint="cs"/>
          <w:b w:val="0"/>
          <w:bCs w:val="0"/>
          <w:sz w:val="24"/>
          <w:rtl/>
        </w:rPr>
        <w:t>)،( 11/434).</w:t>
      </w:r>
    </w:p>
  </w:footnote>
  <w:footnote w:id="656">
    <w:p w:rsidR="00596D74" w:rsidRPr="006C4A2F" w:rsidRDefault="00596D74" w:rsidP="009866BE">
      <w:pPr>
        <w:ind w:firstLine="0"/>
        <w:jc w:val="both"/>
        <w:rPr>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كتاب الحج،باب من قال يهل خلف الصلاة،برقم: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8760</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37</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657">
    <w:p w:rsidR="00596D74" w:rsidRPr="006C4A2F" w:rsidRDefault="00596D74" w:rsidP="009866BE">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 xml:space="preserve">ابن عساكر </w:t>
      </w:r>
      <w:r w:rsidRPr="006C4A2F">
        <w:rPr>
          <w:rFonts w:ascii="Traditional Arabic" w:hAnsi="Traditional Arabic"/>
          <w:sz w:val="24"/>
          <w:szCs w:val="24"/>
          <w:rtl/>
        </w:rPr>
        <w:t>ال</w:t>
      </w:r>
      <w:r w:rsidRPr="006C4A2F">
        <w:rPr>
          <w:rFonts w:ascii="Traditional Arabic" w:hAnsi="Traditional Arabic" w:hint="cs"/>
          <w:sz w:val="24"/>
          <w:szCs w:val="24"/>
          <w:rtl/>
        </w:rPr>
        <w:t>دمش</w:t>
      </w:r>
      <w:r w:rsidRPr="006C4A2F">
        <w:rPr>
          <w:rFonts w:ascii="Traditional Arabic" w:hAnsi="Traditional Arabic"/>
          <w:sz w:val="24"/>
          <w:szCs w:val="24"/>
          <w:rtl/>
        </w:rPr>
        <w:t xml:space="preserve">قي </w:t>
      </w:r>
      <w:r w:rsidRPr="006C4A2F">
        <w:rPr>
          <w:rFonts w:ascii="Traditional Arabic" w:hAnsi="Traditional Arabic" w:hint="cs"/>
          <w:sz w:val="24"/>
          <w:szCs w:val="24"/>
          <w:rtl/>
        </w:rPr>
        <w:t xml:space="preserve">: علي بن الحسن ، </w:t>
      </w:r>
      <w:r w:rsidRPr="006C4A2F">
        <w:rPr>
          <w:rFonts w:ascii="Traditional Arabic" w:hAnsi="Traditional Arabic" w:hint="cs"/>
          <w:b/>
          <w:bCs/>
          <w:sz w:val="24"/>
          <w:szCs w:val="24"/>
          <w:rtl/>
        </w:rPr>
        <w:t>معجم الشيوخ</w:t>
      </w:r>
      <w:r w:rsidRPr="006C4A2F">
        <w:rPr>
          <w:rFonts w:ascii="Traditional Arabic" w:hAnsi="Traditional Arabic" w:hint="cs"/>
          <w:sz w:val="24"/>
          <w:szCs w:val="24"/>
          <w:rtl/>
        </w:rPr>
        <w:t>، تحقيق:د.وفاء تقي الدين،(دار البشائر،ط1، 1421ه-2000م)،</w:t>
      </w:r>
      <w:r w:rsidRPr="006C4A2F">
        <w:rPr>
          <w:rFonts w:hint="cs"/>
          <w:caps/>
          <w:sz w:val="24"/>
          <w:szCs w:val="24"/>
          <w:rtl/>
        </w:rPr>
        <w:t xml:space="preserve">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1213</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76</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658">
    <w:p w:rsidR="00596D74" w:rsidRPr="006C4A2F" w:rsidRDefault="00596D74" w:rsidP="005331FE">
      <w:pPr>
        <w:pStyle w:val="a4"/>
        <w:jc w:val="both"/>
        <w:rPr>
          <w:b w:val="0"/>
          <w:bCs w:val="0"/>
          <w:rtl/>
        </w:rPr>
      </w:pPr>
      <w:r w:rsidRPr="006C4A2F">
        <w:rPr>
          <w:rStyle w:val="a3"/>
          <w:b w:val="0"/>
          <w:bCs w:val="0"/>
        </w:rPr>
        <w:footnoteRef/>
      </w:r>
      <w:r w:rsidRPr="006C4A2F">
        <w:rPr>
          <w:rFonts w:ascii="Traditional Arabic" w:hAnsi="Traditional Arabic" w:hint="cs"/>
          <w:b w:val="0"/>
          <w:bCs w:val="0"/>
          <w:sz w:val="24"/>
          <w:rtl/>
        </w:rPr>
        <w:t xml:space="preserve"> -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من اسمه خصيب وخصيف،</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1693</w:t>
      </w:r>
      <w:r w:rsidRPr="006C4A2F">
        <w:rPr>
          <w:b w:val="0"/>
          <w:bCs w:val="0"/>
          <w:rtl/>
        </w:rPr>
        <w:t>)</w:t>
      </w:r>
      <w:r w:rsidRPr="006C4A2F">
        <w:rPr>
          <w:rFonts w:hint="cs"/>
          <w:b w:val="0"/>
          <w:bCs w:val="0"/>
          <w:rtl/>
        </w:rPr>
        <w:t>،(8/258).</w:t>
      </w:r>
    </w:p>
  </w:footnote>
  <w:footnote w:id="659">
    <w:p w:rsidR="00596D74" w:rsidRPr="006C4A2F" w:rsidRDefault="00596D74" w:rsidP="005331FE">
      <w:pPr>
        <w:pStyle w:val="a4"/>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 ابن حاتم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،باب من روى عنه العلم من الأفراد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(1848</w:t>
      </w:r>
      <w:r w:rsidRPr="006C4A2F">
        <w:rPr>
          <w:rFonts w:ascii="Traditional Arabic" w:hint="cs"/>
          <w:b w:val="0"/>
          <w:bCs w:val="0"/>
          <w:sz w:val="24"/>
          <w:rtl/>
        </w:rPr>
        <w:t>)،( 3/403)</w:t>
      </w:r>
      <w:r w:rsidRPr="006C4A2F">
        <w:rPr>
          <w:rFonts w:hint="cs"/>
          <w:b w:val="0"/>
          <w:bCs w:val="0"/>
          <w:sz w:val="24"/>
          <w:rtl/>
        </w:rPr>
        <w:t>.</w:t>
      </w:r>
    </w:p>
  </w:footnote>
  <w:footnote w:id="660">
    <w:p w:rsidR="00596D74" w:rsidRPr="006C4A2F" w:rsidRDefault="00596D74" w:rsidP="00857009">
      <w:pPr>
        <w:pStyle w:val="a4"/>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1728</w:t>
      </w:r>
      <w:r w:rsidRPr="006C4A2F">
        <w:rPr>
          <w:b w:val="0"/>
          <w:bCs w:val="0"/>
          <w:rtl/>
        </w:rPr>
        <w:t>)</w:t>
      </w:r>
      <w:r w:rsidRPr="006C4A2F">
        <w:rPr>
          <w:rFonts w:hint="cs"/>
          <w:b w:val="0"/>
          <w:bCs w:val="0"/>
          <w:rtl/>
        </w:rPr>
        <w:t>.</w:t>
      </w:r>
    </w:p>
  </w:footnote>
  <w:footnote w:id="661">
    <w:p w:rsidR="00596D74" w:rsidRPr="006C4A2F" w:rsidRDefault="00596D74" w:rsidP="00857009">
      <w:pPr>
        <w:pStyle w:val="a4"/>
        <w:jc w:val="both"/>
        <w:rPr>
          <w:b w:val="0"/>
          <w:bCs w:val="0"/>
          <w:caps/>
          <w:rtl/>
        </w:rPr>
      </w:pPr>
      <w:r w:rsidRPr="006C4A2F">
        <w:rPr>
          <w:rStyle w:val="a3"/>
          <w:b w:val="0"/>
          <w:bCs w:val="0"/>
        </w:rPr>
        <w:footnoteRef/>
      </w:r>
      <w:r w:rsidRPr="006C4A2F">
        <w:rPr>
          <w:rFonts w:ascii="Traditional Arabic" w:hAnsi="Traditional Arabic" w:hint="cs"/>
          <w:b w:val="0"/>
          <w:bCs w:val="0"/>
          <w:sz w:val="24"/>
          <w:rtl/>
        </w:rPr>
        <w:t xml:space="preserve"> - الحاكم النيسابوري:محمد ،</w:t>
      </w:r>
      <w:r w:rsidRPr="006C4A2F">
        <w:rPr>
          <w:rFonts w:hint="cs"/>
          <w:b w:val="0"/>
          <w:bCs w:val="0"/>
          <w:rtl/>
        </w:rPr>
        <w:t xml:space="preserve"> </w:t>
      </w:r>
      <w:r w:rsidRPr="006C4A2F">
        <w:rPr>
          <w:rFonts w:hint="cs"/>
          <w:rtl/>
        </w:rPr>
        <w:t>المستدرك على الصحيحين</w:t>
      </w:r>
      <w:r w:rsidRPr="006C4A2F">
        <w:rPr>
          <w:rFonts w:hint="cs"/>
          <w:b w:val="0"/>
          <w:bCs w:val="0"/>
          <w:rtl/>
        </w:rPr>
        <w:t>،</w:t>
      </w:r>
      <w:r w:rsidRPr="006C4A2F">
        <w:rPr>
          <w:rFonts w:ascii="Traditional Arabic" w:hint="cs"/>
          <w:b w:val="0"/>
          <w:bCs w:val="0"/>
          <w:sz w:val="24"/>
          <w:rtl/>
        </w:rPr>
        <w:t xml:space="preserve"> (1/620).</w:t>
      </w:r>
    </w:p>
  </w:footnote>
  <w:footnote w:id="662">
    <w:p w:rsidR="00596D74" w:rsidRPr="006C4A2F" w:rsidRDefault="00596D74" w:rsidP="005331FE">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hint="cs"/>
          <w:b w:val="0"/>
          <w:bCs w:val="0"/>
          <w:sz w:val="24"/>
          <w:rtl/>
        </w:rPr>
        <w:t xml:space="preserve"> ،</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182</w:t>
      </w:r>
      <w:r w:rsidRPr="006C4A2F">
        <w:rPr>
          <w:b w:val="0"/>
          <w:bCs w:val="0"/>
          <w:caps/>
          <w:sz w:val="24"/>
          <w:rtl/>
        </w:rPr>
        <w:t>)</w:t>
      </w:r>
      <w:r w:rsidRPr="006C4A2F">
        <w:rPr>
          <w:rFonts w:hint="cs"/>
          <w:b w:val="0"/>
          <w:bCs w:val="0"/>
          <w:caps/>
          <w:sz w:val="24"/>
          <w:rtl/>
        </w:rPr>
        <w:t>.</w:t>
      </w:r>
    </w:p>
  </w:footnote>
  <w:footnote w:id="663">
    <w:p w:rsidR="00596D74" w:rsidRPr="006C4A2F" w:rsidRDefault="00596D74" w:rsidP="008619D5">
      <w:pPr>
        <w:ind w:firstLine="0"/>
        <w:jc w:val="both"/>
        <w:rPr>
          <w:rtl/>
        </w:rPr>
      </w:pPr>
      <w:r w:rsidRPr="006C4A2F">
        <w:rPr>
          <w:rStyle w:val="a3"/>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37</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664">
    <w:p w:rsidR="00596D74" w:rsidRPr="006C4A2F" w:rsidRDefault="00596D74" w:rsidP="002D1E9A">
      <w:pPr>
        <w:ind w:firstLine="0"/>
        <w:jc w:val="both"/>
        <w:rPr>
          <w:sz w:val="24"/>
          <w:szCs w:val="24"/>
          <w:rtl/>
        </w:rPr>
      </w:pPr>
      <w:r w:rsidRPr="006C4A2F">
        <w:rPr>
          <w:rStyle w:val="a3"/>
          <w:szCs w:val="24"/>
        </w:rPr>
        <w:footnoteRef/>
      </w:r>
      <w:r w:rsidRPr="006C4A2F">
        <w:rPr>
          <w:rFonts w:ascii="Traditional Arabic" w:hAnsi="Traditional Arabic" w:hint="cs"/>
          <w:sz w:val="24"/>
          <w:szCs w:val="24"/>
          <w:rtl/>
        </w:rPr>
        <w:t xml:space="preserve"> - 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Fonts w:hint="cs"/>
          <w:rtl/>
        </w:rPr>
        <w:t>،</w:t>
      </w:r>
      <w:r w:rsidRPr="006C4A2F">
        <w:rPr>
          <w:rtl/>
        </w:rPr>
        <w:t xml:space="preserve"> </w:t>
      </w:r>
      <w:r w:rsidRPr="006C4A2F">
        <w:rPr>
          <w:rFonts w:ascii="Traditional Arabic" w:hAnsi="Traditional Arabic"/>
          <w:sz w:val="24"/>
          <w:szCs w:val="24"/>
          <w:rtl/>
        </w:rPr>
        <w:t>كتاب الحج</w:t>
      </w:r>
      <w:r w:rsidRPr="006C4A2F">
        <w:rPr>
          <w:rFonts w:ascii="Traditional Arabic" w:hAnsi="Traditional Arabic" w:hint="cs"/>
          <w:sz w:val="24"/>
          <w:szCs w:val="24"/>
          <w:rtl/>
        </w:rPr>
        <w:t>،</w:t>
      </w:r>
      <w:r w:rsidRPr="006C4A2F">
        <w:rPr>
          <w:rFonts w:ascii="Traditional Arabic" w:hAnsi="Traditional Arabic"/>
          <w:sz w:val="24"/>
          <w:szCs w:val="24"/>
          <w:rtl/>
        </w:rPr>
        <w:t xml:space="preserve"> باب من أهل حين استوت به راحلته </w:t>
      </w:r>
      <w:r w:rsidRPr="006C4A2F">
        <w:rPr>
          <w:rFonts w:ascii="Traditional Arabic" w:hAnsi="Traditional Arabic" w:hint="cs"/>
          <w:sz w:val="24"/>
          <w:szCs w:val="24"/>
          <w:rtl/>
        </w:rPr>
        <w:t>،برقم:(1477)،(2/562). ومسلم بن الحجاج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 كتاب الحج،</w:t>
      </w:r>
      <w:r w:rsidRPr="006C4A2F">
        <w:rPr>
          <w:rFonts w:ascii="Traditional Arabic" w:hAnsi="Traditional Arabic"/>
          <w:sz w:val="24"/>
          <w:szCs w:val="24"/>
          <w:rtl/>
        </w:rPr>
        <w:t>باب باب التلبية وصفتها ووقتها</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20</w:t>
      </w:r>
      <w:r w:rsidRPr="006C4A2F">
        <w:rPr>
          <w:rFonts w:ascii="Traditional Arabic" w:hAnsi="Traditional Arabic"/>
          <w:sz w:val="24"/>
          <w:szCs w:val="24"/>
          <w:rtl/>
        </w:rPr>
        <w:t xml:space="preserve"> -</w:t>
      </w:r>
      <w:r w:rsidRPr="006C4A2F">
        <w:rPr>
          <w:rFonts w:ascii="Traditional Arabic" w:hAnsi="Traditional Arabic" w:hint="cs"/>
          <w:sz w:val="24"/>
          <w:szCs w:val="24"/>
          <w:rtl/>
        </w:rPr>
        <w:t>1184)</w:t>
      </w:r>
      <w:r w:rsidRPr="006C4A2F">
        <w:rPr>
          <w:rFonts w:hint="cs"/>
          <w:sz w:val="24"/>
          <w:szCs w:val="24"/>
          <w:rtl/>
        </w:rPr>
        <w:t>، (2/841).</w:t>
      </w:r>
    </w:p>
  </w:footnote>
  <w:footnote w:id="665">
    <w:p w:rsidR="00596D74" w:rsidRPr="006C4A2F" w:rsidRDefault="00596D74" w:rsidP="00E1328F">
      <w:pPr>
        <w:ind w:firstLine="0"/>
        <w:jc w:val="both"/>
        <w:rPr>
          <w:rtl/>
        </w:rPr>
      </w:pPr>
      <w:r w:rsidRPr="006C4A2F">
        <w:rPr>
          <w:rStyle w:val="a3"/>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يُنظر الألباني: محمد، </w:t>
      </w:r>
      <w:r w:rsidRPr="006C4A2F">
        <w:rPr>
          <w:rFonts w:ascii="Traditional Arabic" w:hAnsi="Traditional Arabic"/>
          <w:b/>
          <w:bCs/>
          <w:sz w:val="24"/>
          <w:szCs w:val="24"/>
          <w:rtl/>
        </w:rPr>
        <w:t>ضعيف أبي داود</w:t>
      </w:r>
      <w:r w:rsidRPr="006C4A2F">
        <w:rPr>
          <w:rFonts w:ascii="Traditional Arabic" w:hAnsi="Traditional Arabic" w:hint="cs"/>
          <w:sz w:val="24"/>
          <w:szCs w:val="24"/>
          <w:rtl/>
        </w:rPr>
        <w:t xml:space="preserve"> ، ،برقم:(388)</w:t>
      </w:r>
      <w:r w:rsidRPr="006C4A2F">
        <w:rPr>
          <w:rFonts w:ascii="Traditional Arabic" w:hAnsi="Traditional Arabic"/>
          <w:sz w:val="24"/>
          <w:szCs w:val="24"/>
          <w:rtl/>
        </w:rPr>
        <w:t>.و</w:t>
      </w:r>
      <w:r w:rsidRPr="006C4A2F">
        <w:rPr>
          <w:rFonts w:ascii="Traditional Arabic" w:hAnsi="Traditional Arabic"/>
          <w:b/>
          <w:bCs/>
          <w:sz w:val="24"/>
          <w:szCs w:val="24"/>
          <w:rtl/>
        </w:rPr>
        <w:t>ضعيف الترمذي</w:t>
      </w:r>
      <w:r w:rsidRPr="006C4A2F">
        <w:rPr>
          <w:rFonts w:ascii="Traditional Arabic" w:hAnsi="Traditional Arabic"/>
          <w:sz w:val="24"/>
          <w:szCs w:val="24"/>
          <w:rtl/>
        </w:rPr>
        <w:t>، برقم:( 135 )، و</w:t>
      </w:r>
      <w:r w:rsidRPr="006C4A2F">
        <w:rPr>
          <w:rFonts w:ascii="Traditional Arabic" w:hAnsi="Traditional Arabic"/>
          <w:b/>
          <w:bCs/>
          <w:sz w:val="24"/>
          <w:szCs w:val="24"/>
          <w:rtl/>
        </w:rPr>
        <w:t>ضعيف النسائي</w:t>
      </w:r>
      <w:r w:rsidRPr="006C4A2F">
        <w:rPr>
          <w:rFonts w:ascii="Traditional Arabic" w:hAnsi="Traditional Arabic"/>
          <w:sz w:val="24"/>
          <w:szCs w:val="24"/>
          <w:rtl/>
        </w:rPr>
        <w:t>، برقم: (175 ).</w:t>
      </w:r>
    </w:p>
  </w:footnote>
  <w:footnote w:id="666">
    <w:p w:rsidR="00596D74" w:rsidRPr="006C4A2F" w:rsidRDefault="00596D74" w:rsidP="002D1E9A">
      <w:pPr>
        <w:ind w:firstLine="0"/>
        <w:jc w:val="both"/>
        <w:rPr>
          <w:rFonts w:ascii="Tahoma" w:hAnsi="Tahoma"/>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hint="cs"/>
          <w:sz w:val="24"/>
          <w:szCs w:val="24"/>
          <w:rtl/>
        </w:rPr>
        <w:t xml:space="preserve">يُنظر : ابن عابدين: </w:t>
      </w:r>
      <w:r w:rsidRPr="006C4A2F">
        <w:rPr>
          <w:rFonts w:ascii="Traditional Arabic" w:hAnsi="Traditional Arabic"/>
          <w:b/>
          <w:bCs/>
          <w:sz w:val="24"/>
          <w:szCs w:val="24"/>
          <w:rtl/>
        </w:rPr>
        <w:t xml:space="preserve">حاشية رد المحتار على الدر المختار شرح تنوير </w:t>
      </w:r>
      <w:r w:rsidRPr="006C4A2F">
        <w:rPr>
          <w:rFonts w:ascii="Traditional Arabic" w:hAnsi="Traditional Arabic" w:hint="cs"/>
          <w:b/>
          <w:bCs/>
          <w:sz w:val="24"/>
          <w:szCs w:val="24"/>
          <w:rtl/>
        </w:rPr>
        <w:t>الأبصار</w:t>
      </w:r>
      <w:r w:rsidRPr="006C4A2F">
        <w:rPr>
          <w:rFonts w:hint="cs"/>
          <w:sz w:val="24"/>
          <w:szCs w:val="24"/>
          <w:rtl/>
        </w:rPr>
        <w:t xml:space="preserve"> (حاشية ابن عابدين)،</w:t>
      </w:r>
      <w:r w:rsidRPr="006C4A2F">
        <w:rPr>
          <w:rFonts w:ascii="Traditional Arabic" w:hAnsi="Traditional Arabic" w:hint="cs"/>
          <w:sz w:val="24"/>
          <w:szCs w:val="24"/>
          <w:rtl/>
        </w:rPr>
        <w:t>(</w:t>
      </w:r>
      <w:r w:rsidRPr="006C4A2F">
        <w:rPr>
          <w:rFonts w:hint="cs"/>
          <w:sz w:val="24"/>
          <w:szCs w:val="24"/>
          <w:rtl/>
        </w:rPr>
        <w:t xml:space="preserve"> 2/24).</w:t>
      </w:r>
      <w:r w:rsidRPr="006C4A2F">
        <w:rPr>
          <w:rFonts w:ascii="Tahoma" w:hAnsi="Tahoma" w:hint="cs"/>
          <w:sz w:val="24"/>
          <w:szCs w:val="24"/>
          <w:rtl/>
        </w:rPr>
        <w:t xml:space="preserve">و </w:t>
      </w:r>
      <w:r w:rsidRPr="006C4A2F">
        <w:rPr>
          <w:rFonts w:ascii="Traditional Arabic" w:hAnsi="Traditional Arabic" w:hint="cs"/>
          <w:sz w:val="24"/>
          <w:szCs w:val="24"/>
          <w:rtl/>
        </w:rPr>
        <w:t xml:space="preserve">عليش:محمد، </w:t>
      </w:r>
      <w:r w:rsidRPr="006C4A2F">
        <w:rPr>
          <w:rFonts w:ascii="Traditional Arabic" w:hAnsi="Traditional Arabic" w:hint="cs"/>
          <w:b/>
          <w:bCs/>
          <w:sz w:val="24"/>
          <w:szCs w:val="24"/>
          <w:rtl/>
        </w:rPr>
        <w:t>شرح منح</w:t>
      </w:r>
      <w:r w:rsidRPr="006C4A2F">
        <w:rPr>
          <w:rFonts w:ascii="Traditional Arabic" w:hAnsi="Traditional Arabic"/>
          <w:b/>
          <w:bCs/>
          <w:sz w:val="24"/>
          <w:szCs w:val="24"/>
          <w:rtl/>
        </w:rPr>
        <w:t xml:space="preserve"> الجليل</w:t>
      </w:r>
      <w:r w:rsidRPr="006C4A2F">
        <w:rPr>
          <w:rFonts w:ascii="Traditional Arabic" w:hAnsi="Traditional Arabic" w:hint="cs"/>
          <w:b/>
          <w:bCs/>
          <w:sz w:val="24"/>
          <w:szCs w:val="24"/>
          <w:rtl/>
        </w:rPr>
        <w:t xml:space="preserve"> على مختصر العلامة خليل</w:t>
      </w:r>
      <w:r w:rsidRPr="006C4A2F">
        <w:rPr>
          <w:rFonts w:ascii="Traditional Arabic" w:hAnsi="Traditional Arabic" w:hint="cs"/>
          <w:sz w:val="24"/>
          <w:szCs w:val="24"/>
          <w:rtl/>
        </w:rPr>
        <w:t>،(طرابس ليبيا،مكتبة النجاح)، باب في الحج والعمرة</w:t>
      </w:r>
      <w:r w:rsidRPr="006C4A2F">
        <w:rPr>
          <w:rFonts w:ascii="Traditional Arabic" w:hAnsi="Traditional Arabic"/>
          <w:sz w:val="24"/>
          <w:szCs w:val="24"/>
          <w:rtl/>
        </w:rPr>
        <w:t xml:space="preserve"> </w:t>
      </w:r>
      <w:r w:rsidRPr="006C4A2F">
        <w:rPr>
          <w:rFonts w:ascii="Traditional Arabic" w:hAnsi="Traditional Arabic" w:hint="cs"/>
          <w:sz w:val="24"/>
          <w:szCs w:val="24"/>
          <w:rtl/>
        </w:rPr>
        <w:t>،(1</w:t>
      </w:r>
      <w:r w:rsidRPr="006C4A2F">
        <w:rPr>
          <w:rFonts w:ascii="Traditional Arabic" w:hAnsi="Traditional Arabic"/>
          <w:sz w:val="24"/>
          <w:szCs w:val="24"/>
          <w:rtl/>
        </w:rPr>
        <w:t xml:space="preserve"> / </w:t>
      </w:r>
      <w:r w:rsidRPr="006C4A2F">
        <w:rPr>
          <w:rFonts w:ascii="Traditional Arabic" w:hAnsi="Traditional Arabic" w:hint="cs"/>
          <w:sz w:val="24"/>
          <w:szCs w:val="24"/>
          <w:rtl/>
        </w:rPr>
        <w:t>480).و</w:t>
      </w:r>
      <w:r w:rsidRPr="006C4A2F">
        <w:rPr>
          <w:rFonts w:ascii="Tahoma" w:hAnsi="Tahoma" w:hint="cs"/>
          <w:sz w:val="24"/>
          <w:szCs w:val="24"/>
          <w:rtl/>
        </w:rPr>
        <w:t xml:space="preserve"> النووي :يحيى، </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،( 7/221)</w:t>
      </w:r>
      <w:r w:rsidRPr="006C4A2F">
        <w:rPr>
          <w:rFonts w:ascii="Helvetica" w:hAnsi="Helvetica" w:hint="cs"/>
          <w:sz w:val="24"/>
          <w:szCs w:val="24"/>
          <w:rtl/>
        </w:rPr>
        <w:t>.</w:t>
      </w:r>
      <w:r w:rsidRPr="006C4A2F">
        <w:rPr>
          <w:rFonts w:ascii="Tahoma" w:hAnsi="Tahoma" w:hint="cs"/>
          <w:sz w:val="24"/>
          <w:szCs w:val="24"/>
          <w:rtl/>
        </w:rPr>
        <w:t xml:space="preserve"> وابن قدامة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w:t>
      </w:r>
      <w:r w:rsidRPr="006C4A2F">
        <w:rPr>
          <w:rFonts w:ascii="Traditional Arabic" w:hAnsi="Traditional Arabic" w:hint="cs"/>
          <w:sz w:val="24"/>
          <w:szCs w:val="24"/>
          <w:rtl/>
        </w:rPr>
        <w:t xml:space="preserve"> </w:t>
      </w:r>
      <w:r w:rsidRPr="006C4A2F">
        <w:rPr>
          <w:rFonts w:ascii="Tahoma" w:hAnsi="Tahoma" w:hint="cs"/>
          <w:sz w:val="24"/>
          <w:szCs w:val="24"/>
          <w:rtl/>
        </w:rPr>
        <w:t>3/236-237</w:t>
      </w:r>
      <w:r w:rsidRPr="006C4A2F">
        <w:rPr>
          <w:rFonts w:ascii="Helvetica" w:hAnsi="Helvetica" w:hint="cs"/>
          <w:sz w:val="24"/>
          <w:szCs w:val="24"/>
          <w:rtl/>
        </w:rPr>
        <w:t>).</w:t>
      </w:r>
    </w:p>
  </w:footnote>
  <w:footnote w:id="667">
    <w:p w:rsidR="00596D74" w:rsidRPr="006C4A2F" w:rsidRDefault="00596D74" w:rsidP="008619D5">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ahoma" w:hAnsi="Tahoma" w:hint="cs"/>
          <w:sz w:val="24"/>
          <w:szCs w:val="24"/>
          <w:rtl/>
        </w:rPr>
        <w:t>يُنظر : 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w:t>
      </w:r>
      <w:r w:rsidRPr="006C4A2F">
        <w:rPr>
          <w:rFonts w:ascii="Traditional Arabic" w:hAnsi="Traditional Arabic" w:hint="cs"/>
          <w:sz w:val="24"/>
          <w:szCs w:val="24"/>
          <w:rtl/>
        </w:rPr>
        <w:t xml:space="preserve"> </w:t>
      </w:r>
      <w:r w:rsidRPr="006C4A2F">
        <w:rPr>
          <w:rFonts w:ascii="Tahoma" w:hAnsi="Tahoma" w:hint="cs"/>
          <w:sz w:val="24"/>
          <w:szCs w:val="24"/>
          <w:rtl/>
        </w:rPr>
        <w:t>3/236-237</w:t>
      </w:r>
      <w:r w:rsidRPr="006C4A2F">
        <w:rPr>
          <w:rFonts w:ascii="Helvetica" w:hAnsi="Helvetica" w:hint="cs"/>
          <w:sz w:val="24"/>
          <w:szCs w:val="24"/>
          <w:rtl/>
        </w:rPr>
        <w:t>).</w:t>
      </w:r>
    </w:p>
  </w:footnote>
  <w:footnote w:id="668">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hint="cs"/>
          <w:b w:val="0"/>
          <w:bCs w:val="0"/>
          <w:sz w:val="24"/>
          <w:rtl/>
        </w:rPr>
        <w:t xml:space="preserve"> ،</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182</w:t>
      </w:r>
      <w:r w:rsidRPr="006C4A2F">
        <w:rPr>
          <w:b w:val="0"/>
          <w:bCs w:val="0"/>
          <w:caps/>
          <w:sz w:val="24"/>
          <w:rtl/>
        </w:rPr>
        <w:t>)</w:t>
      </w:r>
      <w:r w:rsidRPr="006C4A2F">
        <w:rPr>
          <w:rFonts w:hint="cs"/>
          <w:b w:val="0"/>
          <w:bCs w:val="0"/>
          <w:caps/>
          <w:sz w:val="24"/>
          <w:rtl/>
        </w:rPr>
        <w:t>.</w:t>
      </w:r>
    </w:p>
  </w:footnote>
  <w:footnote w:id="669">
    <w:p w:rsidR="00596D74" w:rsidRPr="006C4A2F" w:rsidRDefault="00596D74" w:rsidP="00952F3F">
      <w:pPr>
        <w:widowControl/>
        <w:autoSpaceDE w:val="0"/>
        <w:autoSpaceDN w:val="0"/>
        <w:adjustRightInd w:val="0"/>
        <w:ind w:firstLine="0"/>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البَغَوي</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الحسين بن مسعود بن محمد، الفرّاء، أو ابن الفَرَّاء، أبو محمد، ويلقب بمحيي السنّة، فقيه، محدث، مفسر</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نسبته إلى (بَغَا) من قرى خراسان، بين هراة ومرو. له (شرح السنة) في الحديث، و (لباب التأويل في معالم التنزيل) في التفسير،وغير ذلك</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 xml:space="preserve"> بمرو الروذ</w:t>
      </w:r>
      <w:r w:rsidRPr="006C4A2F">
        <w:rPr>
          <w:rFonts w:ascii="Traditional Arabic" w:eastAsia="Calibri" w:hAnsi="Traditional Arabic" w:hint="cs"/>
          <w:sz w:val="24"/>
          <w:szCs w:val="24"/>
          <w:rtl/>
          <w:lang w:eastAsia="en-US"/>
        </w:rPr>
        <w:t xml:space="preserve"> سنة:</w:t>
      </w:r>
      <w:r w:rsidRPr="006C4A2F">
        <w:rPr>
          <w:rFonts w:ascii="Traditional Arabic" w:eastAsia="Calibri" w:hAnsi="Traditional Arabic"/>
          <w:sz w:val="24"/>
          <w:szCs w:val="24"/>
          <w:rtl/>
          <w:lang w:eastAsia="en-US"/>
        </w:rPr>
        <w:br/>
        <w:t>( 510 هـ - 1117 م)</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259</w:t>
      </w:r>
      <w:r w:rsidRPr="006C4A2F">
        <w:rPr>
          <w:rFonts w:ascii="Traditional Arabic" w:hAnsi="Traditional Arabic"/>
          <w:sz w:val="24"/>
          <w:szCs w:val="24"/>
          <w:rtl/>
        </w:rPr>
        <w:t>).</w:t>
      </w:r>
    </w:p>
  </w:footnote>
  <w:footnote w:id="670">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int="cs"/>
          <w:b w:val="0"/>
          <w:bCs w:val="0"/>
          <w:sz w:val="24"/>
          <w:rtl/>
        </w:rPr>
        <w:t xml:space="preserve">- البغوي:الحسين، </w:t>
      </w:r>
      <w:r w:rsidRPr="006C4A2F">
        <w:rPr>
          <w:rFonts w:ascii="Traditional Arabic" w:hint="cs"/>
          <w:sz w:val="24"/>
          <w:rtl/>
        </w:rPr>
        <w:t>شرح السنة</w:t>
      </w:r>
      <w:r w:rsidRPr="006C4A2F">
        <w:rPr>
          <w:rFonts w:asci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int="cs"/>
          <w:b w:val="0"/>
          <w:bCs w:val="0"/>
          <w:sz w:val="24"/>
          <w:rtl/>
        </w:rPr>
        <w:t>(7/58).</w:t>
      </w:r>
    </w:p>
  </w:footnote>
  <w:footnote w:id="671">
    <w:p w:rsidR="00596D74" w:rsidRPr="006C4A2F" w:rsidRDefault="00596D74" w:rsidP="002D1E9A">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w:t>
      </w:r>
      <w:r w:rsidRPr="006C4A2F">
        <w:rPr>
          <w:rFonts w:ascii="Traditional Arabic" w:hAnsi="Traditional Arabic" w:hint="cs"/>
          <w:sz w:val="24"/>
          <w:szCs w:val="24"/>
          <w:rtl/>
        </w:rPr>
        <w:t xml:space="preserve">بن عبدالبر : </w:t>
      </w:r>
      <w:r w:rsidRPr="006C4A2F">
        <w:rPr>
          <w:rFonts w:ascii="Traditional Arabic" w:hAnsi="Traditional Arabic"/>
          <w:sz w:val="24"/>
          <w:szCs w:val="24"/>
          <w:rtl/>
        </w:rPr>
        <w:t>يوسف</w:t>
      </w:r>
      <w:r w:rsidRPr="006C4A2F">
        <w:rPr>
          <w:rFonts w:ascii="Traditional Arabic" w:hAnsi="Traditional Arabic" w:hint="cs"/>
          <w:sz w:val="24"/>
          <w:szCs w:val="24"/>
          <w:rtl/>
        </w:rPr>
        <w:t xml:space="preserve"> بن عبدالله،</w:t>
      </w:r>
      <w:r w:rsidRPr="006C4A2F">
        <w:rPr>
          <w:rFonts w:hint="cs"/>
          <w:sz w:val="24"/>
          <w:szCs w:val="24"/>
          <w:rtl/>
        </w:rPr>
        <w:t xml:space="preserve"> </w:t>
      </w:r>
      <w:r w:rsidRPr="006C4A2F">
        <w:rPr>
          <w:rFonts w:ascii="Traditional Arabic" w:hAnsi="Traditional Arabic" w:hint="cs"/>
          <w:b/>
          <w:bCs/>
          <w:sz w:val="24"/>
          <w:szCs w:val="24"/>
          <w:rtl/>
        </w:rPr>
        <w:t>الاستذكار الجامع لمذاهب فقهاء الأمصار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تحقيق : سالم محمد عطا </w:t>
      </w:r>
      <w:r w:rsidRPr="006C4A2F">
        <w:rPr>
          <w:rFonts w:ascii="Traditional Arabic" w:hAnsi="Traditional Arabic" w:hint="cs"/>
          <w:sz w:val="24"/>
          <w:szCs w:val="24"/>
          <w:rtl/>
        </w:rPr>
        <w:t>و</w:t>
      </w:r>
      <w:r w:rsidRPr="006C4A2F">
        <w:rPr>
          <w:rFonts w:ascii="Traditional Arabic" w:hAnsi="Traditional Arabic"/>
          <w:sz w:val="24"/>
          <w:szCs w:val="24"/>
          <w:rtl/>
        </w:rPr>
        <w:t xml:space="preserve"> محمد علي معوض</w:t>
      </w:r>
      <w:r w:rsidRPr="006C4A2F">
        <w:rPr>
          <w:rFonts w:ascii="Traditional Arabic" w:hint="cs"/>
          <w:sz w:val="24"/>
          <w:szCs w:val="24"/>
          <w:rtl/>
        </w:rPr>
        <w:t>، (</w:t>
      </w:r>
      <w:r w:rsidRPr="006C4A2F">
        <w:rPr>
          <w:rFonts w:ascii="Traditional Arabic" w:hAnsi="Traditional Arabic" w:hint="cs"/>
          <w:sz w:val="24"/>
          <w:szCs w:val="24"/>
          <w:rtl/>
        </w:rPr>
        <w:t>بيروت</w:t>
      </w:r>
      <w:r w:rsidRPr="006C4A2F">
        <w:rPr>
          <w:rFonts w:asci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دار الكتب العلمية ،ط1،</w:t>
      </w:r>
      <w:r w:rsidRPr="006C4A2F">
        <w:rPr>
          <w:rFonts w:ascii="Traditional Arabic" w:hAnsi="Traditional Arabic"/>
          <w:sz w:val="24"/>
          <w:szCs w:val="24"/>
          <w:rtl/>
        </w:rPr>
        <w:t>1</w:t>
      </w:r>
      <w:r w:rsidRPr="006C4A2F">
        <w:rPr>
          <w:rFonts w:ascii="Traditional Arabic" w:hAnsi="Traditional Arabic" w:hint="cs"/>
          <w:sz w:val="24"/>
          <w:szCs w:val="24"/>
          <w:rtl/>
        </w:rPr>
        <w:t xml:space="preserve">421ه-2000م) ، ( </w:t>
      </w:r>
      <w:r w:rsidRPr="006C4A2F">
        <w:rPr>
          <w:rFonts w:hint="cs"/>
          <w:sz w:val="24"/>
          <w:szCs w:val="24"/>
          <w:rtl/>
        </w:rPr>
        <w:t>4/46).</w:t>
      </w:r>
    </w:p>
  </w:footnote>
  <w:footnote w:id="672">
    <w:p w:rsidR="00596D74" w:rsidRPr="006C4A2F" w:rsidRDefault="00596D74" w:rsidP="008619D5">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ahoma" w:hAnsi="Tahoma" w:hint="cs"/>
          <w:sz w:val="24"/>
          <w:szCs w:val="24"/>
          <w:rtl/>
        </w:rPr>
        <w:t>- النووي :يحيى ،</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،( 7/221)</w:t>
      </w:r>
      <w:r w:rsidRPr="006C4A2F">
        <w:rPr>
          <w:rFonts w:ascii="Helvetica" w:hAnsi="Helvetica" w:hint="cs"/>
          <w:sz w:val="24"/>
          <w:szCs w:val="24"/>
          <w:rtl/>
        </w:rPr>
        <w:t>.</w:t>
      </w:r>
    </w:p>
  </w:footnote>
  <w:footnote w:id="673">
    <w:p w:rsidR="00596D74" w:rsidRPr="006C4A2F" w:rsidRDefault="00596D74" w:rsidP="002D1E9A">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يُنظر:</w:t>
      </w:r>
      <w:r w:rsidRPr="006C4A2F">
        <w:rPr>
          <w:rFonts w:ascii="Tahoma" w:hAnsi="Tahoma" w:hint="cs"/>
          <w:sz w:val="24"/>
          <w:szCs w:val="24"/>
          <w:rtl/>
        </w:rPr>
        <w:t>النووي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،( 7/221)</w:t>
      </w:r>
      <w:r w:rsidRPr="006C4A2F">
        <w:rPr>
          <w:rFonts w:ascii="Helvetica" w:hAnsi="Helvetica" w:hint="cs"/>
          <w:sz w:val="24"/>
          <w:szCs w:val="24"/>
          <w:rtl/>
        </w:rPr>
        <w:t>.</w:t>
      </w:r>
      <w:r w:rsidRPr="006C4A2F">
        <w:rPr>
          <w:rFonts w:ascii="Tahoma" w:hAnsi="Tahoma" w:hint="cs"/>
          <w:sz w:val="24"/>
          <w:szCs w:val="24"/>
          <w:rtl/>
        </w:rPr>
        <w:t xml:space="preserve"> وابن قدامة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w:t>
      </w:r>
      <w:r w:rsidRPr="006C4A2F">
        <w:rPr>
          <w:rFonts w:ascii="Tahoma" w:hAnsi="Tahoma"/>
          <w:sz w:val="24"/>
          <w:szCs w:val="24"/>
          <w:rtl/>
        </w:rPr>
        <w:br/>
      </w:r>
      <w:r w:rsidRPr="006C4A2F">
        <w:rPr>
          <w:rFonts w:ascii="Tahoma" w:hAnsi="Tahoma" w:hint="cs"/>
          <w:sz w:val="24"/>
          <w:szCs w:val="24"/>
          <w:rtl/>
        </w:rPr>
        <w:t>(</w:t>
      </w:r>
      <w:r w:rsidRPr="006C4A2F">
        <w:rPr>
          <w:rFonts w:ascii="Traditional Arabic" w:hAnsi="Traditional Arabic" w:hint="cs"/>
          <w:sz w:val="24"/>
          <w:szCs w:val="24"/>
          <w:rtl/>
        </w:rPr>
        <w:t xml:space="preserve"> </w:t>
      </w:r>
      <w:r w:rsidRPr="006C4A2F">
        <w:rPr>
          <w:rFonts w:ascii="Tahoma" w:hAnsi="Tahoma" w:hint="cs"/>
          <w:sz w:val="24"/>
          <w:szCs w:val="24"/>
          <w:rtl/>
        </w:rPr>
        <w:t>3/236-237</w:t>
      </w:r>
      <w:r w:rsidRPr="006C4A2F">
        <w:rPr>
          <w:rFonts w:ascii="Helvetica" w:hAnsi="Helvetica" w:hint="cs"/>
          <w:sz w:val="24"/>
          <w:szCs w:val="24"/>
          <w:rtl/>
        </w:rPr>
        <w:t>).</w:t>
      </w:r>
    </w:p>
  </w:footnote>
  <w:footnote w:id="674">
    <w:p w:rsidR="00596D74" w:rsidRPr="006C4A2F" w:rsidRDefault="00596D74" w:rsidP="002D1E9A">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ahoma" w:hAnsi="Tahoma" w:hint="cs"/>
          <w:sz w:val="24"/>
          <w:szCs w:val="24"/>
          <w:rtl/>
        </w:rPr>
        <w:t>النووي :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،( 7/221)</w:t>
      </w:r>
      <w:r w:rsidRPr="006C4A2F">
        <w:rPr>
          <w:rFonts w:ascii="Helvetica" w:hAnsi="Helvetica" w:hint="cs"/>
          <w:sz w:val="24"/>
          <w:szCs w:val="24"/>
          <w:rtl/>
        </w:rPr>
        <w:t>.</w:t>
      </w:r>
    </w:p>
  </w:footnote>
  <w:footnote w:id="675">
    <w:p w:rsidR="00596D74" w:rsidRPr="006C4A2F" w:rsidRDefault="00596D74" w:rsidP="00A76FBB">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Style w:val="apple-style-span"/>
          <w:rFonts w:ascii="Traditional Arabic" w:hAnsi="Traditional Arabic" w:hint="cs"/>
          <w:sz w:val="24"/>
          <w:szCs w:val="24"/>
          <w:rtl/>
        </w:rPr>
        <w:t>- ابن تيمية، أحمد،</w:t>
      </w:r>
      <w:r w:rsidRPr="006C4A2F">
        <w:rPr>
          <w:rStyle w:val="apple-style-span"/>
          <w:rFonts w:ascii="Traditional Arabic" w:hAnsi="Traditional Arabic" w:hint="cs"/>
          <w:b/>
          <w:bCs/>
          <w:sz w:val="24"/>
          <w:szCs w:val="24"/>
          <w:rtl/>
        </w:rPr>
        <w:t>مجموع الفتاوى</w:t>
      </w:r>
      <w:r w:rsidRPr="006C4A2F">
        <w:rPr>
          <w:rStyle w:val="apple-style-span"/>
          <w:rFonts w:ascii="Traditional Arabic" w:hAnsi="Traditional Arabic" w:hint="cs"/>
          <w:sz w:val="24"/>
          <w:szCs w:val="24"/>
          <w:rtl/>
        </w:rPr>
        <w:t>،(26/108-109</w:t>
      </w:r>
      <w:r w:rsidRPr="006C4A2F">
        <w:rPr>
          <w:rStyle w:val="apple-style-span"/>
          <w:rFonts w:ascii="Traditional Arabic" w:hAnsi="Traditional Arabic"/>
          <w:sz w:val="24"/>
          <w:szCs w:val="24"/>
        </w:rPr>
        <w:t>.(</w:t>
      </w:r>
    </w:p>
  </w:footnote>
  <w:footnote w:id="676">
    <w:p w:rsidR="00596D74" w:rsidRPr="006C4A2F" w:rsidRDefault="00596D74" w:rsidP="00A76FBB">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يُنظر : </w:t>
      </w:r>
      <w:r w:rsidRPr="006C4A2F">
        <w:rPr>
          <w:rFonts w:ascii="Tahoma" w:hAnsi="Tahoma" w:hint="cs"/>
          <w:sz w:val="24"/>
          <w:szCs w:val="24"/>
          <w:rtl/>
        </w:rPr>
        <w:t>النووي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،( 7/221)</w:t>
      </w:r>
      <w:r w:rsidRPr="006C4A2F">
        <w:rPr>
          <w:rFonts w:ascii="Helvetica" w:hAnsi="Helvetica" w:hint="cs"/>
          <w:sz w:val="24"/>
          <w:szCs w:val="24"/>
          <w:rtl/>
        </w:rPr>
        <w:t>.</w:t>
      </w:r>
    </w:p>
  </w:footnote>
  <w:footnote w:id="677">
    <w:p w:rsidR="00596D74" w:rsidRPr="006C4A2F" w:rsidRDefault="00596D74" w:rsidP="009F02D6">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يُنظر : </w:t>
      </w:r>
      <w:r w:rsidRPr="006C4A2F">
        <w:rPr>
          <w:rFonts w:ascii="Tahoma" w:hAnsi="Tahoma" w:hint="cs"/>
          <w:sz w:val="24"/>
          <w:szCs w:val="24"/>
          <w:rtl/>
        </w:rPr>
        <w:t>المصدر السابق</w:t>
      </w:r>
      <w:r w:rsidRPr="006C4A2F">
        <w:rPr>
          <w:rFonts w:ascii="Helvetica" w:hAnsi="Helvetica" w:hint="cs"/>
          <w:sz w:val="24"/>
          <w:szCs w:val="24"/>
          <w:rtl/>
        </w:rPr>
        <w:t>.</w:t>
      </w:r>
    </w:p>
  </w:footnote>
  <w:footnote w:id="678">
    <w:p w:rsidR="00596D74" w:rsidRPr="006C4A2F" w:rsidRDefault="00596D74" w:rsidP="009F02D6">
      <w:pPr>
        <w:ind w:firstLine="0"/>
        <w:jc w:val="both"/>
        <w:rPr>
          <w:sz w:val="24"/>
          <w:szCs w:val="24"/>
          <w:rtl/>
        </w:rPr>
      </w:pPr>
      <w:r w:rsidRPr="006C4A2F">
        <w:rPr>
          <w:rStyle w:val="a3"/>
          <w:sz w:val="24"/>
          <w:szCs w:val="24"/>
        </w:rPr>
        <w:footnoteRef/>
      </w:r>
      <w:r w:rsidRPr="006C4A2F">
        <w:rPr>
          <w:rFonts w:hint="cs"/>
          <w:sz w:val="24"/>
          <w:szCs w:val="24"/>
          <w:rtl/>
        </w:rPr>
        <w:t xml:space="preserve">- أخرجه </w:t>
      </w:r>
      <w:r w:rsidRPr="006C4A2F">
        <w:rPr>
          <w:rFonts w:ascii="Traditional Arabic" w:hAnsi="Traditional Arabic" w:hint="cs"/>
          <w:sz w:val="24"/>
          <w:szCs w:val="24"/>
          <w:rtl/>
        </w:rPr>
        <w:t>البخاري: 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hint="cs"/>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كتاب الحج،</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باب قول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 العقيق واد مبارك ) ،</w:t>
      </w:r>
      <w:r w:rsidRPr="006C4A2F">
        <w:rPr>
          <w:rFonts w:ascii="Traditional Arabic" w:hAnsi="Traditional Arabic" w:hint="cs"/>
          <w:sz w:val="24"/>
          <w:szCs w:val="24"/>
          <w:rtl/>
        </w:rPr>
        <w:t xml:space="preserve"> </w:t>
      </w:r>
      <w:r w:rsidRPr="006C4A2F">
        <w:rPr>
          <w:rFonts w:ascii="Traditional Arabic" w:hAnsi="Traditional Arabic"/>
          <w:sz w:val="24"/>
          <w:szCs w:val="24"/>
          <w:rtl/>
        </w:rPr>
        <w:t>برقم:(1</w:t>
      </w:r>
      <w:r w:rsidRPr="006C4A2F">
        <w:rPr>
          <w:rFonts w:ascii="Traditional Arabic" w:hAnsi="Traditional Arabic" w:hint="cs"/>
          <w:sz w:val="24"/>
          <w:szCs w:val="24"/>
          <w:rtl/>
        </w:rPr>
        <w:t>461</w:t>
      </w:r>
      <w:r w:rsidRPr="006C4A2F">
        <w:rPr>
          <w:rFonts w:ascii="Traditional Arabic" w:hAnsi="Traditional Arabic"/>
          <w:sz w:val="24"/>
          <w:szCs w:val="24"/>
          <w:rtl/>
        </w:rPr>
        <w:t>)،(2/</w:t>
      </w:r>
      <w:r w:rsidRPr="006C4A2F">
        <w:rPr>
          <w:rFonts w:ascii="Traditional Arabic" w:hAnsi="Traditional Arabic" w:hint="cs"/>
          <w:sz w:val="24"/>
          <w:szCs w:val="24"/>
          <w:rtl/>
        </w:rPr>
        <w:t>556</w:t>
      </w:r>
      <w:r w:rsidRPr="006C4A2F">
        <w:rPr>
          <w:rFonts w:ascii="Traditional Arabic" w:hAnsi="Traditional Arabic"/>
          <w:sz w:val="24"/>
          <w:szCs w:val="24"/>
          <w:rtl/>
        </w:rPr>
        <w:t>)</w:t>
      </w:r>
      <w:r w:rsidRPr="006C4A2F">
        <w:rPr>
          <w:rFonts w:ascii="Traditional Arabic" w:hAnsi="Traditional Arabic" w:hint="cs"/>
          <w:sz w:val="24"/>
          <w:szCs w:val="24"/>
          <w:rtl/>
        </w:rPr>
        <w:t>، وكتاب الاعتصام بالكتاب والسنة،</w:t>
      </w:r>
      <w:r w:rsidRPr="006C4A2F">
        <w:rPr>
          <w:rFonts w:ascii="Traditional Arabic" w:hAnsi="Traditional Arabic"/>
          <w:sz w:val="24"/>
          <w:szCs w:val="24"/>
          <w:rtl/>
        </w:rPr>
        <w:t xml:space="preserve">باب ما ذكر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وحض على اتفاق أهل العلم وما اجتمع عليه الحرمان مكة والمدينة وما كان بها من مشاهد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والمهاجرين والأنصار ومصلى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والمنبر والقبر</w:t>
      </w:r>
      <w:r w:rsidRPr="006C4A2F">
        <w:rPr>
          <w:rFonts w:ascii="Traditional Arabic" w:hAnsi="Traditional Arabic" w:hint="cs"/>
          <w:sz w:val="24"/>
          <w:szCs w:val="24"/>
          <w:rtl/>
        </w:rPr>
        <w:t>،برقم:(6911)،(6/2673).</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من حديث</w:t>
      </w:r>
      <w:r w:rsidRPr="006C4A2F">
        <w:rPr>
          <w:rStyle w:val="apple-converted-space"/>
          <w:rFonts w:ascii="Traditional Arabic" w:hAnsi="Traditional Arabic"/>
          <w:sz w:val="24"/>
          <w:szCs w:val="24"/>
        </w:rPr>
        <w:t> </w:t>
      </w:r>
      <w:r w:rsidRPr="006C4A2F">
        <w:rPr>
          <w:rStyle w:val="apple-style-span"/>
          <w:rFonts w:ascii="Traditional Arabic" w:hAnsi="Traditional Arabic"/>
          <w:sz w:val="24"/>
          <w:szCs w:val="24"/>
          <w:rtl/>
        </w:rPr>
        <w:t>عمر بن الخطاب</w:t>
      </w:r>
      <w:r w:rsidRPr="006C4A2F">
        <w:rPr>
          <w:rStyle w:val="apple-style-span"/>
          <w:rFonts w:ascii="Traditional Arabic" w:hAnsi="Traditional Arabic" w:hint="cs"/>
          <w:sz w:val="24"/>
          <w:szCs w:val="24"/>
          <w:rtl/>
        </w:rPr>
        <w:t xml:space="preserve"> </w:t>
      </w:r>
      <w:r w:rsidRPr="006C4A2F">
        <w:rPr>
          <w:rStyle w:val="apple-converted-space"/>
          <w:rFonts w:ascii="Traditional Arabic" w:hAnsi="Traditional Arabic"/>
          <w:sz w:val="24"/>
          <w:szCs w:val="24"/>
        </w:rPr>
        <w:t> </w:t>
      </w:r>
      <w:r w:rsidRPr="006C4A2F">
        <w:rPr>
          <w:rFonts w:ascii="Traditional Arabic" w:hAnsi="Traditional Arabic" w:hint="cs"/>
          <w:sz w:val="24"/>
          <w:szCs w:val="24"/>
        </w:rPr>
        <w:sym w:font="AGA Arabesque" w:char="F074"/>
      </w:r>
      <w:r w:rsidRPr="006C4A2F">
        <w:rPr>
          <w:rStyle w:val="apple-style-span"/>
          <w:rFonts w:ascii="Traditional Arabic" w:hAnsi="Traditional Arabic" w:hint="cs"/>
          <w:sz w:val="24"/>
          <w:szCs w:val="24"/>
          <w:rtl/>
        </w:rPr>
        <w:t>.</w:t>
      </w:r>
    </w:p>
  </w:footnote>
  <w:footnote w:id="679">
    <w:p w:rsidR="00596D74" w:rsidRPr="006C4A2F" w:rsidRDefault="00596D74" w:rsidP="009F02D6">
      <w:pPr>
        <w:ind w:firstLine="0"/>
        <w:jc w:val="both"/>
        <w:rPr>
          <w:rtl/>
        </w:rPr>
      </w:pPr>
      <w:r w:rsidRPr="006C4A2F">
        <w:rPr>
          <w:rStyle w:val="a3"/>
          <w:sz w:val="24"/>
          <w:szCs w:val="24"/>
        </w:rPr>
        <w:footnoteRef/>
      </w:r>
      <w:r w:rsidRPr="006C4A2F">
        <w:rPr>
          <w:rFonts w:hint="cs"/>
          <w:sz w:val="24"/>
          <w:szCs w:val="24"/>
          <w:rtl/>
        </w:rPr>
        <w:t xml:space="preserve"> - ابن جماعة الكناني،عبدالعزيز بن محمد،</w:t>
      </w:r>
      <w:r w:rsidRPr="006C4A2F">
        <w:rPr>
          <w:rStyle w:val="apple-style-span"/>
          <w:rFonts w:ascii="Traditional Arabic" w:hAnsi="Traditional Arabic" w:hint="cs"/>
          <w:b/>
          <w:bCs/>
          <w:sz w:val="24"/>
          <w:szCs w:val="24"/>
          <w:shd w:val="clear" w:color="auto" w:fill="FFFFFF"/>
          <w:rtl/>
        </w:rPr>
        <w:t xml:space="preserve"> </w:t>
      </w:r>
      <w:r w:rsidRPr="006C4A2F">
        <w:rPr>
          <w:rStyle w:val="apple-style-span"/>
          <w:rFonts w:ascii="Traditional Arabic" w:hAnsi="Traditional Arabic"/>
          <w:b/>
          <w:bCs/>
          <w:sz w:val="24"/>
          <w:szCs w:val="24"/>
          <w:shd w:val="clear" w:color="auto" w:fill="FFFFFF"/>
          <w:rtl/>
        </w:rPr>
        <w:t>هداية السالك إلى المذاهب الأربعة في المناسك</w:t>
      </w:r>
      <w:r w:rsidRPr="006C4A2F">
        <w:rPr>
          <w:rStyle w:val="apple-style-span"/>
          <w:rFonts w:ascii="Traditional Arabic" w:hAnsi="Traditional Arabic" w:hint="cs"/>
          <w:sz w:val="24"/>
          <w:szCs w:val="24"/>
          <w:shd w:val="clear" w:color="auto" w:fill="FFFFFF"/>
          <w:rtl/>
        </w:rPr>
        <w:t>،تحقيق:د.صالح بن ناصر الخزيم :</w:t>
      </w:r>
      <w:r w:rsidRPr="006C4A2F">
        <w:rPr>
          <w:rStyle w:val="apple-style-span"/>
          <w:rFonts w:ascii="Traditional Arabic" w:hAnsi="Traditional Arabic"/>
          <w:sz w:val="24"/>
          <w:szCs w:val="24"/>
          <w:shd w:val="clear" w:color="auto" w:fill="FFFFFF"/>
          <w:rtl/>
        </w:rPr>
        <w:t>(2/</w:t>
      </w:r>
      <w:r w:rsidRPr="006C4A2F">
        <w:rPr>
          <w:rStyle w:val="apple-style-span"/>
          <w:rFonts w:ascii="Traditional Arabic" w:hAnsi="Traditional Arabic" w:hint="cs"/>
          <w:sz w:val="24"/>
          <w:szCs w:val="24"/>
          <w:shd w:val="clear" w:color="auto" w:fill="FFFFFF"/>
          <w:rtl/>
        </w:rPr>
        <w:t>6</w:t>
      </w:r>
      <w:r w:rsidRPr="006C4A2F">
        <w:rPr>
          <w:rStyle w:val="apple-style-span"/>
          <w:rFonts w:ascii="Traditional Arabic" w:hAnsi="Traditional Arabic"/>
          <w:sz w:val="24"/>
          <w:szCs w:val="24"/>
          <w:shd w:val="clear" w:color="auto" w:fill="FFFFFF"/>
          <w:rtl/>
        </w:rPr>
        <w:t>25</w:t>
      </w:r>
      <w:r w:rsidRPr="006C4A2F">
        <w:rPr>
          <w:rStyle w:val="apple-style-span"/>
          <w:rFonts w:ascii="Traditional Arabic" w:hAnsi="Traditional Arabic" w:hint="cs"/>
          <w:sz w:val="24"/>
          <w:szCs w:val="24"/>
          <w:shd w:val="clear" w:color="auto" w:fill="FFFFFF"/>
          <w:rtl/>
        </w:rPr>
        <w:t>).</w:t>
      </w:r>
    </w:p>
  </w:footnote>
  <w:footnote w:id="680">
    <w:p w:rsidR="00596D74" w:rsidRPr="006C4A2F" w:rsidRDefault="00596D74" w:rsidP="005331FE">
      <w:pPr>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السرخسي:محمد، </w:t>
      </w:r>
      <w:r w:rsidRPr="006C4A2F">
        <w:rPr>
          <w:rStyle w:val="apple-style-span"/>
          <w:rFonts w:ascii="Traditional Arabic" w:hAnsi="Traditional Arabic" w:hint="cs"/>
          <w:b/>
          <w:bCs/>
          <w:sz w:val="24"/>
          <w:szCs w:val="24"/>
          <w:rtl/>
        </w:rPr>
        <w:t>المبسوط</w:t>
      </w:r>
      <w:r w:rsidRPr="006C4A2F">
        <w:rPr>
          <w:rStyle w:val="apple-style-span"/>
          <w:rFonts w:ascii="Traditional Arabic" w:hAnsi="Traditional Arabic" w:hint="cs"/>
          <w:sz w:val="24"/>
          <w:szCs w:val="24"/>
          <w:rtl/>
        </w:rPr>
        <w:t xml:space="preserve"> : (4/5).</w:t>
      </w:r>
    </w:p>
  </w:footnote>
  <w:footnote w:id="681">
    <w:p w:rsidR="00596D74" w:rsidRPr="006C4A2F" w:rsidRDefault="00596D74" w:rsidP="005331FE">
      <w:pPr>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ahoma" w:hAnsi="Tahoma" w:hint="cs"/>
          <w:sz w:val="24"/>
          <w:szCs w:val="24"/>
          <w:rtl/>
        </w:rPr>
        <w:t>- 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w:t>
      </w:r>
      <w:r w:rsidRPr="006C4A2F">
        <w:rPr>
          <w:rFonts w:ascii="Traditional Arabic" w:hAnsi="Traditional Arabic" w:hint="cs"/>
          <w:sz w:val="24"/>
          <w:szCs w:val="24"/>
          <w:rtl/>
        </w:rPr>
        <w:t xml:space="preserve"> </w:t>
      </w:r>
      <w:r w:rsidRPr="006C4A2F">
        <w:rPr>
          <w:rFonts w:ascii="Tahoma" w:hAnsi="Tahoma" w:hint="cs"/>
          <w:sz w:val="24"/>
          <w:szCs w:val="24"/>
          <w:rtl/>
        </w:rPr>
        <w:t>3/237</w:t>
      </w:r>
      <w:r w:rsidRPr="006C4A2F">
        <w:rPr>
          <w:rFonts w:ascii="Helvetica" w:hAnsi="Helvetica" w:hint="cs"/>
          <w:sz w:val="24"/>
          <w:szCs w:val="24"/>
          <w:rtl/>
        </w:rPr>
        <w:t>).</w:t>
      </w:r>
    </w:p>
  </w:footnote>
  <w:footnote w:id="682">
    <w:p w:rsidR="00596D74" w:rsidRPr="006C4A2F" w:rsidRDefault="00596D74" w:rsidP="005331FE">
      <w:pPr>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نقله الحطاب الرعيني،كما في :</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(4</w:t>
      </w:r>
      <w:r w:rsidRPr="006C4A2F">
        <w:rPr>
          <w:rFonts w:ascii="Traditional Arabic" w:hAnsi="Traditional Arabic"/>
          <w:sz w:val="24"/>
          <w:szCs w:val="24"/>
          <w:rtl/>
        </w:rPr>
        <w:t xml:space="preserve"> / </w:t>
      </w:r>
      <w:r w:rsidRPr="006C4A2F">
        <w:rPr>
          <w:rFonts w:ascii="Traditional Arabic" w:hAnsi="Traditional Arabic" w:hint="cs"/>
          <w:sz w:val="24"/>
          <w:szCs w:val="24"/>
          <w:rtl/>
        </w:rPr>
        <w:t>147-148)</w:t>
      </w:r>
    </w:p>
  </w:footnote>
  <w:footnote w:id="683">
    <w:p w:rsidR="00596D74" w:rsidRPr="006C4A2F" w:rsidRDefault="00596D74" w:rsidP="002D1E9A">
      <w:pPr>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ahoma" w:hAnsi="Tahoma" w:hint="cs"/>
          <w:sz w:val="24"/>
          <w:szCs w:val="24"/>
          <w:rtl/>
        </w:rPr>
        <w:t>- النووي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،( 7/223)</w:t>
      </w:r>
      <w:r w:rsidRPr="006C4A2F">
        <w:rPr>
          <w:rFonts w:ascii="Helvetica" w:hAnsi="Helvetica" w:hint="cs"/>
          <w:sz w:val="24"/>
          <w:szCs w:val="24"/>
          <w:rtl/>
        </w:rPr>
        <w:t>.</w:t>
      </w:r>
      <w:r w:rsidRPr="006C4A2F">
        <w:rPr>
          <w:rFonts w:ascii="Traditional Arabic" w:hAnsi="Traditional Arabic"/>
          <w:sz w:val="24"/>
          <w:szCs w:val="24"/>
          <w:rtl/>
        </w:rPr>
        <w:t xml:space="preserve">وانظر: </w:t>
      </w:r>
      <w:r w:rsidRPr="006C4A2F">
        <w:rPr>
          <w:rFonts w:ascii="Traditional Arabic" w:hAnsi="Traditional Arabic" w:hint="cs"/>
          <w:sz w:val="24"/>
          <w:szCs w:val="24"/>
          <w:rtl/>
        </w:rPr>
        <w:t>القاضي</w:t>
      </w:r>
      <w:r w:rsidRPr="006C4A2F">
        <w:rPr>
          <w:rFonts w:ascii="Traditional Arabic" w:hAnsi="Traditional Arabic"/>
          <w:sz w:val="24"/>
          <w:szCs w:val="24"/>
          <w:rtl/>
        </w:rPr>
        <w:t xml:space="preserve"> عياض</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اليحصبي،  </w:t>
      </w:r>
      <w:r w:rsidRPr="006C4A2F">
        <w:rPr>
          <w:rFonts w:ascii="Traditional Arabic" w:hAnsi="Traditional Arabic"/>
          <w:b/>
          <w:bCs/>
          <w:sz w:val="24"/>
          <w:szCs w:val="24"/>
          <w:rtl/>
        </w:rPr>
        <w:t>إكمال المعلم بفوائد مسلم</w:t>
      </w:r>
      <w:r w:rsidRPr="006C4A2F">
        <w:rPr>
          <w:rFonts w:ascii="Traditional Arabic" w:hAnsi="Traditional Arabic" w:hint="cs"/>
          <w:sz w:val="24"/>
          <w:szCs w:val="24"/>
          <w:rtl/>
        </w:rPr>
        <w:t xml:space="preserve">، </w:t>
      </w:r>
      <w:r w:rsidRPr="006C4A2F">
        <w:rPr>
          <w:rFonts w:ascii="Traditional Arabic" w:hAnsi="Traditional Arabic"/>
          <w:sz w:val="24"/>
          <w:szCs w:val="24"/>
          <w:rtl/>
        </w:rPr>
        <w:t>تحقيق:د.يحيى إسماعيل،(المنصورة،دار الوفاءط1، 1419ه-1998م): (4/180).</w:t>
      </w:r>
    </w:p>
  </w:footnote>
  <w:footnote w:id="684">
    <w:p w:rsidR="00596D74" w:rsidRPr="006C4A2F" w:rsidRDefault="00596D74" w:rsidP="00107C0B">
      <w:pPr>
        <w:jc w:val="both"/>
        <w:rPr>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سبق تخريجهما، صفحة(107).</w:t>
      </w:r>
    </w:p>
  </w:footnote>
  <w:footnote w:id="685">
    <w:p w:rsidR="00596D74" w:rsidRPr="006C4A2F" w:rsidRDefault="00596D74" w:rsidP="00E874E3">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سبق تخريجه، صفحة(104).</w:t>
      </w:r>
    </w:p>
  </w:footnote>
  <w:footnote w:id="686">
    <w:p w:rsidR="00596D74" w:rsidRPr="006C4A2F" w:rsidRDefault="00596D74" w:rsidP="000A5DB4">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Fonts w:hint="cs"/>
          <w:sz w:val="24"/>
          <w:szCs w:val="24"/>
          <w:rtl/>
        </w:rPr>
        <w:t>،</w:t>
      </w:r>
      <w:r w:rsidRPr="006C4A2F">
        <w:rPr>
          <w:sz w:val="24"/>
          <w:szCs w:val="24"/>
          <w:rtl/>
        </w:rPr>
        <w:t xml:space="preserve"> </w:t>
      </w:r>
      <w:r w:rsidRPr="006C4A2F">
        <w:rPr>
          <w:rFonts w:ascii="Traditional Arabic" w:hAnsi="Traditional Arabic"/>
          <w:sz w:val="24"/>
          <w:szCs w:val="24"/>
          <w:rtl/>
        </w:rPr>
        <w:t>كتاب الحج</w:t>
      </w:r>
      <w:r w:rsidRPr="006C4A2F">
        <w:rPr>
          <w:rFonts w:ascii="Traditional Arabic" w:hAnsi="Traditional Arabic" w:hint="cs"/>
          <w:sz w:val="24"/>
          <w:szCs w:val="24"/>
          <w:rtl/>
        </w:rPr>
        <w:t>،</w:t>
      </w:r>
      <w:r w:rsidRPr="006C4A2F">
        <w:rPr>
          <w:rFonts w:ascii="Traditional Arabic" w:hAnsi="Traditional Arabic"/>
          <w:sz w:val="24"/>
          <w:szCs w:val="24"/>
          <w:rtl/>
        </w:rPr>
        <w:t xml:space="preserve"> باب قول الله تعال</w:t>
      </w:r>
      <w:r w:rsidRPr="006C4A2F">
        <w:rPr>
          <w:rFonts w:ascii="Traditional Arabic" w:hAnsi="Traditional Arabic" w:hint="cs"/>
          <w:sz w:val="24"/>
          <w:szCs w:val="24"/>
          <w:rtl/>
        </w:rPr>
        <w:t>ى :</w:t>
      </w:r>
      <w:r w:rsidRPr="006C4A2F">
        <w:rPr>
          <w:rFonts w:ascii="QCF_BSML" w:eastAsia="Calibri" w:hAnsi="QCF_BSML" w:cs="QCF_BSML"/>
          <w:sz w:val="20"/>
          <w:szCs w:val="20"/>
          <w:rtl/>
          <w:lang w:eastAsia="en-US"/>
        </w:rPr>
        <w:t>(</w:t>
      </w:r>
      <w:r w:rsidRPr="006C4A2F">
        <w:rPr>
          <w:rFonts w:ascii="QCF_P335" w:eastAsia="Calibri" w:hAnsi="QCF_P335" w:cs="QCF_P335"/>
          <w:sz w:val="20"/>
          <w:szCs w:val="20"/>
          <w:rtl/>
          <w:lang w:eastAsia="en-US"/>
        </w:rPr>
        <w:t xml:space="preserve">ﮇ  ﮈ  ﮉ  ﮊ  ﮋ  ﮌ   ﮍ   ﮎ  ﮏ  ﮐ    ﮑ  ﮒ             ﮓ  ﮔ  ﮕ  ﮖ   ﮗ  ﮘ ﮫ  </w:t>
      </w:r>
      <w:r w:rsidRPr="006C4A2F">
        <w:rPr>
          <w:rFonts w:ascii="QCF_BSML" w:eastAsia="Calibri" w:hAnsi="QCF_BSML" w:cs="QCF_BSML"/>
          <w:sz w:val="20"/>
          <w:szCs w:val="20"/>
          <w:rtl/>
          <w:lang w:eastAsia="en-US"/>
        </w:rPr>
        <w:t>)</w:t>
      </w:r>
      <w:r w:rsidRPr="006C4A2F">
        <w:rPr>
          <w:rFonts w:ascii="Arial" w:eastAsia="Calibri" w:hAnsi="Arial" w:cs="Arial" w:hint="cs"/>
          <w:sz w:val="27"/>
          <w:szCs w:val="27"/>
          <w:rtl/>
          <w:lang w:eastAsia="en-US"/>
        </w:rPr>
        <w:t xml:space="preserve"> </w:t>
      </w:r>
      <w:r w:rsidRPr="006C4A2F">
        <w:rPr>
          <w:rFonts w:ascii="Traditional Arabic" w:hAnsi="Traditional Arabic" w:hint="cs"/>
          <w:sz w:val="24"/>
          <w:szCs w:val="24"/>
          <w:rtl/>
        </w:rPr>
        <w:t>سورة</w:t>
      </w:r>
      <w:r w:rsidRPr="006C4A2F">
        <w:rPr>
          <w:rFonts w:ascii="Traditional Arabic" w:hAnsi="Traditional Arabic"/>
          <w:sz w:val="24"/>
          <w:szCs w:val="24"/>
          <w:rtl/>
        </w:rPr>
        <w:t xml:space="preserve"> الحج</w:t>
      </w:r>
      <w:r w:rsidRPr="006C4A2F">
        <w:rPr>
          <w:rFonts w:ascii="Traditional Arabic" w:hAnsi="Traditional Arabic" w:hint="cs"/>
          <w:sz w:val="24"/>
          <w:szCs w:val="24"/>
          <w:rtl/>
        </w:rPr>
        <w:t>: آية:(</w:t>
      </w:r>
      <w:r w:rsidRPr="006C4A2F">
        <w:rPr>
          <w:rFonts w:ascii="Traditional Arabic" w:hAnsi="Traditional Arabic"/>
          <w:sz w:val="24"/>
          <w:szCs w:val="24"/>
          <w:rtl/>
        </w:rPr>
        <w:t xml:space="preserve"> 27 ، 28</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،برقم:(1444)،(2/552). </w:t>
      </w:r>
    </w:p>
  </w:footnote>
  <w:footnote w:id="687">
    <w:p w:rsidR="00596D74" w:rsidRPr="006C4A2F" w:rsidRDefault="00596D74" w:rsidP="002D1E9A">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أخرجه مسلم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 كتاب الحج،</w:t>
      </w:r>
      <w:r w:rsidRPr="006C4A2F">
        <w:rPr>
          <w:rFonts w:ascii="Traditional Arabic" w:hAnsi="Traditional Arabic"/>
          <w:sz w:val="24"/>
          <w:szCs w:val="24"/>
          <w:rtl/>
        </w:rPr>
        <w:t xml:space="preserve">باب تقليد الهدي وإشعاره عند الإحرام </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205</w:t>
      </w:r>
      <w:r w:rsidRPr="006C4A2F">
        <w:rPr>
          <w:rFonts w:ascii="Traditional Arabic" w:hAnsi="Traditional Arabic"/>
          <w:sz w:val="24"/>
          <w:szCs w:val="24"/>
          <w:rtl/>
        </w:rPr>
        <w:t xml:space="preserve"> -</w:t>
      </w:r>
      <w:r w:rsidRPr="006C4A2F">
        <w:rPr>
          <w:rFonts w:ascii="Traditional Arabic" w:hAnsi="Traditional Arabic" w:hint="cs"/>
          <w:sz w:val="24"/>
          <w:szCs w:val="24"/>
          <w:rtl/>
        </w:rPr>
        <w:t>1243)</w:t>
      </w:r>
      <w:r w:rsidRPr="006C4A2F">
        <w:rPr>
          <w:rFonts w:hint="cs"/>
          <w:sz w:val="24"/>
          <w:szCs w:val="24"/>
          <w:rtl/>
        </w:rPr>
        <w:t>، (2/912).</w:t>
      </w:r>
    </w:p>
  </w:footnote>
  <w:footnote w:id="688">
    <w:p w:rsidR="00596D74" w:rsidRPr="006C4A2F" w:rsidRDefault="00596D74" w:rsidP="005C3E5D">
      <w:pPr>
        <w:widowControl/>
        <w:autoSpaceDE w:val="0"/>
        <w:autoSpaceDN w:val="0"/>
        <w:adjustRightInd w:val="0"/>
        <w:ind w:firstLine="0"/>
        <w:rPr>
          <w:rFonts w:ascii="Traditional Arabic" w:eastAsia="Calibri" w:hAnsi="Traditional Arabic"/>
          <w:b/>
          <w:bCs/>
          <w:sz w:val="44"/>
          <w:szCs w:val="4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الأَثْرَم</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أحمد بن محمد بن هانئ الطائي، أو الكلبي، الإسكافي، أبو بكر الأثرم: من حفاظ الحديث</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أخذ عن الإمام أحمد وآخرين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له كتاب في (علل الحديث) وآخر في (السنن) و (ناسخ الحديث ومنسوخه)</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سنة:</w:t>
      </w:r>
      <w:r w:rsidRPr="006C4A2F">
        <w:rPr>
          <w:rFonts w:ascii="Traditional Arabic" w:eastAsia="Calibri" w:hAnsi="Traditional Arabic"/>
          <w:sz w:val="24"/>
          <w:szCs w:val="24"/>
          <w:rtl/>
          <w:lang w:eastAsia="en-US"/>
        </w:rPr>
        <w:t>(261 هـ - 875 م)</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(1</w:t>
      </w:r>
      <w:r w:rsidRPr="006C4A2F">
        <w:rPr>
          <w:rFonts w:ascii="Traditional Arabic" w:hAnsi="Traditional Arabic"/>
          <w:sz w:val="24"/>
          <w:szCs w:val="24"/>
          <w:rtl/>
        </w:rPr>
        <w:t>/</w:t>
      </w:r>
      <w:r w:rsidRPr="006C4A2F">
        <w:rPr>
          <w:rFonts w:ascii="Traditional Arabic" w:hAnsi="Traditional Arabic" w:hint="cs"/>
          <w:sz w:val="24"/>
          <w:szCs w:val="24"/>
          <w:rtl/>
        </w:rPr>
        <w:t>205</w:t>
      </w:r>
      <w:r w:rsidRPr="006C4A2F">
        <w:rPr>
          <w:rFonts w:ascii="Traditional Arabic" w:hAnsi="Traditional Arabic"/>
          <w:sz w:val="24"/>
          <w:szCs w:val="24"/>
          <w:rtl/>
        </w:rPr>
        <w:t>).</w:t>
      </w:r>
    </w:p>
  </w:footnote>
  <w:footnote w:id="689">
    <w:p w:rsidR="00596D74" w:rsidRPr="006C4A2F" w:rsidRDefault="00596D74" w:rsidP="000A5DB4">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ahoma" w:hAnsi="Tahoma" w:hint="cs"/>
          <w:sz w:val="24"/>
          <w:szCs w:val="24"/>
          <w:rtl/>
        </w:rPr>
        <w:t>- نقله 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،كما في:</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w:t>
      </w:r>
      <w:r w:rsidRPr="006C4A2F">
        <w:rPr>
          <w:rFonts w:ascii="Traditional Arabic" w:hAnsi="Traditional Arabic" w:hint="cs"/>
          <w:sz w:val="24"/>
          <w:szCs w:val="24"/>
          <w:rtl/>
        </w:rPr>
        <w:t xml:space="preserve"> </w:t>
      </w:r>
      <w:r w:rsidRPr="006C4A2F">
        <w:rPr>
          <w:rFonts w:ascii="Tahoma" w:hAnsi="Tahoma" w:hint="cs"/>
          <w:sz w:val="24"/>
          <w:szCs w:val="24"/>
          <w:rtl/>
        </w:rPr>
        <w:t>3/237</w:t>
      </w:r>
      <w:r w:rsidRPr="006C4A2F">
        <w:rPr>
          <w:rFonts w:ascii="Helvetica" w:hAnsi="Helvetica" w:hint="cs"/>
          <w:sz w:val="24"/>
          <w:szCs w:val="24"/>
          <w:rtl/>
        </w:rPr>
        <w:t>).</w:t>
      </w:r>
    </w:p>
  </w:footnote>
  <w:footnote w:id="690">
    <w:p w:rsidR="00596D74" w:rsidRPr="006C4A2F" w:rsidRDefault="00596D74" w:rsidP="008A4D32">
      <w:pPr>
        <w:widowControl/>
        <w:autoSpaceDE w:val="0"/>
        <w:autoSpaceDN w:val="0"/>
        <w:adjustRightInd w:val="0"/>
        <w:ind w:firstLine="0"/>
        <w:rPr>
          <w:rFonts w:ascii="Traditional Arabic" w:eastAsia="Calibri" w:hAnsi="Traditional Arabic"/>
          <w:sz w:val="24"/>
          <w:szCs w:val="24"/>
          <w:rtl/>
          <w:lang w:eastAsia="en-US"/>
        </w:rPr>
      </w:pPr>
      <w:r w:rsidRPr="006C4A2F">
        <w:rPr>
          <w:rStyle w:val="a3"/>
          <w:sz w:val="24"/>
          <w:szCs w:val="24"/>
        </w:rPr>
        <w:footnoteRef/>
      </w:r>
      <w:r w:rsidRPr="006C4A2F">
        <w:rPr>
          <w:rFonts w:hint="cs"/>
          <w:sz w:val="24"/>
          <w:szCs w:val="24"/>
          <w:rtl/>
        </w:rPr>
        <w:t xml:space="preserve"> - </w:t>
      </w:r>
      <w:r w:rsidRPr="006C4A2F">
        <w:rPr>
          <w:rFonts w:ascii="Traditional Arabic" w:eastAsia="Calibri" w:hAnsi="Traditional Arabic"/>
          <w:b/>
          <w:bCs/>
          <w:sz w:val="44"/>
          <w:szCs w:val="44"/>
          <w:rtl/>
          <w:lang w:eastAsia="en-US"/>
        </w:rPr>
        <w:t xml:space="preserve"> </w:t>
      </w:r>
      <w:r w:rsidRPr="006C4A2F">
        <w:rPr>
          <w:rFonts w:ascii="Traditional Arabic" w:eastAsia="Calibri" w:hAnsi="Traditional Arabic"/>
          <w:sz w:val="24"/>
          <w:szCs w:val="24"/>
          <w:rtl/>
          <w:lang w:eastAsia="en-US"/>
        </w:rPr>
        <w:t>سعد بن مالك بن سنان بن عبيد، وهو خدرة بن عوف بن الحارث بن الخزرج الأنصاريّ الخزرجيّ، أبو سعيد الخدريّ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مشهور بكنيته، استصغر بأحد، واستشهد أبوه بها وغزا هو ما بعدها. وهو مكثر من الحديث</w:t>
      </w:r>
      <w:r w:rsidRPr="006C4A2F">
        <w:rPr>
          <w:rFonts w:ascii="Traditional Arabic" w:eastAsia="Calibri" w:hAnsi="Traditional Arabic" w:hint="cs"/>
          <w:sz w:val="24"/>
          <w:szCs w:val="24"/>
          <w:rtl/>
          <w:lang w:eastAsia="en-US"/>
        </w:rPr>
        <w:t>،و</w:t>
      </w:r>
      <w:r w:rsidRPr="006C4A2F">
        <w:rPr>
          <w:rFonts w:ascii="Traditional Arabic" w:eastAsia="Calibri" w:hAnsi="Traditional Arabic"/>
          <w:sz w:val="24"/>
          <w:szCs w:val="24"/>
          <w:rtl/>
          <w:lang w:eastAsia="en-US"/>
        </w:rPr>
        <w:t>كان من أفقه أحداث الصحابة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مات سنة أربع وسبعين. وقيل أربع وستين.</w:t>
      </w:r>
      <w:r w:rsidRPr="006C4A2F">
        <w:rPr>
          <w:rFonts w:ascii="Traditional Arabic" w:eastAsia="Calibri" w:hAnsi="Traditional Arabic" w:hint="cs"/>
          <w:sz w:val="24"/>
          <w:szCs w:val="24"/>
          <w:rtl/>
          <w:lang w:eastAsia="en-US"/>
        </w:rPr>
        <w:t xml:space="preserve"> </w:t>
      </w:r>
      <w:r w:rsidRPr="006C4A2F">
        <w:rPr>
          <w:rFonts w:ascii="Traditional Arabic" w:hAnsi="Traditional Arabic" w:hint="cs"/>
          <w:sz w:val="24"/>
          <w:szCs w:val="24"/>
          <w:rtl/>
        </w:rPr>
        <w:t xml:space="preserve">يُنظر ابن حجر </w:t>
      </w:r>
      <w:r w:rsidRPr="006C4A2F">
        <w:rPr>
          <w:rFonts w:ascii="Traditional Arabic" w:hAnsi="Traditional Arabic"/>
          <w:sz w:val="24"/>
          <w:szCs w:val="24"/>
          <w:rtl/>
        </w:rPr>
        <w:t>العسقلاني</w:t>
      </w:r>
      <w:r w:rsidRPr="006C4A2F">
        <w:rPr>
          <w:rFonts w:ascii="Traditional Arabic" w:hAnsi="Traditional Arabic" w:hint="cs"/>
          <w:sz w:val="24"/>
          <w:szCs w:val="24"/>
          <w:rtl/>
        </w:rPr>
        <w:t xml:space="preserve">: أحمد، </w:t>
      </w:r>
      <w:r w:rsidRPr="006C4A2F">
        <w:rPr>
          <w:rFonts w:ascii="Traditional Arabic" w:hAnsi="Traditional Arabic"/>
          <w:b/>
          <w:bCs/>
          <w:sz w:val="24"/>
          <w:szCs w:val="24"/>
          <w:rtl/>
        </w:rPr>
        <w:t>الإصابة في تمييز الصحابة</w:t>
      </w:r>
      <w:r w:rsidRPr="006C4A2F">
        <w:rPr>
          <w:rFonts w:ascii="Traditional Arabic" w:hAnsi="Traditional Arabic"/>
          <w:sz w:val="24"/>
          <w:szCs w:val="24"/>
          <w:rtl/>
        </w:rPr>
        <w:t xml:space="preserve"> </w:t>
      </w:r>
      <w:r w:rsidRPr="006C4A2F">
        <w:rPr>
          <w:rFonts w:ascii="Traditional Arabic" w:hAnsi="Traditional Arabic" w:hint="cs"/>
          <w:sz w:val="24"/>
          <w:szCs w:val="24"/>
          <w:rtl/>
        </w:rPr>
        <w:t>، ذكر من اسمه سعد،</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65</w:t>
      </w:r>
      <w:r w:rsidRPr="006C4A2F">
        <w:rPr>
          <w:rFonts w:ascii="Traditional Arabic" w:hAnsi="Traditional Arabic"/>
          <w:sz w:val="24"/>
          <w:szCs w:val="24"/>
          <w:rtl/>
        </w:rPr>
        <w:t>)</w:t>
      </w:r>
      <w:r w:rsidRPr="006C4A2F">
        <w:rPr>
          <w:rFonts w:hint="cs"/>
          <w:caps/>
          <w:sz w:val="24"/>
          <w:szCs w:val="24"/>
          <w:rtl/>
        </w:rPr>
        <w:t>، برقم:(</w:t>
      </w:r>
      <w:r w:rsidRPr="006C4A2F">
        <w:rPr>
          <w:rFonts w:ascii="Traditional Arabic" w:eastAsia="Calibri" w:hAnsi="Traditional Arabic"/>
          <w:sz w:val="24"/>
          <w:szCs w:val="24"/>
          <w:rtl/>
          <w:lang w:eastAsia="en-US"/>
        </w:rPr>
        <w:t xml:space="preserve"> 3204</w:t>
      </w:r>
      <w:r w:rsidRPr="006C4A2F">
        <w:rPr>
          <w:rFonts w:hint="cs"/>
          <w:caps/>
          <w:sz w:val="24"/>
          <w:szCs w:val="24"/>
          <w:rtl/>
        </w:rPr>
        <w:t>)،بتصرف.</w:t>
      </w:r>
    </w:p>
  </w:footnote>
  <w:footnote w:id="691">
    <w:p w:rsidR="00596D74" w:rsidRPr="006C4A2F" w:rsidRDefault="00596D74" w:rsidP="00DE15B3">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باب ا</w:t>
      </w:r>
      <w:r w:rsidRPr="006C4A2F">
        <w:rPr>
          <w:rFonts w:ascii="Traditional Arabic" w:hAnsi="Traditional Arabic" w:hint="cs"/>
          <w:b w:val="0"/>
          <w:bCs w:val="0"/>
          <w:sz w:val="24"/>
          <w:rtl/>
        </w:rPr>
        <w:t>لحج ماشيا</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3119</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1042</w:t>
      </w:r>
      <w:r w:rsidRPr="006C4A2F">
        <w:rPr>
          <w:rFonts w:ascii="Traditional Arabic" w:hAnsi="Traditional Arabic"/>
          <w:b w:val="0"/>
          <w:bCs w:val="0"/>
          <w:sz w:val="24"/>
          <w:rtl/>
        </w:rPr>
        <w:t>)</w:t>
      </w:r>
      <w:r w:rsidRPr="006C4A2F">
        <w:rPr>
          <w:rFonts w:hint="cs"/>
          <w:b w:val="0"/>
          <w:bCs w:val="0"/>
          <w:sz w:val="24"/>
          <w:rtl/>
        </w:rPr>
        <w:t>.</w:t>
      </w:r>
    </w:p>
  </w:footnote>
  <w:footnote w:id="692">
    <w:p w:rsidR="00596D74" w:rsidRPr="006C4A2F" w:rsidRDefault="00596D74" w:rsidP="00293FF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ال</w:t>
      </w:r>
      <w:r w:rsidRPr="006C4A2F">
        <w:rPr>
          <w:rFonts w:ascii="Traditional Arabic" w:hAnsi="Traditional Arabic" w:hint="cs"/>
          <w:sz w:val="24"/>
          <w:szCs w:val="24"/>
          <w:rtl/>
        </w:rPr>
        <w:t>فاكهي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محمد ، </w:t>
      </w:r>
      <w:r w:rsidRPr="006C4A2F">
        <w:rPr>
          <w:rFonts w:ascii="Traditional Arabic" w:hAnsi="Traditional Arabic"/>
          <w:b/>
          <w:bCs/>
          <w:sz w:val="24"/>
          <w:szCs w:val="24"/>
          <w:rtl/>
        </w:rPr>
        <w:t>أخبار مكة في قديم الدهر وحديثه</w:t>
      </w:r>
      <w:r w:rsidRPr="006C4A2F">
        <w:rPr>
          <w:rFonts w:ascii="Traditional Arabic" w:hAnsi="Traditional Arabic" w:hint="cs"/>
          <w:sz w:val="24"/>
          <w:szCs w:val="24"/>
          <w:rtl/>
        </w:rPr>
        <w:t>،</w:t>
      </w:r>
      <w:r w:rsidRPr="006C4A2F">
        <w:rPr>
          <w:rFonts w:ascii="Traditional Arabic" w:hAnsi="Traditional Arabic"/>
          <w:sz w:val="24"/>
          <w:szCs w:val="24"/>
          <w:rtl/>
        </w:rPr>
        <w:t xml:space="preserve"> ذكر </w:t>
      </w:r>
      <w:r w:rsidRPr="006C4A2F">
        <w:rPr>
          <w:rFonts w:ascii="Traditional Arabic" w:hAnsi="Traditional Arabic" w:hint="cs"/>
          <w:sz w:val="24"/>
          <w:szCs w:val="24"/>
          <w:rtl/>
        </w:rPr>
        <w:t>المشي في الحج وفضله،</w:t>
      </w:r>
      <w:r w:rsidRPr="006C4A2F">
        <w:rPr>
          <w:rFonts w:hint="cs"/>
          <w:caps/>
          <w:sz w:val="24"/>
          <w:szCs w:val="24"/>
          <w:rtl/>
        </w:rPr>
        <w:t xml:space="preserve">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834</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1</w:t>
      </w:r>
      <w:r w:rsidRPr="006C4A2F">
        <w:rPr>
          <w:rFonts w:ascii="Traditional Arabic" w:hAnsi="Traditional Arabic"/>
          <w:sz w:val="24"/>
          <w:szCs w:val="24"/>
          <w:rtl/>
        </w:rPr>
        <w:t xml:space="preserve">/ </w:t>
      </w:r>
      <w:r w:rsidRPr="006C4A2F">
        <w:rPr>
          <w:rFonts w:ascii="Traditional Arabic" w:hAnsi="Traditional Arabic" w:hint="cs"/>
          <w:sz w:val="24"/>
          <w:szCs w:val="24"/>
          <w:rtl/>
        </w:rPr>
        <w:t>393</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693">
    <w:p w:rsidR="00596D74" w:rsidRPr="006C4A2F" w:rsidRDefault="00596D74" w:rsidP="000A5DB4">
      <w:pPr>
        <w:ind w:firstLine="0"/>
        <w:jc w:val="both"/>
        <w:rPr>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خزيمة النيسابوري:</w:t>
      </w:r>
      <w:r w:rsidRPr="006C4A2F">
        <w:rPr>
          <w:rFonts w:ascii="Traditional Arabic" w:hAnsi="Traditional Arabic"/>
          <w:sz w:val="24"/>
          <w:szCs w:val="24"/>
          <w:rtl/>
        </w:rPr>
        <w:t xml:space="preserve"> أبو بكر </w:t>
      </w:r>
      <w:r w:rsidRPr="006C4A2F">
        <w:rPr>
          <w:rFonts w:ascii="Traditional Arabic" w:hAnsi="Traditional Arabic" w:hint="cs"/>
          <w:sz w:val="24"/>
          <w:szCs w:val="24"/>
          <w:rtl/>
        </w:rPr>
        <w:t>محمد ،</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صحيح ابن خزيمة</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المناسك،</w:t>
      </w:r>
      <w:r w:rsidRPr="006C4A2F">
        <w:rPr>
          <w:rFonts w:ascii="Traditional Arabic" w:hAnsi="Traditional Arabic"/>
          <w:sz w:val="24"/>
          <w:szCs w:val="24"/>
          <w:rtl/>
        </w:rPr>
        <w:t xml:space="preserve"> باب استحباب ربط الأوساط بالأزر و سرعة المشي إذا كان المرء ماشيا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2535</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139</w:t>
      </w:r>
      <w:r w:rsidRPr="006C4A2F">
        <w:rPr>
          <w:rFonts w:ascii="Traditional Arabic" w:hAnsi="Traditional Arabic"/>
          <w:sz w:val="24"/>
          <w:szCs w:val="24"/>
          <w:rtl/>
        </w:rPr>
        <w:t>).</w:t>
      </w:r>
    </w:p>
  </w:footnote>
  <w:footnote w:id="694">
    <w:p w:rsidR="00596D74" w:rsidRPr="006C4A2F" w:rsidRDefault="00596D74" w:rsidP="009226D8">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الحاكم النيسابوري:محمد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أول كتاب المناسك،</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1618</w:t>
      </w:r>
      <w:r w:rsidRPr="006C4A2F">
        <w:rPr>
          <w:sz w:val="24"/>
          <w:szCs w:val="24"/>
          <w:rtl/>
        </w:rPr>
        <w:t>)</w:t>
      </w:r>
      <w:r w:rsidRPr="006C4A2F">
        <w:rPr>
          <w:rFonts w:ascii="Traditional Arabic" w:hint="cs"/>
          <w:sz w:val="24"/>
          <w:szCs w:val="24"/>
          <w:rtl/>
        </w:rPr>
        <w:t>،(1/610)</w:t>
      </w:r>
      <w:r w:rsidRPr="006C4A2F">
        <w:rPr>
          <w:rFonts w:hint="cs"/>
          <w:sz w:val="24"/>
          <w:szCs w:val="24"/>
          <w:rtl/>
        </w:rPr>
        <w:t>.</w:t>
      </w:r>
    </w:p>
  </w:footnote>
  <w:footnote w:id="695">
    <w:p w:rsidR="00596D74" w:rsidRPr="006C4A2F" w:rsidRDefault="00596D74" w:rsidP="000A5DB4">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ابن عدي</w:t>
      </w:r>
      <w:r w:rsidRPr="006C4A2F">
        <w:rPr>
          <w:rFonts w:ascii="Traditional Arabic" w:hAnsi="Traditional Arabic" w:hint="cs"/>
          <w:sz w:val="24"/>
          <w:szCs w:val="24"/>
          <w:vertAlign w:val="superscript"/>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عبدالله </w:t>
      </w:r>
      <w:r w:rsidRPr="006C4A2F">
        <w:rPr>
          <w:rFonts w:ascii="Traditional Arabic" w:hAnsi="Traditional Arabic" w:hint="cs"/>
          <w:sz w:val="24"/>
          <w:szCs w:val="24"/>
          <w:rtl/>
        </w:rPr>
        <w:t>،</w:t>
      </w:r>
      <w:r w:rsidRPr="006C4A2F">
        <w:rPr>
          <w:rFonts w:ascii="Traditional Arabic" w:hAnsi="Traditional Arabic"/>
          <w:b/>
          <w:bCs/>
          <w:sz w:val="24"/>
          <w:szCs w:val="24"/>
          <w:rtl/>
        </w:rPr>
        <w:t>الكامل في ضعفاء الرجال</w:t>
      </w:r>
      <w:r w:rsidRPr="006C4A2F">
        <w:rPr>
          <w:rFonts w:ascii="Traditional Arabic" w:hAnsi="Traditional Arabic" w:hint="cs"/>
          <w:sz w:val="24"/>
          <w:szCs w:val="24"/>
          <w:rtl/>
        </w:rPr>
        <w:t>،ترجمة حمران بن أعين،</w:t>
      </w:r>
      <w:r w:rsidRPr="006C4A2F">
        <w:rPr>
          <w:rFonts w:ascii="Traditional Arabic" w:hint="cs"/>
          <w:sz w:val="24"/>
          <w:szCs w:val="24"/>
          <w:rtl/>
        </w:rPr>
        <w:t xml:space="preserve"> برقم</w:t>
      </w:r>
      <w:r w:rsidRPr="006C4A2F">
        <w:rPr>
          <w:rFonts w:ascii="Traditional Arabic" w:hAnsi="Traditional Arabic" w:hint="cs"/>
          <w:sz w:val="24"/>
          <w:szCs w:val="24"/>
          <w:rtl/>
        </w:rPr>
        <w:t>:(548)،</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437</w:t>
      </w:r>
      <w:r w:rsidRPr="006C4A2F">
        <w:rPr>
          <w:rFonts w:ascii="Traditional Arabic" w:hAnsi="Traditional Arabic"/>
          <w:sz w:val="24"/>
          <w:szCs w:val="24"/>
          <w:rtl/>
        </w:rPr>
        <w:t>)</w:t>
      </w:r>
      <w:r w:rsidRPr="006C4A2F">
        <w:rPr>
          <w:rFonts w:hint="cs"/>
          <w:caps/>
          <w:sz w:val="24"/>
          <w:szCs w:val="24"/>
          <w:rtl/>
        </w:rPr>
        <w:t>.</w:t>
      </w:r>
    </w:p>
  </w:footnote>
  <w:footnote w:id="696">
    <w:p w:rsidR="00596D74" w:rsidRPr="006C4A2F" w:rsidRDefault="00596D74" w:rsidP="000A5DB4">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ahoma" w:hAnsi="Tahoma" w:hint="cs"/>
          <w:sz w:val="24"/>
          <w:szCs w:val="24"/>
          <w:rtl/>
        </w:rPr>
        <w:t>- أبو نعيم ا</w:t>
      </w:r>
      <w:r w:rsidRPr="006C4A2F">
        <w:rPr>
          <w:rFonts w:ascii="Traditional Arabic" w:hAnsi="Traditional Arabic"/>
          <w:sz w:val="24"/>
          <w:szCs w:val="24"/>
          <w:rtl/>
        </w:rPr>
        <w:t>ل</w:t>
      </w:r>
      <w:r w:rsidRPr="006C4A2F">
        <w:rPr>
          <w:rFonts w:ascii="Traditional Arabic" w:hAnsi="Traditional Arabic" w:hint="cs"/>
          <w:sz w:val="24"/>
          <w:szCs w:val="24"/>
          <w:rtl/>
        </w:rPr>
        <w:t>أصبهان</w:t>
      </w:r>
      <w:r w:rsidRPr="006C4A2F">
        <w:rPr>
          <w:rFonts w:ascii="Traditional Arabic" w:hAnsi="Traditional Arabic"/>
          <w:sz w:val="24"/>
          <w:szCs w:val="24"/>
          <w:rtl/>
        </w:rPr>
        <w:t>ي</w:t>
      </w:r>
      <w:r w:rsidRPr="006C4A2F">
        <w:rPr>
          <w:rFonts w:ascii="Tahoma" w:hAnsi="Tahoma" w:hint="cs"/>
          <w:sz w:val="24"/>
          <w:szCs w:val="24"/>
          <w:rtl/>
        </w:rPr>
        <w:t xml:space="preserve"> : </w:t>
      </w:r>
      <w:r w:rsidRPr="006C4A2F">
        <w:rPr>
          <w:rFonts w:ascii="Traditional Arabic" w:hAnsi="Traditional Arabic" w:hint="cs"/>
          <w:sz w:val="24"/>
          <w:szCs w:val="24"/>
          <w:rtl/>
        </w:rPr>
        <w:t>أحمد</w:t>
      </w:r>
      <w:r w:rsidRPr="006C4A2F">
        <w:rPr>
          <w:rFonts w:ascii="Tahoma" w:hAnsi="Tahoma" w:hint="cs"/>
          <w:sz w:val="24"/>
          <w:szCs w:val="24"/>
          <w:rtl/>
        </w:rPr>
        <w:t>ربن عبدالله،</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ذكر أخبار أصبهان</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طبع في مدينة ليدن ا بمطبعة بريل 1934م</w:t>
      </w:r>
      <w:r w:rsidRPr="006C4A2F">
        <w:rPr>
          <w:rFonts w:ascii="Tahoma" w:hAnsi="Tahoma"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1/338</w:t>
      </w:r>
      <w:r w:rsidRPr="006C4A2F">
        <w:rPr>
          <w:rFonts w:ascii="Helvetica" w:hAnsi="Helvetica" w:hint="cs"/>
          <w:sz w:val="24"/>
          <w:szCs w:val="24"/>
          <w:rtl/>
        </w:rPr>
        <w:t xml:space="preserve">- </w:t>
      </w:r>
      <w:r w:rsidRPr="006C4A2F">
        <w:rPr>
          <w:rFonts w:ascii="Traditional Arabic" w:hAnsi="Traditional Arabic"/>
          <w:sz w:val="24"/>
          <w:szCs w:val="24"/>
          <w:rtl/>
        </w:rPr>
        <w:t>2/291</w:t>
      </w:r>
      <w:r w:rsidRPr="006C4A2F">
        <w:rPr>
          <w:rFonts w:ascii="Helvetica" w:hAnsi="Helvetica" w:hint="cs"/>
          <w:sz w:val="24"/>
          <w:szCs w:val="24"/>
          <w:rtl/>
        </w:rPr>
        <w:t>).</w:t>
      </w:r>
    </w:p>
  </w:footnote>
  <w:footnote w:id="697">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6953</w:t>
      </w:r>
      <w:r w:rsidRPr="006C4A2F">
        <w:rPr>
          <w:b w:val="0"/>
          <w:bCs w:val="0"/>
          <w:sz w:val="24"/>
          <w:rtl/>
        </w:rPr>
        <w:t>)</w:t>
      </w:r>
      <w:r w:rsidRPr="006C4A2F">
        <w:rPr>
          <w:rFonts w:hint="cs"/>
          <w:b w:val="0"/>
          <w:bCs w:val="0"/>
          <w:sz w:val="24"/>
          <w:rtl/>
        </w:rPr>
        <w:t>،(32/57).</w:t>
      </w:r>
    </w:p>
  </w:footnote>
  <w:footnote w:id="698">
    <w:p w:rsidR="00596D74" w:rsidRPr="006C4A2F" w:rsidRDefault="00596D74" w:rsidP="000A5DB4">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نقله </w:t>
      </w:r>
      <w:r w:rsidRPr="006C4A2F">
        <w:rPr>
          <w:rFonts w:ascii="Traditional Arabic" w:hAnsi="Traditional Arabic"/>
          <w:sz w:val="24"/>
          <w:szCs w:val="24"/>
          <w:rtl/>
        </w:rPr>
        <w:t>ابن عدي</w:t>
      </w:r>
      <w:r w:rsidRPr="006C4A2F">
        <w:rPr>
          <w:rFonts w:ascii="Traditional Arabic" w:hAnsi="Traditional Arabic" w:hint="cs"/>
          <w:sz w:val="24"/>
          <w:szCs w:val="24"/>
          <w:vertAlign w:val="superscript"/>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عبدالله </w:t>
      </w:r>
      <w:r w:rsidRPr="006C4A2F">
        <w:rPr>
          <w:rFonts w:ascii="Traditional Arabic" w:hAnsi="Traditional Arabic" w:hint="cs"/>
          <w:sz w:val="24"/>
          <w:szCs w:val="24"/>
          <w:rtl/>
        </w:rPr>
        <w:t>،كما في:</w:t>
      </w:r>
      <w:r w:rsidRPr="006C4A2F">
        <w:rPr>
          <w:rFonts w:ascii="Traditional Arabic" w:hAnsi="Traditional Arabic"/>
          <w:b/>
          <w:bCs/>
          <w:sz w:val="24"/>
          <w:szCs w:val="24"/>
          <w:rtl/>
        </w:rPr>
        <w:t>الكامل في ضعفاء الرجال</w:t>
      </w:r>
      <w:r w:rsidRPr="006C4A2F">
        <w:rPr>
          <w:rFonts w:ascii="Traditional Arabic" w:hAnsi="Traditional Arabic" w:hint="cs"/>
          <w:sz w:val="24"/>
          <w:szCs w:val="24"/>
          <w:rtl/>
        </w:rPr>
        <w:t>،ترجمة من اسمه يحيى،</w:t>
      </w:r>
      <w:r w:rsidRPr="006C4A2F">
        <w:rPr>
          <w:rFonts w:ascii="Traditional Arabic" w:hint="cs"/>
          <w:sz w:val="24"/>
          <w:szCs w:val="24"/>
          <w:rtl/>
        </w:rPr>
        <w:t xml:space="preserve"> برقم</w:t>
      </w:r>
      <w:r w:rsidRPr="006C4A2F">
        <w:rPr>
          <w:rFonts w:ascii="Traditional Arabic" w:hAnsi="Traditional Arabic" w:hint="cs"/>
          <w:sz w:val="24"/>
          <w:szCs w:val="24"/>
          <w:rtl/>
        </w:rPr>
        <w:t>:(2137)،</w:t>
      </w:r>
      <w:r w:rsidRPr="006C4A2F">
        <w:rPr>
          <w:rFonts w:ascii="Traditional Arabic" w:hAnsi="Traditional Arabic"/>
          <w:sz w:val="24"/>
          <w:szCs w:val="24"/>
          <w:rtl/>
        </w:rPr>
        <w:t xml:space="preserve">( </w:t>
      </w:r>
      <w:r w:rsidRPr="006C4A2F">
        <w:rPr>
          <w:rFonts w:ascii="Traditional Arabic" w:hAnsi="Traditional Arabic" w:hint="cs"/>
          <w:sz w:val="24"/>
          <w:szCs w:val="24"/>
          <w:rtl/>
        </w:rPr>
        <w:t>7</w:t>
      </w:r>
      <w:r w:rsidRPr="006C4A2F">
        <w:rPr>
          <w:rFonts w:ascii="Traditional Arabic" w:hAnsi="Traditional Arabic"/>
          <w:sz w:val="24"/>
          <w:szCs w:val="24"/>
          <w:rtl/>
        </w:rPr>
        <w:t xml:space="preserve">/ </w:t>
      </w:r>
      <w:r w:rsidRPr="006C4A2F">
        <w:rPr>
          <w:rFonts w:ascii="Traditional Arabic" w:hAnsi="Traditional Arabic" w:hint="cs"/>
          <w:sz w:val="24"/>
          <w:szCs w:val="24"/>
          <w:rtl/>
        </w:rPr>
        <w:t>236</w:t>
      </w:r>
      <w:r w:rsidRPr="006C4A2F">
        <w:rPr>
          <w:rFonts w:ascii="Traditional Arabic" w:hAnsi="Traditional Arabic"/>
          <w:sz w:val="24"/>
          <w:szCs w:val="24"/>
          <w:rtl/>
        </w:rPr>
        <w:t>)</w:t>
      </w:r>
      <w:r w:rsidRPr="006C4A2F">
        <w:rPr>
          <w:rFonts w:hint="cs"/>
          <w:caps/>
          <w:sz w:val="24"/>
          <w:szCs w:val="24"/>
          <w:rtl/>
        </w:rPr>
        <w:t>.</w:t>
      </w:r>
    </w:p>
  </w:footnote>
  <w:footnote w:id="699">
    <w:p w:rsidR="00596D74" w:rsidRPr="006C4A2F" w:rsidRDefault="00596D74" w:rsidP="009226D8">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7729</w:t>
      </w:r>
      <w:r w:rsidRPr="006C4A2F">
        <w:rPr>
          <w:sz w:val="24"/>
          <w:szCs w:val="24"/>
          <w:rtl/>
        </w:rPr>
        <w:t>)</w:t>
      </w:r>
      <w:r w:rsidRPr="006C4A2F">
        <w:rPr>
          <w:rFonts w:hint="cs"/>
          <w:sz w:val="24"/>
          <w:szCs w:val="24"/>
          <w:rtl/>
        </w:rPr>
        <w:t>.</w:t>
      </w:r>
    </w:p>
  </w:footnote>
  <w:footnote w:id="700">
    <w:p w:rsidR="00596D74" w:rsidRPr="006C4A2F" w:rsidRDefault="00596D74" w:rsidP="009226D8">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معين </w:t>
      </w:r>
      <w:r w:rsidRPr="006C4A2F">
        <w:rPr>
          <w:rFonts w:ascii="Traditional Arabic" w:hAnsi="Traditional Arabic"/>
          <w:b w:val="0"/>
          <w:bCs w:val="0"/>
          <w:sz w:val="24"/>
          <w:rtl/>
        </w:rPr>
        <w:t>ا</w:t>
      </w:r>
      <w:r w:rsidRPr="006C4A2F">
        <w:rPr>
          <w:rFonts w:ascii="Traditional Arabic" w:hAnsi="Traditional Arabic" w:hint="cs"/>
          <w:b w:val="0"/>
          <w:bCs w:val="0"/>
          <w:sz w:val="24"/>
          <w:rtl/>
        </w:rPr>
        <w:t>لغطفاني : يحيى ،</w:t>
      </w:r>
      <w:r w:rsidRPr="006C4A2F">
        <w:rPr>
          <w:rFonts w:ascii="Traditional Arabic" w:hAnsi="Traditional Arabic" w:hint="cs"/>
          <w:sz w:val="24"/>
          <w:vertAlign w:val="superscript"/>
          <w:rtl/>
        </w:rPr>
        <w:t xml:space="preserve"> </w:t>
      </w:r>
      <w:r w:rsidRPr="006C4A2F">
        <w:rPr>
          <w:rFonts w:ascii="Traditional Arabic" w:hAnsi="Traditional Arabic"/>
          <w:sz w:val="24"/>
          <w:rtl/>
        </w:rPr>
        <w:t>تاريخ ابن معين</w:t>
      </w:r>
      <w:r w:rsidRPr="006C4A2F">
        <w:rPr>
          <w:rFonts w:ascii="Traditional Arabic" w:hAnsi="Traditional Arabic"/>
          <w:b w:val="0"/>
          <w:bCs w:val="0"/>
          <w:sz w:val="24"/>
          <w:rtl/>
        </w:rPr>
        <w:t xml:space="preserve"> - رواية ال</w:t>
      </w:r>
      <w:r w:rsidRPr="006C4A2F">
        <w:rPr>
          <w:rFonts w:ascii="Traditional Arabic" w:hAnsi="Traditional Arabic" w:hint="cs"/>
          <w:b w:val="0"/>
          <w:bCs w:val="0"/>
          <w:sz w:val="24"/>
          <w:rtl/>
        </w:rPr>
        <w:t>دارم</w:t>
      </w:r>
      <w:r w:rsidRPr="006C4A2F">
        <w:rPr>
          <w:rFonts w:ascii="Traditional Arabic" w:hAnsi="Traditional Arabic"/>
          <w:b w:val="0"/>
          <w:bCs w:val="0"/>
          <w:sz w:val="24"/>
          <w:rtl/>
        </w:rPr>
        <w:t>ي</w:t>
      </w:r>
      <w:r w:rsidRPr="006C4A2F">
        <w:rPr>
          <w:rFonts w:ascii="Traditional Arabic" w:hint="cs"/>
          <w:b w:val="0"/>
          <w:bCs w:val="0"/>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256</w:t>
      </w:r>
      <w:r w:rsidRPr="006C4A2F">
        <w:rPr>
          <w:rFonts w:ascii="Traditional Arabic" w:hint="cs"/>
          <w:b w:val="0"/>
          <w:bCs w:val="0"/>
          <w:sz w:val="24"/>
          <w:rtl/>
        </w:rPr>
        <w:t xml:space="preserve">)، </w:t>
      </w:r>
      <w:r w:rsidRPr="006C4A2F">
        <w:rPr>
          <w:rFonts w:ascii="Traditional Arabic" w:hAnsi="Traditional Arabic" w:hint="cs"/>
          <w:b w:val="0"/>
          <w:bCs w:val="0"/>
          <w:sz w:val="24"/>
          <w:rtl/>
        </w:rPr>
        <w:t>ص(94).</w:t>
      </w:r>
    </w:p>
  </w:footnote>
  <w:footnote w:id="701">
    <w:p w:rsidR="00596D74" w:rsidRPr="006C4A2F" w:rsidRDefault="00596D74" w:rsidP="000A5DB4">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الذهبي : محمد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الكاشف في معرفة من له رواية في الكتب الستة</w:t>
      </w:r>
      <w:r w:rsidRPr="006C4A2F">
        <w:rPr>
          <w:rFonts w:hint="cs"/>
          <w:sz w:val="24"/>
          <w:szCs w:val="24"/>
          <w:rtl/>
        </w:rPr>
        <w:t xml:space="preserve"> ،برقم:</w:t>
      </w:r>
      <w:r w:rsidRPr="006C4A2F">
        <w:rPr>
          <w:rFonts w:asci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1230</w:t>
      </w:r>
      <w:r w:rsidRPr="006C4A2F">
        <w:rPr>
          <w:rFonts w:ascii="Traditional Arabic" w:hint="cs"/>
          <w:sz w:val="24"/>
          <w:szCs w:val="24"/>
          <w:rtl/>
        </w:rPr>
        <w:t>)</w:t>
      </w:r>
      <w:r w:rsidRPr="006C4A2F">
        <w:rPr>
          <w:rFonts w:hint="cs"/>
          <w:sz w:val="24"/>
          <w:szCs w:val="24"/>
          <w:rtl/>
        </w:rPr>
        <w:t>،(1/350).</w:t>
      </w:r>
    </w:p>
  </w:footnote>
  <w:footnote w:id="702">
    <w:p w:rsidR="00596D74" w:rsidRPr="006C4A2F" w:rsidRDefault="00596D74" w:rsidP="00F31756">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ابن عدي</w:t>
      </w:r>
      <w:r w:rsidRPr="006C4A2F">
        <w:rPr>
          <w:rFonts w:ascii="Traditional Arabic" w:hAnsi="Traditional Arabic" w:hint="cs"/>
          <w:sz w:val="24"/>
          <w:szCs w:val="24"/>
          <w:vertAlign w:val="superscript"/>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عبدالله </w:t>
      </w:r>
      <w:r w:rsidRPr="006C4A2F">
        <w:rPr>
          <w:rFonts w:ascii="Traditional Arabic" w:hAnsi="Traditional Arabic" w:hint="cs"/>
          <w:sz w:val="24"/>
          <w:szCs w:val="24"/>
          <w:rtl/>
        </w:rPr>
        <w:t>،</w:t>
      </w:r>
      <w:r w:rsidRPr="006C4A2F">
        <w:rPr>
          <w:rFonts w:ascii="Traditional Arabic" w:hAnsi="Traditional Arabic"/>
          <w:b/>
          <w:bCs/>
          <w:sz w:val="24"/>
          <w:szCs w:val="24"/>
          <w:rtl/>
        </w:rPr>
        <w:t>الكامل في ضعفاء الرجال</w:t>
      </w:r>
      <w:r w:rsidRPr="006C4A2F">
        <w:rPr>
          <w:rFonts w:ascii="Traditional Arabic" w:hAnsi="Traditional Arabic" w:hint="cs"/>
          <w:sz w:val="24"/>
          <w:szCs w:val="24"/>
          <w:rtl/>
        </w:rPr>
        <w:t>،ترجمة حمران بن أعين،</w:t>
      </w:r>
      <w:r w:rsidRPr="006C4A2F">
        <w:rPr>
          <w:rFonts w:ascii="Traditional Arabic" w:hint="cs"/>
          <w:sz w:val="24"/>
          <w:szCs w:val="24"/>
          <w:rtl/>
        </w:rPr>
        <w:t xml:space="preserve"> برقم</w:t>
      </w:r>
      <w:r w:rsidRPr="006C4A2F">
        <w:rPr>
          <w:rFonts w:ascii="Traditional Arabic" w:hAnsi="Traditional Arabic" w:hint="cs"/>
          <w:sz w:val="24"/>
          <w:szCs w:val="24"/>
          <w:rtl/>
        </w:rPr>
        <w:t>:(548)،</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437</w:t>
      </w:r>
      <w:r w:rsidRPr="006C4A2F">
        <w:rPr>
          <w:rFonts w:ascii="Traditional Arabic" w:hAnsi="Traditional Arabic"/>
          <w:sz w:val="24"/>
          <w:szCs w:val="24"/>
          <w:rtl/>
        </w:rPr>
        <w:t>)</w:t>
      </w:r>
      <w:r w:rsidRPr="006C4A2F">
        <w:rPr>
          <w:rFonts w:hint="cs"/>
          <w:caps/>
          <w:sz w:val="24"/>
          <w:szCs w:val="24"/>
          <w:rtl/>
        </w:rPr>
        <w:t>.</w:t>
      </w:r>
    </w:p>
  </w:footnote>
  <w:footnote w:id="703">
    <w:p w:rsidR="00596D74" w:rsidRPr="006C4A2F" w:rsidRDefault="00596D74" w:rsidP="009226D8">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1522</w:t>
      </w:r>
      <w:r w:rsidRPr="006C4A2F">
        <w:rPr>
          <w:sz w:val="24"/>
          <w:szCs w:val="24"/>
          <w:rtl/>
        </w:rPr>
        <w:t>)</w:t>
      </w:r>
      <w:r w:rsidRPr="006C4A2F">
        <w:rPr>
          <w:rFonts w:hint="cs"/>
          <w:sz w:val="24"/>
          <w:szCs w:val="24"/>
          <w:rtl/>
        </w:rPr>
        <w:t>.</w:t>
      </w:r>
    </w:p>
  </w:footnote>
  <w:footnote w:id="704">
    <w:p w:rsidR="00596D74" w:rsidRPr="006C4A2F" w:rsidRDefault="00596D74" w:rsidP="009226D8">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الحاكم النيسابوري:محمد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int="cs"/>
          <w:sz w:val="24"/>
          <w:szCs w:val="24"/>
          <w:rtl/>
        </w:rPr>
        <w:t xml:space="preserve"> (1/610)</w:t>
      </w:r>
      <w:r w:rsidRPr="006C4A2F">
        <w:rPr>
          <w:rFonts w:hint="cs"/>
          <w:sz w:val="24"/>
          <w:szCs w:val="24"/>
          <w:rtl/>
        </w:rPr>
        <w:t>.</w:t>
      </w:r>
    </w:p>
  </w:footnote>
  <w:footnote w:id="705">
    <w:p w:rsidR="00596D74" w:rsidRPr="006C4A2F" w:rsidRDefault="00596D74" w:rsidP="002D2CCE">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البوصيري:أحمد ،</w:t>
      </w:r>
      <w:r w:rsidRPr="006C4A2F">
        <w:rPr>
          <w:rFonts w:hint="cs"/>
          <w:sz w:val="24"/>
          <w:szCs w:val="24"/>
          <w:rtl/>
        </w:rPr>
        <w:t xml:space="preserve"> </w:t>
      </w:r>
      <w:r w:rsidRPr="006C4A2F">
        <w:rPr>
          <w:rFonts w:hint="cs"/>
          <w:b/>
          <w:bCs/>
          <w:sz w:val="24"/>
          <w:szCs w:val="24"/>
          <w:rtl/>
        </w:rPr>
        <w:t>مصباح الزجاجة في زوائد ابن ماجه</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3119</w:t>
      </w:r>
      <w:r w:rsidRPr="006C4A2F">
        <w:rPr>
          <w:sz w:val="24"/>
          <w:szCs w:val="24"/>
          <w:rtl/>
        </w:rPr>
        <w:t>)</w:t>
      </w:r>
      <w:r w:rsidRPr="006C4A2F">
        <w:rPr>
          <w:rFonts w:hint="cs"/>
          <w:sz w:val="24"/>
          <w:szCs w:val="24"/>
          <w:rtl/>
        </w:rPr>
        <w:t>، (3/524).</w:t>
      </w:r>
    </w:p>
  </w:footnote>
  <w:footnote w:id="706">
    <w:p w:rsidR="00596D74" w:rsidRPr="006C4A2F" w:rsidRDefault="00596D74" w:rsidP="005977DB">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الدَّمِيري</w:t>
      </w:r>
      <w:r w:rsidRPr="006C4A2F">
        <w:rPr>
          <w:rFonts w:ascii="Traditional Arabic" w:hAnsi="Traditional Arabic"/>
          <w:sz w:val="24"/>
          <w:szCs w:val="24"/>
          <w:rtl/>
        </w:rPr>
        <w:t xml:space="preserve"> : </w:t>
      </w:r>
      <w:r w:rsidRPr="006C4A2F">
        <w:rPr>
          <w:rFonts w:ascii="Traditional Arabic" w:hAnsi="Traditional Arabic" w:hint="cs"/>
          <w:sz w:val="24"/>
          <w:szCs w:val="24"/>
          <w:rtl/>
        </w:rPr>
        <w:t>هو</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محمد بن موسى بن عيسى بن علي الدميري، أبو البقاء، كمال الدين: باحث، أديب، من فقهاء الشافعية. من أهل دميرة (بمصر) كان يتكسب بالخياطة ثم أقبل على العلم وأفتى ودرّس، وكانت له في الأزهر حلقة خاصة، من كتبه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(حياة الحيوان)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 (الديباجة) في شرح كتاب ابن ماجة، توفي</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بالقاهرة</w:t>
      </w:r>
      <w:r w:rsidRPr="006C4A2F">
        <w:rPr>
          <w:rFonts w:ascii="Traditional Arabic" w:eastAsia="Calibri" w:hAnsi="Traditional Arabic" w:hint="cs"/>
          <w:sz w:val="24"/>
          <w:szCs w:val="24"/>
          <w:rtl/>
          <w:lang w:eastAsia="en-US"/>
        </w:rPr>
        <w:t xml:space="preserve"> سنة:</w:t>
      </w:r>
      <w:r w:rsidRPr="006C4A2F">
        <w:rPr>
          <w:rFonts w:ascii="Traditional Arabic" w:eastAsia="Calibri" w:hAnsi="Traditional Arabic"/>
          <w:sz w:val="24"/>
          <w:szCs w:val="24"/>
          <w:rtl/>
          <w:lang w:eastAsia="en-US"/>
        </w:rPr>
        <w:t xml:space="preserve"> (808 هـ- 1405 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الزركلي،خيرالدين ب</w:t>
      </w:r>
      <w:r w:rsidRPr="006C4A2F">
        <w:rPr>
          <w:rFonts w:ascii="Traditional Arabic" w:hAnsi="Traditional Arabic" w:hint="cs"/>
          <w:sz w:val="24"/>
          <w:szCs w:val="24"/>
          <w:rtl/>
        </w:rPr>
        <w:t xml:space="preserve">ن </w:t>
      </w:r>
      <w:r w:rsidRPr="006C4A2F">
        <w:rPr>
          <w:rFonts w:ascii="Traditional Arabic" w:hAnsi="Traditional Arabic"/>
          <w:sz w:val="24"/>
          <w:szCs w:val="24"/>
          <w:rtl/>
        </w:rPr>
        <w:t>محمود،</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 xml:space="preserve"> (7</w:t>
      </w:r>
      <w:r w:rsidRPr="006C4A2F">
        <w:rPr>
          <w:rFonts w:ascii="Traditional Arabic" w:hAnsi="Traditional Arabic"/>
          <w:sz w:val="24"/>
          <w:szCs w:val="24"/>
          <w:rtl/>
        </w:rPr>
        <w:t>/</w:t>
      </w:r>
      <w:r w:rsidRPr="006C4A2F">
        <w:rPr>
          <w:rFonts w:ascii="Traditional Arabic" w:hAnsi="Traditional Arabic" w:hint="cs"/>
          <w:sz w:val="24"/>
          <w:szCs w:val="24"/>
          <w:rtl/>
        </w:rPr>
        <w:t>118</w:t>
      </w:r>
      <w:r w:rsidRPr="006C4A2F">
        <w:rPr>
          <w:rFonts w:ascii="Traditional Arabic" w:hAnsi="Traditional Arabic"/>
          <w:sz w:val="24"/>
          <w:szCs w:val="24"/>
          <w:rtl/>
        </w:rPr>
        <w:t>).</w:t>
      </w:r>
    </w:p>
  </w:footnote>
  <w:footnote w:id="707">
    <w:p w:rsidR="00596D74" w:rsidRPr="006C4A2F" w:rsidRDefault="00596D74" w:rsidP="002D2CCE">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نقله السندي :محمد ،</w:t>
      </w:r>
      <w:r w:rsidRPr="006C4A2F">
        <w:rPr>
          <w:rFonts w:hint="cs"/>
          <w:sz w:val="24"/>
          <w:szCs w:val="24"/>
          <w:rtl/>
        </w:rPr>
        <w:t xml:space="preserve"> </w:t>
      </w:r>
      <w:r w:rsidRPr="006C4A2F">
        <w:rPr>
          <w:rFonts w:hint="cs"/>
          <w:b/>
          <w:bCs/>
          <w:sz w:val="24"/>
          <w:szCs w:val="24"/>
          <w:rtl/>
        </w:rPr>
        <w:t>شرح سنن بن ماجه</w:t>
      </w:r>
      <w:r w:rsidRPr="006C4A2F">
        <w:rPr>
          <w:rFonts w:ascii="Traditional Arabic" w:hAnsi="Traditional Arabic" w:hint="cs"/>
          <w:sz w:val="24"/>
          <w:szCs w:val="24"/>
          <w:rtl/>
        </w:rPr>
        <w:t xml:space="preserve"> </w:t>
      </w:r>
      <w:r w:rsidRPr="006C4A2F">
        <w:rPr>
          <w:rFonts w:hint="cs"/>
          <w:sz w:val="24"/>
          <w:szCs w:val="24"/>
          <w:rtl/>
        </w:rPr>
        <w:t>،مطبوع مع السنن (3/524).</w:t>
      </w:r>
    </w:p>
  </w:footnote>
  <w:footnote w:id="708">
    <w:p w:rsidR="00596D74" w:rsidRPr="006C4A2F" w:rsidRDefault="00596D74" w:rsidP="009226D8">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w:t>
      </w:r>
      <w:r w:rsidRPr="006C4A2F">
        <w:rPr>
          <w:rFonts w:ascii="Traditional Arabic" w:hint="cs"/>
          <w:sz w:val="24"/>
          <w:szCs w:val="24"/>
          <w:rtl/>
        </w:rPr>
        <w:t>ابن الأثير</w:t>
      </w:r>
      <w:r w:rsidRPr="006C4A2F">
        <w:rPr>
          <w:rFonts w:hint="cs"/>
          <w:sz w:val="24"/>
          <w:szCs w:val="24"/>
          <w:rtl/>
        </w:rPr>
        <w:t xml:space="preserve"> الجزري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المبارك ، </w:t>
      </w:r>
      <w:r w:rsidRPr="006C4A2F">
        <w:rPr>
          <w:rFonts w:ascii="Traditional Arabic" w:hAnsi="Traditional Arabic"/>
          <w:b/>
          <w:bCs/>
          <w:sz w:val="24"/>
          <w:szCs w:val="24"/>
          <w:rtl/>
        </w:rPr>
        <w:t>النهاية في غريب الحديث</w:t>
      </w:r>
      <w:r w:rsidRPr="006C4A2F">
        <w:rPr>
          <w:rFonts w:ascii="Traditional Arabic" w:hAnsi="Traditional Arabic" w:hint="cs"/>
          <w:b/>
          <w:bCs/>
          <w:sz w:val="24"/>
          <w:szCs w:val="24"/>
          <w:rtl/>
        </w:rPr>
        <w:t xml:space="preserve"> والأثر</w:t>
      </w:r>
      <w:r w:rsidRPr="006C4A2F">
        <w:rPr>
          <w:rFonts w:ascii="Traditional Arabic" w:hAnsi="Traditional Arabic" w:hint="cs"/>
          <w:sz w:val="24"/>
          <w:szCs w:val="24"/>
          <w:rtl/>
        </w:rPr>
        <w:t>،باب الهاء والراء</w:t>
      </w:r>
      <w:r w:rsidRPr="006C4A2F">
        <w:rPr>
          <w:rFonts w:ascii="Traditional Arabic" w:hint="cs"/>
          <w:sz w:val="24"/>
          <w:szCs w:val="24"/>
          <w:rtl/>
        </w:rPr>
        <w:t xml:space="preserve"> ،(</w:t>
      </w:r>
      <w:r w:rsidRPr="006C4A2F">
        <w:rPr>
          <w:rFonts w:hint="cs"/>
          <w:sz w:val="24"/>
          <w:szCs w:val="24"/>
          <w:rtl/>
        </w:rPr>
        <w:t>5/261).</w:t>
      </w:r>
    </w:p>
  </w:footnote>
  <w:footnote w:id="709">
    <w:p w:rsidR="00596D74" w:rsidRPr="006C4A2F" w:rsidRDefault="00596D74" w:rsidP="00FA110A">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السِّنْدي</w:t>
      </w:r>
      <w:r w:rsidRPr="006C4A2F">
        <w:rPr>
          <w:rFonts w:ascii="Traditional Arabic" w:hAnsi="Traditional Arabic"/>
          <w:sz w:val="24"/>
          <w:szCs w:val="24"/>
          <w:rtl/>
        </w:rPr>
        <w:t xml:space="preserve"> : </w:t>
      </w:r>
      <w:r w:rsidRPr="006C4A2F">
        <w:rPr>
          <w:rFonts w:ascii="Traditional Arabic" w:hAnsi="Traditional Arabic" w:hint="cs"/>
          <w:sz w:val="24"/>
          <w:szCs w:val="24"/>
          <w:rtl/>
        </w:rPr>
        <w:t>هو</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محمد بن عبد الهادي التتوي، أبو الحسن، نور الدين السندي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فقيه حنفي عالم بالحديث والتفسير والعربية. أصله من السند ومولده فيها، وتوطن بالمدينة إلى أن توفي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له (حاشية على سنن ابن ماجة) و (حاشية على سنن أبي داود) و (حاشية على صحيح البخاري) و (حاشية على مسند الإمام أحمد) و (حاشية على صحيح مسلم) و (حاشية على سنن النسائي) و (حاشية على البيضاوي) وغير ذلك.</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توفي</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سنة:</w:t>
      </w:r>
      <w:r w:rsidRPr="006C4A2F">
        <w:rPr>
          <w:rFonts w:ascii="Traditional Arabic" w:eastAsia="Calibri" w:hAnsi="Traditional Arabic"/>
          <w:sz w:val="24"/>
          <w:szCs w:val="24"/>
          <w:rtl/>
          <w:lang w:eastAsia="en-US"/>
        </w:rPr>
        <w:t xml:space="preserve"> (1138 هـ - 1726 م)</w:t>
      </w:r>
      <w:r w:rsidRPr="006C4A2F">
        <w:rPr>
          <w:rFonts w:ascii="Traditional Arabic" w:eastAsia="Calibri" w:hAnsi="Traditional Arabic" w:hint="cs"/>
          <w:sz w:val="24"/>
          <w:szCs w:val="24"/>
          <w:rtl/>
          <w:lang w:eastAsia="en-US"/>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الزركلي،خيرالدين ب</w:t>
      </w:r>
      <w:r w:rsidRPr="006C4A2F">
        <w:rPr>
          <w:rFonts w:ascii="Traditional Arabic" w:hAnsi="Traditional Arabic" w:hint="cs"/>
          <w:sz w:val="24"/>
          <w:szCs w:val="24"/>
          <w:rtl/>
        </w:rPr>
        <w:t xml:space="preserve">ن </w:t>
      </w:r>
      <w:r w:rsidRPr="006C4A2F">
        <w:rPr>
          <w:rFonts w:ascii="Traditional Arabic" w:hAnsi="Traditional Arabic"/>
          <w:sz w:val="24"/>
          <w:szCs w:val="24"/>
          <w:rtl/>
        </w:rPr>
        <w:t>محمود،</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 xml:space="preserve"> (6</w:t>
      </w:r>
      <w:r w:rsidRPr="006C4A2F">
        <w:rPr>
          <w:rFonts w:ascii="Traditional Arabic" w:hAnsi="Traditional Arabic"/>
          <w:sz w:val="24"/>
          <w:szCs w:val="24"/>
          <w:rtl/>
        </w:rPr>
        <w:t>/</w:t>
      </w:r>
      <w:r w:rsidRPr="006C4A2F">
        <w:rPr>
          <w:rFonts w:ascii="Traditional Arabic" w:hAnsi="Traditional Arabic" w:hint="cs"/>
          <w:sz w:val="24"/>
          <w:szCs w:val="24"/>
          <w:rtl/>
        </w:rPr>
        <w:t>253</w:t>
      </w:r>
      <w:r w:rsidRPr="006C4A2F">
        <w:rPr>
          <w:rFonts w:ascii="Traditional Arabic" w:hAnsi="Traditional Arabic"/>
          <w:sz w:val="24"/>
          <w:szCs w:val="24"/>
          <w:rtl/>
        </w:rPr>
        <w:t>).</w:t>
      </w:r>
    </w:p>
  </w:footnote>
  <w:footnote w:id="710">
    <w:p w:rsidR="00596D74" w:rsidRPr="006C4A2F" w:rsidRDefault="00596D74" w:rsidP="002D2CCE">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السندي :محمد ،</w:t>
      </w:r>
      <w:r w:rsidRPr="006C4A2F">
        <w:rPr>
          <w:rFonts w:hint="cs"/>
          <w:sz w:val="24"/>
          <w:szCs w:val="24"/>
          <w:rtl/>
        </w:rPr>
        <w:t xml:space="preserve"> </w:t>
      </w:r>
      <w:r w:rsidRPr="006C4A2F">
        <w:rPr>
          <w:rFonts w:hint="cs"/>
          <w:b/>
          <w:bCs/>
          <w:sz w:val="24"/>
          <w:szCs w:val="24"/>
          <w:rtl/>
        </w:rPr>
        <w:t>شرح سنن بن ماجه</w:t>
      </w:r>
      <w:r w:rsidRPr="006C4A2F">
        <w:rPr>
          <w:rFonts w:ascii="Traditional Arabic" w:hAnsi="Traditional Arabic" w:hint="cs"/>
          <w:sz w:val="24"/>
          <w:szCs w:val="24"/>
          <w:rtl/>
        </w:rPr>
        <w:t xml:space="preserve"> </w:t>
      </w:r>
      <w:r w:rsidRPr="006C4A2F">
        <w:rPr>
          <w:rFonts w:hint="cs"/>
          <w:sz w:val="24"/>
          <w:szCs w:val="24"/>
          <w:rtl/>
        </w:rPr>
        <w:t>،مطبوع مع السنن (3/524).</w:t>
      </w:r>
    </w:p>
  </w:footnote>
  <w:footnote w:id="711">
    <w:p w:rsidR="00596D74" w:rsidRPr="006C4A2F" w:rsidRDefault="00596D74" w:rsidP="002D2CCE">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w:t>
      </w:r>
      <w:hyperlink r:id="rId41" w:anchor="_ftn1" w:history="1">
        <w:r w:rsidRPr="006C4A2F">
          <w:rPr>
            <w:rFonts w:ascii="Traditional Arabic" w:hAnsi="Traditional Arabic"/>
            <w:sz w:val="24"/>
            <w:szCs w:val="24"/>
            <w:rtl/>
          </w:rPr>
          <w:t>القرطبي:</w:t>
        </w:r>
        <w:r w:rsidRPr="006C4A2F">
          <w:rPr>
            <w:rFonts w:ascii="Traditional Arabic" w:hAnsi="Traditional Arabic" w:hint="cs"/>
            <w:sz w:val="24"/>
            <w:szCs w:val="24"/>
            <w:rtl/>
          </w:rPr>
          <w:t xml:space="preserve"> محمد، </w:t>
        </w:r>
        <w:r w:rsidRPr="006C4A2F">
          <w:rPr>
            <w:rFonts w:ascii="Traditional Arabic" w:hAnsi="Traditional Arabic"/>
            <w:b/>
            <w:bCs/>
            <w:sz w:val="24"/>
            <w:szCs w:val="24"/>
            <w:rtl/>
          </w:rPr>
          <w:t xml:space="preserve">الجامع </w:t>
        </w:r>
        <w:r w:rsidRPr="006C4A2F">
          <w:rPr>
            <w:rFonts w:ascii="Traditional Arabic" w:hAnsi="Traditional Arabic" w:hint="cs"/>
            <w:b/>
            <w:bCs/>
            <w:sz w:val="24"/>
            <w:szCs w:val="24"/>
            <w:rtl/>
          </w:rPr>
          <w:t>لأحكام</w:t>
        </w:r>
        <w:r w:rsidRPr="006C4A2F">
          <w:rPr>
            <w:rFonts w:ascii="Traditional Arabic" w:hAnsi="Traditional Arabic"/>
            <w:b/>
            <w:bCs/>
            <w:sz w:val="24"/>
            <w:szCs w:val="24"/>
            <w:rtl/>
          </w:rPr>
          <w:t xml:space="preserve"> القرآن</w:t>
        </w:r>
        <w:r w:rsidRPr="006C4A2F">
          <w:rPr>
            <w:rFonts w:ascii="Traditional Arabic" w:hAnsi="Traditional Arabic" w:hint="cs"/>
            <w:sz w:val="24"/>
            <w:szCs w:val="24"/>
            <w:rtl/>
          </w:rPr>
          <w:t>،تفسير سورة الحج،</w:t>
        </w:r>
        <w:r w:rsidRPr="006C4A2F">
          <w:rPr>
            <w:rFonts w:ascii="Traditional Arabic" w:hAnsi="Traditional Arabic"/>
            <w:sz w:val="24"/>
            <w:szCs w:val="24"/>
            <w:rtl/>
          </w:rPr>
          <w:t xml:space="preserve"> (</w:t>
        </w:r>
        <w:r w:rsidRPr="006C4A2F">
          <w:rPr>
            <w:rFonts w:ascii="Traditional Arabic" w:hAnsi="Traditional Arabic" w:hint="cs"/>
            <w:sz w:val="24"/>
            <w:szCs w:val="24"/>
            <w:rtl/>
          </w:rPr>
          <w:t>12</w:t>
        </w:r>
        <w:r w:rsidRPr="006C4A2F">
          <w:rPr>
            <w:rFonts w:ascii="Traditional Arabic" w:hAnsi="Traditional Arabic"/>
            <w:sz w:val="24"/>
            <w:szCs w:val="24"/>
            <w:rtl/>
          </w:rPr>
          <w:t>/</w:t>
        </w:r>
        <w:r w:rsidRPr="006C4A2F">
          <w:rPr>
            <w:rFonts w:ascii="Traditional Arabic" w:hAnsi="Traditional Arabic" w:hint="cs"/>
            <w:sz w:val="24"/>
            <w:szCs w:val="24"/>
            <w:rtl/>
          </w:rPr>
          <w:t>40</w:t>
        </w:r>
        <w:r w:rsidRPr="006C4A2F">
          <w:rPr>
            <w:rFonts w:ascii="Traditional Arabic" w:hAnsi="Traditional Arabic"/>
            <w:sz w:val="24"/>
            <w:szCs w:val="24"/>
            <w:vertAlign w:val="superscript"/>
            <w:rtl/>
          </w:rPr>
          <w:t xml:space="preserve"> </w:t>
        </w:r>
      </w:hyperlink>
      <w:r w:rsidRPr="006C4A2F">
        <w:rPr>
          <w:rFonts w:ascii="Traditional Arabic" w:hAnsi="Traditional Arabic"/>
          <w:sz w:val="24"/>
          <w:szCs w:val="24"/>
        </w:rPr>
        <w:t>(</w:t>
      </w:r>
    </w:p>
  </w:footnote>
  <w:footnote w:id="712">
    <w:p w:rsidR="00596D74" w:rsidRPr="006C4A2F" w:rsidRDefault="00596D74" w:rsidP="00902702">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مالك بن أنس بن مالك بن أبي عامر الأصبحي، أبوعبدالله المدني ، الفقيه إمام دار الهجرة، رأس المتقنين، وكبير المتثبتين، مات سنة (179ه).ينظر:ابن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6465</w:t>
      </w:r>
      <w:r w:rsidRPr="006C4A2F">
        <w:rPr>
          <w:sz w:val="24"/>
          <w:szCs w:val="24"/>
          <w:rtl/>
        </w:rPr>
        <w:t>)</w:t>
      </w:r>
      <w:r w:rsidRPr="006C4A2F">
        <w:rPr>
          <w:rFonts w:hint="cs"/>
          <w:sz w:val="24"/>
          <w:szCs w:val="24"/>
          <w:rtl/>
        </w:rPr>
        <w:t>، بتصرف.</w:t>
      </w:r>
    </w:p>
  </w:footnote>
  <w:footnote w:id="713">
    <w:p w:rsidR="00596D74" w:rsidRPr="006C4A2F" w:rsidRDefault="00596D74" w:rsidP="005F2D4F">
      <w:pPr>
        <w:ind w:firstLine="0"/>
        <w:jc w:val="both"/>
        <w:rPr>
          <w:rFonts w:ascii="Traditional Arabic" w:hAnsi="Traditional Arabic"/>
          <w:sz w:val="24"/>
          <w:szCs w:val="24"/>
          <w:rtl/>
        </w:rPr>
      </w:pPr>
      <w:r w:rsidRPr="006C4A2F">
        <w:rPr>
          <w:rStyle w:val="a3"/>
          <w:szCs w:val="24"/>
        </w:rPr>
        <w:footnoteRef/>
      </w:r>
      <w:r w:rsidRPr="006C4A2F">
        <w:rPr>
          <w:rFonts w:ascii="Traditional Arabic" w:hAnsi="Traditional Arabic" w:hint="cs"/>
          <w:sz w:val="24"/>
          <w:szCs w:val="24"/>
          <w:rtl/>
        </w:rPr>
        <w:t xml:space="preserve">  - نقله الرعيني:محمد،كما في:</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 (3</w:t>
      </w:r>
      <w:r w:rsidRPr="006C4A2F">
        <w:rPr>
          <w:rFonts w:ascii="Traditional Arabic" w:hAnsi="Traditional Arabic"/>
          <w:sz w:val="24"/>
          <w:szCs w:val="24"/>
          <w:rtl/>
        </w:rPr>
        <w:t xml:space="preserve"> / </w:t>
      </w:r>
      <w:r w:rsidRPr="006C4A2F">
        <w:rPr>
          <w:rFonts w:ascii="Traditional Arabic" w:hAnsi="Traditional Arabic" w:hint="cs"/>
          <w:sz w:val="24"/>
          <w:szCs w:val="24"/>
          <w:rtl/>
        </w:rPr>
        <w:t>514)</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p>
  </w:footnote>
  <w:footnote w:id="714">
    <w:p w:rsidR="00596D74" w:rsidRPr="006C4A2F" w:rsidRDefault="00596D74" w:rsidP="005F2D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نقله العمراني اليمني: يحيى بن أبي الخير،كما في: </w:t>
      </w:r>
      <w:r w:rsidRPr="006C4A2F">
        <w:rPr>
          <w:rFonts w:ascii="Traditional Arabic" w:hAnsi="Traditional Arabic" w:hint="cs"/>
          <w:b/>
          <w:bCs/>
          <w:sz w:val="24"/>
          <w:szCs w:val="24"/>
          <w:rtl/>
        </w:rPr>
        <w:t>البيان في مذهب الشافعي</w:t>
      </w:r>
      <w:r w:rsidRPr="006C4A2F">
        <w:rPr>
          <w:rFonts w:ascii="Traditional Arabic" w:hAnsi="Traditional Arabic" w:hint="cs"/>
          <w:sz w:val="24"/>
          <w:szCs w:val="24"/>
          <w:rtl/>
        </w:rPr>
        <w:t>، عناية:قاسم محمد النوري، (بيروت،دار المنهاج،ط1، 1421ه-2000م)، (4</w:t>
      </w:r>
      <w:r w:rsidRPr="006C4A2F">
        <w:rPr>
          <w:rFonts w:ascii="Traditional Arabic" w:hAnsi="Traditional Arabic"/>
          <w:sz w:val="24"/>
          <w:szCs w:val="24"/>
          <w:rtl/>
        </w:rPr>
        <w:t xml:space="preserve"> / </w:t>
      </w:r>
      <w:r w:rsidRPr="006C4A2F">
        <w:rPr>
          <w:rFonts w:ascii="Traditional Arabic" w:hAnsi="Traditional Arabic" w:hint="cs"/>
          <w:sz w:val="24"/>
          <w:szCs w:val="24"/>
          <w:rtl/>
        </w:rPr>
        <w:t>38)</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p>
  </w:footnote>
  <w:footnote w:id="715">
    <w:p w:rsidR="00596D74" w:rsidRPr="006C4A2F" w:rsidRDefault="00596D74" w:rsidP="005F2D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Style w:val="apple-style-span"/>
          <w:rFonts w:ascii="Traditional Arabic" w:hAnsi="Traditional Arabic" w:hint="cs"/>
          <w:sz w:val="24"/>
          <w:szCs w:val="24"/>
          <w:rtl/>
        </w:rPr>
        <w:t xml:space="preserve">- النووي،يحيى بن شرف الدين، </w:t>
      </w:r>
      <w:r w:rsidRPr="006C4A2F">
        <w:rPr>
          <w:rStyle w:val="apple-style-span"/>
          <w:rFonts w:ascii="Traditional Arabic" w:hAnsi="Traditional Arabic" w:hint="cs"/>
          <w:b/>
          <w:bCs/>
          <w:sz w:val="24"/>
          <w:szCs w:val="24"/>
          <w:rtl/>
        </w:rPr>
        <w:t>روضة الطالبين</w:t>
      </w:r>
      <w:r w:rsidRPr="006C4A2F">
        <w:rPr>
          <w:rStyle w:val="apple-style-span"/>
          <w:rFonts w:ascii="Traditional Arabic" w:hAnsi="Traditional Arabic" w:hint="cs"/>
          <w:sz w:val="24"/>
          <w:szCs w:val="24"/>
          <w:rtl/>
        </w:rPr>
        <w:t>،</w:t>
      </w:r>
      <w:r w:rsidRPr="006C4A2F">
        <w:rPr>
          <w:rFonts w:ascii="Traditional Arabic" w:hAnsi="Traditional Arabic" w:hint="cs"/>
          <w:sz w:val="24"/>
          <w:szCs w:val="24"/>
          <w:rtl/>
        </w:rPr>
        <w:t>مختصر العزيز شرح الوجيز للرافعي ،(بيروت،المكتب الاسلامي)، (3/319).وانظر أيضا:</w:t>
      </w:r>
      <w:r w:rsidRPr="006C4A2F">
        <w:rPr>
          <w:rFonts w:ascii="Tahoma" w:hAnsi="Tahoma" w:hint="cs"/>
          <w:sz w:val="24"/>
          <w:szCs w:val="24"/>
          <w:rtl/>
        </w:rPr>
        <w:t xml:space="preserve"> </w:t>
      </w:r>
      <w:r w:rsidRPr="006C4A2F">
        <w:rPr>
          <w:rFonts w:ascii="Tahoma" w:hAnsi="Tahoma" w:hint="cs"/>
          <w:b/>
          <w:bCs/>
          <w:sz w:val="24"/>
          <w:szCs w:val="24"/>
          <w:rtl/>
        </w:rPr>
        <w:t xml:space="preserve">المجموع شرح المهذب </w:t>
      </w:r>
      <w:r w:rsidRPr="006C4A2F">
        <w:rPr>
          <w:rFonts w:ascii="Tahoma" w:hAnsi="Tahoma" w:hint="cs"/>
          <w:sz w:val="24"/>
          <w:szCs w:val="24"/>
          <w:rtl/>
        </w:rPr>
        <w:t>،( 7/65)</w:t>
      </w:r>
      <w:r w:rsidRPr="006C4A2F">
        <w:rPr>
          <w:rFonts w:ascii="Helvetica" w:hAnsi="Helvetica" w:hint="cs"/>
          <w:sz w:val="24"/>
          <w:szCs w:val="24"/>
          <w:rtl/>
        </w:rPr>
        <w:t>.</w:t>
      </w:r>
    </w:p>
  </w:footnote>
  <w:footnote w:id="716">
    <w:p w:rsidR="00596D74" w:rsidRPr="006C4A2F" w:rsidRDefault="00596D74" w:rsidP="00851702">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الحنفي:خان، </w:t>
      </w:r>
      <w:r w:rsidRPr="006C4A2F">
        <w:rPr>
          <w:rFonts w:ascii="Traditional Arabic" w:hAnsi="Traditional Arabic" w:hint="cs"/>
          <w:b/>
          <w:bCs/>
          <w:sz w:val="24"/>
          <w:szCs w:val="24"/>
          <w:rtl/>
        </w:rPr>
        <w:t>فتاوى قاضي خان</w:t>
      </w:r>
      <w:r w:rsidRPr="006C4A2F">
        <w:rPr>
          <w:rFonts w:ascii="Traditional Arabic" w:hAnsi="Traditional Arabic" w:hint="cs"/>
          <w:sz w:val="24"/>
          <w:szCs w:val="24"/>
          <w:rtl/>
        </w:rPr>
        <w:t xml:space="preserve"> هامش في:الفتاوى الهندية(</w:t>
      </w:r>
      <w:r w:rsidRPr="006C4A2F">
        <w:rPr>
          <w:rFonts w:ascii="Traditional Arabic" w:hAnsi="Traditional Arabic" w:hint="cs"/>
          <w:b/>
          <w:bCs/>
          <w:sz w:val="24"/>
          <w:szCs w:val="24"/>
          <w:rtl/>
        </w:rPr>
        <w:t>العلمكيرية</w:t>
      </w:r>
      <w:r w:rsidRPr="006C4A2F">
        <w:rPr>
          <w:rFonts w:ascii="Traditional Arabic" w:hAnsi="Traditional Arabic" w:hint="cs"/>
          <w:sz w:val="24"/>
          <w:szCs w:val="24"/>
          <w:rtl/>
        </w:rPr>
        <w:t>)،فتاوى:جماعة من علماء الهند،(بيروت،دار إحياء التراث العربي،ط3، 1400ه-1980م)، (1</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303)،ويُنظر أيضا : الفتاوى </w:t>
      </w:r>
      <w:r w:rsidRPr="006C4A2F">
        <w:rPr>
          <w:rFonts w:ascii="Traditional Arabic" w:hAnsi="Traditional Arabic" w:hint="cs"/>
          <w:b/>
          <w:bCs/>
          <w:sz w:val="24"/>
          <w:szCs w:val="24"/>
          <w:rtl/>
        </w:rPr>
        <w:t xml:space="preserve">البزازية </w:t>
      </w:r>
      <w:r w:rsidRPr="006C4A2F">
        <w:rPr>
          <w:rFonts w:ascii="Traditional Arabic" w:hAnsi="Traditional Arabic" w:hint="cs"/>
          <w:sz w:val="24"/>
          <w:szCs w:val="24"/>
          <w:rtl/>
        </w:rPr>
        <w:t>،هامش أيضا على الفتاوى الهندية:(4/107).</w:t>
      </w:r>
    </w:p>
  </w:footnote>
  <w:footnote w:id="717">
    <w:p w:rsidR="00596D74" w:rsidRPr="006C4A2F" w:rsidRDefault="00596D74" w:rsidP="005331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xml:space="preserve">- يُنظر: </w:t>
      </w:r>
      <w:r w:rsidRPr="006C4A2F">
        <w:rPr>
          <w:rFonts w:ascii="Traditional Arabic" w:hAnsi="Traditional Arabic" w:hint="cs"/>
          <w:b w:val="0"/>
          <w:bCs w:val="0"/>
          <w:sz w:val="24"/>
          <w:rtl/>
        </w:rPr>
        <w:t>ابن الهمام : محمد،</w:t>
      </w:r>
      <w:r w:rsidRPr="006C4A2F">
        <w:rPr>
          <w:rFonts w:ascii="Traditional Arabic" w:hAnsi="Traditional Arabic"/>
          <w:sz w:val="24"/>
          <w:rtl/>
        </w:rPr>
        <w:t>فتح القدير</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(3/169-172)</w:t>
      </w:r>
      <w:r w:rsidRPr="006C4A2F">
        <w:rPr>
          <w:rFonts w:hint="cs"/>
          <w:b w:val="0"/>
          <w:bCs w:val="0"/>
          <w:sz w:val="24"/>
          <w:rtl/>
        </w:rPr>
        <w:t>.</w:t>
      </w:r>
      <w:r w:rsidRPr="006C4A2F">
        <w:rPr>
          <w:rFonts w:ascii="Traditional Arabic" w:hAnsi="Traditional Arabic" w:hint="cs"/>
          <w:b w:val="0"/>
          <w:bCs w:val="0"/>
          <w:sz w:val="24"/>
          <w:rtl/>
        </w:rPr>
        <w:t xml:space="preserve"> </w:t>
      </w:r>
    </w:p>
  </w:footnote>
  <w:footnote w:id="718">
    <w:p w:rsidR="00596D74" w:rsidRPr="006C4A2F" w:rsidRDefault="00596D74" w:rsidP="005F2D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يُنظر: الرعيني:محمد،:</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 (3</w:t>
      </w:r>
      <w:r w:rsidRPr="006C4A2F">
        <w:rPr>
          <w:rFonts w:ascii="Traditional Arabic" w:hAnsi="Traditional Arabic"/>
          <w:sz w:val="24"/>
          <w:szCs w:val="24"/>
          <w:rtl/>
        </w:rPr>
        <w:t xml:space="preserve"> / </w:t>
      </w:r>
      <w:r w:rsidRPr="006C4A2F">
        <w:rPr>
          <w:rFonts w:ascii="Traditional Arabic" w:hAnsi="Traditional Arabic" w:hint="cs"/>
          <w:sz w:val="24"/>
          <w:szCs w:val="24"/>
          <w:rtl/>
        </w:rPr>
        <w:t>514-515)</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p>
  </w:footnote>
  <w:footnote w:id="719">
    <w:p w:rsidR="00596D74" w:rsidRPr="006C4A2F" w:rsidRDefault="00596D74" w:rsidP="005F2D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يُنظر: </w:t>
      </w:r>
      <w:r w:rsidRPr="006C4A2F">
        <w:rPr>
          <w:rStyle w:val="apple-style-span"/>
          <w:rFonts w:ascii="Traditional Arabic" w:hAnsi="Traditional Arabic" w:hint="cs"/>
          <w:sz w:val="24"/>
          <w:szCs w:val="24"/>
          <w:rtl/>
        </w:rPr>
        <w:t>النووي،يحيى،:</w:t>
      </w:r>
      <w:r w:rsidRPr="006C4A2F">
        <w:rPr>
          <w:rStyle w:val="apple-style-span"/>
          <w:rFonts w:ascii="Traditional Arabic" w:hAnsi="Traditional Arabic" w:hint="cs"/>
          <w:b/>
          <w:bCs/>
          <w:sz w:val="24"/>
          <w:szCs w:val="24"/>
          <w:rtl/>
        </w:rPr>
        <w:t>روضة الطالبين</w:t>
      </w:r>
      <w:r w:rsidRPr="006C4A2F">
        <w:rPr>
          <w:rStyle w:val="apple-style-span"/>
          <w:rFonts w:ascii="Traditional Arabic" w:hAnsi="Traditional Arabic" w:hint="cs"/>
          <w:sz w:val="24"/>
          <w:szCs w:val="24"/>
          <w:rtl/>
        </w:rPr>
        <w:t>،</w:t>
      </w:r>
      <w:r w:rsidRPr="006C4A2F">
        <w:rPr>
          <w:rFonts w:ascii="Traditional Arabic" w:hAnsi="Traditional Arabic" w:hint="cs"/>
          <w:sz w:val="24"/>
          <w:szCs w:val="24"/>
          <w:rtl/>
        </w:rPr>
        <w:t>مختصر العزيز شرح الوجيز للرافعي، (3/319)</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p>
  </w:footnote>
  <w:footnote w:id="720">
    <w:p w:rsidR="00596D74" w:rsidRPr="006C4A2F" w:rsidRDefault="00596D74" w:rsidP="005F2D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يُنظر: ابن جماعة </w:t>
      </w:r>
      <w:r w:rsidRPr="006C4A2F">
        <w:rPr>
          <w:rFonts w:hint="cs"/>
          <w:sz w:val="24"/>
          <w:szCs w:val="24"/>
          <w:rtl/>
        </w:rPr>
        <w:t>الكناني،عبدالعزيز،</w:t>
      </w:r>
      <w:r w:rsidRPr="006C4A2F">
        <w:rPr>
          <w:rStyle w:val="apple-style-span"/>
          <w:rFonts w:ascii="Traditional Arabic" w:hAnsi="Traditional Arabic"/>
          <w:b/>
          <w:bCs/>
          <w:sz w:val="24"/>
          <w:szCs w:val="24"/>
          <w:shd w:val="clear" w:color="auto" w:fill="FFFFFF"/>
          <w:rtl/>
        </w:rPr>
        <w:t>هداية السالك إلى المذاهب الأربعة في المناسك</w:t>
      </w:r>
      <w:r w:rsidRPr="006C4A2F">
        <w:rPr>
          <w:rStyle w:val="apple-style-span"/>
          <w:rFonts w:ascii="Traditional Arabic" w:hAnsi="Traditional Arabic" w:hint="cs"/>
          <w:sz w:val="24"/>
          <w:szCs w:val="24"/>
          <w:shd w:val="clear" w:color="auto" w:fill="FFFFFF"/>
          <w:rtl/>
        </w:rPr>
        <w:t>:</w:t>
      </w:r>
      <w:r w:rsidRPr="006C4A2F">
        <w:rPr>
          <w:rStyle w:val="apple-style-span"/>
          <w:rFonts w:ascii="Traditional Arabic" w:hAnsi="Traditional Arabic"/>
          <w:sz w:val="24"/>
          <w:szCs w:val="24"/>
          <w:shd w:val="clear" w:color="auto" w:fill="FFFFFF"/>
          <w:rtl/>
        </w:rPr>
        <w:t>(</w:t>
      </w:r>
      <w:r w:rsidRPr="006C4A2F">
        <w:rPr>
          <w:rStyle w:val="apple-style-span"/>
          <w:rFonts w:ascii="Traditional Arabic" w:hAnsi="Traditional Arabic" w:hint="cs"/>
          <w:sz w:val="24"/>
          <w:szCs w:val="24"/>
          <w:shd w:val="clear" w:color="auto" w:fill="FFFFFF"/>
          <w:rtl/>
        </w:rPr>
        <w:t>1</w:t>
      </w:r>
      <w:r w:rsidRPr="006C4A2F">
        <w:rPr>
          <w:rStyle w:val="apple-style-span"/>
          <w:rFonts w:ascii="Traditional Arabic" w:hAnsi="Traditional Arabic"/>
          <w:sz w:val="24"/>
          <w:szCs w:val="24"/>
          <w:shd w:val="clear" w:color="auto" w:fill="FFFFFF"/>
          <w:rtl/>
        </w:rPr>
        <w:t>/</w:t>
      </w:r>
      <w:r w:rsidRPr="006C4A2F">
        <w:rPr>
          <w:rStyle w:val="apple-style-span"/>
          <w:rFonts w:ascii="Traditional Arabic" w:hAnsi="Traditional Arabic" w:hint="cs"/>
          <w:sz w:val="24"/>
          <w:szCs w:val="24"/>
          <w:shd w:val="clear" w:color="auto" w:fill="FFFFFF"/>
          <w:rtl/>
        </w:rPr>
        <w:t>161).</w:t>
      </w:r>
    </w:p>
  </w:footnote>
  <w:footnote w:id="721">
    <w:p w:rsidR="00596D74" w:rsidRPr="006C4A2F" w:rsidRDefault="00596D74" w:rsidP="005F2D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يُنظر: الخطيب الشربيني : محمد،</w:t>
      </w:r>
      <w:r w:rsidRPr="006C4A2F">
        <w:rPr>
          <w:rFonts w:ascii="Traditional Arabic" w:hAnsi="Traditional Arabic"/>
          <w:b/>
          <w:bCs/>
          <w:sz w:val="24"/>
          <w:szCs w:val="24"/>
          <w:rtl/>
        </w:rPr>
        <w:t>مغني المحتاج</w:t>
      </w:r>
      <w:r w:rsidRPr="006C4A2F">
        <w:rPr>
          <w:rFonts w:ascii="Traditional Arabic" w:hAnsi="Traditional Arabic" w:hint="cs"/>
          <w:b/>
          <w:bCs/>
          <w:sz w:val="24"/>
          <w:szCs w:val="24"/>
          <w:rtl/>
        </w:rPr>
        <w:t xml:space="preserve"> إلى معرفة ألفاظ معاني المنهاج</w:t>
      </w:r>
      <w:r w:rsidRPr="006C4A2F">
        <w:rPr>
          <w:rFonts w:ascii="Traditional Arabic" w:hAnsi="Traditional Arabic" w:hint="cs"/>
          <w:sz w:val="24"/>
          <w:szCs w:val="24"/>
          <w:rtl/>
        </w:rPr>
        <w:t>، ،فصل: في نذر حج أو عمرة أوغيرها: (4/486).</w:t>
      </w:r>
    </w:p>
  </w:footnote>
  <w:footnote w:id="722">
    <w:p w:rsidR="00596D74" w:rsidRPr="006C4A2F" w:rsidRDefault="00596D74" w:rsidP="00E44126">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ثمامة بن عبدالله بن أنس(وقد ينسب إلى جده)، الأنصاري البصري قاضيها ، عزل عن القضاء سنة (110ه) ومات بعد ذلك بمدة، مات سنة (179ه).ينظر:ابن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861</w:t>
      </w:r>
      <w:r w:rsidRPr="006C4A2F">
        <w:rPr>
          <w:sz w:val="24"/>
          <w:szCs w:val="24"/>
          <w:rtl/>
        </w:rPr>
        <w:t>)</w:t>
      </w:r>
      <w:r w:rsidRPr="006C4A2F">
        <w:rPr>
          <w:rFonts w:hint="cs"/>
          <w:sz w:val="24"/>
          <w:szCs w:val="24"/>
          <w:rtl/>
        </w:rPr>
        <w:t>، بتصرف.</w:t>
      </w:r>
    </w:p>
  </w:footnote>
  <w:footnote w:id="723">
    <w:p w:rsidR="00596D74" w:rsidRPr="006C4A2F" w:rsidRDefault="00596D74" w:rsidP="005F2D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كتاب الحج</w:t>
      </w:r>
      <w:r w:rsidRPr="006C4A2F">
        <w:rPr>
          <w:rFonts w:ascii="Traditional Arabic" w:hAnsi="Traditional Arabic" w:hint="cs"/>
          <w:sz w:val="24"/>
          <w:szCs w:val="24"/>
          <w:rtl/>
        </w:rPr>
        <w:t>،باب الحج على رحل،برقم:(1445)،(2/552)</w:t>
      </w:r>
    </w:p>
  </w:footnote>
  <w:footnote w:id="724">
    <w:p w:rsidR="00596D74" w:rsidRPr="006C4A2F" w:rsidRDefault="00596D74" w:rsidP="00721F94">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سعيد بن عمرو بن سعيد بن العاص، أبي أحيحة الأموي، المدني ثم الدمشقي ثم الكوفي ثقة، مات سنة: (120ه)، ينظر: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2383</w:t>
      </w:r>
      <w:r w:rsidRPr="006C4A2F">
        <w:rPr>
          <w:sz w:val="24"/>
          <w:szCs w:val="24"/>
          <w:rtl/>
        </w:rPr>
        <w:t>)</w:t>
      </w:r>
      <w:r w:rsidRPr="006C4A2F">
        <w:rPr>
          <w:rFonts w:hint="cs"/>
          <w:sz w:val="24"/>
          <w:szCs w:val="24"/>
          <w:rtl/>
        </w:rPr>
        <w:t>، بتصرف.</w:t>
      </w:r>
    </w:p>
  </w:footnote>
  <w:footnote w:id="725">
    <w:p w:rsidR="00596D74" w:rsidRPr="006C4A2F" w:rsidRDefault="00596D74" w:rsidP="00257178">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أخرجه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باب باب من اختار الركوب لما فيه من زيادة النفقة والاجمام للدعاء وأن رسول الله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حج راكبا والخير في كل ما صنع رسول الله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( 4/ </w:t>
      </w:r>
      <w:r w:rsidRPr="006C4A2F">
        <w:rPr>
          <w:rFonts w:ascii="Traditional Arabic" w:hAnsi="Traditional Arabic" w:hint="cs"/>
          <w:sz w:val="24"/>
          <w:szCs w:val="24"/>
          <w:rtl/>
        </w:rPr>
        <w:t>334</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(8</w:t>
      </w:r>
      <w:r w:rsidRPr="006C4A2F">
        <w:rPr>
          <w:rFonts w:ascii="Traditional Arabic" w:hAnsi="Traditional Arabic" w:hint="cs"/>
          <w:sz w:val="24"/>
          <w:szCs w:val="24"/>
          <w:rtl/>
        </w:rPr>
        <w:t>922</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726">
    <w:p w:rsidR="00596D74" w:rsidRPr="006C4A2F" w:rsidRDefault="00596D74" w:rsidP="008858BF">
      <w:pPr>
        <w:autoSpaceDE w:val="0"/>
        <w:autoSpaceDN w:val="0"/>
        <w:adjustRightInd w:val="0"/>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أخرجه </w:t>
      </w:r>
      <w:r w:rsidRPr="006C4A2F">
        <w:rPr>
          <w:rFonts w:ascii="Traditional Arabic" w:hAnsi="Traditional Arabic"/>
          <w:sz w:val="24"/>
          <w:szCs w:val="24"/>
          <w:rtl/>
        </w:rPr>
        <w:t>الحاكم</w:t>
      </w:r>
      <w:r w:rsidRPr="006C4A2F">
        <w:rPr>
          <w:rFonts w:ascii="Traditional Arabic" w:hAnsi="Traditional Arabic" w:hint="cs"/>
          <w:sz w:val="24"/>
          <w:szCs w:val="24"/>
          <w:rtl/>
        </w:rPr>
        <w:t xml:space="preserve"> في</w:t>
      </w:r>
      <w:r w:rsidRPr="006C4A2F">
        <w:rPr>
          <w:rFonts w:ascii="Traditional Arabic" w:hAnsi="Traditional Arabic" w:hint="cs"/>
          <w:b/>
          <w:bCs/>
          <w:sz w:val="24"/>
          <w:szCs w:val="24"/>
          <w:rtl/>
        </w:rPr>
        <w:t>مستدركه</w:t>
      </w:r>
      <w:r w:rsidRPr="006C4A2F">
        <w:rPr>
          <w:rFonts w:ascii="Traditional Arabic" w:hAnsi="Traditional Arabic" w:hint="cs"/>
          <w:sz w:val="24"/>
          <w:szCs w:val="24"/>
          <w:rtl/>
        </w:rPr>
        <w:t>، أول كتاب المناسك،</w:t>
      </w:r>
      <w:r w:rsidRPr="006C4A2F">
        <w:rPr>
          <w:rFonts w:ascii="Traditional Arabic" w:hAnsi="Traditional Arabic"/>
          <w:sz w:val="24"/>
          <w:szCs w:val="24"/>
          <w:rtl/>
        </w:rPr>
        <w:t xml:space="preserve"> </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1692)</w:t>
      </w:r>
      <w:r w:rsidRPr="006C4A2F">
        <w:rPr>
          <w:rFonts w:ascii="Traditional Arabic" w:hAnsi="Traditional Arabic" w:hint="cs"/>
          <w:sz w:val="24"/>
          <w:szCs w:val="24"/>
          <w:rtl/>
        </w:rPr>
        <w:t>،</w:t>
      </w:r>
      <w:r w:rsidRPr="006C4A2F">
        <w:rPr>
          <w:rFonts w:ascii="Traditional Arabic" w:hAnsi="Traditional Arabic"/>
          <w:sz w:val="24"/>
          <w:szCs w:val="24"/>
          <w:rtl/>
        </w:rPr>
        <w:t xml:space="preserve"> (1/631</w:t>
      </w:r>
      <w:r w:rsidRPr="006C4A2F">
        <w:rPr>
          <w:rFonts w:ascii="Traditional Arabic" w:hAnsi="Traditional Arabic" w:hint="cs"/>
          <w:sz w:val="24"/>
          <w:szCs w:val="24"/>
          <w:rtl/>
        </w:rPr>
        <w:t>)،</w:t>
      </w:r>
      <w:r w:rsidRPr="006C4A2F">
        <w:rPr>
          <w:rFonts w:ascii="Traditional Arabic" w:hAnsi="Traditional Arabic"/>
          <w:sz w:val="24"/>
          <w:szCs w:val="24"/>
          <w:rtl/>
        </w:rPr>
        <w:t xml:space="preserve"> وقال : صحيح الإسناد.</w:t>
      </w:r>
      <w:r w:rsidRPr="006C4A2F">
        <w:rPr>
          <w:rFonts w:ascii="Traditional Arabic" w:hAnsi="Traditional Arabic" w:hint="cs"/>
          <w:sz w:val="24"/>
          <w:szCs w:val="24"/>
          <w:rtl/>
        </w:rPr>
        <w:t xml:space="preserve"> و رده الذهبي، وقال:ليس بصحيح، أخشى أن يكون كذبا،كما أخرجه البيهقي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في</w:t>
      </w:r>
      <w:r w:rsidRPr="006C4A2F">
        <w:rPr>
          <w:rFonts w:ascii="Traditional Arabic" w:hAnsi="Traditional Arabic"/>
          <w:sz w:val="24"/>
          <w:szCs w:val="24"/>
          <w:rtl/>
        </w:rPr>
        <w:t xml:space="preserve"> </w:t>
      </w:r>
      <w:r w:rsidRPr="006C4A2F">
        <w:rPr>
          <w:rFonts w:ascii="Traditional Arabic" w:hAnsi="Traditional Arabic"/>
          <w:b/>
          <w:bCs/>
          <w:sz w:val="24"/>
          <w:szCs w:val="24"/>
          <w:rtl/>
        </w:rPr>
        <w:t>شعب الإيمان</w:t>
      </w:r>
      <w:r w:rsidRPr="006C4A2F">
        <w:rPr>
          <w:rFonts w:ascii="Traditional Arabic" w:hAnsi="Traditional Arabic" w:hint="cs"/>
          <w:sz w:val="24"/>
          <w:szCs w:val="24"/>
          <w:rtl/>
        </w:rPr>
        <w:t xml:space="preserve">، </w:t>
      </w:r>
      <w:r w:rsidRPr="006C4A2F">
        <w:rPr>
          <w:rFonts w:ascii="Traditional Arabic" w:hAnsi="Traditional Arabic"/>
          <w:sz w:val="24"/>
          <w:szCs w:val="24"/>
          <w:rtl/>
        </w:rPr>
        <w:t>(3/431</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3981)، و </w:t>
      </w:r>
      <w:r w:rsidRPr="006C4A2F">
        <w:rPr>
          <w:rFonts w:ascii="Traditional Arabic" w:hAnsi="Traditional Arabic" w:hint="cs"/>
          <w:sz w:val="24"/>
          <w:szCs w:val="24"/>
          <w:rtl/>
        </w:rPr>
        <w:t>في (</w:t>
      </w:r>
      <w:r w:rsidRPr="006C4A2F">
        <w:rPr>
          <w:rFonts w:ascii="Traditional Arabic" w:hAnsi="Traditional Arabic" w:hint="cs"/>
          <w:b/>
          <w:bCs/>
          <w:sz w:val="24"/>
          <w:szCs w:val="24"/>
          <w:rtl/>
        </w:rPr>
        <w:t>الكبرى</w:t>
      </w:r>
      <w:r w:rsidRPr="006C4A2F">
        <w:rPr>
          <w:rFonts w:ascii="Traditional Arabic" w:hAnsi="Traditional Arabic" w:hint="cs"/>
          <w:sz w:val="24"/>
          <w:szCs w:val="24"/>
          <w:rtl/>
        </w:rPr>
        <w:t>)</w:t>
      </w:r>
      <w:r w:rsidRPr="006C4A2F">
        <w:rPr>
          <w:rFonts w:ascii="Traditional Arabic" w:hAnsi="Traditional Arabic"/>
          <w:sz w:val="24"/>
          <w:szCs w:val="24"/>
          <w:rtl/>
        </w:rPr>
        <w:t>،</w:t>
      </w:r>
      <w:r w:rsidRPr="006C4A2F">
        <w:rPr>
          <w:rFonts w:ascii="Traditional Arabic" w:hAnsi="Traditional Arabic" w:hint="cs"/>
          <w:sz w:val="24"/>
          <w:szCs w:val="24"/>
          <w:rtl/>
        </w:rPr>
        <w:t xml:space="preserve"> كتاب الحج،</w:t>
      </w:r>
      <w:r w:rsidRPr="006C4A2F">
        <w:rPr>
          <w:rFonts w:ascii="Traditional Arabic" w:hAnsi="Traditional Arabic"/>
          <w:sz w:val="24"/>
          <w:szCs w:val="24"/>
          <w:rtl/>
        </w:rPr>
        <w:t>باب الرجل يجد زادا وراحلة فيحج ماشيا يحتسب فيه زيادة الأجر</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8429) </w:t>
      </w:r>
      <w:r w:rsidRPr="006C4A2F">
        <w:rPr>
          <w:rFonts w:ascii="Traditional Arabic" w:hAnsi="Traditional Arabic" w:hint="cs"/>
          <w:sz w:val="24"/>
          <w:szCs w:val="24"/>
          <w:rtl/>
        </w:rPr>
        <w:t>،</w:t>
      </w:r>
      <w:r w:rsidRPr="006C4A2F">
        <w:rPr>
          <w:rFonts w:ascii="Traditional Arabic" w:hAnsi="Traditional Arabic"/>
          <w:sz w:val="24"/>
          <w:szCs w:val="24"/>
          <w:rtl/>
        </w:rPr>
        <w:t>(4/331</w:t>
      </w:r>
      <w:r w:rsidRPr="006C4A2F">
        <w:rPr>
          <w:rFonts w:ascii="Traditional Arabic" w:hAnsi="Traditional Arabic" w:hint="cs"/>
          <w:sz w:val="24"/>
          <w:szCs w:val="24"/>
          <w:rtl/>
        </w:rPr>
        <w:t>)</w:t>
      </w:r>
      <w:r w:rsidRPr="006C4A2F">
        <w:rPr>
          <w:rFonts w:ascii="Traditional Arabic" w:hAnsi="Traditional Arabic"/>
          <w:sz w:val="24"/>
          <w:szCs w:val="24"/>
          <w:rtl/>
        </w:rPr>
        <w:t>.وقال</w:t>
      </w:r>
      <w:r w:rsidRPr="006C4A2F">
        <w:rPr>
          <w:rFonts w:ascii="Traditional Arabic" w:hAnsi="Traditional Arabic" w:hint="cs"/>
          <w:sz w:val="24"/>
          <w:szCs w:val="24"/>
          <w:rtl/>
        </w:rPr>
        <w:t>:</w:t>
      </w:r>
      <w:r w:rsidRPr="006C4A2F">
        <w:rPr>
          <w:rFonts w:ascii="Traditional Arabic" w:hAnsi="Traditional Arabic"/>
          <w:sz w:val="24"/>
          <w:szCs w:val="24"/>
          <w:rtl/>
        </w:rPr>
        <w:t xml:space="preserve"> تفرد به عيسى بن سوادة هذا</w:t>
      </w:r>
      <w:r w:rsidRPr="006C4A2F">
        <w:rPr>
          <w:rFonts w:ascii="Traditional Arabic" w:hAnsi="Traditional Arabic" w:hint="cs"/>
          <w:sz w:val="24"/>
          <w:szCs w:val="24"/>
          <w:rtl/>
        </w:rPr>
        <w:t>،</w:t>
      </w:r>
      <w:r w:rsidRPr="006C4A2F">
        <w:rPr>
          <w:rFonts w:ascii="Traditional Arabic" w:hAnsi="Traditional Arabic"/>
          <w:sz w:val="24"/>
          <w:szCs w:val="24"/>
          <w:rtl/>
        </w:rPr>
        <w:t xml:space="preserve"> وهو مجهول</w:t>
      </w:r>
      <w:r w:rsidRPr="006C4A2F">
        <w:rPr>
          <w:rFonts w:ascii="Traditional Arabic" w:hAnsi="Traditional Arabic" w:hint="cs"/>
          <w:sz w:val="24"/>
          <w:szCs w:val="24"/>
          <w:rtl/>
        </w:rPr>
        <w:t>.و</w:t>
      </w:r>
      <w:r w:rsidRPr="006C4A2F">
        <w:rPr>
          <w:rFonts w:ascii="Traditional Arabic" w:hAnsi="Traditional Arabic"/>
          <w:sz w:val="24"/>
          <w:szCs w:val="24"/>
          <w:rtl/>
        </w:rPr>
        <w:t>قال الألباني</w:t>
      </w:r>
      <w:r w:rsidRPr="006C4A2F">
        <w:rPr>
          <w:rFonts w:ascii="Traditional Arabic" w:hAnsi="Traditional Arabic" w:hint="cs"/>
          <w:sz w:val="24"/>
          <w:szCs w:val="24"/>
          <w:rtl/>
        </w:rPr>
        <w:t>:</w:t>
      </w:r>
      <w:r w:rsidRPr="006C4A2F">
        <w:rPr>
          <w:rFonts w:ascii="Traditional Arabic" w:hAnsi="Traditional Arabic"/>
          <w:sz w:val="24"/>
          <w:szCs w:val="24"/>
          <w:rtl/>
        </w:rPr>
        <w:t xml:space="preserve"> ضعيف جدا</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ينظر: الألباني،محمد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 xml:space="preserve">سلسلة الأحاديث الضعيفة </w:t>
      </w:r>
      <w:r w:rsidRPr="006C4A2F">
        <w:rPr>
          <w:rFonts w:ascii="Traditional Arabic" w:hAnsi="Traditional Arabic" w:hint="cs"/>
          <w:b/>
          <w:bCs/>
          <w:sz w:val="24"/>
          <w:szCs w:val="24"/>
          <w:rtl/>
        </w:rPr>
        <w:t>والموضوعة</w:t>
      </w:r>
      <w:r w:rsidRPr="006C4A2F">
        <w:rPr>
          <w:rFonts w:ascii="Traditional Arabic" w:hAnsi="Traditional Arabic" w:hint="cs"/>
          <w:sz w:val="24"/>
          <w:szCs w:val="24"/>
          <w:rtl/>
        </w:rPr>
        <w:t>، برقم:(495)،</w:t>
      </w:r>
      <w:r w:rsidRPr="006C4A2F">
        <w:rPr>
          <w:rFonts w:ascii="Traditional Arabic" w:hAnsi="Traditional Arabic"/>
          <w:sz w:val="24"/>
          <w:szCs w:val="24"/>
          <w:rtl/>
        </w:rPr>
        <w:t>(1/ 709 )</w:t>
      </w:r>
      <w:r w:rsidRPr="006C4A2F">
        <w:rPr>
          <w:rFonts w:ascii="Traditional Arabic" w:hAnsi="Traditional Arabic" w:hint="cs"/>
          <w:sz w:val="24"/>
          <w:szCs w:val="24"/>
          <w:rtl/>
        </w:rPr>
        <w:t>.</w:t>
      </w:r>
    </w:p>
  </w:footnote>
  <w:footnote w:id="727">
    <w:p w:rsidR="00596D74" w:rsidRPr="006C4A2F" w:rsidRDefault="00596D74" w:rsidP="008858BF">
      <w:pPr>
        <w:autoSpaceDE w:val="0"/>
        <w:autoSpaceDN w:val="0"/>
        <w:adjustRightInd w:val="0"/>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أخرجه </w:t>
      </w:r>
      <w:r w:rsidRPr="006C4A2F">
        <w:rPr>
          <w:rFonts w:ascii="Traditional Arabic" w:hAnsi="Traditional Arabic"/>
          <w:sz w:val="24"/>
          <w:szCs w:val="24"/>
          <w:rtl/>
        </w:rPr>
        <w:t>ابن ماجه</w:t>
      </w:r>
      <w:r w:rsidRPr="006C4A2F">
        <w:rPr>
          <w:rFonts w:ascii="Traditional Arabic" w:hint="cs"/>
          <w:sz w:val="24"/>
          <w:szCs w:val="24"/>
          <w:rtl/>
        </w:rPr>
        <w:t xml:space="preserve"> القزويني :</w:t>
      </w:r>
      <w:r w:rsidRPr="006C4A2F">
        <w:rPr>
          <w:rFonts w:ascii="Traditional Arabic" w:hAnsi="Traditional Arabic"/>
          <w:sz w:val="24"/>
          <w:szCs w:val="24"/>
          <w:rtl/>
        </w:rPr>
        <w:t xml:space="preserve"> </w:t>
      </w:r>
      <w:r w:rsidRPr="006C4A2F">
        <w:rPr>
          <w:rFonts w:ascii="Traditional Arabic" w:hAnsi="Traditional Arabic" w:hint="cs"/>
          <w:sz w:val="24"/>
          <w:szCs w:val="24"/>
          <w:rtl/>
        </w:rPr>
        <w:t>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سنن ابن ماجه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كتاب المناسك </w:t>
      </w:r>
      <w:r w:rsidRPr="006C4A2F">
        <w:rPr>
          <w:rFonts w:ascii="Traditional Arabic" w:hAnsi="Traditional Arabic" w:hint="cs"/>
          <w:sz w:val="24"/>
          <w:szCs w:val="24"/>
          <w:rtl/>
        </w:rPr>
        <w:t>،</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دخول الحرم،</w:t>
      </w:r>
      <w:r w:rsidRPr="006C4A2F">
        <w:rPr>
          <w:rFonts w:ascii="Traditional Arabic" w:hAnsi="Traditional Arabic"/>
          <w:sz w:val="24"/>
          <w:szCs w:val="24"/>
          <w:rtl/>
        </w:rPr>
        <w:t xml:space="preserve"> </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2939</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sz w:val="24"/>
          <w:szCs w:val="24"/>
          <w:rtl/>
        </w:rPr>
        <w:t xml:space="preserve"> (2/</w:t>
      </w:r>
      <w:r w:rsidRPr="006C4A2F">
        <w:rPr>
          <w:rFonts w:ascii="Traditional Arabic" w:hAnsi="Traditional Arabic" w:hint="cs"/>
          <w:sz w:val="24"/>
          <w:szCs w:val="24"/>
          <w:rtl/>
        </w:rPr>
        <w:t>980</w:t>
      </w:r>
      <w:r w:rsidRPr="006C4A2F">
        <w:rPr>
          <w:rFonts w:ascii="Traditional Arabic" w:hAnsi="Traditional Arabic"/>
          <w:sz w:val="24"/>
          <w:szCs w:val="24"/>
          <w:rtl/>
        </w:rPr>
        <w:t>)</w:t>
      </w:r>
      <w:r w:rsidRPr="006C4A2F">
        <w:rPr>
          <w:rFonts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جاء </w:t>
      </w:r>
      <w:r w:rsidRPr="006C4A2F">
        <w:rPr>
          <w:rFonts w:ascii="Traditional Arabic" w:hAnsi="Traditional Arabic"/>
          <w:sz w:val="24"/>
          <w:szCs w:val="24"/>
          <w:rtl/>
        </w:rPr>
        <w:t>في الزوائد</w:t>
      </w:r>
      <w:r w:rsidRPr="006C4A2F">
        <w:rPr>
          <w:rFonts w:ascii="Traditional Arabic" w:hAnsi="Traditional Arabic" w:hint="cs"/>
          <w:sz w:val="24"/>
          <w:szCs w:val="24"/>
          <w:rtl/>
        </w:rPr>
        <w:t>:</w:t>
      </w:r>
      <w:r w:rsidRPr="006C4A2F">
        <w:rPr>
          <w:rFonts w:ascii="Traditional Arabic" w:hAnsi="Traditional Arabic"/>
          <w:sz w:val="24"/>
          <w:szCs w:val="24"/>
          <w:rtl/>
        </w:rPr>
        <w:t xml:space="preserve"> في إسناده مبارك بن حسان . وهو وإن وثقة ابن معين</w:t>
      </w:r>
      <w:r w:rsidRPr="006C4A2F">
        <w:rPr>
          <w:rFonts w:ascii="Traditional Arabic" w:hAnsi="Traditional Arabic" w:hint="cs"/>
          <w:sz w:val="24"/>
          <w:szCs w:val="24"/>
          <w:rtl/>
        </w:rPr>
        <w:t>.</w:t>
      </w:r>
      <w:r w:rsidRPr="006C4A2F">
        <w:rPr>
          <w:rFonts w:ascii="Traditional Arabic" w:hAnsi="Traditional Arabic"/>
          <w:sz w:val="24"/>
          <w:szCs w:val="24"/>
          <w:rtl/>
        </w:rPr>
        <w:t xml:space="preserve"> فقد قال النسائي</w:t>
      </w:r>
      <w:r w:rsidRPr="006C4A2F">
        <w:rPr>
          <w:rFonts w:ascii="Traditional Arabic" w:hAnsi="Traditional Arabic" w:hint="cs"/>
          <w:sz w:val="24"/>
          <w:szCs w:val="24"/>
          <w:rtl/>
        </w:rPr>
        <w:t>:</w:t>
      </w:r>
      <w:r w:rsidRPr="006C4A2F">
        <w:rPr>
          <w:rFonts w:ascii="Traditional Arabic" w:hAnsi="Traditional Arabic"/>
          <w:sz w:val="24"/>
          <w:szCs w:val="24"/>
          <w:rtl/>
        </w:rPr>
        <w:t xml:space="preserve"> ليس بالقوى</w:t>
      </w:r>
      <w:r w:rsidRPr="006C4A2F">
        <w:rPr>
          <w:rFonts w:ascii="Traditional Arabic" w:hAnsi="Traditional Arabic" w:hint="cs"/>
          <w:sz w:val="24"/>
          <w:szCs w:val="24"/>
          <w:rtl/>
        </w:rPr>
        <w:t>.</w:t>
      </w:r>
      <w:r w:rsidRPr="006C4A2F">
        <w:rPr>
          <w:rFonts w:ascii="Traditional Arabic" w:hAnsi="Traditional Arabic"/>
          <w:sz w:val="24"/>
          <w:szCs w:val="24"/>
          <w:rtl/>
        </w:rPr>
        <w:t xml:space="preserve"> وقال أبو داود</w:t>
      </w:r>
      <w:r w:rsidRPr="006C4A2F">
        <w:rPr>
          <w:rFonts w:ascii="Traditional Arabic" w:hAnsi="Traditional Arabic" w:hint="cs"/>
          <w:sz w:val="24"/>
          <w:szCs w:val="24"/>
          <w:rtl/>
        </w:rPr>
        <w:t>:</w:t>
      </w:r>
      <w:r w:rsidRPr="006C4A2F">
        <w:rPr>
          <w:rFonts w:ascii="Traditional Arabic" w:hAnsi="Traditional Arabic"/>
          <w:sz w:val="24"/>
          <w:szCs w:val="24"/>
          <w:rtl/>
        </w:rPr>
        <w:t xml:space="preserve"> منكر الحديث . وقال ابن حبان</w:t>
      </w:r>
      <w:r w:rsidRPr="006C4A2F">
        <w:rPr>
          <w:rFonts w:ascii="Traditional Arabic" w:hAnsi="Traditional Arabic" w:hint="cs"/>
          <w:b/>
          <w:bCs/>
          <w:sz w:val="24"/>
          <w:szCs w:val="24"/>
          <w:rtl/>
        </w:rPr>
        <w:t>:</w:t>
      </w:r>
      <w:r w:rsidRPr="006C4A2F">
        <w:rPr>
          <w:rFonts w:ascii="Traditional Arabic" w:hAnsi="Traditional Arabic"/>
          <w:sz w:val="24"/>
          <w:szCs w:val="24"/>
          <w:rtl/>
        </w:rPr>
        <w:t xml:space="preserve"> يخطىء ويخالف . وقال الأزدي</w:t>
      </w:r>
      <w:r w:rsidRPr="006C4A2F">
        <w:rPr>
          <w:rFonts w:ascii="Traditional Arabic" w:hAnsi="Traditional Arabic" w:hint="cs"/>
          <w:sz w:val="24"/>
          <w:szCs w:val="24"/>
          <w:rtl/>
        </w:rPr>
        <w:t>:</w:t>
      </w:r>
      <w:r w:rsidRPr="006C4A2F">
        <w:rPr>
          <w:rFonts w:ascii="Traditional Arabic" w:hAnsi="Traditional Arabic"/>
          <w:sz w:val="24"/>
          <w:szCs w:val="24"/>
          <w:rtl/>
        </w:rPr>
        <w:t xml:space="preserve"> متروك .</w:t>
      </w:r>
      <w:r w:rsidRPr="006C4A2F">
        <w:rPr>
          <w:rFonts w:ascii="Traditional Arabic" w:hAnsi="Traditional Arabic" w:hint="cs"/>
          <w:sz w:val="24"/>
          <w:szCs w:val="24"/>
          <w:rtl/>
        </w:rPr>
        <w:t xml:space="preserve"> يُنظر: البوصيري:أحمد ،</w:t>
      </w:r>
      <w:r w:rsidRPr="006C4A2F">
        <w:rPr>
          <w:rFonts w:hint="cs"/>
          <w:sz w:val="24"/>
          <w:szCs w:val="24"/>
          <w:rtl/>
        </w:rPr>
        <w:t xml:space="preserve"> </w:t>
      </w:r>
      <w:r w:rsidRPr="006C4A2F">
        <w:rPr>
          <w:rFonts w:hint="cs"/>
          <w:b/>
          <w:bCs/>
          <w:sz w:val="24"/>
          <w:szCs w:val="24"/>
          <w:rtl/>
        </w:rPr>
        <w:t>مصباح الزجاجة في زوائد ابن ماجه</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sz w:val="24"/>
          <w:szCs w:val="24"/>
          <w:rtl/>
        </w:rPr>
        <w:t>(3/432).وقال عنه الحافظ: لين الحديث.</w:t>
      </w:r>
      <w:r w:rsidRPr="006C4A2F">
        <w:rPr>
          <w:rFonts w:ascii="Traditional Arabic" w:hAnsi="Traditional Arabic" w:hint="cs"/>
          <w:sz w:val="24"/>
          <w:szCs w:val="24"/>
          <w:rtl/>
        </w:rPr>
        <w:t xml:space="preserve"> ينظر: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6502</w:t>
      </w:r>
      <w:r w:rsidRPr="006C4A2F">
        <w:rPr>
          <w:sz w:val="24"/>
          <w:szCs w:val="24"/>
          <w:rtl/>
        </w:rPr>
        <w:t>)</w:t>
      </w:r>
      <w:r w:rsidRPr="006C4A2F">
        <w:rPr>
          <w:rFonts w:hint="cs"/>
          <w:sz w:val="24"/>
          <w:szCs w:val="24"/>
          <w:rtl/>
        </w:rPr>
        <w:t>.</w:t>
      </w:r>
      <w:r w:rsidRPr="006C4A2F">
        <w:rPr>
          <w:rFonts w:ascii="Traditional Arabic" w:hAnsi="Traditional Arabic"/>
          <w:sz w:val="24"/>
          <w:szCs w:val="24"/>
          <w:rtl/>
        </w:rPr>
        <w:t xml:space="preserve"> </w:t>
      </w:r>
    </w:p>
    <w:p w:rsidR="00596D74" w:rsidRPr="006C4A2F" w:rsidRDefault="00596D74" w:rsidP="008858BF">
      <w:pPr>
        <w:pStyle w:val="a4"/>
        <w:jc w:val="both"/>
        <w:rPr>
          <w:b w:val="0"/>
          <w:bCs w:val="0"/>
          <w:sz w:val="24"/>
          <w:rtl/>
        </w:rPr>
      </w:pPr>
      <w:r w:rsidRPr="006C4A2F">
        <w:rPr>
          <w:rFonts w:ascii="Traditional Arabic" w:hAnsi="Traditional Arabic" w:hint="cs"/>
          <w:b w:val="0"/>
          <w:bCs w:val="0"/>
          <w:sz w:val="24"/>
          <w:rtl/>
        </w:rPr>
        <w:t>وقال</w:t>
      </w:r>
      <w:r w:rsidRPr="006C4A2F">
        <w:rPr>
          <w:rFonts w:ascii="Traditional Arabic" w:hAnsi="Traditional Arabic"/>
          <w:b w:val="0"/>
          <w:bCs w:val="0"/>
          <w:sz w:val="24"/>
          <w:rtl/>
        </w:rPr>
        <w:t xml:space="preserve"> الشيخ الألباني</w:t>
      </w:r>
      <w:r w:rsidRPr="006C4A2F">
        <w:rPr>
          <w:rFonts w:ascii="Traditional Arabic" w:hAnsi="Traditional Arabic" w:hint="cs"/>
          <w:b w:val="0"/>
          <w:bCs w:val="0"/>
          <w:sz w:val="24"/>
          <w:rtl/>
        </w:rPr>
        <w:t xml:space="preserve"> عن الحديث</w:t>
      </w:r>
      <w:r w:rsidRPr="006C4A2F">
        <w:rPr>
          <w:rFonts w:ascii="Traditional Arabic" w:hAnsi="Traditional Arabic"/>
          <w:b w:val="0"/>
          <w:bCs w:val="0"/>
          <w:sz w:val="24"/>
          <w:rtl/>
        </w:rPr>
        <w:t xml:space="preserve"> : ضعيف</w:t>
      </w:r>
      <w:r w:rsidRPr="006C4A2F">
        <w:rPr>
          <w:rFonts w:hint="cs"/>
          <w:b w:val="0"/>
          <w:bCs w:val="0"/>
          <w:sz w:val="24"/>
          <w:rtl/>
        </w:rPr>
        <w:t xml:space="preserve">.ينظر: الألباني،محمد </w:t>
      </w:r>
      <w:r w:rsidRPr="006C4A2F">
        <w:rPr>
          <w:rFonts w:hint="cs"/>
          <w:sz w:val="24"/>
          <w:rtl/>
        </w:rPr>
        <w:t>ضعيف ابن ماجه</w:t>
      </w:r>
      <w:r w:rsidRPr="006C4A2F">
        <w:rPr>
          <w:rFonts w:hint="cs"/>
          <w:b w:val="0"/>
          <w:bCs w:val="0"/>
          <w:sz w:val="24"/>
          <w:rtl/>
        </w:rPr>
        <w:t>، برقم:(638).</w:t>
      </w:r>
    </w:p>
  </w:footnote>
  <w:footnote w:id="728">
    <w:p w:rsidR="00596D74" w:rsidRPr="006C4A2F" w:rsidRDefault="00596D74" w:rsidP="008858BF">
      <w:pPr>
        <w:autoSpaceDE w:val="0"/>
        <w:autoSpaceDN w:val="0"/>
        <w:adjustRightInd w:val="0"/>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أخرجه البيهقي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في </w:t>
      </w:r>
      <w:r w:rsidRPr="006C4A2F">
        <w:rPr>
          <w:rFonts w:ascii="Traditional Arabic" w:hAnsi="Traditional Arabic" w:hint="cs"/>
          <w:b/>
          <w:bCs/>
          <w:sz w:val="24"/>
          <w:szCs w:val="24"/>
          <w:rtl/>
        </w:rPr>
        <w:t>السنن الكبرى</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باب الرجل يجد زادا وراحلة فيحج ماشيا يحتسب فيه زيادة الأجر </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br/>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8428</w:t>
      </w:r>
      <w:r w:rsidRPr="006C4A2F">
        <w:rPr>
          <w:rFonts w:ascii="Traditional Arabic" w:hAnsi="Traditional Arabic"/>
          <w:sz w:val="24"/>
          <w:szCs w:val="24"/>
          <w:rtl/>
        </w:rPr>
        <w:t xml:space="preserve">) </w:t>
      </w:r>
      <w:r w:rsidRPr="006C4A2F">
        <w:rPr>
          <w:rFonts w:ascii="Traditional Arabic" w:hAnsi="Traditional Arabic" w:hint="cs"/>
          <w:sz w:val="24"/>
          <w:szCs w:val="24"/>
          <w:rtl/>
        </w:rPr>
        <w:t>، وقال:</w:t>
      </w:r>
      <w:r w:rsidRPr="006C4A2F">
        <w:rPr>
          <w:rFonts w:ascii="Traditional Arabic" w:hAnsi="Traditional Arabic"/>
          <w:sz w:val="24"/>
          <w:szCs w:val="24"/>
          <w:rtl/>
        </w:rPr>
        <w:t xml:space="preserve"> وقد روى فيه عن </w:t>
      </w:r>
      <w:r w:rsidRPr="006C4A2F">
        <w:rPr>
          <w:rFonts w:ascii="Traditional Arabic" w:hAnsi="Traditional Arabic" w:hint="cs"/>
          <w:sz w:val="24"/>
          <w:szCs w:val="24"/>
          <w:rtl/>
        </w:rPr>
        <w:t>ا</w:t>
      </w:r>
      <w:r w:rsidRPr="006C4A2F">
        <w:rPr>
          <w:rFonts w:ascii="Traditional Arabic" w:hAnsi="Traditional Arabic"/>
          <w:sz w:val="24"/>
          <w:szCs w:val="24"/>
          <w:rtl/>
        </w:rPr>
        <w:t>بن عباس حديث مرفوع وفيه ضعف</w:t>
      </w:r>
      <w:r w:rsidRPr="006C4A2F">
        <w:rPr>
          <w:rFonts w:ascii="Traditional Arabic" w:hAnsi="Traditional Arabic" w:hint="cs"/>
          <w:sz w:val="24"/>
          <w:szCs w:val="24"/>
          <w:rtl/>
        </w:rPr>
        <w:t>.</w:t>
      </w:r>
      <w:r w:rsidRPr="006C4A2F">
        <w:rPr>
          <w:rFonts w:ascii="Traditional Arabic" w:hAnsi="Traditional Arabic"/>
          <w:sz w:val="24"/>
          <w:szCs w:val="24"/>
          <w:rtl/>
        </w:rPr>
        <w:t xml:space="preserve"> (4/331</w:t>
      </w:r>
      <w:r w:rsidRPr="006C4A2F">
        <w:rPr>
          <w:rFonts w:ascii="Traditional Arabic" w:hAnsi="Traditional Arabic" w:hint="cs"/>
          <w:sz w:val="24"/>
          <w:szCs w:val="24"/>
          <w:rtl/>
        </w:rPr>
        <w:t>)</w:t>
      </w:r>
      <w:r w:rsidRPr="006C4A2F">
        <w:rPr>
          <w:rFonts w:ascii="Traditional Arabic" w:hAnsi="Traditional Arabic"/>
          <w:sz w:val="24"/>
          <w:szCs w:val="24"/>
          <w:rtl/>
        </w:rPr>
        <w:t>.</w:t>
      </w:r>
    </w:p>
  </w:footnote>
  <w:footnote w:id="729">
    <w:p w:rsidR="00596D74" w:rsidRPr="006C4A2F" w:rsidRDefault="00596D74" w:rsidP="008858BF">
      <w:pPr>
        <w:autoSpaceDE w:val="0"/>
        <w:autoSpaceDN w:val="0"/>
        <w:adjustRightInd w:val="0"/>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المصدر السابق.</w:t>
      </w:r>
    </w:p>
  </w:footnote>
  <w:footnote w:id="730">
    <w:p w:rsidR="00596D74" w:rsidRPr="006C4A2F" w:rsidRDefault="00596D74" w:rsidP="008858B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يُنظر: ابن جماعة </w:t>
      </w:r>
      <w:r w:rsidRPr="006C4A2F">
        <w:rPr>
          <w:rFonts w:hint="cs"/>
          <w:sz w:val="24"/>
          <w:szCs w:val="24"/>
          <w:rtl/>
        </w:rPr>
        <w:t>الكناني،عبدالعزيز،</w:t>
      </w:r>
      <w:r w:rsidRPr="006C4A2F">
        <w:rPr>
          <w:rStyle w:val="apple-style-span"/>
          <w:rFonts w:ascii="Traditional Arabic" w:hAnsi="Traditional Arabic"/>
          <w:b/>
          <w:bCs/>
          <w:sz w:val="24"/>
          <w:szCs w:val="24"/>
          <w:shd w:val="clear" w:color="auto" w:fill="FFFFFF"/>
          <w:rtl/>
        </w:rPr>
        <w:t>هداية السالك إلى المذاهب الأربعة في المناسك</w:t>
      </w:r>
      <w:r w:rsidRPr="006C4A2F">
        <w:rPr>
          <w:rStyle w:val="apple-style-span"/>
          <w:rFonts w:ascii="Traditional Arabic" w:hAnsi="Traditional Arabic" w:hint="cs"/>
          <w:sz w:val="24"/>
          <w:szCs w:val="24"/>
          <w:shd w:val="clear" w:color="auto" w:fill="FFFFFF"/>
          <w:rtl/>
        </w:rPr>
        <w:t>:</w:t>
      </w:r>
      <w:r w:rsidRPr="006C4A2F">
        <w:rPr>
          <w:rStyle w:val="apple-style-span"/>
          <w:rFonts w:ascii="Traditional Arabic" w:hAnsi="Traditional Arabic"/>
          <w:sz w:val="24"/>
          <w:szCs w:val="24"/>
          <w:shd w:val="clear" w:color="auto" w:fill="FFFFFF"/>
          <w:rtl/>
        </w:rPr>
        <w:t>(</w:t>
      </w:r>
      <w:r w:rsidRPr="006C4A2F">
        <w:rPr>
          <w:rStyle w:val="apple-style-span"/>
          <w:rFonts w:ascii="Traditional Arabic" w:hAnsi="Traditional Arabic" w:hint="cs"/>
          <w:sz w:val="24"/>
          <w:szCs w:val="24"/>
          <w:shd w:val="clear" w:color="auto" w:fill="FFFFFF"/>
          <w:rtl/>
        </w:rPr>
        <w:t>1</w:t>
      </w:r>
      <w:r w:rsidRPr="006C4A2F">
        <w:rPr>
          <w:rStyle w:val="apple-style-span"/>
          <w:rFonts w:ascii="Traditional Arabic" w:hAnsi="Traditional Arabic"/>
          <w:sz w:val="24"/>
          <w:szCs w:val="24"/>
          <w:shd w:val="clear" w:color="auto" w:fill="FFFFFF"/>
          <w:rtl/>
        </w:rPr>
        <w:t>/</w:t>
      </w:r>
      <w:r w:rsidRPr="006C4A2F">
        <w:rPr>
          <w:rStyle w:val="apple-style-span"/>
          <w:rFonts w:ascii="Traditional Arabic" w:hAnsi="Traditional Arabic" w:hint="cs"/>
          <w:sz w:val="24"/>
          <w:szCs w:val="24"/>
          <w:shd w:val="clear" w:color="auto" w:fill="FFFFFF"/>
          <w:rtl/>
        </w:rPr>
        <w:t>159-160).</w:t>
      </w:r>
    </w:p>
  </w:footnote>
  <w:footnote w:id="731">
    <w:p w:rsidR="00596D74" w:rsidRPr="006C4A2F" w:rsidRDefault="00596D74" w:rsidP="005331FE">
      <w:pPr>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w:t>
      </w:r>
      <w:hyperlink r:id="rId42" w:anchor="_ftn1" w:history="1">
        <w:r w:rsidRPr="006C4A2F">
          <w:rPr>
            <w:rFonts w:ascii="Traditional Arabic" w:hAnsi="Traditional Arabic" w:hint="cs"/>
            <w:sz w:val="24"/>
            <w:szCs w:val="24"/>
            <w:rtl/>
          </w:rPr>
          <w:t xml:space="preserve">- </w:t>
        </w:r>
        <w:r w:rsidRPr="006C4A2F">
          <w:rPr>
            <w:rFonts w:ascii="Traditional Arabic" w:hAnsi="Traditional Arabic"/>
            <w:sz w:val="24"/>
            <w:szCs w:val="24"/>
            <w:rtl/>
          </w:rPr>
          <w:t>القرطبي:</w:t>
        </w:r>
        <w:r w:rsidRPr="006C4A2F">
          <w:rPr>
            <w:rFonts w:ascii="Traditional Arabic" w:hAnsi="Traditional Arabic" w:hint="cs"/>
            <w:sz w:val="24"/>
            <w:szCs w:val="24"/>
            <w:rtl/>
          </w:rPr>
          <w:t xml:space="preserve"> محمد، </w:t>
        </w:r>
        <w:r w:rsidRPr="006C4A2F">
          <w:rPr>
            <w:rFonts w:ascii="Traditional Arabic" w:hAnsi="Traditional Arabic"/>
            <w:b/>
            <w:bCs/>
            <w:sz w:val="24"/>
            <w:szCs w:val="24"/>
            <w:rtl/>
          </w:rPr>
          <w:t xml:space="preserve">الجامع </w:t>
        </w:r>
        <w:r w:rsidRPr="006C4A2F">
          <w:rPr>
            <w:rFonts w:ascii="Traditional Arabic" w:hAnsi="Traditional Arabic" w:hint="cs"/>
            <w:b/>
            <w:bCs/>
            <w:sz w:val="24"/>
            <w:szCs w:val="24"/>
            <w:rtl/>
          </w:rPr>
          <w:t>لأحكام</w:t>
        </w:r>
        <w:r w:rsidRPr="006C4A2F">
          <w:rPr>
            <w:rFonts w:ascii="Traditional Arabic" w:hAnsi="Traditional Arabic"/>
            <w:b/>
            <w:bCs/>
            <w:sz w:val="24"/>
            <w:szCs w:val="24"/>
            <w:rtl/>
          </w:rPr>
          <w:t xml:space="preserve"> القرآن</w:t>
        </w:r>
        <w:r w:rsidRPr="006C4A2F">
          <w:rPr>
            <w:rFonts w:ascii="Traditional Arabic" w:hAnsi="Traditional Arabic" w:hint="cs"/>
            <w:sz w:val="24"/>
            <w:szCs w:val="24"/>
            <w:rtl/>
          </w:rPr>
          <w:t>،تفسير سورة الحج،</w:t>
        </w:r>
        <w:r w:rsidRPr="006C4A2F">
          <w:rPr>
            <w:rFonts w:ascii="Traditional Arabic" w:hAnsi="Traditional Arabic"/>
            <w:sz w:val="24"/>
            <w:szCs w:val="24"/>
            <w:rtl/>
          </w:rPr>
          <w:t xml:space="preserve"> (</w:t>
        </w:r>
        <w:r w:rsidRPr="006C4A2F">
          <w:rPr>
            <w:rFonts w:ascii="Traditional Arabic" w:hAnsi="Traditional Arabic" w:hint="cs"/>
            <w:sz w:val="24"/>
            <w:szCs w:val="24"/>
            <w:rtl/>
          </w:rPr>
          <w:t>12</w:t>
        </w:r>
        <w:r w:rsidRPr="006C4A2F">
          <w:rPr>
            <w:rFonts w:ascii="Traditional Arabic" w:hAnsi="Traditional Arabic"/>
            <w:sz w:val="24"/>
            <w:szCs w:val="24"/>
            <w:rtl/>
          </w:rPr>
          <w:t>/</w:t>
        </w:r>
        <w:r w:rsidRPr="006C4A2F">
          <w:rPr>
            <w:rFonts w:ascii="Traditional Arabic" w:hAnsi="Traditional Arabic" w:hint="cs"/>
            <w:sz w:val="24"/>
            <w:szCs w:val="24"/>
            <w:rtl/>
          </w:rPr>
          <w:t>40</w:t>
        </w:r>
        <w:r w:rsidRPr="006C4A2F">
          <w:rPr>
            <w:rFonts w:ascii="Traditional Arabic" w:hAnsi="Traditional Arabic"/>
            <w:sz w:val="24"/>
            <w:szCs w:val="24"/>
            <w:vertAlign w:val="superscript"/>
            <w:rtl/>
          </w:rPr>
          <w:t xml:space="preserve"> </w:t>
        </w:r>
      </w:hyperlink>
      <w:r w:rsidRPr="006C4A2F">
        <w:rPr>
          <w:rFonts w:ascii="Traditional Arabic" w:hAnsi="Traditional Arabic"/>
          <w:sz w:val="24"/>
          <w:szCs w:val="24"/>
        </w:rPr>
        <w:t>(</w:t>
      </w:r>
      <w:r w:rsidRPr="006C4A2F">
        <w:rPr>
          <w:rFonts w:ascii="Traditional Arabic" w:hAnsi="Traditional Arabic" w:hint="cs"/>
          <w:sz w:val="24"/>
          <w:szCs w:val="24"/>
          <w:rtl/>
        </w:rPr>
        <w:t>.بتصرف.</w:t>
      </w:r>
    </w:p>
  </w:footnote>
  <w:footnote w:id="732">
    <w:p w:rsidR="00596D74" w:rsidRPr="006C4A2F" w:rsidRDefault="00596D74" w:rsidP="005331FE">
      <w:pPr>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الرعيني: محمد، </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 (3</w:t>
      </w:r>
      <w:r w:rsidRPr="006C4A2F">
        <w:rPr>
          <w:rFonts w:ascii="Traditional Arabic" w:hAnsi="Traditional Arabic"/>
          <w:sz w:val="24"/>
          <w:szCs w:val="24"/>
          <w:rtl/>
        </w:rPr>
        <w:t xml:space="preserve"> / </w:t>
      </w:r>
      <w:r w:rsidRPr="006C4A2F">
        <w:rPr>
          <w:rFonts w:ascii="Traditional Arabic" w:hAnsi="Traditional Arabic" w:hint="cs"/>
          <w:sz w:val="24"/>
          <w:szCs w:val="24"/>
          <w:rtl/>
        </w:rPr>
        <w:t xml:space="preserve">514). ويُنظر ما قاله ابن جماعة </w:t>
      </w:r>
      <w:r w:rsidRPr="006C4A2F">
        <w:rPr>
          <w:rFonts w:hint="cs"/>
          <w:sz w:val="24"/>
          <w:szCs w:val="24"/>
          <w:rtl/>
        </w:rPr>
        <w:t xml:space="preserve">الكناني،عبدالعزيز، في : </w:t>
      </w:r>
      <w:r w:rsidRPr="006C4A2F">
        <w:rPr>
          <w:rStyle w:val="apple-style-span"/>
          <w:rFonts w:ascii="Traditional Arabic" w:hAnsi="Traditional Arabic"/>
          <w:b/>
          <w:bCs/>
          <w:sz w:val="24"/>
          <w:szCs w:val="24"/>
          <w:shd w:val="clear" w:color="auto" w:fill="FFFFFF"/>
          <w:rtl/>
        </w:rPr>
        <w:t>هداية</w:t>
      </w:r>
      <w:r w:rsidRPr="006C4A2F">
        <w:rPr>
          <w:rStyle w:val="apple-style-span"/>
          <w:rFonts w:ascii="Traditional Arabic" w:hAnsi="Traditional Arabic"/>
          <w:sz w:val="24"/>
          <w:szCs w:val="24"/>
          <w:shd w:val="clear" w:color="auto" w:fill="FFFFFF"/>
          <w:rtl/>
        </w:rPr>
        <w:t xml:space="preserve"> </w:t>
      </w:r>
      <w:r w:rsidRPr="006C4A2F">
        <w:rPr>
          <w:rStyle w:val="apple-style-span"/>
          <w:rFonts w:ascii="Traditional Arabic" w:hAnsi="Traditional Arabic"/>
          <w:b/>
          <w:bCs/>
          <w:sz w:val="24"/>
          <w:szCs w:val="24"/>
          <w:shd w:val="clear" w:color="auto" w:fill="FFFFFF"/>
          <w:rtl/>
        </w:rPr>
        <w:t>السالك إلى المذاهب الأربعة في المناسك</w:t>
      </w:r>
      <w:r w:rsidRPr="006C4A2F">
        <w:rPr>
          <w:rStyle w:val="apple-style-span"/>
          <w:rFonts w:ascii="Traditional Arabic" w:hAnsi="Traditional Arabic" w:hint="cs"/>
          <w:sz w:val="24"/>
          <w:szCs w:val="24"/>
          <w:shd w:val="clear" w:color="auto" w:fill="FFFFFF"/>
          <w:rtl/>
        </w:rPr>
        <w:t xml:space="preserve">: </w:t>
      </w:r>
      <w:r w:rsidRPr="006C4A2F">
        <w:rPr>
          <w:rStyle w:val="apple-style-span"/>
          <w:rFonts w:ascii="Traditional Arabic" w:hAnsi="Traditional Arabic"/>
          <w:sz w:val="24"/>
          <w:szCs w:val="24"/>
          <w:shd w:val="clear" w:color="auto" w:fill="FFFFFF"/>
          <w:rtl/>
        </w:rPr>
        <w:t>(</w:t>
      </w:r>
      <w:r w:rsidRPr="006C4A2F">
        <w:rPr>
          <w:rStyle w:val="apple-style-span"/>
          <w:rFonts w:ascii="Traditional Arabic" w:hAnsi="Traditional Arabic" w:hint="cs"/>
          <w:sz w:val="24"/>
          <w:szCs w:val="24"/>
          <w:shd w:val="clear" w:color="auto" w:fill="FFFFFF"/>
          <w:rtl/>
        </w:rPr>
        <w:t>1</w:t>
      </w:r>
      <w:r w:rsidRPr="006C4A2F">
        <w:rPr>
          <w:rStyle w:val="apple-style-span"/>
          <w:rFonts w:ascii="Traditional Arabic" w:hAnsi="Traditional Arabic"/>
          <w:sz w:val="24"/>
          <w:szCs w:val="24"/>
          <w:shd w:val="clear" w:color="auto" w:fill="FFFFFF"/>
          <w:rtl/>
        </w:rPr>
        <w:t>/</w:t>
      </w:r>
      <w:r w:rsidRPr="006C4A2F">
        <w:rPr>
          <w:rStyle w:val="apple-style-span"/>
          <w:rFonts w:ascii="Traditional Arabic" w:hAnsi="Traditional Arabic" w:hint="cs"/>
          <w:sz w:val="24"/>
          <w:szCs w:val="24"/>
          <w:shd w:val="clear" w:color="auto" w:fill="FFFFFF"/>
          <w:rtl/>
        </w:rPr>
        <w:t>158).</w:t>
      </w:r>
    </w:p>
  </w:footnote>
  <w:footnote w:id="733">
    <w:p w:rsidR="00596D74" w:rsidRPr="006C4A2F" w:rsidRDefault="00596D74" w:rsidP="002F2B7B">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باب </w:t>
      </w:r>
      <w:r w:rsidRPr="006C4A2F">
        <w:rPr>
          <w:rFonts w:ascii="Traditional Arabic" w:hAnsi="Traditional Arabic" w:hint="cs"/>
          <w:b w:val="0"/>
          <w:bCs w:val="0"/>
          <w:sz w:val="24"/>
          <w:rtl/>
        </w:rPr>
        <w:t>الظلال للمحرم</w:t>
      </w:r>
      <w:r w:rsidRPr="006C4A2F">
        <w:rPr>
          <w:rFonts w:ascii="Traditional Arabic" w:hAnsi="Traditional Arabic"/>
          <w:b w:val="0"/>
          <w:bCs w:val="0"/>
          <w:sz w:val="24"/>
          <w:rtl/>
        </w:rPr>
        <w:t>،</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2925)</w:t>
      </w:r>
      <w:r w:rsidRPr="006C4A2F">
        <w:rPr>
          <w:rFonts w:ascii="Traditional Arabic" w:hAnsi="Traditional Arabic" w:hint="cs"/>
          <w:b w:val="0"/>
          <w:bCs w:val="0"/>
          <w:sz w:val="24"/>
          <w:rtl/>
        </w:rPr>
        <w:t>،</w:t>
      </w:r>
      <w:r w:rsidRPr="006C4A2F">
        <w:rPr>
          <w:rFonts w:ascii="Traditional Arabic" w:hAnsi="Traditional Arabic"/>
          <w:b w:val="0"/>
          <w:bCs w:val="0"/>
          <w:sz w:val="24"/>
          <w:rtl/>
        </w:rPr>
        <w:t>(2/976</w:t>
      </w:r>
      <w:r w:rsidRPr="006C4A2F">
        <w:rPr>
          <w:rFonts w:ascii="Traditional Arabic" w:hAnsi="Traditional Arabic" w:hint="cs"/>
          <w:b w:val="0"/>
          <w:bCs w:val="0"/>
          <w:sz w:val="24"/>
          <w:rtl/>
        </w:rPr>
        <w:t>).</w:t>
      </w:r>
    </w:p>
  </w:footnote>
  <w:footnote w:id="734">
    <w:p w:rsidR="00596D74" w:rsidRPr="006C4A2F" w:rsidRDefault="00596D74" w:rsidP="00DB44A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كتاب الحج </w:t>
      </w:r>
      <w:r w:rsidRPr="006C4A2F">
        <w:rPr>
          <w:rFonts w:ascii="Traditional Arabic" w:hAnsi="Traditional Arabic"/>
          <w:sz w:val="24"/>
          <w:szCs w:val="24"/>
          <w:rtl/>
        </w:rPr>
        <w:t>،باب التلبية في كل حال وما يستحب من لزومها</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8804)</w:t>
      </w:r>
      <w:r w:rsidRPr="006C4A2F">
        <w:rPr>
          <w:rFonts w:ascii="Traditional Arabic" w:hAnsi="Traditional Arabic" w:hint="cs"/>
          <w:sz w:val="24"/>
          <w:szCs w:val="24"/>
          <w:rtl/>
        </w:rPr>
        <w:t>،</w:t>
      </w:r>
      <w:r w:rsidRPr="006C4A2F">
        <w:rPr>
          <w:rFonts w:ascii="Traditional Arabic" w:hAnsi="Traditional Arabic"/>
          <w:sz w:val="24"/>
          <w:szCs w:val="24"/>
          <w:rtl/>
        </w:rPr>
        <w:t>(5/43</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،و</w:t>
      </w:r>
      <w:r w:rsidRPr="006C4A2F">
        <w:rPr>
          <w:rFonts w:ascii="Traditional Arabic" w:hAnsi="Traditional Arabic"/>
          <w:sz w:val="24"/>
          <w:szCs w:val="24"/>
          <w:rtl/>
        </w:rPr>
        <w:t xml:space="preserve"> باب من استحب للمحرم أن يضحي للشمس</w:t>
      </w:r>
      <w:r w:rsidRPr="006C4A2F">
        <w:rPr>
          <w:rFonts w:ascii="Traditional Arabic" w:hAnsi="Traditional Arabic" w:hint="cs"/>
          <w:sz w:val="24"/>
          <w:szCs w:val="24"/>
          <w:rtl/>
        </w:rPr>
        <w:t xml:space="preserve"> ،برقم:(8976) ،(5/70)</w:t>
      </w:r>
      <w:r w:rsidRPr="006C4A2F">
        <w:rPr>
          <w:rFonts w:ascii="Traditional Arabic" w:hAnsi="Traditional Arabic"/>
          <w:sz w:val="24"/>
          <w:szCs w:val="24"/>
          <w:rtl/>
        </w:rPr>
        <w:t>.</w:t>
      </w:r>
    </w:p>
  </w:footnote>
  <w:footnote w:id="735">
    <w:p w:rsidR="00596D74" w:rsidRPr="006C4A2F" w:rsidRDefault="00596D74" w:rsidP="00DB44A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ابن عدي</w:t>
      </w:r>
      <w:r w:rsidRPr="006C4A2F">
        <w:rPr>
          <w:rFonts w:ascii="Traditional Arabic" w:hAnsi="Traditional Arabic" w:hint="cs"/>
          <w:sz w:val="24"/>
          <w:szCs w:val="24"/>
          <w:vertAlign w:val="superscript"/>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عبدالله </w:t>
      </w:r>
      <w:r w:rsidRPr="006C4A2F">
        <w:rPr>
          <w:rFonts w:ascii="Traditional Arabic" w:hAnsi="Traditional Arabic" w:hint="cs"/>
          <w:sz w:val="24"/>
          <w:szCs w:val="24"/>
          <w:rtl/>
        </w:rPr>
        <w:t>،</w:t>
      </w:r>
      <w:r w:rsidRPr="006C4A2F">
        <w:rPr>
          <w:rFonts w:ascii="Traditional Arabic" w:hAnsi="Traditional Arabic"/>
          <w:b/>
          <w:bCs/>
          <w:sz w:val="24"/>
          <w:szCs w:val="24"/>
          <w:rtl/>
        </w:rPr>
        <w:t>الكامل في ضعفاء الرجال</w:t>
      </w:r>
      <w:r w:rsidRPr="006C4A2F">
        <w:rPr>
          <w:rFonts w:ascii="Traditional Arabic" w:hAnsi="Traditional Arabic" w:hint="cs"/>
          <w:sz w:val="24"/>
          <w:szCs w:val="24"/>
          <w:rtl/>
        </w:rPr>
        <w:t>،ترجمة عبدالله بن عمر بن حفص،</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:(976)، </w:t>
      </w:r>
      <w:r w:rsidRPr="006C4A2F">
        <w:rPr>
          <w:rFonts w:ascii="Traditional Arabic" w:hAnsi="Traditional Arabic"/>
          <w:sz w:val="24"/>
          <w:szCs w:val="24"/>
          <w:rtl/>
        </w:rPr>
        <w:t xml:space="preserve">(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143</w:t>
      </w:r>
      <w:r w:rsidRPr="006C4A2F">
        <w:rPr>
          <w:rFonts w:ascii="Traditional Arabic" w:hAnsi="Traditional Arabic"/>
          <w:sz w:val="24"/>
          <w:szCs w:val="24"/>
          <w:rtl/>
        </w:rPr>
        <w:t>)</w:t>
      </w:r>
      <w:r w:rsidRPr="006C4A2F">
        <w:rPr>
          <w:rFonts w:hint="cs"/>
          <w:caps/>
          <w:sz w:val="24"/>
          <w:szCs w:val="24"/>
          <w:rtl/>
        </w:rPr>
        <w:t>.</w:t>
      </w:r>
    </w:p>
  </w:footnote>
  <w:footnote w:id="736">
    <w:p w:rsidR="00596D74" w:rsidRPr="006C4A2F" w:rsidRDefault="00596D74" w:rsidP="00DB44A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حنبل الشيباني:أحمد،</w:t>
      </w:r>
      <w:r w:rsidRPr="006C4A2F">
        <w:rPr>
          <w:rFonts w:hint="cs"/>
          <w:b/>
          <w:bCs/>
          <w:sz w:val="24"/>
          <w:szCs w:val="24"/>
          <w:rtl/>
        </w:rPr>
        <w:t>مسند الإمام أحمد بن حنبل</w:t>
      </w:r>
      <w:r w:rsidRPr="006C4A2F">
        <w:rPr>
          <w:rFonts w:ascii="Traditional Arabic" w:hAnsi="Traditional Arabic" w:hint="cs"/>
          <w:sz w:val="24"/>
          <w:szCs w:val="24"/>
          <w:rtl/>
        </w:rPr>
        <w:t xml:space="preserve"> ، مسند جابر بن عبدالله</w:t>
      </w:r>
      <w:r w:rsidRPr="006C4A2F">
        <w:rPr>
          <w:rFonts w:ascii="Traditional Arabic" w:hint="cs"/>
          <w:sz w:val="24"/>
          <w:szCs w:val="24"/>
          <w:rtl/>
        </w:rPr>
        <w:t xml:space="preserve"> </w:t>
      </w:r>
      <w:r w:rsidRPr="006C4A2F">
        <w:rPr>
          <w:rFonts w:ascii="Traditional Arabic" w:hint="cs"/>
          <w:sz w:val="24"/>
          <w:szCs w:val="24"/>
        </w:rPr>
        <w:sym w:font="AGA Arabesque" w:char="F074"/>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15008</w:t>
      </w:r>
      <w:r w:rsidRPr="006C4A2F">
        <w:rPr>
          <w:sz w:val="24"/>
          <w:szCs w:val="24"/>
          <w:rtl/>
        </w:rPr>
        <w:t>)</w:t>
      </w:r>
      <w:r w:rsidRPr="006C4A2F">
        <w:rPr>
          <w:rFonts w:ascii="Traditional Arabic" w:hAnsi="Traditional Arabic" w:hint="cs"/>
          <w:sz w:val="24"/>
          <w:szCs w:val="24"/>
          <w:rtl/>
        </w:rPr>
        <w:t xml:space="preserve"> ،(</w:t>
      </w:r>
      <w:r w:rsidRPr="006C4A2F">
        <w:rPr>
          <w:rFonts w:ascii="Traditional Arabic" w:hint="cs"/>
          <w:sz w:val="24"/>
          <w:szCs w:val="24"/>
          <w:rtl/>
        </w:rPr>
        <w:t>23/253)</w:t>
      </w:r>
      <w:r w:rsidRPr="006C4A2F">
        <w:rPr>
          <w:rFonts w:hint="cs"/>
          <w:sz w:val="24"/>
          <w:szCs w:val="24"/>
          <w:rtl/>
        </w:rPr>
        <w:t>.</w:t>
      </w:r>
    </w:p>
  </w:footnote>
  <w:footnote w:id="737">
    <w:p w:rsidR="00596D74" w:rsidRPr="006C4A2F" w:rsidRDefault="00596D74" w:rsidP="00DB44A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أبو نعيم الأصبهاني:</w:t>
      </w:r>
      <w:r w:rsidRPr="006C4A2F">
        <w:rPr>
          <w:rFonts w:ascii="Traditional Arabic" w:hAnsi="Traditional Arabic"/>
          <w:sz w:val="24"/>
          <w:szCs w:val="24"/>
          <w:rtl/>
        </w:rPr>
        <w:t xml:space="preserve"> </w:t>
      </w:r>
      <w:r w:rsidRPr="006C4A2F">
        <w:rPr>
          <w:rFonts w:ascii="Traditional Arabic" w:hAnsi="Traditional Arabic" w:hint="cs"/>
          <w:sz w:val="24"/>
          <w:szCs w:val="24"/>
          <w:rtl/>
        </w:rPr>
        <w:t>أحمد بن عبدالله</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hint="cs"/>
          <w:b/>
          <w:bCs/>
          <w:sz w:val="24"/>
          <w:szCs w:val="24"/>
          <w:rtl/>
        </w:rPr>
        <w:t>حلية الأولياء وطبقات الأصفياء</w:t>
      </w:r>
      <w:r w:rsidRPr="006C4A2F">
        <w:rPr>
          <w:rFonts w:ascii="Traditional Arabic" w:hAnsi="Traditional Arabic" w:hint="cs"/>
          <w:sz w:val="24"/>
          <w:szCs w:val="24"/>
          <w:rtl/>
        </w:rPr>
        <w:t xml:space="preserve">،ترجمة الإمام أحمد بن حنبل، </w:t>
      </w:r>
      <w:r w:rsidRPr="006C4A2F">
        <w:rPr>
          <w:rFonts w:ascii="Traditional Arabic" w:hint="cs"/>
          <w:sz w:val="24"/>
          <w:szCs w:val="24"/>
          <w:rtl/>
        </w:rPr>
        <w:t>(بيروت،دار الكتاب العربي،ط4، 1405ه-1984م)، برقم</w:t>
      </w:r>
      <w:r w:rsidRPr="006C4A2F">
        <w:rPr>
          <w:rFonts w:ascii="Traditional Arabic" w:hAnsi="Traditional Arabic" w:hint="cs"/>
          <w:sz w:val="24"/>
          <w:szCs w:val="24"/>
          <w:rtl/>
        </w:rPr>
        <w:t xml:space="preserve">:(976)، </w:t>
      </w:r>
      <w:r w:rsidRPr="006C4A2F">
        <w:rPr>
          <w:rFonts w:ascii="Traditional Arabic" w:hAnsi="Traditional Arabic"/>
          <w:sz w:val="24"/>
          <w:szCs w:val="24"/>
          <w:rtl/>
        </w:rPr>
        <w:t xml:space="preserve">( </w:t>
      </w:r>
      <w:r w:rsidRPr="006C4A2F">
        <w:rPr>
          <w:rFonts w:ascii="Traditional Arabic" w:hAnsi="Traditional Arabic" w:hint="cs"/>
          <w:sz w:val="24"/>
          <w:szCs w:val="24"/>
          <w:rtl/>
        </w:rPr>
        <w:t>9</w:t>
      </w:r>
      <w:r w:rsidRPr="006C4A2F">
        <w:rPr>
          <w:rFonts w:ascii="Traditional Arabic" w:hAnsi="Traditional Arabic"/>
          <w:sz w:val="24"/>
          <w:szCs w:val="24"/>
          <w:rtl/>
        </w:rPr>
        <w:t xml:space="preserve">/ </w:t>
      </w:r>
      <w:r w:rsidRPr="006C4A2F">
        <w:rPr>
          <w:rFonts w:ascii="Traditional Arabic" w:hAnsi="Traditional Arabic" w:hint="cs"/>
          <w:sz w:val="24"/>
          <w:szCs w:val="24"/>
          <w:rtl/>
        </w:rPr>
        <w:t>229</w:t>
      </w:r>
      <w:r w:rsidRPr="006C4A2F">
        <w:rPr>
          <w:rFonts w:ascii="Traditional Arabic" w:hAnsi="Traditional Arabic"/>
          <w:sz w:val="24"/>
          <w:szCs w:val="24"/>
          <w:rtl/>
        </w:rPr>
        <w:t>)</w:t>
      </w:r>
      <w:r w:rsidRPr="006C4A2F">
        <w:rPr>
          <w:rFonts w:hint="cs"/>
          <w:caps/>
          <w:sz w:val="24"/>
          <w:szCs w:val="24"/>
          <w:rtl/>
        </w:rPr>
        <w:t>.</w:t>
      </w:r>
    </w:p>
  </w:footnote>
  <w:footnote w:id="738">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ذكر تلبية الحاج إذا لبى وما يجيبه، وأنهم وفد الله تعالى، وإجابة دعوته، وخلف النفقة في الحج والثواب عليه، وتفسير ذلك</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422</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916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739">
    <w:p w:rsidR="00596D74" w:rsidRPr="006C4A2F" w:rsidRDefault="00596D74" w:rsidP="00DB44A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البخاري:محمد،</w:t>
      </w:r>
      <w:r w:rsidRPr="006C4A2F">
        <w:rPr>
          <w:rFonts w:hint="cs"/>
          <w:sz w:val="24"/>
          <w:szCs w:val="24"/>
          <w:rtl/>
        </w:rPr>
        <w:t xml:space="preserve"> </w:t>
      </w:r>
      <w:r w:rsidRPr="006C4A2F">
        <w:rPr>
          <w:rFonts w:ascii="Traditional Arabic" w:hAnsi="Traditional Arabic" w:hint="cs"/>
          <w:b/>
          <w:bCs/>
          <w:sz w:val="24"/>
          <w:szCs w:val="24"/>
          <w:rtl/>
        </w:rPr>
        <w:t>التاريخ الكبير</w:t>
      </w:r>
      <w:r w:rsidRPr="006C4A2F">
        <w:rPr>
          <w:rFonts w:ascii="Traditional Arabic" w:hAnsi="Traditional Arabic" w:hint="cs"/>
          <w:sz w:val="24"/>
          <w:szCs w:val="24"/>
          <w:rtl/>
        </w:rPr>
        <w:t xml:space="preserve">، </w:t>
      </w:r>
      <w:r w:rsidRPr="006C4A2F">
        <w:rPr>
          <w:rFonts w:ascii="Traditional Arabic" w:hint="cs"/>
          <w:sz w:val="24"/>
          <w:szCs w:val="24"/>
          <w:rtl/>
        </w:rPr>
        <w:t>(6/478)،برقم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3042</w:t>
      </w:r>
      <w:r w:rsidRPr="006C4A2F">
        <w:rPr>
          <w:rFonts w:ascii="Traditional Arabic" w:hAnsi="Traditional Arabic"/>
          <w:sz w:val="24"/>
          <w:szCs w:val="24"/>
          <w:rtl/>
        </w:rPr>
        <w:t>).</w:t>
      </w:r>
    </w:p>
  </w:footnote>
  <w:footnote w:id="740">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أبي حاتم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(1915</w:t>
      </w:r>
      <w:r w:rsidRPr="006C4A2F">
        <w:rPr>
          <w:rFonts w:ascii="Traditional Arabic" w:hint="cs"/>
          <w:b w:val="0"/>
          <w:bCs w:val="0"/>
          <w:sz w:val="24"/>
          <w:rtl/>
        </w:rPr>
        <w:t>)،(6/346)</w:t>
      </w:r>
      <w:r w:rsidRPr="006C4A2F">
        <w:rPr>
          <w:rFonts w:hint="cs"/>
          <w:b w:val="0"/>
          <w:bCs w:val="0"/>
          <w:sz w:val="24"/>
          <w:rtl/>
        </w:rPr>
        <w:t>.</w:t>
      </w:r>
    </w:p>
  </w:footnote>
  <w:footnote w:id="741">
    <w:p w:rsidR="00596D74" w:rsidRPr="006C4A2F" w:rsidRDefault="00596D74" w:rsidP="002F2B7B">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3085</w:t>
      </w:r>
      <w:r w:rsidRPr="006C4A2F">
        <w:rPr>
          <w:b w:val="0"/>
          <w:bCs w:val="0"/>
          <w:sz w:val="24"/>
          <w:rtl/>
        </w:rPr>
        <w:t>)</w:t>
      </w:r>
      <w:r w:rsidRPr="006C4A2F">
        <w:rPr>
          <w:rFonts w:hint="cs"/>
          <w:b w:val="0"/>
          <w:bCs w:val="0"/>
          <w:sz w:val="24"/>
          <w:rtl/>
        </w:rPr>
        <w:t>.</w:t>
      </w:r>
    </w:p>
  </w:footnote>
  <w:footnote w:id="742">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3014</w:t>
      </w:r>
      <w:r w:rsidRPr="006C4A2F">
        <w:rPr>
          <w:b w:val="0"/>
          <w:bCs w:val="0"/>
          <w:sz w:val="24"/>
          <w:rtl/>
        </w:rPr>
        <w:t>)</w:t>
      </w:r>
      <w:r w:rsidRPr="006C4A2F">
        <w:rPr>
          <w:rFonts w:hint="cs"/>
          <w:b w:val="0"/>
          <w:bCs w:val="0"/>
          <w:sz w:val="24"/>
          <w:rtl/>
        </w:rPr>
        <w:t>،(13/505).</w:t>
      </w:r>
    </w:p>
  </w:footnote>
  <w:footnote w:id="743">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أبي حاتم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(1917</w:t>
      </w:r>
      <w:r w:rsidRPr="006C4A2F">
        <w:rPr>
          <w:rFonts w:ascii="Traditional Arabic" w:hint="cs"/>
          <w:b w:val="0"/>
          <w:bCs w:val="0"/>
          <w:sz w:val="24"/>
          <w:rtl/>
        </w:rPr>
        <w:t>)،(6/347)</w:t>
      </w:r>
      <w:r w:rsidRPr="006C4A2F">
        <w:rPr>
          <w:rFonts w:hint="cs"/>
          <w:b w:val="0"/>
          <w:bCs w:val="0"/>
          <w:sz w:val="24"/>
          <w:rtl/>
        </w:rPr>
        <w:t>.</w:t>
      </w:r>
    </w:p>
  </w:footnote>
  <w:footnote w:id="744">
    <w:p w:rsidR="00596D74" w:rsidRPr="006C4A2F" w:rsidRDefault="00596D74" w:rsidP="002F2B7B">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3082</w:t>
      </w:r>
      <w:r w:rsidRPr="006C4A2F">
        <w:rPr>
          <w:b w:val="0"/>
          <w:bCs w:val="0"/>
          <w:sz w:val="24"/>
          <w:rtl/>
        </w:rPr>
        <w:t>)</w:t>
      </w:r>
      <w:r w:rsidRPr="006C4A2F">
        <w:rPr>
          <w:rFonts w:hint="cs"/>
          <w:b w:val="0"/>
          <w:bCs w:val="0"/>
          <w:sz w:val="24"/>
          <w:rtl/>
        </w:rPr>
        <w:t>.</w:t>
      </w:r>
    </w:p>
  </w:footnote>
  <w:footnote w:id="745">
    <w:p w:rsidR="00596D74" w:rsidRPr="006C4A2F" w:rsidRDefault="00596D74" w:rsidP="00D17ADB">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البوصيري:أحمد ،</w:t>
      </w:r>
      <w:r w:rsidRPr="006C4A2F">
        <w:rPr>
          <w:rFonts w:hint="cs"/>
          <w:sz w:val="24"/>
          <w:szCs w:val="24"/>
          <w:rtl/>
        </w:rPr>
        <w:t xml:space="preserve"> </w:t>
      </w:r>
      <w:r w:rsidRPr="006C4A2F">
        <w:rPr>
          <w:rFonts w:hint="cs"/>
          <w:b/>
          <w:bCs/>
          <w:sz w:val="24"/>
          <w:szCs w:val="24"/>
          <w:rtl/>
        </w:rPr>
        <w:t>مصباح الزجاجة في زوائد ابن ماجه</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2925</w:t>
      </w:r>
      <w:r w:rsidRPr="006C4A2F">
        <w:rPr>
          <w:sz w:val="24"/>
          <w:szCs w:val="24"/>
          <w:rtl/>
        </w:rPr>
        <w:t>)</w:t>
      </w:r>
      <w:r w:rsidRPr="006C4A2F">
        <w:rPr>
          <w:rFonts w:hint="cs"/>
          <w:sz w:val="24"/>
          <w:szCs w:val="24"/>
          <w:rtl/>
        </w:rPr>
        <w:t>، (3/424).</w:t>
      </w:r>
    </w:p>
  </w:footnote>
  <w:footnote w:id="746">
    <w:p w:rsidR="00596D74" w:rsidRPr="006C4A2F" w:rsidRDefault="00596D74" w:rsidP="00D17ADB">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كتاب الحج </w:t>
      </w:r>
      <w:r w:rsidRPr="006C4A2F">
        <w:rPr>
          <w:rFonts w:ascii="Traditional Arabic" w:hAnsi="Traditional Arabic"/>
          <w:sz w:val="24"/>
          <w:szCs w:val="24"/>
          <w:rtl/>
        </w:rPr>
        <w:t>،باب التلبية في كل حال وما يستحب من لزومها</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880</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(5/43</w:t>
      </w:r>
      <w:r w:rsidRPr="006C4A2F">
        <w:rPr>
          <w:rFonts w:ascii="Traditional Arabic" w:hAnsi="Traditional Arabic" w:hint="cs"/>
          <w:sz w:val="24"/>
          <w:szCs w:val="24"/>
          <w:rtl/>
        </w:rPr>
        <w:t>).</w:t>
      </w:r>
    </w:p>
  </w:footnote>
  <w:footnote w:id="747">
    <w:p w:rsidR="00596D74" w:rsidRPr="006C4A2F" w:rsidRDefault="00596D74" w:rsidP="00D17ADB">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ينظر المصدر السابق:</w:t>
      </w:r>
      <w:r w:rsidRPr="006C4A2F">
        <w:rPr>
          <w:rFonts w:ascii="Traditional Arabic" w:hAnsi="Traditional Arabic"/>
          <w:sz w:val="24"/>
          <w:szCs w:val="24"/>
          <w:rtl/>
        </w:rPr>
        <w:t xml:space="preserve"> </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880</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(5/43</w:t>
      </w:r>
      <w:r w:rsidRPr="006C4A2F">
        <w:rPr>
          <w:rFonts w:ascii="Traditional Arabic" w:hAnsi="Traditional Arabic" w:hint="cs"/>
          <w:sz w:val="24"/>
          <w:szCs w:val="24"/>
          <w:rtl/>
        </w:rPr>
        <w:t>).</w:t>
      </w:r>
    </w:p>
  </w:footnote>
  <w:footnote w:id="748">
    <w:p w:rsidR="00596D74" w:rsidRPr="006C4A2F" w:rsidRDefault="00596D74" w:rsidP="00D17ADB">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الألباني :محمد، </w:t>
      </w:r>
      <w:r w:rsidRPr="006C4A2F">
        <w:rPr>
          <w:rFonts w:ascii="Traditional Arabic" w:hAnsi="Traditional Arabic" w:hint="cs"/>
          <w:b/>
          <w:bCs/>
          <w:sz w:val="24"/>
          <w:szCs w:val="24"/>
          <w:rtl/>
        </w:rPr>
        <w:t>السلسلة الضعيفة والموضوعة وأثرها السيئ في الأمة</w:t>
      </w:r>
      <w:r w:rsidRPr="006C4A2F">
        <w:rPr>
          <w:rFonts w:ascii="Traditional Arabic" w:hAnsi="Traditional Arabic" w:hint="cs"/>
          <w:sz w:val="24"/>
          <w:szCs w:val="24"/>
          <w:rtl/>
        </w:rPr>
        <w:t xml:space="preserve"> ، (11/26).</w:t>
      </w:r>
    </w:p>
  </w:footnote>
  <w:footnote w:id="749">
    <w:p w:rsidR="00596D74" w:rsidRPr="006C4A2F" w:rsidRDefault="00596D74" w:rsidP="00D17ADB">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سورة طه ، الآية:(119).ويُنظر: السندي :محمد ،</w:t>
      </w:r>
      <w:r w:rsidRPr="006C4A2F">
        <w:rPr>
          <w:rFonts w:hint="cs"/>
          <w:sz w:val="24"/>
          <w:szCs w:val="24"/>
          <w:rtl/>
        </w:rPr>
        <w:t xml:space="preserve"> </w:t>
      </w:r>
      <w:r w:rsidRPr="006C4A2F">
        <w:rPr>
          <w:rFonts w:hint="cs"/>
          <w:b/>
          <w:bCs/>
          <w:sz w:val="24"/>
          <w:szCs w:val="24"/>
          <w:rtl/>
        </w:rPr>
        <w:t>شرح سنن بن ماجه</w:t>
      </w:r>
      <w:r w:rsidRPr="006C4A2F">
        <w:rPr>
          <w:rFonts w:ascii="Traditional Arabic" w:hAnsi="Traditional Arabic" w:hint="cs"/>
          <w:sz w:val="24"/>
          <w:szCs w:val="24"/>
          <w:rtl/>
        </w:rPr>
        <w:t xml:space="preserve"> </w:t>
      </w:r>
      <w:r w:rsidRPr="006C4A2F">
        <w:rPr>
          <w:rFonts w:hint="cs"/>
          <w:sz w:val="24"/>
          <w:szCs w:val="24"/>
          <w:rtl/>
        </w:rPr>
        <w:t>،مطبوع مع السنن (3/424).</w:t>
      </w:r>
    </w:p>
  </w:footnote>
  <w:footnote w:id="750">
    <w:p w:rsidR="00596D74" w:rsidRPr="006C4A2F" w:rsidRDefault="00596D74" w:rsidP="002F2B7B">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المحمِل:بكسر الميم كالمجلس،وضبط أيضا بعكس ذلك،وهو مركب يركَّب</w:t>
      </w:r>
      <w:r w:rsidRPr="006C4A2F">
        <w:rPr>
          <w:rFonts w:hint="cs"/>
          <w:sz w:val="24"/>
          <w:szCs w:val="24"/>
          <w:rtl/>
        </w:rPr>
        <w:t xml:space="preserve"> على البعير ، يُنظر:البعلي،محمد، </w:t>
      </w:r>
      <w:r w:rsidRPr="006C4A2F">
        <w:rPr>
          <w:rFonts w:hint="cs"/>
          <w:b/>
          <w:bCs/>
          <w:sz w:val="24"/>
          <w:szCs w:val="24"/>
          <w:rtl/>
        </w:rPr>
        <w:t>المطلع على أبواب المقنع</w:t>
      </w:r>
      <w:r w:rsidRPr="006C4A2F">
        <w:rPr>
          <w:rFonts w:hint="cs"/>
          <w:sz w:val="24"/>
          <w:szCs w:val="24"/>
          <w:rtl/>
        </w:rPr>
        <w:t>، ص:( 171).وانظر مادته في :ابن منظور الإفريقي:محمد،</w:t>
      </w:r>
      <w:r w:rsidRPr="006C4A2F">
        <w:rPr>
          <w:rFonts w:hint="cs"/>
          <w:b/>
          <w:bCs/>
          <w:sz w:val="24"/>
          <w:szCs w:val="24"/>
          <w:rtl/>
        </w:rPr>
        <w:t>لسان العرب</w:t>
      </w:r>
      <w:r w:rsidRPr="006C4A2F">
        <w:rPr>
          <w:rFonts w:hint="cs"/>
          <w:sz w:val="24"/>
          <w:szCs w:val="24"/>
          <w:rtl/>
        </w:rPr>
        <w:t>،مادة (حمل)</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(11/174).</w:t>
      </w:r>
    </w:p>
  </w:footnote>
  <w:footnote w:id="751">
    <w:p w:rsidR="00596D74" w:rsidRPr="006C4A2F" w:rsidRDefault="00596D74" w:rsidP="008C395F">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الشَّيخ خَلِيل</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خليل بن إسحاق بن موسى، ضياء الدين الجندي: فقيه مالكي، من أهل مصر. كان يلبس زيّ الجند</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تعلم في القاهرة، وولي الإفتاء على مذهب مالك. له (المختصر) في الفقه، يعرف</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بمختصر خليل، وقد شرحه كثيرون، وترجم إلى الفرنسية، و (المناسك)</w:t>
      </w:r>
      <w:r w:rsidRPr="006C4A2F">
        <w:rPr>
          <w:rFonts w:ascii="Traditional Arabic" w:eastAsia="Calibri" w:hAnsi="Traditional Arabic" w:hint="cs"/>
          <w:sz w:val="24"/>
          <w:szCs w:val="24"/>
          <w:rtl/>
          <w:lang w:eastAsia="en-US"/>
        </w:rPr>
        <w:t>،وغيرها،توفي بالقاهرة:</w:t>
      </w:r>
      <w:r w:rsidRPr="006C4A2F">
        <w:rPr>
          <w:rFonts w:ascii="Traditional Arabic" w:eastAsia="Calibri" w:hAnsi="Traditional Arabic"/>
          <w:sz w:val="24"/>
          <w:szCs w:val="24"/>
          <w:rtl/>
          <w:lang w:eastAsia="en-US"/>
        </w:rPr>
        <w:t xml:space="preserve"> (776 هـ - 1374 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 بن محمود،</w:t>
      </w:r>
      <w:r w:rsidRPr="006C4A2F">
        <w:rPr>
          <w:rFonts w:ascii="Traditional Arabic" w:hAnsi="Traditional Arabic" w:hint="cs"/>
          <w:sz w:val="24"/>
          <w:szCs w:val="24"/>
          <w:rtl/>
        </w:rPr>
        <w:t xml:space="preserve">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315</w:t>
      </w:r>
      <w:r w:rsidRPr="006C4A2F">
        <w:rPr>
          <w:rFonts w:ascii="Traditional Arabic" w:hAnsi="Traditional Arabic"/>
          <w:sz w:val="24"/>
          <w:szCs w:val="24"/>
          <w:rtl/>
        </w:rPr>
        <w:t>).</w:t>
      </w:r>
    </w:p>
  </w:footnote>
  <w:footnote w:id="752">
    <w:p w:rsidR="00596D74" w:rsidRPr="006C4A2F" w:rsidRDefault="00596D74" w:rsidP="00426B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المحارة :شبه الهودج، وفي اصطلاح العامة:صندوقان يشدان إلى جانبي الرحل يوضع فيهما الأولاد الصغار الذين لايستطيعون الركوب. البستاني: بطرس،</w:t>
      </w:r>
      <w:r w:rsidRPr="006C4A2F">
        <w:rPr>
          <w:rFonts w:ascii="Traditional Arabic" w:hAnsi="Traditional Arabic" w:hint="cs"/>
          <w:b/>
          <w:bCs/>
          <w:sz w:val="24"/>
          <w:szCs w:val="24"/>
          <w:rtl/>
        </w:rPr>
        <w:t>محيط المحيط</w:t>
      </w:r>
      <w:r w:rsidRPr="006C4A2F">
        <w:rPr>
          <w:rFonts w:ascii="Traditional Arabic" w:hAnsi="Traditional Arabic" w:hint="cs"/>
          <w:sz w:val="24"/>
          <w:szCs w:val="24"/>
          <w:rtl/>
        </w:rPr>
        <w:t>،(بيروت،مكتبة لبنان،1977م) مادة (حور)،ص:(203).</w:t>
      </w:r>
    </w:p>
  </w:footnote>
  <w:footnote w:id="753">
    <w:p w:rsidR="00596D74" w:rsidRPr="006C4A2F" w:rsidRDefault="00596D74" w:rsidP="00426B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نقله الرعيني:محمد،كما في:</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w:t>
      </w:r>
      <w:r w:rsidRPr="006C4A2F">
        <w:rPr>
          <w:rFonts w:ascii="Traditional Arabic" w:hAnsi="Traditional Arabic" w:hint="cs"/>
          <w:sz w:val="24"/>
          <w:szCs w:val="24"/>
          <w:rtl/>
        </w:rPr>
        <w:t xml:space="preserve"> خليل، (4</w:t>
      </w:r>
      <w:r w:rsidRPr="006C4A2F">
        <w:rPr>
          <w:rFonts w:ascii="Traditional Arabic" w:hAnsi="Traditional Arabic"/>
          <w:sz w:val="24"/>
          <w:szCs w:val="24"/>
          <w:rtl/>
        </w:rPr>
        <w:t xml:space="preserve"> / </w:t>
      </w:r>
      <w:r w:rsidRPr="006C4A2F">
        <w:rPr>
          <w:rFonts w:ascii="Traditional Arabic" w:hAnsi="Traditional Arabic" w:hint="cs"/>
          <w:sz w:val="24"/>
          <w:szCs w:val="24"/>
          <w:rtl/>
        </w:rPr>
        <w:t>209).</w:t>
      </w:r>
    </w:p>
  </w:footnote>
  <w:footnote w:id="754">
    <w:p w:rsidR="00596D74" w:rsidRPr="006C4A2F" w:rsidRDefault="00596D74" w:rsidP="00EF53B3">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اللَّخْمي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 xml:space="preserve">علي بن محمد الربعي، أبو الحسن، المعروف باللخمي: فقيه مالكي، له معرفة بالأدب والحديث، قيرواني الأصل. نزل </w:t>
      </w:r>
      <w:r w:rsidRPr="006C4A2F">
        <w:rPr>
          <w:rFonts w:ascii="Traditional Arabic" w:eastAsia="Calibri" w:hAnsi="Traditional Arabic" w:hint="cs"/>
          <w:sz w:val="24"/>
          <w:szCs w:val="24"/>
          <w:rtl/>
          <w:lang w:eastAsia="en-US"/>
        </w:rPr>
        <w:t>ص</w:t>
      </w:r>
      <w:r w:rsidRPr="006C4A2F">
        <w:rPr>
          <w:rFonts w:ascii="Traditional Arabic" w:eastAsia="Calibri" w:hAnsi="Traditional Arabic"/>
          <w:sz w:val="24"/>
          <w:szCs w:val="24"/>
          <w:rtl/>
          <w:lang w:eastAsia="en-US"/>
        </w:rPr>
        <w:t>فاق</w:t>
      </w:r>
      <w:r w:rsidRPr="006C4A2F">
        <w:rPr>
          <w:rFonts w:ascii="Traditional Arabic" w:eastAsia="Calibri" w:hAnsi="Traditional Arabic" w:hint="cs"/>
          <w:sz w:val="24"/>
          <w:szCs w:val="24"/>
          <w:rtl/>
          <w:lang w:eastAsia="en-US"/>
        </w:rPr>
        <w:t>س</w:t>
      </w:r>
      <w:r w:rsidRPr="006C4A2F">
        <w:rPr>
          <w:rFonts w:ascii="Traditional Arabic" w:eastAsia="Calibri" w:hAnsi="Traditional Arabic"/>
          <w:sz w:val="24"/>
          <w:szCs w:val="24"/>
          <w:rtl/>
          <w:lang w:eastAsia="en-US"/>
        </w:rPr>
        <w:t xml:space="preserve"> وتوفي بها. صنف كتبا مفيدة، من أحسنها تعليق كبير على المدونة</w:t>
      </w:r>
      <w:r w:rsidRPr="006C4A2F">
        <w:rPr>
          <w:rFonts w:ascii="Traditional Arabic" w:eastAsia="Calibri" w:hAnsi="Traditional Arabic" w:hint="cs"/>
          <w:b/>
          <w:bCs/>
          <w:sz w:val="44"/>
          <w:szCs w:val="44"/>
          <w:rtl/>
          <w:lang w:eastAsia="en-US"/>
        </w:rPr>
        <w:t xml:space="preserve"> </w:t>
      </w:r>
      <w:r w:rsidRPr="006C4A2F">
        <w:rPr>
          <w:rFonts w:ascii="Traditional Arabic" w:eastAsia="Calibri" w:hAnsi="Traditional Arabic"/>
          <w:sz w:val="24"/>
          <w:szCs w:val="24"/>
          <w:rtl/>
          <w:lang w:eastAsia="en-US"/>
        </w:rPr>
        <w:t xml:space="preserve">في فقه المالكية، سماه " التبصرة " أورد فيه آراء خرج بها عن المذهب. وله " فضائل الشام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w:t>
      </w:r>
      <w:r w:rsidRPr="006C4A2F">
        <w:rPr>
          <w:rFonts w:ascii="Traditional Arabic" w:eastAsia="Calibri" w:hAnsi="Traditional Arabic" w:hint="cs"/>
          <w:sz w:val="24"/>
          <w:szCs w:val="24"/>
          <w:rtl/>
          <w:lang w:eastAsia="en-US"/>
        </w:rPr>
        <w:t>وغيرها،توفي سنة:</w:t>
      </w:r>
      <w:r w:rsidRPr="006C4A2F">
        <w:rPr>
          <w:rFonts w:ascii="Traditional Arabic" w:eastAsia="Calibri" w:hAnsi="Traditional Arabic"/>
          <w:sz w:val="24"/>
          <w:szCs w:val="24"/>
          <w:rtl/>
          <w:lang w:eastAsia="en-US"/>
        </w:rPr>
        <w:t xml:space="preserve"> (478 هـ- 1085 م)</w:t>
      </w:r>
      <w:r w:rsidRPr="006C4A2F">
        <w:rPr>
          <w:rFonts w:ascii="Traditional Arabic" w:eastAsia="Calibri" w:hAnsi="Traditional Arabic" w:hint="cs"/>
          <w:sz w:val="24"/>
          <w:szCs w:val="24"/>
          <w:rtl/>
          <w:lang w:eastAsia="en-US"/>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 بن محمود</w:t>
      </w:r>
      <w:r w:rsidRPr="006C4A2F">
        <w:rPr>
          <w:rFonts w:ascii="Traditional Arabic" w:hAnsi="Traditional Arabic"/>
          <w:b/>
          <w:bCs/>
          <w:sz w:val="24"/>
          <w:szCs w:val="24"/>
          <w:rtl/>
        </w:rPr>
        <w:t xml:space="preserve"> الأعلام</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328</w:t>
      </w:r>
      <w:r w:rsidRPr="006C4A2F">
        <w:rPr>
          <w:rFonts w:ascii="Traditional Arabic" w:hAnsi="Traditional Arabic"/>
          <w:sz w:val="24"/>
          <w:szCs w:val="24"/>
          <w:rtl/>
        </w:rPr>
        <w:t>).</w:t>
      </w:r>
    </w:p>
  </w:footnote>
  <w:footnote w:id="755">
    <w:p w:rsidR="00596D74" w:rsidRPr="006C4A2F" w:rsidRDefault="00596D74" w:rsidP="00426B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ذكره المواق العبدري: محمد بن يوسف ،كما في : </w:t>
      </w:r>
      <w:r w:rsidRPr="006C4A2F">
        <w:rPr>
          <w:rFonts w:ascii="Traditional Arabic" w:hAnsi="Traditional Arabic" w:hint="cs"/>
          <w:b/>
          <w:bCs/>
          <w:sz w:val="24"/>
          <w:szCs w:val="24"/>
          <w:rtl/>
        </w:rPr>
        <w:t>التاج والإكليل لمختصر خليل</w:t>
      </w:r>
      <w:r w:rsidRPr="006C4A2F">
        <w:rPr>
          <w:rFonts w:ascii="Traditional Arabic" w:hAnsi="Traditional Arabic" w:hint="cs"/>
          <w:sz w:val="24"/>
          <w:szCs w:val="24"/>
          <w:rtl/>
        </w:rPr>
        <w:t xml:space="preserve"> ، (طرابلس ، ليبيا،مكتبة النجاح) ، مطبوع بهامش المواهب، (3</w:t>
      </w:r>
      <w:r w:rsidRPr="006C4A2F">
        <w:rPr>
          <w:rFonts w:ascii="Traditional Arabic" w:hAnsi="Traditional Arabic"/>
          <w:sz w:val="24"/>
          <w:szCs w:val="24"/>
          <w:rtl/>
        </w:rPr>
        <w:t xml:space="preserve">/ </w:t>
      </w:r>
      <w:r w:rsidRPr="006C4A2F">
        <w:rPr>
          <w:rFonts w:ascii="Traditional Arabic" w:hAnsi="Traditional Arabic" w:hint="cs"/>
          <w:sz w:val="24"/>
          <w:szCs w:val="24"/>
          <w:rtl/>
        </w:rPr>
        <w:t>144).</w:t>
      </w:r>
    </w:p>
  </w:footnote>
  <w:footnote w:id="756">
    <w:p w:rsidR="00596D74" w:rsidRPr="006C4A2F" w:rsidRDefault="00596D74" w:rsidP="00CD3DB1">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ابن قُدَامَة</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عبد الرحمن بن محمد بن أحمد بن قدامة المقدسي الجماعيلي الحنبلي، أبو الفرج، شمس الدين: فقيه، من أعيان الحنابلة. وهو أول من ولي قضاء الحنابلة بها، استمر فيه نحو 12 عاما ولم يتناول عليه (معلوما) ثم عزل نفسه. له تصانيف، منها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(الشافي) وهو الشرح الكبير للمقنع، في فقه</w:t>
      </w:r>
      <w:r w:rsidRPr="006C4A2F">
        <w:rPr>
          <w:rFonts w:ascii="Traditional Arabic" w:eastAsia="Calibri" w:hAnsi="Traditional Arabic" w:hint="cs"/>
          <w:sz w:val="24"/>
          <w:szCs w:val="24"/>
          <w:rtl/>
          <w:lang w:eastAsia="en-US"/>
        </w:rPr>
        <w:t xml:space="preserve"> الحنابلة،توفي</w:t>
      </w:r>
      <w:r w:rsidRPr="006C4A2F">
        <w:rPr>
          <w:rFonts w:ascii="Traditional Arabic" w:eastAsia="Calibri" w:hAnsi="Traditional Arabic"/>
          <w:sz w:val="24"/>
          <w:szCs w:val="24"/>
          <w:rtl/>
          <w:lang w:eastAsia="en-US"/>
        </w:rPr>
        <w:t xml:space="preserve"> في دمشق</w:t>
      </w:r>
      <w:r w:rsidRPr="006C4A2F">
        <w:rPr>
          <w:rFonts w:ascii="Traditional Arabic" w:eastAsia="Calibri" w:hAnsi="Traditional Arabic" w:hint="cs"/>
          <w:sz w:val="24"/>
          <w:szCs w:val="24"/>
          <w:rtl/>
          <w:lang w:eastAsia="en-US"/>
        </w:rPr>
        <w:t xml:space="preserve"> سنة:</w:t>
      </w:r>
      <w:r w:rsidRPr="006C4A2F">
        <w:rPr>
          <w:rFonts w:ascii="Traditional Arabic" w:eastAsia="Calibri" w:hAnsi="Traditional Arabic"/>
          <w:sz w:val="24"/>
          <w:szCs w:val="24"/>
          <w:rtl/>
          <w:lang w:eastAsia="en-US"/>
        </w:rPr>
        <w:t xml:space="preserve"> (682 هـ- 1283 م)</w:t>
      </w:r>
      <w:r w:rsidRPr="006C4A2F">
        <w:rPr>
          <w:rFonts w:ascii="Traditional Arabic" w:eastAsia="Calibri" w:hAnsi="Traditional Arabic" w:hint="cs"/>
          <w:sz w:val="24"/>
          <w:szCs w:val="24"/>
          <w:rtl/>
          <w:lang w:eastAsia="en-US"/>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 بن محمود</w:t>
      </w:r>
      <w:r w:rsidRPr="006C4A2F">
        <w:rPr>
          <w:rFonts w:ascii="Traditional Arabic" w:hAnsi="Traditional Arabic"/>
          <w:b/>
          <w:bCs/>
          <w:sz w:val="24"/>
          <w:szCs w:val="24"/>
          <w:rtl/>
        </w:rPr>
        <w:t xml:space="preserve"> الأعلام</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329</w:t>
      </w:r>
      <w:r w:rsidRPr="006C4A2F">
        <w:rPr>
          <w:rFonts w:ascii="Traditional Arabic" w:hAnsi="Traditional Arabic"/>
          <w:sz w:val="24"/>
          <w:szCs w:val="24"/>
          <w:rtl/>
        </w:rPr>
        <w:t>).</w:t>
      </w:r>
    </w:p>
  </w:footnote>
  <w:footnote w:id="757">
    <w:p w:rsidR="00596D74" w:rsidRPr="006C4A2F" w:rsidRDefault="00596D74" w:rsidP="00426B4F">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الهَوْدَجُ </w:t>
      </w:r>
      <w:r w:rsidRPr="006C4A2F">
        <w:rPr>
          <w:rFonts w:ascii="Traditional Arabic" w:hAnsi="Traditional Arabic" w:hint="cs"/>
          <w:sz w:val="24"/>
          <w:szCs w:val="24"/>
          <w:rtl/>
        </w:rPr>
        <w:t>:</w:t>
      </w:r>
      <w:r w:rsidRPr="006C4A2F">
        <w:rPr>
          <w:rFonts w:ascii="Traditional Arabic" w:hAnsi="Traditional Arabic"/>
          <w:sz w:val="24"/>
          <w:szCs w:val="24"/>
          <w:rtl/>
        </w:rPr>
        <w:t>مِن مَراكب النساء مُقَبَّبٌ وغير مُقَبَّب</w:t>
      </w:r>
      <w:r w:rsidRPr="006C4A2F">
        <w:rPr>
          <w:rFonts w:ascii="Traditional Arabic" w:hAnsi="Traditional Arabic" w:hint="cs"/>
          <w:sz w:val="24"/>
          <w:szCs w:val="24"/>
          <w:rtl/>
        </w:rPr>
        <w:t>،</w:t>
      </w:r>
      <w:r w:rsidRPr="006C4A2F">
        <w:rPr>
          <w:rFonts w:ascii="Traditional Arabic" w:hAnsi="Traditional Arabic"/>
          <w:sz w:val="24"/>
          <w:szCs w:val="24"/>
          <w:rtl/>
        </w:rPr>
        <w:t xml:space="preserve"> وفي المحكم</w:t>
      </w:r>
      <w:r w:rsidRPr="006C4A2F">
        <w:rPr>
          <w:rFonts w:ascii="Traditional Arabic" w:hAnsi="Traditional Arabic" w:hint="cs"/>
          <w:sz w:val="24"/>
          <w:szCs w:val="24"/>
          <w:rtl/>
        </w:rPr>
        <w:t>:</w:t>
      </w:r>
      <w:r w:rsidRPr="006C4A2F">
        <w:rPr>
          <w:rFonts w:ascii="Traditional Arabic" w:hAnsi="Traditional Arabic"/>
          <w:sz w:val="24"/>
          <w:szCs w:val="24"/>
          <w:rtl/>
        </w:rPr>
        <w:t xml:space="preserve"> يُصْنَعُ من العِصِيِّ ثم يجعل فوقه الخشب فيُقَبَّبُ</w:t>
      </w:r>
      <w:r w:rsidRPr="006C4A2F">
        <w:rPr>
          <w:rFonts w:hint="cs"/>
          <w:sz w:val="24"/>
          <w:szCs w:val="24"/>
          <w:rtl/>
        </w:rPr>
        <w:t xml:space="preserve">،انظر:ابن منظور الإفريقي: محمد، </w:t>
      </w:r>
      <w:r w:rsidRPr="006C4A2F">
        <w:rPr>
          <w:rFonts w:hint="cs"/>
          <w:b/>
          <w:bCs/>
          <w:sz w:val="24"/>
          <w:szCs w:val="24"/>
          <w:rtl/>
        </w:rPr>
        <w:t>لسان العرب</w:t>
      </w:r>
      <w:r w:rsidRPr="006C4A2F">
        <w:rPr>
          <w:rFonts w:hint="cs"/>
          <w:sz w:val="24"/>
          <w:szCs w:val="24"/>
          <w:rtl/>
        </w:rPr>
        <w:t>،مادة (هدج)</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387</w:t>
      </w:r>
      <w:r w:rsidRPr="006C4A2F">
        <w:rPr>
          <w:rFonts w:ascii="Traditional Arabic" w:hAnsi="Traditional Arabic"/>
          <w:sz w:val="24"/>
          <w:szCs w:val="24"/>
          <w:rtl/>
        </w:rPr>
        <w:t>).</w:t>
      </w:r>
    </w:p>
  </w:footnote>
  <w:footnote w:id="758">
    <w:p w:rsidR="00596D74" w:rsidRPr="006C4A2F" w:rsidRDefault="00596D74" w:rsidP="00426B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ابن قدامة المقدسي:عبدالرحمن،:</w:t>
      </w:r>
      <w:r w:rsidRPr="006C4A2F">
        <w:rPr>
          <w:rFonts w:ascii="Traditional Arabic" w:hAnsi="Traditional Arabic" w:hint="cs"/>
          <w:b/>
          <w:bCs/>
          <w:sz w:val="24"/>
          <w:szCs w:val="24"/>
          <w:rtl/>
        </w:rPr>
        <w:t>الشرح الكبير على المقنع</w:t>
      </w:r>
      <w:r w:rsidRPr="006C4A2F">
        <w:rPr>
          <w:rFonts w:ascii="Traditional Arabic" w:hAnsi="Traditional Arabic" w:hint="cs"/>
          <w:sz w:val="24"/>
          <w:szCs w:val="24"/>
          <w:rtl/>
        </w:rPr>
        <w:t>، (بيروت،دار الكتاب العربي)، (3</w:t>
      </w:r>
      <w:r w:rsidRPr="006C4A2F">
        <w:rPr>
          <w:rFonts w:ascii="Traditional Arabic" w:hAnsi="Traditional Arabic"/>
          <w:sz w:val="24"/>
          <w:szCs w:val="24"/>
          <w:rtl/>
        </w:rPr>
        <w:t xml:space="preserve">/ </w:t>
      </w:r>
      <w:r w:rsidRPr="006C4A2F">
        <w:rPr>
          <w:rFonts w:ascii="Traditional Arabic" w:hAnsi="Traditional Arabic" w:hint="cs"/>
          <w:sz w:val="24"/>
          <w:szCs w:val="24"/>
          <w:rtl/>
        </w:rPr>
        <w:t>269).</w:t>
      </w:r>
    </w:p>
  </w:footnote>
  <w:footnote w:id="759">
    <w:p w:rsidR="00596D74" w:rsidRPr="006C4A2F" w:rsidRDefault="00596D74" w:rsidP="00426B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ahoma" w:hAnsi="Tahoma" w:hint="cs"/>
          <w:sz w:val="24"/>
          <w:szCs w:val="24"/>
          <w:rtl/>
        </w:rPr>
        <w:t>- النووي :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،( 7/267)</w:t>
      </w:r>
      <w:r w:rsidRPr="006C4A2F">
        <w:rPr>
          <w:rFonts w:ascii="Helvetica" w:hAnsi="Helvetica" w:hint="cs"/>
          <w:sz w:val="24"/>
          <w:szCs w:val="24"/>
          <w:rtl/>
        </w:rPr>
        <w:t>.</w:t>
      </w:r>
      <w:r w:rsidRPr="006C4A2F">
        <w:rPr>
          <w:rFonts w:ascii="Traditional Arabic" w:hAnsi="Traditional Arabic" w:hint="cs"/>
          <w:sz w:val="24"/>
          <w:szCs w:val="24"/>
          <w:rtl/>
        </w:rPr>
        <w:t>وانظر:القاري،الملا علي،</w:t>
      </w:r>
      <w:r w:rsidRPr="006C4A2F">
        <w:rPr>
          <w:rFonts w:ascii="Traditional Arabic" w:hAnsi="Traditional Arabic" w:hint="cs"/>
          <w:b/>
          <w:bCs/>
          <w:sz w:val="24"/>
          <w:szCs w:val="24"/>
          <w:rtl/>
        </w:rPr>
        <w:t>المسلك المتقسط في المنسك المتوسط</w:t>
      </w:r>
      <w:r w:rsidRPr="006C4A2F">
        <w:rPr>
          <w:rFonts w:ascii="Traditional Arabic" w:hAnsi="Traditional Arabic" w:hint="cs"/>
          <w:sz w:val="24"/>
          <w:szCs w:val="24"/>
          <w:rtl/>
        </w:rPr>
        <w:t>،(بيروت،دار الكتاب العربي)،مطبوع بهامش(</w:t>
      </w:r>
      <w:r w:rsidRPr="006C4A2F">
        <w:rPr>
          <w:rFonts w:ascii="Traditional Arabic" w:hAnsi="Traditional Arabic" w:hint="cs"/>
          <w:b/>
          <w:bCs/>
          <w:sz w:val="24"/>
          <w:szCs w:val="24"/>
          <w:rtl/>
        </w:rPr>
        <w:t>إرشاد الساري إلى مناسك الملا علي القاري</w:t>
      </w:r>
      <w:r w:rsidRPr="006C4A2F">
        <w:rPr>
          <w:rFonts w:ascii="Traditional Arabic" w:hAnsi="Traditional Arabic" w:hint="cs"/>
          <w:sz w:val="24"/>
          <w:szCs w:val="24"/>
          <w:rtl/>
        </w:rPr>
        <w:t>)،ص:(84).</w:t>
      </w:r>
    </w:p>
  </w:footnote>
  <w:footnote w:id="760">
    <w:p w:rsidR="00596D74" w:rsidRPr="006C4A2F" w:rsidRDefault="00596D74" w:rsidP="00426B4F">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ahoma" w:hAnsi="Tahoma" w:hint="cs"/>
          <w:sz w:val="24"/>
          <w:szCs w:val="24"/>
          <w:rtl/>
        </w:rPr>
        <w:t>- يُنظر: النووي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،( 7/267)</w:t>
      </w:r>
      <w:r w:rsidRPr="006C4A2F">
        <w:rPr>
          <w:rFonts w:ascii="Helvetica" w:hAnsi="Helvetica" w:hint="cs"/>
          <w:sz w:val="24"/>
          <w:szCs w:val="24"/>
          <w:rtl/>
        </w:rPr>
        <w:t>.</w:t>
      </w:r>
    </w:p>
  </w:footnote>
  <w:footnote w:id="761">
    <w:p w:rsidR="00596D74" w:rsidRPr="006C4A2F" w:rsidRDefault="00596D74" w:rsidP="005857DD">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 xml:space="preserve"> عبد اللَّه بن عياش بن أبي ربيعة بن المغيرة بن عبد اللَّه بن عمر بن مخزوم القرشي المخزومي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كان أبوه قديم الإسلام، فهاجر إلى الحبشة، فولد له هذا بها، وحفظ عن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sz w:val="24"/>
          <w:szCs w:val="24"/>
          <w:rtl/>
          <w:lang w:eastAsia="en-US"/>
        </w:rPr>
        <w:t>، وعن عمر وغيره. وقال البغويّ: سكن المدينة، وكان أبوه من مهاجرة الحبشة، وأقام بالمدينة ومات بها، ولا أعرف لعبد اللَّه هذا حديثا مسندا</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مات حين جاء نعي يزيد بن معاوية سنة أربع وستين</w:t>
      </w:r>
      <w:r w:rsidRPr="006C4A2F">
        <w:rPr>
          <w:rFonts w:ascii="Traditional Arabic" w:eastAsia="Calibri" w:hAnsi="Traditional Arabic" w:hint="cs"/>
          <w:sz w:val="24"/>
          <w:szCs w:val="24"/>
          <w:rtl/>
          <w:lang w:eastAsia="en-US"/>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ابن حجر العسقلاني:أحمد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w:t>
      </w:r>
      <w:r w:rsidRPr="006C4A2F">
        <w:rPr>
          <w:rFonts w:ascii="Traditional Arabic" w:hAnsi="Traditional Arabic" w:hint="cs"/>
          <w:b/>
          <w:bCs/>
          <w:sz w:val="24"/>
          <w:szCs w:val="24"/>
          <w:rtl/>
        </w:rPr>
        <w:t>إصابة في تمييز الصحابة</w:t>
      </w:r>
      <w:r w:rsidRPr="006C4A2F">
        <w:rPr>
          <w:rFonts w:ascii="Traditional Arabic" w:hAnsi="Traditional Arabic"/>
          <w:sz w:val="24"/>
          <w:szCs w:val="24"/>
          <w:rtl/>
        </w:rPr>
        <w:t>،</w:t>
      </w:r>
      <w:r w:rsidRPr="006C4A2F">
        <w:rPr>
          <w:rFonts w:ascii="Traditional Arabic" w:hAnsi="Traditional Arabic" w:hint="cs"/>
          <w:sz w:val="24"/>
          <w:szCs w:val="24"/>
          <w:rtl/>
        </w:rPr>
        <w:t>برقم: (</w:t>
      </w:r>
      <w:r w:rsidRPr="006C4A2F">
        <w:rPr>
          <w:rFonts w:ascii="Traditional Arabic" w:eastAsia="Calibri" w:hAnsi="Traditional Arabic"/>
          <w:sz w:val="24"/>
          <w:szCs w:val="24"/>
          <w:rtl/>
          <w:lang w:eastAsia="en-US"/>
        </w:rPr>
        <w:t>4895</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175</w:t>
      </w:r>
      <w:r w:rsidRPr="006C4A2F">
        <w:rPr>
          <w:rFonts w:ascii="Traditional Arabic" w:hAnsi="Traditional Arabic"/>
          <w:sz w:val="24"/>
          <w:szCs w:val="24"/>
          <w:rtl/>
        </w:rPr>
        <w:t>).</w:t>
      </w:r>
    </w:p>
  </w:footnote>
  <w:footnote w:id="762">
    <w:p w:rsidR="00596D74" w:rsidRPr="006C4A2F" w:rsidRDefault="00596D74" w:rsidP="00426B4F">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أخرجه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المحرم يستظل بما شاء ما لم يمس رأسه</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8973</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b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70</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من طريق الشافعي، وحسن إسناده النووي</w:t>
      </w:r>
      <w:r w:rsidRPr="006C4A2F">
        <w:rPr>
          <w:rFonts w:ascii="Traditional Arabic" w:hAnsi="Traditional Arabic" w:hint="cs"/>
          <w:sz w:val="24"/>
          <w:szCs w:val="24"/>
          <w:rtl/>
        </w:rPr>
        <w:t xml:space="preserve">، كما في </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،( 7/267)</w:t>
      </w:r>
      <w:r w:rsidRPr="006C4A2F">
        <w:rPr>
          <w:rFonts w:ascii="Traditional Arabic" w:hAnsi="Traditional Arabic"/>
          <w:sz w:val="24"/>
          <w:szCs w:val="24"/>
          <w:rtl/>
        </w:rPr>
        <w:t>.</w:t>
      </w:r>
    </w:p>
  </w:footnote>
  <w:footnote w:id="763">
    <w:p w:rsidR="00596D74" w:rsidRPr="006C4A2F" w:rsidRDefault="00596D74" w:rsidP="0090510C">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نافع ، أبوعبدالله المدني، مولى ابن عمر،ثقة ثبت فقيه مشهور،مات سنة:(117)،أو بعد ذلك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7136</w:t>
      </w:r>
      <w:r w:rsidRPr="006C4A2F">
        <w:rPr>
          <w:b w:val="0"/>
          <w:bCs w:val="0"/>
          <w:sz w:val="24"/>
          <w:rtl/>
        </w:rPr>
        <w:t>)</w:t>
      </w:r>
      <w:r w:rsidRPr="006C4A2F">
        <w:rPr>
          <w:rFonts w:hint="cs"/>
          <w:b w:val="0"/>
          <w:bCs w:val="0"/>
          <w:sz w:val="24"/>
          <w:rtl/>
        </w:rPr>
        <w:t>.</w:t>
      </w:r>
    </w:p>
  </w:footnote>
  <w:footnote w:id="764">
    <w:p w:rsidR="00596D74" w:rsidRPr="006C4A2F" w:rsidRDefault="00596D74" w:rsidP="00426B4F">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المصدر السابق</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8974</w:t>
      </w:r>
      <w:r w:rsidRPr="006C4A2F">
        <w:rPr>
          <w:rFonts w:ascii="Traditional Arabic" w:hAnsi="Traditional Arabic"/>
          <w:sz w:val="24"/>
          <w:szCs w:val="24"/>
          <w:rtl/>
        </w:rPr>
        <w:t xml:space="preserve">) (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70</w:t>
      </w:r>
      <w:r w:rsidRPr="006C4A2F">
        <w:rPr>
          <w:rFonts w:ascii="Traditional Arabic" w:hAnsi="Traditional Arabic"/>
          <w:sz w:val="24"/>
          <w:szCs w:val="24"/>
          <w:rtl/>
        </w:rPr>
        <w:t>)</w:t>
      </w:r>
      <w:r w:rsidRPr="006C4A2F">
        <w:rPr>
          <w:rFonts w:ascii="Traditional Arabic" w:hAnsi="Traditional Arabic" w:hint="cs"/>
          <w:sz w:val="24"/>
          <w:szCs w:val="24"/>
          <w:rtl/>
        </w:rPr>
        <w:t>.وصحح</w:t>
      </w:r>
      <w:r w:rsidRPr="006C4A2F">
        <w:rPr>
          <w:rFonts w:ascii="Traditional Arabic" w:hAnsi="Traditional Arabic"/>
          <w:sz w:val="24"/>
          <w:szCs w:val="24"/>
          <w:rtl/>
        </w:rPr>
        <w:t xml:space="preserve"> إسناده </w:t>
      </w:r>
      <w:r w:rsidRPr="006C4A2F">
        <w:rPr>
          <w:rFonts w:ascii="Traditional Arabic" w:hAnsi="Traditional Arabic" w:hint="cs"/>
          <w:sz w:val="24"/>
          <w:szCs w:val="24"/>
          <w:rtl/>
        </w:rPr>
        <w:t xml:space="preserve">أيضا </w:t>
      </w:r>
      <w:r w:rsidRPr="006C4A2F">
        <w:rPr>
          <w:rFonts w:ascii="Traditional Arabic" w:hAnsi="Traditional Arabic"/>
          <w:sz w:val="24"/>
          <w:szCs w:val="24"/>
          <w:rtl/>
        </w:rPr>
        <w:t>النووي</w:t>
      </w:r>
      <w:r w:rsidRPr="006C4A2F">
        <w:rPr>
          <w:rFonts w:ascii="Traditional Arabic" w:hAnsi="Traditional Arabic" w:hint="cs"/>
          <w:sz w:val="24"/>
          <w:szCs w:val="24"/>
          <w:rtl/>
        </w:rPr>
        <w:t xml:space="preserve">، كما في </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،( 7/267)</w:t>
      </w:r>
      <w:r w:rsidRPr="006C4A2F">
        <w:rPr>
          <w:rFonts w:ascii="Traditional Arabic" w:hAnsi="Traditional Arabic"/>
          <w:sz w:val="24"/>
          <w:szCs w:val="24"/>
          <w:rtl/>
        </w:rPr>
        <w:t>.</w:t>
      </w:r>
    </w:p>
  </w:footnote>
  <w:footnote w:id="765">
    <w:p w:rsidR="00596D74" w:rsidRPr="006C4A2F" w:rsidRDefault="00596D74" w:rsidP="00F657DD">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ذكرها ابن حجر في الإصابة، وقال:</w:t>
      </w:r>
      <w:r w:rsidRPr="006C4A2F">
        <w:rPr>
          <w:rFonts w:ascii="Traditional Arabic" w:hAnsi="Traditional Arabic"/>
          <w:sz w:val="24"/>
          <w:szCs w:val="24"/>
          <w:rtl/>
        </w:rPr>
        <w:t xml:space="preserve"> أم الحصين الأحمسية ثبت حديثها في صحيح مسلم</w:t>
      </w:r>
      <w:r w:rsidRPr="006C4A2F">
        <w:rPr>
          <w:rFonts w:ascii="Traditional Arabic" w:hAnsi="Traditional Arabic" w:hint="cs"/>
          <w:sz w:val="24"/>
          <w:szCs w:val="24"/>
          <w:rtl/>
        </w:rPr>
        <w:t>،</w:t>
      </w:r>
      <w:r w:rsidRPr="006C4A2F">
        <w:rPr>
          <w:rFonts w:ascii="Traditional Arabic" w:hAnsi="Traditional Arabic"/>
          <w:sz w:val="24"/>
          <w:szCs w:val="24"/>
          <w:rtl/>
        </w:rPr>
        <w:t xml:space="preserve"> من طريق زيد بن أبي أنيسة عن يحيى بن الحصين عن جدته أم الحصين </w:t>
      </w:r>
      <w:r w:rsidRPr="006C4A2F">
        <w:rPr>
          <w:rFonts w:ascii="Traditional Arabic" w:hAnsi="Traditional Arabic" w:hint="cs"/>
          <w:sz w:val="24"/>
          <w:szCs w:val="24"/>
          <w:rtl/>
        </w:rPr>
        <w:t>..وذكر الحديث .</w:t>
      </w:r>
      <w:r w:rsidRPr="006C4A2F">
        <w:rPr>
          <w:rFonts w:ascii="Traditional Arabic" w:hAnsi="Traditional Arabic"/>
          <w:sz w:val="24"/>
          <w:szCs w:val="24"/>
          <w:rtl/>
        </w:rPr>
        <w:t xml:space="preserve"> قال أبو عمر روى عنها يحيى بن الحصين والعيزار بن حريث وسمي أباها إسحاق ولم أرها لغيره</w:t>
      </w:r>
      <w:r w:rsidRPr="006C4A2F">
        <w:rPr>
          <w:rFonts w:hint="cs"/>
          <w:sz w:val="24"/>
          <w:szCs w:val="24"/>
          <w:rtl/>
        </w:rPr>
        <w:t>.</w:t>
      </w:r>
      <w:r w:rsidRPr="006C4A2F">
        <w:rPr>
          <w:rFonts w:ascii="Traditional Arabic" w:hAnsi="Traditional Arabic" w:hint="cs"/>
          <w:sz w:val="24"/>
          <w:szCs w:val="24"/>
          <w:rtl/>
        </w:rPr>
        <w:t>اهـ</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يُنظر: ابن حجر </w:t>
      </w:r>
      <w:r w:rsidRPr="006C4A2F">
        <w:rPr>
          <w:rFonts w:ascii="Traditional Arabic" w:hAnsi="Traditional Arabic"/>
          <w:sz w:val="24"/>
          <w:szCs w:val="24"/>
          <w:rtl/>
        </w:rPr>
        <w:t xml:space="preserve">العسقلاني </w:t>
      </w:r>
      <w:r w:rsidRPr="006C4A2F">
        <w:rPr>
          <w:rFonts w:ascii="Traditional Arabic" w:hAnsi="Traditional Arabic" w:hint="cs"/>
          <w:sz w:val="24"/>
          <w:szCs w:val="24"/>
          <w:rtl/>
        </w:rPr>
        <w:t>:أحمد ،</w:t>
      </w:r>
      <w:r w:rsidRPr="006C4A2F">
        <w:rPr>
          <w:rFonts w:ascii="Traditional Arabic" w:hAnsi="Traditional Arabic"/>
          <w:b/>
          <w:bCs/>
          <w:sz w:val="24"/>
          <w:szCs w:val="24"/>
          <w:rtl/>
        </w:rPr>
        <w:t>الإصابة في تمييز الصحابة</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8</w:t>
      </w:r>
      <w:r w:rsidRPr="006C4A2F">
        <w:rPr>
          <w:rFonts w:ascii="Traditional Arabic" w:hAnsi="Traditional Arabic"/>
          <w:sz w:val="24"/>
          <w:szCs w:val="24"/>
          <w:rtl/>
        </w:rPr>
        <w:t xml:space="preserve">/ </w:t>
      </w:r>
      <w:r w:rsidRPr="006C4A2F">
        <w:rPr>
          <w:rFonts w:ascii="Traditional Arabic" w:hAnsi="Traditional Arabic" w:hint="cs"/>
          <w:sz w:val="24"/>
          <w:szCs w:val="24"/>
          <w:rtl/>
        </w:rPr>
        <w:t>190</w:t>
      </w:r>
      <w:r w:rsidRPr="006C4A2F">
        <w:rPr>
          <w:rFonts w:ascii="Traditional Arabic" w:hAnsi="Traditional Arabic"/>
          <w:sz w:val="24"/>
          <w:szCs w:val="24"/>
          <w:rtl/>
        </w:rPr>
        <w:t>)</w:t>
      </w:r>
      <w:r w:rsidRPr="006C4A2F">
        <w:rPr>
          <w:rFonts w:hint="cs"/>
          <w:caps/>
          <w:sz w:val="24"/>
          <w:szCs w:val="24"/>
          <w:rtl/>
        </w:rPr>
        <w:t>برقم:(11970).</w:t>
      </w:r>
    </w:p>
  </w:footnote>
  <w:footnote w:id="766">
    <w:p w:rsidR="00596D74" w:rsidRPr="006C4A2F" w:rsidRDefault="00596D74" w:rsidP="00F657DD">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أخرجه مسلم بن الحجاج،</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 باب استحباب رمي جمرة العقبة يوم النحر راكبا وبيان قوله صلى الله تعالى عليه وسلم</w:t>
      </w:r>
      <w:r w:rsidRPr="006C4A2F">
        <w:rPr>
          <w:rFonts w:ascii="Traditional Arabic" w:hAnsi="Traditional Arabic" w:hint="cs"/>
          <w:sz w:val="24"/>
          <w:szCs w:val="24"/>
          <w:rtl/>
        </w:rPr>
        <w:t>:(</w:t>
      </w:r>
      <w:r w:rsidRPr="006C4A2F">
        <w:rPr>
          <w:rFonts w:ascii="Traditional Arabic" w:hAnsi="Traditional Arabic"/>
          <w:sz w:val="24"/>
          <w:szCs w:val="24"/>
          <w:rtl/>
        </w:rPr>
        <w:t xml:space="preserve"> لتأخذوا مناسككم</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312</w:t>
      </w:r>
      <w:r w:rsidRPr="006C4A2F">
        <w:rPr>
          <w:rFonts w:ascii="Traditional Arabic" w:hAnsi="Traditional Arabic"/>
          <w:sz w:val="24"/>
          <w:szCs w:val="24"/>
          <w:rtl/>
        </w:rPr>
        <w:t xml:space="preserve"> -</w:t>
      </w:r>
      <w:r w:rsidRPr="006C4A2F">
        <w:rPr>
          <w:rFonts w:ascii="Traditional Arabic" w:hAnsi="Traditional Arabic" w:hint="cs"/>
          <w:sz w:val="24"/>
          <w:szCs w:val="24"/>
          <w:rtl/>
        </w:rPr>
        <w:t>1298</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(2/943).</w:t>
      </w:r>
    </w:p>
  </w:footnote>
  <w:footnote w:id="767">
    <w:p w:rsidR="00596D74" w:rsidRPr="006C4A2F" w:rsidRDefault="00596D74" w:rsidP="00293FF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نقله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70</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768">
    <w:p w:rsidR="00596D74" w:rsidRPr="006C4A2F" w:rsidRDefault="00596D74" w:rsidP="00F657DD">
      <w:pPr>
        <w:ind w:firstLine="0"/>
        <w:jc w:val="both"/>
        <w:rPr>
          <w:rtl/>
        </w:rPr>
      </w:pPr>
      <w:r w:rsidRPr="006C4A2F">
        <w:rPr>
          <w:rStyle w:val="a3"/>
          <w:szCs w:val="24"/>
        </w:rPr>
        <w:footnoteRef/>
      </w:r>
      <w:r w:rsidRPr="006C4A2F">
        <w:rPr>
          <w:rFonts w:ascii="Traditional Arabic" w:hAnsi="Traditional Arabic" w:hint="cs"/>
          <w:sz w:val="24"/>
          <w:szCs w:val="24"/>
          <w:rtl/>
        </w:rPr>
        <w:t xml:space="preserve"> - أخرجه مسلم بن الحجاج ،</w:t>
      </w:r>
      <w:r w:rsidRPr="006C4A2F">
        <w:rPr>
          <w:rFonts w:hint="cs"/>
          <w:szCs w:val="24"/>
          <w:rtl/>
        </w:rPr>
        <w:t xml:space="preserve"> </w:t>
      </w:r>
      <w:r w:rsidRPr="006C4A2F">
        <w:rPr>
          <w:rFonts w:hint="cs"/>
          <w:b/>
          <w:bCs/>
          <w:szCs w:val="24"/>
          <w:rtl/>
        </w:rPr>
        <w:t>صحيح مسلم</w:t>
      </w:r>
      <w:r w:rsidRPr="006C4A2F">
        <w:rPr>
          <w:rFonts w:hint="cs"/>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44"/>
          <w:szCs w:val="44"/>
          <w:rtl/>
        </w:rPr>
        <w:t xml:space="preserve"> </w:t>
      </w:r>
      <w:r w:rsidRPr="006C4A2F">
        <w:rPr>
          <w:rFonts w:ascii="Traditional Arabic" w:hAnsi="Traditional Arabic"/>
          <w:sz w:val="24"/>
          <w:szCs w:val="24"/>
          <w:rtl/>
        </w:rPr>
        <w:t>باب استحباب رمي جمرة العقبة يوم النحر راكبا وبيان قوله صلى الله تعالى عليه وسلم</w:t>
      </w:r>
      <w:r w:rsidRPr="006C4A2F">
        <w:rPr>
          <w:rFonts w:ascii="Traditional Arabic" w:hAnsi="Traditional Arabic" w:hint="cs"/>
          <w:sz w:val="24"/>
          <w:szCs w:val="24"/>
          <w:rtl/>
        </w:rPr>
        <w:t>:(</w:t>
      </w:r>
      <w:r w:rsidRPr="006C4A2F">
        <w:rPr>
          <w:rFonts w:ascii="Traditional Arabic" w:hAnsi="Traditional Arabic"/>
          <w:sz w:val="24"/>
          <w:szCs w:val="24"/>
          <w:rtl/>
        </w:rPr>
        <w:t xml:space="preserve"> لتأخذوا مناسككم</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310</w:t>
      </w:r>
      <w:r w:rsidRPr="006C4A2F">
        <w:rPr>
          <w:rFonts w:ascii="Traditional Arabic" w:hAnsi="Traditional Arabic"/>
          <w:sz w:val="24"/>
          <w:szCs w:val="24"/>
          <w:rtl/>
        </w:rPr>
        <w:t xml:space="preserve"> -</w:t>
      </w:r>
      <w:r w:rsidRPr="006C4A2F">
        <w:rPr>
          <w:rFonts w:ascii="Traditional Arabic" w:hAnsi="Traditional Arabic" w:hint="cs"/>
          <w:sz w:val="24"/>
          <w:szCs w:val="24"/>
          <w:rtl/>
        </w:rPr>
        <w:t>1297</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xml:space="preserve">، (2/943).عن جابر </w:t>
      </w:r>
      <w:r w:rsidRPr="006C4A2F">
        <w:rPr>
          <w:rFonts w:hint="cs"/>
          <w:sz w:val="24"/>
          <w:szCs w:val="24"/>
        </w:rPr>
        <w:sym w:font="AGA Arabesque" w:char="F074"/>
      </w:r>
      <w:r w:rsidRPr="006C4A2F">
        <w:rPr>
          <w:rFonts w:hint="cs"/>
          <w:sz w:val="24"/>
          <w:szCs w:val="24"/>
          <w:rtl/>
        </w:rPr>
        <w:t>.</w:t>
      </w:r>
    </w:p>
  </w:footnote>
  <w:footnote w:id="769">
    <w:p w:rsidR="00596D74" w:rsidRPr="006C4A2F" w:rsidRDefault="00596D74" w:rsidP="00E01173">
      <w:pPr>
        <w:ind w:firstLine="0"/>
        <w:jc w:val="both"/>
        <w:rPr>
          <w:rFonts w:ascii="Traditional Arabic" w:hAnsi="Traditional Arabic"/>
          <w:sz w:val="24"/>
          <w:szCs w:val="24"/>
          <w:rtl/>
        </w:rPr>
      </w:pPr>
      <w:r w:rsidRPr="006C4A2F">
        <w:rPr>
          <w:rStyle w:val="a3"/>
          <w:szCs w:val="24"/>
        </w:rPr>
        <w:footnoteRef/>
      </w:r>
      <w:r w:rsidRPr="006C4A2F">
        <w:rPr>
          <w:rFonts w:ascii="Traditional Arabic" w:hAnsi="Traditional Arabic" w:hint="cs"/>
          <w:sz w:val="24"/>
          <w:szCs w:val="24"/>
          <w:rtl/>
        </w:rPr>
        <w:t xml:space="preserve"> - بياض في الأصل، ولعله: بلا [ خلاف]، كما ذكره المحقق.</w:t>
      </w:r>
    </w:p>
  </w:footnote>
  <w:footnote w:id="770">
    <w:p w:rsidR="00596D74" w:rsidRPr="006C4A2F" w:rsidRDefault="00596D74" w:rsidP="00074601">
      <w:pPr>
        <w:ind w:firstLine="0"/>
        <w:jc w:val="both"/>
        <w:rPr>
          <w:rFonts w:ascii="Traditional Arabic" w:hAnsi="Traditional Arabic"/>
          <w:sz w:val="24"/>
          <w:szCs w:val="24"/>
          <w:rtl/>
        </w:rPr>
      </w:pPr>
      <w:r w:rsidRPr="006C4A2F">
        <w:rPr>
          <w:rStyle w:val="a3"/>
          <w:szCs w:val="24"/>
        </w:rPr>
        <w:footnoteRef/>
      </w:r>
      <w:r w:rsidRPr="006C4A2F">
        <w:rPr>
          <w:rFonts w:ascii="Traditional Arabic" w:hAnsi="Traditional Arabic" w:hint="cs"/>
          <w:sz w:val="24"/>
          <w:szCs w:val="24"/>
          <w:rtl/>
        </w:rPr>
        <w:t xml:space="preserve"> - ابن تيمية الحراني:أحمد بن عبد الحليم،</w:t>
      </w:r>
      <w:r w:rsidRPr="006C4A2F">
        <w:rPr>
          <w:rFonts w:ascii="Traditional Arabic" w:hAnsi="Traditional Arabic" w:hint="cs"/>
          <w:b/>
          <w:bCs/>
          <w:sz w:val="24"/>
          <w:szCs w:val="24"/>
          <w:rtl/>
        </w:rPr>
        <w:t>شرح العمدة في بيان مناسك الحج والعمرة</w:t>
      </w:r>
      <w:r w:rsidRPr="006C4A2F">
        <w:rPr>
          <w:rFonts w:ascii="Traditional Arabic" w:hAnsi="Traditional Arabic" w:hint="cs"/>
          <w:sz w:val="24"/>
          <w:szCs w:val="24"/>
          <w:rtl/>
        </w:rPr>
        <w:t>، تحقيق:د.صالح بن محمد الحسن،(الرياض،مكتبة العبيكان،ط1، 1413ه-1993م)، (3</w:t>
      </w:r>
      <w:r w:rsidRPr="006C4A2F">
        <w:rPr>
          <w:rFonts w:ascii="Traditional Arabic" w:hAnsi="Traditional Arabic"/>
          <w:sz w:val="24"/>
          <w:szCs w:val="24"/>
          <w:rtl/>
        </w:rPr>
        <w:t xml:space="preserve"> / </w:t>
      </w:r>
      <w:r w:rsidRPr="006C4A2F">
        <w:rPr>
          <w:rFonts w:ascii="Traditional Arabic" w:hAnsi="Traditional Arabic" w:hint="cs"/>
          <w:sz w:val="24"/>
          <w:szCs w:val="24"/>
          <w:rtl/>
        </w:rPr>
        <w:t>64).</w:t>
      </w:r>
    </w:p>
  </w:footnote>
  <w:footnote w:id="771">
    <w:p w:rsidR="00596D74" w:rsidRPr="006C4A2F" w:rsidRDefault="00596D74" w:rsidP="00257AB1">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hint="cs"/>
          <w:sz w:val="24"/>
          <w:szCs w:val="24"/>
          <w:rtl/>
        </w:rPr>
        <w:t>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int="cs"/>
          <w:sz w:val="24"/>
          <w:szCs w:val="24"/>
          <w:rtl/>
        </w:rPr>
        <w:t>كتاب الحج ،</w:t>
      </w:r>
      <w:r w:rsidRPr="006C4A2F">
        <w:rPr>
          <w:rFonts w:ascii="Traditional Arabic" w:hAnsi="Traditional Arabic"/>
          <w:sz w:val="24"/>
          <w:szCs w:val="24"/>
          <w:rtl/>
        </w:rPr>
        <w:t xml:space="preserve"> باب ما جاء في الاغتسال لدخول مكة</w:t>
      </w:r>
      <w:r w:rsidRPr="006C4A2F">
        <w:rPr>
          <w:rFonts w:ascii="Traditional Arabic" w:hAnsi="Traditional Arabic" w:hint="cs"/>
          <w:sz w:val="24"/>
          <w:szCs w:val="24"/>
          <w:rtl/>
        </w:rPr>
        <w:t>،</w:t>
      </w:r>
      <w:r w:rsidRPr="006C4A2F">
        <w:rPr>
          <w:rFonts w:ascii="Traditional Arabic" w:hint="cs"/>
          <w:sz w:val="24"/>
          <w:szCs w:val="24"/>
          <w:rtl/>
        </w:rPr>
        <w:t xml:space="preserve">برقم: </w:t>
      </w:r>
      <w:r w:rsidRPr="006C4A2F">
        <w:rPr>
          <w:rFonts w:ascii="Traditional Arabic"/>
          <w:sz w:val="24"/>
          <w:szCs w:val="24"/>
          <w:rtl/>
        </w:rPr>
        <w:t>(</w:t>
      </w:r>
      <w:r w:rsidRPr="006C4A2F">
        <w:rPr>
          <w:rFonts w:ascii="Traditional Arabic" w:hint="cs"/>
          <w:sz w:val="24"/>
          <w:szCs w:val="24"/>
          <w:rtl/>
        </w:rPr>
        <w:t>852</w:t>
      </w:r>
      <w:r w:rsidRPr="006C4A2F">
        <w:rPr>
          <w:rFonts w:ascii="Traditional Arabic"/>
          <w:sz w:val="24"/>
          <w:szCs w:val="24"/>
          <w:rtl/>
        </w:rPr>
        <w:t>)</w:t>
      </w:r>
      <w:r w:rsidRPr="006C4A2F">
        <w:rPr>
          <w:rFonts w:ascii="Traditional Arabic" w:hint="cs"/>
          <w:sz w:val="24"/>
          <w:szCs w:val="24"/>
          <w:rtl/>
        </w:rPr>
        <w:t>،</w:t>
      </w:r>
      <w:r w:rsidRPr="006C4A2F">
        <w:rPr>
          <w:rFonts w:ascii="Traditional Arabic"/>
          <w:sz w:val="24"/>
          <w:szCs w:val="24"/>
          <w:rtl/>
        </w:rPr>
        <w:t xml:space="preserve"> </w:t>
      </w:r>
      <w:r w:rsidRPr="006C4A2F">
        <w:rPr>
          <w:caps/>
          <w:sz w:val="24"/>
          <w:szCs w:val="24"/>
          <w:rtl/>
        </w:rPr>
        <w:t>(3/</w:t>
      </w:r>
      <w:r w:rsidRPr="006C4A2F">
        <w:rPr>
          <w:rFonts w:hint="cs"/>
          <w:caps/>
          <w:sz w:val="24"/>
          <w:szCs w:val="24"/>
          <w:rtl/>
        </w:rPr>
        <w:t>208</w:t>
      </w:r>
      <w:r w:rsidRPr="006C4A2F">
        <w:rPr>
          <w:caps/>
          <w:sz w:val="24"/>
          <w:szCs w:val="24"/>
          <w:rtl/>
        </w:rPr>
        <w:t>)</w:t>
      </w:r>
      <w:r w:rsidRPr="006C4A2F">
        <w:rPr>
          <w:rFonts w:hint="cs"/>
          <w:caps/>
          <w:sz w:val="24"/>
          <w:szCs w:val="24"/>
          <w:rtl/>
        </w:rPr>
        <w:t>.</w:t>
      </w:r>
    </w:p>
  </w:footnote>
  <w:footnote w:id="772">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6625</w:t>
      </w:r>
      <w:r w:rsidRPr="006C4A2F">
        <w:rPr>
          <w:b w:val="0"/>
          <w:bCs w:val="0"/>
          <w:sz w:val="24"/>
          <w:rtl/>
        </w:rPr>
        <w:t>)</w:t>
      </w:r>
      <w:r w:rsidRPr="006C4A2F">
        <w:rPr>
          <w:rFonts w:ascii="Traditional Arabic" w:hAnsi="Traditional Arabic" w:hint="cs"/>
          <w:b w:val="0"/>
          <w:bCs w:val="0"/>
          <w:sz w:val="24"/>
          <w:rtl/>
        </w:rPr>
        <w:t>، (17/117)</w:t>
      </w:r>
      <w:r w:rsidRPr="006C4A2F">
        <w:rPr>
          <w:rFonts w:hint="cs"/>
          <w:b w:val="0"/>
          <w:bCs w:val="0"/>
          <w:sz w:val="24"/>
          <w:rtl/>
        </w:rPr>
        <w:t>.</w:t>
      </w:r>
    </w:p>
  </w:footnote>
  <w:footnote w:id="773">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أبي حاتم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(1107</w:t>
      </w:r>
      <w:r w:rsidRPr="006C4A2F">
        <w:rPr>
          <w:rFonts w:ascii="Traditional Arabic" w:hint="cs"/>
          <w:b w:val="0"/>
          <w:bCs w:val="0"/>
          <w:sz w:val="24"/>
          <w:rtl/>
        </w:rPr>
        <w:t>)،( 5/233)</w:t>
      </w:r>
      <w:r w:rsidRPr="006C4A2F">
        <w:rPr>
          <w:rFonts w:hint="cs"/>
          <w:b w:val="0"/>
          <w:bCs w:val="0"/>
          <w:sz w:val="24"/>
          <w:rtl/>
        </w:rPr>
        <w:t>.</w:t>
      </w:r>
    </w:p>
  </w:footnote>
  <w:footnote w:id="774">
    <w:p w:rsidR="00596D74" w:rsidRPr="006C4A2F" w:rsidRDefault="00596D74" w:rsidP="00F657DD">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3890</w:t>
      </w:r>
      <w:r w:rsidRPr="006C4A2F">
        <w:rPr>
          <w:b w:val="0"/>
          <w:bCs w:val="0"/>
          <w:sz w:val="24"/>
          <w:rtl/>
        </w:rPr>
        <w:t>)</w:t>
      </w:r>
      <w:r w:rsidRPr="006C4A2F">
        <w:rPr>
          <w:rFonts w:hint="cs"/>
          <w:b w:val="0"/>
          <w:bCs w:val="0"/>
          <w:sz w:val="24"/>
          <w:rtl/>
        </w:rPr>
        <w:t>.</w:t>
      </w:r>
    </w:p>
  </w:footnote>
  <w:footnote w:id="775">
    <w:p w:rsidR="00596D74" w:rsidRPr="006C4A2F" w:rsidRDefault="00596D74" w:rsidP="00257AB1">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sz w:val="24"/>
          <w:szCs w:val="24"/>
          <w:rtl/>
        </w:rPr>
        <w:t xml:space="preserve"> </w:t>
      </w:r>
      <w:r w:rsidRPr="006C4A2F">
        <w:rPr>
          <w:caps/>
          <w:sz w:val="24"/>
          <w:szCs w:val="24"/>
          <w:rtl/>
        </w:rPr>
        <w:t>(3/</w:t>
      </w:r>
      <w:r w:rsidRPr="006C4A2F">
        <w:rPr>
          <w:rFonts w:hint="cs"/>
          <w:caps/>
          <w:sz w:val="24"/>
          <w:szCs w:val="24"/>
          <w:rtl/>
        </w:rPr>
        <w:t>208</w:t>
      </w:r>
      <w:r w:rsidRPr="006C4A2F">
        <w:rPr>
          <w:caps/>
          <w:sz w:val="24"/>
          <w:szCs w:val="24"/>
          <w:rtl/>
        </w:rPr>
        <w:t>)</w:t>
      </w:r>
      <w:r w:rsidRPr="006C4A2F">
        <w:rPr>
          <w:rFonts w:hint="cs"/>
          <w:caps/>
          <w:sz w:val="24"/>
          <w:szCs w:val="24"/>
          <w:rtl/>
        </w:rPr>
        <w:t>.</w:t>
      </w:r>
    </w:p>
  </w:footnote>
  <w:footnote w:id="776">
    <w:p w:rsidR="00596D74" w:rsidRPr="006C4A2F" w:rsidRDefault="00596D74" w:rsidP="00257AB1">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الألباني: محمد، </w:t>
      </w:r>
      <w:r w:rsidRPr="006C4A2F">
        <w:rPr>
          <w:rFonts w:ascii="Traditional Arabic" w:hAnsi="Traditional Arabic"/>
          <w:b/>
          <w:bCs/>
          <w:sz w:val="24"/>
          <w:szCs w:val="24"/>
          <w:rtl/>
        </w:rPr>
        <w:t xml:space="preserve">ضعيف </w:t>
      </w:r>
      <w:r w:rsidRPr="006C4A2F">
        <w:rPr>
          <w:rFonts w:ascii="Traditional Arabic" w:hAnsi="Traditional Arabic" w:hint="cs"/>
          <w:b/>
          <w:bCs/>
          <w:sz w:val="24"/>
          <w:szCs w:val="24"/>
          <w:rtl/>
        </w:rPr>
        <w:t>سنن الترمذي</w:t>
      </w:r>
      <w:r w:rsidRPr="006C4A2F">
        <w:rPr>
          <w:rFonts w:ascii="Traditional Arabic" w:hAnsi="Traditional Arabic" w:hint="cs"/>
          <w:sz w:val="24"/>
          <w:szCs w:val="24"/>
          <w:rtl/>
        </w:rPr>
        <w:t xml:space="preserve"> ،برقم:(149) ،ص:(</w:t>
      </w:r>
      <w:r w:rsidRPr="006C4A2F">
        <w:rPr>
          <w:rFonts w:ascii="Traditional Arabic" w:hint="cs"/>
          <w:sz w:val="24"/>
          <w:szCs w:val="24"/>
          <w:rtl/>
        </w:rPr>
        <w:t>102).</w:t>
      </w:r>
    </w:p>
  </w:footnote>
  <w:footnote w:id="777">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xml:space="preserve">- يُنظر: الحموي: ياقوت، </w:t>
      </w:r>
      <w:r w:rsidRPr="006C4A2F">
        <w:rPr>
          <w:rFonts w:hint="cs"/>
          <w:sz w:val="24"/>
          <w:rtl/>
        </w:rPr>
        <w:t>معجم البلدان</w:t>
      </w:r>
      <w:r w:rsidRPr="006C4A2F">
        <w:rPr>
          <w:rFonts w:hint="cs"/>
          <w:b w:val="0"/>
          <w:bCs w:val="0"/>
          <w:sz w:val="24"/>
          <w:rtl/>
        </w:rPr>
        <w:t>، باب الفاء والخاء، (4/235).</w:t>
      </w:r>
    </w:p>
  </w:footnote>
  <w:footnote w:id="778">
    <w:p w:rsidR="00596D74" w:rsidRPr="006C4A2F" w:rsidRDefault="00596D74" w:rsidP="00260ED2">
      <w:pPr>
        <w:ind w:firstLine="0"/>
        <w:jc w:val="both"/>
        <w:rPr>
          <w:rtl/>
        </w:rPr>
      </w:pPr>
      <w:r w:rsidRPr="006C4A2F">
        <w:rPr>
          <w:rStyle w:val="a3"/>
          <w:szCs w:val="24"/>
        </w:rPr>
        <w:footnoteRef/>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hint="cs"/>
          <w:sz w:val="24"/>
          <w:szCs w:val="24"/>
          <w:u w:val="single"/>
          <w:rtl/>
          <w:lang w:eastAsia="en-US"/>
        </w:rPr>
        <w:t xml:space="preserve">ذو </w:t>
      </w:r>
      <w:r w:rsidRPr="006C4A2F">
        <w:rPr>
          <w:rFonts w:ascii="Traditional Arabic" w:eastAsia="Calibri" w:hAnsi="Traditional Arabic"/>
          <w:sz w:val="24"/>
          <w:szCs w:val="24"/>
          <w:u w:val="single"/>
          <w:rtl/>
          <w:lang w:eastAsia="en-US"/>
        </w:rPr>
        <w:t>طوى</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بالفتح والقصر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والطوى الجوع</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قال صاحب المطالع</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ط</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وى بفتح الطاء</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والأصيلي بكسرها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وقيدها كذلك بخطه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ومنهم من يضمها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والفتح أشهر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واد بمكة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وقال الداودي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هو الأبطح</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وليس كما قال</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وقال أبو علي القالي عن أبي زيد</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هو منون على فعل معرف</w:t>
      </w:r>
      <w:r w:rsidRPr="006C4A2F">
        <w:rPr>
          <w:rFonts w:ascii="Traditional Arabic" w:eastAsia="Calibri" w:hAnsi="Traditional Arabic" w:hint="cs"/>
          <w:sz w:val="24"/>
          <w:szCs w:val="24"/>
          <w:rtl/>
          <w:lang w:eastAsia="en-US"/>
        </w:rPr>
        <w:t>.اهـ يُنظر:الحموي،ياقوت،</w:t>
      </w:r>
      <w:r w:rsidRPr="006C4A2F">
        <w:rPr>
          <w:rFonts w:ascii="Traditional Arabic" w:eastAsia="Calibri" w:hAnsi="Traditional Arabic" w:hint="cs"/>
          <w:b/>
          <w:bCs/>
          <w:sz w:val="24"/>
          <w:szCs w:val="24"/>
          <w:rtl/>
          <w:lang w:eastAsia="en-US"/>
        </w:rPr>
        <w:t>معجم البلدان</w:t>
      </w:r>
      <w:r w:rsidRPr="006C4A2F">
        <w:rPr>
          <w:rFonts w:ascii="Traditional Arabic" w:eastAsia="Calibri" w:hAnsi="Traditional Arabic" w:hint="cs"/>
          <w:sz w:val="24"/>
          <w:szCs w:val="24"/>
          <w:rtl/>
          <w:lang w:eastAsia="en-US"/>
        </w:rPr>
        <w:t>،(4/45).باب الطاء والواو.</w:t>
      </w:r>
    </w:p>
  </w:footnote>
  <w:footnote w:id="779">
    <w:p w:rsidR="00596D74" w:rsidRPr="006C4A2F" w:rsidRDefault="00596D74" w:rsidP="00F657DD">
      <w:pPr>
        <w:ind w:firstLine="0"/>
        <w:jc w:val="both"/>
        <w:rPr>
          <w:rtl/>
        </w:rPr>
      </w:pPr>
      <w:r w:rsidRPr="006C4A2F">
        <w:rPr>
          <w:rStyle w:val="a3"/>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أخرجه </w:t>
      </w:r>
      <w:r w:rsidRPr="006C4A2F">
        <w:rPr>
          <w:rFonts w:ascii="Traditional Arabic" w:hAnsi="Traditional Arabic" w:hint="cs"/>
          <w:sz w:val="24"/>
          <w:szCs w:val="24"/>
          <w:rtl/>
        </w:rPr>
        <w:t>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b/>
          <w:bCs/>
          <w:sz w:val="24"/>
          <w:szCs w:val="24"/>
          <w:rtl/>
        </w:rPr>
        <w:t>المسند</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كتاب الحج</w:t>
      </w:r>
      <w:r w:rsidRPr="006C4A2F">
        <w:rPr>
          <w:rFonts w:ascii="Traditional Arabic" w:hAnsi="Traditional Arabic" w:hint="cs"/>
          <w:sz w:val="24"/>
          <w:szCs w:val="24"/>
          <w:rtl/>
        </w:rPr>
        <w:t>،</w:t>
      </w:r>
      <w:r w:rsidRPr="006C4A2F">
        <w:rPr>
          <w:rFonts w:ascii="Traditional Arabic" w:hAnsi="Traditional Arabic"/>
          <w:sz w:val="44"/>
          <w:szCs w:val="44"/>
          <w:rtl/>
        </w:rPr>
        <w:t xml:space="preserve"> </w:t>
      </w:r>
      <w:r w:rsidRPr="006C4A2F">
        <w:rPr>
          <w:rFonts w:ascii="Traditional Arabic" w:hAnsi="Traditional Arabic"/>
          <w:sz w:val="24"/>
          <w:szCs w:val="24"/>
          <w:rtl/>
        </w:rPr>
        <w:t>باب الاغتسال عند دخول مكة</w:t>
      </w:r>
      <w:r w:rsidRPr="006C4A2F">
        <w:rPr>
          <w:rFonts w:ascii="Traditional Arabic" w:hAnsi="Traditional Arabic" w:hint="cs"/>
          <w:sz w:val="24"/>
          <w:szCs w:val="24"/>
          <w:rtl/>
        </w:rPr>
        <w:t xml:space="preserve">،برقم:(1498)،(2/570). </w:t>
      </w:r>
      <w:r w:rsidRPr="006C4A2F">
        <w:rPr>
          <w:rFonts w:ascii="Traditional Arabic" w:hAnsi="Traditional Arabic"/>
          <w:sz w:val="24"/>
          <w:szCs w:val="24"/>
          <w:rtl/>
        </w:rPr>
        <w:t>و</w:t>
      </w:r>
      <w:r w:rsidRPr="006C4A2F">
        <w:rPr>
          <w:rFonts w:ascii="Traditional Arabic" w:hAnsi="Traditional Arabic" w:hint="cs"/>
          <w:sz w:val="24"/>
          <w:szCs w:val="24"/>
          <w:rtl/>
        </w:rPr>
        <w:t xml:space="preserve"> بنحوه: أخرجه مسلم بن الحجاج،</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 باب استحباب المبيت بذي طوى عند إرادة دخول مكة والاغتسال لدخولها ودخولها نهارا </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227</w:t>
      </w:r>
      <w:r w:rsidRPr="006C4A2F">
        <w:rPr>
          <w:rFonts w:ascii="Traditional Arabic" w:hAnsi="Traditional Arabic"/>
          <w:sz w:val="24"/>
          <w:szCs w:val="24"/>
          <w:rtl/>
        </w:rPr>
        <w:t xml:space="preserve"> -</w:t>
      </w:r>
      <w:r w:rsidRPr="006C4A2F">
        <w:rPr>
          <w:rFonts w:ascii="Traditional Arabic" w:hAnsi="Traditional Arabic" w:hint="cs"/>
          <w:sz w:val="24"/>
          <w:szCs w:val="24"/>
          <w:rtl/>
        </w:rPr>
        <w:t>1259</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(2/918).</w:t>
      </w:r>
    </w:p>
  </w:footnote>
  <w:footnote w:id="780">
    <w:p w:rsidR="00596D74" w:rsidRPr="006C4A2F" w:rsidRDefault="00596D74" w:rsidP="00D31D76">
      <w:pPr>
        <w:pStyle w:val="a4"/>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 </w:t>
      </w:r>
      <w:r w:rsidRPr="006C4A2F">
        <w:rPr>
          <w:rFonts w:hint="cs"/>
          <w:b w:val="0"/>
          <w:bCs w:val="0"/>
          <w:sz w:val="24"/>
          <w:rtl/>
        </w:rPr>
        <w:t xml:space="preserve">أخرجه الشافعي،محمد، </w:t>
      </w:r>
      <w:r w:rsidRPr="006C4A2F">
        <w:rPr>
          <w:rFonts w:hint="cs"/>
          <w:sz w:val="24"/>
          <w:rtl/>
        </w:rPr>
        <w:t>مسند الشافعي</w:t>
      </w:r>
      <w:r w:rsidRPr="006C4A2F">
        <w:rPr>
          <w:rFonts w:hint="cs"/>
          <w:b w:val="0"/>
          <w:bCs w:val="0"/>
          <w:sz w:val="24"/>
          <w:rtl/>
        </w:rPr>
        <w:t xml:space="preserve"> ، برقم :(594)،ص:(125).</w:t>
      </w:r>
    </w:p>
  </w:footnote>
  <w:footnote w:id="781">
    <w:p w:rsidR="00596D74" w:rsidRPr="006C4A2F" w:rsidRDefault="00596D74" w:rsidP="00260ED2">
      <w:pPr>
        <w:ind w:firstLine="0"/>
        <w:jc w:val="both"/>
        <w:rPr>
          <w:rtl/>
        </w:rPr>
      </w:pPr>
      <w:r w:rsidRPr="006C4A2F">
        <w:rPr>
          <w:rStyle w:val="a3"/>
          <w:szCs w:val="24"/>
        </w:rPr>
        <w:footnoteRef/>
      </w:r>
      <w:r w:rsidRPr="006C4A2F">
        <w:rPr>
          <w:rFonts w:ascii="Traditional Arabic" w:hAnsi="Traditional Arabic" w:hint="cs"/>
          <w:sz w:val="24"/>
          <w:szCs w:val="24"/>
          <w:rtl/>
        </w:rPr>
        <w:t xml:space="preserve"> - الشافعي</w:t>
      </w:r>
      <w:r w:rsidRPr="006C4A2F">
        <w:rPr>
          <w:rFonts w:ascii="Traditional Arabic"/>
          <w:sz w:val="24"/>
          <w:szCs w:val="24"/>
        </w:rPr>
        <w:t>:</w:t>
      </w:r>
      <w:r w:rsidRPr="006C4A2F">
        <w:rPr>
          <w:rFonts w:ascii="Traditional Arabic" w:hint="cs"/>
          <w:sz w:val="24"/>
          <w:szCs w:val="24"/>
          <w:rtl/>
        </w:rPr>
        <w:t xml:space="preserve"> محمد ، </w:t>
      </w:r>
      <w:r w:rsidRPr="006C4A2F">
        <w:rPr>
          <w:rFonts w:ascii="Traditional Arabic" w:hint="cs"/>
          <w:b/>
          <w:bCs/>
          <w:sz w:val="24"/>
          <w:szCs w:val="24"/>
          <w:rtl/>
        </w:rPr>
        <w:t>كتاب الأم</w:t>
      </w:r>
      <w:r w:rsidRPr="006C4A2F">
        <w:rPr>
          <w:rFonts w:ascii="Traditional Arabic" w:hint="cs"/>
          <w:sz w:val="24"/>
          <w:szCs w:val="24"/>
          <w:rtl/>
        </w:rPr>
        <w:t xml:space="preserve"> ، كتاب الحج ، </w:t>
      </w:r>
      <w:r w:rsidRPr="006C4A2F">
        <w:rPr>
          <w:rFonts w:ascii="Traditional Arabic" w:hAnsi="Traditional Arabic"/>
          <w:sz w:val="24"/>
          <w:szCs w:val="24"/>
          <w:rtl/>
        </w:rPr>
        <w:t>باب الغسل لدخول مكة</w:t>
      </w:r>
      <w:r w:rsidRPr="006C4A2F">
        <w:rPr>
          <w:rFonts w:ascii="Traditional Arabic" w:hint="cs"/>
          <w:sz w:val="24"/>
          <w:szCs w:val="24"/>
          <w:rtl/>
        </w:rPr>
        <w:t xml:space="preserve"> (2/184).</w:t>
      </w:r>
    </w:p>
  </w:footnote>
  <w:footnote w:id="782">
    <w:p w:rsidR="00596D74" w:rsidRPr="006C4A2F" w:rsidRDefault="00596D74" w:rsidP="00260ED2">
      <w:pPr>
        <w:ind w:firstLine="0"/>
        <w:jc w:val="both"/>
        <w:rPr>
          <w:rtl/>
        </w:rPr>
      </w:pPr>
      <w:r w:rsidRPr="006C4A2F">
        <w:rPr>
          <w:rStyle w:val="a3"/>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ابن الملقن: عمر، </w:t>
      </w:r>
      <w:r w:rsidRPr="006C4A2F">
        <w:rPr>
          <w:rFonts w:ascii="Traditional Arabic" w:hAnsi="Traditional Arabic"/>
          <w:b/>
          <w:bCs/>
          <w:sz w:val="24"/>
          <w:szCs w:val="24"/>
          <w:rtl/>
        </w:rPr>
        <w:t>البدر المنير في تخريج الأحاديث والأثار الواقعة في الشرح الكبير</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6/</w:t>
      </w:r>
      <w:r w:rsidRPr="006C4A2F">
        <w:rPr>
          <w:rFonts w:ascii="Traditional Arabic" w:hAnsi="Traditional Arabic" w:hint="cs"/>
          <w:sz w:val="24"/>
          <w:szCs w:val="24"/>
          <w:rtl/>
        </w:rPr>
        <w:t>134</w:t>
      </w:r>
      <w:r w:rsidRPr="006C4A2F">
        <w:rPr>
          <w:rFonts w:ascii="Traditional Arabic" w:hAnsi="Traditional Arabic"/>
          <w:sz w:val="24"/>
          <w:szCs w:val="24"/>
          <w:rtl/>
        </w:rPr>
        <w:t>).</w:t>
      </w:r>
    </w:p>
    <w:p w:rsidR="00596D74" w:rsidRPr="006C4A2F" w:rsidRDefault="00596D74" w:rsidP="005331FE">
      <w:pPr>
        <w:pStyle w:val="a4"/>
        <w:jc w:val="both"/>
        <w:rPr>
          <w:b w:val="0"/>
          <w:bCs w:val="0"/>
          <w:sz w:val="24"/>
        </w:rPr>
      </w:pPr>
    </w:p>
    <w:p w:rsidR="00596D74" w:rsidRPr="006C4A2F" w:rsidRDefault="00596D74" w:rsidP="005331FE">
      <w:pPr>
        <w:jc w:val="both"/>
        <w:rPr>
          <w:rFonts w:ascii="Traditional Arabic" w:hAnsi="Traditional Arabic"/>
          <w:sz w:val="24"/>
          <w:szCs w:val="24"/>
          <w:rtl/>
        </w:rPr>
      </w:pPr>
    </w:p>
  </w:footnote>
  <w:footnote w:id="783">
    <w:p w:rsidR="00596D74" w:rsidRPr="006C4A2F" w:rsidRDefault="00596D74" w:rsidP="005331FE">
      <w:pPr>
        <w:pStyle w:val="a4"/>
        <w:jc w:val="both"/>
        <w:rPr>
          <w:b w:val="0"/>
          <w:bCs w:val="0"/>
          <w:sz w:val="24"/>
          <w:rtl/>
        </w:rPr>
      </w:pPr>
      <w:r w:rsidRPr="006C4A2F">
        <w:rPr>
          <w:rStyle w:val="a3"/>
          <w:b w:val="0"/>
          <w:bCs w:val="0"/>
        </w:rPr>
        <w:footnoteRef/>
      </w:r>
      <w:r w:rsidRPr="006C4A2F">
        <w:rPr>
          <w:rFonts w:hint="cs"/>
          <w:b w:val="0"/>
          <w:bCs w:val="0"/>
          <w:rtl/>
        </w:rPr>
        <w:t xml:space="preserve"> -  </w:t>
      </w:r>
      <w:r w:rsidRPr="006C4A2F">
        <w:rPr>
          <w:rFonts w:hint="cs"/>
          <w:b w:val="0"/>
          <w:bCs w:val="0"/>
          <w:sz w:val="24"/>
          <w:rtl/>
        </w:rPr>
        <w:t>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hint="cs"/>
          <w:b w:val="0"/>
          <w:bCs w:val="0"/>
          <w:sz w:val="24"/>
          <w:rtl/>
        </w:rPr>
        <w:t xml:space="preserve"> ، </w:t>
      </w:r>
      <w:r w:rsidRPr="006C4A2F">
        <w:rPr>
          <w:rFonts w:ascii="Traditional Arabic" w:hint="cs"/>
          <w:b w:val="0"/>
          <w:bCs w:val="0"/>
          <w:sz w:val="24"/>
          <w:rtl/>
        </w:rPr>
        <w:t>كتاب الحج ،</w:t>
      </w:r>
      <w:r w:rsidRPr="006C4A2F">
        <w:rPr>
          <w:rFonts w:ascii="Traditional Arabic" w:eastAsia="Calibri" w:hAnsi="Traditional Arabic"/>
          <w:b w:val="0"/>
          <w:bCs w:val="0"/>
          <w:sz w:val="24"/>
          <w:rtl/>
        </w:rPr>
        <w:t xml:space="preserve"> باب ما جاء في فضل الطواف </w:t>
      </w:r>
      <w:r w:rsidRPr="006C4A2F">
        <w:rPr>
          <w:rFonts w:ascii="Traditional Arabic" w:eastAsia="Calibri" w:hAnsi="Traditional Arabic" w:hint="cs"/>
          <w:b w:val="0"/>
          <w:bCs w:val="0"/>
          <w:sz w:val="24"/>
          <w:rtl/>
        </w:rPr>
        <w:t>ب</w:t>
      </w:r>
      <w:r w:rsidRPr="006C4A2F">
        <w:rPr>
          <w:rFonts w:ascii="Traditional Arabic" w:eastAsia="Calibri" w:hAnsi="Traditional Arabic"/>
          <w:b w:val="0"/>
          <w:bCs w:val="0"/>
          <w:sz w:val="24"/>
          <w:rtl/>
        </w:rPr>
        <w:t>رقم</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866)</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(3/219</w:t>
      </w:r>
      <w:r w:rsidRPr="006C4A2F">
        <w:rPr>
          <w:rFonts w:ascii="Traditional Arabic" w:eastAsia="Calibri" w:hAnsi="Traditional Arabic" w:hint="cs"/>
          <w:b w:val="0"/>
          <w:bCs w:val="0"/>
          <w:sz w:val="24"/>
          <w:rtl/>
        </w:rPr>
        <w:t>)</w:t>
      </w:r>
      <w:r w:rsidRPr="006C4A2F">
        <w:rPr>
          <w:rFonts w:hint="cs"/>
          <w:b w:val="0"/>
          <w:bCs w:val="0"/>
          <w:sz w:val="24"/>
          <w:rtl/>
        </w:rPr>
        <w:t>.</w:t>
      </w:r>
    </w:p>
  </w:footnote>
  <w:footnote w:id="784">
    <w:p w:rsidR="00596D74" w:rsidRPr="006C4A2F" w:rsidRDefault="00596D74" w:rsidP="005331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الأصبهاني: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إسماعيل بن محمد، </w:t>
      </w:r>
      <w:r w:rsidRPr="006C4A2F">
        <w:rPr>
          <w:rFonts w:ascii="Traditional Arabic" w:hAnsi="Traditional Arabic" w:hint="cs"/>
          <w:sz w:val="24"/>
          <w:rtl/>
        </w:rPr>
        <w:t>الترغيب و الترهيب</w:t>
      </w:r>
      <w:r w:rsidRPr="006C4A2F">
        <w:rPr>
          <w:rFonts w:ascii="Traditional Arabic" w:hAnsi="Traditional Arabic" w:hint="cs"/>
          <w:b w:val="0"/>
          <w:bCs w:val="0"/>
          <w:sz w:val="24"/>
          <w:rtl/>
        </w:rPr>
        <w:t xml:space="preserve">، </w:t>
      </w:r>
      <w:r w:rsidRPr="006C4A2F">
        <w:rPr>
          <w:rFonts w:ascii="Traditional Arabic" w:eastAsia="Calibri" w:hAnsi="Traditional Arabic" w:hint="cs"/>
          <w:b w:val="0"/>
          <w:bCs w:val="0"/>
          <w:sz w:val="24"/>
          <w:rtl/>
        </w:rPr>
        <w:t>تحقيق:أيمن بن صالح شعبان،</w:t>
      </w:r>
      <w:r w:rsidRPr="006C4A2F">
        <w:rPr>
          <w:rFonts w:ascii="Traditional Arabic" w:eastAsia="Calibri" w:hAnsi="Traditional Arabic"/>
          <w:b w:val="0"/>
          <w:bCs w:val="0"/>
          <w:sz w:val="44"/>
          <w:szCs w:val="44"/>
          <w:rtl/>
        </w:rPr>
        <w:t xml:space="preserve"> </w:t>
      </w:r>
      <w:r w:rsidRPr="006C4A2F">
        <w:rPr>
          <w:rFonts w:ascii="Traditional Arabic" w:hint="cs"/>
          <w:b w:val="0"/>
          <w:bCs w:val="0"/>
          <w:sz w:val="24"/>
          <w:rtl/>
        </w:rPr>
        <w:t>(القاهرة،دار الحديث،ط1، 1414ه-1993م)،</w:t>
      </w:r>
      <w:r w:rsidRPr="006C4A2F">
        <w:rPr>
          <w:rFonts w:ascii="Traditional Arabic"/>
          <w:b w:val="0"/>
          <w:bCs w:val="0"/>
          <w:sz w:val="24"/>
          <w:rtl/>
        </w:rPr>
        <w:br/>
      </w:r>
      <w:r w:rsidRPr="006C4A2F">
        <w:rPr>
          <w:rFonts w:ascii="Traditional Arabic" w:eastAsia="Calibri" w:hAnsi="Traditional Arabic"/>
          <w:b w:val="0"/>
          <w:bCs w:val="0"/>
          <w:sz w:val="24"/>
          <w:rtl/>
        </w:rPr>
        <w:t>باب الترغيب في الحج</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:(1038)،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w:t>
      </w:r>
      <w:r w:rsidRPr="006C4A2F">
        <w:rPr>
          <w:rFonts w:ascii="Traditional Arabic" w:hAnsi="Traditional Arabic"/>
          <w:b w:val="0"/>
          <w:bCs w:val="0"/>
          <w:sz w:val="24"/>
          <w:rtl/>
        </w:rPr>
        <w:t>)</w:t>
      </w:r>
      <w:r w:rsidRPr="006C4A2F">
        <w:rPr>
          <w:rFonts w:hint="cs"/>
          <w:b w:val="0"/>
          <w:bCs w:val="0"/>
          <w:caps/>
          <w:sz w:val="24"/>
          <w:rtl/>
        </w:rPr>
        <w:t>.</w:t>
      </w:r>
    </w:p>
  </w:footnote>
  <w:footnote w:id="785">
    <w:p w:rsidR="00596D74" w:rsidRPr="006C4A2F" w:rsidRDefault="00596D74" w:rsidP="004804B3">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hint="cs"/>
          <w:b w:val="0"/>
          <w:bCs w:val="0"/>
          <w:sz w:val="24"/>
          <w:rtl/>
        </w:rPr>
        <w:t>- ينظر صفحة: (75).</w:t>
      </w:r>
    </w:p>
  </w:footnote>
  <w:footnote w:id="786">
    <w:p w:rsidR="00596D74" w:rsidRPr="006C4A2F" w:rsidRDefault="00596D74" w:rsidP="005331FE">
      <w:pPr>
        <w:pStyle w:val="a4"/>
        <w:jc w:val="both"/>
        <w:rPr>
          <w:b w:val="0"/>
          <w:bCs w:val="0"/>
          <w:rtl/>
        </w:rPr>
      </w:pPr>
      <w:r w:rsidRPr="006C4A2F">
        <w:rPr>
          <w:rStyle w:val="a3"/>
          <w:b w:val="0"/>
          <w:bCs w:val="0"/>
        </w:rPr>
        <w:footnoteRef/>
      </w:r>
      <w:r w:rsidRPr="006C4A2F">
        <w:rPr>
          <w:rFonts w:hint="cs"/>
          <w:b w:val="0"/>
          <w:bCs w:val="0"/>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:يوسف ،</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2736</w:t>
      </w:r>
      <w:r w:rsidRPr="006C4A2F">
        <w:rPr>
          <w:b w:val="0"/>
          <w:bCs w:val="0"/>
          <w:rtl/>
        </w:rPr>
        <w:t>)</w:t>
      </w:r>
      <w:r w:rsidRPr="006C4A2F">
        <w:rPr>
          <w:rFonts w:hint="cs"/>
          <w:b w:val="0"/>
          <w:bCs w:val="0"/>
          <w:rtl/>
        </w:rPr>
        <w:t>،(12/469).</w:t>
      </w:r>
    </w:p>
  </w:footnote>
  <w:footnote w:id="787">
    <w:p w:rsidR="00596D74" w:rsidRPr="006C4A2F" w:rsidRDefault="00596D74" w:rsidP="00F657DD">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2802</w:t>
      </w:r>
      <w:r w:rsidRPr="006C4A2F">
        <w:rPr>
          <w:b w:val="0"/>
          <w:bCs w:val="0"/>
          <w:rtl/>
        </w:rPr>
        <w:t>)</w:t>
      </w:r>
      <w:r w:rsidRPr="006C4A2F">
        <w:rPr>
          <w:rFonts w:hint="cs"/>
          <w:b w:val="0"/>
          <w:bCs w:val="0"/>
          <w:rtl/>
        </w:rPr>
        <w:t>.</w:t>
      </w:r>
    </w:p>
  </w:footnote>
  <w:footnote w:id="788">
    <w:p w:rsidR="00596D74" w:rsidRPr="006C4A2F" w:rsidRDefault="00596D74" w:rsidP="0093378C">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hint="cs"/>
          <w:b w:val="0"/>
          <w:bCs w:val="0"/>
          <w:sz w:val="24"/>
          <w:rtl/>
        </w:rPr>
        <w:t>- يُنظر صفحة: (114).</w:t>
      </w:r>
    </w:p>
  </w:footnote>
  <w:footnote w:id="789">
    <w:p w:rsidR="00596D74" w:rsidRPr="006C4A2F" w:rsidRDefault="00596D74" w:rsidP="005331FE">
      <w:pPr>
        <w:pStyle w:val="a4"/>
        <w:jc w:val="both"/>
        <w:rPr>
          <w:b w:val="0"/>
          <w:bCs w:val="0"/>
          <w:rtl/>
        </w:rPr>
      </w:pPr>
      <w:r w:rsidRPr="006C4A2F">
        <w:rPr>
          <w:rStyle w:val="a3"/>
          <w:b w:val="0"/>
          <w:bCs w:val="0"/>
        </w:rPr>
        <w:footnoteRef/>
      </w:r>
      <w:r w:rsidRPr="006C4A2F">
        <w:rPr>
          <w:rFonts w:hint="cs"/>
          <w:b w:val="0"/>
          <w:bCs w:val="0"/>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:يوسف ،</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2418</w:t>
      </w:r>
      <w:r w:rsidRPr="006C4A2F">
        <w:rPr>
          <w:b w:val="0"/>
          <w:bCs w:val="0"/>
          <w:rtl/>
        </w:rPr>
        <w:t>)</w:t>
      </w:r>
      <w:r w:rsidRPr="006C4A2F">
        <w:rPr>
          <w:rFonts w:hint="cs"/>
          <w:b w:val="0"/>
          <w:bCs w:val="0"/>
          <w:rtl/>
        </w:rPr>
        <w:t>،(11/202).</w:t>
      </w:r>
    </w:p>
  </w:footnote>
  <w:footnote w:id="790">
    <w:p w:rsidR="00596D74" w:rsidRPr="006C4A2F" w:rsidRDefault="00596D74" w:rsidP="00F657DD">
      <w:pPr>
        <w:pStyle w:val="a4"/>
        <w:spacing w:line="276" w:lineRule="auto"/>
        <w:jc w:val="both"/>
        <w:rPr>
          <w:b w:val="0"/>
          <w:bCs w:val="0"/>
          <w:sz w:val="24"/>
          <w:rtl/>
        </w:rPr>
      </w:pPr>
      <w:r w:rsidRPr="006C4A2F">
        <w:rPr>
          <w:rStyle w:val="a3"/>
          <w:b w:val="0"/>
          <w:bCs w:val="0"/>
        </w:rPr>
        <w:footnoteRef/>
      </w:r>
      <w:r w:rsidRPr="006C4A2F">
        <w:rPr>
          <w:rFonts w:hint="cs"/>
          <w:b w:val="0"/>
          <w:bCs w:val="0"/>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rtl/>
        </w:rPr>
        <w:t xml:space="preserve"> 7393)</w:t>
      </w:r>
      <w:r w:rsidRPr="006C4A2F">
        <w:rPr>
          <w:rFonts w:hint="cs"/>
          <w:b w:val="0"/>
          <w:bCs w:val="0"/>
          <w:rtl/>
        </w:rPr>
        <w:t>.</w:t>
      </w:r>
    </w:p>
  </w:footnote>
  <w:footnote w:id="791">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hint="cs"/>
          <w:b w:val="0"/>
          <w:bCs w:val="0"/>
          <w:sz w:val="24"/>
          <w:rtl/>
        </w:rPr>
        <w:t xml:space="preserve"> ، </w:t>
      </w:r>
      <w:r w:rsidRPr="006C4A2F">
        <w:rPr>
          <w:rFonts w:ascii="Traditional Arabic" w:hint="cs"/>
          <w:b w:val="0"/>
          <w:bCs w:val="0"/>
          <w:sz w:val="24"/>
          <w:rtl/>
        </w:rPr>
        <w:t>(</w:t>
      </w:r>
      <w:r w:rsidRPr="006C4A2F">
        <w:rPr>
          <w:rFonts w:ascii="Traditional Arabic" w:eastAsia="Calibri" w:hAnsi="Traditional Arabic"/>
          <w:b w:val="0"/>
          <w:bCs w:val="0"/>
          <w:sz w:val="24"/>
          <w:rtl/>
        </w:rPr>
        <w:t>3/219</w:t>
      </w:r>
      <w:r w:rsidRPr="006C4A2F">
        <w:rPr>
          <w:rFonts w:ascii="Traditional Arabic" w:eastAsia="Calibri" w:hAnsi="Traditional Arabic" w:hint="cs"/>
          <w:b w:val="0"/>
          <w:bCs w:val="0"/>
          <w:sz w:val="24"/>
          <w:rtl/>
        </w:rPr>
        <w:t>)</w:t>
      </w:r>
      <w:r w:rsidRPr="006C4A2F">
        <w:rPr>
          <w:rFonts w:hint="cs"/>
          <w:b w:val="0"/>
          <w:bCs w:val="0"/>
          <w:sz w:val="24"/>
          <w:rtl/>
        </w:rPr>
        <w:t>.</w:t>
      </w:r>
    </w:p>
  </w:footnote>
  <w:footnote w:id="792">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الألباني :محمد، </w:t>
      </w:r>
      <w:r w:rsidRPr="006C4A2F">
        <w:rPr>
          <w:rFonts w:ascii="Traditional Arabic" w:hAnsi="Traditional Arabic" w:hint="cs"/>
          <w:sz w:val="24"/>
          <w:rtl/>
        </w:rPr>
        <w:t>السلسلة الضعيفة والموضوعة وأثرها السيئ في الأمة</w:t>
      </w:r>
      <w:r w:rsidRPr="006C4A2F">
        <w:rPr>
          <w:rFonts w:hint="cs"/>
          <w:b w:val="0"/>
          <w:bCs w:val="0"/>
          <w:sz w:val="24"/>
          <w:rtl/>
        </w:rPr>
        <w:t>،(</w:t>
      </w:r>
      <w:r w:rsidRPr="006C4A2F">
        <w:rPr>
          <w:rFonts w:ascii="Traditional Arabic" w:eastAsia="Calibri" w:hAnsi="Traditional Arabic"/>
          <w:b w:val="0"/>
          <w:bCs w:val="0"/>
          <w:sz w:val="24"/>
          <w:rtl/>
        </w:rPr>
        <w:t xml:space="preserve">11/ 175 </w:t>
      </w:r>
      <w:r w:rsidRPr="006C4A2F">
        <w:rPr>
          <w:rFonts w:ascii="Traditional Arabic" w:eastAsia="Calibri" w:hAnsi="Traditional Arabic" w:hint="cs"/>
          <w:b w:val="0"/>
          <w:bCs w:val="0"/>
          <w:sz w:val="24"/>
          <w:rtl/>
        </w:rPr>
        <w:t>).</w:t>
      </w:r>
      <w:r w:rsidRPr="006C4A2F">
        <w:rPr>
          <w:rFonts w:ascii="Traditional Arabic" w:hint="cs"/>
          <w:b w:val="0"/>
          <w:bCs w:val="0"/>
          <w:sz w:val="24"/>
          <w:rtl/>
        </w:rPr>
        <w:t xml:space="preserve"> </w:t>
      </w:r>
      <w:r w:rsidRPr="006C4A2F">
        <w:rPr>
          <w:rFonts w:ascii="Traditional Arabic" w:hint="cs"/>
          <w:sz w:val="24"/>
          <w:rtl/>
        </w:rPr>
        <w:t>وضعيف الجامع الصغير</w:t>
      </w:r>
      <w:r w:rsidRPr="006C4A2F">
        <w:rPr>
          <w:rFonts w:ascii="Traditional Arabic" w:hAnsi="Traditional Arabic" w:hint="cs"/>
          <w:b w:val="0"/>
          <w:bCs w:val="0"/>
          <w:sz w:val="24"/>
          <w:rtl/>
        </w:rPr>
        <w:t>، له أيضا ، (بيروت،المكتب الإسلامي ،ط1، 1408ه-1987م) برقم:(5682) ،ص:(</w:t>
      </w:r>
      <w:r w:rsidRPr="006C4A2F">
        <w:rPr>
          <w:rFonts w:ascii="Traditional Arabic" w:hint="cs"/>
          <w:b w:val="0"/>
          <w:bCs w:val="0"/>
          <w:sz w:val="24"/>
          <w:rtl/>
        </w:rPr>
        <w:t>436).</w:t>
      </w:r>
    </w:p>
  </w:footnote>
  <w:footnote w:id="793">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hint="cs"/>
          <w:b w:val="0"/>
          <w:bCs w:val="0"/>
          <w:sz w:val="24"/>
          <w:rtl/>
        </w:rPr>
        <w:t xml:space="preserve"> ، </w:t>
      </w:r>
      <w:r w:rsidRPr="006C4A2F">
        <w:rPr>
          <w:rFonts w:ascii="Traditional Arabic" w:hint="cs"/>
          <w:b w:val="0"/>
          <w:bCs w:val="0"/>
          <w:sz w:val="24"/>
          <w:rtl/>
        </w:rPr>
        <w:t>(</w:t>
      </w:r>
      <w:r w:rsidRPr="006C4A2F">
        <w:rPr>
          <w:rFonts w:ascii="Traditional Arabic" w:eastAsia="Calibri" w:hAnsi="Traditional Arabic"/>
          <w:b w:val="0"/>
          <w:bCs w:val="0"/>
          <w:sz w:val="24"/>
          <w:rtl/>
        </w:rPr>
        <w:t>3/219</w:t>
      </w:r>
      <w:r w:rsidRPr="006C4A2F">
        <w:rPr>
          <w:rFonts w:ascii="Traditional Arabic" w:eastAsia="Calibri" w:hAnsi="Traditional Arabic" w:hint="cs"/>
          <w:b w:val="0"/>
          <w:bCs w:val="0"/>
          <w:sz w:val="24"/>
          <w:rtl/>
        </w:rPr>
        <w:t>)</w:t>
      </w:r>
      <w:r w:rsidRPr="006C4A2F">
        <w:rPr>
          <w:rFonts w:hint="cs"/>
          <w:b w:val="0"/>
          <w:bCs w:val="0"/>
          <w:sz w:val="24"/>
          <w:rtl/>
        </w:rPr>
        <w:t>.</w:t>
      </w:r>
    </w:p>
  </w:footnote>
  <w:footnote w:id="794">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الصنعاني:عبدالرزاق بن همام ،</w:t>
      </w:r>
      <w:r w:rsidRPr="006C4A2F">
        <w:rPr>
          <w:rFonts w:hint="cs"/>
          <w:b w:val="0"/>
          <w:bCs w:val="0"/>
          <w:sz w:val="24"/>
          <w:rtl/>
        </w:rPr>
        <w:t xml:space="preserve"> </w:t>
      </w:r>
      <w:r w:rsidRPr="006C4A2F">
        <w:rPr>
          <w:rFonts w:hint="cs"/>
          <w:sz w:val="24"/>
          <w:rtl/>
        </w:rPr>
        <w:t>مصنف عبدالرزاق</w:t>
      </w:r>
      <w:r w:rsidRPr="006C4A2F">
        <w:rPr>
          <w:rFonts w:ascii="Traditional Arabic" w:hAnsi="Traditional Arabic" w:hint="cs"/>
          <w:b w:val="0"/>
          <w:bCs w:val="0"/>
          <w:sz w:val="24"/>
          <w:rtl/>
        </w:rPr>
        <w:t>،</w:t>
      </w:r>
      <w:r w:rsidRPr="006C4A2F">
        <w:rPr>
          <w:rFonts w:ascii="Traditional Arabic" w:eastAsia="Calibri" w:hAnsi="Traditional Arabic"/>
          <w:b w:val="0"/>
          <w:bCs w:val="0"/>
          <w:sz w:val="24"/>
          <w:rtl/>
        </w:rPr>
        <w:t xml:space="preserve"> تحقيق : حبيب الرحمن الأعظمي</w:t>
      </w:r>
      <w:r w:rsidRPr="006C4A2F">
        <w:rPr>
          <w:rFonts w:ascii="Traditional Arabic" w:hAnsi="Traditional Arabic" w:hint="cs"/>
          <w:b w:val="0"/>
          <w:bCs w:val="0"/>
          <w:sz w:val="24"/>
          <w:rtl/>
        </w:rPr>
        <w:t xml:space="preserve"> (بيروت، المكتب الاسلامي،ط2، 1403ه-1982م)،</w:t>
      </w:r>
      <w:r w:rsidRPr="006C4A2F">
        <w:rPr>
          <w:rFonts w:ascii="Traditional Arabic" w:hint="cs"/>
          <w:b w:val="0"/>
          <w:bCs w:val="0"/>
          <w:sz w:val="24"/>
          <w:rtl/>
        </w:rPr>
        <w:t xml:space="preserve"> كتاب المغازي، باب وتر الطواف،برقم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9809</w:t>
      </w:r>
      <w:r w:rsidRPr="006C4A2F">
        <w:rPr>
          <w:b w:val="0"/>
          <w:bCs w:val="0"/>
          <w:sz w:val="24"/>
          <w:rtl/>
        </w:rPr>
        <w:t>)</w:t>
      </w:r>
      <w:r w:rsidRPr="006C4A2F">
        <w:rPr>
          <w:rFonts w:hint="cs"/>
          <w:b w:val="0"/>
          <w:bCs w:val="0"/>
          <w:sz w:val="24"/>
          <w:rtl/>
        </w:rPr>
        <w:t>،(5/500).</w:t>
      </w:r>
    </w:p>
  </w:footnote>
  <w:footnote w:id="795">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بكر عبد الله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sz w:val="24"/>
          <w:rtl/>
        </w:rPr>
        <w:t>المصنف في الأحاديث والآثار</w:t>
      </w:r>
      <w:r w:rsidRPr="006C4A2F">
        <w:rPr>
          <w:rFonts w:ascii="Traditional Arabic" w:hAnsi="Traditional Arabic" w:hint="cs"/>
          <w:b w:val="0"/>
          <w:bCs w:val="0"/>
          <w:sz w:val="24"/>
          <w:rtl/>
        </w:rPr>
        <w:t>، كتاب الحج، في ثواب الطواف،</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123</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w:t>
      </w:r>
      <w:r w:rsidRPr="006C4A2F">
        <w:rPr>
          <w:rFonts w:ascii="Traditional Arabic" w:hAnsi="Traditional Arabic" w:hint="cs"/>
          <w:b w:val="0"/>
          <w:bCs w:val="0"/>
          <w:sz w:val="24"/>
          <w:rtl/>
        </w:rPr>
        <w:t>12665</w:t>
      </w:r>
      <w:r w:rsidRPr="006C4A2F">
        <w:rPr>
          <w:rFonts w:ascii="Traditional Arabic" w:hAnsi="Traditional Arabic"/>
          <w:b w:val="0"/>
          <w:bCs w:val="0"/>
          <w:sz w:val="24"/>
          <w:rtl/>
        </w:rPr>
        <w:t>).</w:t>
      </w:r>
    </w:p>
  </w:footnote>
  <w:footnote w:id="796">
    <w:p w:rsidR="00596D74" w:rsidRPr="006C4A2F" w:rsidRDefault="00596D74" w:rsidP="002E4F48">
      <w:pPr>
        <w:pStyle w:val="a4"/>
        <w:jc w:val="both"/>
        <w:rPr>
          <w:b w:val="0"/>
          <w:bCs w:val="0"/>
          <w:sz w:val="24"/>
          <w:rtl/>
        </w:rPr>
      </w:pPr>
      <w:r w:rsidRPr="006C4A2F">
        <w:rPr>
          <w:rStyle w:val="a3"/>
          <w:b w:val="0"/>
          <w:bCs w:val="0"/>
        </w:rPr>
        <w:footnoteRef/>
      </w:r>
      <w:r w:rsidRPr="006C4A2F">
        <w:rPr>
          <w:rFonts w:hint="cs"/>
          <w:b w:val="0"/>
          <w:bCs w:val="0"/>
          <w:rtl/>
        </w:rPr>
        <w:t xml:space="preserve"> </w:t>
      </w:r>
      <w:r w:rsidRPr="006C4A2F">
        <w:rPr>
          <w:rFonts w:ascii="Traditional Arabic" w:hAnsi="Traditional Arabic" w:hint="cs"/>
          <w:b w:val="0"/>
          <w:bCs w:val="0"/>
          <w:sz w:val="24"/>
          <w:rtl/>
        </w:rPr>
        <w:t xml:space="preserve">- عبيد بن عمير بن قتادة الليثي،أبوعاصم المكي،ولد على عهد النبي </w:t>
      </w:r>
      <w:r w:rsidRPr="006C4A2F">
        <w:rPr>
          <w:rFonts w:ascii="Traditional Arabic" w:hAnsi="Traditional Arabic" w:hint="cs"/>
          <w:b w:val="0"/>
          <w:bCs w:val="0"/>
          <w:sz w:val="24"/>
        </w:rPr>
        <w:sym w:font="AGA Arabesque" w:char="F072"/>
      </w:r>
      <w:r w:rsidRPr="006C4A2F">
        <w:rPr>
          <w:rFonts w:ascii="Traditional Arabic" w:hAnsi="Traditional Arabic" w:hint="cs"/>
          <w:b w:val="0"/>
          <w:bCs w:val="0"/>
          <w:sz w:val="24"/>
          <w:rtl/>
        </w:rPr>
        <w:t xml:space="preserve"> وعده بعضهم من كبار التابعين، وكان قاص أهل مكة،مجمع على ثقته،مات قبل ابن عمر،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4416</w:t>
      </w:r>
      <w:r w:rsidRPr="006C4A2F">
        <w:rPr>
          <w:b w:val="0"/>
          <w:bCs w:val="0"/>
          <w:rtl/>
        </w:rPr>
        <w:t>)</w:t>
      </w:r>
      <w:r w:rsidRPr="006C4A2F">
        <w:rPr>
          <w:rFonts w:hint="cs"/>
          <w:b w:val="0"/>
          <w:bCs w:val="0"/>
          <w:rtl/>
        </w:rPr>
        <w:t>.</w:t>
      </w:r>
    </w:p>
  </w:footnote>
  <w:footnote w:id="797">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hint="eastAsia"/>
          <w:b w:val="0"/>
          <w:bCs w:val="0"/>
          <w:sz w:val="24"/>
          <w:rtl/>
        </w:rPr>
        <w:t>باب</w:t>
      </w:r>
      <w:r w:rsidRPr="006C4A2F">
        <w:rPr>
          <w:rFonts w:ascii="Traditional Arabic"/>
          <w:b w:val="0"/>
          <w:bCs w:val="0"/>
          <w:sz w:val="24"/>
          <w:rtl/>
        </w:rPr>
        <w:t xml:space="preserve"> </w:t>
      </w:r>
      <w:r w:rsidRPr="006C4A2F">
        <w:rPr>
          <w:rFonts w:ascii="Traditional Arabic" w:hint="cs"/>
          <w:b w:val="0"/>
          <w:bCs w:val="0"/>
          <w:sz w:val="24"/>
          <w:rtl/>
        </w:rPr>
        <w:t xml:space="preserve">استلام الركنين: برقم </w:t>
      </w:r>
      <w:r w:rsidRPr="006C4A2F">
        <w:rPr>
          <w:rFonts w:ascii="Traditional Arabic"/>
          <w:b w:val="0"/>
          <w:bCs w:val="0"/>
          <w:sz w:val="24"/>
          <w:rtl/>
        </w:rPr>
        <w:t>(</w:t>
      </w:r>
      <w:r w:rsidRPr="006C4A2F">
        <w:rPr>
          <w:rFonts w:ascii="Traditional Arabic" w:hint="cs"/>
          <w:b w:val="0"/>
          <w:bCs w:val="0"/>
          <w:sz w:val="24"/>
          <w:rtl/>
        </w:rPr>
        <w:t>959</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292</w:t>
      </w:r>
      <w:r w:rsidRPr="006C4A2F">
        <w:rPr>
          <w:b w:val="0"/>
          <w:bCs w:val="0"/>
          <w:caps/>
          <w:sz w:val="24"/>
          <w:rtl/>
        </w:rPr>
        <w:t>)</w:t>
      </w:r>
      <w:r w:rsidRPr="006C4A2F">
        <w:rPr>
          <w:rFonts w:hint="cs"/>
          <w:b w:val="0"/>
          <w:bCs w:val="0"/>
          <w:caps/>
          <w:sz w:val="24"/>
          <w:rtl/>
        </w:rPr>
        <w:t>.</w:t>
      </w:r>
    </w:p>
  </w:footnote>
  <w:footnote w:id="798">
    <w:p w:rsidR="00596D74" w:rsidRPr="006C4A2F" w:rsidRDefault="00596D74" w:rsidP="00E01173">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حنبل:أحمد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مسند عبدالله بن عمر بن الخطاب،</w:t>
      </w:r>
      <w:r w:rsidRPr="006C4A2F">
        <w:rPr>
          <w:rFonts w:ascii="Traditional Arabic" w:hint="cs"/>
          <w:b w:val="0"/>
          <w:bCs w:val="0"/>
          <w:sz w:val="24"/>
          <w:rtl/>
        </w:rPr>
        <w:t xml:space="preserve"> (9/514)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5701</w:t>
      </w:r>
      <w:r w:rsidRPr="006C4A2F">
        <w:rPr>
          <w:b w:val="0"/>
          <w:bCs w:val="0"/>
          <w:sz w:val="24"/>
          <w:rtl/>
        </w:rPr>
        <w:t>)</w:t>
      </w:r>
      <w:r w:rsidRPr="006C4A2F">
        <w:rPr>
          <w:rFonts w:hint="cs"/>
          <w:b w:val="0"/>
          <w:bCs w:val="0"/>
          <w:sz w:val="24"/>
          <w:rtl/>
        </w:rPr>
        <w:t>.</w:t>
      </w:r>
    </w:p>
  </w:footnote>
  <w:footnote w:id="799">
    <w:p w:rsidR="00596D74" w:rsidRPr="006C4A2F" w:rsidRDefault="00596D74" w:rsidP="00F657DD">
      <w:pPr>
        <w:pStyle w:val="a4"/>
        <w:spacing w:line="276" w:lineRule="auto"/>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 الحاكم النيسابوري:محمد ،</w:t>
      </w:r>
      <w:r w:rsidRPr="006C4A2F">
        <w:rPr>
          <w:rFonts w:hint="cs"/>
          <w:b w:val="0"/>
          <w:bCs w:val="0"/>
          <w:sz w:val="24"/>
          <w:rtl/>
        </w:rPr>
        <w:t xml:space="preserve"> </w:t>
      </w:r>
      <w:r w:rsidRPr="006C4A2F">
        <w:rPr>
          <w:rFonts w:hint="cs"/>
          <w:sz w:val="24"/>
          <w:rtl/>
        </w:rPr>
        <w:t>المستدرك على الصحيحين</w:t>
      </w:r>
      <w:r w:rsidRPr="006C4A2F">
        <w:rPr>
          <w:rFonts w:hint="cs"/>
          <w:b w:val="0"/>
          <w:bCs w:val="0"/>
          <w:sz w:val="24"/>
          <w:rtl/>
        </w:rPr>
        <w:t>،</w:t>
      </w:r>
      <w:r w:rsidRPr="006C4A2F">
        <w:rPr>
          <w:rFonts w:ascii="Traditional Arabic" w:hAnsi="Traditional Arabic" w:hint="cs"/>
          <w:b w:val="0"/>
          <w:bCs w:val="0"/>
          <w:sz w:val="24"/>
          <w:rtl/>
        </w:rPr>
        <w:t xml:space="preserve"> أول كتاب المناسك،</w:t>
      </w:r>
      <w:r w:rsidRPr="006C4A2F">
        <w:rPr>
          <w:rFonts w:ascii="Traditional Arabic" w:hint="cs"/>
          <w:b w:val="0"/>
          <w:bCs w:val="0"/>
          <w:sz w:val="24"/>
          <w:rtl/>
        </w:rPr>
        <w:t xml:space="preserve"> (1/664) ،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1799</w:t>
      </w:r>
      <w:r w:rsidRPr="006C4A2F">
        <w:rPr>
          <w:b w:val="0"/>
          <w:bCs w:val="0"/>
          <w:sz w:val="24"/>
          <w:rtl/>
        </w:rPr>
        <w:t>)</w:t>
      </w:r>
      <w:r w:rsidRPr="006C4A2F">
        <w:rPr>
          <w:rFonts w:ascii="Traditional Arabic" w:hAnsi="Traditional Arabic" w:hint="cs"/>
          <w:b w:val="0"/>
          <w:bCs w:val="0"/>
          <w:sz w:val="24"/>
          <w:rtl/>
        </w:rPr>
        <w:t xml:space="preserve"> .</w:t>
      </w:r>
    </w:p>
  </w:footnote>
  <w:footnote w:id="800">
    <w:p w:rsidR="00596D74" w:rsidRPr="006C4A2F" w:rsidRDefault="00596D74" w:rsidP="005331FE">
      <w:pPr>
        <w:pStyle w:val="a4"/>
        <w:spacing w:line="276" w:lineRule="auto"/>
        <w:jc w:val="both"/>
        <w:rPr>
          <w:b w:val="0"/>
          <w:bCs w:val="0"/>
          <w:sz w:val="24"/>
          <w:rtl/>
        </w:rPr>
      </w:pPr>
      <w:r w:rsidRPr="006C4A2F">
        <w:rPr>
          <w:rStyle w:val="a3"/>
          <w:b w:val="0"/>
          <w:bCs w:val="0"/>
        </w:rPr>
        <w:footnoteRef/>
      </w:r>
      <w:r w:rsidRPr="006C4A2F">
        <w:rPr>
          <w:rFonts w:hint="cs"/>
          <w:b w:val="0"/>
          <w:bCs w:val="0"/>
          <w:sz w:val="24"/>
          <w:rtl/>
        </w:rPr>
        <w:t xml:space="preserve"> </w:t>
      </w:r>
      <w:r w:rsidRPr="006C4A2F">
        <w:rPr>
          <w:rFonts w:ascii="Traditional Arabic" w:hAnsi="Traditional Arabic" w:hint="cs"/>
          <w:b w:val="0"/>
          <w:bCs w:val="0"/>
          <w:sz w:val="24"/>
          <w:rtl/>
        </w:rPr>
        <w:t>-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int="cs"/>
          <w:b w:val="0"/>
          <w:bCs w:val="0"/>
          <w:sz w:val="24"/>
          <w:rtl/>
        </w:rPr>
        <w:t>،</w:t>
      </w:r>
      <w:r w:rsidRPr="006C4A2F">
        <w:rPr>
          <w:rFonts w:ascii="Traditional Arabic" w:hAnsi="Traditional Arabic" w:hint="cs"/>
          <w:b w:val="0"/>
          <w:bCs w:val="0"/>
          <w:sz w:val="24"/>
          <w:rtl/>
        </w:rPr>
        <w:t xml:space="preserve"> ،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13440-13447</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12</w:t>
      </w:r>
      <w:r w:rsidRPr="006C4A2F">
        <w:rPr>
          <w:rFonts w:ascii="Traditional Arabic" w:hAnsi="Traditional Arabic"/>
          <w:b w:val="0"/>
          <w:bCs w:val="0"/>
          <w:sz w:val="24"/>
          <w:rtl/>
        </w:rPr>
        <w:t>/</w:t>
      </w:r>
      <w:r w:rsidRPr="006C4A2F">
        <w:rPr>
          <w:rFonts w:ascii="Traditional Arabic" w:hAnsi="Traditional Arabic" w:hint="cs"/>
          <w:b w:val="0"/>
          <w:bCs w:val="0"/>
          <w:sz w:val="24"/>
          <w:rtl/>
        </w:rPr>
        <w:t>390-392)</w:t>
      </w:r>
      <w:r w:rsidRPr="006C4A2F">
        <w:rPr>
          <w:rFonts w:hint="cs"/>
          <w:b w:val="0"/>
          <w:bCs w:val="0"/>
          <w:sz w:val="24"/>
          <w:rtl/>
        </w:rPr>
        <w:t>.</w:t>
      </w:r>
    </w:p>
  </w:footnote>
  <w:footnote w:id="801">
    <w:p w:rsidR="00596D74" w:rsidRPr="006C4A2F" w:rsidRDefault="00596D74" w:rsidP="005331FE">
      <w:pPr>
        <w:pStyle w:val="a4"/>
        <w:spacing w:line="276" w:lineRule="auto"/>
        <w:jc w:val="both"/>
        <w:rPr>
          <w:b w:val="0"/>
          <w:bCs w:val="0"/>
          <w:sz w:val="24"/>
          <w:rtl/>
        </w:rPr>
      </w:pPr>
      <w:r w:rsidRPr="006C4A2F">
        <w:rPr>
          <w:rStyle w:val="a3"/>
          <w:b w:val="0"/>
          <w:bCs w:val="0"/>
        </w:rPr>
        <w:footnoteRef/>
      </w:r>
      <w:r w:rsidRPr="006C4A2F">
        <w:rPr>
          <w:rFonts w:hint="cs"/>
          <w:b w:val="0"/>
          <w:bCs w:val="0"/>
          <w:sz w:val="24"/>
          <w:rtl/>
        </w:rPr>
        <w:t xml:space="preserve"> </w:t>
      </w:r>
      <w:r w:rsidRPr="006C4A2F">
        <w:rPr>
          <w:rFonts w:ascii="Traditional Arabic" w:hint="cs"/>
          <w:b w:val="0"/>
          <w:bCs w:val="0"/>
          <w:sz w:val="24"/>
          <w:rtl/>
        </w:rPr>
        <w:t xml:space="preserve">- البيهقي : أحمد ، </w:t>
      </w:r>
      <w:r w:rsidRPr="006C4A2F">
        <w:rPr>
          <w:rFonts w:ascii="Traditional Arabic" w:hint="cs"/>
          <w:sz w:val="24"/>
          <w:rtl/>
        </w:rPr>
        <w:t>شعب الإيمان</w:t>
      </w:r>
      <w:r w:rsidRPr="006C4A2F">
        <w:rPr>
          <w:rFonts w:ascii="Traditional Arabic" w:hint="cs"/>
          <w:b w:val="0"/>
          <w:bCs w:val="0"/>
          <w:sz w:val="24"/>
          <w:rtl/>
        </w:rPr>
        <w:t xml:space="preserve"> ،</w:t>
      </w:r>
      <w:r w:rsidRPr="006C4A2F">
        <w:rPr>
          <w:rFonts w:ascii="Traditional Arabic" w:eastAsia="Calibri" w:hAnsi="Traditional Arabic" w:hint="cs"/>
          <w:b w:val="0"/>
          <w:bCs w:val="0"/>
          <w:sz w:val="24"/>
          <w:rtl/>
        </w:rPr>
        <w:t xml:space="preserve"> باب في المناسك </w:t>
      </w:r>
      <w:r w:rsidRPr="006C4A2F">
        <w:rPr>
          <w:rFonts w:ascii="Traditional Arabic" w:eastAsia="Calibri" w:hAnsi="Traditional Arabic"/>
          <w:b w:val="0"/>
          <w:bCs w:val="0"/>
          <w:sz w:val="24"/>
          <w:rtl/>
        </w:rPr>
        <w:t>فضيلة الحجر الأسود و المقام و الاستلام و الطواف بالبيت و السعي بين الصفا و المروة</w:t>
      </w:r>
      <w:r w:rsidRPr="006C4A2F">
        <w:rPr>
          <w:rFonts w:ascii="Traditional Arabic" w:hint="cs"/>
          <w:b w:val="0"/>
          <w:bCs w:val="0"/>
          <w:sz w:val="24"/>
          <w:rtl/>
        </w:rPr>
        <w:t xml:space="preserve"> ، برقم : (</w:t>
      </w:r>
      <w:r w:rsidRPr="006C4A2F">
        <w:rPr>
          <w:rFonts w:ascii="Traditional Arabic" w:hAnsi="Traditional Arabic" w:hint="cs"/>
          <w:b w:val="0"/>
          <w:bCs w:val="0"/>
          <w:sz w:val="24"/>
          <w:rtl/>
        </w:rPr>
        <w:t xml:space="preserve">4041) و </w:t>
      </w:r>
      <w:r w:rsidRPr="006C4A2F">
        <w:rPr>
          <w:rFonts w:asci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4042) ، (3/452) .</w:t>
      </w:r>
    </w:p>
  </w:footnote>
  <w:footnote w:id="802">
    <w:p w:rsidR="00596D74" w:rsidRPr="006C4A2F" w:rsidRDefault="00596D74" w:rsidP="005331FE">
      <w:pPr>
        <w:pStyle w:val="a4"/>
        <w:spacing w:line="276" w:lineRule="auto"/>
        <w:jc w:val="both"/>
        <w:rPr>
          <w:b w:val="0"/>
          <w:bCs w:val="0"/>
          <w:sz w:val="24"/>
          <w:rtl/>
        </w:rPr>
      </w:pPr>
      <w:r w:rsidRPr="006C4A2F">
        <w:rPr>
          <w:rStyle w:val="a3"/>
          <w:b w:val="0"/>
          <w:bCs w:val="0"/>
        </w:rPr>
        <w:footnoteRef/>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292</w:t>
      </w:r>
      <w:r w:rsidRPr="006C4A2F">
        <w:rPr>
          <w:b w:val="0"/>
          <w:bCs w:val="0"/>
          <w:caps/>
          <w:sz w:val="24"/>
          <w:rtl/>
        </w:rPr>
        <w:t>)</w:t>
      </w:r>
      <w:r w:rsidRPr="006C4A2F">
        <w:rPr>
          <w:rFonts w:hint="cs"/>
          <w:b w:val="0"/>
          <w:bCs w:val="0"/>
          <w:caps/>
          <w:sz w:val="24"/>
          <w:rtl/>
        </w:rPr>
        <w:t>.</w:t>
      </w:r>
    </w:p>
  </w:footnote>
  <w:footnote w:id="803">
    <w:p w:rsidR="00596D74" w:rsidRPr="006C4A2F" w:rsidRDefault="00596D74" w:rsidP="00F657DD">
      <w:pPr>
        <w:pStyle w:val="a4"/>
        <w:spacing w:line="276" w:lineRule="auto"/>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 الحاكم النيسابوري:محمد ،</w:t>
      </w:r>
      <w:r w:rsidRPr="006C4A2F">
        <w:rPr>
          <w:rFonts w:hint="cs"/>
          <w:b w:val="0"/>
          <w:bCs w:val="0"/>
          <w:sz w:val="24"/>
          <w:rtl/>
        </w:rPr>
        <w:t xml:space="preserve"> </w:t>
      </w:r>
      <w:r w:rsidRPr="006C4A2F">
        <w:rPr>
          <w:rFonts w:hint="cs"/>
          <w:sz w:val="24"/>
          <w:rtl/>
        </w:rPr>
        <w:t>المستدرك على الصحيحين</w:t>
      </w:r>
      <w:r w:rsidRPr="006C4A2F">
        <w:rPr>
          <w:rFonts w:hint="cs"/>
          <w:b w:val="0"/>
          <w:bCs w:val="0"/>
          <w:sz w:val="24"/>
          <w:rtl/>
        </w:rPr>
        <w:t>،</w:t>
      </w:r>
      <w:r w:rsidRPr="006C4A2F">
        <w:rPr>
          <w:rFonts w:ascii="Traditional Arabic" w:hAnsi="Traditional Arabic" w:hint="cs"/>
          <w:b w:val="0"/>
          <w:bCs w:val="0"/>
          <w:sz w:val="24"/>
          <w:rtl/>
        </w:rPr>
        <w:t xml:space="preserve"> </w:t>
      </w:r>
      <w:r w:rsidRPr="006C4A2F">
        <w:rPr>
          <w:rFonts w:ascii="Traditional Arabic" w:hint="cs"/>
          <w:b w:val="0"/>
          <w:bCs w:val="0"/>
          <w:sz w:val="24"/>
          <w:rtl/>
        </w:rPr>
        <w:t>(1/664) .</w:t>
      </w:r>
    </w:p>
  </w:footnote>
  <w:footnote w:id="804">
    <w:p w:rsidR="00596D74" w:rsidRPr="006C4A2F" w:rsidRDefault="00596D74" w:rsidP="005331FE">
      <w:pPr>
        <w:pStyle w:val="a4"/>
        <w:spacing w:line="276" w:lineRule="auto"/>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 كما في تعليقه في:</w:t>
      </w:r>
      <w:r w:rsidRPr="006C4A2F">
        <w:rPr>
          <w:rFonts w:ascii="Traditional Arabic" w:hAnsi="Traditional Arabic" w:hint="cs"/>
          <w:sz w:val="24"/>
          <w:rtl/>
        </w:rPr>
        <w:t>مشكاة المصابيح</w:t>
      </w:r>
      <w:r w:rsidRPr="006C4A2F">
        <w:rPr>
          <w:rFonts w:ascii="Traditional Arabic" w:hAnsi="Traditional Arabic" w:hint="cs"/>
          <w:b w:val="0"/>
          <w:bCs w:val="0"/>
          <w:sz w:val="24"/>
          <w:rtl/>
        </w:rPr>
        <w:t xml:space="preserve"> للتبريزي</w:t>
      </w:r>
      <w:r w:rsidRPr="006C4A2F">
        <w:rPr>
          <w:rFonts w:hint="cs"/>
          <w:b w:val="0"/>
          <w:bCs w:val="0"/>
          <w:sz w:val="24"/>
          <w:rtl/>
        </w:rPr>
        <w:t>،(بيروت، المكتب الإسلامي ،ط3 ، 1405ه-1985م).برقم: (2580)،(</w:t>
      </w:r>
      <w:r w:rsidRPr="006C4A2F">
        <w:rPr>
          <w:rFonts w:ascii="Traditional Arabic" w:eastAsia="Calibri" w:hAnsi="Traditional Arabic" w:hint="cs"/>
          <w:b w:val="0"/>
          <w:bCs w:val="0"/>
          <w:sz w:val="24"/>
          <w:rtl/>
        </w:rPr>
        <w:t>2</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80</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w:t>
      </w:r>
    </w:p>
  </w:footnote>
  <w:footnote w:id="805">
    <w:p w:rsidR="00596D74" w:rsidRPr="006C4A2F" w:rsidRDefault="00596D74" w:rsidP="005331FE">
      <w:pPr>
        <w:pStyle w:val="a4"/>
        <w:spacing w:line="276" w:lineRule="auto"/>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 كما ذكره السخاوي :محمد بن عبدالرحمن،في: </w:t>
      </w:r>
      <w:r w:rsidRPr="006C4A2F">
        <w:rPr>
          <w:rFonts w:ascii="Traditional Arabic" w:eastAsia="Calibri" w:hAnsi="Traditional Arabic"/>
          <w:sz w:val="24"/>
          <w:rtl/>
        </w:rPr>
        <w:t>المقاصد الحسنة في بيان كثير من الأحاديث المشتهرة على الألسنة</w:t>
      </w:r>
      <w:r w:rsidRPr="006C4A2F">
        <w:rPr>
          <w:rFonts w:hint="cs"/>
          <w:b w:val="0"/>
          <w:bCs w:val="0"/>
          <w:sz w:val="24"/>
          <w:rtl/>
        </w:rPr>
        <w:t>،(دار الكتاب العربي)برقم: (1144)،(</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654</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w:t>
      </w:r>
    </w:p>
  </w:footnote>
  <w:footnote w:id="806">
    <w:p w:rsidR="00596D74" w:rsidRPr="006C4A2F" w:rsidRDefault="00596D74" w:rsidP="00F657DD">
      <w:pPr>
        <w:pStyle w:val="a4"/>
        <w:spacing w:line="276" w:lineRule="auto"/>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كذا ذكره السخاوي في: </w:t>
      </w:r>
      <w:r w:rsidRPr="006C4A2F">
        <w:rPr>
          <w:rFonts w:ascii="Traditional Arabic" w:eastAsia="Calibri" w:hAnsi="Traditional Arabic"/>
          <w:sz w:val="24"/>
          <w:rtl/>
        </w:rPr>
        <w:t>المقاصد الحسنة في بيان كثير من الأحاديث المشتهرة على الألسنة</w:t>
      </w:r>
      <w:r w:rsidRPr="006C4A2F">
        <w:rPr>
          <w:rFonts w:hint="cs"/>
          <w:b w:val="0"/>
          <w:bCs w:val="0"/>
          <w:sz w:val="24"/>
          <w:rtl/>
        </w:rPr>
        <w:t>،(</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654</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w:t>
      </w:r>
      <w:r w:rsidRPr="006C4A2F">
        <w:rPr>
          <w:rFonts w:hint="cs"/>
          <w:b w:val="0"/>
          <w:bCs w:val="0"/>
          <w:sz w:val="24"/>
          <w:rtl/>
        </w:rPr>
        <w:t>ولم أجده في (فردوس الخطاب) لأبي شجاع</w:t>
      </w:r>
      <w:r w:rsidRPr="006C4A2F">
        <w:rPr>
          <w:rFonts w:ascii="Traditional Arabic" w:eastAsia="Calibri" w:hAnsi="Traditional Arabic" w:hint="cs"/>
          <w:b w:val="0"/>
          <w:bCs w:val="0"/>
          <w:sz w:val="24"/>
          <w:rtl/>
        </w:rPr>
        <w:t xml:space="preserve"> </w:t>
      </w:r>
      <w:r w:rsidRPr="006C4A2F">
        <w:rPr>
          <w:rFonts w:ascii="Traditional Arabic" w:eastAsia="Calibri" w:hAnsi="Traditional Arabic"/>
          <w:b w:val="0"/>
          <w:bCs w:val="0"/>
          <w:sz w:val="24"/>
          <w:rtl/>
        </w:rPr>
        <w:t>شيرويه</w:t>
      </w:r>
      <w:r w:rsidRPr="006C4A2F">
        <w:rPr>
          <w:rFonts w:hint="cs"/>
          <w:b w:val="0"/>
          <w:bCs w:val="0"/>
          <w:sz w:val="24"/>
          <w:rtl/>
        </w:rPr>
        <w:t xml:space="preserve"> الديلمي، ولعله في مسند الفردوس لابنه أبي منصور كما ذكر السخاوي.</w:t>
      </w:r>
    </w:p>
  </w:footnote>
  <w:footnote w:id="807">
    <w:p w:rsidR="00596D74" w:rsidRPr="006C4A2F" w:rsidRDefault="00596D74" w:rsidP="00550EB7">
      <w:pPr>
        <w:widowControl/>
        <w:autoSpaceDE w:val="0"/>
        <w:autoSpaceDN w:val="0"/>
        <w:adjustRightInd w:val="0"/>
        <w:ind w:firstLine="0"/>
        <w:rPr>
          <w:rFonts w:ascii="Traditional Arabic" w:eastAsia="Calibri" w:hAnsi="Traditional Arabic"/>
          <w:b/>
          <w:bCs/>
          <w:sz w:val="44"/>
          <w:szCs w:val="4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السَّخَاوي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 xml:space="preserve">محمد بن عبد الرحمن بن محمد، شمس الدين السخاوي: مؤرخ حجة، وعالم بالحديث والتفسير والأدب. أصله من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سخا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من قرى مصر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ولد في القاهرة،</w:t>
      </w:r>
      <w:r w:rsidRPr="006C4A2F">
        <w:rPr>
          <w:rFonts w:ascii="Traditional Arabic" w:eastAsia="Calibri" w:hAnsi="Traditional Arabic" w:hint="cs"/>
          <w:sz w:val="24"/>
          <w:szCs w:val="24"/>
          <w:rtl/>
          <w:lang w:eastAsia="en-US"/>
        </w:rPr>
        <w:t xml:space="preserve"> و</w:t>
      </w:r>
      <w:r w:rsidRPr="006C4A2F">
        <w:rPr>
          <w:rFonts w:ascii="Traditional Arabic" w:eastAsia="Calibri" w:hAnsi="Traditional Arabic"/>
          <w:sz w:val="24"/>
          <w:szCs w:val="24"/>
          <w:rtl/>
          <w:lang w:eastAsia="en-US"/>
        </w:rPr>
        <w:t xml:space="preserve"> ساح في البلدان سياحة طويلة، وصنف زهاء مئتي كتاب أشهرها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(الضوء اللامع في أعيان القرن التاسع) اثنا عشر جزءا، وله (شرح ألفية العراقي) في مصطلح</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الحديث،</w:t>
      </w:r>
      <w:r w:rsidRPr="006C4A2F">
        <w:rPr>
          <w:rFonts w:ascii="Traditional Arabic" w:eastAsia="Calibri" w:hAnsi="Traditional Arabic" w:hint="cs"/>
          <w:sz w:val="24"/>
          <w:szCs w:val="24"/>
          <w:rtl/>
          <w:lang w:eastAsia="en-US"/>
        </w:rPr>
        <w:t>وغير ذلك توفي بالمدينة سنة:</w:t>
      </w:r>
      <w:r w:rsidRPr="006C4A2F">
        <w:rPr>
          <w:rFonts w:ascii="Traditional Arabic" w:eastAsia="Calibri" w:hAnsi="Traditional Arabic"/>
          <w:sz w:val="24"/>
          <w:szCs w:val="24"/>
          <w:rtl/>
          <w:lang w:eastAsia="en-US"/>
        </w:rPr>
        <w:t xml:space="preserve"> (902 هـ - 1497م)</w:t>
      </w:r>
      <w:r w:rsidRPr="006C4A2F">
        <w:rPr>
          <w:rFonts w:ascii="Traditional Arabic" w:eastAsia="Calibri" w:hAnsi="Traditional Arabic" w:hint="cs"/>
          <w:sz w:val="24"/>
          <w:szCs w:val="24"/>
          <w:rtl/>
          <w:lang w:eastAsia="en-US"/>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الزركلي، خيرالدين بن محمود،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194</w:t>
      </w:r>
      <w:r w:rsidRPr="006C4A2F">
        <w:rPr>
          <w:rFonts w:ascii="Traditional Arabic" w:hAnsi="Traditional Arabic"/>
          <w:sz w:val="24"/>
          <w:szCs w:val="24"/>
          <w:rtl/>
        </w:rPr>
        <w:t>).</w:t>
      </w:r>
    </w:p>
  </w:footnote>
  <w:footnote w:id="808">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السخاوي :محمد بن عبدالرحمن، </w:t>
      </w:r>
      <w:r w:rsidRPr="006C4A2F">
        <w:rPr>
          <w:rFonts w:ascii="Traditional Arabic" w:eastAsia="Calibri" w:hAnsi="Traditional Arabic"/>
          <w:sz w:val="24"/>
          <w:rtl/>
        </w:rPr>
        <w:t>المقاصد الحسنة في بيان كثير من الأحاديث المشتهرة على الألسنة</w:t>
      </w:r>
      <w:r w:rsidRPr="006C4A2F">
        <w:rPr>
          <w:rFonts w:ascii="Traditional Arabic" w:hAnsi="Traditional Arabic" w:hint="cs"/>
          <w:b w:val="0"/>
          <w:bCs w:val="0"/>
          <w:sz w:val="24"/>
          <w:rtl/>
        </w:rPr>
        <w:t>،ص:(</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655</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w:t>
      </w:r>
    </w:p>
  </w:footnote>
  <w:footnote w:id="809">
    <w:p w:rsidR="00596D74" w:rsidRPr="006C4A2F" w:rsidRDefault="00596D74" w:rsidP="00571ECC">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نقله:</w:t>
      </w:r>
      <w:r w:rsidRPr="006C4A2F">
        <w:rPr>
          <w:rFonts w:ascii="Traditional Arabic" w:hAnsi="Traditional Arabic"/>
          <w:sz w:val="24"/>
          <w:szCs w:val="24"/>
          <w:rtl/>
        </w:rPr>
        <w:t>المباركفوري</w:t>
      </w:r>
      <w:r w:rsidRPr="006C4A2F">
        <w:rPr>
          <w:rFonts w:ascii="Traditional Arabic" w:hAnsi="Traditional Arabic" w:hint="cs"/>
          <w:sz w:val="24"/>
          <w:szCs w:val="24"/>
          <w:rtl/>
        </w:rPr>
        <w:t>:</w:t>
      </w:r>
      <w:r w:rsidRPr="006C4A2F">
        <w:rPr>
          <w:rFonts w:ascii="Traditional Arabic" w:hAnsi="Traditional Arabic"/>
          <w:sz w:val="24"/>
          <w:szCs w:val="24"/>
          <w:rtl/>
        </w:rPr>
        <w:t xml:space="preserve"> محمد</w:t>
      </w:r>
      <w:r w:rsidRPr="006C4A2F">
        <w:rPr>
          <w:rFonts w:ascii="Traditional Arabic" w:hint="cs"/>
          <w:sz w:val="24"/>
          <w:szCs w:val="24"/>
          <w:rtl/>
        </w:rPr>
        <w:t xml:space="preserve"> أبو العلا،في </w:t>
      </w:r>
      <w:r w:rsidRPr="006C4A2F">
        <w:rPr>
          <w:rFonts w:ascii="Traditional Arabic" w:hint="eastAsia"/>
          <w:b/>
          <w:bCs/>
          <w:sz w:val="24"/>
          <w:szCs w:val="24"/>
          <w:rtl/>
        </w:rPr>
        <w:t>تحفة</w:t>
      </w:r>
      <w:r w:rsidRPr="006C4A2F">
        <w:rPr>
          <w:rFonts w:ascii="Traditional Arabic"/>
          <w:b/>
          <w:bCs/>
          <w:sz w:val="24"/>
          <w:szCs w:val="24"/>
          <w:rtl/>
        </w:rPr>
        <w:t xml:space="preserve"> </w:t>
      </w:r>
      <w:r w:rsidRPr="006C4A2F">
        <w:rPr>
          <w:rFonts w:ascii="Traditional Arabic" w:hint="eastAsia"/>
          <w:b/>
          <w:bCs/>
          <w:sz w:val="24"/>
          <w:szCs w:val="24"/>
          <w:rtl/>
        </w:rPr>
        <w:t>الأحوذي</w:t>
      </w:r>
      <w:r w:rsidRPr="006C4A2F">
        <w:rPr>
          <w:rFonts w:ascii="Traditional Arabic"/>
          <w:b/>
          <w:bCs/>
          <w:sz w:val="24"/>
          <w:szCs w:val="24"/>
          <w:rtl/>
        </w:rPr>
        <w:t xml:space="preserve"> </w:t>
      </w:r>
      <w:r w:rsidRPr="006C4A2F">
        <w:rPr>
          <w:rFonts w:ascii="Traditional Arabic" w:hint="eastAsia"/>
          <w:b/>
          <w:bCs/>
          <w:sz w:val="24"/>
          <w:szCs w:val="24"/>
          <w:rtl/>
        </w:rPr>
        <w:t>شرح</w:t>
      </w:r>
      <w:r w:rsidRPr="006C4A2F">
        <w:rPr>
          <w:rFonts w:ascii="Traditional Arabic"/>
          <w:b/>
          <w:bCs/>
          <w:sz w:val="24"/>
          <w:szCs w:val="24"/>
          <w:rtl/>
        </w:rPr>
        <w:t xml:space="preserve"> </w:t>
      </w:r>
      <w:r w:rsidRPr="006C4A2F">
        <w:rPr>
          <w:rFonts w:ascii="Traditional Arabic" w:hint="eastAsia"/>
          <w:b/>
          <w:bCs/>
          <w:sz w:val="24"/>
          <w:szCs w:val="24"/>
          <w:rtl/>
        </w:rPr>
        <w:t>جامع</w:t>
      </w:r>
      <w:r w:rsidRPr="006C4A2F">
        <w:rPr>
          <w:rFonts w:ascii="Traditional Arabic"/>
          <w:b/>
          <w:bCs/>
          <w:sz w:val="24"/>
          <w:szCs w:val="24"/>
          <w:rtl/>
        </w:rPr>
        <w:t xml:space="preserve"> </w:t>
      </w:r>
      <w:r w:rsidRPr="006C4A2F">
        <w:rPr>
          <w:rFonts w:ascii="Traditional Arabic" w:hint="eastAsia"/>
          <w:b/>
          <w:bCs/>
          <w:sz w:val="24"/>
          <w:szCs w:val="24"/>
          <w:rtl/>
        </w:rPr>
        <w:t>الترمذي</w:t>
      </w:r>
      <w:r w:rsidRPr="006C4A2F">
        <w:rPr>
          <w:rFonts w:ascii="Traditional Arabic"/>
          <w:b/>
          <w:bCs/>
          <w:sz w:val="24"/>
          <w:szCs w:val="24"/>
          <w:rtl/>
        </w:rPr>
        <w:t xml:space="preserve"> </w:t>
      </w:r>
      <w:r w:rsidRPr="006C4A2F">
        <w:rPr>
          <w:rFonts w:ascii="Traditional Arabic" w:hint="cs"/>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( 3/</w:t>
      </w:r>
      <w:r w:rsidRPr="006C4A2F">
        <w:rPr>
          <w:rFonts w:ascii="Traditional Arabic" w:hAnsi="Traditional Arabic" w:hint="cs"/>
          <w:sz w:val="24"/>
          <w:szCs w:val="24"/>
          <w:rtl/>
        </w:rPr>
        <w:t>513</w:t>
      </w:r>
      <w:r w:rsidRPr="006C4A2F">
        <w:rPr>
          <w:rFonts w:ascii="Traditional Arabic" w:hAnsi="Traditional Arabic"/>
          <w:sz w:val="24"/>
          <w:szCs w:val="24"/>
          <w:rtl/>
        </w:rPr>
        <w:t>).</w:t>
      </w:r>
    </w:p>
  </w:footnote>
  <w:footnote w:id="810">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int="cs"/>
          <w:b w:val="0"/>
          <w:bCs w:val="0"/>
          <w:sz w:val="24"/>
          <w:rtl/>
        </w:rPr>
        <w:t>ابن ماجه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باب </w:t>
      </w:r>
      <w:r w:rsidRPr="006C4A2F">
        <w:rPr>
          <w:rFonts w:ascii="Traditional Arabic" w:hAnsi="Traditional Arabic" w:hint="cs"/>
          <w:b w:val="0"/>
          <w:bCs w:val="0"/>
          <w:sz w:val="24"/>
          <w:rtl/>
        </w:rPr>
        <w:t>فضل الطواف،ب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2957</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b w:val="0"/>
          <w:bCs w:val="0"/>
          <w:sz w:val="24"/>
          <w:rtl/>
        </w:rPr>
        <w:t>9</w:t>
      </w:r>
      <w:r w:rsidRPr="006C4A2F">
        <w:rPr>
          <w:rFonts w:ascii="Traditional Arabic" w:hAnsi="Traditional Arabic" w:hint="cs"/>
          <w:b w:val="0"/>
          <w:bCs w:val="0"/>
          <w:sz w:val="24"/>
          <w:rtl/>
        </w:rPr>
        <w:t>85</w:t>
      </w:r>
      <w:r w:rsidRPr="006C4A2F">
        <w:rPr>
          <w:rFonts w:ascii="Traditional Arabic" w:hAnsi="Traditional Arabic"/>
          <w:b w:val="0"/>
          <w:bCs w:val="0"/>
          <w:sz w:val="24"/>
          <w:rtl/>
        </w:rPr>
        <w:t>)</w:t>
      </w:r>
      <w:r w:rsidRPr="006C4A2F">
        <w:rPr>
          <w:rFonts w:hint="cs"/>
          <w:b w:val="0"/>
          <w:bCs w:val="0"/>
          <w:sz w:val="24"/>
          <w:rtl/>
        </w:rPr>
        <w:t>.</w:t>
      </w:r>
    </w:p>
  </w:footnote>
  <w:footnote w:id="811">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ال</w:t>
      </w:r>
      <w:r w:rsidRPr="006C4A2F">
        <w:rPr>
          <w:rFonts w:ascii="Traditional Arabic" w:hAnsi="Traditional Arabic" w:hint="cs"/>
          <w:b w:val="0"/>
          <w:bCs w:val="0"/>
          <w:sz w:val="24"/>
          <w:rtl/>
        </w:rPr>
        <w:t xml:space="preserve">فاكهي: محمد ،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 xml:space="preserve"> ،</w:t>
      </w:r>
      <w:r w:rsidRPr="006C4A2F">
        <w:rPr>
          <w:rFonts w:ascii="Traditional Arabic" w:eastAsia="Calibri" w:hAnsi="Traditional Arabic"/>
          <w:b w:val="0"/>
          <w:bCs w:val="0"/>
          <w:sz w:val="24"/>
          <w:rtl/>
        </w:rPr>
        <w:t xml:space="preserve"> ذكر استلام الركن اليماني وفضله , وما جاء فيه</w:t>
      </w:r>
      <w:r w:rsidRPr="006C4A2F">
        <w:rPr>
          <w:rFonts w:ascii="Traditional Arabic" w:hAnsi="Traditional Arabic" w:hint="cs"/>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152</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b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138</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812">
    <w:p w:rsidR="00596D74" w:rsidRPr="006C4A2F" w:rsidRDefault="00596D74" w:rsidP="009D475C">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raditional Arabic" w:hint="cs"/>
          <w:sz w:val="24"/>
          <w:szCs w:val="24"/>
          <w:rtl/>
        </w:rPr>
        <w:t xml:space="preserve">- الطبراني:سليمان، </w:t>
      </w:r>
      <w:r w:rsidRPr="006C4A2F">
        <w:rPr>
          <w:rFonts w:ascii="Traditional Arabic" w:hAnsi="Traditional Arabic"/>
          <w:b/>
          <w:bCs/>
          <w:sz w:val="24"/>
          <w:szCs w:val="24"/>
          <w:rtl/>
        </w:rPr>
        <w:t>المعجم الأوسط</w:t>
      </w:r>
      <w:r w:rsidRPr="006C4A2F">
        <w:rPr>
          <w:rFonts w:ascii="Traditional Arabic" w:hint="cs"/>
          <w:sz w:val="24"/>
          <w:szCs w:val="24"/>
          <w:rtl/>
        </w:rPr>
        <w:t xml:space="preserve"> ،</w:t>
      </w:r>
      <w:r w:rsidRPr="006C4A2F">
        <w:rPr>
          <w:rFonts w:ascii="Traditional Arabic" w:hAnsi="Traditional Arabic" w:hint="cs"/>
          <w:sz w:val="24"/>
          <w:szCs w:val="24"/>
          <w:rtl/>
        </w:rPr>
        <w:t>من اسمه موسى،</w:t>
      </w:r>
      <w:r w:rsidRPr="006C4A2F">
        <w:rPr>
          <w:rFonts w:ascii="Traditional Arabic" w:hint="cs"/>
          <w:sz w:val="24"/>
          <w:szCs w:val="24"/>
          <w:rtl/>
        </w:rPr>
        <w:t xml:space="preserve"> برقم: (</w:t>
      </w:r>
      <w:r w:rsidRPr="006C4A2F">
        <w:rPr>
          <w:rFonts w:ascii="Traditional Arabic" w:hAnsi="Traditional Arabic" w:hint="cs"/>
          <w:sz w:val="24"/>
          <w:szCs w:val="24"/>
          <w:rtl/>
        </w:rPr>
        <w:t>8400</w:t>
      </w:r>
      <w:r w:rsidRPr="006C4A2F">
        <w:rPr>
          <w:rFonts w:ascii="Traditional Arabic" w:hint="cs"/>
          <w:sz w:val="24"/>
          <w:szCs w:val="24"/>
          <w:rtl/>
        </w:rPr>
        <w:t>)،( 8/201-202).</w:t>
      </w:r>
    </w:p>
  </w:footnote>
  <w:footnote w:id="813">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Lotus Linotype" w:hAnsi="Lotus Linotype" w:cs="Lotus Linotype"/>
          <w:b w:val="0"/>
          <w:bCs w:val="0"/>
          <w:sz w:val="24"/>
        </w:rPr>
        <w:t xml:space="preserve"> </w:t>
      </w:r>
      <w:r w:rsidRPr="006C4A2F">
        <w:rPr>
          <w:rStyle w:val="a3"/>
          <w:rFonts w:ascii="Lotus Linotype" w:hAnsi="Lotus Linotype" w:cs="Lotus Linotype"/>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ترجمة من اسمه حميد،</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:(438)، </w:t>
      </w:r>
      <w:r w:rsidRPr="006C4A2F">
        <w:rPr>
          <w:rFonts w:ascii="Traditional Arabic" w:hAnsi="Traditional Arabic"/>
          <w:b w:val="0"/>
          <w:bCs w:val="0"/>
          <w:sz w:val="24"/>
          <w:rtl/>
        </w:rPr>
        <w:t>(2/</w:t>
      </w:r>
      <w:r w:rsidRPr="006C4A2F">
        <w:rPr>
          <w:rFonts w:ascii="Traditional Arabic" w:hAnsi="Traditional Arabic" w:hint="cs"/>
          <w:b w:val="0"/>
          <w:bCs w:val="0"/>
          <w:sz w:val="24"/>
          <w:rtl/>
        </w:rPr>
        <w:t>274</w:t>
      </w:r>
      <w:r w:rsidRPr="006C4A2F">
        <w:rPr>
          <w:rFonts w:ascii="Traditional Arabic" w:hAnsi="Traditional Arabic"/>
          <w:b w:val="0"/>
          <w:bCs w:val="0"/>
          <w:sz w:val="24"/>
          <w:rtl/>
        </w:rPr>
        <w:t>).</w:t>
      </w:r>
    </w:p>
  </w:footnote>
  <w:footnote w:id="814">
    <w:p w:rsidR="00596D74" w:rsidRPr="006C4A2F" w:rsidRDefault="00596D74" w:rsidP="009D475C">
      <w:pPr>
        <w:ind w:firstLine="0"/>
        <w:jc w:val="both"/>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ابن </w:t>
      </w:r>
      <w:r w:rsidRPr="006C4A2F">
        <w:rPr>
          <w:rFonts w:ascii="Traditional Arabic" w:hAnsi="Traditional Arabic" w:hint="cs"/>
          <w:sz w:val="24"/>
          <w:szCs w:val="24"/>
          <w:rtl/>
        </w:rPr>
        <w:t>الجوزي</w:t>
      </w:r>
      <w:r w:rsidRPr="006C4A2F">
        <w:rPr>
          <w:rFonts w:ascii="Traditional Arabic" w:hAnsi="Traditional Arabic" w:hint="cs"/>
          <w:sz w:val="24"/>
          <w:szCs w:val="24"/>
          <w:vertAlign w:val="superscript"/>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أبو الفرج عبدالرحمن بن علي</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مثير العزم الساكن إلى أشرف الأماكن</w:t>
      </w:r>
      <w:r w:rsidRPr="006C4A2F">
        <w:rPr>
          <w:rFonts w:ascii="Traditional Arabic" w:hAnsi="Traditional Arabic"/>
          <w:sz w:val="24"/>
          <w:szCs w:val="24"/>
          <w:rtl/>
        </w:rPr>
        <w:t xml:space="preserve"> ، تحقيق مرزوق علي إبراهيم،</w:t>
      </w:r>
      <w:r w:rsidRPr="006C4A2F">
        <w:rPr>
          <w:rFonts w:ascii="Lotus Linotype" w:hAnsi="Lotus Linotype" w:cs="Lotus Linotype"/>
          <w:sz w:val="24"/>
          <w:szCs w:val="24"/>
          <w:rtl/>
        </w:rPr>
        <w:t xml:space="preserve"> </w:t>
      </w:r>
      <w:r w:rsidRPr="006C4A2F">
        <w:rPr>
          <w:rFonts w:ascii="Traditional Arabic" w:hAnsi="Traditional Arabic" w:hint="cs"/>
          <w:sz w:val="24"/>
          <w:szCs w:val="24"/>
          <w:rtl/>
        </w:rPr>
        <w:t xml:space="preserve">(الرياض : </w:t>
      </w:r>
      <w:r w:rsidRPr="006C4A2F">
        <w:rPr>
          <w:rFonts w:ascii="Traditional Arabic" w:hAnsi="Traditional Arabic"/>
          <w:sz w:val="24"/>
          <w:szCs w:val="24"/>
          <w:rtl/>
        </w:rPr>
        <w:t xml:space="preserve">دار </w:t>
      </w:r>
      <w:r w:rsidRPr="006C4A2F">
        <w:rPr>
          <w:rFonts w:ascii="Traditional Arabic" w:hAnsi="Traditional Arabic" w:hint="cs"/>
          <w:sz w:val="24"/>
          <w:szCs w:val="24"/>
          <w:rtl/>
        </w:rPr>
        <w:t>الراية،ط1، 1415ه-1994م)</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برقم: (</w:t>
      </w:r>
      <w:r w:rsidRPr="006C4A2F">
        <w:rPr>
          <w:rFonts w:ascii="Traditional Arabic" w:hAnsi="Traditional Arabic"/>
          <w:sz w:val="24"/>
          <w:szCs w:val="24"/>
          <w:rtl/>
        </w:rPr>
        <w:t>225</w:t>
      </w:r>
      <w:r w:rsidRPr="006C4A2F">
        <w:rPr>
          <w:rFonts w:ascii="Traditional Arabic" w:hAnsi="Traditional Arabic" w:hint="cs"/>
          <w:sz w:val="24"/>
          <w:szCs w:val="24"/>
          <w:rtl/>
        </w:rPr>
        <w:t>)،</w:t>
      </w:r>
      <w:r w:rsidRPr="006C4A2F">
        <w:rPr>
          <w:rFonts w:ascii="Traditional Arabic" w:hAnsi="Traditional Arabic"/>
          <w:sz w:val="24"/>
          <w:szCs w:val="24"/>
          <w:rtl/>
        </w:rPr>
        <w:t>(1/373-374)</w:t>
      </w:r>
      <w:r w:rsidRPr="006C4A2F">
        <w:rPr>
          <w:rFonts w:hint="cs"/>
          <w:sz w:val="24"/>
          <w:szCs w:val="24"/>
          <w:rtl/>
        </w:rPr>
        <w:t>.</w:t>
      </w:r>
    </w:p>
  </w:footnote>
  <w:footnote w:id="815">
    <w:p w:rsidR="00596D74" w:rsidRPr="006C4A2F" w:rsidRDefault="00596D74" w:rsidP="00BE03B8">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int="cs"/>
          <w:sz w:val="24"/>
          <w:szCs w:val="24"/>
          <w:rtl/>
        </w:rPr>
        <w:t>قال المزي:(ق) في الحج.. عن حميد بن أبي سوية.. ثم قال: هكذا وقع عنده-أي عند ابن ماجه-"حميد بن أبي سوية" والصحيح:"حميد بن أبي سويد"</w:t>
      </w:r>
      <w:r w:rsidRPr="006C4A2F">
        <w:rPr>
          <w:rFonts w:ascii="Traditional Arabic" w:eastAsia="Calibri" w:hAnsi="Traditional Arabic"/>
          <w:sz w:val="24"/>
          <w:szCs w:val="24"/>
          <w:rtl/>
        </w:rPr>
        <w:t xml:space="preserve"> كذلك ذكره عبد الرحمن بن أبي حاتم، عن أبيه، وكذلك رواه أبو أحمد بن عدي الحافظ عن جعفر بن أحمد بن عاصم الدمشقي، عن هشام بن عمار.</w:t>
      </w:r>
      <w:r w:rsidRPr="006C4A2F">
        <w:rPr>
          <w:rFonts w:ascii="Traditional Arabic" w:eastAsia="Calibri" w:hAnsi="Traditional Arabic" w:hint="cs"/>
          <w:sz w:val="24"/>
          <w:szCs w:val="24"/>
          <w:rtl/>
        </w:rPr>
        <w:t>اهـ</w:t>
      </w:r>
      <w:r w:rsidRPr="006C4A2F">
        <w:rPr>
          <w:rFonts w:ascii="Traditional Arabic" w:hint="cs"/>
          <w:sz w:val="24"/>
          <w:szCs w:val="24"/>
          <w:rtl/>
        </w:rPr>
        <w:t xml:space="preserve"> يُنظر المزي:يوسف بن عبدالرحمن، </w:t>
      </w:r>
      <w:r w:rsidRPr="006C4A2F">
        <w:rPr>
          <w:rFonts w:ascii="Traditional Arabic" w:hint="cs"/>
          <w:b/>
          <w:bCs/>
          <w:sz w:val="24"/>
          <w:szCs w:val="24"/>
          <w:rtl/>
        </w:rPr>
        <w:t>تحفة الأشراف بمعرفة الأطراف</w:t>
      </w:r>
      <w:r w:rsidRPr="006C4A2F">
        <w:rPr>
          <w:rFonts w:ascii="Traditional Arabic" w:hint="cs"/>
          <w:sz w:val="24"/>
          <w:szCs w:val="24"/>
          <w:rtl/>
        </w:rPr>
        <w:t>،تحقيق:عبدالصمد شرف الدين،</w:t>
      </w:r>
      <w:r w:rsidRPr="006C4A2F">
        <w:rPr>
          <w:rFonts w:ascii="Traditional Arabic" w:hint="cs"/>
          <w:sz w:val="24"/>
          <w:szCs w:val="24"/>
          <w:rtl/>
        </w:rPr>
        <w:br/>
        <w:t>( بيروت، المكتب الإسلامي - بيوندي الهند: ، الدار القيمة ،ط2، 1403ه-1983م) ،برقم:(</w:t>
      </w:r>
      <w:r w:rsidRPr="006C4A2F">
        <w:rPr>
          <w:rFonts w:ascii="Traditional Arabic" w:eastAsia="Calibri" w:hAnsi="Traditional Arabic"/>
          <w:sz w:val="24"/>
          <w:szCs w:val="24"/>
          <w:rtl/>
        </w:rPr>
        <w:t xml:space="preserve"> 14174 </w:t>
      </w:r>
      <w:r w:rsidRPr="006C4A2F">
        <w:rPr>
          <w:rFonts w:ascii="Traditional Arabic" w:eastAsia="Calibri" w:hAnsi="Traditional Arabic" w:hint="cs"/>
          <w:sz w:val="24"/>
          <w:szCs w:val="24"/>
          <w:rtl/>
        </w:rPr>
        <w:t>)،</w:t>
      </w:r>
      <w:r w:rsidRPr="006C4A2F">
        <w:rPr>
          <w:rFonts w:ascii="Traditional Arabic" w:hint="cs"/>
          <w:sz w:val="24"/>
          <w:szCs w:val="24"/>
          <w:rtl/>
        </w:rPr>
        <w:t>( 10/260).</w:t>
      </w:r>
    </w:p>
  </w:footnote>
  <w:footnote w:id="816">
    <w:p w:rsidR="00596D74" w:rsidRPr="006C4A2F" w:rsidRDefault="00596D74" w:rsidP="00BE03B8">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الذهبي : محمد ،</w:t>
      </w:r>
      <w:r w:rsidRPr="006C4A2F">
        <w:rPr>
          <w:rFonts w:hint="cs"/>
          <w:b/>
          <w:bCs/>
          <w:sz w:val="24"/>
          <w:szCs w:val="24"/>
          <w:rtl/>
        </w:rPr>
        <w:t>ميزان</w:t>
      </w:r>
      <w:r w:rsidRPr="006C4A2F">
        <w:rPr>
          <w:b/>
          <w:bCs/>
          <w:sz w:val="24"/>
          <w:szCs w:val="24"/>
          <w:rtl/>
        </w:rPr>
        <w:t xml:space="preserve"> </w:t>
      </w:r>
      <w:r w:rsidRPr="006C4A2F">
        <w:rPr>
          <w:rFonts w:hint="cs"/>
          <w:b/>
          <w:bCs/>
          <w:sz w:val="24"/>
          <w:szCs w:val="24"/>
          <w:rtl/>
        </w:rPr>
        <w:t>الاعتدال في نقد الرجال</w:t>
      </w:r>
      <w:r w:rsidRPr="006C4A2F">
        <w:rPr>
          <w:rFonts w:hint="cs"/>
          <w:sz w:val="24"/>
          <w:szCs w:val="24"/>
          <w:rtl/>
        </w:rPr>
        <w:t>:(2331)،(</w:t>
      </w:r>
      <w:r w:rsidRPr="006C4A2F">
        <w:rPr>
          <w:sz w:val="24"/>
          <w:szCs w:val="24"/>
          <w:rtl/>
        </w:rPr>
        <w:t>1/</w:t>
      </w:r>
      <w:r w:rsidRPr="006C4A2F">
        <w:rPr>
          <w:rFonts w:hint="cs"/>
          <w:sz w:val="24"/>
          <w:szCs w:val="24"/>
          <w:rtl/>
        </w:rPr>
        <w:t>613)</w:t>
      </w:r>
      <w:r w:rsidRPr="006C4A2F">
        <w:rPr>
          <w:sz w:val="24"/>
          <w:szCs w:val="24"/>
          <w:rtl/>
        </w:rPr>
        <w:t>.</w:t>
      </w:r>
    </w:p>
  </w:footnote>
  <w:footnote w:id="817">
    <w:p w:rsidR="00596D74" w:rsidRPr="006C4A2F" w:rsidRDefault="00596D74" w:rsidP="00173764">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1559</w:t>
      </w:r>
      <w:r w:rsidRPr="006C4A2F">
        <w:rPr>
          <w:sz w:val="24"/>
          <w:szCs w:val="24"/>
          <w:rtl/>
        </w:rPr>
        <w:t>)</w:t>
      </w:r>
      <w:r w:rsidRPr="006C4A2F">
        <w:rPr>
          <w:rFonts w:hint="cs"/>
          <w:sz w:val="24"/>
          <w:szCs w:val="24"/>
          <w:rtl/>
        </w:rPr>
        <w:t>.</w:t>
      </w:r>
    </w:p>
  </w:footnote>
  <w:footnote w:id="818">
    <w:p w:rsidR="00596D74" w:rsidRPr="006C4A2F" w:rsidRDefault="00596D74" w:rsidP="00BE03B8">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ابن أبي حاتم الرازي :عبدالرحمن ،</w:t>
      </w:r>
      <w:r w:rsidRPr="006C4A2F">
        <w:rPr>
          <w:rFonts w:ascii="Traditional Arabic" w:hAnsi="Traditional Arabic"/>
          <w:b/>
          <w:bCs/>
          <w:sz w:val="24"/>
          <w:szCs w:val="24"/>
          <w:rtl/>
        </w:rPr>
        <w:t>الجرح والتعديل</w:t>
      </w:r>
      <w:r w:rsidRPr="006C4A2F">
        <w:rPr>
          <w:rFonts w:ascii="Traditional Arabic" w:hAnsi="Traditional Arabic"/>
          <w:sz w:val="24"/>
          <w:szCs w:val="24"/>
          <w:rtl/>
        </w:rPr>
        <w:t xml:space="preserve"> </w:t>
      </w:r>
      <w:r w:rsidRPr="006C4A2F">
        <w:rPr>
          <w:rFonts w:ascii="Traditional Arabic" w:hint="cs"/>
          <w:sz w:val="24"/>
          <w:szCs w:val="24"/>
          <w:rtl/>
        </w:rPr>
        <w:t>،باب العين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(650</w:t>
      </w:r>
      <w:r w:rsidRPr="006C4A2F">
        <w:rPr>
          <w:rFonts w:ascii="Traditional Arabic" w:hint="cs"/>
          <w:sz w:val="24"/>
          <w:szCs w:val="24"/>
          <w:rtl/>
        </w:rPr>
        <w:t>)،( 2/191)</w:t>
      </w:r>
      <w:r w:rsidRPr="006C4A2F">
        <w:rPr>
          <w:rFonts w:hint="cs"/>
          <w:sz w:val="24"/>
          <w:szCs w:val="24"/>
          <w:rtl/>
        </w:rPr>
        <w:t>.</w:t>
      </w:r>
    </w:p>
  </w:footnote>
  <w:footnote w:id="819">
    <w:p w:rsidR="00596D74" w:rsidRPr="006C4A2F" w:rsidRDefault="00596D74" w:rsidP="00173764">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477</w:t>
      </w:r>
      <w:r w:rsidRPr="006C4A2F">
        <w:rPr>
          <w:sz w:val="24"/>
          <w:szCs w:val="24"/>
          <w:rtl/>
        </w:rPr>
        <w:t>)</w:t>
      </w:r>
      <w:r w:rsidRPr="006C4A2F">
        <w:rPr>
          <w:rFonts w:hint="cs"/>
          <w:sz w:val="24"/>
          <w:szCs w:val="24"/>
          <w:rtl/>
        </w:rPr>
        <w:t>.</w:t>
      </w:r>
    </w:p>
  </w:footnote>
  <w:footnote w:id="820">
    <w:p w:rsidR="00596D74" w:rsidRPr="006C4A2F" w:rsidRDefault="00596D74" w:rsidP="00BE03B8">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raditional Arabic" w:hint="cs"/>
          <w:sz w:val="24"/>
          <w:szCs w:val="24"/>
          <w:rtl/>
        </w:rPr>
        <w:t xml:space="preserve">- الطبراني:سليمان، </w:t>
      </w:r>
      <w:r w:rsidRPr="006C4A2F">
        <w:rPr>
          <w:rFonts w:ascii="Traditional Arabic" w:hAnsi="Traditional Arabic"/>
          <w:b/>
          <w:bCs/>
          <w:sz w:val="24"/>
          <w:szCs w:val="24"/>
          <w:rtl/>
        </w:rPr>
        <w:t>المعجم الأوسط</w:t>
      </w:r>
      <w:r w:rsidRPr="006C4A2F">
        <w:rPr>
          <w:rFonts w:ascii="Traditional Arabic" w:hint="cs"/>
          <w:sz w:val="24"/>
          <w:szCs w:val="24"/>
          <w:rtl/>
        </w:rPr>
        <w:t xml:space="preserve"> ،( 8/202).</w:t>
      </w:r>
    </w:p>
  </w:footnote>
  <w:footnote w:id="821">
    <w:p w:rsidR="00596D74" w:rsidRPr="006C4A2F" w:rsidRDefault="00596D74" w:rsidP="00BE03B8">
      <w:pPr>
        <w:pStyle w:val="a4"/>
        <w:spacing w:line="360" w:lineRule="exact"/>
        <w:jc w:val="both"/>
        <w:rPr>
          <w:rFonts w:ascii="Lotus Linotype" w:hAnsi="Lotus Linotype" w:cs="Lotus Linotype"/>
          <w:b w:val="0"/>
          <w:bCs w:val="0"/>
          <w:sz w:val="24"/>
        </w:rPr>
      </w:pPr>
      <w:r w:rsidRPr="006C4A2F">
        <w:rPr>
          <w:rStyle w:val="a3"/>
          <w:rFonts w:ascii="Lotus Linotype" w:hAnsi="Lotus Linotype" w:cs="Lotus Linotype"/>
          <w:b w:val="0"/>
          <w:bCs w:val="0"/>
          <w:sz w:val="24"/>
        </w:rPr>
        <w:footnoteRef/>
      </w:r>
      <w:r w:rsidRPr="006C4A2F">
        <w:rPr>
          <w:rFonts w:ascii="Lotus Linotype" w:hAnsi="Lotus Linotype" w:cs="Lotus Linotype" w:hint="cs"/>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b w:val="0"/>
          <w:bCs w:val="0"/>
          <w:sz w:val="24"/>
          <w:rtl/>
        </w:rPr>
        <w:t xml:space="preserve">، (2/274). وما بين </w:t>
      </w:r>
      <w:r w:rsidRPr="006C4A2F">
        <w:rPr>
          <w:rFonts w:ascii="Traditional Arabic" w:hAnsi="Traditional Arabic" w:hint="cs"/>
          <w:b w:val="0"/>
          <w:bCs w:val="0"/>
          <w:sz w:val="24"/>
          <w:rtl/>
        </w:rPr>
        <w:t>ال</w:t>
      </w:r>
      <w:r w:rsidRPr="006C4A2F">
        <w:rPr>
          <w:rFonts w:ascii="Traditional Arabic" w:hAnsi="Traditional Arabic"/>
          <w:b w:val="0"/>
          <w:bCs w:val="0"/>
          <w:sz w:val="24"/>
          <w:rtl/>
        </w:rPr>
        <w:t xml:space="preserve">معقوفتين </w:t>
      </w:r>
      <w:r w:rsidRPr="006C4A2F">
        <w:rPr>
          <w:rFonts w:ascii="Traditional Arabic" w:hAnsi="Traditional Arabic" w:hint="cs"/>
          <w:b w:val="0"/>
          <w:bCs w:val="0"/>
          <w:sz w:val="24"/>
          <w:rtl/>
        </w:rPr>
        <w:t xml:space="preserve">صوَّبته </w:t>
      </w:r>
      <w:r w:rsidRPr="006C4A2F">
        <w:rPr>
          <w:rFonts w:ascii="Traditional Arabic" w:hAnsi="Traditional Arabic"/>
          <w:b w:val="0"/>
          <w:bCs w:val="0"/>
          <w:sz w:val="24"/>
          <w:rtl/>
        </w:rPr>
        <w:t>من 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xml:space="preserve">: يوسف </w:t>
      </w:r>
      <w:r w:rsidRPr="006C4A2F">
        <w:rPr>
          <w:rFonts w:ascii="Traditional Arabic" w:hAnsi="Traditional Arabic" w:hint="cs"/>
          <w:sz w:val="24"/>
          <w:rtl/>
        </w:rPr>
        <w:t>،</w:t>
      </w:r>
      <w:r w:rsidRPr="006C4A2F">
        <w:rPr>
          <w:rFonts w:hint="cs"/>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sz w:val="24"/>
          <w:rtl/>
        </w:rPr>
        <w:t xml:space="preserve"> </w:t>
      </w:r>
      <w:r w:rsidRPr="006C4A2F">
        <w:rPr>
          <w:rFonts w:ascii="Traditional Arabic" w:hAnsi="Traditional Arabic"/>
          <w:b w:val="0"/>
          <w:bCs w:val="0"/>
          <w:sz w:val="24"/>
          <w:rtl/>
        </w:rPr>
        <w:t>(7/373-374).</w:t>
      </w:r>
      <w:r w:rsidRPr="006C4A2F">
        <w:rPr>
          <w:rFonts w:ascii="Lotus Linotype" w:hAnsi="Lotus Linotype" w:cs="Lotus Linotype"/>
          <w:b w:val="0"/>
          <w:bCs w:val="0"/>
          <w:sz w:val="24"/>
          <w:rtl/>
        </w:rPr>
        <w:t xml:space="preserve"> </w:t>
      </w:r>
    </w:p>
  </w:footnote>
  <w:footnote w:id="822">
    <w:p w:rsidR="00596D74" w:rsidRPr="006C4A2F" w:rsidRDefault="00596D74" w:rsidP="00BE03B8">
      <w:pPr>
        <w:pStyle w:val="a4"/>
        <w:spacing w:line="276" w:lineRule="auto"/>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في حاشيته </w:t>
      </w:r>
      <w:r w:rsidRPr="006C4A2F">
        <w:rPr>
          <w:rFonts w:ascii="Traditional Arabic" w:hAnsi="Traditional Arabic"/>
          <w:b w:val="0"/>
          <w:bCs w:val="0"/>
          <w:sz w:val="24"/>
          <w:rtl/>
        </w:rPr>
        <w:t xml:space="preserve"> </w:t>
      </w:r>
      <w:r w:rsidRPr="006C4A2F">
        <w:rPr>
          <w:rFonts w:ascii="Traditional Arabic" w:hAnsi="Traditional Arabic" w:hint="cs"/>
          <w:sz w:val="24"/>
          <w:rtl/>
        </w:rPr>
        <w:t>لـ</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b w:val="0"/>
          <w:bCs w:val="0"/>
          <w:sz w:val="24"/>
          <w:rtl/>
        </w:rPr>
        <w:t>(2/</w:t>
      </w:r>
      <w:r w:rsidRPr="006C4A2F">
        <w:rPr>
          <w:rFonts w:ascii="Traditional Arabic" w:hAnsi="Traditional Arabic"/>
          <w:b w:val="0"/>
          <w:bCs w:val="0"/>
          <w:sz w:val="24"/>
          <w:rtl/>
        </w:rPr>
        <w:t>9</w:t>
      </w:r>
      <w:r w:rsidRPr="006C4A2F">
        <w:rPr>
          <w:rFonts w:ascii="Traditional Arabic" w:hAnsi="Traditional Arabic" w:hint="cs"/>
          <w:b w:val="0"/>
          <w:bCs w:val="0"/>
          <w:sz w:val="24"/>
          <w:rtl/>
        </w:rPr>
        <w:t>85</w:t>
      </w:r>
      <w:r w:rsidRPr="006C4A2F">
        <w:rPr>
          <w:rFonts w:ascii="Traditional Arabic" w:hAnsi="Traditional Arabic"/>
          <w:b w:val="0"/>
          <w:bCs w:val="0"/>
          <w:sz w:val="24"/>
          <w:rtl/>
        </w:rPr>
        <w:t>)</w:t>
      </w:r>
      <w:r w:rsidRPr="006C4A2F">
        <w:rPr>
          <w:rFonts w:hint="cs"/>
          <w:b w:val="0"/>
          <w:bCs w:val="0"/>
          <w:sz w:val="24"/>
          <w:rtl/>
        </w:rPr>
        <w:t>.</w:t>
      </w:r>
    </w:p>
  </w:footnote>
  <w:footnote w:id="823">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ابن الملقن: عمر، </w:t>
      </w:r>
      <w:r w:rsidRPr="006C4A2F">
        <w:rPr>
          <w:rFonts w:ascii="Traditional Arabic" w:hAnsi="Traditional Arabic"/>
          <w:sz w:val="24"/>
          <w:rtl/>
        </w:rPr>
        <w:t>البدر المنير في تخريج الأحاديث والأثار الواقعة في الشرح الكبير</w:t>
      </w:r>
      <w:r w:rsidRPr="006C4A2F">
        <w:rPr>
          <w:rFonts w:ascii="Traditional Arabic" w:hAnsi="Traditional Arabic"/>
          <w:b w:val="0"/>
          <w:bCs w:val="0"/>
          <w:sz w:val="24"/>
          <w:rtl/>
        </w:rPr>
        <w:t>، (6/201).</w:t>
      </w:r>
    </w:p>
  </w:footnote>
  <w:footnote w:id="824">
    <w:p w:rsidR="00596D74" w:rsidRPr="006C4A2F" w:rsidRDefault="00596D74" w:rsidP="00C2513C">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الألباني: محمد، </w:t>
      </w:r>
      <w:r w:rsidRPr="006C4A2F">
        <w:rPr>
          <w:rFonts w:ascii="Traditional Arabic" w:hAnsi="Traditional Arabic"/>
          <w:b/>
          <w:bCs/>
          <w:sz w:val="24"/>
          <w:szCs w:val="24"/>
          <w:rtl/>
        </w:rPr>
        <w:t xml:space="preserve">ضعيف </w:t>
      </w:r>
      <w:r w:rsidRPr="006C4A2F">
        <w:rPr>
          <w:rFonts w:ascii="Traditional Arabic" w:hAnsi="Traditional Arabic" w:hint="cs"/>
          <w:b/>
          <w:bCs/>
          <w:sz w:val="24"/>
          <w:szCs w:val="24"/>
          <w:rtl/>
        </w:rPr>
        <w:t>سنن ابن ماجه</w:t>
      </w:r>
      <w:r w:rsidRPr="006C4A2F">
        <w:rPr>
          <w:rFonts w:ascii="Traditional Arabic" w:hAnsi="Traditional Arabic" w:hint="cs"/>
          <w:sz w:val="24"/>
          <w:szCs w:val="24"/>
          <w:rtl/>
        </w:rPr>
        <w:t xml:space="preserve"> ،برقم:(640) ،ص:(</w:t>
      </w:r>
      <w:r w:rsidRPr="006C4A2F">
        <w:rPr>
          <w:rFonts w:ascii="Traditional Arabic" w:hint="cs"/>
          <w:sz w:val="24"/>
          <w:szCs w:val="24"/>
          <w:rtl/>
        </w:rPr>
        <w:t>235). وضعيف الجامع الصغير</w:t>
      </w:r>
      <w:r w:rsidRPr="006C4A2F">
        <w:rPr>
          <w:rFonts w:ascii="Traditional Arabic" w:hAnsi="Traditional Arabic" w:hint="cs"/>
          <w:sz w:val="24"/>
          <w:szCs w:val="24"/>
          <w:rtl/>
        </w:rPr>
        <w:t>،برقم:(5683) ،ص:(</w:t>
      </w:r>
      <w:r w:rsidRPr="006C4A2F">
        <w:rPr>
          <w:rFonts w:ascii="Traditional Arabic" w:hint="cs"/>
          <w:sz w:val="24"/>
          <w:szCs w:val="24"/>
          <w:rtl/>
        </w:rPr>
        <w:t>436).</w:t>
      </w:r>
    </w:p>
  </w:footnote>
  <w:footnote w:id="825">
    <w:p w:rsidR="00596D74" w:rsidRPr="006C4A2F" w:rsidRDefault="00596D74" w:rsidP="005331FE">
      <w:pPr>
        <w:pStyle w:val="a4"/>
        <w:spacing w:line="360" w:lineRule="exact"/>
        <w:jc w:val="both"/>
        <w:rPr>
          <w:rFonts w:ascii="Lotus Linotype" w:hAnsi="Lotus Linotype" w:cs="Lotus Linotype"/>
          <w:b w:val="0"/>
          <w:bCs w:val="0"/>
          <w:sz w:val="24"/>
          <w:rtl/>
        </w:rPr>
      </w:pPr>
      <w:r w:rsidRPr="006C4A2F">
        <w:rPr>
          <w:rStyle w:val="a3"/>
          <w:rFonts w:ascii="Lotus Linotype" w:hAnsi="Lotus Linotype" w:cs="Lotus Linotype"/>
          <w:b w:val="0"/>
          <w:bCs w:val="0"/>
          <w:sz w:val="24"/>
        </w:rPr>
        <w:footnoteRef/>
      </w:r>
      <w:r w:rsidRPr="006C4A2F">
        <w:rPr>
          <w:rFonts w:ascii="Lotus Linotype" w:hAnsi="Lotus Linotype" w:cs="Lotus Linotype" w:hint="cs"/>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المنذري:عبدالعظيم</w:t>
      </w:r>
      <w:r w:rsidRPr="006C4A2F">
        <w:rPr>
          <w:rFonts w:ascii="Traditional Arabic" w:hAnsi="Traditional Arabic" w:hint="cs"/>
          <w:b w:val="0"/>
          <w:bCs w:val="0"/>
          <w:sz w:val="24"/>
          <w:rtl/>
        </w:rPr>
        <w:t xml:space="preserve"> بن عبدالقوي</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sz w:val="24"/>
          <w:rtl/>
        </w:rPr>
        <w:t>الترغيب والترهيب</w:t>
      </w:r>
      <w:r w:rsidRPr="006C4A2F">
        <w:rPr>
          <w:rFonts w:ascii="Traditional Arabic" w:hAnsi="Traditional Arabic"/>
          <w:b w:val="0"/>
          <w:bCs w:val="0"/>
          <w:sz w:val="24"/>
          <w:rtl/>
        </w:rPr>
        <w:t>، اعتنى به مشهور بن حسن آل سلمان،</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(الرياض، مكتبة المعارف،ط1، 1424ه-2003م</w:t>
      </w:r>
      <w:r w:rsidRPr="006C4A2F">
        <w:rPr>
          <w:rFonts w:ascii="Traditional Arabic" w:hAnsi="Traditional Arabic" w:hint="cs"/>
          <w:b w:val="0"/>
          <w:bCs w:val="0"/>
          <w:sz w:val="24"/>
          <w:rtl/>
        </w:rPr>
        <w:t>)</w:t>
      </w:r>
      <w:r w:rsidRPr="006C4A2F">
        <w:rPr>
          <w:rFonts w:ascii="Traditional Arabic" w:hAnsi="Traditional Arabic"/>
          <w:b w:val="0"/>
          <w:bCs w:val="0"/>
          <w:sz w:val="24"/>
          <w:rtl/>
        </w:rPr>
        <w:t>، (1/489).</w:t>
      </w:r>
    </w:p>
  </w:footnote>
  <w:footnote w:id="826">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الناجي:إبراهيم</w:t>
      </w:r>
      <w:r w:rsidRPr="006C4A2F">
        <w:rPr>
          <w:rFonts w:ascii="Traditional Arabic" w:hAnsi="Traditional Arabic" w:hint="cs"/>
          <w:b w:val="0"/>
          <w:bCs w:val="0"/>
          <w:sz w:val="24"/>
          <w:rtl/>
        </w:rPr>
        <w:t xml:space="preserve"> بن محمد</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sz w:val="24"/>
          <w:rtl/>
        </w:rPr>
        <w:t>عجالة الإملاء المتيسرة من التذنيب على ما وقع للحافظ المنذري من الوهم وغيره في كتابه الترغيب والترهيب</w:t>
      </w:r>
      <w:r w:rsidRPr="006C4A2F">
        <w:rPr>
          <w:rFonts w:ascii="Traditional Arabic" w:hAnsi="Traditional Arabic"/>
          <w:b w:val="0"/>
          <w:bCs w:val="0"/>
          <w:sz w:val="24"/>
          <w:rtl/>
        </w:rPr>
        <w:t xml:space="preserve"> ، تحقيق:د. إبراهيم بن حماد الريس - د. محمد بن عبدالله القناص،</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(الرياض، مكتبة المعارف،ط1، 1420ه-1999م)، (3/162-163). </w:t>
      </w:r>
    </w:p>
  </w:footnote>
  <w:footnote w:id="827">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في حاشيته </w:t>
      </w:r>
      <w:r w:rsidRPr="006C4A2F">
        <w:rPr>
          <w:rFonts w:ascii="Traditional Arabic" w:hAnsi="Traditional Arabic"/>
          <w:b w:val="0"/>
          <w:bCs w:val="0"/>
          <w:sz w:val="24"/>
          <w:rtl/>
        </w:rPr>
        <w:t xml:space="preserve"> </w:t>
      </w:r>
      <w:r w:rsidRPr="006C4A2F">
        <w:rPr>
          <w:rFonts w:ascii="Traditional Arabic" w:hAnsi="Traditional Arabic" w:hint="cs"/>
          <w:sz w:val="24"/>
          <w:rtl/>
        </w:rPr>
        <w:t>لـ</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b w:val="0"/>
          <w:bCs w:val="0"/>
          <w:sz w:val="24"/>
          <w:rtl/>
        </w:rPr>
        <w:t>(2/</w:t>
      </w:r>
      <w:r w:rsidRPr="006C4A2F">
        <w:rPr>
          <w:rFonts w:ascii="Traditional Arabic" w:hAnsi="Traditional Arabic"/>
          <w:b w:val="0"/>
          <w:bCs w:val="0"/>
          <w:sz w:val="24"/>
          <w:rtl/>
        </w:rPr>
        <w:t>9</w:t>
      </w:r>
      <w:r w:rsidRPr="006C4A2F">
        <w:rPr>
          <w:rFonts w:ascii="Traditional Arabic" w:hAnsi="Traditional Arabic" w:hint="cs"/>
          <w:b w:val="0"/>
          <w:bCs w:val="0"/>
          <w:sz w:val="24"/>
          <w:rtl/>
        </w:rPr>
        <w:t>85</w:t>
      </w:r>
      <w:r w:rsidRPr="006C4A2F">
        <w:rPr>
          <w:rFonts w:ascii="Traditional Arabic" w:hAnsi="Traditional Arabic"/>
          <w:b w:val="0"/>
          <w:bCs w:val="0"/>
          <w:sz w:val="24"/>
          <w:rtl/>
        </w:rPr>
        <w:t>)</w:t>
      </w:r>
      <w:r w:rsidRPr="006C4A2F">
        <w:rPr>
          <w:rFonts w:hint="cs"/>
          <w:b w:val="0"/>
          <w:bCs w:val="0"/>
          <w:sz w:val="24"/>
          <w:rtl/>
        </w:rPr>
        <w:t>.</w:t>
      </w:r>
    </w:p>
  </w:footnote>
  <w:footnote w:id="828">
    <w:p w:rsidR="00596D74" w:rsidRPr="006C4A2F" w:rsidRDefault="00596D74" w:rsidP="007F5CA8">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لم أجد هذا الحديث في الكتب المسندة، وذكره البغوي في كتابه </w:t>
      </w:r>
      <w:r w:rsidRPr="006C4A2F">
        <w:rPr>
          <w:rFonts w:ascii="Traditional Arabic" w:hint="cs"/>
          <w:sz w:val="24"/>
          <w:rtl/>
        </w:rPr>
        <w:t>شرح السنة</w:t>
      </w:r>
      <w:r w:rsidRPr="006C4A2F">
        <w:rPr>
          <w:rFonts w:ascii="Traditional Arabic" w:hint="cs"/>
          <w:b w:val="0"/>
          <w:bCs w:val="0"/>
          <w:sz w:val="24"/>
          <w:rtl/>
        </w:rPr>
        <w:t xml:space="preserve"> بصيغة التمريض: (روي) ولم يسنده ؛لكن وجدت له أثرا</w:t>
      </w:r>
      <w:r w:rsidRPr="006C4A2F">
        <w:rPr>
          <w:rFonts w:ascii="Traditional Arabic" w:hAnsi="Traditional Arabic" w:hint="cs"/>
          <w:b w:val="0"/>
          <w:bCs w:val="0"/>
          <w:sz w:val="24"/>
          <w:rtl/>
        </w:rPr>
        <w:t xml:space="preserve"> عن ابن عباس </w:t>
      </w:r>
      <w:r w:rsidRPr="006C4A2F">
        <w:rPr>
          <w:rFonts w:ascii="Traditional Arabic" w:hAnsi="Traditional Arabic" w:hint="cs"/>
          <w:b w:val="0"/>
          <w:bCs w:val="0"/>
          <w:sz w:val="24"/>
        </w:rPr>
        <w:sym w:font="AGA Arabesque" w:char="F074"/>
      </w:r>
      <w:r w:rsidRPr="006C4A2F">
        <w:rPr>
          <w:rFonts w:ascii="Traditional Arabic" w:hAnsi="Traditional Arabic" w:hint="cs"/>
          <w:b w:val="0"/>
          <w:bCs w:val="0"/>
          <w:sz w:val="24"/>
          <w:rtl/>
        </w:rPr>
        <w:t xml:space="preserve"> قوله: (</w:t>
      </w:r>
      <w:r w:rsidRPr="006C4A2F">
        <w:rPr>
          <w:rFonts w:ascii="Traditional Arabic" w:eastAsia="Calibri" w:hAnsi="Traditional Arabic"/>
          <w:b w:val="0"/>
          <w:bCs w:val="0"/>
          <w:sz w:val="24"/>
          <w:rtl/>
          <w:lang w:eastAsia="en-US"/>
        </w:rPr>
        <w:t>إن هذا الركن الأسود يمين الله عز وجل في الأرض، يصافح بها عباده مصافحة الرجل أخاه</w:t>
      </w:r>
      <w:r w:rsidRPr="006C4A2F">
        <w:rPr>
          <w:rFonts w:ascii="Traditional Arabic" w:hAnsi="Traditional Arabic" w:hint="cs"/>
          <w:b w:val="0"/>
          <w:bCs w:val="0"/>
          <w:sz w:val="24"/>
          <w:rtl/>
        </w:rPr>
        <w:t xml:space="preserve">). أخرجه </w:t>
      </w:r>
      <w:r w:rsidRPr="006C4A2F">
        <w:rPr>
          <w:rFonts w:ascii="Traditional Arabic" w:hAnsi="Traditional Arabic"/>
          <w:b w:val="0"/>
          <w:bCs w:val="0"/>
          <w:sz w:val="24"/>
          <w:rtl/>
        </w:rPr>
        <w:t>الأزرقي:محمد</w:t>
      </w:r>
      <w:r w:rsidRPr="006C4A2F">
        <w:rPr>
          <w:rFonts w:ascii="Traditional Arabic" w:hAnsi="Traditional Arabic" w:hint="cs"/>
          <w:b w:val="0"/>
          <w:bCs w:val="0"/>
          <w:sz w:val="24"/>
          <w:rtl/>
        </w:rPr>
        <w:t xml:space="preserve"> ابن عبدالله</w:t>
      </w:r>
      <w:r w:rsidRPr="006C4A2F">
        <w:rPr>
          <w:rFonts w:ascii="Traditional Arabic" w:hAnsi="Traditional Arabic"/>
          <w:b w:val="0"/>
          <w:bCs w:val="0"/>
          <w:sz w:val="24"/>
          <w:rtl/>
        </w:rPr>
        <w:t xml:space="preserve">، </w:t>
      </w:r>
      <w:r w:rsidRPr="006C4A2F">
        <w:rPr>
          <w:rFonts w:ascii="Traditional Arabic" w:hAnsi="Traditional Arabic"/>
          <w:sz w:val="24"/>
          <w:rtl/>
        </w:rPr>
        <w:t>أخبار مكة وما جاء فيها من الآثار</w:t>
      </w:r>
      <w:r w:rsidRPr="006C4A2F">
        <w:rPr>
          <w:rFonts w:ascii="Traditional Arabic" w:hAnsi="Traditional Arabic"/>
          <w:b w:val="0"/>
          <w:bCs w:val="0"/>
          <w:sz w:val="24"/>
          <w:rtl/>
        </w:rPr>
        <w:t>، تحقيق</w:t>
      </w:r>
      <w:r w:rsidRPr="006C4A2F">
        <w:rPr>
          <w:rFonts w:ascii="Traditional Arabic" w:hAnsi="Traditional Arabic" w:hint="cs"/>
          <w:b w:val="0"/>
          <w:bCs w:val="0"/>
          <w:sz w:val="24"/>
          <w:rtl/>
        </w:rPr>
        <w:t>:</w:t>
      </w:r>
      <w:r w:rsidRPr="006C4A2F">
        <w:rPr>
          <w:rFonts w:ascii="Traditional Arabic" w:eastAsia="Calibri" w:hAnsi="Traditional Arabic"/>
          <w:b w:val="0"/>
          <w:bCs w:val="0"/>
          <w:sz w:val="24"/>
          <w:rtl/>
        </w:rPr>
        <w:t xml:space="preserve"> رشدي الصالح ملحس</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(بيروت</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دار الأندلس للنشر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int="cs"/>
          <w:b w:val="0"/>
          <w:bCs w:val="0"/>
          <w:sz w:val="24"/>
          <w:rtl/>
        </w:rPr>
        <w:t>ما جاء في فضل الركن الأسود،</w:t>
      </w:r>
      <w:r w:rsidRPr="006C4A2F">
        <w:rPr>
          <w:rFonts w:ascii="Traditional Arabic"/>
          <w:b w:val="0"/>
          <w:bCs w:val="0"/>
          <w:sz w:val="24"/>
          <w:rtl/>
        </w:rPr>
        <w:t>(</w:t>
      </w:r>
      <w:r w:rsidRPr="006C4A2F">
        <w:rPr>
          <w:rFonts w:ascii="Traditional Arabic" w:hint="cs"/>
          <w:b w:val="0"/>
          <w:bCs w:val="0"/>
          <w:sz w:val="24"/>
          <w:rtl/>
        </w:rPr>
        <w:t>1</w:t>
      </w:r>
      <w:r w:rsidRPr="006C4A2F">
        <w:rPr>
          <w:rFonts w:ascii="Traditional Arabic"/>
          <w:b w:val="0"/>
          <w:bCs w:val="0"/>
          <w:sz w:val="24"/>
          <w:rtl/>
        </w:rPr>
        <w:t>/</w:t>
      </w:r>
      <w:r w:rsidRPr="006C4A2F">
        <w:rPr>
          <w:rFonts w:ascii="Traditional Arabic" w:hAnsi="Traditional Arabic" w:hint="cs"/>
          <w:b w:val="0"/>
          <w:bCs w:val="0"/>
          <w:sz w:val="24"/>
          <w:rtl/>
        </w:rPr>
        <w:t>324</w:t>
      </w:r>
      <w:r w:rsidRPr="006C4A2F">
        <w:rPr>
          <w:rFonts w:ascii="Traditional Arabic" w:hAnsi="Traditional Arabic"/>
          <w:b w:val="0"/>
          <w:bCs w:val="0"/>
          <w:sz w:val="24"/>
          <w:rtl/>
        </w:rPr>
        <w:t>)</w:t>
      </w:r>
      <w:r w:rsidRPr="006C4A2F">
        <w:rPr>
          <w:rFonts w:hint="cs"/>
          <w:b w:val="0"/>
          <w:bCs w:val="0"/>
          <w:sz w:val="24"/>
          <w:rtl/>
        </w:rPr>
        <w:t>.</w:t>
      </w:r>
    </w:p>
  </w:footnote>
  <w:footnote w:id="829">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البغوي:الحسين، </w:t>
      </w:r>
      <w:r w:rsidRPr="006C4A2F">
        <w:rPr>
          <w:rFonts w:ascii="Traditional Arabic" w:hint="cs"/>
          <w:sz w:val="24"/>
          <w:rtl/>
        </w:rPr>
        <w:t>شرح السنة</w:t>
      </w:r>
      <w:r w:rsidRPr="006C4A2F">
        <w:rPr>
          <w:rFonts w:ascii="Traditional Arabic" w:hint="cs"/>
          <w:b w:val="0"/>
          <w:bCs w:val="0"/>
          <w:sz w:val="24"/>
          <w:rtl/>
        </w:rPr>
        <w:t xml:space="preserve"> ، (7/114).</w:t>
      </w:r>
    </w:p>
  </w:footnote>
  <w:footnote w:id="830">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في حاشيته </w:t>
      </w:r>
      <w:r w:rsidRPr="006C4A2F">
        <w:rPr>
          <w:rFonts w:ascii="Traditional Arabic" w:hAnsi="Traditional Arabic"/>
          <w:b w:val="0"/>
          <w:bCs w:val="0"/>
          <w:sz w:val="24"/>
          <w:rtl/>
        </w:rPr>
        <w:t xml:space="preserve"> </w:t>
      </w:r>
      <w:r w:rsidRPr="006C4A2F">
        <w:rPr>
          <w:rFonts w:ascii="Traditional Arabic" w:hAnsi="Traditional Arabic" w:hint="cs"/>
          <w:sz w:val="24"/>
          <w:rtl/>
        </w:rPr>
        <w:t>لـ</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b w:val="0"/>
          <w:bCs w:val="0"/>
          <w:sz w:val="24"/>
          <w:rtl/>
        </w:rPr>
        <w:t>(2/</w:t>
      </w:r>
      <w:r w:rsidRPr="006C4A2F">
        <w:rPr>
          <w:rFonts w:ascii="Traditional Arabic" w:hAnsi="Traditional Arabic"/>
          <w:b w:val="0"/>
          <w:bCs w:val="0"/>
          <w:sz w:val="24"/>
          <w:rtl/>
        </w:rPr>
        <w:t>9</w:t>
      </w:r>
      <w:r w:rsidRPr="006C4A2F">
        <w:rPr>
          <w:rFonts w:ascii="Traditional Arabic" w:hAnsi="Traditional Arabic" w:hint="cs"/>
          <w:b w:val="0"/>
          <w:bCs w:val="0"/>
          <w:sz w:val="24"/>
          <w:rtl/>
        </w:rPr>
        <w:t>85</w:t>
      </w:r>
      <w:r w:rsidRPr="006C4A2F">
        <w:rPr>
          <w:rFonts w:ascii="Traditional Arabic" w:hAnsi="Traditional Arabic"/>
          <w:b w:val="0"/>
          <w:bCs w:val="0"/>
          <w:sz w:val="24"/>
          <w:rtl/>
        </w:rPr>
        <w:t>)</w:t>
      </w:r>
      <w:r w:rsidRPr="006C4A2F">
        <w:rPr>
          <w:rFonts w:hint="cs"/>
          <w:b w:val="0"/>
          <w:bCs w:val="0"/>
          <w:sz w:val="24"/>
          <w:rtl/>
        </w:rPr>
        <w:t>.</w:t>
      </w:r>
    </w:p>
  </w:footnote>
  <w:footnote w:id="831">
    <w:p w:rsidR="00596D74" w:rsidRPr="006C4A2F" w:rsidRDefault="00596D74" w:rsidP="005331FE">
      <w:pPr>
        <w:pStyle w:val="a4"/>
        <w:spacing w:line="276" w:lineRule="auto"/>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 السخاوي :محمد بن عبدالرحمن، </w:t>
      </w:r>
      <w:r w:rsidRPr="006C4A2F">
        <w:rPr>
          <w:rFonts w:ascii="Traditional Arabic" w:eastAsia="Calibri" w:hAnsi="Traditional Arabic"/>
          <w:sz w:val="24"/>
          <w:rtl/>
        </w:rPr>
        <w:t>المقاصد الحسنة في بيان كثير من الأحاديث المشتهرة على الألسنة</w:t>
      </w:r>
      <w:r w:rsidRPr="006C4A2F">
        <w:rPr>
          <w:rFonts w:hint="cs"/>
          <w:b w:val="0"/>
          <w:bCs w:val="0"/>
          <w:sz w:val="24"/>
          <w:rtl/>
        </w:rPr>
        <w:t xml:space="preserve"> :(</w:t>
      </w:r>
      <w:r w:rsidRPr="006C4A2F">
        <w:rPr>
          <w:rFonts w:ascii="Traditional Arabic" w:eastAsia="Calibri" w:hAnsi="Traditional Arabic" w:hint="cs"/>
          <w:b w:val="0"/>
          <w:bCs w:val="0"/>
          <w:sz w:val="24"/>
          <w:rtl/>
        </w:rPr>
        <w:t>655</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)،بتصرف.</w:t>
      </w:r>
    </w:p>
  </w:footnote>
  <w:footnote w:id="832">
    <w:p w:rsidR="00596D74" w:rsidRPr="006C4A2F" w:rsidRDefault="00596D74" w:rsidP="00491438">
      <w:pPr>
        <w:ind w:firstLine="0"/>
        <w:jc w:val="both"/>
        <w:rPr>
          <w:rFonts w:ascii="Traditional Arabic" w:hAnsi="Traditional Arabic"/>
          <w:sz w:val="24"/>
          <w:szCs w:val="24"/>
          <w:rtl/>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سبق تخريجه ص: (</w:t>
      </w:r>
      <w:r w:rsidRPr="006C4A2F">
        <w:rPr>
          <w:rFonts w:ascii="Traditional Arabic" w:hAnsi="Traditional Arabic" w:hint="cs"/>
          <w:sz w:val="24"/>
          <w:szCs w:val="24"/>
          <w:rtl/>
        </w:rPr>
        <w:t>131</w:t>
      </w:r>
      <w:r w:rsidRPr="006C4A2F">
        <w:rPr>
          <w:rFonts w:ascii="Traditional Arabic" w:hAnsi="Traditional Arabic"/>
          <w:sz w:val="24"/>
          <w:szCs w:val="24"/>
          <w:rtl/>
        </w:rPr>
        <w:t>).</w:t>
      </w:r>
      <w:r w:rsidRPr="006C4A2F">
        <w:rPr>
          <w:rFonts w:ascii="Traditional Arabic" w:hAnsi="Traditional Arabic"/>
          <w:sz w:val="24"/>
          <w:szCs w:val="24"/>
        </w:rPr>
        <w:t xml:space="preserve"> </w:t>
      </w:r>
      <w:r w:rsidRPr="006C4A2F">
        <w:rPr>
          <w:rFonts w:ascii="Traditional Arabic" w:hAnsi="Traditional Arabic"/>
          <w:sz w:val="24"/>
          <w:szCs w:val="24"/>
          <w:rtl/>
        </w:rPr>
        <w:t>وانظر ما كتب في الباب</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الإتحاف</w:t>
      </w:r>
      <w:r w:rsidRPr="006C4A2F">
        <w:rPr>
          <w:rFonts w:ascii="Traditional Arabic" w:hAnsi="Traditional Arabic"/>
          <w:b/>
          <w:bCs/>
          <w:sz w:val="24"/>
          <w:szCs w:val="24"/>
          <w:rtl/>
        </w:rPr>
        <w:t xml:space="preserve"> بفضل الطواف</w:t>
      </w:r>
      <w:r w:rsidRPr="006C4A2F">
        <w:rPr>
          <w:rFonts w:ascii="Traditional Arabic" w:hAnsi="Traditional Arabic"/>
          <w:sz w:val="24"/>
          <w:szCs w:val="24"/>
          <w:rtl/>
        </w:rPr>
        <w:t xml:space="preserve"> لابن علان البكري الصديقي</w:t>
      </w:r>
      <w:r w:rsidRPr="006C4A2F">
        <w:rPr>
          <w:rFonts w:ascii="Traditional Arabic" w:hAnsi="Traditional Arabic" w:hint="cs"/>
          <w:sz w:val="24"/>
          <w:szCs w:val="24"/>
          <w:rtl/>
        </w:rPr>
        <w:t>،</w:t>
      </w:r>
      <w:r w:rsidRPr="006C4A2F">
        <w:rPr>
          <w:rFonts w:ascii="Traditional Arabic" w:hAnsi="Traditional Arabic"/>
          <w:sz w:val="24"/>
          <w:szCs w:val="24"/>
          <w:rtl/>
        </w:rPr>
        <w:t xml:space="preserve">  تحقيق : عمر المقبل  </w:t>
      </w:r>
      <w:r w:rsidRPr="006C4A2F">
        <w:rPr>
          <w:rFonts w:ascii="Traditional Arabic" w:hAnsi="Traditional Arabic" w:hint="cs"/>
          <w:sz w:val="24"/>
          <w:szCs w:val="24"/>
          <w:rtl/>
        </w:rPr>
        <w:t xml:space="preserve">(الرياض، </w:t>
      </w:r>
      <w:r w:rsidRPr="006C4A2F">
        <w:rPr>
          <w:rFonts w:ascii="Traditional Arabic" w:hAnsi="Traditional Arabic"/>
          <w:sz w:val="24"/>
          <w:szCs w:val="24"/>
          <w:rtl/>
        </w:rPr>
        <w:t xml:space="preserve">دار الوطن </w:t>
      </w:r>
      <w:r w:rsidRPr="006C4A2F">
        <w:rPr>
          <w:rFonts w:ascii="Traditional Arabic" w:hAnsi="Traditional Arabic" w:hint="cs"/>
          <w:sz w:val="24"/>
          <w:szCs w:val="24"/>
          <w:rtl/>
        </w:rPr>
        <w:t>،</w:t>
      </w:r>
      <w:r w:rsidRPr="006C4A2F">
        <w:rPr>
          <w:rFonts w:ascii="Traditional Arabic" w:hAnsi="Traditional Arabic"/>
          <w:sz w:val="24"/>
          <w:szCs w:val="24"/>
          <w:rtl/>
        </w:rPr>
        <w:t xml:space="preserve"> ط.1 </w:t>
      </w:r>
      <w:r w:rsidRPr="006C4A2F">
        <w:rPr>
          <w:rFonts w:ascii="Traditional Arabic" w:hAnsi="Traditional Arabic" w:hint="cs"/>
          <w:sz w:val="24"/>
          <w:szCs w:val="24"/>
          <w:rtl/>
        </w:rPr>
        <w:t>،</w:t>
      </w:r>
      <w:r w:rsidRPr="006C4A2F">
        <w:rPr>
          <w:rFonts w:ascii="Traditional Arabic" w:hAnsi="Traditional Arabic"/>
          <w:sz w:val="24"/>
          <w:szCs w:val="24"/>
          <w:rtl/>
        </w:rPr>
        <w:t>1421ه</w:t>
      </w:r>
      <w:r w:rsidRPr="006C4A2F">
        <w:rPr>
          <w:rFonts w:ascii="Traditional Arabic" w:hAnsi="Traditional Arabic" w:hint="cs"/>
          <w:sz w:val="24"/>
          <w:szCs w:val="24"/>
          <w:rtl/>
        </w:rPr>
        <w:t xml:space="preserve"> -2000م)</w:t>
      </w:r>
      <w:r w:rsidRPr="006C4A2F">
        <w:rPr>
          <w:rFonts w:ascii="Traditional Arabic" w:hAnsi="Traditional Arabic"/>
          <w:sz w:val="24"/>
          <w:szCs w:val="24"/>
          <w:rtl/>
        </w:rPr>
        <w:t>ـ</w:t>
      </w:r>
    </w:p>
    <w:p w:rsidR="00596D74" w:rsidRPr="006C4A2F" w:rsidRDefault="00596D74" w:rsidP="005331FE">
      <w:pPr>
        <w:pStyle w:val="a4"/>
        <w:spacing w:line="276" w:lineRule="auto"/>
        <w:jc w:val="both"/>
        <w:rPr>
          <w:b w:val="0"/>
          <w:bCs w:val="0"/>
          <w:sz w:val="24"/>
          <w:rtl/>
        </w:rPr>
      </w:pPr>
    </w:p>
  </w:footnote>
  <w:footnote w:id="833">
    <w:p w:rsidR="00596D74" w:rsidRPr="006C4A2F" w:rsidRDefault="00596D74" w:rsidP="00CB1A8D">
      <w:pPr>
        <w:ind w:firstLine="0"/>
        <w:jc w:val="both"/>
        <w:rPr>
          <w:sz w:val="24"/>
          <w:szCs w:val="24"/>
          <w:rtl/>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rPr>
        <w:t>الحارث بن عبد الله بن أوس الثقفي</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سكن الطائف وقد ينسب إلى جده وقيل</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هما اثنان </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روى حديثه أبو داود والنسائي والترمذي في الحج</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وإسناده صحيح</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وله رواية عن عمر</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روى عنه عمرو بن أوس والوليد بن عبد الرحمن الجرشي</w:t>
      </w:r>
      <w:r w:rsidRPr="006C4A2F">
        <w:rPr>
          <w:rFonts w:ascii="Traditional Arabic" w:hAnsi="Traditional Arabic" w:hint="cs"/>
          <w:sz w:val="24"/>
          <w:szCs w:val="24"/>
          <w:rtl/>
        </w:rPr>
        <w:t>.انظر:</w:t>
      </w:r>
      <w:r w:rsidRPr="006C4A2F">
        <w:rPr>
          <w:rFonts w:ascii="Traditional Arabic" w:hAnsi="Traditional Arabic"/>
          <w:sz w:val="24"/>
          <w:szCs w:val="24"/>
          <w:rtl/>
        </w:rPr>
        <w:t xml:space="preserve"> </w:t>
      </w:r>
      <w:r w:rsidRPr="006C4A2F">
        <w:rPr>
          <w:rFonts w:ascii="Traditional Arabic" w:hAnsi="Traditional Arabic" w:hint="cs"/>
          <w:sz w:val="24"/>
          <w:szCs w:val="24"/>
          <w:rtl/>
        </w:rPr>
        <w:t>ابن حجر</w:t>
      </w:r>
      <w:r w:rsidRPr="006C4A2F">
        <w:rPr>
          <w:rFonts w:ascii="Traditional Arabic" w:hAnsi="Traditional Arabic"/>
          <w:sz w:val="24"/>
          <w:szCs w:val="24"/>
          <w:rtl/>
        </w:rPr>
        <w:t xml:space="preserve"> العسقلاني </w:t>
      </w:r>
      <w:r w:rsidRPr="006C4A2F">
        <w:rPr>
          <w:rFonts w:ascii="Traditional Arabic" w:hAnsi="Traditional Arabic" w:hint="cs"/>
          <w:sz w:val="24"/>
          <w:szCs w:val="24"/>
          <w:rtl/>
        </w:rPr>
        <w:t>: أحمد،</w:t>
      </w:r>
      <w:r w:rsidRPr="006C4A2F">
        <w:rPr>
          <w:rFonts w:ascii="Traditional Arabic" w:hAnsi="Traditional Arabic"/>
          <w:b/>
          <w:bCs/>
          <w:sz w:val="24"/>
          <w:szCs w:val="24"/>
          <w:rtl/>
        </w:rPr>
        <w:t>الإصابة في تمييز الصحابة</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1</w:t>
      </w:r>
      <w:r w:rsidRPr="006C4A2F">
        <w:rPr>
          <w:rFonts w:ascii="Traditional Arabic" w:hAnsi="Traditional Arabic"/>
          <w:sz w:val="24"/>
          <w:szCs w:val="24"/>
          <w:rtl/>
        </w:rPr>
        <w:t xml:space="preserve">/ </w:t>
      </w:r>
      <w:r w:rsidRPr="006C4A2F">
        <w:rPr>
          <w:rFonts w:ascii="Traditional Arabic" w:hAnsi="Traditional Arabic" w:hint="cs"/>
          <w:sz w:val="24"/>
          <w:szCs w:val="24"/>
          <w:rtl/>
        </w:rPr>
        <w:t>570</w:t>
      </w:r>
      <w:r w:rsidRPr="006C4A2F">
        <w:rPr>
          <w:rFonts w:ascii="Traditional Arabic" w:hAnsi="Traditional Arabic"/>
          <w:sz w:val="24"/>
          <w:szCs w:val="24"/>
          <w:rtl/>
        </w:rPr>
        <w:t>)</w:t>
      </w:r>
      <w:r w:rsidRPr="006C4A2F">
        <w:rPr>
          <w:rFonts w:hint="cs"/>
          <w:caps/>
          <w:sz w:val="24"/>
          <w:szCs w:val="24"/>
          <w:rtl/>
        </w:rPr>
        <w:t>برقم:(1432).</w:t>
      </w:r>
    </w:p>
  </w:footnote>
  <w:footnote w:id="834">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eastAsia="Calibri" w:hAnsi="Traditional Arabic"/>
          <w:b w:val="0"/>
          <w:bCs w:val="0"/>
          <w:sz w:val="24"/>
          <w:rtl/>
        </w:rPr>
        <w:t xml:space="preserve"> باب ما جاء من حج أو اعتمر فليكن آخر عهده بالبيت</w:t>
      </w:r>
      <w:r w:rsidRPr="006C4A2F">
        <w:rPr>
          <w:rFonts w:ascii="Traditional Arabic" w:eastAsia="Calibri" w:hAnsi="Traditional Arabic" w:hint="cs"/>
          <w:b w:val="0"/>
          <w:bCs w:val="0"/>
          <w:sz w:val="24"/>
          <w:rtl/>
        </w:rPr>
        <w:t xml:space="preserve"> </w:t>
      </w:r>
      <w:r w:rsidRPr="006C4A2F">
        <w:rPr>
          <w:rFonts w:ascii="Traditional Arabic" w:hint="cs"/>
          <w:b w:val="0"/>
          <w:bCs w:val="0"/>
          <w:sz w:val="24"/>
          <w:rtl/>
        </w:rPr>
        <w:t xml:space="preserve">: برقم </w:t>
      </w:r>
      <w:r w:rsidRPr="006C4A2F">
        <w:rPr>
          <w:rFonts w:ascii="Traditional Arabic"/>
          <w:b w:val="0"/>
          <w:bCs w:val="0"/>
          <w:sz w:val="24"/>
          <w:rtl/>
        </w:rPr>
        <w:t>(</w:t>
      </w:r>
      <w:r w:rsidRPr="006C4A2F">
        <w:rPr>
          <w:rFonts w:ascii="Traditional Arabic" w:hint="cs"/>
          <w:b w:val="0"/>
          <w:bCs w:val="0"/>
          <w:sz w:val="24"/>
          <w:rtl/>
        </w:rPr>
        <w:t>946</w:t>
      </w:r>
      <w:r w:rsidRPr="006C4A2F">
        <w:rPr>
          <w:rFonts w:ascii="Traditional Arabic"/>
          <w:b w:val="0"/>
          <w:bCs w:val="0"/>
          <w:sz w:val="24"/>
          <w:rtl/>
        </w:rPr>
        <w:t>)</w:t>
      </w:r>
      <w:r w:rsidRPr="006C4A2F">
        <w:rPr>
          <w:rFonts w:ascii="Traditional Arabic" w:hint="cs"/>
          <w:b w:val="0"/>
          <w:bCs w:val="0"/>
          <w:sz w:val="24"/>
          <w:rtl/>
        </w:rPr>
        <w:t xml:space="preserve"> ،</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282</w:t>
      </w:r>
      <w:r w:rsidRPr="006C4A2F">
        <w:rPr>
          <w:b w:val="0"/>
          <w:bCs w:val="0"/>
          <w:caps/>
          <w:sz w:val="24"/>
          <w:rtl/>
        </w:rPr>
        <w:t>)</w:t>
      </w:r>
      <w:r w:rsidRPr="006C4A2F">
        <w:rPr>
          <w:rFonts w:hint="cs"/>
          <w:b w:val="0"/>
          <w:bCs w:val="0"/>
          <w:caps/>
          <w:sz w:val="24"/>
          <w:rtl/>
        </w:rPr>
        <w:t>.</w:t>
      </w:r>
    </w:p>
  </w:footnote>
  <w:footnote w:id="835">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حنبل الشيباني:أحمد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،مسند الحارث بن عبدالله بن أوس،</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15442</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( 24/1789 </w:t>
      </w:r>
      <w:r w:rsidRPr="006C4A2F">
        <w:rPr>
          <w:rFonts w:hint="cs"/>
          <w:b w:val="0"/>
          <w:bCs w:val="0"/>
          <w:sz w:val="24"/>
          <w:rtl/>
        </w:rPr>
        <w:t>).</w:t>
      </w:r>
    </w:p>
  </w:footnote>
  <w:footnote w:id="836">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int="cs"/>
          <w:b w:val="0"/>
          <w:bCs w:val="0"/>
          <w:sz w:val="24"/>
          <w:rtl/>
        </w:rPr>
        <w:t>،</w:t>
      </w:r>
      <w:r w:rsidRPr="006C4A2F">
        <w:rPr>
          <w:rFonts w:ascii="Traditional Arabic" w:eastAsia="Calibri" w:hAnsi="Traditional Arabic"/>
          <w:b w:val="0"/>
          <w:bCs w:val="0"/>
          <w:sz w:val="24"/>
          <w:rtl/>
        </w:rPr>
        <w:t>الحارث بن عبد الله بن أوس الثقف</w:t>
      </w:r>
      <w:r w:rsidRPr="006C4A2F">
        <w:rPr>
          <w:rFonts w:ascii="Traditional Arabic" w:eastAsia="Calibri" w:hAnsi="Traditional Arabic" w:hint="cs"/>
          <w:b w:val="0"/>
          <w:bCs w:val="0"/>
          <w:sz w:val="24"/>
          <w:rtl/>
        </w:rPr>
        <w:t>ي،</w:t>
      </w:r>
      <w:r w:rsidRPr="006C4A2F">
        <w:rPr>
          <w:rFonts w:ascii="Traditional Arabic" w:hAnsi="Traditional Arabic" w:hint="cs"/>
          <w:b w:val="0"/>
          <w:bCs w:val="0"/>
          <w:sz w:val="24"/>
          <w:rtl/>
        </w:rPr>
        <w:t xml:space="preserve">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3354</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w:t>
      </w:r>
      <w:r w:rsidRPr="006C4A2F">
        <w:rPr>
          <w:rFonts w:ascii="Traditional Arabic" w:hAnsi="Traditional Arabic" w:hint="cs"/>
          <w:b w:val="0"/>
          <w:bCs w:val="0"/>
          <w:sz w:val="24"/>
          <w:rtl/>
        </w:rPr>
        <w:t>263)</w:t>
      </w:r>
      <w:r w:rsidRPr="006C4A2F">
        <w:rPr>
          <w:rFonts w:hint="cs"/>
          <w:b w:val="0"/>
          <w:bCs w:val="0"/>
          <w:sz w:val="24"/>
          <w:rtl/>
        </w:rPr>
        <w:t>.</w:t>
      </w:r>
    </w:p>
  </w:footnote>
  <w:footnote w:id="837">
    <w:p w:rsidR="00596D74" w:rsidRPr="006C4A2F" w:rsidRDefault="00596D74" w:rsidP="00C2513C">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وقع تصحيف في مطبوع الترمذي: فذكر (السلماني) بالسين بدل( البيلماني)،و الصحيح ما أثبته.</w:t>
      </w:r>
    </w:p>
  </w:footnote>
  <w:footnote w:id="838">
    <w:p w:rsidR="00596D74" w:rsidRPr="006C4A2F" w:rsidRDefault="00596D74" w:rsidP="00C2513C">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ابن أبي حاتم الرازي :عبدالرحمن ،</w:t>
      </w:r>
      <w:r w:rsidRPr="006C4A2F">
        <w:rPr>
          <w:rFonts w:ascii="Traditional Arabic" w:hAnsi="Traditional Arabic"/>
          <w:b/>
          <w:bCs/>
          <w:sz w:val="24"/>
          <w:szCs w:val="24"/>
          <w:rtl/>
        </w:rPr>
        <w:t>الجرح والتعديل</w:t>
      </w:r>
      <w:r w:rsidRPr="006C4A2F">
        <w:rPr>
          <w:rFonts w:ascii="Traditional Arabic" w:hAnsi="Traditional Arabic"/>
          <w:sz w:val="24"/>
          <w:szCs w:val="24"/>
          <w:rtl/>
        </w:rPr>
        <w:t xml:space="preserve"> </w:t>
      </w:r>
      <w:r w:rsidRPr="006C4A2F">
        <w:rPr>
          <w:rFonts w:ascii="Traditional Arabic" w:hint="cs"/>
          <w:sz w:val="24"/>
          <w:szCs w:val="24"/>
          <w:rtl/>
        </w:rPr>
        <w:t>،باب الباء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(1018</w:t>
      </w:r>
      <w:r w:rsidRPr="006C4A2F">
        <w:rPr>
          <w:rFonts w:ascii="Traditional Arabic" w:hint="cs"/>
          <w:sz w:val="24"/>
          <w:szCs w:val="24"/>
          <w:rtl/>
        </w:rPr>
        <w:t>)،( 5/216)</w:t>
      </w:r>
      <w:r w:rsidRPr="006C4A2F">
        <w:rPr>
          <w:rFonts w:hint="cs"/>
          <w:sz w:val="24"/>
          <w:szCs w:val="24"/>
          <w:rtl/>
        </w:rPr>
        <w:t>.</w:t>
      </w:r>
    </w:p>
  </w:footnote>
  <w:footnote w:id="839">
    <w:p w:rsidR="00596D74" w:rsidRPr="006C4A2F" w:rsidRDefault="00596D74" w:rsidP="00CB1A8D">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3843</w:t>
      </w:r>
      <w:r w:rsidRPr="006C4A2F">
        <w:rPr>
          <w:sz w:val="24"/>
          <w:szCs w:val="24"/>
          <w:rtl/>
        </w:rPr>
        <w:t>)</w:t>
      </w:r>
      <w:r w:rsidRPr="006C4A2F">
        <w:rPr>
          <w:rFonts w:hint="cs"/>
          <w:sz w:val="24"/>
          <w:szCs w:val="24"/>
          <w:rtl/>
        </w:rPr>
        <w:t>.</w:t>
      </w:r>
    </w:p>
  </w:footnote>
  <w:footnote w:id="840">
    <w:p w:rsidR="00596D74" w:rsidRPr="006C4A2F" w:rsidRDefault="00596D74" w:rsidP="0093378C">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ينظر صفحة: (42)</w:t>
      </w:r>
      <w:r w:rsidRPr="006C4A2F">
        <w:rPr>
          <w:rFonts w:hint="cs"/>
          <w:sz w:val="24"/>
          <w:szCs w:val="24"/>
          <w:rtl/>
        </w:rPr>
        <w:t>.</w:t>
      </w:r>
    </w:p>
  </w:footnote>
  <w:footnote w:id="841">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b w:val="0"/>
          <w:bCs w:val="0"/>
          <w:caps/>
          <w:sz w:val="24"/>
          <w:rtl/>
        </w:rPr>
        <w:t>(3/</w:t>
      </w:r>
      <w:r w:rsidRPr="006C4A2F">
        <w:rPr>
          <w:rFonts w:hint="cs"/>
          <w:b w:val="0"/>
          <w:bCs w:val="0"/>
          <w:caps/>
          <w:sz w:val="24"/>
          <w:rtl/>
        </w:rPr>
        <w:t>282</w:t>
      </w:r>
      <w:r w:rsidRPr="006C4A2F">
        <w:rPr>
          <w:b w:val="0"/>
          <w:bCs w:val="0"/>
          <w:caps/>
          <w:sz w:val="24"/>
          <w:rtl/>
        </w:rPr>
        <w:t>)</w:t>
      </w:r>
      <w:r w:rsidRPr="006C4A2F">
        <w:rPr>
          <w:rFonts w:hint="cs"/>
          <w:b w:val="0"/>
          <w:bCs w:val="0"/>
          <w:caps/>
          <w:sz w:val="24"/>
          <w:rtl/>
        </w:rPr>
        <w:t>.</w:t>
      </w:r>
    </w:p>
  </w:footnote>
  <w:footnote w:id="842">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int="cs"/>
          <w:b w:val="0"/>
          <w:bCs w:val="0"/>
          <w:sz w:val="24"/>
          <w:rtl/>
        </w:rPr>
        <w:t>،</w:t>
      </w:r>
      <w:r w:rsidRPr="006C4A2F">
        <w:rPr>
          <w:rFonts w:ascii="Traditional Arabic" w:hAnsi="Traditional Arabic" w:hint="cs"/>
          <w:b w:val="0"/>
          <w:bCs w:val="0"/>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3355</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w:t>
      </w:r>
      <w:r w:rsidRPr="006C4A2F">
        <w:rPr>
          <w:rFonts w:ascii="Traditional Arabic" w:hAnsi="Traditional Arabic" w:hint="cs"/>
          <w:b w:val="0"/>
          <w:bCs w:val="0"/>
          <w:sz w:val="24"/>
          <w:rtl/>
        </w:rPr>
        <w:t>263)</w:t>
      </w:r>
      <w:r w:rsidRPr="006C4A2F">
        <w:rPr>
          <w:rFonts w:hint="cs"/>
          <w:b w:val="0"/>
          <w:bCs w:val="0"/>
          <w:sz w:val="24"/>
          <w:rtl/>
        </w:rPr>
        <w:t>.</w:t>
      </w:r>
    </w:p>
  </w:footnote>
  <w:footnote w:id="843">
    <w:p w:rsidR="00596D74" w:rsidRPr="006C4A2F" w:rsidRDefault="00596D74" w:rsidP="00CB1A8D">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7766</w:t>
      </w:r>
      <w:r w:rsidRPr="006C4A2F">
        <w:rPr>
          <w:sz w:val="24"/>
          <w:szCs w:val="24"/>
          <w:rtl/>
        </w:rPr>
        <w:t>)</w:t>
      </w:r>
      <w:r w:rsidRPr="006C4A2F">
        <w:rPr>
          <w:rFonts w:hint="cs"/>
          <w:sz w:val="24"/>
          <w:szCs w:val="24"/>
          <w:rtl/>
        </w:rPr>
        <w:t>.</w:t>
      </w:r>
    </w:p>
  </w:footnote>
  <w:footnote w:id="844">
    <w:p w:rsidR="00596D74" w:rsidRPr="006C4A2F" w:rsidRDefault="00596D74" w:rsidP="00C2513C">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البخاري:محمد،</w:t>
      </w:r>
      <w:r w:rsidRPr="006C4A2F">
        <w:rPr>
          <w:rFonts w:hint="cs"/>
          <w:sz w:val="24"/>
          <w:szCs w:val="24"/>
          <w:rtl/>
        </w:rPr>
        <w:t xml:space="preserve"> </w:t>
      </w:r>
      <w:r w:rsidRPr="006C4A2F">
        <w:rPr>
          <w:rFonts w:ascii="Traditional Arabic" w:hAnsi="Traditional Arabic" w:hint="cs"/>
          <w:b/>
          <w:bCs/>
          <w:sz w:val="24"/>
          <w:szCs w:val="24"/>
          <w:rtl/>
        </w:rPr>
        <w:t>التاريخ الكبير</w:t>
      </w:r>
      <w:r w:rsidRPr="006C4A2F">
        <w:rPr>
          <w:rFonts w:ascii="Traditional Arabic" w:hAnsi="Traditional Arabic" w:hint="cs"/>
          <w:sz w:val="24"/>
          <w:szCs w:val="24"/>
          <w:rtl/>
        </w:rPr>
        <w:t xml:space="preserve">، </w:t>
      </w:r>
      <w:r w:rsidRPr="006C4A2F">
        <w:rPr>
          <w:rFonts w:ascii="Traditional Arabic" w:hint="cs"/>
          <w:sz w:val="24"/>
          <w:szCs w:val="24"/>
          <w:rtl/>
        </w:rPr>
        <w:t>(2/263)،برقم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2398</w:t>
      </w:r>
      <w:r w:rsidRPr="006C4A2F">
        <w:rPr>
          <w:rFonts w:ascii="Traditional Arabic" w:hAnsi="Traditional Arabic"/>
          <w:sz w:val="24"/>
          <w:szCs w:val="24"/>
          <w:rtl/>
        </w:rPr>
        <w:t>).</w:t>
      </w:r>
    </w:p>
  </w:footnote>
  <w:footnote w:id="845">
    <w:p w:rsidR="00596D74" w:rsidRPr="006C4A2F" w:rsidRDefault="00596D74" w:rsidP="00C2513C">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الألباني: محمد، </w:t>
      </w:r>
      <w:r w:rsidRPr="006C4A2F">
        <w:rPr>
          <w:rFonts w:ascii="Traditional Arabic" w:hAnsi="Traditional Arabic"/>
          <w:b/>
          <w:bCs/>
          <w:sz w:val="24"/>
          <w:szCs w:val="24"/>
          <w:rtl/>
        </w:rPr>
        <w:t xml:space="preserve">ضعيف </w:t>
      </w:r>
      <w:r w:rsidRPr="006C4A2F">
        <w:rPr>
          <w:rFonts w:ascii="Traditional Arabic" w:hAnsi="Traditional Arabic" w:hint="cs"/>
          <w:b/>
          <w:bCs/>
          <w:sz w:val="24"/>
          <w:szCs w:val="24"/>
          <w:rtl/>
        </w:rPr>
        <w:t>سنن الترمذي</w:t>
      </w:r>
      <w:r w:rsidRPr="006C4A2F">
        <w:rPr>
          <w:rFonts w:ascii="Traditional Arabic" w:hAnsi="Traditional Arabic" w:hint="cs"/>
          <w:sz w:val="24"/>
          <w:szCs w:val="24"/>
          <w:rtl/>
        </w:rPr>
        <w:t xml:space="preserve"> ،برقم:(162) ،ص:(</w:t>
      </w:r>
      <w:r w:rsidRPr="006C4A2F">
        <w:rPr>
          <w:rFonts w:ascii="Traditional Arabic" w:hint="cs"/>
          <w:sz w:val="24"/>
          <w:szCs w:val="24"/>
          <w:rtl/>
        </w:rPr>
        <w:t>109).</w:t>
      </w:r>
      <w:r w:rsidRPr="006C4A2F">
        <w:rPr>
          <w:rFonts w:ascii="Traditional Arabic" w:hAnsi="Traditional Arabic" w:hint="cs"/>
          <w:sz w:val="24"/>
          <w:szCs w:val="24"/>
          <w:rtl/>
        </w:rPr>
        <w:t xml:space="preserve"> وانظر:الألباني :محمد،</w:t>
      </w:r>
      <w:r w:rsidRPr="006C4A2F">
        <w:rPr>
          <w:rFonts w:ascii="Traditional Arabic" w:hAnsi="Traditional Arabic" w:hint="cs"/>
          <w:b/>
          <w:bCs/>
          <w:sz w:val="24"/>
          <w:szCs w:val="24"/>
          <w:rtl/>
        </w:rPr>
        <w:t xml:space="preserve"> السلسلة الضعيفة والموضوعة وأثرها السيئ في الأمة </w:t>
      </w:r>
      <w:r w:rsidRPr="006C4A2F">
        <w:rPr>
          <w:rFonts w:ascii="Traditional Arabic" w:hAnsi="Traditional Arabic" w:hint="cs"/>
          <w:sz w:val="24"/>
          <w:szCs w:val="24"/>
          <w:rtl/>
        </w:rPr>
        <w:t>،برقم: (4585)،(10/91).</w:t>
      </w:r>
    </w:p>
  </w:footnote>
  <w:footnote w:id="846">
    <w:p w:rsidR="00596D74" w:rsidRPr="006C4A2F" w:rsidRDefault="00596D74" w:rsidP="005331FE">
      <w:pPr>
        <w:pStyle w:val="a4"/>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أخرجه </w:t>
      </w:r>
      <w:r w:rsidRPr="006C4A2F">
        <w:rPr>
          <w:rFonts w:hint="cs"/>
          <w:b w:val="0"/>
          <w:bCs w:val="0"/>
          <w:sz w:val="24"/>
          <w:rtl/>
        </w:rPr>
        <w:t>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eastAsia="Calibri" w:hAnsi="Traditional Arabic"/>
          <w:b w:val="0"/>
          <w:bCs w:val="0"/>
          <w:sz w:val="24"/>
          <w:rtl/>
        </w:rPr>
        <w:t xml:space="preserve"> باب الحائض تخرج بعد الإفاضة</w:t>
      </w:r>
      <w:r w:rsidRPr="006C4A2F">
        <w:rPr>
          <w:rFonts w:ascii="Traditional Arabic" w:hAnsi="Traditional Arabic" w:hint="cs"/>
          <w:b w:val="0"/>
          <w:bCs w:val="0"/>
          <w:sz w:val="24"/>
          <w:rtl/>
        </w:rPr>
        <w:t>: (</w:t>
      </w:r>
      <w:r w:rsidRPr="006C4A2F">
        <w:rPr>
          <w:rFonts w:ascii="Traditional Arabic" w:hAnsi="Traditional Arabic"/>
          <w:b w:val="0"/>
          <w:bCs w:val="0"/>
          <w:sz w:val="24"/>
          <w:rtl/>
        </w:rPr>
        <w:t>1/</w:t>
      </w:r>
      <w:r w:rsidRPr="006C4A2F">
        <w:rPr>
          <w:rFonts w:ascii="Traditional Arabic" w:hAnsi="Traditional Arabic" w:hint="cs"/>
          <w:b w:val="0"/>
          <w:bCs w:val="0"/>
          <w:sz w:val="24"/>
          <w:rtl/>
        </w:rPr>
        <w:t>612)، برقم:(2004)</w:t>
      </w:r>
      <w:r w:rsidRPr="006C4A2F">
        <w:rPr>
          <w:rFonts w:hint="cs"/>
          <w:b w:val="0"/>
          <w:bCs w:val="0"/>
          <w:sz w:val="24"/>
          <w:rtl/>
        </w:rPr>
        <w:t>.</w:t>
      </w:r>
      <w:r w:rsidRPr="006C4A2F">
        <w:rPr>
          <w:rFonts w:hint="cs"/>
          <w:b w:val="0"/>
          <w:bCs w:val="0"/>
          <w:caps/>
          <w:sz w:val="24"/>
          <w:rtl/>
        </w:rPr>
        <w:t xml:space="preserve"> وصححه الألباني.وقال: صحيح ؛ولكنه منسوخ.</w:t>
      </w:r>
    </w:p>
  </w:footnote>
  <w:footnote w:id="847">
    <w:p w:rsidR="00596D74" w:rsidRPr="006C4A2F" w:rsidRDefault="00596D74" w:rsidP="008E5D9F">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ابن بَطَّال</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 xml:space="preserve">علي بن خلف بن عبد الملك بن بطال، أبو الحسن: عالم بالحديث، من أهل قرطبة. " شرح البخاري " </w:t>
      </w:r>
      <w:r w:rsidRPr="006C4A2F">
        <w:rPr>
          <w:rFonts w:ascii="Traditional Arabic" w:eastAsia="Calibri" w:hAnsi="Traditional Arabic" w:hint="cs"/>
          <w:sz w:val="24"/>
          <w:szCs w:val="24"/>
          <w:rtl/>
          <w:lang w:eastAsia="en-US"/>
        </w:rPr>
        <w:t>توفي سنة:</w:t>
      </w:r>
      <w:r w:rsidRPr="006C4A2F">
        <w:rPr>
          <w:rFonts w:ascii="Traditional Arabic" w:eastAsia="Calibri" w:hAnsi="Traditional Arabic" w:hint="cs"/>
          <w:sz w:val="24"/>
          <w:szCs w:val="24"/>
          <w:rtl/>
          <w:lang w:eastAsia="en-US"/>
        </w:rPr>
        <w:br/>
      </w:r>
      <w:r w:rsidRPr="006C4A2F">
        <w:rPr>
          <w:rFonts w:ascii="Traditional Arabic" w:eastAsia="Calibri" w:hAnsi="Traditional Arabic"/>
          <w:sz w:val="24"/>
          <w:szCs w:val="24"/>
          <w:rtl/>
          <w:lang w:eastAsia="en-US"/>
        </w:rPr>
        <w:t xml:space="preserve"> (449 هـ - 1057 م)</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 بن محمود، ا</w:t>
      </w:r>
      <w:r w:rsidRPr="006C4A2F">
        <w:rPr>
          <w:rFonts w:ascii="Traditional Arabic" w:hAnsi="Traditional Arabic"/>
          <w:b/>
          <w:bCs/>
          <w:sz w:val="24"/>
          <w:szCs w:val="24"/>
          <w:rtl/>
        </w:rPr>
        <w:t>لأعلام</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285</w:t>
      </w:r>
      <w:r w:rsidRPr="006C4A2F">
        <w:rPr>
          <w:rFonts w:ascii="Traditional Arabic" w:hAnsi="Traditional Arabic"/>
          <w:sz w:val="24"/>
          <w:szCs w:val="24"/>
          <w:rtl/>
        </w:rPr>
        <w:t>).</w:t>
      </w:r>
    </w:p>
  </w:footnote>
  <w:footnote w:id="848">
    <w:p w:rsidR="00596D74" w:rsidRPr="006C4A2F" w:rsidRDefault="00596D74" w:rsidP="00852EC6">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ابن بطال:علي بن خلف،</w:t>
      </w:r>
      <w:r w:rsidRPr="006C4A2F">
        <w:rPr>
          <w:rFonts w:ascii="Traditional Arabic" w:hAnsi="Traditional Arabic" w:hint="cs"/>
          <w:b/>
          <w:bCs/>
          <w:sz w:val="24"/>
          <w:szCs w:val="24"/>
          <w:rtl/>
        </w:rPr>
        <w:t>شرح صحيح البخاري</w:t>
      </w:r>
      <w:r w:rsidRPr="006C4A2F">
        <w:rPr>
          <w:rFonts w:ascii="Traditional Arabic" w:hAnsi="Traditional Arabic" w:hint="cs"/>
          <w:sz w:val="24"/>
          <w:szCs w:val="24"/>
          <w:rtl/>
        </w:rPr>
        <w:t>،تحقيق:أبوتميم ياسر بن إبراهيم،(الرياض، مكتبة الرشد، مكتبة الرشد، ط2، 1423ه-2003م)،( 4/445)</w:t>
      </w:r>
      <w:r w:rsidRPr="006C4A2F">
        <w:rPr>
          <w:rFonts w:hint="cs"/>
          <w:sz w:val="24"/>
          <w:szCs w:val="24"/>
          <w:rtl/>
        </w:rPr>
        <w:t>.</w:t>
      </w:r>
    </w:p>
  </w:footnote>
  <w:footnote w:id="849">
    <w:p w:rsidR="00596D74" w:rsidRPr="006C4A2F" w:rsidRDefault="00596D74" w:rsidP="00651CCF">
      <w:pPr>
        <w:ind w:firstLine="0"/>
        <w:jc w:val="both"/>
        <w:rPr>
          <w:sz w:val="24"/>
          <w:szCs w:val="24"/>
          <w:rtl/>
        </w:rPr>
      </w:pPr>
      <w:r w:rsidRPr="006C4A2F">
        <w:rPr>
          <w:rStyle w:val="a3"/>
          <w:b/>
          <w:bCs/>
          <w:sz w:val="24"/>
          <w:szCs w:val="24"/>
        </w:rPr>
        <w:footnoteRef/>
      </w:r>
      <w:r w:rsidRPr="006C4A2F">
        <w:rPr>
          <w:rFonts w:ascii="Traditional Arabic" w:hAnsi="Traditional Arabic" w:hint="cs"/>
          <w:sz w:val="24"/>
          <w:szCs w:val="24"/>
          <w:rtl/>
        </w:rPr>
        <w:t xml:space="preserve"> - يُنظر: </w:t>
      </w:r>
      <w:r w:rsidRPr="006C4A2F">
        <w:rPr>
          <w:rFonts w:ascii="Traditional Arabic" w:hAnsi="Traditional Arabic"/>
          <w:sz w:val="24"/>
          <w:szCs w:val="24"/>
          <w:rtl/>
        </w:rPr>
        <w:t>الكاساني</w:t>
      </w:r>
      <w:r w:rsidRPr="006C4A2F">
        <w:rPr>
          <w:rFonts w:ascii="Tahoma" w:hAnsi="Tahoma" w:hint="cs"/>
          <w:sz w:val="24"/>
          <w:szCs w:val="24"/>
          <w:rtl/>
        </w:rPr>
        <w:t xml:space="preserve"> : </w:t>
      </w:r>
      <w:r w:rsidRPr="006C4A2F">
        <w:rPr>
          <w:rFonts w:ascii="Traditional Arabic" w:hAnsi="Traditional Arabic" w:hint="cs"/>
          <w:sz w:val="24"/>
          <w:szCs w:val="24"/>
          <w:rtl/>
        </w:rPr>
        <w:t>أبوبكر</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بدائع الصنائع في ترتيب الشرائع</w:t>
      </w:r>
      <w:r w:rsidRPr="006C4A2F">
        <w:rPr>
          <w:rFonts w:ascii="Traditional Arabic" w:hAnsi="Traditional Arabic" w:hint="cs"/>
          <w:sz w:val="24"/>
          <w:szCs w:val="24"/>
          <w:rtl/>
        </w:rPr>
        <w:t xml:space="preserve">،طبعة(دار الكتب العلمية،ط2، </w:t>
      </w:r>
      <w:r w:rsidRPr="006C4A2F">
        <w:rPr>
          <w:rFonts w:ascii="Traditional Arabic" w:eastAsia="Calibri" w:hAnsi="Traditional Arabic"/>
          <w:sz w:val="24"/>
          <w:szCs w:val="24"/>
          <w:rtl/>
        </w:rPr>
        <w:t>1406هـ - 1986م</w:t>
      </w:r>
      <w:r w:rsidRPr="006C4A2F">
        <w:rPr>
          <w:rFonts w:ascii="Traditional Arabic" w:eastAsia="Calibri" w:hAnsi="Traditional Arabic" w:hint="cs"/>
          <w:sz w:val="24"/>
          <w:szCs w:val="24"/>
          <w:rtl/>
        </w:rPr>
        <w:t>)</w:t>
      </w:r>
      <w:r w:rsidRPr="006C4A2F">
        <w:rPr>
          <w:rFonts w:ascii="Traditional Arabic" w:hAnsi="Traditional Arabic" w:hint="cs"/>
          <w:sz w:val="24"/>
          <w:szCs w:val="24"/>
          <w:rtl/>
        </w:rPr>
        <w:t>: (2/227).</w:t>
      </w:r>
    </w:p>
  </w:footnote>
  <w:footnote w:id="850">
    <w:p w:rsidR="00596D74" w:rsidRPr="006C4A2F" w:rsidRDefault="00596D74" w:rsidP="00852EC6">
      <w:pPr>
        <w:ind w:firstLine="0"/>
        <w:jc w:val="both"/>
        <w:rPr>
          <w:sz w:val="24"/>
          <w:szCs w:val="24"/>
          <w:rtl/>
        </w:rPr>
      </w:pPr>
      <w:r w:rsidRPr="006C4A2F">
        <w:rPr>
          <w:rStyle w:val="a3"/>
          <w:b/>
          <w:bCs/>
          <w:sz w:val="24"/>
          <w:szCs w:val="24"/>
        </w:rPr>
        <w:footnoteRef/>
      </w:r>
      <w:r w:rsidRPr="006C4A2F">
        <w:rPr>
          <w:rFonts w:ascii="Traditional Arabic" w:hAnsi="Traditional Arabic" w:hint="cs"/>
          <w:sz w:val="24"/>
          <w:szCs w:val="24"/>
          <w:rtl/>
        </w:rPr>
        <w:t xml:space="preserve"> - يُنظر: </w:t>
      </w:r>
      <w:r w:rsidRPr="006C4A2F">
        <w:rPr>
          <w:rFonts w:ascii="Traditional Arabic" w:hAnsi="Traditional Arabic"/>
          <w:sz w:val="24"/>
          <w:szCs w:val="24"/>
          <w:rtl/>
        </w:rPr>
        <w:t>الكاساني</w:t>
      </w:r>
      <w:r w:rsidRPr="006C4A2F">
        <w:rPr>
          <w:rFonts w:ascii="Tahoma" w:hAnsi="Tahoma" w:hint="cs"/>
          <w:sz w:val="24"/>
          <w:szCs w:val="24"/>
          <w:rtl/>
        </w:rPr>
        <w:t xml:space="preserve"> : </w:t>
      </w:r>
      <w:r w:rsidRPr="006C4A2F">
        <w:rPr>
          <w:rFonts w:ascii="Traditional Arabic" w:hAnsi="Traditional Arabic" w:hint="cs"/>
          <w:sz w:val="24"/>
          <w:szCs w:val="24"/>
          <w:rtl/>
        </w:rPr>
        <w:t>أبوبكر</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بدائع الصنائع في ترتيب الشرائع</w:t>
      </w:r>
      <w:r w:rsidRPr="006C4A2F">
        <w:rPr>
          <w:rFonts w:ascii="Traditional Arabic" w:hAnsi="Traditional Arabic" w:hint="cs"/>
          <w:sz w:val="24"/>
          <w:szCs w:val="24"/>
          <w:rtl/>
        </w:rPr>
        <w:t>: (2/227)، طبعة دار الكتب العلمية</w:t>
      </w:r>
      <w:r w:rsidRPr="006C4A2F">
        <w:rPr>
          <w:rFonts w:hint="cs"/>
          <w:sz w:val="24"/>
          <w:szCs w:val="24"/>
          <w:rtl/>
        </w:rPr>
        <w:t xml:space="preserve">، السرخسي:محمد، </w:t>
      </w:r>
      <w:r w:rsidRPr="006C4A2F">
        <w:rPr>
          <w:rStyle w:val="apple-style-span"/>
          <w:rFonts w:ascii="Traditional Arabic" w:hAnsi="Traditional Arabic" w:hint="cs"/>
          <w:b/>
          <w:bCs/>
          <w:sz w:val="24"/>
          <w:szCs w:val="24"/>
          <w:rtl/>
        </w:rPr>
        <w:t>المبسوط</w:t>
      </w:r>
      <w:r w:rsidRPr="006C4A2F">
        <w:rPr>
          <w:rFonts w:ascii="Traditional Arabic" w:hAnsi="Traditional Arabic" w:hint="cs"/>
          <w:sz w:val="24"/>
          <w:szCs w:val="24"/>
          <w:rtl/>
        </w:rPr>
        <w:t xml:space="preserve"> ، (4/67).</w:t>
      </w:r>
      <w:r w:rsidRPr="006C4A2F">
        <w:rPr>
          <w:rFonts w:ascii="Tahoma" w:hAnsi="Tahoma" w:hint="cs"/>
          <w:sz w:val="24"/>
          <w:szCs w:val="24"/>
          <w:rtl/>
        </w:rPr>
        <w:t xml:space="preserve"> ا</w:t>
      </w:r>
      <w:r w:rsidRPr="006C4A2F">
        <w:rPr>
          <w:rFonts w:ascii="Traditional Arabic" w:hAnsi="Traditional Arabic"/>
          <w:sz w:val="24"/>
          <w:szCs w:val="24"/>
          <w:rtl/>
        </w:rPr>
        <w:t>ل</w:t>
      </w:r>
      <w:r w:rsidRPr="006C4A2F">
        <w:rPr>
          <w:rFonts w:ascii="Traditional Arabic" w:hAnsi="Traditional Arabic" w:hint="cs"/>
          <w:sz w:val="24"/>
          <w:szCs w:val="24"/>
          <w:rtl/>
        </w:rPr>
        <w:t>قرطبي</w:t>
      </w:r>
      <w:r w:rsidRPr="006C4A2F">
        <w:rPr>
          <w:rFonts w:ascii="Tahoma" w:hAnsi="Tahoma" w:hint="cs"/>
          <w:sz w:val="24"/>
          <w:szCs w:val="24"/>
          <w:rtl/>
        </w:rPr>
        <w:t xml:space="preserve"> : </w:t>
      </w:r>
      <w:r w:rsidRPr="006C4A2F">
        <w:rPr>
          <w:rFonts w:ascii="Traditional Arabic" w:hAnsi="Traditional Arabic" w:hint="cs"/>
          <w:sz w:val="24"/>
          <w:szCs w:val="24"/>
          <w:rtl/>
        </w:rPr>
        <w:t>محمد ،</w:t>
      </w:r>
      <w:r w:rsidRPr="006C4A2F">
        <w:rPr>
          <w:rFonts w:ascii="Traditional Arabic" w:hAnsi="Traditional Arabic"/>
          <w:sz w:val="24"/>
          <w:szCs w:val="24"/>
          <w:rtl/>
        </w:rPr>
        <w:t xml:space="preserve"> </w:t>
      </w:r>
      <w:r w:rsidRPr="006C4A2F">
        <w:rPr>
          <w:rFonts w:ascii="Traditional Arabic" w:hAnsi="Traditional Arabic"/>
          <w:b/>
          <w:bCs/>
          <w:sz w:val="24"/>
          <w:szCs w:val="24"/>
          <w:rtl/>
        </w:rPr>
        <w:t>بداية المجتهد ونهاية المقتصد</w:t>
      </w:r>
      <w:r w:rsidRPr="006C4A2F">
        <w:rPr>
          <w:rFonts w:ascii="Tahoma" w:hAnsi="Tahoma" w:hint="cs"/>
          <w:sz w:val="24"/>
          <w:szCs w:val="24"/>
          <w:rtl/>
        </w:rPr>
        <w:t xml:space="preserve">، </w:t>
      </w:r>
      <w:r w:rsidRPr="006C4A2F">
        <w:rPr>
          <w:rFonts w:ascii="Traditional Arabic" w:hAnsi="Traditional Arabic" w:hint="cs"/>
          <w:sz w:val="24"/>
          <w:szCs w:val="24"/>
          <w:rtl/>
        </w:rPr>
        <w:t xml:space="preserve">(1/275) ابن عبدالبر:يوسف </w:t>
      </w:r>
      <w:r w:rsidRPr="006C4A2F">
        <w:rPr>
          <w:rFonts w:ascii="Traditional Arabic" w:hAnsi="Traditional Arabic" w:hint="cs"/>
          <w:b/>
          <w:bCs/>
          <w:sz w:val="24"/>
          <w:szCs w:val="24"/>
          <w:rtl/>
        </w:rPr>
        <w:t>الكافي في فقه أهل المدينة</w:t>
      </w:r>
      <w:r w:rsidRPr="006C4A2F">
        <w:rPr>
          <w:rFonts w:ascii="Traditional Arabic" w:hAnsi="Traditional Arabic" w:hint="cs"/>
          <w:sz w:val="24"/>
          <w:szCs w:val="24"/>
          <w:rtl/>
        </w:rPr>
        <w:t xml:space="preserve">،(بيروت،دار الكتب العلمية،ط2، </w:t>
      </w:r>
      <w:r w:rsidRPr="006C4A2F">
        <w:rPr>
          <w:rFonts w:ascii="Traditional Arabic" w:eastAsia="Calibri" w:hAnsi="Traditional Arabic" w:hint="cs"/>
          <w:sz w:val="24"/>
          <w:szCs w:val="24"/>
          <w:rtl/>
        </w:rPr>
        <w:t>1413</w:t>
      </w:r>
      <w:r w:rsidRPr="006C4A2F">
        <w:rPr>
          <w:rFonts w:ascii="Traditional Arabic" w:eastAsia="Calibri" w:hAnsi="Traditional Arabic"/>
          <w:sz w:val="24"/>
          <w:szCs w:val="24"/>
          <w:rtl/>
        </w:rPr>
        <w:t xml:space="preserve">هـ - </w:t>
      </w:r>
      <w:r w:rsidRPr="006C4A2F">
        <w:rPr>
          <w:rFonts w:ascii="Traditional Arabic" w:eastAsia="Calibri" w:hAnsi="Traditional Arabic" w:hint="cs"/>
          <w:sz w:val="24"/>
          <w:szCs w:val="24"/>
          <w:rtl/>
        </w:rPr>
        <w:t>1992</w:t>
      </w:r>
      <w:r w:rsidRPr="006C4A2F">
        <w:rPr>
          <w:rFonts w:ascii="Traditional Arabic" w:eastAsia="Calibri" w:hAnsi="Traditional Arabic"/>
          <w:sz w:val="24"/>
          <w:szCs w:val="24"/>
          <w:rtl/>
        </w:rPr>
        <w:t>م</w:t>
      </w:r>
      <w:r w:rsidRPr="006C4A2F">
        <w:rPr>
          <w:rFonts w:ascii="Traditional Arabic" w:eastAsia="Calibri" w:hAnsi="Traditional Arabic" w:hint="cs"/>
          <w:sz w:val="24"/>
          <w:szCs w:val="24"/>
          <w:rtl/>
        </w:rPr>
        <w:t>)</w:t>
      </w:r>
      <w:r w:rsidRPr="006C4A2F">
        <w:rPr>
          <w:rFonts w:ascii="Traditional Arabic" w:hAnsi="Traditional Arabic" w:hint="cs"/>
          <w:sz w:val="24"/>
          <w:szCs w:val="24"/>
          <w:rtl/>
        </w:rPr>
        <w:t>:(ص:(171)، القروي،محمد،</w:t>
      </w:r>
      <w:r w:rsidRPr="006C4A2F">
        <w:rPr>
          <w:rFonts w:ascii="Traditional Arabic" w:eastAsia="Calibri" w:hAnsi="Traditional Arabic" w:hint="cs"/>
          <w:sz w:val="24"/>
          <w:szCs w:val="24"/>
          <w:rtl/>
        </w:rPr>
        <w:t xml:space="preserve"> </w:t>
      </w:r>
      <w:r w:rsidRPr="006C4A2F">
        <w:rPr>
          <w:rFonts w:ascii="Traditional Arabic" w:eastAsia="Calibri" w:hAnsi="Traditional Arabic"/>
          <w:b/>
          <w:bCs/>
          <w:sz w:val="24"/>
          <w:szCs w:val="24"/>
          <w:rtl/>
        </w:rPr>
        <w:t>الخلاصة الفقهية على مذهب السادة المالكية</w:t>
      </w:r>
      <w:r w:rsidRPr="006C4A2F">
        <w:rPr>
          <w:rFonts w:ascii="Traditional Arabic" w:hAnsi="Traditional Arabic"/>
          <w:sz w:val="24"/>
          <w:szCs w:val="24"/>
          <w:rtl/>
        </w:rPr>
        <w:t>،(بيروت ،</w:t>
      </w:r>
      <w:r w:rsidRPr="006C4A2F">
        <w:rPr>
          <w:rFonts w:ascii="Traditional Arabic" w:eastAsia="Calibri" w:hAnsi="Traditional Arabic"/>
          <w:sz w:val="24"/>
          <w:szCs w:val="24"/>
          <w:rtl/>
        </w:rPr>
        <w:t>دار الكتب العلمية).ص:(226).</w:t>
      </w:r>
      <w:r w:rsidRPr="006C4A2F">
        <w:rPr>
          <w:rFonts w:ascii="Traditional Arabic" w:hAnsi="Traditional Arabic"/>
          <w:sz w:val="24"/>
          <w:szCs w:val="24"/>
          <w:rtl/>
        </w:rPr>
        <w:t xml:space="preserve"> </w:t>
      </w:r>
      <w:r w:rsidRPr="006C4A2F">
        <w:rPr>
          <w:rFonts w:hint="cs"/>
          <w:sz w:val="24"/>
          <w:szCs w:val="24"/>
          <w:rtl/>
        </w:rPr>
        <w:t>الماوردي:علي،</w:t>
      </w:r>
      <w:r w:rsidRPr="006C4A2F">
        <w:rPr>
          <w:rStyle w:val="apple-style-span"/>
          <w:rFonts w:ascii="Traditional Arabic" w:hAnsi="Traditional Arabic" w:hint="cs"/>
          <w:b/>
          <w:bCs/>
          <w:sz w:val="24"/>
          <w:szCs w:val="24"/>
          <w:rtl/>
        </w:rPr>
        <w:t>الحاوي الكبير</w:t>
      </w:r>
      <w:r w:rsidRPr="006C4A2F">
        <w:rPr>
          <w:rFonts w:ascii="Traditional Arabic" w:hAnsi="Traditional Arabic" w:hint="cs"/>
          <w:sz w:val="24"/>
          <w:szCs w:val="24"/>
          <w:rtl/>
        </w:rPr>
        <w:t xml:space="preserve"> (4/213)، النجدي:عبدالرحمن، </w:t>
      </w:r>
      <w:r w:rsidRPr="006C4A2F">
        <w:rPr>
          <w:rFonts w:ascii="Traditional Arabic" w:hAnsi="Traditional Arabic" w:hint="cs"/>
          <w:b/>
          <w:bCs/>
          <w:sz w:val="24"/>
          <w:szCs w:val="24"/>
          <w:rtl/>
        </w:rPr>
        <w:t>حاشية الروض المرب</w:t>
      </w:r>
      <w:r w:rsidRPr="006C4A2F">
        <w:rPr>
          <w:rFonts w:ascii="Traditional Arabic" w:hAnsi="Traditional Arabic"/>
          <w:b/>
          <w:bCs/>
          <w:sz w:val="24"/>
          <w:szCs w:val="24"/>
          <w:rtl/>
        </w:rPr>
        <w:t>ع</w:t>
      </w:r>
      <w:r w:rsidRPr="006C4A2F">
        <w:rPr>
          <w:rFonts w:ascii="Traditional Arabic" w:hAnsi="Traditional Arabic" w:hint="cs"/>
          <w:b/>
          <w:bCs/>
          <w:sz w:val="24"/>
          <w:szCs w:val="24"/>
          <w:rtl/>
        </w:rPr>
        <w:t xml:space="preserve"> شرح زاد المسقنع</w:t>
      </w:r>
      <w:r w:rsidRPr="006C4A2F">
        <w:rPr>
          <w:rFonts w:ascii="Traditional Arabic" w:hAnsi="Traditional Arabic"/>
          <w:sz w:val="24"/>
          <w:szCs w:val="24"/>
          <w:rtl/>
        </w:rPr>
        <w:t>،</w:t>
      </w:r>
      <w:r w:rsidRPr="006C4A2F">
        <w:rPr>
          <w:rFonts w:ascii="Traditional Arabic" w:hAnsi="Traditional Arabic" w:hint="cs"/>
          <w:sz w:val="24"/>
          <w:szCs w:val="24"/>
          <w:rtl/>
        </w:rPr>
        <w:t>(ط1، 1397ه)،</w:t>
      </w:r>
      <w:r w:rsidRPr="006C4A2F">
        <w:rPr>
          <w:rFonts w:ascii="Traditional Arabic" w:hAnsi="Traditional Arabic"/>
          <w:sz w:val="24"/>
          <w:szCs w:val="24"/>
          <w:rtl/>
        </w:rPr>
        <w:t>(4/203).</w:t>
      </w:r>
      <w:r w:rsidRPr="006C4A2F">
        <w:rPr>
          <w:rFonts w:ascii="Tahoma" w:hAnsi="Tahoma" w:hint="cs"/>
          <w:sz w:val="24"/>
          <w:szCs w:val="24"/>
          <w:rtl/>
        </w:rPr>
        <w:t xml:space="preserve"> وانظر مسائله في : النووي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(8/256) وما بعدها</w:t>
      </w:r>
      <w:r w:rsidRPr="006C4A2F">
        <w:rPr>
          <w:rFonts w:ascii="Helvetica" w:hAnsi="Helvetica" w:hint="cs"/>
          <w:sz w:val="24"/>
          <w:szCs w:val="24"/>
          <w:rtl/>
        </w:rPr>
        <w:t>.</w:t>
      </w:r>
    </w:p>
  </w:footnote>
  <w:footnote w:id="851">
    <w:p w:rsidR="00596D74" w:rsidRPr="006C4A2F" w:rsidRDefault="00596D74" w:rsidP="00852EC6">
      <w:pPr>
        <w:ind w:firstLine="0"/>
        <w:jc w:val="both"/>
        <w:rPr>
          <w:sz w:val="24"/>
          <w:szCs w:val="24"/>
          <w:rtl/>
        </w:rPr>
      </w:pPr>
      <w:r w:rsidRPr="006C4A2F">
        <w:rPr>
          <w:rStyle w:val="a3"/>
          <w:b/>
          <w:bCs/>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أخرجه البخاري:محمد،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w:t>
      </w:r>
      <w:r w:rsidRPr="006C4A2F">
        <w:rPr>
          <w:rFonts w:ascii="Traditional Arabic" w:hAnsi="Traditional Arabic"/>
          <w:sz w:val="24"/>
          <w:szCs w:val="24"/>
          <w:rtl/>
        </w:rPr>
        <w:t>، كتاب الحج،</w:t>
      </w:r>
      <w:r w:rsidRPr="006C4A2F">
        <w:rPr>
          <w:rFonts w:ascii="Traditional Arabic" w:eastAsia="Calibri" w:hAnsi="Traditional Arabic"/>
          <w:sz w:val="24"/>
          <w:szCs w:val="24"/>
          <w:rtl/>
        </w:rPr>
        <w:t xml:space="preserve"> باب طواف الوداع</w:t>
      </w:r>
      <w:r w:rsidRPr="006C4A2F">
        <w:rPr>
          <w:rFonts w:ascii="Traditional Arabic" w:hAnsi="Traditional Arabic"/>
          <w:sz w:val="24"/>
          <w:szCs w:val="24"/>
          <w:rtl/>
        </w:rPr>
        <w:t>، برقم: (1668)،(2/624).</w:t>
      </w:r>
      <w:r w:rsidRPr="006C4A2F">
        <w:rPr>
          <w:rFonts w:ascii="Traditional Arabic" w:hAnsi="Traditional Arabic" w:hint="cs"/>
          <w:sz w:val="24"/>
          <w:szCs w:val="24"/>
          <w:rtl/>
        </w:rPr>
        <w:t xml:space="preserve"> و النيسابوري:مسلم،</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eastAsia="Calibri" w:hAnsi="Traditional Arabic"/>
          <w:sz w:val="24"/>
          <w:szCs w:val="24"/>
          <w:rtl/>
        </w:rPr>
        <w:t xml:space="preserve"> باب وجوب طواف الوداع وسقوطه عن الحائض</w:t>
      </w:r>
      <w:r w:rsidRPr="006C4A2F">
        <w:rPr>
          <w:rFonts w:ascii="Traditional Arabic" w:hAnsi="Traditional Arabic" w:hint="cs"/>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380</w:t>
      </w:r>
      <w:r w:rsidRPr="006C4A2F">
        <w:rPr>
          <w:rFonts w:ascii="Traditional Arabic" w:hAnsi="Traditional Arabic"/>
          <w:sz w:val="24"/>
          <w:szCs w:val="24"/>
          <w:rtl/>
        </w:rPr>
        <w:t xml:space="preserve"> -</w:t>
      </w:r>
      <w:r w:rsidRPr="006C4A2F">
        <w:rPr>
          <w:rFonts w:ascii="Traditional Arabic" w:hAnsi="Traditional Arabic" w:hint="cs"/>
          <w:sz w:val="24"/>
          <w:szCs w:val="24"/>
          <w:rtl/>
        </w:rPr>
        <w:t>1328)</w:t>
      </w:r>
      <w:r w:rsidRPr="006C4A2F">
        <w:rPr>
          <w:rFonts w:hint="cs"/>
          <w:sz w:val="24"/>
          <w:szCs w:val="24"/>
          <w:rtl/>
        </w:rPr>
        <w:t>، (2/963).</w:t>
      </w:r>
    </w:p>
  </w:footnote>
  <w:footnote w:id="852">
    <w:p w:rsidR="00596D74" w:rsidRPr="006C4A2F" w:rsidRDefault="00596D74" w:rsidP="00852EC6">
      <w:pPr>
        <w:ind w:firstLine="0"/>
        <w:jc w:val="both"/>
        <w:rPr>
          <w:rtl/>
        </w:rPr>
      </w:pPr>
      <w:r w:rsidRPr="006C4A2F">
        <w:rPr>
          <w:rStyle w:val="a3"/>
          <w:b/>
          <w:bCs/>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أخرجه البخاري:محمد،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w:t>
      </w:r>
      <w:r w:rsidRPr="006C4A2F">
        <w:rPr>
          <w:rFonts w:ascii="Traditional Arabic" w:hAnsi="Traditional Arabic"/>
          <w:sz w:val="24"/>
          <w:szCs w:val="24"/>
          <w:rtl/>
        </w:rPr>
        <w:t>، كتاب ا</w:t>
      </w:r>
      <w:r w:rsidRPr="006C4A2F">
        <w:rPr>
          <w:rFonts w:ascii="Traditional Arabic" w:hAnsi="Traditional Arabic" w:hint="cs"/>
          <w:sz w:val="24"/>
          <w:szCs w:val="24"/>
          <w:rtl/>
        </w:rPr>
        <w:t>لمغازي</w:t>
      </w:r>
      <w:r w:rsidRPr="006C4A2F">
        <w:rPr>
          <w:rFonts w:ascii="Traditional Arabic" w:hAnsi="Traditional Arabic"/>
          <w:sz w:val="24"/>
          <w:szCs w:val="24"/>
          <w:rtl/>
        </w:rPr>
        <w:t>،</w:t>
      </w:r>
      <w:r w:rsidRPr="006C4A2F">
        <w:rPr>
          <w:rFonts w:ascii="Traditional Arabic" w:eastAsia="Calibri" w:hAnsi="Traditional Arabic"/>
          <w:sz w:val="24"/>
          <w:szCs w:val="24"/>
          <w:rtl/>
        </w:rPr>
        <w:t xml:space="preserve"> باب </w:t>
      </w:r>
      <w:r w:rsidRPr="006C4A2F">
        <w:rPr>
          <w:rFonts w:ascii="Traditional Arabic" w:eastAsia="Calibri" w:hAnsi="Traditional Arabic" w:hint="cs"/>
          <w:sz w:val="24"/>
          <w:szCs w:val="24"/>
          <w:rtl/>
        </w:rPr>
        <w:t>غزوة الطائف</w:t>
      </w:r>
      <w:r w:rsidRPr="006C4A2F">
        <w:rPr>
          <w:rFonts w:ascii="Traditional Arabic" w:hAnsi="Traditional Arabic"/>
          <w:sz w:val="24"/>
          <w:szCs w:val="24"/>
          <w:rtl/>
        </w:rPr>
        <w:t>، برقم: (</w:t>
      </w:r>
      <w:r w:rsidRPr="006C4A2F">
        <w:rPr>
          <w:rFonts w:ascii="Traditional Arabic" w:hAnsi="Traditional Arabic" w:hint="cs"/>
          <w:sz w:val="24"/>
          <w:szCs w:val="24"/>
          <w:rtl/>
        </w:rPr>
        <w:t>4074</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1573</w:t>
      </w:r>
      <w:r w:rsidRPr="006C4A2F">
        <w:rPr>
          <w:rFonts w:ascii="Traditional Arabic" w:hAnsi="Traditional Arabic"/>
          <w:sz w:val="24"/>
          <w:szCs w:val="24"/>
          <w:rtl/>
        </w:rPr>
        <w:t>).</w:t>
      </w:r>
      <w:r w:rsidRPr="006C4A2F">
        <w:rPr>
          <w:rFonts w:ascii="Traditional Arabic" w:hAnsi="Traditional Arabic" w:hint="cs"/>
          <w:sz w:val="24"/>
          <w:szCs w:val="24"/>
          <w:rtl/>
        </w:rPr>
        <w:t>وكتاب فضائل القرآن،</w:t>
      </w:r>
      <w:r w:rsidRPr="006C4A2F">
        <w:rPr>
          <w:rFonts w:ascii="Traditional Arabic" w:eastAsia="Calibri" w:hAnsi="Traditional Arabic"/>
          <w:sz w:val="24"/>
          <w:szCs w:val="24"/>
          <w:rtl/>
        </w:rPr>
        <w:t>باب نزل القرآن بلسان قريش والعرب</w:t>
      </w:r>
      <w:r w:rsidRPr="006C4A2F">
        <w:rPr>
          <w:rFonts w:ascii="Traditional Arabic" w:eastAsia="Calibri" w:hAnsi="Traditional Arabic" w:hint="cs"/>
          <w:sz w:val="24"/>
          <w:szCs w:val="24"/>
          <w:rtl/>
        </w:rPr>
        <w:t>، برقم: (4700)، (4/1906).</w:t>
      </w:r>
      <w:r w:rsidRPr="006C4A2F">
        <w:rPr>
          <w:rFonts w:ascii="Traditional Arabic" w:hAnsi="Traditional Arabic" w:hint="cs"/>
          <w:sz w:val="24"/>
          <w:szCs w:val="24"/>
          <w:rtl/>
        </w:rPr>
        <w:t xml:space="preserve"> و النيسابوري:مسلم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int="cs"/>
          <w:sz w:val="24"/>
          <w:szCs w:val="24"/>
          <w:rtl/>
        </w:rPr>
        <w:t>برقم</w:t>
      </w:r>
      <w:r w:rsidRPr="006C4A2F">
        <w:rPr>
          <w:rFonts w:ascii="Traditional Arabic" w:hAnsi="Traditional Arabic" w:hint="cs"/>
          <w:sz w:val="24"/>
          <w:szCs w:val="24"/>
          <w:rtl/>
        </w:rPr>
        <w:t xml:space="preserve"> : (</w:t>
      </w:r>
      <w:r w:rsidRPr="006C4A2F">
        <w:rPr>
          <w:rFonts w:hint="cs"/>
          <w:sz w:val="24"/>
          <w:szCs w:val="24"/>
          <w:rtl/>
        </w:rPr>
        <w:t>6إلى10</w:t>
      </w:r>
      <w:r w:rsidRPr="006C4A2F">
        <w:rPr>
          <w:rFonts w:ascii="Traditional Arabic" w:hAnsi="Traditional Arabic"/>
          <w:sz w:val="24"/>
          <w:szCs w:val="24"/>
          <w:rtl/>
        </w:rPr>
        <w:t xml:space="preserve"> -</w:t>
      </w:r>
      <w:r w:rsidRPr="006C4A2F">
        <w:rPr>
          <w:rFonts w:ascii="Traditional Arabic" w:hAnsi="Traditional Arabic" w:hint="cs"/>
          <w:sz w:val="24"/>
          <w:szCs w:val="24"/>
          <w:rtl/>
        </w:rPr>
        <w:t>1180)</w:t>
      </w:r>
      <w:r w:rsidRPr="006C4A2F">
        <w:rPr>
          <w:rFonts w:hint="cs"/>
          <w:sz w:val="24"/>
          <w:szCs w:val="24"/>
          <w:rtl/>
        </w:rPr>
        <w:t>، (2/836).</w:t>
      </w:r>
    </w:p>
  </w:footnote>
  <w:footnote w:id="853">
    <w:p w:rsidR="00596D74" w:rsidRPr="006C4A2F" w:rsidRDefault="00596D74" w:rsidP="00E91FAB">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أخرجه </w:t>
      </w:r>
      <w:r w:rsidRPr="006C4A2F">
        <w:rPr>
          <w:rFonts w:ascii="Traditional Arabic" w:hAnsi="Traditional Arabic" w:hint="cs"/>
          <w:sz w:val="24"/>
          <w:szCs w:val="24"/>
          <w:rtl/>
        </w:rPr>
        <w:t>النيسابوري:مسلم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eastAsia="Calibri" w:hAnsi="Traditional Arabic"/>
          <w:sz w:val="24"/>
          <w:szCs w:val="24"/>
          <w:rtl/>
        </w:rPr>
        <w:t>باب وجوب طواف الوداع وسقوطه عن الحائض</w:t>
      </w:r>
      <w:r w:rsidRPr="006C4A2F">
        <w:rPr>
          <w:rFonts w:ascii="Traditional Arabic" w:eastAsia="Calibri"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rFonts w:hint="cs"/>
          <w:sz w:val="24"/>
          <w:szCs w:val="24"/>
          <w:rtl/>
        </w:rPr>
        <w:t xml:space="preserve"> 379</w:t>
      </w:r>
      <w:r w:rsidRPr="006C4A2F">
        <w:rPr>
          <w:rFonts w:ascii="Traditional Arabic" w:hAnsi="Traditional Arabic"/>
          <w:sz w:val="24"/>
          <w:szCs w:val="24"/>
          <w:rtl/>
        </w:rPr>
        <w:t xml:space="preserve"> -</w:t>
      </w:r>
      <w:r w:rsidRPr="006C4A2F">
        <w:rPr>
          <w:rFonts w:ascii="Traditional Arabic" w:hAnsi="Traditional Arabic" w:hint="cs"/>
          <w:sz w:val="24"/>
          <w:szCs w:val="24"/>
          <w:rtl/>
        </w:rPr>
        <w:t>1327)</w:t>
      </w:r>
      <w:r w:rsidRPr="006C4A2F">
        <w:rPr>
          <w:rFonts w:hint="cs"/>
          <w:sz w:val="24"/>
          <w:szCs w:val="24"/>
          <w:rtl/>
        </w:rPr>
        <w:t>، (2/963).</w:t>
      </w:r>
    </w:p>
  </w:footnote>
  <w:footnote w:id="854">
    <w:p w:rsidR="00596D74" w:rsidRPr="006C4A2F" w:rsidRDefault="00596D74" w:rsidP="00E91FAB">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أخرجه </w:t>
      </w:r>
      <w:r w:rsidRPr="006C4A2F">
        <w:rPr>
          <w:rFonts w:hint="cs"/>
          <w:sz w:val="24"/>
          <w:szCs w:val="24"/>
          <w:rtl/>
        </w:rPr>
        <w:t>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int="cs"/>
          <w:sz w:val="24"/>
          <w:szCs w:val="24"/>
          <w:rtl/>
        </w:rPr>
        <w:t>كتاب الحج ،</w:t>
      </w:r>
      <w:r w:rsidRPr="006C4A2F">
        <w:rPr>
          <w:rFonts w:ascii="Traditional Arabic" w:eastAsia="Calibri" w:hAnsi="Traditional Arabic"/>
          <w:sz w:val="24"/>
          <w:szCs w:val="24"/>
          <w:rtl/>
        </w:rPr>
        <w:t xml:space="preserve"> باب ما جاء في المرأة تحيض بعد الإفاضة</w:t>
      </w:r>
      <w:r w:rsidRPr="006C4A2F">
        <w:rPr>
          <w:rFonts w:ascii="Traditional Arabic" w:hint="cs"/>
          <w:sz w:val="24"/>
          <w:szCs w:val="24"/>
          <w:rtl/>
        </w:rPr>
        <w:t xml:space="preserve">: برقم </w:t>
      </w:r>
      <w:r w:rsidRPr="006C4A2F">
        <w:rPr>
          <w:rFonts w:ascii="Traditional Arabic"/>
          <w:sz w:val="24"/>
          <w:szCs w:val="24"/>
          <w:rtl/>
        </w:rPr>
        <w:t>(</w:t>
      </w:r>
      <w:r w:rsidRPr="006C4A2F">
        <w:rPr>
          <w:rFonts w:ascii="Traditional Arabic" w:hint="cs"/>
          <w:sz w:val="24"/>
          <w:szCs w:val="24"/>
          <w:rtl/>
        </w:rPr>
        <w:t>944</w:t>
      </w:r>
      <w:r w:rsidRPr="006C4A2F">
        <w:rPr>
          <w:rFonts w:ascii="Traditional Arabic"/>
          <w:sz w:val="24"/>
          <w:szCs w:val="24"/>
          <w:rtl/>
        </w:rPr>
        <w:t>)</w:t>
      </w:r>
      <w:r w:rsidRPr="006C4A2F">
        <w:rPr>
          <w:rFonts w:ascii="Traditional Arabic" w:hint="cs"/>
          <w:sz w:val="24"/>
          <w:szCs w:val="24"/>
          <w:rtl/>
        </w:rPr>
        <w:t>،</w:t>
      </w:r>
      <w:r w:rsidRPr="006C4A2F">
        <w:rPr>
          <w:rFonts w:ascii="Traditional Arabic"/>
          <w:sz w:val="24"/>
          <w:szCs w:val="24"/>
          <w:rtl/>
        </w:rPr>
        <w:t xml:space="preserve"> </w:t>
      </w:r>
      <w:r w:rsidRPr="006C4A2F">
        <w:rPr>
          <w:caps/>
          <w:sz w:val="24"/>
          <w:szCs w:val="24"/>
          <w:rtl/>
        </w:rPr>
        <w:t>(3/</w:t>
      </w:r>
      <w:r w:rsidRPr="006C4A2F">
        <w:rPr>
          <w:rFonts w:hint="cs"/>
          <w:caps/>
          <w:sz w:val="24"/>
          <w:szCs w:val="24"/>
          <w:rtl/>
        </w:rPr>
        <w:t>280</w:t>
      </w:r>
      <w:r w:rsidRPr="006C4A2F">
        <w:rPr>
          <w:caps/>
          <w:sz w:val="24"/>
          <w:szCs w:val="24"/>
          <w:rtl/>
        </w:rPr>
        <w:t>)</w:t>
      </w:r>
      <w:r w:rsidRPr="006C4A2F">
        <w:rPr>
          <w:rFonts w:hint="cs"/>
          <w:caps/>
          <w:sz w:val="24"/>
          <w:szCs w:val="24"/>
          <w:rtl/>
        </w:rPr>
        <w:t>.</w:t>
      </w:r>
    </w:p>
  </w:footnote>
  <w:footnote w:id="855">
    <w:p w:rsidR="00596D74" w:rsidRPr="006C4A2F" w:rsidRDefault="00596D74" w:rsidP="00E91FAB">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أخرجه </w:t>
      </w:r>
      <w:r w:rsidRPr="006C4A2F">
        <w:rPr>
          <w:rFonts w:ascii="Traditional Arabic" w:hAnsi="Traditional Arabic" w:hint="cs"/>
          <w:sz w:val="24"/>
          <w:szCs w:val="24"/>
          <w:rtl/>
        </w:rPr>
        <w:t>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int="cs"/>
          <w:sz w:val="24"/>
          <w:szCs w:val="24"/>
          <w:rtl/>
        </w:rPr>
        <w:t>باب المواقيت (2/299)،برقم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285</w:t>
      </w:r>
      <w:r w:rsidRPr="006C4A2F">
        <w:rPr>
          <w:sz w:val="24"/>
          <w:szCs w:val="24"/>
          <w:rtl/>
        </w:rPr>
        <w:t>)</w:t>
      </w:r>
      <w:r w:rsidRPr="006C4A2F">
        <w:rPr>
          <w:rFonts w:hint="cs"/>
          <w:caps/>
          <w:sz w:val="24"/>
          <w:szCs w:val="24"/>
          <w:rtl/>
        </w:rPr>
        <w:t>.</w:t>
      </w:r>
    </w:p>
  </w:footnote>
  <w:footnote w:id="856">
    <w:p w:rsidR="00596D74" w:rsidRPr="006C4A2F" w:rsidRDefault="00596D74" w:rsidP="00E91FAB">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أخرجه </w:t>
      </w:r>
      <w:r w:rsidRPr="006C4A2F">
        <w:rPr>
          <w:rFonts w:hint="cs"/>
          <w:sz w:val="24"/>
          <w:szCs w:val="24"/>
          <w:rtl/>
        </w:rPr>
        <w:t>الإمام مالك ،</w:t>
      </w:r>
      <w:r w:rsidRPr="006C4A2F">
        <w:rPr>
          <w:rFonts w:ascii="Traditional Arabic" w:hAnsi="Traditional Arabic" w:hint="cs"/>
          <w:sz w:val="24"/>
          <w:szCs w:val="24"/>
          <w:rtl/>
        </w:rPr>
        <w:t>الأصبحي: مالك ،</w:t>
      </w:r>
      <w:r w:rsidRPr="006C4A2F">
        <w:rPr>
          <w:rFonts w:hint="cs"/>
          <w:sz w:val="24"/>
          <w:szCs w:val="24"/>
          <w:rtl/>
        </w:rPr>
        <w:t xml:space="preserve"> </w:t>
      </w:r>
      <w:r w:rsidRPr="006C4A2F">
        <w:rPr>
          <w:rFonts w:ascii="Traditional Arabic" w:hAnsi="Traditional Arabic"/>
          <w:b/>
          <w:bCs/>
          <w:sz w:val="24"/>
          <w:szCs w:val="24"/>
          <w:rtl/>
        </w:rPr>
        <w:t>موطأ مالك</w:t>
      </w:r>
      <w:r w:rsidRPr="006C4A2F">
        <w:rPr>
          <w:rFonts w:ascii="Traditional Arabic" w:hAnsi="Traditional Arabic"/>
          <w:sz w:val="24"/>
          <w:szCs w:val="24"/>
          <w:rtl/>
        </w:rPr>
        <w:t xml:space="preserve"> -  رواية يحيى الليثي</w:t>
      </w:r>
      <w:r w:rsidRPr="006C4A2F">
        <w:rPr>
          <w:rFonts w:ascii="Traditional Arabic" w:hAnsi="Traditional Arabic" w:hint="cs"/>
          <w:sz w:val="24"/>
          <w:szCs w:val="24"/>
          <w:rtl/>
        </w:rPr>
        <w:t xml:space="preserve"> ،كتاب الحج،باب وداع البيت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823</w:t>
      </w:r>
      <w:r w:rsidRPr="006C4A2F">
        <w:rPr>
          <w:sz w:val="24"/>
          <w:szCs w:val="24"/>
          <w:rtl/>
        </w:rPr>
        <w:t>)</w:t>
      </w:r>
      <w:r w:rsidRPr="006C4A2F">
        <w:rPr>
          <w:rFonts w:hint="cs"/>
          <w:sz w:val="24"/>
          <w:szCs w:val="24"/>
          <w:rtl/>
        </w:rPr>
        <w:t>، (1/369).</w:t>
      </w:r>
    </w:p>
  </w:footnote>
  <w:footnote w:id="857">
    <w:p w:rsidR="00596D74" w:rsidRPr="006C4A2F" w:rsidRDefault="00596D74" w:rsidP="00E91FAB">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ابن ب</w:t>
      </w:r>
      <w:r w:rsidRPr="006C4A2F">
        <w:rPr>
          <w:rFonts w:ascii="Traditional Arabic" w:eastAsia="Calibri" w:hAnsi="Traditional Arabic" w:hint="cs"/>
          <w:sz w:val="24"/>
          <w:szCs w:val="24"/>
          <w:rtl/>
          <w:lang w:eastAsia="en-US"/>
        </w:rPr>
        <w:t>از</w:t>
      </w:r>
      <w:r w:rsidRPr="006C4A2F">
        <w:rPr>
          <w:rFonts w:ascii="Traditional Arabic" w:hAnsi="Traditional Arabic"/>
          <w:sz w:val="24"/>
          <w:szCs w:val="24"/>
          <w:rtl/>
        </w:rPr>
        <w:t xml:space="preserve">: هو </w:t>
      </w:r>
      <w:r w:rsidRPr="006C4A2F">
        <w:rPr>
          <w:rFonts w:ascii="Traditional Arabic" w:hAnsi="Traditional Arabic"/>
          <w:sz w:val="24"/>
          <w:szCs w:val="24"/>
          <w:shd w:val="clear" w:color="auto" w:fill="FFFFFF"/>
          <w:rtl/>
        </w:rPr>
        <w:t>عبد العزيز بن عبد الله بن باز</w:t>
      </w:r>
      <w:r w:rsidRPr="006C4A2F">
        <w:rPr>
          <w:rFonts w:ascii="Traditional Arabic" w:hAnsi="Traditional Arabic" w:hint="cs"/>
          <w:sz w:val="24"/>
          <w:szCs w:val="24"/>
          <w:shd w:val="clear" w:color="auto" w:fill="FFFFFF"/>
          <w:rtl/>
        </w:rPr>
        <w:t>،</w:t>
      </w:r>
      <w:r w:rsidRPr="006C4A2F">
        <w:rPr>
          <w:rStyle w:val="apple-converted-space"/>
          <w:rFonts w:ascii="Traditional Arabic" w:hAnsi="Traditional Arabic"/>
          <w:sz w:val="24"/>
          <w:szCs w:val="24"/>
          <w:shd w:val="clear" w:color="auto" w:fill="FFFFFF"/>
        </w:rPr>
        <w:t> </w:t>
      </w:r>
      <w:hyperlink r:id="rId43" w:tooltip="قاضي" w:history="1">
        <w:r w:rsidRPr="006C4A2F">
          <w:rPr>
            <w:rStyle w:val="Hyperlink"/>
            <w:rFonts w:ascii="Traditional Arabic" w:hAnsi="Traditional Arabic"/>
            <w:color w:val="auto"/>
            <w:sz w:val="24"/>
            <w:szCs w:val="24"/>
            <w:u w:val="none"/>
            <w:shd w:val="clear" w:color="auto" w:fill="FFFFFF"/>
            <w:rtl/>
          </w:rPr>
          <w:t>قاضي</w:t>
        </w:r>
      </w:hyperlink>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وفقيه</w:t>
      </w:r>
      <w:r w:rsidRPr="006C4A2F">
        <w:rPr>
          <w:rStyle w:val="apple-converted-space"/>
          <w:rFonts w:ascii="Traditional Arabic" w:hAnsi="Traditional Arabic"/>
          <w:sz w:val="24"/>
          <w:szCs w:val="24"/>
          <w:shd w:val="clear" w:color="auto" w:fill="FFFFFF"/>
        </w:rPr>
        <w:t> </w:t>
      </w:r>
      <w:hyperlink r:id="rId44" w:tooltip="سعودي" w:history="1">
        <w:r w:rsidRPr="006C4A2F">
          <w:rPr>
            <w:rStyle w:val="Hyperlink"/>
            <w:rFonts w:ascii="Traditional Arabic" w:hAnsi="Traditional Arabic"/>
            <w:color w:val="auto"/>
            <w:sz w:val="24"/>
            <w:szCs w:val="24"/>
            <w:u w:val="none"/>
            <w:shd w:val="clear" w:color="auto" w:fill="FFFFFF"/>
            <w:rtl/>
          </w:rPr>
          <w:t>سعودي</w:t>
        </w:r>
      </w:hyperlink>
      <w:r w:rsidRPr="006C4A2F">
        <w:rPr>
          <w:rFonts w:ascii="Traditional Arabic" w:hAnsi="Traditional Arabic" w:hint="cs"/>
          <w:sz w:val="24"/>
          <w:szCs w:val="24"/>
          <w:rtl/>
        </w:rPr>
        <w:t>،</w:t>
      </w:r>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شغل منصب</w:t>
      </w:r>
      <w:r w:rsidRPr="006C4A2F">
        <w:rPr>
          <w:rStyle w:val="apple-converted-space"/>
          <w:rFonts w:ascii="Traditional Arabic" w:hAnsi="Traditional Arabic"/>
          <w:sz w:val="24"/>
          <w:szCs w:val="24"/>
          <w:shd w:val="clear" w:color="auto" w:fill="FFFFFF"/>
        </w:rPr>
        <w:t> </w:t>
      </w:r>
      <w:hyperlink r:id="rId45" w:tooltip="مفتي عام المملكة السعودية" w:history="1">
        <w:r w:rsidRPr="006C4A2F">
          <w:rPr>
            <w:rStyle w:val="Hyperlink"/>
            <w:rFonts w:ascii="Traditional Arabic" w:hAnsi="Traditional Arabic"/>
            <w:color w:val="auto"/>
            <w:sz w:val="24"/>
            <w:szCs w:val="24"/>
            <w:u w:val="none"/>
            <w:shd w:val="clear" w:color="auto" w:fill="FFFFFF"/>
            <w:rtl/>
          </w:rPr>
          <w:t>مفتي عام المملكة السعودية</w:t>
        </w:r>
      </w:hyperlink>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منذ عام</w:t>
      </w:r>
      <w:r w:rsidRPr="006C4A2F">
        <w:rPr>
          <w:rStyle w:val="apple-converted-space"/>
          <w:rFonts w:ascii="Traditional Arabic" w:hAnsi="Traditional Arabic"/>
          <w:sz w:val="24"/>
          <w:szCs w:val="24"/>
          <w:shd w:val="clear" w:color="auto" w:fill="FFFFFF"/>
        </w:rPr>
        <w:t> </w:t>
      </w:r>
      <w:hyperlink r:id="rId46" w:tooltip="1413 هـ" w:history="1">
        <w:r w:rsidRPr="006C4A2F">
          <w:rPr>
            <w:rStyle w:val="Hyperlink"/>
            <w:rFonts w:ascii="Traditional Arabic" w:hAnsi="Traditional Arabic" w:hint="cs"/>
            <w:color w:val="auto"/>
            <w:sz w:val="24"/>
            <w:szCs w:val="24"/>
            <w:u w:val="none"/>
            <w:shd w:val="clear" w:color="auto" w:fill="FFFFFF"/>
            <w:rtl/>
          </w:rPr>
          <w:t>1413</w:t>
        </w:r>
        <w:r w:rsidRPr="006C4A2F">
          <w:rPr>
            <w:rStyle w:val="Hyperlink"/>
            <w:rFonts w:ascii="Traditional Arabic" w:hAnsi="Traditional Arabic"/>
            <w:color w:val="auto"/>
            <w:sz w:val="24"/>
            <w:szCs w:val="24"/>
            <w:u w:val="none"/>
            <w:shd w:val="clear" w:color="auto" w:fill="FFFFFF"/>
          </w:rPr>
          <w:t xml:space="preserve"> </w:t>
        </w:r>
        <w:r w:rsidRPr="006C4A2F">
          <w:rPr>
            <w:rStyle w:val="Hyperlink"/>
            <w:rFonts w:ascii="Traditional Arabic" w:hAnsi="Traditional Arabic"/>
            <w:color w:val="auto"/>
            <w:sz w:val="24"/>
            <w:szCs w:val="24"/>
            <w:u w:val="none"/>
            <w:shd w:val="clear" w:color="auto" w:fill="FFFFFF"/>
            <w:rtl/>
          </w:rPr>
          <w:t>هـ</w:t>
        </w:r>
      </w:hyperlink>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حتى وفاته</w:t>
      </w:r>
      <w:r w:rsidRPr="006C4A2F">
        <w:rPr>
          <w:rFonts w:ascii="Traditional Arabic" w:hAnsi="Traditional Arabic" w:hint="cs"/>
          <w:sz w:val="24"/>
          <w:szCs w:val="24"/>
          <w:shd w:val="clear" w:color="auto" w:fill="FFFFFF"/>
          <w:rtl/>
        </w:rPr>
        <w:t>،</w:t>
      </w:r>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كان بصيرا ثم أصابه مرض في عينيه عام</w:t>
      </w:r>
      <w:r w:rsidRPr="006C4A2F">
        <w:rPr>
          <w:rStyle w:val="apple-converted-space"/>
          <w:rFonts w:ascii="Traditional Arabic" w:hAnsi="Traditional Arabic"/>
          <w:sz w:val="24"/>
          <w:szCs w:val="24"/>
          <w:shd w:val="clear" w:color="auto" w:fill="FFFFFF"/>
        </w:rPr>
        <w:t> </w:t>
      </w:r>
      <w:hyperlink r:id="rId47" w:tooltip="1346 هـ" w:history="1">
        <w:r w:rsidRPr="006C4A2F">
          <w:rPr>
            <w:rStyle w:val="Hyperlink"/>
            <w:rFonts w:ascii="Traditional Arabic" w:hAnsi="Traditional Arabic" w:hint="cs"/>
            <w:color w:val="auto"/>
            <w:sz w:val="24"/>
            <w:szCs w:val="24"/>
            <w:u w:val="none"/>
            <w:shd w:val="clear" w:color="auto" w:fill="FFFFFF"/>
            <w:rtl/>
          </w:rPr>
          <w:t>1346</w:t>
        </w:r>
        <w:r w:rsidRPr="006C4A2F">
          <w:rPr>
            <w:rStyle w:val="Hyperlink"/>
            <w:rFonts w:ascii="Traditional Arabic" w:hAnsi="Traditional Arabic"/>
            <w:color w:val="auto"/>
            <w:sz w:val="24"/>
            <w:szCs w:val="24"/>
            <w:u w:val="none"/>
            <w:shd w:val="clear" w:color="auto" w:fill="FFFFFF"/>
          </w:rPr>
          <w:t xml:space="preserve"> </w:t>
        </w:r>
        <w:r w:rsidRPr="006C4A2F">
          <w:rPr>
            <w:rStyle w:val="Hyperlink"/>
            <w:rFonts w:ascii="Traditional Arabic" w:hAnsi="Traditional Arabic"/>
            <w:color w:val="auto"/>
            <w:sz w:val="24"/>
            <w:szCs w:val="24"/>
            <w:u w:val="none"/>
            <w:shd w:val="clear" w:color="auto" w:fill="FFFFFF"/>
            <w:rtl/>
          </w:rPr>
          <w:t>هـ</w:t>
        </w:r>
      </w:hyperlink>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وضعف بصره ثم فقده عام</w:t>
      </w:r>
      <w:r w:rsidRPr="006C4A2F">
        <w:rPr>
          <w:rStyle w:val="apple-converted-space"/>
          <w:rFonts w:ascii="Traditional Arabic" w:hAnsi="Traditional Arabic"/>
          <w:sz w:val="24"/>
          <w:szCs w:val="24"/>
          <w:shd w:val="clear" w:color="auto" w:fill="FFFFFF"/>
        </w:rPr>
        <w:t> </w:t>
      </w:r>
      <w:hyperlink r:id="rId48" w:tooltip="1350 هـ" w:history="1">
        <w:r w:rsidRPr="006C4A2F">
          <w:rPr>
            <w:rStyle w:val="Hyperlink"/>
            <w:rFonts w:ascii="Traditional Arabic" w:hAnsi="Traditional Arabic" w:hint="cs"/>
            <w:color w:val="auto"/>
            <w:sz w:val="24"/>
            <w:szCs w:val="24"/>
            <w:u w:val="none"/>
            <w:shd w:val="clear" w:color="auto" w:fill="FFFFFF"/>
            <w:rtl/>
          </w:rPr>
          <w:t>1350</w:t>
        </w:r>
        <w:r w:rsidRPr="006C4A2F">
          <w:rPr>
            <w:rStyle w:val="Hyperlink"/>
            <w:rFonts w:ascii="Traditional Arabic" w:hAnsi="Traditional Arabic"/>
            <w:color w:val="auto"/>
            <w:sz w:val="24"/>
            <w:szCs w:val="24"/>
            <w:u w:val="none"/>
            <w:shd w:val="clear" w:color="auto" w:fill="FFFFFF"/>
          </w:rPr>
          <w:t xml:space="preserve"> </w:t>
        </w:r>
        <w:r w:rsidRPr="006C4A2F">
          <w:rPr>
            <w:rStyle w:val="Hyperlink"/>
            <w:rFonts w:ascii="Traditional Arabic" w:hAnsi="Traditional Arabic"/>
            <w:color w:val="auto"/>
            <w:sz w:val="24"/>
            <w:szCs w:val="24"/>
            <w:u w:val="none"/>
            <w:shd w:val="clear" w:color="auto" w:fill="FFFFFF"/>
            <w:rtl/>
          </w:rPr>
          <w:t>هـ</w:t>
        </w:r>
      </w:hyperlink>
      <w:r w:rsidRPr="006C4A2F">
        <w:rPr>
          <w:rFonts w:ascii="Traditional Arabic" w:hAnsi="Traditional Arabic"/>
          <w:sz w:val="24"/>
          <w:szCs w:val="24"/>
          <w:shd w:val="clear" w:color="auto" w:fill="FFFFFF"/>
        </w:rPr>
        <w:t xml:space="preserve">. </w:t>
      </w:r>
      <w:r w:rsidRPr="006C4A2F">
        <w:rPr>
          <w:rFonts w:ascii="Traditional Arabic" w:hAnsi="Traditional Arabic"/>
          <w:sz w:val="24"/>
          <w:szCs w:val="24"/>
          <w:shd w:val="clear" w:color="auto" w:fill="FFFFFF"/>
          <w:rtl/>
        </w:rPr>
        <w:t xml:space="preserve"> من مؤلفاته:(الإمام محمد بن عبد الوهاب:دعوته وسيرته</w:t>
      </w:r>
      <w:r w:rsidRPr="006C4A2F">
        <w:rPr>
          <w:rFonts w:ascii="Traditional Arabic" w:hAnsi="Traditional Arabic"/>
          <w:sz w:val="24"/>
          <w:szCs w:val="24"/>
          <w:shd w:val="clear" w:color="auto" w:fill="FFFFFF"/>
        </w:rPr>
        <w:t>.</w:t>
      </w:r>
      <w:r w:rsidRPr="006C4A2F">
        <w:rPr>
          <w:rFonts w:ascii="Traditional Arabic" w:hAnsi="Traditional Arabic"/>
          <w:sz w:val="24"/>
          <w:szCs w:val="24"/>
          <w:shd w:val="clear" w:color="auto" w:fill="FFFFFF"/>
          <w:rtl/>
        </w:rPr>
        <w:t>)،( التحقيق والإيضاح لكثير من مسائل الحج والعمرة والزيارة على ضوء الكتاب والسنة</w:t>
      </w:r>
      <w:r w:rsidRPr="006C4A2F">
        <w:rPr>
          <w:rFonts w:ascii="Traditional Arabic" w:hAnsi="Traditional Arabic"/>
          <w:sz w:val="24"/>
          <w:szCs w:val="24"/>
          <w:shd w:val="clear" w:color="auto" w:fill="FFFFFF"/>
        </w:rPr>
        <w:t>.</w:t>
      </w:r>
      <w:r w:rsidRPr="006C4A2F">
        <w:rPr>
          <w:rFonts w:ascii="Traditional Arabic" w:hAnsi="Traditional Arabic"/>
          <w:sz w:val="24"/>
          <w:szCs w:val="24"/>
          <w:shd w:val="clear" w:color="auto" w:fill="FFFFFF"/>
          <w:rtl/>
        </w:rPr>
        <w:t>)،ولد في</w:t>
      </w:r>
      <w:r w:rsidRPr="006C4A2F">
        <w:rPr>
          <w:rStyle w:val="apple-converted-space"/>
          <w:rFonts w:ascii="Traditional Arabic" w:hAnsi="Traditional Arabic"/>
          <w:sz w:val="24"/>
          <w:szCs w:val="24"/>
          <w:shd w:val="clear" w:color="auto" w:fill="FFFFFF"/>
        </w:rPr>
        <w:t> </w:t>
      </w:r>
      <w:hyperlink r:id="rId49" w:tooltip="الرياض" w:history="1">
        <w:r w:rsidRPr="006C4A2F">
          <w:rPr>
            <w:rStyle w:val="Hyperlink"/>
            <w:rFonts w:ascii="Traditional Arabic" w:hAnsi="Traditional Arabic"/>
            <w:color w:val="auto"/>
            <w:sz w:val="24"/>
            <w:szCs w:val="24"/>
            <w:u w:val="none"/>
            <w:shd w:val="clear" w:color="auto" w:fill="FFFFFF"/>
            <w:rtl/>
          </w:rPr>
          <w:t>الرياض</w:t>
        </w:r>
      </w:hyperlink>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وتوفي بالطائف سنة:(1420ه-1999م)</w:t>
      </w:r>
      <w:r w:rsidRPr="006C4A2F">
        <w:rPr>
          <w:rFonts w:ascii="Traditional Arabic" w:hAnsi="Traditional Arabic"/>
          <w:sz w:val="24"/>
          <w:szCs w:val="24"/>
          <w:shd w:val="clear" w:color="auto" w:fill="FFFFFF"/>
        </w:rPr>
        <w:t>.</w:t>
      </w:r>
      <w:r w:rsidRPr="006C4A2F">
        <w:rPr>
          <w:rFonts w:ascii="Traditional Arabic" w:hAnsi="Traditional Arabic"/>
          <w:sz w:val="24"/>
          <w:szCs w:val="24"/>
          <w:rtl/>
        </w:rPr>
        <w:t>موقع ويكيبيديا الموسسوعة الحرة: (عبدالعزيز ابن باز</w:t>
      </w:r>
      <w:r w:rsidRPr="006C4A2F">
        <w:rPr>
          <w:rFonts w:ascii="Traditional Arabic" w:hAnsi="Traditional Arabic"/>
          <w:sz w:val="24"/>
          <w:szCs w:val="24"/>
        </w:rPr>
        <w:t>http://ar.wikipedia.org/wiki</w:t>
      </w:r>
      <w:r w:rsidRPr="006C4A2F">
        <w:rPr>
          <w:rFonts w:ascii="Traditional Arabic" w:hAnsi="Traditional Arabic"/>
          <w:sz w:val="24"/>
          <w:szCs w:val="24"/>
          <w:rtl/>
        </w:rPr>
        <w:t>/).</w:t>
      </w:r>
    </w:p>
  </w:footnote>
  <w:footnote w:id="858">
    <w:p w:rsidR="00596D74" w:rsidRPr="006C4A2F" w:rsidRDefault="00596D74" w:rsidP="005331FE">
      <w:pPr>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الموقع الرسمي لسماحة الشيخ عبدالعزيز ابن باز.(</w:t>
      </w:r>
      <w:r w:rsidRPr="006C4A2F">
        <w:rPr>
          <w:rFonts w:ascii="Traditional Arabic" w:hAnsi="Traditional Arabic"/>
          <w:sz w:val="24"/>
          <w:szCs w:val="24"/>
        </w:rPr>
        <w:t xml:space="preserve"> </w:t>
      </w:r>
      <w:hyperlink r:id="rId50" w:history="1">
        <w:r w:rsidRPr="006C4A2F">
          <w:rPr>
            <w:rStyle w:val="Hyperlink"/>
            <w:rFonts w:ascii="Traditional Arabic" w:hAnsi="Traditional Arabic"/>
            <w:color w:val="auto"/>
            <w:sz w:val="24"/>
            <w:szCs w:val="24"/>
          </w:rPr>
          <w:t>http://www.binbaz.org.sa/mat/19131</w:t>
        </w:r>
      </w:hyperlink>
      <w:r w:rsidRPr="006C4A2F">
        <w:rPr>
          <w:rFonts w:ascii="Traditional Arabic" w:hAnsi="Traditional Arabic"/>
          <w:sz w:val="24"/>
          <w:szCs w:val="24"/>
          <w:rtl/>
        </w:rPr>
        <w:t>)</w:t>
      </w:r>
    </w:p>
    <w:p w:rsidR="00596D74" w:rsidRPr="006C4A2F" w:rsidRDefault="00596D74" w:rsidP="005331FE">
      <w:pPr>
        <w:pStyle w:val="a4"/>
        <w:jc w:val="both"/>
        <w:rPr>
          <w:b w:val="0"/>
          <w:bCs w:val="0"/>
          <w:caps/>
          <w:rtl/>
        </w:rPr>
      </w:pPr>
    </w:p>
    <w:p w:rsidR="00596D74" w:rsidRPr="006C4A2F" w:rsidRDefault="00596D74" w:rsidP="005331FE">
      <w:pPr>
        <w:pStyle w:val="a4"/>
        <w:spacing w:line="276" w:lineRule="auto"/>
        <w:jc w:val="both"/>
        <w:rPr>
          <w:b w:val="0"/>
          <w:bCs w:val="0"/>
          <w:sz w:val="24"/>
          <w:rtl/>
        </w:rPr>
      </w:pPr>
    </w:p>
  </w:footnote>
  <w:footnote w:id="859">
    <w:p w:rsidR="00596D74" w:rsidRPr="006C4A2F" w:rsidRDefault="00596D74" w:rsidP="005331FE">
      <w:pPr>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يُنظر بتوسع في عدد عمراته </w:t>
      </w:r>
      <w:r w:rsidRPr="006C4A2F">
        <w:rPr>
          <w:rFonts w:ascii="Traditional Arabic" w:hAnsi="Traditional Arabic" w:hint="cs"/>
          <w:sz w:val="24"/>
          <w:szCs w:val="24"/>
        </w:rPr>
        <w:sym w:font="AGA Arabesque" w:char="F072"/>
      </w:r>
      <w:r w:rsidRPr="006C4A2F">
        <w:rPr>
          <w:rFonts w:ascii="Traditional Arabic" w:hAnsi="Traditional Arabic" w:hint="cs"/>
          <w:sz w:val="24"/>
          <w:szCs w:val="24"/>
          <w:rtl/>
        </w:rPr>
        <w:t xml:space="preserve"> وتفصيلها:</w:t>
      </w:r>
      <w:r w:rsidRPr="006C4A2F">
        <w:rPr>
          <w:rStyle w:val="apple-style-span"/>
          <w:rFonts w:ascii="Traditional Arabic" w:hAnsi="Traditional Arabic" w:hint="cs"/>
          <w:sz w:val="24"/>
          <w:szCs w:val="24"/>
          <w:rtl/>
        </w:rPr>
        <w:t xml:space="preserve"> ابن القيم، محمد، </w:t>
      </w:r>
      <w:r w:rsidRPr="006C4A2F">
        <w:rPr>
          <w:rStyle w:val="apple-style-span"/>
          <w:rFonts w:ascii="Traditional Arabic" w:hAnsi="Traditional Arabic" w:hint="cs"/>
          <w:b/>
          <w:bCs/>
          <w:sz w:val="24"/>
          <w:szCs w:val="24"/>
          <w:rtl/>
        </w:rPr>
        <w:t>زاد المعاد في هدي خير العباد</w:t>
      </w:r>
      <w:r w:rsidRPr="006C4A2F">
        <w:rPr>
          <w:rStyle w:val="apple-style-span"/>
          <w:rFonts w:ascii="Traditional Arabic" w:hAnsi="Traditional Arabic" w:hint="cs"/>
          <w:sz w:val="24"/>
          <w:szCs w:val="24"/>
          <w:rtl/>
        </w:rPr>
        <w:t>،:(2/86</w:t>
      </w:r>
      <w:r w:rsidRPr="006C4A2F">
        <w:rPr>
          <w:rStyle w:val="apple-style-span"/>
          <w:rFonts w:ascii="Traditional Arabic" w:hAnsi="Traditional Arabic"/>
          <w:sz w:val="24"/>
          <w:szCs w:val="24"/>
        </w:rPr>
        <w:t>.(</w:t>
      </w:r>
    </w:p>
  </w:footnote>
  <w:footnote w:id="860">
    <w:p w:rsidR="00596D74" w:rsidRPr="006C4A2F" w:rsidRDefault="00596D74" w:rsidP="00EB7CCC">
      <w:pPr>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الحديثان سبق تخريجهما ،ص: (139-140</w:t>
      </w:r>
      <w:r w:rsidRPr="006C4A2F">
        <w:rPr>
          <w:rStyle w:val="apple-style-span"/>
          <w:rFonts w:ascii="Traditional Arabic" w:hAnsi="Traditional Arabic"/>
          <w:sz w:val="24"/>
          <w:szCs w:val="24"/>
        </w:rPr>
        <w:t xml:space="preserve"> .(</w:t>
      </w:r>
    </w:p>
  </w:footnote>
  <w:footnote w:id="861">
    <w:p w:rsidR="00596D74" w:rsidRPr="006C4A2F" w:rsidRDefault="00596D74" w:rsidP="00EB7CCC">
      <w:pPr>
        <w:jc w:val="both"/>
        <w:rPr>
          <w:rtl/>
        </w:rPr>
      </w:pPr>
      <w:r w:rsidRPr="006C4A2F">
        <w:rPr>
          <w:rStyle w:val="a3"/>
          <w:sz w:val="24"/>
          <w:szCs w:val="24"/>
        </w:rPr>
        <w:footnoteRef/>
      </w:r>
      <w:r w:rsidRPr="006C4A2F">
        <w:rPr>
          <w:rFonts w:ascii="Traditional Arabic" w:hAnsi="Traditional Arabic" w:hint="cs"/>
          <w:sz w:val="24"/>
          <w:szCs w:val="24"/>
          <w:rtl/>
        </w:rPr>
        <w:t xml:space="preserve"> - الحديث سبق تخريجه في صفحة: (140</w:t>
      </w:r>
      <w:r w:rsidRPr="006C4A2F">
        <w:rPr>
          <w:rStyle w:val="apple-style-span"/>
          <w:rFonts w:ascii="Traditional Arabic" w:hAnsi="Traditional Arabic"/>
          <w:sz w:val="24"/>
          <w:szCs w:val="24"/>
        </w:rPr>
        <w:t xml:space="preserve"> .(</w:t>
      </w:r>
    </w:p>
  </w:footnote>
  <w:footnote w:id="862">
    <w:p w:rsidR="00596D74" w:rsidRPr="006C4A2F" w:rsidRDefault="00596D74" w:rsidP="005331FE">
      <w:pPr>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eastAsia="Calibri" w:hAnsi="Traditional Arabic"/>
          <w:sz w:val="24"/>
          <w:szCs w:val="24"/>
          <w:rtl/>
        </w:rPr>
        <w:t xml:space="preserve">أخرجه </w:t>
      </w:r>
      <w:r w:rsidRPr="006C4A2F">
        <w:rPr>
          <w:rFonts w:ascii="Traditional Arabic" w:hAnsi="Traditional Arabic" w:hint="cs"/>
          <w:sz w:val="24"/>
          <w:szCs w:val="24"/>
          <w:rtl/>
        </w:rPr>
        <w:t>الطبراني</w:t>
      </w:r>
      <w:r w:rsidRPr="006C4A2F">
        <w:rPr>
          <w:rFonts w:ascii="Traditional Arabic" w:hint="cs"/>
          <w:sz w:val="24"/>
          <w:szCs w:val="24"/>
          <w:rtl/>
        </w:rPr>
        <w:t xml:space="preserve">:سليمان، </w:t>
      </w:r>
      <w:r w:rsidRPr="006C4A2F">
        <w:rPr>
          <w:rFonts w:ascii="Traditional Arabic" w:hint="cs"/>
          <w:b/>
          <w:bCs/>
          <w:sz w:val="24"/>
          <w:szCs w:val="24"/>
          <w:rtl/>
        </w:rPr>
        <w:t>المعجم الكبير</w:t>
      </w:r>
      <w:r w:rsidRPr="006C4A2F">
        <w:rPr>
          <w:rFonts w:ascii="Traditional Arabic" w:hint="cs"/>
          <w:sz w:val="24"/>
          <w:szCs w:val="24"/>
          <w:rtl/>
        </w:rPr>
        <w:t>،</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w:t>
      </w:r>
      <w:r w:rsidRPr="006C4A2F">
        <w:rPr>
          <w:rFonts w:ascii="Traditional Arabic" w:eastAsia="Calibri" w:hAnsi="Traditional Arabic" w:hint="cs"/>
          <w:sz w:val="24"/>
          <w:szCs w:val="24"/>
          <w:rtl/>
        </w:rPr>
        <w:t>ب</w:t>
      </w:r>
      <w:r w:rsidRPr="006C4A2F">
        <w:rPr>
          <w:rFonts w:ascii="Traditional Arabic" w:eastAsia="Calibri" w:hAnsi="Traditional Arabic"/>
          <w:sz w:val="24"/>
          <w:szCs w:val="24"/>
          <w:rtl/>
        </w:rPr>
        <w:t>رقم 8336)</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(9/44 </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قال الهيثم</w:t>
      </w:r>
      <w:r w:rsidRPr="006C4A2F">
        <w:rPr>
          <w:rFonts w:ascii="Traditional Arabic" w:eastAsia="Calibri" w:hAnsi="Traditional Arabic" w:hint="cs"/>
          <w:sz w:val="24"/>
          <w:szCs w:val="24"/>
          <w:rtl/>
        </w:rPr>
        <w:t>ي</w:t>
      </w:r>
      <w:r w:rsidRPr="006C4A2F">
        <w:rPr>
          <w:rFonts w:ascii="Traditional Arabic" w:eastAsia="Calibri" w:hAnsi="Traditional Arabic"/>
          <w:sz w:val="24"/>
          <w:szCs w:val="24"/>
          <w:rtl/>
        </w:rPr>
        <w:t xml:space="preserve">  : </w:t>
      </w:r>
      <w:r w:rsidRPr="006C4A2F">
        <w:rPr>
          <w:rFonts w:ascii="Traditional Arabic" w:eastAsia="Calibri" w:hAnsi="Traditional Arabic" w:hint="cs"/>
          <w:sz w:val="24"/>
          <w:szCs w:val="24"/>
          <w:rtl/>
        </w:rPr>
        <w:t>في</w:t>
      </w:r>
      <w:r w:rsidRPr="006C4A2F">
        <w:rPr>
          <w:rFonts w:ascii="Traditional Arabic" w:eastAsia="Calibri" w:hAnsi="Traditional Arabic"/>
          <w:sz w:val="24"/>
          <w:szCs w:val="24"/>
          <w:rtl/>
        </w:rPr>
        <w:t xml:space="preserve"> الصحيح منه قصة الإمامة ، رواه </w:t>
      </w:r>
      <w:r w:rsidRPr="006C4A2F">
        <w:rPr>
          <w:rFonts w:ascii="Traditional Arabic" w:eastAsia="Calibri" w:hAnsi="Traditional Arabic" w:hint="cs"/>
          <w:sz w:val="24"/>
          <w:szCs w:val="24"/>
          <w:rtl/>
        </w:rPr>
        <w:t>الطبراني</w:t>
      </w:r>
      <w:r w:rsidRPr="006C4A2F">
        <w:rPr>
          <w:rFonts w:ascii="Traditional Arabic" w:eastAsia="Calibri" w:hAnsi="Traditional Arabic"/>
          <w:sz w:val="24"/>
          <w:szCs w:val="24"/>
          <w:rtl/>
        </w:rPr>
        <w:t xml:space="preserve"> </w:t>
      </w:r>
      <w:r w:rsidRPr="006C4A2F">
        <w:rPr>
          <w:rFonts w:ascii="Traditional Arabic" w:eastAsia="Calibri" w:hAnsi="Traditional Arabic" w:hint="cs"/>
          <w:sz w:val="24"/>
          <w:szCs w:val="24"/>
          <w:rtl/>
        </w:rPr>
        <w:t>في</w:t>
      </w:r>
      <w:r w:rsidRPr="006C4A2F">
        <w:rPr>
          <w:rFonts w:ascii="Traditional Arabic" w:eastAsia="Calibri" w:hAnsi="Traditional Arabic"/>
          <w:sz w:val="24"/>
          <w:szCs w:val="24"/>
          <w:rtl/>
        </w:rPr>
        <w:t xml:space="preserve"> الكبير ، وفيه هشام بن سليمان ، وقد ضعفه جماعة من الأئمة ، ووثقه البخارى .</w:t>
      </w:r>
      <w:r w:rsidRPr="006C4A2F">
        <w:rPr>
          <w:rFonts w:hint="cs"/>
          <w:sz w:val="24"/>
          <w:szCs w:val="24"/>
          <w:rtl/>
        </w:rPr>
        <w:t>انظر: الهيثمي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علي،</w:t>
      </w:r>
      <w:r w:rsidRPr="006C4A2F">
        <w:rPr>
          <w:rFonts w:ascii="Traditional Arabic" w:hAnsi="Traditional Arabic"/>
          <w:sz w:val="24"/>
          <w:szCs w:val="24"/>
          <w:rtl/>
        </w:rPr>
        <w:t xml:space="preserve"> </w:t>
      </w:r>
      <w:r w:rsidRPr="006C4A2F">
        <w:rPr>
          <w:rFonts w:ascii="Traditional Arabic" w:hAnsi="Traditional Arabic"/>
          <w:b/>
          <w:bCs/>
          <w:sz w:val="24"/>
          <w:szCs w:val="24"/>
          <w:rtl/>
        </w:rPr>
        <w:t>مجمع الزوائد ومنبع</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الفوائد</w:t>
      </w:r>
      <w:r w:rsidRPr="006C4A2F">
        <w:rPr>
          <w:rFonts w:hint="cs"/>
          <w:sz w:val="24"/>
          <w:szCs w:val="24"/>
          <w:rtl/>
        </w:rPr>
        <w:t>،</w:t>
      </w:r>
      <w:r w:rsidRPr="006C4A2F">
        <w:rPr>
          <w:rFonts w:ascii="Traditional Arabic" w:eastAsia="Calibri" w:hAnsi="Traditional Arabic"/>
          <w:sz w:val="24"/>
          <w:szCs w:val="24"/>
          <w:rtl/>
        </w:rPr>
        <w:t>(3/74)</w:t>
      </w:r>
      <w:r w:rsidRPr="006C4A2F">
        <w:rPr>
          <w:rFonts w:ascii="Traditional Arabic" w:eastAsia="Calibri" w:hAnsi="Traditional Arabic" w:hint="cs"/>
          <w:sz w:val="24"/>
          <w:szCs w:val="24"/>
          <w:rtl/>
        </w:rPr>
        <w:t>.</w:t>
      </w:r>
    </w:p>
  </w:footnote>
  <w:footnote w:id="863">
    <w:p w:rsidR="00596D74" w:rsidRPr="006C4A2F" w:rsidRDefault="00596D74" w:rsidP="005331FE">
      <w:pPr>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ابن عثيمين:محمد،</w:t>
      </w:r>
      <w:r w:rsidRPr="006C4A2F">
        <w:rPr>
          <w:rFonts w:ascii="Traditional Arabic" w:hAnsi="Traditional Arabic"/>
          <w:b/>
          <w:bCs/>
          <w:sz w:val="24"/>
          <w:szCs w:val="24"/>
          <w:rtl/>
        </w:rPr>
        <w:t>مجموع فتاوى و</w:t>
      </w:r>
      <w:r w:rsidRPr="006C4A2F">
        <w:rPr>
          <w:rFonts w:ascii="Traditional Arabic" w:hAnsi="Traditional Arabic" w:hint="cs"/>
          <w:b/>
          <w:bCs/>
          <w:sz w:val="24"/>
          <w:szCs w:val="24"/>
          <w:rtl/>
        </w:rPr>
        <w:t xml:space="preserve"> </w:t>
      </w:r>
      <w:r w:rsidRPr="006C4A2F">
        <w:rPr>
          <w:rFonts w:ascii="Traditional Arabic" w:hAnsi="Traditional Arabic"/>
          <w:b/>
          <w:bCs/>
          <w:sz w:val="24"/>
          <w:szCs w:val="24"/>
          <w:rtl/>
        </w:rPr>
        <w:t>رسائل فضيلة الشيخ محمد بن عثيمين</w:t>
      </w:r>
      <w:r w:rsidRPr="006C4A2F">
        <w:rPr>
          <w:rFonts w:ascii="Traditional Arabic" w:hAnsi="Traditional Arabic"/>
          <w:sz w:val="24"/>
          <w:szCs w:val="24"/>
          <w:rtl/>
        </w:rPr>
        <w:t>، جمع وترتيب</w:t>
      </w:r>
      <w:r w:rsidRPr="006C4A2F">
        <w:rPr>
          <w:rFonts w:ascii="Traditional Arabic" w:hAnsi="Traditional Arabic" w:hint="cs"/>
          <w:sz w:val="24"/>
          <w:szCs w:val="24"/>
          <w:rtl/>
        </w:rPr>
        <w:t>:</w:t>
      </w:r>
      <w:r w:rsidRPr="006C4A2F">
        <w:rPr>
          <w:rFonts w:ascii="Traditional Arabic" w:hAnsi="Traditional Arabic"/>
          <w:sz w:val="24"/>
          <w:szCs w:val="24"/>
          <w:rtl/>
        </w:rPr>
        <w:t xml:space="preserve"> فهد بن ناصر السليمان، (الرياض،دار الوطن،دار الثريا، ط 1413). (</w:t>
      </w:r>
      <w:r w:rsidRPr="006C4A2F">
        <w:rPr>
          <w:rFonts w:ascii="Traditional Arabic" w:hAnsi="Traditional Arabic" w:hint="cs"/>
          <w:sz w:val="24"/>
          <w:szCs w:val="24"/>
          <w:rtl/>
        </w:rPr>
        <w:t>23</w:t>
      </w:r>
      <w:r w:rsidRPr="006C4A2F">
        <w:rPr>
          <w:rFonts w:ascii="Traditional Arabic" w:hAnsi="Traditional Arabic"/>
          <w:sz w:val="24"/>
          <w:szCs w:val="24"/>
          <w:rtl/>
        </w:rPr>
        <w:t>/</w:t>
      </w:r>
      <w:r w:rsidRPr="006C4A2F">
        <w:rPr>
          <w:rFonts w:ascii="Traditional Arabic" w:hAnsi="Traditional Arabic" w:hint="cs"/>
          <w:sz w:val="24"/>
          <w:szCs w:val="24"/>
          <w:rtl/>
        </w:rPr>
        <w:t>363</w:t>
      </w:r>
      <w:r w:rsidRPr="006C4A2F">
        <w:rPr>
          <w:rFonts w:ascii="Traditional Arabic" w:hAnsi="Traditional Arabic"/>
          <w:sz w:val="24"/>
          <w:szCs w:val="24"/>
          <w:rtl/>
        </w:rPr>
        <w:t>-</w:t>
      </w:r>
      <w:r w:rsidRPr="006C4A2F">
        <w:rPr>
          <w:rFonts w:ascii="Traditional Arabic" w:hAnsi="Traditional Arabic" w:hint="cs"/>
          <w:sz w:val="24"/>
          <w:szCs w:val="24"/>
          <w:rtl/>
        </w:rPr>
        <w:t>364</w:t>
      </w:r>
      <w:r w:rsidRPr="006C4A2F">
        <w:rPr>
          <w:rFonts w:ascii="Traditional Arabic" w:hAnsi="Traditional Arabic"/>
          <w:sz w:val="24"/>
          <w:szCs w:val="24"/>
          <w:rtl/>
        </w:rPr>
        <w:t>)</w:t>
      </w:r>
      <w:r w:rsidRPr="006C4A2F">
        <w:rPr>
          <w:rFonts w:ascii="Traditional Arabic" w:hAnsi="Traditional Arabic" w:hint="cs"/>
          <w:sz w:val="24"/>
          <w:szCs w:val="24"/>
          <w:rtl/>
        </w:rPr>
        <w:t>، فتوى رقم: (1439)</w:t>
      </w:r>
      <w:r w:rsidRPr="006C4A2F">
        <w:rPr>
          <w:rFonts w:ascii="Traditional Arabic" w:hAnsi="Traditional Arabic"/>
          <w:sz w:val="24"/>
          <w:szCs w:val="24"/>
          <w:rtl/>
        </w:rPr>
        <w:t>.</w:t>
      </w:r>
      <w:r w:rsidRPr="006C4A2F">
        <w:rPr>
          <w:rFonts w:hint="cs"/>
          <w:sz w:val="24"/>
          <w:szCs w:val="24"/>
          <w:rtl/>
        </w:rPr>
        <w:t>وهناك بحث موسع للأستاذ الدكتور:سليمان العيسى، في موقع (المسلم):</w:t>
      </w:r>
      <w:r w:rsidRPr="006C4A2F">
        <w:rPr>
          <w:sz w:val="20"/>
          <w:szCs w:val="20"/>
        </w:rPr>
        <w:t xml:space="preserve"> </w:t>
      </w:r>
      <w:hyperlink r:id="rId51" w:history="1">
        <w:r w:rsidRPr="006C4A2F">
          <w:rPr>
            <w:rStyle w:val="Hyperlink"/>
            <w:color w:val="auto"/>
            <w:sz w:val="20"/>
            <w:szCs w:val="20"/>
          </w:rPr>
          <w:t>http://almoslim.net/node/83529</w:t>
        </w:r>
      </w:hyperlink>
      <w:r w:rsidRPr="006C4A2F">
        <w:rPr>
          <w:rFonts w:hint="cs"/>
          <w:sz w:val="24"/>
          <w:szCs w:val="24"/>
          <w:rtl/>
        </w:rPr>
        <w:t>. فليراجع.</w:t>
      </w:r>
    </w:p>
    <w:p w:rsidR="00596D74" w:rsidRPr="006C4A2F" w:rsidRDefault="00596D74" w:rsidP="005331FE">
      <w:pPr>
        <w:pStyle w:val="a4"/>
        <w:spacing w:line="276" w:lineRule="auto"/>
        <w:jc w:val="both"/>
        <w:rPr>
          <w:b w:val="0"/>
          <w:bCs w:val="0"/>
          <w:sz w:val="24"/>
          <w:rtl/>
        </w:rPr>
      </w:pPr>
    </w:p>
  </w:footnote>
  <w:footnote w:id="864">
    <w:p w:rsidR="00596D74" w:rsidRPr="006C4A2F" w:rsidRDefault="00596D74" w:rsidP="008C2550">
      <w:pPr>
        <w:pStyle w:val="a4"/>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eastAsia="Calibri" w:hAnsi="Traditional Arabic"/>
          <w:b w:val="0"/>
          <w:bCs w:val="0"/>
          <w:sz w:val="24"/>
          <w:rtl/>
        </w:rPr>
        <w:t xml:space="preserve"> باب في رفع اليدين إذا رأى البيت</w:t>
      </w:r>
      <w:r w:rsidRPr="006C4A2F">
        <w:rPr>
          <w:rFonts w:ascii="Traditional Arabic" w:eastAsia="Calibri" w:hAnsi="Traditional Arabic" w:hint="cs"/>
          <w:b w:val="0"/>
          <w:bCs w:val="0"/>
          <w:sz w:val="24"/>
          <w:rtl/>
        </w:rPr>
        <w:t>،</w:t>
      </w:r>
      <w:r w:rsidRPr="006C4A2F">
        <w:rPr>
          <w:rFonts w:ascii="Traditional Arabic" w:hAnsi="Traditional Arabic" w:hint="cs"/>
          <w:b w:val="0"/>
          <w:bCs w:val="0"/>
          <w:sz w:val="24"/>
          <w:rtl/>
        </w:rPr>
        <w:t xml:space="preserve"> برقم:(1870)</w:t>
      </w:r>
      <w:r w:rsidRPr="006C4A2F">
        <w:rPr>
          <w:rFonts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1/5</w:t>
      </w:r>
      <w:r w:rsidRPr="006C4A2F">
        <w:rPr>
          <w:rFonts w:ascii="Traditional Arabic" w:hAnsi="Traditional Arabic" w:hint="cs"/>
          <w:b w:val="0"/>
          <w:bCs w:val="0"/>
          <w:sz w:val="24"/>
          <w:rtl/>
        </w:rPr>
        <w:t xml:space="preserve">77). </w:t>
      </w:r>
    </w:p>
  </w:footnote>
  <w:footnote w:id="865">
    <w:p w:rsidR="00596D74" w:rsidRPr="006C4A2F" w:rsidRDefault="00596D74" w:rsidP="008C255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Style w:val="apple-style-span"/>
          <w:rFonts w:ascii="Traditional Arabic" w:hAnsi="Traditional Arabic" w:hint="cs"/>
          <w:sz w:val="24"/>
          <w:szCs w:val="24"/>
          <w:rtl/>
        </w:rPr>
        <w:t xml:space="preserve">- النسائي: أحمد، </w:t>
      </w:r>
      <w:r w:rsidRPr="006C4A2F">
        <w:rPr>
          <w:rFonts w:ascii="Traditional Arabic" w:hAnsi="Traditional Arabic"/>
          <w:b/>
          <w:bCs/>
          <w:sz w:val="24"/>
          <w:szCs w:val="24"/>
          <w:rtl/>
        </w:rPr>
        <w:t>المجتبى من السنن</w:t>
      </w:r>
      <w:r w:rsidRPr="006C4A2F">
        <w:rPr>
          <w:rStyle w:val="apple-style-span"/>
          <w:rFonts w:ascii="Traditional Arabic" w:hAnsi="Traditional Arabic" w:hint="cs"/>
          <w:sz w:val="24"/>
          <w:szCs w:val="24"/>
          <w:rtl/>
        </w:rPr>
        <w:t xml:space="preserve">، </w:t>
      </w:r>
      <w:r w:rsidRPr="006C4A2F">
        <w:rPr>
          <w:rFonts w:ascii="Traditional Arabic" w:hAnsi="Traditional Arabic"/>
          <w:sz w:val="24"/>
          <w:szCs w:val="24"/>
          <w:rtl/>
        </w:rPr>
        <w:t xml:space="preserve">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w:t>
      </w:r>
      <w:r w:rsidRPr="006C4A2F">
        <w:rPr>
          <w:rFonts w:ascii="Traditional Arabic" w:eastAsia="Calibri" w:hAnsi="Traditional Arabic"/>
          <w:sz w:val="24"/>
          <w:szCs w:val="24"/>
          <w:rtl/>
        </w:rPr>
        <w:t>ترك رفع اليدين عند رؤية البيت</w:t>
      </w:r>
      <w:r w:rsidRPr="006C4A2F">
        <w:rPr>
          <w:rFonts w:ascii="Traditional Arabic" w:hAnsi="Traditional Arabic" w:hint="cs"/>
          <w:sz w:val="24"/>
          <w:szCs w:val="24"/>
          <w:rtl/>
        </w:rPr>
        <w:t xml:space="preserve"> ، برقم(2895)، (5/212)</w:t>
      </w:r>
      <w:r w:rsidRPr="006C4A2F">
        <w:rPr>
          <w:rFonts w:hint="cs"/>
          <w:sz w:val="24"/>
          <w:szCs w:val="24"/>
          <w:rtl/>
        </w:rPr>
        <w:t>.</w:t>
      </w:r>
    </w:p>
  </w:footnote>
  <w:footnote w:id="866">
    <w:p w:rsidR="00596D74" w:rsidRPr="006C4A2F" w:rsidRDefault="00596D74" w:rsidP="008C255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Style w:val="apple-style-span"/>
          <w:rFonts w:ascii="Traditional Arabic" w:hAnsi="Traditional Arabic" w:hint="cs"/>
          <w:sz w:val="24"/>
          <w:szCs w:val="24"/>
          <w:rtl/>
        </w:rPr>
        <w:t xml:space="preserve">- النسائي: أحمد، </w:t>
      </w:r>
      <w:r w:rsidRPr="006C4A2F">
        <w:rPr>
          <w:rFonts w:ascii="Traditional Arabic" w:hAnsi="Traditional Arabic"/>
          <w:b/>
          <w:bCs/>
          <w:sz w:val="24"/>
          <w:szCs w:val="24"/>
          <w:rtl/>
        </w:rPr>
        <w:t>سنن النسائي الكبرى</w:t>
      </w:r>
      <w:r w:rsidRPr="006C4A2F">
        <w:rPr>
          <w:rStyle w:val="apple-style-span"/>
          <w:rFonts w:ascii="Traditional Arabic" w:hAnsi="Traditional Arabic" w:hint="cs"/>
          <w:sz w:val="24"/>
          <w:szCs w:val="24"/>
          <w:rtl/>
        </w:rPr>
        <w:t xml:space="preserve">، ، </w:t>
      </w:r>
      <w:r w:rsidRPr="006C4A2F">
        <w:rPr>
          <w:rFonts w:ascii="Traditional Arabic" w:hAnsi="Traditional Arabic"/>
          <w:sz w:val="24"/>
          <w:szCs w:val="24"/>
          <w:rtl/>
        </w:rPr>
        <w:t xml:space="preserve">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في </w:t>
      </w:r>
      <w:r w:rsidRPr="006C4A2F">
        <w:rPr>
          <w:rFonts w:ascii="Traditional Arabic" w:eastAsia="Calibri" w:hAnsi="Traditional Arabic"/>
          <w:sz w:val="24"/>
          <w:szCs w:val="24"/>
          <w:rtl/>
        </w:rPr>
        <w:t>ترك رفع اليدين عند رؤية البيت</w:t>
      </w:r>
      <w:r w:rsidRPr="006C4A2F">
        <w:rPr>
          <w:rFonts w:ascii="Traditional Arabic" w:hAnsi="Traditional Arabic" w:hint="cs"/>
          <w:sz w:val="24"/>
          <w:szCs w:val="24"/>
          <w:rtl/>
        </w:rPr>
        <w:t xml:space="preserve"> ، برقم(3878)، (2/389)</w:t>
      </w:r>
      <w:r w:rsidRPr="006C4A2F">
        <w:rPr>
          <w:rFonts w:hint="cs"/>
          <w:sz w:val="24"/>
          <w:szCs w:val="24"/>
          <w:rtl/>
        </w:rPr>
        <w:t>.</w:t>
      </w:r>
    </w:p>
  </w:footnote>
  <w:footnote w:id="867">
    <w:p w:rsidR="00596D74" w:rsidRPr="006C4A2F" w:rsidRDefault="00596D74" w:rsidP="008C255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int="cs"/>
          <w:sz w:val="24"/>
          <w:szCs w:val="24"/>
          <w:rtl/>
        </w:rPr>
        <w:t>كتاب الحج ،</w:t>
      </w:r>
      <w:r w:rsidRPr="006C4A2F">
        <w:rPr>
          <w:rFonts w:ascii="Traditional Arabic" w:eastAsia="Calibri" w:hAnsi="Traditional Arabic"/>
          <w:sz w:val="24"/>
          <w:szCs w:val="24"/>
          <w:rtl/>
        </w:rPr>
        <w:t xml:space="preserve"> باب ما جاء في كراهية رفع اليدين عند رؤية البيت</w:t>
      </w:r>
      <w:r w:rsidRPr="006C4A2F">
        <w:rPr>
          <w:rFonts w:ascii="Traditional Arabic" w:hint="cs"/>
          <w:sz w:val="24"/>
          <w:szCs w:val="24"/>
          <w:rtl/>
        </w:rPr>
        <w:t xml:space="preserve">: برقم </w:t>
      </w:r>
      <w:r w:rsidRPr="006C4A2F">
        <w:rPr>
          <w:rFonts w:ascii="Traditional Arabic"/>
          <w:sz w:val="24"/>
          <w:szCs w:val="24"/>
          <w:rtl/>
        </w:rPr>
        <w:t>(8</w:t>
      </w:r>
      <w:r w:rsidRPr="006C4A2F">
        <w:rPr>
          <w:rFonts w:ascii="Traditional Arabic" w:hint="cs"/>
          <w:sz w:val="24"/>
          <w:szCs w:val="24"/>
          <w:rtl/>
        </w:rPr>
        <w:t>55</w:t>
      </w:r>
      <w:r w:rsidRPr="006C4A2F">
        <w:rPr>
          <w:rFonts w:ascii="Traditional Arabic"/>
          <w:sz w:val="24"/>
          <w:szCs w:val="24"/>
          <w:rtl/>
        </w:rPr>
        <w:t>)</w:t>
      </w:r>
      <w:r w:rsidRPr="006C4A2F">
        <w:rPr>
          <w:rFonts w:ascii="Traditional Arabic" w:hint="cs"/>
          <w:sz w:val="24"/>
          <w:szCs w:val="24"/>
          <w:rtl/>
        </w:rPr>
        <w:t>،</w:t>
      </w:r>
      <w:r w:rsidRPr="006C4A2F">
        <w:rPr>
          <w:rFonts w:ascii="Traditional Arabic"/>
          <w:sz w:val="24"/>
          <w:szCs w:val="24"/>
          <w:rtl/>
        </w:rPr>
        <w:t xml:space="preserve"> </w:t>
      </w:r>
      <w:r w:rsidRPr="006C4A2F">
        <w:rPr>
          <w:caps/>
          <w:sz w:val="24"/>
          <w:szCs w:val="24"/>
          <w:rtl/>
        </w:rPr>
        <w:t>(3/</w:t>
      </w:r>
      <w:r w:rsidRPr="006C4A2F">
        <w:rPr>
          <w:rFonts w:hint="cs"/>
          <w:caps/>
          <w:sz w:val="24"/>
          <w:szCs w:val="24"/>
          <w:rtl/>
        </w:rPr>
        <w:t>210</w:t>
      </w:r>
      <w:r w:rsidRPr="006C4A2F">
        <w:rPr>
          <w:caps/>
          <w:sz w:val="24"/>
          <w:szCs w:val="24"/>
          <w:rtl/>
        </w:rPr>
        <w:t>)</w:t>
      </w:r>
      <w:r w:rsidRPr="006C4A2F">
        <w:rPr>
          <w:rFonts w:hint="cs"/>
          <w:caps/>
          <w:sz w:val="24"/>
          <w:szCs w:val="24"/>
          <w:rtl/>
        </w:rPr>
        <w:t>.</w:t>
      </w:r>
    </w:p>
  </w:footnote>
  <w:footnote w:id="868">
    <w:p w:rsidR="00596D74" w:rsidRPr="006C4A2F" w:rsidRDefault="00596D74" w:rsidP="008C2550">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بكر عبد الله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sz w:val="24"/>
          <w:rtl/>
        </w:rPr>
        <w:t>المصنف في الأحاديث والآثار</w:t>
      </w:r>
      <w:r w:rsidRPr="006C4A2F">
        <w:rPr>
          <w:rFonts w:ascii="Traditional Arabic" w:hAnsi="Traditional Arabic" w:hint="cs"/>
          <w:b w:val="0"/>
          <w:bCs w:val="0"/>
          <w:sz w:val="24"/>
          <w:rtl/>
        </w:rPr>
        <w:t>،كتاب الحج،</w:t>
      </w:r>
      <w:r w:rsidRPr="006C4A2F">
        <w:rPr>
          <w:rFonts w:ascii="Traditional Arabic" w:eastAsia="Calibri" w:hAnsi="Traditional Arabic"/>
          <w:b w:val="0"/>
          <w:bCs w:val="0"/>
          <w:sz w:val="24"/>
          <w:rtl/>
        </w:rPr>
        <w:t xml:space="preserve"> في الرجل إذا رأى البيت أيرفع يديه أم لا</w:t>
      </w:r>
      <w:r w:rsidRPr="006C4A2F">
        <w:rPr>
          <w:rFonts w:ascii="Traditional Arabic" w:eastAsia="Calibri" w:hAnsi="Traditional Arabic"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436</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w:t>
      </w:r>
      <w:r w:rsidRPr="006C4A2F">
        <w:rPr>
          <w:rFonts w:ascii="Traditional Arabic" w:hAnsi="Traditional Arabic" w:hint="cs"/>
          <w:b w:val="0"/>
          <w:bCs w:val="0"/>
          <w:sz w:val="24"/>
          <w:rtl/>
        </w:rPr>
        <w:t>15746</w:t>
      </w:r>
      <w:r w:rsidRPr="006C4A2F">
        <w:rPr>
          <w:rFonts w:ascii="Traditional Arabic" w:hAnsi="Traditional Arabic"/>
          <w:b w:val="0"/>
          <w:bCs w:val="0"/>
          <w:sz w:val="24"/>
          <w:rtl/>
        </w:rPr>
        <w:t>).</w:t>
      </w:r>
      <w:r w:rsidRPr="006C4A2F">
        <w:rPr>
          <w:rFonts w:ascii="Traditional Arabic" w:hAnsi="Traditional Arabic" w:hint="cs"/>
          <w:b w:val="0"/>
          <w:bCs w:val="0"/>
          <w:sz w:val="24"/>
          <w:rtl/>
        </w:rPr>
        <w:t>و</w:t>
      </w:r>
      <w:r w:rsidRPr="006C4A2F">
        <w:rPr>
          <w:rFonts w:hint="cs"/>
          <w:b w:val="0"/>
          <w:bCs w:val="0"/>
          <w:caps/>
          <w:sz w:val="24"/>
          <w:rtl/>
        </w:rPr>
        <w:t>برقم:</w:t>
      </w:r>
      <w:r w:rsidRPr="006C4A2F">
        <w:rPr>
          <w:rFonts w:ascii="Traditional Arabic" w:hAnsi="Traditional Arabic"/>
          <w:b w:val="0"/>
          <w:bCs w:val="0"/>
          <w:sz w:val="24"/>
          <w:rtl/>
        </w:rPr>
        <w:t>(</w:t>
      </w:r>
      <w:r w:rsidRPr="006C4A2F">
        <w:rPr>
          <w:rFonts w:ascii="Traditional Arabic" w:hAnsi="Traditional Arabic" w:hint="cs"/>
          <w:b w:val="0"/>
          <w:bCs w:val="0"/>
          <w:sz w:val="24"/>
          <w:rtl/>
        </w:rPr>
        <w:t>15747</w:t>
      </w:r>
      <w:r w:rsidRPr="006C4A2F">
        <w:rPr>
          <w:rFonts w:ascii="Traditional Arabic" w:hAnsi="Traditional Arabic"/>
          <w:b w:val="0"/>
          <w:bCs w:val="0"/>
          <w:sz w:val="24"/>
          <w:rtl/>
        </w:rPr>
        <w:t>).</w:t>
      </w:r>
    </w:p>
  </w:footnote>
  <w:footnote w:id="869">
    <w:p w:rsidR="00596D74" w:rsidRPr="006C4A2F" w:rsidRDefault="00596D74" w:rsidP="00625FF2">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خزيمة:</w:t>
      </w:r>
      <w:r w:rsidRPr="006C4A2F">
        <w:rPr>
          <w:rFonts w:ascii="Traditional Arabic" w:hAnsi="Traditional Arabic"/>
          <w:b w:val="0"/>
          <w:bCs w:val="0"/>
          <w:sz w:val="24"/>
          <w:rtl/>
        </w:rPr>
        <w:t xml:space="preserve"> أبو بكر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 xml:space="preserve"> ،كتاب المناسك،</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باب كراهة رفع اليدين عند رؤية البيت</w:t>
      </w:r>
      <w:r w:rsidRPr="006C4A2F">
        <w:rPr>
          <w:rFonts w:ascii="Traditional Arabic" w:eastAsia="Calibri" w:hAnsi="Traditional Arabic" w:hint="cs"/>
          <w:b w:val="0"/>
          <w:bCs w:val="0"/>
          <w:sz w:val="24"/>
          <w:rtl/>
        </w:rPr>
        <w:t>..،</w:t>
      </w:r>
      <w:r w:rsidRPr="006C4A2F">
        <w:rPr>
          <w:rFonts w:ascii="Traditional Arabic" w:hAnsi="Traditional Arabic"/>
          <w:b w:val="0"/>
          <w:bCs w:val="0"/>
          <w:sz w:val="24"/>
          <w:rtl/>
        </w:rPr>
        <w:t xml:space="preserve"> </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2704</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209</w:t>
      </w:r>
      <w:r w:rsidRPr="006C4A2F">
        <w:rPr>
          <w:rFonts w:ascii="Traditional Arabic" w:hAnsi="Traditional Arabic"/>
          <w:b w:val="0"/>
          <w:bCs w:val="0"/>
          <w:sz w:val="24"/>
          <w:rtl/>
        </w:rPr>
        <w:t>).</w:t>
      </w:r>
    </w:p>
  </w:footnote>
  <w:footnote w:id="870">
    <w:p w:rsidR="00596D74" w:rsidRPr="006C4A2F" w:rsidRDefault="00596D74" w:rsidP="008C2550">
      <w:pPr>
        <w:ind w:firstLine="0"/>
        <w:jc w:val="both"/>
        <w:rPr>
          <w:rFonts w:ascii="Traditional Arabic" w:hAnsi="Traditional Arabic"/>
          <w:spacing w:val="-6"/>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raditional Arabic" w:hAnsi="Traditional Arabic" w:hint="cs"/>
          <w:spacing w:val="-6"/>
          <w:sz w:val="24"/>
          <w:szCs w:val="24"/>
          <w:rtl/>
        </w:rPr>
        <w:t>- الطيالسي،سليمان:</w:t>
      </w:r>
      <w:r w:rsidRPr="006C4A2F">
        <w:rPr>
          <w:rFonts w:ascii="Traditional Arabic" w:hAnsi="Traditional Arabic"/>
          <w:spacing w:val="-6"/>
          <w:sz w:val="24"/>
          <w:szCs w:val="24"/>
          <w:rtl/>
        </w:rPr>
        <w:t xml:space="preserve"> </w:t>
      </w:r>
      <w:r w:rsidRPr="006C4A2F">
        <w:rPr>
          <w:rFonts w:ascii="Traditional Arabic" w:hAnsi="Traditional Arabic"/>
          <w:b/>
          <w:bCs/>
          <w:sz w:val="24"/>
          <w:szCs w:val="24"/>
          <w:rtl/>
        </w:rPr>
        <w:t>مسند أبي داود الطيالسي</w:t>
      </w:r>
      <w:r w:rsidRPr="006C4A2F">
        <w:rPr>
          <w:rFonts w:ascii="Traditional Arabic" w:hAnsi="Traditional Arabic"/>
          <w:sz w:val="24"/>
          <w:szCs w:val="24"/>
          <w:rtl/>
        </w:rPr>
        <w:t>،</w:t>
      </w:r>
      <w:r w:rsidRPr="006C4A2F">
        <w:rPr>
          <w:rFonts w:ascii="Traditional Arabic" w:hAnsi="Traditional Arabic" w:hint="cs"/>
          <w:sz w:val="24"/>
          <w:szCs w:val="24"/>
          <w:rtl/>
        </w:rPr>
        <w:t>الأفراد عن جابر رضي الله عنه، برقم: (1770) ص: (243)</w:t>
      </w:r>
      <w:r w:rsidRPr="006C4A2F">
        <w:rPr>
          <w:rFonts w:ascii="Traditional Arabic" w:hAnsi="Traditional Arabic"/>
          <w:sz w:val="24"/>
          <w:szCs w:val="24"/>
          <w:rtl/>
        </w:rPr>
        <w:t>.</w:t>
      </w:r>
    </w:p>
  </w:footnote>
  <w:footnote w:id="871">
    <w:p w:rsidR="00596D74" w:rsidRPr="006C4A2F" w:rsidRDefault="00596D74" w:rsidP="008C255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ال</w:t>
      </w:r>
      <w:r w:rsidRPr="006C4A2F">
        <w:rPr>
          <w:rFonts w:ascii="Traditional Arabic" w:hAnsi="Traditional Arabic" w:hint="cs"/>
          <w:sz w:val="24"/>
          <w:szCs w:val="24"/>
          <w:rtl/>
        </w:rPr>
        <w:t>دارمي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:أبو محمد عبدالله ، </w:t>
      </w:r>
      <w:r w:rsidRPr="006C4A2F">
        <w:rPr>
          <w:rFonts w:ascii="Traditional Arabic" w:hAnsi="Traditional Arabic" w:hint="cs"/>
          <w:b/>
          <w:bCs/>
          <w:sz w:val="24"/>
          <w:szCs w:val="24"/>
          <w:rtl/>
        </w:rPr>
        <w:t>مسند الدارمي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كتاب المناسك، باب </w:t>
      </w:r>
      <w:r w:rsidRPr="006C4A2F">
        <w:rPr>
          <w:rFonts w:ascii="Traditional Arabic" w:eastAsia="Calibri" w:hAnsi="Traditional Arabic"/>
          <w:sz w:val="24"/>
          <w:szCs w:val="24"/>
          <w:rtl/>
        </w:rPr>
        <w:t>إذا ودع البيت لا يرفع يديه</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1223</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1961</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872">
    <w:p w:rsidR="00596D74" w:rsidRPr="006C4A2F" w:rsidRDefault="00596D74" w:rsidP="008C255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eastAsia="Calibri" w:hAnsi="Traditional Arabic"/>
          <w:sz w:val="24"/>
          <w:szCs w:val="24"/>
          <w:rtl/>
        </w:rPr>
        <w:t xml:space="preserve"> باب رفع اليدين إذا رأى البيت</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8993)،</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73</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873">
    <w:p w:rsidR="00596D74" w:rsidRPr="006C4A2F" w:rsidRDefault="00596D74" w:rsidP="008C2550">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الطحاوي</w:t>
      </w:r>
      <w:r w:rsidRPr="006C4A2F">
        <w:rPr>
          <w:rFonts w:ascii="Traditional Arabic" w:hint="cs"/>
          <w:sz w:val="24"/>
          <w:szCs w:val="24"/>
          <w:rtl/>
        </w:rPr>
        <w:t xml:space="preserve">: أحمد، </w:t>
      </w:r>
      <w:r w:rsidRPr="006C4A2F">
        <w:rPr>
          <w:rFonts w:ascii="Traditional Arabic" w:hAnsi="Traditional Arabic"/>
          <w:b/>
          <w:bCs/>
          <w:sz w:val="24"/>
          <w:szCs w:val="24"/>
          <w:rtl/>
        </w:rPr>
        <w:t>شرح معاني الآثار</w:t>
      </w:r>
      <w:r w:rsidRPr="006C4A2F">
        <w:rPr>
          <w:rFonts w:ascii="Traditional Arabic" w:hAnsi="Traditional Arabic" w:hint="cs"/>
          <w:sz w:val="24"/>
          <w:szCs w:val="24"/>
          <w:rtl/>
        </w:rPr>
        <w:t>،</w:t>
      </w:r>
      <w:r w:rsidRPr="006C4A2F">
        <w:rPr>
          <w:rFonts w:ascii="Traditional Arabic" w:hAnsi="Traditional Arabic"/>
          <w:sz w:val="24"/>
          <w:szCs w:val="24"/>
          <w:rtl/>
        </w:rPr>
        <w:t xml:space="preserve"> 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w:t>
      </w:r>
      <w:r w:rsidRPr="006C4A2F">
        <w:rPr>
          <w:rFonts w:ascii="Traditional Arabic" w:eastAsia="Calibri" w:hAnsi="Traditional Arabic"/>
          <w:sz w:val="24"/>
          <w:szCs w:val="24"/>
          <w:rtl/>
        </w:rPr>
        <w:t>باب رفع اليدين عند رؤية البيت</w:t>
      </w:r>
      <w:r w:rsidRPr="006C4A2F">
        <w:rPr>
          <w:rFonts w:ascii="Traditional Arabic" w:hAnsi="Traditional Arabic" w:hint="cs"/>
          <w:sz w:val="24"/>
          <w:szCs w:val="24"/>
          <w:rtl/>
        </w:rPr>
        <w:t>،برقم:(3540</w:t>
      </w:r>
      <w:r w:rsidRPr="006C4A2F">
        <w:rPr>
          <w:rFonts w:ascii="Traditional Arabic" w:hint="cs"/>
          <w:sz w:val="24"/>
          <w:szCs w:val="24"/>
          <w:rtl/>
        </w:rPr>
        <w:t>)</w:t>
      </w:r>
      <w:r w:rsidRPr="006C4A2F">
        <w:rPr>
          <w:rFonts w:hint="cs"/>
          <w:sz w:val="24"/>
          <w:szCs w:val="24"/>
          <w:rtl/>
        </w:rPr>
        <w:t>،</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176)</w:t>
      </w:r>
      <w:r w:rsidRPr="006C4A2F">
        <w:rPr>
          <w:rFonts w:hint="cs"/>
          <w:sz w:val="24"/>
          <w:szCs w:val="24"/>
          <w:rtl/>
        </w:rPr>
        <w:t>.</w:t>
      </w:r>
    </w:p>
  </w:footnote>
  <w:footnote w:id="874">
    <w:p w:rsidR="00596D74" w:rsidRPr="006C4A2F" w:rsidRDefault="00596D74" w:rsidP="00625FF2">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ابن حبان البستي: محمد ،</w:t>
      </w:r>
      <w:r w:rsidRPr="006C4A2F">
        <w:rPr>
          <w:rFonts w:ascii="Traditional Arabic" w:hAnsi="Traditional Arabic" w:hint="cs"/>
          <w:sz w:val="24"/>
          <w:szCs w:val="24"/>
          <w:rtl/>
        </w:rPr>
        <w:t xml:space="preserve"> </w:t>
      </w:r>
      <w:r w:rsidRPr="006C4A2F">
        <w:rPr>
          <w:rFonts w:ascii="Traditional Arabic" w:hAnsi="Traditional Arabic"/>
          <w:b/>
          <w:bCs/>
          <w:sz w:val="24"/>
          <w:szCs w:val="24"/>
          <w:rtl/>
        </w:rPr>
        <w:t>الثقا</w:t>
      </w:r>
      <w:r w:rsidRPr="006C4A2F">
        <w:rPr>
          <w:rFonts w:ascii="Traditional Arabic" w:hAnsi="Traditional Arabic" w:hint="cs"/>
          <w:b/>
          <w:bCs/>
          <w:sz w:val="24"/>
          <w:szCs w:val="24"/>
          <w:rtl/>
        </w:rPr>
        <w:t>ت</w:t>
      </w:r>
      <w:r w:rsidRPr="006C4A2F">
        <w:rPr>
          <w:rFonts w:ascii="Traditional Arabic" w:hAnsi="Traditional Arabic" w:hint="cs"/>
          <w:sz w:val="24"/>
          <w:szCs w:val="24"/>
          <w:rtl/>
        </w:rPr>
        <w:t>، برقم: (5544)،</w:t>
      </w:r>
      <w:r w:rsidRPr="006C4A2F">
        <w:rPr>
          <w:rFonts w:ascii="Traditional Arabic" w:hAnsi="Traditional Arabic"/>
          <w:sz w:val="24"/>
          <w:szCs w:val="24"/>
          <w:rtl/>
        </w:rPr>
        <w:t>(5/428)</w:t>
      </w:r>
      <w:r w:rsidRPr="006C4A2F">
        <w:rPr>
          <w:rFonts w:ascii="Traditional Arabic" w:hint="cs"/>
          <w:sz w:val="24"/>
          <w:szCs w:val="24"/>
          <w:rtl/>
        </w:rPr>
        <w:t>.</w:t>
      </w:r>
    </w:p>
  </w:footnote>
  <w:footnote w:id="875">
    <w:p w:rsidR="00596D74" w:rsidRPr="006C4A2F" w:rsidRDefault="00596D74" w:rsidP="00625FF2">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ابن القطان الفاسي:علي ، </w:t>
      </w:r>
      <w:r w:rsidRPr="006C4A2F">
        <w:rPr>
          <w:rFonts w:ascii="Traditional Arabic" w:hAnsi="Traditional Arabic" w:hint="cs"/>
          <w:b/>
          <w:bCs/>
          <w:sz w:val="24"/>
          <w:szCs w:val="24"/>
          <w:rtl/>
        </w:rPr>
        <w:t>بيان الوهم والإيهام الواقعين في كتاب الأحكام</w:t>
      </w:r>
      <w:r w:rsidRPr="006C4A2F">
        <w:rPr>
          <w:rFonts w:ascii="Traditional Arabic" w:hAnsi="Traditional Arabic" w:hint="cs"/>
          <w:sz w:val="24"/>
          <w:szCs w:val="24"/>
          <w:rtl/>
        </w:rPr>
        <w:t>،</w:t>
      </w:r>
      <w:r w:rsidRPr="006C4A2F">
        <w:rPr>
          <w:rFonts w:ascii="Traditional Arabic" w:hAnsi="Traditional Arabic"/>
          <w:sz w:val="24"/>
          <w:szCs w:val="24"/>
          <w:rtl/>
        </w:rPr>
        <w:t>(4/286)</w:t>
      </w:r>
      <w:r w:rsidRPr="006C4A2F">
        <w:rPr>
          <w:rFonts w:ascii="Traditional Arabic" w:hint="cs"/>
          <w:sz w:val="24"/>
          <w:szCs w:val="24"/>
          <w:rtl/>
        </w:rPr>
        <w:t>.</w:t>
      </w:r>
    </w:p>
  </w:footnote>
  <w:footnote w:id="876">
    <w:p w:rsidR="00596D74" w:rsidRPr="006C4A2F" w:rsidRDefault="00596D74" w:rsidP="00625FF2">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6970</w:t>
      </w:r>
      <w:r w:rsidRPr="006C4A2F">
        <w:rPr>
          <w:sz w:val="24"/>
          <w:szCs w:val="24"/>
          <w:rtl/>
        </w:rPr>
        <w:t>)</w:t>
      </w:r>
      <w:r w:rsidRPr="006C4A2F">
        <w:rPr>
          <w:rFonts w:hint="cs"/>
          <w:sz w:val="24"/>
          <w:szCs w:val="24"/>
          <w:rtl/>
        </w:rPr>
        <w:t>.</w:t>
      </w:r>
    </w:p>
  </w:footnote>
  <w:footnote w:id="877">
    <w:p w:rsidR="00596D74" w:rsidRPr="006C4A2F" w:rsidRDefault="00596D74" w:rsidP="00F62929">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الألباني: محمد، </w:t>
      </w:r>
      <w:r w:rsidRPr="006C4A2F">
        <w:rPr>
          <w:rFonts w:ascii="Traditional Arabic" w:hAnsi="Traditional Arabic"/>
          <w:b/>
          <w:bCs/>
          <w:sz w:val="24"/>
          <w:szCs w:val="24"/>
          <w:rtl/>
        </w:rPr>
        <w:t>ضعيف أبي داود</w:t>
      </w:r>
      <w:r w:rsidRPr="006C4A2F">
        <w:rPr>
          <w:rFonts w:ascii="Traditional Arabic" w:hAnsi="Traditional Arabic" w:hint="cs"/>
          <w:sz w:val="24"/>
          <w:szCs w:val="24"/>
          <w:rtl/>
        </w:rPr>
        <w:t xml:space="preserve"> ،برقم:(326) ،(</w:t>
      </w:r>
      <w:r w:rsidRPr="006C4A2F">
        <w:rPr>
          <w:rFonts w:ascii="Traditional Arabic" w:hint="cs"/>
          <w:sz w:val="24"/>
          <w:szCs w:val="24"/>
          <w:rtl/>
        </w:rPr>
        <w:t>2/167).</w:t>
      </w:r>
    </w:p>
  </w:footnote>
  <w:footnote w:id="878">
    <w:p w:rsidR="00596D74" w:rsidRPr="006C4A2F" w:rsidRDefault="00596D74" w:rsidP="007B0C20">
      <w:pPr>
        <w:pStyle w:val="a4"/>
        <w:spacing w:line="276" w:lineRule="auto"/>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في تعليقه على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2704</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209</w:t>
      </w:r>
      <w:r w:rsidRPr="006C4A2F">
        <w:rPr>
          <w:rFonts w:ascii="Traditional Arabic" w:hAnsi="Traditional Arabic"/>
          <w:b w:val="0"/>
          <w:bCs w:val="0"/>
          <w:sz w:val="24"/>
          <w:rtl/>
        </w:rPr>
        <w:t>).</w:t>
      </w:r>
    </w:p>
  </w:footnote>
  <w:footnote w:id="879">
    <w:p w:rsidR="00596D74" w:rsidRPr="006C4A2F" w:rsidRDefault="00596D74" w:rsidP="00F62929">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ي</w:t>
      </w:r>
      <w:r w:rsidRPr="006C4A2F">
        <w:rPr>
          <w:rFonts w:ascii="Traditional Arabic" w:hAnsi="Traditional Arabic"/>
          <w:sz w:val="24"/>
          <w:szCs w:val="24"/>
          <w:rtl/>
        </w:rPr>
        <w:t>نظر:الطحاوي</w:t>
      </w:r>
      <w:r w:rsidRPr="006C4A2F">
        <w:rPr>
          <w:rFonts w:ascii="Traditional Arabic" w:hint="cs"/>
          <w:sz w:val="24"/>
          <w:szCs w:val="24"/>
          <w:rtl/>
        </w:rPr>
        <w:t xml:space="preserve">: أحمد، </w:t>
      </w:r>
      <w:r w:rsidRPr="006C4A2F">
        <w:rPr>
          <w:rFonts w:ascii="Traditional Arabic" w:hAnsi="Traditional Arabic"/>
          <w:b/>
          <w:bCs/>
          <w:sz w:val="24"/>
          <w:szCs w:val="24"/>
          <w:rtl/>
        </w:rPr>
        <w:t>شرح معاني الآثار</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176-177)</w:t>
      </w:r>
      <w:r w:rsidRPr="006C4A2F">
        <w:rPr>
          <w:rFonts w:hint="cs"/>
          <w:sz w:val="24"/>
          <w:szCs w:val="24"/>
          <w:rtl/>
        </w:rPr>
        <w:t>.</w:t>
      </w:r>
    </w:p>
  </w:footnote>
  <w:footnote w:id="880">
    <w:p w:rsidR="00596D74" w:rsidRPr="006C4A2F" w:rsidRDefault="00596D74" w:rsidP="00F62929">
      <w:pPr>
        <w:ind w:firstLine="0"/>
        <w:jc w:val="both"/>
        <w:rPr>
          <w:rFonts w:ascii="Traditional Arabic" w:hAnsi="Traditional Arabic"/>
          <w:spacing w:val="-6"/>
          <w:sz w:val="24"/>
          <w:szCs w:val="24"/>
          <w:rtl/>
        </w:rPr>
      </w:pPr>
      <w:r w:rsidRPr="006C4A2F">
        <w:rPr>
          <w:rStyle w:val="a3"/>
          <w:sz w:val="24"/>
          <w:szCs w:val="24"/>
        </w:rPr>
        <w:footnoteRef/>
      </w:r>
      <w:r w:rsidRPr="006C4A2F">
        <w:rPr>
          <w:rFonts w:ascii="Traditional Arabic" w:hAnsi="Traditional Arabic" w:hint="cs"/>
          <w:sz w:val="24"/>
          <w:szCs w:val="24"/>
          <w:rtl/>
        </w:rPr>
        <w:t xml:space="preserve"> - ي</w:t>
      </w:r>
      <w:r w:rsidRPr="006C4A2F">
        <w:rPr>
          <w:rFonts w:ascii="Traditional Arabic" w:hAnsi="Traditional Arabic"/>
          <w:sz w:val="24"/>
          <w:szCs w:val="24"/>
          <w:rtl/>
        </w:rPr>
        <w:t>نظر:</w:t>
      </w:r>
      <w:r w:rsidRPr="006C4A2F">
        <w:rPr>
          <w:rFonts w:ascii="Traditional Arabic" w:hAnsi="Traditional Arabic" w:hint="cs"/>
          <w:sz w:val="24"/>
          <w:szCs w:val="24"/>
          <w:rtl/>
        </w:rPr>
        <w:t>القرافي:أحمد،</w:t>
      </w:r>
      <w:r w:rsidRPr="006C4A2F">
        <w:rPr>
          <w:rFonts w:ascii="Traditional Arabic" w:eastAsia="Calibri" w:hAnsi="Traditional Arabic"/>
          <w:b/>
          <w:bCs/>
          <w:sz w:val="24"/>
          <w:szCs w:val="24"/>
          <w:rtl/>
        </w:rPr>
        <w:t>الذخيرة في الفقه المالكي</w:t>
      </w:r>
      <w:r w:rsidRPr="006C4A2F">
        <w:rPr>
          <w:rFonts w:ascii="Traditional Arabic" w:hAnsi="Traditional Arabic" w:hint="cs"/>
          <w:sz w:val="24"/>
          <w:szCs w:val="24"/>
          <w:rtl/>
        </w:rPr>
        <w:t>،تحقيق:ا.محمد بوخبزة ، (بيروت،دار الغرب الإسلامي، ط1، 1994م)،(3</w:t>
      </w:r>
      <w:r w:rsidRPr="006C4A2F">
        <w:rPr>
          <w:rFonts w:ascii="Traditional Arabic" w:hAnsi="Traditional Arabic"/>
          <w:sz w:val="24"/>
          <w:szCs w:val="24"/>
          <w:rtl/>
        </w:rPr>
        <w:t xml:space="preserve">/ </w:t>
      </w:r>
      <w:r w:rsidRPr="006C4A2F">
        <w:rPr>
          <w:rFonts w:ascii="Traditional Arabic" w:hAnsi="Traditional Arabic" w:hint="cs"/>
          <w:sz w:val="24"/>
          <w:szCs w:val="24"/>
          <w:rtl/>
        </w:rPr>
        <w:t>236-237).</w:t>
      </w:r>
      <w:r w:rsidRPr="006C4A2F">
        <w:rPr>
          <w:rFonts w:ascii="Traditional Arabic" w:hint="cs"/>
          <w:sz w:val="24"/>
          <w:szCs w:val="24"/>
          <w:rtl/>
        </w:rPr>
        <w:t xml:space="preserve">والنفراوي:أحمد، </w:t>
      </w:r>
      <w:r w:rsidRPr="006C4A2F">
        <w:rPr>
          <w:rFonts w:ascii="Traditional Arabic" w:eastAsia="Calibri" w:hAnsi="Traditional Arabic"/>
          <w:b/>
          <w:bCs/>
          <w:sz w:val="24"/>
          <w:szCs w:val="24"/>
          <w:rtl/>
        </w:rPr>
        <w:t>الفواكه الدواني على رسالة ابن أبي زيد القيرواني</w:t>
      </w:r>
      <w:r w:rsidRPr="006C4A2F">
        <w:rPr>
          <w:rFonts w:ascii="Traditional Arabic" w:hint="cs"/>
          <w:sz w:val="24"/>
          <w:szCs w:val="24"/>
          <w:rtl/>
        </w:rPr>
        <w:t>،تحقيق:عبدالوارث محمد علي،(بيروت،دار الكتب العلمية،ط1، 1418ه،1997م)، (1/547).</w:t>
      </w:r>
    </w:p>
  </w:footnote>
  <w:footnote w:id="881">
    <w:p w:rsidR="00596D74" w:rsidRPr="006C4A2F" w:rsidRDefault="00596D74" w:rsidP="00724D85">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الطَّحَاوي</w:t>
      </w:r>
      <w:r w:rsidRPr="006C4A2F">
        <w:rPr>
          <w:rFonts w:ascii="Traditional Arabic" w:eastAsia="Calibri" w:hAnsi="Traditional Arabic" w:hint="cs"/>
          <w:sz w:val="24"/>
          <w:szCs w:val="24"/>
          <w:rtl/>
          <w:lang w:eastAsia="en-US"/>
        </w:rPr>
        <w:t xml:space="preserve">: هو </w:t>
      </w:r>
      <w:r w:rsidRPr="006C4A2F">
        <w:rPr>
          <w:rFonts w:ascii="Traditional Arabic" w:eastAsia="Calibri" w:hAnsi="Traditional Arabic"/>
          <w:sz w:val="24"/>
          <w:szCs w:val="24"/>
          <w:rtl/>
          <w:lang w:eastAsia="en-US"/>
        </w:rPr>
        <w:t>أحمد بن محمد بن سلامة بن سلمة الأزديّ الطحاوي، أبو جعفر: فقيه انتهت إليه رياسة الحنفية بمصر. ولد ونشأ في (طحا) من صعيد مصر، وتفقه على مذهب الشافعيّ، ثم تحول حنفيا</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وهو ابن أخت المزني. من تصانيفه (شرح معاني الآثار) في الحديث، مجلدان، و (بيان السنّة)</w:t>
      </w:r>
      <w:r w:rsidRPr="006C4A2F">
        <w:rPr>
          <w:rFonts w:ascii="Traditional Arabic" w:eastAsia="Calibri" w:hAnsi="Traditional Arabic" w:hint="cs"/>
          <w:sz w:val="24"/>
          <w:szCs w:val="24"/>
          <w:rtl/>
          <w:lang w:eastAsia="en-US"/>
        </w:rPr>
        <w:t>توفي</w:t>
      </w:r>
      <w:r w:rsidRPr="006C4A2F">
        <w:rPr>
          <w:rFonts w:ascii="Traditional Arabic" w:eastAsia="Calibri" w:hAnsi="Traditional Arabic"/>
          <w:sz w:val="24"/>
          <w:szCs w:val="24"/>
          <w:rtl/>
          <w:lang w:eastAsia="en-US"/>
        </w:rPr>
        <w:t xml:space="preserve"> بالقاهرة</w:t>
      </w:r>
      <w:r w:rsidRPr="006C4A2F">
        <w:rPr>
          <w:rFonts w:ascii="Traditional Arabic" w:eastAsia="Calibri" w:hAnsi="Traditional Arabic" w:hint="cs"/>
          <w:sz w:val="24"/>
          <w:szCs w:val="24"/>
          <w:rtl/>
          <w:lang w:eastAsia="en-US"/>
        </w:rPr>
        <w:t xml:space="preserve"> سنة:</w:t>
      </w:r>
      <w:r w:rsidRPr="006C4A2F">
        <w:rPr>
          <w:rFonts w:ascii="Traditional Arabic" w:eastAsia="Calibri" w:hAnsi="Traditional Arabic"/>
          <w:sz w:val="24"/>
          <w:szCs w:val="24"/>
          <w:rtl/>
          <w:lang w:eastAsia="en-US"/>
        </w:rPr>
        <w:t xml:space="preserve"> (321 هـ - 933م)</w:t>
      </w:r>
      <w:r w:rsidRPr="006C4A2F">
        <w:rPr>
          <w:rFonts w:ascii="Traditional Arabic" w:hAnsi="Traditional Arabic" w:hint="cs"/>
          <w:sz w:val="24"/>
          <w:szCs w:val="24"/>
          <w:rtl/>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(1</w:t>
      </w:r>
      <w:r w:rsidRPr="006C4A2F">
        <w:rPr>
          <w:rFonts w:ascii="Traditional Arabic" w:hAnsi="Traditional Arabic"/>
          <w:sz w:val="24"/>
          <w:szCs w:val="24"/>
          <w:rtl/>
        </w:rPr>
        <w:t>/</w:t>
      </w:r>
      <w:r w:rsidRPr="006C4A2F">
        <w:rPr>
          <w:rFonts w:ascii="Traditional Arabic" w:hAnsi="Traditional Arabic" w:hint="cs"/>
          <w:sz w:val="24"/>
          <w:szCs w:val="24"/>
          <w:rtl/>
        </w:rPr>
        <w:t>206</w:t>
      </w:r>
      <w:r w:rsidRPr="006C4A2F">
        <w:rPr>
          <w:rFonts w:ascii="Traditional Arabic" w:hAnsi="Traditional Arabic"/>
          <w:sz w:val="24"/>
          <w:szCs w:val="24"/>
          <w:rtl/>
        </w:rPr>
        <w:t>).</w:t>
      </w:r>
    </w:p>
  </w:footnote>
  <w:footnote w:id="882">
    <w:p w:rsidR="00596D74" w:rsidRPr="006C4A2F" w:rsidRDefault="00596D74" w:rsidP="00046AE3">
      <w:pPr>
        <w:ind w:firstLine="0"/>
        <w:jc w:val="both"/>
        <w:rPr>
          <w:rFonts w:ascii="Traditional Arabic" w:hAnsi="Traditional Arabic"/>
          <w:spacing w:val="-6"/>
          <w:sz w:val="24"/>
          <w:szCs w:val="24"/>
          <w:rtl/>
        </w:rPr>
      </w:pPr>
      <w:r w:rsidRPr="006C4A2F">
        <w:rPr>
          <w:rStyle w:val="a3"/>
          <w:sz w:val="24"/>
          <w:szCs w:val="24"/>
        </w:rPr>
        <w:footnoteRef/>
      </w:r>
      <w:r w:rsidRPr="006C4A2F">
        <w:rPr>
          <w:rFonts w:ascii="Traditional Arabic" w:hAnsi="Traditional Arabic" w:hint="cs"/>
          <w:sz w:val="24"/>
          <w:szCs w:val="24"/>
          <w:rtl/>
        </w:rPr>
        <w:t xml:space="preserve"> - وهو حديث:</w:t>
      </w:r>
      <w:r w:rsidRPr="006C4A2F">
        <w:rPr>
          <w:rFonts w:ascii="Traditional Arabic" w:eastAsia="Calibri" w:hAnsi="Traditional Arabic" w:hint="cs"/>
          <w:sz w:val="24"/>
          <w:szCs w:val="24"/>
          <w:rtl/>
        </w:rPr>
        <w:t xml:space="preserve"> (</w:t>
      </w:r>
      <w:r w:rsidRPr="006C4A2F">
        <w:rPr>
          <w:rFonts w:ascii="Traditional Arabic" w:eastAsia="Calibri" w:hAnsi="Traditional Arabic"/>
          <w:sz w:val="24"/>
          <w:szCs w:val="24"/>
          <w:rtl/>
        </w:rPr>
        <w:t>ترفع الأيدي في سبعة مواطن</w:t>
      </w:r>
      <w:r w:rsidRPr="006C4A2F">
        <w:rPr>
          <w:rFonts w:ascii="Traditional Arabic" w:eastAsia="Calibri" w:hAnsi="Traditional Arabic" w:hint="cs"/>
          <w:sz w:val="24"/>
          <w:szCs w:val="24"/>
          <w:rtl/>
        </w:rPr>
        <w:t xml:space="preserve"> ..) الحديث. وسيأتي تخريجه في الحاشية ،ص: (144).</w:t>
      </w:r>
    </w:p>
  </w:footnote>
  <w:footnote w:id="883">
    <w:p w:rsidR="00596D74" w:rsidRPr="006C4A2F" w:rsidRDefault="00596D74" w:rsidP="00F62929">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وأخرجه أيضا ابن أبي شيبة: أبو بكر عبد الله ، </w:t>
      </w:r>
      <w:r w:rsidRPr="006C4A2F">
        <w:rPr>
          <w:rFonts w:ascii="Traditional Arabic" w:hAnsi="Traditional Arabic"/>
          <w:b/>
          <w:bCs/>
          <w:sz w:val="24"/>
          <w:szCs w:val="24"/>
          <w:rtl/>
        </w:rPr>
        <w:t>المصنف في الأحاديث والآثار</w:t>
      </w:r>
      <w:r w:rsidRPr="006C4A2F">
        <w:rPr>
          <w:rFonts w:ascii="Traditional Arabic" w:hAnsi="Traditional Arabic"/>
          <w:sz w:val="24"/>
          <w:szCs w:val="24"/>
          <w:rtl/>
        </w:rPr>
        <w:t>، بلفظ:</w:t>
      </w:r>
      <w:r w:rsidRPr="006C4A2F">
        <w:rPr>
          <w:rFonts w:ascii="Traditional Arabic" w:eastAsia="Calibri" w:hAnsi="Traditional Arabic"/>
          <w:sz w:val="24"/>
          <w:szCs w:val="24"/>
          <w:rtl/>
        </w:rPr>
        <w:t xml:space="preserve">( أن رسول الله </w:t>
      </w:r>
      <w:r w:rsidRPr="006C4A2F">
        <w:rPr>
          <w:rFonts w:ascii="Traditional Arabic" w:eastAsia="Calibri" w:hAnsi="Traditional Arabic"/>
          <w:sz w:val="24"/>
          <w:szCs w:val="24"/>
        </w:rPr>
        <w:sym w:font="AGA Arabesque" w:char="F072"/>
      </w:r>
      <w:r w:rsidRPr="006C4A2F">
        <w:rPr>
          <w:rFonts w:ascii="Traditional Arabic" w:eastAsia="Calibri" w:hAnsi="Traditional Arabic"/>
          <w:sz w:val="24"/>
          <w:szCs w:val="24"/>
          <w:rtl/>
        </w:rPr>
        <w:t>كان يدعو بعرفة و</w:t>
      </w:r>
      <w:r w:rsidRPr="006C4A2F">
        <w:rPr>
          <w:rFonts w:ascii="Traditional Arabic" w:eastAsia="Calibri" w:hAnsi="Traditional Arabic" w:hint="cs"/>
          <w:sz w:val="24"/>
          <w:szCs w:val="24"/>
          <w:rtl/>
        </w:rPr>
        <w:t xml:space="preserve"> </w:t>
      </w:r>
      <w:r w:rsidRPr="006C4A2F">
        <w:rPr>
          <w:rFonts w:ascii="Traditional Arabic" w:eastAsia="Calibri" w:hAnsi="Traditional Arabic"/>
          <w:sz w:val="24"/>
          <w:szCs w:val="24"/>
          <w:rtl/>
        </w:rPr>
        <w:t>يرفع يديه هكذا يجعل ظاهرهما مما يلي وجهه وباطنهما مما يلي الأرض</w:t>
      </w:r>
      <w:r w:rsidRPr="006C4A2F">
        <w:rPr>
          <w:rFonts w:ascii="Traditional Arabic" w:hAnsi="Traditional Arabic"/>
          <w:sz w:val="24"/>
          <w:szCs w:val="24"/>
          <w:rtl/>
        </w:rPr>
        <w:t>)</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باب الرجل إذا دعا ببطن كفه</w:t>
      </w:r>
      <w:r w:rsidRPr="006C4A2F">
        <w:rPr>
          <w:rFonts w:ascii="Traditional Arabic" w:hAnsi="Traditional Arabic" w:hint="cs"/>
          <w:caps/>
          <w:sz w:val="24"/>
          <w:szCs w:val="24"/>
          <w:rtl/>
        </w:rPr>
        <w:t>،</w:t>
      </w:r>
      <w:r w:rsidRPr="006C4A2F">
        <w:rPr>
          <w:rFonts w:ascii="Traditional Arabic" w:hAnsi="Traditional Arabic"/>
          <w:caps/>
          <w:sz w:val="24"/>
          <w:szCs w:val="24"/>
          <w:rtl/>
        </w:rPr>
        <w:t xml:space="preserve"> برقم:</w:t>
      </w:r>
      <w:r w:rsidRPr="006C4A2F">
        <w:rPr>
          <w:rFonts w:ascii="Traditional Arabic" w:hAnsi="Traditional Arabic"/>
          <w:sz w:val="24"/>
          <w:szCs w:val="24"/>
          <w:rtl/>
        </w:rPr>
        <w:t>(</w:t>
      </w:r>
      <w:r w:rsidRPr="006C4A2F">
        <w:rPr>
          <w:rFonts w:ascii="Traditional Arabic" w:eastAsia="Calibri" w:hAnsi="Traditional Arabic"/>
          <w:sz w:val="24"/>
          <w:szCs w:val="24"/>
          <w:rtl/>
        </w:rPr>
        <w:t xml:space="preserve"> 29407</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( 6/ 53)</w:t>
      </w:r>
      <w:r w:rsidRPr="006C4A2F">
        <w:rPr>
          <w:rFonts w:hint="cs"/>
          <w:sz w:val="24"/>
          <w:szCs w:val="24"/>
          <w:rtl/>
        </w:rPr>
        <w:t>.</w:t>
      </w:r>
    </w:p>
  </w:footnote>
  <w:footnote w:id="884">
    <w:p w:rsidR="00596D74" w:rsidRPr="006C4A2F" w:rsidRDefault="00596D74" w:rsidP="00F62929">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الطحاوي</w:t>
      </w:r>
      <w:r w:rsidRPr="006C4A2F">
        <w:rPr>
          <w:rFonts w:ascii="Traditional Arabic" w:hint="cs"/>
          <w:sz w:val="24"/>
          <w:szCs w:val="24"/>
          <w:rtl/>
        </w:rPr>
        <w:t xml:space="preserve">: أحمد، </w:t>
      </w:r>
      <w:r w:rsidRPr="006C4A2F">
        <w:rPr>
          <w:rFonts w:ascii="Traditional Arabic" w:hAnsi="Traditional Arabic"/>
          <w:b/>
          <w:bCs/>
          <w:sz w:val="24"/>
          <w:szCs w:val="24"/>
          <w:rtl/>
        </w:rPr>
        <w:t>شرح معاني الآثار</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176-177)</w:t>
      </w:r>
      <w:r w:rsidRPr="006C4A2F">
        <w:rPr>
          <w:rFonts w:hint="cs"/>
          <w:sz w:val="24"/>
          <w:szCs w:val="24"/>
          <w:rtl/>
        </w:rPr>
        <w:t>.</w:t>
      </w:r>
    </w:p>
  </w:footnote>
  <w:footnote w:id="885">
    <w:p w:rsidR="00596D74" w:rsidRPr="006C4A2F" w:rsidRDefault="00596D74" w:rsidP="00F62929">
      <w:pPr>
        <w:ind w:firstLine="0"/>
        <w:jc w:val="both"/>
        <w:rPr>
          <w:rFonts w:ascii="Traditional Arabic" w:hAnsi="Traditional Arabic"/>
          <w:spacing w:val="-6"/>
          <w:sz w:val="24"/>
          <w:szCs w:val="24"/>
          <w:rtl/>
        </w:rPr>
      </w:pPr>
      <w:r w:rsidRPr="006C4A2F">
        <w:rPr>
          <w:rStyle w:val="a3"/>
          <w:sz w:val="24"/>
          <w:szCs w:val="24"/>
        </w:rPr>
        <w:footnoteRef/>
      </w:r>
      <w:r w:rsidRPr="006C4A2F">
        <w:rPr>
          <w:rFonts w:ascii="Traditional Arabic" w:hAnsi="Traditional Arabic" w:hint="cs"/>
          <w:sz w:val="24"/>
          <w:szCs w:val="24"/>
          <w:rtl/>
        </w:rPr>
        <w:t xml:space="preserve"> - ي</w:t>
      </w:r>
      <w:r w:rsidRPr="006C4A2F">
        <w:rPr>
          <w:rFonts w:ascii="Traditional Arabic" w:hAnsi="Traditional Arabic"/>
          <w:sz w:val="24"/>
          <w:szCs w:val="24"/>
          <w:rtl/>
        </w:rPr>
        <w:t>نظر:</w:t>
      </w:r>
      <w:r w:rsidRPr="006C4A2F">
        <w:rPr>
          <w:rFonts w:hint="cs"/>
          <w:sz w:val="24"/>
          <w:szCs w:val="24"/>
          <w:rtl/>
        </w:rPr>
        <w:t>الماوردي:علي،</w:t>
      </w:r>
      <w:r w:rsidRPr="006C4A2F">
        <w:rPr>
          <w:rStyle w:val="apple-style-span"/>
          <w:rFonts w:ascii="Traditional Arabic" w:hAnsi="Traditional Arabic" w:hint="cs"/>
          <w:b/>
          <w:bCs/>
          <w:sz w:val="24"/>
          <w:szCs w:val="24"/>
          <w:rtl/>
        </w:rPr>
        <w:t>الحاوي الكبير</w:t>
      </w:r>
      <w:r w:rsidRPr="006C4A2F">
        <w:rPr>
          <w:rFonts w:ascii="Traditional Arabic" w:hint="cs"/>
          <w:sz w:val="24"/>
          <w:szCs w:val="24"/>
          <w:rtl/>
        </w:rPr>
        <w:t xml:space="preserve"> (4/133).</w:t>
      </w:r>
    </w:p>
  </w:footnote>
  <w:footnote w:id="886">
    <w:p w:rsidR="00596D74" w:rsidRPr="006C4A2F" w:rsidRDefault="00596D74" w:rsidP="00F62929">
      <w:pPr>
        <w:ind w:firstLine="0"/>
        <w:jc w:val="both"/>
        <w:rPr>
          <w:rFonts w:ascii="Traditional Arabic" w:hAnsi="Traditional Arabic"/>
          <w:spacing w:val="-6"/>
          <w:sz w:val="24"/>
          <w:szCs w:val="24"/>
          <w:rtl/>
        </w:rPr>
      </w:pPr>
      <w:r w:rsidRPr="006C4A2F">
        <w:rPr>
          <w:rStyle w:val="a3"/>
          <w:sz w:val="24"/>
          <w:szCs w:val="24"/>
        </w:rPr>
        <w:footnoteRef/>
      </w:r>
      <w:r w:rsidRPr="006C4A2F">
        <w:rPr>
          <w:rFonts w:ascii="Traditional Arabic" w:hAnsi="Traditional Arabic" w:hint="cs"/>
          <w:sz w:val="24"/>
          <w:szCs w:val="24"/>
          <w:rtl/>
        </w:rPr>
        <w:t xml:space="preserve"> - ي</w:t>
      </w:r>
      <w:r w:rsidRPr="006C4A2F">
        <w:rPr>
          <w:rFonts w:ascii="Traditional Arabic" w:hAnsi="Traditional Arabic"/>
          <w:sz w:val="24"/>
          <w:szCs w:val="24"/>
          <w:rtl/>
        </w:rPr>
        <w:t>نظر:</w:t>
      </w:r>
      <w:r w:rsidRPr="006C4A2F">
        <w:rPr>
          <w:rFonts w:ascii="Traditional Arabic" w:hAnsi="Traditional Arabic" w:hint="cs"/>
          <w:sz w:val="24"/>
          <w:szCs w:val="24"/>
          <w:rtl/>
        </w:rPr>
        <w:t>المقدسي:عبدالرحمن،:</w:t>
      </w:r>
      <w:r w:rsidRPr="006C4A2F">
        <w:rPr>
          <w:rFonts w:ascii="Traditional Arabic" w:hAnsi="Traditional Arabic" w:hint="cs"/>
          <w:b/>
          <w:bCs/>
          <w:sz w:val="24"/>
          <w:szCs w:val="24"/>
          <w:rtl/>
        </w:rPr>
        <w:t>الشرح الكبير على المقنع</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381).</w:t>
      </w:r>
      <w:r w:rsidRPr="006C4A2F">
        <w:rPr>
          <w:rFonts w:ascii="Tahoma" w:hAnsi="Tahoma" w:hint="cs"/>
          <w:sz w:val="24"/>
          <w:szCs w:val="24"/>
          <w:rtl/>
        </w:rPr>
        <w:t xml:space="preserve">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b/>
          <w:bCs/>
          <w:sz w:val="24"/>
          <w:szCs w:val="24"/>
          <w:rtl/>
        </w:rPr>
        <w:t xml:space="preserve"> المغني في فقه الإمام أحمد بن حنبل الشيباني</w:t>
      </w:r>
      <w:r w:rsidRPr="006C4A2F">
        <w:rPr>
          <w:rFonts w:ascii="Tahoma" w:hAnsi="Tahoma" w:hint="cs"/>
          <w:sz w:val="24"/>
          <w:szCs w:val="24"/>
          <w:rtl/>
        </w:rPr>
        <w:t xml:space="preserve">، </w:t>
      </w:r>
      <w:r w:rsidRPr="006C4A2F">
        <w:rPr>
          <w:rFonts w:ascii="Traditional Arabic" w:hAnsi="Traditional Arabic" w:hint="cs"/>
          <w:sz w:val="24"/>
          <w:szCs w:val="24"/>
          <w:rtl/>
        </w:rPr>
        <w:t>(</w:t>
      </w:r>
      <w:r w:rsidRPr="006C4A2F">
        <w:rPr>
          <w:rFonts w:ascii="Tahoma" w:hAnsi="Tahoma" w:hint="cs"/>
          <w:sz w:val="24"/>
          <w:szCs w:val="24"/>
          <w:rtl/>
        </w:rPr>
        <w:t>3/387)</w:t>
      </w:r>
      <w:r w:rsidRPr="006C4A2F">
        <w:rPr>
          <w:rFonts w:ascii="Helvetica" w:hAnsi="Helvetica" w:hint="cs"/>
          <w:sz w:val="24"/>
          <w:szCs w:val="24"/>
          <w:rtl/>
        </w:rPr>
        <w:t>.</w:t>
      </w:r>
      <w:r w:rsidRPr="006C4A2F">
        <w:rPr>
          <w:rFonts w:ascii="Traditional Arabic" w:hint="cs"/>
          <w:sz w:val="24"/>
          <w:szCs w:val="24"/>
          <w:rtl/>
        </w:rPr>
        <w:t xml:space="preserve">والبغوي:الحسين، </w:t>
      </w:r>
      <w:r w:rsidRPr="006C4A2F">
        <w:rPr>
          <w:rFonts w:ascii="Traditional Arabic" w:hint="cs"/>
          <w:b/>
          <w:bCs/>
          <w:sz w:val="24"/>
          <w:szCs w:val="24"/>
          <w:rtl/>
        </w:rPr>
        <w:t>شرح السنة</w:t>
      </w:r>
      <w:r w:rsidRPr="006C4A2F">
        <w:rPr>
          <w:rFonts w:ascii="Traditional Arabic" w:hint="cs"/>
          <w:sz w:val="24"/>
          <w:szCs w:val="24"/>
          <w:rtl/>
        </w:rPr>
        <w:t>، (7/99-100).</w:t>
      </w:r>
    </w:p>
  </w:footnote>
  <w:footnote w:id="887">
    <w:p w:rsidR="00596D74" w:rsidRPr="006C4A2F" w:rsidRDefault="00596D74" w:rsidP="00F62929">
      <w:pPr>
        <w:ind w:firstLine="0"/>
        <w:jc w:val="both"/>
        <w:rPr>
          <w:rFonts w:ascii="Traditional Arabic" w:hAnsi="Traditional Arabic"/>
          <w:spacing w:val="-6"/>
          <w:sz w:val="24"/>
          <w:szCs w:val="24"/>
          <w:rtl/>
        </w:rPr>
      </w:pPr>
      <w:r w:rsidRPr="006C4A2F">
        <w:rPr>
          <w:rStyle w:val="a3"/>
          <w:sz w:val="24"/>
          <w:szCs w:val="24"/>
        </w:rPr>
        <w:footnoteRef/>
      </w:r>
      <w:r w:rsidRPr="006C4A2F">
        <w:rPr>
          <w:rFonts w:ascii="Traditional Arabic" w:hAnsi="Traditional Arabic" w:hint="cs"/>
          <w:sz w:val="24"/>
          <w:szCs w:val="24"/>
          <w:rtl/>
        </w:rPr>
        <w:t xml:space="preserve"> - ي</w:t>
      </w:r>
      <w:r w:rsidRPr="006C4A2F">
        <w:rPr>
          <w:rFonts w:ascii="Traditional Arabic" w:hAnsi="Traditional Arabic"/>
          <w:sz w:val="24"/>
          <w:szCs w:val="24"/>
          <w:rtl/>
        </w:rPr>
        <w:t>نظر:</w:t>
      </w:r>
      <w:r w:rsidRPr="006C4A2F">
        <w:rPr>
          <w:rFonts w:ascii="Traditional Arabic" w:hAnsi="Traditional Arabic" w:hint="cs"/>
          <w:sz w:val="24"/>
          <w:szCs w:val="24"/>
          <w:rtl/>
        </w:rPr>
        <w:t>القرافي:أحمد،</w:t>
      </w:r>
      <w:r w:rsidRPr="006C4A2F">
        <w:rPr>
          <w:rFonts w:ascii="Traditional Arabic" w:eastAsia="Calibri" w:hAnsi="Traditional Arabic"/>
          <w:b/>
          <w:bCs/>
          <w:sz w:val="24"/>
          <w:szCs w:val="24"/>
          <w:rtl/>
        </w:rPr>
        <w:t>الذخيرة في الفقه المالكي</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236-237).</w:t>
      </w:r>
    </w:p>
  </w:footnote>
  <w:footnote w:id="888">
    <w:p w:rsidR="00596D74" w:rsidRPr="006C4A2F" w:rsidRDefault="00596D74" w:rsidP="00F62929">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أخرجه </w:t>
      </w:r>
      <w:r w:rsidRPr="006C4A2F">
        <w:rPr>
          <w:rFonts w:ascii="Traditional Arabic" w:hAnsi="Traditional Arabic"/>
          <w:b w:val="0"/>
          <w:bCs w:val="0"/>
          <w:sz w:val="24"/>
          <w:rtl/>
        </w:rPr>
        <w:t>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بكر عبد الله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sz w:val="24"/>
          <w:rtl/>
        </w:rPr>
        <w:t>المصنف في الأحاديث والآثار</w:t>
      </w:r>
      <w:r w:rsidRPr="006C4A2F">
        <w:rPr>
          <w:rFonts w:ascii="Traditional Arabic" w:hAnsi="Traditional Arabic" w:hint="cs"/>
          <w:b w:val="0"/>
          <w:bCs w:val="0"/>
          <w:sz w:val="24"/>
          <w:rtl/>
        </w:rPr>
        <w:t>،كتاب الحج،</w:t>
      </w:r>
      <w:r w:rsidRPr="006C4A2F">
        <w:rPr>
          <w:rFonts w:ascii="Traditional Arabic" w:eastAsia="Calibri" w:hAnsi="Traditional Arabic"/>
          <w:b w:val="0"/>
          <w:bCs w:val="0"/>
          <w:sz w:val="24"/>
          <w:rtl/>
        </w:rPr>
        <w:t xml:space="preserve"> في الرجل إذا رأى البيت أيرفع يديه أم لا</w:t>
      </w:r>
      <w:r w:rsidRPr="006C4A2F">
        <w:rPr>
          <w:rFonts w:ascii="Traditional Arabic" w:eastAsia="Calibri" w:hAnsi="Traditional Arabic" w:hint="cs"/>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437</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w:t>
      </w:r>
      <w:r w:rsidRPr="006C4A2F">
        <w:rPr>
          <w:rFonts w:ascii="Traditional Arabic" w:hAnsi="Traditional Arabic" w:hint="cs"/>
          <w:b w:val="0"/>
          <w:bCs w:val="0"/>
          <w:sz w:val="24"/>
          <w:rtl/>
        </w:rPr>
        <w:t>15752</w:t>
      </w:r>
      <w:r w:rsidRPr="006C4A2F">
        <w:rPr>
          <w:rFonts w:ascii="Traditional Arabic" w:hAnsi="Traditional Arabic"/>
          <w:b w:val="0"/>
          <w:bCs w:val="0"/>
          <w:sz w:val="24"/>
          <w:rtl/>
        </w:rPr>
        <w:t>).</w:t>
      </w:r>
      <w:r w:rsidRPr="006C4A2F">
        <w:rPr>
          <w:rFonts w:ascii="Traditional Arabic" w:hAnsi="Traditional Arabic" w:hint="cs"/>
          <w:b w:val="0"/>
          <w:bCs w:val="0"/>
          <w:sz w:val="24"/>
          <w:rtl/>
        </w:rPr>
        <w:t>و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(1/452)</w:t>
      </w:r>
      <w:r w:rsidRPr="006C4A2F">
        <w:rPr>
          <w:rFonts w:ascii="Traditional Arabic" w:hAnsi="Traditional Arabic" w:hint="cs"/>
          <w:b w:val="0"/>
          <w:bCs w:val="0"/>
          <w:sz w:val="24"/>
          <w:rtl/>
        </w:rPr>
        <w:t>، برقم:(</w:t>
      </w:r>
      <w:r w:rsidRPr="006C4A2F">
        <w:rPr>
          <w:rFonts w:ascii="Traditional Arabic" w:hAnsi="Traditional Arabic"/>
          <w:b w:val="0"/>
          <w:bCs w:val="0"/>
          <w:sz w:val="24"/>
          <w:rtl/>
        </w:rPr>
        <w:t xml:space="preserve"> 12282</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المعجم الأوسط</w:t>
      </w:r>
      <w:r w:rsidRPr="006C4A2F">
        <w:rPr>
          <w:rFonts w:ascii="Traditional Arabic" w:hAnsi="Traditional Arabic"/>
          <w:b w:val="0"/>
          <w:bCs w:val="0"/>
          <w:sz w:val="24"/>
          <w:rtl/>
        </w:rPr>
        <w:t xml:space="preserve"> له (2/192) </w:t>
      </w:r>
      <w:r w:rsidRPr="006C4A2F">
        <w:rPr>
          <w:rFonts w:ascii="Traditional Arabic" w:hAnsi="Traditional Arabic" w:hint="cs"/>
          <w:b w:val="0"/>
          <w:bCs w:val="0"/>
          <w:sz w:val="24"/>
          <w:rtl/>
        </w:rPr>
        <w:t>برقم:</w:t>
      </w:r>
      <w:r w:rsidRPr="006C4A2F">
        <w:rPr>
          <w:rFonts w:ascii="Traditional Arabic" w:hAnsi="Traditional Arabic"/>
          <w:b w:val="0"/>
          <w:bCs w:val="0"/>
          <w:sz w:val="24"/>
          <w:rtl/>
        </w:rPr>
        <w:br/>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1687-1688</w:t>
      </w:r>
      <w:r w:rsidRPr="006C4A2F">
        <w:rPr>
          <w:rFonts w:ascii="Traditional Arabic" w:hAnsi="Traditional Arabic" w:hint="cs"/>
          <w:b w:val="0"/>
          <w:bCs w:val="0"/>
          <w:sz w:val="24"/>
          <w:rtl/>
        </w:rPr>
        <w:t>)</w:t>
      </w:r>
      <w:r w:rsidRPr="006C4A2F">
        <w:rPr>
          <w:rFonts w:ascii="Traditional Arabic" w:hAnsi="Traditional Arabic"/>
          <w:b w:val="0"/>
          <w:bCs w:val="0"/>
          <w:sz w:val="24"/>
          <w:rtl/>
        </w:rPr>
        <w:t>.</w:t>
      </w:r>
      <w:r w:rsidRPr="006C4A2F">
        <w:rPr>
          <w:rFonts w:ascii="Traditional Arabic" w:hAnsi="Traditional Arabic" w:hint="cs"/>
          <w:b w:val="0"/>
          <w:bCs w:val="0"/>
          <w:sz w:val="24"/>
          <w:rtl/>
        </w:rPr>
        <w:t>و</w:t>
      </w:r>
      <w:r w:rsidRPr="006C4A2F">
        <w:rPr>
          <w:rFonts w:ascii="Traditional Arabic" w:hAnsi="Traditional Arabic"/>
          <w:b w:val="0"/>
          <w:bCs w:val="0"/>
          <w:sz w:val="24"/>
          <w:rtl/>
        </w:rPr>
        <w:t xml:space="preserve"> البيهقي </w:t>
      </w:r>
      <w:r w:rsidRPr="006C4A2F">
        <w:rPr>
          <w:rFonts w:ascii="Traditional Arabic" w:hAnsi="Traditional Arabic" w:hint="cs"/>
          <w:b w:val="0"/>
          <w:bCs w:val="0"/>
          <w:sz w:val="24"/>
          <w:rtl/>
        </w:rPr>
        <w:t xml:space="preserve">: أحمد، </w:t>
      </w:r>
      <w:r w:rsidRPr="006C4A2F">
        <w:rPr>
          <w:rFonts w:ascii="Traditional Arabic" w:hAnsi="Traditional Arabic" w:hint="cs"/>
          <w:sz w:val="24"/>
          <w:rtl/>
        </w:rPr>
        <w:t>معرفة السنن والآثار</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الحج ،</w:t>
      </w:r>
      <w:r w:rsidRPr="006C4A2F">
        <w:rPr>
          <w:rFonts w:ascii="Traditional Arabic" w:hAnsi="Traditional Arabic"/>
          <w:b w:val="0"/>
          <w:bCs w:val="0"/>
          <w:sz w:val="24"/>
          <w:rtl/>
        </w:rPr>
        <w:t xml:space="preserve"> باب </w:t>
      </w:r>
      <w:r w:rsidRPr="006C4A2F">
        <w:rPr>
          <w:rFonts w:ascii="Traditional Arabic" w:eastAsia="Calibri" w:hAnsi="Traditional Arabic"/>
          <w:b w:val="0"/>
          <w:bCs w:val="0"/>
          <w:sz w:val="24"/>
          <w:rtl/>
        </w:rPr>
        <w:t>القول عند رؤية البيت</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9161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br/>
      </w:r>
      <w:r w:rsidRPr="006C4A2F">
        <w:rPr>
          <w:rFonts w:ascii="Traditional Arabic" w:hAnsi="Traditional Arabic" w:hint="cs"/>
          <w:b w:val="0"/>
          <w:bCs w:val="0"/>
          <w:sz w:val="24"/>
          <w:rtl/>
        </w:rPr>
        <w:t>و</w:t>
      </w:r>
      <w:r w:rsidRPr="006C4A2F">
        <w:rPr>
          <w:rFonts w:ascii="Traditional Arabic" w:hint="cs"/>
          <w:b w:val="0"/>
          <w:bCs w:val="0"/>
          <w:sz w:val="24"/>
          <w:rtl/>
        </w:rPr>
        <w:t xml:space="preserve"> البغوي:الحسين، </w:t>
      </w:r>
      <w:r w:rsidRPr="006C4A2F">
        <w:rPr>
          <w:rFonts w:ascii="Traditional Arabic" w:hint="cs"/>
          <w:sz w:val="24"/>
          <w:rtl/>
        </w:rPr>
        <w:t>شرح السنة</w:t>
      </w:r>
      <w:r w:rsidRPr="006C4A2F">
        <w:rPr>
          <w:rFonts w:ascii="Traditional Arabic" w:hint="cs"/>
          <w:b w:val="0"/>
          <w:bCs w:val="0"/>
          <w:sz w:val="24"/>
          <w:rtl/>
        </w:rPr>
        <w:t xml:space="preserve">، </w:t>
      </w:r>
      <w:r w:rsidRPr="006C4A2F">
        <w:rPr>
          <w:rFonts w:ascii="Traditional Arabic" w:hAnsi="Traditional Arabic"/>
          <w:b w:val="0"/>
          <w:bCs w:val="0"/>
          <w:sz w:val="24"/>
          <w:rtl/>
        </w:rPr>
        <w:t>باب</w:t>
      </w:r>
      <w:r w:rsidRPr="006C4A2F">
        <w:rPr>
          <w:rFonts w:ascii="Traditional Arabic" w:hAnsi="Traditional Arabic" w:hint="cs"/>
          <w:b w:val="0"/>
          <w:bCs w:val="0"/>
          <w:sz w:val="24"/>
          <w:rtl/>
        </w:rPr>
        <w:t xml:space="preserve"> رفع اليدين عند رؤية البيت</w:t>
      </w:r>
      <w:r w:rsidRPr="006C4A2F">
        <w:rPr>
          <w:rFonts w:ascii="Traditional Arabic" w:hint="cs"/>
          <w:b w:val="0"/>
          <w:bCs w:val="0"/>
          <w:sz w:val="24"/>
          <w:rtl/>
        </w:rPr>
        <w:t>،برقم(</w:t>
      </w:r>
      <w:r w:rsidRPr="006C4A2F">
        <w:rPr>
          <w:rFonts w:ascii="Traditional Arabic" w:hAnsi="Traditional Arabic" w:hint="cs"/>
          <w:b w:val="0"/>
          <w:bCs w:val="0"/>
          <w:sz w:val="24"/>
          <w:rtl/>
        </w:rPr>
        <w:t>1897</w:t>
      </w:r>
      <w:r w:rsidRPr="006C4A2F">
        <w:rPr>
          <w:rFonts w:ascii="Traditional Arabic" w:hint="cs"/>
          <w:b w:val="0"/>
          <w:bCs w:val="0"/>
          <w:sz w:val="24"/>
          <w:rtl/>
        </w:rPr>
        <w:t>)، (7/99).</w:t>
      </w:r>
    </w:p>
  </w:footnote>
  <w:footnote w:id="889">
    <w:p w:rsidR="00596D74" w:rsidRPr="006C4A2F" w:rsidRDefault="00596D74" w:rsidP="00625FF2">
      <w:pPr>
        <w:autoSpaceDE w:val="0"/>
        <w:autoSpaceDN w:val="0"/>
        <w:adjustRightInd w:val="0"/>
        <w:ind w:firstLine="0"/>
        <w:jc w:val="both"/>
        <w:rPr>
          <w:rFonts w:ascii="Traditional Arabic" w:eastAsia="Calibri" w:hAnsi="Traditional Arabic"/>
          <w:sz w:val="36"/>
          <w:szCs w:val="36"/>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أخرجه ا</w:t>
      </w:r>
      <w:r w:rsidRPr="006C4A2F">
        <w:rPr>
          <w:rFonts w:ascii="Traditional Arabic" w:hAnsi="Traditional Arabic" w:hint="cs"/>
          <w:sz w:val="24"/>
          <w:szCs w:val="24"/>
          <w:rtl/>
        </w:rPr>
        <w:t>بن خزيمة</w:t>
      </w:r>
      <w:r w:rsidRPr="006C4A2F">
        <w:rPr>
          <w:rFonts w:ascii="Traditional Arabic" w:hAnsi="Traditional Arabic"/>
          <w:sz w:val="24"/>
          <w:szCs w:val="24"/>
          <w:rtl/>
        </w:rPr>
        <w:t xml:space="preserve">: أبو بكر محمد ، </w:t>
      </w:r>
      <w:r w:rsidRPr="006C4A2F">
        <w:rPr>
          <w:rFonts w:ascii="Traditional Arabic" w:hAnsi="Traditional Arabic"/>
          <w:b/>
          <w:bCs/>
          <w:sz w:val="24"/>
          <w:szCs w:val="24"/>
          <w:rtl/>
        </w:rPr>
        <w:t>صحيح ابن خزيمة</w:t>
      </w:r>
      <w:r w:rsidRPr="006C4A2F">
        <w:rPr>
          <w:rFonts w:ascii="Traditional Arabic" w:hAnsi="Traditional Arabic"/>
          <w:sz w:val="24"/>
          <w:szCs w:val="24"/>
          <w:rtl/>
        </w:rPr>
        <w:t xml:space="preserve"> ،كتاب المناسك، </w:t>
      </w:r>
      <w:r w:rsidRPr="006C4A2F">
        <w:rPr>
          <w:rFonts w:ascii="Traditional Arabic" w:eastAsia="Calibri" w:hAnsi="Traditional Arabic"/>
          <w:sz w:val="24"/>
          <w:szCs w:val="24"/>
          <w:rtl/>
        </w:rPr>
        <w:t>باب كراهة رفع اليدين عند رؤية البيت..،</w:t>
      </w:r>
      <w:r w:rsidRPr="006C4A2F">
        <w:rPr>
          <w:rFonts w:ascii="Traditional Arabic" w:hAnsi="Traditional Arabic"/>
          <w:sz w:val="24"/>
          <w:szCs w:val="24"/>
          <w:rtl/>
        </w:rPr>
        <w:t xml:space="preserve"> </w:t>
      </w:r>
      <w:r w:rsidRPr="006C4A2F">
        <w:rPr>
          <w:rFonts w:ascii="Traditional Arabic" w:hAnsi="Traditional Arabic"/>
          <w:caps/>
          <w:sz w:val="24"/>
          <w:szCs w:val="24"/>
          <w:rtl/>
        </w:rPr>
        <w:t>برقم:</w:t>
      </w:r>
      <w:r w:rsidRPr="006C4A2F">
        <w:rPr>
          <w:rFonts w:ascii="Traditional Arabic" w:hAnsi="Traditional Arabic" w:hint="cs"/>
          <w:sz w:val="24"/>
          <w:szCs w:val="24"/>
          <w:rtl/>
        </w:rPr>
        <w:br/>
      </w:r>
      <w:r w:rsidRPr="006C4A2F">
        <w:rPr>
          <w:rFonts w:ascii="Traditional Arabic" w:hAnsi="Traditional Arabic"/>
          <w:sz w:val="24"/>
          <w:szCs w:val="24"/>
          <w:rtl/>
        </w:rPr>
        <w:t xml:space="preserve">( 2703)، ( 4/ 209).و الطحاوي: أحمد، </w:t>
      </w:r>
      <w:r w:rsidRPr="006C4A2F">
        <w:rPr>
          <w:rFonts w:ascii="Traditional Arabic" w:hAnsi="Traditional Arabic"/>
          <w:b/>
          <w:bCs/>
          <w:sz w:val="24"/>
          <w:szCs w:val="24"/>
          <w:rtl/>
        </w:rPr>
        <w:t>شرح معاني الآثار</w:t>
      </w:r>
      <w:r w:rsidRPr="006C4A2F">
        <w:rPr>
          <w:rFonts w:ascii="Traditional Arabic" w:hAnsi="Traditional Arabic"/>
          <w:sz w:val="24"/>
          <w:szCs w:val="24"/>
          <w:rtl/>
        </w:rPr>
        <w:t xml:space="preserve">، كتاب مناسك الحج، </w:t>
      </w:r>
      <w:r w:rsidRPr="006C4A2F">
        <w:rPr>
          <w:rFonts w:ascii="Traditional Arabic" w:eastAsia="Calibri" w:hAnsi="Traditional Arabic"/>
          <w:sz w:val="24"/>
          <w:szCs w:val="24"/>
          <w:rtl/>
        </w:rPr>
        <w:t>باب رفع اليدين عند رؤية البيت</w:t>
      </w:r>
      <w:r w:rsidRPr="006C4A2F">
        <w:rPr>
          <w:rFonts w:ascii="Traditional Arabic" w:hAnsi="Traditional Arabic"/>
          <w:sz w:val="24"/>
          <w:szCs w:val="24"/>
          <w:rtl/>
        </w:rPr>
        <w:t>،برقم:(3538)،(2/176).</w:t>
      </w:r>
      <w:r w:rsidRPr="006C4A2F">
        <w:rPr>
          <w:rFonts w:ascii="Traditional Arabic" w:eastAsia="Calibri" w:hAnsi="Traditional Arabic"/>
          <w:sz w:val="24"/>
          <w:szCs w:val="24"/>
          <w:rtl/>
        </w:rPr>
        <w:t xml:space="preserve"> كلهم من طريق مقسم مولى عبد الله بن الحارث ،عن ابن عباس </w:t>
      </w:r>
      <w:r w:rsidRPr="006C4A2F">
        <w:rPr>
          <w:rFonts w:ascii="Traditional Arabic" w:eastAsia="Calibri" w:hAnsi="Traditional Arabic"/>
          <w:sz w:val="24"/>
          <w:szCs w:val="24"/>
        </w:rPr>
        <w:sym w:font="AGA Arabesque" w:char="F079"/>
      </w:r>
      <w:r w:rsidRPr="006C4A2F">
        <w:rPr>
          <w:rFonts w:ascii="Traditional Arabic" w:eastAsia="Calibri" w:hAnsi="Traditional Arabic"/>
          <w:sz w:val="24"/>
          <w:szCs w:val="24"/>
          <w:rtl/>
        </w:rPr>
        <w:t xml:space="preserve"> . قال الإمام الشافعي: هذا حديث منقطع.اهـ</w:t>
      </w:r>
      <w:r w:rsidRPr="006C4A2F">
        <w:rPr>
          <w:rFonts w:ascii="Traditional Arabic" w:eastAsia="Calibri" w:hAnsi="Traditional Arabic" w:hint="cs"/>
          <w:sz w:val="24"/>
          <w:szCs w:val="24"/>
          <w:rtl/>
        </w:rPr>
        <w:t>.انظر:</w:t>
      </w:r>
      <w:r w:rsidRPr="006C4A2F">
        <w:rPr>
          <w:rFonts w:ascii="Traditional Arabic" w:hAnsi="Traditional Arabic"/>
          <w:sz w:val="24"/>
          <w:szCs w:val="24"/>
          <w:vertAlign w:val="superscript"/>
          <w:rtl/>
        </w:rPr>
        <w:t xml:space="preserve"> </w:t>
      </w:r>
      <w:r w:rsidRPr="006C4A2F">
        <w:rPr>
          <w:rFonts w:ascii="Traditional Arabic" w:hAnsi="Traditional Arabic"/>
          <w:sz w:val="24"/>
          <w:szCs w:val="24"/>
          <w:rtl/>
        </w:rPr>
        <w:t xml:space="preserve">البغوي:الحسين، </w:t>
      </w:r>
      <w:r w:rsidRPr="006C4A2F">
        <w:rPr>
          <w:rFonts w:ascii="Traditional Arabic" w:hAnsi="Traditional Arabic"/>
          <w:b/>
          <w:bCs/>
          <w:sz w:val="24"/>
          <w:szCs w:val="24"/>
          <w:rtl/>
        </w:rPr>
        <w:t>شرح السنة</w:t>
      </w:r>
      <w:r w:rsidRPr="006C4A2F">
        <w:rPr>
          <w:rFonts w:ascii="Traditional Arabic" w:hAnsi="Traditional Arabic"/>
          <w:sz w:val="24"/>
          <w:szCs w:val="24"/>
          <w:rtl/>
        </w:rPr>
        <w:t>، (7/99-100).</w:t>
      </w:r>
      <w:r w:rsidRPr="006C4A2F">
        <w:rPr>
          <w:rFonts w:ascii="Traditional Arabic" w:eastAsia="Calibri" w:hAnsi="Traditional Arabic"/>
          <w:sz w:val="24"/>
          <w:szCs w:val="24"/>
          <w:rtl/>
        </w:rPr>
        <w:t xml:space="preserve"> قال البيهقي : وكأنه -أي الشافعي- لم يعتمد على الحديث لانقطاعه ، و رواه محمد بن عبد الرحمن بن أبي ليلى ، عن الحكم ، عن مقسم ، عن ابن عباس ، وعن نافع ، عن ابن عمر ، مرة موقوفا عليهما ومرة مرفوعا إلى النبي </w:t>
      </w:r>
      <w:r w:rsidRPr="006C4A2F">
        <w:rPr>
          <w:rFonts w:ascii="Traditional Arabic" w:eastAsia="Calibri" w:hAnsi="Traditional Arabic"/>
          <w:sz w:val="24"/>
          <w:szCs w:val="24"/>
        </w:rPr>
        <w:sym w:font="AGA Arabesque" w:char="F072"/>
      </w:r>
      <w:r w:rsidRPr="006C4A2F">
        <w:rPr>
          <w:rFonts w:ascii="Traditional Arabic" w:eastAsia="Calibri" w:hAnsi="Traditional Arabic"/>
          <w:sz w:val="24"/>
          <w:szCs w:val="24"/>
          <w:rtl/>
        </w:rPr>
        <w:t xml:space="preserve"> دون ذكر البيت اهـ.</w:t>
      </w:r>
      <w:r w:rsidRPr="006C4A2F">
        <w:rPr>
          <w:rFonts w:ascii="Traditional Arabic" w:hAnsi="Traditional Arabic"/>
          <w:sz w:val="24"/>
          <w:szCs w:val="24"/>
          <w:vertAlign w:val="superscript"/>
          <w:rtl/>
        </w:rPr>
        <w:t xml:space="preserve"> </w:t>
      </w:r>
      <w:r w:rsidRPr="006C4A2F">
        <w:rPr>
          <w:rFonts w:ascii="Traditional Arabic" w:hAnsi="Traditional Arabic" w:hint="cs"/>
          <w:sz w:val="24"/>
          <w:szCs w:val="24"/>
          <w:rtl/>
        </w:rPr>
        <w:t>انظر:</w:t>
      </w:r>
      <w:r w:rsidRPr="006C4A2F">
        <w:rPr>
          <w:rFonts w:ascii="Traditional Arabic" w:hAnsi="Traditional Arabic"/>
          <w:sz w:val="24"/>
          <w:szCs w:val="24"/>
          <w:rtl/>
        </w:rPr>
        <w:t xml:space="preserve">البيهقي : أحمد، </w:t>
      </w:r>
      <w:r w:rsidRPr="006C4A2F">
        <w:rPr>
          <w:rFonts w:ascii="Traditional Arabic" w:hAnsi="Traditional Arabic"/>
          <w:b/>
          <w:bCs/>
          <w:sz w:val="24"/>
          <w:szCs w:val="24"/>
          <w:rtl/>
        </w:rPr>
        <w:t>معرفة السنن والآثار</w:t>
      </w:r>
      <w:r w:rsidRPr="006C4A2F">
        <w:rPr>
          <w:rFonts w:ascii="Traditional Arabic" w:hAnsi="Traditional Arabic"/>
          <w:sz w:val="24"/>
          <w:szCs w:val="24"/>
          <w:rtl/>
        </w:rPr>
        <w:t xml:space="preserve"> ، ( 7/ 201)،</w:t>
      </w:r>
      <w:r w:rsidRPr="006C4A2F">
        <w:rPr>
          <w:rFonts w:ascii="Traditional Arabic" w:hAnsi="Traditional Arabic"/>
          <w:caps/>
          <w:sz w:val="24"/>
          <w:szCs w:val="24"/>
          <w:rtl/>
        </w:rPr>
        <w:t>برقم:</w:t>
      </w:r>
      <w:r w:rsidRPr="006C4A2F">
        <w:rPr>
          <w:rFonts w:ascii="Traditional Arabic" w:hAnsi="Traditional Arabic"/>
          <w:sz w:val="24"/>
          <w:szCs w:val="24"/>
          <w:rtl/>
        </w:rPr>
        <w:t xml:space="preserve"> (9161).</w:t>
      </w:r>
      <w:r w:rsidRPr="006C4A2F">
        <w:rPr>
          <w:rFonts w:ascii="Traditional Arabic" w:eastAsia="Calibri" w:hAnsi="Traditional Arabic"/>
          <w:sz w:val="24"/>
          <w:szCs w:val="24"/>
          <w:rtl/>
        </w:rPr>
        <w:t xml:space="preserve"> والحديث كما قال البيهقي </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قد ورد أيضا عن نافع عن ابن عمر </w:t>
      </w:r>
      <w:r w:rsidRPr="006C4A2F">
        <w:rPr>
          <w:rFonts w:ascii="Traditional Arabic" w:eastAsia="Calibri" w:hAnsi="Traditional Arabic"/>
          <w:sz w:val="24"/>
          <w:szCs w:val="24"/>
        </w:rPr>
        <w:sym w:font="AGA Arabesque" w:char="F074"/>
      </w:r>
      <w:r w:rsidRPr="006C4A2F">
        <w:rPr>
          <w:rFonts w:ascii="Traditional Arabic" w:eastAsia="Calibri" w:hAnsi="Traditional Arabic"/>
          <w:sz w:val="24"/>
          <w:szCs w:val="24"/>
          <w:rtl/>
        </w:rPr>
        <w:t xml:space="preserve"> بمثله.</w:t>
      </w:r>
      <w:r w:rsidRPr="006C4A2F">
        <w:rPr>
          <w:rFonts w:ascii="Traditional Arabic" w:hAnsi="Traditional Arabic"/>
          <w:sz w:val="24"/>
          <w:szCs w:val="24"/>
          <w:vertAlign w:val="superscript"/>
          <w:rtl/>
        </w:rPr>
        <w:t xml:space="preserve"> </w:t>
      </w:r>
      <w:r w:rsidRPr="006C4A2F">
        <w:rPr>
          <w:rFonts w:ascii="Traditional Arabic" w:hAnsi="Traditional Arabic"/>
          <w:sz w:val="24"/>
          <w:szCs w:val="24"/>
          <w:rtl/>
        </w:rPr>
        <w:t xml:space="preserve">أخرجه النيسابوري: أبو بكر محمد ، </w:t>
      </w:r>
      <w:r w:rsidRPr="006C4A2F">
        <w:rPr>
          <w:rFonts w:ascii="Traditional Arabic" w:hAnsi="Traditional Arabic"/>
          <w:b/>
          <w:bCs/>
          <w:sz w:val="24"/>
          <w:szCs w:val="24"/>
          <w:rtl/>
        </w:rPr>
        <w:t>صحيح ابن خزيمة</w:t>
      </w:r>
      <w:r w:rsidRPr="006C4A2F">
        <w:rPr>
          <w:rFonts w:ascii="Traditional Arabic" w:hAnsi="Traditional Arabic"/>
          <w:sz w:val="24"/>
          <w:szCs w:val="24"/>
          <w:rtl/>
        </w:rPr>
        <w:t xml:space="preserve"> ،كتاب المناسك، </w:t>
      </w:r>
      <w:r w:rsidRPr="006C4A2F">
        <w:rPr>
          <w:rFonts w:ascii="Traditional Arabic" w:eastAsia="Calibri" w:hAnsi="Traditional Arabic"/>
          <w:sz w:val="24"/>
          <w:szCs w:val="24"/>
          <w:rtl/>
        </w:rPr>
        <w:t>باب كراهة رفع اليدين عند رؤية البيت..،</w:t>
      </w:r>
      <w:r w:rsidRPr="006C4A2F">
        <w:rPr>
          <w:rFonts w:ascii="Traditional Arabic" w:hAnsi="Traditional Arabic"/>
          <w:sz w:val="24"/>
          <w:szCs w:val="24"/>
          <w:rtl/>
        </w:rPr>
        <w:t xml:space="preserve"> </w:t>
      </w:r>
      <w:r w:rsidRPr="006C4A2F">
        <w:rPr>
          <w:rFonts w:ascii="Traditional Arabic" w:hAnsi="Traditional Arabic"/>
          <w:caps/>
          <w:sz w:val="24"/>
          <w:szCs w:val="24"/>
          <w:rtl/>
        </w:rPr>
        <w:t>برقم:</w:t>
      </w:r>
      <w:r w:rsidRPr="006C4A2F">
        <w:rPr>
          <w:rFonts w:ascii="Traditional Arabic" w:hAnsi="Traditional Arabic"/>
          <w:sz w:val="24"/>
          <w:szCs w:val="24"/>
          <w:rtl/>
        </w:rPr>
        <w:t xml:space="preserve">( 2703)، ( 4/ 209). والطحاوي: أحمد، </w:t>
      </w:r>
      <w:r w:rsidRPr="006C4A2F">
        <w:rPr>
          <w:rFonts w:ascii="Traditional Arabic" w:hAnsi="Traditional Arabic"/>
          <w:b/>
          <w:bCs/>
          <w:sz w:val="24"/>
          <w:szCs w:val="24"/>
          <w:rtl/>
        </w:rPr>
        <w:t>شرح معاني الآثار</w:t>
      </w:r>
      <w:r w:rsidRPr="006C4A2F">
        <w:rPr>
          <w:rFonts w:ascii="Traditional Arabic" w:hAnsi="Traditional Arabic"/>
          <w:sz w:val="24"/>
          <w:szCs w:val="24"/>
          <w:rtl/>
        </w:rPr>
        <w:t xml:space="preserve">، كتاب مناسك الحج، </w:t>
      </w:r>
      <w:r w:rsidRPr="006C4A2F">
        <w:rPr>
          <w:rFonts w:ascii="Traditional Arabic" w:eastAsia="Calibri" w:hAnsi="Traditional Arabic"/>
          <w:sz w:val="24"/>
          <w:szCs w:val="24"/>
          <w:rtl/>
        </w:rPr>
        <w:t>باب رفع اليدين عند رؤية البيت</w:t>
      </w:r>
      <w:r w:rsidRPr="006C4A2F">
        <w:rPr>
          <w:rFonts w:ascii="Traditional Arabic" w:hAnsi="Traditional Arabic"/>
          <w:sz w:val="24"/>
          <w:szCs w:val="24"/>
          <w:rtl/>
        </w:rPr>
        <w:t>،برقم:(3539)،(2/176).</w:t>
      </w:r>
      <w:r w:rsidRPr="006C4A2F">
        <w:rPr>
          <w:rFonts w:ascii="Traditional Arabic" w:eastAsia="Calibri" w:hAnsi="Traditional Arabic"/>
          <w:sz w:val="24"/>
          <w:szCs w:val="24"/>
          <w:rtl/>
        </w:rPr>
        <w:t xml:space="preserve"> قال الأعظمي</w:t>
      </w:r>
      <w:r w:rsidRPr="006C4A2F">
        <w:rPr>
          <w:rFonts w:ascii="Traditional Arabic" w:hAnsi="Traditional Arabic"/>
          <w:sz w:val="24"/>
          <w:szCs w:val="24"/>
          <w:rtl/>
        </w:rPr>
        <w:t xml:space="preserve"> في تعليقه على صحيح ابن خزيمة</w:t>
      </w:r>
      <w:r w:rsidRPr="006C4A2F">
        <w:rPr>
          <w:rFonts w:ascii="Traditional Arabic" w:eastAsia="Calibri" w:hAnsi="Traditional Arabic"/>
          <w:sz w:val="24"/>
          <w:szCs w:val="24"/>
          <w:rtl/>
        </w:rPr>
        <w:t xml:space="preserve"> </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إسناده ضعيف</w:t>
      </w:r>
      <w:r w:rsidRPr="006C4A2F">
        <w:rPr>
          <w:rFonts w:ascii="Traditional Arabic" w:hAnsi="Traditional Arabic"/>
          <w:sz w:val="24"/>
          <w:szCs w:val="24"/>
          <w:rtl/>
        </w:rPr>
        <w:t>.</w:t>
      </w:r>
      <w:r w:rsidRPr="006C4A2F">
        <w:rPr>
          <w:rFonts w:ascii="Traditional Arabic" w:hAnsi="Traditional Arabic"/>
          <w:caps/>
          <w:sz w:val="24"/>
          <w:szCs w:val="24"/>
          <w:rtl/>
        </w:rPr>
        <w:t xml:space="preserve"> </w:t>
      </w:r>
      <w:r w:rsidRPr="006C4A2F">
        <w:rPr>
          <w:rFonts w:ascii="Traditional Arabic" w:hAnsi="Traditional Arabic"/>
          <w:sz w:val="24"/>
          <w:szCs w:val="24"/>
          <w:rtl/>
        </w:rPr>
        <w:t>وقال عنه الألباني:حديث ضعيف من جميع طرقه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انظر: الألباني: محمد، </w:t>
      </w:r>
      <w:r w:rsidRPr="006C4A2F">
        <w:rPr>
          <w:rFonts w:ascii="Traditional Arabic" w:hAnsi="Traditional Arabic"/>
          <w:b/>
          <w:bCs/>
          <w:sz w:val="24"/>
          <w:szCs w:val="24"/>
          <w:rtl/>
        </w:rPr>
        <w:t>حجة النبي صلى الله عليه وسلم كما رواها عنه جابر رضي الله عنه</w:t>
      </w:r>
      <w:r w:rsidRPr="006C4A2F">
        <w:rPr>
          <w:rFonts w:ascii="Traditional Arabic" w:hAnsi="Traditional Arabic"/>
          <w:sz w:val="24"/>
          <w:szCs w:val="24"/>
          <w:rtl/>
        </w:rPr>
        <w:t>، ص:(114).</w:t>
      </w:r>
    </w:p>
  </w:footnote>
  <w:footnote w:id="890">
    <w:p w:rsidR="00596D74" w:rsidRPr="006C4A2F" w:rsidRDefault="00596D74" w:rsidP="00C94DAD">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البيهقي </w:t>
      </w:r>
      <w:r w:rsidRPr="006C4A2F">
        <w:rPr>
          <w:rFonts w:ascii="Traditional Arabic" w:hAnsi="Traditional Arabic" w:hint="cs"/>
          <w:b w:val="0"/>
          <w:bCs w:val="0"/>
          <w:sz w:val="24"/>
          <w:rtl/>
        </w:rPr>
        <w:t xml:space="preserve">: أحمد، </w:t>
      </w:r>
      <w:r w:rsidRPr="006C4A2F">
        <w:rPr>
          <w:rFonts w:ascii="Traditional Arabic" w:hAnsi="Traditional Arabic" w:hint="cs"/>
          <w:sz w:val="24"/>
          <w:rtl/>
        </w:rPr>
        <w:t>معرفة السنن والآثار</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891">
    <w:p w:rsidR="00596D74" w:rsidRPr="006C4A2F" w:rsidRDefault="00596D74" w:rsidP="00C94DAD">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الخطابي :أبو سليمان حمد،</w:t>
      </w:r>
      <w:r w:rsidRPr="006C4A2F">
        <w:rPr>
          <w:rFonts w:ascii="Traditional Arabic" w:hint="eastAsia"/>
          <w:sz w:val="24"/>
          <w:rtl/>
        </w:rPr>
        <w:t>معالم</w:t>
      </w:r>
      <w:r w:rsidRPr="006C4A2F">
        <w:rPr>
          <w:rFonts w:ascii="Traditional Arabic"/>
          <w:sz w:val="24"/>
          <w:rtl/>
        </w:rPr>
        <w:t xml:space="preserve"> </w:t>
      </w:r>
      <w:r w:rsidRPr="006C4A2F">
        <w:rPr>
          <w:rFonts w:ascii="Traditional Arabic" w:hint="eastAsia"/>
          <w:sz w:val="24"/>
          <w:rtl/>
        </w:rPr>
        <w:t>السنن</w:t>
      </w:r>
      <w:r w:rsidRPr="006C4A2F">
        <w:rPr>
          <w:rFonts w:asci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191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892">
    <w:p w:rsidR="00596D74" w:rsidRPr="006C4A2F" w:rsidRDefault="00596D74" w:rsidP="00C94DAD">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ال</w:t>
      </w:r>
      <w:r w:rsidRPr="006C4A2F">
        <w:rPr>
          <w:rFonts w:ascii="Traditional Arabic" w:hAnsi="Traditional Arabic" w:hint="cs"/>
          <w:sz w:val="24"/>
          <w:szCs w:val="24"/>
          <w:rtl/>
        </w:rPr>
        <w:t>دارمي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:أبو محمد عبدالله ، </w:t>
      </w:r>
      <w:r w:rsidRPr="006C4A2F">
        <w:rPr>
          <w:rFonts w:ascii="Traditional Arabic" w:hAnsi="Traditional Arabic" w:hint="cs"/>
          <w:b/>
          <w:bCs/>
          <w:sz w:val="24"/>
          <w:szCs w:val="24"/>
          <w:rtl/>
        </w:rPr>
        <w:t>مسند الدارمي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المناسك،</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1223</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893">
    <w:p w:rsidR="00596D74" w:rsidRPr="006C4A2F" w:rsidRDefault="00596D74" w:rsidP="00625FF2">
      <w:pPr>
        <w:pStyle w:val="a4"/>
        <w:spacing w:line="276" w:lineRule="auto"/>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خزيمة:</w:t>
      </w:r>
      <w:r w:rsidRPr="006C4A2F">
        <w:rPr>
          <w:rFonts w:ascii="Traditional Arabic" w:hAnsi="Traditional Arabic"/>
          <w:b w:val="0"/>
          <w:bCs w:val="0"/>
          <w:sz w:val="24"/>
          <w:rtl/>
        </w:rPr>
        <w:t xml:space="preserve"> أبو بكر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 xml:space="preserve"> ،كتاب المناسك،</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209</w:t>
      </w:r>
      <w:r w:rsidRPr="006C4A2F">
        <w:rPr>
          <w:rFonts w:ascii="Traditional Arabic" w:hAnsi="Traditional Arabic"/>
          <w:b w:val="0"/>
          <w:bCs w:val="0"/>
          <w:sz w:val="24"/>
          <w:rtl/>
        </w:rPr>
        <w:t>).</w:t>
      </w:r>
    </w:p>
  </w:footnote>
  <w:footnote w:id="894">
    <w:p w:rsidR="00596D74" w:rsidRPr="006C4A2F" w:rsidRDefault="00596D74" w:rsidP="00625FF2">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5581</w:t>
      </w:r>
      <w:r w:rsidRPr="006C4A2F">
        <w:rPr>
          <w:sz w:val="24"/>
          <w:szCs w:val="24"/>
          <w:rtl/>
        </w:rPr>
        <w:t>)</w:t>
      </w:r>
      <w:r w:rsidRPr="006C4A2F">
        <w:rPr>
          <w:rFonts w:hint="cs"/>
          <w:sz w:val="24"/>
          <w:szCs w:val="24"/>
          <w:rtl/>
        </w:rPr>
        <w:t>.</w:t>
      </w:r>
    </w:p>
  </w:footnote>
  <w:footnote w:id="895">
    <w:p w:rsidR="00596D74" w:rsidRPr="006C4A2F" w:rsidRDefault="00596D74" w:rsidP="003B44E2">
      <w:pPr>
        <w:ind w:firstLine="0"/>
        <w:jc w:val="both"/>
        <w:rPr>
          <w:rFonts w:asci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أخرجه الصنعاني:عبدالرزاق، </w:t>
      </w:r>
      <w:r w:rsidRPr="006C4A2F">
        <w:rPr>
          <w:rFonts w:ascii="Traditional Arabic" w:hAnsi="Traditional Arabic"/>
          <w:b/>
          <w:bCs/>
          <w:sz w:val="24"/>
          <w:szCs w:val="24"/>
          <w:rtl/>
        </w:rPr>
        <w:t>مصنف عبدالرزاق</w:t>
      </w:r>
      <w:r w:rsidRPr="006C4A2F">
        <w:rPr>
          <w:rFonts w:ascii="Traditional Arabic" w:hAnsi="Traditional Arabic"/>
          <w:sz w:val="24"/>
          <w:szCs w:val="24"/>
          <w:rtl/>
        </w:rPr>
        <w:t>،</w:t>
      </w:r>
      <w:r w:rsidRPr="006C4A2F">
        <w:rPr>
          <w:rFonts w:ascii="Traditional Arabic" w:eastAsia="Calibri" w:hAnsi="Traditional Arabic"/>
          <w:sz w:val="24"/>
          <w:szCs w:val="24"/>
          <w:rtl/>
        </w:rPr>
        <w:t xml:space="preserve"> </w:t>
      </w:r>
      <w:r w:rsidRPr="006C4A2F">
        <w:rPr>
          <w:rFonts w:ascii="Traditional Arabic" w:hAnsi="Traditional Arabic"/>
          <w:sz w:val="24"/>
          <w:szCs w:val="24"/>
          <w:rtl/>
        </w:rPr>
        <w:t>،</w:t>
      </w:r>
      <w:r w:rsidRPr="006C4A2F">
        <w:rPr>
          <w:rFonts w:ascii="Traditional Arabic" w:hAnsi="Traditional Arabic" w:hint="cs"/>
          <w:sz w:val="24"/>
          <w:szCs w:val="24"/>
          <w:rtl/>
        </w:rPr>
        <w:t>كتاب الكناسك،</w:t>
      </w:r>
      <w:r w:rsidRPr="006C4A2F">
        <w:rPr>
          <w:rFonts w:ascii="Traditional Arabic" w:eastAsia="Calibri" w:hAnsi="Traditional Arabic"/>
          <w:sz w:val="24"/>
          <w:szCs w:val="24"/>
          <w:rtl/>
        </w:rPr>
        <w:t xml:space="preserve"> باب التعوذ بالبيت</w:t>
      </w:r>
      <w:r w:rsidRPr="006C4A2F">
        <w:rPr>
          <w:rFonts w:ascii="Traditional Arabic" w:hAnsi="Traditional Arabic"/>
          <w:sz w:val="24"/>
          <w:szCs w:val="24"/>
          <w:rtl/>
        </w:rPr>
        <w:t xml:space="preserve"> (5/77) برقم:( 9053).</w:t>
      </w:r>
      <w:r w:rsidRPr="006C4A2F">
        <w:rPr>
          <w:rFonts w:ascii="Traditional Arabic" w:hAnsi="Traditional Arabic" w:hint="cs"/>
          <w:sz w:val="24"/>
          <w:szCs w:val="24"/>
          <w:rtl/>
        </w:rPr>
        <w:t>و</w:t>
      </w:r>
      <w:r w:rsidRPr="006C4A2F">
        <w:rPr>
          <w:rFonts w:ascii="Traditional Arabic" w:hAnsi="Traditional Arabic"/>
          <w:sz w:val="24"/>
          <w:szCs w:val="24"/>
          <w:rtl/>
        </w:rPr>
        <w:t xml:space="preserve">الفاكهي : محمد ، </w:t>
      </w:r>
      <w:r w:rsidRPr="006C4A2F">
        <w:rPr>
          <w:rFonts w:ascii="Traditional Arabic" w:hAnsi="Traditional Arabic"/>
          <w:b/>
          <w:bCs/>
          <w:sz w:val="24"/>
          <w:szCs w:val="24"/>
          <w:rtl/>
        </w:rPr>
        <w:t>أخبار مكة في قديم الدهر وحديثه</w:t>
      </w:r>
      <w:r w:rsidRPr="006C4A2F">
        <w:rPr>
          <w:rFonts w:ascii="Traditional Arabic" w:hAnsi="Traditional Arabic"/>
          <w:sz w:val="24"/>
          <w:szCs w:val="24"/>
          <w:rtl/>
        </w:rPr>
        <w:t xml:space="preserve">، </w:t>
      </w:r>
      <w:r w:rsidRPr="006C4A2F">
        <w:rPr>
          <w:rFonts w:ascii="Traditional Arabic" w:eastAsia="Calibri" w:hAnsi="Traditional Arabic"/>
          <w:sz w:val="24"/>
          <w:szCs w:val="24"/>
          <w:rtl/>
        </w:rPr>
        <w:t>ذكر القيام في الطواف وحد الطواف</w:t>
      </w:r>
      <w:r w:rsidRPr="006C4A2F">
        <w:rPr>
          <w:rFonts w:ascii="Traditional Arabic" w:hAnsi="Traditional Arabic"/>
          <w:sz w:val="24"/>
          <w:szCs w:val="24"/>
          <w:rtl/>
        </w:rPr>
        <w:t xml:space="preserve"> (1/231) برقم:( 422)</w:t>
      </w:r>
      <w:r w:rsidRPr="006C4A2F">
        <w:rPr>
          <w:rFonts w:ascii="Traditional Arabic" w:hAnsi="Traditional Arabic" w:hint="cs"/>
          <w:sz w:val="24"/>
          <w:szCs w:val="24"/>
          <w:rtl/>
        </w:rPr>
        <w:t>،</w:t>
      </w:r>
      <w:r w:rsidRPr="006C4A2F">
        <w:rPr>
          <w:rFonts w:ascii="Traditional Arabic" w:hint="cs"/>
          <w:sz w:val="24"/>
          <w:szCs w:val="24"/>
          <w:rtl/>
        </w:rPr>
        <w:t>واللفظ له.</w:t>
      </w:r>
    </w:p>
  </w:footnote>
  <w:footnote w:id="896">
    <w:p w:rsidR="00596D74" w:rsidRPr="006C4A2F" w:rsidRDefault="00596D74" w:rsidP="007B0C20">
      <w:pPr>
        <w:pStyle w:val="a4"/>
        <w:spacing w:line="276" w:lineRule="auto"/>
        <w:jc w:val="both"/>
        <w:rPr>
          <w:rFonts w:ascii="Traditional Arabic" w:hAnsi="Traditional Arabic"/>
          <w:b w:val="0"/>
          <w:bCs w:val="0"/>
          <w:sz w:val="36"/>
          <w:szCs w:val="36"/>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أخرجه 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بكر عبد الله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sz w:val="24"/>
          <w:rtl/>
        </w:rPr>
        <w:t>المصنف في الأحاديث والآثار</w:t>
      </w:r>
      <w:r w:rsidRPr="006C4A2F">
        <w:rPr>
          <w:rFonts w:ascii="Traditional Arabic" w:hAnsi="Traditional Arabic" w:hint="cs"/>
          <w:b w:val="0"/>
          <w:bCs w:val="0"/>
          <w:sz w:val="24"/>
          <w:rtl/>
        </w:rPr>
        <w:t>،كتاب الحج،</w:t>
      </w:r>
      <w:r w:rsidRPr="006C4A2F">
        <w:rPr>
          <w:rFonts w:ascii="Traditional Arabic" w:eastAsia="Calibri" w:hAnsi="Traditional Arabic"/>
          <w:b w:val="0"/>
          <w:bCs w:val="0"/>
          <w:sz w:val="24"/>
          <w:rtl/>
        </w:rPr>
        <w:t xml:space="preserve"> في الرجل يلتفت إلى البيت ينظر إليه إذا اراد أن يخرج من كره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211</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w:t>
      </w:r>
      <w:r w:rsidRPr="006C4A2F">
        <w:rPr>
          <w:rFonts w:ascii="Traditional Arabic" w:hAnsi="Traditional Arabic" w:hint="cs"/>
          <w:b w:val="0"/>
          <w:bCs w:val="0"/>
          <w:sz w:val="24"/>
          <w:rtl/>
        </w:rPr>
        <w:t>13538</w:t>
      </w:r>
      <w:r w:rsidRPr="006C4A2F">
        <w:rPr>
          <w:rFonts w:ascii="Traditional Arabic" w:hAnsi="Traditional Arabic"/>
          <w:b w:val="0"/>
          <w:bCs w:val="0"/>
          <w:sz w:val="24"/>
          <w:rtl/>
        </w:rPr>
        <w:t>). وفي إسناده رباح بن أبي معروف المكي؛ ضعّفه ابن معين والنسائي، وقال أبو زرعة وأبو حاتم: صالح.</w:t>
      </w:r>
      <w:r w:rsidRPr="006C4A2F">
        <w:rPr>
          <w:rFonts w:ascii="Traditional Arabic" w:hAnsi="Traditional Arabic" w:hint="cs"/>
          <w:b w:val="0"/>
          <w:bCs w:val="0"/>
          <w:sz w:val="24"/>
          <w:rtl/>
        </w:rPr>
        <w:t xml:space="preserve"> نقل عنهم:</w:t>
      </w:r>
      <w:r w:rsidRPr="006C4A2F">
        <w:rPr>
          <w:rFonts w:ascii="Traditional Arabic" w:hAnsi="Traditional Arabic"/>
          <w:b w:val="0"/>
          <w:bCs w:val="0"/>
          <w:sz w:val="24"/>
          <w:rtl/>
        </w:rPr>
        <w:t xml:space="preserve"> 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(9/48)</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1846</w:t>
      </w:r>
      <w:r w:rsidRPr="006C4A2F">
        <w:rPr>
          <w:rFonts w:ascii="Traditional Arabic" w:hAnsi="Traditional Arabic" w:hint="cs"/>
          <w:b w:val="0"/>
          <w:bCs w:val="0"/>
          <w:sz w:val="24"/>
          <w:rtl/>
        </w:rPr>
        <w:t>)</w:t>
      </w:r>
      <w:r w:rsidRPr="006C4A2F">
        <w:rPr>
          <w:rFonts w:ascii="Traditional Arabic" w:hAnsi="Traditional Arabic"/>
          <w:b w:val="0"/>
          <w:bCs w:val="0"/>
          <w:sz w:val="24"/>
          <w:rtl/>
        </w:rPr>
        <w:t>، وقال</w:t>
      </w:r>
      <w:r w:rsidRPr="006C4A2F">
        <w:rPr>
          <w:rFonts w:ascii="Traditional Arabic" w:hAnsi="Traditional Arabic" w:hint="cs"/>
          <w:b w:val="0"/>
          <w:bCs w:val="0"/>
          <w:sz w:val="24"/>
          <w:rtl/>
        </w:rPr>
        <w:t xml:space="preserve"> عنه</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الحافظ</w:t>
      </w:r>
      <w:r w:rsidRPr="006C4A2F">
        <w:rPr>
          <w:rFonts w:ascii="Traditional Arabic" w:hAnsi="Traditional Arabic"/>
          <w:b w:val="0"/>
          <w:bCs w:val="0"/>
          <w:sz w:val="24"/>
          <w:rtl/>
        </w:rPr>
        <w:t>:صدوق له أوهام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ينظر:</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برقم:</w:t>
      </w:r>
      <w:r w:rsidRPr="006C4A2F">
        <w:rPr>
          <w:rFonts w:ascii="Traditional Arabic" w:hAnsi="Traditional Arabic"/>
          <w:b w:val="0"/>
          <w:bCs w:val="0"/>
          <w:sz w:val="24"/>
          <w:rtl/>
        </w:rPr>
        <w:t>(18</w:t>
      </w:r>
      <w:r w:rsidRPr="006C4A2F">
        <w:rPr>
          <w:rFonts w:ascii="Traditional Arabic" w:hAnsi="Traditional Arabic" w:hint="cs"/>
          <w:b w:val="0"/>
          <w:bCs w:val="0"/>
          <w:sz w:val="24"/>
          <w:rtl/>
        </w:rPr>
        <w:t>8</w:t>
      </w:r>
      <w:r w:rsidRPr="006C4A2F">
        <w:rPr>
          <w:rFonts w:ascii="Traditional Arabic" w:hAnsi="Traditional Arabic"/>
          <w:b w:val="0"/>
          <w:bCs w:val="0"/>
          <w:sz w:val="24"/>
          <w:rtl/>
        </w:rPr>
        <w:t>5).</w:t>
      </w:r>
    </w:p>
  </w:footnote>
  <w:footnote w:id="897">
    <w:p w:rsidR="00596D74" w:rsidRPr="006C4A2F" w:rsidRDefault="00596D74" w:rsidP="001D7D90">
      <w:pPr>
        <w:pStyle w:val="a4"/>
        <w:spacing w:line="276" w:lineRule="auto"/>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أخرجه </w:t>
      </w:r>
      <w:r w:rsidRPr="006C4A2F">
        <w:rPr>
          <w:rFonts w:ascii="Traditional Arabic" w:hAnsi="Traditional Arabic" w:hint="cs"/>
          <w:b w:val="0"/>
          <w:bCs w:val="0"/>
          <w:sz w:val="24"/>
          <w:rtl/>
        </w:rPr>
        <w:t xml:space="preserve">أيضا </w:t>
      </w:r>
      <w:r w:rsidRPr="006C4A2F">
        <w:rPr>
          <w:rFonts w:ascii="Traditional Arabic" w:hAnsi="Traditional Arabic"/>
          <w:b w:val="0"/>
          <w:bCs w:val="0"/>
          <w:sz w:val="24"/>
          <w:rtl/>
        </w:rPr>
        <w:t>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بكر عبد الله</w:t>
      </w:r>
      <w:r w:rsidRPr="006C4A2F">
        <w:rPr>
          <w:rFonts w:ascii="Traditional Arabic" w:hAnsi="Traditional Arabic" w:hint="cs"/>
          <w:b w:val="0"/>
          <w:bCs w:val="0"/>
          <w:sz w:val="24"/>
          <w:rtl/>
        </w:rPr>
        <w:t>،</w:t>
      </w:r>
      <w:r w:rsidRPr="006C4A2F">
        <w:rPr>
          <w:rFonts w:ascii="Traditional Arabic" w:hAnsi="Traditional Arabic" w:hint="cs"/>
          <w:sz w:val="24"/>
          <w:rtl/>
        </w:rPr>
        <w:t>المصنف،</w:t>
      </w:r>
      <w:r w:rsidRPr="006C4A2F">
        <w:rPr>
          <w:rFonts w:ascii="Traditional Arabic" w:hAnsi="Traditional Arabic" w:hint="cs"/>
          <w:b w:val="0"/>
          <w:bCs w:val="0"/>
          <w:sz w:val="24"/>
          <w:rtl/>
        </w:rPr>
        <w:t xml:space="preserve"> كتاب الحج،</w:t>
      </w:r>
      <w:r w:rsidRPr="006C4A2F">
        <w:rPr>
          <w:rFonts w:ascii="Traditional Arabic" w:eastAsia="Calibri" w:hAnsi="Traditional Arabic"/>
          <w:b w:val="0"/>
          <w:bCs w:val="0"/>
          <w:sz w:val="24"/>
          <w:rtl/>
        </w:rPr>
        <w:t xml:space="preserve"> في الرجل يلتفت إلى البيت</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211</w:t>
      </w:r>
      <w:r w:rsidRPr="006C4A2F">
        <w:rPr>
          <w:rFonts w:ascii="Traditional Arabic" w:hAnsi="Traditional Arabic"/>
          <w:b w:val="0"/>
          <w:bCs w:val="0"/>
          <w:sz w:val="24"/>
          <w:rtl/>
        </w:rPr>
        <w:t>)</w:t>
      </w:r>
      <w:r w:rsidRPr="006C4A2F">
        <w:rPr>
          <w:rFonts w:hint="cs"/>
          <w:b w:val="0"/>
          <w:bCs w:val="0"/>
          <w:caps/>
          <w:sz w:val="24"/>
          <w:rtl/>
        </w:rPr>
        <w:t>،برقم</w:t>
      </w:r>
      <w:r w:rsidRPr="006C4A2F">
        <w:rPr>
          <w:rFonts w:ascii="Traditional Arabic" w:hAnsi="Traditional Arabic"/>
          <w:b w:val="0"/>
          <w:bCs w:val="0"/>
          <w:caps/>
          <w:sz w:val="24"/>
          <w:rtl/>
        </w:rPr>
        <w:t>:</w:t>
      </w:r>
      <w:r w:rsidRPr="006C4A2F">
        <w:rPr>
          <w:rFonts w:ascii="Traditional Arabic" w:hAnsi="Traditional Arabic"/>
          <w:b w:val="0"/>
          <w:bCs w:val="0"/>
          <w:sz w:val="24"/>
          <w:rtl/>
        </w:rPr>
        <w:t>(13539).</w:t>
      </w:r>
    </w:p>
  </w:footnote>
  <w:footnote w:id="898">
    <w:p w:rsidR="00596D74" w:rsidRPr="006C4A2F" w:rsidRDefault="00596D74" w:rsidP="001F28F0">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شعيب بن محمد بن عبدالله بن عمرو بن العاص ،صدوق ثبت سماعه من جده،من الثالثة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2822</w:t>
      </w:r>
      <w:r w:rsidRPr="006C4A2F">
        <w:rPr>
          <w:sz w:val="24"/>
          <w:szCs w:val="24"/>
          <w:rtl/>
        </w:rPr>
        <w:t>)</w:t>
      </w:r>
      <w:r w:rsidRPr="006C4A2F">
        <w:rPr>
          <w:rFonts w:hint="cs"/>
          <w:sz w:val="24"/>
          <w:szCs w:val="24"/>
          <w:rtl/>
        </w:rPr>
        <w:t>.</w:t>
      </w:r>
    </w:p>
  </w:footnote>
  <w:footnote w:id="899">
    <w:p w:rsidR="00596D74" w:rsidRPr="006C4A2F" w:rsidRDefault="00596D74" w:rsidP="005331FE">
      <w:pPr>
        <w:pStyle w:val="a4"/>
        <w:spacing w:line="276" w:lineRule="auto"/>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hint="cs"/>
          <w:b w:val="0"/>
          <w:bCs w:val="0"/>
          <w:sz w:val="24"/>
          <w:rtl/>
        </w:rPr>
        <w:t>-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eastAsia="Calibri" w:hAnsi="Traditional Arabic"/>
          <w:b w:val="0"/>
          <w:bCs w:val="0"/>
          <w:sz w:val="24"/>
          <w:rtl/>
        </w:rPr>
        <w:t xml:space="preserve"> باب في الملتزم </w:t>
      </w:r>
      <w:r w:rsidRPr="006C4A2F">
        <w:rPr>
          <w:rFonts w:ascii="Traditional Arabic" w:eastAsia="Calibri" w:hAnsi="Traditional Arabic" w:hint="cs"/>
          <w:b w:val="0"/>
          <w:bCs w:val="0"/>
          <w:sz w:val="24"/>
          <w:rtl/>
        </w:rPr>
        <w:t>،</w:t>
      </w:r>
      <w:r w:rsidRPr="006C4A2F">
        <w:rPr>
          <w:rFonts w:ascii="Traditional Arabic" w:hAnsi="Traditional Arabic" w:hint="cs"/>
          <w:b w:val="0"/>
          <w:bCs w:val="0"/>
          <w:sz w:val="24"/>
          <w:rtl/>
        </w:rPr>
        <w:t xml:space="preserve"> برقم:(1899)</w:t>
      </w:r>
      <w:r w:rsidRPr="006C4A2F">
        <w:rPr>
          <w:rFonts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1/5</w:t>
      </w:r>
      <w:r w:rsidRPr="006C4A2F">
        <w:rPr>
          <w:rFonts w:ascii="Traditional Arabic" w:hAnsi="Traditional Arabic" w:hint="cs"/>
          <w:b w:val="0"/>
          <w:bCs w:val="0"/>
          <w:sz w:val="24"/>
          <w:rtl/>
        </w:rPr>
        <w:t xml:space="preserve">83). </w:t>
      </w:r>
    </w:p>
  </w:footnote>
  <w:footnote w:id="900">
    <w:p w:rsidR="00596D74" w:rsidRPr="006C4A2F" w:rsidRDefault="00596D74" w:rsidP="00625FF2">
      <w:pPr>
        <w:pStyle w:val="a4"/>
        <w:spacing w:line="276" w:lineRule="auto"/>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باب العمرة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(2989)</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b w:val="0"/>
          <w:bCs w:val="0"/>
          <w:sz w:val="24"/>
          <w:rtl/>
        </w:rPr>
        <w:t>995)</w:t>
      </w:r>
      <w:r w:rsidRPr="006C4A2F">
        <w:rPr>
          <w:rFonts w:hint="cs"/>
          <w:b w:val="0"/>
          <w:bCs w:val="0"/>
          <w:sz w:val="24"/>
          <w:rtl/>
        </w:rPr>
        <w:t>.</w:t>
      </w:r>
    </w:p>
  </w:footnote>
  <w:footnote w:id="901">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الصنعاني:عبدالرزاق،</w:t>
      </w:r>
      <w:r w:rsidRPr="006C4A2F">
        <w:rPr>
          <w:rFonts w:hint="cs"/>
          <w:b w:val="0"/>
          <w:bCs w:val="0"/>
          <w:sz w:val="24"/>
          <w:rtl/>
        </w:rPr>
        <w:t xml:space="preserve"> </w:t>
      </w:r>
      <w:r w:rsidRPr="006C4A2F">
        <w:rPr>
          <w:rFonts w:hint="cs"/>
          <w:sz w:val="24"/>
          <w:rtl/>
        </w:rPr>
        <w:t>مصنف عبدالرزاق</w:t>
      </w:r>
      <w:r w:rsidRPr="006C4A2F">
        <w:rPr>
          <w:rFonts w:ascii="Traditional Arabic" w:hAnsi="Traditional Arabic" w:hint="cs"/>
          <w:b w:val="0"/>
          <w:bCs w:val="0"/>
          <w:sz w:val="24"/>
          <w:rtl/>
        </w:rPr>
        <w:t>،</w:t>
      </w:r>
      <w:r w:rsidRPr="006C4A2F">
        <w:rPr>
          <w:rFonts w:ascii="Traditional Arabic" w:eastAsia="Calibri" w:hAnsi="Traditional Arabic"/>
          <w:b w:val="0"/>
          <w:bCs w:val="0"/>
          <w:sz w:val="24"/>
          <w:rtl/>
        </w:rPr>
        <w:t xml:space="preserve"> </w:t>
      </w:r>
      <w:r w:rsidRPr="006C4A2F">
        <w:rPr>
          <w:rFonts w:ascii="Traditional Arabic" w:hint="cs"/>
          <w:b w:val="0"/>
          <w:bCs w:val="0"/>
          <w:sz w:val="24"/>
          <w:rtl/>
        </w:rPr>
        <w:t xml:space="preserve">كتاب المناسك، </w:t>
      </w:r>
      <w:r w:rsidRPr="006C4A2F">
        <w:rPr>
          <w:rFonts w:ascii="Traditional Arabic" w:eastAsia="Calibri" w:hAnsi="Traditional Arabic"/>
          <w:b w:val="0"/>
          <w:bCs w:val="0"/>
          <w:sz w:val="24"/>
          <w:rtl/>
        </w:rPr>
        <w:t>باب التعوذ بالبيت</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9043</w:t>
      </w:r>
      <w:r w:rsidRPr="006C4A2F">
        <w:rPr>
          <w:b w:val="0"/>
          <w:bCs w:val="0"/>
          <w:sz w:val="24"/>
          <w:rtl/>
        </w:rPr>
        <w:t>)</w:t>
      </w:r>
      <w:r w:rsidRPr="006C4A2F">
        <w:rPr>
          <w:rFonts w:hint="cs"/>
          <w:b w:val="0"/>
          <w:bCs w:val="0"/>
          <w:sz w:val="24"/>
          <w:rtl/>
        </w:rPr>
        <w:t>،(5/74).</w:t>
      </w:r>
    </w:p>
  </w:footnote>
  <w:footnote w:id="902">
    <w:p w:rsidR="00596D74" w:rsidRPr="006C4A2F" w:rsidRDefault="00596D74" w:rsidP="005331FE">
      <w:pPr>
        <w:pStyle w:val="a4"/>
        <w:spacing w:line="276" w:lineRule="auto"/>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الأزرقي:محمد، </w:t>
      </w:r>
      <w:r w:rsidRPr="006C4A2F">
        <w:rPr>
          <w:rFonts w:ascii="Traditional Arabic" w:hAnsi="Traditional Arabic"/>
          <w:sz w:val="24"/>
          <w:rtl/>
        </w:rPr>
        <w:t>أخبار مكة وما جاء فيها من الآثار</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ما جاء في الملتزم والقيام في ظهر الكعبة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1/</w:t>
      </w:r>
      <w:r w:rsidRPr="006C4A2F">
        <w:rPr>
          <w:rFonts w:ascii="Traditional Arabic" w:hAnsi="Traditional Arabic" w:hint="cs"/>
          <w:b w:val="0"/>
          <w:bCs w:val="0"/>
          <w:sz w:val="24"/>
          <w:rtl/>
        </w:rPr>
        <w:t>347</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903">
    <w:p w:rsidR="00596D74" w:rsidRPr="006C4A2F" w:rsidRDefault="00596D74" w:rsidP="00A63BBA">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eastAsia="Calibri" w:hAnsi="Traditional Arabic"/>
          <w:sz w:val="24"/>
          <w:szCs w:val="24"/>
          <w:rtl/>
        </w:rPr>
        <w:t xml:space="preserve"> باب الملتزم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9116)،</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93</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904">
    <w:p w:rsidR="00596D74" w:rsidRPr="006C4A2F" w:rsidRDefault="00596D74" w:rsidP="00A63BBA">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raditional Arabic" w:hint="cs"/>
          <w:sz w:val="24"/>
          <w:szCs w:val="24"/>
          <w:rtl/>
        </w:rPr>
        <w:t>- البيهقي: أحمد،</w:t>
      </w:r>
      <w:r w:rsidRPr="006C4A2F">
        <w:rPr>
          <w:rFonts w:ascii="Traditional Arabic" w:hint="cs"/>
          <w:b/>
          <w:bCs/>
          <w:sz w:val="24"/>
          <w:szCs w:val="24"/>
          <w:rtl/>
        </w:rPr>
        <w:t>شعب الإيمان</w:t>
      </w:r>
      <w:r w:rsidRPr="006C4A2F">
        <w:rPr>
          <w:rFonts w:ascii="Traditional Arabic" w:hint="cs"/>
          <w:sz w:val="24"/>
          <w:szCs w:val="24"/>
          <w:rtl/>
        </w:rPr>
        <w:t>،</w:t>
      </w:r>
      <w:r w:rsidRPr="006C4A2F">
        <w:rPr>
          <w:rFonts w:ascii="Traditional Arabic" w:hAnsi="Traditional Arabic"/>
          <w:sz w:val="24"/>
          <w:szCs w:val="24"/>
          <w:rtl/>
        </w:rPr>
        <w:t xml:space="preserve"> </w:t>
      </w:r>
      <w:r w:rsidRPr="006C4A2F">
        <w:rPr>
          <w:rFonts w:ascii="Traditional Arabic" w:eastAsia="Calibri" w:hAnsi="Traditional Arabic"/>
          <w:sz w:val="24"/>
          <w:szCs w:val="24"/>
          <w:rtl/>
        </w:rPr>
        <w:t>فضيلة الحجر الأسود و المقام و الاستسلام و الطواف بالبيت و السعي بين الصفا و المروة</w:t>
      </w:r>
      <w:r w:rsidRPr="006C4A2F">
        <w:rPr>
          <w:rFonts w:ascii="Traditional Arabic" w:hint="cs"/>
          <w:sz w:val="24"/>
          <w:szCs w:val="24"/>
          <w:rtl/>
        </w:rPr>
        <w:t>،برقم:</w:t>
      </w:r>
      <w:r w:rsidRPr="006C4A2F">
        <w:rPr>
          <w:rFonts w:ascii="Traditional Arabic" w:hint="cs"/>
          <w:sz w:val="24"/>
          <w:szCs w:val="24"/>
          <w:rtl/>
        </w:rPr>
        <w:b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4058)،(3/456).</w:t>
      </w:r>
    </w:p>
  </w:footnote>
  <w:footnote w:id="905">
    <w:p w:rsidR="00596D74" w:rsidRPr="006C4A2F" w:rsidRDefault="00596D74" w:rsidP="00D248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الأصبهاني: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إسماعيل،</w:t>
      </w:r>
      <w:r w:rsidRPr="006C4A2F">
        <w:rPr>
          <w:rFonts w:ascii="Traditional Arabic" w:hAnsi="Traditional Arabic" w:hint="cs"/>
          <w:sz w:val="24"/>
          <w:rtl/>
        </w:rPr>
        <w:t>الترغيب والترهيب</w:t>
      </w:r>
      <w:r w:rsidRPr="006C4A2F">
        <w:rPr>
          <w:rFonts w:ascii="Traditional Arabic" w:hAnsi="Traditional Arabic" w:hint="cs"/>
          <w:b w:val="0"/>
          <w:bCs w:val="0"/>
          <w:sz w:val="24"/>
          <w:rtl/>
        </w:rPr>
        <w:t>،</w:t>
      </w:r>
      <w:r w:rsidRPr="006C4A2F">
        <w:rPr>
          <w:rFonts w:ascii="Traditional Arabic" w:hint="cs"/>
          <w:b w:val="0"/>
          <w:bCs w:val="0"/>
          <w:sz w:val="24"/>
          <w:rtl/>
        </w:rPr>
        <w:t xml:space="preserve"> باب الترغي</w:t>
      </w:r>
      <w:r w:rsidRPr="006C4A2F">
        <w:rPr>
          <w:rFonts w:ascii="Traditional Arabic" w:hint="eastAsia"/>
          <w:b w:val="0"/>
          <w:bCs w:val="0"/>
          <w:sz w:val="24"/>
          <w:rtl/>
        </w:rPr>
        <w:t>ب</w:t>
      </w:r>
      <w:r w:rsidRPr="006C4A2F">
        <w:rPr>
          <w:rFonts w:ascii="Traditional Arabic" w:hint="cs"/>
          <w:b w:val="0"/>
          <w:bCs w:val="0"/>
          <w:sz w:val="24"/>
          <w:rtl/>
        </w:rPr>
        <w:t xml:space="preserve"> في الحج ،برقم</w:t>
      </w:r>
      <w:r w:rsidRPr="006C4A2F">
        <w:rPr>
          <w:rFonts w:ascii="Traditional Arabic" w:hAnsi="Traditional Arabic" w:hint="cs"/>
          <w:b w:val="0"/>
          <w:bCs w:val="0"/>
          <w:sz w:val="24"/>
          <w:rtl/>
        </w:rPr>
        <w:t xml:space="preserve">:(1068)،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w:t>
      </w:r>
      <w:r w:rsidRPr="006C4A2F">
        <w:rPr>
          <w:rFonts w:ascii="Traditional Arabic" w:hAnsi="Traditional Arabic"/>
          <w:b w:val="0"/>
          <w:bCs w:val="0"/>
          <w:sz w:val="24"/>
          <w:rtl/>
        </w:rPr>
        <w:t>)</w:t>
      </w:r>
      <w:r w:rsidRPr="006C4A2F">
        <w:rPr>
          <w:rFonts w:hint="cs"/>
          <w:b w:val="0"/>
          <w:bCs w:val="0"/>
          <w:caps/>
          <w:sz w:val="24"/>
          <w:rtl/>
        </w:rPr>
        <w:t>.</w:t>
      </w:r>
    </w:p>
  </w:footnote>
  <w:footnote w:id="906">
    <w:p w:rsidR="00596D74" w:rsidRPr="006C4A2F" w:rsidRDefault="00596D74" w:rsidP="00C7432D">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الألباني :محمد، </w:t>
      </w:r>
      <w:r w:rsidRPr="006C4A2F">
        <w:rPr>
          <w:rFonts w:ascii="Traditional Arabic" w:hAnsi="Traditional Arabic" w:hint="cs"/>
          <w:b/>
          <w:bCs/>
          <w:sz w:val="24"/>
          <w:szCs w:val="24"/>
          <w:rtl/>
        </w:rPr>
        <w:t>السلسلة الصحيحة</w:t>
      </w:r>
      <w:r w:rsidRPr="006C4A2F">
        <w:rPr>
          <w:rFonts w:ascii="Traditional Arabic" w:hAnsi="Traditional Arabic" w:hint="cs"/>
          <w:sz w:val="24"/>
          <w:szCs w:val="24"/>
          <w:rtl/>
        </w:rPr>
        <w:t>، (5/170).</w:t>
      </w:r>
    </w:p>
  </w:footnote>
  <w:footnote w:id="907">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،(27/203)،</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5773</w:t>
      </w:r>
      <w:r w:rsidRPr="006C4A2F">
        <w:rPr>
          <w:b w:val="0"/>
          <w:bCs w:val="0"/>
          <w:sz w:val="24"/>
          <w:rtl/>
        </w:rPr>
        <w:t>)</w:t>
      </w:r>
      <w:r w:rsidRPr="006C4A2F">
        <w:rPr>
          <w:rFonts w:hint="cs"/>
          <w:b w:val="0"/>
          <w:bCs w:val="0"/>
          <w:sz w:val="24"/>
          <w:rtl/>
        </w:rPr>
        <w:t>.</w:t>
      </w:r>
    </w:p>
  </w:footnote>
  <w:footnote w:id="908">
    <w:p w:rsidR="00596D74" w:rsidRPr="006C4A2F" w:rsidRDefault="00596D74" w:rsidP="00625FF2">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6513</w:t>
      </w:r>
      <w:r w:rsidRPr="006C4A2F">
        <w:rPr>
          <w:sz w:val="24"/>
          <w:szCs w:val="24"/>
          <w:rtl/>
        </w:rPr>
        <w:t>)</w:t>
      </w:r>
      <w:r w:rsidRPr="006C4A2F">
        <w:rPr>
          <w:rFonts w:hint="cs"/>
          <w:sz w:val="24"/>
          <w:szCs w:val="24"/>
          <w:rtl/>
        </w:rPr>
        <w:t>.</w:t>
      </w:r>
    </w:p>
  </w:footnote>
  <w:footnote w:id="909">
    <w:p w:rsidR="00596D74" w:rsidRPr="006C4A2F" w:rsidRDefault="00596D74" w:rsidP="00D248FE">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الألباني: محمد، </w:t>
      </w:r>
      <w:r w:rsidRPr="006C4A2F">
        <w:rPr>
          <w:rFonts w:ascii="Traditional Arabic" w:hAnsi="Traditional Arabic"/>
          <w:b/>
          <w:bCs/>
          <w:sz w:val="24"/>
          <w:szCs w:val="24"/>
          <w:rtl/>
        </w:rPr>
        <w:t>ضعيف أبي داود</w:t>
      </w:r>
      <w:r w:rsidRPr="006C4A2F">
        <w:rPr>
          <w:rFonts w:ascii="Traditional Arabic" w:hAnsi="Traditional Arabic" w:hint="cs"/>
          <w:sz w:val="24"/>
          <w:szCs w:val="24"/>
          <w:rtl/>
        </w:rPr>
        <w:t xml:space="preserve"> ،برقم:(330) ،(</w:t>
      </w:r>
      <w:r w:rsidRPr="006C4A2F">
        <w:rPr>
          <w:rFonts w:ascii="Traditional Arabic" w:hint="cs"/>
          <w:sz w:val="24"/>
          <w:szCs w:val="24"/>
          <w:rtl/>
        </w:rPr>
        <w:t>2/172).</w:t>
      </w:r>
    </w:p>
  </w:footnote>
  <w:footnote w:id="910">
    <w:p w:rsidR="00596D74" w:rsidRPr="006C4A2F" w:rsidRDefault="00596D74" w:rsidP="00D248FE">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eastAsia="Calibri" w:hAnsi="Traditional Arabic"/>
          <w:sz w:val="24"/>
          <w:szCs w:val="24"/>
          <w:rtl/>
        </w:rPr>
        <w:t xml:space="preserve"> باب الملتزم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9115)،</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92</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911">
    <w:p w:rsidR="00596D74" w:rsidRPr="006C4A2F" w:rsidRDefault="00596D74" w:rsidP="00D248FE">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المصدر السلبق،</w:t>
      </w:r>
      <w:r w:rsidRPr="006C4A2F">
        <w:rPr>
          <w:rFonts w:ascii="Traditional Arabic" w:hAnsi="Traditional Arabic"/>
          <w:sz w:val="24"/>
          <w:szCs w:val="24"/>
          <w:rtl/>
        </w:rPr>
        <w:t xml:space="preserve"> (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93</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912">
    <w:p w:rsidR="00596D74" w:rsidRPr="006C4A2F" w:rsidRDefault="00596D74" w:rsidP="00D248FE">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الألباني :محمد، </w:t>
      </w:r>
      <w:r w:rsidRPr="006C4A2F">
        <w:rPr>
          <w:rFonts w:ascii="Traditional Arabic" w:hAnsi="Traditional Arabic" w:hint="cs"/>
          <w:b/>
          <w:bCs/>
          <w:sz w:val="24"/>
          <w:szCs w:val="24"/>
          <w:rtl/>
        </w:rPr>
        <w:t>السلسلة الصحيحة</w:t>
      </w:r>
      <w:r w:rsidRPr="006C4A2F">
        <w:rPr>
          <w:rFonts w:ascii="Traditional Arabic" w:hAnsi="Traditional Arabic" w:hint="cs"/>
          <w:sz w:val="24"/>
          <w:szCs w:val="24"/>
          <w:rtl/>
        </w:rPr>
        <w:t>، (5/170).</w:t>
      </w:r>
    </w:p>
  </w:footnote>
  <w:footnote w:id="913">
    <w:p w:rsidR="00596D74" w:rsidRPr="006C4A2F" w:rsidRDefault="00596D74" w:rsidP="00AB7D3C">
      <w:pPr>
        <w:pStyle w:val="a4"/>
        <w:spacing w:line="276" w:lineRule="auto"/>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eastAsia="Calibri" w:hAnsi="Traditional Arabic"/>
          <w:b w:val="0"/>
          <w:bCs w:val="0"/>
          <w:sz w:val="24"/>
          <w:rtl/>
          <w:lang w:eastAsia="en-US"/>
        </w:rPr>
        <w:t>أم عبد الرحمن زوج طارق بن علقمة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 xml:space="preserve">هكذا ذكرها الحافظ فقط ، وساق حديثها هذا ، </w:t>
      </w:r>
      <w:r w:rsidRPr="006C4A2F">
        <w:rPr>
          <w:rFonts w:ascii="Traditional Arabic" w:eastAsia="Calibri" w:hAnsi="Traditional Arabic" w:hint="cs"/>
          <w:b w:val="0"/>
          <w:bCs w:val="0"/>
          <w:sz w:val="24"/>
          <w:rtl/>
        </w:rPr>
        <w:t>يُنظر:</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ابن حجر </w:t>
      </w:r>
      <w:r w:rsidRPr="006C4A2F">
        <w:rPr>
          <w:rFonts w:ascii="Traditional Arabic" w:hAnsi="Traditional Arabic"/>
          <w:b w:val="0"/>
          <w:bCs w:val="0"/>
          <w:sz w:val="24"/>
          <w:rtl/>
        </w:rPr>
        <w:t xml:space="preserve">العسقلاني </w:t>
      </w:r>
      <w:r w:rsidRPr="006C4A2F">
        <w:rPr>
          <w:rFonts w:ascii="Traditional Arabic" w:hAnsi="Traditional Arabic" w:hint="cs"/>
          <w:b w:val="0"/>
          <w:bCs w:val="0"/>
          <w:sz w:val="24"/>
          <w:rtl/>
        </w:rPr>
        <w:t>:أحمد،</w:t>
      </w:r>
      <w:r w:rsidRPr="006C4A2F">
        <w:rPr>
          <w:rFonts w:ascii="Traditional Arabic" w:hAnsi="Traditional Arabic"/>
          <w:sz w:val="24"/>
          <w:rtl/>
        </w:rPr>
        <w:t>الإصابة في تمييز الصحابة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255</w:t>
      </w:r>
      <w:r w:rsidRPr="006C4A2F">
        <w:rPr>
          <w:rFonts w:ascii="Traditional Arabic" w:hAnsi="Traditional Arabic"/>
          <w:b w:val="0"/>
          <w:bCs w:val="0"/>
          <w:sz w:val="24"/>
          <w:rtl/>
        </w:rPr>
        <w:t>)</w:t>
      </w:r>
      <w:r w:rsidRPr="006C4A2F">
        <w:rPr>
          <w:rFonts w:hint="cs"/>
          <w:b w:val="0"/>
          <w:bCs w:val="0"/>
          <w:caps/>
          <w:sz w:val="24"/>
          <w:rtl/>
        </w:rPr>
        <w:t>برقم:(12151).</w:t>
      </w:r>
    </w:p>
  </w:footnote>
  <w:footnote w:id="914">
    <w:p w:rsidR="00596D74" w:rsidRPr="006C4A2F" w:rsidRDefault="00596D74" w:rsidP="005331FE">
      <w:pPr>
        <w:pStyle w:val="a4"/>
        <w:spacing w:line="276" w:lineRule="auto"/>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hint="cs"/>
          <w:b w:val="0"/>
          <w:bCs w:val="0"/>
          <w:sz w:val="24"/>
          <w:rtl/>
        </w:rPr>
        <w:t>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eastAsia="Calibri" w:hAnsi="Traditional Arabic"/>
          <w:b w:val="0"/>
          <w:bCs w:val="0"/>
          <w:sz w:val="24"/>
          <w:rtl/>
        </w:rPr>
        <w:t xml:space="preserve"> باب </w:t>
      </w:r>
      <w:r w:rsidRPr="006C4A2F">
        <w:rPr>
          <w:rFonts w:ascii="Traditional Arabic" w:eastAsia="Calibri" w:hAnsi="Traditional Arabic" w:hint="cs"/>
          <w:b w:val="0"/>
          <w:bCs w:val="0"/>
          <w:sz w:val="24"/>
          <w:rtl/>
        </w:rPr>
        <w:t>طواف الوداع</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w:t>
      </w:r>
      <w:r w:rsidRPr="006C4A2F">
        <w:rPr>
          <w:rFonts w:ascii="Traditional Arabic" w:hAnsi="Traditional Arabic" w:hint="cs"/>
          <w:b w:val="0"/>
          <w:bCs w:val="0"/>
          <w:sz w:val="24"/>
          <w:rtl/>
        </w:rPr>
        <w:t xml:space="preserve"> برقم:(2007)</w:t>
      </w:r>
      <w:r w:rsidRPr="006C4A2F">
        <w:rPr>
          <w:rFonts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1/</w:t>
      </w:r>
      <w:r w:rsidRPr="006C4A2F">
        <w:rPr>
          <w:rFonts w:ascii="Traditional Arabic" w:hAnsi="Traditional Arabic" w:hint="cs"/>
          <w:b w:val="0"/>
          <w:bCs w:val="0"/>
          <w:sz w:val="24"/>
          <w:rtl/>
        </w:rPr>
        <w:t xml:space="preserve">613). </w:t>
      </w:r>
    </w:p>
  </w:footnote>
  <w:footnote w:id="915">
    <w:p w:rsidR="00596D74" w:rsidRPr="006C4A2F" w:rsidRDefault="00596D74" w:rsidP="005331FE">
      <w:pPr>
        <w:pStyle w:val="a4"/>
        <w:spacing w:line="276" w:lineRule="auto"/>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سنن النسائي الكبرى</w:t>
      </w:r>
      <w:r w:rsidRPr="006C4A2F">
        <w:rPr>
          <w:rStyle w:val="apple-style-span"/>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مناسك الحج،</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الدعاء عند روية البيت، برقم:(3879)، (2/389)</w:t>
      </w:r>
      <w:r w:rsidRPr="006C4A2F">
        <w:rPr>
          <w:rFonts w:hint="cs"/>
          <w:b w:val="0"/>
          <w:bCs w:val="0"/>
          <w:sz w:val="24"/>
          <w:rtl/>
        </w:rPr>
        <w:t>.</w:t>
      </w:r>
      <w:r w:rsidRPr="006C4A2F">
        <w:rPr>
          <w:rFonts w:ascii="Traditional Arabic" w:hAnsi="Traditional Arabic" w:hint="cs"/>
          <w:b w:val="0"/>
          <w:bCs w:val="0"/>
          <w:sz w:val="24"/>
          <w:rtl/>
        </w:rPr>
        <w:t xml:space="preserve"> </w:t>
      </w:r>
    </w:p>
  </w:footnote>
  <w:footnote w:id="916">
    <w:p w:rsidR="00596D74" w:rsidRPr="006C4A2F" w:rsidRDefault="00596D74" w:rsidP="005331FE">
      <w:pPr>
        <w:pStyle w:val="a4"/>
        <w:spacing w:line="276" w:lineRule="auto"/>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المجتبى من السنن</w:t>
      </w:r>
      <w:r w:rsidRPr="006C4A2F">
        <w:rPr>
          <w:rStyle w:val="apple-style-span"/>
          <w:rFonts w:ascii="Traditional Arabic" w:hAnsi="Traditional Arabic" w:hint="cs"/>
          <w:b w:val="0"/>
          <w:bCs w:val="0"/>
          <w:sz w:val="24"/>
          <w:rtl/>
        </w:rPr>
        <w:t xml:space="preserve">، </w:t>
      </w:r>
      <w:r w:rsidRPr="006C4A2F">
        <w:rPr>
          <w:rFonts w:ascii="Traditional Arabic" w:hAnsi="Traditional Arabic" w:hint="cs"/>
          <w:b w:val="0"/>
          <w:bCs w:val="0"/>
          <w:sz w:val="24"/>
          <w:rtl/>
        </w:rPr>
        <w:t>مناسك الحج،</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الدعاء عند روية البيت ، برقم:(2896)، (5/213)</w:t>
      </w:r>
      <w:r w:rsidRPr="006C4A2F">
        <w:rPr>
          <w:rFonts w:hint="cs"/>
          <w:b w:val="0"/>
          <w:bCs w:val="0"/>
          <w:sz w:val="24"/>
          <w:rtl/>
        </w:rPr>
        <w:t>.</w:t>
      </w:r>
    </w:p>
  </w:footnote>
  <w:footnote w:id="917">
    <w:p w:rsidR="00596D74" w:rsidRPr="006C4A2F" w:rsidRDefault="00596D74" w:rsidP="00625FF2">
      <w:pPr>
        <w:pStyle w:val="a4"/>
        <w:spacing w:line="276" w:lineRule="auto"/>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حنبل:أحمد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 حديث رجل عن عمه رضي الله تعالى عنه</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16587</w:t>
      </w:r>
      <w:r w:rsidRPr="006C4A2F">
        <w:rPr>
          <w:b w:val="0"/>
          <w:bCs w:val="0"/>
          <w:sz w:val="24"/>
          <w:rtl/>
        </w:rPr>
        <w:t>)</w:t>
      </w:r>
      <w:r w:rsidRPr="006C4A2F">
        <w:rPr>
          <w:rFonts w:ascii="Traditional Arabic" w:hAnsi="Traditional Arabic" w:hint="cs"/>
          <w:b w:val="0"/>
          <w:bCs w:val="0"/>
          <w:sz w:val="24"/>
          <w:rtl/>
        </w:rPr>
        <w:t xml:space="preserve"> ،</w:t>
      </w:r>
      <w:r w:rsidRPr="006C4A2F">
        <w:rPr>
          <w:rFonts w:ascii="Traditional Arabic" w:hint="cs"/>
          <w:b w:val="0"/>
          <w:bCs w:val="0"/>
          <w:sz w:val="24"/>
          <w:rtl/>
        </w:rPr>
        <w:t>( 27/130)</w:t>
      </w:r>
      <w:r w:rsidRPr="006C4A2F">
        <w:rPr>
          <w:rFonts w:hint="cs"/>
          <w:b w:val="0"/>
          <w:bCs w:val="0"/>
          <w:sz w:val="24"/>
          <w:rtl/>
        </w:rPr>
        <w:t>،و</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 (</w:t>
      </w:r>
      <w:r w:rsidRPr="006C4A2F">
        <w:rPr>
          <w:b w:val="0"/>
          <w:bCs w:val="0"/>
          <w:sz w:val="24"/>
          <w:rtl/>
        </w:rPr>
        <w:t xml:space="preserve"> </w:t>
      </w:r>
      <w:r w:rsidRPr="006C4A2F">
        <w:rPr>
          <w:rFonts w:ascii="Traditional Arabic" w:hAnsi="Traditional Arabic" w:hint="cs"/>
          <w:b w:val="0"/>
          <w:bCs w:val="0"/>
          <w:sz w:val="24"/>
          <w:rtl/>
        </w:rPr>
        <w:t>27460</w:t>
      </w:r>
      <w:r w:rsidRPr="006C4A2F">
        <w:rPr>
          <w:b w:val="0"/>
          <w:bCs w:val="0"/>
          <w:sz w:val="24"/>
          <w:rtl/>
        </w:rPr>
        <w:t>)</w:t>
      </w:r>
      <w:r w:rsidRPr="006C4A2F">
        <w:rPr>
          <w:rFonts w:ascii="Traditional Arabic" w:hAnsi="Traditional Arabic" w:hint="cs"/>
          <w:b w:val="0"/>
          <w:bCs w:val="0"/>
          <w:sz w:val="24"/>
          <w:rtl/>
        </w:rPr>
        <w:t xml:space="preserve"> ،</w:t>
      </w:r>
      <w:r w:rsidRPr="006C4A2F">
        <w:rPr>
          <w:rFonts w:ascii="Traditional Arabic" w:hint="cs"/>
          <w:b w:val="0"/>
          <w:bCs w:val="0"/>
          <w:sz w:val="24"/>
          <w:rtl/>
        </w:rPr>
        <w:t>( 45/453)</w:t>
      </w:r>
      <w:r w:rsidRPr="006C4A2F">
        <w:rPr>
          <w:rFonts w:hint="cs"/>
          <w:b w:val="0"/>
          <w:bCs w:val="0"/>
          <w:sz w:val="24"/>
          <w:rtl/>
        </w:rPr>
        <w:t>،و</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27462</w:t>
      </w:r>
      <w:r w:rsidRPr="006C4A2F">
        <w:rPr>
          <w:b w:val="0"/>
          <w:bCs w:val="0"/>
          <w:sz w:val="24"/>
          <w:rtl/>
        </w:rPr>
        <w:t>)</w:t>
      </w:r>
      <w:r w:rsidRPr="006C4A2F">
        <w:rPr>
          <w:rFonts w:ascii="Traditional Arabic" w:hAnsi="Traditional Arabic" w:hint="cs"/>
          <w:b w:val="0"/>
          <w:bCs w:val="0"/>
          <w:sz w:val="24"/>
          <w:rtl/>
        </w:rPr>
        <w:t xml:space="preserve"> ،</w:t>
      </w:r>
      <w:r w:rsidRPr="006C4A2F">
        <w:rPr>
          <w:rFonts w:ascii="Traditional Arabic" w:hint="cs"/>
          <w:b w:val="0"/>
          <w:bCs w:val="0"/>
          <w:sz w:val="24"/>
          <w:rtl/>
        </w:rPr>
        <w:t>( 45/454)</w:t>
      </w:r>
      <w:r w:rsidRPr="006C4A2F">
        <w:rPr>
          <w:rFonts w:ascii="Traditional Arabic" w:eastAsia="Calibri" w:hAnsi="Traditional Arabic"/>
          <w:b w:val="0"/>
          <w:bCs w:val="0"/>
          <w:sz w:val="24"/>
          <w:rtl/>
        </w:rPr>
        <w:t xml:space="preserve"> حديث أم عبد الرحمن بن طارق رضي الله عنها</w:t>
      </w:r>
      <w:r w:rsidRPr="006C4A2F">
        <w:rPr>
          <w:rFonts w:hint="cs"/>
          <w:b w:val="0"/>
          <w:bCs w:val="0"/>
          <w:sz w:val="24"/>
          <w:rtl/>
        </w:rPr>
        <w:t>.</w:t>
      </w:r>
    </w:p>
  </w:footnote>
  <w:footnote w:id="918">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البخاري:محمد،</w:t>
      </w:r>
      <w:r w:rsidRPr="006C4A2F">
        <w:rPr>
          <w:rFonts w:hint="cs"/>
          <w:b w:val="0"/>
          <w:bCs w:val="0"/>
          <w:sz w:val="24"/>
          <w:rtl/>
        </w:rPr>
        <w:t xml:space="preserve"> </w:t>
      </w:r>
      <w:r w:rsidRPr="006C4A2F">
        <w:rPr>
          <w:rFonts w:ascii="Traditional Arabic" w:hAnsi="Traditional Arabic" w:hint="cs"/>
          <w:sz w:val="24"/>
          <w:rtl/>
        </w:rPr>
        <w:t>التاريخ الكبير</w:t>
      </w:r>
      <w:r w:rsidRPr="006C4A2F">
        <w:rPr>
          <w:rFonts w:ascii="Traditional Arabic" w:hAnsi="Traditional Arabic" w:hint="cs"/>
          <w:b w:val="0"/>
          <w:bCs w:val="0"/>
          <w:sz w:val="24"/>
          <w:rtl/>
        </w:rPr>
        <w:t>،</w:t>
      </w:r>
      <w:r w:rsidRPr="006C4A2F">
        <w:rPr>
          <w:rFonts w:ascii="Traditional Arabic" w:hint="cs"/>
          <w:b w:val="0"/>
          <w:bCs w:val="0"/>
          <w:sz w:val="24"/>
          <w:rtl/>
        </w:rPr>
        <w:t xml:space="preserve"> (5/298)،برقم</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975</w:t>
      </w:r>
      <w:r w:rsidRPr="006C4A2F">
        <w:rPr>
          <w:rFonts w:ascii="Traditional Arabic" w:hAnsi="Traditional Arabic"/>
          <w:b w:val="0"/>
          <w:bCs w:val="0"/>
          <w:sz w:val="24"/>
          <w:rtl/>
        </w:rPr>
        <w:t>).</w:t>
      </w:r>
    </w:p>
  </w:footnote>
  <w:footnote w:id="919">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الصنعاني:عبدالرزاق،</w:t>
      </w:r>
      <w:r w:rsidRPr="006C4A2F">
        <w:rPr>
          <w:rFonts w:hint="cs"/>
          <w:b w:val="0"/>
          <w:bCs w:val="0"/>
          <w:sz w:val="24"/>
          <w:rtl/>
        </w:rPr>
        <w:t xml:space="preserve"> </w:t>
      </w:r>
      <w:r w:rsidRPr="006C4A2F">
        <w:rPr>
          <w:rFonts w:hint="cs"/>
          <w:sz w:val="24"/>
          <w:rtl/>
        </w:rPr>
        <w:t>مصنف عبدالرزاق</w:t>
      </w:r>
      <w:r w:rsidRPr="006C4A2F">
        <w:rPr>
          <w:rFonts w:ascii="Traditional Arabic" w:hAnsi="Traditional Arabic" w:hint="cs"/>
          <w:b w:val="0"/>
          <w:bCs w:val="0"/>
          <w:sz w:val="24"/>
          <w:rtl/>
        </w:rPr>
        <w:t>،</w:t>
      </w:r>
      <w:r w:rsidRPr="006C4A2F">
        <w:rPr>
          <w:rFonts w:ascii="Traditional Arabic" w:eastAsia="Calibri" w:hAnsi="Traditional Arabic"/>
          <w:b w:val="0"/>
          <w:bCs w:val="0"/>
          <w:sz w:val="24"/>
          <w:rtl/>
        </w:rPr>
        <w:t xml:space="preserve"> </w:t>
      </w:r>
      <w:r w:rsidRPr="006C4A2F">
        <w:rPr>
          <w:rFonts w:ascii="Traditional Arabic" w:hint="cs"/>
          <w:b w:val="0"/>
          <w:bCs w:val="0"/>
          <w:sz w:val="24"/>
          <w:rtl/>
        </w:rPr>
        <w:t xml:space="preserve">كتاب المناسك، </w:t>
      </w:r>
      <w:r w:rsidRPr="006C4A2F">
        <w:rPr>
          <w:rFonts w:ascii="Traditional Arabic" w:eastAsia="Calibri" w:hAnsi="Traditional Arabic"/>
          <w:b w:val="0"/>
          <w:bCs w:val="0"/>
          <w:sz w:val="24"/>
          <w:rtl/>
        </w:rPr>
        <w:t>باب التعوذ بالبيت</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9055</w:t>
      </w:r>
      <w:r w:rsidRPr="006C4A2F">
        <w:rPr>
          <w:b w:val="0"/>
          <w:bCs w:val="0"/>
          <w:sz w:val="24"/>
          <w:rtl/>
        </w:rPr>
        <w:t>)</w:t>
      </w:r>
      <w:r w:rsidRPr="006C4A2F">
        <w:rPr>
          <w:rFonts w:hint="cs"/>
          <w:b w:val="0"/>
          <w:bCs w:val="0"/>
          <w:sz w:val="24"/>
          <w:rtl/>
        </w:rPr>
        <w:t>،(5/77).</w:t>
      </w:r>
    </w:p>
  </w:footnote>
  <w:footnote w:id="920">
    <w:p w:rsidR="00596D74" w:rsidRPr="006C4A2F" w:rsidRDefault="00596D74" w:rsidP="005331FE">
      <w:pPr>
        <w:pStyle w:val="a4"/>
        <w:spacing w:line="276" w:lineRule="auto"/>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 </w:t>
      </w:r>
      <w:r w:rsidRPr="006C4A2F">
        <w:rPr>
          <w:rFonts w:ascii="Traditional Arabic" w:hAnsi="Traditional Arabic"/>
          <w:sz w:val="24"/>
          <w:rtl/>
        </w:rPr>
        <w:t>أخبار مكة في قديم الدهر وحديثه</w:t>
      </w:r>
      <w:r w:rsidRPr="006C4A2F">
        <w:rPr>
          <w:rFonts w:ascii="Traditional Arabic" w:hAnsi="Traditional Arabic"/>
          <w:b w:val="0"/>
          <w:bCs w:val="0"/>
          <w:sz w:val="24"/>
          <w:rtl/>
        </w:rPr>
        <w:t xml:space="preserve"> ، </w:t>
      </w:r>
      <w:r w:rsidRPr="006C4A2F">
        <w:rPr>
          <w:rFonts w:ascii="Traditional Arabic" w:eastAsia="Calibri" w:hAnsi="Traditional Arabic"/>
          <w:b w:val="0"/>
          <w:bCs w:val="0"/>
          <w:sz w:val="24"/>
          <w:rtl/>
        </w:rPr>
        <w:t>ذكر رباع حلفاء بني عبد شمس بن عبد مناف</w:t>
      </w:r>
      <w:r w:rsidRPr="006C4A2F">
        <w:rPr>
          <w:rFonts w:ascii="Traditional Arabic" w:eastAsia="Calibri" w:hAnsi="Traditional Arabic" w:hint="cs"/>
          <w:b w:val="0"/>
          <w:bCs w:val="0"/>
          <w:sz w:val="24"/>
          <w:rtl/>
        </w:rPr>
        <w:t>... ،برقم:(2124)،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w:t>
      </w:r>
      <w:r w:rsidRPr="006C4A2F">
        <w:rPr>
          <w:rFonts w:ascii="Traditional Arabic" w:hAnsi="Traditional Arabic" w:hint="cs"/>
          <w:b w:val="0"/>
          <w:bCs w:val="0"/>
          <w:sz w:val="24"/>
          <w:rtl/>
        </w:rPr>
        <w:t>265</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921">
    <w:p w:rsidR="00596D74" w:rsidRPr="006C4A2F" w:rsidRDefault="00596D74" w:rsidP="005458FA">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ال</w:t>
      </w:r>
      <w:r w:rsidRPr="006C4A2F">
        <w:rPr>
          <w:rFonts w:ascii="Traditional Arabic" w:hAnsi="Traditional Arabic" w:hint="cs"/>
          <w:sz w:val="24"/>
          <w:szCs w:val="24"/>
          <w:rtl/>
        </w:rPr>
        <w:t>شيباني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الآحاد والمثاني</w:t>
      </w:r>
      <w:r w:rsidRPr="006C4A2F">
        <w:rPr>
          <w:rFonts w:ascii="Traditional Arabic" w:hAnsi="Traditional Arabic" w:hint="cs"/>
          <w:sz w:val="24"/>
          <w:szCs w:val="24"/>
          <w:rtl/>
        </w:rPr>
        <w:t>،</w:t>
      </w:r>
      <w:r w:rsidRPr="006C4A2F">
        <w:rPr>
          <w:rFonts w:ascii="Traditional Arabic" w:eastAsia="Calibri" w:hAnsi="Traditional Arabic"/>
          <w:sz w:val="24"/>
          <w:szCs w:val="24"/>
          <w:rtl/>
        </w:rPr>
        <w:t>تحقيق : د. باسم فيصل أحمد الجوابرة</w:t>
      </w:r>
      <w:r w:rsidRPr="006C4A2F">
        <w:rPr>
          <w:rFonts w:ascii="Traditional Arabic" w:hAnsi="Traditional Arabic" w:hint="cs"/>
          <w:sz w:val="24"/>
          <w:szCs w:val="24"/>
          <w:rtl/>
        </w:rPr>
        <w:t>،(الرياض،دار الراية،ط1، 1411ه-1991م)،</w:t>
      </w:r>
      <w:r w:rsidRPr="006C4A2F">
        <w:rPr>
          <w:rFonts w:ascii="Traditional Arabic" w:eastAsia="Calibri" w:hAnsi="Traditional Arabic"/>
          <w:sz w:val="24"/>
          <w:szCs w:val="24"/>
          <w:rtl/>
        </w:rPr>
        <w:t>أم عبد الرحمن بن طارق</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3299)،</w:t>
      </w:r>
      <w:r w:rsidRPr="006C4A2F">
        <w:rPr>
          <w:rFonts w:ascii="Traditional Arabic" w:hAnsi="Traditional Arabic"/>
          <w:sz w:val="24"/>
          <w:szCs w:val="24"/>
          <w:rtl/>
        </w:rPr>
        <w:t xml:space="preserve">( </w:t>
      </w:r>
      <w:r w:rsidRPr="006C4A2F">
        <w:rPr>
          <w:rFonts w:ascii="Traditional Arabic" w:hAnsi="Traditional Arabic" w:hint="cs"/>
          <w:sz w:val="24"/>
          <w:szCs w:val="24"/>
          <w:rtl/>
        </w:rPr>
        <w:t>6</w:t>
      </w:r>
      <w:r w:rsidRPr="006C4A2F">
        <w:rPr>
          <w:rFonts w:ascii="Traditional Arabic" w:hAnsi="Traditional Arabic"/>
          <w:sz w:val="24"/>
          <w:szCs w:val="24"/>
          <w:rtl/>
        </w:rPr>
        <w:t xml:space="preserve">/ </w:t>
      </w:r>
      <w:r w:rsidRPr="006C4A2F">
        <w:rPr>
          <w:rFonts w:ascii="Traditional Arabic" w:hAnsi="Traditional Arabic" w:hint="cs"/>
          <w:sz w:val="24"/>
          <w:szCs w:val="24"/>
          <w:rtl/>
        </w:rPr>
        <w:t>87</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922">
    <w:p w:rsidR="00596D74" w:rsidRPr="006C4A2F" w:rsidRDefault="00596D74" w:rsidP="005331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البخاري:محمد،</w:t>
      </w:r>
      <w:r w:rsidRPr="006C4A2F">
        <w:rPr>
          <w:rFonts w:hint="cs"/>
          <w:b w:val="0"/>
          <w:bCs w:val="0"/>
          <w:sz w:val="24"/>
          <w:rtl/>
        </w:rPr>
        <w:t xml:space="preserve"> </w:t>
      </w:r>
      <w:r w:rsidRPr="006C4A2F">
        <w:rPr>
          <w:rFonts w:ascii="Traditional Arabic" w:hAnsi="Traditional Arabic" w:hint="cs"/>
          <w:sz w:val="24"/>
          <w:rtl/>
        </w:rPr>
        <w:t>التاريخ الكبير</w:t>
      </w:r>
      <w:r w:rsidRPr="006C4A2F">
        <w:rPr>
          <w:rFonts w:ascii="Traditional Arabic" w:hAnsi="Traditional Arabic" w:hint="cs"/>
          <w:b w:val="0"/>
          <w:bCs w:val="0"/>
          <w:sz w:val="24"/>
          <w:rtl/>
        </w:rPr>
        <w:t>،</w:t>
      </w:r>
      <w:r w:rsidRPr="006C4A2F">
        <w:rPr>
          <w:rFonts w:ascii="Traditional Arabic" w:hint="cs"/>
          <w:b w:val="0"/>
          <w:bCs w:val="0"/>
          <w:sz w:val="24"/>
          <w:rtl/>
        </w:rPr>
        <w:t xml:space="preserve"> (5/298).</w:t>
      </w:r>
    </w:p>
  </w:footnote>
  <w:footnote w:id="923">
    <w:p w:rsidR="00596D74" w:rsidRPr="006C4A2F" w:rsidRDefault="00596D74" w:rsidP="00625FF2">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ينظر: ابن حبان البستي: محمد ،</w:t>
      </w:r>
      <w:r w:rsidRPr="006C4A2F">
        <w:rPr>
          <w:rFonts w:ascii="Traditional Arabic" w:hAnsi="Traditional Arabic" w:hint="cs"/>
          <w:sz w:val="24"/>
          <w:szCs w:val="24"/>
          <w:rtl/>
        </w:rPr>
        <w:t xml:space="preserve"> </w:t>
      </w:r>
      <w:r w:rsidRPr="006C4A2F">
        <w:rPr>
          <w:rFonts w:ascii="Traditional Arabic" w:hAnsi="Traditional Arabic"/>
          <w:b/>
          <w:bCs/>
          <w:sz w:val="24"/>
          <w:szCs w:val="24"/>
          <w:rtl/>
        </w:rPr>
        <w:t>الثقا</w:t>
      </w:r>
      <w:r w:rsidRPr="006C4A2F">
        <w:rPr>
          <w:rFonts w:ascii="Traditional Arabic" w:hAnsi="Traditional Arabic" w:hint="cs"/>
          <w:b/>
          <w:bCs/>
          <w:sz w:val="24"/>
          <w:szCs w:val="24"/>
          <w:rtl/>
        </w:rPr>
        <w:t>ت</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العين: (5</w:t>
      </w:r>
      <w:r w:rsidRPr="006C4A2F">
        <w:rPr>
          <w:rFonts w:ascii="Traditional Arabic" w:hAnsi="Traditional Arabic"/>
          <w:sz w:val="24"/>
          <w:szCs w:val="24"/>
          <w:rtl/>
        </w:rPr>
        <w:t>/</w:t>
      </w:r>
      <w:r w:rsidRPr="006C4A2F">
        <w:rPr>
          <w:rFonts w:ascii="Traditional Arabic" w:hAnsi="Traditional Arabic" w:hint="cs"/>
          <w:sz w:val="24"/>
          <w:szCs w:val="24"/>
          <w:rtl/>
        </w:rPr>
        <w:t>105)،برقم:(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4065</w:t>
      </w:r>
      <w:r w:rsidRPr="006C4A2F">
        <w:rPr>
          <w:rFonts w:ascii="Traditional Arabic" w:hint="eastAsia"/>
          <w:sz w:val="24"/>
          <w:szCs w:val="24"/>
          <w:rtl/>
        </w:rPr>
        <w:t xml:space="preserve"> </w:t>
      </w:r>
      <w:r w:rsidRPr="006C4A2F">
        <w:rPr>
          <w:rFonts w:ascii="Traditional Arabic" w:hint="cs"/>
          <w:sz w:val="24"/>
          <w:szCs w:val="24"/>
          <w:rtl/>
        </w:rPr>
        <w:t>)</w:t>
      </w:r>
      <w:r w:rsidRPr="006C4A2F">
        <w:rPr>
          <w:rFonts w:hint="cs"/>
          <w:sz w:val="24"/>
          <w:szCs w:val="24"/>
          <w:rtl/>
        </w:rPr>
        <w:t>.</w:t>
      </w:r>
    </w:p>
  </w:footnote>
  <w:footnote w:id="924">
    <w:p w:rsidR="00596D74" w:rsidRPr="006C4A2F" w:rsidRDefault="00596D74" w:rsidP="00C865CA">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الذهبي : محمد ،</w:t>
      </w:r>
      <w:r w:rsidRPr="006C4A2F">
        <w:rPr>
          <w:rFonts w:hint="cs"/>
          <w:b/>
          <w:bCs/>
          <w:sz w:val="24"/>
          <w:szCs w:val="24"/>
          <w:rtl/>
        </w:rPr>
        <w:t>ميزان</w:t>
      </w:r>
      <w:r w:rsidRPr="006C4A2F">
        <w:rPr>
          <w:b/>
          <w:bCs/>
          <w:sz w:val="24"/>
          <w:szCs w:val="24"/>
          <w:rtl/>
        </w:rPr>
        <w:t xml:space="preserve"> </w:t>
      </w:r>
      <w:r w:rsidRPr="006C4A2F">
        <w:rPr>
          <w:rFonts w:hint="cs"/>
          <w:b/>
          <w:bCs/>
          <w:sz w:val="24"/>
          <w:szCs w:val="24"/>
          <w:rtl/>
        </w:rPr>
        <w:t>الاعتدال في نقد الرجال</w:t>
      </w:r>
      <w:r w:rsidRPr="006C4A2F">
        <w:rPr>
          <w:rFonts w:hint="cs"/>
          <w:sz w:val="24"/>
          <w:szCs w:val="24"/>
          <w:rtl/>
        </w:rPr>
        <w:t xml:space="preserve"> ، برقم:(4893)،(2</w:t>
      </w:r>
      <w:r w:rsidRPr="006C4A2F">
        <w:rPr>
          <w:sz w:val="24"/>
          <w:szCs w:val="24"/>
          <w:rtl/>
        </w:rPr>
        <w:t>/</w:t>
      </w:r>
      <w:r w:rsidRPr="006C4A2F">
        <w:rPr>
          <w:rFonts w:hint="cs"/>
          <w:sz w:val="24"/>
          <w:szCs w:val="24"/>
          <w:rtl/>
        </w:rPr>
        <w:t>570)</w:t>
      </w:r>
      <w:r w:rsidRPr="006C4A2F">
        <w:rPr>
          <w:sz w:val="24"/>
          <w:szCs w:val="24"/>
          <w:rtl/>
        </w:rPr>
        <w:t>.</w:t>
      </w:r>
    </w:p>
  </w:footnote>
  <w:footnote w:id="925">
    <w:p w:rsidR="00596D74" w:rsidRPr="006C4A2F" w:rsidRDefault="00596D74" w:rsidP="00625FF2">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ابن حجر العسقلاني:أحمد ،</w:t>
      </w:r>
      <w:r w:rsidRPr="006C4A2F">
        <w:rPr>
          <w:rFonts w:hint="cs"/>
          <w:sz w:val="24"/>
          <w:szCs w:val="24"/>
          <w:rtl/>
        </w:rPr>
        <w:t xml:space="preserve"> </w:t>
      </w:r>
      <w:r w:rsidRPr="006C4A2F">
        <w:rPr>
          <w:rFonts w:hint="cs"/>
          <w:b/>
          <w:bCs/>
          <w:sz w:val="24"/>
          <w:szCs w:val="24"/>
          <w:rtl/>
        </w:rPr>
        <w:t>تقريب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hint="cs"/>
          <w:sz w:val="24"/>
          <w:szCs w:val="24"/>
          <w:rtl/>
        </w:rPr>
        <w:t>3929</w:t>
      </w:r>
      <w:r w:rsidRPr="006C4A2F">
        <w:rPr>
          <w:sz w:val="24"/>
          <w:szCs w:val="24"/>
          <w:rtl/>
        </w:rPr>
        <w:t>)</w:t>
      </w:r>
      <w:r w:rsidRPr="006C4A2F">
        <w:rPr>
          <w:rFonts w:hint="cs"/>
          <w:sz w:val="24"/>
          <w:szCs w:val="24"/>
          <w:rtl/>
        </w:rPr>
        <w:t>.</w:t>
      </w:r>
    </w:p>
  </w:footnote>
  <w:footnote w:id="926">
    <w:p w:rsidR="00596D74" w:rsidRPr="006C4A2F" w:rsidRDefault="00596D74" w:rsidP="00C865CA">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الهيثمي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علي ،</w:t>
      </w:r>
      <w:r w:rsidRPr="006C4A2F">
        <w:rPr>
          <w:rFonts w:ascii="Traditional Arabic" w:hAnsi="Traditional Arabic"/>
          <w:sz w:val="24"/>
          <w:szCs w:val="24"/>
          <w:rtl/>
        </w:rPr>
        <w:t xml:space="preserve"> </w:t>
      </w:r>
      <w:r w:rsidRPr="006C4A2F">
        <w:rPr>
          <w:rFonts w:ascii="Traditional Arabic" w:hAnsi="Traditional Arabic"/>
          <w:b/>
          <w:bCs/>
          <w:sz w:val="24"/>
          <w:szCs w:val="24"/>
          <w:rtl/>
        </w:rPr>
        <w:t>مجمع الزوائد ومنبع الفوائد</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313</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hAnsi="Traditional Arabic"/>
          <w:sz w:val="24"/>
          <w:szCs w:val="24"/>
          <w:rtl/>
        </w:rPr>
        <w:t>( 5</w:t>
      </w:r>
      <w:r w:rsidRPr="006C4A2F">
        <w:rPr>
          <w:rFonts w:ascii="Traditional Arabic" w:hAnsi="Traditional Arabic" w:hint="cs"/>
          <w:sz w:val="24"/>
          <w:szCs w:val="24"/>
          <w:rtl/>
        </w:rPr>
        <w:t>534</w:t>
      </w:r>
      <w:r w:rsidRPr="006C4A2F">
        <w:rPr>
          <w:rFonts w:ascii="Traditional Arabic" w:hAnsi="Traditional Arabic"/>
          <w:sz w:val="24"/>
          <w:szCs w:val="24"/>
          <w:rtl/>
        </w:rPr>
        <w:t>).</w:t>
      </w:r>
    </w:p>
  </w:footnote>
  <w:footnote w:id="927">
    <w:p w:rsidR="00596D74" w:rsidRPr="006C4A2F" w:rsidRDefault="00596D74" w:rsidP="00C865CA">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xml:space="preserve">- الألباني: محمد، </w:t>
      </w:r>
      <w:r w:rsidRPr="006C4A2F">
        <w:rPr>
          <w:rFonts w:ascii="Traditional Arabic" w:hAnsi="Traditional Arabic"/>
          <w:b/>
          <w:bCs/>
          <w:sz w:val="24"/>
          <w:szCs w:val="24"/>
          <w:rtl/>
        </w:rPr>
        <w:t>ضعيف أبي داود</w:t>
      </w:r>
      <w:r w:rsidRPr="006C4A2F">
        <w:rPr>
          <w:rFonts w:ascii="Traditional Arabic" w:hAnsi="Traditional Arabic" w:hint="cs"/>
          <w:sz w:val="24"/>
          <w:szCs w:val="24"/>
          <w:rtl/>
        </w:rPr>
        <w:t xml:space="preserve"> ،برقم:(343) ،(</w:t>
      </w:r>
      <w:r w:rsidRPr="006C4A2F">
        <w:rPr>
          <w:rFonts w:ascii="Traditional Arabic" w:hint="cs"/>
          <w:sz w:val="24"/>
          <w:szCs w:val="24"/>
          <w:rtl/>
        </w:rPr>
        <w:t>2/186).</w:t>
      </w:r>
    </w:p>
  </w:footnote>
  <w:footnote w:id="928">
    <w:p w:rsidR="00596D74" w:rsidRPr="006C4A2F" w:rsidRDefault="00596D74" w:rsidP="00C865CA">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eastAsia="Calibri" w:hAnsi="Traditional Arabic"/>
          <w:sz w:val="24"/>
          <w:szCs w:val="24"/>
          <w:rtl/>
        </w:rPr>
        <w:t>حذيفة بن أس</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يد –بالفتح</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ويقال أمية بن أسيد بن خالد بن الأغوز بن واقعة بن حرام بن غفار الغفاري</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أبو سريحة</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بمهملتين وزن عجيبة</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مشهور بكنيته</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شهد الحديبية</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وذكر فيمن بايع تحت الشجرة</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ثم نزل الكوفة</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و</w:t>
      </w:r>
      <w:r w:rsidRPr="006C4A2F">
        <w:rPr>
          <w:rFonts w:ascii="Traditional Arabic" w:eastAsia="Calibri" w:hAnsi="Traditional Arabic" w:hint="cs"/>
          <w:sz w:val="24"/>
          <w:szCs w:val="24"/>
          <w:rtl/>
        </w:rPr>
        <w:t xml:space="preserve"> </w:t>
      </w:r>
      <w:r w:rsidRPr="006C4A2F">
        <w:rPr>
          <w:rFonts w:ascii="Traditional Arabic" w:eastAsia="Calibri" w:hAnsi="Traditional Arabic"/>
          <w:sz w:val="24"/>
          <w:szCs w:val="24"/>
          <w:rtl/>
        </w:rPr>
        <w:t>روى أحاديث</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أخرج له مسلم وأصحاب السنن</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وله عن أبي بكر وأبي ذر وعلي</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روى عنه أبو الطفيل</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ومن التابعين الشعبي وغيره</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قال أبو سليمان المؤذن</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توفي فصلى عليه زيد بن أرقم</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وقال </w:t>
      </w:r>
      <w:r w:rsidRPr="006C4A2F">
        <w:rPr>
          <w:rFonts w:ascii="Traditional Arabic" w:eastAsia="Calibri" w:hAnsi="Traditional Arabic" w:hint="cs"/>
          <w:sz w:val="24"/>
          <w:szCs w:val="24"/>
          <w:rtl/>
        </w:rPr>
        <w:t>ا</w:t>
      </w:r>
      <w:r w:rsidRPr="006C4A2F">
        <w:rPr>
          <w:rFonts w:ascii="Traditional Arabic" w:eastAsia="Calibri" w:hAnsi="Traditional Arabic"/>
          <w:sz w:val="24"/>
          <w:szCs w:val="24"/>
          <w:rtl/>
        </w:rPr>
        <w:t>بن حبان</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مات سنة اثنتين وأربعي</w:t>
      </w:r>
      <w:r w:rsidRPr="006C4A2F">
        <w:rPr>
          <w:rFonts w:ascii="Traditional Arabic" w:eastAsia="Calibri" w:hAnsi="Traditional Arabic" w:hint="cs"/>
          <w:sz w:val="24"/>
          <w:szCs w:val="24"/>
          <w:rtl/>
        </w:rPr>
        <w:t>ن. انظر:</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ابن حجر </w:t>
      </w:r>
      <w:r w:rsidRPr="006C4A2F">
        <w:rPr>
          <w:rFonts w:ascii="Traditional Arabic" w:hAnsi="Traditional Arabic"/>
          <w:sz w:val="24"/>
          <w:szCs w:val="24"/>
          <w:rtl/>
        </w:rPr>
        <w:t xml:space="preserve">العسقلاني </w:t>
      </w:r>
      <w:r w:rsidRPr="006C4A2F">
        <w:rPr>
          <w:rFonts w:ascii="Traditional Arabic" w:hAnsi="Traditional Arabic" w:hint="cs"/>
          <w:sz w:val="24"/>
          <w:szCs w:val="24"/>
          <w:rtl/>
        </w:rPr>
        <w:t>:أحمد،</w:t>
      </w:r>
      <w:r w:rsidRPr="006C4A2F">
        <w:rPr>
          <w:rFonts w:ascii="Traditional Arabic" w:hAnsi="Traditional Arabic"/>
          <w:b/>
          <w:bCs/>
          <w:sz w:val="24"/>
          <w:szCs w:val="24"/>
          <w:rtl/>
        </w:rPr>
        <w:t>الإصابة في تمييز الصحابة</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43</w:t>
      </w:r>
      <w:r w:rsidRPr="006C4A2F">
        <w:rPr>
          <w:rFonts w:ascii="Traditional Arabic" w:hAnsi="Traditional Arabic"/>
          <w:sz w:val="24"/>
          <w:szCs w:val="24"/>
          <w:rtl/>
        </w:rPr>
        <w:t>)</w:t>
      </w:r>
      <w:r w:rsidRPr="006C4A2F">
        <w:rPr>
          <w:rFonts w:hint="cs"/>
          <w:caps/>
          <w:sz w:val="24"/>
          <w:szCs w:val="24"/>
          <w:rtl/>
        </w:rPr>
        <w:t>برقم:(1646).</w:t>
      </w:r>
    </w:p>
  </w:footnote>
  <w:footnote w:id="929">
    <w:p w:rsidR="00596D74" w:rsidRPr="006C4A2F" w:rsidRDefault="00596D74" w:rsidP="00C865CA">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أخرجه</w:t>
      </w:r>
      <w:r w:rsidRPr="006C4A2F">
        <w:rPr>
          <w:rFonts w:ascii="Traditional Arabic" w:hAnsi="Traditional Arabic" w:hint="cs"/>
          <w:sz w:val="24"/>
          <w:szCs w:val="24"/>
          <w:rtl/>
        </w:rPr>
        <w:t xml:space="preserve"> الطبراني</w:t>
      </w:r>
      <w:r w:rsidRPr="006C4A2F">
        <w:rPr>
          <w:rFonts w:ascii="Traditional Arabic" w:hint="cs"/>
          <w:sz w:val="24"/>
          <w:szCs w:val="24"/>
          <w:rtl/>
        </w:rPr>
        <w:t xml:space="preserve">:سليمان، </w:t>
      </w:r>
      <w:r w:rsidRPr="006C4A2F">
        <w:rPr>
          <w:rFonts w:ascii="Traditional Arabic" w:hint="cs"/>
          <w:b/>
          <w:bCs/>
          <w:sz w:val="24"/>
          <w:szCs w:val="24"/>
          <w:rtl/>
        </w:rPr>
        <w:t>المعجم الكبير</w:t>
      </w:r>
      <w:r w:rsidRPr="006C4A2F">
        <w:rPr>
          <w:rFonts w:ascii="Traditional Arabic" w:hint="cs"/>
          <w:sz w:val="24"/>
          <w:szCs w:val="24"/>
          <w:rtl/>
        </w:rPr>
        <w:t>،</w:t>
      </w:r>
      <w:r w:rsidRPr="006C4A2F">
        <w:rPr>
          <w:rFonts w:ascii="Traditional Arabic" w:hAnsi="Traditional Arabic"/>
          <w:sz w:val="24"/>
          <w:szCs w:val="24"/>
          <w:rtl/>
        </w:rPr>
        <w:t xml:space="preserve">برقم:( 3053)،( 3/201-202). قال الهيثمي:  فيه عاصم بن سليمان الكوزي وهو متروك، </w:t>
      </w:r>
      <w:r w:rsidRPr="006C4A2F">
        <w:rPr>
          <w:rFonts w:ascii="Traditional Arabic" w:hAnsi="Traditional Arabic"/>
          <w:b/>
          <w:bCs/>
          <w:sz w:val="24"/>
          <w:szCs w:val="24"/>
          <w:rtl/>
        </w:rPr>
        <w:t>مجمع الزوائد ومنبع الفوائد</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238)</w:t>
      </w:r>
      <w:r w:rsidRPr="006C4A2F">
        <w:rPr>
          <w:rFonts w:hint="cs"/>
          <w:caps/>
          <w:sz w:val="24"/>
          <w:szCs w:val="24"/>
          <w:rtl/>
        </w:rPr>
        <w:t>برقم:</w:t>
      </w:r>
      <w:r w:rsidRPr="006C4A2F">
        <w:rPr>
          <w:rFonts w:ascii="Traditional Arabic" w:hAnsi="Traditional Arabic"/>
          <w:sz w:val="24"/>
          <w:szCs w:val="24"/>
          <w:rtl/>
        </w:rPr>
        <w:t>( 5</w:t>
      </w:r>
      <w:r w:rsidRPr="006C4A2F">
        <w:rPr>
          <w:rFonts w:ascii="Traditional Arabic" w:hAnsi="Traditional Arabic" w:hint="cs"/>
          <w:sz w:val="24"/>
          <w:szCs w:val="24"/>
          <w:rtl/>
        </w:rPr>
        <w:t>534</w:t>
      </w:r>
      <w:r w:rsidRPr="006C4A2F">
        <w:rPr>
          <w:rFonts w:ascii="Traditional Arabic" w:hAnsi="Traditional Arabic"/>
          <w:sz w:val="24"/>
          <w:szCs w:val="24"/>
          <w:rtl/>
        </w:rPr>
        <w:t xml:space="preserve">).وقال الألباني:  موضوع </w:t>
      </w:r>
      <w:r w:rsidRPr="006C4A2F">
        <w:rPr>
          <w:rFonts w:ascii="Traditional Arabic" w:hAnsi="Traditional Arabic"/>
          <w:b/>
          <w:bCs/>
          <w:sz w:val="24"/>
          <w:szCs w:val="24"/>
          <w:rtl/>
        </w:rPr>
        <w:t>.</w:t>
      </w:r>
      <w:r w:rsidRPr="006C4A2F">
        <w:rPr>
          <w:rFonts w:ascii="Traditional Arabic" w:hAnsi="Traditional Arabic" w:hint="cs"/>
          <w:b/>
          <w:bCs/>
          <w:sz w:val="24"/>
          <w:szCs w:val="24"/>
          <w:rtl/>
        </w:rPr>
        <w:t xml:space="preserve">  السلسلة الضعيفة والموضوعة وأثرها السيئ في الأمة</w:t>
      </w:r>
      <w:r w:rsidRPr="006C4A2F">
        <w:rPr>
          <w:rFonts w:ascii="Traditional Arabic" w:hAnsi="Traditional Arabic" w:hint="cs"/>
          <w:sz w:val="24"/>
          <w:szCs w:val="24"/>
          <w:rtl/>
        </w:rPr>
        <w:t xml:space="preserve"> ،برقم: (4215)، (9/227).</w:t>
      </w:r>
    </w:p>
  </w:footnote>
  <w:footnote w:id="930">
    <w:p w:rsidR="00596D74" w:rsidRPr="006C4A2F" w:rsidRDefault="00596D74" w:rsidP="0092688D">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بكر </w:t>
      </w:r>
      <w:r w:rsidRPr="006C4A2F">
        <w:rPr>
          <w:rFonts w:ascii="Traditional Arabic" w:hAnsi="Traditional Arabic"/>
          <w:sz w:val="24"/>
          <w:szCs w:val="24"/>
          <w:rtl/>
        </w:rPr>
        <w:t>أبو زيد</w:t>
      </w:r>
      <w:r w:rsidRPr="006C4A2F">
        <w:rPr>
          <w:rFonts w:ascii="Traditional Arabic" w:hAnsi="Traditional Arabic" w:hint="cs"/>
          <w:sz w:val="24"/>
          <w:szCs w:val="24"/>
          <w:rtl/>
        </w:rPr>
        <w:t>:</w:t>
      </w:r>
      <w:r w:rsidRPr="006C4A2F">
        <w:rPr>
          <w:rFonts w:ascii="Traditional Arabic" w:hAnsi="Traditional Arabic"/>
          <w:sz w:val="24"/>
          <w:szCs w:val="24"/>
          <w:shd w:val="clear" w:color="auto" w:fill="FFFFFF"/>
          <w:rtl/>
        </w:rPr>
        <w:t>هو الشيخ العلامة بكر بن عبد الله بن محمد بن أبوزيد, من قبيلة</w:t>
      </w:r>
      <w:r w:rsidRPr="006C4A2F">
        <w:rPr>
          <w:rFonts w:ascii="Traditional Arabic" w:hAnsi="Traditional Arabic"/>
          <w:sz w:val="24"/>
          <w:szCs w:val="24"/>
        </w:rPr>
        <w:t xml:space="preserve"> </w:t>
      </w:r>
      <w:hyperlink r:id="rId52" w:tooltip="بني زيد" w:history="1">
        <w:r w:rsidRPr="006C4A2F">
          <w:rPr>
            <w:rStyle w:val="Hyperlink"/>
            <w:rFonts w:ascii="Traditional Arabic" w:hAnsi="Traditional Arabic"/>
            <w:color w:val="auto"/>
            <w:sz w:val="24"/>
            <w:szCs w:val="24"/>
            <w:u w:val="none"/>
            <w:shd w:val="clear" w:color="auto" w:fill="FFFFFF"/>
            <w:rtl/>
          </w:rPr>
          <w:t>بني زيد</w:t>
        </w:r>
      </w:hyperlink>
      <w:r w:rsidRPr="006C4A2F">
        <w:rPr>
          <w:rStyle w:val="apple-converted-space"/>
          <w:rFonts w:ascii="Traditional Arabic" w:hAnsi="Traditional Arabic"/>
          <w:sz w:val="24"/>
          <w:szCs w:val="24"/>
          <w:shd w:val="clear" w:color="auto" w:fill="FFFFFF"/>
        </w:rPr>
        <w:t> </w:t>
      </w:r>
      <w:r w:rsidRPr="006C4A2F">
        <w:rPr>
          <w:rFonts w:ascii="Traditional Arabic" w:hAnsi="Traditional Arabic"/>
          <w:sz w:val="24"/>
          <w:szCs w:val="24"/>
          <w:shd w:val="clear" w:color="auto" w:fill="FFFFFF"/>
          <w:rtl/>
        </w:rPr>
        <w:t>القضاعية المشهورة في حاضرة الوشم, وعالية نجد</w:t>
      </w:r>
      <w:r w:rsidRPr="006C4A2F">
        <w:rPr>
          <w:rFonts w:ascii="Traditional Arabic" w:hAnsi="Traditional Arabic"/>
          <w:sz w:val="24"/>
          <w:szCs w:val="24"/>
          <w:rtl/>
        </w:rPr>
        <w:t xml:space="preserve"> ، عضو هيئة كبار العلماء،</w:t>
      </w:r>
      <w:r w:rsidRPr="006C4A2F">
        <w:rPr>
          <w:rFonts w:ascii="Traditional Arabic" w:hAnsi="Traditional Arabic"/>
          <w:sz w:val="24"/>
          <w:szCs w:val="24"/>
          <w:shd w:val="clear" w:color="auto" w:fill="FFFFFF"/>
          <w:rtl/>
        </w:rPr>
        <w:t>كان داعيًا، وخطيبًا وقاضيًا وباحثًا وهو مؤلف يمتاز بالدقة في البحث والجزالة في الأسلوب،</w:t>
      </w:r>
      <w:r w:rsidRPr="006C4A2F">
        <w:rPr>
          <w:rFonts w:ascii="Traditional Arabic" w:hAnsi="Traditional Arabic"/>
          <w:sz w:val="24"/>
          <w:szCs w:val="24"/>
          <w:rtl/>
        </w:rPr>
        <w:t>عمل ومدرسا بالمسجد النبوي،من مؤلفاته: (المدخل المفصل إلى مذهب الإمام أحمد)،(التحديث بما لا يصح فيه حديث)،توفي بالرياض سنة:(1429ه-2008م).موقع ويكيبيديا الموسوعة الحرة: (بكر بن عبدالله أبو زيد</w:t>
      </w:r>
      <w:r w:rsidRPr="006C4A2F">
        <w:rPr>
          <w:rFonts w:ascii="Traditional Arabic" w:hAnsi="Traditional Arabic"/>
          <w:sz w:val="22"/>
          <w:szCs w:val="22"/>
        </w:rPr>
        <w:t>http://ar.wikipedia.org/wiki</w:t>
      </w:r>
      <w:r w:rsidRPr="006C4A2F">
        <w:rPr>
          <w:rFonts w:ascii="Traditional Arabic" w:hAnsi="Traditional Arabic"/>
          <w:sz w:val="22"/>
          <w:szCs w:val="22"/>
          <w:rtl/>
        </w:rPr>
        <w:t>/).</w:t>
      </w:r>
    </w:p>
  </w:footnote>
  <w:footnote w:id="931">
    <w:p w:rsidR="00596D74" w:rsidRPr="006C4A2F" w:rsidRDefault="00596D74" w:rsidP="0025029E">
      <w:pPr>
        <w:ind w:firstLine="0"/>
        <w:jc w:val="both"/>
        <w:rPr>
          <w:rFonts w:ascii="Traditional Arabic" w:hAnsi="Traditional Arabic"/>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أبو زيد:بكر،</w:t>
      </w:r>
      <w:r w:rsidRPr="006C4A2F">
        <w:rPr>
          <w:rFonts w:ascii="Traditional Arabic" w:hAnsi="Traditional Arabic"/>
          <w:b/>
          <w:bCs/>
          <w:sz w:val="24"/>
          <w:szCs w:val="24"/>
          <w:rtl/>
        </w:rPr>
        <w:t>تصحيح الدعاء</w:t>
      </w:r>
      <w:r w:rsidRPr="006C4A2F">
        <w:rPr>
          <w:rFonts w:ascii="Traditional Arabic" w:hAnsi="Traditional Arabic"/>
          <w:sz w:val="24"/>
          <w:szCs w:val="24"/>
          <w:rtl/>
        </w:rPr>
        <w:t xml:space="preserve"> ،(الرياض،دار العاصمة،ط1، 1419ه )ص: (517-518).</w:t>
      </w:r>
    </w:p>
  </w:footnote>
  <w:footnote w:id="932">
    <w:p w:rsidR="00596D74" w:rsidRPr="006C4A2F" w:rsidRDefault="00596D74" w:rsidP="005331FE">
      <w:pPr>
        <w:pStyle w:val="a4"/>
        <w:jc w:val="both"/>
        <w:rPr>
          <w:rFonts w:ascii="Lotus Linotype" w:hAnsi="Lotus Linotype" w:cs="Lotus Linotype"/>
          <w:b w:val="0"/>
          <w:bCs w:val="0"/>
          <w:sz w:val="24"/>
          <w:rtl/>
        </w:rPr>
      </w:pPr>
      <w:r w:rsidRPr="006C4A2F">
        <w:rPr>
          <w:rStyle w:val="a3"/>
          <w:rFonts w:ascii="Lotus Linotype" w:hAnsi="Lotus Linotype" w:cs="Lotus Linotype"/>
          <w:b w:val="0"/>
          <w:bCs w:val="0"/>
          <w:sz w:val="24"/>
        </w:rPr>
        <w:footnoteRef/>
      </w:r>
      <w:r w:rsidRPr="006C4A2F">
        <w:rPr>
          <w:rFonts w:ascii="Traditional Arabic" w:hAnsi="Traditional Arabic" w:hint="cs"/>
          <w:b w:val="0"/>
          <w:bCs w:val="0"/>
          <w:sz w:val="24"/>
          <w:rtl/>
        </w:rPr>
        <w:t xml:space="preserve"> - ابن عثيمين:محمد،</w:t>
      </w:r>
      <w:r w:rsidRPr="006C4A2F">
        <w:rPr>
          <w:rFonts w:ascii="Traditional Arabic" w:hAnsi="Traditional Arabic"/>
          <w:sz w:val="24"/>
          <w:rtl/>
        </w:rPr>
        <w:t>مجموع فتاوى ورسائل فضيلة الشيخ محمد بن عثيمين</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(22/284-285).</w:t>
      </w:r>
      <w:r w:rsidRPr="006C4A2F">
        <w:rPr>
          <w:rFonts w:ascii="Lotus Linotype" w:hAnsi="Lotus Linotype" w:cs="Lotus Linotype"/>
          <w:b w:val="0"/>
          <w:bCs w:val="0"/>
          <w:sz w:val="24"/>
          <w:rtl/>
        </w:rPr>
        <w:t xml:space="preserve"> </w:t>
      </w:r>
    </w:p>
  </w:footnote>
  <w:footnote w:id="933">
    <w:p w:rsidR="00596D74" w:rsidRPr="006C4A2F" w:rsidRDefault="00596D74" w:rsidP="00625FF2">
      <w:pPr>
        <w:pStyle w:val="a4"/>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المناسك، باب استلام الحجر </w:t>
      </w:r>
      <w:r w:rsidRPr="006C4A2F">
        <w:rPr>
          <w:rFonts w:ascii="Traditional Arabic" w:hAnsi="Traditional Arabic" w:hint="cs"/>
          <w:b w:val="0"/>
          <w:bCs w:val="0"/>
          <w:sz w:val="24"/>
          <w:rtl/>
        </w:rPr>
        <w:t>برقم: (</w:t>
      </w:r>
      <w:r w:rsidRPr="006C4A2F">
        <w:rPr>
          <w:rFonts w:ascii="Traditional Arabic" w:hAnsi="Traditional Arabic"/>
          <w:b w:val="0"/>
          <w:bCs w:val="0"/>
          <w:sz w:val="24"/>
          <w:rtl/>
        </w:rPr>
        <w:t xml:space="preserve"> 2945</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(4/433).</w:t>
      </w:r>
    </w:p>
  </w:footnote>
  <w:footnote w:id="934">
    <w:p w:rsidR="00596D74" w:rsidRPr="006C4A2F" w:rsidRDefault="00596D74" w:rsidP="00A023DA">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الكسي:عبد بن حميد،</w:t>
      </w:r>
      <w:r w:rsidRPr="006C4A2F">
        <w:rPr>
          <w:rFonts w:ascii="Traditional Arabic" w:hAnsi="Traditional Arabic"/>
          <w:b w:val="0"/>
          <w:bCs w:val="0"/>
          <w:sz w:val="24"/>
          <w:rtl/>
        </w:rPr>
        <w:t xml:space="preserve"> </w:t>
      </w:r>
      <w:r w:rsidRPr="006C4A2F">
        <w:rPr>
          <w:rFonts w:ascii="Traditional Arabic" w:eastAsia="Calibri" w:hAnsi="Traditional Arabic"/>
          <w:sz w:val="24"/>
          <w:rtl/>
        </w:rPr>
        <w:t>المنتخب من مسند عبد بن حميد</w:t>
      </w:r>
      <w:r w:rsidRPr="006C4A2F">
        <w:rPr>
          <w:rFonts w:ascii="Traditional Arabic" w:hAnsi="Traditional Arabic" w:hint="cs"/>
          <w:b w:val="0"/>
          <w:bCs w:val="0"/>
          <w:sz w:val="24"/>
          <w:rtl/>
        </w:rPr>
        <w:t>،</w:t>
      </w:r>
      <w:r w:rsidRPr="006C4A2F">
        <w:rPr>
          <w:rFonts w:ascii="Traditional Arabic" w:eastAsia="Calibri" w:hAnsi="Traditional Arabic"/>
          <w:b w:val="0"/>
          <w:bCs w:val="0"/>
          <w:sz w:val="24"/>
          <w:rtl/>
        </w:rPr>
        <w:t xml:space="preserve"> تحقيق : صبحي البدري السامرائي , محمود محمد خليل الصعيدي</w:t>
      </w:r>
      <w:r w:rsidRPr="006C4A2F">
        <w:rPr>
          <w:rFonts w:ascii="Traditional Arabic" w:hAnsi="Traditional Arabic" w:hint="cs"/>
          <w:b w:val="0"/>
          <w:bCs w:val="0"/>
          <w:sz w:val="24"/>
          <w:rtl/>
        </w:rPr>
        <w:t xml:space="preserve">، (القاهرة،مكتبة السنة،ط1، </w:t>
      </w:r>
      <w:r w:rsidRPr="006C4A2F">
        <w:rPr>
          <w:rFonts w:ascii="Traditional Arabic" w:eastAsia="Calibri" w:hAnsi="Traditional Arabic"/>
          <w:b w:val="0"/>
          <w:bCs w:val="0"/>
          <w:sz w:val="24"/>
          <w:rtl/>
        </w:rPr>
        <w:t>1408</w:t>
      </w:r>
      <w:r w:rsidRPr="006C4A2F">
        <w:rPr>
          <w:rFonts w:ascii="Traditional Arabic" w:eastAsia="Calibri" w:hAnsi="Traditional Arabic" w:hint="cs"/>
          <w:b w:val="0"/>
          <w:bCs w:val="0"/>
          <w:sz w:val="24"/>
          <w:rtl/>
        </w:rPr>
        <w:t>ه</w:t>
      </w:r>
      <w:r w:rsidRPr="006C4A2F">
        <w:rPr>
          <w:rFonts w:ascii="Traditional Arabic" w:eastAsia="Calibri" w:hAnsi="Traditional Arabic"/>
          <w:b w:val="0"/>
          <w:bCs w:val="0"/>
          <w:sz w:val="24"/>
          <w:rtl/>
        </w:rPr>
        <w:t xml:space="preserve"> – 1988</w:t>
      </w:r>
      <w:r w:rsidRPr="006C4A2F">
        <w:rPr>
          <w:rFonts w:ascii="Traditional Arabic" w:hAnsi="Traditional Arabic" w:hint="cs"/>
          <w:b w:val="0"/>
          <w:bCs w:val="0"/>
          <w:sz w:val="24"/>
          <w:rtl/>
        </w:rPr>
        <w:t xml:space="preserve">م)،أحاديث ابن عمر </w:t>
      </w:r>
      <w:r w:rsidRPr="006C4A2F">
        <w:rPr>
          <w:rFonts w:ascii="Traditional Arabic" w:hAnsi="Traditional Arabic" w:hint="cs"/>
          <w:b w:val="0"/>
          <w:bCs w:val="0"/>
          <w:sz w:val="24"/>
        </w:rPr>
        <w:sym w:font="AGA Arabesque" w:char="F074"/>
      </w:r>
      <w:r w:rsidRPr="006C4A2F">
        <w:rPr>
          <w:rFonts w:ascii="Traditional Arabic" w:hAnsi="Traditional Arabic" w:hint="cs"/>
          <w:b w:val="0"/>
          <w:bCs w:val="0"/>
          <w:sz w:val="24"/>
          <w:rtl/>
        </w:rPr>
        <w:t xml:space="preserve"> برقم:(760)،ص:</w:t>
      </w:r>
      <w:r w:rsidRPr="006C4A2F">
        <w:rPr>
          <w:rFonts w:ascii="Traditional Arabic" w:hAnsi="Traditional Arabic"/>
          <w:b w:val="0"/>
          <w:bCs w:val="0"/>
          <w:sz w:val="24"/>
          <w:rtl/>
        </w:rPr>
        <w:t>(</w:t>
      </w:r>
      <w:r w:rsidRPr="006C4A2F">
        <w:rPr>
          <w:rFonts w:ascii="Traditional Arabic" w:hAnsi="Traditional Arabic" w:hint="cs"/>
          <w:b w:val="0"/>
          <w:bCs w:val="0"/>
          <w:sz w:val="24"/>
          <w:rtl/>
        </w:rPr>
        <w:t>245</w:t>
      </w:r>
      <w:r w:rsidRPr="006C4A2F">
        <w:rPr>
          <w:rFonts w:ascii="Traditional Arabic" w:hAnsi="Traditional Arabic"/>
          <w:b w:val="0"/>
          <w:bCs w:val="0"/>
          <w:sz w:val="24"/>
          <w:rtl/>
        </w:rPr>
        <w:t>).</w:t>
      </w:r>
    </w:p>
  </w:footnote>
  <w:footnote w:id="935">
    <w:p w:rsidR="00596D74" w:rsidRPr="006C4A2F" w:rsidRDefault="00596D74" w:rsidP="005331FE">
      <w:pPr>
        <w:pStyle w:val="a4"/>
        <w:jc w:val="both"/>
        <w:rPr>
          <w:rFonts w:ascii="Traditional Arabic" w:hAnsi="Traditional Arabic"/>
          <w:b w:val="0"/>
          <w:bCs w:val="0"/>
          <w:sz w:val="24"/>
          <w:rtl/>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ذكر السجود على الركن والتزامه ، وتقبيله</w:t>
      </w:r>
      <w:r w:rsidRPr="006C4A2F">
        <w:rPr>
          <w:rFonts w:ascii="Traditional Arabic" w:hAnsi="Traditional Arabic" w:hint="cs"/>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(1/114-115) </w:t>
      </w:r>
    </w:p>
  </w:footnote>
  <w:footnote w:id="936">
    <w:p w:rsidR="00596D74" w:rsidRPr="006C4A2F" w:rsidRDefault="00596D74" w:rsidP="00625FF2">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ابن خزيمة:</w:t>
      </w:r>
      <w:r w:rsidRPr="006C4A2F">
        <w:rPr>
          <w:rFonts w:ascii="Traditional Arabic" w:hAnsi="Traditional Arabic"/>
          <w:b w:val="0"/>
          <w:bCs w:val="0"/>
          <w:sz w:val="24"/>
          <w:rtl/>
        </w:rPr>
        <w:t xml:space="preserve"> أبو بكر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w:t>
      </w:r>
      <w:r w:rsidRPr="006C4A2F">
        <w:rPr>
          <w:rFonts w:ascii="Traditional Arabic" w:hAnsi="Traditional Arabic"/>
          <w:b w:val="0"/>
          <w:bCs w:val="0"/>
          <w:sz w:val="24"/>
          <w:rtl/>
        </w:rPr>
        <w:t>كتاب المناسك، باب البكاء عند تقبيل الحجر الأسود</w:t>
      </w:r>
      <w:r w:rsidRPr="006C4A2F">
        <w:rPr>
          <w:rFonts w:ascii="Traditional Arabic" w:hAnsi="Traditional Arabic" w:hint="cs"/>
          <w:b w:val="0"/>
          <w:bCs w:val="0"/>
          <w:sz w:val="24"/>
          <w:rtl/>
        </w:rPr>
        <w:t>،</w:t>
      </w:r>
      <w:r w:rsidRPr="006C4A2F">
        <w:rPr>
          <w:rFonts w:ascii="Traditional Arabic" w:eastAsia="Calibri" w:hAnsi="Traditional Arabic"/>
          <w:b w:val="0"/>
          <w:bCs w:val="0"/>
          <w:sz w:val="24"/>
          <w:rtl/>
        </w:rPr>
        <w:t xml:space="preserve"> و في القلب من محمد بن عون هذا</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و وضع اليدين على الحجر و مسح الوجه بهما</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و لكن خبر محمد بن عل</w:t>
      </w:r>
      <w:r w:rsidRPr="006C4A2F">
        <w:rPr>
          <w:rFonts w:ascii="Traditional Arabic" w:eastAsia="Calibri" w:hAnsi="Traditional Arabic" w:hint="cs"/>
          <w:b w:val="0"/>
          <w:bCs w:val="0"/>
          <w:sz w:val="24"/>
          <w:rtl/>
        </w:rPr>
        <w:t>ي</w:t>
      </w:r>
      <w:r w:rsidRPr="006C4A2F">
        <w:rPr>
          <w:rFonts w:ascii="Traditional Arabic" w:eastAsia="Calibri" w:hAnsi="Traditional Arabic"/>
          <w:b w:val="0"/>
          <w:bCs w:val="0"/>
          <w:sz w:val="24"/>
          <w:rtl/>
        </w:rPr>
        <w:t xml:space="preserve"> ثابت</w:t>
      </w:r>
      <w:r w:rsidRPr="006C4A2F">
        <w:rPr>
          <w:rFonts w:ascii="Traditional Arabic" w:hAnsi="Traditional Arabic" w:hint="cs"/>
          <w:b w:val="0"/>
          <w:bCs w:val="0"/>
          <w:sz w:val="24"/>
          <w:rtl/>
        </w:rPr>
        <w:t>، برقم: (</w:t>
      </w:r>
      <w:r w:rsidRPr="006C4A2F">
        <w:rPr>
          <w:rFonts w:ascii="Traditional Arabic" w:hAnsi="Traditional Arabic"/>
          <w:b w:val="0"/>
          <w:bCs w:val="0"/>
          <w:sz w:val="24"/>
          <w:rtl/>
        </w:rPr>
        <w:t xml:space="preserve"> 2712</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(4/212).</w:t>
      </w:r>
    </w:p>
  </w:footnote>
  <w:footnote w:id="937">
    <w:p w:rsidR="00596D74" w:rsidRPr="006C4A2F" w:rsidRDefault="00596D74" w:rsidP="005331FE">
      <w:pPr>
        <w:pStyle w:val="a4"/>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ترجمة محمد بن عون.</w:t>
      </w:r>
      <w:r w:rsidRPr="006C4A2F">
        <w:rPr>
          <w:rFonts w:ascii="Traditional Arabic" w:hAnsi="Traditional Arabic" w:hint="cs"/>
          <w:b w:val="0"/>
          <w:bCs w:val="0"/>
          <w:sz w:val="24"/>
          <w:rtl/>
        </w:rPr>
        <w:t>،</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:(1670)،</w:t>
      </w:r>
      <w:r w:rsidRPr="006C4A2F">
        <w:rPr>
          <w:rFonts w:ascii="Traditional Arabic" w:hAnsi="Traditional Arabic"/>
          <w:b w:val="0"/>
          <w:bCs w:val="0"/>
          <w:sz w:val="24"/>
          <w:rtl/>
        </w:rPr>
        <w:t xml:space="preserve">( 4/ </w:t>
      </w:r>
      <w:r w:rsidRPr="006C4A2F">
        <w:rPr>
          <w:rFonts w:ascii="Traditional Arabic" w:hAnsi="Traditional Arabic" w:hint="cs"/>
          <w:b w:val="0"/>
          <w:bCs w:val="0"/>
          <w:sz w:val="24"/>
          <w:rtl/>
        </w:rPr>
        <w:t>113</w:t>
      </w:r>
      <w:r w:rsidRPr="006C4A2F">
        <w:rPr>
          <w:rFonts w:ascii="Traditional Arabic" w:hAnsi="Traditional Arabic"/>
          <w:b w:val="0"/>
          <w:bCs w:val="0"/>
          <w:sz w:val="24"/>
          <w:rtl/>
        </w:rPr>
        <w:t>)</w:t>
      </w:r>
      <w:r w:rsidRPr="006C4A2F">
        <w:rPr>
          <w:rFonts w:hint="cs"/>
          <w:b w:val="0"/>
          <w:bCs w:val="0"/>
          <w:caps/>
          <w:sz w:val="24"/>
          <w:rtl/>
        </w:rPr>
        <w:t>.</w:t>
      </w:r>
      <w:r w:rsidRPr="006C4A2F">
        <w:rPr>
          <w:rFonts w:ascii="Traditional Arabic" w:hAnsi="Traditional Arabic"/>
          <w:b w:val="0"/>
          <w:bCs w:val="0"/>
          <w:sz w:val="24"/>
          <w:rtl/>
        </w:rPr>
        <w:t xml:space="preserve"> </w:t>
      </w:r>
    </w:p>
  </w:footnote>
  <w:footnote w:id="938">
    <w:p w:rsidR="00596D74" w:rsidRPr="006C4A2F" w:rsidRDefault="00596D74" w:rsidP="00625FF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ابن </w:t>
      </w:r>
      <w:r w:rsidRPr="006C4A2F">
        <w:rPr>
          <w:rFonts w:ascii="Traditional Arabic" w:hAnsi="Traditional Arabic" w:hint="cs"/>
          <w:sz w:val="24"/>
          <w:szCs w:val="24"/>
          <w:rtl/>
        </w:rPr>
        <w:t>حبان البستي:</w:t>
      </w:r>
      <w:r w:rsidRPr="006C4A2F">
        <w:rPr>
          <w:rFonts w:ascii="Traditional Arabic" w:hAnsi="Traditional Arabic"/>
          <w:sz w:val="24"/>
          <w:szCs w:val="24"/>
          <w:rtl/>
        </w:rPr>
        <w:t xml:space="preserve"> </w:t>
      </w:r>
      <w:r w:rsidRPr="006C4A2F">
        <w:rPr>
          <w:rFonts w:ascii="Traditional Arabic" w:hAnsi="Traditional Arabic" w:hint="cs"/>
          <w:sz w:val="24"/>
          <w:szCs w:val="24"/>
          <w:rtl/>
        </w:rPr>
        <w:t>أبوحاتم 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hint="cs"/>
          <w:b/>
          <w:bCs/>
          <w:sz w:val="24"/>
          <w:szCs w:val="24"/>
          <w:rtl/>
        </w:rPr>
        <w:t>المجروحين</w:t>
      </w:r>
      <w:r w:rsidRPr="006C4A2F">
        <w:rPr>
          <w:rFonts w:ascii="Traditional Arabic" w:hAnsi="Traditional Arabic" w:hint="cs"/>
          <w:sz w:val="24"/>
          <w:szCs w:val="24"/>
          <w:rtl/>
        </w:rPr>
        <w:t xml:space="preserve">، </w:t>
      </w:r>
      <w:r w:rsidRPr="006C4A2F">
        <w:rPr>
          <w:rFonts w:ascii="Traditional Arabic" w:hAnsi="Traditional Arabic"/>
          <w:sz w:val="24"/>
          <w:szCs w:val="24"/>
          <w:rtl/>
        </w:rPr>
        <w:t>ترجمة محمد بن عون</w:t>
      </w:r>
      <w:r w:rsidRPr="006C4A2F">
        <w:rPr>
          <w:rFonts w:ascii="Traditional Arabic" w:hAnsi="Traditional Arabic" w:hint="cs"/>
          <w:sz w:val="24"/>
          <w:szCs w:val="24"/>
          <w:rtl/>
        </w:rPr>
        <w:t xml:space="preserve"> الخرساني</w:t>
      </w:r>
      <w:r w:rsidRPr="006C4A2F">
        <w:rPr>
          <w:rFonts w:ascii="Traditional Arabic" w:hAnsi="Traditional Arabic"/>
          <w:sz w:val="24"/>
          <w:szCs w:val="24"/>
          <w:rtl/>
        </w:rPr>
        <w:t xml:space="preserve"> ( </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272</w:t>
      </w:r>
      <w:r w:rsidRPr="006C4A2F">
        <w:rPr>
          <w:rFonts w:ascii="Traditional Arabic" w:hAnsi="Traditional Arabic"/>
          <w:sz w:val="24"/>
          <w:szCs w:val="24"/>
          <w:rtl/>
        </w:rPr>
        <w:t>)</w:t>
      </w:r>
      <w:r w:rsidRPr="006C4A2F">
        <w:rPr>
          <w:rFonts w:hint="cs"/>
          <w:caps/>
          <w:sz w:val="24"/>
          <w:szCs w:val="24"/>
          <w:rtl/>
        </w:rPr>
        <w:t>برقم: (961).</w:t>
      </w:r>
    </w:p>
  </w:footnote>
  <w:footnote w:id="939">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،ترجمة من اسمه محمد،</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:(1721)،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6</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244</w:t>
      </w:r>
      <w:r w:rsidRPr="006C4A2F">
        <w:rPr>
          <w:rFonts w:ascii="Traditional Arabic" w:hAnsi="Traditional Arabic"/>
          <w:b w:val="0"/>
          <w:bCs w:val="0"/>
          <w:sz w:val="24"/>
          <w:rtl/>
        </w:rPr>
        <w:t>)</w:t>
      </w:r>
      <w:r w:rsidRPr="006C4A2F">
        <w:rPr>
          <w:rFonts w:hint="cs"/>
          <w:b w:val="0"/>
          <w:bCs w:val="0"/>
          <w:caps/>
          <w:sz w:val="24"/>
          <w:rtl/>
        </w:rPr>
        <w:t>.</w:t>
      </w:r>
    </w:p>
  </w:footnote>
  <w:footnote w:id="940">
    <w:p w:rsidR="00596D74" w:rsidRPr="006C4A2F" w:rsidRDefault="00596D74" w:rsidP="00625FF2">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الحاكم النيسابوري:محمد ،</w:t>
      </w:r>
      <w:r w:rsidRPr="006C4A2F">
        <w:rPr>
          <w:rFonts w:hint="cs"/>
          <w:b w:val="0"/>
          <w:bCs w:val="0"/>
          <w:sz w:val="24"/>
          <w:rtl/>
        </w:rPr>
        <w:t xml:space="preserve"> </w:t>
      </w:r>
      <w:r w:rsidRPr="006C4A2F">
        <w:rPr>
          <w:rFonts w:hint="cs"/>
          <w:sz w:val="24"/>
          <w:rtl/>
        </w:rPr>
        <w:t>المستدرك على الصحيحين</w:t>
      </w:r>
      <w:r w:rsidRPr="006C4A2F">
        <w:rPr>
          <w:rFonts w:hint="cs"/>
          <w:b w:val="0"/>
          <w:bCs w:val="0"/>
          <w:sz w:val="24"/>
          <w:rtl/>
        </w:rPr>
        <w:t>،</w:t>
      </w:r>
      <w:r w:rsidRPr="006C4A2F">
        <w:rPr>
          <w:rFonts w:ascii="Traditional Arabic" w:hAnsi="Traditional Arabic" w:hint="cs"/>
          <w:b w:val="0"/>
          <w:bCs w:val="0"/>
          <w:sz w:val="24"/>
          <w:rtl/>
        </w:rPr>
        <w:t xml:space="preserve"> أول كتاب المناسك،</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1670</w:t>
      </w:r>
      <w:r w:rsidRPr="006C4A2F">
        <w:rPr>
          <w:b w:val="0"/>
          <w:bCs w:val="0"/>
          <w:sz w:val="24"/>
          <w:rtl/>
        </w:rPr>
        <w:t>)</w:t>
      </w:r>
      <w:r w:rsidRPr="006C4A2F">
        <w:rPr>
          <w:rFonts w:hint="cs"/>
          <w:b w:val="0"/>
          <w:bCs w:val="0"/>
          <w:sz w:val="24"/>
          <w:rtl/>
        </w:rPr>
        <w:t>،</w:t>
      </w:r>
      <w:r w:rsidRPr="006C4A2F">
        <w:rPr>
          <w:rFonts w:ascii="Traditional Arabic" w:hAnsi="Traditional Arabic"/>
          <w:b w:val="0"/>
          <w:bCs w:val="0"/>
          <w:sz w:val="24"/>
          <w:rtl/>
        </w:rPr>
        <w:t xml:space="preserve"> (1/</w:t>
      </w:r>
      <w:r w:rsidRPr="006C4A2F">
        <w:rPr>
          <w:rFonts w:ascii="Traditional Arabic" w:hAnsi="Traditional Arabic" w:hint="cs"/>
          <w:b w:val="0"/>
          <w:bCs w:val="0"/>
          <w:sz w:val="24"/>
          <w:rtl/>
        </w:rPr>
        <w:t>624</w:t>
      </w:r>
      <w:r w:rsidRPr="006C4A2F">
        <w:rPr>
          <w:rFonts w:ascii="Traditional Arabic" w:hAnsi="Traditional Arabic"/>
          <w:b w:val="0"/>
          <w:bCs w:val="0"/>
          <w:sz w:val="24"/>
          <w:rtl/>
        </w:rPr>
        <w:t>).</w:t>
      </w:r>
    </w:p>
  </w:footnote>
  <w:footnote w:id="941">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البيهقي: أحمد،</w:t>
      </w:r>
      <w:r w:rsidRPr="006C4A2F">
        <w:rPr>
          <w:rFonts w:ascii="Traditional Arabic" w:hint="cs"/>
          <w:sz w:val="24"/>
          <w:rtl/>
        </w:rPr>
        <w:t>شعب الإيمان</w:t>
      </w:r>
      <w:r w:rsidRPr="006C4A2F">
        <w:rPr>
          <w:rFonts w:asci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 xml:space="preserve">فضيلة الحجر الأسود و المقام و الاستسلام و الطواف بالبيت و السعي بين الصفا و المروة </w:t>
      </w:r>
      <w:r w:rsidRPr="006C4A2F">
        <w:rPr>
          <w:rFonts w:ascii="Traditional Arabic" w:hint="cs"/>
          <w:b w:val="0"/>
          <w:bCs w:val="0"/>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4056)،(3/456).</w:t>
      </w:r>
    </w:p>
  </w:footnote>
  <w:footnote w:id="942">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البغوي:الحسين، </w:t>
      </w:r>
      <w:r w:rsidRPr="006C4A2F">
        <w:rPr>
          <w:rFonts w:ascii="Traditional Arabic" w:hint="cs"/>
          <w:sz w:val="24"/>
          <w:rtl/>
        </w:rPr>
        <w:t>شرح السنة</w:t>
      </w:r>
      <w:r w:rsidRPr="006C4A2F">
        <w:rPr>
          <w:rFonts w:ascii="Traditional Arabic" w:hint="cs"/>
          <w:b w:val="0"/>
          <w:bCs w:val="0"/>
          <w:sz w:val="24"/>
          <w:rtl/>
        </w:rPr>
        <w:t>،</w:t>
      </w:r>
      <w:r w:rsidRPr="006C4A2F">
        <w:rPr>
          <w:rFonts w:ascii="Traditional Arabic" w:hAnsi="Traditional Arabic"/>
          <w:b w:val="0"/>
          <w:bCs w:val="0"/>
          <w:sz w:val="24"/>
          <w:rtl/>
        </w:rPr>
        <w:t>باب</w:t>
      </w:r>
      <w:r w:rsidRPr="006C4A2F">
        <w:rPr>
          <w:rFonts w:ascii="Traditional Arabic" w:hAnsi="Traditional Arabic" w:hint="cs"/>
          <w:b w:val="0"/>
          <w:bCs w:val="0"/>
          <w:sz w:val="24"/>
          <w:rtl/>
        </w:rPr>
        <w:t xml:space="preserve"> </w:t>
      </w:r>
      <w:r w:rsidRPr="006C4A2F">
        <w:rPr>
          <w:rFonts w:ascii="Traditional Arabic" w:eastAsia="Calibri" w:hAnsi="Traditional Arabic"/>
          <w:b w:val="0"/>
          <w:bCs w:val="0"/>
          <w:sz w:val="24"/>
          <w:rtl/>
        </w:rPr>
        <w:t>استلام الركنين اليمانيين وتقبيل الحجر الأسود</w:t>
      </w:r>
      <w:r w:rsidRPr="006C4A2F">
        <w:rPr>
          <w:rFonts w:ascii="Traditional Arabic" w:eastAsia="Calibri" w:hAnsi="Traditional Arabic" w:hint="cs"/>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1906</w:t>
      </w:r>
      <w:r w:rsidRPr="006C4A2F">
        <w:rPr>
          <w:rFonts w:ascii="Traditional Arabic" w:hint="cs"/>
          <w:b w:val="0"/>
          <w:bCs w:val="0"/>
          <w:sz w:val="24"/>
          <w:rtl/>
        </w:rPr>
        <w:t>)، (7/115).</w:t>
      </w:r>
    </w:p>
  </w:footnote>
  <w:footnote w:id="943">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ابن معين </w:t>
      </w:r>
      <w:r w:rsidRPr="006C4A2F">
        <w:rPr>
          <w:rFonts w:ascii="Traditional Arabic" w:hAnsi="Traditional Arabic"/>
          <w:b w:val="0"/>
          <w:bCs w:val="0"/>
          <w:sz w:val="24"/>
          <w:rtl/>
        </w:rPr>
        <w:t>ا</w:t>
      </w:r>
      <w:r w:rsidRPr="006C4A2F">
        <w:rPr>
          <w:rFonts w:ascii="Traditional Arabic" w:hAnsi="Traditional Arabic" w:hint="cs"/>
          <w:b w:val="0"/>
          <w:bCs w:val="0"/>
          <w:sz w:val="24"/>
          <w:rtl/>
        </w:rPr>
        <w:t xml:space="preserve">لغطفاني : </w:t>
      </w:r>
      <w:r w:rsidRPr="006C4A2F">
        <w:rPr>
          <w:rFonts w:ascii="Traditional Arabic" w:hAnsi="Traditional Arabic" w:hint="cs"/>
          <w:sz w:val="24"/>
          <w:rtl/>
        </w:rPr>
        <w:t>يحيى بن معين</w:t>
      </w:r>
      <w:r w:rsidRPr="006C4A2F">
        <w:rPr>
          <w:rFonts w:ascii="Traditional Arabic" w:hAnsi="Traditional Arabic" w:hint="cs"/>
          <w:b w:val="0"/>
          <w:bCs w:val="0"/>
          <w:sz w:val="24"/>
          <w:rtl/>
        </w:rPr>
        <w:t xml:space="preserve"> ،</w:t>
      </w:r>
      <w:r w:rsidRPr="006C4A2F">
        <w:rPr>
          <w:rFonts w:ascii="Traditional Arabic" w:hAnsi="Traditional Arabic" w:hint="cs"/>
          <w:b w:val="0"/>
          <w:bCs w:val="0"/>
          <w:sz w:val="24"/>
          <w:vertAlign w:val="superscript"/>
          <w:rtl/>
        </w:rPr>
        <w:t xml:space="preserve"> </w:t>
      </w:r>
      <w:r w:rsidRPr="006C4A2F">
        <w:rPr>
          <w:rFonts w:ascii="Traditional Arabic" w:hAnsi="Traditional Arabic"/>
          <w:b w:val="0"/>
          <w:bCs w:val="0"/>
          <w:sz w:val="24"/>
          <w:rtl/>
        </w:rPr>
        <w:t>تاريخ ابن معين - رواية الدوري</w:t>
      </w:r>
      <w:r w:rsidRPr="006C4A2F">
        <w:rPr>
          <w:rFonts w:ascii="Traditional Arabic" w:hint="cs"/>
          <w:b w:val="0"/>
          <w:bCs w:val="0"/>
          <w:sz w:val="24"/>
          <w:rtl/>
        </w:rPr>
        <w:t xml:space="preserve">، </w:t>
      </w:r>
      <w:r w:rsidRPr="006C4A2F">
        <w:rPr>
          <w:rFonts w:ascii="Traditional Arabic" w:hAnsi="Traditional Arabic" w:hint="cs"/>
          <w:b w:val="0"/>
          <w:bCs w:val="0"/>
          <w:sz w:val="24"/>
          <w:rtl/>
        </w:rPr>
        <w:t>أهل الكوفة،</w:t>
      </w:r>
      <w:r w:rsidRPr="006C4A2F">
        <w:rPr>
          <w:rFonts w:ascii="Traditional Arabic" w:hAnsi="Traditional Arabic"/>
          <w:b w:val="0"/>
          <w:bCs w:val="0"/>
          <w:sz w:val="24"/>
          <w:rtl/>
        </w:rPr>
        <w:t>(</w:t>
      </w:r>
      <w:r w:rsidRPr="006C4A2F">
        <w:rPr>
          <w:rFonts w:ascii="Traditional Arabic" w:hAnsi="Traditional Arabic" w:hint="cs"/>
          <w:b w:val="0"/>
          <w:bCs w:val="0"/>
          <w:sz w:val="24"/>
          <w:rtl/>
        </w:rPr>
        <w:t>3</w:t>
      </w:r>
      <w:r w:rsidRPr="006C4A2F">
        <w:rPr>
          <w:rFonts w:ascii="Traditional Arabic" w:hAnsi="Traditional Arabic"/>
          <w:b w:val="0"/>
          <w:bCs w:val="0"/>
          <w:sz w:val="24"/>
          <w:rtl/>
        </w:rPr>
        <w:t>/</w:t>
      </w:r>
      <w:r w:rsidRPr="006C4A2F">
        <w:rPr>
          <w:rFonts w:ascii="Traditional Arabic" w:hAnsi="Traditional Arabic" w:hint="cs"/>
          <w:b w:val="0"/>
          <w:bCs w:val="0"/>
          <w:sz w:val="24"/>
          <w:rtl/>
        </w:rPr>
        <w:t>386</w:t>
      </w:r>
      <w:r w:rsidRPr="006C4A2F">
        <w:rPr>
          <w:rFonts w:ascii="Traditional Arabic" w:hAnsi="Traditional Arabic"/>
          <w:b w:val="0"/>
          <w:bCs w:val="0"/>
          <w:sz w:val="24"/>
          <w:rtl/>
        </w:rPr>
        <w:t>)</w:t>
      </w:r>
      <w:r w:rsidRPr="006C4A2F">
        <w:rPr>
          <w:rFonts w:ascii="Traditional Arabic" w:hAnsi="Traditional Arabic" w:hint="cs"/>
          <w:b w:val="0"/>
          <w:bCs w:val="0"/>
          <w:sz w:val="24"/>
          <w:rtl/>
        </w:rPr>
        <w:t>، برقم: (1874)</w:t>
      </w:r>
      <w:r w:rsidRPr="006C4A2F">
        <w:rPr>
          <w:rFonts w:ascii="Traditional Arabic" w:hAnsi="Traditional Arabic"/>
          <w:b w:val="0"/>
          <w:bCs w:val="0"/>
          <w:sz w:val="24"/>
          <w:rtl/>
        </w:rPr>
        <w:t>.</w:t>
      </w:r>
    </w:p>
  </w:footnote>
  <w:footnote w:id="944">
    <w:p w:rsidR="00596D74" w:rsidRPr="006C4A2F" w:rsidRDefault="00596D74" w:rsidP="005331FE">
      <w:pPr>
        <w:pStyle w:val="a4"/>
        <w:spacing w:line="360" w:lineRule="exact"/>
        <w:jc w:val="both"/>
        <w:rPr>
          <w:rFonts w:ascii="Traditional Arabic" w:hAnsi="Traditional Arabic"/>
          <w:b w:val="0"/>
          <w:bCs w:val="0"/>
          <w:sz w:val="24"/>
          <w:rtl/>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البخاري:محمد،</w:t>
      </w:r>
      <w:r w:rsidRPr="006C4A2F">
        <w:rPr>
          <w:rFonts w:hint="cs"/>
          <w:b w:val="0"/>
          <w:bCs w:val="0"/>
          <w:sz w:val="24"/>
          <w:rtl/>
        </w:rPr>
        <w:t xml:space="preserve"> </w:t>
      </w:r>
      <w:r w:rsidRPr="006C4A2F">
        <w:rPr>
          <w:rFonts w:ascii="Traditional Arabic" w:hAnsi="Traditional Arabic" w:hint="cs"/>
          <w:sz w:val="24"/>
          <w:rtl/>
        </w:rPr>
        <w:t>التاريخ الكبير</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(1/197)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606</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945">
    <w:p w:rsidR="00596D74" w:rsidRPr="006C4A2F" w:rsidRDefault="00596D74" w:rsidP="009B29C3">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ابن قليج:مغلطاي علاء الدين، </w:t>
      </w:r>
      <w:r w:rsidRPr="006C4A2F">
        <w:rPr>
          <w:rFonts w:ascii="Traditional Arabic" w:hAnsi="Traditional Arabic"/>
          <w:sz w:val="24"/>
          <w:rtl/>
        </w:rPr>
        <w:t>إكمال تهذيب الكمال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تحقيق: عادل بن محمد وأسامة بن إبراهيم، ،( القاهرة</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دار الفاروق الحديثة</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ط 1، 1422ه-2001م). (10/305).</w:t>
      </w:r>
    </w:p>
  </w:footnote>
  <w:footnote w:id="946">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(8/47)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219</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947">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الضعفاء والمتروكون</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بوران الضناوي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وكمال يوسف الحوت، (بيروت، مؤسسة الكتب الثقافية ، ط 1، 1405ه-1984م).ص</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217</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558</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948">
    <w:p w:rsidR="00596D74" w:rsidRPr="006C4A2F" w:rsidRDefault="00596D74" w:rsidP="00F85233">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برقم: </w:t>
      </w:r>
      <w:r w:rsidRPr="006C4A2F">
        <w:rPr>
          <w:rFonts w:ascii="Traditional Arabic" w:hAnsi="Traditional Arabic"/>
          <w:b w:val="0"/>
          <w:bCs w:val="0"/>
          <w:sz w:val="24"/>
          <w:rtl/>
        </w:rPr>
        <w:t>(</w:t>
      </w:r>
      <w:r w:rsidRPr="006C4A2F">
        <w:rPr>
          <w:rFonts w:ascii="Traditional Arabic" w:hAnsi="Traditional Arabic" w:hint="cs"/>
          <w:b w:val="0"/>
          <w:bCs w:val="0"/>
          <w:sz w:val="24"/>
          <w:rtl/>
        </w:rPr>
        <w:t>6243</w:t>
      </w:r>
      <w:r w:rsidRPr="006C4A2F">
        <w:rPr>
          <w:rFonts w:ascii="Traditional Arabic" w:hAnsi="Traditional Arabic"/>
          <w:b w:val="0"/>
          <w:bCs w:val="0"/>
          <w:sz w:val="24"/>
          <w:rtl/>
        </w:rPr>
        <w:t>).</w:t>
      </w:r>
    </w:p>
  </w:footnote>
  <w:footnote w:id="949">
    <w:p w:rsidR="00596D74" w:rsidRPr="006C4A2F" w:rsidRDefault="00596D74" w:rsidP="00F85233">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الحاكم النيسابوري:محمد ،</w:t>
      </w:r>
      <w:r w:rsidRPr="006C4A2F">
        <w:rPr>
          <w:rFonts w:hint="cs"/>
          <w:b w:val="0"/>
          <w:bCs w:val="0"/>
          <w:sz w:val="24"/>
          <w:rtl/>
        </w:rPr>
        <w:t xml:space="preserve"> </w:t>
      </w:r>
      <w:r w:rsidRPr="006C4A2F">
        <w:rPr>
          <w:rFonts w:hint="cs"/>
          <w:sz w:val="24"/>
          <w:rtl/>
        </w:rPr>
        <w:t>المستدرك على الصحيحين</w:t>
      </w:r>
      <w:r w:rsidRPr="006C4A2F">
        <w:rPr>
          <w:rFonts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(1/</w:t>
      </w:r>
      <w:r w:rsidRPr="006C4A2F">
        <w:rPr>
          <w:rFonts w:ascii="Traditional Arabic" w:hAnsi="Traditional Arabic" w:hint="cs"/>
          <w:b w:val="0"/>
          <w:bCs w:val="0"/>
          <w:sz w:val="24"/>
          <w:rtl/>
        </w:rPr>
        <w:t>624</w:t>
      </w:r>
      <w:r w:rsidRPr="006C4A2F">
        <w:rPr>
          <w:rFonts w:ascii="Traditional Arabic" w:hAnsi="Traditional Arabic"/>
          <w:b w:val="0"/>
          <w:bCs w:val="0"/>
          <w:sz w:val="24"/>
          <w:rtl/>
        </w:rPr>
        <w:t>).</w:t>
      </w:r>
      <w:r w:rsidRPr="006C4A2F">
        <w:rPr>
          <w:rFonts w:ascii="Traditional Arabic" w:hAnsi="Traditional Arabic" w:hint="cs"/>
          <w:b w:val="0"/>
          <w:bCs w:val="0"/>
          <w:sz w:val="24"/>
          <w:rtl/>
        </w:rPr>
        <w:t>قال الألباني:</w:t>
      </w:r>
      <w:r w:rsidRPr="006C4A2F">
        <w:rPr>
          <w:rFonts w:ascii="Traditional Arabic" w:eastAsia="Calibri" w:hAnsi="Traditional Arabic"/>
          <w:b w:val="0"/>
          <w:bCs w:val="0"/>
          <w:sz w:val="24"/>
          <w:rtl/>
        </w:rPr>
        <w:t xml:space="preserve"> وذلك من أوهامهما فإن محمد بن عون هذا</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وهو الخراساني</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متفق على تضعيفه</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بل هو ضعيف جدا</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وقد أورده الذهبي نفسه في ( الضعفاء )</w:t>
      </w:r>
      <w:r w:rsidRPr="006C4A2F">
        <w:rPr>
          <w:rFonts w:ascii="Traditional Arabic" w:eastAsia="Calibri" w:hAnsi="Traditional Arabic" w:hint="cs"/>
          <w:b w:val="0"/>
          <w:bCs w:val="0"/>
          <w:sz w:val="24"/>
          <w:rtl/>
        </w:rPr>
        <w:t xml:space="preserve">.اهـ </w:t>
      </w:r>
      <w:r w:rsidRPr="006C4A2F">
        <w:rPr>
          <w:rFonts w:ascii="Traditional Arabic" w:hAnsi="Traditional Arabic" w:hint="cs"/>
          <w:b w:val="0"/>
          <w:bCs w:val="0"/>
          <w:sz w:val="24"/>
          <w:rtl/>
        </w:rPr>
        <w:t>انظر:</w:t>
      </w:r>
      <w:r w:rsidRPr="006C4A2F">
        <w:rPr>
          <w:rFonts w:hint="cs"/>
          <w:b w:val="0"/>
          <w:bCs w:val="0"/>
          <w:sz w:val="24"/>
          <w:rtl/>
        </w:rPr>
        <w:t xml:space="preserve"> الألباني: محمد،</w:t>
      </w:r>
      <w:r w:rsidRPr="006C4A2F">
        <w:rPr>
          <w:rFonts w:ascii="Traditional Arabic" w:hAnsi="Traditional Arabic"/>
          <w:b w:val="0"/>
          <w:bCs w:val="0"/>
          <w:sz w:val="24"/>
          <w:rtl/>
        </w:rPr>
        <w:t xml:space="preserve"> </w:t>
      </w:r>
      <w:r w:rsidRPr="006C4A2F">
        <w:rPr>
          <w:rFonts w:ascii="Traditional Arabic" w:hAnsi="Traditional Arabic"/>
          <w:sz w:val="24"/>
          <w:rtl/>
        </w:rPr>
        <w:t>إرواء الغليل في</w:t>
      </w:r>
      <w:r w:rsidRPr="006C4A2F">
        <w:rPr>
          <w:rFonts w:ascii="Traditional Arabic" w:hAnsi="Traditional Arabic"/>
          <w:b w:val="0"/>
          <w:bCs w:val="0"/>
          <w:sz w:val="24"/>
          <w:rtl/>
        </w:rPr>
        <w:t xml:space="preserve"> </w:t>
      </w:r>
      <w:r w:rsidRPr="006C4A2F">
        <w:rPr>
          <w:rFonts w:ascii="Traditional Arabic" w:hAnsi="Traditional Arabic"/>
          <w:sz w:val="24"/>
          <w:rtl/>
        </w:rPr>
        <w:t>تخريج أحاديث منار السبيل</w:t>
      </w:r>
      <w:r w:rsidRPr="006C4A2F">
        <w:rPr>
          <w:rFonts w:hint="cs"/>
          <w:b w:val="0"/>
          <w:bCs w:val="0"/>
          <w:sz w:val="24"/>
          <w:rtl/>
        </w:rPr>
        <w:t>،(4/308).</w:t>
      </w:r>
    </w:p>
  </w:footnote>
  <w:footnote w:id="950">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ابن خزيمة النيسابوري:</w:t>
      </w:r>
      <w:r w:rsidRPr="006C4A2F">
        <w:rPr>
          <w:rFonts w:ascii="Traditional Arabic" w:hAnsi="Traditional Arabic"/>
          <w:b w:val="0"/>
          <w:bCs w:val="0"/>
          <w:sz w:val="24"/>
          <w:rtl/>
        </w:rPr>
        <w:t xml:space="preserve"> أبو بكر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(4/212).</w:t>
      </w:r>
    </w:p>
  </w:footnote>
  <w:footnote w:id="951">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(26/243)</w:t>
      </w:r>
      <w:r w:rsidRPr="006C4A2F">
        <w:rPr>
          <w:rFonts w:ascii="Traditional Arabic" w:hAnsi="Traditional Arabic" w:hint="cs"/>
          <w:b w:val="0"/>
          <w:bCs w:val="0"/>
          <w:sz w:val="24"/>
          <w:rtl/>
        </w:rPr>
        <w:t>،برقم: (5528).</w:t>
      </w:r>
      <w:r w:rsidRPr="006C4A2F">
        <w:rPr>
          <w:rFonts w:ascii="Traditional Arabic" w:hAnsi="Traditional Arabic"/>
          <w:b w:val="0"/>
          <w:bCs w:val="0"/>
          <w:sz w:val="24"/>
          <w:rtl/>
        </w:rPr>
        <w:t xml:space="preserve"> وما بين معقوفتين زيادة مني حتى تستقيم العبارة.</w:t>
      </w:r>
    </w:p>
  </w:footnote>
  <w:footnote w:id="952">
    <w:p w:rsidR="00596D74" w:rsidRPr="006C4A2F" w:rsidRDefault="00596D74" w:rsidP="00F85233">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ابن القيسراني،</w:t>
      </w:r>
      <w:r w:rsidRPr="006C4A2F">
        <w:rPr>
          <w:rFonts w:ascii="Traditional Arabic" w:eastAsia="Calibri" w:hAnsi="Traditional Arabic" w:hint="cs"/>
          <w:b w:val="0"/>
          <w:bCs w:val="0"/>
          <w:sz w:val="24"/>
          <w:rtl/>
        </w:rPr>
        <w:t>محمد</w:t>
      </w:r>
      <w:r w:rsidRPr="006C4A2F">
        <w:rPr>
          <w:rFonts w:ascii="Traditional Arabic" w:eastAsia="Calibri" w:hAnsi="Traditional Arabic" w:hint="cs"/>
          <w:sz w:val="24"/>
          <w:rtl/>
        </w:rPr>
        <w:t xml:space="preserve">، </w:t>
      </w:r>
      <w:r w:rsidRPr="006C4A2F">
        <w:rPr>
          <w:rFonts w:ascii="Traditional Arabic" w:eastAsia="Calibri" w:hAnsi="Traditional Arabic"/>
          <w:sz w:val="24"/>
          <w:rtl/>
        </w:rPr>
        <w:t>كتاب معرفة التذكرة</w:t>
      </w:r>
      <w:r w:rsidRPr="006C4A2F">
        <w:rPr>
          <w:rFonts w:ascii="Traditional Arabic" w:eastAsia="Calibri" w:hAnsi="Traditional Arabic" w:hint="cs"/>
          <w:b w:val="0"/>
          <w:bCs w:val="0"/>
          <w:sz w:val="24"/>
          <w:rtl/>
        </w:rPr>
        <w:t xml:space="preserve">،تحقيق: عماد الدين أحمد حيدر،( </w:t>
      </w:r>
      <w:r w:rsidRPr="006C4A2F">
        <w:rPr>
          <w:rFonts w:ascii="Traditional Arabic" w:eastAsia="Calibri" w:hAnsi="Traditional Arabic"/>
          <w:b w:val="0"/>
          <w:bCs w:val="0"/>
          <w:sz w:val="24"/>
          <w:rtl/>
        </w:rPr>
        <w:t>طبعة مؤسسة الكتب الثقافية</w:t>
      </w:r>
      <w:r w:rsidRPr="006C4A2F">
        <w:rPr>
          <w:rFonts w:ascii="Traditional Arabic" w:hAnsi="Traditional Arabic" w:hint="cs"/>
          <w:b w:val="0"/>
          <w:bCs w:val="0"/>
          <w:sz w:val="24"/>
          <w:rtl/>
        </w:rPr>
        <w:t>)،ص:</w:t>
      </w:r>
      <w:r w:rsidRPr="006C4A2F">
        <w:rPr>
          <w:rFonts w:ascii="Traditional Arabic" w:hAnsi="Traditional Arabic"/>
          <w:b w:val="0"/>
          <w:bCs w:val="0"/>
          <w:sz w:val="24"/>
          <w:rtl/>
        </w:rPr>
        <w:t>(</w:t>
      </w:r>
      <w:r w:rsidRPr="006C4A2F">
        <w:rPr>
          <w:rFonts w:ascii="Traditional Arabic" w:hAnsi="Traditional Arabic" w:hint="cs"/>
          <w:b w:val="0"/>
          <w:bCs w:val="0"/>
          <w:sz w:val="24"/>
          <w:rtl/>
        </w:rPr>
        <w:t>99</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953">
    <w:p w:rsidR="00596D74" w:rsidRPr="006C4A2F" w:rsidRDefault="00596D74" w:rsidP="005331FE">
      <w:pPr>
        <w:pStyle w:val="a4"/>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ترجمة محمد بن عون.</w:t>
      </w:r>
      <w:r w:rsidRPr="006C4A2F">
        <w:rPr>
          <w:rFonts w:ascii="Traditional Arabic" w:hAnsi="Traditional Arabic" w:hint="cs"/>
          <w:b w:val="0"/>
          <w:bCs w:val="0"/>
          <w:sz w:val="24"/>
          <w:rtl/>
        </w:rPr>
        <w:t>،</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:(1670)،</w:t>
      </w:r>
      <w:r w:rsidRPr="006C4A2F">
        <w:rPr>
          <w:rFonts w:ascii="Traditional Arabic" w:hAnsi="Traditional Arabic"/>
          <w:b w:val="0"/>
          <w:bCs w:val="0"/>
          <w:sz w:val="24"/>
          <w:rtl/>
        </w:rPr>
        <w:t xml:space="preserve">( 4/ </w:t>
      </w:r>
      <w:r w:rsidRPr="006C4A2F">
        <w:rPr>
          <w:rFonts w:ascii="Traditional Arabic" w:hAnsi="Traditional Arabic" w:hint="cs"/>
          <w:b w:val="0"/>
          <w:bCs w:val="0"/>
          <w:sz w:val="24"/>
          <w:rtl/>
        </w:rPr>
        <w:t>113</w:t>
      </w:r>
      <w:r w:rsidRPr="006C4A2F">
        <w:rPr>
          <w:rFonts w:ascii="Traditional Arabic" w:hAnsi="Traditional Arabic"/>
          <w:b w:val="0"/>
          <w:bCs w:val="0"/>
          <w:sz w:val="24"/>
          <w:rtl/>
        </w:rPr>
        <w:t>)</w:t>
      </w:r>
      <w:r w:rsidRPr="006C4A2F">
        <w:rPr>
          <w:rFonts w:hint="cs"/>
          <w:b w:val="0"/>
          <w:bCs w:val="0"/>
          <w:caps/>
          <w:sz w:val="24"/>
          <w:rtl/>
        </w:rPr>
        <w:t>.</w:t>
      </w:r>
      <w:r w:rsidRPr="006C4A2F">
        <w:rPr>
          <w:rFonts w:ascii="Traditional Arabic" w:hAnsi="Traditional Arabic"/>
          <w:b w:val="0"/>
          <w:bCs w:val="0"/>
          <w:sz w:val="24"/>
          <w:rtl/>
        </w:rPr>
        <w:t xml:space="preserve"> </w:t>
      </w:r>
    </w:p>
  </w:footnote>
  <w:footnote w:id="954">
    <w:p w:rsidR="00596D74" w:rsidRPr="006C4A2F" w:rsidRDefault="00596D74" w:rsidP="005331FE">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البوصيري:أحمد ،</w:t>
      </w:r>
      <w:r w:rsidRPr="006C4A2F">
        <w:rPr>
          <w:rFonts w:hint="cs"/>
          <w:b w:val="0"/>
          <w:bCs w:val="0"/>
          <w:sz w:val="24"/>
          <w:rtl/>
        </w:rPr>
        <w:t xml:space="preserve"> </w:t>
      </w:r>
      <w:r w:rsidRPr="006C4A2F">
        <w:rPr>
          <w:rFonts w:hint="cs"/>
          <w:sz w:val="24"/>
          <w:rtl/>
        </w:rPr>
        <w:t>مصباح الزجاجة في زوائد ابن ماجه</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(3/</w:t>
      </w:r>
      <w:r w:rsidRPr="006C4A2F">
        <w:rPr>
          <w:rFonts w:ascii="Traditional Arabic" w:hAnsi="Traditional Arabic" w:hint="cs"/>
          <w:b w:val="0"/>
          <w:bCs w:val="0"/>
          <w:sz w:val="24"/>
          <w:rtl/>
        </w:rPr>
        <w:t>434</w:t>
      </w:r>
      <w:r w:rsidRPr="006C4A2F">
        <w:rPr>
          <w:rFonts w:ascii="Traditional Arabic" w:hAnsi="Traditional Arabic"/>
          <w:b w:val="0"/>
          <w:bCs w:val="0"/>
          <w:sz w:val="24"/>
          <w:rtl/>
        </w:rPr>
        <w:t>).</w:t>
      </w:r>
    </w:p>
  </w:footnote>
  <w:footnote w:id="955">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الألباني :محمد، </w:t>
      </w:r>
      <w:r w:rsidRPr="006C4A2F">
        <w:rPr>
          <w:rFonts w:ascii="Traditional Arabic" w:hAnsi="Traditional Arabic" w:hint="cs"/>
          <w:sz w:val="24"/>
          <w:rtl/>
        </w:rPr>
        <w:t>السلسلة الضعيفة والموضوعة وأثرها السيئ في الأمة</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(3/91)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1022</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وانظر: </w:t>
      </w:r>
      <w:r w:rsidRPr="006C4A2F">
        <w:rPr>
          <w:rFonts w:ascii="Traditional Arabic" w:hAnsi="Traditional Arabic"/>
          <w:sz w:val="24"/>
          <w:rtl/>
        </w:rPr>
        <w:t>إرواء الغليل في تخريج أحاديث منار السبيل</w:t>
      </w:r>
      <w:r w:rsidRPr="006C4A2F">
        <w:rPr>
          <w:rFonts w:ascii="Traditional Arabic" w:hAnsi="Traditional Arabic" w:hint="cs"/>
          <w:b w:val="0"/>
          <w:bCs w:val="0"/>
          <w:sz w:val="24"/>
          <w:rtl/>
        </w:rPr>
        <w:t>،له ايضا</w:t>
      </w:r>
      <w:r w:rsidRPr="006C4A2F">
        <w:rPr>
          <w:rFonts w:ascii="Traditional Arabic" w:hAnsi="Traditional Arabic"/>
          <w:b w:val="0"/>
          <w:bCs w:val="0"/>
          <w:sz w:val="24"/>
          <w:rtl/>
        </w:rPr>
        <w:t xml:space="preserve"> (4/308)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1111</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956">
    <w:p w:rsidR="00596D74" w:rsidRPr="006C4A2F" w:rsidRDefault="00596D74" w:rsidP="00F85233">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الحاكم النيسابوري:محمد ،</w:t>
      </w:r>
      <w:r w:rsidRPr="006C4A2F">
        <w:rPr>
          <w:rFonts w:hint="cs"/>
          <w:b w:val="0"/>
          <w:bCs w:val="0"/>
          <w:sz w:val="24"/>
          <w:rtl/>
        </w:rPr>
        <w:t xml:space="preserve"> </w:t>
      </w:r>
      <w:r w:rsidRPr="006C4A2F">
        <w:rPr>
          <w:rFonts w:hint="cs"/>
          <w:sz w:val="24"/>
          <w:rtl/>
        </w:rPr>
        <w:t>المستدرك على الصحيحين</w:t>
      </w:r>
      <w:r w:rsidRPr="006C4A2F">
        <w:rPr>
          <w:rFonts w:hint="cs"/>
          <w:b w:val="0"/>
          <w:bCs w:val="0"/>
          <w:sz w:val="24"/>
          <w:rtl/>
        </w:rPr>
        <w:t>،</w:t>
      </w:r>
      <w:r w:rsidRPr="006C4A2F">
        <w:rPr>
          <w:rFonts w:ascii="Traditional Arabic" w:hAnsi="Traditional Arabic" w:hint="cs"/>
          <w:b w:val="0"/>
          <w:bCs w:val="0"/>
          <w:sz w:val="24"/>
          <w:rtl/>
        </w:rPr>
        <w:t xml:space="preserve"> أول كتاب المناسك،</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1671</w:t>
      </w:r>
      <w:r w:rsidRPr="006C4A2F">
        <w:rPr>
          <w:b w:val="0"/>
          <w:bCs w:val="0"/>
          <w:sz w:val="24"/>
          <w:rtl/>
        </w:rPr>
        <w:t>)</w:t>
      </w:r>
      <w:r w:rsidRPr="006C4A2F">
        <w:rPr>
          <w:rFonts w:hint="cs"/>
          <w:b w:val="0"/>
          <w:bCs w:val="0"/>
          <w:sz w:val="24"/>
          <w:rtl/>
        </w:rPr>
        <w:t>،</w:t>
      </w:r>
      <w:r w:rsidRPr="006C4A2F">
        <w:rPr>
          <w:rFonts w:ascii="Traditional Arabic" w:hAnsi="Traditional Arabic"/>
          <w:b w:val="0"/>
          <w:bCs w:val="0"/>
          <w:sz w:val="24"/>
          <w:rtl/>
        </w:rPr>
        <w:t xml:space="preserve"> (1/</w:t>
      </w:r>
      <w:r w:rsidRPr="006C4A2F">
        <w:rPr>
          <w:rFonts w:ascii="Traditional Arabic" w:hAnsi="Traditional Arabic" w:hint="cs"/>
          <w:b w:val="0"/>
          <w:bCs w:val="0"/>
          <w:sz w:val="24"/>
          <w:rtl/>
        </w:rPr>
        <w:t>625</w:t>
      </w:r>
      <w:r w:rsidRPr="006C4A2F">
        <w:rPr>
          <w:rFonts w:ascii="Traditional Arabic" w:hAnsi="Traditional Arabic"/>
          <w:b w:val="0"/>
          <w:bCs w:val="0"/>
          <w:sz w:val="24"/>
          <w:rtl/>
        </w:rPr>
        <w:t>).</w:t>
      </w:r>
    </w:p>
  </w:footnote>
  <w:footnote w:id="957">
    <w:p w:rsidR="00596D74" w:rsidRPr="006C4A2F" w:rsidRDefault="00596D74" w:rsidP="004506E4">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eastAsia="Calibri" w:hAnsi="Traditional Arabic"/>
          <w:sz w:val="24"/>
          <w:szCs w:val="24"/>
          <w:rtl/>
        </w:rPr>
        <w:t xml:space="preserve"> باب </w:t>
      </w:r>
      <w:r w:rsidRPr="006C4A2F">
        <w:rPr>
          <w:rFonts w:ascii="Traditional Arabic" w:eastAsia="Calibri" w:hAnsi="Traditional Arabic" w:hint="cs"/>
          <w:sz w:val="24"/>
          <w:szCs w:val="24"/>
          <w:rtl/>
        </w:rPr>
        <w:t>تقبيل الحجر</w:t>
      </w:r>
      <w:r w:rsidRPr="006C4A2F">
        <w:rPr>
          <w:rFonts w:ascii="Traditional Arabic" w:eastAsia="Calibri"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9003)،</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74</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958">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الحاكم النيسابوري:محمد ،</w:t>
      </w:r>
      <w:r w:rsidRPr="006C4A2F">
        <w:rPr>
          <w:rFonts w:hint="cs"/>
          <w:b w:val="0"/>
          <w:bCs w:val="0"/>
          <w:sz w:val="24"/>
          <w:rtl/>
        </w:rPr>
        <w:t xml:space="preserve"> </w:t>
      </w:r>
      <w:r w:rsidRPr="006C4A2F">
        <w:rPr>
          <w:rFonts w:hint="cs"/>
          <w:sz w:val="24"/>
          <w:rtl/>
        </w:rPr>
        <w:t>المستدرك على الصحيحين</w:t>
      </w:r>
      <w:r w:rsidRPr="006C4A2F">
        <w:rPr>
          <w:rFonts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(1/</w:t>
      </w:r>
      <w:r w:rsidRPr="006C4A2F">
        <w:rPr>
          <w:rFonts w:ascii="Traditional Arabic" w:hAnsi="Traditional Arabic" w:hint="cs"/>
          <w:b w:val="0"/>
          <w:bCs w:val="0"/>
          <w:sz w:val="24"/>
          <w:rtl/>
        </w:rPr>
        <w:t>625</w:t>
      </w:r>
      <w:r w:rsidRPr="006C4A2F">
        <w:rPr>
          <w:rFonts w:ascii="Traditional Arabic" w:hAnsi="Traditional Arabic"/>
          <w:b w:val="0"/>
          <w:bCs w:val="0"/>
          <w:sz w:val="24"/>
          <w:rtl/>
        </w:rPr>
        <w:t>).</w:t>
      </w:r>
    </w:p>
  </w:footnote>
  <w:footnote w:id="959">
    <w:p w:rsidR="00596D74" w:rsidRPr="006C4A2F" w:rsidRDefault="00596D74" w:rsidP="00303912">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سبق ترجمته، ص: </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100 </w:t>
      </w:r>
      <w:r w:rsidRPr="006C4A2F">
        <w:rPr>
          <w:rFonts w:ascii="Traditional Arabic" w:hAnsi="Traditional Arabic"/>
          <w:b w:val="0"/>
          <w:bCs w:val="0"/>
          <w:sz w:val="24"/>
          <w:rtl/>
        </w:rPr>
        <w:t>).</w:t>
      </w:r>
    </w:p>
  </w:footnote>
  <w:footnote w:id="960">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المناوي:محمد ،</w:t>
      </w:r>
      <w:r w:rsidRPr="006C4A2F">
        <w:rPr>
          <w:rFonts w:hint="cs"/>
          <w:b w:val="0"/>
          <w:bCs w:val="0"/>
          <w:sz w:val="24"/>
          <w:rtl/>
        </w:rPr>
        <w:t xml:space="preserve"> </w:t>
      </w:r>
      <w:r w:rsidRPr="006C4A2F">
        <w:rPr>
          <w:rFonts w:ascii="Traditional Arabic" w:eastAsia="Calibri" w:hAnsi="Traditional Arabic"/>
          <w:sz w:val="24"/>
          <w:rtl/>
        </w:rPr>
        <w:t>فيض القدير شرح الجامع الصغير من أحاديث البشير النذير</w:t>
      </w:r>
      <w:r w:rsidRPr="006C4A2F">
        <w:rPr>
          <w:rFonts w:hint="cs"/>
          <w:b w:val="0"/>
          <w:bCs w:val="0"/>
          <w:sz w:val="24"/>
          <w:rtl/>
        </w:rPr>
        <w:t>،</w:t>
      </w:r>
      <w:r w:rsidRPr="006C4A2F">
        <w:rPr>
          <w:rFonts w:ascii="Traditional Arabic" w:hAnsi="Traditional Arabic"/>
          <w:b w:val="0"/>
          <w:bCs w:val="0"/>
          <w:sz w:val="24"/>
          <w:rtl/>
        </w:rPr>
        <w:t xml:space="preserve"> تحقيق </w:t>
      </w:r>
      <w:r w:rsidRPr="006C4A2F">
        <w:rPr>
          <w:rFonts w:ascii="Traditional Arabic" w:hAnsi="Traditional Arabic" w:hint="cs"/>
          <w:b w:val="0"/>
          <w:bCs w:val="0"/>
          <w:sz w:val="24"/>
          <w:rtl/>
        </w:rPr>
        <w:t>:أحمد عبدالسلام</w:t>
      </w:r>
      <w:r w:rsidRPr="006C4A2F">
        <w:rPr>
          <w:rFonts w:ascii="Traditional Arabic" w:hAnsi="Traditional Arabic"/>
          <w:b w:val="0"/>
          <w:bCs w:val="0"/>
          <w:sz w:val="24"/>
          <w:rtl/>
        </w:rPr>
        <w:t xml:space="preserve">، (بيروت، </w:t>
      </w:r>
      <w:r w:rsidRPr="006C4A2F">
        <w:rPr>
          <w:rFonts w:ascii="Traditional Arabic" w:hAnsi="Traditional Arabic" w:hint="cs"/>
          <w:b w:val="0"/>
          <w:bCs w:val="0"/>
          <w:sz w:val="24"/>
          <w:rtl/>
        </w:rPr>
        <w:t>دار الكتب العلمية</w:t>
      </w:r>
      <w:r w:rsidRPr="006C4A2F">
        <w:rPr>
          <w:rFonts w:ascii="Traditional Arabic" w:hAnsi="Traditional Arabic"/>
          <w:b w:val="0"/>
          <w:bCs w:val="0"/>
          <w:sz w:val="24"/>
          <w:rtl/>
        </w:rPr>
        <w:t xml:space="preserve"> ، ط 1، 14</w:t>
      </w:r>
      <w:r w:rsidRPr="006C4A2F">
        <w:rPr>
          <w:rFonts w:ascii="Traditional Arabic" w:hAnsi="Traditional Arabic" w:hint="cs"/>
          <w:b w:val="0"/>
          <w:bCs w:val="0"/>
          <w:sz w:val="24"/>
          <w:rtl/>
        </w:rPr>
        <w:t>1</w:t>
      </w:r>
      <w:r w:rsidRPr="006C4A2F">
        <w:rPr>
          <w:rFonts w:ascii="Traditional Arabic" w:hAnsi="Traditional Arabic"/>
          <w:b w:val="0"/>
          <w:bCs w:val="0"/>
          <w:sz w:val="24"/>
          <w:rtl/>
        </w:rPr>
        <w:t>5ه-19</w:t>
      </w:r>
      <w:r w:rsidRPr="006C4A2F">
        <w:rPr>
          <w:rFonts w:ascii="Traditional Arabic" w:hAnsi="Traditional Arabic" w:hint="cs"/>
          <w:b w:val="0"/>
          <w:bCs w:val="0"/>
          <w:sz w:val="24"/>
          <w:rtl/>
        </w:rPr>
        <w:t>9</w:t>
      </w:r>
      <w:r w:rsidRPr="006C4A2F">
        <w:rPr>
          <w:rFonts w:ascii="Traditional Arabic" w:hAnsi="Traditional Arabic"/>
          <w:b w:val="0"/>
          <w:bCs w:val="0"/>
          <w:sz w:val="24"/>
          <w:rtl/>
        </w:rPr>
        <w:t>4م)</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w:t>
      </w:r>
      <w:r w:rsidRPr="006C4A2F">
        <w:rPr>
          <w:rFonts w:ascii="Traditional Arabic" w:hAnsi="Traditional Arabic" w:hint="cs"/>
          <w:b w:val="0"/>
          <w:bCs w:val="0"/>
          <w:sz w:val="24"/>
          <w:rtl/>
        </w:rPr>
        <w:t>6</w:t>
      </w:r>
      <w:r w:rsidRPr="006C4A2F">
        <w:rPr>
          <w:rFonts w:ascii="Traditional Arabic" w:hAnsi="Traditional Arabic"/>
          <w:b w:val="0"/>
          <w:bCs w:val="0"/>
          <w:sz w:val="24"/>
          <w:rtl/>
        </w:rPr>
        <w:t>/</w:t>
      </w:r>
      <w:r w:rsidRPr="006C4A2F">
        <w:rPr>
          <w:rFonts w:ascii="Traditional Arabic" w:hAnsi="Traditional Arabic" w:hint="cs"/>
          <w:b w:val="0"/>
          <w:bCs w:val="0"/>
          <w:sz w:val="24"/>
          <w:rtl/>
        </w:rPr>
        <w:t>456</w:t>
      </w:r>
      <w:r w:rsidRPr="006C4A2F">
        <w:rPr>
          <w:rFonts w:ascii="Traditional Arabic" w:hAnsi="Traditional Arabic"/>
          <w:b w:val="0"/>
          <w:bCs w:val="0"/>
          <w:sz w:val="24"/>
          <w:rtl/>
        </w:rPr>
        <w:t>).</w:t>
      </w:r>
    </w:p>
  </w:footnote>
  <w:footnote w:id="961">
    <w:p w:rsidR="00596D74" w:rsidRPr="006C4A2F" w:rsidRDefault="00596D74" w:rsidP="00C16434">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الأثير:المبارك ،</w:t>
      </w:r>
      <w:r w:rsidRPr="006C4A2F">
        <w:rPr>
          <w:rFonts w:hint="cs"/>
          <w:b w:val="0"/>
          <w:bCs w:val="0"/>
          <w:sz w:val="24"/>
          <w:rtl/>
        </w:rPr>
        <w:t xml:space="preserve"> </w:t>
      </w:r>
      <w:r w:rsidRPr="006C4A2F">
        <w:rPr>
          <w:rFonts w:ascii="Traditional Arabic" w:hAnsi="Traditional Arabic"/>
          <w:sz w:val="24"/>
          <w:rtl/>
        </w:rPr>
        <w:t>النهاية في غريب الحديث والأثر</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،باب العين مع الباء</w:t>
      </w:r>
      <w:r w:rsidRPr="006C4A2F">
        <w:rPr>
          <w:rFonts w:ascii="Traditional Arabic" w:hAnsi="Traditional Arabic"/>
          <w:b w:val="0"/>
          <w:bCs w:val="0"/>
          <w:sz w:val="24"/>
          <w:rtl/>
        </w:rPr>
        <w:t>(</w:t>
      </w:r>
      <w:r w:rsidRPr="006C4A2F">
        <w:rPr>
          <w:rFonts w:ascii="Traditional Arabic" w:hAnsi="Traditional Arabic" w:hint="cs"/>
          <w:b w:val="0"/>
          <w:bCs w:val="0"/>
          <w:sz w:val="24"/>
          <w:rtl/>
        </w:rPr>
        <w:t>3</w:t>
      </w:r>
      <w:r w:rsidRPr="006C4A2F">
        <w:rPr>
          <w:rFonts w:ascii="Traditional Arabic" w:hAnsi="Traditional Arabic"/>
          <w:b w:val="0"/>
          <w:bCs w:val="0"/>
          <w:sz w:val="24"/>
          <w:rtl/>
        </w:rPr>
        <w:t>/</w:t>
      </w:r>
      <w:r w:rsidRPr="006C4A2F">
        <w:rPr>
          <w:rFonts w:ascii="Traditional Arabic" w:hAnsi="Traditional Arabic" w:hint="cs"/>
          <w:b w:val="0"/>
          <w:bCs w:val="0"/>
          <w:sz w:val="24"/>
          <w:rtl/>
        </w:rPr>
        <w:t>171</w:t>
      </w:r>
      <w:r w:rsidRPr="006C4A2F">
        <w:rPr>
          <w:rFonts w:ascii="Traditional Arabic" w:hAnsi="Traditional Arabic"/>
          <w:b w:val="0"/>
          <w:bCs w:val="0"/>
          <w:sz w:val="24"/>
          <w:rtl/>
        </w:rPr>
        <w:t>)</w:t>
      </w:r>
      <w:r w:rsidRPr="006C4A2F">
        <w:rPr>
          <w:rFonts w:ascii="Traditional Arabic" w:hAnsi="Traditional Arabic" w:hint="cs"/>
          <w:b w:val="0"/>
          <w:bCs w:val="0"/>
          <w:sz w:val="24"/>
          <w:rtl/>
        </w:rPr>
        <w:t>، بتصرف</w:t>
      </w:r>
      <w:r w:rsidRPr="006C4A2F">
        <w:rPr>
          <w:rFonts w:ascii="Traditional Arabic" w:hAnsi="Traditional Arabic"/>
          <w:b w:val="0"/>
          <w:bCs w:val="0"/>
          <w:sz w:val="24"/>
          <w:rtl/>
        </w:rPr>
        <w:t>.</w:t>
      </w:r>
    </w:p>
  </w:footnote>
  <w:footnote w:id="962">
    <w:p w:rsidR="00596D74" w:rsidRPr="006C4A2F" w:rsidRDefault="00596D74" w:rsidP="009B5CF1">
      <w:pPr>
        <w:ind w:firstLine="0"/>
        <w:jc w:val="both"/>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أخرجه</w:t>
      </w:r>
      <w:r w:rsidRPr="006C4A2F">
        <w:rPr>
          <w:rFonts w:ascii="Traditional Arabic" w:hint="cs"/>
          <w:sz w:val="24"/>
          <w:szCs w:val="24"/>
          <w:rtl/>
        </w:rPr>
        <w:t xml:space="preserve"> </w:t>
      </w:r>
      <w:r w:rsidRPr="006C4A2F">
        <w:rPr>
          <w:rFonts w:ascii="Traditional Arabic" w:hAnsi="Traditional Arabic" w:hint="cs"/>
          <w:sz w:val="24"/>
          <w:szCs w:val="24"/>
          <w:rtl/>
        </w:rPr>
        <w:t>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المختصر،</w:t>
      </w:r>
      <w:r w:rsidRPr="006C4A2F">
        <w:rPr>
          <w:rFonts w:ascii="Traditional Arabic" w:hAnsi="Traditional Arabic"/>
          <w:sz w:val="24"/>
          <w:szCs w:val="24"/>
          <w:rtl/>
        </w:rPr>
        <w:t>كتاب الحج ،</w:t>
      </w:r>
      <w:r w:rsidRPr="006C4A2F">
        <w:rPr>
          <w:rFonts w:ascii="Traditional Arabic" w:eastAsia="Calibri" w:hAnsi="Traditional Arabic"/>
          <w:sz w:val="24"/>
          <w:szCs w:val="24"/>
          <w:rtl/>
        </w:rPr>
        <w:t xml:space="preserve"> باب ما ذكر في الحجر الأسود</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1520</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(2/579)</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و</w:t>
      </w:r>
      <w:r w:rsidRPr="006C4A2F">
        <w:rPr>
          <w:rFonts w:ascii="Traditional Arabic" w:hAnsi="Traditional Arabic" w:hint="cs"/>
          <w:sz w:val="24"/>
          <w:szCs w:val="24"/>
          <w:rtl/>
        </w:rPr>
        <w:t xml:space="preserve"> النيسابوري:مسلم ،</w:t>
      </w:r>
      <w:r w:rsidRPr="006C4A2F">
        <w:rPr>
          <w:rFonts w:hint="cs"/>
          <w:sz w:val="24"/>
          <w:szCs w:val="24"/>
          <w:rtl/>
        </w:rPr>
        <w:t xml:space="preserve"> </w:t>
      </w:r>
      <w:r w:rsidRPr="006C4A2F">
        <w:rPr>
          <w:rFonts w:hint="cs"/>
          <w:b/>
          <w:bCs/>
          <w:sz w:val="24"/>
          <w:szCs w:val="24"/>
          <w:rtl/>
        </w:rPr>
        <w:t>صحيح مسلم</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eastAsia="Calibri" w:hAnsi="Traditional Arabic"/>
          <w:sz w:val="24"/>
          <w:szCs w:val="24"/>
          <w:rtl/>
        </w:rPr>
        <w:t xml:space="preserve"> باب استحباب تقبيل الحجر الأسود في الطواف</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248</w:t>
      </w:r>
      <w:r w:rsidRPr="006C4A2F">
        <w:rPr>
          <w:rFonts w:ascii="Traditional Arabic" w:hAnsi="Traditional Arabic"/>
          <w:sz w:val="24"/>
          <w:szCs w:val="24"/>
          <w:rtl/>
        </w:rPr>
        <w:t xml:space="preserve"> -</w:t>
      </w:r>
      <w:r w:rsidRPr="006C4A2F">
        <w:rPr>
          <w:rFonts w:ascii="Traditional Arabic" w:hAnsi="Traditional Arabic" w:hint="cs"/>
          <w:sz w:val="24"/>
          <w:szCs w:val="24"/>
          <w:rtl/>
        </w:rPr>
        <w:t>1270</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(2/925).</w:t>
      </w:r>
    </w:p>
  </w:footnote>
  <w:footnote w:id="963">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int="cs"/>
          <w:b w:val="0"/>
          <w:bCs w:val="0"/>
          <w:sz w:val="24"/>
          <w:rtl/>
        </w:rPr>
        <w:t>- الخطابي :أبو سليمان حمد،</w:t>
      </w:r>
      <w:r w:rsidRPr="006C4A2F">
        <w:rPr>
          <w:rFonts w:ascii="Traditional Arabic" w:hint="eastAsia"/>
          <w:sz w:val="24"/>
          <w:rtl/>
        </w:rPr>
        <w:t>معالم</w:t>
      </w:r>
      <w:r w:rsidRPr="006C4A2F">
        <w:rPr>
          <w:rFonts w:ascii="Traditional Arabic"/>
          <w:sz w:val="24"/>
          <w:rtl/>
        </w:rPr>
        <w:t xml:space="preserve"> </w:t>
      </w:r>
      <w:r w:rsidRPr="006C4A2F">
        <w:rPr>
          <w:rFonts w:ascii="Traditional Arabic" w:hint="eastAsia"/>
          <w:sz w:val="24"/>
          <w:rtl/>
        </w:rPr>
        <w:t>السنن</w:t>
      </w:r>
      <w:r w:rsidRPr="006C4A2F">
        <w:rPr>
          <w:rFonts w:ascii="Traditional Arabic" w:hint="cs"/>
          <w:b w:val="0"/>
          <w:bCs w:val="0"/>
          <w:sz w:val="24"/>
          <w:rtl/>
        </w:rPr>
        <w:t xml:space="preserve"> ،( 2/191)</w:t>
      </w:r>
      <w:r w:rsidRPr="006C4A2F">
        <w:rPr>
          <w:rFonts w:hint="cs"/>
          <w:b w:val="0"/>
          <w:bCs w:val="0"/>
          <w:sz w:val="24"/>
          <w:rtl/>
        </w:rPr>
        <w:t>.</w:t>
      </w:r>
    </w:p>
  </w:footnote>
  <w:footnote w:id="964">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ابن عثيمين:محمد،</w:t>
      </w:r>
      <w:r w:rsidRPr="006C4A2F">
        <w:rPr>
          <w:rFonts w:ascii="Traditional Arabic" w:hAnsi="Traditional Arabic"/>
          <w:sz w:val="24"/>
          <w:rtl/>
        </w:rPr>
        <w:t>مجموع فتاوى ورسائل فضيلة الشيخ محمد بن عثيمين</w:t>
      </w:r>
      <w:r w:rsidRPr="006C4A2F">
        <w:rPr>
          <w:rFonts w:ascii="Traditional Arabic" w:hAnsi="Traditional Arabic" w:hint="cs"/>
          <w:sz w:val="24"/>
          <w:rtl/>
        </w:rPr>
        <w:t xml:space="preserve"> رحمه الله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(22/405)</w:t>
      </w:r>
      <w:r w:rsidRPr="006C4A2F">
        <w:rPr>
          <w:rFonts w:ascii="Traditional Arabic" w:hAnsi="Traditional Arabic" w:hint="cs"/>
          <w:b w:val="0"/>
          <w:bCs w:val="0"/>
          <w:sz w:val="24"/>
          <w:rtl/>
        </w:rPr>
        <w:t>، فتوى رقم: (919)</w:t>
      </w:r>
      <w:r w:rsidRPr="006C4A2F">
        <w:rPr>
          <w:rFonts w:ascii="Traditional Arabic" w:hAnsi="Traditional Arabic"/>
          <w:b w:val="0"/>
          <w:bCs w:val="0"/>
          <w:sz w:val="24"/>
          <w:rtl/>
        </w:rPr>
        <w:t>.</w:t>
      </w:r>
    </w:p>
  </w:footnote>
  <w:footnote w:id="965">
    <w:p w:rsidR="00596D74" w:rsidRPr="006C4A2F" w:rsidRDefault="00596D74" w:rsidP="005331FE">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المصدر </w:t>
      </w:r>
      <w:r w:rsidRPr="006C4A2F">
        <w:rPr>
          <w:rFonts w:ascii="Traditional Arabic" w:hAnsi="Traditional Arabic" w:hint="cs"/>
          <w:b w:val="0"/>
          <w:bCs w:val="0"/>
          <w:sz w:val="24"/>
          <w:rtl/>
        </w:rPr>
        <w:t>السابق:</w:t>
      </w:r>
      <w:r w:rsidRPr="006C4A2F">
        <w:rPr>
          <w:rFonts w:ascii="Traditional Arabic" w:hAnsi="Traditional Arabic"/>
          <w:b w:val="0"/>
          <w:bCs w:val="0"/>
          <w:sz w:val="24"/>
          <w:rtl/>
        </w:rPr>
        <w:t xml:space="preserve"> (22/316)</w:t>
      </w:r>
      <w:r w:rsidRPr="006C4A2F">
        <w:rPr>
          <w:rFonts w:ascii="Traditional Arabic" w:hAnsi="Traditional Arabic" w:hint="cs"/>
          <w:b w:val="0"/>
          <w:bCs w:val="0"/>
          <w:sz w:val="24"/>
          <w:rtl/>
        </w:rPr>
        <w:t>، فتوى رقم: (833)</w:t>
      </w:r>
      <w:r w:rsidRPr="006C4A2F">
        <w:rPr>
          <w:rFonts w:ascii="Traditional Arabic" w:hAnsi="Traditional Arabic"/>
          <w:b w:val="0"/>
          <w:bCs w:val="0"/>
          <w:sz w:val="24"/>
          <w:rtl/>
        </w:rPr>
        <w:t>.</w:t>
      </w:r>
    </w:p>
  </w:footnote>
  <w:footnote w:id="966">
    <w:p w:rsidR="00596D74" w:rsidRPr="006C4A2F" w:rsidRDefault="00596D74" w:rsidP="00F85233">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eastAsia="Calibri" w:hAnsi="Traditional Arabic" w:hint="cs"/>
          <w:b w:val="0"/>
          <w:bCs w:val="0"/>
          <w:sz w:val="24"/>
          <w:rtl/>
        </w:rPr>
        <w:t xml:space="preserve">- </w:t>
      </w:r>
      <w:r w:rsidRPr="006C4A2F">
        <w:rPr>
          <w:rFonts w:ascii="Traditional Arabic" w:eastAsia="Calibri" w:hAnsi="Traditional Arabic"/>
          <w:b w:val="0"/>
          <w:bCs w:val="0"/>
          <w:sz w:val="24"/>
          <w:rtl/>
        </w:rPr>
        <w:t xml:space="preserve">أخرجه </w:t>
      </w:r>
      <w:r w:rsidRPr="006C4A2F">
        <w:rPr>
          <w:rFonts w:hint="cs"/>
          <w:b w:val="0"/>
          <w:bCs w:val="0"/>
          <w:sz w:val="24"/>
          <w:rtl/>
        </w:rPr>
        <w:t xml:space="preserve"> أبوداود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كتاب المناسك </w:t>
      </w:r>
      <w:r w:rsidRPr="006C4A2F">
        <w:rPr>
          <w:rFonts w:ascii="Traditional Arabic" w:eastAsia="Calibri" w:hAnsi="Traditional Arabic"/>
          <w:b w:val="0"/>
          <w:bCs w:val="0"/>
          <w:sz w:val="24"/>
          <w:rtl/>
        </w:rPr>
        <w:t xml:space="preserve">باب الدعاء في الطواف ، </w:t>
      </w:r>
      <w:r w:rsidRPr="006C4A2F">
        <w:rPr>
          <w:rFonts w:ascii="Traditional Arabic" w:eastAsia="Calibri" w:hAnsi="Traditional Arabic" w:hint="cs"/>
          <w:b w:val="0"/>
          <w:bCs w:val="0"/>
          <w:sz w:val="24"/>
          <w:rtl/>
        </w:rPr>
        <w:t>(ب</w:t>
      </w:r>
      <w:r w:rsidRPr="006C4A2F">
        <w:rPr>
          <w:rFonts w:ascii="Traditional Arabic" w:eastAsia="Calibri" w:hAnsi="Traditional Arabic"/>
          <w:b w:val="0"/>
          <w:bCs w:val="0"/>
          <w:sz w:val="24"/>
          <w:rtl/>
        </w:rPr>
        <w:t xml:space="preserve">رقم 1892) </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w:t>
      </w:r>
      <w:r w:rsidRPr="006C4A2F">
        <w:rPr>
          <w:rFonts w:ascii="Traditional Arabic" w:eastAsia="Calibri" w:hAnsi="Traditional Arabic" w:hint="cs"/>
          <w:b w:val="0"/>
          <w:bCs w:val="0"/>
          <w:sz w:val="24"/>
          <w:rtl/>
        </w:rPr>
        <w:t>1</w:t>
      </w:r>
      <w:r w:rsidRPr="006C4A2F">
        <w:rPr>
          <w:rFonts w:ascii="Traditional Arabic" w:eastAsia="Calibri" w:hAnsi="Traditional Arabic"/>
          <w:b w:val="0"/>
          <w:bCs w:val="0"/>
          <w:sz w:val="24"/>
          <w:rtl/>
        </w:rPr>
        <w:t>/</w:t>
      </w:r>
      <w:r w:rsidRPr="006C4A2F">
        <w:rPr>
          <w:rFonts w:ascii="Traditional Arabic" w:eastAsia="Calibri" w:hAnsi="Traditional Arabic" w:hint="cs"/>
          <w:b w:val="0"/>
          <w:bCs w:val="0"/>
          <w:sz w:val="24"/>
          <w:rtl/>
        </w:rPr>
        <w:t>582</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 </w:t>
      </w:r>
      <w:r w:rsidRPr="006C4A2F">
        <w:rPr>
          <w:rStyle w:val="apple-style-span"/>
          <w:rFonts w:ascii="Traditional Arabic" w:hAnsi="Traditional Arabic" w:hint="cs"/>
          <w:b w:val="0"/>
          <w:bCs w:val="0"/>
          <w:sz w:val="24"/>
          <w:rtl/>
        </w:rPr>
        <w:t xml:space="preserve">النسائي: أحمد، </w:t>
      </w:r>
      <w:r w:rsidRPr="006C4A2F">
        <w:rPr>
          <w:rFonts w:ascii="Traditional Arabic" w:hAnsi="Traditional Arabic"/>
          <w:sz w:val="24"/>
          <w:rtl/>
        </w:rPr>
        <w:t>سنن النسائي الكبرى</w:t>
      </w:r>
      <w:r w:rsidRPr="006C4A2F">
        <w:rPr>
          <w:rStyle w:val="apple-style-span"/>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مناسك الحج</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44"/>
          <w:szCs w:val="44"/>
          <w:rtl/>
        </w:rPr>
        <w:t xml:space="preserve"> </w:t>
      </w:r>
      <w:r w:rsidRPr="006C4A2F">
        <w:rPr>
          <w:rFonts w:ascii="Traditional Arabic" w:eastAsia="Calibri" w:hAnsi="Traditional Arabic"/>
          <w:b w:val="0"/>
          <w:bCs w:val="0"/>
          <w:sz w:val="24"/>
          <w:rtl/>
        </w:rPr>
        <w:t xml:space="preserve">القول بين الركنين، </w:t>
      </w:r>
      <w:r w:rsidRPr="006C4A2F">
        <w:rPr>
          <w:rFonts w:ascii="Traditional Arabic" w:eastAsia="Calibri" w:hAnsi="Traditional Arabic" w:hint="cs"/>
          <w:b w:val="0"/>
          <w:bCs w:val="0"/>
          <w:sz w:val="24"/>
          <w:rtl/>
        </w:rPr>
        <w:t>ب</w:t>
      </w:r>
      <w:r w:rsidRPr="006C4A2F">
        <w:rPr>
          <w:rFonts w:ascii="Traditional Arabic" w:eastAsia="Calibri" w:hAnsi="Traditional Arabic"/>
          <w:b w:val="0"/>
          <w:bCs w:val="0"/>
          <w:sz w:val="24"/>
          <w:rtl/>
        </w:rPr>
        <w:t>رقم</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3934)</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(2/403</w:t>
      </w:r>
      <w:r w:rsidRPr="006C4A2F">
        <w:rPr>
          <w:rFonts w:ascii="Traditional Arabic" w:eastAsia="Calibri"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و</w:t>
      </w:r>
      <w:r w:rsidRPr="006C4A2F">
        <w:rPr>
          <w:rFonts w:ascii="Traditional Arabic" w:hAnsi="Traditional Arabic"/>
          <w:b w:val="0"/>
          <w:bCs w:val="0"/>
          <w:sz w:val="24"/>
          <w:rtl/>
        </w:rPr>
        <w:t>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بكر عبد الله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sz w:val="24"/>
          <w:rtl/>
        </w:rPr>
        <w:t>المصنف في الأحاديث والآثار</w:t>
      </w:r>
      <w:r w:rsidRPr="006C4A2F">
        <w:rPr>
          <w:rFonts w:ascii="Traditional Arabic" w:eastAsia="Calibri" w:hAnsi="Traditional Arabic" w:hint="cs"/>
          <w:b w:val="0"/>
          <w:bCs w:val="0"/>
          <w:sz w:val="24"/>
          <w:rtl/>
        </w:rPr>
        <w:t>(ب</w:t>
      </w:r>
      <w:r w:rsidRPr="006C4A2F">
        <w:rPr>
          <w:rFonts w:ascii="Traditional Arabic" w:eastAsia="Calibri" w:hAnsi="Traditional Arabic"/>
          <w:b w:val="0"/>
          <w:bCs w:val="0"/>
          <w:sz w:val="24"/>
          <w:rtl/>
        </w:rPr>
        <w:t xml:space="preserve">رقم 15815) </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(3/443</w:t>
      </w:r>
      <w:r w:rsidRPr="006C4A2F">
        <w:rPr>
          <w:rFonts w:ascii="Traditional Arabic" w:eastAsia="Calibri" w:hAnsi="Traditional Arabic" w:hint="cs"/>
          <w:b w:val="0"/>
          <w:bCs w:val="0"/>
          <w:sz w:val="24"/>
          <w:rtl/>
        </w:rPr>
        <w:t>)</w:t>
      </w:r>
      <w:r w:rsidRPr="006C4A2F">
        <w:rPr>
          <w:rFonts w:ascii="Traditional Arabic" w:eastAsia="Calibri" w:hAnsi="Traditional Arabic"/>
          <w:b w:val="0"/>
          <w:bCs w:val="0"/>
          <w:sz w:val="24"/>
          <w:rtl/>
        </w:rPr>
        <w:t xml:space="preserve"> ، </w:t>
      </w:r>
      <w:r w:rsidRPr="006C4A2F">
        <w:rPr>
          <w:rFonts w:ascii="Traditional Arabic" w:eastAsia="Calibri" w:hAnsi="Traditional Arabic" w:hint="cs"/>
          <w:b w:val="0"/>
          <w:bCs w:val="0"/>
          <w:sz w:val="24"/>
          <w:rtl/>
        </w:rPr>
        <w:t>و</w:t>
      </w:r>
      <w:r w:rsidRPr="006C4A2F">
        <w:rPr>
          <w:rFonts w:ascii="Traditional Arabic" w:hAnsi="Traditional Arabic" w:hint="cs"/>
          <w:b w:val="0"/>
          <w:bCs w:val="0"/>
          <w:sz w:val="24"/>
          <w:rtl/>
        </w:rPr>
        <w:t>ابن خزيمة:</w:t>
      </w:r>
      <w:r w:rsidRPr="006C4A2F">
        <w:rPr>
          <w:rFonts w:ascii="Traditional Arabic" w:hAnsi="Traditional Arabic"/>
          <w:b w:val="0"/>
          <w:bCs w:val="0"/>
          <w:sz w:val="24"/>
          <w:rtl/>
        </w:rPr>
        <w:t xml:space="preserve"> أبو بكر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ب</w:t>
      </w:r>
      <w:r w:rsidRPr="006C4A2F">
        <w:rPr>
          <w:rFonts w:ascii="Traditional Arabic" w:hAnsi="Traditional Arabic"/>
          <w:b w:val="0"/>
          <w:bCs w:val="0"/>
          <w:sz w:val="24"/>
          <w:rtl/>
        </w:rPr>
        <w:t>اب</w:t>
      </w:r>
      <w:r w:rsidRPr="006C4A2F">
        <w:rPr>
          <w:rFonts w:ascii="Traditional Arabic" w:eastAsia="Calibri" w:hAnsi="Traditional Arabic"/>
          <w:b w:val="0"/>
          <w:bCs w:val="0"/>
          <w:sz w:val="24"/>
          <w:rtl/>
        </w:rPr>
        <w:t xml:space="preserve"> الدعاء</w:t>
      </w:r>
      <w:r w:rsidRPr="006C4A2F">
        <w:rPr>
          <w:rFonts w:ascii="Traditional Arabic" w:eastAsia="Calibri" w:hAnsi="Traditional Arabic" w:hint="cs"/>
          <w:b w:val="0"/>
          <w:bCs w:val="0"/>
          <w:sz w:val="24"/>
          <w:rtl/>
        </w:rPr>
        <w:t xml:space="preserve"> </w:t>
      </w:r>
      <w:r w:rsidRPr="006C4A2F">
        <w:rPr>
          <w:rFonts w:ascii="Traditional Arabic" w:eastAsia="Calibri" w:hAnsi="Traditional Arabic"/>
          <w:b w:val="0"/>
          <w:bCs w:val="0"/>
          <w:sz w:val="24"/>
          <w:rtl/>
        </w:rPr>
        <w:t xml:space="preserve">بين الركن اليماني و الحجر الأسود </w:t>
      </w:r>
      <w:r w:rsidRPr="006C4A2F">
        <w:rPr>
          <w:rFonts w:ascii="Traditional Arabic" w:hAnsi="Traditional Arabic"/>
          <w:b w:val="0"/>
          <w:bCs w:val="0"/>
          <w:sz w:val="24"/>
          <w:rtl/>
        </w:rPr>
        <w:t xml:space="preserve"> </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2721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215</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 والحاكم النيسابوري:محمد ،</w:t>
      </w:r>
      <w:r w:rsidRPr="006C4A2F">
        <w:rPr>
          <w:rFonts w:hint="cs"/>
          <w:b w:val="0"/>
          <w:bCs w:val="0"/>
          <w:sz w:val="24"/>
          <w:rtl/>
        </w:rPr>
        <w:t xml:space="preserve"> </w:t>
      </w:r>
      <w:r w:rsidRPr="006C4A2F">
        <w:rPr>
          <w:rFonts w:hint="cs"/>
          <w:sz w:val="24"/>
          <w:rtl/>
        </w:rPr>
        <w:t>المستدرك على الصحيحين</w:t>
      </w:r>
      <w:r w:rsidRPr="006C4A2F">
        <w:rPr>
          <w:rFonts w:hint="cs"/>
          <w:b w:val="0"/>
          <w:bCs w:val="0"/>
          <w:sz w:val="24"/>
          <w:rtl/>
        </w:rPr>
        <w:t>،</w:t>
      </w:r>
      <w:r w:rsidRPr="006C4A2F">
        <w:rPr>
          <w:rFonts w:ascii="Traditional Arabic" w:hAnsi="Traditional Arabic" w:hint="cs"/>
          <w:b w:val="0"/>
          <w:bCs w:val="0"/>
          <w:sz w:val="24"/>
          <w:rtl/>
        </w:rPr>
        <w:t xml:space="preserve"> أول كتاب المناسك،</w:t>
      </w:r>
      <w:r w:rsidRPr="006C4A2F">
        <w:rPr>
          <w:rFonts w:ascii="Traditional Arabic" w:hint="cs"/>
          <w:b w:val="0"/>
          <w:bCs w:val="0"/>
          <w:sz w:val="24"/>
          <w:rtl/>
        </w:rPr>
        <w:t xml:space="preserve"> (1/625)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1673</w:t>
      </w:r>
      <w:r w:rsidRPr="006C4A2F">
        <w:rPr>
          <w:b w:val="0"/>
          <w:bCs w:val="0"/>
          <w:sz w:val="24"/>
          <w:rtl/>
        </w:rPr>
        <w:t>)</w:t>
      </w:r>
      <w:r w:rsidRPr="006C4A2F">
        <w:rPr>
          <w:rFonts w:hint="cs"/>
          <w:b w:val="0"/>
          <w:bCs w:val="0"/>
          <w:sz w:val="24"/>
          <w:rtl/>
        </w:rPr>
        <w:t>.</w:t>
      </w:r>
      <w:r w:rsidRPr="006C4A2F">
        <w:rPr>
          <w:rFonts w:ascii="Traditional Arabic" w:hAnsi="Traditional Arabic" w:hint="cs"/>
          <w:b w:val="0"/>
          <w:bCs w:val="0"/>
          <w:sz w:val="24"/>
          <w:rtl/>
        </w:rPr>
        <w:t xml:space="preserve"> </w:t>
      </w:r>
      <w:r w:rsidRPr="006C4A2F">
        <w:rPr>
          <w:rFonts w:ascii="Traditional Arabic" w:hint="cs"/>
          <w:b w:val="0"/>
          <w:bCs w:val="0"/>
          <w:sz w:val="24"/>
          <w:rtl/>
        </w:rPr>
        <w:t>والبيهقي: أحمد،</w:t>
      </w:r>
      <w:r w:rsidRPr="006C4A2F">
        <w:rPr>
          <w:rFonts w:ascii="Traditional Arabic" w:hint="cs"/>
          <w:sz w:val="24"/>
          <w:rtl/>
        </w:rPr>
        <w:t>السنن الكبرى،</w:t>
      </w:r>
      <w:r w:rsidRPr="006C4A2F">
        <w:rPr>
          <w:rFonts w:ascii="Traditional Arabic" w:hint="cs"/>
          <w:b w:val="0"/>
          <w:bCs w:val="0"/>
          <w:sz w:val="24"/>
          <w:rtl/>
        </w:rPr>
        <w:t xml:space="preserve">كتاب الحج، </w:t>
      </w:r>
      <w:r w:rsidRPr="006C4A2F">
        <w:rPr>
          <w:rFonts w:ascii="Traditional Arabic" w:eastAsia="Calibri" w:hAnsi="Traditional Arabic"/>
          <w:b w:val="0"/>
          <w:bCs w:val="0"/>
          <w:sz w:val="24"/>
          <w:rtl/>
        </w:rPr>
        <w:t>باب القول في الطواف</w:t>
      </w:r>
      <w:r w:rsidRPr="006C4A2F">
        <w:rPr>
          <w:rFonts w:ascii="Traditional Arabic" w:eastAsia="Calibri" w:hAnsi="Traditional Arabic" w:hint="cs"/>
          <w:b w:val="0"/>
          <w:bCs w:val="0"/>
          <w:sz w:val="24"/>
          <w:rtl/>
        </w:rPr>
        <w:t>،</w:t>
      </w:r>
      <w:r w:rsidRPr="006C4A2F">
        <w:rPr>
          <w:rFonts w:ascii="Traditional Arabic" w:hint="cs"/>
          <w:b w:val="0"/>
          <w:bCs w:val="0"/>
          <w:sz w:val="24"/>
          <w:rtl/>
        </w:rPr>
        <w:t xml:space="preserve">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9072)، (5/48)،</w:t>
      </w:r>
      <w:r w:rsidRPr="006C4A2F">
        <w:rPr>
          <w:rFonts w:ascii="Traditional Arabic" w:eastAsia="Calibri" w:hAnsi="Traditional Arabic" w:hint="cs"/>
          <w:b w:val="0"/>
          <w:bCs w:val="0"/>
          <w:sz w:val="24"/>
          <w:rtl/>
        </w:rPr>
        <w:t xml:space="preserve"> وفي</w:t>
      </w:r>
      <w:r w:rsidRPr="006C4A2F">
        <w:rPr>
          <w:rFonts w:ascii="Traditional Arabic" w:hint="cs"/>
          <w:b w:val="0"/>
          <w:bCs w:val="0"/>
          <w:sz w:val="24"/>
          <w:rtl/>
        </w:rPr>
        <w:t xml:space="preserve"> </w:t>
      </w:r>
      <w:r w:rsidRPr="006C4A2F">
        <w:rPr>
          <w:rFonts w:ascii="Traditional Arabic" w:hint="cs"/>
          <w:sz w:val="24"/>
          <w:rtl/>
        </w:rPr>
        <w:t>شعب الإيمان</w:t>
      </w:r>
      <w:r w:rsidRPr="006C4A2F">
        <w:rPr>
          <w:rFonts w:ascii="Traditional Arabic" w:hint="cs"/>
          <w:b w:val="0"/>
          <w:bCs w:val="0"/>
          <w:sz w:val="24"/>
          <w:rtl/>
        </w:rPr>
        <w:t>،</w:t>
      </w:r>
      <w:r w:rsidRPr="006C4A2F">
        <w:rPr>
          <w:rFonts w:ascii="Traditional Arabic" w:eastAsia="Calibri" w:hAnsi="Traditional Arabic" w:hint="cs"/>
          <w:b w:val="0"/>
          <w:bCs w:val="0"/>
          <w:sz w:val="24"/>
          <w:rtl/>
        </w:rPr>
        <w:t>باب في المناسك ،</w:t>
      </w:r>
      <w:r w:rsidRPr="006C4A2F">
        <w:rPr>
          <w:rFonts w:ascii="Traditional Arabic" w:eastAsia="Calibri" w:hAnsi="Traditional Arabic"/>
          <w:b w:val="0"/>
          <w:bCs w:val="0"/>
          <w:sz w:val="24"/>
          <w:rtl/>
        </w:rPr>
        <w:t>فضيلة الحجر الأسود و المقام و الاستلام والطواف بالبيت والسعي بين الصفا و المروة</w:t>
      </w:r>
      <w:r w:rsidRPr="006C4A2F">
        <w:rPr>
          <w:rFonts w:ascii="Traditional Arabic" w:hint="cs"/>
          <w:b w:val="0"/>
          <w:bCs w:val="0"/>
          <w:sz w:val="24"/>
          <w:rtl/>
        </w:rPr>
        <w:t xml:space="preserve">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4045)، (3/453)،</w:t>
      </w:r>
      <w:r w:rsidRPr="006C4A2F">
        <w:rPr>
          <w:rFonts w:ascii="Tahoma" w:hAnsi="Tahoma" w:hint="cs"/>
          <w:b w:val="0"/>
          <w:bCs w:val="0"/>
          <w:sz w:val="24"/>
          <w:rtl/>
        </w:rPr>
        <w:t xml:space="preserve"> و</w:t>
      </w:r>
      <w:r w:rsidRPr="006C4A2F">
        <w:rPr>
          <w:rFonts w:ascii="Traditional Arabic" w:hint="cs"/>
          <w:b w:val="0"/>
          <w:bCs w:val="0"/>
          <w:sz w:val="24"/>
          <w:rtl/>
        </w:rPr>
        <w:t>ابن حبان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صحيح ابن حبان بترتيب ابن بلبان</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الحج </w:t>
      </w:r>
      <w:r w:rsidRPr="006C4A2F">
        <w:rPr>
          <w:rFonts w:ascii="Traditional Arabic" w:eastAsia="Calibri" w:hAnsi="Traditional Arabic"/>
          <w:b w:val="0"/>
          <w:bCs w:val="0"/>
          <w:sz w:val="24"/>
          <w:rtl/>
        </w:rPr>
        <w:t xml:space="preserve">ذكر ما يقول الحاج بين الركن والحجر مع طوافه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(173)</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1</w:t>
      </w:r>
      <w:r w:rsidRPr="006C4A2F">
        <w:rPr>
          <w:rFonts w:ascii="Traditional Arabic"/>
          <w:b w:val="0"/>
          <w:bCs w:val="0"/>
          <w:sz w:val="24"/>
          <w:rtl/>
        </w:rPr>
        <w:t>/</w:t>
      </w:r>
      <w:r w:rsidRPr="006C4A2F">
        <w:rPr>
          <w:rFonts w:ascii="Traditional Arabic" w:hAnsi="Traditional Arabic" w:hint="cs"/>
          <w:b w:val="0"/>
          <w:bCs w:val="0"/>
          <w:sz w:val="24"/>
          <w:rtl/>
        </w:rPr>
        <w:t>397</w:t>
      </w:r>
      <w:r w:rsidRPr="006C4A2F">
        <w:rPr>
          <w:rFonts w:ascii="Traditional Arabic" w:hAnsi="Traditional Arabic"/>
          <w:b w:val="0"/>
          <w:bCs w:val="0"/>
          <w:sz w:val="24"/>
          <w:rtl/>
        </w:rPr>
        <w:t>)</w:t>
      </w:r>
      <w:r w:rsidRPr="006C4A2F">
        <w:rPr>
          <w:rFonts w:ascii="Traditional Arabic" w:hAnsi="Traditional Arabic" w:hint="cs"/>
          <w:b w:val="0"/>
          <w:bCs w:val="0"/>
          <w:sz w:val="24"/>
          <w:rtl/>
        </w:rPr>
        <w:t>،.من حديث عبدالله بن السائب قال الحاكم:</w:t>
      </w:r>
      <w:r w:rsidRPr="006C4A2F">
        <w:rPr>
          <w:rFonts w:ascii="Traditional Arabic" w:eastAsia="Calibri" w:hAnsi="Traditional Arabic"/>
          <w:b w:val="0"/>
          <w:bCs w:val="0"/>
          <w:sz w:val="24"/>
          <w:rtl/>
        </w:rPr>
        <w:t xml:space="preserve"> هذا حديث صحيح على شرط مسلم و لم يخرجاه</w:t>
      </w:r>
      <w:r w:rsidRPr="006C4A2F">
        <w:rPr>
          <w:rFonts w:ascii="Traditional Arabic" w:hAnsi="Traditional Arabic" w:hint="cs"/>
          <w:b w:val="0"/>
          <w:bCs w:val="0"/>
          <w:sz w:val="24"/>
          <w:rtl/>
        </w:rPr>
        <w:t>. و</w:t>
      </w:r>
      <w:r w:rsidRPr="006C4A2F">
        <w:rPr>
          <w:rFonts w:ascii="Traditional Arabic" w:eastAsia="Calibri" w:hAnsi="Traditional Arabic"/>
          <w:b w:val="0"/>
          <w:bCs w:val="0"/>
          <w:sz w:val="24"/>
          <w:rtl/>
        </w:rPr>
        <w:t>قال الأعظمي : إسناده ضعيف</w:t>
      </w:r>
      <w:r w:rsidRPr="006C4A2F">
        <w:rPr>
          <w:rFonts w:ascii="Traditional Arabic" w:eastAsia="Calibri" w:hAnsi="Traditional Arabic" w:hint="cs"/>
          <w:b w:val="0"/>
          <w:bCs w:val="0"/>
          <w:sz w:val="24"/>
          <w:rtl/>
        </w:rPr>
        <w:t>.</w:t>
      </w:r>
      <w:r w:rsidRPr="006C4A2F">
        <w:rPr>
          <w:rFonts w:ascii="Traditional Arabic" w:hAnsi="Traditional Arabic" w:hint="cs"/>
          <w:b w:val="0"/>
          <w:bCs w:val="0"/>
          <w:sz w:val="24"/>
          <w:rtl/>
        </w:rPr>
        <w:t>وحسنه الألباني.</w:t>
      </w:r>
      <w:r w:rsidRPr="006C4A2F">
        <w:rPr>
          <w:rFonts w:hint="cs"/>
          <w:b w:val="0"/>
          <w:bCs w:val="0"/>
          <w:sz w:val="24"/>
          <w:rtl/>
        </w:rPr>
        <w:t xml:space="preserve"> انظر:الألباني: محمد، </w:t>
      </w:r>
      <w:r w:rsidRPr="006C4A2F">
        <w:rPr>
          <w:rFonts w:ascii="Traditional Arabic" w:hAnsi="Traditional Arabic" w:hint="cs"/>
          <w:sz w:val="24"/>
          <w:rtl/>
        </w:rPr>
        <w:t>صحيح 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،برقم:(1666) ،ص:(</w:t>
      </w:r>
      <w:r w:rsidRPr="006C4A2F">
        <w:rPr>
          <w:rFonts w:ascii="Traditional Arabic" w:hint="cs"/>
          <w:b w:val="0"/>
          <w:bCs w:val="0"/>
          <w:sz w:val="24"/>
          <w:rtl/>
        </w:rPr>
        <w:t>354).</w:t>
      </w:r>
    </w:p>
  </w:footnote>
  <w:footnote w:id="967">
    <w:p w:rsidR="00596D74" w:rsidRPr="006C4A2F" w:rsidRDefault="00596D74" w:rsidP="005331FE">
      <w:pPr>
        <w:pStyle w:val="a4"/>
        <w:spacing w:line="360" w:lineRule="exact"/>
        <w:jc w:val="both"/>
        <w:rPr>
          <w:rFonts w:ascii="Lotus Linotype" w:hAnsi="Lotus Linotype" w:cs="Lotus Linotype"/>
          <w:b w:val="0"/>
          <w:bCs w:val="0"/>
          <w:sz w:val="24"/>
        </w:rPr>
      </w:pPr>
      <w:r w:rsidRPr="006C4A2F">
        <w:rPr>
          <w:rStyle w:val="a3"/>
          <w:rFonts w:ascii="Lotus Linotype" w:hAnsi="Lotus Linotype" w:cs="Lotus Linotype"/>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أبو زيد:بكر،</w:t>
      </w:r>
      <w:r w:rsidRPr="006C4A2F">
        <w:rPr>
          <w:rFonts w:ascii="Traditional Arabic" w:hAnsi="Traditional Arabic"/>
          <w:sz w:val="24"/>
          <w:rtl/>
        </w:rPr>
        <w:t>تصحيح الدعاء</w:t>
      </w:r>
      <w:r w:rsidRPr="006C4A2F">
        <w:rPr>
          <w:rFonts w:ascii="Traditional Arabic" w:hAnsi="Traditional Arabic"/>
          <w:b w:val="0"/>
          <w:bCs w:val="0"/>
          <w:sz w:val="24"/>
          <w:rtl/>
        </w:rPr>
        <w:t xml:space="preserve"> ص </w:t>
      </w:r>
      <w:r w:rsidRPr="006C4A2F">
        <w:rPr>
          <w:rFonts w:ascii="Traditional Arabic" w:hAnsi="Traditional Arabic" w:hint="cs"/>
          <w:b w:val="0"/>
          <w:bCs w:val="0"/>
          <w:sz w:val="24"/>
          <w:rtl/>
        </w:rPr>
        <w:t>: (</w:t>
      </w:r>
      <w:r w:rsidRPr="006C4A2F">
        <w:rPr>
          <w:rFonts w:ascii="Traditional Arabic" w:hAnsi="Traditional Arabic"/>
          <w:b w:val="0"/>
          <w:bCs w:val="0"/>
          <w:sz w:val="24"/>
          <w:rtl/>
        </w:rPr>
        <w:t>520</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968">
    <w:p w:rsidR="00596D74" w:rsidRPr="006C4A2F" w:rsidRDefault="00596D74" w:rsidP="005331FE">
      <w:pPr>
        <w:pStyle w:val="a4"/>
        <w:spacing w:line="276" w:lineRule="auto"/>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أبو داود </w:t>
      </w:r>
      <w:r w:rsidRPr="006C4A2F">
        <w:rPr>
          <w:rFonts w:hint="cs"/>
          <w:b w:val="0"/>
          <w:bCs w:val="0"/>
          <w:sz w:val="24"/>
          <w:rtl/>
        </w:rPr>
        <w:t>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eastAsia="Calibri" w:hAnsi="Traditional Arabic"/>
          <w:b w:val="0"/>
          <w:bCs w:val="0"/>
          <w:sz w:val="24"/>
          <w:rtl/>
        </w:rPr>
        <w:t xml:space="preserve"> باب في الملتزم </w:t>
      </w:r>
      <w:r w:rsidRPr="006C4A2F">
        <w:rPr>
          <w:rFonts w:ascii="Traditional Arabic" w:eastAsia="Calibri" w:hAnsi="Traditional Arabic" w:hint="cs"/>
          <w:b w:val="0"/>
          <w:bCs w:val="0"/>
          <w:sz w:val="24"/>
          <w:rtl/>
        </w:rPr>
        <w:t>،</w:t>
      </w:r>
      <w:r w:rsidRPr="006C4A2F">
        <w:rPr>
          <w:rFonts w:ascii="Traditional Arabic" w:hAnsi="Traditional Arabic" w:hint="cs"/>
          <w:b w:val="0"/>
          <w:bCs w:val="0"/>
          <w:sz w:val="24"/>
          <w:rtl/>
        </w:rPr>
        <w:t xml:space="preserve"> برقم:(1898)</w:t>
      </w:r>
      <w:r w:rsidRPr="006C4A2F">
        <w:rPr>
          <w:rFonts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1/5</w:t>
      </w:r>
      <w:r w:rsidRPr="006C4A2F">
        <w:rPr>
          <w:rFonts w:ascii="Traditional Arabic" w:hAnsi="Traditional Arabic" w:hint="cs"/>
          <w:b w:val="0"/>
          <w:bCs w:val="0"/>
          <w:sz w:val="24"/>
          <w:rtl/>
        </w:rPr>
        <w:t xml:space="preserve">83). </w:t>
      </w:r>
    </w:p>
  </w:footnote>
  <w:footnote w:id="969">
    <w:p w:rsidR="00596D74" w:rsidRPr="006C4A2F" w:rsidRDefault="00596D74" w:rsidP="00372BFE">
      <w:pPr>
        <w:pStyle w:val="a4"/>
        <w:spacing w:line="276" w:lineRule="auto"/>
        <w:jc w:val="both"/>
        <w:rPr>
          <w:b w:val="0"/>
          <w:bCs w:val="0"/>
          <w:sz w:val="24"/>
          <w:rtl/>
        </w:rPr>
      </w:pPr>
      <w:r w:rsidRPr="006C4A2F">
        <w:rPr>
          <w:rStyle w:val="a3"/>
          <w:b w:val="0"/>
          <w:bCs w:val="0"/>
          <w:sz w:val="24"/>
        </w:rPr>
        <w:footnoteRef/>
      </w:r>
      <w:r w:rsidRPr="006C4A2F">
        <w:rPr>
          <w:rFonts w:hint="cs"/>
          <w:b w:val="0"/>
          <w:bCs w:val="0"/>
          <w:sz w:val="24"/>
          <w:rtl/>
        </w:rPr>
        <w:t xml:space="preserve"> </w:t>
      </w:r>
      <w:r w:rsidRPr="006C4A2F">
        <w:rPr>
          <w:rFonts w:ascii="Traditional Arabic" w:hAnsi="Traditional Arabic" w:hint="cs"/>
          <w:b w:val="0"/>
          <w:bCs w:val="0"/>
          <w:sz w:val="24"/>
          <w:rtl/>
        </w:rPr>
        <w:t>- ابن حنبل الشيباني:أحمد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،حديث عبدالرحمن بن صفوان،</w:t>
      </w:r>
      <w:r w:rsidRPr="006C4A2F">
        <w:rPr>
          <w:rFonts w:ascii="Traditional Arabic" w:hint="cs"/>
          <w:b w:val="0"/>
          <w:bCs w:val="0"/>
          <w:sz w:val="24"/>
          <w:rtl/>
        </w:rPr>
        <w:t>( 24/320)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15553</w:t>
      </w:r>
      <w:r w:rsidRPr="006C4A2F">
        <w:rPr>
          <w:b w:val="0"/>
          <w:bCs w:val="0"/>
          <w:sz w:val="24"/>
          <w:rtl/>
        </w:rPr>
        <w:t>)</w:t>
      </w:r>
      <w:r w:rsidRPr="006C4A2F">
        <w:rPr>
          <w:rFonts w:hint="cs"/>
          <w:b w:val="0"/>
          <w:bCs w:val="0"/>
          <w:sz w:val="24"/>
          <w:rtl/>
        </w:rPr>
        <w:t>.</w:t>
      </w:r>
    </w:p>
  </w:footnote>
  <w:footnote w:id="970">
    <w:p w:rsidR="00596D74" w:rsidRPr="006C4A2F" w:rsidRDefault="00596D74" w:rsidP="003D470E">
      <w:pPr>
        <w:autoSpaceDE w:val="0"/>
        <w:autoSpaceDN w:val="0"/>
        <w:adjustRightInd w:val="0"/>
        <w:ind w:firstLine="0"/>
        <w:jc w:val="both"/>
        <w:rPr>
          <w:rFonts w:ascii="Traditional Arabic" w:eastAsia="Calibri" w:hAnsi="Traditional Arabic"/>
          <w:sz w:val="24"/>
          <w:szCs w:val="24"/>
          <w:rtl/>
        </w:rPr>
      </w:pPr>
      <w:r w:rsidRPr="006C4A2F">
        <w:rPr>
          <w:rStyle w:val="a3"/>
          <w:sz w:val="24"/>
          <w:szCs w:val="24"/>
        </w:rPr>
        <w:footnoteRef/>
      </w:r>
      <w:r w:rsidRPr="006C4A2F">
        <w:rPr>
          <w:rFonts w:hint="cs"/>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البغدادي:الحسن،</w:t>
      </w:r>
      <w:r w:rsidRPr="006C4A2F">
        <w:rPr>
          <w:rFonts w:hint="cs"/>
          <w:sz w:val="24"/>
          <w:szCs w:val="24"/>
          <w:rtl/>
        </w:rPr>
        <w:t xml:space="preserve"> </w:t>
      </w:r>
      <w:r w:rsidRPr="006C4A2F">
        <w:rPr>
          <w:rFonts w:ascii="Traditional Arabic" w:eastAsia="Calibri" w:hAnsi="Traditional Arabic"/>
          <w:b/>
          <w:bCs/>
          <w:sz w:val="24"/>
          <w:szCs w:val="24"/>
          <w:rtl/>
        </w:rPr>
        <w:t>جزء فيه أحاديث أبي علي الحسن بن موسى الأشيب</w:t>
      </w:r>
      <w:r w:rsidRPr="006C4A2F">
        <w:rPr>
          <w:rFonts w:ascii="Traditional Arabic" w:eastAsia="Calibri" w:hAnsi="Traditional Arabic"/>
          <w:sz w:val="24"/>
          <w:szCs w:val="24"/>
          <w:rtl/>
        </w:rPr>
        <w:t xml:space="preserve"> (شيخ الإمام أحمد بن حنبل)</w:t>
      </w:r>
      <w:r w:rsidRPr="006C4A2F">
        <w:rPr>
          <w:rFonts w:ascii="Traditional Arabic" w:hAnsi="Traditional Arabic"/>
          <w:sz w:val="24"/>
          <w:szCs w:val="24"/>
          <w:rtl/>
        </w:rPr>
        <w:t xml:space="preserve"> ،</w:t>
      </w:r>
      <w:r w:rsidRPr="006C4A2F">
        <w:rPr>
          <w:rFonts w:ascii="Traditional Arabic" w:eastAsia="Calibri" w:hAnsi="Traditional Arabic"/>
          <w:sz w:val="24"/>
          <w:szCs w:val="24"/>
          <w:rtl/>
        </w:rPr>
        <w:t xml:space="preserve"> رواية أبي علي بشر بن موسى بن</w:t>
      </w:r>
      <w:r w:rsidRPr="006C4A2F">
        <w:rPr>
          <w:rFonts w:ascii="Traditional Arabic" w:eastAsia="Calibri" w:hAnsi="Traditional Arabic" w:hint="cs"/>
          <w:sz w:val="24"/>
          <w:szCs w:val="24"/>
          <w:rtl/>
        </w:rPr>
        <w:t xml:space="preserve"> </w:t>
      </w:r>
      <w:r w:rsidRPr="006C4A2F">
        <w:rPr>
          <w:rFonts w:ascii="Traditional Arabic" w:eastAsia="Calibri" w:hAnsi="Traditional Arabic"/>
          <w:sz w:val="24"/>
          <w:szCs w:val="24"/>
          <w:rtl/>
        </w:rPr>
        <w:t>صالح بن شيخ عنه، تحقيق أبي ياسر خالد بن قاسم الردادى</w:t>
      </w:r>
      <w:r w:rsidRPr="006C4A2F">
        <w:rPr>
          <w:rFonts w:ascii="Traditional Arabic" w:hAnsi="Traditional Arabic"/>
          <w:sz w:val="24"/>
          <w:szCs w:val="24"/>
          <w:rtl/>
        </w:rPr>
        <w:t xml:space="preserve"> ،(الفجيرة،</w:t>
      </w:r>
      <w:r w:rsidRPr="006C4A2F">
        <w:rPr>
          <w:rFonts w:ascii="Traditional Arabic" w:eastAsia="Calibri" w:hAnsi="Traditional Arabic"/>
          <w:sz w:val="24"/>
          <w:szCs w:val="24"/>
          <w:rtl/>
        </w:rPr>
        <w:t xml:space="preserve"> الإمارات العربية المتحدة</w:t>
      </w:r>
      <w:r w:rsidRPr="006C4A2F">
        <w:rPr>
          <w:rFonts w:ascii="Traditional Arabic" w:hAnsi="Traditional Arabic"/>
          <w:sz w:val="24"/>
          <w:szCs w:val="24"/>
          <w:rtl/>
        </w:rPr>
        <w:t xml:space="preserve">، </w:t>
      </w:r>
      <w:r w:rsidRPr="006C4A2F">
        <w:rPr>
          <w:rFonts w:ascii="Traditional Arabic" w:eastAsia="Calibri" w:hAnsi="Traditional Arabic"/>
          <w:sz w:val="24"/>
          <w:szCs w:val="24"/>
          <w:rtl/>
        </w:rPr>
        <w:t xml:space="preserve">دار علوم الحديث،ط1، 1410 ه‍ - </w:t>
      </w:r>
      <w:smartTag w:uri="urn:schemas-microsoft-com:office:smarttags" w:element="metricconverter">
        <w:smartTagPr>
          <w:attr w:name="ProductID" w:val="1990 م"/>
        </w:smartTagPr>
        <w:r w:rsidRPr="006C4A2F">
          <w:rPr>
            <w:rFonts w:ascii="Traditional Arabic" w:eastAsia="Calibri" w:hAnsi="Traditional Arabic"/>
            <w:sz w:val="24"/>
            <w:szCs w:val="24"/>
            <w:rtl/>
          </w:rPr>
          <w:t>1990 م</w:t>
        </w:r>
      </w:smartTag>
      <w:r w:rsidRPr="006C4A2F">
        <w:rPr>
          <w:rFonts w:ascii="Traditional Arabic" w:eastAsia="Calibri" w:hAnsi="Traditional Arabic"/>
          <w:sz w:val="24"/>
          <w:szCs w:val="24"/>
          <w:rtl/>
        </w:rPr>
        <w:t xml:space="preserve"> </w:t>
      </w:r>
      <w:r w:rsidRPr="006C4A2F">
        <w:rPr>
          <w:rFonts w:ascii="Traditional Arabic" w:hAnsi="Traditional Arabic"/>
          <w:sz w:val="24"/>
          <w:szCs w:val="24"/>
          <w:rtl/>
        </w:rPr>
        <w:t>حديث عبدالرحمن بن صفوان،( 33) ،برقم :( 6).</w:t>
      </w:r>
    </w:p>
  </w:footnote>
  <w:footnote w:id="971">
    <w:p w:rsidR="00596D74" w:rsidRPr="006C4A2F" w:rsidRDefault="00596D74" w:rsidP="005331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خزيمة النيسابوري:</w:t>
      </w:r>
      <w:r w:rsidRPr="006C4A2F">
        <w:rPr>
          <w:rFonts w:ascii="Traditional Arabic" w:hAnsi="Traditional Arabic"/>
          <w:b w:val="0"/>
          <w:bCs w:val="0"/>
          <w:sz w:val="24"/>
          <w:rtl/>
        </w:rPr>
        <w:t xml:space="preserve"> أبو بكر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w:t>
      </w:r>
      <w:r w:rsidRPr="006C4A2F">
        <w:rPr>
          <w:rFonts w:ascii="Traditional Arabic" w:hAnsi="Traditional Arabic"/>
          <w:b w:val="0"/>
          <w:bCs w:val="0"/>
          <w:sz w:val="24"/>
          <w:rtl/>
        </w:rPr>
        <w:t xml:space="preserve"> باب</w:t>
      </w:r>
      <w:r w:rsidRPr="006C4A2F">
        <w:rPr>
          <w:rFonts w:ascii="Traditional Arabic" w:eastAsia="Calibri" w:hAnsi="Traditional Arabic"/>
          <w:b w:val="0"/>
          <w:bCs w:val="0"/>
          <w:sz w:val="24"/>
          <w:rtl/>
        </w:rPr>
        <w:t xml:space="preserve"> باب التزام البيت عند الخروج من الكعبة إن كان يزيد بن أبي زياد من الشرط الذي اشترطنا في أول الكتاب</w:t>
      </w:r>
      <w:r w:rsidRPr="006C4A2F">
        <w:rPr>
          <w:rFonts w:ascii="Traditional Arabic" w:eastAsia="Calibri" w:hAnsi="Traditional Arabic" w:hint="cs"/>
          <w:b w:val="0"/>
          <w:bCs w:val="0"/>
          <w:sz w:val="24"/>
          <w:rtl/>
        </w:rPr>
        <w:t>،</w:t>
      </w:r>
      <w:r w:rsidRPr="006C4A2F">
        <w:rPr>
          <w:rFonts w:ascii="Traditional Arabic" w:hAnsi="Traditional Arabic"/>
          <w:b w:val="0"/>
          <w:bCs w:val="0"/>
          <w:sz w:val="24"/>
          <w:rtl/>
        </w:rPr>
        <w:t xml:space="preserve"> </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3017</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334</w:t>
      </w:r>
      <w:r w:rsidRPr="006C4A2F">
        <w:rPr>
          <w:rFonts w:ascii="Traditional Arabic" w:hAnsi="Traditional Arabic"/>
          <w:b w:val="0"/>
          <w:bCs w:val="0"/>
          <w:sz w:val="24"/>
          <w:rtl/>
        </w:rPr>
        <w:t>).</w:t>
      </w:r>
    </w:p>
  </w:footnote>
  <w:footnote w:id="972">
    <w:p w:rsidR="00596D74" w:rsidRPr="006C4A2F" w:rsidRDefault="00596D74" w:rsidP="003D470E">
      <w:pPr>
        <w:ind w:firstLine="0"/>
        <w:jc w:val="both"/>
        <w:rPr>
          <w:rtl/>
        </w:rPr>
      </w:pPr>
      <w:r w:rsidRPr="006C4A2F">
        <w:rPr>
          <w:rStyle w:val="a3"/>
          <w:sz w:val="24"/>
          <w:szCs w:val="24"/>
        </w:rPr>
        <w:footnoteRef/>
      </w:r>
      <w:r w:rsidRPr="006C4A2F">
        <w:rPr>
          <w:rFonts w:ascii="Traditional Arabic" w:hAnsi="Traditional Arabic" w:hint="cs"/>
          <w:sz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eastAsia="Calibri" w:hAnsi="Traditional Arabic"/>
          <w:sz w:val="44"/>
          <w:szCs w:val="44"/>
          <w:rtl/>
        </w:rPr>
        <w:t xml:space="preserve"> </w:t>
      </w:r>
      <w:r w:rsidRPr="006C4A2F">
        <w:rPr>
          <w:rFonts w:ascii="Traditional Arabic" w:eastAsia="Calibri" w:hAnsi="Traditional Arabic"/>
          <w:sz w:val="24"/>
          <w:szCs w:val="24"/>
          <w:rtl/>
        </w:rPr>
        <w:t>باب الملتزم</w:t>
      </w:r>
      <w:r w:rsidRPr="006C4A2F">
        <w:rPr>
          <w:rFonts w:ascii="Traditional Arabic" w:eastAsia="Calibri" w:hAnsi="Traditional Arabic"/>
          <w:sz w:val="44"/>
          <w:szCs w:val="4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9114)،</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92</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973">
    <w:p w:rsidR="00596D74" w:rsidRPr="006C4A2F" w:rsidRDefault="00596D74" w:rsidP="003D470E">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raditional Arabic" w:hint="cs"/>
          <w:sz w:val="24"/>
          <w:szCs w:val="24"/>
          <w:rtl/>
        </w:rPr>
        <w:t>- البيهقي: أحمد،</w:t>
      </w:r>
      <w:r w:rsidRPr="006C4A2F">
        <w:rPr>
          <w:rFonts w:ascii="Traditional Arabic" w:hint="cs"/>
          <w:b/>
          <w:bCs/>
          <w:sz w:val="24"/>
          <w:szCs w:val="24"/>
          <w:rtl/>
        </w:rPr>
        <w:t>شعب الإيمان</w:t>
      </w:r>
      <w:r w:rsidRPr="006C4A2F">
        <w:rPr>
          <w:rFonts w:ascii="Traditional Arabic" w:hint="cs"/>
          <w:sz w:val="24"/>
          <w:szCs w:val="24"/>
          <w:rtl/>
        </w:rPr>
        <w:t>،</w:t>
      </w:r>
      <w:r w:rsidRPr="006C4A2F">
        <w:rPr>
          <w:rFonts w:ascii="Traditional Arabic" w:hAnsi="Traditional Arabic"/>
          <w:sz w:val="24"/>
          <w:szCs w:val="24"/>
          <w:rtl/>
        </w:rPr>
        <w:t xml:space="preserve"> </w:t>
      </w:r>
      <w:r w:rsidRPr="006C4A2F">
        <w:rPr>
          <w:rFonts w:ascii="Traditional Arabic" w:eastAsia="Calibri" w:hAnsi="Traditional Arabic"/>
          <w:sz w:val="24"/>
          <w:szCs w:val="24"/>
          <w:rtl/>
        </w:rPr>
        <w:t>فضيلة الحجر الأسود و المقام و الاستلام و الطواف بالبيت و السعي بين الصفا و المروة</w:t>
      </w:r>
      <w:r w:rsidRPr="006C4A2F">
        <w:rPr>
          <w:rFonts w:ascii="Traditional Arabic" w:hint="c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4058)،(3/456).</w:t>
      </w:r>
    </w:p>
  </w:footnote>
  <w:footnote w:id="974">
    <w:p w:rsidR="00596D74" w:rsidRPr="006C4A2F" w:rsidRDefault="00596D74" w:rsidP="003D470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عبد الرحمن بن صفوان بن قدامة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 </w:t>
      </w:r>
      <w:r w:rsidRPr="006C4A2F">
        <w:rPr>
          <w:rFonts w:ascii="Traditional Arabic" w:eastAsia="Calibri" w:hAnsi="Traditional Arabic" w:hint="cs"/>
          <w:b w:val="0"/>
          <w:bCs w:val="0"/>
          <w:sz w:val="24"/>
          <w:rtl/>
          <w:lang w:eastAsia="en-US"/>
        </w:rPr>
        <w:t>ا</w:t>
      </w:r>
      <w:r w:rsidRPr="006C4A2F">
        <w:rPr>
          <w:rFonts w:ascii="Traditional Arabic" w:eastAsia="Calibri" w:hAnsi="Traditional Arabic"/>
          <w:b w:val="0"/>
          <w:bCs w:val="0"/>
          <w:sz w:val="24"/>
          <w:rtl/>
          <w:lang w:eastAsia="en-US"/>
        </w:rPr>
        <w:t>بن حبان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عبد الرحمن بن صفوان القرشي له صحبة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وقال </w:t>
      </w:r>
      <w:r w:rsidRPr="006C4A2F">
        <w:rPr>
          <w:rFonts w:ascii="Traditional Arabic" w:eastAsia="Calibri" w:hAnsi="Traditional Arabic" w:hint="cs"/>
          <w:b w:val="0"/>
          <w:bCs w:val="0"/>
          <w:sz w:val="24"/>
          <w:rtl/>
          <w:lang w:eastAsia="en-US"/>
        </w:rPr>
        <w:t>ا</w:t>
      </w:r>
      <w:r w:rsidRPr="006C4A2F">
        <w:rPr>
          <w:rFonts w:ascii="Traditional Arabic" w:eastAsia="Calibri" w:hAnsi="Traditional Arabic"/>
          <w:b w:val="0"/>
          <w:bCs w:val="0"/>
          <w:sz w:val="24"/>
          <w:rtl/>
          <w:lang w:eastAsia="en-US"/>
        </w:rPr>
        <w:t>بن السكن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يقال له صحبة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ذكره</w:t>
      </w:r>
      <w:r w:rsidRPr="006C4A2F">
        <w:rPr>
          <w:rFonts w:ascii="Traditional Arabic" w:eastAsia="Calibri" w:hAnsi="Traditional Arabic" w:hint="cs"/>
          <w:b w:val="0"/>
          <w:bCs w:val="0"/>
          <w:sz w:val="24"/>
          <w:rtl/>
          <w:lang w:eastAsia="en-US"/>
        </w:rPr>
        <w:br/>
      </w:r>
      <w:r w:rsidRPr="006C4A2F">
        <w:rPr>
          <w:rFonts w:ascii="Traditional Arabic" w:eastAsia="Calibri" w:hAnsi="Traditional Arabic"/>
          <w:b w:val="0"/>
          <w:bCs w:val="0"/>
          <w:sz w:val="24"/>
          <w:rtl/>
          <w:lang w:eastAsia="en-US"/>
        </w:rPr>
        <w:t>أبو موسى في ترجمة صفوان بن عبد الرحمن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وأورد من طريق سعيد بن يعقوب القرشي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أنه ذكر كتابه في الصحابة من طريق يزيد بن أبي زياد عن مجاهد عن صفوان بن عبد الرحمن أو عبد الرحمن بن صفوان 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لما قدم النبي </w:t>
      </w:r>
      <w:r w:rsidRPr="006C4A2F">
        <w:rPr>
          <w:rFonts w:ascii="Traditional Arabic" w:eastAsia="Calibri" w:hAnsi="Traditional Arabic"/>
          <w:b w:val="0"/>
          <w:bCs w:val="0"/>
          <w:sz w:val="24"/>
          <w:lang w:eastAsia="en-US"/>
        </w:rPr>
        <w:sym w:font="AGA Arabesque" w:char="F072"/>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مكة ودخل البيت لبست ثيابي ثم انطلقت وهو وأصحابه ما بين الحجر إلى الحجر</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الحديث</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وهذا ذكره البخاري تعليقا ليزيد</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لا يصح</w:t>
      </w:r>
      <w:r w:rsidRPr="006C4A2F">
        <w:rPr>
          <w:rFonts w:ascii="Traditional Arabic" w:hAnsi="Traditional Arabic" w:hint="cs"/>
          <w:b w:val="0"/>
          <w:bCs w:val="0"/>
          <w:sz w:val="24"/>
          <w:rtl/>
        </w:rPr>
        <w:t>،</w:t>
      </w:r>
      <w:r w:rsidRPr="006C4A2F">
        <w:rPr>
          <w:rFonts w:ascii="Traditional Arabic" w:eastAsia="Calibri" w:hAnsi="Traditional Arabic" w:hint="cs"/>
          <w:b w:val="0"/>
          <w:bCs w:val="0"/>
          <w:sz w:val="24"/>
          <w:rtl/>
          <w:lang w:eastAsia="en-US"/>
        </w:rPr>
        <w:t>روى</w:t>
      </w:r>
      <w:r w:rsidRPr="006C4A2F">
        <w:rPr>
          <w:rFonts w:ascii="Traditional Arabic" w:eastAsia="Calibri" w:hAnsi="Traditional Arabic"/>
          <w:b w:val="0"/>
          <w:bCs w:val="0"/>
          <w:sz w:val="24"/>
          <w:rtl/>
          <w:lang w:eastAsia="en-US"/>
        </w:rPr>
        <w:t xml:space="preserve"> مجاهد عن عبد الرحمن بن صفوان القرشي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لما كان يوم فتح مكة جئت بأبي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فقلت</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يا رسول الله اجعل لأبي نصيبا من الهجرة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إنه لا هجرة بعد الفتح</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فانطلقت إلى العباس مدلا</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فقلت</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قد عرفتني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أجل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قلت</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فاشفع لي فخرج العباس في قميص ليس عليه رداء</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فقال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يا نبي الله قد عرفت فلانا</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والذي بيني وبينه</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جاء بأبيه يبايعك على الهجرة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فقال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لا هجرة بعد الفتح</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أقسمت عليك</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فمد يده فمسح على يده</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أبررت قسم عمي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ولا هجرة</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وأخرجه </w:t>
      </w:r>
      <w:r w:rsidRPr="006C4A2F">
        <w:rPr>
          <w:rFonts w:ascii="Traditional Arabic" w:eastAsia="Calibri" w:hAnsi="Traditional Arabic" w:hint="cs"/>
          <w:b w:val="0"/>
          <w:bCs w:val="0"/>
          <w:sz w:val="24"/>
          <w:rtl/>
          <w:lang w:eastAsia="en-US"/>
        </w:rPr>
        <w:t>ا</w:t>
      </w:r>
      <w:r w:rsidRPr="006C4A2F">
        <w:rPr>
          <w:rFonts w:ascii="Traditional Arabic" w:eastAsia="Calibri" w:hAnsi="Traditional Arabic"/>
          <w:b w:val="0"/>
          <w:bCs w:val="0"/>
          <w:sz w:val="24"/>
          <w:rtl/>
          <w:lang w:eastAsia="en-US"/>
        </w:rPr>
        <w:t>بن ماجة وابن السكن والباوردي وابن أبي خيثمة من طريق عن يزيد بنحوه</w:t>
      </w:r>
      <w:r w:rsidRPr="006C4A2F">
        <w:rPr>
          <w:rFonts w:ascii="Traditional Arabic" w:eastAsia="Calibri" w:hAnsi="Traditional Arabic" w:hint="cs"/>
          <w:b w:val="0"/>
          <w:bCs w:val="0"/>
          <w:sz w:val="24"/>
          <w:rtl/>
          <w:lang w:eastAsia="en-US"/>
        </w:rPr>
        <w:t>. ينظر : ابن حجر العسقلاني، أحمد،</w:t>
      </w:r>
      <w:r w:rsidRPr="006C4A2F">
        <w:rPr>
          <w:rFonts w:ascii="Traditional Arabic" w:eastAsia="Calibri" w:hAnsi="Traditional Arabic" w:hint="cs"/>
          <w:sz w:val="24"/>
          <w:rtl/>
          <w:lang w:eastAsia="en-US"/>
        </w:rPr>
        <w:t>الإصابة في تمييز الصحابة</w:t>
      </w:r>
      <w:r w:rsidRPr="006C4A2F">
        <w:rPr>
          <w:rFonts w:ascii="Traditional Arabic" w:eastAsia="Calibri" w:hAnsi="Traditional Arabic" w:hint="cs"/>
          <w:b w:val="0"/>
          <w:bCs w:val="0"/>
          <w:sz w:val="24"/>
          <w:rtl/>
          <w:lang w:eastAsia="en-US"/>
        </w:rPr>
        <w:t>،(4/318)</w:t>
      </w:r>
      <w:r w:rsidRPr="006C4A2F">
        <w:rPr>
          <w:rFonts w:ascii="Traditional Arabic" w:hAnsi="Traditional Arabic" w:hint="cs"/>
          <w:b w:val="0"/>
          <w:bCs w:val="0"/>
          <w:sz w:val="24"/>
          <w:rtl/>
        </w:rPr>
        <w:t>،برقم:(5148).بتصرف.</w:t>
      </w:r>
    </w:p>
  </w:footnote>
  <w:footnote w:id="975">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(32/138)،</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6991</w:t>
      </w:r>
      <w:r w:rsidRPr="006C4A2F">
        <w:rPr>
          <w:b w:val="0"/>
          <w:bCs w:val="0"/>
          <w:sz w:val="24"/>
          <w:rtl/>
        </w:rPr>
        <w:t>)</w:t>
      </w:r>
      <w:r w:rsidRPr="006C4A2F">
        <w:rPr>
          <w:rFonts w:hint="cs"/>
          <w:b w:val="0"/>
          <w:bCs w:val="0"/>
          <w:sz w:val="24"/>
          <w:rtl/>
        </w:rPr>
        <w:t>.</w:t>
      </w:r>
    </w:p>
  </w:footnote>
  <w:footnote w:id="976">
    <w:p w:rsidR="00596D74" w:rsidRPr="006C4A2F" w:rsidRDefault="00596D74" w:rsidP="00372B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7768</w:t>
      </w:r>
      <w:r w:rsidRPr="006C4A2F">
        <w:rPr>
          <w:b w:val="0"/>
          <w:bCs w:val="0"/>
          <w:sz w:val="24"/>
          <w:rtl/>
        </w:rPr>
        <w:t>)</w:t>
      </w:r>
      <w:r w:rsidRPr="006C4A2F">
        <w:rPr>
          <w:rFonts w:hint="cs"/>
          <w:b w:val="0"/>
          <w:bCs w:val="0"/>
          <w:sz w:val="24"/>
          <w:rtl/>
        </w:rPr>
        <w:t>.</w:t>
      </w:r>
    </w:p>
  </w:footnote>
  <w:footnote w:id="977">
    <w:p w:rsidR="00596D74" w:rsidRPr="006C4A2F" w:rsidRDefault="00596D74" w:rsidP="005331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يُنظر : أ</w:t>
      </w:r>
      <w:r w:rsidRPr="006C4A2F">
        <w:rPr>
          <w:rFonts w:ascii="Traditional Arabic" w:hAnsi="Traditional Arabic"/>
          <w:b w:val="0"/>
          <w:bCs w:val="0"/>
          <w:sz w:val="24"/>
          <w:rtl/>
        </w:rPr>
        <w:t>بادي</w:t>
      </w:r>
      <w:r w:rsidRPr="006C4A2F">
        <w:rPr>
          <w:rFonts w:ascii="Traditional Arabic" w:hAnsi="Traditional Arabic" w:hint="cs"/>
          <w:b w:val="0"/>
          <w:bCs w:val="0"/>
          <w:sz w:val="24"/>
          <w:rtl/>
        </w:rPr>
        <w:t>: محمد،</w:t>
      </w:r>
      <w:r w:rsidRPr="006C4A2F">
        <w:rPr>
          <w:rFonts w:ascii="Traditional Arabic" w:hAnsi="Traditional Arabic"/>
          <w:b w:val="0"/>
          <w:bCs w:val="0"/>
          <w:sz w:val="24"/>
          <w:rtl/>
        </w:rPr>
        <w:t xml:space="preserve"> </w:t>
      </w:r>
      <w:r w:rsidRPr="006C4A2F">
        <w:rPr>
          <w:rFonts w:ascii="Traditional Arabic" w:hAnsi="Traditional Arabic"/>
          <w:sz w:val="24"/>
          <w:rtl/>
        </w:rPr>
        <w:t>عون المعبود شرح</w:t>
      </w:r>
      <w:r w:rsidRPr="006C4A2F">
        <w:rPr>
          <w:rFonts w:ascii="Traditional Arabic" w:hAnsi="Traditional Arabic"/>
          <w:b w:val="0"/>
          <w:bCs w:val="0"/>
          <w:sz w:val="24"/>
          <w:rtl/>
        </w:rPr>
        <w:t xml:space="preserve"> </w:t>
      </w:r>
      <w:r w:rsidRPr="006C4A2F">
        <w:rPr>
          <w:rFonts w:ascii="Traditional Arabic" w:hAnsi="Traditional Arabic"/>
          <w:sz w:val="24"/>
          <w:rtl/>
        </w:rPr>
        <w:t>سنن أبي داود</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(5/247-248)</w:t>
      </w:r>
      <w:r w:rsidRPr="006C4A2F">
        <w:rPr>
          <w:rFonts w:hint="cs"/>
          <w:b w:val="0"/>
          <w:bCs w:val="0"/>
          <w:sz w:val="24"/>
          <w:rtl/>
        </w:rPr>
        <w:t>.</w:t>
      </w:r>
    </w:p>
  </w:footnote>
  <w:footnote w:id="978">
    <w:p w:rsidR="00596D74" w:rsidRPr="006C4A2F" w:rsidRDefault="00596D74" w:rsidP="005331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الصنعاني:عبدالرزاق،</w:t>
      </w:r>
      <w:r w:rsidRPr="006C4A2F">
        <w:rPr>
          <w:rFonts w:hint="cs"/>
          <w:b w:val="0"/>
          <w:bCs w:val="0"/>
          <w:sz w:val="24"/>
          <w:rtl/>
        </w:rPr>
        <w:t xml:space="preserve"> </w:t>
      </w:r>
      <w:r w:rsidRPr="006C4A2F">
        <w:rPr>
          <w:rFonts w:hint="cs"/>
          <w:sz w:val="24"/>
          <w:rtl/>
        </w:rPr>
        <w:t>مصنف عبدالرزاق</w:t>
      </w:r>
      <w:r w:rsidRPr="006C4A2F">
        <w:rPr>
          <w:rFonts w:ascii="Traditional Arabic" w:hAnsi="Traditional Arabic" w:hint="cs"/>
          <w:b w:val="0"/>
          <w:bCs w:val="0"/>
          <w:sz w:val="24"/>
          <w:rtl/>
        </w:rPr>
        <w:t>،</w:t>
      </w:r>
      <w:r w:rsidRPr="006C4A2F">
        <w:rPr>
          <w:rFonts w:ascii="Traditional Arabic" w:eastAsia="Calibri" w:hAnsi="Traditional Arabic"/>
          <w:b w:val="0"/>
          <w:bCs w:val="0"/>
          <w:sz w:val="24"/>
          <w:rtl/>
        </w:rPr>
        <w:t xml:space="preserve"> </w:t>
      </w:r>
      <w:r w:rsidRPr="006C4A2F">
        <w:rPr>
          <w:rFonts w:ascii="Traditional Arabic" w:hint="cs"/>
          <w:b w:val="0"/>
          <w:bCs w:val="0"/>
          <w:sz w:val="24"/>
          <w:rtl/>
        </w:rPr>
        <w:t xml:space="preserve">كتاب المناسك، </w:t>
      </w:r>
      <w:r w:rsidRPr="006C4A2F">
        <w:rPr>
          <w:rFonts w:ascii="Traditional Arabic" w:eastAsia="Calibri" w:hAnsi="Traditional Arabic"/>
          <w:b w:val="0"/>
          <w:bCs w:val="0"/>
          <w:sz w:val="24"/>
          <w:rtl/>
        </w:rPr>
        <w:t>باب التعوذ بالبيت</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9047</w:t>
      </w:r>
      <w:r w:rsidRPr="006C4A2F">
        <w:rPr>
          <w:b w:val="0"/>
          <w:bCs w:val="0"/>
          <w:sz w:val="24"/>
          <w:rtl/>
        </w:rPr>
        <w:t>)</w:t>
      </w:r>
      <w:r w:rsidRPr="006C4A2F">
        <w:rPr>
          <w:rFonts w:hint="cs"/>
          <w:b w:val="0"/>
          <w:bCs w:val="0"/>
          <w:sz w:val="24"/>
          <w:rtl/>
        </w:rPr>
        <w:t>،(5/76).</w:t>
      </w:r>
    </w:p>
  </w:footnote>
  <w:footnote w:id="979">
    <w:p w:rsidR="00596D74" w:rsidRPr="006C4A2F" w:rsidRDefault="00596D74" w:rsidP="005331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المصدر السابق،</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9048</w:t>
      </w:r>
      <w:r w:rsidRPr="006C4A2F">
        <w:rPr>
          <w:b w:val="0"/>
          <w:bCs w:val="0"/>
          <w:sz w:val="24"/>
          <w:rtl/>
        </w:rPr>
        <w:t>)</w:t>
      </w:r>
      <w:r w:rsidRPr="006C4A2F">
        <w:rPr>
          <w:rFonts w:hint="cs"/>
          <w:b w:val="0"/>
          <w:bCs w:val="0"/>
          <w:sz w:val="24"/>
          <w:rtl/>
        </w:rPr>
        <w:t>،(5/76).</w:t>
      </w:r>
    </w:p>
  </w:footnote>
  <w:footnote w:id="980">
    <w:p w:rsidR="00596D74" w:rsidRPr="006C4A2F" w:rsidRDefault="00596D74" w:rsidP="00E06EF7">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 الألباني :محمد، </w:t>
      </w:r>
      <w:r w:rsidRPr="006C4A2F">
        <w:rPr>
          <w:rFonts w:ascii="Traditional Arabic" w:hAnsi="Traditional Arabic" w:hint="cs"/>
          <w:b/>
          <w:bCs/>
          <w:sz w:val="24"/>
          <w:szCs w:val="24"/>
          <w:rtl/>
        </w:rPr>
        <w:t>السلسلة الصحيحة</w:t>
      </w:r>
      <w:r w:rsidRPr="006C4A2F">
        <w:rPr>
          <w:rFonts w:ascii="Traditional Arabic" w:hAnsi="Traditional Arabic" w:hint="cs"/>
          <w:sz w:val="24"/>
          <w:szCs w:val="24"/>
          <w:rtl/>
        </w:rPr>
        <w:t xml:space="preserve"> ، (5/170).</w:t>
      </w:r>
    </w:p>
  </w:footnote>
  <w:footnote w:id="981">
    <w:p w:rsidR="00596D74" w:rsidRPr="006C4A2F" w:rsidRDefault="00596D74" w:rsidP="005331FE">
      <w:pPr>
        <w:pStyle w:val="a4"/>
        <w:spacing w:line="276" w:lineRule="auto"/>
        <w:jc w:val="both"/>
        <w:rPr>
          <w:b w:val="0"/>
          <w:bCs w:val="0"/>
          <w:caps/>
          <w:sz w:val="24"/>
          <w:rtl/>
        </w:rPr>
      </w:pPr>
      <w:r w:rsidRPr="006C4A2F">
        <w:rPr>
          <w:rStyle w:val="a3"/>
          <w:b w:val="0"/>
          <w:bCs w:val="0"/>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الأزرقي:محمد، </w:t>
      </w:r>
      <w:r w:rsidRPr="006C4A2F">
        <w:rPr>
          <w:rFonts w:ascii="Traditional Arabic" w:hAnsi="Traditional Arabic"/>
          <w:sz w:val="24"/>
          <w:rtl/>
        </w:rPr>
        <w:t>أخبار مكة وما جاء فيها من الآثار،</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ما جاء في الملتزم والقيام في ظهر الكعبة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1/</w:t>
      </w:r>
      <w:r w:rsidRPr="006C4A2F">
        <w:rPr>
          <w:rFonts w:ascii="Traditional Arabic" w:hAnsi="Traditional Arabic" w:hint="cs"/>
          <w:b w:val="0"/>
          <w:bCs w:val="0"/>
          <w:sz w:val="24"/>
          <w:rtl/>
        </w:rPr>
        <w:t>347</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982">
    <w:p w:rsidR="00596D74" w:rsidRPr="006C4A2F" w:rsidRDefault="00596D74" w:rsidP="005331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الصنعاني:عبدالرزاق،</w:t>
      </w:r>
      <w:r w:rsidRPr="006C4A2F">
        <w:rPr>
          <w:rFonts w:hint="cs"/>
          <w:b w:val="0"/>
          <w:bCs w:val="0"/>
          <w:sz w:val="24"/>
          <w:rtl/>
        </w:rPr>
        <w:t xml:space="preserve"> </w:t>
      </w:r>
      <w:r w:rsidRPr="006C4A2F">
        <w:rPr>
          <w:rFonts w:hint="cs"/>
          <w:sz w:val="24"/>
          <w:rtl/>
        </w:rPr>
        <w:t>مصنف عبدالرزاق</w:t>
      </w:r>
      <w:r w:rsidRPr="006C4A2F">
        <w:rPr>
          <w:rFonts w:ascii="Traditional Arabic" w:hAnsi="Traditional Arabic" w:hint="cs"/>
          <w:b w:val="0"/>
          <w:bCs w:val="0"/>
          <w:sz w:val="24"/>
          <w:rtl/>
        </w:rPr>
        <w:t>،</w:t>
      </w:r>
      <w:r w:rsidRPr="006C4A2F">
        <w:rPr>
          <w:rFonts w:ascii="Traditional Arabic" w:eastAsia="Calibri" w:hAnsi="Traditional Arabic"/>
          <w:b w:val="0"/>
          <w:bCs w:val="0"/>
          <w:sz w:val="24"/>
          <w:rtl/>
        </w:rPr>
        <w:t xml:space="preserve"> </w:t>
      </w:r>
      <w:r w:rsidRPr="006C4A2F">
        <w:rPr>
          <w:rFonts w:ascii="Traditional Arabic" w:hint="cs"/>
          <w:b w:val="0"/>
          <w:bCs w:val="0"/>
          <w:sz w:val="24"/>
          <w:rtl/>
        </w:rPr>
        <w:t xml:space="preserve">كتاب المناسك، </w:t>
      </w:r>
      <w:r w:rsidRPr="006C4A2F">
        <w:rPr>
          <w:rFonts w:ascii="Traditional Arabic" w:eastAsia="Calibri" w:hAnsi="Traditional Arabic"/>
          <w:b w:val="0"/>
          <w:bCs w:val="0"/>
          <w:sz w:val="24"/>
          <w:rtl/>
        </w:rPr>
        <w:t>باب التعوذ بالبيت</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9045</w:t>
      </w:r>
      <w:r w:rsidRPr="006C4A2F">
        <w:rPr>
          <w:b w:val="0"/>
          <w:bCs w:val="0"/>
          <w:sz w:val="24"/>
          <w:rtl/>
        </w:rPr>
        <w:t>)</w:t>
      </w:r>
      <w:r w:rsidRPr="006C4A2F">
        <w:rPr>
          <w:rFonts w:hint="cs"/>
          <w:b w:val="0"/>
          <w:bCs w:val="0"/>
          <w:sz w:val="24"/>
          <w:rtl/>
        </w:rPr>
        <w:t>،(5/75).</w:t>
      </w:r>
    </w:p>
  </w:footnote>
  <w:footnote w:id="983">
    <w:p w:rsidR="00596D74" w:rsidRPr="006C4A2F" w:rsidRDefault="00596D74" w:rsidP="005331FE">
      <w:pPr>
        <w:pStyle w:val="a4"/>
        <w:spacing w:line="276" w:lineRule="auto"/>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الأزرقي:محمد، </w:t>
      </w:r>
      <w:r w:rsidRPr="006C4A2F">
        <w:rPr>
          <w:rFonts w:ascii="Traditional Arabic" w:hAnsi="Traditional Arabic"/>
          <w:sz w:val="24"/>
          <w:rtl/>
        </w:rPr>
        <w:t>أخبار مكة وما جاء فيها من الآثار</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ما جاء في الملتزم والقيام في ظهر الكعبة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1/</w:t>
      </w:r>
      <w:r w:rsidRPr="006C4A2F">
        <w:rPr>
          <w:rFonts w:ascii="Traditional Arabic" w:hAnsi="Traditional Arabic" w:hint="cs"/>
          <w:b w:val="0"/>
          <w:bCs w:val="0"/>
          <w:sz w:val="24"/>
          <w:rtl/>
        </w:rPr>
        <w:t>349</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984">
    <w:p w:rsidR="00596D74" w:rsidRPr="006C4A2F" w:rsidRDefault="00596D74" w:rsidP="00E06EF7">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الألباني :محمد، </w:t>
      </w:r>
      <w:r w:rsidRPr="006C4A2F">
        <w:rPr>
          <w:rFonts w:ascii="Traditional Arabic" w:hAnsi="Traditional Arabic" w:hint="cs"/>
          <w:b/>
          <w:bCs/>
          <w:sz w:val="24"/>
          <w:szCs w:val="24"/>
          <w:rtl/>
        </w:rPr>
        <w:t>السلسلة الصحيحة</w:t>
      </w:r>
      <w:r w:rsidRPr="006C4A2F">
        <w:rPr>
          <w:rFonts w:ascii="Traditional Arabic" w:hAnsi="Traditional Arabic" w:hint="cs"/>
          <w:sz w:val="24"/>
          <w:szCs w:val="24"/>
          <w:rtl/>
        </w:rPr>
        <w:t xml:space="preserve"> ، (5/170).</w:t>
      </w:r>
    </w:p>
  </w:footnote>
  <w:footnote w:id="985">
    <w:p w:rsidR="00596D74" w:rsidRPr="006C4A2F" w:rsidRDefault="00596D74" w:rsidP="005331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الصنعاني:عبدالرزاق،</w:t>
      </w:r>
      <w:r w:rsidRPr="006C4A2F">
        <w:rPr>
          <w:rFonts w:hint="cs"/>
          <w:b w:val="0"/>
          <w:bCs w:val="0"/>
          <w:sz w:val="24"/>
          <w:rtl/>
        </w:rPr>
        <w:t xml:space="preserve"> </w:t>
      </w:r>
      <w:r w:rsidRPr="006C4A2F">
        <w:rPr>
          <w:rFonts w:hint="cs"/>
          <w:sz w:val="24"/>
          <w:rtl/>
        </w:rPr>
        <w:t>مصنف عبدالرزاق</w:t>
      </w:r>
      <w:r w:rsidRPr="006C4A2F">
        <w:rPr>
          <w:rFonts w:ascii="Traditional Arabic" w:hAnsi="Traditional Arabic" w:hint="cs"/>
          <w:b w:val="0"/>
          <w:bCs w:val="0"/>
          <w:sz w:val="24"/>
          <w:rtl/>
        </w:rPr>
        <w:t>،</w:t>
      </w:r>
      <w:r w:rsidRPr="006C4A2F">
        <w:rPr>
          <w:rFonts w:ascii="Traditional Arabic" w:eastAsia="Calibri" w:hAnsi="Traditional Arabic"/>
          <w:b w:val="0"/>
          <w:bCs w:val="0"/>
          <w:sz w:val="24"/>
          <w:rtl/>
        </w:rPr>
        <w:t xml:space="preserve"> </w:t>
      </w:r>
      <w:r w:rsidRPr="006C4A2F">
        <w:rPr>
          <w:rFonts w:ascii="Traditional Arabic" w:hint="cs"/>
          <w:b w:val="0"/>
          <w:bCs w:val="0"/>
          <w:sz w:val="24"/>
          <w:rtl/>
        </w:rPr>
        <w:t xml:space="preserve">كتاب المناسك، </w:t>
      </w:r>
      <w:r w:rsidRPr="006C4A2F">
        <w:rPr>
          <w:rFonts w:ascii="Traditional Arabic" w:eastAsia="Calibri" w:hAnsi="Traditional Arabic"/>
          <w:b w:val="0"/>
          <w:bCs w:val="0"/>
          <w:sz w:val="24"/>
          <w:rtl/>
        </w:rPr>
        <w:t>باب التعوذ بالبيت</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9050</w:t>
      </w:r>
      <w:r w:rsidRPr="006C4A2F">
        <w:rPr>
          <w:b w:val="0"/>
          <w:bCs w:val="0"/>
          <w:sz w:val="24"/>
          <w:rtl/>
        </w:rPr>
        <w:t>)</w:t>
      </w:r>
      <w:r w:rsidRPr="006C4A2F">
        <w:rPr>
          <w:rFonts w:hint="cs"/>
          <w:b w:val="0"/>
          <w:bCs w:val="0"/>
          <w:sz w:val="24"/>
          <w:rtl/>
        </w:rPr>
        <w:t>،(5/76).</w:t>
      </w:r>
    </w:p>
  </w:footnote>
  <w:footnote w:id="986">
    <w:p w:rsidR="00596D74" w:rsidRPr="006C4A2F" w:rsidRDefault="00596D74" w:rsidP="005331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المصدر السابق</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 (9049)،ورقم(</w:t>
      </w:r>
      <w:r w:rsidRPr="006C4A2F">
        <w:rPr>
          <w:b w:val="0"/>
          <w:bCs w:val="0"/>
          <w:sz w:val="24"/>
          <w:rtl/>
        </w:rPr>
        <w:t xml:space="preserve"> </w:t>
      </w:r>
      <w:r w:rsidRPr="006C4A2F">
        <w:rPr>
          <w:rFonts w:hint="cs"/>
          <w:b w:val="0"/>
          <w:bCs w:val="0"/>
          <w:sz w:val="24"/>
          <w:rtl/>
        </w:rPr>
        <w:t>9051</w:t>
      </w:r>
      <w:r w:rsidRPr="006C4A2F">
        <w:rPr>
          <w:b w:val="0"/>
          <w:bCs w:val="0"/>
          <w:sz w:val="24"/>
          <w:rtl/>
        </w:rPr>
        <w:t>)</w:t>
      </w:r>
      <w:r w:rsidRPr="006C4A2F">
        <w:rPr>
          <w:rFonts w:hint="cs"/>
          <w:b w:val="0"/>
          <w:bCs w:val="0"/>
          <w:sz w:val="24"/>
          <w:rtl/>
        </w:rPr>
        <w:t>،(5/76).</w:t>
      </w:r>
    </w:p>
  </w:footnote>
  <w:footnote w:id="987">
    <w:p w:rsidR="00596D74" w:rsidRPr="006C4A2F" w:rsidRDefault="00596D74" w:rsidP="00E06EF7">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الألباني :محمد، </w:t>
      </w:r>
      <w:r w:rsidRPr="006C4A2F">
        <w:rPr>
          <w:rFonts w:ascii="Traditional Arabic" w:hAnsi="Traditional Arabic" w:hint="cs"/>
          <w:b/>
          <w:bCs/>
          <w:sz w:val="24"/>
          <w:szCs w:val="24"/>
          <w:rtl/>
        </w:rPr>
        <w:t>السلسلة الصحيحة</w:t>
      </w:r>
      <w:r w:rsidRPr="006C4A2F">
        <w:rPr>
          <w:rFonts w:ascii="Traditional Arabic" w:hAnsi="Traditional Arabic" w:hint="cs"/>
          <w:sz w:val="24"/>
          <w:szCs w:val="24"/>
          <w:rtl/>
        </w:rPr>
        <w:t xml:space="preserve"> ، (5/170).</w:t>
      </w:r>
    </w:p>
  </w:footnote>
  <w:footnote w:id="988">
    <w:p w:rsidR="00596D74" w:rsidRPr="006C4A2F" w:rsidRDefault="00596D74" w:rsidP="00E06EF7">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hint="cs"/>
          <w:sz w:val="24"/>
          <w:szCs w:val="24"/>
          <w:rtl/>
        </w:rPr>
        <w:t>- الحربي</w:t>
      </w:r>
      <w:r w:rsidRPr="006C4A2F">
        <w:rPr>
          <w:rFonts w:ascii="Traditional Arabic" w:hint="cs"/>
          <w:sz w:val="24"/>
          <w:szCs w:val="24"/>
          <w:rtl/>
        </w:rPr>
        <w:t>:إبراهيم،</w:t>
      </w:r>
      <w:r w:rsidRPr="006C4A2F">
        <w:rPr>
          <w:rFonts w:ascii="Traditional Arabic" w:hAnsi="Traditional Arabic"/>
          <w:b/>
          <w:bCs/>
          <w:sz w:val="24"/>
          <w:szCs w:val="24"/>
          <w:rtl/>
        </w:rPr>
        <w:t>غريب الحديث</w:t>
      </w:r>
      <w:r w:rsidRPr="006C4A2F">
        <w:rPr>
          <w:rFonts w:ascii="Traditional Arabic" w:hAnsi="Traditional Arabic" w:hint="cs"/>
          <w:sz w:val="24"/>
          <w:szCs w:val="24"/>
          <w:rtl/>
        </w:rPr>
        <w:t>،مادة :(حطم)،</w:t>
      </w:r>
      <w:r w:rsidRPr="006C4A2F">
        <w:rPr>
          <w:rFonts w:ascii="Traditional Arabic" w:hint="cs"/>
          <w:sz w:val="24"/>
          <w:szCs w:val="24"/>
          <w:rtl/>
        </w:rPr>
        <w:t xml:space="preserve"> (</w:t>
      </w:r>
      <w:r w:rsidRPr="006C4A2F">
        <w:rPr>
          <w:rFonts w:hint="cs"/>
          <w:sz w:val="24"/>
          <w:szCs w:val="24"/>
          <w:rtl/>
        </w:rPr>
        <w:t>2/389).</w:t>
      </w:r>
    </w:p>
  </w:footnote>
  <w:footnote w:id="989">
    <w:p w:rsidR="00596D74" w:rsidRPr="006C4A2F" w:rsidRDefault="00596D74" w:rsidP="00E06EF7">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الأصبحي: مالك،</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المدونة الكبرى في فقه أهل المدينة</w:t>
      </w:r>
      <w:r w:rsidRPr="006C4A2F">
        <w:rPr>
          <w:rFonts w:ascii="Traditional Arabic" w:hAnsi="Traditional Arabic" w:hint="cs"/>
          <w:sz w:val="24"/>
          <w:szCs w:val="24"/>
          <w:rtl/>
        </w:rPr>
        <w:t>، مدونة سحنون،</w:t>
      </w:r>
      <w:r w:rsidRPr="006C4A2F">
        <w:rPr>
          <w:rFonts w:ascii="Traditional Arabic" w:eastAsia="Calibri" w:hAnsi="Traditional Arabic" w:hint="cs"/>
          <w:sz w:val="24"/>
          <w:szCs w:val="24"/>
          <w:rtl/>
        </w:rPr>
        <w:t>ت</w:t>
      </w:r>
      <w:r w:rsidRPr="006C4A2F">
        <w:rPr>
          <w:rFonts w:ascii="Traditional Arabic" w:eastAsia="Calibri" w:hAnsi="Traditional Arabic"/>
          <w:sz w:val="24"/>
          <w:szCs w:val="24"/>
          <w:rtl/>
        </w:rPr>
        <w:t>حق</w:t>
      </w:r>
      <w:r w:rsidRPr="006C4A2F">
        <w:rPr>
          <w:rFonts w:ascii="Traditional Arabic" w:eastAsia="Calibri" w:hAnsi="Traditional Arabic" w:hint="cs"/>
          <w:sz w:val="24"/>
          <w:szCs w:val="24"/>
          <w:rtl/>
        </w:rPr>
        <w:t>ي</w:t>
      </w:r>
      <w:r w:rsidRPr="006C4A2F">
        <w:rPr>
          <w:rFonts w:ascii="Traditional Arabic" w:eastAsia="Calibri" w:hAnsi="Traditional Arabic"/>
          <w:sz w:val="24"/>
          <w:szCs w:val="24"/>
          <w:rtl/>
        </w:rPr>
        <w:t>ق : زكريا عميرات</w:t>
      </w:r>
      <w:r w:rsidRPr="006C4A2F">
        <w:rPr>
          <w:rFonts w:ascii="Traditional Arabic" w:eastAsia="Calibri" w:hAnsi="Traditional Arabic" w:hint="cs"/>
          <w:sz w:val="24"/>
          <w:szCs w:val="24"/>
          <w:rtl/>
        </w:rPr>
        <w:t>،(بيروت،</w:t>
      </w:r>
      <w:r w:rsidRPr="006C4A2F">
        <w:rPr>
          <w:rFonts w:ascii="Traditional Arabic" w:eastAsia="Calibri" w:hAnsi="Traditional Arabic"/>
          <w:sz w:val="24"/>
          <w:szCs w:val="24"/>
          <w:rtl/>
        </w:rPr>
        <w:t>دار الكتب العلمية بيروت</w:t>
      </w:r>
      <w:r w:rsidRPr="006C4A2F">
        <w:rPr>
          <w:rFonts w:ascii="Traditional Arabic" w:eastAsia="Calibri" w:hAnsi="Traditional Arabic" w:hint="cs"/>
          <w:sz w:val="24"/>
          <w:szCs w:val="24"/>
          <w:rtl/>
        </w:rPr>
        <w:t>)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1/476)</w:t>
      </w:r>
      <w:r w:rsidRPr="006C4A2F">
        <w:rPr>
          <w:rFonts w:hint="cs"/>
          <w:sz w:val="24"/>
          <w:szCs w:val="24"/>
          <w:rtl/>
        </w:rPr>
        <w:t>.</w:t>
      </w:r>
    </w:p>
  </w:footnote>
  <w:footnote w:id="990">
    <w:p w:rsidR="00596D74" w:rsidRPr="006C4A2F" w:rsidRDefault="00596D74" w:rsidP="00E06EF7">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الرعيني:محمد،</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 (4</w:t>
      </w:r>
      <w:r w:rsidRPr="006C4A2F">
        <w:rPr>
          <w:rFonts w:ascii="Traditional Arabic" w:hAnsi="Traditional Arabic"/>
          <w:sz w:val="24"/>
          <w:szCs w:val="24"/>
          <w:rtl/>
        </w:rPr>
        <w:t xml:space="preserve"> / </w:t>
      </w:r>
      <w:r w:rsidRPr="006C4A2F">
        <w:rPr>
          <w:rFonts w:ascii="Traditional Arabic" w:hAnsi="Traditional Arabic" w:hint="cs"/>
          <w:sz w:val="24"/>
          <w:szCs w:val="24"/>
          <w:rtl/>
        </w:rPr>
        <w:t>523).</w:t>
      </w:r>
    </w:p>
  </w:footnote>
  <w:footnote w:id="991">
    <w:p w:rsidR="00596D74" w:rsidRPr="006C4A2F" w:rsidRDefault="00596D74" w:rsidP="00E06EF7">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يُنظر أ</w:t>
      </w:r>
      <w:r w:rsidRPr="006C4A2F">
        <w:rPr>
          <w:rFonts w:ascii="Traditional Arabic" w:hAnsi="Traditional Arabic"/>
          <w:sz w:val="24"/>
          <w:szCs w:val="24"/>
          <w:rtl/>
        </w:rPr>
        <w:t>بادي</w:t>
      </w:r>
      <w:r w:rsidRPr="006C4A2F">
        <w:rPr>
          <w:rFonts w:ascii="Traditional Arabic" w:hAnsi="Traditional Arabic" w:hint="cs"/>
          <w:sz w:val="24"/>
          <w:szCs w:val="24"/>
          <w:rtl/>
        </w:rPr>
        <w:t>: محمد،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عون المعبود شرح سنن أبي داود</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5/247)</w:t>
      </w:r>
      <w:r w:rsidRPr="006C4A2F">
        <w:rPr>
          <w:rFonts w:hint="cs"/>
          <w:sz w:val="24"/>
          <w:szCs w:val="24"/>
          <w:rtl/>
        </w:rPr>
        <w:t>.</w:t>
      </w:r>
    </w:p>
  </w:footnote>
  <w:footnote w:id="992">
    <w:p w:rsidR="00596D74" w:rsidRPr="006C4A2F" w:rsidRDefault="00596D74" w:rsidP="00E06EF7">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المصدر السابق.</w:t>
      </w:r>
    </w:p>
  </w:footnote>
  <w:footnote w:id="993">
    <w:p w:rsidR="00596D74" w:rsidRPr="006C4A2F" w:rsidRDefault="00596D74" w:rsidP="005331FE">
      <w:pPr>
        <w:pStyle w:val="a4"/>
        <w:jc w:val="both"/>
        <w:rPr>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int="cs"/>
          <w:b w:val="0"/>
          <w:bCs w:val="0"/>
          <w:sz w:val="24"/>
          <w:rtl/>
        </w:rPr>
        <w:t>،</w:t>
      </w:r>
      <w:r w:rsidRPr="006C4A2F">
        <w:rPr>
          <w:rFonts w:ascii="Traditional Arabic" w:hAnsi="Traditional Arabic" w:hint="cs"/>
          <w:b w:val="0"/>
          <w:bCs w:val="0"/>
          <w:sz w:val="24"/>
          <w:rtl/>
        </w:rPr>
        <w:t xml:space="preserve">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11873</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11/</w:t>
      </w:r>
      <w:r w:rsidRPr="006C4A2F">
        <w:rPr>
          <w:rFonts w:ascii="Traditional Arabic" w:hAnsi="Traditional Arabic" w:hint="cs"/>
          <w:b w:val="0"/>
          <w:bCs w:val="0"/>
          <w:sz w:val="24"/>
          <w:rtl/>
        </w:rPr>
        <w:t>321)</w:t>
      </w:r>
      <w:r w:rsidRPr="006C4A2F">
        <w:rPr>
          <w:rFonts w:hint="cs"/>
          <w:b w:val="0"/>
          <w:bCs w:val="0"/>
          <w:sz w:val="24"/>
          <w:rtl/>
        </w:rPr>
        <w:t>.</w:t>
      </w:r>
    </w:p>
  </w:footnote>
  <w:footnote w:id="994">
    <w:p w:rsidR="00596D74" w:rsidRPr="006C4A2F" w:rsidRDefault="00596D74" w:rsidP="00372BFE">
      <w:pPr>
        <w:pStyle w:val="a4"/>
        <w:jc w:val="both"/>
        <w:rPr>
          <w:rFonts w:ascii="Traditional Arabic" w:hAnsi="Traditional Arabic"/>
          <w:b w:val="0"/>
          <w:bCs w:val="0"/>
          <w:sz w:val="24"/>
          <w:rtl/>
        </w:rPr>
      </w:pPr>
      <w:r w:rsidRPr="006C4A2F">
        <w:rPr>
          <w:rStyle w:val="a3"/>
          <w:b w:val="0"/>
          <w:bCs w:val="0"/>
          <w:sz w:val="24"/>
        </w:rPr>
        <w:footnoteRef/>
      </w:r>
      <w:r w:rsidRPr="006C4A2F">
        <w:rPr>
          <w:rFonts w:ascii="Traditional Arabic" w:hAnsi="Traditional Arabic" w:hint="cs"/>
          <w:b w:val="0"/>
          <w:bCs w:val="0"/>
          <w:sz w:val="24"/>
          <w:rtl/>
        </w:rPr>
        <w:t xml:space="preserve"> - ينظر :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3156</w:t>
      </w:r>
      <w:r w:rsidRPr="006C4A2F">
        <w:rPr>
          <w:b w:val="0"/>
          <w:bCs w:val="0"/>
          <w:sz w:val="24"/>
          <w:rtl/>
        </w:rPr>
        <w:t>)</w:t>
      </w:r>
      <w:r w:rsidRPr="006C4A2F">
        <w:rPr>
          <w:rFonts w:hint="cs"/>
          <w:b w:val="0"/>
          <w:bCs w:val="0"/>
          <w:sz w:val="24"/>
          <w:rtl/>
        </w:rPr>
        <w:t>.</w:t>
      </w:r>
    </w:p>
  </w:footnote>
  <w:footnote w:id="995">
    <w:p w:rsidR="00596D74" w:rsidRPr="006C4A2F" w:rsidRDefault="00596D74" w:rsidP="00E06EF7">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الألباني :محمد، </w:t>
      </w:r>
      <w:r w:rsidRPr="006C4A2F">
        <w:rPr>
          <w:rFonts w:ascii="Traditional Arabic" w:hAnsi="Traditional Arabic" w:hint="cs"/>
          <w:b/>
          <w:bCs/>
          <w:sz w:val="24"/>
          <w:szCs w:val="24"/>
          <w:rtl/>
        </w:rPr>
        <w:t>السلسلة الضعيفة والموضوعة وأثرها السيئ في الأمة</w:t>
      </w:r>
      <w:r w:rsidRPr="006C4A2F">
        <w:rPr>
          <w:rFonts w:ascii="Traditional Arabic" w:hAnsi="Traditional Arabic" w:hint="cs"/>
          <w:sz w:val="24"/>
          <w:szCs w:val="24"/>
          <w:rtl/>
        </w:rPr>
        <w:t xml:space="preserve"> ،برقم: (2149)، (5/171).</w:t>
      </w:r>
    </w:p>
  </w:footnote>
  <w:footnote w:id="996">
    <w:p w:rsidR="00596D74" w:rsidRPr="006C4A2F" w:rsidRDefault="00596D74" w:rsidP="005331FE">
      <w:pPr>
        <w:pStyle w:val="a4"/>
        <w:spacing w:line="276" w:lineRule="auto"/>
        <w:jc w:val="both"/>
        <w:rPr>
          <w:b w:val="0"/>
          <w:bCs w:val="0"/>
          <w:caps/>
          <w:rtl/>
        </w:rPr>
      </w:pPr>
      <w:r w:rsidRPr="006C4A2F">
        <w:rPr>
          <w:rStyle w:val="a3"/>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الأزرقي:محمد، </w:t>
      </w:r>
      <w:r w:rsidRPr="006C4A2F">
        <w:rPr>
          <w:rFonts w:ascii="Traditional Arabic" w:hAnsi="Traditional Arabic"/>
          <w:sz w:val="24"/>
          <w:rtl/>
        </w:rPr>
        <w:t>أخبار مكة وما جاء فيها من الآثار،</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ما جاء في الملتزم والقيام في ظهر الكعبة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1/</w:t>
      </w:r>
      <w:r w:rsidRPr="006C4A2F">
        <w:rPr>
          <w:rFonts w:ascii="Traditional Arabic" w:hAnsi="Traditional Arabic" w:hint="cs"/>
          <w:b w:val="0"/>
          <w:bCs w:val="0"/>
          <w:sz w:val="24"/>
          <w:rtl/>
        </w:rPr>
        <w:t>347</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997">
    <w:p w:rsidR="00596D74" w:rsidRPr="006C4A2F" w:rsidRDefault="00596D74" w:rsidP="005331FE">
      <w:pPr>
        <w:pStyle w:val="a4"/>
        <w:spacing w:line="276" w:lineRule="auto"/>
        <w:jc w:val="both"/>
        <w:rPr>
          <w:b w:val="0"/>
          <w:bCs w:val="0"/>
          <w:caps/>
          <w:sz w:val="24"/>
          <w:rtl/>
        </w:rPr>
      </w:pPr>
      <w:r w:rsidRPr="006C4A2F">
        <w:rPr>
          <w:rStyle w:val="a3"/>
          <w:b w:val="0"/>
          <w:bCs w:val="0"/>
          <w:sz w:val="24"/>
        </w:rPr>
        <w:footnoteRef/>
      </w:r>
      <w:r w:rsidRPr="006C4A2F">
        <w:rPr>
          <w:rFonts w:ascii="Traditional Arabic" w:hAnsi="Traditional Arabic" w:hint="cs"/>
          <w:b w:val="0"/>
          <w:bCs w:val="0"/>
          <w:sz w:val="24"/>
          <w:rtl/>
        </w:rPr>
        <w:t xml:space="preserve"> - المصدر السابق</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1/</w:t>
      </w:r>
      <w:r w:rsidRPr="006C4A2F">
        <w:rPr>
          <w:rFonts w:ascii="Traditional Arabic" w:hAnsi="Traditional Arabic" w:hint="cs"/>
          <w:b w:val="0"/>
          <w:bCs w:val="0"/>
          <w:sz w:val="24"/>
          <w:rtl/>
        </w:rPr>
        <w:t>348</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998">
    <w:p w:rsidR="00596D74" w:rsidRPr="006C4A2F" w:rsidRDefault="00596D74" w:rsidP="006F630C">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نقله </w:t>
      </w:r>
      <w:r w:rsidRPr="006C4A2F">
        <w:rPr>
          <w:rFonts w:ascii="Traditional Arabic" w:hAnsi="Traditional Arabic" w:hint="cs"/>
          <w:sz w:val="24"/>
          <w:szCs w:val="24"/>
          <w:rtl/>
        </w:rPr>
        <w:t>أ</w:t>
      </w:r>
      <w:r w:rsidRPr="006C4A2F">
        <w:rPr>
          <w:rFonts w:ascii="Traditional Arabic" w:hAnsi="Traditional Arabic"/>
          <w:sz w:val="24"/>
          <w:szCs w:val="24"/>
          <w:rtl/>
        </w:rPr>
        <w:t>بادي</w:t>
      </w:r>
      <w:r w:rsidRPr="006C4A2F">
        <w:rPr>
          <w:rFonts w:ascii="Traditional Arabic" w:hAnsi="Traditional Arabic" w:hint="cs"/>
          <w:sz w:val="24"/>
          <w:szCs w:val="24"/>
          <w:rtl/>
        </w:rPr>
        <w:t>: محمد،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عون المعبود شرح سنن أبي داود</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5/247)</w:t>
      </w:r>
      <w:r w:rsidRPr="006C4A2F">
        <w:rPr>
          <w:rFonts w:hint="cs"/>
          <w:sz w:val="24"/>
          <w:szCs w:val="24"/>
          <w:rtl/>
        </w:rPr>
        <w:t>.</w:t>
      </w:r>
    </w:p>
  </w:footnote>
  <w:footnote w:id="999">
    <w:p w:rsidR="00596D74" w:rsidRPr="006C4A2F" w:rsidRDefault="00596D74" w:rsidP="003E70EC">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المصدر السابق.</w:t>
      </w:r>
    </w:p>
  </w:footnote>
  <w:footnote w:id="1000">
    <w:p w:rsidR="00596D74" w:rsidRPr="006C4A2F" w:rsidRDefault="00596D74" w:rsidP="00D82462">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العَظِيم أَبَادِي</w:t>
      </w:r>
      <w:r w:rsidRPr="006C4A2F">
        <w:rPr>
          <w:rFonts w:ascii="Traditional Arabic" w:hAnsi="Traditional Arabic"/>
          <w:sz w:val="24"/>
          <w:szCs w:val="24"/>
          <w:rtl/>
        </w:rPr>
        <w:t xml:space="preserve">: </w:t>
      </w:r>
      <w:r w:rsidRPr="006C4A2F">
        <w:rPr>
          <w:rFonts w:ascii="Traditional Arabic" w:hAnsi="Traditional Arabic" w:hint="cs"/>
          <w:sz w:val="24"/>
          <w:szCs w:val="24"/>
          <w:rtl/>
        </w:rPr>
        <w:t>هو</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محمد أشرف بن أمير بن علي بن حيدر، أبو الطيب، شرف الحق، الصديقي، العظيم </w:t>
      </w:r>
      <w:r w:rsidRPr="006C4A2F">
        <w:rPr>
          <w:rFonts w:ascii="Traditional Arabic" w:eastAsia="Calibri" w:hAnsi="Traditional Arabic" w:hint="cs"/>
          <w:sz w:val="24"/>
          <w:szCs w:val="24"/>
          <w:rtl/>
          <w:lang w:eastAsia="en-US"/>
        </w:rPr>
        <w:t>أ</w:t>
      </w:r>
      <w:r w:rsidRPr="006C4A2F">
        <w:rPr>
          <w:rFonts w:ascii="Traditional Arabic" w:eastAsia="Calibri" w:hAnsi="Traditional Arabic"/>
          <w:sz w:val="24"/>
          <w:szCs w:val="24"/>
          <w:rtl/>
          <w:lang w:eastAsia="en-US"/>
        </w:rPr>
        <w:t>بادي</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علامة بالحديث، هندي. من تصانيفه (التعليق المغني على سنن الدارقطنيّ - ط) جزان، و (عون المعبود على سنن أبي داود)توفي</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سنة:</w:t>
      </w:r>
      <w:r w:rsidRPr="006C4A2F">
        <w:rPr>
          <w:rFonts w:ascii="Traditional Arabic" w:eastAsia="Calibri" w:hAnsi="Traditional Arabic"/>
          <w:sz w:val="24"/>
          <w:szCs w:val="24"/>
          <w:rtl/>
          <w:lang w:eastAsia="en-US"/>
        </w:rPr>
        <w:t xml:space="preserve"> (بعد 1310 هـ- بعد 1892م)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الزركلي،خيرالدين ب</w:t>
      </w:r>
      <w:r w:rsidRPr="006C4A2F">
        <w:rPr>
          <w:rFonts w:ascii="Traditional Arabic" w:hAnsi="Traditional Arabic" w:hint="cs"/>
          <w:sz w:val="24"/>
          <w:szCs w:val="24"/>
          <w:rtl/>
        </w:rPr>
        <w:t xml:space="preserve">ن </w:t>
      </w:r>
      <w:r w:rsidRPr="006C4A2F">
        <w:rPr>
          <w:rFonts w:ascii="Traditional Arabic" w:hAnsi="Traditional Arabic"/>
          <w:sz w:val="24"/>
          <w:szCs w:val="24"/>
          <w:rtl/>
        </w:rPr>
        <w:t>محمود،</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 xml:space="preserve"> (6</w:t>
      </w:r>
      <w:r w:rsidRPr="006C4A2F">
        <w:rPr>
          <w:rFonts w:ascii="Traditional Arabic" w:hAnsi="Traditional Arabic"/>
          <w:sz w:val="24"/>
          <w:szCs w:val="24"/>
          <w:rtl/>
        </w:rPr>
        <w:t>/</w:t>
      </w:r>
      <w:r w:rsidRPr="006C4A2F">
        <w:rPr>
          <w:rFonts w:ascii="Traditional Arabic" w:hAnsi="Traditional Arabic" w:hint="cs"/>
          <w:sz w:val="24"/>
          <w:szCs w:val="24"/>
          <w:rtl/>
        </w:rPr>
        <w:t>39</w:t>
      </w:r>
      <w:r w:rsidRPr="006C4A2F">
        <w:rPr>
          <w:rFonts w:ascii="Traditional Arabic" w:hAnsi="Traditional Arabic"/>
          <w:sz w:val="24"/>
          <w:szCs w:val="24"/>
          <w:rtl/>
        </w:rPr>
        <w:t>).</w:t>
      </w:r>
    </w:p>
  </w:footnote>
  <w:footnote w:id="1001">
    <w:p w:rsidR="00596D74" w:rsidRPr="006C4A2F" w:rsidRDefault="00596D74" w:rsidP="003E70EC">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المصدر السابق .</w:t>
      </w:r>
    </w:p>
  </w:footnote>
  <w:footnote w:id="1002">
    <w:p w:rsidR="00596D74" w:rsidRPr="006C4A2F" w:rsidRDefault="00596D74" w:rsidP="006F630C">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w:t>
      </w:r>
      <w:r w:rsidRPr="006C4A2F">
        <w:rPr>
          <w:rStyle w:val="apple-style-span"/>
          <w:rFonts w:ascii="Traditional Arabic" w:hAnsi="Traditional Arabic" w:hint="cs"/>
          <w:sz w:val="24"/>
          <w:szCs w:val="24"/>
          <w:rtl/>
        </w:rPr>
        <w:t xml:space="preserve">- ابن القيم، محمد، </w:t>
      </w:r>
      <w:r w:rsidRPr="006C4A2F">
        <w:rPr>
          <w:rStyle w:val="apple-style-span"/>
          <w:rFonts w:ascii="Traditional Arabic" w:hAnsi="Traditional Arabic" w:hint="cs"/>
          <w:b/>
          <w:bCs/>
          <w:sz w:val="24"/>
          <w:szCs w:val="24"/>
          <w:rtl/>
        </w:rPr>
        <w:t>زاد المعاد في هدي خير العباد</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Style w:val="apple-style-span"/>
          <w:rFonts w:ascii="Traditional Arabic" w:hAnsi="Traditional Arabic" w:hint="cs"/>
          <w:sz w:val="24"/>
          <w:szCs w:val="24"/>
          <w:rtl/>
        </w:rPr>
        <w:t>2/274</w:t>
      </w:r>
      <w:r w:rsidRPr="006C4A2F">
        <w:rPr>
          <w:rStyle w:val="apple-style-span"/>
          <w:rFonts w:ascii="Traditional Arabic" w:hAnsi="Traditional Arabic"/>
          <w:sz w:val="24"/>
          <w:szCs w:val="24"/>
        </w:rPr>
        <w:t>.(</w:t>
      </w:r>
    </w:p>
  </w:footnote>
  <w:footnote w:id="1003">
    <w:p w:rsidR="00596D74" w:rsidRPr="006C4A2F" w:rsidRDefault="00596D74" w:rsidP="003E70EC">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ahoma" w:hAnsi="Tahoma" w:hint="cs"/>
          <w:sz w:val="24"/>
          <w:szCs w:val="24"/>
          <w:rtl/>
        </w:rPr>
        <w:t>نقله : النووي : يحيى،</w:t>
      </w:r>
      <w:r w:rsidRPr="006C4A2F">
        <w:rPr>
          <w:rFonts w:ascii="Tahoma" w:hAnsi="Tahoma" w:hint="cs"/>
          <w:b/>
          <w:bCs/>
          <w:sz w:val="24"/>
          <w:szCs w:val="24"/>
          <w:rtl/>
        </w:rPr>
        <w:t xml:space="preserve">المجموع شرح المهذب </w:t>
      </w:r>
      <w:r w:rsidRPr="006C4A2F">
        <w:rPr>
          <w:rFonts w:ascii="Tahoma" w:hAnsi="Tahoma" w:hint="cs"/>
          <w:sz w:val="24"/>
          <w:szCs w:val="24"/>
          <w:rtl/>
        </w:rPr>
        <w:t>، (8/259)</w:t>
      </w:r>
      <w:r w:rsidRPr="006C4A2F">
        <w:rPr>
          <w:rFonts w:ascii="Helvetica" w:hAnsi="Helvetica" w:hint="cs"/>
          <w:sz w:val="24"/>
          <w:szCs w:val="24"/>
          <w:rtl/>
        </w:rPr>
        <w:t>.</w:t>
      </w:r>
    </w:p>
  </w:footnote>
  <w:footnote w:id="1004">
    <w:p w:rsidR="00596D74" w:rsidRPr="006C4A2F" w:rsidRDefault="00596D74" w:rsidP="00A9546E">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8"/>
          <w:szCs w:val="28"/>
        </w:rPr>
        <w:footnoteRef/>
      </w:r>
      <w:r w:rsidRPr="006C4A2F">
        <w:rPr>
          <w:rFonts w:ascii="Traditional Arabic" w:hAnsi="Traditional Arabic"/>
          <w:sz w:val="28"/>
          <w:szCs w:val="28"/>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القَرَافي</w:t>
      </w:r>
      <w:r w:rsidRPr="006C4A2F">
        <w:rPr>
          <w:rFonts w:ascii="Traditional Arabic" w:hAnsi="Traditional Arabic"/>
          <w:sz w:val="24"/>
          <w:szCs w:val="24"/>
          <w:rtl/>
        </w:rPr>
        <w:t xml:space="preserve">: </w:t>
      </w:r>
      <w:r w:rsidRPr="006C4A2F">
        <w:rPr>
          <w:rFonts w:ascii="Traditional Arabic" w:hAnsi="Traditional Arabic" w:hint="cs"/>
          <w:sz w:val="24"/>
          <w:szCs w:val="24"/>
          <w:rtl/>
        </w:rPr>
        <w:t>هو</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أحمد بن إدريس بن عبد الرحمن، أبو العباس، شهاب الدين الصنهاجي القرافي: من علماء المالكية نسبته إلى قبيلة صنهاجة (من برابرة المغرب) وإلى القرافة بالقاهرة. وهو مصري المولد والمنشأ والوفاة. له مصنفات جليلة في الفقه والأصول، منها (أنوار البروق في أنواء الفروق) أربعة أجزاء، و (الإحكام في تمييز الفتاوي عن الأحكام وتصرف القاضي والإمام) و (الذخيرة) في فقه المالكية)توفي</w:t>
      </w:r>
      <w:r w:rsidRPr="006C4A2F">
        <w:rPr>
          <w:rFonts w:ascii="Traditional Arabic" w:hAnsi="Traditional Arabic" w:hint="cs"/>
          <w:sz w:val="24"/>
          <w:szCs w:val="24"/>
          <w:rtl/>
        </w:rPr>
        <w:t xml:space="preserve"> </w:t>
      </w:r>
      <w:r w:rsidRPr="006C4A2F">
        <w:rPr>
          <w:rFonts w:ascii="Traditional Arabic" w:eastAsia="Calibri" w:hAnsi="Traditional Arabic" w:hint="cs"/>
          <w:sz w:val="24"/>
          <w:szCs w:val="24"/>
          <w:rtl/>
          <w:lang w:eastAsia="en-US"/>
        </w:rPr>
        <w:t>سنة:</w:t>
      </w:r>
      <w:r w:rsidRPr="006C4A2F">
        <w:rPr>
          <w:rFonts w:ascii="Traditional Arabic" w:eastAsia="Calibri" w:hAnsi="Traditional Arabic"/>
          <w:sz w:val="24"/>
          <w:szCs w:val="24"/>
          <w:rtl/>
          <w:lang w:eastAsia="en-US"/>
        </w:rPr>
        <w:t xml:space="preserve"> (684 هـ - 1285 م)</w:t>
      </w:r>
      <w:r w:rsidRPr="006C4A2F">
        <w:rPr>
          <w:rFonts w:ascii="Traditional Arabic" w:eastAsia="Calibri" w:hAnsi="Traditional Arabic" w:hint="cs"/>
          <w:sz w:val="24"/>
          <w:szCs w:val="24"/>
          <w:rtl/>
          <w:lang w:eastAsia="en-US"/>
        </w:rPr>
        <w:t>،</w:t>
      </w:r>
      <w:r w:rsidRPr="006C4A2F">
        <w:rPr>
          <w:rFonts w:ascii="Traditional Arabic" w:eastAsia="Calibri" w:hAnsi="Traditional Arabic" w:hint="cs"/>
          <w:b/>
          <w:bCs/>
          <w:sz w:val="44"/>
          <w:szCs w:val="44"/>
          <w:rtl/>
          <w:lang w:eastAsia="en-US"/>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الزركلي،خيرالدين ب</w:t>
      </w:r>
      <w:r w:rsidRPr="006C4A2F">
        <w:rPr>
          <w:rFonts w:ascii="Traditional Arabic" w:hAnsi="Traditional Arabic" w:hint="cs"/>
          <w:sz w:val="24"/>
          <w:szCs w:val="24"/>
          <w:rtl/>
        </w:rPr>
        <w:t xml:space="preserve">ن </w:t>
      </w:r>
      <w:r w:rsidRPr="006C4A2F">
        <w:rPr>
          <w:rFonts w:ascii="Traditional Arabic" w:hAnsi="Traditional Arabic"/>
          <w:sz w:val="24"/>
          <w:szCs w:val="24"/>
          <w:rtl/>
        </w:rPr>
        <w:t>محمود،</w:t>
      </w:r>
      <w:r w:rsidRPr="006C4A2F">
        <w:rPr>
          <w:rFonts w:ascii="Traditional Arabic" w:hAnsi="Traditional Arabic"/>
          <w:b/>
          <w:bCs/>
          <w:sz w:val="24"/>
          <w:szCs w:val="24"/>
          <w:rtl/>
        </w:rPr>
        <w:t>الأعلام</w:t>
      </w:r>
      <w:r w:rsidRPr="006C4A2F">
        <w:rPr>
          <w:rFonts w:ascii="Traditional Arabic" w:hAnsi="Traditional Arabic"/>
          <w:sz w:val="24"/>
          <w:szCs w:val="24"/>
          <w:rtl/>
        </w:rPr>
        <w:t>،</w:t>
      </w:r>
      <w:r w:rsidRPr="006C4A2F">
        <w:rPr>
          <w:rFonts w:ascii="Traditional Arabic" w:hAnsi="Traditional Arabic" w:hint="cs"/>
          <w:sz w:val="24"/>
          <w:szCs w:val="24"/>
          <w:rtl/>
        </w:rPr>
        <w:t xml:space="preserve"> 1</w:t>
      </w:r>
      <w:r w:rsidRPr="006C4A2F">
        <w:rPr>
          <w:rFonts w:ascii="Traditional Arabic" w:hAnsi="Traditional Arabic"/>
          <w:sz w:val="24"/>
          <w:szCs w:val="24"/>
          <w:rtl/>
        </w:rPr>
        <w:t>/</w:t>
      </w:r>
      <w:r w:rsidRPr="006C4A2F">
        <w:rPr>
          <w:rFonts w:ascii="Traditional Arabic" w:hAnsi="Traditional Arabic" w:hint="cs"/>
          <w:sz w:val="24"/>
          <w:szCs w:val="24"/>
          <w:rtl/>
        </w:rPr>
        <w:t>94</w:t>
      </w:r>
      <w:r w:rsidRPr="006C4A2F">
        <w:rPr>
          <w:rFonts w:ascii="Traditional Arabic" w:hAnsi="Traditional Arabic"/>
          <w:sz w:val="24"/>
          <w:szCs w:val="24"/>
          <w:rtl/>
        </w:rPr>
        <w:t>).</w:t>
      </w:r>
    </w:p>
  </w:footnote>
  <w:footnote w:id="1005">
    <w:p w:rsidR="00596D74" w:rsidRPr="006C4A2F" w:rsidRDefault="00596D74" w:rsidP="003E70EC">
      <w:pPr>
        <w:ind w:firstLine="0"/>
        <w:jc w:val="both"/>
        <w:rPr>
          <w:rFonts w:ascii="Traditional Arabic" w:hAnsi="Traditional Arabic"/>
          <w:spacing w:val="-6"/>
          <w:sz w:val="24"/>
          <w:szCs w:val="24"/>
          <w:rtl/>
        </w:rPr>
      </w:pPr>
      <w:r w:rsidRPr="006C4A2F">
        <w:rPr>
          <w:rStyle w:val="a3"/>
          <w:sz w:val="24"/>
          <w:szCs w:val="24"/>
        </w:rPr>
        <w:footnoteRef/>
      </w:r>
      <w:r w:rsidRPr="006C4A2F">
        <w:rPr>
          <w:rFonts w:ascii="Traditional Arabic" w:hAnsi="Traditional Arabic" w:hint="cs"/>
          <w:sz w:val="24"/>
          <w:szCs w:val="24"/>
          <w:rtl/>
        </w:rPr>
        <w:t xml:space="preserve"> - القرافي:أحمد،</w:t>
      </w:r>
      <w:r w:rsidRPr="006C4A2F">
        <w:rPr>
          <w:rFonts w:ascii="Traditional Arabic" w:eastAsia="Calibri" w:hAnsi="Traditional Arabic"/>
          <w:b/>
          <w:bCs/>
          <w:sz w:val="24"/>
          <w:szCs w:val="24"/>
          <w:rtl/>
        </w:rPr>
        <w:t>الذخيرة في الفقه المالكي</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249).</w:t>
      </w:r>
    </w:p>
  </w:footnote>
  <w:footnote w:id="1006">
    <w:p w:rsidR="00596D74" w:rsidRPr="006C4A2F" w:rsidRDefault="00596D74" w:rsidP="00372BFE">
      <w:pPr>
        <w:ind w:firstLine="0"/>
        <w:jc w:val="both"/>
        <w:rPr>
          <w:sz w:val="24"/>
          <w:szCs w:val="24"/>
          <w:rtl/>
        </w:rPr>
      </w:pPr>
      <w:r w:rsidRPr="006C4A2F">
        <w:rPr>
          <w:rStyle w:val="a3"/>
          <w:sz w:val="24"/>
          <w:szCs w:val="24"/>
        </w:rPr>
        <w:footnoteRef/>
      </w:r>
      <w:r w:rsidRPr="006C4A2F">
        <w:rPr>
          <w:rFonts w:ascii="Traditional Arabic" w:hAnsi="Traditional Arabic" w:hint="cs"/>
          <w:sz w:val="24"/>
          <w:szCs w:val="24"/>
          <w:rtl/>
        </w:rPr>
        <w:t xml:space="preserve"> - </w:t>
      </w:r>
      <w:r w:rsidRPr="006C4A2F">
        <w:rPr>
          <w:rFonts w:ascii="Tahoma" w:hAnsi="Tahoma" w:hint="cs"/>
          <w:sz w:val="24"/>
          <w:szCs w:val="24"/>
          <w:rtl/>
        </w:rPr>
        <w:t>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الشيباني</w:t>
      </w:r>
      <w:r w:rsidRPr="006C4A2F">
        <w:rPr>
          <w:rFonts w:ascii="Tahoma" w:hAnsi="Tahoma" w:hint="cs"/>
          <w:sz w:val="24"/>
          <w:szCs w:val="24"/>
          <w:rtl/>
        </w:rPr>
        <w:t>،</w:t>
      </w:r>
      <w:r w:rsidRPr="006C4A2F">
        <w:rPr>
          <w:rFonts w:ascii="Traditional Arabic" w:hAnsi="Traditional Arabic" w:hint="cs"/>
          <w:sz w:val="24"/>
          <w:szCs w:val="24"/>
          <w:rtl/>
        </w:rPr>
        <w:t xml:space="preserve">( </w:t>
      </w:r>
      <w:r w:rsidRPr="006C4A2F">
        <w:rPr>
          <w:rFonts w:ascii="Tahoma" w:hAnsi="Tahoma" w:hint="cs"/>
          <w:sz w:val="24"/>
          <w:szCs w:val="24"/>
          <w:rtl/>
        </w:rPr>
        <w:t>3/489)</w:t>
      </w:r>
      <w:r w:rsidRPr="006C4A2F">
        <w:rPr>
          <w:rFonts w:ascii="Helvetica" w:hAnsi="Helvetica" w:hint="cs"/>
          <w:sz w:val="24"/>
          <w:szCs w:val="24"/>
          <w:rtl/>
        </w:rPr>
        <w:t>.</w:t>
      </w:r>
      <w:r w:rsidRPr="006C4A2F">
        <w:rPr>
          <w:rFonts w:ascii="Tahoma" w:hAnsi="Tahoma" w:hint="cs"/>
          <w:sz w:val="24"/>
          <w:szCs w:val="24"/>
          <w:rtl/>
        </w:rPr>
        <w:t xml:space="preserve">وينظر </w:t>
      </w:r>
      <w:r w:rsidRPr="006C4A2F">
        <w:rPr>
          <w:rFonts w:ascii="Traditional Arabic" w:hAnsi="Traditional Arabic" w:hint="cs"/>
          <w:sz w:val="24"/>
          <w:szCs w:val="24"/>
          <w:rtl/>
        </w:rPr>
        <w:t xml:space="preserve">ابن قدامة المقدسي:عبدالرحمن، </w:t>
      </w:r>
      <w:r w:rsidRPr="006C4A2F">
        <w:rPr>
          <w:rFonts w:ascii="Traditional Arabic" w:hAnsi="Traditional Arabic" w:hint="cs"/>
          <w:b/>
          <w:bCs/>
          <w:sz w:val="24"/>
          <w:szCs w:val="24"/>
          <w:rtl/>
        </w:rPr>
        <w:t>الشرح الكبير على المقنع</w:t>
      </w:r>
      <w:r w:rsidRPr="006C4A2F">
        <w:rPr>
          <w:rFonts w:ascii="Traditional Arabic" w:hAnsi="Traditional Arabic" w:hint="cs"/>
          <w:sz w:val="24"/>
          <w:szCs w:val="24"/>
          <w:rtl/>
        </w:rPr>
        <w:t>، (3</w:t>
      </w:r>
      <w:r w:rsidRPr="006C4A2F">
        <w:rPr>
          <w:rFonts w:ascii="Traditional Arabic" w:hAnsi="Traditional Arabic"/>
          <w:sz w:val="24"/>
          <w:szCs w:val="24"/>
          <w:rtl/>
        </w:rPr>
        <w:t xml:space="preserve">/ </w:t>
      </w:r>
      <w:r w:rsidRPr="006C4A2F">
        <w:rPr>
          <w:rFonts w:ascii="Traditional Arabic" w:hAnsi="Traditional Arabic" w:hint="cs"/>
          <w:sz w:val="24"/>
          <w:szCs w:val="24"/>
          <w:rtl/>
        </w:rPr>
        <w:t>490).</w:t>
      </w:r>
      <w:r w:rsidRPr="006C4A2F">
        <w:rPr>
          <w:rFonts w:ascii="Tahoma" w:hAnsi="Tahoma" w:hint="cs"/>
          <w:sz w:val="24"/>
          <w:szCs w:val="24"/>
          <w:rtl/>
        </w:rPr>
        <w:t xml:space="preserve"> </w:t>
      </w:r>
    </w:p>
  </w:footnote>
  <w:footnote w:id="1007">
    <w:p w:rsidR="00596D74" w:rsidRPr="006C4A2F" w:rsidRDefault="00596D74" w:rsidP="003E70EC">
      <w:pPr>
        <w:ind w:firstLine="0"/>
        <w:jc w:val="both"/>
        <w:rPr>
          <w:rtl/>
        </w:rPr>
      </w:pPr>
      <w:r w:rsidRPr="006C4A2F">
        <w:rPr>
          <w:rStyle w:val="a3"/>
          <w:sz w:val="24"/>
          <w:szCs w:val="24"/>
        </w:rPr>
        <w:footnoteRef/>
      </w:r>
      <w:r w:rsidRPr="006C4A2F">
        <w:rPr>
          <w:rFonts w:ascii="Traditional Arabic" w:hAnsi="Traditional Arabic" w:hint="cs"/>
          <w:sz w:val="24"/>
          <w:szCs w:val="24"/>
          <w:rtl/>
        </w:rPr>
        <w:t xml:space="preserve"> </w:t>
      </w:r>
      <w:r w:rsidRPr="006C4A2F">
        <w:rPr>
          <w:rFonts w:ascii="Tahoma" w:hAnsi="Tahoma" w:hint="cs"/>
          <w:sz w:val="24"/>
          <w:szCs w:val="24"/>
          <w:rtl/>
        </w:rPr>
        <w:t>- النووي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(8/261)</w:t>
      </w:r>
      <w:r w:rsidRPr="006C4A2F">
        <w:rPr>
          <w:rFonts w:ascii="Helvetica" w:hAnsi="Helvetica" w:hint="cs"/>
          <w:sz w:val="24"/>
          <w:szCs w:val="24"/>
          <w:rtl/>
        </w:rPr>
        <w:t>.</w:t>
      </w:r>
    </w:p>
  </w:footnote>
  <w:footnote w:id="1008">
    <w:p w:rsidR="00596D74" w:rsidRPr="006C4A2F" w:rsidRDefault="00596D74" w:rsidP="00831CD4">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المناسك، باب الطواف في مطر </w:t>
      </w:r>
      <w:r w:rsidRPr="006C4A2F">
        <w:rPr>
          <w:rFonts w:ascii="Traditional Arabic" w:hAnsi="Traditional Arabic" w:hint="cs"/>
          <w:b w:val="0"/>
          <w:bCs w:val="0"/>
          <w:sz w:val="24"/>
          <w:rtl/>
        </w:rPr>
        <w:t>برقم: (</w:t>
      </w:r>
      <w:r w:rsidRPr="006C4A2F">
        <w:rPr>
          <w:rFonts w:ascii="Traditional Arabic" w:hAnsi="Traditional Arabic"/>
          <w:b w:val="0"/>
          <w:bCs w:val="0"/>
          <w:sz w:val="24"/>
          <w:rtl/>
        </w:rPr>
        <w:t xml:space="preserve"> 3118</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w:t>
      </w:r>
      <w:r w:rsidRPr="006C4A2F">
        <w:rPr>
          <w:rFonts w:ascii="Traditional Arabic" w:hAnsi="Traditional Arabic" w:hint="cs"/>
          <w:b w:val="0"/>
          <w:bCs w:val="0"/>
          <w:sz w:val="24"/>
          <w:rtl/>
        </w:rPr>
        <w:t>1041</w:t>
      </w:r>
      <w:r w:rsidRPr="006C4A2F">
        <w:rPr>
          <w:rFonts w:ascii="Traditional Arabic" w:hAnsi="Traditional Arabic"/>
          <w:b w:val="0"/>
          <w:bCs w:val="0"/>
          <w:sz w:val="24"/>
          <w:rtl/>
        </w:rPr>
        <w:t>).</w:t>
      </w:r>
    </w:p>
  </w:footnote>
  <w:footnote w:id="1009">
    <w:p w:rsidR="00596D74" w:rsidRPr="006C4A2F" w:rsidRDefault="00596D74" w:rsidP="00F86359">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كما </w:t>
      </w:r>
      <w:r w:rsidRPr="006C4A2F">
        <w:rPr>
          <w:rFonts w:ascii="Traditional Arabic" w:hAnsi="Traditional Arabic" w:hint="cs"/>
          <w:b w:val="0"/>
          <w:bCs w:val="0"/>
          <w:sz w:val="24"/>
          <w:rtl/>
        </w:rPr>
        <w:t>ذكره البوصيري، أحمد بن أبي بكر، في:</w:t>
      </w:r>
      <w:r w:rsidRPr="006C4A2F">
        <w:rPr>
          <w:rFonts w:ascii="Traditional Arabic" w:hAnsi="Traditional Arabic"/>
          <w:b w:val="0"/>
          <w:bCs w:val="0"/>
          <w:sz w:val="24"/>
          <w:rtl/>
        </w:rPr>
        <w:t xml:space="preserve"> </w:t>
      </w:r>
      <w:r w:rsidRPr="006C4A2F">
        <w:rPr>
          <w:rFonts w:ascii="Traditional Arabic" w:hAnsi="Traditional Arabic"/>
          <w:sz w:val="24"/>
          <w:rtl/>
        </w:rPr>
        <w:t>إتحاف الخيرة المهرة بزوائد المسانيد العشرة</w:t>
      </w:r>
      <w:r w:rsidRPr="006C4A2F">
        <w:rPr>
          <w:rFonts w:ascii="Traditional Arabic" w:hAnsi="Traditional Arabic"/>
          <w:b w:val="0"/>
          <w:bCs w:val="0"/>
          <w:sz w:val="24"/>
          <w:rtl/>
        </w:rPr>
        <w:t xml:space="preserve"> ، تحقيق: ياسر بن إبراهيم ،</w:t>
      </w:r>
      <w:r w:rsidRPr="006C4A2F">
        <w:rPr>
          <w:rFonts w:ascii="Traditional Arabic" w:hAnsi="Traditional Arabic" w:hint="cs"/>
          <w:b w:val="0"/>
          <w:bCs w:val="0"/>
          <w:sz w:val="24"/>
          <w:rtl/>
        </w:rPr>
        <w:t>(الرياض،</w:t>
      </w:r>
      <w:r w:rsidRPr="006C4A2F">
        <w:rPr>
          <w:rFonts w:ascii="Traditional Arabic" w:hAnsi="Traditional Arabic"/>
          <w:b w:val="0"/>
          <w:bCs w:val="0"/>
          <w:sz w:val="24"/>
          <w:rtl/>
        </w:rPr>
        <w:t xml:space="preserve"> دار الوطن، ط 1، 1420</w:t>
      </w:r>
      <w:r w:rsidRPr="006C4A2F">
        <w:rPr>
          <w:rFonts w:ascii="Traditional Arabic" w:hAnsi="Traditional Arabic" w:hint="cs"/>
          <w:b w:val="0"/>
          <w:bCs w:val="0"/>
          <w:sz w:val="24"/>
          <w:rtl/>
        </w:rPr>
        <w:t>)</w:t>
      </w:r>
      <w:r w:rsidRPr="006C4A2F">
        <w:rPr>
          <w:rFonts w:ascii="Traditional Arabic" w:hAnsi="Traditional Arabic"/>
          <w:b w:val="0"/>
          <w:bCs w:val="0"/>
          <w:sz w:val="24"/>
          <w:rtl/>
        </w:rPr>
        <w:t>.</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2553</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(3/201).</w:t>
      </w:r>
    </w:p>
  </w:footnote>
  <w:footnote w:id="1010">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الأزرقي:محمد، </w:t>
      </w:r>
      <w:r w:rsidRPr="006C4A2F">
        <w:rPr>
          <w:rFonts w:ascii="Traditional Arabic" w:hAnsi="Traditional Arabic"/>
          <w:sz w:val="24"/>
          <w:rtl/>
        </w:rPr>
        <w:t>أخبار مكة وما جاء فيها من الآثار</w:t>
      </w:r>
      <w:r w:rsidRPr="006C4A2F">
        <w:rPr>
          <w:rFonts w:ascii="Traditional Arabic" w:hAnsi="Traditional Arabic"/>
          <w:b w:val="0"/>
          <w:bCs w:val="0"/>
          <w:sz w:val="24"/>
          <w:rtl/>
        </w:rPr>
        <w:t>، (1/519-520) رقم 608.</w:t>
      </w:r>
    </w:p>
  </w:footnote>
  <w:footnote w:id="1011">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477-478</w:t>
      </w:r>
      <w:r w:rsidRPr="006C4A2F">
        <w:rPr>
          <w:rFonts w:ascii="Traditional Arabic" w:hAnsi="Traditional Arabic" w:hint="cs"/>
          <w:b w:val="0"/>
          <w:bCs w:val="0"/>
          <w:sz w:val="24"/>
          <w:rtl/>
        </w:rPr>
        <w:t>)،</w:t>
      </w:r>
      <w:r w:rsidRPr="006C4A2F">
        <w:rPr>
          <w:rFonts w:ascii="Traditional Arabic" w:hAnsi="Traditional Arabic"/>
          <w:b w:val="0"/>
          <w:bCs w:val="0"/>
          <w:sz w:val="24"/>
          <w:rtl/>
        </w:rPr>
        <w:t>(1/249-250)</w:t>
      </w:r>
      <w:r w:rsidRPr="006C4A2F">
        <w:rPr>
          <w:rFonts w:ascii="Traditional Arabic" w:hAnsi="Traditional Arabic" w:hint="cs"/>
          <w:b w:val="0"/>
          <w:bCs w:val="0"/>
          <w:sz w:val="24"/>
          <w:rtl/>
        </w:rPr>
        <w:t>.</w:t>
      </w:r>
    </w:p>
  </w:footnote>
  <w:footnote w:id="1012">
    <w:p w:rsidR="00596D74" w:rsidRPr="006C4A2F" w:rsidRDefault="00596D74" w:rsidP="00E030ED">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كما </w:t>
      </w:r>
      <w:r w:rsidRPr="006C4A2F">
        <w:rPr>
          <w:rFonts w:ascii="Traditional Arabic" w:hAnsi="Traditional Arabic" w:hint="cs"/>
          <w:b w:val="0"/>
          <w:bCs w:val="0"/>
          <w:sz w:val="24"/>
          <w:rtl/>
        </w:rPr>
        <w:t>ذكره البوصيري، أحمد بن أبي بكر، في:</w:t>
      </w:r>
      <w:r w:rsidRPr="006C4A2F">
        <w:rPr>
          <w:rFonts w:ascii="Traditional Arabic" w:hAnsi="Traditional Arabic"/>
          <w:b w:val="0"/>
          <w:bCs w:val="0"/>
          <w:sz w:val="24"/>
          <w:rtl/>
        </w:rPr>
        <w:t xml:space="preserve"> </w:t>
      </w:r>
      <w:r w:rsidRPr="006C4A2F">
        <w:rPr>
          <w:rFonts w:ascii="Traditional Arabic" w:hAnsi="Traditional Arabic"/>
          <w:sz w:val="24"/>
          <w:rtl/>
        </w:rPr>
        <w:t>إتحاف الخيرة المهرة بزوائد المسانيد العشرة</w:t>
      </w:r>
      <w:r w:rsidRPr="006C4A2F">
        <w:rPr>
          <w:rFonts w:ascii="Traditional Arabic" w:hAnsi="Traditional Arabic"/>
          <w:b w:val="0"/>
          <w:bCs w:val="0"/>
          <w:sz w:val="24"/>
          <w:rtl/>
        </w:rPr>
        <w:t xml:space="preserve"> ، (3/201).</w:t>
      </w:r>
    </w:p>
  </w:footnote>
  <w:footnote w:id="1013">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(3/960) ترجمة داود بن عجلان.</w:t>
      </w:r>
    </w:p>
  </w:footnote>
  <w:footnote w:id="1014">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البيهقي: أحمد،</w:t>
      </w:r>
      <w:r w:rsidRPr="006C4A2F">
        <w:rPr>
          <w:rFonts w:ascii="Traditional Arabic" w:hint="cs"/>
          <w:sz w:val="24"/>
          <w:rtl/>
        </w:rPr>
        <w:t>شعب الإيمان</w:t>
      </w:r>
      <w:r w:rsidRPr="006C4A2F">
        <w:rPr>
          <w:rFonts w:asci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برقم: (</w:t>
      </w:r>
      <w:r w:rsidRPr="006C4A2F">
        <w:rPr>
          <w:rFonts w:ascii="Traditional Arabic" w:hAnsi="Traditional Arabic"/>
          <w:b w:val="0"/>
          <w:bCs w:val="0"/>
          <w:sz w:val="24"/>
          <w:rtl/>
        </w:rPr>
        <w:t xml:space="preserve"> 3752</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(7/592-593).</w:t>
      </w:r>
    </w:p>
  </w:footnote>
  <w:footnote w:id="1015">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(2/388) ترجمة داود بن عجلان.</w:t>
      </w:r>
    </w:p>
  </w:footnote>
  <w:footnote w:id="1016">
    <w:p w:rsidR="00596D74" w:rsidRPr="006C4A2F" w:rsidRDefault="00596D74" w:rsidP="00831CD4">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w:t>
      </w:r>
      <w:r w:rsidRPr="006C4A2F">
        <w:rPr>
          <w:rFonts w:ascii="Traditional Arabic" w:hAnsi="Traditional Arabic"/>
          <w:b w:val="0"/>
          <w:bCs w:val="0"/>
          <w:sz w:val="24"/>
          <w:rtl/>
        </w:rPr>
        <w:t xml:space="preserve"> ابن </w:t>
      </w:r>
      <w:r w:rsidRPr="006C4A2F">
        <w:rPr>
          <w:rFonts w:ascii="Traditional Arabic" w:hAnsi="Traditional Arabic" w:hint="cs"/>
          <w:b w:val="0"/>
          <w:bCs w:val="0"/>
          <w:sz w:val="24"/>
          <w:rtl/>
        </w:rPr>
        <w:t>حبان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لبستي: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أبوحاتم 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hint="cs"/>
          <w:sz w:val="24"/>
          <w:rtl/>
        </w:rPr>
        <w:t>المجروحين</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(1/354) ترجمة داود أيضاً.</w:t>
      </w:r>
    </w:p>
  </w:footnote>
  <w:footnote w:id="1017">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ابن </w:t>
      </w:r>
      <w:r w:rsidRPr="006C4A2F">
        <w:rPr>
          <w:rFonts w:ascii="Traditional Arabic" w:hAnsi="Traditional Arabic" w:hint="cs"/>
          <w:b w:val="0"/>
          <w:bCs w:val="0"/>
          <w:sz w:val="24"/>
          <w:rtl/>
        </w:rPr>
        <w:t>الجوزي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 الفرج عبدالرحمن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sz w:val="24"/>
          <w:rtl/>
        </w:rPr>
        <w:t>الموضوعات</w:t>
      </w:r>
      <w:r w:rsidRPr="006C4A2F">
        <w:rPr>
          <w:rFonts w:ascii="Traditional Arabic" w:hAnsi="Traditional Arabic" w:hint="cs"/>
          <w:sz w:val="24"/>
          <w:rtl/>
        </w:rPr>
        <w:t xml:space="preserve"> في الأحاديث المرفوعات</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برقم: (</w:t>
      </w:r>
      <w:r w:rsidRPr="006C4A2F">
        <w:rPr>
          <w:rFonts w:ascii="Traditional Arabic" w:hAnsi="Traditional Arabic"/>
          <w:b w:val="0"/>
          <w:bCs w:val="0"/>
          <w:sz w:val="24"/>
          <w:rtl/>
        </w:rPr>
        <w:t xml:space="preserve"> 1161</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(2/590).</w:t>
      </w:r>
    </w:p>
  </w:footnote>
  <w:footnote w:id="1018">
    <w:p w:rsidR="00596D74" w:rsidRPr="006C4A2F" w:rsidRDefault="00596D74" w:rsidP="002B38B6">
      <w:pPr>
        <w:autoSpaceDE w:val="0"/>
        <w:autoSpaceDN w:val="0"/>
        <w:adjustRightInd w:val="0"/>
        <w:ind w:firstLine="0"/>
        <w:jc w:val="both"/>
        <w:rPr>
          <w:rFonts w:ascii="Traditional Arabic" w:eastAsia="Calibri" w:hAnsi="Traditional Arabic"/>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w:t>
      </w:r>
      <w:r w:rsidRPr="006C4A2F">
        <w:rPr>
          <w:rFonts w:ascii="Traditional Arabic" w:hAnsi="Traditional Arabic"/>
          <w:sz w:val="24"/>
          <w:szCs w:val="24"/>
          <w:rtl/>
        </w:rPr>
        <w:t>الدمشقي</w:t>
      </w:r>
      <w:r w:rsidRPr="006C4A2F">
        <w:rPr>
          <w:rFonts w:ascii="Traditional Arabic" w:hAnsi="Traditional Arabic"/>
          <w:sz w:val="24"/>
          <w:szCs w:val="24"/>
          <w:vertAlign w:val="superscript"/>
          <w:rtl/>
        </w:rPr>
        <w:t xml:space="preserve"> </w:t>
      </w:r>
      <w:r w:rsidRPr="006C4A2F">
        <w:rPr>
          <w:rFonts w:ascii="Traditional Arabic" w:hAnsi="Traditional Arabic"/>
          <w:sz w:val="24"/>
          <w:szCs w:val="24"/>
          <w:rtl/>
        </w:rPr>
        <w:t>: علي ،</w:t>
      </w:r>
      <w:r w:rsidRPr="006C4A2F">
        <w:rPr>
          <w:rFonts w:ascii="Traditional Arabic" w:eastAsia="Calibri" w:hAnsi="Traditional Arabic"/>
          <w:b/>
          <w:bCs/>
          <w:sz w:val="24"/>
          <w:szCs w:val="24"/>
          <w:rtl/>
        </w:rPr>
        <w:t>تاريخ مدينة دمشق</w:t>
      </w:r>
      <w:r w:rsidRPr="006C4A2F">
        <w:rPr>
          <w:rFonts w:ascii="Traditional Arabic" w:eastAsia="Calibri" w:hAnsi="Traditional Arabic"/>
          <w:sz w:val="24"/>
          <w:szCs w:val="24"/>
          <w:rtl/>
        </w:rPr>
        <w:t xml:space="preserve"> </w:t>
      </w:r>
      <w:r w:rsidRPr="006C4A2F">
        <w:rPr>
          <w:rFonts w:ascii="Traditional Arabic" w:eastAsia="Calibri" w:hAnsi="Traditional Arabic"/>
          <w:b/>
          <w:bCs/>
          <w:sz w:val="24"/>
          <w:szCs w:val="24"/>
          <w:rtl/>
        </w:rPr>
        <w:t xml:space="preserve">وذكر فضلها وتسمية من حلها من </w:t>
      </w:r>
      <w:r w:rsidRPr="006C4A2F">
        <w:rPr>
          <w:rFonts w:ascii="Traditional Arabic" w:eastAsia="Calibri" w:hAnsi="Traditional Arabic" w:hint="cs"/>
          <w:b/>
          <w:bCs/>
          <w:sz w:val="24"/>
          <w:szCs w:val="24"/>
          <w:rtl/>
        </w:rPr>
        <w:t>الأماثل</w:t>
      </w:r>
      <w:r w:rsidRPr="006C4A2F">
        <w:rPr>
          <w:rFonts w:ascii="Traditional Arabic" w:eastAsia="Calibri" w:hAnsi="Traditional Arabic"/>
          <w:b/>
          <w:bCs/>
          <w:sz w:val="24"/>
          <w:szCs w:val="24"/>
          <w:rtl/>
        </w:rPr>
        <w:t xml:space="preserve"> أو اجتاز</w:t>
      </w:r>
      <w:r w:rsidRPr="006C4A2F">
        <w:rPr>
          <w:rFonts w:ascii="Traditional Arabic" w:eastAsia="Calibri" w:hAnsi="Traditional Arabic" w:hint="cs"/>
          <w:b/>
          <w:bCs/>
          <w:sz w:val="24"/>
          <w:szCs w:val="24"/>
          <w:rtl/>
        </w:rPr>
        <w:t xml:space="preserve"> </w:t>
      </w:r>
      <w:r w:rsidRPr="006C4A2F">
        <w:rPr>
          <w:rFonts w:ascii="Traditional Arabic" w:eastAsia="Calibri" w:hAnsi="Traditional Arabic"/>
          <w:b/>
          <w:bCs/>
          <w:sz w:val="24"/>
          <w:szCs w:val="24"/>
          <w:rtl/>
        </w:rPr>
        <w:t>بنواحيها من وارديها وأهلها</w:t>
      </w:r>
      <w:r w:rsidRPr="006C4A2F">
        <w:rPr>
          <w:rFonts w:ascii="Traditional Arabic" w:hAnsi="Traditional Arabic" w:hint="cs"/>
          <w:sz w:val="24"/>
          <w:szCs w:val="24"/>
          <w:rtl/>
        </w:rPr>
        <w:t>،</w:t>
      </w:r>
      <w:r w:rsidRPr="006C4A2F">
        <w:rPr>
          <w:rFonts w:ascii="Traditional Arabic" w:eastAsia="Calibri" w:hAnsi="Traditional Arabic"/>
          <w:sz w:val="24"/>
          <w:szCs w:val="24"/>
          <w:rtl/>
        </w:rPr>
        <w:t>دراسة وتحقيق</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علي شيري</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بيروت</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دار الفكر</w:t>
      </w:r>
      <w:r w:rsidRPr="006C4A2F">
        <w:rPr>
          <w:rFonts w:ascii="Traditional Arabic" w:eastAsia="Calibri" w:hAnsi="Traditional Arabic" w:hint="cs"/>
          <w:sz w:val="24"/>
          <w:szCs w:val="24"/>
          <w:rtl/>
        </w:rPr>
        <w:t>،</w:t>
      </w:r>
      <w:r w:rsidRPr="006C4A2F">
        <w:rPr>
          <w:rFonts w:ascii="Traditional Arabic" w:eastAsia="Calibri" w:hAnsi="Traditional Arabic"/>
          <w:sz w:val="24"/>
          <w:szCs w:val="24"/>
          <w:rtl/>
        </w:rPr>
        <w:t xml:space="preserve"> 1415 ه‍ / </w:t>
      </w:r>
      <w:smartTag w:uri="urn:schemas-microsoft-com:office:smarttags" w:element="metricconverter">
        <w:smartTagPr>
          <w:attr w:name="ProductID" w:val="1995 م"/>
        </w:smartTagPr>
        <w:r w:rsidRPr="006C4A2F">
          <w:rPr>
            <w:rFonts w:ascii="Traditional Arabic" w:eastAsia="Calibri" w:hAnsi="Traditional Arabic"/>
            <w:sz w:val="24"/>
            <w:szCs w:val="24"/>
            <w:rtl/>
          </w:rPr>
          <w:t>1995 م</w:t>
        </w:r>
      </w:smartTag>
      <w:r w:rsidRPr="006C4A2F">
        <w:rPr>
          <w:rFonts w:ascii="Traditional Arabic" w:hAnsi="Traditional Arabic" w:hint="cs"/>
          <w:sz w:val="24"/>
          <w:szCs w:val="24"/>
          <w:rtl/>
        </w:rPr>
        <w:t xml:space="preserve"> )،</w:t>
      </w:r>
      <w:r w:rsidRPr="006C4A2F">
        <w:rPr>
          <w:rFonts w:ascii="Traditional Arabic" w:hAnsi="Traditional Arabic"/>
          <w:sz w:val="24"/>
          <w:szCs w:val="24"/>
          <w:rtl/>
        </w:rPr>
        <w:t>(56/130-131).</w:t>
      </w:r>
    </w:p>
  </w:footnote>
  <w:footnote w:id="1019">
    <w:p w:rsidR="00596D74" w:rsidRPr="006C4A2F" w:rsidRDefault="00596D74" w:rsidP="00831CD4">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ابن معين </w:t>
      </w:r>
      <w:r w:rsidRPr="006C4A2F">
        <w:rPr>
          <w:rFonts w:ascii="Traditional Arabic" w:hAnsi="Traditional Arabic"/>
          <w:b w:val="0"/>
          <w:bCs w:val="0"/>
          <w:sz w:val="24"/>
          <w:rtl/>
        </w:rPr>
        <w:t>ا</w:t>
      </w:r>
      <w:r w:rsidRPr="006C4A2F">
        <w:rPr>
          <w:rFonts w:ascii="Traditional Arabic" w:hAnsi="Traditional Arabic" w:hint="cs"/>
          <w:b w:val="0"/>
          <w:bCs w:val="0"/>
          <w:sz w:val="24"/>
          <w:rtl/>
        </w:rPr>
        <w:t>لغطفاني : يحيى بن معين ،</w:t>
      </w:r>
      <w:r w:rsidRPr="006C4A2F">
        <w:rPr>
          <w:rFonts w:ascii="Traditional Arabic" w:hAnsi="Traditional Arabic" w:hint="cs"/>
          <w:b w:val="0"/>
          <w:bCs w:val="0"/>
          <w:sz w:val="24"/>
          <w:vertAlign w:val="superscript"/>
          <w:rtl/>
        </w:rPr>
        <w:t xml:space="preserve"> </w:t>
      </w:r>
      <w:r w:rsidRPr="006C4A2F">
        <w:rPr>
          <w:rFonts w:ascii="Traditional Arabic" w:hAnsi="Traditional Arabic"/>
          <w:sz w:val="24"/>
          <w:rtl/>
        </w:rPr>
        <w:t>تاريخ ابن معين</w:t>
      </w:r>
      <w:r w:rsidRPr="006C4A2F">
        <w:rPr>
          <w:rFonts w:ascii="Traditional Arabic" w:hAnsi="Traditional Arabic"/>
          <w:b w:val="0"/>
          <w:bCs w:val="0"/>
          <w:sz w:val="24"/>
          <w:rtl/>
        </w:rPr>
        <w:t xml:space="preserve"> - رواية الدوري</w:t>
      </w:r>
      <w:r w:rsidRPr="006C4A2F">
        <w:rPr>
          <w:rFonts w:ascii="Traditional Arabic" w:hint="cs"/>
          <w:b w:val="0"/>
          <w:bCs w:val="0"/>
          <w:sz w:val="24"/>
          <w:rtl/>
        </w:rPr>
        <w:t xml:space="preserve">، </w:t>
      </w:r>
      <w:r w:rsidRPr="006C4A2F">
        <w:rPr>
          <w:rFonts w:ascii="Traditional Arabic" w:hAnsi="Traditional Arabic"/>
          <w:b w:val="0"/>
          <w:bCs w:val="0"/>
          <w:sz w:val="24"/>
          <w:rtl/>
        </w:rPr>
        <w:t>(2/153).</w:t>
      </w:r>
    </w:p>
  </w:footnote>
  <w:footnote w:id="1020">
    <w:p w:rsidR="00596D74" w:rsidRPr="006C4A2F" w:rsidRDefault="00596D74" w:rsidP="005331FE">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العجلي ،أحمد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sz w:val="24"/>
          <w:rtl/>
        </w:rPr>
        <w:t>معرفة</w:t>
      </w:r>
      <w:r w:rsidRPr="006C4A2F">
        <w:rPr>
          <w:rFonts w:ascii="Traditional Arabic" w:hAnsi="Traditional Arabic" w:hint="cs"/>
          <w:sz w:val="24"/>
          <w:rtl/>
        </w:rPr>
        <w:t xml:space="preserve"> </w:t>
      </w:r>
      <w:r w:rsidRPr="006C4A2F">
        <w:rPr>
          <w:rFonts w:ascii="Traditional Arabic" w:hAnsi="Traditional Arabic"/>
          <w:sz w:val="24"/>
          <w:rtl/>
        </w:rPr>
        <w:t>الثقات</w:t>
      </w:r>
      <w:r w:rsidRPr="006C4A2F">
        <w:rPr>
          <w:rFonts w:ascii="Traditional Arabic" w:hAnsi="Traditional Arabic"/>
          <w:b w:val="0"/>
          <w:bCs w:val="0"/>
          <w:sz w:val="24"/>
          <w:rtl/>
        </w:rPr>
        <w:t xml:space="preserve"> من رجال </w:t>
      </w:r>
      <w:r w:rsidRPr="006C4A2F">
        <w:rPr>
          <w:rFonts w:ascii="Traditional Arabic" w:hAnsi="Traditional Arabic" w:hint="cs"/>
          <w:b w:val="0"/>
          <w:bCs w:val="0"/>
          <w:sz w:val="24"/>
          <w:rtl/>
        </w:rPr>
        <w:t>أهل</w:t>
      </w:r>
      <w:r w:rsidRPr="006C4A2F">
        <w:rPr>
          <w:rFonts w:ascii="Traditional Arabic" w:hAnsi="Traditional Arabic"/>
          <w:b w:val="0"/>
          <w:bCs w:val="0"/>
          <w:sz w:val="24"/>
          <w:rtl/>
        </w:rPr>
        <w:t xml:space="preserve"> العلم والحديث ومن الضعفاء وذكر مذاهبهم وأخبارهم (1/341)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424</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021">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:أبوالحجاج يوسف ،</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(8/418).</w:t>
      </w:r>
    </w:p>
  </w:footnote>
  <w:footnote w:id="1022">
    <w:p w:rsidR="00596D74" w:rsidRPr="006C4A2F" w:rsidRDefault="00596D74" w:rsidP="00831CD4">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ابن </w:t>
      </w:r>
      <w:r w:rsidRPr="006C4A2F">
        <w:rPr>
          <w:rFonts w:ascii="Traditional Arabic" w:hAnsi="Traditional Arabic" w:hint="cs"/>
          <w:b w:val="0"/>
          <w:bCs w:val="0"/>
          <w:sz w:val="24"/>
          <w:rtl/>
        </w:rPr>
        <w:t>حبان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البستي: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أبوحاتم 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hint="cs"/>
          <w:sz w:val="24"/>
          <w:rtl/>
        </w:rPr>
        <w:t>المجروحين</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(1/354)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318</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023">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8"/>
          <w:szCs w:val="28"/>
          <w:rtl/>
        </w:rPr>
        <w:t xml:space="preserve"> </w:t>
      </w:r>
      <w:r w:rsidRPr="006C4A2F">
        <w:rPr>
          <w:rFonts w:ascii="Traditional Arabic" w:hAnsi="Traditional Arabic" w:hint="cs"/>
          <w:b w:val="0"/>
          <w:bCs w:val="0"/>
          <w:sz w:val="28"/>
          <w:szCs w:val="28"/>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(3/960) وما بين </w:t>
      </w:r>
      <w:r w:rsidRPr="006C4A2F">
        <w:rPr>
          <w:rFonts w:ascii="Traditional Arabic" w:hAnsi="Traditional Arabic" w:hint="cs"/>
          <w:b w:val="0"/>
          <w:bCs w:val="0"/>
          <w:sz w:val="24"/>
          <w:rtl/>
        </w:rPr>
        <w:t>ال</w:t>
      </w:r>
      <w:r w:rsidRPr="006C4A2F">
        <w:rPr>
          <w:rFonts w:ascii="Traditional Arabic" w:hAnsi="Traditional Arabic"/>
          <w:b w:val="0"/>
          <w:bCs w:val="0"/>
          <w:sz w:val="24"/>
          <w:rtl/>
        </w:rPr>
        <w:t xml:space="preserve">معقوفتين من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b w:val="0"/>
          <w:bCs w:val="0"/>
          <w:sz w:val="24"/>
          <w:rtl/>
        </w:rPr>
        <w:t xml:space="preserve"> (8/418) </w:t>
      </w:r>
      <w:r w:rsidRPr="006C4A2F">
        <w:rPr>
          <w:rFonts w:ascii="Traditional Arabic" w:hAnsi="Traditional Arabic" w:hint="cs"/>
          <w:b w:val="0"/>
          <w:bCs w:val="0"/>
          <w:sz w:val="24"/>
          <w:rtl/>
        </w:rPr>
        <w:t xml:space="preserve">فقد </w:t>
      </w:r>
      <w:r w:rsidRPr="006C4A2F">
        <w:rPr>
          <w:rFonts w:ascii="Traditional Arabic" w:hAnsi="Traditional Arabic"/>
          <w:b w:val="0"/>
          <w:bCs w:val="0"/>
          <w:sz w:val="24"/>
          <w:rtl/>
        </w:rPr>
        <w:t>وقع في المطبوع ( هو غير معروف بهذا الحديث ).</w:t>
      </w:r>
    </w:p>
  </w:footnote>
  <w:footnote w:id="1024">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hint="cs"/>
          <w:b w:val="0"/>
          <w:bCs w:val="0"/>
          <w:sz w:val="24"/>
          <w:rtl/>
        </w:rPr>
        <w:t>- الذهبي : محمد ،</w:t>
      </w:r>
      <w:r w:rsidRPr="006C4A2F">
        <w:rPr>
          <w:rFonts w:ascii="Traditional Arabic" w:hAnsi="Traditional Arabic"/>
          <w:b w:val="0"/>
          <w:bCs w:val="0"/>
          <w:sz w:val="24"/>
          <w:rtl/>
        </w:rPr>
        <w:t xml:space="preserve"> </w:t>
      </w:r>
      <w:r w:rsidRPr="006C4A2F">
        <w:rPr>
          <w:rFonts w:ascii="Traditional Arabic" w:hAnsi="Traditional Arabic"/>
          <w:sz w:val="24"/>
          <w:rtl/>
        </w:rPr>
        <w:t>الكاشف في معرفة من له رواية في الكتب الستة</w:t>
      </w:r>
      <w:r w:rsidRPr="006C4A2F">
        <w:rPr>
          <w:rFonts w:ascii="Traditional Arabic" w:hAnsi="Traditional Arabic"/>
          <w:b w:val="0"/>
          <w:bCs w:val="0"/>
          <w:sz w:val="24"/>
          <w:rtl/>
        </w:rPr>
        <w:t xml:space="preserve"> (1/381)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1452</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025">
    <w:p w:rsidR="00596D74" w:rsidRPr="006C4A2F" w:rsidRDefault="00596D74" w:rsidP="003A02E8">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العسقلاني:أحمد ابن حجر</w:t>
      </w:r>
      <w:r w:rsidRPr="006C4A2F">
        <w:rPr>
          <w:rFonts w:ascii="Traditional Arabic" w:hAnsi="Traditional Arabic" w:hint="cs"/>
          <w:sz w:val="24"/>
          <w:rtl/>
        </w:rPr>
        <w:t>،</w:t>
      </w:r>
      <w:r w:rsidRPr="006C4A2F">
        <w:rPr>
          <w:rFonts w:hint="cs"/>
          <w:rtl/>
        </w:rPr>
        <w:t xml:space="preserve"> 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برقم: </w:t>
      </w:r>
      <w:r w:rsidRPr="006C4A2F">
        <w:rPr>
          <w:rFonts w:ascii="Traditional Arabic" w:hAnsi="Traditional Arabic"/>
          <w:b w:val="0"/>
          <w:bCs w:val="0"/>
          <w:sz w:val="24"/>
          <w:rtl/>
        </w:rPr>
        <w:t>(18</w:t>
      </w:r>
      <w:r w:rsidRPr="006C4A2F">
        <w:rPr>
          <w:rFonts w:ascii="Traditional Arabic" w:hAnsi="Traditional Arabic" w:hint="cs"/>
          <w:b w:val="0"/>
          <w:bCs w:val="0"/>
          <w:sz w:val="24"/>
          <w:rtl/>
        </w:rPr>
        <w:t>10</w:t>
      </w:r>
      <w:r w:rsidRPr="006C4A2F">
        <w:rPr>
          <w:rFonts w:ascii="Traditional Arabic" w:hAnsi="Traditional Arabic"/>
          <w:b w:val="0"/>
          <w:bCs w:val="0"/>
          <w:sz w:val="24"/>
          <w:rtl/>
        </w:rPr>
        <w:t>).</w:t>
      </w:r>
    </w:p>
  </w:footnote>
  <w:footnote w:id="1026">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البخاري:محمد،</w:t>
      </w:r>
      <w:r w:rsidRPr="006C4A2F">
        <w:rPr>
          <w:rFonts w:hint="cs"/>
          <w:b w:val="0"/>
          <w:bCs w:val="0"/>
          <w:rtl/>
        </w:rPr>
        <w:t xml:space="preserve"> </w:t>
      </w:r>
      <w:r w:rsidRPr="006C4A2F">
        <w:rPr>
          <w:rFonts w:ascii="Traditional Arabic" w:hAnsi="Traditional Arabic" w:hint="cs"/>
          <w:sz w:val="24"/>
          <w:rtl/>
        </w:rPr>
        <w:t>التاريخ الكبير</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(8/205)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2722</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027">
    <w:p w:rsidR="00596D74" w:rsidRPr="006C4A2F" w:rsidRDefault="00596D74" w:rsidP="005331FE">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(8/418).</w:t>
      </w:r>
    </w:p>
  </w:footnote>
  <w:footnote w:id="1028">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أبي حاتم الرازي :عبدالرحمن ،</w:t>
      </w:r>
      <w:r w:rsidRPr="006C4A2F">
        <w:rPr>
          <w:rFonts w:ascii="Traditional Arabic" w:hAnsi="Traditional Arabic"/>
          <w:sz w:val="24"/>
          <w:rtl/>
        </w:rPr>
        <w:t>الجرح والتعديل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(9/74)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290</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029">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النسائي، أحمد، </w:t>
      </w:r>
      <w:r w:rsidRPr="006C4A2F">
        <w:rPr>
          <w:rFonts w:ascii="Traditional Arabic" w:hAnsi="Traditional Arabic"/>
          <w:sz w:val="24"/>
          <w:rtl/>
        </w:rPr>
        <w:t>الضعفاء والمتروكون</w:t>
      </w:r>
      <w:r w:rsidRPr="006C4A2F">
        <w:rPr>
          <w:rFonts w:ascii="Traditional Arabic" w:hAnsi="Traditional Arabic"/>
          <w:b w:val="0"/>
          <w:bCs w:val="0"/>
          <w:sz w:val="24"/>
          <w:rtl/>
        </w:rPr>
        <w:t xml:space="preserve"> ص</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241</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636</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030">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ابن </w:t>
      </w:r>
      <w:r w:rsidRPr="006C4A2F">
        <w:rPr>
          <w:rFonts w:ascii="Traditional Arabic" w:hAnsi="Traditional Arabic" w:hint="cs"/>
          <w:b w:val="0"/>
          <w:bCs w:val="0"/>
          <w:sz w:val="24"/>
          <w:rtl/>
        </w:rPr>
        <w:t>حبان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البستي: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أبوحاتم 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hint="cs"/>
          <w:sz w:val="24"/>
          <w:rtl/>
        </w:rPr>
        <w:t>المجروحين</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(2/434) رقم 1147. ومع ذلك فقد ذكره أيضاً في الثقات (5/506) !</w:t>
      </w:r>
    </w:p>
  </w:footnote>
  <w:footnote w:id="1031">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(7/2578).</w:t>
      </w:r>
    </w:p>
  </w:footnote>
  <w:footnote w:id="1032">
    <w:p w:rsidR="00596D74" w:rsidRPr="006C4A2F" w:rsidRDefault="00596D74" w:rsidP="00D55973">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hint="cs"/>
          <w:b w:val="0"/>
          <w:bCs w:val="0"/>
          <w:sz w:val="24"/>
          <w:rtl/>
        </w:rPr>
        <w:t>-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(73</w:t>
      </w:r>
      <w:r w:rsidRPr="006C4A2F">
        <w:rPr>
          <w:rFonts w:ascii="Traditional Arabic" w:hAnsi="Traditional Arabic" w:hint="cs"/>
          <w:b w:val="0"/>
          <w:bCs w:val="0"/>
          <w:sz w:val="24"/>
          <w:rtl/>
        </w:rPr>
        <w:t>86</w:t>
      </w:r>
      <w:r w:rsidRPr="006C4A2F">
        <w:rPr>
          <w:rFonts w:ascii="Traditional Arabic" w:hAnsi="Traditional Arabic"/>
          <w:b w:val="0"/>
          <w:bCs w:val="0"/>
          <w:sz w:val="24"/>
          <w:rtl/>
        </w:rPr>
        <w:t>).</w:t>
      </w:r>
    </w:p>
  </w:footnote>
  <w:footnote w:id="1033">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hint="cs"/>
          <w:b w:val="0"/>
          <w:bCs w:val="0"/>
          <w:sz w:val="24"/>
          <w:rtl/>
        </w:rPr>
        <w:t>- البوصيري:أحمد ،</w:t>
      </w:r>
      <w:r w:rsidRPr="006C4A2F">
        <w:rPr>
          <w:rFonts w:hint="cs"/>
          <w:b w:val="0"/>
          <w:bCs w:val="0"/>
          <w:rtl/>
        </w:rPr>
        <w:t xml:space="preserve"> </w:t>
      </w:r>
      <w:r w:rsidRPr="006C4A2F">
        <w:rPr>
          <w:rFonts w:hint="cs"/>
          <w:rtl/>
        </w:rPr>
        <w:t>مصباح الزجاجة في زوائد ابن ماجه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(3/</w:t>
      </w:r>
      <w:r w:rsidRPr="006C4A2F">
        <w:rPr>
          <w:rFonts w:ascii="Traditional Arabic" w:hAnsi="Traditional Arabic" w:hint="cs"/>
          <w:b w:val="0"/>
          <w:bCs w:val="0"/>
          <w:sz w:val="24"/>
          <w:rtl/>
        </w:rPr>
        <w:t>523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 (3118)</w:t>
      </w:r>
      <w:r w:rsidRPr="006C4A2F">
        <w:rPr>
          <w:rFonts w:ascii="Traditional Arabic" w:hAnsi="Traditional Arabic"/>
          <w:b w:val="0"/>
          <w:bCs w:val="0"/>
          <w:sz w:val="24"/>
          <w:rtl/>
        </w:rPr>
        <w:t>.</w:t>
      </w:r>
    </w:p>
  </w:footnote>
  <w:footnote w:id="1034">
    <w:p w:rsidR="00596D74" w:rsidRPr="006C4A2F" w:rsidRDefault="00596D74" w:rsidP="00D0134F">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hint="cs"/>
          <w:b w:val="0"/>
          <w:bCs w:val="0"/>
          <w:sz w:val="24"/>
          <w:rtl/>
        </w:rPr>
        <w:t xml:space="preserve">- الألباني: محمد، </w:t>
      </w:r>
      <w:r w:rsidRPr="006C4A2F">
        <w:rPr>
          <w:rFonts w:ascii="Traditional Arabic" w:hAnsi="Traditional Arabic"/>
          <w:sz w:val="24"/>
          <w:rtl/>
        </w:rPr>
        <w:t>ضعيف</w:t>
      </w:r>
      <w:r w:rsidRPr="006C4A2F">
        <w:rPr>
          <w:rFonts w:ascii="Traditional Arabic" w:hAnsi="Traditional Arabic" w:hint="cs"/>
          <w:sz w:val="24"/>
          <w:rtl/>
        </w:rPr>
        <w:t xml:space="preserve"> سنن</w:t>
      </w:r>
      <w:r w:rsidRPr="006C4A2F">
        <w:rPr>
          <w:rFonts w:ascii="Traditional Arabic" w:hAnsi="Traditional Arabic"/>
          <w:sz w:val="24"/>
          <w:rtl/>
        </w:rPr>
        <w:t xml:space="preserve"> </w:t>
      </w:r>
      <w:r w:rsidRPr="006C4A2F">
        <w:rPr>
          <w:rFonts w:ascii="Traditional Arabic" w:hAnsi="Traditional Arabic" w:hint="cs"/>
          <w:sz w:val="24"/>
          <w:rtl/>
        </w:rPr>
        <w:t>ابن ماجه</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(بيروت،المكتب الإسلامي ،ط1، 1409ه-1988م).ص</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248</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609</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p>
  </w:footnote>
  <w:footnote w:id="1035">
    <w:p w:rsidR="00596D74" w:rsidRPr="006C4A2F" w:rsidRDefault="00596D74" w:rsidP="00067EA1">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hint="cs"/>
          <w:b w:val="0"/>
          <w:bCs w:val="0"/>
          <w:sz w:val="24"/>
          <w:rtl/>
        </w:rPr>
        <w:t>- سبق تخريجه صفحة:(141)</w:t>
      </w:r>
      <w:r w:rsidRPr="006C4A2F">
        <w:rPr>
          <w:rFonts w:ascii="Traditional Arabic" w:hAnsi="Traditional Arabic"/>
          <w:b w:val="0"/>
          <w:bCs w:val="0"/>
          <w:sz w:val="24"/>
          <w:rtl/>
        </w:rPr>
        <w:t xml:space="preserve">.              </w:t>
      </w:r>
    </w:p>
  </w:footnote>
  <w:footnote w:id="1036">
    <w:p w:rsidR="00596D74" w:rsidRPr="006C4A2F" w:rsidRDefault="00596D74" w:rsidP="00AD17F7">
      <w:pPr>
        <w:pStyle w:val="a4"/>
        <w:spacing w:line="276" w:lineRule="auto"/>
        <w:jc w:val="both"/>
        <w:rPr>
          <w:b w:val="0"/>
          <w:bCs w:val="0"/>
          <w:sz w:val="24"/>
          <w:rtl/>
        </w:rPr>
      </w:pPr>
      <w:r w:rsidRPr="006C4A2F">
        <w:rPr>
          <w:rStyle w:val="a3"/>
          <w:b w:val="0"/>
          <w:bCs w:val="0"/>
        </w:rPr>
        <w:footnoteRef/>
      </w:r>
      <w:r w:rsidRPr="006C4A2F">
        <w:rPr>
          <w:rFonts w:ascii="Traditional Arabic" w:hAnsi="Traditional Arabic" w:hint="cs"/>
          <w:b w:val="0"/>
          <w:bCs w:val="0"/>
          <w:sz w:val="24"/>
          <w:rtl/>
        </w:rPr>
        <w:t xml:space="preserve">- السخاوي :عبدالرحمن، </w:t>
      </w:r>
      <w:r w:rsidRPr="006C4A2F">
        <w:rPr>
          <w:rFonts w:ascii="Traditional Arabic" w:eastAsia="Calibri" w:hAnsi="Traditional Arabic"/>
          <w:sz w:val="24"/>
          <w:rtl/>
        </w:rPr>
        <w:t>المقاصد الحسنة في بيان كثير من الأحاديث المشتهرة على الألسنة</w:t>
      </w:r>
      <w:r w:rsidRPr="006C4A2F">
        <w:rPr>
          <w:rFonts w:hint="cs"/>
          <w:b w:val="0"/>
          <w:bCs w:val="0"/>
          <w:sz w:val="24"/>
          <w:rtl/>
        </w:rPr>
        <w:t xml:space="preserve"> :(</w:t>
      </w:r>
      <w:r w:rsidRPr="006C4A2F">
        <w:rPr>
          <w:rFonts w:ascii="Traditional Arabic" w:eastAsia="Calibri" w:hAnsi="Traditional Arabic" w:hint="cs"/>
          <w:b w:val="0"/>
          <w:bCs w:val="0"/>
          <w:sz w:val="24"/>
          <w:rtl/>
        </w:rPr>
        <w:t>655</w:t>
      </w:r>
      <w:r w:rsidRPr="006C4A2F">
        <w:rPr>
          <w:rFonts w:ascii="Traditional Arabic" w:eastAsia="Calibri" w:hAnsi="Traditional Arabic"/>
          <w:b w:val="0"/>
          <w:bCs w:val="0"/>
          <w:sz w:val="24"/>
          <w:rtl/>
        </w:rPr>
        <w:t xml:space="preserve"> </w:t>
      </w:r>
      <w:r w:rsidRPr="006C4A2F">
        <w:rPr>
          <w:rFonts w:ascii="Traditional Arabic" w:eastAsia="Calibri" w:hAnsi="Traditional Arabic" w:hint="cs"/>
          <w:b w:val="0"/>
          <w:bCs w:val="0"/>
          <w:sz w:val="24"/>
          <w:rtl/>
        </w:rPr>
        <w:t>)،بتصرف.</w:t>
      </w:r>
    </w:p>
  </w:footnote>
  <w:footnote w:id="1037">
    <w:p w:rsidR="00596D74" w:rsidRPr="006C4A2F" w:rsidRDefault="00596D74" w:rsidP="00AD17F7">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hint="cs"/>
          <w:b w:val="0"/>
          <w:bCs w:val="0"/>
          <w:sz w:val="24"/>
          <w:rtl/>
        </w:rPr>
        <w:t xml:space="preserve">- </w:t>
      </w:r>
      <w:r w:rsidRPr="006C4A2F">
        <w:rPr>
          <w:rFonts w:hint="cs"/>
          <w:b w:val="0"/>
          <w:bCs w:val="0"/>
          <w:sz w:val="24"/>
          <w:rtl/>
        </w:rPr>
        <w:t xml:space="preserve">الألباني: محمد، </w:t>
      </w:r>
      <w:r w:rsidRPr="006C4A2F">
        <w:rPr>
          <w:rFonts w:ascii="Traditional Arabic" w:hAnsi="Traditional Arabic"/>
          <w:sz w:val="24"/>
          <w:rtl/>
        </w:rPr>
        <w:t xml:space="preserve">حجة النبي </w:t>
      </w:r>
      <w:r w:rsidRPr="006C4A2F">
        <w:rPr>
          <w:rFonts w:ascii="Traditional Arabic" w:hAnsi="Traditional Arabic"/>
          <w:sz w:val="24"/>
        </w:rPr>
        <w:sym w:font="AGA Arabesque" w:char="F072"/>
      </w:r>
      <w:r w:rsidRPr="006C4A2F">
        <w:rPr>
          <w:rFonts w:ascii="Traditional Arabic" w:hAnsi="Traditional Arabic" w:hint="cs"/>
          <w:sz w:val="24"/>
          <w:rtl/>
        </w:rPr>
        <w:t xml:space="preserve"> </w:t>
      </w:r>
      <w:r w:rsidRPr="006C4A2F">
        <w:rPr>
          <w:rFonts w:ascii="Traditional Arabic" w:hAnsi="Traditional Arabic"/>
          <w:sz w:val="24"/>
          <w:rtl/>
        </w:rPr>
        <w:t xml:space="preserve">كما رواها عنه جابر </w:t>
      </w:r>
      <w:r w:rsidRPr="006C4A2F">
        <w:rPr>
          <w:rFonts w:ascii="Traditional Arabic" w:hAnsi="Traditional Arabic"/>
          <w:sz w:val="24"/>
        </w:rPr>
        <w:sym w:font="AGA Arabesque" w:char="F074"/>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ص</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118</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p>
  </w:footnote>
  <w:footnote w:id="1038">
    <w:p w:rsidR="00596D74" w:rsidRPr="006C4A2F" w:rsidRDefault="00596D74" w:rsidP="005331FE">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المجتبى من السنن</w:t>
      </w:r>
      <w:r w:rsidRPr="006C4A2F">
        <w:rPr>
          <w:rStyle w:val="apple-style-span"/>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المساجد،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باب الرخصة في ذلك (أي في </w:t>
      </w:r>
      <w:r w:rsidRPr="006C4A2F">
        <w:rPr>
          <w:rFonts w:ascii="Traditional Arabic" w:eastAsia="Calibri" w:hAnsi="Traditional Arabic"/>
          <w:b w:val="0"/>
          <w:bCs w:val="0"/>
          <w:sz w:val="24"/>
          <w:rtl/>
        </w:rPr>
        <w:t xml:space="preserve">التشديد في المرور بين يدي المصلي وبين سترته </w:t>
      </w:r>
      <w:r w:rsidRPr="006C4A2F">
        <w:rPr>
          <w:rFonts w:ascii="Traditional Arabic" w:eastAsia="Calibri" w:hAnsi="Traditional Arabic" w:hint="cs"/>
          <w:b w:val="0"/>
          <w:bCs w:val="0"/>
          <w:sz w:val="24"/>
          <w:rtl/>
        </w:rPr>
        <w:t>)</w:t>
      </w:r>
      <w:r w:rsidRPr="006C4A2F">
        <w:rPr>
          <w:rFonts w:ascii="Traditional Arabic" w:hAnsi="Traditional Arabic" w:hint="cs"/>
          <w:b w:val="0"/>
          <w:bCs w:val="0"/>
          <w:sz w:val="24"/>
          <w:rtl/>
        </w:rPr>
        <w:t>، ، برقم(758)، (2/67)</w:t>
      </w:r>
      <w:r w:rsidRPr="006C4A2F">
        <w:rPr>
          <w:rFonts w:hint="cs"/>
          <w:b w:val="0"/>
          <w:bCs w:val="0"/>
          <w:sz w:val="24"/>
          <w:rtl/>
        </w:rPr>
        <w:t>.</w:t>
      </w:r>
      <w:r w:rsidRPr="006C4A2F">
        <w:rPr>
          <w:rFonts w:ascii="Traditional Arabic" w:hAnsi="Traditional Arabic" w:hint="cs"/>
          <w:b w:val="0"/>
          <w:bCs w:val="0"/>
          <w:sz w:val="24"/>
          <w:rtl/>
        </w:rPr>
        <w:t xml:space="preserve"> و</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مناسك الحج</w:t>
      </w:r>
      <w:r w:rsidRPr="006C4A2F">
        <w:rPr>
          <w:rFonts w:ascii="Lotus Linotype" w:hAnsi="Lotus Linotype" w:cs="Lotus Linotype" w:hint="cs"/>
          <w:b w:val="0"/>
          <w:bCs w:val="0"/>
          <w:sz w:val="24"/>
          <w:rtl/>
        </w:rPr>
        <w:t>،</w:t>
      </w:r>
      <w:r w:rsidRPr="006C4A2F">
        <w:rPr>
          <w:rFonts w:ascii="Traditional Arabic" w:eastAsia="Calibri" w:hAnsi="Traditional Arabic"/>
          <w:b w:val="0"/>
          <w:bCs w:val="0"/>
          <w:sz w:val="24"/>
          <w:rtl/>
        </w:rPr>
        <w:t xml:space="preserve"> أين يصلي ركعتي الطواف</w:t>
      </w:r>
      <w:r w:rsidRPr="006C4A2F">
        <w:rPr>
          <w:rFonts w:ascii="Lotus Linotype" w:hAnsi="Lotus Linotype" w:cs="Lotus Linotype" w:hint="cs"/>
          <w:b w:val="0"/>
          <w:bCs w:val="0"/>
          <w:sz w:val="24"/>
          <w:rtl/>
        </w:rPr>
        <w:t>؟</w:t>
      </w:r>
      <w:r w:rsidRPr="006C4A2F">
        <w:rPr>
          <w:rFonts w:ascii="Traditional Arabic" w:hAnsi="Traditional Arabic" w:hint="cs"/>
          <w:b w:val="0"/>
          <w:bCs w:val="0"/>
          <w:sz w:val="24"/>
          <w:rtl/>
        </w:rPr>
        <w:t xml:space="preserve"> برقم: (2959)، (5/225)</w:t>
      </w:r>
      <w:r w:rsidRPr="006C4A2F">
        <w:rPr>
          <w:rFonts w:hint="cs"/>
          <w:b w:val="0"/>
          <w:bCs w:val="0"/>
          <w:sz w:val="24"/>
          <w:rtl/>
        </w:rPr>
        <w:t>.</w:t>
      </w:r>
    </w:p>
  </w:footnote>
  <w:footnote w:id="1039">
    <w:p w:rsidR="00596D74" w:rsidRPr="006C4A2F" w:rsidRDefault="00596D74" w:rsidP="005331FE">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سنن النسائي الكبرى</w:t>
      </w:r>
      <w:r w:rsidRPr="006C4A2F">
        <w:rPr>
          <w:rStyle w:val="apple-style-span"/>
          <w:rFonts w:ascii="Traditional Arabic" w:hAnsi="Traditional Arabic" w:hint="cs"/>
          <w:b w:val="0"/>
          <w:bCs w:val="0"/>
          <w:sz w:val="24"/>
          <w:rtl/>
        </w:rPr>
        <w:t>،</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المساجد،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باب الرخصة في ذلك،برقم: (834)، (1/273)</w:t>
      </w:r>
      <w:r w:rsidRPr="006C4A2F">
        <w:rPr>
          <w:rFonts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و</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مناسك الحج</w:t>
      </w:r>
      <w:r w:rsidRPr="006C4A2F">
        <w:rPr>
          <w:rFonts w:ascii="Lotus Linotype" w:hAnsi="Lotus Linotype" w:cs="Lotus Linotype" w:hint="cs"/>
          <w:b w:val="0"/>
          <w:bCs w:val="0"/>
          <w:sz w:val="24"/>
          <w:rtl/>
        </w:rPr>
        <w:t>،</w:t>
      </w:r>
      <w:r w:rsidRPr="006C4A2F">
        <w:rPr>
          <w:rFonts w:ascii="Traditional Arabic" w:eastAsia="Calibri" w:hAnsi="Traditional Arabic"/>
          <w:b w:val="0"/>
          <w:bCs w:val="0"/>
          <w:sz w:val="24"/>
          <w:rtl/>
        </w:rPr>
        <w:t xml:space="preserve"> أين يصلي ركعتي الطواف</w:t>
      </w:r>
      <w:r w:rsidRPr="006C4A2F">
        <w:rPr>
          <w:rFonts w:ascii="Lotus Linotype" w:hAnsi="Lotus Linotype" w:cs="Lotus Linotype" w:hint="cs"/>
          <w:b w:val="0"/>
          <w:bCs w:val="0"/>
          <w:sz w:val="24"/>
          <w:rtl/>
        </w:rPr>
        <w:t>؟</w:t>
      </w:r>
      <w:r w:rsidRPr="006C4A2F">
        <w:rPr>
          <w:rFonts w:ascii="Traditional Arabic" w:hAnsi="Traditional Arabic" w:hint="cs"/>
          <w:b w:val="0"/>
          <w:bCs w:val="0"/>
          <w:sz w:val="24"/>
          <w:rtl/>
        </w:rPr>
        <w:t xml:space="preserve"> برقم: (3953)، (1/273)</w:t>
      </w:r>
      <w:r w:rsidRPr="006C4A2F">
        <w:rPr>
          <w:rFonts w:hint="cs"/>
          <w:b w:val="0"/>
          <w:bCs w:val="0"/>
          <w:sz w:val="24"/>
          <w:rtl/>
        </w:rPr>
        <w:t>.</w:t>
      </w:r>
    </w:p>
  </w:footnote>
  <w:footnote w:id="1040">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باب في </w:t>
      </w:r>
      <w:r w:rsidRPr="006C4A2F">
        <w:rPr>
          <w:rFonts w:ascii="Traditional Arabic" w:hAnsi="Traditional Arabic" w:hint="cs"/>
          <w:b w:val="0"/>
          <w:bCs w:val="0"/>
          <w:sz w:val="24"/>
          <w:rtl/>
        </w:rPr>
        <w:t>مكة،  برقم:(2016)</w:t>
      </w:r>
      <w:r w:rsidRPr="006C4A2F">
        <w:rPr>
          <w:rFonts w:hint="cs"/>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w:t>
      </w:r>
      <w:r w:rsidRPr="006C4A2F">
        <w:rPr>
          <w:rFonts w:ascii="Traditional Arabic" w:hAnsi="Traditional Arabic" w:hint="cs"/>
          <w:b w:val="0"/>
          <w:bCs w:val="0"/>
          <w:sz w:val="24"/>
          <w:rtl/>
        </w:rPr>
        <w:t>615).</w:t>
      </w:r>
    </w:p>
  </w:footnote>
  <w:footnote w:id="1041">
    <w:p w:rsidR="00596D74" w:rsidRPr="006C4A2F" w:rsidRDefault="00596D74" w:rsidP="00D55973">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المناسك </w:t>
      </w:r>
      <w:r w:rsidRPr="006C4A2F">
        <w:rPr>
          <w:rFonts w:ascii="Traditional Arabic" w:hAnsi="Traditional Arabic" w:hint="cs"/>
          <w:b w:val="0"/>
          <w:bCs w:val="0"/>
          <w:sz w:val="24"/>
          <w:rtl/>
        </w:rPr>
        <w:t>،</w:t>
      </w:r>
      <w:r w:rsidRPr="006C4A2F">
        <w:rPr>
          <w:rFonts w:ascii="Traditional Arabic" w:eastAsia="Calibri" w:hAnsi="Traditional Arabic"/>
          <w:b w:val="0"/>
          <w:bCs w:val="0"/>
          <w:sz w:val="24"/>
          <w:rtl/>
        </w:rPr>
        <w:t xml:space="preserve"> باب الركعتين بعد الطواف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2958</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986</w:t>
      </w:r>
      <w:r w:rsidRPr="006C4A2F">
        <w:rPr>
          <w:rFonts w:ascii="Traditional Arabic" w:hAnsi="Traditional Arabic"/>
          <w:b w:val="0"/>
          <w:bCs w:val="0"/>
          <w:sz w:val="24"/>
          <w:rtl/>
        </w:rPr>
        <w:t>)</w:t>
      </w:r>
      <w:r w:rsidRPr="006C4A2F">
        <w:rPr>
          <w:rFonts w:hint="cs"/>
          <w:b w:val="0"/>
          <w:bCs w:val="0"/>
          <w:sz w:val="24"/>
          <w:rtl/>
        </w:rPr>
        <w:t>.</w:t>
      </w:r>
      <w:r w:rsidRPr="006C4A2F">
        <w:rPr>
          <w:rFonts w:ascii="Traditional Arabic" w:hAnsi="Traditional Arabic"/>
          <w:b w:val="0"/>
          <w:bCs w:val="0"/>
          <w:sz w:val="24"/>
          <w:rtl/>
        </w:rPr>
        <w:t xml:space="preserve"> </w:t>
      </w:r>
    </w:p>
  </w:footnote>
  <w:footnote w:id="1042">
    <w:p w:rsidR="00596D74" w:rsidRPr="006C4A2F" w:rsidRDefault="00596D74" w:rsidP="00295AB9">
      <w:pPr>
        <w:ind w:firstLine="0"/>
        <w:jc w:val="both"/>
        <w:rPr>
          <w:sz w:val="24"/>
          <w:szCs w:val="24"/>
        </w:rPr>
      </w:pPr>
      <w:r w:rsidRPr="006C4A2F">
        <w:rPr>
          <w:rStyle w:val="a3"/>
          <w:rFonts w:ascii="Traditional Arabic" w:hAnsi="Traditional Arabic"/>
          <w:sz w:val="24"/>
          <w:szCs w:val="24"/>
        </w:rPr>
        <w:footnoteRef/>
      </w:r>
      <w:r w:rsidRPr="006C4A2F">
        <w:rPr>
          <w:rFonts w:hint="cs"/>
          <w:sz w:val="24"/>
          <w:szCs w:val="24"/>
          <w:rtl/>
        </w:rPr>
        <w:t xml:space="preserve"> </w:t>
      </w:r>
      <w:r w:rsidRPr="006C4A2F">
        <w:rPr>
          <w:rFonts w:ascii="Traditional Arabic" w:hAnsi="Traditional Arabic" w:hint="cs"/>
          <w:sz w:val="24"/>
          <w:szCs w:val="24"/>
          <w:rtl/>
        </w:rPr>
        <w:t>- ابن حنبل الشيباني:أحمد ،</w:t>
      </w:r>
      <w:r w:rsidRPr="006C4A2F">
        <w:rPr>
          <w:rFonts w:hint="cs"/>
          <w:sz w:val="24"/>
          <w:szCs w:val="24"/>
          <w:rtl/>
        </w:rPr>
        <w:t xml:space="preserve"> </w:t>
      </w:r>
      <w:r w:rsidRPr="006C4A2F">
        <w:rPr>
          <w:rFonts w:hint="cs"/>
          <w:b/>
          <w:bCs/>
          <w:sz w:val="24"/>
          <w:szCs w:val="24"/>
          <w:rtl/>
        </w:rPr>
        <w:t>مسند أحمد بن حنبل</w:t>
      </w:r>
      <w:r w:rsidRPr="006C4A2F">
        <w:rPr>
          <w:rFonts w:ascii="Traditional Arabic" w:hAnsi="Traditional Arabic" w:hint="cs"/>
          <w:sz w:val="24"/>
          <w:szCs w:val="24"/>
          <w:rtl/>
        </w:rPr>
        <w:t xml:space="preserve"> ، حديث مطلب بن أبي وداعة رضي الله عنه،</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27241</w:t>
      </w:r>
      <w:r w:rsidRPr="006C4A2F">
        <w:rPr>
          <w:sz w:val="24"/>
          <w:szCs w:val="24"/>
          <w:rtl/>
        </w:rPr>
        <w:t>)</w:t>
      </w:r>
      <w:r w:rsidRPr="006C4A2F">
        <w:rPr>
          <w:rFonts w:ascii="Traditional Arabic" w:hint="cs"/>
          <w:sz w:val="24"/>
          <w:szCs w:val="24"/>
          <w:rtl/>
        </w:rPr>
        <w:t>،ورقم:(27242)، ورقم: (27273)، ( 45/215)</w:t>
      </w:r>
      <w:r w:rsidRPr="006C4A2F">
        <w:rPr>
          <w:rFonts w:hint="cs"/>
          <w:sz w:val="24"/>
          <w:szCs w:val="24"/>
          <w:rtl/>
        </w:rPr>
        <w:t>.</w:t>
      </w:r>
    </w:p>
  </w:footnote>
  <w:footnote w:id="1043">
    <w:p w:rsidR="00596D74" w:rsidRPr="006C4A2F" w:rsidRDefault="00596D74" w:rsidP="000256E3">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الحميدي:عبدالله،</w:t>
      </w:r>
      <w:r w:rsidRPr="006C4A2F">
        <w:rPr>
          <w:rFonts w:hint="cs"/>
          <w:b w:val="0"/>
          <w:bCs w:val="0"/>
          <w:sz w:val="24"/>
          <w:rtl/>
        </w:rPr>
        <w:t xml:space="preserve"> </w:t>
      </w:r>
      <w:r w:rsidRPr="006C4A2F">
        <w:rPr>
          <w:rFonts w:hint="cs"/>
          <w:sz w:val="24"/>
          <w:rtl/>
        </w:rPr>
        <w:t>مسند الحميدي</w:t>
      </w:r>
      <w:r w:rsidRPr="006C4A2F">
        <w:rPr>
          <w:rFonts w:ascii="Traditional Arabic" w:hAnsi="Traditional Arabic" w:hint="cs"/>
          <w:b w:val="0"/>
          <w:bCs w:val="0"/>
          <w:sz w:val="24"/>
          <w:rtl/>
        </w:rPr>
        <w:t xml:space="preserve"> ، </w:t>
      </w:r>
      <w:r w:rsidRPr="006C4A2F">
        <w:rPr>
          <w:rFonts w:ascii="Traditional Arabic" w:eastAsia="Calibri" w:hAnsi="Traditional Arabic"/>
          <w:b w:val="0"/>
          <w:bCs w:val="0"/>
          <w:sz w:val="24"/>
          <w:rtl/>
        </w:rPr>
        <w:t>حديث المطلب بن أبي وداعة رضي الله عنه</w:t>
      </w:r>
      <w:r w:rsidRPr="006C4A2F">
        <w:rPr>
          <w:rFonts w:ascii="Traditional Arabic" w:hAnsi="Traditional Arabic" w:hint="cs"/>
          <w:b w:val="0"/>
          <w:bCs w:val="0"/>
          <w:sz w:val="24"/>
          <w:rtl/>
        </w:rPr>
        <w:t>،</w:t>
      </w:r>
      <w:r w:rsidRPr="006C4A2F">
        <w:rPr>
          <w:rFonts w:ascii="Traditional Arabic" w:hint="cs"/>
          <w:b w:val="0"/>
          <w:bCs w:val="0"/>
          <w:sz w:val="24"/>
          <w:rtl/>
        </w:rPr>
        <w:t xml:space="preserve"> تحقيق:حبيب الرحمن الأعظمي، (بيروت،دار الكتب العلمية، القاهرة مكتبة المتنبي)،برقم:(578)، (1/263).</w:t>
      </w:r>
      <w:r w:rsidRPr="006C4A2F">
        <w:rPr>
          <w:rFonts w:ascii="Traditional Arabic" w:hAnsi="Traditional Arabic"/>
          <w:b w:val="0"/>
          <w:bCs w:val="0"/>
          <w:sz w:val="24"/>
          <w:rtl/>
        </w:rPr>
        <w:t xml:space="preserve"> </w:t>
      </w:r>
    </w:p>
  </w:footnote>
  <w:footnote w:id="1044">
    <w:p w:rsidR="00596D74" w:rsidRPr="006C4A2F" w:rsidRDefault="00596D74" w:rsidP="000256E3">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الأزرقي:محمد، </w:t>
      </w:r>
      <w:r w:rsidRPr="006C4A2F">
        <w:rPr>
          <w:rFonts w:ascii="Traditional Arabic" w:hAnsi="Traditional Arabic"/>
          <w:sz w:val="24"/>
          <w:rtl/>
        </w:rPr>
        <w:t>أخبار مكة وما جاء فيها من الآثار</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باب</w:t>
      </w:r>
      <w:r w:rsidRPr="006C4A2F">
        <w:rPr>
          <w:rFonts w:ascii="Traditional Arabic" w:eastAsia="Calibri" w:hAnsi="Traditional Arabic"/>
          <w:b w:val="0"/>
          <w:bCs w:val="0"/>
          <w:sz w:val="24"/>
          <w:rtl/>
        </w:rPr>
        <w:t xml:space="preserve"> الصلاة في المسجد الحرام والناس يمرون بين أيدي المصل</w:t>
      </w:r>
      <w:r w:rsidRPr="006C4A2F">
        <w:rPr>
          <w:rFonts w:ascii="Traditional Arabic" w:eastAsia="Calibri" w:hAnsi="Traditional Arabic" w:hint="cs"/>
          <w:b w:val="0"/>
          <w:bCs w:val="0"/>
          <w:sz w:val="24"/>
          <w:rtl/>
        </w:rPr>
        <w:t>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w:t>
      </w:r>
      <w:r w:rsidRPr="006C4A2F">
        <w:rPr>
          <w:rFonts w:ascii="Traditional Arabic" w:hAnsi="Traditional Arabic" w:hint="cs"/>
          <w:b w:val="0"/>
          <w:bCs w:val="0"/>
          <w:sz w:val="24"/>
          <w:rtl/>
        </w:rPr>
        <w:t>67</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045">
    <w:p w:rsidR="00596D74" w:rsidRPr="006C4A2F" w:rsidRDefault="00596D74" w:rsidP="000256E3">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ذكر الصلاة في المسجد الحرام بلا سترة ، وما جاء فيه</w:t>
      </w:r>
      <w:r w:rsidRPr="006C4A2F">
        <w:rPr>
          <w:rFonts w:ascii="Traditional Arabic" w:hAnsi="Traditional Arabic" w:hint="cs"/>
          <w:b w:val="0"/>
          <w:bCs w:val="0"/>
          <w:sz w:val="24"/>
          <w:rtl/>
        </w:rPr>
        <w:t>،</w:t>
      </w:r>
      <w:r w:rsidRPr="006C4A2F">
        <w:rPr>
          <w:rFonts w:hint="cs"/>
          <w:b w:val="0"/>
          <w:bCs w:val="0"/>
          <w:caps/>
          <w:sz w:val="24"/>
          <w:rtl/>
        </w:rPr>
        <w:t xml:space="preserve">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1231)،ورقم: (1233</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104</w:t>
      </w:r>
      <w:r w:rsidRPr="006C4A2F">
        <w:rPr>
          <w:rFonts w:ascii="Traditional Arabic" w:hAnsi="Traditional Arabic"/>
          <w:b w:val="0"/>
          <w:bCs w:val="0"/>
          <w:sz w:val="24"/>
          <w:rtl/>
        </w:rPr>
        <w:t>)</w:t>
      </w:r>
      <w:r w:rsidRPr="006C4A2F">
        <w:rPr>
          <w:rFonts w:hint="cs"/>
          <w:b w:val="0"/>
          <w:bCs w:val="0"/>
          <w:sz w:val="24"/>
          <w:rtl/>
        </w:rPr>
        <w:t>.</w:t>
      </w:r>
    </w:p>
  </w:footnote>
  <w:footnote w:id="1046">
    <w:p w:rsidR="00596D74" w:rsidRPr="006C4A2F" w:rsidRDefault="00596D74" w:rsidP="000256E3">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الصنعاني:عبدالرزاق،</w:t>
      </w:r>
      <w:r w:rsidRPr="006C4A2F">
        <w:rPr>
          <w:rFonts w:hint="cs"/>
          <w:b w:val="0"/>
          <w:bCs w:val="0"/>
          <w:sz w:val="24"/>
          <w:rtl/>
        </w:rPr>
        <w:t xml:space="preserve"> </w:t>
      </w:r>
      <w:r w:rsidRPr="006C4A2F">
        <w:rPr>
          <w:rFonts w:hint="cs"/>
          <w:sz w:val="24"/>
          <w:rtl/>
        </w:rPr>
        <w:t>مصنف عبدالرزاق</w:t>
      </w:r>
      <w:r w:rsidRPr="006C4A2F">
        <w:rPr>
          <w:rFonts w:ascii="Traditional Arabic" w:hAnsi="Traditional Arabic" w:hint="cs"/>
          <w:b w:val="0"/>
          <w:bCs w:val="0"/>
          <w:sz w:val="24"/>
          <w:rtl/>
        </w:rPr>
        <w:t>،</w:t>
      </w:r>
      <w:r w:rsidRPr="006C4A2F">
        <w:rPr>
          <w:rFonts w:ascii="Traditional Arabic" w:hint="cs"/>
          <w:b w:val="0"/>
          <w:bCs w:val="0"/>
          <w:sz w:val="24"/>
          <w:rtl/>
        </w:rPr>
        <w:t xml:space="preserve"> كتاب الصلاة، </w:t>
      </w:r>
      <w:r w:rsidRPr="006C4A2F">
        <w:rPr>
          <w:rFonts w:ascii="Traditional Arabic" w:eastAsia="Calibri" w:hAnsi="Traditional Arabic"/>
          <w:b w:val="0"/>
          <w:bCs w:val="0"/>
          <w:sz w:val="24"/>
          <w:rtl/>
        </w:rPr>
        <w:t>باب لا يقطع الصلاة شيء بمكة</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w:t>
      </w:r>
      <w:r w:rsidRPr="006C4A2F">
        <w:rPr>
          <w:rFonts w:hint="cs"/>
          <w:b w:val="0"/>
          <w:bCs w:val="0"/>
          <w:sz w:val="24"/>
          <w:rtl/>
        </w:rPr>
        <w:t>3287</w:t>
      </w:r>
      <w:r w:rsidRPr="006C4A2F">
        <w:rPr>
          <w:b w:val="0"/>
          <w:bCs w:val="0"/>
          <w:sz w:val="24"/>
          <w:rtl/>
        </w:rPr>
        <w:t>)</w:t>
      </w:r>
      <w:r w:rsidRPr="006C4A2F">
        <w:rPr>
          <w:rFonts w:hint="cs"/>
          <w:b w:val="0"/>
          <w:bCs w:val="0"/>
          <w:sz w:val="24"/>
          <w:rtl/>
        </w:rPr>
        <w:t>،ورقم: (2388)، و رقم:</w:t>
      </w:r>
      <w:r w:rsidRPr="006C4A2F">
        <w:rPr>
          <w:b w:val="0"/>
          <w:bCs w:val="0"/>
          <w:sz w:val="24"/>
          <w:rtl/>
        </w:rPr>
        <w:br/>
      </w:r>
      <w:r w:rsidRPr="006C4A2F">
        <w:rPr>
          <w:rFonts w:hint="cs"/>
          <w:b w:val="0"/>
          <w:bCs w:val="0"/>
          <w:sz w:val="24"/>
          <w:rtl/>
        </w:rPr>
        <w:t>( 2389) ،(2/35).</w:t>
      </w:r>
    </w:p>
  </w:footnote>
  <w:footnote w:id="1047">
    <w:p w:rsidR="00596D74" w:rsidRPr="006C4A2F" w:rsidRDefault="00596D74" w:rsidP="000256E3">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بكر عبد الله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sz w:val="24"/>
          <w:rtl/>
        </w:rPr>
        <w:t>المصنف في الأحاديث والآثار</w:t>
      </w:r>
      <w:r w:rsidRPr="006C4A2F">
        <w:rPr>
          <w:rFonts w:ascii="Traditional Arabic" w:hAnsi="Traditional Arabic" w:hint="cs"/>
          <w:b w:val="0"/>
          <w:bCs w:val="0"/>
          <w:sz w:val="24"/>
          <w:rtl/>
        </w:rPr>
        <w:t>،</w:t>
      </w:r>
      <w:r w:rsidRPr="006C4A2F">
        <w:rPr>
          <w:rFonts w:hint="cs"/>
          <w:b w:val="0"/>
          <w:bCs w:val="0"/>
          <w:caps/>
          <w:sz w:val="24"/>
          <w:rtl/>
        </w:rPr>
        <w:t>برقم:</w:t>
      </w:r>
      <w:r w:rsidRPr="006C4A2F">
        <w:rPr>
          <w:rFonts w:ascii="Traditional Arabic" w:hAnsi="Traditional Arabic"/>
          <w:b w:val="0"/>
          <w:bCs w:val="0"/>
          <w:sz w:val="24"/>
          <w:rtl/>
        </w:rPr>
        <w:t>(</w:t>
      </w:r>
      <w:r w:rsidRPr="006C4A2F">
        <w:rPr>
          <w:rFonts w:ascii="Traditional Arabic" w:hAnsi="Traditional Arabic" w:hint="cs"/>
          <w:b w:val="0"/>
          <w:bCs w:val="0"/>
          <w:sz w:val="24"/>
          <w:rtl/>
        </w:rPr>
        <w:t>15039</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371</w:t>
      </w:r>
      <w:r w:rsidRPr="006C4A2F">
        <w:rPr>
          <w:rFonts w:ascii="Traditional Arabic" w:hAnsi="Traditional Arabic"/>
          <w:b w:val="0"/>
          <w:bCs w:val="0"/>
          <w:sz w:val="24"/>
          <w:rtl/>
        </w:rPr>
        <w:t>).</w:t>
      </w:r>
    </w:p>
  </w:footnote>
  <w:footnote w:id="1048">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خزيمة النيسابوري:</w:t>
      </w:r>
      <w:r w:rsidRPr="006C4A2F">
        <w:rPr>
          <w:rFonts w:ascii="Traditional Arabic" w:hAnsi="Traditional Arabic"/>
          <w:b w:val="0"/>
          <w:bCs w:val="0"/>
          <w:sz w:val="24"/>
          <w:rtl/>
        </w:rPr>
        <w:t xml:space="preserve"> أبو بكر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الصلاة،</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 xml:space="preserve">باب ذكر الدليل على أن التغليظ في المرور بين يدي المصلي إذا كان المصلي يصلي إلى سترة وإباحة المرور بين يدي المصلي إذا صلى إلى غير سترة </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815</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15</w:t>
      </w:r>
      <w:r w:rsidRPr="006C4A2F">
        <w:rPr>
          <w:rFonts w:ascii="Traditional Arabic" w:hAnsi="Traditional Arabic"/>
          <w:b w:val="0"/>
          <w:bCs w:val="0"/>
          <w:sz w:val="24"/>
          <w:rtl/>
        </w:rPr>
        <w:t>).</w:t>
      </w:r>
    </w:p>
  </w:footnote>
  <w:footnote w:id="1049">
    <w:p w:rsidR="00596D74" w:rsidRPr="006C4A2F" w:rsidRDefault="00596D74" w:rsidP="00D55973">
      <w:pPr>
        <w:pStyle w:val="a4"/>
        <w:spacing w:line="360" w:lineRule="exact"/>
        <w:jc w:val="both"/>
        <w:rPr>
          <w:b w:val="0"/>
          <w:bCs w:val="0"/>
          <w:sz w:val="24"/>
        </w:rPr>
      </w:pPr>
      <w:r w:rsidRPr="006C4A2F">
        <w:rPr>
          <w:rFonts w:ascii="Traditional Arabic" w:hAnsi="Traditional Arabic"/>
          <w:b w:val="0"/>
          <w:bCs w:val="0"/>
          <w:sz w:val="24"/>
        </w:rPr>
        <w:t>-</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أبو يعلى الموصلي:أحمد،</w:t>
      </w:r>
      <w:r w:rsidRPr="006C4A2F">
        <w:rPr>
          <w:rFonts w:hint="cs"/>
          <w:b w:val="0"/>
          <w:bCs w:val="0"/>
          <w:sz w:val="24"/>
          <w:rtl/>
        </w:rPr>
        <w:t xml:space="preserve"> </w:t>
      </w:r>
      <w:r w:rsidRPr="006C4A2F">
        <w:rPr>
          <w:rFonts w:hint="cs"/>
          <w:sz w:val="24"/>
          <w:rtl/>
        </w:rPr>
        <w:t>مسند أبي يعلى</w:t>
      </w:r>
      <w:r w:rsidRPr="006C4A2F">
        <w:rPr>
          <w:rFonts w:ascii="Traditional Arabic" w:hint="cs"/>
          <w:sz w:val="24"/>
          <w:rtl/>
        </w:rPr>
        <w:t xml:space="preserve"> </w:t>
      </w:r>
      <w:r w:rsidRPr="006C4A2F">
        <w:rPr>
          <w:rFonts w:ascii="Traditional Arabic" w:hint="cs"/>
          <w:b w:val="0"/>
          <w:bCs w:val="0"/>
          <w:sz w:val="24"/>
          <w:rtl/>
        </w:rPr>
        <w:t>،</w:t>
      </w:r>
      <w:r w:rsidRPr="006C4A2F">
        <w:rPr>
          <w:rFonts w:ascii="Traditional Arabic" w:eastAsia="Calibri" w:hAnsi="Traditional Arabic" w:hint="cs"/>
          <w:b w:val="0"/>
          <w:bCs w:val="0"/>
          <w:sz w:val="24"/>
          <w:rtl/>
        </w:rPr>
        <w:t xml:space="preserve"> </w:t>
      </w:r>
      <w:r w:rsidRPr="006C4A2F">
        <w:rPr>
          <w:rFonts w:ascii="Traditional Arabic" w:eastAsia="Calibri" w:hAnsi="Traditional Arabic"/>
          <w:b w:val="0"/>
          <w:bCs w:val="0"/>
          <w:sz w:val="24"/>
          <w:rtl/>
        </w:rPr>
        <w:t>حديث المطلب بن أبي وداعة السهمي</w:t>
      </w:r>
      <w:r w:rsidRPr="006C4A2F">
        <w:rPr>
          <w:rFonts w:ascii="Traditional Arabic" w:hint="cs"/>
          <w:b w:val="0"/>
          <w:bCs w:val="0"/>
          <w:sz w:val="24"/>
          <w:rtl/>
        </w:rPr>
        <w:t xml:space="preserve"> </w:t>
      </w:r>
      <w:r w:rsidRPr="006C4A2F">
        <w:rPr>
          <w:rFonts w:ascii="Traditional Arabic" w:hint="cs"/>
          <w:b w:val="0"/>
          <w:bCs w:val="0"/>
          <w:sz w:val="24"/>
        </w:rPr>
        <w:sym w:font="AGA Arabesque" w:char="F074"/>
      </w:r>
      <w:r w:rsidRPr="006C4A2F">
        <w:rPr>
          <w:rFonts w:ascii="Traditional Arabic" w:hint="cs"/>
          <w:b w:val="0"/>
          <w:bCs w:val="0"/>
          <w:sz w:val="24"/>
          <w:rtl/>
        </w:rPr>
        <w:t xml:space="preserve"> ، برقم</w:t>
      </w:r>
      <w:r w:rsidRPr="006C4A2F">
        <w:rPr>
          <w:rFonts w:ascii="Traditional Arabic" w:hAnsi="Traditional Arabic" w:hint="cs"/>
          <w:b w:val="0"/>
          <w:bCs w:val="0"/>
          <w:sz w:val="24"/>
          <w:rtl/>
        </w:rPr>
        <w:t>: (</w:t>
      </w:r>
      <w:r w:rsidRPr="006C4A2F">
        <w:rPr>
          <w:b w:val="0"/>
          <w:bCs w:val="0"/>
          <w:sz w:val="24"/>
          <w:rtl/>
        </w:rPr>
        <w:t xml:space="preserve"> </w:t>
      </w:r>
      <w:r w:rsidRPr="006C4A2F">
        <w:rPr>
          <w:rFonts w:ascii="Traditional Arabic" w:hAnsi="Traditional Arabic" w:hint="cs"/>
          <w:b w:val="0"/>
          <w:bCs w:val="0"/>
          <w:sz w:val="24"/>
          <w:rtl/>
        </w:rPr>
        <w:t>7173</w:t>
      </w:r>
      <w:r w:rsidRPr="006C4A2F">
        <w:rPr>
          <w:b w:val="0"/>
          <w:bCs w:val="0"/>
          <w:sz w:val="24"/>
          <w:rtl/>
        </w:rPr>
        <w:t>)</w:t>
      </w:r>
      <w:r w:rsidRPr="006C4A2F">
        <w:rPr>
          <w:rFonts w:hint="cs"/>
          <w:b w:val="0"/>
          <w:bCs w:val="0"/>
          <w:sz w:val="24"/>
          <w:rtl/>
        </w:rPr>
        <w:t>، (13/91) ، و برقم: (6875)،(12/259).</w:t>
      </w:r>
    </w:p>
  </w:footnote>
  <w:footnote w:id="1050">
    <w:p w:rsidR="00596D74" w:rsidRPr="006C4A2F" w:rsidRDefault="00596D74" w:rsidP="005331FE">
      <w:pPr>
        <w:pStyle w:val="a4"/>
        <w:spacing w:line="360" w:lineRule="exact"/>
        <w:jc w:val="both"/>
        <w:rPr>
          <w:rFonts w:ascii="Lotus Linotype" w:hAnsi="Lotus Linotype" w:cs="Lotus Linotype"/>
          <w:b w:val="0"/>
          <w:bCs w:val="0"/>
          <w:sz w:val="24"/>
        </w:rPr>
      </w:pPr>
      <w:r w:rsidRPr="006C4A2F">
        <w:rPr>
          <w:rFonts w:ascii="Traditional Arabic" w:hAnsi="Traditional Arabic"/>
          <w:b w:val="0"/>
          <w:bCs w:val="0"/>
          <w:sz w:val="24"/>
        </w:rPr>
        <w:t>-</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الطحاوي</w:t>
      </w:r>
      <w:r w:rsidRPr="006C4A2F">
        <w:rPr>
          <w:rFonts w:ascii="Traditional Arabic" w:hint="cs"/>
          <w:b w:val="0"/>
          <w:bCs w:val="0"/>
          <w:sz w:val="24"/>
          <w:rtl/>
        </w:rPr>
        <w:t xml:space="preserve">:أحمد، </w:t>
      </w:r>
      <w:r w:rsidRPr="006C4A2F">
        <w:rPr>
          <w:rFonts w:ascii="Traditional Arabic" w:hAnsi="Traditional Arabic"/>
          <w:sz w:val="24"/>
          <w:rtl/>
        </w:rPr>
        <w:t>شرح معاني الآثار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كتاب </w:t>
      </w:r>
      <w:r w:rsidRPr="006C4A2F">
        <w:rPr>
          <w:rFonts w:ascii="Traditional Arabic" w:hAnsi="Traditional Arabic" w:hint="cs"/>
          <w:b w:val="0"/>
          <w:bCs w:val="0"/>
          <w:sz w:val="24"/>
          <w:rtl/>
        </w:rPr>
        <w:t>الصلاة،</w:t>
      </w:r>
      <w:r w:rsidRPr="006C4A2F">
        <w:rPr>
          <w:rFonts w:ascii="Traditional Arabic" w:hAnsi="Traditional Arabic"/>
          <w:b w:val="0"/>
          <w:bCs w:val="0"/>
          <w:sz w:val="24"/>
          <w:rtl/>
        </w:rPr>
        <w:t xml:space="preserve"> </w:t>
      </w:r>
      <w:r w:rsidRPr="006C4A2F">
        <w:rPr>
          <w:rFonts w:ascii="Traditional Arabic" w:eastAsia="Calibri" w:hAnsi="Traditional Arabic"/>
          <w:b w:val="0"/>
          <w:bCs w:val="0"/>
          <w:sz w:val="24"/>
          <w:rtl/>
        </w:rPr>
        <w:t>باب المرور بين يدي المصلى هل يقطع عليه ذلك صلاته أم لا</w:t>
      </w:r>
      <w:r w:rsidRPr="006C4A2F">
        <w:rPr>
          <w:rFonts w:ascii="Traditional Arabic" w:hAnsi="Traditional Arabic" w:hint="cs"/>
          <w:b w:val="0"/>
          <w:bCs w:val="0"/>
          <w:sz w:val="24"/>
          <w:rtl/>
        </w:rPr>
        <w:t>؟، برقم:(2445</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(1</w:t>
      </w:r>
      <w:r w:rsidRPr="006C4A2F">
        <w:rPr>
          <w:rFonts w:ascii="Traditional Arabic" w:hAnsi="Traditional Arabic"/>
          <w:b w:val="0"/>
          <w:bCs w:val="0"/>
          <w:sz w:val="24"/>
          <w:rtl/>
        </w:rPr>
        <w:t>/</w:t>
      </w:r>
      <w:r w:rsidRPr="006C4A2F">
        <w:rPr>
          <w:rFonts w:ascii="Traditional Arabic" w:hAnsi="Traditional Arabic" w:hint="cs"/>
          <w:b w:val="0"/>
          <w:bCs w:val="0"/>
          <w:sz w:val="24"/>
          <w:rtl/>
        </w:rPr>
        <w:t>461)</w:t>
      </w:r>
      <w:r w:rsidRPr="006C4A2F">
        <w:rPr>
          <w:rFonts w:hint="cs"/>
          <w:b w:val="0"/>
          <w:bCs w:val="0"/>
          <w:sz w:val="24"/>
          <w:rtl/>
        </w:rPr>
        <w:t>.</w:t>
      </w:r>
    </w:p>
  </w:footnote>
  <w:footnote w:id="1051">
    <w:p w:rsidR="00596D74" w:rsidRPr="006C4A2F" w:rsidRDefault="00596D74" w:rsidP="005331FE">
      <w:pPr>
        <w:pStyle w:val="a4"/>
        <w:spacing w:line="360" w:lineRule="exact"/>
        <w:jc w:val="both"/>
        <w:rPr>
          <w:rFonts w:ascii="Lotus Linotype" w:hAnsi="Lotus Linotype" w:cs="Lotus Linotype"/>
          <w:b w:val="0"/>
          <w:bCs w:val="0"/>
          <w:sz w:val="24"/>
        </w:rPr>
      </w:pPr>
      <w:r w:rsidRPr="006C4A2F">
        <w:rPr>
          <w:rStyle w:val="a3"/>
          <w:rFonts w:ascii="Traditional Arabic" w:hAnsi="Traditional Arabic"/>
          <w:b w:val="0"/>
          <w:bCs w:val="0"/>
          <w:sz w:val="24"/>
        </w:rPr>
        <w:footnoteRef/>
      </w:r>
      <w:r w:rsidRPr="006C4A2F">
        <w:rPr>
          <w:rFonts w:ascii="Traditional Arabic" w:hint="cs"/>
          <w:b w:val="0"/>
          <w:bCs w:val="0"/>
          <w:sz w:val="24"/>
          <w:rtl/>
        </w:rPr>
        <w:t xml:space="preserve"> - ابن حبان البستي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صحيح ابن حبان بترتيب ابن بلبان</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w:t>
      </w:r>
      <w:r w:rsidRPr="006C4A2F">
        <w:rPr>
          <w:rFonts w:ascii="Traditional Arabic" w:hAnsi="Traditional Arabic" w:hint="cs"/>
          <w:b w:val="0"/>
          <w:bCs w:val="0"/>
          <w:sz w:val="24"/>
          <w:rtl/>
        </w:rPr>
        <w:t>لصلاة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w:t>
      </w:r>
      <w:r w:rsidRPr="006C4A2F">
        <w:rPr>
          <w:rFonts w:ascii="Traditional Arabic" w:eastAsia="Calibri" w:hAnsi="Traditional Arabic"/>
          <w:b w:val="0"/>
          <w:bCs w:val="0"/>
          <w:sz w:val="24"/>
          <w:rtl/>
        </w:rPr>
        <w:t>ذكر إباحة مرور المرء قدام المصلي إذا صلى إلى غير سترة</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2363</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6</w:t>
      </w:r>
      <w:r w:rsidRPr="006C4A2F">
        <w:rPr>
          <w:rFonts w:ascii="Traditional Arabic"/>
          <w:b w:val="0"/>
          <w:bCs w:val="0"/>
          <w:sz w:val="24"/>
          <w:rtl/>
        </w:rPr>
        <w:t>/</w:t>
      </w:r>
      <w:r w:rsidRPr="006C4A2F">
        <w:rPr>
          <w:rFonts w:ascii="Traditional Arabic" w:hAnsi="Traditional Arabic" w:hint="cs"/>
          <w:b w:val="0"/>
          <w:bCs w:val="0"/>
          <w:sz w:val="24"/>
          <w:rtl/>
        </w:rPr>
        <w:t>127</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،وفي باب </w:t>
      </w:r>
      <w:r w:rsidRPr="006C4A2F">
        <w:rPr>
          <w:rFonts w:ascii="Traditional Arabic" w:eastAsia="Calibri" w:hAnsi="Traditional Arabic"/>
          <w:b w:val="0"/>
          <w:bCs w:val="0"/>
          <w:sz w:val="24"/>
          <w:rtl/>
        </w:rPr>
        <w:t>ذكر البيان بأن هذه الصلاة لم تكن بين الطوافين وبين المصطفى صلى الله عليه و سلم سترة</w:t>
      </w:r>
      <w:r w:rsidRPr="006C4A2F">
        <w:rPr>
          <w:rFonts w:ascii="Traditional Arabic" w:hAnsi="Traditional Arabic" w:hint="cs"/>
          <w:b w:val="0"/>
          <w:bCs w:val="0"/>
          <w:sz w:val="24"/>
          <w:rtl/>
        </w:rPr>
        <w:t>، 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2364</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6</w:t>
      </w:r>
      <w:r w:rsidRPr="006C4A2F">
        <w:rPr>
          <w:rFonts w:ascii="Traditional Arabic"/>
          <w:b w:val="0"/>
          <w:bCs w:val="0"/>
          <w:sz w:val="24"/>
          <w:rtl/>
        </w:rPr>
        <w:t>/</w:t>
      </w:r>
      <w:r w:rsidRPr="006C4A2F">
        <w:rPr>
          <w:rFonts w:ascii="Traditional Arabic" w:hAnsi="Traditional Arabic" w:hint="cs"/>
          <w:b w:val="0"/>
          <w:bCs w:val="0"/>
          <w:sz w:val="24"/>
          <w:rtl/>
        </w:rPr>
        <w:t>128</w:t>
      </w:r>
      <w:r w:rsidRPr="006C4A2F">
        <w:rPr>
          <w:rFonts w:ascii="Traditional Arabic" w:hAnsi="Traditional Arabic"/>
          <w:b w:val="0"/>
          <w:bCs w:val="0"/>
          <w:sz w:val="24"/>
          <w:rtl/>
        </w:rPr>
        <w:t>)</w:t>
      </w:r>
      <w:r w:rsidRPr="006C4A2F">
        <w:rPr>
          <w:rFonts w:ascii="Traditional Arabic" w:hAnsi="Traditional Arabic" w:hint="cs"/>
          <w:b w:val="0"/>
          <w:bCs w:val="0"/>
          <w:sz w:val="24"/>
          <w:rtl/>
        </w:rPr>
        <w:t>، و</w:t>
      </w:r>
      <w:r w:rsidRPr="006C4A2F">
        <w:rPr>
          <w:rFonts w:ascii="Traditional Arabic" w:hAnsi="Traditional Arabic"/>
          <w:b w:val="0"/>
          <w:bCs w:val="0"/>
          <w:sz w:val="24"/>
          <w:rtl/>
        </w:rPr>
        <w:t>قال شعيب الأرنؤوط : إسناده صحيح</w:t>
      </w:r>
      <w:r w:rsidRPr="006C4A2F">
        <w:rPr>
          <w:rFonts w:hint="cs"/>
          <w:b w:val="0"/>
          <w:bCs w:val="0"/>
          <w:sz w:val="24"/>
          <w:rtl/>
        </w:rPr>
        <w:t>.</w:t>
      </w:r>
    </w:p>
  </w:footnote>
  <w:footnote w:id="1052">
    <w:p w:rsidR="00596D74" w:rsidRPr="006C4A2F" w:rsidRDefault="00596D74" w:rsidP="005552E5">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الصلاة ،</w:t>
      </w:r>
      <w:r w:rsidRPr="006C4A2F">
        <w:rPr>
          <w:rFonts w:ascii="Traditional Arabic" w:hAnsi="Traditional Arabic"/>
          <w:sz w:val="24"/>
          <w:szCs w:val="24"/>
          <w:rtl/>
        </w:rPr>
        <w:t xml:space="preserve">باب </w:t>
      </w:r>
      <w:r w:rsidRPr="006C4A2F">
        <w:rPr>
          <w:rFonts w:ascii="Traditional Arabic" w:eastAsia="Calibri" w:hAnsi="Traditional Arabic"/>
          <w:sz w:val="24"/>
          <w:szCs w:val="24"/>
          <w:rtl/>
        </w:rPr>
        <w:t>من صلى إلى غير سترة</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3295</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273</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053">
    <w:p w:rsidR="00596D74" w:rsidRPr="006C4A2F" w:rsidRDefault="00596D74" w:rsidP="005331FE">
      <w:pPr>
        <w:pStyle w:val="a4"/>
        <w:jc w:val="both"/>
        <w:rPr>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int="cs"/>
          <w:b w:val="0"/>
          <w:bCs w:val="0"/>
          <w:sz w:val="24"/>
          <w:rtl/>
        </w:rPr>
        <w:t>،</w:t>
      </w:r>
      <w:r w:rsidRPr="006C4A2F">
        <w:rPr>
          <w:rFonts w:ascii="Traditional Arabic" w:hAnsi="Traditional Arabic" w:hint="cs"/>
          <w:b w:val="0"/>
          <w:bCs w:val="0"/>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17436</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b w:val="0"/>
          <w:bCs w:val="0"/>
          <w:sz w:val="24"/>
          <w:rtl/>
        </w:rPr>
        <w:t xml:space="preserve"> </w:t>
      </w:r>
      <w:r w:rsidRPr="006C4A2F">
        <w:rPr>
          <w:rFonts w:hint="cs"/>
          <w:b w:val="0"/>
          <w:bCs w:val="0"/>
          <w:sz w:val="24"/>
          <w:rtl/>
        </w:rPr>
        <w:t>ورقم: ( 17437)، و رقم: ( 17438) ،(</w:t>
      </w:r>
      <w:r w:rsidRPr="006C4A2F">
        <w:rPr>
          <w:rFonts w:ascii="Traditional Arabic" w:hAnsi="Traditional Arabic" w:hint="cs"/>
          <w:b w:val="0"/>
          <w:bCs w:val="0"/>
          <w:sz w:val="24"/>
          <w:rtl/>
        </w:rPr>
        <w:t>20</w:t>
      </w:r>
      <w:r w:rsidRPr="006C4A2F">
        <w:rPr>
          <w:rFonts w:ascii="Traditional Arabic" w:hAnsi="Traditional Arabic"/>
          <w:b w:val="0"/>
          <w:bCs w:val="0"/>
          <w:sz w:val="24"/>
          <w:rtl/>
        </w:rPr>
        <w:t>/</w:t>
      </w:r>
      <w:r w:rsidRPr="006C4A2F">
        <w:rPr>
          <w:rFonts w:ascii="Traditional Arabic" w:hAnsi="Traditional Arabic" w:hint="cs"/>
          <w:b w:val="0"/>
          <w:bCs w:val="0"/>
          <w:sz w:val="24"/>
          <w:rtl/>
        </w:rPr>
        <w:t>288-289</w:t>
      </w:r>
      <w:r w:rsidRPr="006C4A2F">
        <w:rPr>
          <w:rFonts w:hint="cs"/>
          <w:b w:val="0"/>
          <w:bCs w:val="0"/>
          <w:sz w:val="24"/>
          <w:rtl/>
        </w:rPr>
        <w:t>).</w:t>
      </w:r>
    </w:p>
  </w:footnote>
  <w:footnote w:id="1054">
    <w:p w:rsidR="00596D74" w:rsidRPr="006C4A2F" w:rsidRDefault="00596D74" w:rsidP="00D5597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hint="cs"/>
          <w:sz w:val="24"/>
          <w:szCs w:val="24"/>
          <w:rtl/>
        </w:rPr>
        <w:t xml:space="preserve">ينظر:ابن حبان، البستي: محمد </w:t>
      </w:r>
      <w:r w:rsidRPr="006C4A2F">
        <w:rPr>
          <w:rFonts w:ascii="Traditional Arabic" w:hAnsi="Traditional Arabic"/>
          <w:b/>
          <w:bCs/>
          <w:sz w:val="24"/>
          <w:szCs w:val="24"/>
          <w:rtl/>
        </w:rPr>
        <w:t>الثقا</w:t>
      </w:r>
      <w:r w:rsidRPr="006C4A2F">
        <w:rPr>
          <w:rFonts w:ascii="Traditional Arabic" w:hAnsi="Traditional Arabic" w:hint="cs"/>
          <w:b/>
          <w:bCs/>
          <w:sz w:val="24"/>
          <w:szCs w:val="24"/>
          <w:rtl/>
        </w:rPr>
        <w:t>ت</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باب </w:t>
      </w:r>
      <w:r w:rsidRPr="006C4A2F">
        <w:rPr>
          <w:rFonts w:ascii="Traditional Arabic" w:hAnsi="Traditional Arabic" w:hint="cs"/>
          <w:sz w:val="24"/>
          <w:szCs w:val="24"/>
          <w:rtl/>
        </w:rPr>
        <w:t>الكاف: 5</w:t>
      </w:r>
      <w:r w:rsidRPr="006C4A2F">
        <w:rPr>
          <w:rFonts w:ascii="Traditional Arabic" w:hAnsi="Traditional Arabic"/>
          <w:sz w:val="24"/>
          <w:szCs w:val="24"/>
          <w:rtl/>
        </w:rPr>
        <w:t>/</w:t>
      </w:r>
      <w:r w:rsidRPr="006C4A2F">
        <w:rPr>
          <w:rFonts w:ascii="Traditional Arabic" w:hAnsi="Traditional Arabic" w:hint="cs"/>
          <w:sz w:val="24"/>
          <w:szCs w:val="24"/>
          <w:rtl/>
        </w:rPr>
        <w:t>331،برقم:(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5080</w:t>
      </w:r>
      <w:r w:rsidRPr="006C4A2F">
        <w:rPr>
          <w:rFonts w:ascii="Traditional Arabic" w:hint="cs"/>
          <w:sz w:val="24"/>
          <w:szCs w:val="24"/>
          <w:rtl/>
        </w:rPr>
        <w:t>)</w:t>
      </w:r>
      <w:r w:rsidRPr="006C4A2F">
        <w:rPr>
          <w:rFonts w:hint="cs"/>
          <w:sz w:val="24"/>
          <w:szCs w:val="24"/>
          <w:rtl/>
        </w:rPr>
        <w:t>.</w:t>
      </w:r>
    </w:p>
  </w:footnote>
  <w:footnote w:id="1055">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الذهبي: محمد،</w:t>
      </w:r>
      <w:r w:rsidRPr="006C4A2F">
        <w:rPr>
          <w:rFonts w:ascii="Traditional Arabic" w:hAnsi="Traditional Arabic"/>
          <w:sz w:val="24"/>
          <w:rtl/>
        </w:rPr>
        <w:t xml:space="preserve">سير </w:t>
      </w:r>
      <w:r w:rsidRPr="006C4A2F">
        <w:rPr>
          <w:rFonts w:ascii="Traditional Arabic" w:hAnsi="Traditional Arabic" w:hint="cs"/>
          <w:sz w:val="24"/>
          <w:rtl/>
        </w:rPr>
        <w:t>أعلام</w:t>
      </w:r>
      <w:r w:rsidRPr="006C4A2F">
        <w:rPr>
          <w:rFonts w:ascii="Traditional Arabic" w:hAnsi="Traditional Arabic"/>
          <w:sz w:val="24"/>
          <w:rtl/>
        </w:rPr>
        <w:t xml:space="preserve"> النبلاء</w:t>
      </w:r>
      <w:r w:rsidRPr="006C4A2F">
        <w:rPr>
          <w:rFonts w:ascii="Traditional Arabic" w:hint="cs"/>
          <w:b w:val="0"/>
          <w:bCs w:val="0"/>
          <w:sz w:val="24"/>
          <w:rtl/>
        </w:rPr>
        <w:t>، (4/234).</w:t>
      </w:r>
    </w:p>
  </w:footnote>
  <w:footnote w:id="1056">
    <w:p w:rsidR="00596D74" w:rsidRPr="006C4A2F" w:rsidRDefault="00596D74" w:rsidP="00D55973">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w:t>
      </w:r>
      <w:r w:rsidRPr="006C4A2F">
        <w:rPr>
          <w:rFonts w:ascii="Traditional Arabic" w:hAnsi="Traditional Arabic" w:hint="cs"/>
          <w:b w:val="0"/>
          <w:bCs w:val="0"/>
          <w:sz w:val="24"/>
          <w:rtl/>
        </w:rPr>
        <w:t>5667</w:t>
      </w:r>
      <w:r w:rsidRPr="006C4A2F">
        <w:rPr>
          <w:rFonts w:ascii="Traditional Arabic" w:hAnsi="Traditional Arabic"/>
          <w:b w:val="0"/>
          <w:bCs w:val="0"/>
          <w:sz w:val="24"/>
          <w:rtl/>
        </w:rPr>
        <w:t>).</w:t>
      </w:r>
    </w:p>
  </w:footnote>
  <w:footnote w:id="1057">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ينظر: ا</w:t>
      </w:r>
      <w:r w:rsidRPr="006C4A2F">
        <w:rPr>
          <w:rFonts w:ascii="Traditional Arabic" w:hAnsi="Traditional Arabic"/>
          <w:b w:val="0"/>
          <w:bCs w:val="0"/>
          <w:sz w:val="24"/>
          <w:rtl/>
        </w:rPr>
        <w:t>لدارقطني</w:t>
      </w:r>
      <w:r w:rsidRPr="006C4A2F">
        <w:rPr>
          <w:rFonts w:ascii="Traditional Arabic" w:hAnsi="Traditional Arabic" w:hint="cs"/>
          <w:b w:val="0"/>
          <w:bCs w:val="0"/>
          <w:sz w:val="24"/>
          <w:rtl/>
        </w:rPr>
        <w:t>: علي ،</w:t>
      </w:r>
      <w:r w:rsidRPr="006C4A2F">
        <w:rPr>
          <w:rFonts w:ascii="Traditional Arabic" w:hAnsi="Traditional Arabic"/>
          <w:b w:val="0"/>
          <w:bCs w:val="0"/>
          <w:sz w:val="24"/>
          <w:rtl/>
        </w:rPr>
        <w:t xml:space="preserve"> </w:t>
      </w:r>
      <w:r w:rsidRPr="006C4A2F">
        <w:rPr>
          <w:rFonts w:ascii="Traditional Arabic" w:hAnsi="Traditional Arabic"/>
          <w:sz w:val="24"/>
          <w:rtl/>
        </w:rPr>
        <w:t>العلل الواردة في الأحاديث النبوية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(14/42)</w:t>
      </w:r>
      <w:r w:rsidRPr="006C4A2F">
        <w:rPr>
          <w:rFonts w:ascii="Traditional Arabic" w:hint="cs"/>
          <w:b w:val="0"/>
          <w:bCs w:val="0"/>
          <w:sz w:val="24"/>
          <w:rtl/>
        </w:rPr>
        <w:t>.</w:t>
      </w:r>
    </w:p>
  </w:footnote>
  <w:footnote w:id="1058">
    <w:p w:rsidR="00596D74" w:rsidRPr="006C4A2F" w:rsidRDefault="00596D74" w:rsidP="00D5597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 w:val="24"/>
          <w:szCs w:val="24"/>
          <w:rtl/>
        </w:rPr>
        <w:t xml:space="preserve"> </w:t>
      </w:r>
      <w:r w:rsidRPr="006C4A2F">
        <w:rPr>
          <w:rFonts w:hint="cs"/>
          <w:b/>
          <w:bCs/>
          <w:sz w:val="24"/>
          <w:szCs w:val="24"/>
          <w:rtl/>
        </w:rPr>
        <w:t>تهذيب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w:t>
      </w:r>
      <w:r w:rsidRPr="006C4A2F">
        <w:rPr>
          <w:rFonts w:ascii="Traditional Arabic" w:hint="cs"/>
          <w:sz w:val="24"/>
          <w:szCs w:val="24"/>
          <w:rtl/>
        </w:rPr>
        <w:t xml:space="preserve"> </w:t>
      </w:r>
      <w:r w:rsidRPr="006C4A2F">
        <w:rPr>
          <w:rFonts w:hint="cs"/>
          <w:sz w:val="24"/>
          <w:szCs w:val="24"/>
          <w:rtl/>
        </w:rPr>
        <w:t>( 8/384)،</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 (</w:t>
      </w:r>
      <w:r w:rsidRPr="006C4A2F">
        <w:rPr>
          <w:sz w:val="24"/>
          <w:szCs w:val="24"/>
          <w:rtl/>
        </w:rPr>
        <w:t xml:space="preserve"> </w:t>
      </w:r>
      <w:r w:rsidRPr="006C4A2F">
        <w:rPr>
          <w:rFonts w:ascii="Traditional Arabic" w:hAnsi="Traditional Arabic" w:hint="cs"/>
          <w:sz w:val="24"/>
          <w:szCs w:val="24"/>
          <w:rtl/>
        </w:rPr>
        <w:t>769</w:t>
      </w:r>
      <w:r w:rsidRPr="006C4A2F">
        <w:rPr>
          <w:sz w:val="24"/>
          <w:szCs w:val="24"/>
          <w:rtl/>
        </w:rPr>
        <w:t>)</w:t>
      </w:r>
      <w:r w:rsidRPr="006C4A2F">
        <w:rPr>
          <w:rFonts w:hint="cs"/>
          <w:sz w:val="24"/>
          <w:szCs w:val="24"/>
          <w:rtl/>
        </w:rPr>
        <w:t>.</w:t>
      </w:r>
    </w:p>
  </w:footnote>
  <w:footnote w:id="1059">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ينظر: ا</w:t>
      </w:r>
      <w:r w:rsidRPr="006C4A2F">
        <w:rPr>
          <w:rFonts w:ascii="Traditional Arabic" w:hAnsi="Traditional Arabic"/>
          <w:b w:val="0"/>
          <w:bCs w:val="0"/>
          <w:sz w:val="24"/>
          <w:rtl/>
        </w:rPr>
        <w:t>لدارقطني</w:t>
      </w:r>
      <w:r w:rsidRPr="006C4A2F">
        <w:rPr>
          <w:rFonts w:ascii="Traditional Arabic" w:hAnsi="Traditional Arabic" w:hint="cs"/>
          <w:b w:val="0"/>
          <w:bCs w:val="0"/>
          <w:sz w:val="24"/>
          <w:rtl/>
        </w:rPr>
        <w:t>: علي ،</w:t>
      </w:r>
      <w:r w:rsidRPr="006C4A2F">
        <w:rPr>
          <w:rFonts w:ascii="Traditional Arabic" w:hAnsi="Traditional Arabic"/>
          <w:b w:val="0"/>
          <w:bCs w:val="0"/>
          <w:sz w:val="24"/>
          <w:rtl/>
        </w:rPr>
        <w:t xml:space="preserve"> </w:t>
      </w:r>
      <w:r w:rsidRPr="006C4A2F">
        <w:rPr>
          <w:rFonts w:ascii="Traditional Arabic" w:hAnsi="Traditional Arabic"/>
          <w:sz w:val="24"/>
          <w:rtl/>
        </w:rPr>
        <w:t>العلل الواردة في الأحاديث النبوية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(14/42)</w:t>
      </w:r>
      <w:r w:rsidRPr="006C4A2F">
        <w:rPr>
          <w:rFonts w:ascii="Traditional Arabic" w:hint="cs"/>
          <w:b w:val="0"/>
          <w:bCs w:val="0"/>
          <w:sz w:val="24"/>
          <w:rtl/>
        </w:rPr>
        <w:t>.</w:t>
      </w:r>
    </w:p>
  </w:footnote>
  <w:footnote w:id="1060">
    <w:p w:rsidR="00596D74" w:rsidRPr="006C4A2F" w:rsidRDefault="00596D74" w:rsidP="00D67DD6">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الألباني :محمد، </w:t>
      </w:r>
      <w:r w:rsidRPr="006C4A2F">
        <w:rPr>
          <w:rFonts w:ascii="Traditional Arabic" w:hAnsi="Traditional Arabic" w:hint="cs"/>
          <w:b/>
          <w:bCs/>
          <w:sz w:val="24"/>
          <w:szCs w:val="24"/>
          <w:rtl/>
        </w:rPr>
        <w:t>السلسلة الضعيفة والموضوعة وأثرها السيئ في الأمة</w:t>
      </w:r>
      <w:r w:rsidRPr="006C4A2F">
        <w:rPr>
          <w:rFonts w:ascii="Traditional Arabic" w:hAnsi="Traditional Arabic" w:hint="cs"/>
          <w:sz w:val="24"/>
          <w:szCs w:val="24"/>
          <w:rtl/>
        </w:rPr>
        <w:t xml:space="preserve"> ، (2/326)،برقم: (928).</w:t>
      </w:r>
    </w:p>
  </w:footnote>
  <w:footnote w:id="1061">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في تعليقه:لــ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15</w:t>
      </w:r>
      <w:r w:rsidRPr="006C4A2F">
        <w:rPr>
          <w:rFonts w:ascii="Traditional Arabic" w:hAnsi="Traditional Arabic"/>
          <w:b w:val="0"/>
          <w:bCs w:val="0"/>
          <w:sz w:val="24"/>
          <w:rtl/>
        </w:rPr>
        <w:t>).</w:t>
      </w:r>
    </w:p>
  </w:footnote>
  <w:footnote w:id="1062">
    <w:p w:rsidR="00596D74" w:rsidRPr="006C4A2F" w:rsidRDefault="00596D74" w:rsidP="00D67DD6">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الألباني :محمد، </w:t>
      </w:r>
      <w:r w:rsidRPr="006C4A2F">
        <w:rPr>
          <w:rFonts w:ascii="Traditional Arabic" w:hAnsi="Traditional Arabic" w:hint="cs"/>
          <w:b/>
          <w:bCs/>
          <w:sz w:val="24"/>
          <w:szCs w:val="24"/>
          <w:rtl/>
        </w:rPr>
        <w:t>السلسلة الضعيفة والموضوعة وأثرها السيئ في الأمة</w:t>
      </w:r>
      <w:r w:rsidRPr="006C4A2F">
        <w:rPr>
          <w:rFonts w:ascii="Traditional Arabic" w:hAnsi="Traditional Arabic" w:hint="cs"/>
          <w:sz w:val="24"/>
          <w:szCs w:val="24"/>
          <w:rtl/>
        </w:rPr>
        <w:t xml:space="preserve"> ، (2/326-327).</w:t>
      </w:r>
    </w:p>
  </w:footnote>
  <w:footnote w:id="1063">
    <w:p w:rsidR="00596D74" w:rsidRPr="006C4A2F" w:rsidRDefault="00596D74" w:rsidP="00D67DD6">
      <w:pPr>
        <w:ind w:firstLine="0"/>
        <w:jc w:val="both"/>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المختصر من حديث رسول الله </w:t>
      </w:r>
      <w:r w:rsidRPr="006C4A2F">
        <w:rPr>
          <w:rStyle w:val="apple-style-span"/>
          <w:rFonts w:ascii="Traditional Arabic" w:hAnsi="Traditional Arabic"/>
          <w:sz w:val="24"/>
          <w:szCs w:val="24"/>
        </w:rPr>
        <w:sym w:font="AGA Arabesque" w:char="F072"/>
      </w:r>
      <w:r w:rsidRPr="006C4A2F">
        <w:rPr>
          <w:rStyle w:val="apple-style-span"/>
          <w:rFonts w:ascii="Traditional Arabic" w:hAnsi="Traditional Arabic"/>
          <w:sz w:val="24"/>
          <w:szCs w:val="24"/>
          <w:rtl/>
        </w:rPr>
        <w:t xml:space="preserve"> وسننه وأيامه</w:t>
      </w:r>
      <w:r w:rsidRPr="006C4A2F">
        <w:rPr>
          <w:rFonts w:ascii="Traditional Arabic" w:hAnsi="Traditional Arabic"/>
          <w:sz w:val="24"/>
          <w:szCs w:val="24"/>
          <w:rtl/>
        </w:rPr>
        <w:t>،</w:t>
      </w:r>
      <w:r w:rsidRPr="006C4A2F">
        <w:rPr>
          <w:rFonts w:hint="cs"/>
          <w:sz w:val="24"/>
          <w:szCs w:val="24"/>
          <w:rtl/>
        </w:rPr>
        <w:t xml:space="preserve"> </w:t>
      </w:r>
      <w:r w:rsidRPr="006C4A2F">
        <w:rPr>
          <w:rFonts w:ascii="Traditional Arabic" w:hAnsi="Traditional Arabic"/>
          <w:sz w:val="24"/>
          <w:szCs w:val="24"/>
          <w:rtl/>
        </w:rPr>
        <w:t>كتاب الحج،</w:t>
      </w:r>
      <w:r w:rsidRPr="006C4A2F">
        <w:rPr>
          <w:rFonts w:ascii="Traditional Arabic" w:eastAsia="Calibri" w:hAnsi="Traditional Arabic"/>
          <w:sz w:val="24"/>
          <w:szCs w:val="24"/>
          <w:rtl/>
        </w:rPr>
        <w:t xml:space="preserve"> باب من صلى ركعتي الطواف خلف المقام</w:t>
      </w:r>
      <w:r w:rsidRPr="006C4A2F">
        <w:rPr>
          <w:rFonts w:ascii="Traditional Arabic" w:eastAsia="Calibri" w:hAnsi="Traditional Arabic" w:hint="cs"/>
          <w:sz w:val="24"/>
          <w:szCs w:val="24"/>
          <w:rtl/>
        </w:rPr>
        <w:t>،برقم:(1547)،(2/586).والآية من سورة الأحزاب: آية رقم: (21).</w:t>
      </w:r>
    </w:p>
  </w:footnote>
  <w:footnote w:id="1064">
    <w:p w:rsidR="00596D74" w:rsidRPr="006C4A2F" w:rsidRDefault="00596D74" w:rsidP="005331FE">
      <w:pPr>
        <w:jc w:val="both"/>
      </w:pPr>
      <w:r w:rsidRPr="006C4A2F">
        <w:rPr>
          <w:rFonts w:ascii="Traditional Arabic" w:hAnsi="Traditional Arabic"/>
          <w:sz w:val="24"/>
        </w:rPr>
        <w:t>-</w:t>
      </w: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المصدر السابق،</w:t>
      </w:r>
      <w:r w:rsidRPr="006C4A2F">
        <w:rPr>
          <w:rFonts w:hint="cs"/>
          <w:sz w:val="24"/>
          <w:szCs w:val="24"/>
          <w:rtl/>
        </w:rPr>
        <w:t xml:space="preserve"> </w:t>
      </w:r>
      <w:r w:rsidRPr="006C4A2F">
        <w:rPr>
          <w:rFonts w:ascii="Traditional Arabic" w:hAnsi="Traditional Arabic"/>
          <w:sz w:val="24"/>
          <w:szCs w:val="24"/>
          <w:rtl/>
        </w:rPr>
        <w:t>كتاب الحج،</w:t>
      </w:r>
      <w:r w:rsidRPr="006C4A2F">
        <w:rPr>
          <w:rFonts w:ascii="Traditional Arabic" w:eastAsia="Calibri" w:hAnsi="Traditional Arabic"/>
          <w:sz w:val="24"/>
          <w:szCs w:val="24"/>
          <w:rtl/>
        </w:rPr>
        <w:t xml:space="preserve"> باب من لم يدخل الكعبة</w:t>
      </w:r>
      <w:r w:rsidRPr="006C4A2F">
        <w:rPr>
          <w:rFonts w:ascii="Traditional Arabic" w:eastAsia="Calibri" w:hAnsi="Traditional Arabic" w:hint="cs"/>
          <w:sz w:val="24"/>
          <w:szCs w:val="24"/>
          <w:rtl/>
        </w:rPr>
        <w:t xml:space="preserve"> </w:t>
      </w:r>
      <w:r w:rsidRPr="006C4A2F">
        <w:rPr>
          <w:rFonts w:ascii="Traditional Arabic" w:eastAsia="Calibri" w:hAnsi="Traditional Arabic"/>
          <w:sz w:val="24"/>
          <w:szCs w:val="24"/>
          <w:rtl/>
        </w:rPr>
        <w:t>و</w:t>
      </w:r>
      <w:r w:rsidRPr="006C4A2F">
        <w:rPr>
          <w:rFonts w:ascii="Traditional Arabic" w:eastAsia="Calibri" w:hAnsi="Traditional Arabic" w:hint="cs"/>
          <w:sz w:val="24"/>
          <w:szCs w:val="24"/>
          <w:rtl/>
        </w:rPr>
        <w:t xml:space="preserve"> </w:t>
      </w:r>
      <w:r w:rsidRPr="006C4A2F">
        <w:rPr>
          <w:rFonts w:ascii="Traditional Arabic" w:eastAsia="Calibri" w:hAnsi="Traditional Arabic"/>
          <w:sz w:val="24"/>
          <w:szCs w:val="24"/>
          <w:rtl/>
        </w:rPr>
        <w:t>كان ابن عمر رضي الله عنهما يحج كثيرا و</w:t>
      </w:r>
      <w:r w:rsidRPr="006C4A2F">
        <w:rPr>
          <w:rFonts w:ascii="Traditional Arabic" w:eastAsia="Calibri" w:hAnsi="Traditional Arabic" w:hint="cs"/>
          <w:sz w:val="24"/>
          <w:szCs w:val="24"/>
          <w:rtl/>
        </w:rPr>
        <w:t xml:space="preserve"> </w:t>
      </w:r>
      <w:r w:rsidRPr="006C4A2F">
        <w:rPr>
          <w:rFonts w:ascii="Traditional Arabic" w:eastAsia="Calibri" w:hAnsi="Traditional Arabic"/>
          <w:sz w:val="24"/>
          <w:szCs w:val="24"/>
          <w:rtl/>
        </w:rPr>
        <w:t>لايدخل</w:t>
      </w:r>
      <w:r w:rsidRPr="006C4A2F">
        <w:rPr>
          <w:rFonts w:ascii="Traditional Arabic" w:eastAsia="Calibri" w:hAnsi="Traditional Arabic" w:hint="cs"/>
          <w:sz w:val="24"/>
          <w:szCs w:val="24"/>
          <w:rtl/>
        </w:rPr>
        <w:t>،برقم:(1523)، (2/580).</w:t>
      </w:r>
    </w:p>
  </w:footnote>
  <w:footnote w:id="1065">
    <w:p w:rsidR="00596D74" w:rsidRPr="006C4A2F" w:rsidRDefault="00596D74" w:rsidP="005331FE">
      <w:pPr>
        <w:jc w:val="both"/>
      </w:pPr>
      <w:r w:rsidRPr="006C4A2F">
        <w:rPr>
          <w:rStyle w:val="a3"/>
          <w:rFonts w:ascii="Traditional Arabic" w:hAnsi="Traditional Arabic"/>
          <w:sz w:val="28"/>
          <w:szCs w:val="28"/>
        </w:rPr>
        <w:footnoteRef/>
      </w:r>
      <w:r w:rsidRPr="006C4A2F">
        <w:rPr>
          <w:rFonts w:hint="cs"/>
          <w:szCs w:val="24"/>
          <w:rtl/>
        </w:rPr>
        <w:t xml:space="preserve"> - ينظر: السرخسي:محمد، </w:t>
      </w:r>
      <w:r w:rsidRPr="006C4A2F">
        <w:rPr>
          <w:rStyle w:val="apple-style-span"/>
          <w:rFonts w:ascii="Traditional Arabic" w:hAnsi="Traditional Arabic" w:hint="cs"/>
          <w:b/>
          <w:bCs/>
          <w:sz w:val="24"/>
          <w:szCs w:val="24"/>
          <w:rtl/>
        </w:rPr>
        <w:t>المبسوط</w:t>
      </w:r>
      <w:r w:rsidRPr="006C4A2F">
        <w:rPr>
          <w:rStyle w:val="apple-style-span"/>
          <w:rFonts w:ascii="Traditional Arabic" w:hAnsi="Traditional Arabic" w:hint="cs"/>
          <w:sz w:val="24"/>
          <w:szCs w:val="24"/>
          <w:rtl/>
        </w:rPr>
        <w:t>،: (4/12).</w:t>
      </w:r>
      <w:r w:rsidRPr="006C4A2F">
        <w:rPr>
          <w:rFonts w:ascii="Traditional Arabic" w:hAnsi="Traditional Arabic"/>
          <w:sz w:val="24"/>
          <w:szCs w:val="24"/>
          <w:rtl/>
        </w:rPr>
        <w:t xml:space="preserve"> </w:t>
      </w:r>
      <w:r w:rsidRPr="006C4A2F">
        <w:rPr>
          <w:rFonts w:ascii="Traditional Arabic" w:hAnsi="Traditional Arabic" w:hint="cs"/>
          <w:sz w:val="24"/>
          <w:szCs w:val="24"/>
          <w:rtl/>
        </w:rPr>
        <w:t>و</w:t>
      </w:r>
      <w:r w:rsidRPr="006C4A2F">
        <w:rPr>
          <w:rFonts w:ascii="Traditional Arabic" w:hAnsi="Traditional Arabic"/>
          <w:sz w:val="24"/>
          <w:szCs w:val="24"/>
          <w:rtl/>
        </w:rPr>
        <w:t>الكاساني</w:t>
      </w:r>
      <w:r w:rsidRPr="006C4A2F">
        <w:rPr>
          <w:rFonts w:ascii="Tahoma" w:hAnsi="Tahoma" w:hint="cs"/>
          <w:sz w:val="24"/>
          <w:szCs w:val="24"/>
          <w:rtl/>
        </w:rPr>
        <w:t xml:space="preserve"> : </w:t>
      </w:r>
      <w:r w:rsidRPr="006C4A2F">
        <w:rPr>
          <w:rFonts w:ascii="Traditional Arabic" w:hAnsi="Traditional Arabic" w:hint="cs"/>
          <w:sz w:val="24"/>
          <w:szCs w:val="24"/>
          <w:rtl/>
        </w:rPr>
        <w:t>أبوبكر</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بدائع الصنائع في ترتيب الشرائع</w:t>
      </w:r>
      <w:r w:rsidRPr="006C4A2F">
        <w:rPr>
          <w:rFonts w:ascii="Tahoma" w:hAnsi="Tahoma" w:hint="cs"/>
          <w:sz w:val="24"/>
          <w:szCs w:val="24"/>
          <w:rtl/>
        </w:rPr>
        <w:t>،(2/439).</w:t>
      </w:r>
      <w:r w:rsidRPr="006C4A2F">
        <w:rPr>
          <w:rFonts w:ascii="Traditional Arabic" w:hAnsi="Traditional Arabic"/>
          <w:sz w:val="24"/>
          <w:szCs w:val="24"/>
          <w:rtl/>
        </w:rPr>
        <w:t xml:space="preserve"> </w:t>
      </w:r>
    </w:p>
  </w:footnote>
  <w:footnote w:id="1066">
    <w:p w:rsidR="00596D74" w:rsidRPr="006C4A2F" w:rsidRDefault="00596D74" w:rsidP="005331FE">
      <w:pPr>
        <w:jc w:val="both"/>
      </w:pPr>
      <w:r w:rsidRPr="006C4A2F">
        <w:rPr>
          <w:rStyle w:val="a3"/>
          <w:rFonts w:ascii="Traditional Arabic" w:hAnsi="Traditional Arabic"/>
          <w:sz w:val="28"/>
          <w:szCs w:val="28"/>
        </w:rPr>
        <w:footnoteRef/>
      </w:r>
      <w:r w:rsidRPr="006C4A2F">
        <w:rPr>
          <w:rFonts w:hint="cs"/>
          <w:szCs w:val="24"/>
          <w:rtl/>
        </w:rPr>
        <w:t xml:space="preserve"> </w:t>
      </w:r>
      <w:r w:rsidRPr="006C4A2F">
        <w:rPr>
          <w:rFonts w:ascii="Traditional Arabic" w:hAnsi="Traditional Arabic" w:hint="cs"/>
          <w:sz w:val="24"/>
          <w:szCs w:val="24"/>
          <w:rtl/>
        </w:rPr>
        <w:t>- ينظر:الرعيني:محمد،</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،(4</w:t>
      </w:r>
      <w:r w:rsidRPr="006C4A2F">
        <w:rPr>
          <w:rFonts w:ascii="Traditional Arabic" w:hAnsi="Traditional Arabic"/>
          <w:sz w:val="24"/>
          <w:szCs w:val="24"/>
          <w:rtl/>
        </w:rPr>
        <w:t xml:space="preserve"> / </w:t>
      </w:r>
      <w:r w:rsidRPr="006C4A2F">
        <w:rPr>
          <w:rFonts w:ascii="Traditional Arabic" w:hAnsi="Traditional Arabic" w:hint="cs"/>
          <w:sz w:val="24"/>
          <w:szCs w:val="24"/>
          <w:rtl/>
        </w:rPr>
        <w:t>156)</w:t>
      </w:r>
      <w:r w:rsidRPr="006C4A2F">
        <w:rPr>
          <w:rFonts w:hint="cs"/>
          <w:rtl/>
        </w:rPr>
        <w:t>.</w:t>
      </w:r>
    </w:p>
  </w:footnote>
  <w:footnote w:id="1067">
    <w:p w:rsidR="00596D74" w:rsidRPr="006C4A2F" w:rsidRDefault="00596D74" w:rsidP="005331FE">
      <w:pPr>
        <w:jc w:val="both"/>
      </w:pPr>
      <w:r w:rsidRPr="006C4A2F">
        <w:rPr>
          <w:rStyle w:val="a3"/>
          <w:rFonts w:ascii="Traditional Arabic" w:hAnsi="Traditional Arabic"/>
          <w:sz w:val="28"/>
          <w:szCs w:val="28"/>
        </w:rPr>
        <w:footnoteRef/>
      </w:r>
      <w:r w:rsidRPr="006C4A2F">
        <w:rPr>
          <w:rFonts w:hint="cs"/>
          <w:szCs w:val="24"/>
          <w:rtl/>
        </w:rPr>
        <w:t xml:space="preserve"> </w:t>
      </w:r>
      <w:r w:rsidRPr="006C4A2F">
        <w:rPr>
          <w:rFonts w:ascii="Traditional Arabic" w:hAnsi="Traditional Arabic" w:hint="cs"/>
          <w:sz w:val="24"/>
          <w:szCs w:val="24"/>
          <w:rtl/>
        </w:rPr>
        <w:t>- ينظر: الشافعي</w:t>
      </w:r>
      <w:r w:rsidRPr="006C4A2F">
        <w:rPr>
          <w:rFonts w:ascii="Traditional Arabic"/>
          <w:sz w:val="24"/>
          <w:szCs w:val="24"/>
        </w:rPr>
        <w:t>:</w:t>
      </w:r>
      <w:r w:rsidRPr="006C4A2F">
        <w:rPr>
          <w:rFonts w:ascii="Traditional Arabic" w:hint="cs"/>
          <w:sz w:val="24"/>
          <w:szCs w:val="24"/>
          <w:rtl/>
        </w:rPr>
        <w:t xml:space="preserve"> محمد ، </w:t>
      </w:r>
      <w:r w:rsidRPr="006C4A2F">
        <w:rPr>
          <w:rFonts w:ascii="Traditional Arabic" w:hint="cs"/>
          <w:b/>
          <w:bCs/>
          <w:sz w:val="24"/>
          <w:szCs w:val="24"/>
          <w:rtl/>
        </w:rPr>
        <w:t>كتاب الأم</w:t>
      </w:r>
      <w:r w:rsidRPr="006C4A2F">
        <w:rPr>
          <w:rFonts w:ascii="Traditional Arabic" w:hint="cs"/>
          <w:sz w:val="24"/>
          <w:szCs w:val="24"/>
          <w:rtl/>
        </w:rPr>
        <w:t xml:space="preserve"> ، كتاب الصلاة،</w:t>
      </w:r>
      <w:r w:rsidRPr="006C4A2F">
        <w:rPr>
          <w:rFonts w:ascii="Traditional Arabic" w:eastAsia="Calibri" w:hAnsi="Traditional Arabic"/>
          <w:sz w:val="24"/>
          <w:szCs w:val="24"/>
          <w:rtl/>
        </w:rPr>
        <w:t xml:space="preserve"> باب الحالين اللذين يجوز فيهما استقبال غير القبلة</w:t>
      </w:r>
      <w:r w:rsidRPr="006C4A2F">
        <w:rPr>
          <w:rFonts w:ascii="Traditional Arabic" w:eastAsia="Calibri" w:hAnsi="Traditional Arabic" w:hint="cs"/>
          <w:sz w:val="24"/>
          <w:szCs w:val="24"/>
          <w:rtl/>
        </w:rPr>
        <w:t>،</w:t>
      </w:r>
      <w:r w:rsidRPr="006C4A2F">
        <w:rPr>
          <w:rFonts w:ascii="Traditional Arabic" w:hint="cs"/>
          <w:sz w:val="24"/>
          <w:szCs w:val="24"/>
          <w:rtl/>
        </w:rPr>
        <w:t xml:space="preserve">  (1/118).</w:t>
      </w:r>
      <w:r w:rsidRPr="006C4A2F">
        <w:rPr>
          <w:rFonts w:ascii="Traditional Arabic" w:hAnsi="Traditional Arabic"/>
          <w:sz w:val="24"/>
          <w:szCs w:val="24"/>
          <w:rtl/>
        </w:rPr>
        <w:t>و</w:t>
      </w:r>
      <w:r w:rsidRPr="006C4A2F">
        <w:rPr>
          <w:rFonts w:ascii="Traditional Arabic" w:hAnsi="Traditional Arabic" w:hint="cs"/>
          <w:sz w:val="24"/>
          <w:szCs w:val="24"/>
          <w:rtl/>
        </w:rPr>
        <w:t>ي</w:t>
      </w:r>
      <w:r w:rsidRPr="006C4A2F">
        <w:rPr>
          <w:rFonts w:ascii="Traditional Arabic" w:hAnsi="Traditional Arabic"/>
          <w:sz w:val="24"/>
          <w:szCs w:val="24"/>
          <w:rtl/>
        </w:rPr>
        <w:t>نظر أيضا:</w:t>
      </w:r>
      <w:r w:rsidRPr="006C4A2F">
        <w:rPr>
          <w:rFonts w:ascii="Traditional Arabic" w:hAnsi="Traditional Arabic" w:hint="cs"/>
          <w:sz w:val="24"/>
          <w:szCs w:val="24"/>
          <w:rtl/>
        </w:rPr>
        <w:t xml:space="preserve"> الشيرازي</w:t>
      </w:r>
      <w:r w:rsidRPr="006C4A2F">
        <w:rPr>
          <w:rFonts w:ascii="Traditional Arabic"/>
          <w:sz w:val="24"/>
          <w:szCs w:val="24"/>
        </w:rPr>
        <w:t>:</w:t>
      </w:r>
      <w:r w:rsidRPr="006C4A2F">
        <w:rPr>
          <w:rFonts w:ascii="Traditional Arabic" w:hint="cs"/>
          <w:sz w:val="24"/>
          <w:szCs w:val="24"/>
          <w:rtl/>
        </w:rPr>
        <w:t xml:space="preserve"> إبراهيم ، </w:t>
      </w:r>
      <w:r w:rsidRPr="006C4A2F">
        <w:rPr>
          <w:rFonts w:ascii="Traditional Arabic" w:hint="cs"/>
          <w:b/>
          <w:bCs/>
          <w:sz w:val="24"/>
          <w:szCs w:val="24"/>
          <w:rtl/>
        </w:rPr>
        <w:t>المهذب في فقه الإمام الشافعي</w:t>
      </w:r>
      <w:r w:rsidRPr="006C4A2F">
        <w:rPr>
          <w:rFonts w:ascii="Traditional Arabic" w:hint="cs"/>
          <w:sz w:val="24"/>
          <w:szCs w:val="24"/>
          <w:rtl/>
        </w:rPr>
        <w:t xml:space="preserve"> ، (2/767).</w:t>
      </w:r>
    </w:p>
  </w:footnote>
  <w:footnote w:id="1068">
    <w:p w:rsidR="00596D74" w:rsidRPr="006C4A2F" w:rsidRDefault="00596D74" w:rsidP="005331FE">
      <w:pPr>
        <w:jc w:val="both"/>
      </w:pPr>
      <w:r w:rsidRPr="006C4A2F">
        <w:rPr>
          <w:rStyle w:val="a3"/>
          <w:rFonts w:ascii="Traditional Arabic" w:hAnsi="Traditional Arabic"/>
          <w:sz w:val="28"/>
          <w:szCs w:val="28"/>
        </w:rPr>
        <w:footnoteRef/>
      </w:r>
      <w:r w:rsidRPr="006C4A2F">
        <w:rPr>
          <w:rFonts w:hint="cs"/>
          <w:szCs w:val="24"/>
          <w:rtl/>
        </w:rPr>
        <w:t xml:space="preserve"> - السرخسي:محمد، </w:t>
      </w:r>
      <w:r w:rsidRPr="006C4A2F">
        <w:rPr>
          <w:rStyle w:val="apple-style-span"/>
          <w:rFonts w:ascii="Traditional Arabic" w:hAnsi="Traditional Arabic" w:hint="cs"/>
          <w:b/>
          <w:bCs/>
          <w:sz w:val="24"/>
          <w:szCs w:val="24"/>
          <w:rtl/>
        </w:rPr>
        <w:t>المبسوط</w:t>
      </w:r>
      <w:r w:rsidRPr="006C4A2F">
        <w:rPr>
          <w:rStyle w:val="apple-style-span"/>
          <w:rFonts w:ascii="Traditional Arabic" w:hAnsi="Traditional Arabic" w:hint="cs"/>
          <w:sz w:val="24"/>
          <w:szCs w:val="24"/>
          <w:rtl/>
        </w:rPr>
        <w:t>، (4/12).</w:t>
      </w:r>
      <w:r w:rsidRPr="006C4A2F">
        <w:rPr>
          <w:rFonts w:ascii="Traditional Arabic" w:hAnsi="Traditional Arabic"/>
          <w:sz w:val="24"/>
          <w:szCs w:val="24"/>
          <w:rtl/>
        </w:rPr>
        <w:t xml:space="preserve"> </w:t>
      </w:r>
    </w:p>
  </w:footnote>
  <w:footnote w:id="1069">
    <w:p w:rsidR="00596D74" w:rsidRPr="006C4A2F" w:rsidRDefault="00596D74" w:rsidP="005331FE">
      <w:pPr>
        <w:jc w:val="both"/>
      </w:pPr>
      <w:r w:rsidRPr="006C4A2F">
        <w:rPr>
          <w:rStyle w:val="a3"/>
          <w:rFonts w:ascii="Traditional Arabic" w:hAnsi="Traditional Arabic"/>
          <w:sz w:val="28"/>
          <w:szCs w:val="28"/>
        </w:rPr>
        <w:footnoteRef/>
      </w:r>
      <w:r w:rsidRPr="006C4A2F">
        <w:rPr>
          <w:rFonts w:hint="cs"/>
          <w:szCs w:val="24"/>
          <w:rtl/>
        </w:rPr>
        <w:t xml:space="preserve"> </w:t>
      </w:r>
      <w:r w:rsidRPr="006C4A2F">
        <w:rPr>
          <w:rFonts w:ascii="Traditional Arabic" w:hAnsi="Traditional Arabic" w:hint="cs"/>
          <w:sz w:val="24"/>
          <w:szCs w:val="24"/>
          <w:rtl/>
        </w:rPr>
        <w:t>- الرعيني:محمد،</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،(4</w:t>
      </w:r>
      <w:r w:rsidRPr="006C4A2F">
        <w:rPr>
          <w:rFonts w:ascii="Traditional Arabic" w:hAnsi="Traditional Arabic"/>
          <w:sz w:val="24"/>
          <w:szCs w:val="24"/>
          <w:rtl/>
        </w:rPr>
        <w:t xml:space="preserve"> / </w:t>
      </w:r>
      <w:r w:rsidRPr="006C4A2F">
        <w:rPr>
          <w:rFonts w:ascii="Traditional Arabic" w:hAnsi="Traditional Arabic" w:hint="cs"/>
          <w:sz w:val="24"/>
          <w:szCs w:val="24"/>
          <w:rtl/>
        </w:rPr>
        <w:t>156)</w:t>
      </w:r>
      <w:r w:rsidRPr="006C4A2F">
        <w:rPr>
          <w:rFonts w:hint="cs"/>
          <w:sz w:val="24"/>
          <w:szCs w:val="24"/>
          <w:rtl/>
        </w:rPr>
        <w:t>.</w:t>
      </w:r>
    </w:p>
  </w:footnote>
  <w:footnote w:id="1070">
    <w:p w:rsidR="00596D74" w:rsidRPr="006C4A2F" w:rsidRDefault="00596D74" w:rsidP="00D55973">
      <w:pPr>
        <w:jc w:val="both"/>
      </w:pPr>
      <w:r w:rsidRPr="006C4A2F">
        <w:rPr>
          <w:rStyle w:val="a3"/>
          <w:rFonts w:ascii="Traditional Arabic" w:hAnsi="Traditional Arabic"/>
          <w:sz w:val="28"/>
          <w:szCs w:val="28"/>
        </w:rPr>
        <w:footnoteRef/>
      </w:r>
      <w:r w:rsidRPr="006C4A2F">
        <w:rPr>
          <w:rFonts w:hint="cs"/>
          <w:szCs w:val="24"/>
          <w:rtl/>
        </w:rPr>
        <w:t xml:space="preserve"> </w:t>
      </w:r>
      <w:r w:rsidRPr="006C4A2F">
        <w:rPr>
          <w:rFonts w:ascii="Traditional Arabic" w:hAnsi="Traditional Arabic" w:hint="cs"/>
          <w:sz w:val="24"/>
          <w:szCs w:val="24"/>
          <w:rtl/>
        </w:rPr>
        <w:t>- ينظر: الشيرازي</w:t>
      </w:r>
      <w:r w:rsidRPr="006C4A2F">
        <w:rPr>
          <w:rFonts w:ascii="Traditional Arabic"/>
          <w:sz w:val="24"/>
          <w:szCs w:val="24"/>
        </w:rPr>
        <w:t>:</w:t>
      </w:r>
      <w:r w:rsidRPr="006C4A2F">
        <w:rPr>
          <w:rFonts w:ascii="Traditional Arabic" w:hint="cs"/>
          <w:sz w:val="24"/>
          <w:szCs w:val="24"/>
          <w:rtl/>
        </w:rPr>
        <w:t xml:space="preserve"> إبراهيم ، </w:t>
      </w:r>
      <w:r w:rsidRPr="006C4A2F">
        <w:rPr>
          <w:rFonts w:ascii="Traditional Arabic" w:hint="cs"/>
          <w:b/>
          <w:bCs/>
          <w:sz w:val="24"/>
          <w:szCs w:val="24"/>
          <w:rtl/>
        </w:rPr>
        <w:t>المهذب في فقه الإمام الشافعي</w:t>
      </w:r>
      <w:r w:rsidRPr="006C4A2F">
        <w:rPr>
          <w:rFonts w:ascii="Traditional Arabic" w:hint="cs"/>
          <w:sz w:val="24"/>
          <w:szCs w:val="24"/>
          <w:rtl/>
        </w:rPr>
        <w:t xml:space="preserve"> ، (2/767).</w:t>
      </w:r>
    </w:p>
  </w:footnote>
  <w:footnote w:id="1071">
    <w:p w:rsidR="00596D74" w:rsidRPr="006C4A2F" w:rsidRDefault="00596D74" w:rsidP="005331FE">
      <w:pPr>
        <w:jc w:val="both"/>
      </w:pPr>
      <w:r w:rsidRPr="006C4A2F">
        <w:rPr>
          <w:rStyle w:val="a3"/>
          <w:rFonts w:ascii="Traditional Arabic" w:hAnsi="Traditional Arabic"/>
          <w:sz w:val="28"/>
          <w:szCs w:val="28"/>
        </w:rPr>
        <w:footnoteRef/>
      </w:r>
      <w:r w:rsidRPr="006C4A2F">
        <w:rPr>
          <w:rFonts w:hint="cs"/>
          <w:szCs w:val="24"/>
          <w:rtl/>
        </w:rPr>
        <w:t xml:space="preserve"> </w:t>
      </w:r>
      <w:r w:rsidRPr="006C4A2F">
        <w:rPr>
          <w:rFonts w:ascii="Traditional Arabic" w:hAnsi="Traditional Arabic" w:hint="cs"/>
          <w:sz w:val="24"/>
          <w:szCs w:val="24"/>
          <w:rtl/>
        </w:rPr>
        <w:t>- ينظر:الرعيني:محمد،</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،(4</w:t>
      </w:r>
      <w:r w:rsidRPr="006C4A2F">
        <w:rPr>
          <w:rFonts w:ascii="Traditional Arabic" w:hAnsi="Traditional Arabic"/>
          <w:sz w:val="24"/>
          <w:szCs w:val="24"/>
          <w:rtl/>
        </w:rPr>
        <w:t xml:space="preserve"> / </w:t>
      </w:r>
      <w:r w:rsidRPr="006C4A2F">
        <w:rPr>
          <w:rFonts w:ascii="Traditional Arabic" w:hAnsi="Traditional Arabic" w:hint="cs"/>
          <w:sz w:val="24"/>
          <w:szCs w:val="24"/>
          <w:rtl/>
        </w:rPr>
        <w:t>156)</w:t>
      </w:r>
      <w:r w:rsidRPr="006C4A2F">
        <w:rPr>
          <w:rFonts w:hint="cs"/>
          <w:rtl/>
        </w:rPr>
        <w:t>.</w:t>
      </w:r>
      <w:r w:rsidRPr="006C4A2F">
        <w:rPr>
          <w:rFonts w:ascii="Traditional Arabic" w:hAnsi="Traditional Arabic" w:hint="cs"/>
          <w:sz w:val="24"/>
          <w:szCs w:val="24"/>
          <w:rtl/>
        </w:rPr>
        <w:t xml:space="preserve"> </w:t>
      </w:r>
    </w:p>
  </w:footnote>
  <w:footnote w:id="1072">
    <w:p w:rsidR="00596D74" w:rsidRPr="006C4A2F" w:rsidRDefault="00596D74" w:rsidP="00D67DD6">
      <w:pPr>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ahoma" w:hAnsi="Tahoma" w:hint="cs"/>
          <w:sz w:val="24"/>
          <w:szCs w:val="24"/>
          <w:rtl/>
        </w:rPr>
        <w:t>- النووي :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،( 8/51</w:t>
      </w:r>
      <w:r w:rsidRPr="006C4A2F">
        <w:rPr>
          <w:rFonts w:ascii="Helvetica" w:hAnsi="Helvetica" w:hint="cs"/>
          <w:sz w:val="24"/>
          <w:szCs w:val="24"/>
          <w:rtl/>
        </w:rPr>
        <w:t>)</w:t>
      </w:r>
      <w:r w:rsidRPr="006C4A2F">
        <w:rPr>
          <w:rStyle w:val="apple-style-span"/>
          <w:rFonts w:ascii="Traditional Arabic" w:hAnsi="Traditional Arabic" w:hint="cs"/>
          <w:sz w:val="24"/>
          <w:szCs w:val="24"/>
          <w:rtl/>
        </w:rPr>
        <w:t>.</w:t>
      </w:r>
    </w:p>
  </w:footnote>
  <w:footnote w:id="1073">
    <w:p w:rsidR="00596D74" w:rsidRPr="006C4A2F" w:rsidRDefault="00596D74" w:rsidP="005331FE">
      <w:pPr>
        <w:jc w:val="both"/>
      </w:pPr>
      <w:r w:rsidRPr="006C4A2F">
        <w:rPr>
          <w:rStyle w:val="a3"/>
          <w:rFonts w:ascii="Traditional Arabic" w:hAnsi="Traditional Arabic"/>
          <w:sz w:val="28"/>
          <w:szCs w:val="28"/>
        </w:rPr>
        <w:footnoteRef/>
      </w:r>
      <w:r w:rsidRPr="006C4A2F">
        <w:rPr>
          <w:rFonts w:ascii="Tahoma" w:hAnsi="Tahoma" w:hint="cs"/>
          <w:sz w:val="24"/>
          <w:szCs w:val="24"/>
          <w:rtl/>
        </w:rPr>
        <w:t>- 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w:t>
      </w:r>
      <w:r w:rsidRPr="006C4A2F">
        <w:rPr>
          <w:rFonts w:ascii="Traditional Arabic" w:hAnsi="Traditional Arabic" w:hint="cs"/>
          <w:sz w:val="24"/>
          <w:szCs w:val="24"/>
          <w:rtl/>
        </w:rPr>
        <w:t xml:space="preserve"> </w:t>
      </w:r>
      <w:r w:rsidRPr="006C4A2F">
        <w:rPr>
          <w:rFonts w:ascii="Tahoma" w:hAnsi="Tahoma" w:hint="cs"/>
          <w:sz w:val="24"/>
          <w:szCs w:val="24"/>
          <w:rtl/>
        </w:rPr>
        <w:t>3/404)</w:t>
      </w:r>
      <w:r w:rsidRPr="006C4A2F">
        <w:rPr>
          <w:rFonts w:ascii="Helvetica" w:hAnsi="Helvetica" w:hint="cs"/>
          <w:sz w:val="24"/>
          <w:szCs w:val="24"/>
          <w:rtl/>
        </w:rPr>
        <w:t>.</w:t>
      </w:r>
    </w:p>
  </w:footnote>
  <w:footnote w:id="1074">
    <w:p w:rsidR="00596D74" w:rsidRPr="006C4A2F" w:rsidRDefault="00596D74" w:rsidP="005331FE">
      <w:pPr>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hint="cs"/>
          <w:sz w:val="24"/>
          <w:szCs w:val="24"/>
          <w:rtl/>
        </w:rPr>
        <w:t>سورة البقرة، الآية:(</w:t>
      </w:r>
      <w:r w:rsidRPr="006C4A2F">
        <w:rPr>
          <w:rStyle w:val="apple-style-span"/>
          <w:rFonts w:ascii="Traditional Arabic" w:hAnsi="Traditional Arabic" w:hint="cs"/>
          <w:sz w:val="24"/>
          <w:szCs w:val="24"/>
          <w:rtl/>
        </w:rPr>
        <w:t xml:space="preserve"> 125).</w:t>
      </w:r>
    </w:p>
  </w:footnote>
  <w:footnote w:id="1075">
    <w:p w:rsidR="00596D74" w:rsidRPr="006C4A2F" w:rsidRDefault="00596D74" w:rsidP="005331FE">
      <w:pPr>
        <w:jc w:val="both"/>
        <w:rPr>
          <w:rFonts w:ascii="Traditional Arabic" w:hAnsi="Traditional Arabic"/>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أخرجه ابن أبي شيبة: أبو بكر عبد الله ، </w:t>
      </w:r>
      <w:r w:rsidRPr="006C4A2F">
        <w:rPr>
          <w:rFonts w:ascii="Traditional Arabic" w:hAnsi="Traditional Arabic"/>
          <w:b/>
          <w:bCs/>
          <w:sz w:val="24"/>
          <w:szCs w:val="24"/>
          <w:rtl/>
        </w:rPr>
        <w:t>المصنف في الأحاديث والآثار</w:t>
      </w:r>
      <w:r w:rsidRPr="006C4A2F">
        <w:rPr>
          <w:rFonts w:ascii="Traditional Arabic" w:hAnsi="Traditional Arabic"/>
          <w:sz w:val="24"/>
          <w:szCs w:val="24"/>
          <w:rtl/>
        </w:rPr>
        <w:t>، ( 3/ 249)</w:t>
      </w:r>
      <w:r w:rsidRPr="006C4A2F">
        <w:rPr>
          <w:rFonts w:ascii="Traditional Arabic" w:hAnsi="Traditional Arabic"/>
          <w:caps/>
          <w:sz w:val="24"/>
          <w:szCs w:val="24"/>
          <w:rtl/>
        </w:rPr>
        <w:t>برقم:</w:t>
      </w:r>
      <w:r w:rsidRPr="006C4A2F">
        <w:rPr>
          <w:rFonts w:ascii="Traditional Arabic" w:hAnsi="Traditional Arabic"/>
          <w:sz w:val="24"/>
          <w:szCs w:val="24"/>
          <w:rtl/>
        </w:rPr>
        <w:t>(13914). وأصله في البخاري معلقا:</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eastAsia="Calibri" w:hAnsi="Traditional Arabic"/>
          <w:sz w:val="24"/>
          <w:szCs w:val="24"/>
          <w:rtl/>
        </w:rPr>
        <w:t xml:space="preserve"> طاف عمر بعد الصبح فركب حتى صلى الركعتين بذي طوى).</w:t>
      </w:r>
      <w:r w:rsidRPr="006C4A2F">
        <w:rPr>
          <w:rFonts w:ascii="Traditional Arabic" w:eastAsia="Calibri" w:hAnsi="Traditional Arabic" w:hint="cs"/>
          <w:sz w:val="24"/>
          <w:szCs w:val="24"/>
          <w:rtl/>
        </w:rPr>
        <w:t xml:space="preserve"> ي</w:t>
      </w:r>
      <w:r w:rsidRPr="006C4A2F">
        <w:rPr>
          <w:rFonts w:ascii="Traditional Arabic" w:eastAsia="Calibri" w:hAnsi="Traditional Arabic"/>
          <w:sz w:val="24"/>
          <w:szCs w:val="24"/>
          <w:rtl/>
        </w:rPr>
        <w:t>نظر:</w:t>
      </w:r>
      <w:r w:rsidRPr="006C4A2F">
        <w:rPr>
          <w:rFonts w:ascii="Traditional Arabic" w:hAnsi="Traditional Arabic"/>
          <w:sz w:val="24"/>
          <w:szCs w:val="24"/>
          <w:rtl/>
        </w:rPr>
        <w:t xml:space="preserve"> البخاري:محمد،</w:t>
      </w:r>
      <w:r w:rsidRPr="006C4A2F">
        <w:rPr>
          <w:rFonts w:ascii="Traditional Arabic" w:hAnsi="Traditional Arabic" w:hint="cs"/>
          <w:sz w:val="24"/>
          <w:szCs w:val="24"/>
          <w:rtl/>
        </w:rPr>
        <w:t xml:space="preserve"> </w:t>
      </w:r>
      <w:r w:rsidRPr="006C4A2F">
        <w:rPr>
          <w:rStyle w:val="apple-style-span"/>
          <w:rFonts w:ascii="Traditional Arabic" w:hAnsi="Traditional Arabic"/>
          <w:b/>
          <w:bCs/>
          <w:sz w:val="24"/>
          <w:szCs w:val="24"/>
          <w:rtl/>
        </w:rPr>
        <w:t xml:space="preserve">الجامع الصحيح المسند المختصر من حديث رسول الله </w:t>
      </w:r>
      <w:r w:rsidRPr="006C4A2F">
        <w:rPr>
          <w:rStyle w:val="apple-style-span"/>
          <w:rFonts w:ascii="Traditional Arabic" w:hAnsi="Traditional Arabic"/>
          <w:sz w:val="24"/>
          <w:szCs w:val="24"/>
        </w:rPr>
        <w:sym w:font="AGA Arabesque" w:char="F072"/>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b/>
          <w:bCs/>
          <w:sz w:val="24"/>
          <w:szCs w:val="24"/>
          <w:rtl/>
        </w:rPr>
        <w:t>وسننه وأيامه</w:t>
      </w:r>
      <w:r w:rsidRPr="006C4A2F">
        <w:rPr>
          <w:rFonts w:ascii="Traditional Arabic" w:hAnsi="Traditional Arabic" w:hint="cs"/>
          <w:sz w:val="24"/>
          <w:szCs w:val="24"/>
          <w:rtl/>
        </w:rPr>
        <w:t xml:space="preserve"> </w:t>
      </w:r>
      <w:r w:rsidRPr="006C4A2F">
        <w:rPr>
          <w:rFonts w:ascii="Traditional Arabic" w:hAnsi="Traditional Arabic"/>
          <w:sz w:val="24"/>
          <w:szCs w:val="24"/>
          <w:rtl/>
        </w:rPr>
        <w:t>، كتاب الحج،</w:t>
      </w:r>
      <w:r w:rsidRPr="006C4A2F">
        <w:rPr>
          <w:rFonts w:ascii="Traditional Arabic" w:eastAsia="Calibri" w:hAnsi="Traditional Arabic"/>
          <w:sz w:val="24"/>
          <w:szCs w:val="24"/>
          <w:rtl/>
        </w:rPr>
        <w:t xml:space="preserve"> باب الطواف بعد الصبح والعصر (2/588)</w:t>
      </w:r>
      <w:r w:rsidRPr="006C4A2F">
        <w:rPr>
          <w:rFonts w:ascii="Traditional Arabic" w:hAnsi="Traditional Arabic" w:hint="cs"/>
          <w:sz w:val="24"/>
          <w:szCs w:val="24"/>
          <w:rtl/>
        </w:rPr>
        <w:t>.</w:t>
      </w:r>
    </w:p>
  </w:footnote>
  <w:footnote w:id="1076">
    <w:p w:rsidR="00596D74" w:rsidRPr="006C4A2F" w:rsidRDefault="00596D74" w:rsidP="005331FE">
      <w:pPr>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المصدر السابق،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565</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hAnsi="Traditional Arabic"/>
          <w:sz w:val="24"/>
          <w:szCs w:val="24"/>
          <w:rtl/>
        </w:rPr>
        <w:t>(</w:t>
      </w:r>
      <w:r w:rsidRPr="006C4A2F">
        <w:rPr>
          <w:rFonts w:ascii="Traditional Arabic" w:hAnsi="Traditional Arabic" w:hint="cs"/>
          <w:sz w:val="24"/>
          <w:szCs w:val="24"/>
          <w:rtl/>
        </w:rPr>
        <w:t>13426</w:t>
      </w:r>
      <w:r w:rsidRPr="006C4A2F">
        <w:rPr>
          <w:rFonts w:ascii="Traditional Arabic" w:hAnsi="Traditional Arabic"/>
          <w:sz w:val="24"/>
          <w:szCs w:val="24"/>
          <w:rtl/>
        </w:rPr>
        <w:t>).</w:t>
      </w:r>
    </w:p>
  </w:footnote>
  <w:footnote w:id="1077">
    <w:p w:rsidR="00596D74" w:rsidRPr="006C4A2F" w:rsidRDefault="00596D74" w:rsidP="005331FE">
      <w:pPr>
        <w:jc w:val="both"/>
        <w:rPr>
          <w:sz w:val="24"/>
          <w:szCs w:val="24"/>
        </w:rPr>
      </w:pPr>
      <w:r w:rsidRPr="006C4A2F">
        <w:rPr>
          <w:rStyle w:val="a3"/>
          <w:rFonts w:ascii="Traditional Arabic" w:hAnsi="Traditional Arabic"/>
          <w:sz w:val="24"/>
          <w:szCs w:val="24"/>
        </w:rPr>
        <w:footnoteRef/>
      </w:r>
      <w:r w:rsidRPr="006C4A2F">
        <w:rPr>
          <w:rFonts w:hint="cs"/>
          <w:sz w:val="24"/>
          <w:szCs w:val="24"/>
          <w:rtl/>
        </w:rPr>
        <w:t xml:space="preserve"> - السرخسي:محمد، </w:t>
      </w:r>
      <w:r w:rsidRPr="006C4A2F">
        <w:rPr>
          <w:rStyle w:val="apple-style-span"/>
          <w:rFonts w:ascii="Traditional Arabic" w:hAnsi="Traditional Arabic" w:hint="cs"/>
          <w:b/>
          <w:bCs/>
          <w:sz w:val="24"/>
          <w:szCs w:val="24"/>
          <w:rtl/>
        </w:rPr>
        <w:t>المبسوط</w:t>
      </w:r>
      <w:r w:rsidRPr="006C4A2F">
        <w:rPr>
          <w:rStyle w:val="apple-style-span"/>
          <w:rFonts w:ascii="Traditional Arabic" w:hAnsi="Traditional Arabic" w:hint="cs"/>
          <w:sz w:val="24"/>
          <w:szCs w:val="24"/>
          <w:rtl/>
        </w:rPr>
        <w:t>،: (4/12).</w:t>
      </w:r>
    </w:p>
  </w:footnote>
  <w:footnote w:id="1078">
    <w:p w:rsidR="00596D74" w:rsidRPr="006C4A2F" w:rsidRDefault="00596D74" w:rsidP="005331FE">
      <w:pPr>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 الشيرازي</w:t>
      </w:r>
      <w:r w:rsidRPr="006C4A2F">
        <w:rPr>
          <w:rFonts w:ascii="Traditional Arabic"/>
          <w:sz w:val="24"/>
          <w:szCs w:val="24"/>
        </w:rPr>
        <w:t>:</w:t>
      </w:r>
      <w:r w:rsidRPr="006C4A2F">
        <w:rPr>
          <w:rFonts w:ascii="Traditional Arabic" w:hint="cs"/>
          <w:sz w:val="24"/>
          <w:szCs w:val="24"/>
          <w:rtl/>
        </w:rPr>
        <w:t xml:space="preserve"> إبراهيم ، </w:t>
      </w:r>
      <w:r w:rsidRPr="006C4A2F">
        <w:rPr>
          <w:rFonts w:ascii="Traditional Arabic" w:hint="cs"/>
          <w:b/>
          <w:bCs/>
          <w:sz w:val="24"/>
          <w:szCs w:val="24"/>
          <w:rtl/>
        </w:rPr>
        <w:t>المهذب في فقه الإمام الشافعي</w:t>
      </w:r>
      <w:r w:rsidRPr="006C4A2F">
        <w:rPr>
          <w:rFonts w:ascii="Traditional Arabic" w:hint="cs"/>
          <w:sz w:val="24"/>
          <w:szCs w:val="24"/>
          <w:rtl/>
        </w:rPr>
        <w:t xml:space="preserve"> ، (2/767).</w:t>
      </w:r>
    </w:p>
  </w:footnote>
  <w:footnote w:id="1079">
    <w:p w:rsidR="00596D74" w:rsidRPr="006C4A2F" w:rsidRDefault="00596D74" w:rsidP="00965926">
      <w:pPr>
        <w:jc w:val="both"/>
      </w:pPr>
      <w:r w:rsidRPr="006C4A2F">
        <w:rPr>
          <w:rStyle w:val="a3"/>
          <w:rFonts w:ascii="Traditional Arabic" w:hAnsi="Traditional Arabic"/>
          <w:sz w:val="24"/>
          <w:szCs w:val="24"/>
        </w:rPr>
        <w:footnoteRef/>
      </w:r>
      <w:r w:rsidRPr="006C4A2F">
        <w:rPr>
          <w:rFonts w:ascii="Traditional Arabic" w:hAnsi="Traditional Arabic" w:hint="cs"/>
          <w:sz w:val="24"/>
          <w:szCs w:val="24"/>
          <w:rtl/>
        </w:rPr>
        <w:t>- ابن قدامة المقدسي:عبدالرحمن،:</w:t>
      </w:r>
      <w:r w:rsidRPr="006C4A2F">
        <w:rPr>
          <w:rFonts w:ascii="Traditional Arabic" w:hAnsi="Traditional Arabic" w:hint="cs"/>
          <w:b/>
          <w:bCs/>
          <w:sz w:val="24"/>
          <w:szCs w:val="24"/>
          <w:rtl/>
        </w:rPr>
        <w:t>الشرح الكبير على المقنع</w:t>
      </w:r>
      <w:r w:rsidRPr="006C4A2F">
        <w:rPr>
          <w:rFonts w:ascii="Traditional Arabic" w:hAnsi="Traditional Arabic" w:hint="cs"/>
          <w:sz w:val="24"/>
          <w:szCs w:val="24"/>
          <w:rtl/>
        </w:rPr>
        <w:t>، (3</w:t>
      </w:r>
      <w:r w:rsidRPr="006C4A2F">
        <w:rPr>
          <w:rFonts w:ascii="Traditional Arabic" w:hAnsi="Traditional Arabic"/>
          <w:sz w:val="24"/>
          <w:szCs w:val="24"/>
          <w:rtl/>
        </w:rPr>
        <w:t xml:space="preserve">/ </w:t>
      </w:r>
      <w:r w:rsidRPr="006C4A2F">
        <w:rPr>
          <w:rFonts w:ascii="Traditional Arabic" w:hAnsi="Traditional Arabic" w:hint="cs"/>
          <w:sz w:val="24"/>
          <w:szCs w:val="24"/>
          <w:rtl/>
        </w:rPr>
        <w:t>402).</w:t>
      </w:r>
      <w:r w:rsidRPr="006C4A2F">
        <w:rPr>
          <w:sz w:val="24"/>
          <w:szCs w:val="24"/>
          <w:rtl/>
        </w:rPr>
        <w:t xml:space="preserve"> </w:t>
      </w:r>
      <w:r w:rsidRPr="006C4A2F">
        <w:rPr>
          <w:rFonts w:hint="cs"/>
          <w:sz w:val="24"/>
          <w:szCs w:val="24"/>
          <w:rtl/>
        </w:rPr>
        <w:t>و</w:t>
      </w:r>
      <w:r w:rsidRPr="006C4A2F">
        <w:rPr>
          <w:rFonts w:ascii="Tahoma" w:hAnsi="Tahoma" w:hint="cs"/>
          <w:sz w:val="24"/>
          <w:szCs w:val="24"/>
          <w:rtl/>
        </w:rPr>
        <w:t>ينظر :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w:t>
      </w:r>
      <w:r w:rsidRPr="006C4A2F">
        <w:rPr>
          <w:rFonts w:ascii="Traditional Arabic" w:hAnsi="Traditional Arabic"/>
          <w:sz w:val="24"/>
          <w:szCs w:val="24"/>
          <w:rtl/>
        </w:rPr>
        <w:t xml:space="preserve"> ا</w:t>
      </w:r>
      <w:r w:rsidRPr="006C4A2F">
        <w:rPr>
          <w:rFonts w:ascii="Traditional Arabic" w:hAnsi="Traditional Arabic"/>
          <w:b/>
          <w:bCs/>
          <w:sz w:val="24"/>
          <w:szCs w:val="24"/>
          <w:rtl/>
        </w:rPr>
        <w:t>لشيباني</w:t>
      </w:r>
      <w:r w:rsidRPr="006C4A2F">
        <w:rPr>
          <w:rFonts w:ascii="Tahoma" w:hAnsi="Tahoma" w:hint="cs"/>
          <w:sz w:val="24"/>
          <w:szCs w:val="24"/>
          <w:rtl/>
        </w:rPr>
        <w:t>،(</w:t>
      </w:r>
      <w:r w:rsidRPr="006C4A2F">
        <w:rPr>
          <w:rFonts w:ascii="Traditional Arabic" w:hAnsi="Traditional Arabic" w:hint="cs"/>
          <w:sz w:val="24"/>
          <w:szCs w:val="24"/>
          <w:rtl/>
        </w:rPr>
        <w:t xml:space="preserve"> </w:t>
      </w:r>
      <w:r w:rsidRPr="006C4A2F">
        <w:rPr>
          <w:rFonts w:ascii="Tahoma" w:hAnsi="Tahoma" w:hint="cs"/>
          <w:sz w:val="24"/>
          <w:szCs w:val="24"/>
          <w:rtl/>
        </w:rPr>
        <w:t>3/404)</w:t>
      </w:r>
      <w:r w:rsidRPr="006C4A2F">
        <w:rPr>
          <w:rFonts w:ascii="Helvetica" w:hAnsi="Helvetica" w:hint="cs"/>
          <w:sz w:val="24"/>
          <w:szCs w:val="24"/>
          <w:rtl/>
        </w:rPr>
        <w:t>. وكذلك :</w:t>
      </w:r>
      <w:r w:rsidRPr="006C4A2F">
        <w:rPr>
          <w:rFonts w:ascii="Tahoma" w:hAnsi="Tahoma" w:hint="cs"/>
          <w:sz w:val="24"/>
          <w:szCs w:val="24"/>
          <w:rtl/>
        </w:rPr>
        <w:t xml:space="preserve"> النووي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،(8/50)</w:t>
      </w:r>
      <w:r w:rsidRPr="006C4A2F">
        <w:rPr>
          <w:rFonts w:ascii="Helvetica" w:hAnsi="Helvetica" w:hint="cs"/>
          <w:sz w:val="24"/>
          <w:szCs w:val="24"/>
          <w:rtl/>
        </w:rPr>
        <w:t>.</w:t>
      </w:r>
    </w:p>
  </w:footnote>
  <w:footnote w:id="1080">
    <w:p w:rsidR="00596D74" w:rsidRPr="006C4A2F" w:rsidRDefault="00596D74" w:rsidP="00EF7590">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 xml:space="preserve"> عائشة بنت أبي بكر الصّديق</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عبد اللَّه بن عثمان رضي اللَّه تعالى عنهم. وأمها أم رومان بنت عامر بن عويمر الكنانية، ولدت بعد المبعث بأربع سنين أو خمس، فقد ثبت في</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الصّحيح أنّ النبي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تزوجها وهي بنت ست، وقيل سبع، ويجمع بأنها كانت أكملت السّادسة ودخلت في السّابعة، ودخل بها وهي بنت تسع، وكان دخوله بها في شوال في السنة الأولى</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قال الشعبي: كان مسروق إذا حدّث عن عائشة قال: حدثتني الصادقة ابنة الصّديق حبيبة حبيب اللَّه.</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وقال أبو الضّحى، عن مسروق: رأيت مشيخة أصحاب رسول اللَّه </w:t>
      </w:r>
      <w:r w:rsidRPr="006C4A2F">
        <w:rPr>
          <w:rFonts w:ascii="Traditional Arabic" w:eastAsia="Calibri" w:hAnsi="Traditional Arabic"/>
          <w:sz w:val="24"/>
          <w:szCs w:val="24"/>
          <w:lang w:eastAsia="en-US"/>
        </w:rPr>
        <w:sym w:font="AGA Arabesque" w:char="F072"/>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الأكابر يسألونها عن الفرائض. وقال عطاء بن أبي رباح: كانت عائشة أفقه الناس، وأعلم الناس، وأحسن الناس رأيا في العامة.</w:t>
      </w:r>
      <w:r w:rsidRPr="006C4A2F">
        <w:rPr>
          <w:rFonts w:ascii="Traditional Arabic" w:eastAsia="Calibri" w:hAnsi="Traditional Arabic" w:hint="cs"/>
          <w:sz w:val="24"/>
          <w:szCs w:val="24"/>
          <w:rtl/>
          <w:lang w:eastAsia="en-US"/>
        </w:rPr>
        <w:t xml:space="preserve"> </w:t>
      </w:r>
      <w:r w:rsidRPr="006C4A2F">
        <w:rPr>
          <w:rFonts w:ascii="Traditional Arabic" w:eastAsia="Calibri" w:hAnsi="Traditional Arabic"/>
          <w:sz w:val="24"/>
          <w:szCs w:val="24"/>
          <w:rtl/>
          <w:lang w:eastAsia="en-US"/>
        </w:rPr>
        <w:t xml:space="preserve">ماتت سنة ثمان وخمسين في ليلة الثلاثاء لسبع عشرة خلت من رمضان عند الأكثر وقيل سنة سبع، ودفنت بالبقيع. </w:t>
      </w:r>
      <w:r w:rsidRPr="006C4A2F">
        <w:rPr>
          <w:rFonts w:ascii="Traditional Arabic" w:hAnsi="Traditional Arabic" w:hint="cs"/>
          <w:caps/>
          <w:sz w:val="24"/>
          <w:szCs w:val="24"/>
          <w:rtl/>
        </w:rPr>
        <w:t>ين</w:t>
      </w:r>
      <w:r w:rsidRPr="006C4A2F">
        <w:rPr>
          <w:rFonts w:ascii="Traditional Arabic" w:hAnsi="Traditional Arabic"/>
          <w:caps/>
          <w:sz w:val="24"/>
          <w:szCs w:val="24"/>
          <w:rtl/>
        </w:rPr>
        <w:t>ظر</w:t>
      </w:r>
      <w:r w:rsidRPr="006C4A2F">
        <w:rPr>
          <w:rFonts w:ascii="Traditional Arabic" w:hAnsi="Traditional Arabic" w:hint="cs"/>
          <w:sz w:val="24"/>
          <w:szCs w:val="24"/>
          <w:rtl/>
        </w:rPr>
        <w:t>:</w:t>
      </w:r>
      <w:r w:rsidRPr="006C4A2F">
        <w:rPr>
          <w:rFonts w:ascii="Traditional Arabic" w:hAnsi="Traditional Arabic"/>
          <w:sz w:val="24"/>
          <w:szCs w:val="24"/>
          <w:rtl/>
        </w:rPr>
        <w:t xml:space="preserve"> العسقلاني</w:t>
      </w:r>
      <w:r w:rsidRPr="006C4A2F">
        <w:rPr>
          <w:rFonts w:ascii="Traditional Arabic" w:hAnsi="Traditional Arabic" w:hint="cs"/>
          <w:sz w:val="24"/>
          <w:szCs w:val="24"/>
          <w:rtl/>
        </w:rPr>
        <w:t>، ابن حجر،</w:t>
      </w:r>
      <w:r w:rsidRPr="006C4A2F">
        <w:rPr>
          <w:rFonts w:ascii="Traditional Arabic" w:hAnsi="Traditional Arabic"/>
          <w:b/>
          <w:bCs/>
          <w:sz w:val="24"/>
          <w:szCs w:val="24"/>
          <w:rtl/>
        </w:rPr>
        <w:t>الإصابة في تمييز الصحابة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8</w:t>
      </w:r>
      <w:r w:rsidRPr="006C4A2F">
        <w:rPr>
          <w:rFonts w:ascii="Traditional Arabic" w:hAnsi="Traditional Arabic"/>
          <w:sz w:val="24"/>
          <w:szCs w:val="24"/>
          <w:rtl/>
        </w:rPr>
        <w:t xml:space="preserve">/ </w:t>
      </w:r>
      <w:r w:rsidRPr="006C4A2F">
        <w:rPr>
          <w:rFonts w:ascii="Traditional Arabic" w:hAnsi="Traditional Arabic" w:hint="cs"/>
          <w:sz w:val="24"/>
          <w:szCs w:val="24"/>
          <w:rtl/>
        </w:rPr>
        <w:t>231</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eastAsia="Calibri" w:hAnsi="Traditional Arabic"/>
          <w:sz w:val="24"/>
          <w:szCs w:val="24"/>
          <w:rtl/>
          <w:lang w:eastAsia="en-US"/>
        </w:rPr>
        <w:t xml:space="preserve"> 11461</w:t>
      </w:r>
      <w:r w:rsidRPr="006C4A2F">
        <w:rPr>
          <w:rFonts w:hint="cs"/>
          <w:caps/>
          <w:sz w:val="24"/>
          <w:szCs w:val="24"/>
          <w:rtl/>
        </w:rPr>
        <w:t>).بتصرف.</w:t>
      </w:r>
    </w:p>
  </w:footnote>
  <w:footnote w:id="1081">
    <w:p w:rsidR="00596D74" w:rsidRPr="006C4A2F" w:rsidRDefault="00596D74" w:rsidP="00C8707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hint="cs"/>
          <w:sz w:val="24"/>
          <w:szCs w:val="24"/>
          <w:rtl/>
        </w:rPr>
        <w:t>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int="cs"/>
          <w:sz w:val="24"/>
          <w:szCs w:val="24"/>
          <w:rtl/>
        </w:rPr>
        <w:t>كتاب الحج ،</w:t>
      </w:r>
      <w:r w:rsidRPr="006C4A2F">
        <w:rPr>
          <w:rFonts w:ascii="Traditional Arabic" w:hAnsi="Traditional Arabic"/>
          <w:sz w:val="24"/>
          <w:szCs w:val="24"/>
          <w:rtl/>
        </w:rPr>
        <w:t xml:space="preserve"> باب ما جاء كيف ترمى الجمار</w:t>
      </w:r>
      <w:r w:rsidRPr="006C4A2F">
        <w:rPr>
          <w:rFonts w:ascii="Traditional Arabic" w:hint="cs"/>
          <w:sz w:val="24"/>
          <w:szCs w:val="24"/>
          <w:rtl/>
        </w:rPr>
        <w:t xml:space="preserve">: برقم </w:t>
      </w:r>
      <w:r w:rsidRPr="006C4A2F">
        <w:rPr>
          <w:rFonts w:ascii="Traditional Arabic"/>
          <w:sz w:val="24"/>
          <w:szCs w:val="24"/>
          <w:rtl/>
        </w:rPr>
        <w:t>(</w:t>
      </w:r>
      <w:r w:rsidRPr="006C4A2F">
        <w:rPr>
          <w:rFonts w:ascii="Traditional Arabic" w:hint="cs"/>
          <w:sz w:val="24"/>
          <w:szCs w:val="24"/>
          <w:rtl/>
        </w:rPr>
        <w:t>902</w:t>
      </w:r>
      <w:r w:rsidRPr="006C4A2F">
        <w:rPr>
          <w:rFonts w:ascii="Traditional Arabic"/>
          <w:sz w:val="24"/>
          <w:szCs w:val="24"/>
          <w:rtl/>
        </w:rPr>
        <w:t>)</w:t>
      </w:r>
      <w:r w:rsidRPr="006C4A2F">
        <w:rPr>
          <w:rFonts w:ascii="Traditional Arabic" w:hint="cs"/>
          <w:sz w:val="24"/>
          <w:szCs w:val="24"/>
          <w:rtl/>
        </w:rPr>
        <w:t>،</w:t>
      </w:r>
      <w:r w:rsidRPr="006C4A2F">
        <w:rPr>
          <w:rFonts w:ascii="Traditional Arabic"/>
          <w:sz w:val="24"/>
          <w:szCs w:val="24"/>
          <w:rtl/>
        </w:rPr>
        <w:t xml:space="preserve"> </w:t>
      </w:r>
      <w:r w:rsidRPr="006C4A2F">
        <w:rPr>
          <w:caps/>
          <w:sz w:val="24"/>
          <w:szCs w:val="24"/>
          <w:rtl/>
        </w:rPr>
        <w:t>(3/</w:t>
      </w:r>
      <w:r w:rsidRPr="006C4A2F">
        <w:rPr>
          <w:rFonts w:hint="cs"/>
          <w:caps/>
          <w:sz w:val="24"/>
          <w:szCs w:val="24"/>
          <w:rtl/>
        </w:rPr>
        <w:t>246</w:t>
      </w:r>
      <w:r w:rsidRPr="006C4A2F">
        <w:rPr>
          <w:caps/>
          <w:sz w:val="24"/>
          <w:szCs w:val="24"/>
          <w:rtl/>
        </w:rPr>
        <w:t>)</w:t>
      </w:r>
      <w:r w:rsidRPr="006C4A2F">
        <w:rPr>
          <w:rFonts w:hint="cs"/>
          <w:caps/>
          <w:sz w:val="24"/>
          <w:szCs w:val="24"/>
          <w:rtl/>
        </w:rPr>
        <w:t>.</w:t>
      </w:r>
    </w:p>
  </w:footnote>
  <w:footnote w:id="1082">
    <w:p w:rsidR="00596D74" w:rsidRPr="006C4A2F" w:rsidRDefault="00596D74" w:rsidP="00C87073">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باب في </w:t>
      </w:r>
      <w:r w:rsidRPr="006C4A2F">
        <w:rPr>
          <w:rFonts w:ascii="Traditional Arabic" w:hAnsi="Traditional Arabic" w:hint="cs"/>
          <w:b w:val="0"/>
          <w:bCs w:val="0"/>
          <w:sz w:val="24"/>
          <w:rtl/>
        </w:rPr>
        <w:t>الرمل: برقم:(</w:t>
      </w:r>
      <w:r w:rsidRPr="006C4A2F">
        <w:rPr>
          <w:rFonts w:ascii="Traditional Arabic" w:hAnsi="Traditional Arabic"/>
          <w:b w:val="0"/>
          <w:bCs w:val="0"/>
          <w:sz w:val="24"/>
          <w:rtl/>
        </w:rPr>
        <w:t>1</w:t>
      </w:r>
      <w:r w:rsidRPr="006C4A2F">
        <w:rPr>
          <w:rFonts w:ascii="Traditional Arabic" w:hAnsi="Traditional Arabic" w:hint="cs"/>
          <w:b w:val="0"/>
          <w:bCs w:val="0"/>
          <w:sz w:val="24"/>
          <w:rtl/>
        </w:rPr>
        <w:t>888)</w:t>
      </w:r>
      <w:r w:rsidRPr="006C4A2F">
        <w:rPr>
          <w:rFonts w:hint="cs"/>
          <w:b w:val="0"/>
          <w:bCs w:val="0"/>
          <w:sz w:val="24"/>
          <w:rtl/>
        </w:rPr>
        <w:t>،(</w:t>
      </w:r>
      <w:r w:rsidRPr="006C4A2F">
        <w:rPr>
          <w:rFonts w:ascii="Traditional Arabic" w:hAnsi="Traditional Arabic"/>
          <w:b w:val="0"/>
          <w:bCs w:val="0"/>
          <w:sz w:val="24"/>
          <w:rtl/>
        </w:rPr>
        <w:t>1/5</w:t>
      </w:r>
      <w:r w:rsidRPr="006C4A2F">
        <w:rPr>
          <w:rFonts w:ascii="Traditional Arabic" w:hAnsi="Traditional Arabic" w:hint="cs"/>
          <w:b w:val="0"/>
          <w:bCs w:val="0"/>
          <w:sz w:val="24"/>
          <w:rtl/>
        </w:rPr>
        <w:t>81)</w:t>
      </w:r>
      <w:r w:rsidRPr="006C4A2F">
        <w:rPr>
          <w:rFonts w:hint="cs"/>
          <w:b w:val="0"/>
          <w:bCs w:val="0"/>
          <w:caps/>
          <w:sz w:val="24"/>
          <w:rtl/>
        </w:rPr>
        <w:t>.</w:t>
      </w:r>
    </w:p>
  </w:footnote>
  <w:footnote w:id="1083">
    <w:p w:rsidR="00596D74" w:rsidRPr="006C4A2F" w:rsidRDefault="00596D74" w:rsidP="00D55973">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 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حديث </w:t>
      </w:r>
      <w:r w:rsidRPr="006C4A2F">
        <w:rPr>
          <w:rFonts w:ascii="Traditional Arabic" w:hAnsi="Traditional Arabic" w:hint="cs"/>
          <w:b w:val="0"/>
          <w:bCs w:val="0"/>
          <w:sz w:val="24"/>
          <w:rtl/>
        </w:rPr>
        <w:t xml:space="preserve">أم المؤمنين عائشة </w:t>
      </w:r>
      <w:r w:rsidRPr="006C4A2F">
        <w:rPr>
          <w:rFonts w:ascii="Traditional Arabic" w:hAnsi="Traditional Arabic"/>
          <w:b w:val="0"/>
          <w:bCs w:val="0"/>
          <w:sz w:val="24"/>
          <w:rtl/>
        </w:rPr>
        <w:t xml:space="preserve"> رضي الله تعالى عنه</w:t>
      </w:r>
      <w:r w:rsidRPr="006C4A2F">
        <w:rPr>
          <w:rFonts w:ascii="Traditional Arabic" w:hAnsi="Traditional Arabic" w:hint="cs"/>
          <w:b w:val="0"/>
          <w:bCs w:val="0"/>
          <w:sz w:val="24"/>
          <w:rtl/>
        </w:rPr>
        <w:t>ا</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24351</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(40/408)، و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24468</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(41/17)، و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25080</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(41/524).</w:t>
      </w:r>
    </w:p>
  </w:footnote>
  <w:footnote w:id="1084">
    <w:p w:rsidR="00596D74" w:rsidRPr="006C4A2F" w:rsidRDefault="00596D74" w:rsidP="00C8707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ابن راهويه الحنظلي:</w:t>
      </w:r>
      <w:r w:rsidRPr="006C4A2F">
        <w:rPr>
          <w:rFonts w:ascii="Traditional Arabic" w:hAnsi="Traditional Arabic"/>
          <w:sz w:val="24"/>
          <w:szCs w:val="24"/>
          <w:rtl/>
        </w:rPr>
        <w:t xml:space="preserve"> </w:t>
      </w:r>
      <w:r w:rsidRPr="006C4A2F">
        <w:rPr>
          <w:rFonts w:ascii="Traditional Arabic" w:hAnsi="Traditional Arabic" w:hint="cs"/>
          <w:sz w:val="24"/>
          <w:szCs w:val="24"/>
          <w:rtl/>
        </w:rPr>
        <w:t>إسحاق،</w:t>
      </w:r>
      <w:r w:rsidRPr="006C4A2F">
        <w:rPr>
          <w:rFonts w:ascii="Traditional Arabic" w:hAnsi="Traditional Arabic"/>
          <w:b/>
          <w:bCs/>
          <w:sz w:val="24"/>
          <w:szCs w:val="24"/>
          <w:rtl/>
        </w:rPr>
        <w:t xml:space="preserve">مسند إسحاق </w:t>
      </w:r>
      <w:r w:rsidRPr="006C4A2F">
        <w:rPr>
          <w:rFonts w:ascii="Traditional Arabic" w:hAnsi="Traditional Arabic" w:hint="cs"/>
          <w:b/>
          <w:bCs/>
          <w:sz w:val="24"/>
          <w:szCs w:val="24"/>
          <w:rtl/>
        </w:rPr>
        <w:t>ا</w:t>
      </w:r>
      <w:r w:rsidRPr="006C4A2F">
        <w:rPr>
          <w:rFonts w:ascii="Traditional Arabic" w:hAnsi="Traditional Arabic"/>
          <w:b/>
          <w:bCs/>
          <w:sz w:val="24"/>
          <w:szCs w:val="24"/>
          <w:rtl/>
        </w:rPr>
        <w:t>بن راهويه</w:t>
      </w:r>
      <w:r w:rsidRPr="006C4A2F">
        <w:rPr>
          <w:rFonts w:ascii="Traditional Arabic" w:hAnsi="Traditional Arabic" w:hint="cs"/>
          <w:sz w:val="24"/>
          <w:szCs w:val="24"/>
          <w:rtl/>
        </w:rPr>
        <w:t>،</w:t>
      </w:r>
      <w:r w:rsidRPr="006C4A2F">
        <w:rPr>
          <w:rFonts w:ascii="Traditional Arabic" w:hAnsi="Traditional Arabic"/>
          <w:sz w:val="24"/>
          <w:szCs w:val="24"/>
          <w:rtl/>
        </w:rPr>
        <w:t>تحقيق : د. عبد الغفور بن عبد الحق البلوشي</w:t>
      </w:r>
      <w:r w:rsidRPr="006C4A2F">
        <w:rPr>
          <w:rFonts w:ascii="Traditional Arabic" w:hAnsi="Traditional Arabic" w:hint="cs"/>
          <w:sz w:val="24"/>
          <w:szCs w:val="24"/>
          <w:rtl/>
        </w:rPr>
        <w:t>،(</w:t>
      </w:r>
      <w:r w:rsidRPr="006C4A2F">
        <w:rPr>
          <w:rFonts w:ascii="Traditional Arabic" w:hAnsi="Traditional Arabic"/>
          <w:sz w:val="24"/>
          <w:szCs w:val="24"/>
          <w:rtl/>
        </w:rPr>
        <w:t>المدينة المنورة</w:t>
      </w:r>
      <w:r w:rsidRPr="006C4A2F">
        <w:rPr>
          <w:rFonts w:ascii="Traditional Arabic" w:hAnsi="Traditional Arabic" w:hint="cs"/>
          <w:sz w:val="24"/>
          <w:szCs w:val="24"/>
          <w:rtl/>
        </w:rPr>
        <w:t>،</w:t>
      </w:r>
      <w:r w:rsidRPr="006C4A2F">
        <w:rPr>
          <w:rFonts w:ascii="Traditional Arabic" w:hAnsi="Traditional Arabic"/>
          <w:sz w:val="24"/>
          <w:szCs w:val="24"/>
          <w:rtl/>
        </w:rPr>
        <w:t>مكتبة الإيمان</w:t>
      </w:r>
      <w:r w:rsidRPr="006C4A2F">
        <w:rPr>
          <w:rFonts w:ascii="Traditional Arabic" w:hAnsi="Traditional Arabic" w:hint="cs"/>
          <w:sz w:val="24"/>
          <w:szCs w:val="24"/>
          <w:rtl/>
        </w:rPr>
        <w:t>،</w:t>
      </w:r>
      <w:r w:rsidRPr="006C4A2F">
        <w:rPr>
          <w:rFonts w:ascii="Traditional Arabic" w:hAnsi="Traditional Arabic"/>
          <w:sz w:val="24"/>
          <w:szCs w:val="24"/>
          <w:rtl/>
        </w:rPr>
        <w:t>ط</w:t>
      </w:r>
      <w:r w:rsidRPr="006C4A2F">
        <w:rPr>
          <w:rFonts w:ascii="Traditional Arabic" w:hAnsi="Traditional Arabic" w:hint="cs"/>
          <w:sz w:val="24"/>
          <w:szCs w:val="24"/>
          <w:rtl/>
        </w:rPr>
        <w:t>1</w:t>
      </w:r>
      <w:r w:rsidRPr="006C4A2F">
        <w:rPr>
          <w:rFonts w:ascii="Traditional Arabic" w:hAnsi="Traditional Arabic"/>
          <w:sz w:val="24"/>
          <w:szCs w:val="24"/>
          <w:rtl/>
        </w:rPr>
        <w:t xml:space="preserve"> ، 1412</w:t>
      </w:r>
      <w:r w:rsidRPr="006C4A2F">
        <w:rPr>
          <w:rFonts w:ascii="Traditional Arabic" w:hAnsi="Traditional Arabic" w:hint="cs"/>
          <w:sz w:val="24"/>
          <w:szCs w:val="24"/>
          <w:rtl/>
        </w:rPr>
        <w:t>ه</w:t>
      </w:r>
      <w:r w:rsidRPr="006C4A2F">
        <w:rPr>
          <w:rFonts w:ascii="Traditional Arabic" w:hAnsi="Traditional Arabic"/>
          <w:sz w:val="24"/>
          <w:szCs w:val="24"/>
          <w:rtl/>
        </w:rPr>
        <w:t xml:space="preserve"> – 1991</w:t>
      </w:r>
      <w:r w:rsidRPr="006C4A2F">
        <w:rPr>
          <w:rFonts w:ascii="Traditional Arabic" w:hAnsi="Traditional Arabic" w:hint="cs"/>
          <w:sz w:val="24"/>
          <w:szCs w:val="24"/>
          <w:rtl/>
        </w:rPr>
        <w:t>م)،</w:t>
      </w:r>
      <w:r w:rsidRPr="006C4A2F">
        <w:rPr>
          <w:rFonts w:ascii="Traditional Arabic" w:hAnsi="Traditional Arabic"/>
          <w:sz w:val="24"/>
          <w:szCs w:val="24"/>
          <w:rtl/>
        </w:rPr>
        <w:t xml:space="preserve"> ما يروى عن القاسم بن محمد</w:t>
      </w:r>
      <w:r w:rsidRPr="006C4A2F">
        <w:rPr>
          <w:rFonts w:ascii="Traditional Arabic" w:hAnsi="Traditional Arabic" w:hint="cs"/>
          <w:sz w:val="24"/>
          <w:szCs w:val="24"/>
          <w:rtl/>
        </w:rPr>
        <w:t>،</w:t>
      </w:r>
      <w:r w:rsidRPr="006C4A2F">
        <w:rPr>
          <w:rFonts w:ascii="Traditional Arabic" w:hAnsi="Traditional Arabic"/>
          <w:sz w:val="24"/>
          <w:szCs w:val="24"/>
          <w:rtl/>
        </w:rPr>
        <w:t xml:space="preserve"> عن عائشة</w:t>
      </w:r>
      <w:r w:rsidRPr="006C4A2F">
        <w:rPr>
          <w:rFonts w:ascii="Traditional Arabic" w:hAnsi="Traditional Arabic" w:hint="cs"/>
          <w:sz w:val="24"/>
          <w:szCs w:val="24"/>
          <w:rtl/>
        </w:rPr>
        <w:t>،</w:t>
      </w:r>
      <w:r w:rsidRPr="006C4A2F">
        <w:rPr>
          <w:rFonts w:ascii="Traditional Arabic" w:hAnsi="Traditional Arabic"/>
          <w:sz w:val="24"/>
          <w:szCs w:val="24"/>
          <w:rtl/>
        </w:rPr>
        <w:t xml:space="preserve"> عن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w:t>
      </w:r>
      <w:r w:rsidRPr="006C4A2F">
        <w:rPr>
          <w:rFonts w:ascii="Traditional Arabic" w:hAnsi="Traditional Arabic" w:hint="cs"/>
          <w:sz w:val="24"/>
          <w:szCs w:val="24"/>
          <w:rtl/>
        </w:rPr>
        <w:t>928</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380</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085">
    <w:p w:rsidR="00596D74" w:rsidRPr="006C4A2F" w:rsidRDefault="00596D74" w:rsidP="00D5597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الحاكم النيسابوري:محمد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أول كتاب المناسك،</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1685</w:t>
      </w:r>
      <w:r w:rsidRPr="006C4A2F">
        <w:rPr>
          <w:sz w:val="24"/>
          <w:szCs w:val="24"/>
          <w:rtl/>
        </w:rPr>
        <w:t>)</w:t>
      </w:r>
      <w:r w:rsidRPr="006C4A2F">
        <w:rPr>
          <w:rFonts w:hint="cs"/>
          <w:sz w:val="24"/>
          <w:szCs w:val="24"/>
          <w:rtl/>
        </w:rPr>
        <w:t>،</w:t>
      </w:r>
      <w:r w:rsidRPr="006C4A2F">
        <w:rPr>
          <w:rFonts w:ascii="Traditional Arabic" w:hint="cs"/>
          <w:sz w:val="24"/>
          <w:szCs w:val="24"/>
          <w:rtl/>
        </w:rPr>
        <w:t xml:space="preserve"> (1/630).</w:t>
      </w:r>
    </w:p>
  </w:footnote>
  <w:footnote w:id="1086">
    <w:p w:rsidR="00596D74" w:rsidRPr="006C4A2F" w:rsidRDefault="00596D74" w:rsidP="00D55973">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خزيمة:</w:t>
      </w:r>
      <w:r w:rsidRPr="006C4A2F">
        <w:rPr>
          <w:rFonts w:ascii="Traditional Arabic" w:hAnsi="Traditional Arabic"/>
          <w:b w:val="0"/>
          <w:bCs w:val="0"/>
          <w:sz w:val="24"/>
          <w:rtl/>
        </w:rPr>
        <w:t xml:space="preserve"> أبو بكر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w:t>
      </w:r>
      <w:r w:rsidRPr="006C4A2F">
        <w:rPr>
          <w:rFonts w:ascii="Traditional Arabic" w:hAnsi="Traditional Arabic"/>
          <w:b w:val="0"/>
          <w:bCs w:val="0"/>
          <w:sz w:val="24"/>
          <w:rtl/>
        </w:rPr>
        <w:t xml:space="preserve"> باب الذكر عند رمي الجمار </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2882</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279</w:t>
      </w:r>
      <w:r w:rsidRPr="006C4A2F">
        <w:rPr>
          <w:rFonts w:ascii="Traditional Arabic" w:hAnsi="Traditional Arabic"/>
          <w:b w:val="0"/>
          <w:bCs w:val="0"/>
          <w:sz w:val="24"/>
          <w:rtl/>
        </w:rPr>
        <w:t>).</w:t>
      </w:r>
    </w:p>
  </w:footnote>
  <w:footnote w:id="1087">
    <w:p w:rsidR="00596D74" w:rsidRPr="006C4A2F" w:rsidRDefault="00596D74" w:rsidP="00C8707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ابن الجارود النيسابوري:عبدالله،</w:t>
      </w:r>
      <w:r w:rsidRPr="006C4A2F">
        <w:rPr>
          <w:rFonts w:ascii="Traditional Arabic" w:hAnsi="Traditional Arabic"/>
          <w:b/>
          <w:bCs/>
          <w:sz w:val="24"/>
          <w:szCs w:val="24"/>
          <w:rtl/>
        </w:rPr>
        <w:t>المنتقى من السنن المسندة</w:t>
      </w:r>
      <w:r w:rsidRPr="006C4A2F">
        <w:rPr>
          <w:rFonts w:ascii="Traditional Arabic" w:hAnsi="Traditional Arabic" w:hint="cs"/>
          <w:sz w:val="24"/>
          <w:szCs w:val="24"/>
          <w:rtl/>
        </w:rPr>
        <w:t>،</w:t>
      </w:r>
      <w:r w:rsidRPr="006C4A2F">
        <w:rPr>
          <w:rFonts w:ascii="Traditional Arabic" w:hAnsi="Traditional Arabic"/>
          <w:sz w:val="24"/>
          <w:szCs w:val="24"/>
          <w:rtl/>
        </w:rPr>
        <w:t>تحقيق : عبدالله عمر البارودي</w:t>
      </w:r>
      <w:r w:rsidRPr="006C4A2F">
        <w:rPr>
          <w:rFonts w:ascii="Traditional Arabic" w:hAnsi="Traditional Arabic" w:hint="cs"/>
          <w:sz w:val="24"/>
          <w:szCs w:val="24"/>
          <w:rtl/>
        </w:rPr>
        <w:t>،(بيروت،</w:t>
      </w:r>
      <w:r w:rsidRPr="006C4A2F">
        <w:rPr>
          <w:rFonts w:ascii="Traditional Arabic" w:hAnsi="Traditional Arabic"/>
          <w:sz w:val="24"/>
          <w:szCs w:val="24"/>
          <w:rtl/>
        </w:rPr>
        <w:t>مؤسسة الكتاب الثقافية</w:t>
      </w:r>
      <w:r w:rsidRPr="006C4A2F">
        <w:rPr>
          <w:rFonts w:ascii="Traditional Arabic" w:hAnsi="Traditional Arabic" w:hint="cs"/>
          <w:sz w:val="24"/>
          <w:szCs w:val="24"/>
          <w:rtl/>
        </w:rPr>
        <w:t>،</w:t>
      </w:r>
      <w:r w:rsidRPr="006C4A2F">
        <w:rPr>
          <w:rFonts w:ascii="Traditional Arabic" w:hAnsi="Traditional Arabic" w:hint="cs"/>
          <w:sz w:val="24"/>
          <w:szCs w:val="24"/>
          <w:rtl/>
        </w:rPr>
        <w:br/>
      </w:r>
      <w:r w:rsidRPr="006C4A2F">
        <w:rPr>
          <w:rFonts w:ascii="Traditional Arabic" w:hAnsi="Traditional Arabic"/>
          <w:sz w:val="24"/>
          <w:szCs w:val="24"/>
          <w:rtl/>
        </w:rPr>
        <w:t>ط</w:t>
      </w:r>
      <w:r w:rsidRPr="006C4A2F">
        <w:rPr>
          <w:rFonts w:ascii="Traditional Arabic" w:hAnsi="Traditional Arabic" w:hint="cs"/>
          <w:sz w:val="24"/>
          <w:szCs w:val="24"/>
          <w:rtl/>
        </w:rPr>
        <w:t>1</w:t>
      </w:r>
      <w:r w:rsidRPr="006C4A2F">
        <w:rPr>
          <w:rFonts w:ascii="Traditional Arabic" w:hAnsi="Traditional Arabic"/>
          <w:sz w:val="24"/>
          <w:szCs w:val="24"/>
          <w:rtl/>
        </w:rPr>
        <w:t xml:space="preserve"> ، 14</w:t>
      </w:r>
      <w:r w:rsidRPr="006C4A2F">
        <w:rPr>
          <w:rFonts w:ascii="Traditional Arabic" w:hAnsi="Traditional Arabic" w:hint="cs"/>
          <w:sz w:val="24"/>
          <w:szCs w:val="24"/>
          <w:rtl/>
        </w:rPr>
        <w:t>08ه</w:t>
      </w:r>
      <w:r w:rsidRPr="006C4A2F">
        <w:rPr>
          <w:rFonts w:ascii="Traditional Arabic" w:hAnsi="Traditional Arabic"/>
          <w:sz w:val="24"/>
          <w:szCs w:val="24"/>
          <w:rtl/>
        </w:rPr>
        <w:t xml:space="preserve"> – 19</w:t>
      </w:r>
      <w:r w:rsidRPr="006C4A2F">
        <w:rPr>
          <w:rFonts w:ascii="Traditional Arabic" w:hAnsi="Traditional Arabic" w:hint="cs"/>
          <w:sz w:val="24"/>
          <w:szCs w:val="24"/>
          <w:rtl/>
        </w:rPr>
        <w:t>88م)،</w:t>
      </w:r>
      <w:r w:rsidRPr="006C4A2F">
        <w:rPr>
          <w:rFonts w:ascii="Traditional Arabic" w:hAnsi="Traditional Arabic"/>
          <w:sz w:val="24"/>
          <w:szCs w:val="24"/>
          <w:rtl/>
        </w:rPr>
        <w:t xml:space="preserve"> </w:t>
      </w:r>
      <w:r w:rsidRPr="006C4A2F">
        <w:rPr>
          <w:rFonts w:ascii="Traditional Arabic" w:hAnsi="Traditional Arabic" w:hint="cs"/>
          <w:sz w:val="24"/>
          <w:szCs w:val="24"/>
          <w:rtl/>
        </w:rPr>
        <w:t>باب المناسك،</w:t>
      </w:r>
      <w:r w:rsidRPr="006C4A2F">
        <w:rPr>
          <w:rFonts w:ascii="Traditional Arabic" w:hAnsi="Traditional Arabic"/>
          <w:sz w:val="24"/>
          <w:szCs w:val="24"/>
          <w:rtl/>
        </w:rPr>
        <w:t xml:space="preserve"> عن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w:t>
      </w:r>
      <w:r w:rsidRPr="006C4A2F">
        <w:rPr>
          <w:rFonts w:ascii="Traditional Arabic" w:hAnsi="Traditional Arabic" w:hint="cs"/>
          <w:sz w:val="24"/>
          <w:szCs w:val="24"/>
          <w:rtl/>
        </w:rPr>
        <w:t>457</w:t>
      </w:r>
      <w:r w:rsidRPr="006C4A2F">
        <w:rPr>
          <w:rFonts w:ascii="Traditional Arabic" w:hAnsi="Traditional Arabic"/>
          <w:sz w:val="24"/>
          <w:szCs w:val="24"/>
          <w:rtl/>
        </w:rPr>
        <w:t>)</w:t>
      </w:r>
      <w:r w:rsidRPr="006C4A2F">
        <w:rPr>
          <w:rFonts w:ascii="Traditional Arabic" w:hAnsi="Traditional Arabic" w:hint="cs"/>
          <w:sz w:val="24"/>
          <w:szCs w:val="24"/>
          <w:rtl/>
        </w:rPr>
        <w:t>،ص:</w:t>
      </w:r>
      <w:r w:rsidRPr="006C4A2F">
        <w:rPr>
          <w:rFonts w:ascii="Traditional Arabic" w:hAnsi="Traditional Arabic"/>
          <w:sz w:val="24"/>
          <w:szCs w:val="24"/>
          <w:rtl/>
        </w:rPr>
        <w:t xml:space="preserve">( </w:t>
      </w:r>
      <w:r w:rsidRPr="006C4A2F">
        <w:rPr>
          <w:rFonts w:ascii="Traditional Arabic" w:hAnsi="Traditional Arabic" w:hint="cs"/>
          <w:sz w:val="24"/>
          <w:szCs w:val="24"/>
          <w:rtl/>
        </w:rPr>
        <w:t>119</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088">
    <w:p w:rsidR="00596D74" w:rsidRPr="006C4A2F" w:rsidRDefault="00596D74" w:rsidP="00C8707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الإفاضة للطواف</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9428</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145</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089">
    <w:p w:rsidR="00596D74" w:rsidRPr="006C4A2F" w:rsidRDefault="00596D74" w:rsidP="00C87073">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نقله ابن أبي حاتم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(1500</w:t>
      </w:r>
      <w:r w:rsidRPr="006C4A2F">
        <w:rPr>
          <w:rFonts w:ascii="Traditional Arabic" w:hint="cs"/>
          <w:b w:val="0"/>
          <w:bCs w:val="0"/>
          <w:sz w:val="24"/>
          <w:rtl/>
        </w:rPr>
        <w:t>)،( 5/315)</w:t>
      </w:r>
      <w:r w:rsidRPr="006C4A2F">
        <w:rPr>
          <w:rFonts w:hint="cs"/>
          <w:b w:val="0"/>
          <w:bCs w:val="0"/>
          <w:sz w:val="24"/>
          <w:rtl/>
        </w:rPr>
        <w:t>.</w:t>
      </w:r>
    </w:p>
  </w:footnote>
  <w:footnote w:id="1090">
    <w:p w:rsidR="00596D74" w:rsidRPr="006C4A2F" w:rsidRDefault="00596D74" w:rsidP="00C87073">
      <w:pPr>
        <w:pStyle w:val="a4"/>
        <w:jc w:val="both"/>
        <w:rPr>
          <w:b w:val="0"/>
          <w:bCs w:val="0"/>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:أبوالحجاج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3635</w:t>
      </w:r>
      <w:r w:rsidRPr="006C4A2F">
        <w:rPr>
          <w:b w:val="0"/>
          <w:bCs w:val="0"/>
          <w:sz w:val="24"/>
          <w:rtl/>
        </w:rPr>
        <w:t>)</w:t>
      </w:r>
      <w:r w:rsidRPr="006C4A2F">
        <w:rPr>
          <w:rFonts w:hint="cs"/>
          <w:b w:val="0"/>
          <w:bCs w:val="0"/>
          <w:sz w:val="24"/>
          <w:rtl/>
        </w:rPr>
        <w:t>،(19/42-43).</w:t>
      </w:r>
    </w:p>
  </w:footnote>
  <w:footnote w:id="1091">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:(1159)،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327</w:t>
      </w:r>
      <w:r w:rsidRPr="006C4A2F">
        <w:rPr>
          <w:rFonts w:ascii="Traditional Arabic" w:hAnsi="Traditional Arabic"/>
          <w:b w:val="0"/>
          <w:bCs w:val="0"/>
          <w:sz w:val="24"/>
          <w:rtl/>
        </w:rPr>
        <w:t>)</w:t>
      </w:r>
      <w:r w:rsidRPr="006C4A2F">
        <w:rPr>
          <w:rFonts w:hint="cs"/>
          <w:b w:val="0"/>
          <w:bCs w:val="0"/>
          <w:caps/>
          <w:sz w:val="24"/>
          <w:rtl/>
        </w:rPr>
        <w:t>.</w:t>
      </w:r>
    </w:p>
  </w:footnote>
  <w:footnote w:id="1092">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الذهبي : محمد ،</w:t>
      </w:r>
      <w:r w:rsidRPr="006C4A2F">
        <w:rPr>
          <w:rFonts w:ascii="Traditional Arabic" w:hAnsi="Traditional Arabic"/>
          <w:b w:val="0"/>
          <w:bCs w:val="0"/>
          <w:sz w:val="24"/>
          <w:rtl/>
        </w:rPr>
        <w:t xml:space="preserve"> </w:t>
      </w:r>
      <w:r w:rsidRPr="006C4A2F">
        <w:rPr>
          <w:rFonts w:ascii="Traditional Arabic" w:hAnsi="Traditional Arabic"/>
          <w:sz w:val="24"/>
          <w:rtl/>
        </w:rPr>
        <w:t>الكاشف في معرفة من له رواية في الكتب الستة</w:t>
      </w:r>
      <w:r w:rsidRPr="006C4A2F">
        <w:rPr>
          <w:rFonts w:hint="cs"/>
          <w:b w:val="0"/>
          <w:bCs w:val="0"/>
          <w:sz w:val="24"/>
          <w:rtl/>
        </w:rPr>
        <w:t xml:space="preserve"> ، برقم:</w:t>
      </w:r>
      <w:r w:rsidRPr="006C4A2F">
        <w:rPr>
          <w:rFonts w:asci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3545</w:t>
      </w:r>
      <w:r w:rsidRPr="006C4A2F">
        <w:rPr>
          <w:rFonts w:ascii="Traditional Arabic" w:hint="cs"/>
          <w:b w:val="0"/>
          <w:bCs w:val="0"/>
          <w:sz w:val="24"/>
          <w:rtl/>
        </w:rPr>
        <w:t>)</w:t>
      </w:r>
      <w:r w:rsidRPr="006C4A2F">
        <w:rPr>
          <w:rFonts w:hint="cs"/>
          <w:b w:val="0"/>
          <w:bCs w:val="0"/>
          <w:sz w:val="24"/>
          <w:rtl/>
        </w:rPr>
        <w:t>،(1/680).</w:t>
      </w:r>
    </w:p>
  </w:footnote>
  <w:footnote w:id="1093">
    <w:p w:rsidR="00596D74" w:rsidRPr="006C4A2F" w:rsidRDefault="00596D74" w:rsidP="00E04C5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4321</w:t>
      </w:r>
      <w:r w:rsidRPr="006C4A2F">
        <w:rPr>
          <w:b w:val="0"/>
          <w:bCs w:val="0"/>
          <w:sz w:val="24"/>
          <w:rtl/>
        </w:rPr>
        <w:t>)</w:t>
      </w:r>
      <w:r w:rsidRPr="006C4A2F">
        <w:rPr>
          <w:rFonts w:hint="cs"/>
          <w:b w:val="0"/>
          <w:bCs w:val="0"/>
          <w:sz w:val="24"/>
          <w:rtl/>
        </w:rPr>
        <w:t>.</w:t>
      </w:r>
    </w:p>
  </w:footnote>
  <w:footnote w:id="1094">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w:t>
      </w:r>
      <w:r w:rsidRPr="006C4A2F">
        <w:rPr>
          <w:rFonts w:ascii="Traditional Arabic" w:hAnsi="Traditional Arabic"/>
          <w:b w:val="0"/>
          <w:bCs w:val="0"/>
          <w:sz w:val="24"/>
          <w:rtl/>
        </w:rPr>
        <w:t>لدارقطني</w:t>
      </w:r>
      <w:r w:rsidRPr="006C4A2F">
        <w:rPr>
          <w:rFonts w:ascii="Traditional Arabic" w:hAnsi="Traditional Arabic" w:hint="cs"/>
          <w:b w:val="0"/>
          <w:bCs w:val="0"/>
          <w:sz w:val="24"/>
          <w:rtl/>
        </w:rPr>
        <w:t>: علي ،</w:t>
      </w:r>
      <w:r w:rsidRPr="006C4A2F">
        <w:rPr>
          <w:rFonts w:ascii="Traditional Arabic" w:hAnsi="Traditional Arabic"/>
          <w:b w:val="0"/>
          <w:bCs w:val="0"/>
          <w:sz w:val="24"/>
          <w:rtl/>
        </w:rPr>
        <w:t xml:space="preserve"> </w:t>
      </w:r>
      <w:r w:rsidRPr="006C4A2F">
        <w:rPr>
          <w:rFonts w:ascii="Traditional Arabic" w:hAnsi="Traditional Arabic"/>
          <w:sz w:val="24"/>
          <w:rtl/>
        </w:rPr>
        <w:t>العلل الواردة في الأحاديث النبوية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(15/122-123)</w:t>
      </w:r>
      <w:r w:rsidRPr="006C4A2F">
        <w:rPr>
          <w:rFonts w:ascii="Traditional Arabic" w:hint="cs"/>
          <w:b w:val="0"/>
          <w:bCs w:val="0"/>
          <w:sz w:val="24"/>
          <w:rtl/>
        </w:rPr>
        <w:t>.</w:t>
      </w:r>
    </w:p>
  </w:footnote>
  <w:footnote w:id="1095">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sz w:val="24"/>
          <w:rtl/>
        </w:rPr>
        <w:t>ضعيف</w:t>
      </w:r>
      <w:r w:rsidRPr="006C4A2F">
        <w:rPr>
          <w:rFonts w:ascii="Traditional Arabic" w:hAnsi="Traditional Arabic" w:hint="cs"/>
          <w:sz w:val="24"/>
          <w:rtl/>
        </w:rPr>
        <w:t xml:space="preserve"> 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،برقم:(328) ،(</w:t>
      </w:r>
      <w:r w:rsidRPr="006C4A2F">
        <w:rPr>
          <w:rFonts w:ascii="Traditional Arabic" w:hint="cs"/>
          <w:b w:val="0"/>
          <w:bCs w:val="0"/>
          <w:sz w:val="24"/>
          <w:rtl/>
        </w:rPr>
        <w:t>2/170-171).</w:t>
      </w:r>
    </w:p>
  </w:footnote>
  <w:footnote w:id="1096">
    <w:p w:rsidR="00596D74" w:rsidRPr="006C4A2F" w:rsidRDefault="00596D74" w:rsidP="00E04C5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الحاكم النيسابوري:محمد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أول كتاب المناسك،</w:t>
      </w:r>
      <w:r w:rsidRPr="006C4A2F">
        <w:rPr>
          <w:rFonts w:ascii="Traditional Arabic" w:hint="cs"/>
          <w:sz w:val="24"/>
          <w:szCs w:val="24"/>
          <w:rtl/>
        </w:rPr>
        <w:t xml:space="preserve"> (1/630).</w:t>
      </w:r>
    </w:p>
  </w:footnote>
  <w:footnote w:id="1097">
    <w:p w:rsidR="00596D74" w:rsidRPr="006C4A2F" w:rsidRDefault="00596D74" w:rsidP="001D4BF9">
      <w:pPr>
        <w:ind w:firstLine="0"/>
        <w:jc w:val="both"/>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145</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098">
    <w:p w:rsidR="00596D74" w:rsidRPr="006C4A2F" w:rsidRDefault="00596D74" w:rsidP="001D4BF9">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 في الذكر في الطواف</w:t>
      </w:r>
      <w:r w:rsidRPr="006C4A2F">
        <w:rPr>
          <w:rFonts w:hint="cs"/>
          <w:caps/>
          <w:sz w:val="24"/>
          <w:szCs w:val="24"/>
          <w:rtl/>
        </w:rPr>
        <w:t xml:space="preserve"> برقم:</w:t>
      </w:r>
      <w:r w:rsidRPr="006C4A2F">
        <w:rPr>
          <w:rFonts w:ascii="Traditional Arabic" w:hAnsi="Traditional Arabic"/>
          <w:sz w:val="24"/>
          <w:szCs w:val="24"/>
          <w:rtl/>
        </w:rPr>
        <w:t>(</w:t>
      </w:r>
      <w:r w:rsidRPr="006C4A2F">
        <w:rPr>
          <w:rFonts w:ascii="Traditional Arabic" w:hAnsi="Traditional Arabic" w:hint="cs"/>
          <w:sz w:val="24"/>
          <w:szCs w:val="24"/>
          <w:rtl/>
        </w:rPr>
        <w:t>15333</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b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399</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099">
    <w:p w:rsidR="00596D74" w:rsidRPr="006C4A2F" w:rsidRDefault="00596D74" w:rsidP="006B2FAB">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w:t>
      </w:r>
      <w:r w:rsidRPr="006C4A2F">
        <w:rPr>
          <w:rFonts w:ascii="Traditional Arabic" w:hAnsi="Traditional Arabic" w:hint="cs"/>
          <w:b w:val="0"/>
          <w:bCs w:val="0"/>
          <w:sz w:val="24"/>
          <w:rtl/>
        </w:rPr>
        <w:t>دارمي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عبدالله ، </w:t>
      </w:r>
      <w:r w:rsidRPr="006C4A2F">
        <w:rPr>
          <w:rFonts w:ascii="Traditional Arabic" w:hAnsi="Traditional Arabic" w:hint="cs"/>
          <w:sz w:val="24"/>
          <w:rtl/>
        </w:rPr>
        <w:t>مسند الدارمي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كتاب المناسك، </w:t>
      </w:r>
      <w:r w:rsidRPr="006C4A2F">
        <w:rPr>
          <w:rFonts w:ascii="Traditional Arabic" w:hAnsi="Traditional Arabic"/>
          <w:b w:val="0"/>
          <w:bCs w:val="0"/>
          <w:sz w:val="24"/>
          <w:rtl/>
        </w:rPr>
        <w:t>باب الذكر في الطواف والسعي بين الصفا والمروة</w:t>
      </w:r>
      <w:r w:rsidRPr="006C4A2F">
        <w:rPr>
          <w:rFonts w:ascii="Traditional Arabic" w:hAnsi="Traditional Arabic" w:hint="cs"/>
          <w:b w:val="0"/>
          <w:bCs w:val="0"/>
          <w:sz w:val="24"/>
          <w:rtl/>
        </w:rPr>
        <w:t>،</w:t>
      </w:r>
      <w:r w:rsidRPr="006C4A2F">
        <w:rPr>
          <w:rFonts w:hint="cs"/>
          <w:b w:val="0"/>
          <w:bCs w:val="0"/>
          <w:caps/>
          <w:sz w:val="24"/>
          <w:rtl/>
        </w:rPr>
        <w:t xml:space="preserve">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1895</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1174-1175</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100">
    <w:p w:rsidR="00596D74" w:rsidRPr="006C4A2F" w:rsidRDefault="00596D74" w:rsidP="001D4BF9">
      <w:pPr>
        <w:ind w:firstLine="0"/>
        <w:jc w:val="both"/>
        <w:rPr>
          <w:rFonts w:ascii="Traditional Arabic" w:hAnsi="Traditional Arabic"/>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الصنعاني:عبدالرزاق، </w:t>
      </w:r>
      <w:r w:rsidRPr="006C4A2F">
        <w:rPr>
          <w:rFonts w:ascii="Traditional Arabic" w:hAnsi="Traditional Arabic"/>
          <w:b/>
          <w:bCs/>
          <w:sz w:val="24"/>
          <w:szCs w:val="24"/>
          <w:rtl/>
        </w:rPr>
        <w:t>مصنف عبدالرزاق</w:t>
      </w:r>
      <w:r w:rsidRPr="006C4A2F">
        <w:rPr>
          <w:rFonts w:ascii="Traditional Arabic" w:hAnsi="Traditional Arabic"/>
          <w:sz w:val="24"/>
          <w:szCs w:val="24"/>
          <w:rtl/>
        </w:rPr>
        <w:t>،كتاب الم</w:t>
      </w:r>
      <w:r w:rsidRPr="006C4A2F">
        <w:rPr>
          <w:rFonts w:ascii="Traditional Arabic" w:hAnsi="Traditional Arabic" w:hint="cs"/>
          <w:sz w:val="24"/>
          <w:szCs w:val="24"/>
          <w:rtl/>
        </w:rPr>
        <w:t>ناسك</w:t>
      </w:r>
      <w:r w:rsidRPr="006C4A2F">
        <w:rPr>
          <w:rFonts w:ascii="Traditional Arabic" w:hAnsi="Traditional Arabic"/>
          <w:sz w:val="24"/>
          <w:szCs w:val="24"/>
          <w:rtl/>
        </w:rPr>
        <w:t>، باب</w:t>
      </w:r>
      <w:r w:rsidRPr="006C4A2F">
        <w:rPr>
          <w:rFonts w:ascii="Traditional Arabic" w:hAnsi="Traditional Arabic" w:hint="cs"/>
          <w:sz w:val="24"/>
          <w:szCs w:val="24"/>
          <w:rtl/>
        </w:rPr>
        <w:t xml:space="preserve"> الذكر في</w:t>
      </w:r>
      <w:r w:rsidRPr="006C4A2F">
        <w:rPr>
          <w:rFonts w:ascii="Traditional Arabic" w:hAnsi="Traditional Arabic"/>
          <w:sz w:val="24"/>
          <w:szCs w:val="24"/>
          <w:rtl/>
        </w:rPr>
        <w:t xml:space="preserve"> الطواف،برقم :( </w:t>
      </w:r>
      <w:r w:rsidRPr="006C4A2F">
        <w:rPr>
          <w:rFonts w:ascii="Traditional Arabic" w:hAnsi="Traditional Arabic" w:hint="cs"/>
          <w:sz w:val="24"/>
          <w:szCs w:val="24"/>
          <w:rtl/>
        </w:rPr>
        <w:t>8961</w:t>
      </w:r>
      <w:r w:rsidRPr="006C4A2F">
        <w:rPr>
          <w:rFonts w:ascii="Traditional Arabic" w:hAnsi="Traditional Arabic"/>
          <w:sz w:val="24"/>
          <w:szCs w:val="24"/>
          <w:rtl/>
        </w:rPr>
        <w:t>)،(5/</w:t>
      </w:r>
      <w:r w:rsidRPr="006C4A2F">
        <w:rPr>
          <w:rFonts w:ascii="Traditional Arabic" w:hAnsi="Traditional Arabic" w:hint="cs"/>
          <w:sz w:val="24"/>
          <w:szCs w:val="24"/>
          <w:rtl/>
        </w:rPr>
        <w:t>49</w:t>
      </w:r>
      <w:r w:rsidRPr="006C4A2F">
        <w:rPr>
          <w:rFonts w:ascii="Traditional Arabic" w:hAnsi="Traditional Arabic"/>
          <w:sz w:val="24"/>
          <w:szCs w:val="24"/>
          <w:rtl/>
        </w:rPr>
        <w:t>).</w:t>
      </w:r>
    </w:p>
  </w:footnote>
  <w:footnote w:id="1101">
    <w:p w:rsidR="00596D74" w:rsidRPr="006C4A2F" w:rsidRDefault="00596D74" w:rsidP="001D4BF9">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w:t>
      </w:r>
      <w:r w:rsidRPr="006C4A2F">
        <w:rPr>
          <w:rFonts w:ascii="Traditional Arabic" w:hAnsi="Traditional Arabic" w:hint="cs"/>
          <w:b w:val="0"/>
          <w:bCs w:val="0"/>
          <w:sz w:val="24"/>
          <w:rtl/>
        </w:rPr>
        <w:t>فاكهي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محمد ، </w:t>
      </w:r>
      <w:r w:rsidRPr="006C4A2F">
        <w:rPr>
          <w:rFonts w:ascii="Traditional Arabic" w:hAnsi="Traditional Arabic"/>
          <w:sz w:val="24"/>
          <w:rtl/>
        </w:rPr>
        <w:t>أخبار مكة في قديم الدهر وحديثه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ذكر إحصاء الطواف فيه، وما يؤمر به من الصمت والسكوت فيه، والتواضع والخشوع</w:t>
      </w:r>
      <w:r w:rsidRPr="006C4A2F">
        <w:rPr>
          <w:rFonts w:ascii="Traditional Arabic" w:hAnsi="Traditional Arabic" w:hint="cs"/>
          <w:b w:val="0"/>
          <w:bCs w:val="0"/>
          <w:sz w:val="24"/>
          <w:rtl/>
        </w:rPr>
        <w:t>،</w:t>
      </w:r>
      <w:r w:rsidRPr="006C4A2F">
        <w:rPr>
          <w:rFonts w:hint="cs"/>
          <w:b w:val="0"/>
          <w:bCs w:val="0"/>
          <w:caps/>
          <w:sz w:val="24"/>
          <w:rtl/>
        </w:rPr>
        <w:t xml:space="preserve">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332</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102">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سورة البقرة ،آية</w:t>
      </w:r>
      <w:r w:rsidRPr="006C4A2F">
        <w:rPr>
          <w:rFonts w:ascii="Traditional Arabic" w:hAnsi="Traditional Arabic"/>
          <w:b w:val="0"/>
          <w:bCs w:val="0"/>
          <w:sz w:val="24"/>
          <w:rtl/>
        </w:rPr>
        <w:t>(</w:t>
      </w:r>
      <w:r w:rsidRPr="006C4A2F">
        <w:rPr>
          <w:rFonts w:ascii="Traditional Arabic" w:hAnsi="Traditional Arabic" w:hint="cs"/>
          <w:b w:val="0"/>
          <w:bCs w:val="0"/>
          <w:sz w:val="24"/>
          <w:rtl/>
        </w:rPr>
        <w:t>203</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103">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المناوي:محمد ، </w:t>
      </w:r>
      <w:r w:rsidRPr="006C4A2F">
        <w:rPr>
          <w:rFonts w:ascii="Traditional Arabic" w:hAnsi="Traditional Arabic"/>
          <w:sz w:val="24"/>
          <w:rtl/>
        </w:rPr>
        <w:t>فيض القدير شرح الجامع الصغير من أحاديث البشير النذير،</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w:t>
      </w:r>
      <w:r w:rsidRPr="006C4A2F">
        <w:rPr>
          <w:rFonts w:ascii="Traditional Arabic" w:hAnsi="Traditional Arabic" w:hint="cs"/>
          <w:b w:val="0"/>
          <w:bCs w:val="0"/>
          <w:sz w:val="24"/>
          <w:rtl/>
        </w:rPr>
        <w:t>52</w:t>
      </w:r>
      <w:r w:rsidRPr="006C4A2F">
        <w:rPr>
          <w:rFonts w:ascii="Traditional Arabic" w:hAnsi="Traditional Arabic"/>
          <w:b w:val="0"/>
          <w:bCs w:val="0"/>
          <w:sz w:val="24"/>
          <w:rtl/>
        </w:rPr>
        <w:t>).</w:t>
      </w:r>
    </w:p>
  </w:footnote>
  <w:footnote w:id="1104">
    <w:p w:rsidR="00596D74" w:rsidRPr="006C4A2F" w:rsidRDefault="00596D74" w:rsidP="00007945">
      <w:pPr>
        <w:widowControl/>
        <w:autoSpaceDE w:val="0"/>
        <w:autoSpaceDN w:val="0"/>
        <w:adjustRightInd w:val="0"/>
        <w:ind w:firstLine="0"/>
        <w:jc w:val="both"/>
        <w:rPr>
          <w:rFonts w:ascii="Traditional Arabic" w:eastAsia="Calibri" w:hAnsi="Traditional Arabic"/>
          <w:b/>
          <w:bCs/>
          <w:sz w:val="44"/>
          <w:szCs w:val="4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ابن الهُمَام</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محمد بن عبد الواحد بن عبد الحميد ابن مسعود، السيواسي ثم الإسكندري، كمال الدين، المعروف بابن الهمام: إمام، من علماء الحنفية. عارف بأصول الديانات والتفسير والفرائض والفقه والحساب واللغة والموسيقى والمنطق. أصله من سيواس. ولد بالإسكندرية، ونبغ في القاهرة. وأقام بحلب مدة</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وجاور بالحرمين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من كتبه (فتح القدير) في شرح الهداية، في فقه الحنفية، و (التحرير) في أصول الفقه</w:t>
      </w:r>
      <w:r w:rsidRPr="006C4A2F">
        <w:rPr>
          <w:rFonts w:ascii="Traditional Arabic" w:eastAsia="Calibri" w:hAnsi="Traditional Arabic" w:hint="cs"/>
          <w:sz w:val="24"/>
          <w:szCs w:val="24"/>
          <w:rtl/>
          <w:lang w:eastAsia="en-US"/>
        </w:rPr>
        <w:t>،</w:t>
      </w:r>
      <w:r w:rsidRPr="006C4A2F">
        <w:rPr>
          <w:rFonts w:ascii="Traditional Arabic" w:eastAsia="Calibri" w:hAnsi="Traditional Arabic" w:hint="cs"/>
          <w:sz w:val="24"/>
          <w:szCs w:val="24"/>
          <w:rtl/>
          <w:lang w:eastAsia="en-US"/>
        </w:rPr>
        <w:br/>
        <w:t>توفي</w:t>
      </w:r>
      <w:r w:rsidRPr="006C4A2F">
        <w:rPr>
          <w:rFonts w:ascii="Traditional Arabic" w:eastAsia="Calibri" w:hAnsi="Traditional Arabic"/>
          <w:sz w:val="24"/>
          <w:szCs w:val="24"/>
          <w:rtl/>
          <w:lang w:eastAsia="en-US"/>
        </w:rPr>
        <w:t xml:space="preserve"> بالقاهرة</w:t>
      </w:r>
      <w:r w:rsidRPr="006C4A2F">
        <w:rPr>
          <w:rFonts w:ascii="Traditional Arabic" w:eastAsia="Calibri" w:hAnsi="Traditional Arabic" w:hint="cs"/>
          <w:sz w:val="24"/>
          <w:szCs w:val="24"/>
          <w:rtl/>
          <w:lang w:eastAsia="en-US"/>
        </w:rPr>
        <w:t xml:space="preserve"> سنة:</w:t>
      </w:r>
      <w:r w:rsidRPr="006C4A2F">
        <w:rPr>
          <w:rFonts w:ascii="Traditional Arabic" w:eastAsia="Calibri" w:hAnsi="Traditional Arabic"/>
          <w:sz w:val="24"/>
          <w:szCs w:val="24"/>
          <w:rtl/>
          <w:lang w:eastAsia="en-US"/>
        </w:rPr>
        <w:t>(861 هـ - 1457 م)</w:t>
      </w:r>
      <w:r w:rsidRPr="006C4A2F">
        <w:rPr>
          <w:rFonts w:ascii="Traditional Arabic" w:hAnsi="Traditional Arabic" w:hint="cs"/>
          <w:sz w:val="24"/>
          <w:szCs w:val="24"/>
          <w:rtl/>
        </w:rPr>
        <w:t>،</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 بن محمود، ا</w:t>
      </w:r>
      <w:r w:rsidRPr="006C4A2F">
        <w:rPr>
          <w:rFonts w:ascii="Traditional Arabic" w:hAnsi="Traditional Arabic"/>
          <w:b/>
          <w:bCs/>
          <w:sz w:val="24"/>
          <w:szCs w:val="24"/>
          <w:rtl/>
        </w:rPr>
        <w:t>لأعلام</w:t>
      </w:r>
      <w:r w:rsidRPr="006C4A2F">
        <w:rPr>
          <w:rFonts w:ascii="Traditional Arabic" w:hAnsi="Traditional Arabic"/>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255</w:t>
      </w:r>
      <w:r w:rsidRPr="006C4A2F">
        <w:rPr>
          <w:rFonts w:ascii="Traditional Arabic" w:hAnsi="Traditional Arabic"/>
          <w:sz w:val="24"/>
          <w:szCs w:val="24"/>
          <w:rtl/>
        </w:rPr>
        <w:t>).</w:t>
      </w:r>
    </w:p>
  </w:footnote>
  <w:footnote w:id="1105">
    <w:p w:rsidR="00596D74" w:rsidRPr="006C4A2F" w:rsidRDefault="00596D74" w:rsidP="00E60263">
      <w:pPr>
        <w:pStyle w:val="a4"/>
        <w:spacing w:line="360" w:lineRule="exact"/>
        <w:jc w:val="both"/>
        <w:rPr>
          <w:rFonts w:ascii="Lotus Linotype" w:hAnsi="Lotus Linotype" w:cs="Lotus Linotype"/>
          <w:b w:val="0"/>
          <w:bCs w:val="0"/>
          <w:sz w:val="24"/>
        </w:rPr>
      </w:pPr>
      <w:r w:rsidRPr="006C4A2F">
        <w:rPr>
          <w:rStyle w:val="a3"/>
          <w:rFonts w:ascii="Lotus Linotype" w:hAnsi="Lotus Linotype" w:cs="Lotus Linotype"/>
          <w:b w:val="0"/>
          <w:bCs w:val="0"/>
          <w:sz w:val="24"/>
        </w:rPr>
        <w:footnoteRef/>
      </w:r>
      <w:r w:rsidRPr="006C4A2F">
        <w:rPr>
          <w:rFonts w:ascii="Lotus Linotype" w:hAnsi="Lotus Linotype" w:cs="Lotus Linotype"/>
          <w:b w:val="0"/>
          <w:bCs w:val="0"/>
          <w:sz w:val="24"/>
          <w:rtl/>
        </w:rPr>
        <w:t xml:space="preserve"> </w:t>
      </w:r>
      <w:r w:rsidRPr="006C4A2F">
        <w:rPr>
          <w:rFonts w:ascii="Lotus Linotype" w:hAnsi="Lotus Linotype" w:cs="Lotus Linotype" w:hint="cs"/>
          <w:b w:val="0"/>
          <w:bCs w:val="0"/>
          <w:sz w:val="24"/>
          <w:rtl/>
        </w:rPr>
        <w:t xml:space="preserve"> </w:t>
      </w:r>
      <w:r w:rsidRPr="006C4A2F">
        <w:rPr>
          <w:rFonts w:ascii="Traditional Arabic" w:hAnsi="Traditional Arabic" w:hint="cs"/>
          <w:b w:val="0"/>
          <w:bCs w:val="0"/>
          <w:sz w:val="24"/>
          <w:rtl/>
        </w:rPr>
        <w:t>- ينظر:ابن الهمام ، محمد،</w:t>
      </w:r>
      <w:r w:rsidRPr="006C4A2F">
        <w:rPr>
          <w:rFonts w:ascii="Traditional Arabic" w:hAnsi="Traditional Arabic"/>
          <w:sz w:val="24"/>
          <w:rtl/>
        </w:rPr>
        <w:t>فتح القدير</w:t>
      </w:r>
      <w:r w:rsidRPr="006C4A2F">
        <w:rPr>
          <w:rFonts w:ascii="Traditional Arabic" w:hAnsi="Traditional Arabic" w:hint="cs"/>
          <w:b w:val="0"/>
          <w:bCs w:val="0"/>
          <w:sz w:val="24"/>
          <w:rtl/>
        </w:rPr>
        <w:t xml:space="preserve"> ،باب الإحرام</w:t>
      </w:r>
      <w:r w:rsidRPr="006C4A2F">
        <w:rPr>
          <w:rFonts w:ascii="Traditional Arabic" w:hAnsi="Traditional Arabic"/>
          <w:b w:val="0"/>
          <w:bCs w:val="0"/>
          <w:sz w:val="24"/>
          <w:rtl/>
        </w:rPr>
        <w:t xml:space="preserve"> (2/4</w:t>
      </w:r>
      <w:r w:rsidRPr="006C4A2F">
        <w:rPr>
          <w:rFonts w:ascii="Traditional Arabic" w:hAnsi="Traditional Arabic" w:hint="cs"/>
          <w:b w:val="0"/>
          <w:bCs w:val="0"/>
          <w:sz w:val="24"/>
          <w:rtl/>
        </w:rPr>
        <w:t>71</w:t>
      </w:r>
      <w:r w:rsidRPr="006C4A2F">
        <w:rPr>
          <w:rFonts w:ascii="Traditional Arabic" w:hAnsi="Traditional Arabic"/>
          <w:b w:val="0"/>
          <w:bCs w:val="0"/>
          <w:sz w:val="24"/>
          <w:rtl/>
        </w:rPr>
        <w:t>).</w:t>
      </w:r>
    </w:p>
  </w:footnote>
  <w:footnote w:id="1106">
    <w:p w:rsidR="00596D74" w:rsidRPr="006C4A2F" w:rsidRDefault="00596D74" w:rsidP="005B49D7">
      <w:pPr>
        <w:pStyle w:val="a4"/>
        <w:spacing w:line="360" w:lineRule="exact"/>
        <w:jc w:val="both"/>
        <w:rPr>
          <w:rFonts w:ascii="Lotus Linotype" w:hAnsi="Lotus Linotype" w:cs="Lotus Linotype"/>
          <w:b w:val="0"/>
          <w:bCs w:val="0"/>
          <w:sz w:val="24"/>
        </w:rPr>
      </w:pPr>
      <w:r w:rsidRPr="006C4A2F">
        <w:rPr>
          <w:rStyle w:val="a3"/>
          <w:rFonts w:ascii="Lotus Linotype" w:hAnsi="Lotus Linotype" w:cs="Lotus Linotype"/>
          <w:b w:val="0"/>
          <w:bCs w:val="0"/>
          <w:sz w:val="24"/>
        </w:rPr>
        <w:footnoteRef/>
      </w:r>
      <w:r w:rsidRPr="006C4A2F">
        <w:rPr>
          <w:rFonts w:ascii="Lotus Linotype" w:hAnsi="Lotus Linotype" w:cs="Lotus Linotype"/>
          <w:b w:val="0"/>
          <w:bCs w:val="0"/>
          <w:sz w:val="24"/>
          <w:rtl/>
        </w:rPr>
        <w:t xml:space="preserve"> </w:t>
      </w:r>
      <w:r w:rsidRPr="006C4A2F">
        <w:rPr>
          <w:rFonts w:ascii="Lotus Linotype" w:hAnsi="Lotus Linotype" w:cs="Lotus Linotype" w:hint="cs"/>
          <w:b w:val="0"/>
          <w:bCs w:val="0"/>
          <w:sz w:val="24"/>
          <w:rtl/>
        </w:rPr>
        <w:t xml:space="preserve"> </w:t>
      </w:r>
      <w:r w:rsidRPr="006C4A2F">
        <w:rPr>
          <w:rFonts w:ascii="Traditional Arabic" w:hAnsi="Traditional Arabic" w:hint="cs"/>
          <w:b w:val="0"/>
          <w:bCs w:val="0"/>
          <w:sz w:val="24"/>
          <w:rtl/>
        </w:rPr>
        <w:t xml:space="preserve">- ينظر: الشرنبلالي، حسن بن عمار، </w:t>
      </w:r>
      <w:r w:rsidRPr="006C4A2F">
        <w:rPr>
          <w:rFonts w:ascii="Traditional Arabic" w:hAnsi="Traditional Arabic" w:hint="cs"/>
          <w:sz w:val="24"/>
          <w:rtl/>
        </w:rPr>
        <w:t>غنية ذوي الأحكام</w:t>
      </w:r>
      <w:r w:rsidRPr="006C4A2F">
        <w:rPr>
          <w:rFonts w:ascii="Traditional Arabic" w:hAnsi="Traditional Arabic" w:hint="cs"/>
          <w:b w:val="0"/>
          <w:bCs w:val="0"/>
          <w:sz w:val="24"/>
          <w:rtl/>
        </w:rPr>
        <w:t xml:space="preserve"> ،حاشية على ملا فرامرز بن علي ، محمد،</w:t>
      </w:r>
      <w:r w:rsidRPr="006C4A2F">
        <w:rPr>
          <w:rFonts w:ascii="Traditional Arabic" w:hAnsi="Traditional Arabic" w:hint="cs"/>
          <w:sz w:val="24"/>
          <w:rtl/>
        </w:rPr>
        <w:t>درر الحكام شرح غرر الحكام</w:t>
      </w:r>
      <w:r w:rsidRPr="006C4A2F">
        <w:rPr>
          <w:rFonts w:ascii="Traditional Arabic" w:hAnsi="Traditional Arabic" w:hint="cs"/>
          <w:b w:val="0"/>
          <w:bCs w:val="0"/>
          <w:sz w:val="24"/>
          <w:rtl/>
        </w:rPr>
        <w:t>، مطبوع مع الكتاب(دار إحياء الكتب العربية)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w:t>
      </w:r>
      <w:r w:rsidRPr="006C4A2F">
        <w:rPr>
          <w:rFonts w:ascii="Traditional Arabic" w:hAnsi="Traditional Arabic" w:hint="cs"/>
          <w:b w:val="0"/>
          <w:bCs w:val="0"/>
          <w:sz w:val="24"/>
          <w:rtl/>
        </w:rPr>
        <w:t>224</w:t>
      </w:r>
      <w:r w:rsidRPr="006C4A2F">
        <w:rPr>
          <w:rFonts w:ascii="Traditional Arabic" w:hAnsi="Traditional Arabic"/>
          <w:b w:val="0"/>
          <w:bCs w:val="0"/>
          <w:sz w:val="24"/>
          <w:rtl/>
        </w:rPr>
        <w:t>).</w:t>
      </w:r>
    </w:p>
  </w:footnote>
  <w:footnote w:id="1107">
    <w:p w:rsidR="00596D74" w:rsidRPr="006C4A2F" w:rsidRDefault="00596D74" w:rsidP="005B49D7">
      <w:pPr>
        <w:pStyle w:val="a4"/>
        <w:spacing w:line="360" w:lineRule="exact"/>
        <w:jc w:val="both"/>
        <w:rPr>
          <w:rFonts w:ascii="Lotus Linotype" w:hAnsi="Lotus Linotype" w:cs="Lotus Linotype"/>
          <w:b w:val="0"/>
          <w:bCs w:val="0"/>
          <w:sz w:val="24"/>
        </w:rPr>
      </w:pPr>
      <w:r w:rsidRPr="006C4A2F">
        <w:rPr>
          <w:rStyle w:val="a3"/>
          <w:rFonts w:ascii="Lotus Linotype" w:hAnsi="Lotus Linotype" w:cs="Lotus Linotype"/>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الألباني :محمد، </w:t>
      </w:r>
      <w:r w:rsidRPr="006C4A2F">
        <w:rPr>
          <w:rFonts w:ascii="Traditional Arabic" w:hAnsi="Traditional Arabic"/>
          <w:sz w:val="24"/>
          <w:rtl/>
        </w:rPr>
        <w:t xml:space="preserve">حجة النبي </w:t>
      </w:r>
      <w:r w:rsidRPr="006C4A2F">
        <w:rPr>
          <w:rFonts w:ascii="Traditional Arabic" w:hAnsi="Traditional Arabic"/>
          <w:b w:val="0"/>
          <w:bCs w:val="0"/>
          <w:sz w:val="24"/>
        </w:rPr>
        <w:sym w:font="AGA Arabesque" w:char="F072"/>
      </w:r>
      <w:r w:rsidRPr="006C4A2F">
        <w:rPr>
          <w:rFonts w:ascii="Traditional Arabic" w:hAnsi="Traditional Arabic"/>
          <w:b w:val="0"/>
          <w:bCs w:val="0"/>
          <w:sz w:val="24"/>
          <w:rtl/>
        </w:rPr>
        <w:t xml:space="preserve">كما رواها عنه جابر </w:t>
      </w:r>
      <w:r w:rsidRPr="006C4A2F">
        <w:rPr>
          <w:rFonts w:ascii="Traditional Arabic" w:hAnsi="Traditional Arabic"/>
          <w:b w:val="0"/>
          <w:bCs w:val="0"/>
          <w:sz w:val="24"/>
        </w:rPr>
        <w:sym w:font="AGA Arabesque" w:char="F074"/>
      </w:r>
      <w:r w:rsidRPr="006C4A2F">
        <w:rPr>
          <w:rFonts w:ascii="Traditional Arabic" w:hAnsi="Traditional Arabic"/>
          <w:b w:val="0"/>
          <w:bCs w:val="0"/>
          <w:sz w:val="24"/>
          <w:rtl/>
        </w:rPr>
        <w:t>، ص:(121).</w:t>
      </w:r>
    </w:p>
  </w:footnote>
  <w:footnote w:id="1108">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هو الحافظ أبو عمرو ابن الصلاح.</w:t>
      </w:r>
    </w:p>
  </w:footnote>
  <w:footnote w:id="1109">
    <w:p w:rsidR="00596D74" w:rsidRPr="006C4A2F" w:rsidRDefault="00596D74" w:rsidP="00E60263">
      <w:pPr>
        <w:pStyle w:val="a4"/>
        <w:spacing w:line="30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هو الجويني كما جاء مصرحاً به في </w:t>
      </w:r>
      <w:r w:rsidRPr="006C4A2F">
        <w:rPr>
          <w:rFonts w:ascii="Traditional Arabic" w:hAnsi="Traditional Arabic" w:hint="cs"/>
          <w:b w:val="0"/>
          <w:bCs w:val="0"/>
          <w:sz w:val="24"/>
          <w:rtl/>
        </w:rPr>
        <w:t xml:space="preserve">النووي: يحيى، </w:t>
      </w:r>
      <w:r w:rsidRPr="006C4A2F">
        <w:rPr>
          <w:rFonts w:ascii="Traditional Arabic" w:hAnsi="Traditional Arabic"/>
          <w:sz w:val="24"/>
          <w:rtl/>
        </w:rPr>
        <w:t>الإيضاح في مناسك الحج</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ص</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262</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110">
    <w:p w:rsidR="00596D74" w:rsidRPr="006C4A2F" w:rsidRDefault="00596D74" w:rsidP="006C08B5">
      <w:pPr>
        <w:pStyle w:val="a4"/>
        <w:spacing w:line="300" w:lineRule="exact"/>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hint="cs"/>
          <w:b w:val="0"/>
          <w:bCs w:val="0"/>
          <w:sz w:val="24"/>
          <w:rtl/>
        </w:rPr>
        <w:t xml:space="preserve"> - نقله المقدسي :عبدالرحمن أبو شامة،</w:t>
      </w:r>
      <w:r w:rsidRPr="006C4A2F">
        <w:rPr>
          <w:rFonts w:ascii="Traditional Arabic" w:hAnsi="Traditional Arabic"/>
          <w:sz w:val="24"/>
          <w:rtl/>
        </w:rPr>
        <w:t>الباعث على إنكار البدع والحوادث</w:t>
      </w:r>
      <w:r w:rsidRPr="006C4A2F">
        <w:rPr>
          <w:rFonts w:ascii="Traditional Arabic" w:hAnsi="Traditional Arabic"/>
          <w:b w:val="0"/>
          <w:bCs w:val="0"/>
          <w:sz w:val="24"/>
          <w:rtl/>
        </w:rPr>
        <w:t xml:space="preserve"> ،ص</w:t>
      </w:r>
      <w:r w:rsidRPr="006C4A2F">
        <w:rPr>
          <w:rFonts w:ascii="Traditional Arabic" w:hAnsi="Traditional Arabic" w:hint="cs"/>
          <w:b w:val="0"/>
          <w:bCs w:val="0"/>
          <w:sz w:val="24"/>
          <w:rtl/>
        </w:rPr>
        <w:t>: (</w:t>
      </w:r>
      <w:r w:rsidRPr="006C4A2F">
        <w:rPr>
          <w:rFonts w:ascii="Traditional Arabic" w:hAnsi="Traditional Arabic"/>
          <w:b w:val="0"/>
          <w:bCs w:val="0"/>
          <w:sz w:val="24"/>
          <w:rtl/>
        </w:rPr>
        <w:t xml:space="preserve"> 65</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ومثله في </w:t>
      </w:r>
      <w:r w:rsidRPr="006C4A2F">
        <w:rPr>
          <w:rFonts w:ascii="Traditional Arabic" w:hAnsi="Traditional Arabic" w:hint="cs"/>
          <w:b w:val="0"/>
          <w:bCs w:val="0"/>
          <w:sz w:val="24"/>
          <w:rtl/>
        </w:rPr>
        <w:t xml:space="preserve">النووي: يحيى، </w:t>
      </w:r>
      <w:r w:rsidRPr="006C4A2F">
        <w:rPr>
          <w:rFonts w:ascii="Traditional Arabic" w:hAnsi="Traditional Arabic"/>
          <w:sz w:val="24"/>
          <w:rtl/>
        </w:rPr>
        <w:t>الإيضاح في مناسك الحج</w:t>
      </w:r>
      <w:r w:rsidRPr="006C4A2F">
        <w:rPr>
          <w:rFonts w:ascii="Traditional Arabic" w:hAnsi="Traditional Arabic"/>
          <w:b w:val="0"/>
          <w:bCs w:val="0"/>
          <w:sz w:val="24"/>
          <w:rtl/>
        </w:rPr>
        <w:t xml:space="preserve"> ص</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262</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111">
    <w:p w:rsidR="00596D74" w:rsidRPr="006C4A2F" w:rsidRDefault="00596D74" w:rsidP="006C08B5">
      <w:pPr>
        <w:ind w:firstLine="0"/>
        <w:jc w:val="both"/>
        <w:rPr>
          <w:rFonts w:ascii="Traditional Arabic" w:hAnsi="Traditional Arabic"/>
          <w:sz w:val="24"/>
          <w:szCs w:val="24"/>
        </w:rPr>
      </w:pPr>
      <w:r w:rsidRPr="006C4A2F">
        <w:rPr>
          <w:rStyle w:val="a3"/>
          <w:rFonts w:ascii="Traditional Arabic" w:hAnsi="Traditional Arabic"/>
          <w:sz w:val="28"/>
          <w:szCs w:val="28"/>
        </w:rPr>
        <w:footnoteRef/>
      </w:r>
      <w:r w:rsidRPr="006C4A2F">
        <w:rPr>
          <w:rStyle w:val="apple-style-span"/>
          <w:rFonts w:ascii="Traditional Arabic" w:hAnsi="Traditional Arabic" w:hint="cs"/>
          <w:sz w:val="24"/>
          <w:szCs w:val="24"/>
          <w:rtl/>
        </w:rPr>
        <w:t xml:space="preserve"> - </w:t>
      </w:r>
      <w:r w:rsidRPr="006C4A2F">
        <w:rPr>
          <w:rStyle w:val="apple-style-span"/>
          <w:rFonts w:ascii="Traditional Arabic" w:hAnsi="Traditional Arabic"/>
          <w:sz w:val="24"/>
          <w:szCs w:val="24"/>
          <w:rtl/>
        </w:rPr>
        <w:t>ابن تيمية، أحمد،</w:t>
      </w:r>
      <w:r w:rsidRPr="006C4A2F">
        <w:rPr>
          <w:rStyle w:val="apple-style-span"/>
          <w:rFonts w:ascii="Traditional Arabic" w:hAnsi="Traditional Arabic"/>
          <w:b/>
          <w:bCs/>
          <w:sz w:val="24"/>
          <w:szCs w:val="24"/>
          <w:rtl/>
        </w:rPr>
        <w:t>مجموع الفتاوى</w:t>
      </w:r>
      <w:r w:rsidRPr="006C4A2F">
        <w:rPr>
          <w:rStyle w:val="apple-style-span"/>
          <w:rFonts w:ascii="Traditional Arabic" w:hAnsi="Traditional Arabic"/>
          <w:sz w:val="24"/>
          <w:szCs w:val="24"/>
          <w:rtl/>
        </w:rPr>
        <w:t>،(</w:t>
      </w:r>
      <w:r w:rsidRPr="006C4A2F">
        <w:rPr>
          <w:rFonts w:ascii="Traditional Arabic" w:hAnsi="Traditional Arabic"/>
          <w:sz w:val="24"/>
          <w:szCs w:val="24"/>
          <w:rtl/>
        </w:rPr>
        <w:t>26/171-172).</w:t>
      </w:r>
    </w:p>
  </w:footnote>
  <w:footnote w:id="1112">
    <w:p w:rsidR="00596D74" w:rsidRPr="006C4A2F" w:rsidRDefault="00596D74" w:rsidP="006C08B5">
      <w:pPr>
        <w:pStyle w:val="a4"/>
        <w:spacing w:line="30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8"/>
          <w:szCs w:val="28"/>
        </w:rPr>
        <w:footnoteRef/>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الألباني :محمد، </w:t>
      </w:r>
      <w:r w:rsidRPr="006C4A2F">
        <w:rPr>
          <w:rFonts w:ascii="Traditional Arabic" w:hAnsi="Traditional Arabic"/>
          <w:sz w:val="24"/>
          <w:rtl/>
        </w:rPr>
        <w:t xml:space="preserve">حجة النبي </w:t>
      </w:r>
      <w:r w:rsidRPr="006C4A2F">
        <w:rPr>
          <w:rFonts w:ascii="Traditional Arabic" w:hAnsi="Traditional Arabic"/>
          <w:b w:val="0"/>
          <w:bCs w:val="0"/>
          <w:sz w:val="24"/>
        </w:rPr>
        <w:sym w:font="AGA Arabesque" w:char="F072"/>
      </w:r>
      <w:r w:rsidRPr="006C4A2F">
        <w:rPr>
          <w:rFonts w:ascii="Traditional Arabic" w:hAnsi="Traditional Arabic"/>
          <w:b w:val="0"/>
          <w:bCs w:val="0"/>
          <w:sz w:val="24"/>
          <w:rtl/>
        </w:rPr>
        <w:t>كما رواها عنه جابر ، ص:(121).</w:t>
      </w:r>
    </w:p>
  </w:footnote>
  <w:footnote w:id="1113">
    <w:p w:rsidR="00596D74" w:rsidRPr="006C4A2F" w:rsidRDefault="00596D74" w:rsidP="001D267D">
      <w:pPr>
        <w:ind w:firstLine="0"/>
        <w:jc w:val="both"/>
      </w:pPr>
      <w:r w:rsidRPr="006C4A2F">
        <w:rPr>
          <w:rStyle w:val="a3"/>
          <w:rFonts w:ascii="Traditional Arabic" w:hAnsi="Traditional Arabic"/>
          <w:sz w:val="28"/>
          <w:szCs w:val="28"/>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الألباني :محمد، </w:t>
      </w:r>
      <w:r w:rsidRPr="006C4A2F">
        <w:rPr>
          <w:rFonts w:ascii="Traditional Arabic" w:hAnsi="Traditional Arabic"/>
          <w:b/>
          <w:bCs/>
          <w:sz w:val="24"/>
          <w:szCs w:val="24"/>
          <w:rtl/>
        </w:rPr>
        <w:t>السلسلة الضعيفة والموضوعة وأثرها السيئ في الأمة</w:t>
      </w:r>
      <w:r w:rsidRPr="006C4A2F">
        <w:rPr>
          <w:rFonts w:ascii="Traditional Arabic" w:hAnsi="Traditional Arabic"/>
          <w:sz w:val="24"/>
          <w:szCs w:val="24"/>
          <w:rtl/>
        </w:rPr>
        <w:t xml:space="preserve"> ، </w:t>
      </w:r>
      <w:r w:rsidRPr="006C4A2F">
        <w:rPr>
          <w:rFonts w:ascii="Traditional Arabic" w:hAnsi="Traditional Arabic" w:hint="cs"/>
          <w:sz w:val="24"/>
          <w:szCs w:val="24"/>
          <w:rtl/>
        </w:rPr>
        <w:t>تنبيه على وهم نبيه:</w:t>
      </w:r>
      <w:r w:rsidRPr="006C4A2F">
        <w:rPr>
          <w:rFonts w:ascii="Traditional Arabic" w:hAnsi="Traditional Arabic"/>
          <w:sz w:val="24"/>
          <w:szCs w:val="24"/>
          <w:rtl/>
        </w:rPr>
        <w:t>(2/326-327</w:t>
      </w:r>
      <w:r w:rsidRPr="006C4A2F">
        <w:rPr>
          <w:rFonts w:ascii="Traditional Arabic" w:hAnsi="Traditional Arabic" w:hint="cs"/>
          <w:sz w:val="24"/>
          <w:szCs w:val="24"/>
          <w:rtl/>
        </w:rPr>
        <w:t>-328</w:t>
      </w:r>
      <w:r w:rsidRPr="006C4A2F">
        <w:rPr>
          <w:rFonts w:ascii="Traditional Arabic" w:hAnsi="Traditional Arabic"/>
          <w:sz w:val="24"/>
          <w:szCs w:val="24"/>
          <w:rtl/>
        </w:rPr>
        <w:t>). و</w:t>
      </w:r>
      <w:r w:rsidRPr="006C4A2F">
        <w:rPr>
          <w:rFonts w:ascii="Traditional Arabic" w:hAnsi="Traditional Arabic" w:hint="cs"/>
          <w:sz w:val="24"/>
          <w:szCs w:val="24"/>
          <w:rtl/>
        </w:rPr>
        <w:t>ي</w:t>
      </w:r>
      <w:r w:rsidRPr="006C4A2F">
        <w:rPr>
          <w:rFonts w:ascii="Traditional Arabic" w:hAnsi="Traditional Arabic"/>
          <w:sz w:val="24"/>
          <w:szCs w:val="24"/>
          <w:rtl/>
        </w:rPr>
        <w:t xml:space="preserve">نظر لنفس المؤلف : </w:t>
      </w:r>
      <w:r w:rsidRPr="006C4A2F">
        <w:rPr>
          <w:rFonts w:ascii="Traditional Arabic" w:hAnsi="Traditional Arabic"/>
          <w:b/>
          <w:bCs/>
          <w:sz w:val="24"/>
          <w:szCs w:val="24"/>
          <w:rtl/>
        </w:rPr>
        <w:t>حجة النبي</w:t>
      </w:r>
      <w:r w:rsidRPr="006C4A2F">
        <w:rPr>
          <w:rFonts w:ascii="Traditional Arabic" w:hAnsi="Traditional Arabic"/>
          <w:sz w:val="24"/>
          <w:szCs w:val="24"/>
          <w:rtl/>
        </w:rPr>
        <w:t xml:space="preserve"> </w:t>
      </w:r>
      <w:r w:rsidRPr="006C4A2F">
        <w:rPr>
          <w:rFonts w:ascii="Traditional Arabic" w:hAnsi="Traditional Arabic"/>
          <w:sz w:val="24"/>
        </w:rPr>
        <w:sym w:font="AGA Arabesque" w:char="F072"/>
      </w:r>
      <w:r w:rsidRPr="006C4A2F">
        <w:rPr>
          <w:rFonts w:ascii="Traditional Arabic" w:hAnsi="Traditional Arabic"/>
          <w:sz w:val="24"/>
          <w:szCs w:val="24"/>
          <w:rtl/>
        </w:rPr>
        <w:t>كما رواها عنه جابر</w:t>
      </w:r>
      <w:r w:rsidRPr="006C4A2F">
        <w:rPr>
          <w:rFonts w:ascii="Traditional Arabic" w:hAnsi="Traditional Arabic"/>
          <w:b/>
          <w:bCs/>
          <w:sz w:val="24"/>
          <w:szCs w:val="24"/>
          <w:rtl/>
        </w:rPr>
        <w:t xml:space="preserve"> </w:t>
      </w:r>
      <w:r w:rsidRPr="006C4A2F">
        <w:rPr>
          <w:rFonts w:ascii="Traditional Arabic" w:hAnsi="Traditional Arabic"/>
          <w:sz w:val="24"/>
          <w:szCs w:val="24"/>
          <w:rtl/>
        </w:rPr>
        <w:t>، ص:(121).</w:t>
      </w:r>
    </w:p>
  </w:footnote>
  <w:footnote w:id="1114">
    <w:p w:rsidR="00596D74" w:rsidRPr="006C4A2F" w:rsidRDefault="00596D74" w:rsidP="005331FE">
      <w:pPr>
        <w:pStyle w:val="a4"/>
        <w:jc w:val="both"/>
        <w:rPr>
          <w:rFonts w:ascii="Traditional Arabic" w:hAnsi="Traditional Arabic"/>
          <w:b w:val="0"/>
          <w:bCs w:val="0"/>
          <w:sz w:val="24"/>
          <w:rtl/>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العباس بن مرداس بن أبي عامر بن حارثة بن عبد قيس بن رفاعة بن الحارث بن يحيى بن الحارث بن بهثة بن سليم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الهيثم السلمي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شهد مع النبي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الفتح وحنينا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وقال </w:t>
      </w:r>
      <w:r w:rsidRPr="006C4A2F">
        <w:rPr>
          <w:rFonts w:ascii="Traditional Arabic" w:hAnsi="Traditional Arabic" w:hint="cs"/>
          <w:b w:val="0"/>
          <w:bCs w:val="0"/>
          <w:sz w:val="24"/>
          <w:rtl/>
        </w:rPr>
        <w:t>ا</w:t>
      </w:r>
      <w:r w:rsidRPr="006C4A2F">
        <w:rPr>
          <w:rFonts w:ascii="Traditional Arabic" w:hAnsi="Traditional Arabic"/>
          <w:b w:val="0"/>
          <w:bCs w:val="0"/>
          <w:sz w:val="24"/>
          <w:rtl/>
        </w:rPr>
        <w:t xml:space="preserve">بن سعد لقي النبي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بالمشلل وهو متوجه إلى فتح مكة ومعه سبعمائة من قومه فشهد بهم الفتح</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وذكر بن إسحاق أن سبب إسلامه رؤيا رآها في صنمه ضمار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زعم أبو عبيدة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أن الخنساء الشاعرة المشهورة أمه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وقد حدث عن النبي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و</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روى عنه كنانة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وعبد الرحمن بن أنس السلمي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ويقال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أنه ممن حرم الخمر في الجاهلية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وسأل عبد الملك بن مروان جلسائه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من أشجع الناس في شعره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فتكلموا في ذلك</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فقال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أشجع الناس العباس بن مرداس</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في قوله</w:t>
      </w:r>
      <w:r w:rsidRPr="006C4A2F">
        <w:rPr>
          <w:rFonts w:ascii="Traditional Arabic" w:hAnsi="Traditional Arabic" w:hint="cs"/>
          <w:b w:val="0"/>
          <w:bCs w:val="0"/>
          <w:sz w:val="24"/>
          <w:rtl/>
        </w:rPr>
        <w:t>:</w:t>
      </w:r>
    </w:p>
    <w:p w:rsidR="00596D74" w:rsidRPr="006C4A2F" w:rsidRDefault="00596D74" w:rsidP="00B33032">
      <w:pPr>
        <w:pStyle w:val="a4"/>
        <w:jc w:val="center"/>
        <w:rPr>
          <w:rFonts w:ascii="Traditional Arabic" w:hAnsi="Traditional Arabic"/>
          <w:b w:val="0"/>
          <w:bCs w:val="0"/>
          <w:sz w:val="24"/>
          <w:rtl/>
        </w:rPr>
      </w:pPr>
      <w:r w:rsidRPr="006C4A2F">
        <w:rPr>
          <w:rFonts w:ascii="Traditional Arabic" w:hAnsi="Traditional Arabic"/>
          <w:b w:val="0"/>
          <w:bCs w:val="0"/>
          <w:sz w:val="24"/>
          <w:rtl/>
        </w:rPr>
        <w:t>أكر على الكتيبة لا أبالي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أحتفي كان فيها أم سواها</w:t>
      </w:r>
    </w:p>
    <w:p w:rsidR="00596D74" w:rsidRPr="006C4A2F" w:rsidRDefault="00596D74" w:rsidP="005331FE">
      <w:pPr>
        <w:pStyle w:val="a4"/>
        <w:jc w:val="both"/>
        <w:rPr>
          <w:b w:val="0"/>
          <w:bCs w:val="0"/>
          <w:caps/>
          <w:sz w:val="24"/>
        </w:rPr>
      </w:pPr>
      <w:r w:rsidRPr="006C4A2F">
        <w:rPr>
          <w:rFonts w:ascii="Traditional Arabic" w:hAnsi="Traditional Arabic"/>
          <w:b w:val="0"/>
          <w:bCs w:val="0"/>
          <w:sz w:val="24"/>
          <w:rtl/>
        </w:rPr>
        <w:t>وكان ينزل البادية بناحية البصرة</w:t>
      </w:r>
      <w:r w:rsidRPr="006C4A2F">
        <w:rPr>
          <w:rFonts w:hint="cs"/>
          <w:b w:val="0"/>
          <w:bCs w:val="0"/>
          <w:caps/>
          <w:sz w:val="24"/>
          <w:rtl/>
        </w:rPr>
        <w:t>.</w:t>
      </w:r>
      <w:r w:rsidRPr="006C4A2F">
        <w:rPr>
          <w:rFonts w:ascii="Traditional Arabic" w:hAnsi="Traditional Arabic"/>
          <w:b w:val="0"/>
          <w:bCs w:val="0"/>
          <w:caps/>
          <w:sz w:val="24"/>
          <w:rtl/>
        </w:rPr>
        <w:t xml:space="preserve"> انظر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 ابن حجر،</w:t>
      </w:r>
      <w:r w:rsidRPr="006C4A2F">
        <w:rPr>
          <w:rFonts w:ascii="Traditional Arabic" w:hAnsi="Traditional Arabic"/>
          <w:sz w:val="24"/>
          <w:rtl/>
        </w:rPr>
        <w:t>الإصابة في تمييز الصحابة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633</w:t>
      </w:r>
      <w:r w:rsidRPr="006C4A2F">
        <w:rPr>
          <w:rFonts w:ascii="Traditional Arabic" w:hAnsi="Traditional Arabic"/>
          <w:b w:val="0"/>
          <w:bCs w:val="0"/>
          <w:sz w:val="24"/>
          <w:rtl/>
        </w:rPr>
        <w:t>)</w:t>
      </w:r>
      <w:r w:rsidRPr="006C4A2F">
        <w:rPr>
          <w:rFonts w:hint="cs"/>
          <w:b w:val="0"/>
          <w:bCs w:val="0"/>
          <w:caps/>
          <w:sz w:val="24"/>
          <w:rtl/>
        </w:rPr>
        <w:t>برقم:(4514).بتصرف.</w:t>
      </w:r>
    </w:p>
  </w:footnote>
  <w:footnote w:id="1115">
    <w:p w:rsidR="00596D74" w:rsidRPr="006C4A2F" w:rsidRDefault="00596D74" w:rsidP="00E04C52">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hint="cs"/>
          <w:b w:val="0"/>
          <w:bCs w:val="0"/>
          <w:sz w:val="24"/>
          <w:rtl/>
        </w:rPr>
        <w:t>أبوداود:</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الأدب ،</w:t>
      </w:r>
      <w:r w:rsidRPr="006C4A2F">
        <w:rPr>
          <w:rFonts w:ascii="Traditional Arabic" w:hAnsi="Traditional Arabic"/>
          <w:b w:val="0"/>
          <w:bCs w:val="0"/>
          <w:sz w:val="24"/>
          <w:rtl/>
        </w:rPr>
        <w:t xml:space="preserve"> باب في الرجل يقول للرجل أضحك الله سنك</w:t>
      </w:r>
      <w:r w:rsidRPr="006C4A2F">
        <w:rPr>
          <w:rFonts w:ascii="Traditional Arabic" w:hAnsi="Traditional Arabic" w:hint="cs"/>
          <w:b w:val="0"/>
          <w:bCs w:val="0"/>
          <w:sz w:val="24"/>
          <w:rtl/>
        </w:rPr>
        <w:t>، برقم:(5234)</w:t>
      </w:r>
      <w:r w:rsidRPr="006C4A2F">
        <w:rPr>
          <w:rFonts w:hint="cs"/>
          <w:b w:val="0"/>
          <w:bCs w:val="0"/>
          <w:sz w:val="24"/>
          <w:rtl/>
        </w:rPr>
        <w:t>،(</w:t>
      </w:r>
      <w:r w:rsidRPr="006C4A2F">
        <w:rPr>
          <w:rFonts w:ascii="Traditional Arabic" w:hAnsi="Traditional Arabic" w:hint="cs"/>
          <w:b w:val="0"/>
          <w:bCs w:val="0"/>
          <w:sz w:val="24"/>
          <w:rtl/>
        </w:rPr>
        <w:t xml:space="preserve"> 2</w:t>
      </w:r>
      <w:r w:rsidRPr="006C4A2F">
        <w:rPr>
          <w:rFonts w:ascii="Traditional Arabic" w:hAnsi="Traditional Arabic"/>
          <w:b w:val="0"/>
          <w:bCs w:val="0"/>
          <w:sz w:val="24"/>
          <w:rtl/>
        </w:rPr>
        <w:t>/</w:t>
      </w:r>
      <w:r w:rsidRPr="006C4A2F">
        <w:rPr>
          <w:rFonts w:ascii="Traditional Arabic" w:hAnsi="Traditional Arabic" w:hint="cs"/>
          <w:b w:val="0"/>
          <w:bCs w:val="0"/>
          <w:sz w:val="24"/>
          <w:rtl/>
        </w:rPr>
        <w:t>782).</w:t>
      </w:r>
    </w:p>
  </w:footnote>
  <w:footnote w:id="1116">
    <w:p w:rsidR="00596D74" w:rsidRPr="006C4A2F" w:rsidRDefault="00596D74" w:rsidP="00E04C5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باب ا</w:t>
      </w:r>
      <w:r w:rsidRPr="006C4A2F">
        <w:rPr>
          <w:rFonts w:ascii="Traditional Arabic" w:hAnsi="Traditional Arabic" w:hint="cs"/>
          <w:b w:val="0"/>
          <w:bCs w:val="0"/>
          <w:sz w:val="24"/>
          <w:rtl/>
        </w:rPr>
        <w:t>لدعاء بعرفة، 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3013</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1002</w:t>
      </w:r>
      <w:r w:rsidRPr="006C4A2F">
        <w:rPr>
          <w:rFonts w:ascii="Traditional Arabic" w:hAnsi="Traditional Arabic"/>
          <w:b w:val="0"/>
          <w:bCs w:val="0"/>
          <w:sz w:val="24"/>
          <w:rtl/>
        </w:rPr>
        <w:t>)</w:t>
      </w:r>
      <w:r w:rsidRPr="006C4A2F">
        <w:rPr>
          <w:rFonts w:hint="cs"/>
          <w:b w:val="0"/>
          <w:bCs w:val="0"/>
          <w:sz w:val="24"/>
          <w:rtl/>
        </w:rPr>
        <w:t>.</w:t>
      </w:r>
    </w:p>
  </w:footnote>
  <w:footnote w:id="1117">
    <w:p w:rsidR="00596D74" w:rsidRPr="006C4A2F" w:rsidRDefault="00596D74" w:rsidP="00E04C5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 الشيباني:عبدالله بن 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حديث عباس بن مرداس السلمي رضي الله تعالى عنه</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16207</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(26/137).</w:t>
      </w:r>
    </w:p>
  </w:footnote>
  <w:footnote w:id="1118">
    <w:p w:rsidR="00596D74" w:rsidRPr="006C4A2F" w:rsidRDefault="00596D74" w:rsidP="00E04C5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أبو يعلى الموصلي:أحمد ،</w:t>
      </w:r>
      <w:r w:rsidRPr="006C4A2F">
        <w:rPr>
          <w:rFonts w:hint="cs"/>
          <w:b w:val="0"/>
          <w:bCs w:val="0"/>
          <w:sz w:val="24"/>
          <w:rtl/>
        </w:rPr>
        <w:t xml:space="preserve"> </w:t>
      </w:r>
      <w:r w:rsidRPr="006C4A2F">
        <w:rPr>
          <w:rFonts w:hint="cs"/>
          <w:sz w:val="24"/>
          <w:rtl/>
        </w:rPr>
        <w:t>مسند أبي يعلى</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مسند العباس بن مرداس السلمي،</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:(1578</w:t>
      </w:r>
      <w:r w:rsidRPr="006C4A2F">
        <w:rPr>
          <w:b w:val="0"/>
          <w:bCs w:val="0"/>
          <w:sz w:val="24"/>
          <w:rtl/>
        </w:rPr>
        <w:t>)</w:t>
      </w:r>
      <w:r w:rsidRPr="006C4A2F">
        <w:rPr>
          <w:rFonts w:hint="cs"/>
          <w:b w:val="0"/>
          <w:bCs w:val="0"/>
          <w:sz w:val="24"/>
          <w:rtl/>
        </w:rPr>
        <w:t>،(3/149).</w:t>
      </w:r>
    </w:p>
  </w:footnote>
  <w:footnote w:id="1119">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،ترجمة من اسمه كنانة،</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:(1608)،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6</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74</w:t>
      </w:r>
      <w:r w:rsidRPr="006C4A2F">
        <w:rPr>
          <w:rFonts w:ascii="Traditional Arabic" w:hAnsi="Traditional Arabic"/>
          <w:b w:val="0"/>
          <w:bCs w:val="0"/>
          <w:sz w:val="24"/>
          <w:rtl/>
        </w:rPr>
        <w:t>)</w:t>
      </w:r>
      <w:r w:rsidRPr="006C4A2F">
        <w:rPr>
          <w:rFonts w:hint="cs"/>
          <w:b w:val="0"/>
          <w:bCs w:val="0"/>
          <w:caps/>
          <w:sz w:val="24"/>
          <w:rtl/>
        </w:rPr>
        <w:t>.</w:t>
      </w:r>
    </w:p>
  </w:footnote>
  <w:footnote w:id="1120">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بن عمر،</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 ترجمة كنانة بن عباس،</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:(1563)،</w:t>
      </w:r>
      <w:r w:rsidRPr="006C4A2F">
        <w:rPr>
          <w:rFonts w:ascii="Traditional Arabic" w:hAnsi="Traditional Arabic"/>
          <w:b w:val="0"/>
          <w:bCs w:val="0"/>
          <w:sz w:val="24"/>
          <w:rtl/>
        </w:rPr>
        <w:t xml:space="preserve">( 4/ </w:t>
      </w:r>
      <w:r w:rsidRPr="006C4A2F">
        <w:rPr>
          <w:rFonts w:ascii="Traditional Arabic" w:hAnsi="Traditional Arabic" w:hint="cs"/>
          <w:b w:val="0"/>
          <w:bCs w:val="0"/>
          <w:sz w:val="24"/>
          <w:rtl/>
        </w:rPr>
        <w:t>10</w:t>
      </w:r>
      <w:r w:rsidRPr="006C4A2F">
        <w:rPr>
          <w:rFonts w:ascii="Traditional Arabic" w:hAnsi="Traditional Arabic"/>
          <w:b w:val="0"/>
          <w:bCs w:val="0"/>
          <w:sz w:val="24"/>
          <w:rtl/>
        </w:rPr>
        <w:t>)</w:t>
      </w:r>
      <w:r w:rsidRPr="006C4A2F">
        <w:rPr>
          <w:rFonts w:hint="cs"/>
          <w:b w:val="0"/>
          <w:bCs w:val="0"/>
          <w:caps/>
          <w:sz w:val="24"/>
          <w:rtl/>
        </w:rPr>
        <w:t>.</w:t>
      </w:r>
    </w:p>
  </w:footnote>
  <w:footnote w:id="1121">
    <w:p w:rsidR="00596D74" w:rsidRPr="006C4A2F" w:rsidRDefault="00596D74" w:rsidP="00023634">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ما جاء في فضل عرفة</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9264</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118</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122">
    <w:p w:rsidR="00596D74" w:rsidRPr="006C4A2F" w:rsidRDefault="00596D74" w:rsidP="00E04C52">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w:t>
      </w:r>
      <w:r w:rsidRPr="006C4A2F">
        <w:rPr>
          <w:rFonts w:ascii="Traditional Arabic" w:hAnsi="Traditional Arabic" w:hint="cs"/>
          <w:b w:val="0"/>
          <w:bCs w:val="0"/>
          <w:sz w:val="24"/>
          <w:rtl/>
        </w:rPr>
        <w:t>بن عساكر</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 علي ،</w:t>
      </w:r>
      <w:r w:rsidRPr="006C4A2F">
        <w:rPr>
          <w:rFonts w:ascii="Traditional Arabic" w:hAnsi="Traditional Arabic"/>
          <w:sz w:val="24"/>
          <w:rtl/>
        </w:rPr>
        <w:t>تاريخ مدينة دمشق</w:t>
      </w:r>
      <w:r w:rsidRPr="006C4A2F">
        <w:rPr>
          <w:rFonts w:ascii="Traditional Arabic" w:hAnsi="Traditional Arabic"/>
          <w:b w:val="0"/>
          <w:bCs w:val="0"/>
          <w:sz w:val="24"/>
          <w:rtl/>
        </w:rPr>
        <w:t xml:space="preserve"> وذكر فضلها وتسمية من حلها من </w:t>
      </w:r>
      <w:r w:rsidRPr="006C4A2F">
        <w:rPr>
          <w:rFonts w:ascii="Traditional Arabic" w:hAnsi="Traditional Arabic" w:hint="cs"/>
          <w:b w:val="0"/>
          <w:bCs w:val="0"/>
          <w:sz w:val="24"/>
          <w:rtl/>
        </w:rPr>
        <w:t>الأماثل</w:t>
      </w:r>
      <w:r w:rsidRPr="006C4A2F">
        <w:rPr>
          <w:rFonts w:ascii="Traditional Arabic" w:hAnsi="Traditional Arabic"/>
          <w:b w:val="0"/>
          <w:bCs w:val="0"/>
          <w:sz w:val="24"/>
          <w:rtl/>
        </w:rPr>
        <w:t xml:space="preserve"> أو اجتاز</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بنواحيها من وارديها وأهلها</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العباس بن محمد بن المسيب بن زهير الضبي</w:t>
      </w:r>
      <w:r w:rsidRPr="006C4A2F">
        <w:rPr>
          <w:rFonts w:ascii="Traditional Arabic" w:hAnsi="Traditional Arabic" w:hint="cs"/>
          <w:b w:val="0"/>
          <w:bCs w:val="0"/>
          <w:sz w:val="24"/>
          <w:rtl/>
        </w:rPr>
        <w:t xml:space="preserve"> برقم: (3120)،(26</w:t>
      </w:r>
      <w:r w:rsidRPr="006C4A2F">
        <w:rPr>
          <w:rFonts w:ascii="Traditional Arabic" w:hAnsi="Traditional Arabic"/>
          <w:b w:val="0"/>
          <w:bCs w:val="0"/>
          <w:sz w:val="24"/>
          <w:rtl/>
        </w:rPr>
        <w:t>/</w:t>
      </w:r>
      <w:r w:rsidRPr="006C4A2F">
        <w:rPr>
          <w:rFonts w:ascii="Traditional Arabic" w:hAnsi="Traditional Arabic" w:hint="cs"/>
          <w:b w:val="0"/>
          <w:bCs w:val="0"/>
          <w:sz w:val="24"/>
          <w:rtl/>
        </w:rPr>
        <w:t>403</w:t>
      </w:r>
      <w:r w:rsidRPr="006C4A2F">
        <w:rPr>
          <w:rFonts w:ascii="Traditional Arabic" w:hAnsi="Traditional Arabic"/>
          <w:b w:val="0"/>
          <w:bCs w:val="0"/>
          <w:sz w:val="24"/>
          <w:rtl/>
        </w:rPr>
        <w:t>-</w:t>
      </w:r>
      <w:r w:rsidRPr="006C4A2F">
        <w:rPr>
          <w:rFonts w:ascii="Traditional Arabic" w:hAnsi="Traditional Arabic" w:hint="cs"/>
          <w:b w:val="0"/>
          <w:bCs w:val="0"/>
          <w:sz w:val="24"/>
          <w:rtl/>
        </w:rPr>
        <w:t>404</w:t>
      </w:r>
      <w:r w:rsidRPr="006C4A2F">
        <w:rPr>
          <w:rFonts w:ascii="Traditional Arabic" w:hAnsi="Traditional Arabic"/>
          <w:b w:val="0"/>
          <w:bCs w:val="0"/>
          <w:sz w:val="24"/>
          <w:rtl/>
        </w:rPr>
        <w:t>).</w:t>
      </w:r>
    </w:p>
  </w:footnote>
  <w:footnote w:id="1123">
    <w:p w:rsidR="00596D74" w:rsidRPr="006C4A2F" w:rsidRDefault="00596D74" w:rsidP="006C08B5">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ابن </w:t>
      </w:r>
      <w:r w:rsidRPr="006C4A2F">
        <w:rPr>
          <w:rFonts w:ascii="Traditional Arabic" w:hAnsi="Traditional Arabic" w:hint="cs"/>
          <w:sz w:val="24"/>
          <w:szCs w:val="24"/>
          <w:rtl/>
        </w:rPr>
        <w:t>الجوزي</w:t>
      </w:r>
      <w:r w:rsidRPr="006C4A2F">
        <w:rPr>
          <w:rFonts w:ascii="Traditional Arabic" w:hAnsi="Traditional Arabic" w:hint="cs"/>
          <w:sz w:val="24"/>
          <w:szCs w:val="24"/>
          <w:vertAlign w:val="superscript"/>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أبو الفرج عبدالرحمن</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b/>
          <w:bCs/>
          <w:sz w:val="24"/>
          <w:szCs w:val="24"/>
          <w:rtl/>
        </w:rPr>
        <w:t>الموضوعات</w:t>
      </w:r>
      <w:r w:rsidRPr="006C4A2F">
        <w:rPr>
          <w:rFonts w:ascii="Traditional Arabic" w:hAnsi="Traditional Arabic" w:hint="cs"/>
          <w:b/>
          <w:bCs/>
          <w:sz w:val="24"/>
          <w:szCs w:val="24"/>
          <w:rtl/>
        </w:rPr>
        <w:t xml:space="preserve"> في الأحاديث المرفوعات</w:t>
      </w:r>
      <w:r w:rsidRPr="006C4A2F">
        <w:rPr>
          <w:rFonts w:ascii="Traditional Arabic" w:hAnsi="Traditional Arabic" w:hint="cs"/>
          <w:sz w:val="24"/>
          <w:szCs w:val="24"/>
          <w:rtl/>
        </w:rPr>
        <w:t>،</w:t>
      </w:r>
      <w:r w:rsidRPr="006C4A2F">
        <w:rPr>
          <w:rFonts w:ascii="Traditional Arabic" w:hAnsi="Traditional Arabic"/>
          <w:sz w:val="24"/>
          <w:szCs w:val="24"/>
          <w:rtl/>
        </w:rPr>
        <w:t>كتاب الحج باب عموم المغفرة للحاج</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214</w:t>
      </w:r>
      <w:r w:rsidRPr="006C4A2F">
        <w:rPr>
          <w:rFonts w:ascii="Traditional Arabic" w:hAnsi="Traditional Arabic"/>
          <w:sz w:val="24"/>
          <w:szCs w:val="24"/>
          <w:rtl/>
        </w:rPr>
        <w:t>)</w:t>
      </w:r>
      <w:r w:rsidRPr="006C4A2F">
        <w:rPr>
          <w:rFonts w:hint="cs"/>
          <w:caps/>
          <w:sz w:val="24"/>
          <w:szCs w:val="24"/>
          <w:rtl/>
        </w:rPr>
        <w:t>.</w:t>
      </w:r>
    </w:p>
  </w:footnote>
  <w:footnote w:id="1124">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بن عمر،</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 ترجمة كنانة بن عباس،</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:(1563)،</w:t>
      </w:r>
      <w:r w:rsidRPr="006C4A2F">
        <w:rPr>
          <w:rFonts w:ascii="Traditional Arabic" w:hAnsi="Traditional Arabic"/>
          <w:b w:val="0"/>
          <w:bCs w:val="0"/>
          <w:sz w:val="24"/>
          <w:rtl/>
        </w:rPr>
        <w:t xml:space="preserve">( 4/ </w:t>
      </w:r>
      <w:r w:rsidRPr="006C4A2F">
        <w:rPr>
          <w:rFonts w:ascii="Traditional Arabic" w:hAnsi="Traditional Arabic" w:hint="cs"/>
          <w:b w:val="0"/>
          <w:bCs w:val="0"/>
          <w:sz w:val="24"/>
          <w:rtl/>
        </w:rPr>
        <w:t>10</w:t>
      </w:r>
      <w:r w:rsidRPr="006C4A2F">
        <w:rPr>
          <w:rFonts w:ascii="Traditional Arabic" w:hAnsi="Traditional Arabic"/>
          <w:b w:val="0"/>
          <w:bCs w:val="0"/>
          <w:sz w:val="24"/>
          <w:rtl/>
        </w:rPr>
        <w:t>)</w:t>
      </w:r>
      <w:r w:rsidRPr="006C4A2F">
        <w:rPr>
          <w:rFonts w:hint="cs"/>
          <w:b w:val="0"/>
          <w:bCs w:val="0"/>
          <w:caps/>
          <w:sz w:val="24"/>
          <w:rtl/>
        </w:rPr>
        <w:t>.</w:t>
      </w:r>
    </w:p>
  </w:footnote>
  <w:footnote w:id="1125">
    <w:p w:rsidR="00596D74" w:rsidRPr="006C4A2F" w:rsidRDefault="00596D74" w:rsidP="00E04C5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ابن </w:t>
      </w:r>
      <w:r w:rsidRPr="006C4A2F">
        <w:rPr>
          <w:rFonts w:ascii="Traditional Arabic" w:hAnsi="Traditional Arabic" w:hint="cs"/>
          <w:sz w:val="24"/>
          <w:szCs w:val="24"/>
          <w:rtl/>
        </w:rPr>
        <w:t>حبان</w:t>
      </w:r>
      <w:r w:rsidRPr="006C4A2F">
        <w:rPr>
          <w:rFonts w:ascii="Traditional Arabic" w:hAnsi="Traditional Arabic"/>
          <w:sz w:val="24"/>
          <w:szCs w:val="24"/>
          <w:rtl/>
        </w:rPr>
        <w:t xml:space="preserve"> </w:t>
      </w:r>
      <w:r w:rsidRPr="006C4A2F">
        <w:rPr>
          <w:rFonts w:ascii="Traditional Arabic" w:hAnsi="Traditional Arabic" w:hint="cs"/>
          <w:sz w:val="24"/>
          <w:szCs w:val="24"/>
          <w:rtl/>
        </w:rPr>
        <w:t>البستي:</w:t>
      </w:r>
      <w:r w:rsidRPr="006C4A2F">
        <w:rPr>
          <w:rFonts w:ascii="Traditional Arabic" w:hAnsi="Traditional Arabic"/>
          <w:sz w:val="24"/>
          <w:szCs w:val="24"/>
          <w:rtl/>
        </w:rPr>
        <w:t xml:space="preserve"> </w:t>
      </w:r>
      <w:r w:rsidRPr="006C4A2F">
        <w:rPr>
          <w:rFonts w:ascii="Traditional Arabic" w:hAnsi="Traditional Arabic" w:hint="cs"/>
          <w:sz w:val="24"/>
          <w:szCs w:val="24"/>
          <w:rtl/>
        </w:rPr>
        <w:t>أبوحاتم 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hint="cs"/>
          <w:b/>
          <w:bCs/>
          <w:sz w:val="24"/>
          <w:szCs w:val="24"/>
          <w:rtl/>
        </w:rPr>
        <w:t>المجروحين</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w:t>
      </w:r>
      <w:r w:rsidRPr="006C4A2F">
        <w:rPr>
          <w:rFonts w:ascii="Traditional Arabic" w:hAnsi="Traditional Arabic" w:hint="cs"/>
          <w:sz w:val="24"/>
          <w:szCs w:val="24"/>
          <w:rtl/>
        </w:rPr>
        <w:t>229</w:t>
      </w:r>
      <w:r w:rsidRPr="006C4A2F">
        <w:rPr>
          <w:rFonts w:ascii="Traditional Arabic" w:hAnsi="Traditional Arabic"/>
          <w:sz w:val="24"/>
          <w:szCs w:val="24"/>
          <w:rtl/>
        </w:rPr>
        <w:t>)</w:t>
      </w:r>
      <w:r w:rsidRPr="006C4A2F">
        <w:rPr>
          <w:rFonts w:hint="cs"/>
          <w:caps/>
          <w:sz w:val="24"/>
          <w:szCs w:val="24"/>
          <w:rtl/>
        </w:rPr>
        <w:t>برقم: (902).</w:t>
      </w:r>
    </w:p>
  </w:footnote>
  <w:footnote w:id="1126">
    <w:p w:rsidR="00596D74" w:rsidRPr="006C4A2F" w:rsidRDefault="00596D74" w:rsidP="00E04C5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5703</w:t>
      </w:r>
      <w:r w:rsidRPr="006C4A2F">
        <w:rPr>
          <w:b w:val="0"/>
          <w:bCs w:val="0"/>
          <w:sz w:val="24"/>
          <w:rtl/>
        </w:rPr>
        <w:t>)</w:t>
      </w:r>
      <w:r w:rsidRPr="006C4A2F">
        <w:rPr>
          <w:rFonts w:hint="cs"/>
          <w:b w:val="0"/>
          <w:bCs w:val="0"/>
          <w:sz w:val="24"/>
          <w:rtl/>
        </w:rPr>
        <w:t>.</w:t>
      </w:r>
    </w:p>
  </w:footnote>
  <w:footnote w:id="1127">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:أبوالحجاج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3505</w:t>
      </w:r>
      <w:r w:rsidRPr="006C4A2F">
        <w:rPr>
          <w:b w:val="0"/>
          <w:bCs w:val="0"/>
          <w:sz w:val="24"/>
          <w:rtl/>
        </w:rPr>
        <w:t>)</w:t>
      </w:r>
      <w:r w:rsidRPr="006C4A2F">
        <w:rPr>
          <w:rFonts w:hint="cs"/>
          <w:b w:val="0"/>
          <w:bCs w:val="0"/>
          <w:sz w:val="24"/>
          <w:rtl/>
        </w:rPr>
        <w:t>،(15/478).</w:t>
      </w:r>
    </w:p>
  </w:footnote>
  <w:footnote w:id="1128">
    <w:p w:rsidR="00596D74" w:rsidRPr="006C4A2F" w:rsidRDefault="00596D74" w:rsidP="00E04C5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3580</w:t>
      </w:r>
      <w:r w:rsidRPr="006C4A2F">
        <w:rPr>
          <w:b w:val="0"/>
          <w:bCs w:val="0"/>
          <w:sz w:val="24"/>
          <w:rtl/>
        </w:rPr>
        <w:t>)</w:t>
      </w:r>
      <w:r w:rsidRPr="006C4A2F">
        <w:rPr>
          <w:rFonts w:hint="cs"/>
          <w:b w:val="0"/>
          <w:bCs w:val="0"/>
          <w:sz w:val="24"/>
          <w:rtl/>
        </w:rPr>
        <w:t>.</w:t>
      </w:r>
    </w:p>
  </w:footnote>
  <w:footnote w:id="1129">
    <w:p w:rsidR="00596D74" w:rsidRPr="006C4A2F" w:rsidRDefault="00596D74" w:rsidP="00E04C5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 w:val="24"/>
          <w:szCs w:val="24"/>
          <w:rtl/>
        </w:rPr>
        <w:t xml:space="preserve"> </w:t>
      </w:r>
      <w:r w:rsidRPr="006C4A2F">
        <w:rPr>
          <w:rFonts w:ascii="Traditional Arabic" w:hAnsi="Traditional Arabic"/>
          <w:b/>
          <w:bCs/>
          <w:sz w:val="24"/>
          <w:szCs w:val="24"/>
          <w:rtl/>
        </w:rPr>
        <w:t>القول المسدد في الذب عن المسند</w:t>
      </w:r>
      <w:r w:rsidRPr="006C4A2F">
        <w:rPr>
          <w:rFonts w:ascii="Traditional Arabic" w:hAnsi="Traditional Arabic"/>
          <w:sz w:val="24"/>
          <w:szCs w:val="24"/>
          <w:rtl/>
        </w:rPr>
        <w:t xml:space="preserve"> للإمام أحمد</w:t>
      </w:r>
      <w:r w:rsidRPr="006C4A2F">
        <w:rPr>
          <w:rFonts w:ascii="Traditional Arabic" w:hAnsi="Traditional Arabic" w:hint="cs"/>
          <w:sz w:val="24"/>
          <w:szCs w:val="24"/>
          <w:rtl/>
        </w:rPr>
        <w:t>،</w:t>
      </w:r>
      <w:r w:rsidRPr="006C4A2F">
        <w:rPr>
          <w:rFonts w:ascii="Traditional Arabic" w:hAnsi="Traditional Arabic"/>
          <w:sz w:val="24"/>
          <w:szCs w:val="24"/>
          <w:rtl/>
        </w:rPr>
        <w:t>تحقيق : مكتبة ابن تيمية</w:t>
      </w:r>
      <w:r w:rsidRPr="006C4A2F">
        <w:rPr>
          <w:rFonts w:ascii="Traditional Arabic" w:hAnsi="Traditional Arabic" w:hint="cs"/>
          <w:sz w:val="24"/>
          <w:szCs w:val="24"/>
          <w:rtl/>
        </w:rPr>
        <w:t xml:space="preserve"> ،(القاهرة، مكتبة ابن تيمية، ط1 ،1401ه-1980م)،</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rFonts w:hint="cs"/>
          <w:sz w:val="24"/>
          <w:szCs w:val="24"/>
          <w:rtl/>
        </w:rPr>
        <w:t>7</w:t>
      </w:r>
      <w:r w:rsidRPr="006C4A2F">
        <w:rPr>
          <w:sz w:val="24"/>
          <w:szCs w:val="24"/>
          <w:rtl/>
        </w:rPr>
        <w:t>)</w:t>
      </w:r>
      <w:r w:rsidRPr="006C4A2F">
        <w:rPr>
          <w:rFonts w:hint="cs"/>
          <w:sz w:val="24"/>
          <w:szCs w:val="24"/>
          <w:rtl/>
        </w:rPr>
        <w:t>، ص:(38-39). بتصرف.</w:t>
      </w:r>
    </w:p>
  </w:footnote>
  <w:footnote w:id="1130">
    <w:p w:rsidR="00596D74" w:rsidRPr="006C4A2F" w:rsidRDefault="00596D74" w:rsidP="00E04C5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المصدر السابق،ص:(39)</w:t>
      </w:r>
      <w:r w:rsidRPr="006C4A2F">
        <w:rPr>
          <w:rFonts w:hint="cs"/>
          <w:sz w:val="24"/>
          <w:szCs w:val="24"/>
          <w:rtl/>
        </w:rPr>
        <w:t>.</w:t>
      </w:r>
    </w:p>
  </w:footnote>
  <w:footnote w:id="1131">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كتاب </w:t>
      </w:r>
      <w:r w:rsidRPr="006C4A2F">
        <w:rPr>
          <w:rFonts w:ascii="Traditional Arabic" w:hAnsi="Traditional Arabic"/>
          <w:b w:val="0"/>
          <w:bCs w:val="0"/>
          <w:sz w:val="24"/>
          <w:rtl/>
        </w:rPr>
        <w:t>أبواب الدعوات</w:t>
      </w:r>
      <w:r w:rsidRPr="006C4A2F">
        <w:rPr>
          <w:rFonts w:ascii="Traditional Arabic" w:hAnsi="Traditional Arabic" w:hint="cs"/>
          <w:b w:val="0"/>
          <w:bCs w:val="0"/>
          <w:sz w:val="24"/>
          <w:rtl/>
        </w:rPr>
        <w:t>،باب...</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برقم:(</w:t>
      </w:r>
      <w:r w:rsidRPr="006C4A2F">
        <w:rPr>
          <w:rFonts w:ascii="Traditional Arabic" w:hAnsi="Traditional Arabic"/>
          <w:b w:val="0"/>
          <w:bCs w:val="0"/>
          <w:sz w:val="24"/>
          <w:rtl/>
        </w:rPr>
        <w:t xml:space="preserve"> 3520</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(5/494). </w:t>
      </w:r>
    </w:p>
  </w:footnote>
  <w:footnote w:id="1132">
    <w:p w:rsidR="00596D74" w:rsidRPr="006C4A2F" w:rsidRDefault="00596D74" w:rsidP="00E04C52">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ابن خزيمة: </w:t>
      </w:r>
      <w:r w:rsidRPr="006C4A2F">
        <w:rPr>
          <w:rFonts w:ascii="Traditional Arabic" w:hAnsi="Traditional Arabic"/>
          <w:b w:val="0"/>
          <w:bCs w:val="0"/>
          <w:sz w:val="24"/>
          <w:rtl/>
        </w:rPr>
        <w:t xml:space="preserve">أبو بكر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كتاب المناسك، باب ذكر الدعاء على الموقف عشية عرفة إن ثبت الخبر ... </w:t>
      </w:r>
      <w:r w:rsidRPr="006C4A2F">
        <w:rPr>
          <w:rFonts w:ascii="Traditional Arabic" w:hAnsi="Traditional Arabic" w:hint="cs"/>
          <w:b w:val="0"/>
          <w:bCs w:val="0"/>
          <w:sz w:val="24"/>
          <w:rtl/>
        </w:rPr>
        <w:t>برقم:(</w:t>
      </w:r>
      <w:r w:rsidRPr="006C4A2F">
        <w:rPr>
          <w:rFonts w:ascii="Traditional Arabic" w:hAnsi="Traditional Arabic"/>
          <w:b w:val="0"/>
          <w:bCs w:val="0"/>
          <w:sz w:val="24"/>
          <w:rtl/>
        </w:rPr>
        <w:t xml:space="preserve"> 2841</w:t>
      </w:r>
      <w:r w:rsidRPr="006C4A2F">
        <w:rPr>
          <w:rFonts w:ascii="Traditional Arabic" w:hAnsi="Traditional Arabic" w:hint="cs"/>
          <w:b w:val="0"/>
          <w:bCs w:val="0"/>
          <w:sz w:val="24"/>
          <w:rtl/>
        </w:rPr>
        <w:t>) ،</w:t>
      </w:r>
      <w:r w:rsidRPr="006C4A2F">
        <w:rPr>
          <w:rFonts w:ascii="Traditional Arabic" w:hAnsi="Traditional Arabic"/>
          <w:b w:val="0"/>
          <w:bCs w:val="0"/>
          <w:sz w:val="24"/>
          <w:rtl/>
        </w:rPr>
        <w:t>(4/264).</w:t>
      </w:r>
    </w:p>
  </w:footnote>
  <w:footnote w:id="1133">
    <w:p w:rsidR="00596D74" w:rsidRPr="006C4A2F" w:rsidRDefault="00596D74" w:rsidP="005331FE">
      <w:pPr>
        <w:pStyle w:val="a4"/>
        <w:jc w:val="both"/>
        <w:rPr>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الطبراني</w:t>
      </w:r>
      <w:r w:rsidRPr="006C4A2F">
        <w:rPr>
          <w:rFonts w:ascii="Traditional Arabic" w:hint="cs"/>
          <w:b w:val="0"/>
          <w:bCs w:val="0"/>
          <w:sz w:val="24"/>
          <w:rtl/>
        </w:rPr>
        <w:t xml:space="preserve">:سليمان، </w:t>
      </w:r>
      <w:r w:rsidRPr="006C4A2F">
        <w:rPr>
          <w:rFonts w:ascii="Traditional Arabic" w:hint="cs"/>
          <w:sz w:val="24"/>
          <w:rtl/>
        </w:rPr>
        <w:t>كتاب الدعاء</w:t>
      </w:r>
      <w:r w:rsidRPr="006C4A2F">
        <w:rPr>
          <w:rFonts w:ascii="Traditional Arabic"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تحقيق : </w:t>
      </w:r>
      <w:r w:rsidRPr="006C4A2F">
        <w:rPr>
          <w:rFonts w:ascii="Traditional Arabic" w:hAnsi="Traditional Arabic" w:hint="cs"/>
          <w:b w:val="0"/>
          <w:bCs w:val="0"/>
          <w:sz w:val="24"/>
          <w:rtl/>
        </w:rPr>
        <w:t>محمد سعيد البخاري ،( بيروت،</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دار البشائر الإسلامية ،ط1، </w:t>
      </w:r>
      <w:r w:rsidRPr="006C4A2F">
        <w:rPr>
          <w:rFonts w:ascii="Traditional Arabic" w:hAnsi="Traditional Arabic"/>
          <w:b w:val="0"/>
          <w:bCs w:val="0"/>
          <w:sz w:val="24"/>
          <w:rtl/>
        </w:rPr>
        <w:t>140</w:t>
      </w:r>
      <w:r w:rsidRPr="006C4A2F">
        <w:rPr>
          <w:rFonts w:ascii="Traditional Arabic" w:hAnsi="Traditional Arabic" w:hint="cs"/>
          <w:b w:val="0"/>
          <w:bCs w:val="0"/>
          <w:sz w:val="24"/>
          <w:rtl/>
        </w:rPr>
        <w:t>7ه</w:t>
      </w:r>
      <w:r w:rsidRPr="006C4A2F">
        <w:rPr>
          <w:rFonts w:ascii="Traditional Arabic" w:hAnsi="Traditional Arabic"/>
          <w:b w:val="0"/>
          <w:bCs w:val="0"/>
          <w:sz w:val="24"/>
          <w:rtl/>
        </w:rPr>
        <w:t xml:space="preserve"> – 19</w:t>
      </w:r>
      <w:r w:rsidRPr="006C4A2F">
        <w:rPr>
          <w:rFonts w:ascii="Traditional Arabic" w:hAnsi="Traditional Arabic" w:hint="cs"/>
          <w:b w:val="0"/>
          <w:bCs w:val="0"/>
          <w:sz w:val="24"/>
          <w:rtl/>
        </w:rPr>
        <w:t>86م) ، برقم:(</w:t>
      </w:r>
      <w:r w:rsidRPr="006C4A2F">
        <w:rPr>
          <w:rFonts w:ascii="Traditional Arabic" w:hAnsi="Traditional Arabic"/>
          <w:b w:val="0"/>
          <w:bCs w:val="0"/>
          <w:sz w:val="24"/>
          <w:rtl/>
        </w:rPr>
        <w:t xml:space="preserve"> 874</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w:t>
      </w:r>
      <w:r w:rsidRPr="006C4A2F">
        <w:rPr>
          <w:rFonts w:ascii="Traditional Arabic" w:hAnsi="Traditional Arabic"/>
          <w:b w:val="0"/>
          <w:bCs w:val="0"/>
          <w:sz w:val="24"/>
          <w:rtl/>
        </w:rPr>
        <w:t>/</w:t>
      </w:r>
      <w:r w:rsidRPr="006C4A2F">
        <w:rPr>
          <w:rFonts w:ascii="Traditional Arabic" w:hAnsi="Traditional Arabic" w:hint="cs"/>
          <w:b w:val="0"/>
          <w:bCs w:val="0"/>
          <w:sz w:val="24"/>
          <w:rtl/>
        </w:rPr>
        <w:t>1206)</w:t>
      </w:r>
      <w:r w:rsidRPr="006C4A2F">
        <w:rPr>
          <w:rFonts w:hint="cs"/>
          <w:b w:val="0"/>
          <w:bCs w:val="0"/>
          <w:sz w:val="24"/>
          <w:rtl/>
        </w:rPr>
        <w:t>.</w:t>
      </w:r>
    </w:p>
  </w:footnote>
  <w:footnote w:id="1134">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الطبراني</w:t>
      </w:r>
      <w:r w:rsidRPr="006C4A2F">
        <w:rPr>
          <w:rFonts w:ascii="Traditional Arabic" w:hint="cs"/>
          <w:b w:val="0"/>
          <w:bCs w:val="0"/>
          <w:sz w:val="24"/>
          <w:rtl/>
        </w:rPr>
        <w:t xml:space="preserve">:سليمان، </w:t>
      </w:r>
      <w:r w:rsidRPr="006C4A2F">
        <w:rPr>
          <w:rFonts w:ascii="Traditional Arabic" w:hint="cs"/>
          <w:sz w:val="24"/>
          <w:rtl/>
        </w:rPr>
        <w:t>فضل عشر ذي الحجة</w:t>
      </w:r>
      <w:r w:rsidRPr="006C4A2F">
        <w:rPr>
          <w:rFonts w:ascii="Traditional Arabic"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تحقيق : </w:t>
      </w:r>
      <w:r w:rsidRPr="006C4A2F">
        <w:rPr>
          <w:rFonts w:ascii="Traditional Arabic" w:hAnsi="Traditional Arabic" w:hint="cs"/>
          <w:b w:val="0"/>
          <w:bCs w:val="0"/>
          <w:sz w:val="24"/>
          <w:rtl/>
        </w:rPr>
        <w:t>عمار بن سعيد الجزائري ،( الشارقة،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مكتبة العمرين العلمية ،ط1، </w:t>
      </w:r>
      <w:r w:rsidRPr="006C4A2F">
        <w:rPr>
          <w:rFonts w:ascii="Traditional Arabic" w:hAnsi="Traditional Arabic"/>
          <w:b w:val="0"/>
          <w:bCs w:val="0"/>
          <w:sz w:val="24"/>
          <w:rtl/>
        </w:rPr>
        <w:t>14</w:t>
      </w:r>
      <w:r w:rsidRPr="006C4A2F">
        <w:rPr>
          <w:rFonts w:ascii="Traditional Arabic" w:hAnsi="Traditional Arabic" w:hint="cs"/>
          <w:b w:val="0"/>
          <w:bCs w:val="0"/>
          <w:sz w:val="24"/>
          <w:rtl/>
        </w:rPr>
        <w:t>17ه</w:t>
      </w:r>
      <w:r w:rsidRPr="006C4A2F">
        <w:rPr>
          <w:rFonts w:ascii="Traditional Arabic" w:hAnsi="Traditional Arabic"/>
          <w:b w:val="0"/>
          <w:bCs w:val="0"/>
          <w:sz w:val="24"/>
          <w:rtl/>
        </w:rPr>
        <w:t xml:space="preserve"> – 19</w:t>
      </w:r>
      <w:r w:rsidRPr="006C4A2F">
        <w:rPr>
          <w:rFonts w:ascii="Traditional Arabic" w:hAnsi="Traditional Arabic" w:hint="cs"/>
          <w:b w:val="0"/>
          <w:bCs w:val="0"/>
          <w:sz w:val="24"/>
          <w:rtl/>
        </w:rPr>
        <w:t>96م) ،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51</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ص:(</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55)</w:t>
      </w:r>
      <w:r w:rsidRPr="006C4A2F">
        <w:rPr>
          <w:rFonts w:hint="cs"/>
          <w:b w:val="0"/>
          <w:bCs w:val="0"/>
          <w:sz w:val="24"/>
          <w:rtl/>
        </w:rPr>
        <w:t>.</w:t>
      </w:r>
    </w:p>
  </w:footnote>
  <w:footnote w:id="1135">
    <w:p w:rsidR="00596D74" w:rsidRPr="006C4A2F" w:rsidRDefault="00596D74" w:rsidP="005331FE">
      <w:pPr>
        <w:pStyle w:val="a4"/>
        <w:spacing w:line="360" w:lineRule="exact"/>
        <w:jc w:val="both"/>
        <w:rPr>
          <w:rFonts w:ascii="Traditional Arabic" w:hAnsi="Traditional Arabic"/>
          <w:b w:val="0"/>
          <w:bCs w:val="0"/>
          <w:sz w:val="24"/>
          <w:rtl/>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المحاملي</w:t>
      </w:r>
      <w:r w:rsidRPr="006C4A2F">
        <w:rPr>
          <w:rFonts w:ascii="Traditional Arabic" w:hint="cs"/>
          <w:b w:val="0"/>
          <w:bCs w:val="0"/>
          <w:sz w:val="24"/>
          <w:rtl/>
        </w:rPr>
        <w:t xml:space="preserve">:الحسين، </w:t>
      </w:r>
      <w:r w:rsidRPr="006C4A2F">
        <w:rPr>
          <w:rFonts w:ascii="Traditional Arabic" w:hint="cs"/>
          <w:sz w:val="24"/>
          <w:rtl/>
        </w:rPr>
        <w:t>الدعاء</w:t>
      </w:r>
      <w:r w:rsidRPr="006C4A2F">
        <w:rPr>
          <w:rFonts w:ascii="Traditional Arabic"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تحقيق : </w:t>
      </w:r>
      <w:r w:rsidRPr="006C4A2F">
        <w:rPr>
          <w:rFonts w:ascii="Traditional Arabic" w:hAnsi="Traditional Arabic" w:hint="cs"/>
          <w:b w:val="0"/>
          <w:bCs w:val="0"/>
          <w:sz w:val="24"/>
          <w:rtl/>
        </w:rPr>
        <w:t>عمرو عبد المنعم ،( القاهرة،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مكتبة ابن تيمية ،ط1، </w:t>
      </w:r>
      <w:r w:rsidRPr="006C4A2F">
        <w:rPr>
          <w:rFonts w:ascii="Traditional Arabic" w:hAnsi="Traditional Arabic"/>
          <w:b w:val="0"/>
          <w:bCs w:val="0"/>
          <w:sz w:val="24"/>
          <w:rtl/>
        </w:rPr>
        <w:t>14</w:t>
      </w:r>
      <w:r w:rsidRPr="006C4A2F">
        <w:rPr>
          <w:rFonts w:ascii="Traditional Arabic" w:hAnsi="Traditional Arabic" w:hint="cs"/>
          <w:b w:val="0"/>
          <w:bCs w:val="0"/>
          <w:sz w:val="24"/>
          <w:rtl/>
        </w:rPr>
        <w:t>14ه</w:t>
      </w:r>
      <w:r w:rsidRPr="006C4A2F">
        <w:rPr>
          <w:rFonts w:ascii="Traditional Arabic" w:hAnsi="Traditional Arabic"/>
          <w:b w:val="0"/>
          <w:bCs w:val="0"/>
          <w:sz w:val="24"/>
          <w:rtl/>
        </w:rPr>
        <w:t xml:space="preserve"> – 19</w:t>
      </w:r>
      <w:r w:rsidRPr="006C4A2F">
        <w:rPr>
          <w:rFonts w:ascii="Traditional Arabic" w:hAnsi="Traditional Arabic" w:hint="cs"/>
          <w:b w:val="0"/>
          <w:bCs w:val="0"/>
          <w:sz w:val="24"/>
          <w:rtl/>
        </w:rPr>
        <w:t>93م) ،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58</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ص:(</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100)</w:t>
      </w:r>
      <w:r w:rsidRPr="006C4A2F">
        <w:rPr>
          <w:rFonts w:hint="cs"/>
          <w:b w:val="0"/>
          <w:bCs w:val="0"/>
          <w:sz w:val="24"/>
          <w:rtl/>
        </w:rPr>
        <w:t>.</w:t>
      </w:r>
    </w:p>
  </w:footnote>
  <w:footnote w:id="1136">
    <w:p w:rsidR="00596D74" w:rsidRPr="006C4A2F" w:rsidRDefault="00596D74" w:rsidP="00A750D6">
      <w:pPr>
        <w:ind w:firstLine="0"/>
        <w:jc w:val="both"/>
        <w:rPr>
          <w:sz w:val="24"/>
          <w:szCs w:val="24"/>
        </w:rPr>
      </w:pPr>
      <w:r w:rsidRPr="006C4A2F">
        <w:rPr>
          <w:rFonts w:ascii="Traditional Arabic" w:hAnsi="Traditional Arabic"/>
          <w:sz w:val="24"/>
          <w:szCs w:val="24"/>
        </w:rPr>
        <w:t xml:space="preserve"> </w:t>
      </w:r>
      <w:r w:rsidRPr="006C4A2F">
        <w:rPr>
          <w:rStyle w:val="a3"/>
          <w:rFonts w:ascii="Traditional Arabic" w:hAnsi="Traditional Arabic"/>
          <w:sz w:val="24"/>
          <w:szCs w:val="24"/>
        </w:rPr>
        <w:footnoteRef/>
      </w:r>
      <w:r w:rsidRPr="006C4A2F">
        <w:rPr>
          <w:rFonts w:ascii="Tahoma" w:hAnsi="Tahoma" w:hint="cs"/>
          <w:sz w:val="24"/>
          <w:szCs w:val="24"/>
          <w:rtl/>
        </w:rPr>
        <w:t>- ا</w:t>
      </w:r>
      <w:r w:rsidRPr="006C4A2F">
        <w:rPr>
          <w:rFonts w:ascii="Traditional Arabic" w:hAnsi="Traditional Arabic"/>
          <w:sz w:val="24"/>
          <w:szCs w:val="24"/>
          <w:rtl/>
        </w:rPr>
        <w:t>ل</w:t>
      </w:r>
      <w:r w:rsidRPr="006C4A2F">
        <w:rPr>
          <w:rFonts w:ascii="Traditional Arabic" w:hAnsi="Traditional Arabic" w:hint="cs"/>
          <w:sz w:val="24"/>
          <w:szCs w:val="24"/>
          <w:rtl/>
        </w:rPr>
        <w:t>أصبهان</w:t>
      </w:r>
      <w:r w:rsidRPr="006C4A2F">
        <w:rPr>
          <w:rFonts w:ascii="Traditional Arabic" w:hAnsi="Traditional Arabic"/>
          <w:sz w:val="24"/>
          <w:szCs w:val="24"/>
          <w:rtl/>
        </w:rPr>
        <w:t>ي</w:t>
      </w:r>
      <w:r w:rsidRPr="006C4A2F">
        <w:rPr>
          <w:rFonts w:ascii="Tahoma" w:hAnsi="Tahoma" w:hint="cs"/>
          <w:sz w:val="24"/>
          <w:szCs w:val="24"/>
          <w:rtl/>
        </w:rPr>
        <w:t xml:space="preserve"> : </w:t>
      </w:r>
      <w:r w:rsidRPr="006C4A2F">
        <w:rPr>
          <w:rFonts w:ascii="Traditional Arabic" w:hAnsi="Traditional Arabic" w:hint="cs"/>
          <w:sz w:val="24"/>
          <w:szCs w:val="24"/>
          <w:rtl/>
        </w:rPr>
        <w:t>أحمد</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ذكر أخبار أصبهان</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1/</w:t>
      </w:r>
      <w:r w:rsidRPr="006C4A2F">
        <w:rPr>
          <w:rFonts w:ascii="Traditional Arabic" w:hAnsi="Traditional Arabic" w:hint="cs"/>
          <w:sz w:val="24"/>
          <w:szCs w:val="24"/>
          <w:rtl/>
        </w:rPr>
        <w:t>221-222</w:t>
      </w:r>
      <w:r w:rsidRPr="006C4A2F">
        <w:rPr>
          <w:rFonts w:ascii="Helvetica" w:hAnsi="Helvetica" w:hint="cs"/>
          <w:sz w:val="24"/>
          <w:szCs w:val="24"/>
          <w:rtl/>
        </w:rPr>
        <w:t>).</w:t>
      </w:r>
    </w:p>
  </w:footnote>
  <w:footnote w:id="1137">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int="cs"/>
          <w:b w:val="0"/>
          <w:bCs w:val="0"/>
          <w:sz w:val="24"/>
          <w:rtl/>
        </w:rPr>
        <w:t>- البيهقي: أحمد،</w:t>
      </w:r>
      <w:r w:rsidRPr="006C4A2F">
        <w:rPr>
          <w:rFonts w:ascii="Traditional Arabic" w:hint="cs"/>
          <w:sz w:val="24"/>
          <w:rtl/>
        </w:rPr>
        <w:t>شعب الإيمان</w:t>
      </w:r>
      <w:r w:rsidRPr="006C4A2F">
        <w:rPr>
          <w:rFonts w:ascii="Traditional Arabic" w:hint="cs"/>
          <w:b w:val="0"/>
          <w:bCs w:val="0"/>
          <w:sz w:val="24"/>
          <w:rtl/>
        </w:rPr>
        <w:t>،</w:t>
      </w:r>
      <w:r w:rsidRPr="006C4A2F">
        <w:rPr>
          <w:rFonts w:ascii="Traditional Arabic" w:hAnsi="Traditional Arabic"/>
          <w:b w:val="0"/>
          <w:bCs w:val="0"/>
          <w:sz w:val="24"/>
          <w:rtl/>
        </w:rPr>
        <w:t xml:space="preserve"> ما جاء في ليلة النصف من شعبان </w:t>
      </w:r>
      <w:r w:rsidRPr="006C4A2F">
        <w:rPr>
          <w:rFonts w:ascii="Traditional Arabic" w:hint="cs"/>
          <w:b w:val="0"/>
          <w:bCs w:val="0"/>
          <w:sz w:val="24"/>
          <w:rtl/>
        </w:rPr>
        <w:t>،برقم:(</w:t>
      </w:r>
      <w:r w:rsidRPr="006C4A2F">
        <w:rPr>
          <w:rFonts w:ascii="Traditional Arabic" w:hAnsi="Traditional Arabic"/>
          <w:b w:val="0"/>
          <w:bCs w:val="0"/>
          <w:sz w:val="24"/>
          <w:rtl/>
        </w:rPr>
        <w:t xml:space="preserve"> 3</w:t>
      </w:r>
      <w:r w:rsidRPr="006C4A2F">
        <w:rPr>
          <w:rFonts w:ascii="Traditional Arabic" w:hAnsi="Traditional Arabic" w:hint="cs"/>
          <w:b w:val="0"/>
          <w:bCs w:val="0"/>
          <w:sz w:val="24"/>
          <w:rtl/>
        </w:rPr>
        <w:t>842)،(3/387)،و</w:t>
      </w:r>
      <w:r w:rsidRPr="006C4A2F">
        <w:rPr>
          <w:rFonts w:ascii="Traditional Arabic" w:hAnsi="Traditional Arabic"/>
          <w:b w:val="0"/>
          <w:bCs w:val="0"/>
          <w:sz w:val="24"/>
          <w:rtl/>
        </w:rPr>
        <w:t xml:space="preserve"> الوقوف يوم عرفة بعرفات و ما جاء في فضله و الأصل في رمي الجمار و الذبح</w:t>
      </w:r>
      <w:r w:rsidRPr="006C4A2F">
        <w:rPr>
          <w:rFonts w:ascii="Traditional Arabic" w:hAnsi="Traditional Arabic" w:hint="cs"/>
          <w:b w:val="0"/>
          <w:bCs w:val="0"/>
          <w:sz w:val="24"/>
          <w:rtl/>
        </w:rPr>
        <w:t>،</w:t>
      </w:r>
      <w:r w:rsidRPr="006C4A2F">
        <w:rPr>
          <w:rFonts w:ascii="Traditional Arabic" w:hint="cs"/>
          <w:b w:val="0"/>
          <w:bCs w:val="0"/>
          <w:sz w:val="24"/>
          <w:rtl/>
        </w:rPr>
        <w:t xml:space="preserve">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4073)،(3/472).</w:t>
      </w:r>
    </w:p>
  </w:footnote>
  <w:footnote w:id="1138">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وقد أورد الشيخ الألباني الحديث من هذه الطريق في سلسلة الأحاديث الصحيحة</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1503</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بلفظ الطبراني المذكور، وأورد له عدة شواهد ثم قال: ( الحديث ثابت بمجموع هذه الشواهد والله أعلم </w:t>
      </w:r>
      <w:r w:rsidRPr="006C4A2F">
        <w:rPr>
          <w:rFonts w:ascii="Traditional Arabic" w:hAnsi="Traditional Arabic" w:hint="cs"/>
          <w:b w:val="0"/>
          <w:bCs w:val="0"/>
          <w:sz w:val="24"/>
          <w:rtl/>
        </w:rPr>
        <w:t>.ينظر:</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الألباني :محمد، </w:t>
      </w:r>
      <w:r w:rsidRPr="006C4A2F">
        <w:rPr>
          <w:rFonts w:ascii="Traditional Arabic" w:hAnsi="Traditional Arabic" w:hint="cs"/>
          <w:sz w:val="24"/>
          <w:rtl/>
        </w:rPr>
        <w:t>السلسلة الصحيحة</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(4/</w:t>
      </w:r>
      <w:r w:rsidRPr="006C4A2F">
        <w:rPr>
          <w:rFonts w:ascii="Traditional Arabic" w:hAnsi="Traditional Arabic" w:hint="cs"/>
          <w:b w:val="0"/>
          <w:bCs w:val="0"/>
          <w:sz w:val="24"/>
          <w:rtl/>
        </w:rPr>
        <w:t>6-</w:t>
      </w:r>
      <w:r w:rsidRPr="006C4A2F">
        <w:rPr>
          <w:rFonts w:ascii="Traditional Arabic" w:hAnsi="Traditional Arabic"/>
          <w:b w:val="0"/>
          <w:bCs w:val="0"/>
          <w:sz w:val="24"/>
          <w:rtl/>
        </w:rPr>
        <w:t>8).</w:t>
      </w:r>
    </w:p>
  </w:footnote>
  <w:footnote w:id="1139">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ي</w:t>
      </w:r>
      <w:r w:rsidRPr="006C4A2F">
        <w:rPr>
          <w:rFonts w:ascii="Traditional Arabic" w:hAnsi="Traditional Arabic"/>
          <w:b w:val="0"/>
          <w:bCs w:val="0"/>
          <w:sz w:val="24"/>
          <w:rtl/>
        </w:rPr>
        <w:t>نظر ترجمته في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(24/25-38)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4903</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hint="cs"/>
          <w:b w:val="0"/>
          <w:bCs w:val="0"/>
          <w:sz w:val="24"/>
          <w:rtl/>
        </w:rPr>
        <w:t xml:space="preserve">والذهبي : </w:t>
      </w:r>
      <w:r w:rsidRPr="006C4A2F">
        <w:rPr>
          <w:rFonts w:hint="cs"/>
          <w:sz w:val="24"/>
          <w:rtl/>
        </w:rPr>
        <w:t>محمد ،ميزان</w:t>
      </w:r>
      <w:r w:rsidRPr="006C4A2F">
        <w:rPr>
          <w:sz w:val="24"/>
          <w:rtl/>
        </w:rPr>
        <w:t xml:space="preserve"> </w:t>
      </w:r>
      <w:r w:rsidRPr="006C4A2F">
        <w:rPr>
          <w:rFonts w:hint="cs"/>
          <w:sz w:val="24"/>
          <w:rtl/>
        </w:rPr>
        <w:t>الاعتدال في نقد الرجال</w:t>
      </w:r>
      <w:r w:rsidRPr="006C4A2F">
        <w:rPr>
          <w:rFonts w:hint="cs"/>
          <w:b w:val="0"/>
          <w:bCs w:val="0"/>
          <w:sz w:val="24"/>
          <w:rtl/>
        </w:rPr>
        <w:t xml:space="preserve">: </w:t>
      </w:r>
      <w:r w:rsidRPr="006C4A2F">
        <w:rPr>
          <w:rFonts w:ascii="Traditional Arabic" w:hAnsi="Traditional Arabic"/>
          <w:b w:val="0"/>
          <w:bCs w:val="0"/>
          <w:sz w:val="24"/>
          <w:rtl/>
        </w:rPr>
        <w:t xml:space="preserve">(3/393-396)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6911</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140">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برقم:</w:t>
      </w:r>
      <w:r w:rsidRPr="006C4A2F">
        <w:rPr>
          <w:rFonts w:ascii="Traditional Arabic" w:hAnsi="Traditional Arabic"/>
          <w:b w:val="0"/>
          <w:bCs w:val="0"/>
          <w:sz w:val="24"/>
          <w:rtl/>
        </w:rPr>
        <w:t>(</w:t>
      </w:r>
      <w:r w:rsidRPr="006C4A2F">
        <w:rPr>
          <w:rFonts w:ascii="Traditional Arabic" w:hAnsi="Traditional Arabic" w:hint="cs"/>
          <w:b w:val="0"/>
          <w:bCs w:val="0"/>
          <w:sz w:val="24"/>
          <w:rtl/>
        </w:rPr>
        <w:t>5608</w:t>
      </w:r>
      <w:r w:rsidRPr="006C4A2F">
        <w:rPr>
          <w:rFonts w:ascii="Traditional Arabic" w:hAnsi="Traditional Arabic"/>
          <w:b w:val="0"/>
          <w:bCs w:val="0"/>
          <w:sz w:val="24"/>
          <w:rtl/>
        </w:rPr>
        <w:t>).</w:t>
      </w:r>
    </w:p>
  </w:footnote>
  <w:footnote w:id="1141">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بن عيسى،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(5/494). </w:t>
      </w:r>
    </w:p>
  </w:footnote>
  <w:footnote w:id="1142">
    <w:p w:rsidR="00596D74" w:rsidRPr="006C4A2F" w:rsidRDefault="00596D74" w:rsidP="00E04C52">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 xml:space="preserve">ابن </w:t>
      </w:r>
      <w:r w:rsidRPr="006C4A2F">
        <w:rPr>
          <w:rFonts w:ascii="Traditional Arabic" w:hAnsi="Traditional Arabic" w:hint="cs"/>
          <w:b w:val="0"/>
          <w:bCs w:val="0"/>
          <w:sz w:val="24"/>
          <w:rtl/>
        </w:rPr>
        <w:t>حبان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البستي: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أبوحاتم 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hint="cs"/>
          <w:sz w:val="24"/>
          <w:rtl/>
        </w:rPr>
        <w:t>المجروحين</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(2/2</w:t>
      </w:r>
      <w:r w:rsidRPr="006C4A2F">
        <w:rPr>
          <w:rFonts w:ascii="Traditional Arabic" w:hAnsi="Traditional Arabic" w:hint="cs"/>
          <w:b w:val="0"/>
          <w:bCs w:val="0"/>
          <w:sz w:val="24"/>
          <w:rtl/>
        </w:rPr>
        <w:t>16-219</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88</w:t>
      </w:r>
      <w:r w:rsidRPr="006C4A2F">
        <w:rPr>
          <w:rFonts w:ascii="Traditional Arabic" w:hAnsi="Traditional Arabic" w:hint="cs"/>
          <w:b w:val="0"/>
          <w:bCs w:val="0"/>
          <w:sz w:val="24"/>
          <w:rtl/>
        </w:rPr>
        <w:t>7)</w:t>
      </w:r>
      <w:r w:rsidRPr="006C4A2F">
        <w:rPr>
          <w:rFonts w:ascii="Traditional Arabic" w:hAnsi="Traditional Arabic"/>
          <w:b w:val="0"/>
          <w:bCs w:val="0"/>
          <w:sz w:val="24"/>
          <w:rtl/>
        </w:rPr>
        <w:t>.</w:t>
      </w:r>
    </w:p>
  </w:footnote>
  <w:footnote w:id="1143">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الألباني :محمد، </w:t>
      </w:r>
      <w:r w:rsidRPr="006C4A2F">
        <w:rPr>
          <w:rFonts w:ascii="Traditional Arabic" w:hAnsi="Traditional Arabic" w:hint="cs"/>
          <w:sz w:val="24"/>
          <w:rtl/>
        </w:rPr>
        <w:t>السلسلة الضعيفة والموضوعة وأثرها السيئ في الأمة</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(6/465)</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2918</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144">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ابن أبي شيبة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بكر عبد الله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sz w:val="24"/>
          <w:rtl/>
        </w:rPr>
        <w:t>المصنف في الأحاديث والآثار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ما يدعو به عشية عرفة</w:t>
      </w:r>
      <w:r w:rsidRPr="006C4A2F">
        <w:rPr>
          <w:rFonts w:hint="cs"/>
          <w:b w:val="0"/>
          <w:bCs w:val="0"/>
          <w:caps/>
          <w:sz w:val="24"/>
          <w:rtl/>
        </w:rPr>
        <w:t>، برقم:</w:t>
      </w:r>
      <w:r w:rsidRPr="006C4A2F">
        <w:rPr>
          <w:rFonts w:ascii="Traditional Arabic" w:hAnsi="Traditional Arabic"/>
          <w:b w:val="0"/>
          <w:bCs w:val="0"/>
          <w:sz w:val="24"/>
          <w:rtl/>
        </w:rPr>
        <w:t>(</w:t>
      </w:r>
      <w:r w:rsidRPr="006C4A2F">
        <w:rPr>
          <w:rFonts w:ascii="Traditional Arabic" w:hAnsi="Traditional Arabic" w:hint="cs"/>
          <w:b w:val="0"/>
          <w:bCs w:val="0"/>
          <w:sz w:val="24"/>
          <w:rtl/>
        </w:rPr>
        <w:t>29656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6</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84</w:t>
      </w:r>
      <w:r w:rsidRPr="006C4A2F">
        <w:rPr>
          <w:rFonts w:ascii="Traditional Arabic" w:hAnsi="Traditional Arabic"/>
          <w:b w:val="0"/>
          <w:bCs w:val="0"/>
          <w:sz w:val="24"/>
          <w:rtl/>
        </w:rPr>
        <w:t>)</w:t>
      </w:r>
      <w:r w:rsidRPr="006C4A2F">
        <w:rPr>
          <w:rFonts w:ascii="Traditional Arabic" w:hAnsi="Traditional Arabic" w:hint="cs"/>
          <w:b w:val="0"/>
          <w:bCs w:val="0"/>
          <w:sz w:val="24"/>
          <w:rtl/>
        </w:rPr>
        <w:t xml:space="preserve">. </w:t>
      </w:r>
    </w:p>
  </w:footnote>
  <w:footnote w:id="1145">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المحاملي</w:t>
      </w:r>
      <w:r w:rsidRPr="006C4A2F">
        <w:rPr>
          <w:rFonts w:ascii="Traditional Arabic" w:hint="cs"/>
          <w:b w:val="0"/>
          <w:bCs w:val="0"/>
          <w:sz w:val="24"/>
          <w:rtl/>
        </w:rPr>
        <w:t>:الحسين،</w:t>
      </w:r>
      <w:r w:rsidRPr="006C4A2F">
        <w:rPr>
          <w:rFonts w:ascii="Traditional Arabic" w:hint="cs"/>
          <w:sz w:val="24"/>
          <w:rtl/>
        </w:rPr>
        <w:t xml:space="preserve"> الدعاء</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برقم:(</w:t>
      </w:r>
      <w:r w:rsidRPr="006C4A2F">
        <w:rPr>
          <w:rFonts w:ascii="Traditional Arabic" w:hAnsi="Traditional Arabic"/>
          <w:b w:val="0"/>
          <w:bCs w:val="0"/>
          <w:sz w:val="24"/>
          <w:rtl/>
        </w:rPr>
        <w:t xml:space="preserve"> 59</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ص</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101</w:t>
      </w:r>
      <w:r w:rsidRPr="006C4A2F">
        <w:rPr>
          <w:rFonts w:ascii="Traditional Arabic" w:hAnsi="Traditional Arabic" w:hint="cs"/>
          <w:b w:val="0"/>
          <w:bCs w:val="0"/>
          <w:sz w:val="24"/>
          <w:rtl/>
        </w:rPr>
        <w:t>).</w:t>
      </w:r>
    </w:p>
  </w:footnote>
  <w:footnote w:id="1146">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ابن </w:t>
      </w:r>
      <w:r w:rsidRPr="006C4A2F">
        <w:rPr>
          <w:rFonts w:ascii="Traditional Arabic" w:hAnsi="Traditional Arabic" w:hint="cs"/>
          <w:b w:val="0"/>
          <w:bCs w:val="0"/>
          <w:sz w:val="24"/>
          <w:rtl/>
        </w:rPr>
        <w:t>الجوزي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 الفرج عبدالرحمن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مثير العزم الساكن إلى أشرف الأماكن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،برقم:(137)،</w:t>
      </w:r>
      <w:r w:rsidRPr="006C4A2F">
        <w:rPr>
          <w:rFonts w:ascii="Traditional Arabic" w:hAnsi="Traditional Arabic"/>
          <w:b w:val="0"/>
          <w:bCs w:val="0"/>
          <w:sz w:val="24"/>
          <w:rtl/>
        </w:rPr>
        <w:t>(1/254-255)</w:t>
      </w:r>
      <w:r w:rsidRPr="006C4A2F">
        <w:rPr>
          <w:rFonts w:ascii="Traditional Arabic" w:hAnsi="Traditional Arabic" w:hint="cs"/>
          <w:b w:val="0"/>
          <w:bCs w:val="0"/>
          <w:sz w:val="24"/>
          <w:rtl/>
        </w:rPr>
        <w:t>.</w:t>
      </w:r>
    </w:p>
  </w:footnote>
  <w:footnote w:id="1147">
    <w:p w:rsidR="00596D74" w:rsidRPr="006C4A2F" w:rsidRDefault="00596D74" w:rsidP="00C72FA8">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أفضل الدعاء دعاء يوم عرفة</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9258</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117</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148">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البيهقي </w:t>
      </w:r>
      <w:r w:rsidRPr="006C4A2F">
        <w:rPr>
          <w:rFonts w:ascii="Traditional Arabic" w:hAnsi="Traditional Arabic" w:hint="cs"/>
          <w:b w:val="0"/>
          <w:bCs w:val="0"/>
          <w:sz w:val="24"/>
          <w:rtl/>
        </w:rPr>
        <w:t xml:space="preserve">:أبو بكر أحمد، </w:t>
      </w:r>
      <w:r w:rsidRPr="006C4A2F">
        <w:rPr>
          <w:rFonts w:ascii="Traditional Arabic" w:hAnsi="Traditional Arabic" w:hint="cs"/>
          <w:sz w:val="24"/>
          <w:rtl/>
        </w:rPr>
        <w:t>فضائل الأوقات</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الحج ،</w:t>
      </w:r>
      <w:r w:rsidRPr="006C4A2F">
        <w:rPr>
          <w:rFonts w:ascii="Traditional Arabic" w:hAnsi="Traditional Arabic"/>
          <w:b w:val="0"/>
          <w:bCs w:val="0"/>
          <w:sz w:val="24"/>
          <w:rtl/>
        </w:rPr>
        <w:t xml:space="preserve"> باب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فضل الدعاء يوم عرفة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 عدنان عبد الرحمن مجيد القيسي</w:t>
      </w:r>
      <w:r w:rsidRPr="006C4A2F">
        <w:rPr>
          <w:rFonts w:hint="cs"/>
          <w:b w:val="0"/>
          <w:bCs w:val="0"/>
          <w:caps/>
          <w:sz w:val="24"/>
          <w:rtl/>
        </w:rPr>
        <w:t>،(مكة المكرمة،مكتبة المنارة،ط1، 1410ه،1989م)،برقم: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195</w:t>
      </w:r>
      <w:r w:rsidRPr="006C4A2F">
        <w:rPr>
          <w:rFonts w:ascii="Traditional Arabic" w:hAnsi="Traditional Arabic"/>
          <w:b w:val="0"/>
          <w:bCs w:val="0"/>
          <w:sz w:val="24"/>
          <w:rtl/>
        </w:rPr>
        <w:t>)</w:t>
      </w:r>
      <w:r w:rsidRPr="006C4A2F">
        <w:rPr>
          <w:rFonts w:ascii="Traditional Arabic" w:hAnsi="Traditional Arabic" w:hint="cs"/>
          <w:b w:val="0"/>
          <w:bCs w:val="0"/>
          <w:sz w:val="24"/>
          <w:rtl/>
        </w:rPr>
        <w:t>،ص:</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374</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149">
    <w:p w:rsidR="00596D74" w:rsidRPr="006C4A2F" w:rsidRDefault="00596D74" w:rsidP="00E04C52">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ابن عبدالبر : </w:t>
      </w:r>
      <w:r w:rsidRPr="006C4A2F">
        <w:rPr>
          <w:rFonts w:ascii="Traditional Arabic" w:hAnsi="Traditional Arabic"/>
          <w:b w:val="0"/>
          <w:bCs w:val="0"/>
          <w:sz w:val="24"/>
          <w:rtl/>
        </w:rPr>
        <w:t>يوسف</w:t>
      </w:r>
      <w:r w:rsidRPr="006C4A2F">
        <w:rPr>
          <w:rFonts w:ascii="Traditional Arabic" w:hAnsi="Traditional Arabic" w:hint="cs"/>
          <w:b w:val="0"/>
          <w:bCs w:val="0"/>
          <w:sz w:val="24"/>
          <w:rtl/>
        </w:rPr>
        <w:t xml:space="preserve"> ،</w:t>
      </w:r>
      <w:r w:rsidRPr="006C4A2F">
        <w:rPr>
          <w:rFonts w:hint="cs"/>
          <w:b w:val="0"/>
          <w:bCs w:val="0"/>
          <w:sz w:val="24"/>
          <w:rtl/>
        </w:rPr>
        <w:t xml:space="preserve"> </w:t>
      </w:r>
      <w:r w:rsidRPr="006C4A2F">
        <w:rPr>
          <w:rFonts w:ascii="Traditional Arabic" w:hAnsi="Traditional Arabic"/>
          <w:sz w:val="24"/>
          <w:rtl/>
        </w:rPr>
        <w:t>التمهيد لما في الموطأ من المعاني والأسانيد</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(6/40-41).</w:t>
      </w:r>
    </w:p>
  </w:footnote>
  <w:footnote w:id="1150">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29</w:t>
      </w:r>
      <w:r w:rsidRPr="006C4A2F">
        <w:rPr>
          <w:rFonts w:ascii="Traditional Arabic" w:hAnsi="Traditional Arabic"/>
          <w:b w:val="0"/>
          <w:bCs w:val="0"/>
          <w:sz w:val="24"/>
          <w:rtl/>
        </w:rPr>
        <w:t>/</w:t>
      </w:r>
      <w:r w:rsidRPr="006C4A2F">
        <w:rPr>
          <w:rFonts w:ascii="Traditional Arabic" w:hAnsi="Traditional Arabic" w:hint="cs"/>
          <w:b w:val="0"/>
          <w:bCs w:val="0"/>
          <w:sz w:val="24"/>
          <w:rtl/>
        </w:rPr>
        <w:t>107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6280)</w:t>
      </w:r>
      <w:r w:rsidRPr="006C4A2F">
        <w:rPr>
          <w:rFonts w:ascii="Traditional Arabic" w:hAnsi="Traditional Arabic"/>
          <w:b w:val="0"/>
          <w:bCs w:val="0"/>
          <w:sz w:val="24"/>
          <w:rtl/>
        </w:rPr>
        <w:t>.</w:t>
      </w:r>
    </w:p>
  </w:footnote>
  <w:footnote w:id="1151">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w:t>
      </w:r>
      <w:r w:rsidRPr="006C4A2F">
        <w:rPr>
          <w:rFonts w:ascii="Traditional Arabic" w:hAnsi="Traditional Arabic" w:hint="cs"/>
          <w:b w:val="0"/>
          <w:bCs w:val="0"/>
          <w:sz w:val="24"/>
          <w:rtl/>
        </w:rPr>
        <w:t>7038</w:t>
      </w:r>
      <w:r w:rsidRPr="006C4A2F">
        <w:rPr>
          <w:rFonts w:ascii="Traditional Arabic" w:hAnsi="Traditional Arabic"/>
          <w:b w:val="0"/>
          <w:bCs w:val="0"/>
          <w:sz w:val="24"/>
          <w:rtl/>
        </w:rPr>
        <w:t xml:space="preserve"> ).</w:t>
      </w:r>
    </w:p>
  </w:footnote>
  <w:footnote w:id="1152">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أبي حاتم الرازي ،عبدالرحمن ،</w:t>
      </w:r>
      <w:r w:rsidRPr="006C4A2F">
        <w:rPr>
          <w:rFonts w:ascii="Traditional Arabic" w:hAnsi="Traditional Arabic"/>
          <w:sz w:val="24"/>
          <w:rtl/>
        </w:rPr>
        <w:t>المراسيل</w:t>
      </w:r>
      <w:r w:rsidRPr="006C4A2F">
        <w:rPr>
          <w:rFonts w:ascii="Traditional Arabic" w:hAnsi="Traditional Arabic" w:hint="cs"/>
          <w:sz w:val="24"/>
          <w:rtl/>
        </w:rPr>
        <w:t>،</w:t>
      </w:r>
      <w:r w:rsidRPr="006C4A2F">
        <w:rPr>
          <w:rFonts w:ascii="Lotus Linotype" w:hAnsi="Lotus Linotype" w:cs="Lotus Linotype"/>
          <w:b w:val="0"/>
          <w:bCs w:val="0"/>
          <w:sz w:val="24"/>
          <w:rtl/>
        </w:rPr>
        <w:t xml:space="preserve"> </w:t>
      </w:r>
      <w:r w:rsidRPr="006C4A2F">
        <w:rPr>
          <w:rFonts w:ascii="Traditional Arabic" w:hAnsi="Traditional Arabic"/>
          <w:b w:val="0"/>
          <w:bCs w:val="0"/>
          <w:sz w:val="24"/>
          <w:rtl/>
        </w:rPr>
        <w:t>بعناية شكر الله بن نعمة الله قوجاني،(بيروت،مؤسسة الرسالة،ط2، 1402ه)،باب العين،</w:t>
      </w:r>
      <w:r w:rsidRPr="006C4A2F">
        <w:rPr>
          <w:rFonts w:ascii="Traditional Arabic" w:hAnsi="Traditional Arabic" w:hint="cs"/>
          <w:b w:val="0"/>
          <w:bCs w:val="0"/>
          <w:sz w:val="24"/>
          <w:rtl/>
        </w:rPr>
        <w:br/>
      </w:r>
      <w:r w:rsidRPr="006C4A2F">
        <w:rPr>
          <w:rFonts w:ascii="Traditional Arabic" w:hAnsi="Traditional Arabic"/>
          <w:b w:val="0"/>
          <w:bCs w:val="0"/>
          <w:sz w:val="24"/>
          <w:rtl/>
        </w:rPr>
        <w:t>ص:( 112)، برقم:( 405).</w:t>
      </w:r>
    </w:p>
  </w:footnote>
  <w:footnote w:id="1153">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29</w:t>
      </w:r>
      <w:r w:rsidRPr="006C4A2F">
        <w:rPr>
          <w:rFonts w:ascii="Traditional Arabic" w:hAnsi="Traditional Arabic"/>
          <w:b w:val="0"/>
          <w:bCs w:val="0"/>
          <w:sz w:val="24"/>
          <w:rtl/>
        </w:rPr>
        <w:t>/</w:t>
      </w:r>
      <w:r w:rsidRPr="006C4A2F">
        <w:rPr>
          <w:rFonts w:ascii="Traditional Arabic" w:hAnsi="Traditional Arabic" w:hint="cs"/>
          <w:b w:val="0"/>
          <w:bCs w:val="0"/>
          <w:sz w:val="24"/>
          <w:rtl/>
        </w:rPr>
        <w:t>106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154">
    <w:p w:rsidR="00596D74" w:rsidRPr="006C4A2F" w:rsidRDefault="00596D74" w:rsidP="0050131E">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117</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155">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البيهقي </w:t>
      </w:r>
      <w:r w:rsidRPr="006C4A2F">
        <w:rPr>
          <w:rFonts w:ascii="Traditional Arabic" w:hAnsi="Traditional Arabic" w:hint="cs"/>
          <w:b w:val="0"/>
          <w:bCs w:val="0"/>
          <w:sz w:val="24"/>
          <w:rtl/>
        </w:rPr>
        <w:t xml:space="preserve">: أحمد، </w:t>
      </w:r>
      <w:r w:rsidRPr="006C4A2F">
        <w:rPr>
          <w:rFonts w:ascii="Traditional Arabic" w:hAnsi="Traditional Arabic" w:hint="cs"/>
          <w:sz w:val="24"/>
          <w:rtl/>
        </w:rPr>
        <w:t>فضائل الأوقات</w:t>
      </w:r>
      <w:r w:rsidRPr="006C4A2F">
        <w:rPr>
          <w:rFonts w:ascii="Traditional Arabic" w:hAnsi="Traditional Arabic" w:hint="cs"/>
          <w:b w:val="0"/>
          <w:bCs w:val="0"/>
          <w:sz w:val="24"/>
          <w:rtl/>
        </w:rPr>
        <w:t>،ص:</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374</w:t>
      </w:r>
      <w:r w:rsidRPr="006C4A2F">
        <w:rPr>
          <w:rFonts w:ascii="Traditional Arabic" w:hAnsi="Traditional Arabic"/>
          <w:b w:val="0"/>
          <w:bCs w:val="0"/>
          <w:sz w:val="24"/>
          <w:rtl/>
        </w:rPr>
        <w:t>)</w:t>
      </w:r>
      <w:r w:rsidRPr="006C4A2F">
        <w:rPr>
          <w:rFonts w:ascii="Traditional Arabic" w:hAnsi="Traditional Arabic" w:hint="cs"/>
          <w:b w:val="0"/>
          <w:bCs w:val="0"/>
          <w:sz w:val="24"/>
          <w:rtl/>
        </w:rPr>
        <w:t>.</w:t>
      </w:r>
    </w:p>
  </w:footnote>
  <w:footnote w:id="1156">
    <w:p w:rsidR="00596D74" w:rsidRPr="006C4A2F" w:rsidRDefault="00596D74" w:rsidP="005331F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العراقي ،عبدالرحيم، </w:t>
      </w:r>
      <w:r w:rsidRPr="006C4A2F">
        <w:rPr>
          <w:rFonts w:ascii="Traditional Arabic" w:hAnsi="Traditional Arabic"/>
          <w:sz w:val="24"/>
          <w:rtl/>
        </w:rPr>
        <w:t>المغني عن حمل الأسفار</w:t>
      </w:r>
      <w:r w:rsidRPr="006C4A2F">
        <w:rPr>
          <w:rFonts w:ascii="Traditional Arabic" w:hAnsi="Traditional Arabic" w:hint="cs"/>
          <w:sz w:val="24"/>
          <w:rtl/>
        </w:rPr>
        <w:t xml:space="preserve"> في تخريج ما في الأحياء من أخبار</w:t>
      </w:r>
      <w:r w:rsidRPr="006C4A2F">
        <w:rPr>
          <w:rFonts w:ascii="Traditional Arabic" w:hAnsi="Traditional Arabic" w:hint="cs"/>
          <w:b w:val="0"/>
          <w:bCs w:val="0"/>
          <w:sz w:val="24"/>
          <w:rtl/>
        </w:rPr>
        <w:t>،اعتنى به أشرف عبدالمقصود،(الرياض،مكتبة دار طبرية،ط1، 1415ه)،</w:t>
      </w:r>
      <w:r w:rsidRPr="006C4A2F">
        <w:rPr>
          <w:rFonts w:ascii="Traditional Arabic" w:hAnsi="Traditional Arabic"/>
          <w:b w:val="0"/>
          <w:bCs w:val="0"/>
          <w:sz w:val="24"/>
          <w:rtl/>
        </w:rPr>
        <w:t xml:space="preserve"> (1/205)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810</w:t>
      </w:r>
      <w:r w:rsidRPr="006C4A2F">
        <w:rPr>
          <w:rFonts w:ascii="Traditional Arabic" w:hAnsi="Traditional Arabic" w:hint="cs"/>
          <w:b w:val="0"/>
          <w:bCs w:val="0"/>
          <w:sz w:val="24"/>
          <w:rtl/>
        </w:rPr>
        <w:t>)</w:t>
      </w:r>
      <w:r w:rsidRPr="006C4A2F">
        <w:rPr>
          <w:rFonts w:ascii="Traditional Arabic" w:hAnsi="Traditional Arabic"/>
          <w:b w:val="0"/>
          <w:bCs w:val="0"/>
          <w:sz w:val="24"/>
          <w:rtl/>
        </w:rPr>
        <w:t>.</w:t>
      </w:r>
    </w:p>
  </w:footnote>
  <w:footnote w:id="1157">
    <w:p w:rsidR="00596D74" w:rsidRPr="006C4A2F" w:rsidRDefault="00596D74" w:rsidP="0050131E">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أخرجه </w:t>
      </w:r>
      <w:r w:rsidRPr="006C4A2F">
        <w:rPr>
          <w:rFonts w:hint="cs"/>
          <w:sz w:val="24"/>
          <w:szCs w:val="24"/>
          <w:rtl/>
        </w:rPr>
        <w:t>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int="cs"/>
          <w:sz w:val="24"/>
          <w:szCs w:val="24"/>
          <w:rtl/>
        </w:rPr>
        <w:t xml:space="preserve">كتاب </w:t>
      </w:r>
      <w:r w:rsidRPr="006C4A2F">
        <w:rPr>
          <w:rFonts w:ascii="Traditional Arabic" w:hAnsi="Traditional Arabic"/>
          <w:sz w:val="24"/>
          <w:szCs w:val="24"/>
          <w:rtl/>
        </w:rPr>
        <w:t>أبواب الدعوات،باب في دعاء يوم عرفة، برقم:( 3585)، (5/572). وحسنه الألباني</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انظر: </w:t>
      </w:r>
      <w:r w:rsidRPr="006C4A2F">
        <w:rPr>
          <w:rFonts w:ascii="Traditional Arabic" w:hAnsi="Traditional Arabic"/>
          <w:sz w:val="24"/>
          <w:szCs w:val="24"/>
          <w:rtl/>
        </w:rPr>
        <w:t xml:space="preserve">الألباني :محمد، </w:t>
      </w:r>
      <w:r w:rsidRPr="006C4A2F">
        <w:rPr>
          <w:rFonts w:ascii="Traditional Arabic" w:hAnsi="Traditional Arabic"/>
          <w:b/>
          <w:bCs/>
          <w:sz w:val="24"/>
          <w:szCs w:val="24"/>
          <w:rtl/>
        </w:rPr>
        <w:t>السلسلة الصحيحة</w:t>
      </w:r>
      <w:r w:rsidRPr="006C4A2F">
        <w:rPr>
          <w:rFonts w:ascii="Traditional Arabic" w:hAnsi="Traditional Arabic"/>
          <w:sz w:val="24"/>
          <w:szCs w:val="24"/>
          <w:rtl/>
        </w:rPr>
        <w:t xml:space="preserve"> ،برقم:(1503)، (4/6).</w:t>
      </w:r>
    </w:p>
  </w:footnote>
  <w:footnote w:id="1158">
    <w:p w:rsidR="00596D74" w:rsidRPr="006C4A2F" w:rsidRDefault="00596D74" w:rsidP="005331FE">
      <w:pPr>
        <w:pStyle w:val="a4"/>
        <w:spacing w:line="360" w:lineRule="exact"/>
        <w:jc w:val="both"/>
        <w:rPr>
          <w:rFonts w:ascii="Traditional Arabic" w:hAnsi="Traditional Arabic"/>
          <w:b w:val="0"/>
          <w:bCs w:val="0"/>
          <w:sz w:val="24"/>
        </w:rPr>
      </w:pPr>
      <w:r w:rsidRPr="006C4A2F">
        <w:rPr>
          <w:rFonts w:ascii="Traditional Arabic" w:hAnsi="Traditional Arabic"/>
          <w:b w:val="0"/>
          <w:bCs w:val="0"/>
          <w:sz w:val="24"/>
        </w:rPr>
        <w:t xml:space="preserve"> </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ابن خزيمة النيسابوري:</w:t>
      </w:r>
      <w:r w:rsidRPr="006C4A2F">
        <w:rPr>
          <w:rFonts w:ascii="Traditional Arabic" w:hAnsi="Traditional Arabic"/>
          <w:b w:val="0"/>
          <w:bCs w:val="0"/>
          <w:sz w:val="24"/>
          <w:rtl/>
        </w:rPr>
        <w:t xml:space="preserve"> أبو بكر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4/264).</w:t>
      </w:r>
    </w:p>
  </w:footnote>
  <w:footnote w:id="1159">
    <w:p w:rsidR="00596D74" w:rsidRPr="006C4A2F" w:rsidRDefault="00596D74" w:rsidP="007A4B1E">
      <w:pPr>
        <w:pStyle w:val="a4"/>
        <w:spacing w:line="360" w:lineRule="exact"/>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hint="cs"/>
          <w:b w:val="0"/>
          <w:bCs w:val="0"/>
          <w:sz w:val="24"/>
          <w:rtl/>
        </w:rPr>
        <w:t xml:space="preserve">الألباني: محمد، </w:t>
      </w:r>
      <w:r w:rsidRPr="006C4A2F">
        <w:rPr>
          <w:rFonts w:ascii="Traditional Arabic" w:hAnsi="Traditional Arabic"/>
          <w:sz w:val="24"/>
          <w:rtl/>
        </w:rPr>
        <w:t>حجة النبي</w:t>
      </w:r>
      <w:r w:rsidRPr="006C4A2F">
        <w:rPr>
          <w:rFonts w:ascii="Traditional Arabic" w:hAnsi="Traditional Arabic"/>
          <w:b w:val="0"/>
          <w:bCs w:val="0"/>
          <w:sz w:val="24"/>
          <w:rtl/>
        </w:rPr>
        <w:t xml:space="preserve">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كما رواها عنه جابر </w:t>
      </w:r>
      <w:r w:rsidRPr="006C4A2F">
        <w:rPr>
          <w:rFonts w:ascii="Traditional Arabic" w:hAnsi="Traditional Arabic"/>
          <w:b w:val="0"/>
          <w:bCs w:val="0"/>
          <w:sz w:val="24"/>
        </w:rPr>
        <w:sym w:font="AGA Arabesque" w:char="F074"/>
      </w:r>
      <w:r w:rsidRPr="006C4A2F">
        <w:rPr>
          <w:rFonts w:ascii="Traditional Arabic" w:hAnsi="Traditional Arabic" w:hint="cs"/>
          <w:b w:val="0"/>
          <w:bCs w:val="0"/>
          <w:sz w:val="24"/>
          <w:rtl/>
        </w:rPr>
        <w:t>، ، ص:(</w:t>
      </w:r>
      <w:r w:rsidRPr="006C4A2F">
        <w:rPr>
          <w:rFonts w:ascii="Traditional Arabic" w:hint="cs"/>
          <w:b w:val="0"/>
          <w:bCs w:val="0"/>
          <w:sz w:val="24"/>
          <w:rtl/>
        </w:rPr>
        <w:t>125)،برقم :(89).</w:t>
      </w:r>
    </w:p>
  </w:footnote>
  <w:footnote w:id="1160">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الصيام ،</w:t>
      </w:r>
      <w:r w:rsidRPr="006C4A2F">
        <w:rPr>
          <w:rFonts w:ascii="Traditional Arabic" w:hAnsi="Traditional Arabic"/>
          <w:b w:val="0"/>
          <w:bCs w:val="0"/>
          <w:sz w:val="24"/>
          <w:rtl/>
        </w:rPr>
        <w:t xml:space="preserve"> باب في صوم يوم عرفة بعرفة</w:t>
      </w:r>
      <w:r w:rsidRPr="006C4A2F">
        <w:rPr>
          <w:rFonts w:ascii="Traditional Arabic" w:hAnsi="Traditional Arabic" w:hint="cs"/>
          <w:b w:val="0"/>
          <w:bCs w:val="0"/>
          <w:sz w:val="24"/>
          <w:rtl/>
        </w:rPr>
        <w:t>، برقم:(2440)</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741).</w:t>
      </w:r>
    </w:p>
  </w:footnote>
  <w:footnote w:id="1161">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سنن النسائي الكبرى</w:t>
      </w:r>
      <w:r w:rsidRPr="006C4A2F">
        <w:rPr>
          <w:rStyle w:val="apple-style-span"/>
          <w:rFonts w:ascii="Traditional Arabic" w:hAnsi="Traditional Arabic" w:hint="cs"/>
          <w:b w:val="0"/>
          <w:bCs w:val="0"/>
          <w:sz w:val="24"/>
          <w:rtl/>
        </w:rPr>
        <w:t>،</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الصيام،</w:t>
      </w:r>
      <w:r w:rsidRPr="006C4A2F">
        <w:rPr>
          <w:rFonts w:ascii="Traditional Arabic" w:hAnsi="Traditional Arabic"/>
          <w:b w:val="0"/>
          <w:bCs w:val="0"/>
          <w:sz w:val="24"/>
          <w:rtl/>
        </w:rPr>
        <w:t xml:space="preserve"> النهي عن صوم يوم عرفة بعرفة</w:t>
      </w:r>
      <w:r w:rsidRPr="006C4A2F">
        <w:rPr>
          <w:rFonts w:ascii="Traditional Arabic" w:hAnsi="Traditional Arabic" w:hint="cs"/>
          <w:b w:val="0"/>
          <w:bCs w:val="0"/>
          <w:sz w:val="24"/>
          <w:rtl/>
        </w:rPr>
        <w:t>، برقم(2830)، (2/155)</w:t>
      </w:r>
      <w:r w:rsidRPr="006C4A2F">
        <w:rPr>
          <w:rFonts w:hint="cs"/>
          <w:b w:val="0"/>
          <w:bCs w:val="0"/>
          <w:sz w:val="24"/>
          <w:rtl/>
        </w:rPr>
        <w:t>.</w:t>
      </w:r>
    </w:p>
  </w:footnote>
  <w:footnote w:id="1162">
    <w:p w:rsidR="00596D74" w:rsidRPr="006C4A2F" w:rsidRDefault="00596D74" w:rsidP="00E04C5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كتاب ا</w:t>
      </w:r>
      <w:r w:rsidRPr="006C4A2F">
        <w:rPr>
          <w:rFonts w:ascii="Traditional Arabic" w:hAnsi="Traditional Arabic" w:hint="cs"/>
          <w:b w:val="0"/>
          <w:bCs w:val="0"/>
          <w:sz w:val="24"/>
          <w:rtl/>
        </w:rPr>
        <w:t>لصيام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صيام يوم عرفة</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1732</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1</w:t>
      </w:r>
      <w:r w:rsidRPr="006C4A2F">
        <w:rPr>
          <w:rFonts w:ascii="Traditional Arabic"/>
          <w:b w:val="0"/>
          <w:bCs w:val="0"/>
          <w:sz w:val="24"/>
          <w:rtl/>
        </w:rPr>
        <w:t>/</w:t>
      </w:r>
      <w:r w:rsidRPr="006C4A2F">
        <w:rPr>
          <w:rFonts w:ascii="Traditional Arabic" w:hAnsi="Traditional Arabic" w:hint="cs"/>
          <w:b w:val="0"/>
          <w:bCs w:val="0"/>
          <w:sz w:val="24"/>
          <w:rtl/>
        </w:rPr>
        <w:t>551</w:t>
      </w:r>
      <w:r w:rsidRPr="006C4A2F">
        <w:rPr>
          <w:rFonts w:ascii="Traditional Arabic" w:hAnsi="Traditional Arabic"/>
          <w:b w:val="0"/>
          <w:bCs w:val="0"/>
          <w:sz w:val="24"/>
          <w:rtl/>
        </w:rPr>
        <w:t>)</w:t>
      </w:r>
      <w:r w:rsidRPr="006C4A2F">
        <w:rPr>
          <w:rFonts w:hint="cs"/>
          <w:b w:val="0"/>
          <w:bCs w:val="0"/>
          <w:sz w:val="24"/>
          <w:rtl/>
        </w:rPr>
        <w:t>.</w:t>
      </w:r>
    </w:p>
  </w:footnote>
  <w:footnote w:id="1163">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الطحاوي</w:t>
      </w:r>
      <w:r w:rsidRPr="006C4A2F">
        <w:rPr>
          <w:rFonts w:ascii="Traditional Arabic" w:hint="cs"/>
          <w:b w:val="0"/>
          <w:bCs w:val="0"/>
          <w:sz w:val="24"/>
          <w:rtl/>
        </w:rPr>
        <w:t xml:space="preserve">:أحمد، </w:t>
      </w:r>
      <w:r w:rsidRPr="006C4A2F">
        <w:rPr>
          <w:rFonts w:ascii="Traditional Arabic" w:hAnsi="Traditional Arabic"/>
          <w:sz w:val="24"/>
          <w:rtl/>
        </w:rPr>
        <w:t>شرح معاني الآثار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كتاب </w:t>
      </w:r>
      <w:r w:rsidRPr="006C4A2F">
        <w:rPr>
          <w:rFonts w:ascii="Traditional Arabic" w:hAnsi="Traditional Arabic" w:hint="cs"/>
          <w:b w:val="0"/>
          <w:bCs w:val="0"/>
          <w:sz w:val="24"/>
          <w:rtl/>
        </w:rPr>
        <w:t>الصيام</w:t>
      </w:r>
      <w:r w:rsidRPr="006C4A2F">
        <w:rPr>
          <w:rFonts w:ascii="Traditional Arabic" w:hAnsi="Traditional Arabic"/>
          <w:b w:val="0"/>
          <w:bCs w:val="0"/>
          <w:sz w:val="24"/>
          <w:rtl/>
        </w:rPr>
        <w:t xml:space="preserve"> باب صوم يوم عرفة</w:t>
      </w:r>
      <w:r w:rsidRPr="006C4A2F">
        <w:rPr>
          <w:rFonts w:ascii="Traditional Arabic" w:hAnsi="Traditional Arabic" w:hint="cs"/>
          <w:b w:val="0"/>
          <w:bCs w:val="0"/>
          <w:sz w:val="24"/>
          <w:rtl/>
        </w:rPr>
        <w:t>،برقم:(3017</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(2</w:t>
      </w:r>
      <w:r w:rsidRPr="006C4A2F">
        <w:rPr>
          <w:rFonts w:ascii="Traditional Arabic" w:hAnsi="Traditional Arabic"/>
          <w:b w:val="0"/>
          <w:bCs w:val="0"/>
          <w:sz w:val="24"/>
          <w:rtl/>
        </w:rPr>
        <w:t>/</w:t>
      </w:r>
      <w:r w:rsidRPr="006C4A2F">
        <w:rPr>
          <w:rFonts w:ascii="Traditional Arabic" w:hAnsi="Traditional Arabic" w:hint="cs"/>
          <w:b w:val="0"/>
          <w:bCs w:val="0"/>
          <w:sz w:val="24"/>
          <w:rtl/>
        </w:rPr>
        <w:t>71)</w:t>
      </w:r>
      <w:r w:rsidRPr="006C4A2F">
        <w:rPr>
          <w:rFonts w:hint="cs"/>
          <w:b w:val="0"/>
          <w:bCs w:val="0"/>
          <w:sz w:val="24"/>
          <w:rtl/>
        </w:rPr>
        <w:t>.</w:t>
      </w:r>
    </w:p>
  </w:footnote>
  <w:footnote w:id="1164">
    <w:p w:rsidR="00596D74" w:rsidRPr="006C4A2F" w:rsidRDefault="00596D74" w:rsidP="007A4B1E">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البخاري:محمد،</w:t>
      </w:r>
      <w:r w:rsidRPr="006C4A2F">
        <w:rPr>
          <w:rFonts w:hint="cs"/>
          <w:sz w:val="24"/>
          <w:szCs w:val="24"/>
          <w:rtl/>
        </w:rPr>
        <w:t xml:space="preserve"> </w:t>
      </w:r>
      <w:r w:rsidRPr="006C4A2F">
        <w:rPr>
          <w:rFonts w:ascii="Traditional Arabic" w:hAnsi="Traditional Arabic" w:hint="cs"/>
          <w:b/>
          <w:bCs/>
          <w:sz w:val="24"/>
          <w:szCs w:val="24"/>
          <w:rtl/>
        </w:rPr>
        <w:t>التاريخ الكبير</w:t>
      </w:r>
      <w:r w:rsidRPr="006C4A2F">
        <w:rPr>
          <w:rFonts w:ascii="Traditional Arabic" w:hint="cs"/>
          <w:sz w:val="24"/>
          <w:szCs w:val="24"/>
          <w:rtl/>
        </w:rPr>
        <w:t>،باب مهدي،برقم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hAnsi="Traditional Arabic" w:hint="cs"/>
          <w:sz w:val="24"/>
          <w:szCs w:val="24"/>
          <w:rtl/>
        </w:rPr>
        <w:t>1859</w:t>
      </w:r>
      <w:r w:rsidRPr="006C4A2F">
        <w:rPr>
          <w:rFonts w:ascii="Traditional Arabic" w:hAnsi="Traditional Arabic"/>
          <w:sz w:val="24"/>
          <w:szCs w:val="24"/>
          <w:rtl/>
        </w:rPr>
        <w:t>)</w:t>
      </w:r>
      <w:r w:rsidRPr="006C4A2F">
        <w:rPr>
          <w:rFonts w:ascii="Traditional Arabic" w:hint="cs"/>
          <w:sz w:val="24"/>
          <w:szCs w:val="24"/>
          <w:rtl/>
        </w:rPr>
        <w:t xml:space="preserve"> ،(7/424)</w:t>
      </w:r>
      <w:r w:rsidRPr="006C4A2F">
        <w:rPr>
          <w:rFonts w:ascii="Traditional Arabic" w:hAnsi="Traditional Arabic"/>
          <w:sz w:val="24"/>
          <w:szCs w:val="24"/>
          <w:rtl/>
        </w:rPr>
        <w:t>.</w:t>
      </w:r>
    </w:p>
  </w:footnote>
  <w:footnote w:id="1165">
    <w:p w:rsidR="00596D74" w:rsidRPr="006C4A2F" w:rsidRDefault="00596D74" w:rsidP="007A4B1E">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عدي</w:t>
      </w:r>
      <w:r w:rsidRPr="006C4A2F">
        <w:rPr>
          <w:rFonts w:ascii="Traditional Arabic" w:hAnsi="Traditional Arabic" w:hint="cs"/>
          <w:sz w:val="24"/>
          <w:szCs w:val="24"/>
          <w:vertAlign w:val="superscript"/>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عبدالله </w:t>
      </w:r>
      <w:r w:rsidRPr="006C4A2F">
        <w:rPr>
          <w:rFonts w:ascii="Traditional Arabic" w:hAnsi="Traditional Arabic" w:hint="cs"/>
          <w:sz w:val="24"/>
          <w:szCs w:val="24"/>
          <w:rtl/>
        </w:rPr>
        <w:t>،</w:t>
      </w:r>
      <w:r w:rsidRPr="006C4A2F">
        <w:rPr>
          <w:rFonts w:ascii="Traditional Arabic" w:hAnsi="Traditional Arabic"/>
          <w:b/>
          <w:bCs/>
          <w:sz w:val="24"/>
          <w:szCs w:val="24"/>
          <w:rtl/>
        </w:rPr>
        <w:t>الكامل في ضعفاء الرجال</w:t>
      </w:r>
      <w:r w:rsidRPr="006C4A2F">
        <w:rPr>
          <w:rFonts w:ascii="Traditional Arabic" w:hAnsi="Traditional Arabic" w:hint="cs"/>
          <w:sz w:val="24"/>
          <w:szCs w:val="24"/>
          <w:rtl/>
        </w:rPr>
        <w:t>،ترجمة حوشب بن عقيل،</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:(560)، </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448</w:t>
      </w:r>
      <w:r w:rsidRPr="006C4A2F">
        <w:rPr>
          <w:rFonts w:ascii="Traditional Arabic" w:hAnsi="Traditional Arabic"/>
          <w:sz w:val="24"/>
          <w:szCs w:val="24"/>
          <w:rtl/>
        </w:rPr>
        <w:t>)</w:t>
      </w:r>
      <w:r w:rsidRPr="006C4A2F">
        <w:rPr>
          <w:rFonts w:hint="cs"/>
          <w:caps/>
          <w:sz w:val="24"/>
          <w:szCs w:val="24"/>
          <w:rtl/>
        </w:rPr>
        <w:t>.</w:t>
      </w:r>
    </w:p>
  </w:footnote>
  <w:footnote w:id="1166">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بن عمر،</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 xml:space="preserve"> ،ترجمة حوشب بن عقيل،</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:(372)،</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298</w:t>
      </w:r>
      <w:r w:rsidRPr="006C4A2F">
        <w:rPr>
          <w:rFonts w:ascii="Traditional Arabic" w:hAnsi="Traditional Arabic"/>
          <w:b w:val="0"/>
          <w:bCs w:val="0"/>
          <w:sz w:val="24"/>
          <w:rtl/>
        </w:rPr>
        <w:t>)</w:t>
      </w:r>
      <w:r w:rsidRPr="006C4A2F">
        <w:rPr>
          <w:rFonts w:hint="cs"/>
          <w:b w:val="0"/>
          <w:bCs w:val="0"/>
          <w:caps/>
          <w:sz w:val="24"/>
          <w:rtl/>
        </w:rPr>
        <w:t>.</w:t>
      </w:r>
    </w:p>
  </w:footnote>
  <w:footnote w:id="1167">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الطبراني:سليمان، </w:t>
      </w:r>
      <w:r w:rsidRPr="006C4A2F">
        <w:rPr>
          <w:rFonts w:ascii="Traditional Arabic" w:hAnsi="Traditional Arabic"/>
          <w:sz w:val="24"/>
          <w:rtl/>
        </w:rPr>
        <w:t>المعجم الأوسط</w:t>
      </w:r>
      <w:r w:rsidRPr="006C4A2F">
        <w:rPr>
          <w:rFonts w:ascii="Traditional Arabic" w:hint="cs"/>
          <w:b w:val="0"/>
          <w:bCs w:val="0"/>
          <w:sz w:val="24"/>
          <w:rtl/>
        </w:rPr>
        <w:t xml:space="preserve"> ،باب من اسمه إبراهيم، برقم: (</w:t>
      </w:r>
      <w:r w:rsidRPr="006C4A2F">
        <w:rPr>
          <w:rFonts w:ascii="Traditional Arabic" w:hAnsi="Traditional Arabic" w:hint="cs"/>
          <w:b w:val="0"/>
          <w:bCs w:val="0"/>
          <w:sz w:val="24"/>
          <w:rtl/>
        </w:rPr>
        <w:t>2556</w:t>
      </w:r>
      <w:r w:rsidRPr="006C4A2F">
        <w:rPr>
          <w:rFonts w:ascii="Traditional Arabic" w:hint="cs"/>
          <w:b w:val="0"/>
          <w:bCs w:val="0"/>
          <w:sz w:val="24"/>
          <w:rtl/>
        </w:rPr>
        <w:t>)،( 3/81).</w:t>
      </w:r>
    </w:p>
  </w:footnote>
  <w:footnote w:id="1168">
    <w:p w:rsidR="00596D74" w:rsidRPr="006C4A2F" w:rsidRDefault="00596D74" w:rsidP="00E04C5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الحاكم النيسابوري:محمد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كتاب الصوم،</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1587</w:t>
      </w:r>
      <w:r w:rsidRPr="006C4A2F">
        <w:rPr>
          <w:sz w:val="24"/>
          <w:szCs w:val="24"/>
          <w:rtl/>
        </w:rPr>
        <w:t>)</w:t>
      </w:r>
      <w:r w:rsidRPr="006C4A2F">
        <w:rPr>
          <w:rFonts w:hint="cs"/>
          <w:sz w:val="24"/>
          <w:szCs w:val="24"/>
          <w:rtl/>
        </w:rPr>
        <w:t>،</w:t>
      </w:r>
      <w:r w:rsidRPr="006C4A2F">
        <w:rPr>
          <w:rFonts w:ascii="Traditional Arabic" w:hint="cs"/>
          <w:sz w:val="24"/>
          <w:szCs w:val="24"/>
          <w:rtl/>
        </w:rPr>
        <w:t xml:space="preserve"> (1/600).</w:t>
      </w:r>
    </w:p>
  </w:footnote>
  <w:footnote w:id="1169">
    <w:p w:rsidR="00596D74" w:rsidRPr="006C4A2F" w:rsidRDefault="00596D74" w:rsidP="007A4B1E">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الصيام ،</w:t>
      </w:r>
      <w:r w:rsidRPr="006C4A2F">
        <w:rPr>
          <w:rFonts w:ascii="Traditional Arabic" w:hAnsi="Traditional Arabic"/>
          <w:sz w:val="24"/>
          <w:szCs w:val="24"/>
          <w:rtl/>
        </w:rPr>
        <w:t xml:space="preserve"> باب الاختيار للحاج في ترك صوم يوم عرفة</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8172</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284</w:t>
      </w:r>
      <w:r w:rsidRPr="006C4A2F">
        <w:rPr>
          <w:rFonts w:ascii="Traditional Arabic" w:hAnsi="Traditional Arabic"/>
          <w:sz w:val="24"/>
          <w:szCs w:val="24"/>
          <w:rtl/>
        </w:rPr>
        <w:t>)</w:t>
      </w:r>
      <w:r w:rsidRPr="006C4A2F">
        <w:rPr>
          <w:rFonts w:ascii="Traditional Arabic" w:hAnsi="Traditional Arabic" w:hint="cs"/>
          <w:sz w:val="24"/>
          <w:szCs w:val="24"/>
          <w:rtl/>
        </w:rPr>
        <w:t>، كتاب الحج ،</w:t>
      </w:r>
      <w:r w:rsidRPr="006C4A2F">
        <w:rPr>
          <w:rFonts w:ascii="Traditional Arabic" w:hAnsi="Traditional Arabic"/>
          <w:sz w:val="24"/>
          <w:szCs w:val="24"/>
          <w:rtl/>
        </w:rPr>
        <w:t xml:space="preserve"> باب ترك صوم يوم عرفة بعرفات</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8172</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117</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170">
    <w:p w:rsidR="00596D74" w:rsidRPr="006C4A2F" w:rsidRDefault="00596D74" w:rsidP="007A4B1E">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w:t>
      </w:r>
      <w:r w:rsidRPr="006C4A2F">
        <w:rPr>
          <w:rFonts w:ascii="Traditional Arabic" w:hAnsi="Traditional Arabic"/>
          <w:sz w:val="24"/>
          <w:szCs w:val="24"/>
          <w:rtl/>
        </w:rPr>
        <w:t>الب</w:t>
      </w:r>
      <w:r w:rsidRPr="006C4A2F">
        <w:rPr>
          <w:rFonts w:ascii="Traditional Arabic" w:hAnsi="Traditional Arabic" w:hint="cs"/>
          <w:sz w:val="24"/>
          <w:szCs w:val="24"/>
          <w:rtl/>
        </w:rPr>
        <w:t>غدادي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:أحمد، </w:t>
      </w:r>
      <w:r w:rsidRPr="006C4A2F">
        <w:rPr>
          <w:rFonts w:ascii="Traditional Arabic" w:hAnsi="Traditional Arabic" w:hint="cs"/>
          <w:b/>
          <w:bCs/>
          <w:sz w:val="24"/>
          <w:szCs w:val="24"/>
          <w:rtl/>
        </w:rPr>
        <w:t>تاريخ بغداد</w:t>
      </w:r>
      <w:r w:rsidRPr="006C4A2F">
        <w:rPr>
          <w:rFonts w:ascii="Traditional Arabic" w:hAnsi="Traditional Arabic" w:hint="cs"/>
          <w:sz w:val="24"/>
          <w:szCs w:val="24"/>
          <w:rtl/>
        </w:rPr>
        <w:t>،(بيروت،دار الكتب العلمية)</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باب </w:t>
      </w:r>
      <w:r w:rsidRPr="006C4A2F">
        <w:rPr>
          <w:rFonts w:ascii="Traditional Arabic" w:hAnsi="Traditional Arabic" w:hint="cs"/>
          <w:sz w:val="24"/>
          <w:szCs w:val="24"/>
          <w:rtl/>
        </w:rPr>
        <w:t>السين، ترجمة سليمان بن حرب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4622</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9</w:t>
      </w:r>
      <w:r w:rsidRPr="006C4A2F">
        <w:rPr>
          <w:rFonts w:ascii="Traditional Arabic" w:hAnsi="Traditional Arabic"/>
          <w:sz w:val="24"/>
          <w:szCs w:val="24"/>
          <w:rtl/>
        </w:rPr>
        <w:t xml:space="preserve">/ </w:t>
      </w:r>
      <w:r w:rsidRPr="006C4A2F">
        <w:rPr>
          <w:rFonts w:ascii="Traditional Arabic" w:hAnsi="Traditional Arabic" w:hint="cs"/>
          <w:sz w:val="24"/>
          <w:szCs w:val="24"/>
          <w:rtl/>
        </w:rPr>
        <w:t>34</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171">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ابن أبي حاتم الرازي :عبدالرحمن ،</w:t>
      </w:r>
      <w:r w:rsidRPr="006C4A2F">
        <w:rPr>
          <w:rFonts w:ascii="Traditional Arabic" w:hAnsi="Traditional Arabic"/>
          <w:sz w:val="24"/>
          <w:rtl/>
        </w:rPr>
        <w:t>الجرح والتعديل</w:t>
      </w:r>
      <w:r w:rsidRPr="006C4A2F">
        <w:rPr>
          <w:rFonts w:ascii="Traditional Arabic" w:hAnsi="Traditional Arabic"/>
          <w:b w:val="0"/>
          <w:bCs w:val="0"/>
          <w:sz w:val="24"/>
          <w:rtl/>
        </w:rPr>
        <w:t xml:space="preserve"> </w:t>
      </w:r>
      <w:r w:rsidRPr="006C4A2F">
        <w:rPr>
          <w:rFonts w:ascii="Traditional Arabic" w:hint="cs"/>
          <w:b w:val="0"/>
          <w:bCs w:val="0"/>
          <w:sz w:val="24"/>
          <w:rtl/>
        </w:rPr>
        <w:t>،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(1549</w:t>
      </w:r>
      <w:r w:rsidRPr="006C4A2F">
        <w:rPr>
          <w:rFonts w:ascii="Traditional Arabic" w:hint="cs"/>
          <w:b w:val="0"/>
          <w:bCs w:val="0"/>
          <w:sz w:val="24"/>
          <w:rtl/>
        </w:rPr>
        <w:t>)،( 8/337)</w:t>
      </w:r>
      <w:r w:rsidRPr="006C4A2F">
        <w:rPr>
          <w:rFonts w:hint="cs"/>
          <w:b w:val="0"/>
          <w:bCs w:val="0"/>
          <w:sz w:val="24"/>
          <w:rtl/>
        </w:rPr>
        <w:t>.</w:t>
      </w:r>
    </w:p>
  </w:footnote>
  <w:footnote w:id="1172">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hint="cs"/>
          <w:b w:val="0"/>
          <w:bCs w:val="0"/>
          <w:sz w:val="24"/>
          <w:rtl/>
        </w:rPr>
        <w:t>- نقله الذهبي : محمد ،</w:t>
      </w:r>
      <w:r w:rsidRPr="006C4A2F">
        <w:rPr>
          <w:rFonts w:hint="cs"/>
          <w:sz w:val="24"/>
          <w:rtl/>
        </w:rPr>
        <w:t>ميزان</w:t>
      </w:r>
      <w:r w:rsidRPr="006C4A2F">
        <w:rPr>
          <w:b w:val="0"/>
          <w:bCs w:val="0"/>
          <w:sz w:val="24"/>
          <w:rtl/>
        </w:rPr>
        <w:t xml:space="preserve"> </w:t>
      </w:r>
      <w:r w:rsidRPr="006C4A2F">
        <w:rPr>
          <w:rFonts w:hint="cs"/>
          <w:sz w:val="24"/>
          <w:rtl/>
        </w:rPr>
        <w:t>الاعتدال في نقد الرجال</w:t>
      </w:r>
      <w:r w:rsidRPr="006C4A2F">
        <w:rPr>
          <w:rFonts w:hint="cs"/>
          <w:b w:val="0"/>
          <w:bCs w:val="0"/>
          <w:sz w:val="24"/>
          <w:rtl/>
        </w:rPr>
        <w:t xml:space="preserve"> ، ترجمة مهدي بن حرب، برقم:(8824)،(4</w:t>
      </w:r>
      <w:r w:rsidRPr="006C4A2F">
        <w:rPr>
          <w:b w:val="0"/>
          <w:bCs w:val="0"/>
          <w:sz w:val="24"/>
          <w:rtl/>
        </w:rPr>
        <w:t>/</w:t>
      </w:r>
      <w:r w:rsidRPr="006C4A2F">
        <w:rPr>
          <w:rFonts w:hint="cs"/>
          <w:b w:val="0"/>
          <w:bCs w:val="0"/>
          <w:sz w:val="24"/>
          <w:rtl/>
        </w:rPr>
        <w:t>195)</w:t>
      </w:r>
      <w:r w:rsidRPr="006C4A2F">
        <w:rPr>
          <w:b w:val="0"/>
          <w:bCs w:val="0"/>
          <w:sz w:val="24"/>
          <w:rtl/>
        </w:rPr>
        <w:t>.</w:t>
      </w:r>
    </w:p>
  </w:footnote>
  <w:footnote w:id="1173">
    <w:p w:rsidR="00596D74" w:rsidRPr="006C4A2F" w:rsidRDefault="00596D74" w:rsidP="00E04C5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6977</w:t>
      </w:r>
      <w:r w:rsidRPr="006C4A2F">
        <w:rPr>
          <w:b w:val="0"/>
          <w:bCs w:val="0"/>
          <w:sz w:val="24"/>
          <w:rtl/>
        </w:rPr>
        <w:t>)</w:t>
      </w:r>
      <w:r w:rsidRPr="006C4A2F">
        <w:rPr>
          <w:rFonts w:hint="cs"/>
          <w:b w:val="0"/>
          <w:bCs w:val="0"/>
          <w:sz w:val="24"/>
          <w:rtl/>
        </w:rPr>
        <w:t>.</w:t>
      </w:r>
    </w:p>
  </w:footnote>
  <w:footnote w:id="1174">
    <w:p w:rsidR="00596D74" w:rsidRPr="006C4A2F" w:rsidRDefault="00596D74" w:rsidP="00E04C5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الحاكم النيسابوري:محمد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int="cs"/>
          <w:sz w:val="24"/>
          <w:szCs w:val="24"/>
          <w:rtl/>
        </w:rPr>
        <w:t xml:space="preserve"> (1/600).</w:t>
      </w:r>
    </w:p>
  </w:footnote>
  <w:footnote w:id="1175">
    <w:p w:rsidR="00596D74" w:rsidRPr="006C4A2F" w:rsidRDefault="00596D74" w:rsidP="007A4B1E">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الألباني :محمد، </w:t>
      </w:r>
      <w:r w:rsidRPr="006C4A2F">
        <w:rPr>
          <w:rFonts w:ascii="Traditional Arabic" w:hAnsi="Traditional Arabic"/>
          <w:b/>
          <w:bCs/>
          <w:sz w:val="24"/>
          <w:szCs w:val="24"/>
          <w:rtl/>
        </w:rPr>
        <w:t>السلسلة الضعيفة والموضوعة وأثرها السيئ في الأمة</w:t>
      </w:r>
      <w:r w:rsidRPr="006C4A2F">
        <w:rPr>
          <w:rFonts w:ascii="Traditional Arabic" w:hAnsi="Traditional Arabic"/>
          <w:sz w:val="24"/>
          <w:szCs w:val="24"/>
          <w:rtl/>
        </w:rPr>
        <w:t xml:space="preserve"> ،(</w:t>
      </w:r>
      <w:r w:rsidRPr="006C4A2F">
        <w:rPr>
          <w:rFonts w:ascii="Traditional Arabic" w:hAnsi="Traditional Arabic" w:hint="cs"/>
          <w:sz w:val="24"/>
          <w:szCs w:val="24"/>
          <w:rtl/>
        </w:rPr>
        <w:t>1/581-582</w:t>
      </w:r>
      <w:r w:rsidRPr="006C4A2F">
        <w:rPr>
          <w:rFonts w:ascii="Traditional Arabic" w:hAnsi="Traditional Arabic"/>
          <w:sz w:val="24"/>
          <w:szCs w:val="24"/>
          <w:rtl/>
        </w:rPr>
        <w:t>)</w:t>
      </w:r>
      <w:r w:rsidRPr="006C4A2F">
        <w:rPr>
          <w:rFonts w:ascii="Traditional Arabic" w:hAnsi="Traditional Arabic" w:hint="cs"/>
          <w:sz w:val="24"/>
          <w:szCs w:val="24"/>
          <w:rtl/>
        </w:rPr>
        <w:t>، برقم:(404)</w:t>
      </w:r>
      <w:r w:rsidRPr="006C4A2F">
        <w:rPr>
          <w:rFonts w:ascii="Traditional Arabic" w:hAnsi="Traditional Arabic"/>
          <w:sz w:val="24"/>
          <w:szCs w:val="24"/>
          <w:rtl/>
        </w:rPr>
        <w:t xml:space="preserve">. </w:t>
      </w:r>
    </w:p>
  </w:footnote>
  <w:footnote w:id="1176">
    <w:p w:rsidR="00596D74" w:rsidRPr="006C4A2F" w:rsidRDefault="00596D74" w:rsidP="005331FE">
      <w:pPr>
        <w:pStyle w:val="a4"/>
        <w:jc w:val="both"/>
        <w:rPr>
          <w:b w:val="0"/>
          <w:bCs w:val="0"/>
          <w:caps/>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الطبراني:سليمان، </w:t>
      </w:r>
      <w:r w:rsidRPr="006C4A2F">
        <w:rPr>
          <w:rFonts w:ascii="Traditional Arabic" w:hAnsi="Traditional Arabic"/>
          <w:sz w:val="24"/>
          <w:rtl/>
        </w:rPr>
        <w:t>المعجم الأوسط</w:t>
      </w:r>
      <w:r w:rsidRPr="006C4A2F">
        <w:rPr>
          <w:rFonts w:ascii="Traditional Arabic" w:hint="cs"/>
          <w:b w:val="0"/>
          <w:bCs w:val="0"/>
          <w:sz w:val="24"/>
          <w:rtl/>
        </w:rPr>
        <w:t xml:space="preserve"> ، برقم: (</w:t>
      </w:r>
      <w:r w:rsidRPr="006C4A2F">
        <w:rPr>
          <w:rFonts w:ascii="Traditional Arabic" w:hAnsi="Traditional Arabic" w:hint="cs"/>
          <w:b w:val="0"/>
          <w:bCs w:val="0"/>
          <w:sz w:val="24"/>
          <w:rtl/>
        </w:rPr>
        <w:t>2327</w:t>
      </w:r>
      <w:r w:rsidRPr="006C4A2F">
        <w:rPr>
          <w:rFonts w:ascii="Traditional Arabic" w:hint="cs"/>
          <w:b w:val="0"/>
          <w:bCs w:val="0"/>
          <w:sz w:val="24"/>
          <w:rtl/>
        </w:rPr>
        <w:t>)،( 3/18).</w:t>
      </w:r>
    </w:p>
  </w:footnote>
  <w:footnote w:id="1177">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:أبوالحجاج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236</w:t>
      </w:r>
      <w:r w:rsidRPr="006C4A2F">
        <w:rPr>
          <w:b w:val="0"/>
          <w:bCs w:val="0"/>
          <w:sz w:val="24"/>
          <w:rtl/>
        </w:rPr>
        <w:t>)</w:t>
      </w:r>
      <w:r w:rsidRPr="006C4A2F">
        <w:rPr>
          <w:rFonts w:hint="cs"/>
          <w:b w:val="0"/>
          <w:bCs w:val="0"/>
          <w:sz w:val="24"/>
          <w:rtl/>
        </w:rPr>
        <w:t>،(2/186).</w:t>
      </w:r>
    </w:p>
  </w:footnote>
  <w:footnote w:id="1178">
    <w:p w:rsidR="00596D74" w:rsidRPr="006C4A2F" w:rsidRDefault="00596D74" w:rsidP="00E04C5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243</w:t>
      </w:r>
      <w:r w:rsidRPr="006C4A2F">
        <w:rPr>
          <w:b w:val="0"/>
          <w:bCs w:val="0"/>
          <w:sz w:val="24"/>
          <w:rtl/>
        </w:rPr>
        <w:t>)</w:t>
      </w:r>
      <w:r w:rsidRPr="006C4A2F">
        <w:rPr>
          <w:rFonts w:hint="cs"/>
          <w:b w:val="0"/>
          <w:bCs w:val="0"/>
          <w:sz w:val="24"/>
          <w:rtl/>
        </w:rPr>
        <w:t>.</w:t>
      </w:r>
    </w:p>
  </w:footnote>
  <w:footnote w:id="1179">
    <w:p w:rsidR="00596D74" w:rsidRPr="006C4A2F" w:rsidRDefault="00596D74" w:rsidP="00B0362F">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int="cs"/>
          <w:sz w:val="24"/>
          <w:szCs w:val="24"/>
          <w:rtl/>
        </w:rPr>
        <w:t xml:space="preserve">- نقله العيني:محمود،عمدة القاري شرح </w:t>
      </w:r>
      <w:r w:rsidRPr="006C4A2F">
        <w:rPr>
          <w:rFonts w:ascii="Traditional Arabic" w:hint="cs"/>
          <w:b/>
          <w:bCs/>
          <w:sz w:val="24"/>
          <w:szCs w:val="24"/>
          <w:rtl/>
        </w:rPr>
        <w:t>صحيح البخاري</w:t>
      </w:r>
      <w:r w:rsidRPr="006C4A2F">
        <w:rPr>
          <w:rFonts w:ascii="Traditional Arabic" w:hint="cs"/>
          <w:sz w:val="24"/>
          <w:szCs w:val="24"/>
          <w:rtl/>
        </w:rPr>
        <w:t>،(17/113).</w:t>
      </w:r>
    </w:p>
  </w:footnote>
  <w:footnote w:id="1180">
    <w:p w:rsidR="00596D74" w:rsidRPr="006C4A2F" w:rsidRDefault="00596D74" w:rsidP="00B0362F">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انظر </w:t>
      </w:r>
      <w:r w:rsidRPr="006C4A2F">
        <w:rPr>
          <w:rFonts w:ascii="Traditional Arabic" w:hAnsi="Traditional Arabic" w:hint="cs"/>
          <w:sz w:val="24"/>
          <w:szCs w:val="24"/>
          <w:rtl/>
        </w:rPr>
        <w:t>الرعيني:محمد،</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،(3</w:t>
      </w:r>
      <w:r w:rsidRPr="006C4A2F">
        <w:rPr>
          <w:rFonts w:ascii="Traditional Arabic" w:hAnsi="Traditional Arabic"/>
          <w:sz w:val="24"/>
          <w:szCs w:val="24"/>
          <w:rtl/>
        </w:rPr>
        <w:t xml:space="preserve"> / 311)،</w:t>
      </w:r>
      <w:r w:rsidRPr="006C4A2F">
        <w:rPr>
          <w:rFonts w:ascii="Tahoma" w:hAnsi="Tahoma" w:hint="cs"/>
          <w:sz w:val="24"/>
          <w:szCs w:val="24"/>
          <w:rtl/>
        </w:rPr>
        <w:t xml:space="preserve"> والنووي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،( 7/185)</w:t>
      </w:r>
      <w:r w:rsidRPr="006C4A2F">
        <w:rPr>
          <w:rFonts w:ascii="Helvetica" w:hAnsi="Helvetica" w:hint="cs"/>
          <w:sz w:val="24"/>
          <w:szCs w:val="24"/>
          <w:rtl/>
        </w:rPr>
        <w:t>،</w:t>
      </w:r>
      <w:r w:rsidRPr="006C4A2F">
        <w:rPr>
          <w:rFonts w:ascii="Tahoma" w:hAnsi="Tahoma" w:hint="cs"/>
          <w:sz w:val="24"/>
          <w:szCs w:val="24"/>
          <w:rtl/>
        </w:rPr>
        <w:t xml:space="preserve"> وا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w:t>
      </w:r>
      <w:r w:rsidRPr="006C4A2F">
        <w:rPr>
          <w:rFonts w:ascii="Traditional Arabic" w:hAnsi="Traditional Arabic" w:hint="cs"/>
          <w:sz w:val="24"/>
          <w:szCs w:val="24"/>
          <w:rtl/>
        </w:rPr>
        <w:t xml:space="preserve">( </w:t>
      </w:r>
      <w:r w:rsidRPr="006C4A2F">
        <w:rPr>
          <w:rFonts w:ascii="Tahoma" w:hAnsi="Tahoma" w:hint="cs"/>
          <w:sz w:val="24"/>
          <w:szCs w:val="24"/>
          <w:rtl/>
        </w:rPr>
        <w:t>3/500</w:t>
      </w:r>
      <w:r w:rsidRPr="006C4A2F">
        <w:rPr>
          <w:rFonts w:ascii="Helvetica" w:hAnsi="Helvetica" w:hint="cs"/>
          <w:sz w:val="24"/>
          <w:szCs w:val="24"/>
          <w:rtl/>
        </w:rPr>
        <w:t>).</w:t>
      </w:r>
    </w:p>
  </w:footnote>
  <w:footnote w:id="1181">
    <w:p w:rsidR="00596D74" w:rsidRPr="006C4A2F" w:rsidRDefault="00596D74" w:rsidP="0052404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نقله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،كما في</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238</w:t>
      </w:r>
      <w:r w:rsidRPr="006C4A2F">
        <w:rPr>
          <w:rFonts w:ascii="Traditional Arabic" w:hAnsi="Traditional Arabic"/>
          <w:b w:val="0"/>
          <w:bCs w:val="0"/>
          <w:sz w:val="24"/>
          <w:rtl/>
        </w:rPr>
        <w:t>)</w:t>
      </w:r>
      <w:r w:rsidRPr="006C4A2F">
        <w:rPr>
          <w:rFonts w:hint="cs"/>
          <w:b w:val="0"/>
          <w:bCs w:val="0"/>
          <w:caps/>
          <w:sz w:val="24"/>
          <w:rtl/>
        </w:rPr>
        <w:t>.</w:t>
      </w:r>
    </w:p>
  </w:footnote>
  <w:footnote w:id="1182">
    <w:p w:rsidR="00596D74" w:rsidRPr="006C4A2F" w:rsidRDefault="00596D74" w:rsidP="00B0362F">
      <w:pPr>
        <w:ind w:firstLine="0"/>
        <w:jc w:val="both"/>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الألباني :محمد، </w:t>
      </w:r>
      <w:r w:rsidRPr="006C4A2F">
        <w:rPr>
          <w:rFonts w:ascii="Traditional Arabic" w:hAnsi="Traditional Arabic"/>
          <w:b/>
          <w:bCs/>
          <w:sz w:val="24"/>
          <w:szCs w:val="24"/>
          <w:rtl/>
        </w:rPr>
        <w:t>السلسلة الضعيفة والموضوعة وأثرها السيئ في الأمة</w:t>
      </w:r>
      <w:r w:rsidRPr="006C4A2F">
        <w:rPr>
          <w:rFonts w:ascii="Traditional Arabic" w:hAnsi="Traditional Arabic"/>
          <w:sz w:val="24"/>
          <w:szCs w:val="24"/>
          <w:rtl/>
        </w:rPr>
        <w:t xml:space="preserve"> ،(</w:t>
      </w:r>
      <w:r w:rsidRPr="006C4A2F">
        <w:rPr>
          <w:rFonts w:ascii="Traditional Arabic" w:hAnsi="Traditional Arabic" w:hint="cs"/>
          <w:sz w:val="24"/>
          <w:szCs w:val="24"/>
          <w:rtl/>
        </w:rPr>
        <w:t>1/581-582</w:t>
      </w:r>
      <w:r w:rsidRPr="006C4A2F">
        <w:rPr>
          <w:rFonts w:ascii="Traditional Arabic" w:hAnsi="Traditional Arabic"/>
          <w:sz w:val="24"/>
          <w:szCs w:val="24"/>
          <w:rtl/>
        </w:rPr>
        <w:t xml:space="preserve">). </w:t>
      </w:r>
    </w:p>
  </w:footnote>
  <w:footnote w:id="1183">
    <w:p w:rsidR="00596D74" w:rsidRPr="006C4A2F" w:rsidRDefault="00596D74" w:rsidP="00B0362F">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ي</w:t>
      </w:r>
      <w:r w:rsidRPr="006C4A2F">
        <w:rPr>
          <w:rFonts w:ascii="Traditional Arabic" w:hAnsi="Traditional Arabic"/>
          <w:sz w:val="24"/>
          <w:szCs w:val="24"/>
          <w:rtl/>
        </w:rPr>
        <w:t>نظر الكاساني</w:t>
      </w:r>
      <w:r w:rsidRPr="006C4A2F">
        <w:rPr>
          <w:rFonts w:ascii="Tahoma" w:hAnsi="Tahoma" w:hint="cs"/>
          <w:sz w:val="24"/>
          <w:szCs w:val="24"/>
          <w:rtl/>
        </w:rPr>
        <w:t xml:space="preserve"> : </w:t>
      </w:r>
      <w:r w:rsidRPr="006C4A2F">
        <w:rPr>
          <w:rFonts w:ascii="Traditional Arabic" w:hAnsi="Traditional Arabic" w:hint="cs"/>
          <w:sz w:val="24"/>
          <w:szCs w:val="24"/>
          <w:rtl/>
        </w:rPr>
        <w:t>أبوبكر</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بدائع الصنائع في ترتيب الشرائع</w:t>
      </w:r>
      <w:r w:rsidRPr="006C4A2F">
        <w:rPr>
          <w:rFonts w:ascii="Traditional Arabic" w:hAnsi="Traditional Arabic" w:hint="cs"/>
          <w:sz w:val="24"/>
          <w:szCs w:val="24"/>
          <w:rtl/>
        </w:rPr>
        <w:t>، طبعة دار الكتب العلمية،(4/229).</w:t>
      </w:r>
    </w:p>
  </w:footnote>
  <w:footnote w:id="1184">
    <w:p w:rsidR="00596D74" w:rsidRPr="006C4A2F" w:rsidRDefault="00596D74" w:rsidP="0052404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ينظر ابن حجر </w:t>
      </w:r>
      <w:r w:rsidRPr="006C4A2F">
        <w:rPr>
          <w:rFonts w:ascii="Traditional Arabic" w:hAnsi="Traditional Arabic"/>
          <w:b w:val="0"/>
          <w:bCs w:val="0"/>
          <w:sz w:val="24"/>
          <w:rtl/>
        </w:rPr>
        <w:t xml:space="preserve">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238</w:t>
      </w:r>
      <w:r w:rsidRPr="006C4A2F">
        <w:rPr>
          <w:rFonts w:ascii="Traditional Arabic" w:hAnsi="Traditional Arabic"/>
          <w:b w:val="0"/>
          <w:bCs w:val="0"/>
          <w:sz w:val="24"/>
          <w:rtl/>
        </w:rPr>
        <w:t>)</w:t>
      </w:r>
      <w:r w:rsidRPr="006C4A2F">
        <w:rPr>
          <w:rFonts w:hint="cs"/>
          <w:b w:val="0"/>
          <w:bCs w:val="0"/>
          <w:caps/>
          <w:sz w:val="24"/>
          <w:rtl/>
        </w:rPr>
        <w:t>.</w:t>
      </w:r>
    </w:p>
  </w:footnote>
  <w:footnote w:id="1185">
    <w:p w:rsidR="00596D74" w:rsidRPr="006C4A2F" w:rsidRDefault="00596D74" w:rsidP="008B0D8A">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المصدر السابق</w:t>
      </w:r>
      <w:r w:rsidRPr="006C4A2F">
        <w:rPr>
          <w:rFonts w:hint="cs"/>
          <w:b w:val="0"/>
          <w:bCs w:val="0"/>
          <w:caps/>
          <w:sz w:val="24"/>
          <w:rtl/>
        </w:rPr>
        <w:t>.</w:t>
      </w:r>
    </w:p>
  </w:footnote>
  <w:footnote w:id="1186">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الخطبة على المنبر بعرفة</w:t>
      </w:r>
      <w:r w:rsidRPr="006C4A2F">
        <w:rPr>
          <w:rFonts w:ascii="Traditional Arabic" w:hAnsi="Traditional Arabic" w:hint="cs"/>
          <w:b w:val="0"/>
          <w:bCs w:val="0"/>
          <w:sz w:val="24"/>
          <w:rtl/>
        </w:rPr>
        <w:t>، برقم:(1915)</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592).</w:t>
      </w:r>
    </w:p>
  </w:footnote>
  <w:footnote w:id="1187">
    <w:p w:rsidR="00596D74" w:rsidRPr="006C4A2F" w:rsidRDefault="00596D74" w:rsidP="008B0D8A">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ابن حزم: علي،</w:t>
      </w:r>
      <w:r w:rsidRPr="006C4A2F">
        <w:rPr>
          <w:rFonts w:hint="cs"/>
          <w:sz w:val="24"/>
          <w:rtl/>
        </w:rPr>
        <w:t>حجة الوداع</w:t>
      </w:r>
      <w:r w:rsidRPr="006C4A2F">
        <w:rPr>
          <w:rFonts w:hint="cs"/>
          <w:b w:val="0"/>
          <w:bCs w:val="0"/>
          <w:sz w:val="24"/>
          <w:rtl/>
        </w:rPr>
        <w:t xml:space="preserve">،ص:(280)، برنامج الشاملة. </w:t>
      </w:r>
    </w:p>
  </w:footnote>
  <w:footnote w:id="1188">
    <w:p w:rsidR="00596D74" w:rsidRPr="006C4A2F" w:rsidRDefault="00596D74" w:rsidP="00D16C07">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b w:val="0"/>
          <w:bCs w:val="0"/>
          <w:sz w:val="24"/>
          <w:rtl/>
        </w:rPr>
        <w:t>ضعيف</w:t>
      </w:r>
      <w:r w:rsidRPr="006C4A2F">
        <w:rPr>
          <w:rFonts w:ascii="Traditional Arabic" w:hAnsi="Traditional Arabic" w:hint="cs"/>
          <w:b w:val="0"/>
          <w:bCs w:val="0"/>
          <w:sz w:val="24"/>
          <w:rtl/>
        </w:rPr>
        <w:t xml:space="preserve"> </w:t>
      </w:r>
      <w:r w:rsidRPr="006C4A2F">
        <w:rPr>
          <w:rFonts w:ascii="Traditional Arabic" w:hAnsi="Traditional Arabic" w:hint="cs"/>
          <w:sz w:val="24"/>
          <w:rtl/>
        </w:rPr>
        <w:t>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،برقم:(333) ،(</w:t>
      </w:r>
      <w:r w:rsidRPr="006C4A2F">
        <w:rPr>
          <w:rFonts w:ascii="Traditional Arabic" w:hint="cs"/>
          <w:b w:val="0"/>
          <w:bCs w:val="0"/>
          <w:sz w:val="24"/>
          <w:rtl/>
        </w:rPr>
        <w:t>2/175).</w:t>
      </w:r>
    </w:p>
  </w:footnote>
  <w:footnote w:id="1189">
    <w:p w:rsidR="00596D74" w:rsidRPr="006C4A2F" w:rsidRDefault="00596D74" w:rsidP="002875C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أخرجه مسلم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 باب حجة النبي صلى الله عليه و سلم</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sz w:val="24"/>
          <w:szCs w:val="24"/>
          <w:rtl/>
        </w:rPr>
        <w:t>1</w:t>
      </w:r>
      <w:r w:rsidRPr="006C4A2F">
        <w:rPr>
          <w:rFonts w:ascii="Traditional Arabic" w:hAnsi="Traditional Arabic" w:hint="cs"/>
          <w:sz w:val="24"/>
          <w:szCs w:val="24"/>
          <w:rtl/>
        </w:rPr>
        <w:t>47</w:t>
      </w:r>
      <w:r w:rsidRPr="006C4A2F">
        <w:rPr>
          <w:rFonts w:ascii="Traditional Arabic" w:hAnsi="Traditional Arabic"/>
          <w:sz w:val="24"/>
          <w:szCs w:val="24"/>
          <w:rtl/>
        </w:rPr>
        <w:t xml:space="preserve"> -12</w:t>
      </w:r>
      <w:r w:rsidRPr="006C4A2F">
        <w:rPr>
          <w:rFonts w:ascii="Traditional Arabic" w:hAnsi="Traditional Arabic" w:hint="cs"/>
          <w:sz w:val="24"/>
          <w:szCs w:val="24"/>
          <w:rtl/>
        </w:rPr>
        <w:t>18</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(2/886).</w:t>
      </w:r>
    </w:p>
  </w:footnote>
  <w:footnote w:id="1190">
    <w:p w:rsidR="00596D74" w:rsidRPr="006C4A2F" w:rsidRDefault="00596D74" w:rsidP="002875C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نبيط بن شريط بن أنس بن مالك بن هلال الأشجعي نزل الكوفة وقع ذكره في حديث والده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شريط وله رواية عن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وعن سالم بن عبيد روى عنه ابنه سلمة</w:t>
      </w:r>
      <w:r w:rsidRPr="006C4A2F">
        <w:rPr>
          <w:rFonts w:ascii="Traditional Arabic" w:hAnsi="Traditional Arabic" w:hint="cs"/>
          <w:sz w:val="24"/>
          <w:szCs w:val="24"/>
          <w:rtl/>
        </w:rPr>
        <w:t>،</w:t>
      </w:r>
      <w:r w:rsidRPr="006C4A2F">
        <w:rPr>
          <w:rFonts w:ascii="Traditional Arabic" w:hAnsi="Traditional Arabic"/>
          <w:sz w:val="24"/>
          <w:szCs w:val="24"/>
          <w:rtl/>
        </w:rPr>
        <w:t xml:space="preserve"> ونعيم بن أبي هند</w:t>
      </w:r>
      <w:r w:rsidRPr="006C4A2F">
        <w:rPr>
          <w:rFonts w:ascii="Traditional Arabic" w:hAnsi="Traditional Arabic" w:hint="cs"/>
          <w:sz w:val="24"/>
          <w:szCs w:val="24"/>
          <w:rtl/>
        </w:rPr>
        <w:t>،</w:t>
      </w:r>
      <w:r w:rsidRPr="006C4A2F">
        <w:rPr>
          <w:rFonts w:ascii="Traditional Arabic" w:hAnsi="Traditional Arabic"/>
          <w:sz w:val="24"/>
          <w:szCs w:val="24"/>
          <w:rtl/>
        </w:rPr>
        <w:t xml:space="preserve"> وأبو مالك الأشجعي</w:t>
      </w:r>
      <w:r w:rsidRPr="006C4A2F">
        <w:rPr>
          <w:rFonts w:ascii="Traditional Arabic" w:hAnsi="Traditional Arabic" w:hint="cs"/>
          <w:sz w:val="24"/>
          <w:szCs w:val="24"/>
          <w:rtl/>
        </w:rPr>
        <w:t>،</w:t>
      </w:r>
      <w:r w:rsidRPr="006C4A2F">
        <w:rPr>
          <w:rFonts w:ascii="Traditional Arabic" w:hAnsi="Traditional Arabic"/>
          <w:sz w:val="24"/>
          <w:szCs w:val="24"/>
          <w:rtl/>
        </w:rPr>
        <w:t xml:space="preserve"> قال </w:t>
      </w:r>
      <w:r w:rsidRPr="006C4A2F">
        <w:rPr>
          <w:rFonts w:ascii="Traditional Arabic" w:hAnsi="Traditional Arabic" w:hint="cs"/>
          <w:sz w:val="24"/>
          <w:szCs w:val="24"/>
          <w:rtl/>
        </w:rPr>
        <w:t>ا</w:t>
      </w:r>
      <w:r w:rsidRPr="006C4A2F">
        <w:rPr>
          <w:rFonts w:ascii="Traditional Arabic" w:hAnsi="Traditional Arabic"/>
          <w:sz w:val="24"/>
          <w:szCs w:val="24"/>
          <w:rtl/>
        </w:rPr>
        <w:t>بن أبي حاتم</w:t>
      </w:r>
      <w:r w:rsidRPr="006C4A2F">
        <w:rPr>
          <w:rFonts w:ascii="Traditional Arabic" w:hAnsi="Traditional Arabic" w:hint="cs"/>
          <w:sz w:val="24"/>
          <w:szCs w:val="24"/>
          <w:rtl/>
        </w:rPr>
        <w:t>:</w:t>
      </w:r>
      <w:r w:rsidRPr="006C4A2F">
        <w:rPr>
          <w:rFonts w:ascii="Traditional Arabic" w:hAnsi="Traditional Arabic"/>
          <w:sz w:val="24"/>
          <w:szCs w:val="24"/>
          <w:rtl/>
        </w:rPr>
        <w:t xml:space="preserve"> له صحبة وبقي بعد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زمانا</w:t>
      </w:r>
      <w:r w:rsidRPr="006C4A2F">
        <w:rPr>
          <w:rFonts w:hint="cs"/>
          <w:caps/>
          <w:sz w:val="24"/>
          <w:szCs w:val="24"/>
          <w:rtl/>
        </w:rPr>
        <w:t>.</w:t>
      </w:r>
      <w:r w:rsidRPr="006C4A2F">
        <w:rPr>
          <w:rFonts w:ascii="Traditional Arabic" w:hAnsi="Traditional Arabic" w:hint="cs"/>
          <w:caps/>
          <w:sz w:val="24"/>
          <w:szCs w:val="24"/>
          <w:rtl/>
        </w:rPr>
        <w:br/>
        <w:t>ي</w:t>
      </w:r>
      <w:r w:rsidRPr="006C4A2F">
        <w:rPr>
          <w:rFonts w:ascii="Traditional Arabic" w:hAnsi="Traditional Arabic"/>
          <w:caps/>
          <w:sz w:val="24"/>
          <w:szCs w:val="24"/>
          <w:rtl/>
        </w:rPr>
        <w:t>نظر</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ابن حجر</w:t>
      </w:r>
      <w:r w:rsidRPr="006C4A2F">
        <w:rPr>
          <w:rFonts w:ascii="Traditional Arabic" w:hAnsi="Traditional Arabic"/>
          <w:sz w:val="24"/>
          <w:szCs w:val="24"/>
          <w:rtl/>
        </w:rPr>
        <w:t xml:space="preserve"> العسقلاني</w:t>
      </w:r>
      <w:r w:rsidRPr="006C4A2F">
        <w:rPr>
          <w:rFonts w:ascii="Traditional Arabic" w:hAnsi="Traditional Arabic" w:hint="cs"/>
          <w:sz w:val="24"/>
          <w:szCs w:val="24"/>
          <w:rtl/>
        </w:rPr>
        <w:t>،</w:t>
      </w:r>
      <w:r w:rsidRPr="006C4A2F">
        <w:rPr>
          <w:rFonts w:ascii="Traditional Arabic" w:hAnsi="Traditional Arabic"/>
          <w:b/>
          <w:bCs/>
          <w:sz w:val="24"/>
          <w:szCs w:val="24"/>
          <w:rtl/>
        </w:rPr>
        <w:t>الإصابة في تمييز الصحابة</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6</w:t>
      </w:r>
      <w:r w:rsidRPr="006C4A2F">
        <w:rPr>
          <w:rFonts w:ascii="Traditional Arabic" w:hAnsi="Traditional Arabic"/>
          <w:sz w:val="24"/>
          <w:szCs w:val="24"/>
          <w:rtl/>
        </w:rPr>
        <w:t xml:space="preserve">/ </w:t>
      </w:r>
      <w:r w:rsidRPr="006C4A2F">
        <w:rPr>
          <w:rFonts w:ascii="Traditional Arabic" w:hAnsi="Traditional Arabic" w:hint="cs"/>
          <w:sz w:val="24"/>
          <w:szCs w:val="24"/>
          <w:rtl/>
        </w:rPr>
        <w:t>422</w:t>
      </w:r>
      <w:r w:rsidRPr="006C4A2F">
        <w:rPr>
          <w:rFonts w:ascii="Traditional Arabic" w:hAnsi="Traditional Arabic"/>
          <w:sz w:val="24"/>
          <w:szCs w:val="24"/>
          <w:rtl/>
        </w:rPr>
        <w:t>)</w:t>
      </w:r>
      <w:r w:rsidRPr="006C4A2F">
        <w:rPr>
          <w:rFonts w:hint="cs"/>
          <w:caps/>
          <w:sz w:val="24"/>
          <w:szCs w:val="24"/>
          <w:rtl/>
        </w:rPr>
        <w:t>برقم:(8689).</w:t>
      </w:r>
    </w:p>
  </w:footnote>
  <w:footnote w:id="1191">
    <w:p w:rsidR="00596D74" w:rsidRPr="006C4A2F" w:rsidRDefault="00596D74" w:rsidP="00524042">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أبوداود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الخطبة على المنبر بعرفة</w:t>
      </w:r>
      <w:r w:rsidRPr="006C4A2F">
        <w:rPr>
          <w:rFonts w:ascii="Traditional Arabic" w:hAnsi="Traditional Arabic" w:hint="cs"/>
          <w:b w:val="0"/>
          <w:bCs w:val="0"/>
          <w:sz w:val="24"/>
          <w:rtl/>
        </w:rPr>
        <w:t>، برقم:(1916)</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592).</w:t>
      </w:r>
      <w:r w:rsidRPr="006C4A2F">
        <w:rPr>
          <w:rFonts w:hint="cs"/>
          <w:b w:val="0"/>
          <w:bCs w:val="0"/>
          <w:caps/>
          <w:sz w:val="24"/>
          <w:rtl/>
        </w:rPr>
        <w:t>وصححه الألباني.</w:t>
      </w:r>
    </w:p>
  </w:footnote>
  <w:footnote w:id="1192">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أبو داود </w:t>
      </w:r>
      <w:r w:rsidRPr="006C4A2F">
        <w:rPr>
          <w:rFonts w:hint="cs"/>
          <w:b w:val="0"/>
          <w:bCs w:val="0"/>
          <w:sz w:val="24"/>
          <w:rtl/>
        </w:rPr>
        <w:t>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الإفاضة في الحج </w:t>
      </w:r>
      <w:r w:rsidRPr="006C4A2F">
        <w:rPr>
          <w:rFonts w:ascii="Traditional Arabic" w:hAnsi="Traditional Arabic" w:hint="cs"/>
          <w:b w:val="0"/>
          <w:bCs w:val="0"/>
          <w:sz w:val="24"/>
          <w:rtl/>
        </w:rPr>
        <w:t>، برقم:(2000)</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612).</w:t>
      </w:r>
    </w:p>
  </w:footnote>
  <w:footnote w:id="1193">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سنن النسائي الكبرى</w:t>
      </w:r>
      <w:r w:rsidRPr="006C4A2F">
        <w:rPr>
          <w:rStyle w:val="apple-style-span"/>
          <w:rFonts w:ascii="Traditional Arabic" w:hAnsi="Traditional Arabic" w:hint="cs"/>
          <w:b w:val="0"/>
          <w:bCs w:val="0"/>
          <w:sz w:val="24"/>
          <w:rtl/>
        </w:rPr>
        <w:t>،</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الحج،</w:t>
      </w:r>
      <w:r w:rsidRPr="006C4A2F">
        <w:rPr>
          <w:rFonts w:ascii="Traditional Arabic" w:hAnsi="Traditional Arabic"/>
          <w:b w:val="0"/>
          <w:bCs w:val="0"/>
          <w:sz w:val="24"/>
          <w:rtl/>
        </w:rPr>
        <w:t xml:space="preserve"> الوقت الذي يفيض فيه إلى البيت يوم النحر</w:t>
      </w:r>
      <w:r w:rsidRPr="006C4A2F">
        <w:rPr>
          <w:rFonts w:ascii="Traditional Arabic" w:hAnsi="Traditional Arabic" w:hint="cs"/>
          <w:b w:val="0"/>
          <w:bCs w:val="0"/>
          <w:sz w:val="24"/>
          <w:rtl/>
        </w:rPr>
        <w:t>، برقم(4169)، (2/460)</w:t>
      </w:r>
      <w:r w:rsidRPr="006C4A2F">
        <w:rPr>
          <w:rFonts w:hint="cs"/>
          <w:b w:val="0"/>
          <w:bCs w:val="0"/>
          <w:sz w:val="24"/>
          <w:rtl/>
        </w:rPr>
        <w:t>.</w:t>
      </w:r>
    </w:p>
  </w:footnote>
  <w:footnote w:id="1194">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hAnsi="Traditional Arabic"/>
          <w:b w:val="0"/>
          <w:bCs w:val="0"/>
          <w:sz w:val="24"/>
          <w:rtl/>
        </w:rPr>
        <w:t xml:space="preserve"> باب ما جاء في طواف الزيارة بالليل</w:t>
      </w:r>
      <w:r w:rsidRPr="006C4A2F">
        <w:rPr>
          <w:rFonts w:ascii="Traditional Arabic" w:hint="cs"/>
          <w:b w:val="0"/>
          <w:bCs w:val="0"/>
          <w:sz w:val="24"/>
          <w:rtl/>
        </w:rPr>
        <w:t xml:space="preserve">: برقم </w:t>
      </w:r>
      <w:r w:rsidRPr="006C4A2F">
        <w:rPr>
          <w:rFonts w:ascii="Traditional Arabic"/>
          <w:b w:val="0"/>
          <w:bCs w:val="0"/>
          <w:sz w:val="24"/>
          <w:rtl/>
        </w:rPr>
        <w:t>(</w:t>
      </w:r>
      <w:r w:rsidRPr="006C4A2F">
        <w:rPr>
          <w:rFonts w:ascii="Traditional Arabic" w:hint="cs"/>
          <w:b w:val="0"/>
          <w:bCs w:val="0"/>
          <w:sz w:val="24"/>
          <w:rtl/>
        </w:rPr>
        <w:t>920</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262</w:t>
      </w:r>
      <w:r w:rsidRPr="006C4A2F">
        <w:rPr>
          <w:b w:val="0"/>
          <w:bCs w:val="0"/>
          <w:caps/>
          <w:sz w:val="24"/>
          <w:rtl/>
        </w:rPr>
        <w:t>)</w:t>
      </w:r>
      <w:r w:rsidRPr="006C4A2F">
        <w:rPr>
          <w:rFonts w:hint="cs"/>
          <w:b w:val="0"/>
          <w:bCs w:val="0"/>
          <w:caps/>
          <w:sz w:val="24"/>
          <w:rtl/>
        </w:rPr>
        <w:t>.</w:t>
      </w:r>
    </w:p>
  </w:footnote>
  <w:footnote w:id="1195">
    <w:p w:rsidR="00596D74" w:rsidRPr="006C4A2F" w:rsidRDefault="00596D74" w:rsidP="002875C1">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كتاب ا</w:t>
      </w:r>
      <w:r w:rsidRPr="006C4A2F">
        <w:rPr>
          <w:rFonts w:ascii="Traditional Arabic" w:hAnsi="Traditional Arabic" w:hint="cs"/>
          <w:b w:val="0"/>
          <w:bCs w:val="0"/>
          <w:sz w:val="24"/>
          <w:rtl/>
        </w:rPr>
        <w:t>لمناسك</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w:t>
      </w:r>
      <w:r w:rsidRPr="006C4A2F">
        <w:rPr>
          <w:rFonts w:ascii="Traditional Arabic" w:hAnsi="Traditional Arabic" w:hint="cs"/>
          <w:b w:val="0"/>
          <w:bCs w:val="0"/>
          <w:sz w:val="24"/>
          <w:rtl/>
        </w:rPr>
        <w:t>زيارة البيت،ب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3059</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2</w:t>
      </w:r>
      <w:r w:rsidRPr="006C4A2F">
        <w:rPr>
          <w:rFonts w:ascii="Traditional Arabic"/>
          <w:b w:val="0"/>
          <w:bCs w:val="0"/>
          <w:sz w:val="24"/>
          <w:rtl/>
        </w:rPr>
        <w:t>/</w:t>
      </w:r>
      <w:r w:rsidRPr="006C4A2F">
        <w:rPr>
          <w:rFonts w:ascii="Traditional Arabic" w:hAnsi="Traditional Arabic" w:hint="cs"/>
          <w:b w:val="0"/>
          <w:bCs w:val="0"/>
          <w:sz w:val="24"/>
          <w:rtl/>
        </w:rPr>
        <w:t>1017</w:t>
      </w:r>
      <w:r w:rsidRPr="006C4A2F">
        <w:rPr>
          <w:rFonts w:ascii="Traditional Arabic" w:hAnsi="Traditional Arabic"/>
          <w:b w:val="0"/>
          <w:bCs w:val="0"/>
          <w:sz w:val="24"/>
          <w:rtl/>
        </w:rPr>
        <w:t>)</w:t>
      </w:r>
      <w:r w:rsidRPr="006C4A2F">
        <w:rPr>
          <w:rFonts w:hint="cs"/>
          <w:b w:val="0"/>
          <w:bCs w:val="0"/>
          <w:sz w:val="24"/>
          <w:rtl/>
        </w:rPr>
        <w:t>.</w:t>
      </w:r>
    </w:p>
  </w:footnote>
  <w:footnote w:id="1196">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 الشيباني: 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 مسند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عبدالله بن ال</w:t>
      </w:r>
      <w:r w:rsidRPr="006C4A2F">
        <w:rPr>
          <w:rFonts w:ascii="Traditional Arabic" w:hAnsi="Traditional Arabic"/>
          <w:b w:val="0"/>
          <w:bCs w:val="0"/>
          <w:sz w:val="24"/>
          <w:rtl/>
        </w:rPr>
        <w:t>عباس رضي الله تعالى عنه</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2612</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(4/373). وبرقم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2815</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(5/26)، و في</w:t>
      </w:r>
      <w:r w:rsidRPr="006C4A2F">
        <w:rPr>
          <w:rFonts w:ascii="Traditional Arabic" w:hAnsi="Traditional Arabic" w:hint="cs"/>
          <w:b w:val="0"/>
          <w:bCs w:val="0"/>
          <w:sz w:val="24"/>
          <w:rtl/>
        </w:rPr>
        <w:t xml:space="preserve"> مسند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أم المؤمنين عائشة</w:t>
      </w:r>
      <w:r w:rsidRPr="006C4A2F">
        <w:rPr>
          <w:rFonts w:ascii="Traditional Arabic" w:hAnsi="Traditional Arabic"/>
          <w:b w:val="0"/>
          <w:bCs w:val="0"/>
          <w:sz w:val="24"/>
          <w:rtl/>
        </w:rPr>
        <w:t xml:space="preserve"> رضي الله تعالى عنه</w:t>
      </w:r>
      <w:r w:rsidRPr="006C4A2F">
        <w:rPr>
          <w:rFonts w:ascii="Traditional Arabic" w:hint="cs"/>
          <w:b w:val="0"/>
          <w:bCs w:val="0"/>
          <w:sz w:val="24"/>
          <w:rtl/>
        </w:rPr>
        <w:t>ا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25799</w:t>
      </w:r>
      <w:r w:rsidRPr="006C4A2F">
        <w:rPr>
          <w:b w:val="0"/>
          <w:bCs w:val="0"/>
          <w:sz w:val="24"/>
          <w:rtl/>
        </w:rPr>
        <w:t>)</w:t>
      </w:r>
      <w:r w:rsidRPr="006C4A2F">
        <w:rPr>
          <w:rFonts w:hint="cs"/>
          <w:b w:val="0"/>
          <w:bCs w:val="0"/>
          <w:sz w:val="24"/>
          <w:rtl/>
        </w:rPr>
        <w:t>،</w:t>
      </w:r>
      <w:r w:rsidRPr="006C4A2F">
        <w:rPr>
          <w:rFonts w:ascii="Traditional Arabic" w:hint="cs"/>
          <w:b w:val="0"/>
          <w:bCs w:val="0"/>
          <w:sz w:val="24"/>
          <w:rtl/>
        </w:rPr>
        <w:t>(43/7).</w:t>
      </w:r>
    </w:p>
  </w:footnote>
  <w:footnote w:id="1197">
    <w:p w:rsidR="00596D74" w:rsidRPr="006C4A2F" w:rsidRDefault="00596D74" w:rsidP="002875C1">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أبو يعلى الموصلي:أحمد ،</w:t>
      </w:r>
      <w:r w:rsidRPr="006C4A2F">
        <w:rPr>
          <w:rFonts w:hint="cs"/>
          <w:b w:val="0"/>
          <w:bCs w:val="0"/>
          <w:sz w:val="24"/>
          <w:rtl/>
        </w:rPr>
        <w:t xml:space="preserve"> </w:t>
      </w:r>
      <w:r w:rsidRPr="006C4A2F">
        <w:rPr>
          <w:rFonts w:hint="cs"/>
          <w:sz w:val="24"/>
          <w:rtl/>
        </w:rPr>
        <w:t>مسند أبي يعلى</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مسند ابن عباس</w:t>
      </w:r>
      <w:r w:rsidRPr="006C4A2F">
        <w:rPr>
          <w:rFonts w:ascii="Traditional Arabic" w:hAnsi="Traditional Arabic" w:hint="cs"/>
          <w:b w:val="0"/>
          <w:bCs w:val="0"/>
          <w:sz w:val="24"/>
        </w:rPr>
        <w:sym w:font="AGA Arabesque" w:char="F074"/>
      </w:r>
      <w:r w:rsidRPr="006C4A2F">
        <w:rPr>
          <w:rFonts w:ascii="Traditional Arabic" w:hAnsi="Traditional Arabic" w:hint="cs"/>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:(2700</w:t>
      </w:r>
      <w:r w:rsidRPr="006C4A2F">
        <w:rPr>
          <w:b w:val="0"/>
          <w:bCs w:val="0"/>
          <w:sz w:val="24"/>
          <w:rtl/>
        </w:rPr>
        <w:t>)</w:t>
      </w:r>
      <w:r w:rsidRPr="006C4A2F">
        <w:rPr>
          <w:rFonts w:hint="cs"/>
          <w:b w:val="0"/>
          <w:bCs w:val="0"/>
          <w:sz w:val="24"/>
          <w:rtl/>
        </w:rPr>
        <w:t>،(5/93).</w:t>
      </w:r>
    </w:p>
  </w:footnote>
  <w:footnote w:id="1198">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 الأصبهاني: عبدالله ،</w:t>
      </w:r>
      <w:r w:rsidRPr="006C4A2F">
        <w:rPr>
          <w:rFonts w:hint="cs"/>
          <w:b w:val="0"/>
          <w:bCs w:val="0"/>
          <w:sz w:val="24"/>
          <w:rtl/>
        </w:rPr>
        <w:t xml:space="preserve"> </w:t>
      </w:r>
      <w:r w:rsidRPr="006C4A2F">
        <w:rPr>
          <w:rFonts w:ascii="Traditional Arabic" w:hAnsi="Traditional Arabic"/>
          <w:sz w:val="24"/>
          <w:rtl/>
        </w:rPr>
        <w:t>الجزء فيه أحاديث أبي الزبير عن غير جاب</w:t>
      </w:r>
      <w:r w:rsidRPr="006C4A2F">
        <w:rPr>
          <w:rFonts w:ascii="Traditional Arabic" w:hAnsi="Traditional Arabic" w:hint="cs"/>
          <w:sz w:val="24"/>
          <w:rtl/>
        </w:rPr>
        <w:t>ر</w:t>
      </w:r>
      <w:r w:rsidRPr="006C4A2F">
        <w:rPr>
          <w:rFonts w:ascii="Traditional Arabic" w:hAnsi="Traditional Arabic" w:hint="cs"/>
          <w:b w:val="0"/>
          <w:bCs w:val="0"/>
          <w:sz w:val="24"/>
          <w:rtl/>
        </w:rPr>
        <w:t>،</w:t>
      </w:r>
      <w:r w:rsidRPr="006C4A2F">
        <w:rPr>
          <w:rFonts w:ascii="Traditional Arabic" w:hint="cs"/>
          <w:b w:val="0"/>
          <w:bCs w:val="0"/>
          <w:sz w:val="24"/>
          <w:rtl/>
        </w:rPr>
        <w:t xml:space="preserve"> </w:t>
      </w:r>
      <w:r w:rsidRPr="006C4A2F">
        <w:rPr>
          <w:rFonts w:ascii="Traditional Arabic" w:hAnsi="Traditional Arabic"/>
          <w:b w:val="0"/>
          <w:bCs w:val="0"/>
          <w:sz w:val="24"/>
          <w:rtl/>
        </w:rPr>
        <w:t>تحقيق : بدر بن عبدالله البدر</w:t>
      </w:r>
      <w:r w:rsidRPr="006C4A2F">
        <w:rPr>
          <w:rFonts w:ascii="Traditional Arabic" w:hAnsi="Traditional Arabic" w:hint="cs"/>
          <w:b w:val="0"/>
          <w:bCs w:val="0"/>
          <w:sz w:val="24"/>
          <w:rtl/>
        </w:rPr>
        <w:t>، (الرياض،مكتبة الرشيد،ط1، 1417ه-1996م)</w:t>
      </w:r>
      <w:r w:rsidRPr="006C4A2F">
        <w:rPr>
          <w:rFonts w:ascii="Traditional Arabic" w:hint="cs"/>
          <w:b w:val="0"/>
          <w:bCs w:val="0"/>
          <w:sz w:val="24"/>
          <w:rtl/>
        </w:rPr>
        <w:t>، برقم</w:t>
      </w:r>
      <w:r w:rsidRPr="006C4A2F">
        <w:rPr>
          <w:rFonts w:ascii="Traditional Arabic" w:hAnsi="Traditional Arabic" w:hint="cs"/>
          <w:b w:val="0"/>
          <w:bCs w:val="0"/>
          <w:sz w:val="24"/>
          <w:rtl/>
        </w:rPr>
        <w:t xml:space="preserve"> :(9</w:t>
      </w:r>
      <w:r w:rsidRPr="006C4A2F">
        <w:rPr>
          <w:b w:val="0"/>
          <w:bCs w:val="0"/>
          <w:sz w:val="24"/>
          <w:rtl/>
        </w:rPr>
        <w:t>)</w:t>
      </w:r>
      <w:r w:rsidRPr="006C4A2F">
        <w:rPr>
          <w:rFonts w:hint="cs"/>
          <w:b w:val="0"/>
          <w:bCs w:val="0"/>
          <w:sz w:val="24"/>
          <w:rtl/>
        </w:rPr>
        <w:t>،ص:(54).</w:t>
      </w:r>
    </w:p>
  </w:footnote>
  <w:footnote w:id="1199">
    <w:p w:rsidR="00596D74" w:rsidRPr="006C4A2F" w:rsidRDefault="00596D74" w:rsidP="002875C1">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243</w:t>
      </w:r>
      <w:r w:rsidRPr="006C4A2F">
        <w:rPr>
          <w:b w:val="0"/>
          <w:bCs w:val="0"/>
          <w:sz w:val="24"/>
          <w:rtl/>
        </w:rPr>
        <w:t>)</w:t>
      </w:r>
      <w:r w:rsidRPr="006C4A2F">
        <w:rPr>
          <w:rFonts w:hint="cs"/>
          <w:b w:val="0"/>
          <w:bCs w:val="0"/>
          <w:sz w:val="24"/>
          <w:rtl/>
        </w:rPr>
        <w:t>.</w:t>
      </w:r>
    </w:p>
  </w:footnote>
  <w:footnote w:id="1200">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b w:val="0"/>
          <w:bCs w:val="0"/>
          <w:caps/>
          <w:sz w:val="24"/>
          <w:rtl/>
        </w:rPr>
        <w:t>(3/</w:t>
      </w:r>
      <w:r w:rsidRPr="006C4A2F">
        <w:rPr>
          <w:rFonts w:hint="cs"/>
          <w:b w:val="0"/>
          <w:bCs w:val="0"/>
          <w:caps/>
          <w:sz w:val="24"/>
          <w:rtl/>
        </w:rPr>
        <w:t>262</w:t>
      </w:r>
      <w:r w:rsidRPr="006C4A2F">
        <w:rPr>
          <w:b w:val="0"/>
          <w:bCs w:val="0"/>
          <w:caps/>
          <w:sz w:val="24"/>
          <w:rtl/>
        </w:rPr>
        <w:t>)</w:t>
      </w:r>
      <w:r w:rsidRPr="006C4A2F">
        <w:rPr>
          <w:rFonts w:hint="cs"/>
          <w:b w:val="0"/>
          <w:bCs w:val="0"/>
          <w:caps/>
          <w:sz w:val="24"/>
          <w:rtl/>
        </w:rPr>
        <w:t>.</w:t>
      </w:r>
    </w:p>
  </w:footnote>
  <w:footnote w:id="1201">
    <w:p w:rsidR="00596D74" w:rsidRPr="006C4A2F" w:rsidRDefault="00596D74" w:rsidP="00D71E30">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ابن حزم: علي،</w:t>
      </w:r>
      <w:r w:rsidRPr="006C4A2F">
        <w:rPr>
          <w:rFonts w:hint="cs"/>
          <w:sz w:val="24"/>
          <w:rtl/>
        </w:rPr>
        <w:t>حجة الوداع</w:t>
      </w:r>
      <w:r w:rsidRPr="006C4A2F">
        <w:rPr>
          <w:rFonts w:hint="cs"/>
          <w:b w:val="0"/>
          <w:bCs w:val="0"/>
          <w:sz w:val="24"/>
          <w:rtl/>
        </w:rPr>
        <w:t xml:space="preserve">،ص:(306)،برنامج الشاملة. </w:t>
      </w:r>
    </w:p>
  </w:footnote>
  <w:footnote w:id="1202">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ينظر: الذهبي : محمد ،</w:t>
      </w:r>
      <w:r w:rsidRPr="006C4A2F">
        <w:rPr>
          <w:rFonts w:hint="cs"/>
          <w:sz w:val="24"/>
          <w:rtl/>
        </w:rPr>
        <w:t>ميزان</w:t>
      </w:r>
      <w:r w:rsidRPr="006C4A2F">
        <w:rPr>
          <w:sz w:val="24"/>
          <w:rtl/>
        </w:rPr>
        <w:t xml:space="preserve"> </w:t>
      </w:r>
      <w:r w:rsidRPr="006C4A2F">
        <w:rPr>
          <w:rFonts w:hint="cs"/>
          <w:sz w:val="24"/>
          <w:rtl/>
        </w:rPr>
        <w:t>الاعتدال في نقد الرجال</w:t>
      </w:r>
      <w:r w:rsidRPr="006C4A2F">
        <w:rPr>
          <w:rFonts w:hint="cs"/>
          <w:b w:val="0"/>
          <w:bCs w:val="0"/>
          <w:sz w:val="24"/>
          <w:rtl/>
        </w:rPr>
        <w:t xml:space="preserve"> ، ترجمة محمد بن مسلم، برقم:(8169)،(4</w:t>
      </w:r>
      <w:r w:rsidRPr="006C4A2F">
        <w:rPr>
          <w:b w:val="0"/>
          <w:bCs w:val="0"/>
          <w:sz w:val="24"/>
          <w:rtl/>
        </w:rPr>
        <w:t>/</w:t>
      </w:r>
      <w:r w:rsidRPr="006C4A2F">
        <w:rPr>
          <w:rFonts w:hint="cs"/>
          <w:b w:val="0"/>
          <w:bCs w:val="0"/>
          <w:sz w:val="24"/>
          <w:rtl/>
        </w:rPr>
        <w:t>39)</w:t>
      </w:r>
      <w:r w:rsidRPr="006C4A2F">
        <w:rPr>
          <w:b w:val="0"/>
          <w:bCs w:val="0"/>
          <w:sz w:val="24"/>
          <w:rtl/>
        </w:rPr>
        <w:t>.</w:t>
      </w:r>
    </w:p>
  </w:footnote>
  <w:footnote w:id="1203">
    <w:p w:rsidR="00596D74" w:rsidRPr="006C4A2F" w:rsidRDefault="00596D74" w:rsidP="00D71E30">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الألباني: محمد،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إرواء الغليل في تخريج أحاديث منار السبيل</w:t>
      </w:r>
      <w:r w:rsidRPr="006C4A2F">
        <w:rPr>
          <w:rFonts w:hint="cs"/>
          <w:sz w:val="24"/>
          <w:szCs w:val="24"/>
          <w:rtl/>
        </w:rPr>
        <w:t>،( 4/264-265).</w:t>
      </w:r>
    </w:p>
  </w:footnote>
  <w:footnote w:id="1204">
    <w:p w:rsidR="00596D74" w:rsidRPr="006C4A2F" w:rsidRDefault="00596D74" w:rsidP="00D71E30">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باب إمكان الحج </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8836</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48</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205">
    <w:p w:rsidR="00596D74" w:rsidRPr="006C4A2F" w:rsidRDefault="00596D74" w:rsidP="00717001">
      <w:pPr>
        <w:ind w:firstLine="0"/>
        <w:jc w:val="both"/>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ينظر صفحة:( 35 ).</w:t>
      </w:r>
    </w:p>
  </w:footnote>
  <w:footnote w:id="1206">
    <w:p w:rsidR="00596D74" w:rsidRPr="006C4A2F" w:rsidRDefault="00596D74" w:rsidP="002875C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أخرجه مسلم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 باب حجة النبي صلى الله عليه و سلم</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sz w:val="24"/>
          <w:szCs w:val="24"/>
          <w:rtl/>
        </w:rPr>
        <w:t>1</w:t>
      </w:r>
      <w:r w:rsidRPr="006C4A2F">
        <w:rPr>
          <w:rFonts w:ascii="Traditional Arabic" w:hAnsi="Traditional Arabic" w:hint="cs"/>
          <w:sz w:val="24"/>
          <w:szCs w:val="24"/>
          <w:rtl/>
        </w:rPr>
        <w:t>47</w:t>
      </w:r>
      <w:r w:rsidRPr="006C4A2F">
        <w:rPr>
          <w:rFonts w:ascii="Traditional Arabic" w:hAnsi="Traditional Arabic"/>
          <w:sz w:val="24"/>
          <w:szCs w:val="24"/>
          <w:rtl/>
        </w:rPr>
        <w:t xml:space="preserve"> -12</w:t>
      </w:r>
      <w:r w:rsidRPr="006C4A2F">
        <w:rPr>
          <w:rFonts w:ascii="Traditional Arabic" w:hAnsi="Traditional Arabic" w:hint="cs"/>
          <w:sz w:val="24"/>
          <w:szCs w:val="24"/>
          <w:rtl/>
        </w:rPr>
        <w:t>18</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(2/886).</w:t>
      </w:r>
    </w:p>
  </w:footnote>
  <w:footnote w:id="1207">
    <w:p w:rsidR="00596D74" w:rsidRPr="006C4A2F" w:rsidRDefault="00596D74" w:rsidP="002875C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أخرجه مسلم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باب استحباب طواف الإفاضة يوم النحر</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335</w:t>
      </w:r>
      <w:r w:rsidRPr="006C4A2F">
        <w:rPr>
          <w:rFonts w:ascii="Traditional Arabic" w:hAnsi="Traditional Arabic"/>
          <w:sz w:val="24"/>
          <w:szCs w:val="24"/>
          <w:rtl/>
        </w:rPr>
        <w:t xml:space="preserve"> -1</w:t>
      </w:r>
      <w:r w:rsidRPr="006C4A2F">
        <w:rPr>
          <w:rFonts w:ascii="Traditional Arabic" w:hAnsi="Traditional Arabic" w:hint="cs"/>
          <w:sz w:val="24"/>
          <w:szCs w:val="24"/>
          <w:rtl/>
        </w:rPr>
        <w:t>308</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(2/950).</w:t>
      </w:r>
    </w:p>
  </w:footnote>
  <w:footnote w:id="1208">
    <w:p w:rsidR="00596D74" w:rsidRPr="006C4A2F" w:rsidRDefault="00596D74" w:rsidP="00D71E30">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كتاب الحج، باب الزيارة يوم النحر،(</w:t>
      </w:r>
      <w:r w:rsidRPr="006C4A2F">
        <w:rPr>
          <w:rFonts w:ascii="Traditional Arabic" w:hint="cs"/>
          <w:sz w:val="24"/>
          <w:szCs w:val="24"/>
          <w:rtl/>
        </w:rPr>
        <w:t xml:space="preserve"> 2/617 ).</w:t>
      </w:r>
    </w:p>
  </w:footnote>
  <w:footnote w:id="1209">
    <w:p w:rsidR="00596D74" w:rsidRPr="006C4A2F" w:rsidRDefault="00596D74" w:rsidP="002875C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ابن حنبل الشيباني:أحمد ،</w:t>
      </w:r>
      <w:r w:rsidRPr="006C4A2F">
        <w:rPr>
          <w:rFonts w:hint="cs"/>
          <w:sz w:val="24"/>
          <w:szCs w:val="24"/>
          <w:rtl/>
        </w:rPr>
        <w:t xml:space="preserve"> </w:t>
      </w:r>
      <w:r w:rsidRPr="006C4A2F">
        <w:rPr>
          <w:rFonts w:hint="cs"/>
          <w:b/>
          <w:bCs/>
          <w:sz w:val="24"/>
          <w:szCs w:val="24"/>
          <w:rtl/>
        </w:rPr>
        <w:t>مسند الإمام أحمد بن حنبل</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مسند عبدالله بن العباس،</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2611</w:t>
      </w:r>
      <w:r w:rsidRPr="006C4A2F">
        <w:rPr>
          <w:sz w:val="24"/>
          <w:szCs w:val="24"/>
          <w:rtl/>
        </w:rPr>
        <w:t>)</w:t>
      </w:r>
      <w:r w:rsidRPr="006C4A2F">
        <w:rPr>
          <w:rFonts w:hint="cs"/>
          <w:sz w:val="24"/>
          <w:szCs w:val="24"/>
          <w:rtl/>
        </w:rPr>
        <w:t>،(</w:t>
      </w:r>
      <w:r w:rsidRPr="006C4A2F">
        <w:rPr>
          <w:rFonts w:ascii="Traditional Arabic" w:hint="cs"/>
          <w:sz w:val="24"/>
          <w:szCs w:val="24"/>
          <w:rtl/>
        </w:rPr>
        <w:t xml:space="preserve"> 4/373 ).</w:t>
      </w:r>
    </w:p>
  </w:footnote>
  <w:footnote w:id="1210">
    <w:p w:rsidR="00596D74" w:rsidRPr="006C4A2F" w:rsidRDefault="00596D74" w:rsidP="002875C1">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567</w:t>
      </w:r>
      <w:r w:rsidRPr="006C4A2F">
        <w:rPr>
          <w:rFonts w:ascii="Traditional Arabic" w:hAnsi="Traditional Arabic"/>
          <w:b w:val="0"/>
          <w:bCs w:val="0"/>
          <w:sz w:val="24"/>
          <w:rtl/>
        </w:rPr>
        <w:t>)</w:t>
      </w:r>
      <w:r w:rsidRPr="006C4A2F">
        <w:rPr>
          <w:rFonts w:hint="cs"/>
          <w:b w:val="0"/>
          <w:bCs w:val="0"/>
          <w:caps/>
          <w:sz w:val="24"/>
          <w:rtl/>
        </w:rPr>
        <w:t>.</w:t>
      </w:r>
    </w:p>
  </w:footnote>
  <w:footnote w:id="1211">
    <w:p w:rsidR="00596D74" w:rsidRPr="006C4A2F" w:rsidRDefault="00596D74" w:rsidP="00D71E30">
      <w:pPr>
        <w:ind w:firstLine="0"/>
        <w:jc w:val="both"/>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الألباني: محمد،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إرواء الغليل في تخريج أحاديث منار السبيل</w:t>
      </w:r>
      <w:r w:rsidRPr="006C4A2F">
        <w:rPr>
          <w:rFonts w:hint="cs"/>
          <w:sz w:val="24"/>
          <w:szCs w:val="24"/>
          <w:rtl/>
        </w:rPr>
        <w:t>،( 4/264-265).</w:t>
      </w:r>
    </w:p>
  </w:footnote>
  <w:footnote w:id="1212">
    <w:p w:rsidR="00596D74" w:rsidRPr="006C4A2F" w:rsidRDefault="00596D74" w:rsidP="006F471B">
      <w:pPr>
        <w:pStyle w:val="a4"/>
        <w:jc w:val="both"/>
        <w:rPr>
          <w:caps/>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الفاكه بن سعد بن حبتر بن عنان بن عامر بن خطمة الأنصاري الأوسي الخطمي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قال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منده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يكنى أبا عقبة له صحبة روى عنه ابنه عقبة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ذكره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الكلبي فيمن شهد صفين مع علي من الصحابة وقتل بها</w:t>
      </w:r>
      <w:r w:rsidRPr="006C4A2F">
        <w:rPr>
          <w:rFonts w:ascii="Traditional Arabic" w:hAnsi="Traditional Arabic" w:hint="cs"/>
          <w:b w:val="0"/>
          <w:bCs w:val="0"/>
          <w:sz w:val="24"/>
          <w:rtl/>
        </w:rPr>
        <w:t>، و</w:t>
      </w:r>
      <w:r w:rsidRPr="006C4A2F">
        <w:rPr>
          <w:rFonts w:ascii="Traditional Arabic" w:hAnsi="Traditional Arabic"/>
          <w:b w:val="0"/>
          <w:bCs w:val="0"/>
          <w:sz w:val="24"/>
          <w:rtl/>
        </w:rPr>
        <w:t xml:space="preserve">قال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سعد</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أنصاري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صحب النبي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ينظر: ابن حجر</w:t>
      </w:r>
      <w:r w:rsidRPr="006C4A2F">
        <w:rPr>
          <w:rFonts w:ascii="Traditional Arabic" w:hAnsi="Traditional Arabic"/>
          <w:b w:val="0"/>
          <w:bCs w:val="0"/>
          <w:sz w:val="24"/>
          <w:rtl/>
        </w:rPr>
        <w:t xml:space="preserve"> العسقلاني</w:t>
      </w:r>
      <w:r w:rsidRPr="006C4A2F">
        <w:rPr>
          <w:rFonts w:ascii="Traditional Arabic" w:hAnsi="Traditional Arabic" w:hint="cs"/>
          <w:b w:val="0"/>
          <w:bCs w:val="0"/>
          <w:sz w:val="24"/>
          <w:rtl/>
        </w:rPr>
        <w:t>،أحمد ،</w:t>
      </w:r>
      <w:r w:rsidRPr="006C4A2F">
        <w:rPr>
          <w:rFonts w:ascii="Traditional Arabic" w:hAnsi="Traditional Arabic"/>
          <w:sz w:val="24"/>
          <w:rtl/>
        </w:rPr>
        <w:t>الإصابة في تمييز الصحابة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5</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351</w:t>
      </w:r>
      <w:r w:rsidRPr="006C4A2F">
        <w:rPr>
          <w:rFonts w:ascii="Traditional Arabic" w:hAnsi="Traditional Arabic"/>
          <w:b w:val="0"/>
          <w:bCs w:val="0"/>
          <w:sz w:val="24"/>
          <w:rtl/>
        </w:rPr>
        <w:t>)</w:t>
      </w:r>
      <w:r w:rsidRPr="006C4A2F">
        <w:rPr>
          <w:rFonts w:hint="cs"/>
          <w:b w:val="0"/>
          <w:bCs w:val="0"/>
          <w:caps/>
          <w:sz w:val="24"/>
          <w:rtl/>
        </w:rPr>
        <w:t>برقم:(6956).</w:t>
      </w:r>
      <w:r w:rsidRPr="006C4A2F">
        <w:rPr>
          <w:rFonts w:hint="cs"/>
          <w:b w:val="0"/>
          <w:bCs w:val="0"/>
          <w:caps/>
          <w:rtl/>
        </w:rPr>
        <w:t>بتصرف.وهو مختلف في صحبته فقد</w:t>
      </w:r>
      <w:r w:rsidRPr="006C4A2F">
        <w:rPr>
          <w:rFonts w:ascii="Traditional Arabic" w:eastAsia="Calibri" w:hAnsi="Traditional Arabic" w:hint="cs"/>
          <w:b w:val="0"/>
          <w:bCs w:val="0"/>
          <w:sz w:val="44"/>
          <w:szCs w:val="44"/>
          <w:rtl/>
          <w:lang w:eastAsia="en-US"/>
        </w:rPr>
        <w:t xml:space="preserve"> </w:t>
      </w:r>
      <w:r w:rsidRPr="006C4A2F">
        <w:rPr>
          <w:rFonts w:ascii="Traditional Arabic" w:eastAsia="Calibri" w:hAnsi="Traditional Arabic"/>
          <w:b w:val="0"/>
          <w:bCs w:val="0"/>
          <w:sz w:val="24"/>
          <w:rtl/>
          <w:lang w:eastAsia="en-US"/>
        </w:rPr>
        <w:t>ذكر</w:t>
      </w:r>
      <w:r w:rsidRPr="006C4A2F">
        <w:rPr>
          <w:rFonts w:ascii="Traditional Arabic" w:eastAsia="Calibri" w:hAnsi="Traditional Arabic" w:hint="cs"/>
          <w:b w:val="0"/>
          <w:bCs w:val="0"/>
          <w:sz w:val="24"/>
          <w:rtl/>
          <w:lang w:eastAsia="en-US"/>
        </w:rPr>
        <w:t xml:space="preserve"> ابن حجر أن</w:t>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ا</w:t>
      </w:r>
      <w:r w:rsidRPr="006C4A2F">
        <w:rPr>
          <w:rFonts w:ascii="Traditional Arabic" w:eastAsia="Calibri" w:hAnsi="Traditional Arabic"/>
          <w:b w:val="0"/>
          <w:bCs w:val="0"/>
          <w:sz w:val="24"/>
          <w:rtl/>
          <w:lang w:eastAsia="en-US"/>
        </w:rPr>
        <w:t>بن سعد</w:t>
      </w:r>
      <w:r w:rsidRPr="006C4A2F">
        <w:rPr>
          <w:rFonts w:ascii="Traditional Arabic" w:eastAsia="Calibri" w:hAnsi="Traditional Arabic" w:hint="cs"/>
          <w:b w:val="0"/>
          <w:bCs w:val="0"/>
          <w:sz w:val="24"/>
          <w:rtl/>
          <w:lang w:eastAsia="en-US"/>
        </w:rPr>
        <w:t xml:space="preserve"> ذكره</w:t>
      </w:r>
      <w:r w:rsidRPr="006C4A2F">
        <w:rPr>
          <w:rFonts w:ascii="Traditional Arabic" w:eastAsia="Calibri" w:hAnsi="Traditional Arabic"/>
          <w:b w:val="0"/>
          <w:bCs w:val="0"/>
          <w:sz w:val="24"/>
          <w:rtl/>
          <w:lang w:eastAsia="en-US"/>
        </w:rPr>
        <w:t xml:space="preserve"> في طبقة الخندقي</w:t>
      </w:r>
      <w:r w:rsidRPr="006C4A2F">
        <w:rPr>
          <w:rFonts w:ascii="Traditional Arabic" w:eastAsia="Calibri" w:hAnsi="Traditional Arabic" w:hint="cs"/>
          <w:b w:val="0"/>
          <w:bCs w:val="0"/>
          <w:sz w:val="24"/>
          <w:rtl/>
          <w:lang w:eastAsia="en-US"/>
        </w:rPr>
        <w:t>ي</w:t>
      </w:r>
      <w:r w:rsidRPr="006C4A2F">
        <w:rPr>
          <w:rFonts w:ascii="Traditional Arabic" w:eastAsia="Calibri" w:hAnsi="Traditional Arabic"/>
          <w:b w:val="0"/>
          <w:bCs w:val="0"/>
          <w:sz w:val="24"/>
          <w:rtl/>
          <w:lang w:eastAsia="en-US"/>
        </w:rPr>
        <w:t>ن</w:t>
      </w:r>
      <w:r w:rsidRPr="006C4A2F">
        <w:rPr>
          <w:rFonts w:ascii="Traditional Arabic" w:eastAsia="Calibri" w:hAnsi="Traditional Arabic" w:hint="cs"/>
          <w:b w:val="0"/>
          <w:bCs w:val="0"/>
          <w:sz w:val="24"/>
          <w:rtl/>
          <w:lang w:eastAsia="en-US"/>
        </w:rPr>
        <w:t xml:space="preserve">، </w:t>
      </w:r>
      <w:r w:rsidRPr="006C4A2F">
        <w:rPr>
          <w:rFonts w:ascii="Traditional Arabic" w:hAnsi="Traditional Arabic" w:hint="cs"/>
          <w:b w:val="0"/>
          <w:bCs w:val="0"/>
          <w:sz w:val="24"/>
          <w:rtl/>
        </w:rPr>
        <w:t>ينظر ابن حجر العسقلاني:أحمد ،</w:t>
      </w:r>
      <w:r w:rsidRPr="006C4A2F">
        <w:rPr>
          <w:rFonts w:hint="cs"/>
          <w:b w:val="0"/>
          <w:bCs w:val="0"/>
          <w:rtl/>
        </w:rPr>
        <w:t xml:space="preserve"> </w:t>
      </w:r>
      <w:r w:rsidRPr="006C4A2F">
        <w:rPr>
          <w:rFonts w:hint="cs"/>
          <w:rtl/>
        </w:rPr>
        <w:t>تهذيب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،(8/229)،</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473</w:t>
      </w:r>
      <w:r w:rsidRPr="006C4A2F">
        <w:rPr>
          <w:b w:val="0"/>
          <w:bCs w:val="0"/>
          <w:rtl/>
        </w:rPr>
        <w:t>)</w:t>
      </w:r>
      <w:r w:rsidRPr="006C4A2F">
        <w:rPr>
          <w:rFonts w:hint="cs"/>
          <w:b w:val="0"/>
          <w:bCs w:val="0"/>
          <w:rtl/>
        </w:rPr>
        <w:t>.</w:t>
      </w:r>
      <w:r w:rsidRPr="006C4A2F">
        <w:rPr>
          <w:rFonts w:ascii="Traditional Arabic" w:eastAsia="Calibri" w:hAnsi="Traditional Arabic"/>
          <w:b w:val="0"/>
          <w:bCs w:val="0"/>
          <w:sz w:val="24"/>
          <w:rtl/>
          <w:lang w:eastAsia="en-US"/>
        </w:rPr>
        <w:t xml:space="preserve"> </w:t>
      </w:r>
      <w:r w:rsidRPr="006C4A2F">
        <w:rPr>
          <w:rFonts w:ascii="Traditional Arabic" w:eastAsia="Calibri" w:hAnsi="Traditional Arabic" w:hint="cs"/>
          <w:b w:val="0"/>
          <w:bCs w:val="0"/>
          <w:sz w:val="24"/>
          <w:rtl/>
          <w:lang w:eastAsia="en-US"/>
        </w:rPr>
        <w:t xml:space="preserve">حينما </w:t>
      </w:r>
      <w:r w:rsidRPr="006C4A2F">
        <w:rPr>
          <w:rFonts w:ascii="Traditional Arabic" w:eastAsia="Calibri" w:hAnsi="Traditional Arabic"/>
          <w:b w:val="0"/>
          <w:bCs w:val="0"/>
          <w:sz w:val="24"/>
          <w:rtl/>
          <w:lang w:eastAsia="en-US"/>
        </w:rPr>
        <w:t xml:space="preserve">ذكره </w:t>
      </w:r>
      <w:r w:rsidRPr="006C4A2F">
        <w:rPr>
          <w:rFonts w:ascii="Traditional Arabic" w:eastAsia="Calibri" w:hAnsi="Traditional Arabic" w:hint="cs"/>
          <w:b w:val="0"/>
          <w:bCs w:val="0"/>
          <w:sz w:val="24"/>
          <w:rtl/>
          <w:lang w:eastAsia="en-US"/>
        </w:rPr>
        <w:t>ا</w:t>
      </w:r>
      <w:r w:rsidRPr="006C4A2F">
        <w:rPr>
          <w:rFonts w:ascii="Traditional Arabic" w:eastAsia="Calibri" w:hAnsi="Traditional Arabic"/>
          <w:b w:val="0"/>
          <w:bCs w:val="0"/>
          <w:sz w:val="24"/>
          <w:rtl/>
          <w:lang w:eastAsia="en-US"/>
        </w:rPr>
        <w:t>بن حبان في التابعين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وقال</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يقال أن له صحبة</w:t>
      </w:r>
      <w:r w:rsidRPr="006C4A2F">
        <w:rPr>
          <w:rFonts w:ascii="Traditional Arabic" w:eastAsia="Calibri" w:hAnsi="Traditional Arabic" w:hint="cs"/>
          <w:b w:val="0"/>
          <w:bCs w:val="0"/>
          <w:sz w:val="24"/>
          <w:rtl/>
          <w:lang w:eastAsia="en-US"/>
        </w:rPr>
        <w:t xml:space="preserve">".ينظر </w:t>
      </w:r>
      <w:r w:rsidRPr="006C4A2F">
        <w:rPr>
          <w:rFonts w:ascii="Traditional Arabic" w:hAnsi="Traditional Arabic" w:hint="cs"/>
          <w:b w:val="0"/>
          <w:bCs w:val="0"/>
          <w:sz w:val="24"/>
          <w:rtl/>
        </w:rPr>
        <w:t>أيضاً:</w:t>
      </w:r>
      <w:r w:rsidRPr="006C4A2F">
        <w:rPr>
          <w:rFonts w:ascii="Traditional Arabic" w:hAnsi="Traditional Arabic"/>
          <w:b w:val="0"/>
          <w:bCs w:val="0"/>
          <w:sz w:val="24"/>
          <w:rtl/>
        </w:rPr>
        <w:t xml:space="preserve"> ابن </w:t>
      </w:r>
      <w:r w:rsidRPr="006C4A2F">
        <w:rPr>
          <w:rFonts w:ascii="Traditional Arabic" w:hAnsi="Traditional Arabic" w:hint="cs"/>
          <w:b w:val="0"/>
          <w:bCs w:val="0"/>
          <w:sz w:val="24"/>
          <w:rtl/>
        </w:rPr>
        <w:t>حبان</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البستي: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أبوحاتم 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hint="cs"/>
          <w:sz w:val="24"/>
          <w:rtl/>
        </w:rPr>
        <w:t>الثقات</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w:t>
      </w:r>
      <w:r w:rsidRPr="006C4A2F">
        <w:rPr>
          <w:rFonts w:ascii="Traditional Arabic" w:hAnsi="Traditional Arabic" w:hint="cs"/>
          <w:b w:val="0"/>
          <w:bCs w:val="0"/>
          <w:sz w:val="24"/>
          <w:rtl/>
        </w:rPr>
        <w:t>333</w:t>
      </w:r>
      <w:r w:rsidRPr="006C4A2F">
        <w:rPr>
          <w:rFonts w:ascii="Traditional Arabic" w:hAnsi="Traditional Arabic"/>
          <w:b w:val="0"/>
          <w:bCs w:val="0"/>
          <w:sz w:val="24"/>
          <w:rtl/>
        </w:rPr>
        <w:t>)</w:t>
      </w:r>
      <w:r w:rsidRPr="006C4A2F">
        <w:rPr>
          <w:rFonts w:hint="cs"/>
          <w:b w:val="0"/>
          <w:bCs w:val="0"/>
          <w:caps/>
          <w:sz w:val="24"/>
          <w:rtl/>
        </w:rPr>
        <w:t>برقم: (1087).</w:t>
      </w:r>
    </w:p>
  </w:footnote>
  <w:footnote w:id="1213">
    <w:p w:rsidR="00596D74" w:rsidRPr="006C4A2F" w:rsidRDefault="00596D74" w:rsidP="002875C1">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إقامة الصلاة والسنة فيها</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ما جاء في الاغتسال في العيدين</w:t>
      </w:r>
      <w:r w:rsidRPr="006C4A2F">
        <w:rPr>
          <w:rFonts w:ascii="Traditional Arabic" w:hAnsi="Traditional Arabic"/>
          <w:b w:val="0"/>
          <w:bCs w:val="0"/>
          <w:sz w:val="44"/>
          <w:szCs w:val="44"/>
          <w:rtl/>
        </w:rPr>
        <w:t xml:space="preserve"> </w:t>
      </w:r>
      <w:r w:rsidRPr="006C4A2F">
        <w:rPr>
          <w:rFonts w:ascii="Traditional Arabic" w:hAnsi="Traditional Arabic" w:hint="cs"/>
          <w:b w:val="0"/>
          <w:bCs w:val="0"/>
          <w:sz w:val="24"/>
          <w:rtl/>
        </w:rPr>
        <w:t>، 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1316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1</w:t>
      </w:r>
      <w:r w:rsidRPr="006C4A2F">
        <w:rPr>
          <w:rFonts w:ascii="Traditional Arabic"/>
          <w:b w:val="0"/>
          <w:bCs w:val="0"/>
          <w:sz w:val="24"/>
          <w:rtl/>
        </w:rPr>
        <w:t>/</w:t>
      </w:r>
      <w:r w:rsidRPr="006C4A2F">
        <w:rPr>
          <w:rFonts w:ascii="Traditional Arabic" w:hAnsi="Traditional Arabic" w:hint="cs"/>
          <w:b w:val="0"/>
          <w:bCs w:val="0"/>
          <w:sz w:val="24"/>
          <w:rtl/>
        </w:rPr>
        <w:t>417</w:t>
      </w:r>
      <w:r w:rsidRPr="006C4A2F">
        <w:rPr>
          <w:rFonts w:ascii="Traditional Arabic" w:hAnsi="Traditional Arabic"/>
          <w:b w:val="0"/>
          <w:bCs w:val="0"/>
          <w:sz w:val="24"/>
          <w:rtl/>
        </w:rPr>
        <w:t>)</w:t>
      </w:r>
      <w:r w:rsidRPr="006C4A2F">
        <w:rPr>
          <w:rFonts w:hint="cs"/>
          <w:b w:val="0"/>
          <w:bCs w:val="0"/>
          <w:sz w:val="24"/>
          <w:rtl/>
        </w:rPr>
        <w:t>.</w:t>
      </w:r>
    </w:p>
  </w:footnote>
  <w:footnote w:id="1214">
    <w:p w:rsidR="00596D74" w:rsidRPr="006C4A2F" w:rsidRDefault="00596D74" w:rsidP="005331FE">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الشيباني:عبدالله بن أحمد ابن حنبل،</w:t>
      </w:r>
      <w:r w:rsidRPr="006C4A2F">
        <w:rPr>
          <w:rFonts w:hint="cs"/>
          <w:b w:val="0"/>
          <w:bCs w:val="0"/>
          <w:rtl/>
        </w:rPr>
        <w:t xml:space="preserve"> </w:t>
      </w:r>
      <w:r w:rsidRPr="006C4A2F">
        <w:rPr>
          <w:rFonts w:hint="cs"/>
          <w:rtl/>
        </w:rPr>
        <w:t>مسند الإمام أحمد بن حنبل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حديث </w:t>
      </w:r>
      <w:r w:rsidRPr="006C4A2F">
        <w:rPr>
          <w:rFonts w:ascii="Traditional Arabic" w:hAnsi="Traditional Arabic" w:hint="cs"/>
          <w:b w:val="0"/>
          <w:bCs w:val="0"/>
          <w:sz w:val="24"/>
          <w:rtl/>
        </w:rPr>
        <w:t>الفاكه بن سعد</w:t>
      </w:r>
      <w:r w:rsidRPr="006C4A2F">
        <w:rPr>
          <w:rFonts w:ascii="Traditional Arabic" w:hAnsi="Traditional Arabic"/>
          <w:b w:val="0"/>
          <w:bCs w:val="0"/>
          <w:sz w:val="24"/>
          <w:rtl/>
        </w:rPr>
        <w:t xml:space="preserve"> رضي الله تعالى عنه</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ascii="Traditional Arabic" w:hAnsi="Traditional Arabic" w:hint="cs"/>
          <w:b w:val="0"/>
          <w:bCs w:val="0"/>
          <w:sz w:val="24"/>
          <w:rtl/>
        </w:rPr>
        <w:t>16720</w:t>
      </w:r>
      <w:r w:rsidRPr="006C4A2F">
        <w:rPr>
          <w:b w:val="0"/>
          <w:bCs w:val="0"/>
          <w:rtl/>
        </w:rPr>
        <w:t>)</w:t>
      </w:r>
      <w:r w:rsidRPr="006C4A2F">
        <w:rPr>
          <w:rFonts w:hint="cs"/>
          <w:b w:val="0"/>
          <w:bCs w:val="0"/>
          <w:rtl/>
        </w:rPr>
        <w:t>.</w:t>
      </w:r>
      <w:r w:rsidRPr="006C4A2F">
        <w:rPr>
          <w:rFonts w:ascii="Traditional Arabic" w:hint="cs"/>
          <w:b w:val="0"/>
          <w:bCs w:val="0"/>
          <w:sz w:val="24"/>
          <w:rtl/>
        </w:rPr>
        <w:t xml:space="preserve"> (27/277).</w:t>
      </w:r>
    </w:p>
  </w:footnote>
  <w:footnote w:id="1215">
    <w:p w:rsidR="00596D74" w:rsidRPr="006C4A2F" w:rsidRDefault="00596D74" w:rsidP="002875C1">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ابن معين </w:t>
      </w:r>
      <w:r w:rsidRPr="006C4A2F">
        <w:rPr>
          <w:rFonts w:ascii="Traditional Arabic" w:hAnsi="Traditional Arabic"/>
          <w:b w:val="0"/>
          <w:bCs w:val="0"/>
          <w:sz w:val="24"/>
          <w:rtl/>
        </w:rPr>
        <w:t>ا</w:t>
      </w:r>
      <w:r w:rsidRPr="006C4A2F">
        <w:rPr>
          <w:rFonts w:ascii="Traditional Arabic" w:hAnsi="Traditional Arabic" w:hint="cs"/>
          <w:b w:val="0"/>
          <w:bCs w:val="0"/>
          <w:sz w:val="24"/>
          <w:rtl/>
        </w:rPr>
        <w:t>لغطفاني : يحيى ،</w:t>
      </w:r>
      <w:r w:rsidRPr="006C4A2F">
        <w:rPr>
          <w:rFonts w:ascii="Traditional Arabic" w:hAnsi="Traditional Arabic" w:hint="cs"/>
          <w:b w:val="0"/>
          <w:bCs w:val="0"/>
          <w:sz w:val="24"/>
          <w:vertAlign w:val="superscript"/>
          <w:rtl/>
        </w:rPr>
        <w:t xml:space="preserve"> </w:t>
      </w:r>
      <w:r w:rsidRPr="006C4A2F">
        <w:rPr>
          <w:rFonts w:ascii="Traditional Arabic" w:hAnsi="Traditional Arabic"/>
          <w:sz w:val="24"/>
          <w:rtl/>
        </w:rPr>
        <w:t>تاريخ ابن معين</w:t>
      </w:r>
      <w:r w:rsidRPr="006C4A2F">
        <w:rPr>
          <w:rFonts w:ascii="Traditional Arabic" w:hAnsi="Traditional Arabic"/>
          <w:b w:val="0"/>
          <w:bCs w:val="0"/>
          <w:sz w:val="24"/>
          <w:rtl/>
        </w:rPr>
        <w:t xml:space="preserve"> - رواية الدوري</w:t>
      </w:r>
      <w:r w:rsidRPr="006C4A2F">
        <w:rPr>
          <w:rFonts w:ascii="Traditional Arabic" w:hint="cs"/>
          <w:b w:val="0"/>
          <w:bCs w:val="0"/>
          <w:sz w:val="24"/>
          <w:rtl/>
        </w:rPr>
        <w:t>،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3556</w:t>
      </w:r>
      <w:r w:rsidRPr="006C4A2F">
        <w:rPr>
          <w:rFonts w:ascii="Traditional Arabic" w:hint="cs"/>
          <w:b w:val="0"/>
          <w:bCs w:val="0"/>
          <w:sz w:val="24"/>
          <w:rtl/>
        </w:rPr>
        <w:t xml:space="preserve">)،( </w:t>
      </w:r>
      <w:r w:rsidRPr="006C4A2F">
        <w:rPr>
          <w:rFonts w:ascii="Traditional Arabic" w:hAnsi="Traditional Arabic" w:hint="cs"/>
          <w:b w:val="0"/>
          <w:bCs w:val="0"/>
          <w:sz w:val="24"/>
          <w:rtl/>
        </w:rPr>
        <w:t>4/133).</w:t>
      </w:r>
    </w:p>
  </w:footnote>
  <w:footnote w:id="1216">
    <w:p w:rsidR="00596D74" w:rsidRPr="006C4A2F" w:rsidRDefault="00596D74" w:rsidP="005331FE">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hint="cs"/>
          <w:b w:val="0"/>
          <w:bCs w:val="0"/>
          <w:rtl/>
        </w:rPr>
        <w:t>- الذهبي : محمد ،</w:t>
      </w:r>
      <w:r w:rsidRPr="006C4A2F">
        <w:rPr>
          <w:rFonts w:hint="cs"/>
          <w:rtl/>
        </w:rPr>
        <w:t>ميزان</w:t>
      </w:r>
      <w:r w:rsidRPr="006C4A2F">
        <w:rPr>
          <w:rtl/>
        </w:rPr>
        <w:t xml:space="preserve"> </w:t>
      </w:r>
      <w:r w:rsidRPr="006C4A2F">
        <w:rPr>
          <w:rFonts w:hint="cs"/>
          <w:rtl/>
        </w:rPr>
        <w:t>الاعتدال في نقد الرجال</w:t>
      </w:r>
      <w:r w:rsidRPr="006C4A2F">
        <w:rPr>
          <w:rFonts w:hint="cs"/>
          <w:b w:val="0"/>
          <w:bCs w:val="0"/>
          <w:rtl/>
        </w:rPr>
        <w:t xml:space="preserve"> ، ترجمة يوسف بن خالد، برقم:(9863)،(4</w:t>
      </w:r>
      <w:r w:rsidRPr="006C4A2F">
        <w:rPr>
          <w:b w:val="0"/>
          <w:bCs w:val="0"/>
          <w:rtl/>
        </w:rPr>
        <w:t>/</w:t>
      </w:r>
      <w:r w:rsidRPr="006C4A2F">
        <w:rPr>
          <w:rFonts w:hint="cs"/>
          <w:b w:val="0"/>
          <w:bCs w:val="0"/>
          <w:rtl/>
        </w:rPr>
        <w:t>464)</w:t>
      </w:r>
      <w:r w:rsidRPr="006C4A2F">
        <w:rPr>
          <w:b w:val="0"/>
          <w:bCs w:val="0"/>
          <w:rtl/>
        </w:rPr>
        <w:t>.</w:t>
      </w:r>
    </w:p>
  </w:footnote>
  <w:footnote w:id="1217">
    <w:p w:rsidR="00596D74" w:rsidRPr="006C4A2F" w:rsidRDefault="00596D74" w:rsidP="002875C1">
      <w:pPr>
        <w:ind w:firstLine="0"/>
        <w:jc w:val="both"/>
      </w:pPr>
      <w:r w:rsidRPr="006C4A2F">
        <w:rPr>
          <w:rStyle w:val="a3"/>
          <w:rFonts w:ascii="Traditional Arabic" w:hAnsi="Traditional Arabic"/>
          <w:sz w:val="28"/>
          <w:szCs w:val="28"/>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ابن </w:t>
      </w:r>
      <w:r w:rsidRPr="006C4A2F">
        <w:rPr>
          <w:rFonts w:ascii="Traditional Arabic" w:hAnsi="Traditional Arabic" w:hint="cs"/>
          <w:sz w:val="24"/>
          <w:szCs w:val="24"/>
          <w:rtl/>
        </w:rPr>
        <w:t>حبان</w:t>
      </w:r>
      <w:r w:rsidRPr="006C4A2F">
        <w:rPr>
          <w:rFonts w:ascii="Traditional Arabic" w:hAnsi="Traditional Arabic"/>
          <w:sz w:val="24"/>
          <w:szCs w:val="24"/>
          <w:rtl/>
        </w:rPr>
        <w:t xml:space="preserve"> </w:t>
      </w:r>
      <w:r w:rsidRPr="006C4A2F">
        <w:rPr>
          <w:rFonts w:ascii="Traditional Arabic" w:hAnsi="Traditional Arabic" w:hint="cs"/>
          <w:sz w:val="24"/>
          <w:szCs w:val="24"/>
          <w:rtl/>
        </w:rPr>
        <w:t>البستي:</w:t>
      </w:r>
      <w:r w:rsidRPr="006C4A2F">
        <w:rPr>
          <w:rFonts w:ascii="Traditional Arabic" w:hAnsi="Traditional Arabic"/>
          <w:sz w:val="24"/>
          <w:szCs w:val="24"/>
          <w:rtl/>
        </w:rPr>
        <w:t xml:space="preserve"> </w:t>
      </w:r>
      <w:r w:rsidRPr="006C4A2F">
        <w:rPr>
          <w:rFonts w:ascii="Traditional Arabic" w:hAnsi="Traditional Arabic" w:hint="cs"/>
          <w:sz w:val="24"/>
          <w:szCs w:val="24"/>
          <w:rtl/>
        </w:rPr>
        <w:t>أبوحاتم 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hint="cs"/>
          <w:b/>
          <w:bCs/>
          <w:sz w:val="24"/>
          <w:szCs w:val="24"/>
          <w:rtl/>
        </w:rPr>
        <w:t>المجروحين</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131</w:t>
      </w:r>
      <w:r w:rsidRPr="006C4A2F">
        <w:rPr>
          <w:rFonts w:ascii="Traditional Arabic" w:hAnsi="Traditional Arabic"/>
          <w:sz w:val="24"/>
          <w:szCs w:val="24"/>
          <w:rtl/>
        </w:rPr>
        <w:t>)</w:t>
      </w:r>
      <w:r w:rsidRPr="006C4A2F">
        <w:rPr>
          <w:rFonts w:hint="cs"/>
          <w:caps/>
          <w:sz w:val="24"/>
          <w:szCs w:val="24"/>
          <w:rtl/>
        </w:rPr>
        <w:t>برقم: (1227).</w:t>
      </w:r>
    </w:p>
  </w:footnote>
  <w:footnote w:id="1218">
    <w:p w:rsidR="00596D74" w:rsidRPr="006C4A2F" w:rsidRDefault="00596D74" w:rsidP="002875C1">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7918</w:t>
      </w:r>
      <w:r w:rsidRPr="006C4A2F">
        <w:rPr>
          <w:b w:val="0"/>
          <w:bCs w:val="0"/>
          <w:rtl/>
        </w:rPr>
        <w:t>)</w:t>
      </w:r>
      <w:r w:rsidRPr="006C4A2F">
        <w:rPr>
          <w:rFonts w:hint="cs"/>
          <w:b w:val="0"/>
          <w:bCs w:val="0"/>
          <w:rtl/>
        </w:rPr>
        <w:t>.</w:t>
      </w:r>
    </w:p>
  </w:footnote>
  <w:footnote w:id="1219">
    <w:p w:rsidR="00596D74" w:rsidRPr="006C4A2F" w:rsidRDefault="00596D74" w:rsidP="006F471B">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hint="cs"/>
          <w:sz w:val="24"/>
          <w:szCs w:val="24"/>
          <w:rtl/>
        </w:rPr>
        <w:t>الألباني: محمد،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إرواء الغليل في تخريج أحاديث منار السبيل</w:t>
      </w:r>
      <w:r w:rsidRPr="006C4A2F">
        <w:rPr>
          <w:rFonts w:hint="cs"/>
          <w:sz w:val="24"/>
          <w:szCs w:val="24"/>
          <w:rtl/>
        </w:rPr>
        <w:t>،( 1/176).</w:t>
      </w:r>
    </w:p>
  </w:footnote>
  <w:footnote w:id="1220">
    <w:p w:rsidR="00596D74" w:rsidRPr="006C4A2F" w:rsidRDefault="00596D74" w:rsidP="006F471B">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الزيلعي</w:t>
      </w:r>
      <w:r w:rsidRPr="006C4A2F">
        <w:rPr>
          <w:rFonts w:ascii="Traditional Arabic" w:hAnsi="Traditional Arabic" w:hint="cs"/>
          <w:sz w:val="24"/>
          <w:szCs w:val="24"/>
          <w:rtl/>
        </w:rPr>
        <w:t>:عبدالله ،</w:t>
      </w:r>
      <w:r w:rsidRPr="006C4A2F">
        <w:rPr>
          <w:rFonts w:ascii="Traditional Arabic" w:hAnsi="Traditional Arabic"/>
          <w:b/>
          <w:bCs/>
          <w:sz w:val="24"/>
          <w:szCs w:val="24"/>
          <w:rtl/>
        </w:rPr>
        <w:t>نصب الراية لأحاديث الهداية</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1</w:t>
      </w:r>
      <w:r w:rsidRPr="006C4A2F">
        <w:rPr>
          <w:rFonts w:ascii="Traditional Arabic" w:hAnsi="Traditional Arabic"/>
          <w:sz w:val="24"/>
          <w:szCs w:val="24"/>
          <w:rtl/>
        </w:rPr>
        <w:t>/</w:t>
      </w:r>
      <w:r w:rsidRPr="006C4A2F">
        <w:rPr>
          <w:rFonts w:ascii="Traditional Arabic" w:hAnsi="Traditional Arabic" w:hint="cs"/>
          <w:sz w:val="24"/>
          <w:szCs w:val="24"/>
          <w:rtl/>
        </w:rPr>
        <w:t>85</w:t>
      </w:r>
      <w:r w:rsidRPr="006C4A2F">
        <w:rPr>
          <w:rFonts w:ascii="Traditional Arabic" w:hAnsi="Traditional Arabic"/>
          <w:sz w:val="24"/>
          <w:szCs w:val="24"/>
          <w:rtl/>
        </w:rPr>
        <w:t>)</w:t>
      </w:r>
      <w:r w:rsidRPr="006C4A2F">
        <w:rPr>
          <w:rFonts w:hint="cs"/>
          <w:caps/>
          <w:sz w:val="24"/>
          <w:szCs w:val="24"/>
          <w:rtl/>
        </w:rPr>
        <w:t>.</w:t>
      </w:r>
    </w:p>
  </w:footnote>
  <w:footnote w:id="1221">
    <w:p w:rsidR="00596D74" w:rsidRPr="006C4A2F" w:rsidRDefault="00596D74" w:rsidP="006F471B">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ابن الملقن: عمر، </w:t>
      </w:r>
      <w:r w:rsidRPr="006C4A2F">
        <w:rPr>
          <w:rFonts w:ascii="Traditional Arabic" w:hAnsi="Traditional Arabic"/>
          <w:b/>
          <w:bCs/>
          <w:sz w:val="24"/>
          <w:szCs w:val="24"/>
          <w:rtl/>
        </w:rPr>
        <w:t>البدر المنير في تخريج الأحاديث والأثار الواقعة في الشرح الكبير</w:t>
      </w:r>
      <w:r w:rsidRPr="006C4A2F">
        <w:rPr>
          <w:rFonts w:ascii="Traditional Arabic" w:hAnsi="Traditional Arabic"/>
          <w:sz w:val="24"/>
          <w:szCs w:val="24"/>
          <w:rtl/>
        </w:rPr>
        <w:t>،</w:t>
      </w:r>
      <w:r w:rsidRPr="006C4A2F">
        <w:rPr>
          <w:rFonts w:ascii="Traditional Arabic" w:hAnsi="Traditional Arabic" w:hint="cs"/>
          <w:sz w:val="24"/>
          <w:szCs w:val="24"/>
          <w:rtl/>
        </w:rPr>
        <w:t>(5</w:t>
      </w:r>
      <w:r w:rsidRPr="006C4A2F">
        <w:rPr>
          <w:rFonts w:ascii="Traditional Arabic" w:hAnsi="Traditional Arabic"/>
          <w:sz w:val="24"/>
          <w:szCs w:val="24"/>
          <w:rtl/>
        </w:rPr>
        <w:t>/</w:t>
      </w:r>
      <w:r w:rsidRPr="006C4A2F">
        <w:rPr>
          <w:rFonts w:ascii="Traditional Arabic" w:hAnsi="Traditional Arabic" w:hint="cs"/>
          <w:sz w:val="24"/>
          <w:szCs w:val="24"/>
          <w:rtl/>
        </w:rPr>
        <w:t>42</w:t>
      </w:r>
      <w:r w:rsidRPr="006C4A2F">
        <w:rPr>
          <w:rFonts w:ascii="Traditional Arabic" w:hAnsi="Traditional Arabic"/>
          <w:sz w:val="24"/>
          <w:szCs w:val="24"/>
          <w:rtl/>
        </w:rPr>
        <w:t>).</w:t>
      </w:r>
    </w:p>
  </w:footnote>
  <w:footnote w:id="1222">
    <w:p w:rsidR="00596D74" w:rsidRPr="006C4A2F" w:rsidRDefault="00596D74" w:rsidP="006F471B">
      <w:pPr>
        <w:ind w:firstLine="0"/>
        <w:jc w:val="both"/>
        <w:rPr>
          <w:rFonts w:ascii="Traditional Arabic" w:hAnsi="Traditional Arabic"/>
          <w:sz w:val="24"/>
          <w:szCs w:val="24"/>
        </w:rPr>
      </w:pPr>
      <w:r w:rsidRPr="006C4A2F">
        <w:rPr>
          <w:rStyle w:val="a3"/>
          <w:rFonts w:ascii="Traditional Arabic" w:hAnsi="Traditional Arabic"/>
          <w:sz w:val="24"/>
          <w:szCs w:val="24"/>
        </w:rPr>
        <w:footnoteRef/>
      </w:r>
      <w:r w:rsidRPr="006C4A2F">
        <w:rPr>
          <w:rStyle w:val="apple-style-span"/>
          <w:rFonts w:ascii="Traditional Arabic" w:hAnsi="Traditional Arabic" w:hint="cs"/>
          <w:sz w:val="24"/>
          <w:szCs w:val="24"/>
          <w:rtl/>
        </w:rPr>
        <w:t>- ابن تيمية، أحمد،</w:t>
      </w:r>
      <w:r w:rsidRPr="006C4A2F">
        <w:rPr>
          <w:rStyle w:val="apple-style-span"/>
          <w:rFonts w:ascii="Traditional Arabic" w:hAnsi="Traditional Arabic" w:hint="cs"/>
          <w:b/>
          <w:bCs/>
          <w:sz w:val="24"/>
          <w:szCs w:val="24"/>
          <w:rtl/>
        </w:rPr>
        <w:t>مجموع الفتاوى</w:t>
      </w:r>
      <w:r w:rsidRPr="006C4A2F">
        <w:rPr>
          <w:rStyle w:val="apple-style-span"/>
          <w:rFonts w:ascii="Traditional Arabic" w:hAnsi="Traditional Arabic" w:hint="cs"/>
          <w:sz w:val="24"/>
          <w:szCs w:val="24"/>
          <w:rtl/>
        </w:rPr>
        <w:t xml:space="preserve"> ،(2/380</w:t>
      </w:r>
      <w:r w:rsidRPr="006C4A2F">
        <w:rPr>
          <w:rStyle w:val="apple-style-span"/>
          <w:rFonts w:ascii="Traditional Arabic" w:hAnsi="Traditional Arabic"/>
          <w:sz w:val="24"/>
          <w:szCs w:val="24"/>
        </w:rPr>
        <w:t>.(</w:t>
      </w:r>
      <w:r w:rsidRPr="006C4A2F">
        <w:rPr>
          <w:rFonts w:ascii="Traditional Arabic" w:hAnsi="Traditional Arabic" w:hint="cs"/>
          <w:sz w:val="24"/>
          <w:szCs w:val="24"/>
          <w:rtl/>
        </w:rPr>
        <w:t xml:space="preserve"> وي</w:t>
      </w:r>
      <w:r w:rsidRPr="006C4A2F">
        <w:rPr>
          <w:rFonts w:ascii="Traditional Arabic" w:hAnsi="Traditional Arabic"/>
          <w:sz w:val="24"/>
          <w:szCs w:val="24"/>
          <w:rtl/>
        </w:rPr>
        <w:t>نظر أيضا</w:t>
      </w:r>
      <w:r w:rsidRPr="006C4A2F">
        <w:rPr>
          <w:rFonts w:ascii="Traditional Arabic" w:hAnsi="Traditional Arabic" w:hint="cs"/>
          <w:sz w:val="24"/>
          <w:szCs w:val="24"/>
          <w:rtl/>
        </w:rPr>
        <w:t xml:space="preserve"> بتوسع </w:t>
      </w:r>
      <w:r w:rsidRPr="006C4A2F">
        <w:rPr>
          <w:rFonts w:ascii="Traditional Arabic" w:hAnsi="Traditional Arabic"/>
          <w:sz w:val="24"/>
          <w:szCs w:val="24"/>
          <w:rtl/>
        </w:rPr>
        <w:t xml:space="preserve">:الألباني:محمد، </w:t>
      </w:r>
      <w:r w:rsidRPr="006C4A2F">
        <w:rPr>
          <w:rFonts w:ascii="Traditional Arabic" w:hAnsi="Traditional Arabic"/>
          <w:b/>
          <w:bCs/>
          <w:sz w:val="24"/>
          <w:szCs w:val="24"/>
          <w:rtl/>
        </w:rPr>
        <w:t>حجة النبي</w:t>
      </w:r>
      <w:r w:rsidRPr="006C4A2F">
        <w:rPr>
          <w:rFonts w:ascii="Traditional Arabic" w:hAnsi="Traditional Arabic"/>
          <w:sz w:val="24"/>
          <w:szCs w:val="24"/>
          <w:rtl/>
        </w:rPr>
        <w:t xml:space="preserve"> </w:t>
      </w:r>
      <w:r w:rsidRPr="006C4A2F">
        <w:rPr>
          <w:rFonts w:ascii="Traditional Arabic" w:hAnsi="Traditional Arabic"/>
          <w:sz w:val="24"/>
          <w:szCs w:val="24"/>
        </w:rPr>
        <w:sym w:font="AGA Arabesque" w:char="F072"/>
      </w:r>
      <w:r w:rsidRPr="006C4A2F">
        <w:rPr>
          <w:rFonts w:ascii="Traditional Arabic" w:hAnsi="Traditional Arabic"/>
          <w:sz w:val="24"/>
          <w:szCs w:val="24"/>
          <w:rtl/>
        </w:rPr>
        <w:t>كما رواها عنه جابر</w:t>
      </w:r>
      <w:r w:rsidRPr="006C4A2F">
        <w:rPr>
          <w:rFonts w:ascii="Traditional Arabic" w:hAnsi="Traditional Arabic"/>
          <w:sz w:val="24"/>
          <w:szCs w:val="24"/>
        </w:rPr>
        <w:sym w:font="AGA Arabesque" w:char="F074"/>
      </w:r>
      <w:r w:rsidRPr="006C4A2F">
        <w:rPr>
          <w:rFonts w:ascii="Traditional Arabic" w:hAnsi="Traditional Arabic"/>
          <w:sz w:val="24"/>
          <w:szCs w:val="24"/>
          <w:rtl/>
        </w:rPr>
        <w:t>، ص:(122).</w:t>
      </w:r>
    </w:p>
  </w:footnote>
  <w:footnote w:id="1223">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hint="cs"/>
          <w:b w:val="0"/>
          <w:bCs w:val="0"/>
          <w:sz w:val="24"/>
          <w:rtl/>
        </w:rPr>
        <w:t>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hAnsi="Traditional Arabic"/>
          <w:b w:val="0"/>
          <w:bCs w:val="0"/>
          <w:sz w:val="24"/>
          <w:rtl/>
        </w:rPr>
        <w:t xml:space="preserve"> باب </w:t>
      </w:r>
      <w:r w:rsidRPr="006C4A2F">
        <w:rPr>
          <w:rFonts w:ascii="Traditional Arabic" w:hAnsi="Traditional Arabic" w:hint="cs"/>
          <w:b w:val="0"/>
          <w:bCs w:val="0"/>
          <w:sz w:val="24"/>
          <w:rtl/>
        </w:rPr>
        <w:t>حدثنا قتيبة ..</w:t>
      </w:r>
      <w:r w:rsidRPr="006C4A2F">
        <w:rPr>
          <w:rFonts w:ascii="Traditional Arabic" w:hint="cs"/>
          <w:b w:val="0"/>
          <w:bCs w:val="0"/>
          <w:sz w:val="24"/>
          <w:rtl/>
        </w:rPr>
        <w:t xml:space="preserve">: برقم </w:t>
      </w:r>
      <w:r w:rsidRPr="006C4A2F">
        <w:rPr>
          <w:rFonts w:ascii="Traditional Arabic"/>
          <w:b w:val="0"/>
          <w:bCs w:val="0"/>
          <w:sz w:val="24"/>
          <w:rtl/>
        </w:rPr>
        <w:t>(</w:t>
      </w:r>
      <w:r w:rsidRPr="006C4A2F">
        <w:rPr>
          <w:rFonts w:ascii="Traditional Arabic" w:hint="cs"/>
          <w:b w:val="0"/>
          <w:bCs w:val="0"/>
          <w:sz w:val="24"/>
          <w:rtl/>
        </w:rPr>
        <w:t>907</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251</w:t>
      </w:r>
      <w:r w:rsidRPr="006C4A2F">
        <w:rPr>
          <w:b w:val="0"/>
          <w:bCs w:val="0"/>
          <w:caps/>
          <w:sz w:val="24"/>
          <w:rtl/>
        </w:rPr>
        <w:t>)</w:t>
      </w:r>
      <w:r w:rsidRPr="006C4A2F">
        <w:rPr>
          <w:rFonts w:hint="cs"/>
          <w:b w:val="0"/>
          <w:bCs w:val="0"/>
          <w:caps/>
          <w:sz w:val="24"/>
          <w:rtl/>
        </w:rPr>
        <w:t>.</w:t>
      </w:r>
    </w:p>
  </w:footnote>
  <w:footnote w:id="1224">
    <w:p w:rsidR="00596D74" w:rsidRPr="006C4A2F" w:rsidRDefault="00596D74" w:rsidP="00AE501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المناسك</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الهدى يساق من دون الميقات</w:t>
      </w:r>
      <w:r w:rsidRPr="006C4A2F">
        <w:rPr>
          <w:rFonts w:ascii="Traditional Arabic" w:hAnsi="Traditional Arabic" w:hint="cs"/>
          <w:b w:val="0"/>
          <w:bCs w:val="0"/>
          <w:sz w:val="24"/>
          <w:rtl/>
        </w:rPr>
        <w:t>، 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3102</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2</w:t>
      </w:r>
      <w:r w:rsidRPr="006C4A2F">
        <w:rPr>
          <w:rFonts w:ascii="Traditional Arabic"/>
          <w:b w:val="0"/>
          <w:bCs w:val="0"/>
          <w:sz w:val="24"/>
          <w:rtl/>
        </w:rPr>
        <w:t>/</w:t>
      </w:r>
      <w:r w:rsidRPr="006C4A2F">
        <w:rPr>
          <w:rFonts w:ascii="Traditional Arabic" w:hAnsi="Traditional Arabic" w:hint="cs"/>
          <w:b w:val="0"/>
          <w:bCs w:val="0"/>
          <w:sz w:val="24"/>
          <w:rtl/>
        </w:rPr>
        <w:t>1035</w:t>
      </w:r>
      <w:r w:rsidRPr="006C4A2F">
        <w:rPr>
          <w:rFonts w:ascii="Traditional Arabic" w:hAnsi="Traditional Arabic"/>
          <w:b w:val="0"/>
          <w:bCs w:val="0"/>
          <w:sz w:val="24"/>
          <w:rtl/>
        </w:rPr>
        <w:t>)</w:t>
      </w:r>
      <w:r w:rsidRPr="006C4A2F">
        <w:rPr>
          <w:rFonts w:hint="cs"/>
          <w:b w:val="0"/>
          <w:bCs w:val="0"/>
          <w:sz w:val="24"/>
          <w:rtl/>
        </w:rPr>
        <w:t>.</w:t>
      </w:r>
    </w:p>
  </w:footnote>
  <w:footnote w:id="1225">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الشيباني: 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،مسند عبدالله بن عمر</w:t>
      </w:r>
      <w:r w:rsidRPr="006C4A2F">
        <w:rPr>
          <w:rFonts w:ascii="Traditional Arabic" w:hAnsi="Traditional Arabic"/>
          <w:b w:val="0"/>
          <w:bCs w:val="0"/>
          <w:sz w:val="24"/>
          <w:rtl/>
        </w:rPr>
        <w:t xml:space="preserve"> رضي الله تعالى عنه</w:t>
      </w:r>
      <w:r w:rsidRPr="006C4A2F">
        <w:rPr>
          <w:rFonts w:ascii="Traditional Arabic" w:hAnsi="Traditional Arabic" w:hint="cs"/>
          <w:b w:val="0"/>
          <w:bCs w:val="0"/>
          <w:sz w:val="24"/>
          <w:rtl/>
        </w:rPr>
        <w:t>ما</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4964</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(9/23-24).</w:t>
      </w:r>
    </w:p>
  </w:footnote>
  <w:footnote w:id="1226">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w:t>
      </w:r>
      <w:r w:rsidRPr="006C4A2F">
        <w:rPr>
          <w:rFonts w:ascii="Traditional Arabic" w:hAnsi="Traditional Arabic"/>
          <w:b w:val="0"/>
          <w:bCs w:val="0"/>
          <w:sz w:val="24"/>
          <w:rtl/>
        </w:rPr>
        <w:t>لدارقطني</w:t>
      </w:r>
      <w:r w:rsidRPr="006C4A2F">
        <w:rPr>
          <w:rFonts w:ascii="Traditional Arabic" w:hAnsi="Traditional Arabic" w:hint="cs"/>
          <w:b w:val="0"/>
          <w:bCs w:val="0"/>
          <w:sz w:val="24"/>
          <w:rtl/>
        </w:rPr>
        <w:t>: علي ،</w:t>
      </w:r>
      <w:r w:rsidRPr="006C4A2F">
        <w:rPr>
          <w:rFonts w:ascii="Traditional Arabic" w:hAnsi="Traditional Arabic"/>
          <w:b w:val="0"/>
          <w:bCs w:val="0"/>
          <w:sz w:val="24"/>
          <w:rtl/>
        </w:rPr>
        <w:t xml:space="preserve"> </w:t>
      </w:r>
      <w:r w:rsidRPr="006C4A2F">
        <w:rPr>
          <w:rFonts w:ascii="Traditional Arabic" w:hAnsi="Traditional Arabic"/>
          <w:sz w:val="24"/>
          <w:rtl/>
        </w:rPr>
        <w:t>العلل الواردة في الأحاديث النبوية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برقم:(2940)،(13/49-50)</w:t>
      </w:r>
      <w:r w:rsidRPr="006C4A2F">
        <w:rPr>
          <w:rFonts w:ascii="Traditional Arabic" w:hint="cs"/>
          <w:b w:val="0"/>
          <w:bCs w:val="0"/>
          <w:sz w:val="24"/>
          <w:rtl/>
        </w:rPr>
        <w:t>.</w:t>
      </w:r>
    </w:p>
  </w:footnote>
  <w:footnote w:id="1227">
    <w:p w:rsidR="00596D74" w:rsidRPr="006C4A2F" w:rsidRDefault="00596D74" w:rsidP="00AE501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 عنهما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6953</w:t>
      </w:r>
      <w:r w:rsidRPr="006C4A2F">
        <w:rPr>
          <w:b w:val="0"/>
          <w:bCs w:val="0"/>
          <w:sz w:val="24"/>
          <w:rtl/>
        </w:rPr>
        <w:t>)</w:t>
      </w:r>
      <w:r w:rsidRPr="006C4A2F">
        <w:rPr>
          <w:rFonts w:hint="cs"/>
          <w:b w:val="0"/>
          <w:bCs w:val="0"/>
          <w:sz w:val="24"/>
          <w:rtl/>
        </w:rPr>
        <w:t>،(32/58).</w:t>
      </w:r>
    </w:p>
  </w:footnote>
  <w:footnote w:id="1228">
    <w:p w:rsidR="00596D74" w:rsidRPr="006C4A2F" w:rsidRDefault="00596D74" w:rsidP="00AE501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7729</w:t>
      </w:r>
      <w:r w:rsidRPr="006C4A2F">
        <w:rPr>
          <w:b w:val="0"/>
          <w:bCs w:val="0"/>
          <w:sz w:val="24"/>
          <w:rtl/>
        </w:rPr>
        <w:t>)</w:t>
      </w:r>
      <w:r w:rsidRPr="006C4A2F">
        <w:rPr>
          <w:rFonts w:hint="cs"/>
          <w:b w:val="0"/>
          <w:bCs w:val="0"/>
          <w:sz w:val="24"/>
          <w:rtl/>
        </w:rPr>
        <w:t>، وقد سبق الكلام عنه صفحة:(113).</w:t>
      </w:r>
    </w:p>
  </w:footnote>
  <w:footnote w:id="1229">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b w:val="0"/>
          <w:bCs w:val="0"/>
          <w:caps/>
          <w:sz w:val="24"/>
          <w:rtl/>
        </w:rPr>
        <w:t>(3/</w:t>
      </w:r>
      <w:r w:rsidRPr="006C4A2F">
        <w:rPr>
          <w:rFonts w:hint="cs"/>
          <w:b w:val="0"/>
          <w:bCs w:val="0"/>
          <w:caps/>
          <w:sz w:val="24"/>
          <w:rtl/>
        </w:rPr>
        <w:t>251</w:t>
      </w:r>
      <w:r w:rsidRPr="006C4A2F">
        <w:rPr>
          <w:b w:val="0"/>
          <w:bCs w:val="0"/>
          <w:caps/>
          <w:sz w:val="24"/>
          <w:rtl/>
        </w:rPr>
        <w:t>)</w:t>
      </w:r>
      <w:r w:rsidRPr="006C4A2F">
        <w:rPr>
          <w:rFonts w:hint="cs"/>
          <w:b w:val="0"/>
          <w:bCs w:val="0"/>
          <w:caps/>
          <w:sz w:val="24"/>
          <w:rtl/>
        </w:rPr>
        <w:t>.</w:t>
      </w:r>
    </w:p>
  </w:footnote>
  <w:footnote w:id="1230">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w:t>
      </w:r>
      <w:r w:rsidRPr="006C4A2F">
        <w:rPr>
          <w:rFonts w:ascii="Traditional Arabic" w:hAnsi="Traditional Arabic"/>
          <w:b w:val="0"/>
          <w:bCs w:val="0"/>
          <w:sz w:val="24"/>
          <w:rtl/>
        </w:rPr>
        <w:t>لدارقطني</w:t>
      </w:r>
      <w:r w:rsidRPr="006C4A2F">
        <w:rPr>
          <w:rFonts w:ascii="Traditional Arabic" w:hAnsi="Traditional Arabic" w:hint="cs"/>
          <w:b w:val="0"/>
          <w:bCs w:val="0"/>
          <w:sz w:val="24"/>
          <w:rtl/>
        </w:rPr>
        <w:t>: علي ،</w:t>
      </w:r>
      <w:r w:rsidRPr="006C4A2F">
        <w:rPr>
          <w:rFonts w:ascii="Traditional Arabic" w:hAnsi="Traditional Arabic"/>
          <w:b w:val="0"/>
          <w:bCs w:val="0"/>
          <w:sz w:val="24"/>
          <w:rtl/>
        </w:rPr>
        <w:t xml:space="preserve"> </w:t>
      </w:r>
      <w:r w:rsidRPr="006C4A2F">
        <w:rPr>
          <w:rFonts w:ascii="Traditional Arabic" w:hAnsi="Traditional Arabic"/>
          <w:sz w:val="24"/>
          <w:rtl/>
        </w:rPr>
        <w:t>العلل الواردة في الأحاديث النبوية</w:t>
      </w:r>
      <w:r w:rsidRPr="006C4A2F">
        <w:rPr>
          <w:rFonts w:ascii="Traditional Arabic" w:hAnsi="Traditional Arabic" w:hint="cs"/>
          <w:sz w:val="24"/>
          <w:rtl/>
        </w:rPr>
        <w:t>،</w:t>
      </w:r>
      <w:r w:rsidRPr="006C4A2F">
        <w:rPr>
          <w:rFonts w:ascii="Traditional Arabic" w:hAnsi="Traditional Arabic" w:hint="cs"/>
          <w:b w:val="0"/>
          <w:bCs w:val="0"/>
          <w:sz w:val="24"/>
          <w:rtl/>
        </w:rPr>
        <w:t>(13/49-50)</w:t>
      </w:r>
      <w:r w:rsidRPr="006C4A2F">
        <w:rPr>
          <w:rFonts w:ascii="Traditional Arabic" w:hint="cs"/>
          <w:b w:val="0"/>
          <w:bCs w:val="0"/>
          <w:sz w:val="24"/>
          <w:rtl/>
        </w:rPr>
        <w:t>.</w:t>
      </w:r>
    </w:p>
  </w:footnote>
  <w:footnote w:id="1231">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hint="cs"/>
          <w:b w:val="0"/>
          <w:bCs w:val="0"/>
          <w:sz w:val="24"/>
          <w:rtl/>
        </w:rPr>
        <w:t xml:space="preserve">الألباني: محمد، </w:t>
      </w:r>
      <w:r w:rsidRPr="006C4A2F">
        <w:rPr>
          <w:rFonts w:ascii="Traditional Arabic" w:hAnsi="Traditional Arabic"/>
          <w:sz w:val="24"/>
          <w:rtl/>
        </w:rPr>
        <w:t>ضعيف</w:t>
      </w:r>
      <w:r w:rsidRPr="006C4A2F">
        <w:rPr>
          <w:rFonts w:ascii="Traditional Arabic" w:hAnsi="Traditional Arabic" w:hint="cs"/>
          <w:sz w:val="24"/>
          <w:rtl/>
        </w:rPr>
        <w:t xml:space="preserve"> الترمذي</w:t>
      </w:r>
      <w:r w:rsidRPr="006C4A2F">
        <w:rPr>
          <w:rFonts w:ascii="Traditional Arabic" w:hAnsi="Traditional Arabic" w:hint="cs"/>
          <w:b w:val="0"/>
          <w:bCs w:val="0"/>
          <w:sz w:val="24"/>
          <w:rtl/>
        </w:rPr>
        <w:t xml:space="preserve"> ، برقم:(155) ،ص:(</w:t>
      </w:r>
      <w:r w:rsidRPr="006C4A2F">
        <w:rPr>
          <w:rFonts w:ascii="Traditional Arabic" w:hint="cs"/>
          <w:b w:val="0"/>
          <w:bCs w:val="0"/>
          <w:sz w:val="24"/>
          <w:rtl/>
        </w:rPr>
        <w:t>105).</w:t>
      </w:r>
    </w:p>
  </w:footnote>
  <w:footnote w:id="1232">
    <w:p w:rsidR="00596D74" w:rsidRPr="006C4A2F" w:rsidRDefault="00596D74" w:rsidP="00F57B9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eastAsia="Calibri" w:hAnsi="Traditional Arabic" w:hint="cs"/>
          <w:b w:val="0"/>
          <w:bCs w:val="0"/>
          <w:sz w:val="24"/>
          <w:rtl/>
          <w:lang w:eastAsia="en-US"/>
        </w:rPr>
        <w:t xml:space="preserve">- سورة </w:t>
      </w:r>
      <w:r w:rsidRPr="006C4A2F">
        <w:rPr>
          <w:rFonts w:ascii="Traditional Arabic" w:eastAsia="Calibri" w:hAnsi="Traditional Arabic"/>
          <w:b w:val="0"/>
          <w:bCs w:val="0"/>
          <w:sz w:val="24"/>
          <w:rtl/>
          <w:lang w:eastAsia="en-US"/>
        </w:rPr>
        <w:t>الأحزاب</w:t>
      </w:r>
      <w:r w:rsidRPr="006C4A2F">
        <w:rPr>
          <w:rFonts w:ascii="Traditional Arabic" w:eastAsia="Calibri" w:hAnsi="Traditional Arabic" w:hint="cs"/>
          <w:b w:val="0"/>
          <w:bCs w:val="0"/>
          <w:sz w:val="24"/>
          <w:rtl/>
          <w:lang w:eastAsia="en-US"/>
        </w:rPr>
        <w:t>، الآية</w:t>
      </w:r>
      <w:r w:rsidRPr="006C4A2F">
        <w:rPr>
          <w:rFonts w:ascii="Traditional Arabic" w:eastAsia="Calibri" w:hAnsi="Traditional Arabic"/>
          <w:b w:val="0"/>
          <w:bCs w:val="0"/>
          <w:sz w:val="24"/>
          <w:rtl/>
          <w:lang w:eastAsia="en-US"/>
        </w:rPr>
        <w:t>:</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٢١</w:t>
      </w:r>
      <w:r w:rsidRPr="006C4A2F">
        <w:rPr>
          <w:rFonts w:ascii="Traditional Arabic" w:eastAsia="Calibri" w:hAnsi="Traditional Arabic" w:hint="cs"/>
          <w:b w:val="0"/>
          <w:bCs w:val="0"/>
          <w:sz w:val="24"/>
          <w:rtl/>
          <w:lang w:eastAsia="en-US"/>
        </w:rPr>
        <w:t>).</w:t>
      </w:r>
      <w:r w:rsidRPr="006C4A2F">
        <w:rPr>
          <w:rFonts w:ascii="Arial" w:eastAsia="Calibri" w:hAnsi="Arial" w:cs="Arial"/>
          <w:sz w:val="27"/>
          <w:szCs w:val="27"/>
          <w:lang w:eastAsia="en-US"/>
        </w:rPr>
        <w:t xml:space="preserve"> </w:t>
      </w:r>
      <w:r w:rsidRPr="006C4A2F">
        <w:rPr>
          <w:rFonts w:ascii="Traditional Arabic" w:hAnsi="Traditional Arabic"/>
          <w:sz w:val="36"/>
          <w:szCs w:val="36"/>
          <w:rtl/>
        </w:rPr>
        <w:t xml:space="preserve"> </w:t>
      </w:r>
    </w:p>
  </w:footnote>
  <w:footnote w:id="1233">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أخرجه البخاري:محم</w:t>
      </w:r>
      <w:r w:rsidRPr="006C4A2F">
        <w:rPr>
          <w:rFonts w:ascii="Traditional Arabic" w:hAnsi="Traditional Arabic"/>
          <w:b w:val="0"/>
          <w:bCs w:val="0"/>
          <w:sz w:val="24"/>
          <w:rtl/>
        </w:rPr>
        <w:t>د،</w:t>
      </w:r>
      <w:r w:rsidRPr="006C4A2F">
        <w:rPr>
          <w:rStyle w:val="apple-style-span"/>
          <w:rFonts w:ascii="Traditional Arabic" w:hAnsi="Traditional Arabic"/>
          <w:sz w:val="24"/>
          <w:rtl/>
        </w:rPr>
        <w:t>الجامع الصحيح المسند المختصر من حديث رسول الله</w:t>
      </w:r>
      <w:r w:rsidRPr="006C4A2F">
        <w:rPr>
          <w:rStyle w:val="apple-style-span"/>
          <w:rFonts w:ascii="Traditional Arabic" w:hAnsi="Traditional Arabic"/>
          <w:b w:val="0"/>
          <w:bCs w:val="0"/>
          <w:sz w:val="24"/>
          <w:rtl/>
        </w:rPr>
        <w:t xml:space="preserve"> </w:t>
      </w:r>
      <w:r w:rsidRPr="006C4A2F">
        <w:rPr>
          <w:rStyle w:val="apple-style-span"/>
          <w:rFonts w:ascii="Traditional Arabic" w:hAnsi="Traditional Arabic"/>
          <w:b w:val="0"/>
          <w:bCs w:val="0"/>
          <w:sz w:val="24"/>
        </w:rPr>
        <w:sym w:font="AGA Arabesque" w:char="F072"/>
      </w:r>
      <w:r w:rsidRPr="006C4A2F">
        <w:rPr>
          <w:rStyle w:val="apple-style-span"/>
          <w:rFonts w:ascii="Traditional Arabic" w:hAnsi="Traditional Arabic"/>
          <w:b w:val="0"/>
          <w:bCs w:val="0"/>
          <w:sz w:val="24"/>
          <w:rtl/>
        </w:rPr>
        <w:t xml:space="preserve"> </w:t>
      </w:r>
      <w:r w:rsidRPr="006C4A2F">
        <w:rPr>
          <w:rStyle w:val="apple-style-span"/>
          <w:rFonts w:ascii="Traditional Arabic" w:hAnsi="Traditional Arabic"/>
          <w:sz w:val="24"/>
          <w:rtl/>
        </w:rPr>
        <w:t>وسننه وأيامه</w:t>
      </w:r>
      <w:r w:rsidRPr="006C4A2F">
        <w:rPr>
          <w:rFonts w:ascii="Traditional Arabic" w:hAnsi="Traditional Arabic"/>
          <w:b w:val="0"/>
          <w:bCs w:val="0"/>
          <w:sz w:val="24"/>
          <w:rtl/>
        </w:rPr>
        <w:t>،</w:t>
      </w:r>
      <w:r w:rsidRPr="006C4A2F">
        <w:rPr>
          <w:rFonts w:hint="cs"/>
          <w:b w:val="0"/>
          <w:bCs w:val="0"/>
          <w:sz w:val="24"/>
          <w:rtl/>
        </w:rPr>
        <w:t xml:space="preserve"> كتاب الحج،</w:t>
      </w:r>
      <w:r w:rsidRPr="006C4A2F">
        <w:rPr>
          <w:rFonts w:ascii="Traditional Arabic" w:hAnsi="Traditional Arabic"/>
          <w:b w:val="0"/>
          <w:bCs w:val="0"/>
          <w:sz w:val="24"/>
          <w:rtl/>
        </w:rPr>
        <w:t xml:space="preserve"> باب من اشترى الهدي من الطريق </w:t>
      </w:r>
      <w:r w:rsidRPr="006C4A2F">
        <w:rPr>
          <w:rFonts w:ascii="Traditional Arabic" w:hAnsi="Traditional Arabic" w:hint="cs"/>
          <w:b w:val="0"/>
          <w:bCs w:val="0"/>
          <w:sz w:val="24"/>
          <w:rtl/>
        </w:rPr>
        <w:t xml:space="preserve"> 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1607</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2</w:t>
      </w:r>
      <w:r w:rsidRPr="006C4A2F">
        <w:rPr>
          <w:rFonts w:ascii="Traditional Arabic"/>
          <w:b w:val="0"/>
          <w:bCs w:val="0"/>
          <w:sz w:val="24"/>
          <w:rtl/>
        </w:rPr>
        <w:t>/</w:t>
      </w:r>
      <w:r w:rsidRPr="006C4A2F">
        <w:rPr>
          <w:rFonts w:ascii="Traditional Arabic" w:hAnsi="Traditional Arabic" w:hint="cs"/>
          <w:b w:val="0"/>
          <w:bCs w:val="0"/>
          <w:sz w:val="24"/>
          <w:rtl/>
        </w:rPr>
        <w:t>607</w:t>
      </w:r>
      <w:r w:rsidRPr="006C4A2F">
        <w:rPr>
          <w:rFonts w:ascii="Traditional Arabic" w:hAnsi="Traditional Arabic"/>
          <w:b w:val="0"/>
          <w:bCs w:val="0"/>
          <w:sz w:val="24"/>
          <w:rtl/>
        </w:rPr>
        <w:t>)</w:t>
      </w:r>
      <w:r w:rsidRPr="006C4A2F">
        <w:rPr>
          <w:rFonts w:hint="cs"/>
          <w:b w:val="0"/>
          <w:bCs w:val="0"/>
          <w:sz w:val="24"/>
          <w:rtl/>
        </w:rPr>
        <w:t>.</w:t>
      </w:r>
    </w:p>
  </w:footnote>
  <w:footnote w:id="1234">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b w:val="0"/>
          <w:bCs w:val="0"/>
          <w:caps/>
          <w:sz w:val="24"/>
          <w:rtl/>
        </w:rPr>
        <w:t>(3/</w:t>
      </w:r>
      <w:r w:rsidRPr="006C4A2F">
        <w:rPr>
          <w:rFonts w:hint="cs"/>
          <w:b w:val="0"/>
          <w:bCs w:val="0"/>
          <w:caps/>
          <w:sz w:val="24"/>
          <w:rtl/>
        </w:rPr>
        <w:t>251</w:t>
      </w:r>
      <w:r w:rsidRPr="006C4A2F">
        <w:rPr>
          <w:b w:val="0"/>
          <w:bCs w:val="0"/>
          <w:caps/>
          <w:sz w:val="24"/>
          <w:rtl/>
        </w:rPr>
        <w:t>)</w:t>
      </w:r>
      <w:r w:rsidRPr="006C4A2F">
        <w:rPr>
          <w:rFonts w:hint="cs"/>
          <w:b w:val="0"/>
          <w:bCs w:val="0"/>
          <w:caps/>
          <w:sz w:val="24"/>
          <w:rtl/>
        </w:rPr>
        <w:t>.</w:t>
      </w:r>
    </w:p>
  </w:footnote>
  <w:footnote w:id="1235">
    <w:p w:rsidR="00596D74" w:rsidRPr="006C4A2F" w:rsidRDefault="00596D74" w:rsidP="00F57B9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الحموي: ياقوت، </w:t>
      </w:r>
      <w:r w:rsidRPr="006C4A2F">
        <w:rPr>
          <w:rFonts w:hint="cs"/>
          <w:sz w:val="24"/>
          <w:rtl/>
        </w:rPr>
        <w:t>معجم البلدان</w:t>
      </w:r>
      <w:r w:rsidRPr="006C4A2F">
        <w:rPr>
          <w:rFonts w:hint="cs"/>
          <w:b w:val="0"/>
          <w:bCs w:val="0"/>
          <w:sz w:val="24"/>
          <w:rtl/>
        </w:rPr>
        <w:t>،باب القاف والدال، (4/313).</w:t>
      </w:r>
    </w:p>
  </w:footnote>
  <w:footnote w:id="1236">
    <w:p w:rsidR="00596D74" w:rsidRPr="006C4A2F" w:rsidRDefault="00596D74" w:rsidP="00B12750">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w:t>
      </w:r>
      <w:r w:rsidRPr="006C4A2F">
        <w:rPr>
          <w:rFonts w:ascii="Traditional Arabic" w:eastAsia="Calibri" w:hAnsi="Traditional Arabic"/>
          <w:b w:val="0"/>
          <w:bCs w:val="0"/>
          <w:sz w:val="24"/>
          <w:rtl/>
          <w:lang w:eastAsia="en-US"/>
        </w:rPr>
        <w:t>المسور بن مخرمة بن نوفل بن أهيب بن زهرة بن كلاب بن مرة بن كعب بن لؤي القرشي الزهري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 مصعب الزبيري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يكنى أبا عبد الرحمن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وأمه عاتكة بنت عوف أخت عبد الرحمن ممن </w:t>
      </w:r>
      <w:r w:rsidRPr="006C4A2F">
        <w:rPr>
          <w:rFonts w:ascii="Traditional Arabic" w:eastAsia="Calibri" w:hAnsi="Traditional Arabic" w:hint="cs"/>
          <w:b w:val="0"/>
          <w:bCs w:val="0"/>
          <w:sz w:val="24"/>
          <w:rtl/>
          <w:lang w:eastAsia="en-US"/>
        </w:rPr>
        <w:t>أسلمت</w:t>
      </w:r>
      <w:r w:rsidRPr="006C4A2F">
        <w:rPr>
          <w:rFonts w:ascii="Traditional Arabic" w:eastAsia="Calibri" w:hAnsi="Traditional Arabic"/>
          <w:b w:val="0"/>
          <w:bCs w:val="0"/>
          <w:sz w:val="24"/>
          <w:rtl/>
          <w:lang w:eastAsia="en-US"/>
        </w:rPr>
        <w:t xml:space="preserve"> وهاجرت</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 يحيى بن بكير</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وكان مولده بعد الهجرة بسنتين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وقدم المدينة في ذي الحجة بعد الفتح سنة ثمان وهو غلام أيفع بن ست سنين</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قال البغوي</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حفظ من النبي </w:t>
      </w:r>
      <w:r w:rsidRPr="006C4A2F">
        <w:rPr>
          <w:rFonts w:ascii="Traditional Arabic" w:eastAsia="Calibri" w:hAnsi="Traditional Arabic"/>
          <w:b w:val="0"/>
          <w:bCs w:val="0"/>
          <w:sz w:val="24"/>
          <w:lang w:eastAsia="en-US"/>
        </w:rPr>
        <w:sym w:font="AGA Arabesque" w:char="F072"/>
      </w:r>
      <w:r w:rsidRPr="006C4A2F">
        <w:rPr>
          <w:rFonts w:ascii="Traditional Arabic" w:eastAsia="Calibri" w:hAnsi="Traditional Arabic"/>
          <w:b w:val="0"/>
          <w:bCs w:val="0"/>
          <w:sz w:val="24"/>
          <w:rtl/>
          <w:lang w:eastAsia="en-US"/>
        </w:rPr>
        <w:t>أحاديث</w:t>
      </w:r>
      <w:r w:rsidRPr="006C4A2F">
        <w:rPr>
          <w:rFonts w:hint="cs"/>
          <w:b w:val="0"/>
          <w:bCs w:val="0"/>
          <w:sz w:val="24"/>
          <w:rtl/>
        </w:rPr>
        <w:t>،</w:t>
      </w:r>
      <w:r w:rsidRPr="006C4A2F">
        <w:rPr>
          <w:rFonts w:ascii="Traditional Arabic" w:eastAsia="Calibri" w:hAnsi="Traditional Arabic"/>
          <w:b w:val="0"/>
          <w:bCs w:val="0"/>
          <w:sz w:val="24"/>
          <w:rtl/>
          <w:lang w:eastAsia="en-US"/>
        </w:rPr>
        <w:t>ونقل الطبري عن بن معين أنه مات سنة ثلاث وسبعين وتعقبه بأنه غلط</w:t>
      </w:r>
      <w:r w:rsidRPr="006C4A2F">
        <w:rPr>
          <w:rFonts w:ascii="Traditional Arabic" w:eastAsia="Calibri" w:hAnsi="Traditional Arabic" w:hint="cs"/>
          <w:b w:val="0"/>
          <w:bCs w:val="0"/>
          <w:sz w:val="24"/>
          <w:rtl/>
          <w:lang w:eastAsia="en-US"/>
        </w:rPr>
        <w:t>؛</w:t>
      </w:r>
      <w:r w:rsidRPr="006C4A2F">
        <w:rPr>
          <w:rFonts w:ascii="Traditional Arabic" w:eastAsia="Calibri" w:hAnsi="Traditional Arabic"/>
          <w:b w:val="0"/>
          <w:bCs w:val="0"/>
          <w:sz w:val="24"/>
          <w:rtl/>
          <w:lang w:eastAsia="en-US"/>
        </w:rPr>
        <w:t xml:space="preserve"> لأنهم اتفقوا على أنه مات في حصار بن الزبير أصابه حجر من المنجنيق</w:t>
      </w:r>
      <w:r w:rsidRPr="006C4A2F">
        <w:rPr>
          <w:rFonts w:hint="cs"/>
          <w:b w:val="0"/>
          <w:bCs w:val="0"/>
          <w:sz w:val="24"/>
          <w:rtl/>
        </w:rPr>
        <w:t xml:space="preserve">، انظر: ابن حجر العسقلاني، أحمد، </w:t>
      </w:r>
      <w:r w:rsidRPr="006C4A2F">
        <w:rPr>
          <w:rFonts w:hint="cs"/>
          <w:sz w:val="24"/>
          <w:rtl/>
        </w:rPr>
        <w:t>الإصابة في تمييز الصحابة</w:t>
      </w:r>
      <w:r w:rsidRPr="006C4A2F">
        <w:rPr>
          <w:rFonts w:hint="cs"/>
          <w:b w:val="0"/>
          <w:bCs w:val="0"/>
          <w:sz w:val="24"/>
          <w:rtl/>
        </w:rPr>
        <w:t>، (6/119)،برقم:(7999).</w:t>
      </w:r>
    </w:p>
  </w:footnote>
  <w:footnote w:id="1237">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أخرجه البخاري:محم</w:t>
      </w:r>
      <w:r w:rsidRPr="006C4A2F">
        <w:rPr>
          <w:rFonts w:ascii="Traditional Arabic" w:hAnsi="Traditional Arabic"/>
          <w:b w:val="0"/>
          <w:bCs w:val="0"/>
          <w:sz w:val="24"/>
          <w:rtl/>
        </w:rPr>
        <w:t>د،</w:t>
      </w:r>
      <w:r w:rsidRPr="006C4A2F">
        <w:rPr>
          <w:rStyle w:val="apple-style-span"/>
          <w:rFonts w:ascii="Traditional Arabic" w:hAnsi="Traditional Arabic"/>
          <w:sz w:val="24"/>
          <w:rtl/>
        </w:rPr>
        <w:t>الجامع الصحيح المسند المختصر من حديث رسول الله</w:t>
      </w:r>
      <w:r w:rsidRPr="006C4A2F">
        <w:rPr>
          <w:rStyle w:val="apple-style-span"/>
          <w:rFonts w:ascii="Traditional Arabic" w:hAnsi="Traditional Arabic"/>
          <w:b w:val="0"/>
          <w:bCs w:val="0"/>
          <w:sz w:val="24"/>
          <w:rtl/>
        </w:rPr>
        <w:t xml:space="preserve"> </w:t>
      </w:r>
      <w:r w:rsidRPr="006C4A2F">
        <w:rPr>
          <w:rStyle w:val="apple-style-span"/>
          <w:rFonts w:ascii="Traditional Arabic" w:hAnsi="Traditional Arabic"/>
          <w:b w:val="0"/>
          <w:bCs w:val="0"/>
          <w:sz w:val="24"/>
        </w:rPr>
        <w:sym w:font="AGA Arabesque" w:char="F072"/>
      </w:r>
      <w:r w:rsidRPr="006C4A2F">
        <w:rPr>
          <w:rStyle w:val="apple-style-span"/>
          <w:rFonts w:ascii="Traditional Arabic" w:hAnsi="Traditional Arabic"/>
          <w:b w:val="0"/>
          <w:bCs w:val="0"/>
          <w:sz w:val="24"/>
          <w:rtl/>
        </w:rPr>
        <w:t xml:space="preserve"> </w:t>
      </w:r>
      <w:r w:rsidRPr="006C4A2F">
        <w:rPr>
          <w:rStyle w:val="apple-style-span"/>
          <w:rFonts w:ascii="Traditional Arabic" w:hAnsi="Traditional Arabic"/>
          <w:sz w:val="24"/>
          <w:rtl/>
        </w:rPr>
        <w:t>وسننه وأيامه</w:t>
      </w:r>
      <w:r w:rsidRPr="006C4A2F">
        <w:rPr>
          <w:rFonts w:ascii="Traditional Arabic" w:hAnsi="Traditional Arabic"/>
          <w:b w:val="0"/>
          <w:bCs w:val="0"/>
          <w:sz w:val="24"/>
          <w:rtl/>
        </w:rPr>
        <w:t>،</w:t>
      </w:r>
      <w:r w:rsidRPr="006C4A2F">
        <w:rPr>
          <w:rFonts w:hint="cs"/>
          <w:b w:val="0"/>
          <w:bCs w:val="0"/>
          <w:sz w:val="24"/>
          <w:rtl/>
        </w:rPr>
        <w:t xml:space="preserve"> كتاب الحج،</w:t>
      </w:r>
      <w:r w:rsidRPr="006C4A2F">
        <w:rPr>
          <w:rFonts w:ascii="Traditional Arabic" w:hAnsi="Traditional Arabic"/>
          <w:b w:val="0"/>
          <w:bCs w:val="0"/>
          <w:sz w:val="24"/>
          <w:rtl/>
        </w:rPr>
        <w:t xml:space="preserve"> باب من اشترى الهدي من الطريق </w:t>
      </w:r>
      <w:r w:rsidRPr="006C4A2F">
        <w:rPr>
          <w:rFonts w:ascii="Traditional Arabic" w:hAnsi="Traditional Arabic" w:hint="cs"/>
          <w:b w:val="0"/>
          <w:bCs w:val="0"/>
          <w:sz w:val="24"/>
          <w:rtl/>
        </w:rPr>
        <w:t xml:space="preserve"> 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1608</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2</w:t>
      </w:r>
      <w:r w:rsidRPr="006C4A2F">
        <w:rPr>
          <w:rFonts w:ascii="Traditional Arabic"/>
          <w:b w:val="0"/>
          <w:bCs w:val="0"/>
          <w:sz w:val="24"/>
          <w:rtl/>
        </w:rPr>
        <w:t>/</w:t>
      </w:r>
      <w:r w:rsidRPr="006C4A2F">
        <w:rPr>
          <w:rFonts w:ascii="Traditional Arabic" w:hAnsi="Traditional Arabic" w:hint="cs"/>
          <w:b w:val="0"/>
          <w:bCs w:val="0"/>
          <w:sz w:val="24"/>
          <w:rtl/>
        </w:rPr>
        <w:t>608</w:t>
      </w:r>
      <w:r w:rsidRPr="006C4A2F">
        <w:rPr>
          <w:rFonts w:ascii="Traditional Arabic" w:hAnsi="Traditional Arabic"/>
          <w:b w:val="0"/>
          <w:bCs w:val="0"/>
          <w:sz w:val="24"/>
          <w:rtl/>
        </w:rPr>
        <w:t>)</w:t>
      </w:r>
      <w:r w:rsidRPr="006C4A2F">
        <w:rPr>
          <w:rFonts w:hint="cs"/>
          <w:b w:val="0"/>
          <w:bCs w:val="0"/>
          <w:sz w:val="24"/>
          <w:rtl/>
        </w:rPr>
        <w:t>.</w:t>
      </w:r>
    </w:p>
  </w:footnote>
  <w:footnote w:id="1238">
    <w:p w:rsidR="00596D74" w:rsidRPr="006C4A2F" w:rsidRDefault="00596D74" w:rsidP="00AE5012">
      <w:pPr>
        <w:ind w:firstLine="0"/>
        <w:jc w:val="both"/>
        <w:rPr>
          <w:sz w:val="24"/>
          <w:szCs w:val="24"/>
          <w:rtl/>
        </w:rPr>
      </w:pPr>
      <w:r w:rsidRPr="006C4A2F">
        <w:rPr>
          <w:rStyle w:val="a3"/>
          <w:sz w:val="24"/>
          <w:szCs w:val="24"/>
        </w:rPr>
        <w:footnoteRef/>
      </w:r>
      <w:r w:rsidRPr="006C4A2F">
        <w:rPr>
          <w:rFonts w:hint="cs"/>
          <w:sz w:val="24"/>
          <w:szCs w:val="24"/>
          <w:rtl/>
        </w:rPr>
        <w:t xml:space="preserve"> - </w:t>
      </w:r>
      <w:r w:rsidRPr="006C4A2F">
        <w:rPr>
          <w:rFonts w:ascii="Traditional Arabic" w:hAnsi="Traditional Arabic" w:hint="cs"/>
          <w:sz w:val="24"/>
          <w:szCs w:val="24"/>
          <w:rtl/>
        </w:rPr>
        <w:t>أخرجه البخاري:محم</w:t>
      </w:r>
      <w:r w:rsidRPr="006C4A2F">
        <w:rPr>
          <w:rFonts w:ascii="Traditional Arabic" w:hAnsi="Traditional Arabic"/>
          <w:sz w:val="24"/>
          <w:szCs w:val="24"/>
          <w:rtl/>
        </w:rPr>
        <w:t>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w:t>
      </w:r>
      <w:r w:rsidRPr="006C4A2F">
        <w:rPr>
          <w:rStyle w:val="apple-style-span"/>
          <w:rFonts w:ascii="Traditional Arabic" w:hAnsi="Traditional Arabic" w:hint="cs"/>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كتاب الحج،باب </w:t>
      </w:r>
      <w:r w:rsidRPr="006C4A2F">
        <w:rPr>
          <w:rFonts w:ascii="Traditional Arabic" w:hAnsi="Traditional Arabic" w:hint="cs"/>
          <w:sz w:val="24"/>
          <w:szCs w:val="24"/>
          <w:rtl/>
        </w:rPr>
        <w:t>من ساق البدن معه</w:t>
      </w:r>
      <w:r w:rsidRPr="006C4A2F">
        <w:rPr>
          <w:rFonts w:ascii="Traditional Arabic" w:hAnsi="Traditional Arabic"/>
          <w:sz w:val="24"/>
          <w:szCs w:val="24"/>
          <w:rtl/>
        </w:rPr>
        <w:t>،برقم:(16</w:t>
      </w:r>
      <w:r w:rsidRPr="006C4A2F">
        <w:rPr>
          <w:rFonts w:ascii="Traditional Arabic" w:hAnsi="Traditional Arabic" w:hint="cs"/>
          <w:sz w:val="24"/>
          <w:szCs w:val="24"/>
          <w:rtl/>
        </w:rPr>
        <w:t>06</w:t>
      </w:r>
      <w:r w:rsidRPr="006C4A2F">
        <w:rPr>
          <w:rFonts w:ascii="Traditional Arabic" w:hAnsi="Traditional Arabic"/>
          <w:sz w:val="24"/>
          <w:szCs w:val="24"/>
          <w:rtl/>
        </w:rPr>
        <w:t>)،(2/6</w:t>
      </w:r>
      <w:r w:rsidRPr="006C4A2F">
        <w:rPr>
          <w:rFonts w:ascii="Traditional Arabic" w:hAnsi="Traditional Arabic" w:hint="cs"/>
          <w:sz w:val="24"/>
          <w:szCs w:val="24"/>
          <w:rtl/>
        </w:rPr>
        <w:t>07</w:t>
      </w:r>
      <w:r w:rsidRPr="006C4A2F">
        <w:rPr>
          <w:rFonts w:ascii="Traditional Arabic" w:hAnsi="Traditional Arabic"/>
          <w:sz w:val="24"/>
          <w:szCs w:val="24"/>
          <w:rtl/>
        </w:rPr>
        <w:t>).</w:t>
      </w:r>
      <w:r w:rsidRPr="006C4A2F">
        <w:rPr>
          <w:rFonts w:ascii="Traditional Arabic" w:hAnsi="Traditional Arabic" w:hint="cs"/>
          <w:sz w:val="24"/>
          <w:szCs w:val="24"/>
          <w:rtl/>
        </w:rPr>
        <w:t xml:space="preserve"> و</w:t>
      </w:r>
      <w:r w:rsidRPr="006C4A2F">
        <w:rPr>
          <w:rFonts w:ascii="Traditional Arabic" w:hAnsi="Traditional Arabic"/>
          <w:sz w:val="24"/>
          <w:szCs w:val="24"/>
          <w:rtl/>
        </w:rPr>
        <w:t>مسلم</w:t>
      </w:r>
      <w:r w:rsidRPr="006C4A2F">
        <w:rPr>
          <w:rFonts w:ascii="Traditional Arabic" w:hAnsi="Traditional Arabic" w:hint="cs"/>
          <w:sz w:val="24"/>
          <w:szCs w:val="24"/>
          <w:rtl/>
        </w:rPr>
        <w:t xml:space="preserve">، </w:t>
      </w:r>
      <w:r w:rsidRPr="006C4A2F">
        <w:rPr>
          <w:rFonts w:ascii="Traditional Arabic" w:hAnsi="Traditional Arabic" w:hint="cs"/>
          <w:b/>
          <w:bCs/>
          <w:sz w:val="24"/>
          <w:szCs w:val="24"/>
          <w:rtl/>
        </w:rPr>
        <w:t>صحيح مسلم</w:t>
      </w:r>
      <w:r w:rsidRPr="006C4A2F">
        <w:rPr>
          <w:rFonts w:ascii="Traditional Arabic" w:hAnsi="Traditional Arabic"/>
          <w:sz w:val="24"/>
          <w:szCs w:val="24"/>
          <w:rtl/>
        </w:rPr>
        <w:t>،كتاب الحج،باب وجوب الدم على المتمتع وأنه إذا عدمه لزمه صوم ثلاثة أيام في الحج وسبعة إذا رجع إلى أهله،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hAnsi="Traditional Arabic"/>
          <w:sz w:val="24"/>
          <w:szCs w:val="24"/>
          <w:rtl/>
        </w:rPr>
        <w:br/>
        <w:t>(17</w:t>
      </w:r>
      <w:r w:rsidRPr="006C4A2F">
        <w:rPr>
          <w:rFonts w:ascii="Traditional Arabic" w:hAnsi="Traditional Arabic" w:hint="cs"/>
          <w:sz w:val="24"/>
          <w:szCs w:val="24"/>
          <w:rtl/>
        </w:rPr>
        <w:t>4</w:t>
      </w:r>
      <w:r w:rsidRPr="006C4A2F">
        <w:rPr>
          <w:rFonts w:ascii="Traditional Arabic" w:hAnsi="Traditional Arabic"/>
          <w:sz w:val="24"/>
          <w:szCs w:val="24"/>
          <w:rtl/>
        </w:rPr>
        <w:t xml:space="preserve"> -  1227</w:t>
      </w:r>
      <w:r w:rsidRPr="006C4A2F">
        <w:rPr>
          <w:rFonts w:ascii="Traditional Arabic" w:hAnsi="Traditional Arabic" w:hint="cs"/>
          <w:sz w:val="24"/>
          <w:szCs w:val="24"/>
          <w:rtl/>
        </w:rPr>
        <w:t>)،(</w:t>
      </w:r>
      <w:r w:rsidRPr="006C4A2F">
        <w:rPr>
          <w:rFonts w:ascii="Traditional Arabic" w:hAnsi="Traditional Arabic"/>
          <w:sz w:val="24"/>
          <w:szCs w:val="24"/>
          <w:rtl/>
        </w:rPr>
        <w:t>2/</w:t>
      </w:r>
      <w:r w:rsidRPr="006C4A2F">
        <w:rPr>
          <w:rFonts w:ascii="Traditional Arabic" w:hAnsi="Traditional Arabic" w:hint="cs"/>
          <w:sz w:val="24"/>
          <w:szCs w:val="24"/>
          <w:rtl/>
        </w:rPr>
        <w:t>901</w:t>
      </w:r>
      <w:r w:rsidRPr="006C4A2F">
        <w:rPr>
          <w:rFonts w:ascii="Traditional Arabic" w:hAnsi="Traditional Arabic"/>
          <w:sz w:val="24"/>
          <w:szCs w:val="24"/>
          <w:rtl/>
        </w:rPr>
        <w:t>).</w:t>
      </w:r>
    </w:p>
  </w:footnote>
  <w:footnote w:id="1239">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ابن ماجه </w:t>
      </w:r>
      <w:r w:rsidRPr="006C4A2F">
        <w:rPr>
          <w:rFonts w:ascii="Traditional Arabic" w:hint="cs"/>
          <w:b w:val="0"/>
          <w:bCs w:val="0"/>
          <w:sz w:val="24"/>
          <w:rtl/>
        </w:rPr>
        <w:t>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المناسك</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كم تجزئ من الغنم عن البدنة</w:t>
      </w:r>
      <w:r w:rsidRPr="006C4A2F">
        <w:rPr>
          <w:rFonts w:ascii="Traditional Arabic" w:hAnsi="Traditional Arabic" w:hint="cs"/>
          <w:b w:val="0"/>
          <w:bCs w:val="0"/>
          <w:sz w:val="24"/>
          <w:rtl/>
        </w:rPr>
        <w:t>، 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3136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2</w:t>
      </w:r>
      <w:r w:rsidRPr="006C4A2F">
        <w:rPr>
          <w:rFonts w:ascii="Traditional Arabic"/>
          <w:b w:val="0"/>
          <w:bCs w:val="0"/>
          <w:sz w:val="24"/>
          <w:rtl/>
        </w:rPr>
        <w:t>/</w:t>
      </w:r>
      <w:r w:rsidRPr="006C4A2F">
        <w:rPr>
          <w:rFonts w:ascii="Traditional Arabic" w:hAnsi="Traditional Arabic" w:hint="cs"/>
          <w:b w:val="0"/>
          <w:bCs w:val="0"/>
          <w:sz w:val="24"/>
          <w:rtl/>
        </w:rPr>
        <w:t>1048</w:t>
      </w:r>
      <w:r w:rsidRPr="006C4A2F">
        <w:rPr>
          <w:rFonts w:ascii="Traditional Arabic" w:hAnsi="Traditional Arabic"/>
          <w:b w:val="0"/>
          <w:bCs w:val="0"/>
          <w:sz w:val="24"/>
          <w:rtl/>
        </w:rPr>
        <w:t>)</w:t>
      </w:r>
      <w:r w:rsidRPr="006C4A2F">
        <w:rPr>
          <w:rFonts w:hint="cs"/>
          <w:b w:val="0"/>
          <w:bCs w:val="0"/>
          <w:sz w:val="24"/>
          <w:rtl/>
        </w:rPr>
        <w:t>.</w:t>
      </w:r>
    </w:p>
  </w:footnote>
  <w:footnote w:id="1240">
    <w:p w:rsidR="00596D74" w:rsidRPr="006C4A2F" w:rsidRDefault="00596D74" w:rsidP="00AE501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 : 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،مسند عبدالله بن العباس</w:t>
      </w:r>
      <w:r w:rsidRPr="006C4A2F">
        <w:rPr>
          <w:rFonts w:ascii="Traditional Arabic" w:hAnsi="Traditional Arabic"/>
          <w:b w:val="0"/>
          <w:bCs w:val="0"/>
          <w:sz w:val="24"/>
          <w:rtl/>
        </w:rPr>
        <w:t xml:space="preserve"> رضي الله تعالى عنه</w:t>
      </w:r>
      <w:r w:rsidRPr="006C4A2F">
        <w:rPr>
          <w:rFonts w:ascii="Traditional Arabic" w:hAnsi="Traditional Arabic" w:hint="cs"/>
          <w:b w:val="0"/>
          <w:bCs w:val="0"/>
          <w:sz w:val="24"/>
          <w:rtl/>
        </w:rPr>
        <w:t>ما</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2839</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(5/40)، برقم</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br/>
      </w:r>
      <w:r w:rsidRPr="006C4A2F">
        <w:rPr>
          <w:rFonts w:ascii="Traditional Arabic" w:hAnsi="Traditional Arabic" w:hint="cs"/>
          <w:b w:val="0"/>
          <w:bCs w:val="0"/>
          <w:sz w:val="24"/>
          <w:rtl/>
        </w:rPr>
        <w:t>(</w:t>
      </w:r>
      <w:r w:rsidRPr="006C4A2F">
        <w:rPr>
          <w:b w:val="0"/>
          <w:bCs w:val="0"/>
          <w:sz w:val="24"/>
          <w:rtl/>
        </w:rPr>
        <w:t xml:space="preserve"> </w:t>
      </w:r>
      <w:r w:rsidRPr="006C4A2F">
        <w:rPr>
          <w:rFonts w:ascii="Traditional Arabic" w:hAnsi="Traditional Arabic" w:hint="cs"/>
          <w:b w:val="0"/>
          <w:bCs w:val="0"/>
          <w:sz w:val="24"/>
          <w:rtl/>
        </w:rPr>
        <w:t>2851</w:t>
      </w:r>
      <w:r w:rsidRPr="006C4A2F">
        <w:rPr>
          <w:b w:val="0"/>
          <w:bCs w:val="0"/>
          <w:sz w:val="24"/>
          <w:rtl/>
        </w:rPr>
        <w:t>)</w:t>
      </w:r>
      <w:r w:rsidRPr="006C4A2F">
        <w:rPr>
          <w:rFonts w:hint="cs"/>
          <w:b w:val="0"/>
          <w:bCs w:val="0"/>
          <w:sz w:val="24"/>
          <w:rtl/>
        </w:rPr>
        <w:t>،</w:t>
      </w:r>
      <w:r w:rsidRPr="006C4A2F">
        <w:rPr>
          <w:rFonts w:ascii="Traditional Arabic" w:hint="cs"/>
          <w:b w:val="0"/>
          <w:bCs w:val="0"/>
          <w:sz w:val="24"/>
          <w:rtl/>
        </w:rPr>
        <w:t>(5/48).</w:t>
      </w:r>
    </w:p>
  </w:footnote>
  <w:footnote w:id="1241">
    <w:p w:rsidR="00596D74" w:rsidRPr="006C4A2F" w:rsidRDefault="00596D74" w:rsidP="00AC10FA">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أبو داود السجستاني،سليمان: </w:t>
      </w:r>
      <w:r w:rsidRPr="006C4A2F">
        <w:rPr>
          <w:rFonts w:ascii="Traditional Arabic" w:hAnsi="Traditional Arabic" w:hint="cs"/>
          <w:sz w:val="24"/>
          <w:rtl/>
        </w:rPr>
        <w:t>كتاب المراسيل</w:t>
      </w:r>
      <w:r w:rsidRPr="006C4A2F">
        <w:rPr>
          <w:rFonts w:ascii="Traditional Arabic" w:hAnsi="Traditional Arabic" w:hint="cs"/>
          <w:b w:val="0"/>
          <w:bCs w:val="0"/>
          <w:sz w:val="24"/>
          <w:rtl/>
        </w:rPr>
        <w:t>، باب الحج،برقم: (146)،صفحة (250).</w:t>
      </w:r>
    </w:p>
  </w:footnote>
  <w:footnote w:id="1242">
    <w:p w:rsidR="00596D74" w:rsidRPr="006C4A2F" w:rsidRDefault="00596D74" w:rsidP="000E5E65">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الطبراني</w:t>
      </w:r>
      <w:r w:rsidRPr="006C4A2F">
        <w:rPr>
          <w:rFonts w:ascii="Traditional Arabic" w:hint="cs"/>
          <w:b w:val="0"/>
          <w:bCs w:val="0"/>
          <w:sz w:val="24"/>
          <w:rtl/>
        </w:rPr>
        <w:t xml:space="preserve">:سليمان، </w:t>
      </w:r>
      <w:r w:rsidRPr="006C4A2F">
        <w:rPr>
          <w:rFonts w:ascii="Traditional Arabic" w:hint="cs"/>
          <w:sz w:val="24"/>
          <w:rtl/>
        </w:rPr>
        <w:t>مسند الشاميين</w:t>
      </w:r>
      <w:r w:rsidRPr="006C4A2F">
        <w:rPr>
          <w:rFonts w:ascii="Traditional Arabic" w:hint="cs"/>
          <w:b w:val="0"/>
          <w:bCs w:val="0"/>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تحقيق : حمدي بن عبدالمجيد السلفي</w:t>
      </w:r>
      <w:r w:rsidRPr="006C4A2F">
        <w:rPr>
          <w:rFonts w:ascii="Traditional Arabic" w:hAnsi="Traditional Arabic" w:hint="cs"/>
          <w:b w:val="0"/>
          <w:bCs w:val="0"/>
          <w:sz w:val="24"/>
          <w:rtl/>
        </w:rPr>
        <w:t xml:space="preserve"> ،( بيروت،</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مؤسسة الرسالة ،ط1، </w:t>
      </w:r>
      <w:r w:rsidRPr="006C4A2F">
        <w:rPr>
          <w:rFonts w:ascii="Traditional Arabic" w:hAnsi="Traditional Arabic"/>
          <w:b w:val="0"/>
          <w:bCs w:val="0"/>
          <w:sz w:val="24"/>
          <w:rtl/>
        </w:rPr>
        <w:t>140</w:t>
      </w:r>
      <w:r w:rsidRPr="006C4A2F">
        <w:rPr>
          <w:rFonts w:ascii="Traditional Arabic" w:hAnsi="Traditional Arabic" w:hint="cs"/>
          <w:b w:val="0"/>
          <w:bCs w:val="0"/>
          <w:sz w:val="24"/>
          <w:rtl/>
        </w:rPr>
        <w:t>5ه</w:t>
      </w:r>
      <w:r w:rsidRPr="006C4A2F">
        <w:rPr>
          <w:rFonts w:ascii="Traditional Arabic" w:hAnsi="Traditional Arabic"/>
          <w:b w:val="0"/>
          <w:bCs w:val="0"/>
          <w:sz w:val="24"/>
          <w:rtl/>
        </w:rPr>
        <w:t xml:space="preserve"> – 198</w:t>
      </w:r>
      <w:r w:rsidRPr="006C4A2F">
        <w:rPr>
          <w:rFonts w:ascii="Traditional Arabic" w:hAnsi="Traditional Arabic" w:hint="cs"/>
          <w:b w:val="0"/>
          <w:bCs w:val="0"/>
          <w:sz w:val="24"/>
          <w:rtl/>
        </w:rPr>
        <w:t>4م) ،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2329</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w:t>
      </w:r>
      <w:r w:rsidRPr="006C4A2F">
        <w:rPr>
          <w:rFonts w:ascii="Traditional Arabic" w:hAnsi="Traditional Arabic" w:hint="cs"/>
          <w:b w:val="0"/>
          <w:bCs w:val="0"/>
          <w:sz w:val="24"/>
          <w:rtl/>
        </w:rPr>
        <w:t>302)</w:t>
      </w:r>
      <w:r w:rsidRPr="006C4A2F">
        <w:rPr>
          <w:rFonts w:hint="cs"/>
          <w:b w:val="0"/>
          <w:bCs w:val="0"/>
          <w:sz w:val="24"/>
          <w:rtl/>
        </w:rPr>
        <w:t>.</w:t>
      </w:r>
    </w:p>
  </w:footnote>
  <w:footnote w:id="1243">
    <w:p w:rsidR="00596D74" w:rsidRPr="006C4A2F" w:rsidRDefault="00596D74" w:rsidP="000E5E65">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أبو نعيم الأصبهاني:</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hint="cs"/>
          <w:sz w:val="24"/>
          <w:rtl/>
        </w:rPr>
        <w:t>حلية الأولياء وطبقات الأصفياء</w:t>
      </w:r>
      <w:r w:rsidRPr="006C4A2F">
        <w:rPr>
          <w:rFonts w:ascii="Traditional Arabic" w:hAnsi="Traditional Arabic" w:hint="cs"/>
          <w:b w:val="0"/>
          <w:bCs w:val="0"/>
          <w:sz w:val="24"/>
          <w:rtl/>
        </w:rPr>
        <w:t>،ترجمة عطاء بن ميسرة الخرساني،</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:(325)،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201</w:t>
      </w:r>
      <w:r w:rsidRPr="006C4A2F">
        <w:rPr>
          <w:rFonts w:ascii="Traditional Arabic" w:hAnsi="Traditional Arabic"/>
          <w:b w:val="0"/>
          <w:bCs w:val="0"/>
          <w:sz w:val="24"/>
          <w:rtl/>
        </w:rPr>
        <w:t>)</w:t>
      </w:r>
      <w:r w:rsidRPr="006C4A2F">
        <w:rPr>
          <w:rFonts w:hint="cs"/>
          <w:b w:val="0"/>
          <w:bCs w:val="0"/>
          <w:caps/>
          <w:sz w:val="24"/>
          <w:rtl/>
        </w:rPr>
        <w:t>.</w:t>
      </w:r>
    </w:p>
  </w:footnote>
  <w:footnote w:id="1244">
    <w:p w:rsidR="00596D74" w:rsidRPr="006C4A2F" w:rsidRDefault="00596D74" w:rsidP="00AE501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ينظر: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4633</w:t>
      </w:r>
      <w:r w:rsidRPr="006C4A2F">
        <w:rPr>
          <w:b w:val="0"/>
          <w:bCs w:val="0"/>
          <w:sz w:val="24"/>
          <w:rtl/>
        </w:rPr>
        <w:t>)</w:t>
      </w:r>
      <w:r w:rsidRPr="006C4A2F">
        <w:rPr>
          <w:rFonts w:hint="cs"/>
          <w:b w:val="0"/>
          <w:bCs w:val="0"/>
          <w:sz w:val="24"/>
          <w:rtl/>
        </w:rPr>
        <w:t>.</w:t>
      </w:r>
    </w:p>
  </w:footnote>
  <w:footnote w:id="1245">
    <w:p w:rsidR="00596D74" w:rsidRPr="006C4A2F" w:rsidRDefault="00596D74" w:rsidP="00AE501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3941</w:t>
      </w:r>
      <w:r w:rsidRPr="006C4A2F">
        <w:rPr>
          <w:b w:val="0"/>
          <w:bCs w:val="0"/>
          <w:sz w:val="24"/>
          <w:rtl/>
        </w:rPr>
        <w:t>)</w:t>
      </w:r>
      <w:r w:rsidRPr="006C4A2F">
        <w:rPr>
          <w:rFonts w:hint="cs"/>
          <w:b w:val="0"/>
          <w:bCs w:val="0"/>
          <w:sz w:val="24"/>
          <w:rtl/>
        </w:rPr>
        <w:t>،(20/139).</w:t>
      </w:r>
    </w:p>
  </w:footnote>
  <w:footnote w:id="1246">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انظر:العسقلاني:أحمد ابن حجر،</w:t>
      </w:r>
      <w:r w:rsidRPr="006C4A2F">
        <w:rPr>
          <w:rFonts w:hint="cs"/>
          <w:sz w:val="24"/>
          <w:rtl/>
        </w:rPr>
        <w:t xml:space="preserve"> 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4221</w:t>
      </w:r>
      <w:r w:rsidRPr="006C4A2F">
        <w:rPr>
          <w:b w:val="0"/>
          <w:bCs w:val="0"/>
          <w:sz w:val="24"/>
          <w:rtl/>
        </w:rPr>
        <w:t>)</w:t>
      </w:r>
      <w:r w:rsidRPr="006C4A2F">
        <w:rPr>
          <w:rFonts w:hint="cs"/>
          <w:b w:val="0"/>
          <w:bCs w:val="0"/>
          <w:sz w:val="24"/>
          <w:rtl/>
        </w:rPr>
        <w:t>.</w:t>
      </w:r>
    </w:p>
  </w:footnote>
  <w:footnote w:id="1247">
    <w:p w:rsidR="00596D74" w:rsidRPr="006C4A2F" w:rsidRDefault="00596D74" w:rsidP="00081F4A">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نقله ابن رجب </w:t>
      </w:r>
      <w:r w:rsidRPr="006C4A2F">
        <w:rPr>
          <w:rFonts w:ascii="Traditional Arabic" w:hAnsi="Traditional Arabic"/>
          <w:b w:val="0"/>
          <w:bCs w:val="0"/>
          <w:sz w:val="24"/>
          <w:rtl/>
        </w:rPr>
        <w:t>ا</w:t>
      </w:r>
      <w:r w:rsidRPr="006C4A2F">
        <w:rPr>
          <w:rFonts w:ascii="Traditional Arabic" w:hAnsi="Traditional Arabic" w:hint="cs"/>
          <w:b w:val="0"/>
          <w:bCs w:val="0"/>
          <w:sz w:val="24"/>
          <w:rtl/>
        </w:rPr>
        <w:t>لحنبلي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:عبدالرحمن ،</w:t>
      </w:r>
      <w:r w:rsidRPr="006C4A2F">
        <w:rPr>
          <w:rFonts w:hint="cs"/>
          <w:b w:val="0"/>
          <w:bCs w:val="0"/>
          <w:sz w:val="24"/>
          <w:rtl/>
        </w:rPr>
        <w:t xml:space="preserve"> </w:t>
      </w:r>
      <w:r w:rsidRPr="006C4A2F">
        <w:rPr>
          <w:rFonts w:ascii="Traditional Arabic" w:hAnsi="Traditional Arabic" w:hint="cs"/>
          <w:sz w:val="24"/>
          <w:rtl/>
        </w:rPr>
        <w:t>شرح علل الترمذي</w:t>
      </w:r>
      <w:r w:rsidRPr="006C4A2F">
        <w:rPr>
          <w:rFonts w:ascii="Traditional Arabic" w:hAnsi="Traditional Arabic" w:hint="cs"/>
          <w:b w:val="0"/>
          <w:bCs w:val="0"/>
          <w:sz w:val="24"/>
          <w:rtl/>
        </w:rPr>
        <w:t>، تح</w:t>
      </w:r>
      <w:r w:rsidRPr="006C4A2F">
        <w:rPr>
          <w:rFonts w:ascii="Traditional Arabic" w:hAnsi="Traditional Arabic"/>
          <w:b w:val="0"/>
          <w:bCs w:val="0"/>
          <w:sz w:val="24"/>
          <w:rtl/>
        </w:rPr>
        <w:t>ق</w:t>
      </w:r>
      <w:r w:rsidRPr="006C4A2F">
        <w:rPr>
          <w:rFonts w:ascii="Traditional Arabic" w:hAnsi="Traditional Arabic" w:hint="cs"/>
          <w:b w:val="0"/>
          <w:bCs w:val="0"/>
          <w:sz w:val="24"/>
          <w:rtl/>
        </w:rPr>
        <w:t>ي</w:t>
      </w:r>
      <w:r w:rsidRPr="006C4A2F">
        <w:rPr>
          <w:rFonts w:ascii="Traditional Arabic" w:hAnsi="Traditional Arabic"/>
          <w:b w:val="0"/>
          <w:bCs w:val="0"/>
          <w:sz w:val="24"/>
          <w:rtl/>
        </w:rPr>
        <w:t>ق : د.نور الدين عتر</w:t>
      </w:r>
      <w:r w:rsidRPr="006C4A2F">
        <w:rPr>
          <w:rFonts w:ascii="Traditional Arabic" w:hint="cs"/>
          <w:b w:val="0"/>
          <w:bCs w:val="0"/>
          <w:sz w:val="24"/>
          <w:rtl/>
        </w:rPr>
        <w:t>،(بيروت ،دار الملاح للنشر والتوزيع)</w:t>
      </w:r>
      <w:r w:rsidRPr="006C4A2F">
        <w:rPr>
          <w:rFonts w:hint="cs"/>
          <w:b w:val="0"/>
          <w:bCs w:val="0"/>
          <w:sz w:val="24"/>
          <w:rtl/>
        </w:rPr>
        <w:t>،(1/236).</w:t>
      </w:r>
    </w:p>
  </w:footnote>
  <w:footnote w:id="1248">
    <w:p w:rsidR="00596D74" w:rsidRPr="006C4A2F" w:rsidRDefault="00596D74" w:rsidP="00081F4A">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w:t>
      </w:r>
      <w:r w:rsidRPr="006C4A2F">
        <w:rPr>
          <w:rFonts w:hint="cs"/>
          <w:sz w:val="24"/>
          <w:szCs w:val="24"/>
          <w:rtl/>
        </w:rPr>
        <w:t>الألباني: محمد،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إرواء الغليل في تخريج أحاديث منار السبيل</w:t>
      </w:r>
      <w:r w:rsidRPr="006C4A2F">
        <w:rPr>
          <w:rFonts w:hint="cs"/>
          <w:sz w:val="24"/>
          <w:szCs w:val="24"/>
          <w:rtl/>
        </w:rPr>
        <w:t>،( 4/255).</w:t>
      </w:r>
    </w:p>
  </w:footnote>
  <w:footnote w:id="1249">
    <w:p w:rsidR="00596D74" w:rsidRPr="006C4A2F" w:rsidRDefault="00596D74" w:rsidP="00AE501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في تعليقه على</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 (5/40)</w:t>
      </w:r>
      <w:r w:rsidRPr="006C4A2F">
        <w:rPr>
          <w:rFonts w:hint="cs"/>
          <w:b w:val="0"/>
          <w:bCs w:val="0"/>
          <w:sz w:val="24"/>
          <w:rtl/>
        </w:rPr>
        <w:t xml:space="preserve"> ، </w:t>
      </w:r>
      <w:r w:rsidRPr="006C4A2F">
        <w:rPr>
          <w:rFonts w:ascii="Traditional Arabic" w:hint="cs"/>
          <w:b w:val="0"/>
          <w:bCs w:val="0"/>
          <w:sz w:val="24"/>
          <w:rtl/>
        </w:rPr>
        <w:t>(5/48).</w:t>
      </w:r>
    </w:p>
  </w:footnote>
  <w:footnote w:id="1250">
    <w:p w:rsidR="00596D74" w:rsidRPr="006C4A2F" w:rsidRDefault="00596D74" w:rsidP="00AE501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أخرجه مسلم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باب بيان وجوه الإحرام وأنه يجوز إفراد الحج والتمتع والقران وجواز إدخال الحج على العمرة ومتى يحل القارن من نسكه</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sz w:val="24"/>
          <w:szCs w:val="24"/>
          <w:rtl/>
        </w:rPr>
        <w:t>1</w:t>
      </w:r>
      <w:r w:rsidRPr="006C4A2F">
        <w:rPr>
          <w:rFonts w:ascii="Traditional Arabic" w:hAnsi="Traditional Arabic" w:hint="cs"/>
          <w:sz w:val="24"/>
          <w:szCs w:val="24"/>
          <w:rtl/>
        </w:rPr>
        <w:t>38</w:t>
      </w:r>
      <w:r w:rsidRPr="006C4A2F">
        <w:rPr>
          <w:rFonts w:ascii="Traditional Arabic" w:hAnsi="Traditional Arabic"/>
          <w:sz w:val="24"/>
          <w:szCs w:val="24"/>
          <w:rtl/>
        </w:rPr>
        <w:t xml:space="preserve"> -121</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(2/881).</w:t>
      </w:r>
    </w:p>
  </w:footnote>
  <w:footnote w:id="1251">
    <w:p w:rsidR="00596D74" w:rsidRPr="006C4A2F" w:rsidRDefault="00596D74" w:rsidP="002772C8">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المصدر السابق</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باب الاشتراك في الهدي وإجزاء البقرة والبدنة كل منهما عن سبعة </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351</w:t>
      </w:r>
      <w:r w:rsidRPr="006C4A2F">
        <w:rPr>
          <w:rFonts w:ascii="Traditional Arabic" w:hAnsi="Traditional Arabic"/>
          <w:sz w:val="24"/>
          <w:szCs w:val="24"/>
          <w:rtl/>
        </w:rPr>
        <w:t xml:space="preserve"> -1</w:t>
      </w:r>
      <w:r w:rsidRPr="006C4A2F">
        <w:rPr>
          <w:rFonts w:ascii="Traditional Arabic" w:hAnsi="Traditional Arabic" w:hint="cs"/>
          <w:sz w:val="24"/>
          <w:szCs w:val="24"/>
          <w:rtl/>
        </w:rPr>
        <w:t>318</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(2/955).</w:t>
      </w:r>
    </w:p>
  </w:footnote>
  <w:footnote w:id="1252">
    <w:p w:rsidR="00596D74" w:rsidRPr="006C4A2F" w:rsidRDefault="00596D74" w:rsidP="002772C8">
      <w:pPr>
        <w:ind w:firstLine="0"/>
        <w:jc w:val="both"/>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Style w:val="apple-style-span"/>
          <w:rFonts w:ascii="Traditional Arabic" w:hAnsi="Traditional Arabic" w:hint="cs"/>
          <w:sz w:val="24"/>
          <w:szCs w:val="24"/>
          <w:rtl/>
        </w:rPr>
        <w:t>النووي، يحيى ،</w:t>
      </w:r>
      <w:r w:rsidRPr="006C4A2F">
        <w:rPr>
          <w:rStyle w:val="apple-style-span"/>
          <w:rFonts w:ascii="Traditional Arabic" w:hAnsi="Traditional Arabic" w:hint="cs"/>
          <w:b/>
          <w:bCs/>
          <w:sz w:val="24"/>
          <w:szCs w:val="24"/>
          <w:rtl/>
        </w:rPr>
        <w:t>شرح صحيح مسلم</w:t>
      </w:r>
      <w:r w:rsidRPr="006C4A2F">
        <w:rPr>
          <w:rStyle w:val="apple-style-span"/>
          <w:rFonts w:ascii="Traditional Arabic" w:hAnsi="Traditional Arabic" w:hint="cs"/>
          <w:sz w:val="24"/>
          <w:szCs w:val="24"/>
          <w:rtl/>
        </w:rPr>
        <w:t>،طبعة</w:t>
      </w:r>
      <w:r w:rsidRPr="006C4A2F">
        <w:rPr>
          <w:rFonts w:ascii="Traditional Arabic" w:hAnsi="Traditional Arabic"/>
          <w:sz w:val="24"/>
          <w:szCs w:val="24"/>
          <w:rtl/>
        </w:rPr>
        <w:t xml:space="preserve"> دار إحياء التراث العربي</w:t>
      </w:r>
      <w:r w:rsidRPr="006C4A2F">
        <w:rPr>
          <w:rStyle w:val="apple-style-span"/>
          <w:rFonts w:ascii="Traditional Arabic" w:hAnsi="Traditional Arabic" w:hint="cs"/>
          <w:sz w:val="24"/>
          <w:szCs w:val="24"/>
          <w:rtl/>
        </w:rPr>
        <w:t>، ( 8/161)</w:t>
      </w:r>
      <w:r w:rsidRPr="006C4A2F">
        <w:rPr>
          <w:rFonts w:ascii="Traditional Arabic" w:hAnsi="Traditional Arabic"/>
          <w:sz w:val="24"/>
          <w:szCs w:val="24"/>
          <w:rtl/>
        </w:rPr>
        <w:t>.</w:t>
      </w:r>
    </w:p>
  </w:footnote>
  <w:footnote w:id="1253">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كعب بن عجرة بن أمية بن عدي بن عبيد بن خالد بن عمرو بن عوف بن غنم بن سواد بن مري بن أراشة البلوي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ويقال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خالد عن عمرو بن زيد بن ليث بن سواد بن أسلم القضاعي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حليف الأنصار وزعم الواقدي انه أنصاري من أنفسهم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كنيته أبو إسحاق بابنه إسحاق</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وقيل أبو عبد الله روى عن النبي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أحاديث</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وعن عمر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وشهد عمرة الحديبية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ونزلت فيه قصة الفدية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w:t>
      </w:r>
      <w:r w:rsidRPr="006C4A2F">
        <w:rPr>
          <w:rFonts w:ascii="Traditional Arabic" w:hAnsi="Traditional Arabic" w:hint="cs"/>
          <w:b w:val="0"/>
          <w:bCs w:val="0"/>
          <w:sz w:val="24"/>
          <w:rtl/>
        </w:rPr>
        <w:t>أ</w:t>
      </w:r>
      <w:r w:rsidRPr="006C4A2F">
        <w:rPr>
          <w:rFonts w:ascii="Traditional Arabic" w:hAnsi="Traditional Arabic"/>
          <w:b w:val="0"/>
          <w:bCs w:val="0"/>
          <w:sz w:val="24"/>
          <w:rtl/>
        </w:rPr>
        <w:t xml:space="preserve">خرج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سعد بسند جيد</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عن ثابت بن عبيد </w:t>
      </w:r>
      <w:r w:rsidRPr="006C4A2F">
        <w:rPr>
          <w:rFonts w:ascii="Traditional Arabic" w:hAnsi="Traditional Arabic" w:hint="cs"/>
          <w:b w:val="0"/>
          <w:bCs w:val="0"/>
          <w:sz w:val="24"/>
          <w:rtl/>
        </w:rPr>
        <w:t>أن</w:t>
      </w:r>
      <w:r w:rsidRPr="006C4A2F">
        <w:rPr>
          <w:rFonts w:ascii="Traditional Arabic" w:hAnsi="Traditional Arabic"/>
          <w:b w:val="0"/>
          <w:bCs w:val="0"/>
          <w:sz w:val="24"/>
          <w:rtl/>
        </w:rPr>
        <w:t xml:space="preserve"> يد كعب قطعت في بعض المغازي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ثم سكن الكوفة روى عنه بن عمر وجابر وابن عباس وطارق بن شهاب وزيد بن وهب وآخرون وروى عنه أيضا أولاده إسحاق ومحمد وعبد الملك والربيع قيل مات بالمدينة سنة إحدى وقيل ثنتين وقيل ثلاث وخمسين وله خمس وقيل سبع وسبعون سنة</w:t>
      </w:r>
      <w:r w:rsidRPr="006C4A2F">
        <w:rPr>
          <w:rFonts w:ascii="Traditional Arabic" w:hAnsi="Traditional Arabic" w:hint="cs"/>
          <w:b w:val="0"/>
          <w:bCs w:val="0"/>
          <w:sz w:val="24"/>
          <w:rtl/>
        </w:rPr>
        <w:t xml:space="preserve">. انظر </w:t>
      </w:r>
      <w:r w:rsidRPr="006C4A2F">
        <w:rPr>
          <w:rFonts w:ascii="Traditional Arabic" w:hAnsi="Traditional Arabic"/>
          <w:b w:val="0"/>
          <w:bCs w:val="0"/>
          <w:sz w:val="24"/>
          <w:rtl/>
        </w:rPr>
        <w:t xml:space="preserve">العسقلاني </w:t>
      </w:r>
      <w:r w:rsidRPr="006C4A2F">
        <w:rPr>
          <w:rFonts w:ascii="Traditional Arabic" w:hAnsi="Traditional Arabic" w:hint="cs"/>
          <w:b w:val="0"/>
          <w:bCs w:val="0"/>
          <w:sz w:val="24"/>
          <w:rtl/>
        </w:rPr>
        <w:t xml:space="preserve">: ابن حجر، </w:t>
      </w:r>
      <w:r w:rsidRPr="006C4A2F">
        <w:rPr>
          <w:rFonts w:ascii="Traditional Arabic" w:hAnsi="Traditional Arabic"/>
          <w:sz w:val="24"/>
          <w:rtl/>
        </w:rPr>
        <w:t xml:space="preserve">الإصابة في تمييز الصحابة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599</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hint="cs"/>
          <w:b w:val="0"/>
          <w:bCs w:val="0"/>
          <w:caps/>
          <w:sz w:val="24"/>
          <w:rtl/>
        </w:rPr>
        <w:t xml:space="preserve"> برقم:(7424).بتصرف.</w:t>
      </w:r>
    </w:p>
  </w:footnote>
  <w:footnote w:id="1254">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hint="cs"/>
          <w:b w:val="0"/>
          <w:bCs w:val="0"/>
          <w:sz w:val="24"/>
          <w:rtl/>
        </w:rPr>
        <w:t>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w:t>
      </w:r>
      <w:r w:rsidRPr="006C4A2F">
        <w:rPr>
          <w:rFonts w:ascii="Traditional Arabic" w:hAnsi="Traditional Arabic" w:hint="cs"/>
          <w:b w:val="0"/>
          <w:bCs w:val="0"/>
          <w:sz w:val="24"/>
          <w:rtl/>
        </w:rPr>
        <w:t>الفدية، برقم:(1859)</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574).</w:t>
      </w:r>
    </w:p>
  </w:footnote>
  <w:footnote w:id="1255">
    <w:p w:rsidR="00596D74" w:rsidRPr="006C4A2F" w:rsidRDefault="00596D74" w:rsidP="005331FE">
      <w:pPr>
        <w:pStyle w:val="a4"/>
        <w:jc w:val="both"/>
        <w:rPr>
          <w:b w:val="0"/>
          <w:bCs w:val="0"/>
          <w:caps/>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sz w:val="24"/>
          <w:rtl/>
        </w:rPr>
        <w:t>ضعيف</w:t>
      </w:r>
      <w:r w:rsidRPr="006C4A2F">
        <w:rPr>
          <w:rFonts w:ascii="Traditional Arabic" w:hAnsi="Traditional Arabic" w:hint="cs"/>
          <w:sz w:val="24"/>
          <w:rtl/>
        </w:rPr>
        <w:t xml:space="preserve"> 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،برقم:(323) ،(</w:t>
      </w:r>
      <w:r w:rsidRPr="006C4A2F">
        <w:rPr>
          <w:rFonts w:ascii="Traditional Arabic" w:hint="cs"/>
          <w:b w:val="0"/>
          <w:bCs w:val="0"/>
          <w:sz w:val="24"/>
          <w:rtl/>
        </w:rPr>
        <w:t>2/163-164).</w:t>
      </w:r>
    </w:p>
  </w:footnote>
  <w:footnote w:id="1256">
    <w:p w:rsidR="00596D74" w:rsidRPr="006C4A2F" w:rsidRDefault="00596D74" w:rsidP="003E6FA4">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ينظر: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18-19</w:t>
      </w:r>
      <w:r w:rsidRPr="006C4A2F">
        <w:rPr>
          <w:rFonts w:ascii="Traditional Arabic" w:hAnsi="Traditional Arabic"/>
          <w:b w:val="0"/>
          <w:bCs w:val="0"/>
          <w:sz w:val="24"/>
          <w:rtl/>
        </w:rPr>
        <w:t>)</w:t>
      </w:r>
      <w:r w:rsidRPr="006C4A2F">
        <w:rPr>
          <w:rFonts w:hint="cs"/>
          <w:b w:val="0"/>
          <w:bCs w:val="0"/>
          <w:caps/>
          <w:sz w:val="24"/>
          <w:rtl/>
        </w:rPr>
        <w:t>.</w:t>
      </w:r>
    </w:p>
  </w:footnote>
  <w:footnote w:id="1257">
    <w:p w:rsidR="00596D74" w:rsidRPr="006C4A2F" w:rsidRDefault="00596D74" w:rsidP="003E6FA4">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أخرجه البخاري:محم</w:t>
      </w:r>
      <w:r w:rsidRPr="006C4A2F">
        <w:rPr>
          <w:rFonts w:ascii="Traditional Arabic" w:hAnsi="Traditional Arabic"/>
          <w:b w:val="0"/>
          <w:bCs w:val="0"/>
          <w:sz w:val="24"/>
          <w:rtl/>
        </w:rPr>
        <w:t>د،</w:t>
      </w:r>
      <w:r w:rsidRPr="006C4A2F">
        <w:rPr>
          <w:rStyle w:val="apple-style-span"/>
          <w:rFonts w:ascii="Traditional Arabic" w:hAnsi="Traditional Arabic"/>
          <w:sz w:val="24"/>
          <w:rtl/>
        </w:rPr>
        <w:t>الجامع الصحيح المسند</w:t>
      </w:r>
      <w:r w:rsidRPr="006C4A2F">
        <w:rPr>
          <w:rStyle w:val="apple-style-span"/>
          <w:rFonts w:ascii="Traditional Arabic" w:hAnsi="Traditional Arabic"/>
          <w:b w:val="0"/>
          <w:bCs w:val="0"/>
          <w:sz w:val="24"/>
          <w:rtl/>
        </w:rPr>
        <w:t xml:space="preserve"> المختصر من حديث رسول الله </w:t>
      </w:r>
      <w:r w:rsidRPr="006C4A2F">
        <w:rPr>
          <w:rStyle w:val="apple-style-span"/>
          <w:rFonts w:ascii="Traditional Arabic" w:hAnsi="Traditional Arabic"/>
          <w:b w:val="0"/>
          <w:bCs w:val="0"/>
          <w:sz w:val="24"/>
        </w:rPr>
        <w:sym w:font="AGA Arabesque" w:char="F072"/>
      </w:r>
      <w:r w:rsidRPr="006C4A2F">
        <w:rPr>
          <w:rStyle w:val="apple-style-span"/>
          <w:rFonts w:ascii="Traditional Arabic" w:hAnsi="Traditional Arabic"/>
          <w:b w:val="0"/>
          <w:bCs w:val="0"/>
          <w:sz w:val="24"/>
          <w:rtl/>
        </w:rPr>
        <w:t xml:space="preserve"> وسننه وأيامه</w:t>
      </w:r>
      <w:r w:rsidRPr="006C4A2F">
        <w:rPr>
          <w:rFonts w:ascii="Traditional Arabic" w:hAnsi="Traditional Arabic"/>
          <w:b w:val="0"/>
          <w:bCs w:val="0"/>
          <w:sz w:val="24"/>
          <w:rtl/>
        </w:rPr>
        <w:t>،</w:t>
      </w:r>
      <w:r w:rsidRPr="006C4A2F">
        <w:rPr>
          <w:rFonts w:hint="cs"/>
          <w:b w:val="0"/>
          <w:bCs w:val="0"/>
          <w:sz w:val="24"/>
          <w:rtl/>
        </w:rPr>
        <w:t xml:space="preserve"> كتاب الحج،</w:t>
      </w:r>
      <w:r w:rsidRPr="006C4A2F">
        <w:rPr>
          <w:rFonts w:ascii="Traditional Arabic" w:hAnsi="Traditional Arabic"/>
          <w:b w:val="0"/>
          <w:bCs w:val="0"/>
          <w:sz w:val="24"/>
          <w:rtl/>
        </w:rPr>
        <w:t xml:space="preserve"> باب قول الله تعالى </w:t>
      </w:r>
      <w:r w:rsidRPr="006C4A2F">
        <w:rPr>
          <w:rFonts w:ascii="Traditional Arabic" w:hAnsi="Traditional Arabic" w:hint="cs"/>
          <w:b w:val="0"/>
          <w:bCs w:val="0"/>
          <w:sz w:val="24"/>
          <w:rtl/>
        </w:rPr>
        <w:t>:</w:t>
      </w:r>
      <w:r w:rsidRPr="006C4A2F">
        <w:rPr>
          <w:rFonts w:ascii="QCF_BSML" w:eastAsia="Calibri" w:hAnsi="QCF_BSML" w:cs="QCF_BSML" w:hint="cs"/>
          <w:sz w:val="47"/>
          <w:szCs w:val="47"/>
          <w:rtl/>
          <w:lang w:eastAsia="en-US"/>
        </w:rPr>
        <w:br/>
      </w:r>
      <w:r w:rsidRPr="006C4A2F">
        <w:rPr>
          <w:rFonts w:ascii="QCF_BSML" w:eastAsia="Calibri" w:hAnsi="QCF_BSML" w:cs="QCF_BSML"/>
          <w:sz w:val="47"/>
          <w:szCs w:val="47"/>
          <w:rtl/>
          <w:lang w:eastAsia="en-US"/>
        </w:rPr>
        <w:t xml:space="preserve"> </w:t>
      </w:r>
      <w:r w:rsidRPr="006C4A2F">
        <w:rPr>
          <w:rFonts w:ascii="QCF_BSML" w:eastAsia="Calibri" w:hAnsi="QCF_BSML" w:cs="QCF_BSML"/>
          <w:szCs w:val="20"/>
          <w:rtl/>
          <w:lang w:eastAsia="en-US"/>
        </w:rPr>
        <w:t>(</w:t>
      </w:r>
      <w:r w:rsidRPr="006C4A2F">
        <w:rPr>
          <w:rFonts w:ascii="QCF_P030" w:eastAsia="Calibri" w:hAnsi="QCF_P030" w:cs="QCF_P030"/>
          <w:szCs w:val="20"/>
          <w:rtl/>
          <w:lang w:eastAsia="en-US"/>
        </w:rPr>
        <w:t xml:space="preserve">ﯦ  ﯧ        ﯨ  ﯩ  ﯪ  ﯫ  ﯬ  ﯭ  ﯮ  ﯯ   ﯰ  ﯱ  ﯲ   ﯳ  ﯴ  ﯵﯶ  ﰣ   </w:t>
      </w:r>
      <w:r w:rsidRPr="006C4A2F">
        <w:rPr>
          <w:rFonts w:ascii="QCF_BSML" w:eastAsia="Calibri" w:hAnsi="QCF_BSML" w:cs="QCF_BSML"/>
          <w:szCs w:val="20"/>
          <w:rtl/>
          <w:lang w:eastAsia="en-US"/>
        </w:rPr>
        <w:t>)</w:t>
      </w:r>
      <w:r w:rsidRPr="006C4A2F">
        <w:rPr>
          <w:rFonts w:ascii="Arial" w:eastAsia="Calibri" w:hAnsi="Arial" w:cs="Arial" w:hint="cs"/>
          <w:sz w:val="24"/>
          <w:rtl/>
          <w:lang w:eastAsia="en-US"/>
        </w:rPr>
        <w:t>،</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1719)،</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و</w:t>
      </w:r>
      <w:r w:rsidRPr="006C4A2F">
        <w:rPr>
          <w:rFonts w:ascii="Traditional Arabic" w:hAnsi="Traditional Arabic"/>
          <w:b w:val="0"/>
          <w:bCs w:val="0"/>
          <w:sz w:val="24"/>
          <w:rtl/>
        </w:rPr>
        <w:t>باب قول الله تعالى</w:t>
      </w:r>
      <w:r w:rsidRPr="006C4A2F">
        <w:rPr>
          <w:rFonts w:ascii="Traditional Arabic" w:hAnsi="Traditional Arabic" w:hint="cs"/>
          <w:b w:val="0"/>
          <w:bCs w:val="0"/>
          <w:sz w:val="24"/>
          <w:rtl/>
        </w:rPr>
        <w:t>:</w:t>
      </w:r>
      <w:r w:rsidRPr="006C4A2F">
        <w:rPr>
          <w:rFonts w:ascii="QCF_BSML" w:eastAsia="Calibri" w:hAnsi="QCF_BSML" w:cs="QCF_BSML"/>
          <w:sz w:val="47"/>
          <w:szCs w:val="47"/>
          <w:rtl/>
          <w:lang w:eastAsia="en-US"/>
        </w:rPr>
        <w:t xml:space="preserve"> </w:t>
      </w:r>
      <w:r w:rsidRPr="006C4A2F">
        <w:rPr>
          <w:rFonts w:ascii="QCF_BSML" w:eastAsia="Calibri" w:hAnsi="QCF_BSML" w:cs="QCF_BSML"/>
          <w:szCs w:val="20"/>
          <w:rtl/>
          <w:lang w:eastAsia="en-US"/>
        </w:rPr>
        <w:t>(</w:t>
      </w:r>
      <w:r w:rsidRPr="006C4A2F">
        <w:rPr>
          <w:rFonts w:ascii="QCF_P030" w:eastAsia="Calibri" w:hAnsi="QCF_P030" w:cs="QCF_P030"/>
          <w:szCs w:val="20"/>
          <w:rtl/>
          <w:lang w:eastAsia="en-US"/>
        </w:rPr>
        <w:t xml:space="preserve">ﯲ   ﯳ  ﰣ  </w:t>
      </w:r>
      <w:r w:rsidRPr="006C4A2F">
        <w:rPr>
          <w:rFonts w:ascii="QCF_BSML" w:eastAsia="Calibri" w:hAnsi="QCF_BSML" w:cs="QCF_BSML"/>
          <w:szCs w:val="20"/>
          <w:rtl/>
          <w:lang w:eastAsia="en-US"/>
        </w:rPr>
        <w:t>)</w:t>
      </w:r>
      <w:r w:rsidRPr="006C4A2F">
        <w:rPr>
          <w:rFonts w:ascii="Arial" w:eastAsia="Calibri" w:hAnsi="Arial" w:cs="Arial"/>
          <w:sz w:val="24"/>
          <w:rtl/>
          <w:lang w:eastAsia="en-US"/>
        </w:rPr>
        <w:t xml:space="preserve"> </w:t>
      </w:r>
      <w:r w:rsidRPr="006C4A2F">
        <w:rPr>
          <w:rFonts w:ascii="Traditional Arabic" w:hAnsi="Traditional Arabic"/>
          <w:b w:val="0"/>
          <w:bCs w:val="0"/>
          <w:sz w:val="24"/>
          <w:rtl/>
        </w:rPr>
        <w:t>وهي إطعام ستة مساكين</w:t>
      </w:r>
      <w:r w:rsidRPr="006C4A2F">
        <w:rPr>
          <w:rFonts w:ascii="Traditional Arabic" w:hAnsi="Traditional Arabic" w:hint="cs"/>
          <w:b w:val="0"/>
          <w:bCs w:val="0"/>
          <w:sz w:val="24"/>
          <w:rtl/>
        </w:rPr>
        <w:t>. برقم:(</w:t>
      </w:r>
      <w:r w:rsidRPr="006C4A2F">
        <w:rPr>
          <w:rFonts w:ascii="Traditional Arabic" w:hAnsi="Traditional Arabic"/>
          <w:b w:val="0"/>
          <w:bCs w:val="0"/>
          <w:sz w:val="24"/>
          <w:rtl/>
        </w:rPr>
        <w:t>1720</w:t>
      </w:r>
      <w:r w:rsidRPr="006C4A2F">
        <w:rPr>
          <w:rFonts w:ascii="Traditional Arabic" w:hAnsi="Traditional Arabic" w:hint="cs"/>
          <w:b w:val="0"/>
          <w:bCs w:val="0"/>
          <w:sz w:val="24"/>
          <w:rtl/>
        </w:rPr>
        <w:t>)</w:t>
      </w:r>
      <w:r w:rsidRPr="006C4A2F">
        <w:rPr>
          <w:rFonts w:ascii="Traditional Arabic" w:hAnsi="Traditional Arabic"/>
          <w:b w:val="0"/>
          <w:bCs w:val="0"/>
          <w:sz w:val="24"/>
          <w:rtl/>
        </w:rPr>
        <w:t>،</w:t>
      </w:r>
      <w:r w:rsidRPr="006C4A2F">
        <w:rPr>
          <w:rFonts w:ascii="Traditional Arabic" w:hAnsi="Traditional Arabic" w:hint="cs"/>
          <w:b w:val="0"/>
          <w:bCs w:val="0"/>
          <w:sz w:val="24"/>
          <w:rtl/>
        </w:rPr>
        <w:t>و</w:t>
      </w:r>
      <w:r w:rsidRPr="006C4A2F">
        <w:rPr>
          <w:rFonts w:ascii="Traditional Arabic" w:hAnsi="Traditional Arabic"/>
          <w:b w:val="0"/>
          <w:bCs w:val="0"/>
          <w:sz w:val="24"/>
          <w:rtl/>
        </w:rPr>
        <w:t xml:space="preserve">باب </w:t>
      </w:r>
      <w:r w:rsidRPr="006C4A2F">
        <w:rPr>
          <w:rFonts w:ascii="Traditional Arabic" w:hAnsi="Traditional Arabic" w:hint="cs"/>
          <w:b w:val="0"/>
          <w:bCs w:val="0"/>
          <w:sz w:val="24"/>
          <w:rtl/>
        </w:rPr>
        <w:t>النسك شاة، برقم:</w:t>
      </w:r>
      <w:r w:rsidRPr="006C4A2F">
        <w:rPr>
          <w:rFonts w:ascii="Traditional Arabic" w:hAnsi="Traditional Arabic"/>
          <w:b w:val="0"/>
          <w:bCs w:val="0"/>
          <w:sz w:val="44"/>
          <w:szCs w:val="4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1722</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b w:val="0"/>
          <w:bCs w:val="0"/>
          <w:sz w:val="24"/>
          <w:rtl/>
        </w:rPr>
        <w:t>(</w:t>
      </w:r>
      <w:r w:rsidRPr="006C4A2F">
        <w:rPr>
          <w:rFonts w:ascii="Traditional Arabic" w:hint="cs"/>
          <w:b w:val="0"/>
          <w:bCs w:val="0"/>
          <w:sz w:val="24"/>
          <w:rtl/>
        </w:rPr>
        <w:t>2</w:t>
      </w:r>
      <w:r w:rsidRPr="006C4A2F">
        <w:rPr>
          <w:rFonts w:ascii="Traditional Arabic"/>
          <w:b w:val="0"/>
          <w:bCs w:val="0"/>
          <w:sz w:val="24"/>
          <w:rtl/>
        </w:rPr>
        <w:t>/</w:t>
      </w:r>
      <w:r w:rsidRPr="006C4A2F">
        <w:rPr>
          <w:rFonts w:ascii="Traditional Arabic" w:hAnsi="Traditional Arabic" w:hint="cs"/>
          <w:b w:val="0"/>
          <w:bCs w:val="0"/>
          <w:sz w:val="24"/>
          <w:rtl/>
        </w:rPr>
        <w:t>644-645</w:t>
      </w:r>
      <w:r w:rsidRPr="006C4A2F">
        <w:rPr>
          <w:rFonts w:ascii="Traditional Arabic" w:hAnsi="Traditional Arabic"/>
          <w:b w:val="0"/>
          <w:bCs w:val="0"/>
          <w:sz w:val="24"/>
          <w:rtl/>
        </w:rPr>
        <w:t>)</w:t>
      </w:r>
      <w:r w:rsidRPr="006C4A2F">
        <w:rPr>
          <w:rFonts w:hint="cs"/>
          <w:b w:val="0"/>
          <w:bCs w:val="0"/>
          <w:sz w:val="24"/>
          <w:rtl/>
        </w:rPr>
        <w:t>،</w:t>
      </w:r>
      <w:r w:rsidRPr="006C4A2F">
        <w:rPr>
          <w:rFonts w:ascii="Traditional Arabic" w:hAnsi="Traditional Arabic" w:hint="cs"/>
          <w:b w:val="0"/>
          <w:bCs w:val="0"/>
          <w:sz w:val="24"/>
          <w:rtl/>
        </w:rPr>
        <w:t>و كتاب كفارات الأيمان،برقم:(</w:t>
      </w:r>
      <w:r w:rsidRPr="006C4A2F">
        <w:rPr>
          <w:rFonts w:ascii="Traditional Arabic" w:hAnsi="Traditional Arabic"/>
          <w:b w:val="0"/>
          <w:bCs w:val="0"/>
          <w:sz w:val="24"/>
          <w:rtl/>
        </w:rPr>
        <w:t>6330)</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6</w:t>
      </w:r>
      <w:r w:rsidRPr="006C4A2F">
        <w:rPr>
          <w:rFonts w:ascii="Traditional Arabic"/>
          <w:b w:val="0"/>
          <w:bCs w:val="0"/>
          <w:sz w:val="24"/>
          <w:rtl/>
        </w:rPr>
        <w:t>/</w:t>
      </w:r>
      <w:r w:rsidRPr="006C4A2F">
        <w:rPr>
          <w:rFonts w:ascii="Traditional Arabic" w:hAnsi="Traditional Arabic" w:hint="cs"/>
          <w:b w:val="0"/>
          <w:bCs w:val="0"/>
          <w:sz w:val="24"/>
          <w:rtl/>
        </w:rPr>
        <w:t>2467</w:t>
      </w:r>
      <w:r w:rsidRPr="006C4A2F">
        <w:rPr>
          <w:rFonts w:ascii="Traditional Arabic" w:hAnsi="Traditional Arabic"/>
          <w:b w:val="0"/>
          <w:bCs w:val="0"/>
          <w:sz w:val="24"/>
          <w:rtl/>
        </w:rPr>
        <w:t>)</w:t>
      </w:r>
      <w:r w:rsidRPr="006C4A2F">
        <w:rPr>
          <w:rFonts w:hint="cs"/>
          <w:b w:val="0"/>
          <w:bCs w:val="0"/>
          <w:sz w:val="24"/>
          <w:rtl/>
        </w:rPr>
        <w:t>.و</w:t>
      </w:r>
      <w:r w:rsidRPr="006C4A2F">
        <w:rPr>
          <w:rFonts w:ascii="Traditional Arabic" w:hAnsi="Traditional Arabic" w:hint="cs"/>
          <w:b w:val="0"/>
          <w:bCs w:val="0"/>
          <w:sz w:val="24"/>
          <w:rtl/>
        </w:rPr>
        <w:t>بنحوه أخرجه مسلم ،</w:t>
      </w:r>
      <w:r w:rsidRPr="006C4A2F">
        <w:rPr>
          <w:rFonts w:hint="cs"/>
          <w:b w:val="0"/>
          <w:bCs w:val="0"/>
          <w:sz w:val="24"/>
          <w:rtl/>
        </w:rPr>
        <w:t xml:space="preserve"> </w:t>
      </w:r>
      <w:r w:rsidRPr="006C4A2F">
        <w:rPr>
          <w:rFonts w:hint="cs"/>
          <w:sz w:val="24"/>
          <w:rtl/>
        </w:rPr>
        <w:t>صحيح مسلم</w:t>
      </w:r>
      <w:r w:rsidRPr="006C4A2F">
        <w:rPr>
          <w:rFonts w:hint="cs"/>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الحج،</w:t>
      </w:r>
      <w:r w:rsidRPr="006C4A2F">
        <w:rPr>
          <w:rFonts w:ascii="Traditional Arabic" w:hAnsi="Traditional Arabic"/>
          <w:b w:val="0"/>
          <w:bCs w:val="0"/>
          <w:sz w:val="24"/>
          <w:rtl/>
        </w:rPr>
        <w:t xml:space="preserve"> باب جواز حلق الرأس للمحرم إذا كان به أذى ووجوب الفدية لحلقه وبيان قدرها</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80،81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،82، 83، 84، 85، 86</w:t>
      </w:r>
      <w:r w:rsidRPr="006C4A2F">
        <w:rPr>
          <w:rFonts w:ascii="Traditional Arabic" w:hAnsi="Traditional Arabic"/>
          <w:b w:val="0"/>
          <w:bCs w:val="0"/>
          <w:sz w:val="24"/>
          <w:rtl/>
        </w:rPr>
        <w:t>-</w:t>
      </w:r>
      <w:r w:rsidRPr="006C4A2F">
        <w:rPr>
          <w:rFonts w:ascii="Traditional Arabic" w:hAnsi="Traditional Arabic" w:hint="cs"/>
          <w:b w:val="0"/>
          <w:bCs w:val="0"/>
          <w:sz w:val="24"/>
          <w:rtl/>
        </w:rPr>
        <w:t>1201</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hint="cs"/>
          <w:b w:val="0"/>
          <w:bCs w:val="0"/>
          <w:sz w:val="24"/>
          <w:rtl/>
        </w:rPr>
        <w:t>، (2/859).</w:t>
      </w:r>
    </w:p>
  </w:footnote>
  <w:footnote w:id="1258">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w:t>
      </w:r>
      <w:r w:rsidRPr="006C4A2F">
        <w:rPr>
          <w:rFonts w:ascii="Traditional Arabic" w:hAnsi="Traditional Arabic" w:hint="cs"/>
          <w:b w:val="0"/>
          <w:bCs w:val="0"/>
          <w:sz w:val="24"/>
          <w:rtl/>
        </w:rPr>
        <w:t>تبديل الهدي، برقم:(1756)</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546).</w:t>
      </w:r>
    </w:p>
  </w:footnote>
  <w:footnote w:id="1259">
    <w:p w:rsidR="00596D74" w:rsidRPr="006C4A2F" w:rsidRDefault="00596D74" w:rsidP="003E6FA4">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،مسند عبدالله بن عمر رضي الله تعالى عنهما</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6325</w:t>
      </w:r>
      <w:r w:rsidRPr="006C4A2F">
        <w:rPr>
          <w:b w:val="0"/>
          <w:bCs w:val="0"/>
          <w:sz w:val="24"/>
          <w:rtl/>
        </w:rPr>
        <w:t>)</w:t>
      </w:r>
      <w:r w:rsidRPr="006C4A2F">
        <w:rPr>
          <w:rFonts w:ascii="Traditional Arabic" w:hAnsi="Traditional Arabic" w:hint="cs"/>
          <w:b w:val="0"/>
          <w:bCs w:val="0"/>
          <w:sz w:val="24"/>
          <w:rtl/>
        </w:rPr>
        <w:t>،</w:t>
      </w:r>
      <w:r w:rsidRPr="006C4A2F">
        <w:rPr>
          <w:rFonts w:ascii="Traditional Arabic" w:hint="cs"/>
          <w:b w:val="0"/>
          <w:bCs w:val="0"/>
          <w:sz w:val="24"/>
          <w:rtl/>
        </w:rPr>
        <w:t>( 10/403</w:t>
      </w:r>
      <w:r w:rsidRPr="006C4A2F">
        <w:rPr>
          <w:rFonts w:hint="cs"/>
          <w:b w:val="0"/>
          <w:bCs w:val="0"/>
          <w:sz w:val="24"/>
          <w:rtl/>
        </w:rPr>
        <w:t>).</w:t>
      </w:r>
    </w:p>
  </w:footnote>
  <w:footnote w:id="1260">
    <w:p w:rsidR="00596D74" w:rsidRPr="006C4A2F" w:rsidRDefault="00596D74" w:rsidP="003E6FA4">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خزيمة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w:t>
      </w:r>
      <w:r w:rsidRPr="006C4A2F">
        <w:rPr>
          <w:rFonts w:ascii="Traditional Arabic" w:hAnsi="Traditional Arabic"/>
          <w:b w:val="0"/>
          <w:bCs w:val="0"/>
          <w:sz w:val="24"/>
          <w:rtl/>
        </w:rPr>
        <w:t xml:space="preserve"> باب استحباب المغالاة بثمن الهدى و كرائمه إن كان شهم بن الجارود ممن يجوز الإحتجاج بخبره و هذا من الجنس الذي قال المطلبي  </w:t>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2911</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292</w:t>
      </w:r>
      <w:r w:rsidRPr="006C4A2F">
        <w:rPr>
          <w:rFonts w:ascii="Traditional Arabic" w:hAnsi="Traditional Arabic"/>
          <w:b w:val="0"/>
          <w:bCs w:val="0"/>
          <w:sz w:val="24"/>
          <w:rtl/>
        </w:rPr>
        <w:t>).</w:t>
      </w:r>
    </w:p>
  </w:footnote>
  <w:footnote w:id="1261">
    <w:p w:rsidR="00596D74" w:rsidRPr="006C4A2F" w:rsidRDefault="00596D74" w:rsidP="00AA509D">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لا يبدل ما أوجبه من الهدايا بكلامه بخير ولا شر منه</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10024</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241</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262">
    <w:p w:rsidR="00596D74" w:rsidRPr="006C4A2F" w:rsidRDefault="00596D74" w:rsidP="00AA509D">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الضياء </w:t>
      </w:r>
      <w:r w:rsidRPr="006C4A2F">
        <w:rPr>
          <w:rFonts w:ascii="Traditional Arabic" w:hAnsi="Traditional Arabic"/>
          <w:sz w:val="24"/>
          <w:szCs w:val="24"/>
          <w:rtl/>
        </w:rPr>
        <w:t>ال</w:t>
      </w:r>
      <w:r w:rsidRPr="006C4A2F">
        <w:rPr>
          <w:rFonts w:ascii="Traditional Arabic" w:hAnsi="Traditional Arabic" w:hint="cs"/>
          <w:sz w:val="24"/>
          <w:szCs w:val="24"/>
          <w:rtl/>
        </w:rPr>
        <w:t>مقدسي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:محمد، </w:t>
      </w:r>
      <w:r w:rsidRPr="006C4A2F">
        <w:rPr>
          <w:rFonts w:ascii="Traditional Arabic" w:hAnsi="Traditional Arabic" w:hint="cs"/>
          <w:b/>
          <w:bCs/>
          <w:sz w:val="24"/>
          <w:szCs w:val="24"/>
          <w:rtl/>
        </w:rPr>
        <w:t>الأحاديث المختارة</w:t>
      </w:r>
      <w:r w:rsidRPr="006C4A2F">
        <w:rPr>
          <w:rFonts w:ascii="Traditional Arabic" w:hAnsi="Traditional Arabic" w:hint="cs"/>
          <w:sz w:val="24"/>
          <w:szCs w:val="24"/>
          <w:rtl/>
        </w:rPr>
        <w:t>،ت</w:t>
      </w:r>
      <w:r w:rsidRPr="006C4A2F">
        <w:rPr>
          <w:rFonts w:ascii="Traditional Arabic" w:hAnsi="Traditional Arabic"/>
          <w:sz w:val="24"/>
          <w:szCs w:val="24"/>
          <w:rtl/>
        </w:rPr>
        <w:t>حق</w:t>
      </w:r>
      <w:r w:rsidRPr="006C4A2F">
        <w:rPr>
          <w:rFonts w:ascii="Traditional Arabic" w:hAnsi="Traditional Arabic" w:hint="cs"/>
          <w:sz w:val="24"/>
          <w:szCs w:val="24"/>
          <w:rtl/>
        </w:rPr>
        <w:t>ي</w:t>
      </w:r>
      <w:r w:rsidRPr="006C4A2F">
        <w:rPr>
          <w:rFonts w:ascii="Traditional Arabic" w:hAnsi="Traditional Arabic"/>
          <w:sz w:val="24"/>
          <w:szCs w:val="24"/>
          <w:rtl/>
        </w:rPr>
        <w:t>ق : عبد الملك بن عبد الله بن دهيش</w:t>
      </w:r>
      <w:r w:rsidRPr="006C4A2F">
        <w:rPr>
          <w:rFonts w:ascii="Traditional Arabic" w:hAnsi="Traditional Arabic" w:hint="cs"/>
          <w:sz w:val="24"/>
          <w:szCs w:val="24"/>
          <w:rtl/>
        </w:rPr>
        <w:t>،(مكة المكرمة،</w:t>
      </w:r>
      <w:r w:rsidRPr="006C4A2F">
        <w:rPr>
          <w:rFonts w:ascii="Traditional Arabic" w:hAnsi="Traditional Arabic"/>
          <w:sz w:val="24"/>
          <w:szCs w:val="24"/>
          <w:rtl/>
        </w:rPr>
        <w:t>مكتبة النهضة الحديثة</w:t>
      </w:r>
      <w:r w:rsidRPr="006C4A2F">
        <w:rPr>
          <w:rFonts w:ascii="Traditional Arabic" w:hAnsi="Traditional Arabic" w:hint="cs"/>
          <w:sz w:val="24"/>
          <w:szCs w:val="24"/>
          <w:rtl/>
        </w:rPr>
        <w:t>،ط1 ،1410ه).</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208</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1</w:t>
      </w:r>
      <w:r w:rsidRPr="006C4A2F">
        <w:rPr>
          <w:rFonts w:ascii="Traditional Arabic" w:hAnsi="Traditional Arabic"/>
          <w:sz w:val="24"/>
          <w:szCs w:val="24"/>
          <w:rtl/>
        </w:rPr>
        <w:t xml:space="preserve">/ </w:t>
      </w:r>
      <w:r w:rsidRPr="006C4A2F">
        <w:rPr>
          <w:rFonts w:ascii="Traditional Arabic" w:hAnsi="Traditional Arabic" w:hint="cs"/>
          <w:sz w:val="24"/>
          <w:szCs w:val="24"/>
          <w:rtl/>
        </w:rPr>
        <w:t>124</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263">
    <w:p w:rsidR="00596D74" w:rsidRPr="006C4A2F" w:rsidRDefault="00596D74" w:rsidP="00AA509D">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البخاري:محمد،</w:t>
      </w:r>
      <w:r w:rsidRPr="006C4A2F">
        <w:rPr>
          <w:rFonts w:hint="cs"/>
          <w:sz w:val="24"/>
          <w:szCs w:val="24"/>
          <w:rtl/>
        </w:rPr>
        <w:t xml:space="preserve"> </w:t>
      </w:r>
      <w:r w:rsidRPr="006C4A2F">
        <w:rPr>
          <w:rFonts w:ascii="Traditional Arabic" w:hAnsi="Traditional Arabic" w:hint="cs"/>
          <w:b/>
          <w:bCs/>
          <w:sz w:val="24"/>
          <w:szCs w:val="24"/>
          <w:rtl/>
        </w:rPr>
        <w:t>التاريخ الكبير</w:t>
      </w:r>
      <w:r w:rsidRPr="006C4A2F">
        <w:rPr>
          <w:rFonts w:ascii="Traditional Arabic" w:hAnsi="Traditional Arabic" w:hint="cs"/>
          <w:sz w:val="24"/>
          <w:szCs w:val="24"/>
          <w:rtl/>
        </w:rPr>
        <w:t xml:space="preserve">، </w:t>
      </w:r>
      <w:r w:rsidRPr="006C4A2F">
        <w:rPr>
          <w:rFonts w:ascii="Traditional Arabic" w:hint="cs"/>
          <w:sz w:val="24"/>
          <w:szCs w:val="24"/>
          <w:rtl/>
        </w:rPr>
        <w:t>(2/230)،برقم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2293</w:t>
      </w:r>
      <w:r w:rsidRPr="006C4A2F">
        <w:rPr>
          <w:rFonts w:ascii="Traditional Arabic" w:hAnsi="Traditional Arabic"/>
          <w:sz w:val="24"/>
          <w:szCs w:val="24"/>
          <w:rtl/>
        </w:rPr>
        <w:t>).</w:t>
      </w:r>
    </w:p>
  </w:footnote>
  <w:footnote w:id="1264">
    <w:p w:rsidR="00596D74" w:rsidRPr="006C4A2F" w:rsidRDefault="00596D74" w:rsidP="00AA509D">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الذهبي : محمد ،</w:t>
      </w:r>
      <w:r w:rsidRPr="006C4A2F">
        <w:rPr>
          <w:rFonts w:hint="cs"/>
          <w:b/>
          <w:bCs/>
          <w:sz w:val="24"/>
          <w:szCs w:val="24"/>
          <w:rtl/>
        </w:rPr>
        <w:t>ميزان</w:t>
      </w:r>
      <w:r w:rsidRPr="006C4A2F">
        <w:rPr>
          <w:b/>
          <w:bCs/>
          <w:sz w:val="24"/>
          <w:szCs w:val="24"/>
          <w:rtl/>
        </w:rPr>
        <w:t xml:space="preserve"> </w:t>
      </w:r>
      <w:r w:rsidRPr="006C4A2F">
        <w:rPr>
          <w:rFonts w:hint="cs"/>
          <w:b/>
          <w:bCs/>
          <w:sz w:val="24"/>
          <w:szCs w:val="24"/>
          <w:rtl/>
        </w:rPr>
        <w:t>الاعتدال في نقد الرجال</w:t>
      </w:r>
      <w:r w:rsidRPr="006C4A2F">
        <w:rPr>
          <w:rFonts w:hint="cs"/>
          <w:sz w:val="24"/>
          <w:szCs w:val="24"/>
          <w:rtl/>
        </w:rPr>
        <w:t>،ترجمة الجهم بن الجارود برقم:(1582)،(</w:t>
      </w:r>
      <w:r w:rsidRPr="006C4A2F">
        <w:rPr>
          <w:sz w:val="24"/>
          <w:szCs w:val="24"/>
          <w:rtl/>
        </w:rPr>
        <w:t>1/</w:t>
      </w:r>
      <w:r w:rsidRPr="006C4A2F">
        <w:rPr>
          <w:rFonts w:hint="cs"/>
          <w:sz w:val="24"/>
          <w:szCs w:val="24"/>
          <w:rtl/>
        </w:rPr>
        <w:t>426)</w:t>
      </w:r>
      <w:r w:rsidRPr="006C4A2F">
        <w:rPr>
          <w:sz w:val="24"/>
          <w:szCs w:val="24"/>
          <w:rtl/>
        </w:rPr>
        <w:t>.</w:t>
      </w:r>
    </w:p>
  </w:footnote>
  <w:footnote w:id="1265">
    <w:p w:rsidR="00596D74" w:rsidRPr="006C4A2F" w:rsidRDefault="00596D74" w:rsidP="003E6FA4">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4633</w:t>
      </w:r>
      <w:r w:rsidRPr="006C4A2F">
        <w:rPr>
          <w:b w:val="0"/>
          <w:bCs w:val="0"/>
          <w:sz w:val="24"/>
          <w:rtl/>
        </w:rPr>
        <w:t>)</w:t>
      </w:r>
      <w:r w:rsidRPr="006C4A2F">
        <w:rPr>
          <w:rFonts w:hint="cs"/>
          <w:b w:val="0"/>
          <w:bCs w:val="0"/>
          <w:sz w:val="24"/>
          <w:rtl/>
        </w:rPr>
        <w:t>.</w:t>
      </w:r>
    </w:p>
  </w:footnote>
  <w:footnote w:id="1266">
    <w:p w:rsidR="00596D74" w:rsidRPr="006C4A2F" w:rsidRDefault="00596D74" w:rsidP="005331FE">
      <w:pPr>
        <w:pStyle w:val="a4"/>
        <w:jc w:val="both"/>
        <w:rPr>
          <w:b w:val="0"/>
          <w:bCs w:val="0"/>
          <w:caps/>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sz w:val="24"/>
          <w:rtl/>
        </w:rPr>
        <w:t>ضعيف</w:t>
      </w:r>
      <w:r w:rsidRPr="006C4A2F">
        <w:rPr>
          <w:rFonts w:ascii="Traditional Arabic" w:hAnsi="Traditional Arabic" w:hint="cs"/>
          <w:sz w:val="24"/>
          <w:rtl/>
        </w:rPr>
        <w:t xml:space="preserve"> 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،برقم:(309) ،(</w:t>
      </w:r>
      <w:r w:rsidRPr="006C4A2F">
        <w:rPr>
          <w:rFonts w:ascii="Traditional Arabic" w:hint="cs"/>
          <w:b w:val="0"/>
          <w:bCs w:val="0"/>
          <w:sz w:val="24"/>
          <w:rtl/>
        </w:rPr>
        <w:t>2/146-147).</w:t>
      </w:r>
    </w:p>
  </w:footnote>
  <w:footnote w:id="1267">
    <w:p w:rsidR="00596D74" w:rsidRPr="006C4A2F" w:rsidRDefault="00596D74" w:rsidP="004F3010">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546).</w:t>
      </w:r>
    </w:p>
  </w:footnote>
  <w:footnote w:id="1268">
    <w:p w:rsidR="00596D74" w:rsidRPr="006C4A2F" w:rsidRDefault="00596D74" w:rsidP="003E6FA4">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غرفة بن الحارث الكندي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أبو الحارث اليماني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نزيل مصر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قال أبو حاتم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له صحبة ويقال </w:t>
      </w:r>
      <w:r w:rsidRPr="006C4A2F">
        <w:rPr>
          <w:rFonts w:ascii="Traditional Arabic" w:hAnsi="Traditional Arabic" w:hint="cs"/>
          <w:b w:val="0"/>
          <w:bCs w:val="0"/>
          <w:sz w:val="24"/>
          <w:rtl/>
        </w:rPr>
        <w:t>أ</w:t>
      </w:r>
      <w:r w:rsidRPr="006C4A2F">
        <w:rPr>
          <w:rFonts w:ascii="Traditional Arabic" w:hAnsi="Traditional Arabic"/>
          <w:b w:val="0"/>
          <w:bCs w:val="0"/>
          <w:sz w:val="24"/>
          <w:rtl/>
        </w:rPr>
        <w:t>نه قاتل مع عكرمة بن أبي جهل أهل الردة باليمن</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شهد حجة الوداع وروى عن النبي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في نحر البدن</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قال</w:t>
      </w:r>
      <w:r w:rsidRPr="006C4A2F">
        <w:rPr>
          <w:rFonts w:ascii="Traditional Arabic" w:hAnsi="Traditional Arabic" w:hint="cs"/>
          <w:b w:val="0"/>
          <w:bCs w:val="0"/>
          <w:sz w:val="24"/>
          <w:rtl/>
        </w:rPr>
        <w:t xml:space="preserve"> ا</w:t>
      </w:r>
      <w:r w:rsidRPr="006C4A2F">
        <w:rPr>
          <w:rFonts w:ascii="Traditional Arabic" w:hAnsi="Traditional Arabic"/>
          <w:b w:val="0"/>
          <w:bCs w:val="0"/>
          <w:sz w:val="24"/>
          <w:rtl/>
        </w:rPr>
        <w:t>بن يونس</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شهد فتح مصر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وكان من </w:t>
      </w:r>
      <w:r w:rsidRPr="006C4A2F">
        <w:rPr>
          <w:rFonts w:ascii="Traditional Arabic" w:hAnsi="Traditional Arabic" w:hint="cs"/>
          <w:b w:val="0"/>
          <w:bCs w:val="0"/>
          <w:sz w:val="24"/>
          <w:rtl/>
        </w:rPr>
        <w:t>أ</w:t>
      </w:r>
      <w:r w:rsidRPr="006C4A2F">
        <w:rPr>
          <w:rFonts w:ascii="Traditional Arabic" w:hAnsi="Traditional Arabic"/>
          <w:b w:val="0"/>
          <w:bCs w:val="0"/>
          <w:sz w:val="24"/>
          <w:rtl/>
        </w:rPr>
        <w:t>شرف أهلها</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وكان يكاتب عمر بن الخطاب وذكره بن قانع في العين المهملة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وهو وه</w:t>
      </w:r>
      <w:r w:rsidRPr="006C4A2F">
        <w:rPr>
          <w:rFonts w:ascii="Traditional Arabic" w:hAnsi="Traditional Arabic" w:hint="cs"/>
          <w:b w:val="0"/>
          <w:bCs w:val="0"/>
          <w:sz w:val="24"/>
          <w:rtl/>
        </w:rPr>
        <w:t>ْ</w:t>
      </w:r>
      <w:r w:rsidRPr="006C4A2F">
        <w:rPr>
          <w:rFonts w:ascii="Traditional Arabic" w:hAnsi="Traditional Arabic"/>
          <w:b w:val="0"/>
          <w:bCs w:val="0"/>
          <w:sz w:val="24"/>
          <w:rtl/>
        </w:rPr>
        <w:t>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وكذا ذكره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حبان ثم أعاده في المعجمة وهو الصواب</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وذكر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فتحون</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أ</w:t>
      </w:r>
      <w:r w:rsidRPr="006C4A2F">
        <w:rPr>
          <w:rFonts w:ascii="Traditional Arabic" w:hAnsi="Traditional Arabic"/>
          <w:b w:val="0"/>
          <w:bCs w:val="0"/>
          <w:sz w:val="24"/>
          <w:rtl/>
        </w:rPr>
        <w:t>ن أبا عمر ضبطه بسكون الراء</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قال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وضبطه الدارقطني وغيره بالتحريك</w:t>
      </w:r>
      <w:r w:rsidRPr="006C4A2F">
        <w:rPr>
          <w:rFonts w:ascii="Traditional Arabic" w:hAnsi="Traditional Arabic" w:hint="cs"/>
          <w:b w:val="0"/>
          <w:bCs w:val="0"/>
          <w:sz w:val="24"/>
          <w:rtl/>
        </w:rPr>
        <w:t>.ينظر : ابن حجر</w:t>
      </w:r>
      <w:r w:rsidRPr="006C4A2F">
        <w:rPr>
          <w:rFonts w:ascii="Traditional Arabic" w:hAnsi="Traditional Arabic"/>
          <w:b w:val="0"/>
          <w:bCs w:val="0"/>
          <w:sz w:val="24"/>
          <w:rtl/>
        </w:rPr>
        <w:t xml:space="preserve"> العسقلاني</w:t>
      </w:r>
      <w:r w:rsidRPr="006C4A2F">
        <w:rPr>
          <w:rFonts w:ascii="Traditional Arabic" w:hAnsi="Traditional Arabic" w:hint="cs"/>
          <w:b w:val="0"/>
          <w:bCs w:val="0"/>
          <w:sz w:val="24"/>
          <w:rtl/>
        </w:rPr>
        <w:t>، أحمد ،</w:t>
      </w:r>
      <w:r w:rsidRPr="006C4A2F">
        <w:rPr>
          <w:rFonts w:ascii="Traditional Arabic" w:hAnsi="Traditional Arabic"/>
          <w:sz w:val="24"/>
          <w:rtl/>
        </w:rPr>
        <w:t>الإصابة في تمييز الصحابة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hint="cs"/>
          <w:b w:val="0"/>
          <w:bCs w:val="0"/>
          <w:sz w:val="24"/>
          <w:rtl/>
        </w:rPr>
        <w:br/>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318</w:t>
      </w:r>
      <w:r w:rsidRPr="006C4A2F">
        <w:rPr>
          <w:rFonts w:ascii="Traditional Arabic" w:hAnsi="Traditional Arabic"/>
          <w:b w:val="0"/>
          <w:bCs w:val="0"/>
          <w:sz w:val="24"/>
          <w:rtl/>
        </w:rPr>
        <w:t>)</w:t>
      </w:r>
      <w:r w:rsidRPr="006C4A2F">
        <w:rPr>
          <w:rFonts w:hint="cs"/>
          <w:b w:val="0"/>
          <w:bCs w:val="0"/>
          <w:caps/>
          <w:sz w:val="24"/>
          <w:rtl/>
        </w:rPr>
        <w:t>، برقم:(6912).بتصرف.</w:t>
      </w:r>
    </w:p>
  </w:footnote>
  <w:footnote w:id="1269">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في الهدي إذا عطب قبل أن يبلغ</w:t>
      </w:r>
      <w:r w:rsidRPr="006C4A2F">
        <w:rPr>
          <w:rFonts w:ascii="Traditional Arabic" w:hAnsi="Traditional Arabic" w:hint="cs"/>
          <w:b w:val="0"/>
          <w:bCs w:val="0"/>
          <w:sz w:val="24"/>
          <w:rtl/>
        </w:rPr>
        <w:t>، برقم:(1766)</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548).</w:t>
      </w:r>
    </w:p>
  </w:footnote>
  <w:footnote w:id="1270">
    <w:p w:rsidR="00596D74" w:rsidRPr="006C4A2F" w:rsidRDefault="00596D74" w:rsidP="006C688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نحر الإبل وذبح البقر والغنم قد مضى في أحاديث ثابتة نحر النبي </w:t>
      </w:r>
      <w:r w:rsidRPr="006C4A2F">
        <w:rPr>
          <w:rFonts w:ascii="Traditional Arabic" w:hAnsi="Traditional Arabic"/>
          <w:sz w:val="24"/>
          <w:szCs w:val="24"/>
        </w:rPr>
        <w:t xml:space="preserve"> </w:t>
      </w:r>
      <w:r w:rsidRPr="006C4A2F">
        <w:rPr>
          <w:rFonts w:ascii="Traditional Arabic" w:hAnsi="Traditional Arabic"/>
          <w:sz w:val="24"/>
          <w:szCs w:val="24"/>
        </w:rPr>
        <w:sym w:font="AGA Arabesque" w:char="F072"/>
      </w:r>
      <w:r w:rsidRPr="006C4A2F">
        <w:rPr>
          <w:rFonts w:ascii="Traditional Arabic" w:hAnsi="Traditional Arabic"/>
          <w:sz w:val="24"/>
          <w:szCs w:val="24"/>
          <w:rtl/>
        </w:rPr>
        <w:t>البدن بيد</w:t>
      </w:r>
      <w:r w:rsidRPr="006C4A2F">
        <w:rPr>
          <w:rFonts w:ascii="Traditional Arabic" w:hAnsi="Traditional Arabic" w:hint="cs"/>
          <w:sz w:val="24"/>
          <w:szCs w:val="24"/>
          <w:rtl/>
        </w:rPr>
        <w:t xml:space="preserve">ه،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10000</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238</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271">
    <w:p w:rsidR="00596D74" w:rsidRPr="006C4A2F" w:rsidRDefault="00596D74" w:rsidP="006C688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int="cs"/>
          <w:sz w:val="24"/>
          <w:szCs w:val="24"/>
          <w:rtl/>
        </w:rPr>
        <w:t xml:space="preserve">- الطبراني:سليمان، </w:t>
      </w:r>
      <w:r w:rsidRPr="006C4A2F">
        <w:rPr>
          <w:rFonts w:ascii="Traditional Arabic" w:hAnsi="Traditional Arabic"/>
          <w:b/>
          <w:bCs/>
          <w:sz w:val="24"/>
          <w:szCs w:val="24"/>
          <w:rtl/>
        </w:rPr>
        <w:t>المعجم الأوسط</w:t>
      </w:r>
      <w:r w:rsidRPr="006C4A2F">
        <w:rPr>
          <w:rFonts w:ascii="Traditional Arabic" w:hint="cs"/>
          <w:sz w:val="24"/>
          <w:szCs w:val="24"/>
          <w:rtl/>
        </w:rPr>
        <w:t xml:space="preserve"> ، برقم: (</w:t>
      </w:r>
      <w:r w:rsidRPr="006C4A2F">
        <w:rPr>
          <w:rFonts w:ascii="Traditional Arabic" w:hAnsi="Traditional Arabic" w:hint="cs"/>
          <w:sz w:val="24"/>
          <w:szCs w:val="24"/>
          <w:rtl/>
        </w:rPr>
        <w:t>2837</w:t>
      </w:r>
      <w:r w:rsidRPr="006C4A2F">
        <w:rPr>
          <w:rFonts w:ascii="Traditional Arabic" w:hint="cs"/>
          <w:sz w:val="24"/>
          <w:szCs w:val="24"/>
          <w:rtl/>
        </w:rPr>
        <w:t>)،( 3/173).</w:t>
      </w:r>
    </w:p>
  </w:footnote>
  <w:footnote w:id="1272">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غرفة بن الحارث الأزدي ( الكندي ) </w:t>
      </w:r>
      <w:r w:rsidRPr="006C4A2F">
        <w:rPr>
          <w:rFonts w:ascii="Traditional Arabic" w:hAnsi="Traditional Arabic" w:hint="cs"/>
          <w:b w:val="0"/>
          <w:bCs w:val="0"/>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15365</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18</w:t>
      </w:r>
      <w:r w:rsidRPr="006C4A2F">
        <w:rPr>
          <w:rFonts w:ascii="Traditional Arabic" w:hAnsi="Traditional Arabic"/>
          <w:b w:val="0"/>
          <w:bCs w:val="0"/>
          <w:sz w:val="24"/>
          <w:rtl/>
        </w:rPr>
        <w:t>/</w:t>
      </w:r>
      <w:r w:rsidRPr="006C4A2F">
        <w:rPr>
          <w:rFonts w:ascii="Traditional Arabic" w:hAnsi="Traditional Arabic" w:hint="cs"/>
          <w:b w:val="0"/>
          <w:bCs w:val="0"/>
          <w:sz w:val="24"/>
          <w:rtl/>
        </w:rPr>
        <w:t>261)</w:t>
      </w:r>
      <w:r w:rsidRPr="006C4A2F">
        <w:rPr>
          <w:rFonts w:hint="cs"/>
          <w:b w:val="0"/>
          <w:bCs w:val="0"/>
          <w:sz w:val="24"/>
          <w:rtl/>
        </w:rPr>
        <w:t>.</w:t>
      </w:r>
    </w:p>
  </w:footnote>
  <w:footnote w:id="1273">
    <w:p w:rsidR="00596D74" w:rsidRPr="006C4A2F" w:rsidRDefault="00596D74" w:rsidP="006C688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int="cs"/>
          <w:sz w:val="24"/>
          <w:szCs w:val="24"/>
          <w:rtl/>
        </w:rPr>
        <w:t xml:space="preserve">- الطبراني:سليمان، </w:t>
      </w:r>
      <w:r w:rsidRPr="006C4A2F">
        <w:rPr>
          <w:rFonts w:ascii="Traditional Arabic" w:hAnsi="Traditional Arabic"/>
          <w:b/>
          <w:bCs/>
          <w:sz w:val="24"/>
          <w:szCs w:val="24"/>
          <w:rtl/>
        </w:rPr>
        <w:t>المعجم الأوسط</w:t>
      </w:r>
      <w:r w:rsidRPr="006C4A2F">
        <w:rPr>
          <w:rFonts w:ascii="Traditional Arabic" w:hint="cs"/>
          <w:sz w:val="24"/>
          <w:szCs w:val="24"/>
          <w:rtl/>
        </w:rPr>
        <w:t xml:space="preserve"> ، ( 3/173).</w:t>
      </w:r>
    </w:p>
  </w:footnote>
  <w:footnote w:id="1274">
    <w:p w:rsidR="00596D74" w:rsidRPr="006C4A2F" w:rsidRDefault="00596D74" w:rsidP="003E6FA4">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3284</w:t>
      </w:r>
      <w:r w:rsidRPr="006C4A2F">
        <w:rPr>
          <w:b w:val="0"/>
          <w:bCs w:val="0"/>
          <w:sz w:val="24"/>
          <w:rtl/>
        </w:rPr>
        <w:t>)</w:t>
      </w:r>
      <w:r w:rsidRPr="006C4A2F">
        <w:rPr>
          <w:rFonts w:hint="cs"/>
          <w:b w:val="0"/>
          <w:bCs w:val="0"/>
          <w:sz w:val="24"/>
          <w:rtl/>
        </w:rPr>
        <w:t>.</w:t>
      </w:r>
    </w:p>
  </w:footnote>
  <w:footnote w:id="1275">
    <w:p w:rsidR="00596D74" w:rsidRPr="006C4A2F" w:rsidRDefault="00596D74" w:rsidP="005331FE">
      <w:pPr>
        <w:pStyle w:val="a4"/>
        <w:jc w:val="both"/>
        <w:rPr>
          <w:b w:val="0"/>
          <w:bCs w:val="0"/>
          <w:caps/>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sz w:val="24"/>
          <w:rtl/>
        </w:rPr>
        <w:t>ضعيف</w:t>
      </w:r>
      <w:r w:rsidRPr="006C4A2F">
        <w:rPr>
          <w:rFonts w:ascii="Traditional Arabic" w:hAnsi="Traditional Arabic" w:hint="cs"/>
          <w:sz w:val="24"/>
          <w:rtl/>
        </w:rPr>
        <w:t xml:space="preserve"> 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،برقم:(311) ،(</w:t>
      </w:r>
      <w:r w:rsidRPr="006C4A2F">
        <w:rPr>
          <w:rFonts w:ascii="Traditional Arabic" w:hint="cs"/>
          <w:b w:val="0"/>
          <w:bCs w:val="0"/>
          <w:sz w:val="24"/>
          <w:rtl/>
        </w:rPr>
        <w:t>2/149).</w:t>
      </w:r>
    </w:p>
  </w:footnote>
  <w:footnote w:id="1276">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أبوداود </w:t>
      </w:r>
      <w:r w:rsidRPr="006C4A2F">
        <w:rPr>
          <w:rFonts w:hint="cs"/>
          <w:b w:val="0"/>
          <w:bCs w:val="0"/>
          <w:sz w:val="24"/>
          <w:rtl/>
        </w:rPr>
        <w:t>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في الهدي إذا عطب قبل أن يبلغ</w:t>
      </w:r>
      <w:r w:rsidRPr="006C4A2F">
        <w:rPr>
          <w:rFonts w:ascii="Traditional Arabic" w:hAnsi="Traditional Arabic" w:hint="cs"/>
          <w:b w:val="0"/>
          <w:bCs w:val="0"/>
          <w:sz w:val="24"/>
          <w:rtl/>
        </w:rPr>
        <w:t>، برقم:(1764)</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548).</w:t>
      </w:r>
    </w:p>
  </w:footnote>
  <w:footnote w:id="1277">
    <w:p w:rsidR="00596D74" w:rsidRPr="006C4A2F" w:rsidRDefault="00596D74" w:rsidP="003E6FA4">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،مسند علي بن أبي طالب رضي الله تعالى عنه</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1374</w:t>
      </w:r>
      <w:r w:rsidRPr="006C4A2F">
        <w:rPr>
          <w:b w:val="0"/>
          <w:bCs w:val="0"/>
          <w:sz w:val="24"/>
          <w:rtl/>
        </w:rPr>
        <w:t>)</w:t>
      </w:r>
      <w:r w:rsidRPr="006C4A2F">
        <w:rPr>
          <w:rFonts w:ascii="Traditional Arabic" w:hAnsi="Traditional Arabic" w:hint="cs"/>
          <w:b w:val="0"/>
          <w:bCs w:val="0"/>
          <w:sz w:val="24"/>
          <w:rtl/>
        </w:rPr>
        <w:t>،</w:t>
      </w:r>
      <w:r w:rsidRPr="006C4A2F">
        <w:rPr>
          <w:rFonts w:ascii="Traditional Arabic" w:hint="cs"/>
          <w:b w:val="0"/>
          <w:bCs w:val="0"/>
          <w:sz w:val="24"/>
          <w:rtl/>
        </w:rPr>
        <w:t>( 2/467</w:t>
      </w:r>
      <w:r w:rsidRPr="006C4A2F">
        <w:rPr>
          <w:rFonts w:hint="cs"/>
          <w:b w:val="0"/>
          <w:bCs w:val="0"/>
          <w:sz w:val="24"/>
          <w:rtl/>
        </w:rPr>
        <w:t>).</w:t>
      </w:r>
    </w:p>
  </w:footnote>
  <w:footnote w:id="1278">
    <w:p w:rsidR="00596D74" w:rsidRPr="006C4A2F" w:rsidRDefault="00596D74" w:rsidP="009E5A2F">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باب ما يستحب من ذبح صاحب النسيكة نسيكته بيده وجواز الاستنابة فيه ثم حضوره الذبح لما يرجى من المغفرة عند سفوح الدم</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10004</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238</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279">
    <w:p w:rsidR="00596D74" w:rsidRPr="006C4A2F" w:rsidRDefault="00596D74" w:rsidP="005331FE">
      <w:pPr>
        <w:pStyle w:val="a4"/>
        <w:jc w:val="both"/>
        <w:rPr>
          <w:b w:val="0"/>
          <w:bCs w:val="0"/>
          <w:caps/>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sz w:val="24"/>
          <w:rtl/>
        </w:rPr>
        <w:t>ضعيف</w:t>
      </w:r>
      <w:r w:rsidRPr="006C4A2F">
        <w:rPr>
          <w:rFonts w:ascii="Traditional Arabic" w:hAnsi="Traditional Arabic" w:hint="cs"/>
          <w:sz w:val="24"/>
          <w:rtl/>
        </w:rPr>
        <w:t xml:space="preserve"> 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،برقم:(310) ،(</w:t>
      </w:r>
      <w:r w:rsidRPr="006C4A2F">
        <w:rPr>
          <w:rFonts w:ascii="Traditional Arabic" w:hint="cs"/>
          <w:b w:val="0"/>
          <w:bCs w:val="0"/>
          <w:sz w:val="24"/>
          <w:rtl/>
        </w:rPr>
        <w:t>2/147-148).</w:t>
      </w:r>
    </w:p>
  </w:footnote>
  <w:footnote w:id="1280">
    <w:p w:rsidR="00596D74" w:rsidRPr="006C4A2F" w:rsidRDefault="00596D74" w:rsidP="003E6FA4">
      <w:pPr>
        <w:pStyle w:val="a4"/>
        <w:jc w:val="both"/>
        <w:rPr>
          <w:b w:val="0"/>
          <w:bCs w:val="0"/>
          <w:caps/>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حنبل:أحمد ،</w:t>
      </w:r>
      <w:r w:rsidRPr="006C4A2F">
        <w:rPr>
          <w:rFonts w:hint="cs"/>
          <w:b w:val="0"/>
          <w:bCs w:val="0"/>
          <w:rtl/>
        </w:rPr>
        <w:t xml:space="preserve"> </w:t>
      </w:r>
      <w:r w:rsidRPr="006C4A2F">
        <w:rPr>
          <w:rFonts w:hint="cs"/>
          <w:rtl/>
        </w:rPr>
        <w:t>مسند الإمام أحمد بن حنبل</w:t>
      </w:r>
      <w:r w:rsidRPr="006C4A2F">
        <w:rPr>
          <w:rFonts w:ascii="Traditional Arabic" w:hAnsi="Traditional Arabic" w:hint="cs"/>
          <w:b w:val="0"/>
          <w:bCs w:val="0"/>
          <w:sz w:val="24"/>
          <w:rtl/>
        </w:rPr>
        <w:t xml:space="preserve"> ،مسند عبدالله بن العباس رضي الله تعالى عنهما</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ascii="Traditional Arabic" w:hAnsi="Traditional Arabic" w:hint="cs"/>
          <w:b w:val="0"/>
          <w:bCs w:val="0"/>
          <w:sz w:val="24"/>
          <w:rtl/>
        </w:rPr>
        <w:t>2359</w:t>
      </w:r>
      <w:r w:rsidRPr="006C4A2F">
        <w:rPr>
          <w:b w:val="0"/>
          <w:bCs w:val="0"/>
          <w:rtl/>
        </w:rPr>
        <w:t>)</w:t>
      </w:r>
      <w:r w:rsidRPr="006C4A2F">
        <w:rPr>
          <w:rFonts w:ascii="Traditional Arabic" w:hAnsi="Traditional Arabic" w:hint="cs"/>
          <w:b w:val="0"/>
          <w:bCs w:val="0"/>
          <w:sz w:val="24"/>
          <w:rtl/>
        </w:rPr>
        <w:t>،</w:t>
      </w:r>
      <w:r w:rsidRPr="006C4A2F">
        <w:rPr>
          <w:rFonts w:ascii="Traditional Arabic" w:hint="cs"/>
          <w:b w:val="0"/>
          <w:bCs w:val="0"/>
          <w:sz w:val="24"/>
          <w:rtl/>
        </w:rPr>
        <w:t>( 4/191</w:t>
      </w:r>
      <w:r w:rsidRPr="006C4A2F">
        <w:rPr>
          <w:rFonts w:hint="cs"/>
          <w:b w:val="0"/>
          <w:bCs w:val="0"/>
          <w:rtl/>
        </w:rPr>
        <w:t>).</w:t>
      </w:r>
    </w:p>
  </w:footnote>
  <w:footnote w:id="1281">
    <w:p w:rsidR="00596D74" w:rsidRPr="006C4A2F" w:rsidRDefault="00596D74" w:rsidP="003E6FA4">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أخرجه ابن حنبل:أحمد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 مسند جابر بن عبدالله رضي الله تعالى عنهما</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14549</w:t>
      </w:r>
      <w:r w:rsidRPr="006C4A2F">
        <w:rPr>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br/>
      </w:r>
      <w:r w:rsidRPr="006C4A2F">
        <w:rPr>
          <w:rFonts w:ascii="Traditional Arabic" w:hint="cs"/>
          <w:b w:val="0"/>
          <w:bCs w:val="0"/>
          <w:sz w:val="24"/>
          <w:rtl/>
        </w:rPr>
        <w:t>( 22/416</w:t>
      </w:r>
      <w:r w:rsidRPr="006C4A2F">
        <w:rPr>
          <w:rFonts w:hint="cs"/>
          <w:b w:val="0"/>
          <w:bCs w:val="0"/>
          <w:sz w:val="24"/>
          <w:rtl/>
        </w:rPr>
        <w:t>).</w:t>
      </w:r>
      <w:r w:rsidRPr="006C4A2F">
        <w:rPr>
          <w:rFonts w:hint="cs"/>
          <w:b w:val="0"/>
          <w:bCs w:val="0"/>
          <w:caps/>
          <w:sz w:val="24"/>
          <w:rtl/>
        </w:rPr>
        <w:t>قال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شعيب الأرنؤوط : حديث صحيح</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وهذا إسناد حسن في المتابعات والشواهد</w:t>
      </w:r>
      <w:r w:rsidRPr="006C4A2F">
        <w:rPr>
          <w:rFonts w:ascii="Traditional Arabic" w:hAnsi="Traditional Arabic" w:hint="cs"/>
          <w:b w:val="0"/>
          <w:bCs w:val="0"/>
          <w:sz w:val="24"/>
          <w:rtl/>
        </w:rPr>
        <w:t>؛</w:t>
      </w:r>
      <w:r w:rsidRPr="006C4A2F">
        <w:rPr>
          <w:rFonts w:ascii="Traditional Arabic" w:hAnsi="Traditional Arabic"/>
          <w:b w:val="0"/>
          <w:bCs w:val="0"/>
          <w:sz w:val="24"/>
          <w:rtl/>
        </w:rPr>
        <w:t>لأجل محمد بن ميمون فهو ضعيف يعتبر به</w:t>
      </w:r>
      <w:r w:rsidRPr="006C4A2F">
        <w:rPr>
          <w:rFonts w:hint="cs"/>
          <w:b w:val="0"/>
          <w:bCs w:val="0"/>
          <w:caps/>
          <w:sz w:val="24"/>
          <w:rtl/>
        </w:rPr>
        <w:t>.</w:t>
      </w:r>
    </w:p>
  </w:footnote>
  <w:footnote w:id="1282">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المصدر السابق ،مسند جابر بن عبدالله رضي الله تعالى عنهما</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14440</w:t>
      </w:r>
      <w:r w:rsidRPr="006C4A2F">
        <w:rPr>
          <w:b w:val="0"/>
          <w:bCs w:val="0"/>
          <w:sz w:val="24"/>
          <w:rtl/>
        </w:rPr>
        <w:t>)</w:t>
      </w:r>
      <w:r w:rsidRPr="006C4A2F">
        <w:rPr>
          <w:rFonts w:ascii="Traditional Arabic" w:hAnsi="Traditional Arabic" w:hint="cs"/>
          <w:b w:val="0"/>
          <w:bCs w:val="0"/>
          <w:sz w:val="24"/>
          <w:rtl/>
        </w:rPr>
        <w:t>،</w:t>
      </w:r>
      <w:r w:rsidRPr="006C4A2F">
        <w:rPr>
          <w:rFonts w:ascii="Traditional Arabic" w:hint="cs"/>
          <w:b w:val="0"/>
          <w:bCs w:val="0"/>
          <w:sz w:val="24"/>
          <w:rtl/>
        </w:rPr>
        <w:t>( 22/327-328</w:t>
      </w:r>
      <w:r w:rsidRPr="006C4A2F">
        <w:rPr>
          <w:rFonts w:hint="cs"/>
          <w:b w:val="0"/>
          <w:bCs w:val="0"/>
          <w:sz w:val="24"/>
          <w:rtl/>
        </w:rPr>
        <w:t>).</w:t>
      </w:r>
      <w:r w:rsidRPr="006C4A2F">
        <w:rPr>
          <w:rFonts w:hint="cs"/>
          <w:b w:val="0"/>
          <w:bCs w:val="0"/>
          <w:caps/>
          <w:sz w:val="24"/>
          <w:rtl/>
        </w:rPr>
        <w:t>قال</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شعيب الأرنؤوط : إسناده صحيح على شرط مسلم</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رجاله ثقات رجال الشيخين غير جعفر - وهو ابن محمد بن علي - فمن رجال مسلم</w:t>
      </w:r>
      <w:r w:rsidRPr="006C4A2F">
        <w:rPr>
          <w:rFonts w:ascii="Traditional Arabic" w:hAnsi="Traditional Arabic" w:hint="cs"/>
          <w:b w:val="0"/>
          <w:bCs w:val="0"/>
          <w:sz w:val="24"/>
          <w:rtl/>
        </w:rPr>
        <w:t>.</w:t>
      </w:r>
    </w:p>
  </w:footnote>
  <w:footnote w:id="1283">
    <w:p w:rsidR="00596D74" w:rsidRPr="006C4A2F" w:rsidRDefault="00596D74" w:rsidP="00247A4F">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238</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284">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أخرجه البخاري:محم</w:t>
      </w:r>
      <w:r w:rsidRPr="006C4A2F">
        <w:rPr>
          <w:rFonts w:ascii="Traditional Arabic" w:hAnsi="Traditional Arabic"/>
          <w:b w:val="0"/>
          <w:bCs w:val="0"/>
          <w:sz w:val="24"/>
          <w:rtl/>
        </w:rPr>
        <w:t>د،</w:t>
      </w:r>
      <w:r w:rsidRPr="006C4A2F">
        <w:rPr>
          <w:rStyle w:val="apple-style-span"/>
          <w:rFonts w:ascii="Traditional Arabic" w:hAnsi="Traditional Arabic"/>
          <w:sz w:val="24"/>
          <w:rtl/>
        </w:rPr>
        <w:t>الجامع الصحيح المسند المختصر من حديث رسول</w:t>
      </w:r>
      <w:r w:rsidRPr="006C4A2F">
        <w:rPr>
          <w:rStyle w:val="apple-style-span"/>
          <w:rFonts w:ascii="Traditional Arabic" w:hAnsi="Traditional Arabic"/>
          <w:b w:val="0"/>
          <w:bCs w:val="0"/>
          <w:sz w:val="24"/>
          <w:rtl/>
        </w:rPr>
        <w:t xml:space="preserve"> الله </w:t>
      </w:r>
      <w:r w:rsidRPr="006C4A2F">
        <w:rPr>
          <w:rStyle w:val="apple-style-span"/>
          <w:rFonts w:ascii="Traditional Arabic" w:hAnsi="Traditional Arabic"/>
          <w:b w:val="0"/>
          <w:bCs w:val="0"/>
          <w:sz w:val="24"/>
        </w:rPr>
        <w:sym w:font="AGA Arabesque" w:char="F072"/>
      </w:r>
      <w:r w:rsidRPr="006C4A2F">
        <w:rPr>
          <w:rStyle w:val="apple-style-span"/>
          <w:rFonts w:ascii="Traditional Arabic" w:hAnsi="Traditional Arabic"/>
          <w:b w:val="0"/>
          <w:bCs w:val="0"/>
          <w:sz w:val="24"/>
          <w:rtl/>
        </w:rPr>
        <w:t xml:space="preserve"> </w:t>
      </w:r>
      <w:r w:rsidRPr="006C4A2F">
        <w:rPr>
          <w:rStyle w:val="apple-style-span"/>
          <w:rFonts w:ascii="Traditional Arabic" w:hAnsi="Traditional Arabic"/>
          <w:sz w:val="24"/>
          <w:rtl/>
        </w:rPr>
        <w:t>وسننه وأيامه</w:t>
      </w:r>
      <w:r w:rsidRPr="006C4A2F">
        <w:rPr>
          <w:rFonts w:ascii="Traditional Arabic" w:hAnsi="Traditional Arabic"/>
          <w:b w:val="0"/>
          <w:bCs w:val="0"/>
          <w:sz w:val="24"/>
          <w:rtl/>
        </w:rPr>
        <w:t>،</w:t>
      </w:r>
      <w:r w:rsidRPr="006C4A2F">
        <w:rPr>
          <w:rFonts w:hint="cs"/>
          <w:b w:val="0"/>
          <w:bCs w:val="0"/>
          <w:sz w:val="24"/>
          <w:rtl/>
        </w:rPr>
        <w:t xml:space="preserve"> كتاب الحج،</w:t>
      </w:r>
      <w:r w:rsidRPr="006C4A2F">
        <w:rPr>
          <w:rFonts w:ascii="Traditional Arabic" w:hAnsi="Traditional Arabic"/>
          <w:b w:val="0"/>
          <w:bCs w:val="0"/>
          <w:sz w:val="24"/>
          <w:rtl/>
        </w:rPr>
        <w:t>باب يتصدق بجلال البدن</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1631)،</w:t>
      </w:r>
      <w:r w:rsidRPr="006C4A2F">
        <w:rPr>
          <w:rFonts w:ascii="Traditional Arabic" w:hAnsi="Traditional Arabic"/>
          <w:b w:val="0"/>
          <w:bCs w:val="0"/>
          <w:sz w:val="24"/>
          <w:rtl/>
        </w:rPr>
        <w:t xml:space="preserve"> </w:t>
      </w:r>
      <w:r w:rsidRPr="006C4A2F">
        <w:rPr>
          <w:rFonts w:ascii="Traditional Arabic"/>
          <w:b w:val="0"/>
          <w:bCs w:val="0"/>
          <w:sz w:val="24"/>
          <w:rtl/>
        </w:rPr>
        <w:t>(</w:t>
      </w:r>
      <w:r w:rsidRPr="006C4A2F">
        <w:rPr>
          <w:rFonts w:ascii="Traditional Arabic" w:hint="cs"/>
          <w:b w:val="0"/>
          <w:bCs w:val="0"/>
          <w:sz w:val="24"/>
          <w:rtl/>
        </w:rPr>
        <w:t>2</w:t>
      </w:r>
      <w:r w:rsidRPr="006C4A2F">
        <w:rPr>
          <w:rFonts w:ascii="Traditional Arabic"/>
          <w:b w:val="0"/>
          <w:bCs w:val="0"/>
          <w:sz w:val="24"/>
          <w:rtl/>
        </w:rPr>
        <w:t>/</w:t>
      </w:r>
      <w:r w:rsidRPr="006C4A2F">
        <w:rPr>
          <w:rFonts w:ascii="Traditional Arabic" w:hAnsi="Traditional Arabic" w:hint="cs"/>
          <w:b w:val="0"/>
          <w:bCs w:val="0"/>
          <w:sz w:val="24"/>
          <w:rtl/>
        </w:rPr>
        <w:t>613</w:t>
      </w:r>
      <w:r w:rsidRPr="006C4A2F">
        <w:rPr>
          <w:rFonts w:ascii="Traditional Arabic" w:hAnsi="Traditional Arabic"/>
          <w:b w:val="0"/>
          <w:bCs w:val="0"/>
          <w:sz w:val="24"/>
          <w:rtl/>
        </w:rPr>
        <w:t>)</w:t>
      </w:r>
      <w:r w:rsidRPr="006C4A2F">
        <w:rPr>
          <w:rFonts w:hint="cs"/>
          <w:b w:val="0"/>
          <w:bCs w:val="0"/>
          <w:sz w:val="24"/>
          <w:rtl/>
        </w:rPr>
        <w:t>.</w:t>
      </w:r>
    </w:p>
  </w:footnote>
  <w:footnote w:id="1285">
    <w:p w:rsidR="00596D74" w:rsidRPr="006C4A2F" w:rsidRDefault="00596D74" w:rsidP="003E6FA4">
      <w:pPr>
        <w:ind w:firstLine="0"/>
        <w:jc w:val="both"/>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أخرجه مسلم ،</w:t>
      </w:r>
      <w:r w:rsidRPr="006C4A2F">
        <w:rPr>
          <w:rFonts w:hint="cs"/>
          <w:sz w:val="24"/>
          <w:szCs w:val="24"/>
          <w:rtl/>
        </w:rPr>
        <w:t xml:space="preserve"> </w:t>
      </w:r>
      <w:r w:rsidRPr="006C4A2F">
        <w:rPr>
          <w:rFonts w:hint="cs"/>
          <w:b/>
          <w:bCs/>
          <w:sz w:val="24"/>
          <w:szCs w:val="24"/>
          <w:rtl/>
        </w:rPr>
        <w:t>صحيح مسلم</w:t>
      </w:r>
      <w:r w:rsidRPr="006C4A2F">
        <w:rPr>
          <w:rFonts w:hint="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باب في الصدقة بلحوم الهدي وجلودهم وجلالها</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348</w:t>
      </w:r>
      <w:r w:rsidRPr="006C4A2F">
        <w:rPr>
          <w:rFonts w:ascii="Traditional Arabic" w:hAnsi="Traditional Arabic"/>
          <w:sz w:val="24"/>
          <w:szCs w:val="24"/>
          <w:rtl/>
        </w:rPr>
        <w:t xml:space="preserve"> </w:t>
      </w:r>
      <w:r w:rsidRPr="006C4A2F">
        <w:rPr>
          <w:rFonts w:ascii="Traditional Arabic" w:hAnsi="Traditional Arabic" w:hint="cs"/>
          <w:sz w:val="24"/>
          <w:szCs w:val="24"/>
          <w:rtl/>
        </w:rPr>
        <w:t>،349</w:t>
      </w:r>
      <w:r w:rsidRPr="006C4A2F">
        <w:rPr>
          <w:rFonts w:ascii="Traditional Arabic" w:hAnsi="Traditional Arabic"/>
          <w:sz w:val="24"/>
          <w:szCs w:val="24"/>
          <w:rtl/>
        </w:rPr>
        <w:t>-</w:t>
      </w:r>
      <w:r w:rsidRPr="006C4A2F">
        <w:rPr>
          <w:rFonts w:ascii="Traditional Arabic" w:hAnsi="Traditional Arabic" w:hint="cs"/>
          <w:sz w:val="24"/>
          <w:szCs w:val="24"/>
          <w:rtl/>
        </w:rPr>
        <w:t>1317</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xml:space="preserve"> ، (2/954).</w:t>
      </w:r>
    </w:p>
  </w:footnote>
  <w:footnote w:id="1286">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w:t>
      </w:r>
      <w:r w:rsidRPr="006C4A2F">
        <w:rPr>
          <w:rFonts w:ascii="Traditional Arabic" w:hAnsi="Traditional Arabic" w:hint="cs"/>
          <w:b w:val="0"/>
          <w:bCs w:val="0"/>
          <w:sz w:val="24"/>
          <w:rtl/>
        </w:rPr>
        <w:t>الإحصار، برقم:(1864)</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575).</w:t>
      </w:r>
    </w:p>
  </w:footnote>
  <w:footnote w:id="1287">
    <w:p w:rsidR="00596D74" w:rsidRPr="006C4A2F" w:rsidRDefault="00596D74" w:rsidP="003E6FA4">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الحاكم النيسابوري:محمد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أول كتاب المناسك،</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1786</w:t>
      </w:r>
      <w:r w:rsidRPr="006C4A2F">
        <w:rPr>
          <w:sz w:val="24"/>
          <w:szCs w:val="24"/>
          <w:rtl/>
        </w:rPr>
        <w:t>)</w:t>
      </w:r>
      <w:r w:rsidRPr="006C4A2F">
        <w:rPr>
          <w:rFonts w:hint="cs"/>
          <w:sz w:val="24"/>
          <w:szCs w:val="24"/>
          <w:rtl/>
        </w:rPr>
        <w:t>،</w:t>
      </w:r>
      <w:r w:rsidRPr="006C4A2F">
        <w:rPr>
          <w:rFonts w:ascii="Traditional Arabic" w:hint="cs"/>
          <w:sz w:val="24"/>
          <w:szCs w:val="24"/>
          <w:rtl/>
        </w:rPr>
        <w:t xml:space="preserve"> (1/660).</w:t>
      </w:r>
    </w:p>
  </w:footnote>
  <w:footnote w:id="1288">
    <w:p w:rsidR="00596D74" w:rsidRPr="006C4A2F" w:rsidRDefault="00596D74" w:rsidP="00C526C7">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دلائل النبوة ومعرفة أحوال صاحب الشريعة</w:t>
      </w:r>
      <w:r w:rsidRPr="006C4A2F">
        <w:rPr>
          <w:rFonts w:ascii="Traditional Arabic" w:hAnsi="Traditional Arabic" w:hint="cs"/>
          <w:sz w:val="24"/>
          <w:szCs w:val="24"/>
          <w:rtl/>
        </w:rPr>
        <w:t>،تحقيق:د.عبدالمعطي قلعجي،(بيروت،دار الكتب العلمية،دار الريان للتراث،ط1، 1408ه-1988م)،</w:t>
      </w:r>
      <w:r w:rsidRPr="006C4A2F">
        <w:rPr>
          <w:rFonts w:ascii="Traditional Arabic" w:hAnsi="Traditional Arabic"/>
          <w:sz w:val="24"/>
          <w:szCs w:val="24"/>
          <w:rtl/>
        </w:rPr>
        <w:t xml:space="preserve"> جماع أبواب السرايا التي تذكر بعد فتح خيبر وقبل عمرة القضية وإن كان تاريخ بعضها ليس بالواضح عند أهل المغازي</w:t>
      </w:r>
      <w:r w:rsidRPr="006C4A2F">
        <w:rPr>
          <w:rFonts w:ascii="Traditional Arabic" w:hAnsi="Traditional Arabic" w:hint="cs"/>
          <w:sz w:val="24"/>
          <w:szCs w:val="24"/>
          <w:rtl/>
        </w:rPr>
        <w:t>،</w:t>
      </w:r>
      <w:r w:rsidRPr="006C4A2F">
        <w:rPr>
          <w:rFonts w:ascii="Traditional Arabic" w:hAnsi="Traditional Arabic"/>
          <w:sz w:val="24"/>
          <w:szCs w:val="24"/>
          <w:rtl/>
        </w:rPr>
        <w:t xml:space="preserve"> باب ما جرى في أمر الهدايا والأسلحة والرعب الذي وقع في قلوب المشركين من قدوم الرسول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1658</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br/>
        <w:t xml:space="preserve">( </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319).</w:t>
      </w:r>
    </w:p>
  </w:footnote>
  <w:footnote w:id="1289">
    <w:p w:rsidR="00596D74" w:rsidRPr="006C4A2F" w:rsidRDefault="00596D74" w:rsidP="002960E7">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ابن عبدالبر: </w:t>
      </w:r>
      <w:r w:rsidRPr="006C4A2F">
        <w:rPr>
          <w:rFonts w:ascii="Traditional Arabic" w:hAnsi="Traditional Arabic"/>
          <w:b w:val="0"/>
          <w:bCs w:val="0"/>
          <w:sz w:val="24"/>
          <w:rtl/>
        </w:rPr>
        <w:t>يوسف</w:t>
      </w:r>
      <w:r w:rsidRPr="006C4A2F">
        <w:rPr>
          <w:rFonts w:ascii="Traditional Arabic" w:hAnsi="Traditional Arabic" w:hint="cs"/>
          <w:b w:val="0"/>
          <w:bCs w:val="0"/>
          <w:sz w:val="24"/>
          <w:rtl/>
        </w:rPr>
        <w:t xml:space="preserve"> ،</w:t>
      </w:r>
      <w:r w:rsidRPr="006C4A2F">
        <w:rPr>
          <w:rFonts w:hint="cs"/>
          <w:b w:val="0"/>
          <w:bCs w:val="0"/>
          <w:sz w:val="24"/>
          <w:rtl/>
        </w:rPr>
        <w:t xml:space="preserve"> </w:t>
      </w:r>
      <w:r w:rsidRPr="006C4A2F">
        <w:rPr>
          <w:rFonts w:ascii="Traditional Arabic" w:hAnsi="Traditional Arabic"/>
          <w:sz w:val="24"/>
          <w:rtl/>
        </w:rPr>
        <w:t>التمهيد لما في الموطأ من المعاني والأسانيد</w:t>
      </w:r>
      <w:r w:rsidRPr="006C4A2F">
        <w:rPr>
          <w:rFonts w:ascii="Traditional Arabic" w:hAnsi="Traditional Arabic" w:hint="cs"/>
          <w:b w:val="0"/>
          <w:bCs w:val="0"/>
          <w:sz w:val="24"/>
          <w:rtl/>
        </w:rPr>
        <w:t>، (</w:t>
      </w:r>
      <w:r w:rsidRPr="006C4A2F">
        <w:rPr>
          <w:rFonts w:hint="cs"/>
          <w:b w:val="0"/>
          <w:bCs w:val="0"/>
          <w:sz w:val="24"/>
          <w:rtl/>
        </w:rPr>
        <w:t>15/208).</w:t>
      </w:r>
    </w:p>
  </w:footnote>
  <w:footnote w:id="1290">
    <w:p w:rsidR="00596D74" w:rsidRPr="006C4A2F" w:rsidRDefault="00596D74" w:rsidP="00A73E6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w:t>
      </w:r>
      <w:r w:rsidRPr="006C4A2F">
        <w:rPr>
          <w:rFonts w:ascii="Traditional Arabic" w:hAnsi="Traditional Arabic" w:hint="cs"/>
          <w:sz w:val="24"/>
          <w:szCs w:val="24"/>
          <w:rtl/>
        </w:rPr>
        <w:t xml:space="preserve">بن عبدالبر : </w:t>
      </w:r>
      <w:r w:rsidRPr="006C4A2F">
        <w:rPr>
          <w:rFonts w:ascii="Traditional Arabic" w:hAnsi="Traditional Arabic"/>
          <w:sz w:val="24"/>
          <w:szCs w:val="24"/>
          <w:rtl/>
        </w:rPr>
        <w:t>يوسف</w:t>
      </w:r>
      <w:r w:rsidRPr="006C4A2F">
        <w:rPr>
          <w:rFonts w:ascii="Traditional Arabic" w:hAnsi="Traditional Arabic" w:hint="cs"/>
          <w:sz w:val="24"/>
          <w:szCs w:val="24"/>
          <w:rtl/>
        </w:rPr>
        <w:t xml:space="preserve"> ،</w:t>
      </w:r>
      <w:r w:rsidRPr="006C4A2F">
        <w:rPr>
          <w:rFonts w:hint="cs"/>
          <w:sz w:val="24"/>
          <w:szCs w:val="24"/>
          <w:rtl/>
        </w:rPr>
        <w:t xml:space="preserve"> </w:t>
      </w:r>
      <w:r w:rsidRPr="006C4A2F">
        <w:rPr>
          <w:rFonts w:ascii="Traditional Arabic" w:hAnsi="Traditional Arabic" w:hint="cs"/>
          <w:b/>
          <w:bCs/>
          <w:sz w:val="24"/>
          <w:szCs w:val="24"/>
          <w:rtl/>
        </w:rPr>
        <w:t>الاستذكار الجامع لمذاهب فقهاء الأمصار</w:t>
      </w:r>
      <w:r w:rsidRPr="006C4A2F">
        <w:rPr>
          <w:rFonts w:ascii="Traditional Arabic" w:hAnsi="Traditional Arabic" w:hint="cs"/>
          <w:sz w:val="24"/>
          <w:szCs w:val="24"/>
          <w:rtl/>
        </w:rPr>
        <w:t xml:space="preserve">،:( </w:t>
      </w:r>
      <w:r w:rsidRPr="006C4A2F">
        <w:rPr>
          <w:rFonts w:hint="cs"/>
          <w:sz w:val="24"/>
          <w:szCs w:val="24"/>
          <w:rtl/>
        </w:rPr>
        <w:t>4/175).</w:t>
      </w:r>
    </w:p>
  </w:footnote>
  <w:footnote w:id="1291">
    <w:p w:rsidR="00596D74" w:rsidRPr="006C4A2F" w:rsidRDefault="00596D74" w:rsidP="002960E7">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الحاكم النيسابوري: 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w:t>
      </w:r>
      <w:r w:rsidRPr="006C4A2F">
        <w:rPr>
          <w:rFonts w:ascii="Traditional Arabic" w:hint="cs"/>
          <w:sz w:val="24"/>
          <w:szCs w:val="24"/>
          <w:rtl/>
        </w:rPr>
        <w:t>(1/660).</w:t>
      </w:r>
    </w:p>
  </w:footnote>
  <w:footnote w:id="1292">
    <w:p w:rsidR="00596D74" w:rsidRPr="006C4A2F" w:rsidRDefault="00596D74" w:rsidP="005331FE">
      <w:pPr>
        <w:pStyle w:val="a4"/>
        <w:jc w:val="both"/>
        <w:rPr>
          <w:b w:val="0"/>
          <w:bCs w:val="0"/>
          <w:caps/>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sz w:val="24"/>
          <w:rtl/>
        </w:rPr>
        <w:t>ضعيف</w:t>
      </w:r>
      <w:r w:rsidRPr="006C4A2F">
        <w:rPr>
          <w:rFonts w:ascii="Traditional Arabic" w:hAnsi="Traditional Arabic" w:hint="cs"/>
          <w:sz w:val="24"/>
          <w:rtl/>
        </w:rPr>
        <w:t xml:space="preserve"> 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،برقم:(325) ،(</w:t>
      </w:r>
      <w:r w:rsidRPr="006C4A2F">
        <w:rPr>
          <w:rFonts w:ascii="Traditional Arabic" w:hint="cs"/>
          <w:b w:val="0"/>
          <w:bCs w:val="0"/>
          <w:sz w:val="24"/>
          <w:rtl/>
        </w:rPr>
        <w:t>2/166).</w:t>
      </w:r>
    </w:p>
  </w:footnote>
  <w:footnote w:id="1293">
    <w:p w:rsidR="00596D74" w:rsidRPr="006C4A2F" w:rsidRDefault="00596D74" w:rsidP="004912E4">
      <w:pPr>
        <w:ind w:firstLine="0"/>
      </w:pPr>
      <w:r w:rsidRPr="006C4A2F">
        <w:rPr>
          <w:rStyle w:val="a3"/>
          <w:rFonts w:ascii="Traditional Arabic" w:hAnsi="Traditional Arabic"/>
          <w:b/>
          <w:bCs/>
          <w:sz w:val="28"/>
          <w:szCs w:val="28"/>
        </w:rPr>
        <w:footnoteRef/>
      </w:r>
      <w:r w:rsidRPr="006C4A2F">
        <w:rPr>
          <w:rFonts w:ascii="Traditional Arabic" w:hAnsi="Traditional Arabic"/>
          <w:b/>
          <w:bCs/>
          <w:sz w:val="24"/>
          <w:rtl/>
        </w:rPr>
        <w:t xml:space="preserve"> </w:t>
      </w:r>
      <w:r w:rsidRPr="006C4A2F">
        <w:rPr>
          <w:rFonts w:ascii="Traditional Arabic" w:hAnsi="Traditional Arabic" w:hint="cs"/>
          <w:sz w:val="24"/>
          <w:szCs w:val="24"/>
          <w:rtl/>
        </w:rPr>
        <w:t xml:space="preserve">- الأصبحي، مالك، </w:t>
      </w:r>
      <w:r w:rsidRPr="006C4A2F">
        <w:rPr>
          <w:rFonts w:ascii="Traditional Arabic" w:hAnsi="Traditional Arabic" w:hint="cs"/>
          <w:b/>
          <w:bCs/>
          <w:sz w:val="24"/>
          <w:szCs w:val="24"/>
          <w:rtl/>
        </w:rPr>
        <w:t>المدونة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رواية </w:t>
      </w:r>
      <w:r w:rsidRPr="006C4A2F">
        <w:rPr>
          <w:rFonts w:ascii="Traditional Arabic" w:hAnsi="Traditional Arabic" w:hint="cs"/>
          <w:sz w:val="24"/>
          <w:szCs w:val="24"/>
          <w:rtl/>
        </w:rPr>
        <w:t>الإمام</w:t>
      </w:r>
      <w:r w:rsidRPr="006C4A2F">
        <w:rPr>
          <w:rFonts w:ascii="Traditional Arabic" w:hAnsi="Traditional Arabic"/>
          <w:sz w:val="24"/>
          <w:szCs w:val="24"/>
          <w:rtl/>
        </w:rPr>
        <w:t xml:space="preserve"> سحنون بن سعيد التنوخ</w:t>
      </w:r>
      <w:r w:rsidRPr="006C4A2F">
        <w:rPr>
          <w:rFonts w:ascii="Traditional Arabic" w:hAnsi="Traditional Arabic" w:hint="cs"/>
          <w:sz w:val="24"/>
          <w:szCs w:val="24"/>
          <w:rtl/>
        </w:rPr>
        <w:t>ي</w:t>
      </w:r>
      <w:r w:rsidRPr="006C4A2F">
        <w:rPr>
          <w:rFonts w:ascii="Traditional Arabic" w:hAnsi="Traditional Arabic"/>
          <w:sz w:val="24"/>
          <w:szCs w:val="24"/>
          <w:rtl/>
        </w:rPr>
        <w:t xml:space="preserve"> عن </w:t>
      </w:r>
      <w:r w:rsidRPr="006C4A2F">
        <w:rPr>
          <w:rFonts w:ascii="Traditional Arabic" w:hAnsi="Traditional Arabic" w:hint="cs"/>
          <w:sz w:val="24"/>
          <w:szCs w:val="24"/>
          <w:rtl/>
        </w:rPr>
        <w:t>الإمام</w:t>
      </w:r>
      <w:r w:rsidRPr="006C4A2F">
        <w:rPr>
          <w:rFonts w:ascii="Traditional Arabic" w:hAnsi="Traditional Arabic"/>
          <w:sz w:val="24"/>
          <w:szCs w:val="24"/>
          <w:rtl/>
        </w:rPr>
        <w:t xml:space="preserve"> عبد الرحمن بن القاسم العتق</w:t>
      </w:r>
      <w:r w:rsidRPr="006C4A2F">
        <w:rPr>
          <w:rFonts w:ascii="Traditional Arabic" w:hAnsi="Traditional Arabic" w:hint="cs"/>
          <w:sz w:val="24"/>
          <w:szCs w:val="24"/>
          <w:rtl/>
        </w:rPr>
        <w:t xml:space="preserve">ي: </w:t>
      </w:r>
      <w:r w:rsidRPr="006C4A2F">
        <w:rPr>
          <w:rFonts w:ascii="Traditional Arabic" w:hAnsi="Traditional Arabic"/>
          <w:sz w:val="24"/>
          <w:szCs w:val="24"/>
          <w:rtl/>
        </w:rPr>
        <w:t>طبعت بمطبعة السعادة بجوار محافظة مصر سنة 1323 هجريه</w:t>
      </w:r>
      <w:r w:rsidRPr="006C4A2F">
        <w:rPr>
          <w:rFonts w:ascii="Traditional Arabic" w:hAnsi="Traditional Arabic" w:hint="cs"/>
          <w:sz w:val="24"/>
          <w:szCs w:val="24"/>
          <w:rtl/>
        </w:rPr>
        <w:t>:( 1/397-398).</w:t>
      </w:r>
    </w:p>
  </w:footnote>
  <w:footnote w:id="1294">
    <w:p w:rsidR="00596D74" w:rsidRPr="006C4A2F" w:rsidRDefault="00596D74" w:rsidP="000F2DA8">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eastAsia="Calibri" w:hAnsi="Traditional Arabic"/>
          <w:b w:val="0"/>
          <w:bCs w:val="0"/>
          <w:sz w:val="24"/>
          <w:rtl/>
          <w:lang w:eastAsia="en-US"/>
        </w:rPr>
        <w:t>سورة البقرة الآية:( ١٩٦).</w:t>
      </w:r>
      <w:r w:rsidRPr="006C4A2F">
        <w:rPr>
          <w:rFonts w:ascii="Arial" w:eastAsia="Calibri" w:hAnsi="Arial" w:cs="Arial"/>
          <w:b w:val="0"/>
          <w:bCs w:val="0"/>
          <w:sz w:val="27"/>
          <w:szCs w:val="27"/>
          <w:lang w:eastAsia="en-US"/>
        </w:rPr>
        <w:t xml:space="preserve"> </w:t>
      </w:r>
    </w:p>
  </w:footnote>
  <w:footnote w:id="1295">
    <w:p w:rsidR="00596D74" w:rsidRPr="006C4A2F" w:rsidRDefault="00596D74" w:rsidP="000F2DA8">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ahoma" w:hAnsi="Tahoma" w:hint="cs"/>
          <w:b w:val="0"/>
          <w:bCs w:val="0"/>
          <w:sz w:val="24"/>
          <w:rtl/>
        </w:rPr>
        <w:t>النووي : يحيى،</w:t>
      </w:r>
      <w:r w:rsidRPr="006C4A2F">
        <w:rPr>
          <w:rFonts w:ascii="Tahoma" w:hAnsi="Tahoma" w:hint="cs"/>
          <w:sz w:val="24"/>
          <w:rtl/>
        </w:rPr>
        <w:t>المجموع شرح المهذب</w:t>
      </w:r>
      <w:r w:rsidRPr="006C4A2F">
        <w:rPr>
          <w:rFonts w:ascii="Tahoma" w:hAnsi="Tahoma" w:hint="cs"/>
          <w:b w:val="0"/>
          <w:bCs w:val="0"/>
          <w:sz w:val="24"/>
          <w:rtl/>
        </w:rPr>
        <w:t xml:space="preserve"> ،(8/355).</w:t>
      </w:r>
    </w:p>
  </w:footnote>
  <w:footnote w:id="1296">
    <w:p w:rsidR="00596D74" w:rsidRPr="006C4A2F" w:rsidRDefault="00596D74" w:rsidP="00D15F39">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int="cs"/>
          <w:b w:val="0"/>
          <w:bCs w:val="0"/>
          <w:sz w:val="24"/>
          <w:rtl/>
        </w:rPr>
        <w:t>المباركفوري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عبيدالله</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مرعاة المفاتيح</w:t>
      </w:r>
      <w:r w:rsidRPr="006C4A2F">
        <w:rPr>
          <w:rFonts w:ascii="Traditional Arabic" w:hAnsi="Traditional Arabic"/>
          <w:b w:val="0"/>
          <w:bCs w:val="0"/>
          <w:sz w:val="24"/>
          <w:rtl/>
        </w:rPr>
        <w:t xml:space="preserve"> </w:t>
      </w:r>
      <w:r w:rsidRPr="006C4A2F">
        <w:rPr>
          <w:rFonts w:ascii="Traditional Arabic" w:hAnsi="Traditional Arabic" w:hint="cs"/>
          <w:sz w:val="24"/>
          <w:rtl/>
        </w:rPr>
        <w:t xml:space="preserve">شرح </w:t>
      </w:r>
      <w:r w:rsidRPr="006C4A2F">
        <w:rPr>
          <w:rFonts w:ascii="Traditional Arabic" w:hAnsi="Traditional Arabic"/>
          <w:sz w:val="24"/>
          <w:rtl/>
        </w:rPr>
        <w:t>مشكاة المصابيح</w:t>
      </w:r>
      <w:r w:rsidRPr="006C4A2F">
        <w:rPr>
          <w:rFonts w:ascii="Traditional Arabic" w:hAnsi="Traditional Arabic" w:hint="cs"/>
          <w:sz w:val="24"/>
          <w:rtl/>
        </w:rPr>
        <w:t xml:space="preserve"> </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9</w:t>
      </w:r>
      <w:r w:rsidRPr="006C4A2F">
        <w:rPr>
          <w:rFonts w:ascii="Traditional Arabic"/>
          <w:b w:val="0"/>
          <w:bCs w:val="0"/>
          <w:sz w:val="24"/>
          <w:rtl/>
        </w:rPr>
        <w:t>/</w:t>
      </w:r>
      <w:r w:rsidRPr="006C4A2F">
        <w:rPr>
          <w:rFonts w:ascii="Traditional Arabic" w:hAnsi="Traditional Arabic" w:hint="cs"/>
          <w:b w:val="0"/>
          <w:bCs w:val="0"/>
          <w:sz w:val="24"/>
          <w:rtl/>
        </w:rPr>
        <w:t>926</w:t>
      </w:r>
      <w:r w:rsidRPr="006C4A2F">
        <w:rPr>
          <w:rFonts w:ascii="Traditional Arabic" w:hAnsi="Traditional Arabic"/>
          <w:b w:val="0"/>
          <w:bCs w:val="0"/>
          <w:sz w:val="24"/>
          <w:rtl/>
        </w:rPr>
        <w:t>)</w:t>
      </w:r>
      <w:r w:rsidRPr="006C4A2F">
        <w:rPr>
          <w:rFonts w:hint="cs"/>
          <w:b w:val="0"/>
          <w:bCs w:val="0"/>
          <w:sz w:val="24"/>
          <w:rtl/>
        </w:rPr>
        <w:t>، من الشاملة.</w:t>
      </w:r>
    </w:p>
  </w:footnote>
  <w:footnote w:id="1297">
    <w:p w:rsidR="00596D74" w:rsidRPr="006C4A2F" w:rsidRDefault="00596D74" w:rsidP="000C2401">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سَحْنُون</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عبد السلام بن سعيد بن حبيب التنوخي، الملقب بسحنون: قاض، فقيه، انتهت إليه رياسة العلم في المغرب. كان زاهدا لا يهاب سلطانا في حق يقوله</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أصله شامي، من حمص، ومولده في القيروان</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ولي القضاء بها سنة 234 هـ واستمر إلى أن مات، أخباره كثيرة جدا. وكان رفيع القدر عفيفا، أبيّ النفس</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روى " المدونة " في فروع المالكية، عن عبد الرحمن بن </w:t>
      </w:r>
      <w:r w:rsidRPr="006C4A2F">
        <w:rPr>
          <w:rFonts w:ascii="Traditional Arabic" w:eastAsia="Calibri" w:hAnsi="Traditional Arabic" w:hint="cs"/>
          <w:sz w:val="24"/>
          <w:szCs w:val="24"/>
          <w:rtl/>
          <w:lang w:eastAsia="en-US"/>
        </w:rPr>
        <w:t>ال</w:t>
      </w:r>
      <w:r w:rsidRPr="006C4A2F">
        <w:rPr>
          <w:rFonts w:ascii="Traditional Arabic" w:eastAsia="Calibri" w:hAnsi="Traditional Arabic"/>
          <w:sz w:val="24"/>
          <w:szCs w:val="24"/>
          <w:rtl/>
          <w:lang w:eastAsia="en-US"/>
        </w:rPr>
        <w:t>قاسم، عن الإمام مالك</w:t>
      </w:r>
      <w:r w:rsidRPr="006C4A2F">
        <w:rPr>
          <w:rFonts w:ascii="Traditional Arabic" w:eastAsia="Calibri" w:hAnsi="Traditional Arabic" w:hint="cs"/>
          <w:sz w:val="24"/>
          <w:szCs w:val="24"/>
          <w:rtl/>
          <w:lang w:eastAsia="en-US"/>
        </w:rPr>
        <w:t>،توفي سنة:</w:t>
      </w:r>
      <w:r w:rsidRPr="006C4A2F">
        <w:rPr>
          <w:rFonts w:ascii="Traditional Arabic" w:eastAsia="Calibri" w:hAnsi="Traditional Arabic" w:hint="cs"/>
          <w:sz w:val="24"/>
          <w:szCs w:val="24"/>
          <w:rtl/>
          <w:lang w:eastAsia="en-US"/>
        </w:rPr>
        <w:br/>
      </w:r>
      <w:r w:rsidRPr="006C4A2F">
        <w:rPr>
          <w:rFonts w:ascii="Traditional Arabic" w:eastAsia="Calibri" w:hAnsi="Traditional Arabic"/>
          <w:sz w:val="24"/>
          <w:szCs w:val="24"/>
          <w:rtl/>
          <w:lang w:eastAsia="en-US"/>
        </w:rPr>
        <w:t>(240 هـ - 854 م)</w:t>
      </w:r>
      <w:r w:rsidRPr="006C4A2F">
        <w:rPr>
          <w:rFonts w:ascii="Traditional Arabic" w:hAnsi="Traditional Arabic" w:hint="cs"/>
          <w:sz w:val="24"/>
          <w:szCs w:val="24"/>
          <w:rtl/>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 بن محمود</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الأعلام</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5</w:t>
      </w:r>
      <w:r w:rsidRPr="006C4A2F">
        <w:rPr>
          <w:rFonts w:ascii="Traditional Arabic" w:hAnsi="Traditional Arabic"/>
          <w:sz w:val="24"/>
          <w:szCs w:val="24"/>
          <w:rtl/>
        </w:rPr>
        <w:t>).</w:t>
      </w:r>
    </w:p>
  </w:footnote>
  <w:footnote w:id="1298">
    <w:p w:rsidR="00596D74" w:rsidRPr="006C4A2F" w:rsidRDefault="00596D74" w:rsidP="00EF0D9C">
      <w:pPr>
        <w:widowControl/>
        <w:autoSpaceDE w:val="0"/>
        <w:autoSpaceDN w:val="0"/>
        <w:adjustRightInd w:val="0"/>
        <w:ind w:firstLine="0"/>
        <w:jc w:val="both"/>
        <w:rPr>
          <w:rFonts w:ascii="Traditional Arabic" w:eastAsia="Calibri" w:hAnsi="Traditional Arabic"/>
          <w:sz w:val="24"/>
          <w:szCs w:val="24"/>
          <w:lang w:eastAsia="en-US"/>
        </w:rPr>
      </w:pPr>
      <w:r w:rsidRPr="006C4A2F">
        <w:rPr>
          <w:rStyle w:val="a3"/>
          <w:rFonts w:ascii="Traditional Arabic" w:hAnsi="Traditional Arabic" w:cs="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eastAsia="Calibri" w:hAnsi="Traditional Arabic"/>
          <w:sz w:val="24"/>
          <w:szCs w:val="24"/>
          <w:rtl/>
          <w:lang w:eastAsia="en-US"/>
        </w:rPr>
        <w:t>ابن القاسِم</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هو </w:t>
      </w:r>
      <w:r w:rsidRPr="006C4A2F">
        <w:rPr>
          <w:rFonts w:ascii="Traditional Arabic" w:eastAsia="Calibri" w:hAnsi="Traditional Arabic"/>
          <w:sz w:val="24"/>
          <w:szCs w:val="24"/>
          <w:rtl/>
          <w:lang w:eastAsia="en-US"/>
        </w:rPr>
        <w:t xml:space="preserve">عبد الرحمن بن القاسم بن خالد بن جنادة العتقيّ المصري، أبو عبد الله، ويعرف بابن القاسم: فقيه، جمع بين الزهد والعلم. وتفقه بالإمام مالك ونظرائه </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 xml:space="preserve"> له (المدونة) ستة عشر جزءا، وهي من أجلّ كتب المالكية، رواها عن الإمام مالك </w:t>
      </w:r>
      <w:r w:rsidRPr="006C4A2F">
        <w:rPr>
          <w:rFonts w:ascii="Traditional Arabic" w:eastAsia="Calibri" w:hAnsi="Traditional Arabic" w:hint="cs"/>
          <w:sz w:val="24"/>
          <w:szCs w:val="24"/>
          <w:rtl/>
          <w:lang w:eastAsia="en-US"/>
        </w:rPr>
        <w:t>،توفي سنة</w:t>
      </w:r>
      <w:r w:rsidRPr="006C4A2F">
        <w:rPr>
          <w:rFonts w:ascii="Traditional Arabic" w:eastAsia="Calibri" w:hAnsi="Traditional Arabic"/>
          <w:sz w:val="24"/>
          <w:szCs w:val="24"/>
          <w:rtl/>
          <w:lang w:eastAsia="en-US"/>
        </w:rPr>
        <w:t xml:space="preserve"> بمصر</w:t>
      </w:r>
      <w:r w:rsidRPr="006C4A2F">
        <w:rPr>
          <w:rFonts w:ascii="Traditional Arabic" w:eastAsia="Calibri" w:hAnsi="Traditional Arabic" w:hint="cs"/>
          <w:sz w:val="24"/>
          <w:szCs w:val="24"/>
          <w:rtl/>
          <w:lang w:eastAsia="en-US"/>
        </w:rPr>
        <w:t>:</w:t>
      </w:r>
      <w:r w:rsidRPr="006C4A2F">
        <w:rPr>
          <w:rFonts w:ascii="Traditional Arabic" w:eastAsia="Calibri" w:hAnsi="Traditional Arabic"/>
          <w:sz w:val="24"/>
          <w:szCs w:val="24"/>
          <w:rtl/>
          <w:lang w:eastAsia="en-US"/>
        </w:rPr>
        <w:t>(191 هـ- 806 م)</w:t>
      </w:r>
      <w:r w:rsidRPr="006C4A2F">
        <w:rPr>
          <w:rFonts w:ascii="Traditional Arabic" w:hAnsi="Traditional Arabic" w:hint="cs"/>
          <w:sz w:val="24"/>
          <w:szCs w:val="24"/>
          <w:rtl/>
        </w:rPr>
        <w:t xml:space="preserve">، </w:t>
      </w:r>
      <w:r w:rsidRPr="006C4A2F">
        <w:rPr>
          <w:rFonts w:ascii="Traditional Arabic" w:hAnsi="Traditional Arabic"/>
          <w:sz w:val="24"/>
          <w:szCs w:val="24"/>
          <w:rtl/>
        </w:rPr>
        <w:t>ينظر:</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الزركلي، خيرالدين بن محمود</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الأعلام</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w:t>
      </w:r>
      <w:r w:rsidRPr="006C4A2F">
        <w:rPr>
          <w:rFonts w:ascii="Traditional Arabic" w:hAnsi="Traditional Arabic" w:hint="cs"/>
          <w:sz w:val="24"/>
          <w:szCs w:val="24"/>
          <w:rtl/>
        </w:rPr>
        <w:t>(3</w:t>
      </w:r>
      <w:r w:rsidRPr="006C4A2F">
        <w:rPr>
          <w:rFonts w:ascii="Traditional Arabic" w:hAnsi="Traditional Arabic"/>
          <w:sz w:val="24"/>
          <w:szCs w:val="24"/>
          <w:rtl/>
        </w:rPr>
        <w:t>/</w:t>
      </w:r>
      <w:r w:rsidRPr="006C4A2F">
        <w:rPr>
          <w:rFonts w:ascii="Traditional Arabic" w:hAnsi="Traditional Arabic" w:hint="cs"/>
          <w:sz w:val="24"/>
          <w:szCs w:val="24"/>
          <w:rtl/>
        </w:rPr>
        <w:t>323</w:t>
      </w:r>
      <w:r w:rsidRPr="006C4A2F">
        <w:rPr>
          <w:rFonts w:ascii="Traditional Arabic" w:hAnsi="Traditional Arabic"/>
          <w:sz w:val="24"/>
          <w:szCs w:val="24"/>
          <w:rtl/>
        </w:rPr>
        <w:t>).</w:t>
      </w:r>
    </w:p>
  </w:footnote>
  <w:footnote w:id="1299">
    <w:p w:rsidR="00596D74" w:rsidRPr="006C4A2F" w:rsidRDefault="00596D74" w:rsidP="002960E7">
      <w:pPr>
        <w:ind w:firstLine="0"/>
      </w:pPr>
      <w:r w:rsidRPr="006C4A2F">
        <w:rPr>
          <w:rStyle w:val="a3"/>
          <w:rFonts w:ascii="Traditional Arabic" w:hAnsi="Traditional Arabic"/>
          <w:b/>
          <w:bCs/>
          <w:sz w:val="28"/>
          <w:szCs w:val="28"/>
        </w:rPr>
        <w:footnoteRef/>
      </w:r>
      <w:r w:rsidRPr="006C4A2F">
        <w:rPr>
          <w:rFonts w:ascii="Traditional Arabic" w:hAnsi="Traditional Arabic"/>
          <w:b/>
          <w:bCs/>
          <w:sz w:val="24"/>
          <w:rtl/>
        </w:rPr>
        <w:t xml:space="preserve"> </w:t>
      </w:r>
      <w:r w:rsidRPr="006C4A2F">
        <w:rPr>
          <w:rFonts w:ascii="Traditional Arabic" w:hAnsi="Traditional Arabic" w:hint="cs"/>
          <w:sz w:val="24"/>
          <w:szCs w:val="24"/>
          <w:rtl/>
        </w:rPr>
        <w:t xml:space="preserve">- الأصبحي، مالك، </w:t>
      </w:r>
      <w:r w:rsidRPr="006C4A2F">
        <w:rPr>
          <w:rFonts w:ascii="Traditional Arabic" w:hAnsi="Traditional Arabic" w:hint="cs"/>
          <w:b/>
          <w:bCs/>
          <w:sz w:val="24"/>
          <w:szCs w:val="24"/>
          <w:rtl/>
        </w:rPr>
        <w:t>المدونة الكبرى</w:t>
      </w:r>
      <w:r w:rsidRPr="006C4A2F">
        <w:rPr>
          <w:rFonts w:ascii="Traditional Arabic" w:hAnsi="Traditional Arabic" w:hint="cs"/>
          <w:sz w:val="24"/>
          <w:szCs w:val="24"/>
          <w:rtl/>
        </w:rPr>
        <w:t>،</w:t>
      </w:r>
      <w:r w:rsidRPr="006C4A2F">
        <w:rPr>
          <w:rFonts w:ascii="Traditional Arabic" w:hAnsi="Traditional Arabic"/>
          <w:b/>
          <w:bCs/>
          <w:sz w:val="24"/>
          <w:szCs w:val="24"/>
          <w:rtl/>
        </w:rPr>
        <w:t xml:space="preserve"> </w:t>
      </w:r>
      <w:r w:rsidRPr="006C4A2F">
        <w:rPr>
          <w:rFonts w:ascii="Traditional Arabic" w:hAnsi="Traditional Arabic"/>
          <w:sz w:val="24"/>
          <w:szCs w:val="24"/>
          <w:rtl/>
        </w:rPr>
        <w:t xml:space="preserve">رواية </w:t>
      </w:r>
      <w:r w:rsidRPr="006C4A2F">
        <w:rPr>
          <w:rFonts w:ascii="Traditional Arabic" w:hAnsi="Traditional Arabic" w:hint="cs"/>
          <w:sz w:val="24"/>
          <w:szCs w:val="24"/>
          <w:rtl/>
        </w:rPr>
        <w:t>الإمام</w:t>
      </w:r>
      <w:r w:rsidRPr="006C4A2F">
        <w:rPr>
          <w:rFonts w:ascii="Traditional Arabic" w:hAnsi="Traditional Arabic"/>
          <w:sz w:val="24"/>
          <w:szCs w:val="24"/>
          <w:rtl/>
        </w:rPr>
        <w:t xml:space="preserve"> سحنون بن سعيد التنوخ</w:t>
      </w:r>
      <w:r w:rsidRPr="006C4A2F">
        <w:rPr>
          <w:rFonts w:ascii="Traditional Arabic" w:hAnsi="Traditional Arabic" w:hint="cs"/>
          <w:sz w:val="24"/>
          <w:szCs w:val="24"/>
          <w:rtl/>
        </w:rPr>
        <w:t>ي</w:t>
      </w:r>
      <w:r w:rsidRPr="006C4A2F">
        <w:rPr>
          <w:rFonts w:ascii="Traditional Arabic" w:hAnsi="Traditional Arabic"/>
          <w:sz w:val="24"/>
          <w:szCs w:val="24"/>
          <w:rtl/>
        </w:rPr>
        <w:t xml:space="preserve"> عن </w:t>
      </w:r>
      <w:r w:rsidRPr="006C4A2F">
        <w:rPr>
          <w:rFonts w:ascii="Traditional Arabic" w:hAnsi="Traditional Arabic" w:hint="cs"/>
          <w:sz w:val="24"/>
          <w:szCs w:val="24"/>
          <w:rtl/>
        </w:rPr>
        <w:t>الإمام</w:t>
      </w:r>
      <w:r w:rsidRPr="006C4A2F">
        <w:rPr>
          <w:rFonts w:ascii="Traditional Arabic" w:hAnsi="Traditional Arabic"/>
          <w:sz w:val="24"/>
          <w:szCs w:val="24"/>
          <w:rtl/>
        </w:rPr>
        <w:t xml:space="preserve"> عبد الرحمن بن القاسم العتق</w:t>
      </w:r>
      <w:r w:rsidRPr="006C4A2F">
        <w:rPr>
          <w:rFonts w:ascii="Traditional Arabic" w:hAnsi="Traditional Arabic" w:hint="cs"/>
          <w:sz w:val="24"/>
          <w:szCs w:val="24"/>
          <w:rtl/>
        </w:rPr>
        <w:t>ي:( 1/398  ).</w:t>
      </w:r>
    </w:p>
  </w:footnote>
  <w:footnote w:id="1300">
    <w:p w:rsidR="00596D74" w:rsidRPr="006C4A2F" w:rsidRDefault="00596D74" w:rsidP="00A047D6">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تيمية</w:t>
      </w:r>
      <w:r w:rsidRPr="006C4A2F">
        <w:rPr>
          <w:rFonts w:ascii="Traditional Arabic" w:hint="cs"/>
          <w:b w:val="0"/>
          <w:bCs w:val="0"/>
          <w:sz w:val="24"/>
          <w:rtl/>
        </w:rPr>
        <w:t xml:space="preserve"> :</w:t>
      </w:r>
      <w:r w:rsidRPr="006C4A2F">
        <w:rPr>
          <w:rFonts w:ascii="Traditional Arabic" w:hAnsi="Traditional Arabic" w:hint="cs"/>
          <w:b w:val="0"/>
          <w:bCs w:val="0"/>
          <w:sz w:val="24"/>
          <w:rtl/>
        </w:rPr>
        <w:t>أحمد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sz w:val="24"/>
          <w:rtl/>
        </w:rPr>
        <w:t xml:space="preserve">مجموع الفتاوى </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26</w:t>
      </w:r>
      <w:r w:rsidRPr="006C4A2F">
        <w:rPr>
          <w:rFonts w:ascii="Traditional Arabic"/>
          <w:b w:val="0"/>
          <w:bCs w:val="0"/>
          <w:sz w:val="24"/>
          <w:rtl/>
        </w:rPr>
        <w:t>/</w:t>
      </w:r>
      <w:r w:rsidRPr="006C4A2F">
        <w:rPr>
          <w:rFonts w:ascii="Traditional Arabic" w:hAnsi="Traditional Arabic" w:hint="cs"/>
          <w:b w:val="0"/>
          <w:bCs w:val="0"/>
          <w:sz w:val="24"/>
          <w:rtl/>
        </w:rPr>
        <w:t>186</w:t>
      </w:r>
      <w:r w:rsidRPr="006C4A2F">
        <w:rPr>
          <w:rFonts w:ascii="Traditional Arabic" w:hAnsi="Traditional Arabic"/>
          <w:b w:val="0"/>
          <w:bCs w:val="0"/>
          <w:sz w:val="24"/>
          <w:rtl/>
        </w:rPr>
        <w:t>)</w:t>
      </w:r>
      <w:r w:rsidRPr="006C4A2F">
        <w:rPr>
          <w:rFonts w:hint="cs"/>
          <w:b w:val="0"/>
          <w:bCs w:val="0"/>
          <w:sz w:val="24"/>
          <w:rtl/>
        </w:rPr>
        <w:t>.</w:t>
      </w:r>
    </w:p>
  </w:footnote>
  <w:footnote w:id="1301">
    <w:p w:rsidR="00596D74" w:rsidRPr="006C4A2F" w:rsidRDefault="00596D74" w:rsidP="00C526C7">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eastAsia="Calibri" w:hAnsi="Traditional Arabic" w:hint="cs"/>
          <w:b w:val="0"/>
          <w:bCs w:val="0"/>
          <w:sz w:val="24"/>
          <w:rtl/>
          <w:lang w:eastAsia="en-US"/>
        </w:rPr>
        <w:t xml:space="preserve">- </w:t>
      </w:r>
      <w:r w:rsidRPr="006C4A2F">
        <w:rPr>
          <w:rFonts w:ascii="Traditional Arabic" w:eastAsia="Calibri" w:hAnsi="Traditional Arabic"/>
          <w:b w:val="0"/>
          <w:bCs w:val="0"/>
          <w:sz w:val="24"/>
          <w:rtl/>
          <w:lang w:eastAsia="en-US"/>
        </w:rPr>
        <w:t>سورة المائدة الآية: (٩٥</w:t>
      </w:r>
      <w:r w:rsidRPr="006C4A2F">
        <w:rPr>
          <w:rFonts w:ascii="Traditional Arabic" w:eastAsia="Calibri" w:hAnsi="Traditional Arabic"/>
          <w:b w:val="0"/>
          <w:bCs w:val="0"/>
          <w:sz w:val="24"/>
          <w:lang w:eastAsia="en-US"/>
        </w:rPr>
        <w:t xml:space="preserve"> </w:t>
      </w:r>
      <w:r w:rsidRPr="006C4A2F">
        <w:rPr>
          <w:rFonts w:ascii="Traditional Arabic" w:hAnsi="Traditional Arabic"/>
          <w:b w:val="0"/>
          <w:bCs w:val="0"/>
          <w:sz w:val="24"/>
          <w:rtl/>
        </w:rPr>
        <w:t>)</w:t>
      </w:r>
      <w:r w:rsidRPr="006C4A2F">
        <w:rPr>
          <w:rFonts w:hint="cs"/>
          <w:b w:val="0"/>
          <w:bCs w:val="0"/>
          <w:sz w:val="24"/>
          <w:rtl/>
        </w:rPr>
        <w:t>.</w:t>
      </w:r>
    </w:p>
  </w:footnote>
  <w:footnote w:id="1302">
    <w:p w:rsidR="00596D74" w:rsidRPr="006C4A2F" w:rsidRDefault="00596D74" w:rsidP="001A64B9">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int="cs"/>
          <w:b w:val="0"/>
          <w:bCs w:val="0"/>
          <w:sz w:val="24"/>
          <w:rtl/>
        </w:rPr>
        <w:t>المباركفوري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عبيدالله</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مرعاة المفاتيح</w:t>
      </w:r>
      <w:r w:rsidRPr="006C4A2F">
        <w:rPr>
          <w:rFonts w:ascii="Traditional Arabic" w:hAnsi="Traditional Arabic"/>
          <w:b w:val="0"/>
          <w:bCs w:val="0"/>
          <w:sz w:val="24"/>
          <w:rtl/>
        </w:rPr>
        <w:t xml:space="preserve"> </w:t>
      </w:r>
      <w:r w:rsidRPr="006C4A2F">
        <w:rPr>
          <w:rFonts w:ascii="Traditional Arabic" w:hAnsi="Traditional Arabic" w:hint="cs"/>
          <w:sz w:val="24"/>
          <w:rtl/>
        </w:rPr>
        <w:t xml:space="preserve">شرح </w:t>
      </w:r>
      <w:r w:rsidRPr="006C4A2F">
        <w:rPr>
          <w:rFonts w:ascii="Traditional Arabic" w:hAnsi="Traditional Arabic"/>
          <w:sz w:val="24"/>
          <w:rtl/>
        </w:rPr>
        <w:t>مشكاة المصابيح</w:t>
      </w:r>
      <w:r w:rsidRPr="006C4A2F">
        <w:rPr>
          <w:rFonts w:ascii="Traditional Arabic" w:hAnsi="Traditional Arabic" w:hint="cs"/>
          <w:sz w:val="24"/>
          <w:rtl/>
        </w:rPr>
        <w:t xml:space="preserve"> </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9</w:t>
      </w:r>
      <w:r w:rsidRPr="006C4A2F">
        <w:rPr>
          <w:rFonts w:ascii="Traditional Arabic"/>
          <w:b w:val="0"/>
          <w:bCs w:val="0"/>
          <w:sz w:val="24"/>
          <w:rtl/>
        </w:rPr>
        <w:t>/</w:t>
      </w:r>
      <w:r w:rsidRPr="006C4A2F">
        <w:rPr>
          <w:rFonts w:ascii="Traditional Arabic" w:hAnsi="Traditional Arabic" w:hint="cs"/>
          <w:b w:val="0"/>
          <w:bCs w:val="0"/>
          <w:sz w:val="24"/>
          <w:rtl/>
        </w:rPr>
        <w:t>926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hint="cs"/>
          <w:b w:val="0"/>
          <w:bCs w:val="0"/>
          <w:sz w:val="24"/>
          <w:rtl/>
        </w:rPr>
        <w:t xml:space="preserve"> من الشاملة..</w:t>
      </w:r>
    </w:p>
  </w:footnote>
  <w:footnote w:id="1303">
    <w:p w:rsidR="00596D74" w:rsidRPr="006C4A2F" w:rsidRDefault="00596D74" w:rsidP="005331FE">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ابن ماجه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المناسك</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باب البيتوتة بمكة ليالي منى</w:t>
      </w:r>
      <w:r w:rsidRPr="006C4A2F">
        <w:rPr>
          <w:rFonts w:ascii="Traditional Arabic" w:hAnsi="Traditional Arabic" w:hint="cs"/>
          <w:b w:val="0"/>
          <w:bCs w:val="0"/>
          <w:sz w:val="24"/>
          <w:rtl/>
        </w:rPr>
        <w:t>، 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3066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2</w:t>
      </w:r>
      <w:r w:rsidRPr="006C4A2F">
        <w:rPr>
          <w:rFonts w:ascii="Traditional Arabic"/>
          <w:b w:val="0"/>
          <w:bCs w:val="0"/>
          <w:sz w:val="24"/>
          <w:rtl/>
        </w:rPr>
        <w:t>/</w:t>
      </w:r>
      <w:r w:rsidRPr="006C4A2F">
        <w:rPr>
          <w:rFonts w:ascii="Traditional Arabic" w:hAnsi="Traditional Arabic" w:hint="cs"/>
          <w:b w:val="0"/>
          <w:bCs w:val="0"/>
          <w:sz w:val="24"/>
          <w:rtl/>
        </w:rPr>
        <w:t>1019</w:t>
      </w:r>
      <w:r w:rsidRPr="006C4A2F">
        <w:rPr>
          <w:rFonts w:ascii="Traditional Arabic" w:hAnsi="Traditional Arabic"/>
          <w:b w:val="0"/>
          <w:bCs w:val="0"/>
          <w:sz w:val="24"/>
          <w:rtl/>
        </w:rPr>
        <w:t>)</w:t>
      </w:r>
      <w:r w:rsidRPr="006C4A2F">
        <w:rPr>
          <w:rFonts w:hint="cs"/>
          <w:b w:val="0"/>
          <w:bCs w:val="0"/>
          <w:sz w:val="24"/>
          <w:rtl/>
        </w:rPr>
        <w:t>.</w:t>
      </w:r>
    </w:p>
  </w:footnote>
  <w:footnote w:id="1304">
    <w:p w:rsidR="00596D74" w:rsidRPr="006C4A2F" w:rsidRDefault="00596D74" w:rsidP="002960E7">
      <w:pPr>
        <w:pStyle w:val="a4"/>
        <w:jc w:val="both"/>
        <w:rPr>
          <w:b w:val="0"/>
          <w:bCs w:val="0"/>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ابن معين </w:t>
      </w:r>
      <w:r w:rsidRPr="006C4A2F">
        <w:rPr>
          <w:rFonts w:ascii="Traditional Arabic" w:hAnsi="Traditional Arabic"/>
          <w:b w:val="0"/>
          <w:bCs w:val="0"/>
          <w:sz w:val="24"/>
          <w:rtl/>
        </w:rPr>
        <w:t>ا</w:t>
      </w:r>
      <w:r w:rsidRPr="006C4A2F">
        <w:rPr>
          <w:rFonts w:ascii="Traditional Arabic" w:hAnsi="Traditional Arabic" w:hint="cs"/>
          <w:b w:val="0"/>
          <w:bCs w:val="0"/>
          <w:sz w:val="24"/>
          <w:rtl/>
        </w:rPr>
        <w:t>لغطفاني : يحيى ،</w:t>
      </w:r>
      <w:r w:rsidRPr="006C4A2F">
        <w:rPr>
          <w:rFonts w:ascii="Traditional Arabic" w:hAnsi="Traditional Arabic" w:hint="cs"/>
          <w:b w:val="0"/>
          <w:bCs w:val="0"/>
          <w:sz w:val="24"/>
          <w:vertAlign w:val="superscript"/>
          <w:rtl/>
        </w:rPr>
        <w:t xml:space="preserve"> </w:t>
      </w:r>
      <w:r w:rsidRPr="006C4A2F">
        <w:rPr>
          <w:rFonts w:ascii="Traditional Arabic" w:hAnsi="Traditional Arabic"/>
          <w:sz w:val="24"/>
          <w:rtl/>
        </w:rPr>
        <w:t>تاريخ ابن معين</w:t>
      </w:r>
      <w:r w:rsidRPr="006C4A2F">
        <w:rPr>
          <w:rFonts w:ascii="Traditional Arabic" w:hAnsi="Traditional Arabic"/>
          <w:b w:val="0"/>
          <w:bCs w:val="0"/>
          <w:sz w:val="24"/>
          <w:rtl/>
        </w:rPr>
        <w:t xml:space="preserve"> - رواية الدوري</w:t>
      </w:r>
      <w:r w:rsidRPr="006C4A2F">
        <w:rPr>
          <w:rFonts w:ascii="Traditional Arabic" w:hint="cs"/>
          <w:b w:val="0"/>
          <w:bCs w:val="0"/>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3237</w:t>
      </w:r>
      <w:r w:rsidRPr="006C4A2F">
        <w:rPr>
          <w:rFonts w:ascii="Traditional Arabic" w:hint="cs"/>
          <w:b w:val="0"/>
          <w:bCs w:val="0"/>
          <w:sz w:val="24"/>
          <w:rtl/>
        </w:rPr>
        <w:t xml:space="preserve">)،( </w:t>
      </w:r>
      <w:r w:rsidRPr="006C4A2F">
        <w:rPr>
          <w:rFonts w:ascii="Traditional Arabic" w:hAnsi="Traditional Arabic" w:hint="cs"/>
          <w:b w:val="0"/>
          <w:bCs w:val="0"/>
          <w:sz w:val="24"/>
          <w:rtl/>
        </w:rPr>
        <w:t>4/82).</w:t>
      </w:r>
    </w:p>
  </w:footnote>
  <w:footnote w:id="1305">
    <w:p w:rsidR="00596D74" w:rsidRPr="006C4A2F" w:rsidRDefault="00596D74" w:rsidP="002960E7">
      <w:pPr>
        <w:pStyle w:val="a4"/>
        <w:jc w:val="both"/>
        <w:rPr>
          <w:b w:val="0"/>
          <w:bCs w:val="0"/>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نقله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483</w:t>
      </w:r>
      <w:r w:rsidRPr="006C4A2F">
        <w:rPr>
          <w:b w:val="0"/>
          <w:bCs w:val="0"/>
          <w:rtl/>
        </w:rPr>
        <w:t>)</w:t>
      </w:r>
      <w:r w:rsidRPr="006C4A2F">
        <w:rPr>
          <w:rFonts w:hint="cs"/>
          <w:b w:val="0"/>
          <w:bCs w:val="0"/>
          <w:rtl/>
        </w:rPr>
        <w:t>،(3/201).</w:t>
      </w:r>
    </w:p>
  </w:footnote>
  <w:footnote w:id="1306">
    <w:p w:rsidR="00596D74" w:rsidRPr="006C4A2F" w:rsidRDefault="00596D74" w:rsidP="002960E7">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489</w:t>
      </w:r>
      <w:r w:rsidRPr="006C4A2F">
        <w:rPr>
          <w:b w:val="0"/>
          <w:bCs w:val="0"/>
          <w:rtl/>
        </w:rPr>
        <w:t>)</w:t>
      </w:r>
      <w:r w:rsidRPr="006C4A2F">
        <w:rPr>
          <w:rFonts w:hint="cs"/>
          <w:b w:val="0"/>
          <w:bCs w:val="0"/>
          <w:rtl/>
        </w:rPr>
        <w:t>.</w:t>
      </w:r>
    </w:p>
  </w:footnote>
  <w:footnote w:id="1307">
    <w:p w:rsidR="00596D74" w:rsidRPr="006C4A2F" w:rsidRDefault="00596D74" w:rsidP="00EB1702">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البوصيري:أحمد ،</w:t>
      </w:r>
      <w:r w:rsidRPr="006C4A2F">
        <w:rPr>
          <w:rFonts w:hint="cs"/>
          <w:szCs w:val="24"/>
          <w:rtl/>
        </w:rPr>
        <w:t xml:space="preserve"> </w:t>
      </w:r>
      <w:r w:rsidRPr="006C4A2F">
        <w:rPr>
          <w:rFonts w:hint="cs"/>
          <w:b/>
          <w:bCs/>
          <w:szCs w:val="24"/>
          <w:rtl/>
        </w:rPr>
        <w:t>مصباح الزجاجة في زوائد ابن ماجه</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Cs w:val="24"/>
          <w:rtl/>
        </w:rPr>
        <w:t xml:space="preserve"> </w:t>
      </w:r>
      <w:r w:rsidRPr="006C4A2F">
        <w:rPr>
          <w:rFonts w:hint="cs"/>
          <w:szCs w:val="24"/>
          <w:rtl/>
        </w:rPr>
        <w:t>3066</w:t>
      </w:r>
      <w:r w:rsidRPr="006C4A2F">
        <w:rPr>
          <w:szCs w:val="24"/>
          <w:rtl/>
        </w:rPr>
        <w:t>)</w:t>
      </w:r>
      <w:r w:rsidRPr="006C4A2F">
        <w:rPr>
          <w:rFonts w:hint="cs"/>
          <w:szCs w:val="24"/>
          <w:rtl/>
        </w:rPr>
        <w:t>، (3/492).</w:t>
      </w:r>
    </w:p>
  </w:footnote>
  <w:footnote w:id="1308">
    <w:p w:rsidR="00596D74" w:rsidRPr="006C4A2F" w:rsidRDefault="00596D74" w:rsidP="005331FE">
      <w:pPr>
        <w:pStyle w:val="a4"/>
        <w:jc w:val="both"/>
        <w:rPr>
          <w:b w:val="0"/>
          <w:bCs w:val="0"/>
          <w:caps/>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b w:val="0"/>
          <w:bCs w:val="0"/>
          <w:sz w:val="24"/>
          <w:rtl/>
        </w:rPr>
        <w:t>ضعيف</w:t>
      </w:r>
      <w:r w:rsidRPr="006C4A2F">
        <w:rPr>
          <w:rFonts w:ascii="Traditional Arabic" w:hAnsi="Traditional Arabic" w:hint="cs"/>
          <w:b w:val="0"/>
          <w:bCs w:val="0"/>
          <w:sz w:val="24"/>
          <w:rtl/>
        </w:rPr>
        <w:t xml:space="preserve"> </w:t>
      </w:r>
      <w:r w:rsidRPr="006C4A2F">
        <w:rPr>
          <w:rFonts w:ascii="Traditional Arabic" w:hAnsi="Traditional Arabic" w:hint="cs"/>
          <w:sz w:val="24"/>
          <w:rtl/>
        </w:rPr>
        <w:t>سنن</w:t>
      </w:r>
      <w:r w:rsidRPr="006C4A2F">
        <w:rPr>
          <w:rFonts w:ascii="Traditional Arabic" w:hAnsi="Traditional Arabic"/>
          <w:sz w:val="24"/>
          <w:rtl/>
        </w:rPr>
        <w:t xml:space="preserve"> </w:t>
      </w:r>
      <w:r w:rsidRPr="006C4A2F">
        <w:rPr>
          <w:rFonts w:ascii="Traditional Arabic" w:hAnsi="Traditional Arabic" w:hint="cs"/>
          <w:sz w:val="24"/>
          <w:rtl/>
        </w:rPr>
        <w:t>ابن ماجه</w:t>
      </w:r>
      <w:r w:rsidRPr="006C4A2F">
        <w:rPr>
          <w:rFonts w:ascii="Traditional Arabic" w:hAnsi="Traditional Arabic" w:hint="cs"/>
          <w:b w:val="0"/>
          <w:bCs w:val="0"/>
          <w:sz w:val="24"/>
          <w:rtl/>
        </w:rPr>
        <w:t xml:space="preserve"> ،برقم:(657) ،(</w:t>
      </w:r>
      <w:r w:rsidRPr="006C4A2F">
        <w:rPr>
          <w:rFonts w:ascii="Traditional Arabic" w:hint="cs"/>
          <w:b w:val="0"/>
          <w:bCs w:val="0"/>
          <w:sz w:val="24"/>
          <w:rtl/>
        </w:rPr>
        <w:t>241).</w:t>
      </w:r>
    </w:p>
  </w:footnote>
  <w:footnote w:id="1309">
    <w:p w:rsidR="00596D74" w:rsidRPr="006C4A2F" w:rsidRDefault="00596D74" w:rsidP="005331FE">
      <w:pPr>
        <w:pStyle w:val="a4"/>
        <w:jc w:val="both"/>
        <w:rPr>
          <w:b w:val="0"/>
          <w:bCs w:val="0"/>
          <w:caps/>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أخرجه البخاري:محم</w:t>
      </w:r>
      <w:r w:rsidRPr="006C4A2F">
        <w:rPr>
          <w:rFonts w:ascii="Traditional Arabic" w:hAnsi="Traditional Arabic"/>
          <w:b w:val="0"/>
          <w:bCs w:val="0"/>
          <w:sz w:val="24"/>
          <w:rtl/>
        </w:rPr>
        <w:t>د،</w:t>
      </w:r>
      <w:r w:rsidRPr="006C4A2F">
        <w:rPr>
          <w:rStyle w:val="apple-style-span"/>
          <w:rFonts w:ascii="Traditional Arabic" w:hAnsi="Traditional Arabic"/>
          <w:sz w:val="24"/>
          <w:rtl/>
        </w:rPr>
        <w:t>الجامع الصحيح المسند</w:t>
      </w:r>
      <w:r w:rsidRPr="006C4A2F">
        <w:rPr>
          <w:rStyle w:val="apple-style-span"/>
          <w:rFonts w:ascii="Traditional Arabic" w:hAnsi="Traditional Arabic"/>
          <w:b w:val="0"/>
          <w:bCs w:val="0"/>
          <w:sz w:val="24"/>
          <w:rtl/>
        </w:rPr>
        <w:t xml:space="preserve"> المختصر من حديث رسول الله </w:t>
      </w:r>
      <w:r w:rsidRPr="006C4A2F">
        <w:rPr>
          <w:rStyle w:val="apple-style-span"/>
          <w:rFonts w:ascii="Traditional Arabic" w:hAnsi="Traditional Arabic"/>
          <w:b w:val="0"/>
          <w:bCs w:val="0"/>
          <w:sz w:val="24"/>
        </w:rPr>
        <w:sym w:font="AGA Arabesque" w:char="F072"/>
      </w:r>
      <w:r w:rsidRPr="006C4A2F">
        <w:rPr>
          <w:rStyle w:val="apple-style-span"/>
          <w:rFonts w:ascii="Traditional Arabic" w:hAnsi="Traditional Arabic"/>
          <w:b w:val="0"/>
          <w:bCs w:val="0"/>
          <w:sz w:val="24"/>
          <w:rtl/>
        </w:rPr>
        <w:t xml:space="preserve"> وسننه وأيامه</w:t>
      </w:r>
      <w:r w:rsidRPr="006C4A2F">
        <w:rPr>
          <w:rFonts w:ascii="Traditional Arabic" w:hAnsi="Traditional Arabic"/>
          <w:b w:val="0"/>
          <w:bCs w:val="0"/>
          <w:sz w:val="24"/>
          <w:rtl/>
        </w:rPr>
        <w:t>،</w:t>
      </w:r>
      <w:r w:rsidRPr="006C4A2F">
        <w:rPr>
          <w:rFonts w:hint="cs"/>
          <w:b w:val="0"/>
          <w:bCs w:val="0"/>
          <w:rtl/>
        </w:rPr>
        <w:t xml:space="preserve"> كتاب الح</w:t>
      </w:r>
      <w:r w:rsidRPr="006C4A2F">
        <w:rPr>
          <w:rFonts w:hint="cs"/>
          <w:b w:val="0"/>
          <w:bCs w:val="0"/>
          <w:sz w:val="24"/>
          <w:rtl/>
        </w:rPr>
        <w:t>ج</w:t>
      </w:r>
      <w:r w:rsidRPr="006C4A2F">
        <w:rPr>
          <w:rFonts w:hint="cs"/>
          <w:b w:val="0"/>
          <w:bCs w:val="0"/>
          <w:caps/>
          <w:sz w:val="24"/>
          <w:rtl/>
        </w:rPr>
        <w:t>،</w:t>
      </w:r>
      <w:r w:rsidRPr="006C4A2F">
        <w:rPr>
          <w:rFonts w:ascii="Traditional Arabic" w:hAnsi="Traditional Arabic"/>
          <w:b w:val="0"/>
          <w:bCs w:val="0"/>
          <w:sz w:val="24"/>
          <w:rtl/>
        </w:rPr>
        <w:t xml:space="preserve"> باب سقاية الحاج</w:t>
      </w:r>
      <w:r w:rsidRPr="006C4A2F">
        <w:rPr>
          <w:rFonts w:ascii="Traditional Arabic" w:hAnsi="Traditional Arabic" w:hint="cs"/>
          <w:b w:val="0"/>
          <w:bCs w:val="0"/>
          <w:sz w:val="24"/>
          <w:rtl/>
        </w:rPr>
        <w:t>، برقم:(1553)</w:t>
      </w:r>
      <w:r w:rsidRPr="006C4A2F">
        <w:rPr>
          <w:rFonts w:hint="cs"/>
          <w:b w:val="0"/>
          <w:bCs w:val="0"/>
          <w:sz w:val="24"/>
          <w:rtl/>
        </w:rPr>
        <w:t>،(</w:t>
      </w:r>
      <w:r w:rsidRPr="006C4A2F">
        <w:rPr>
          <w:rFonts w:ascii="Traditional Arabic" w:hAnsi="Traditional Arabic" w:hint="cs"/>
          <w:b w:val="0"/>
          <w:bCs w:val="0"/>
          <w:sz w:val="24"/>
          <w:rtl/>
        </w:rPr>
        <w:t xml:space="preserve"> 2</w:t>
      </w:r>
      <w:r w:rsidRPr="006C4A2F">
        <w:rPr>
          <w:rFonts w:ascii="Traditional Arabic" w:hAnsi="Traditional Arabic"/>
          <w:b w:val="0"/>
          <w:bCs w:val="0"/>
          <w:sz w:val="24"/>
          <w:rtl/>
        </w:rPr>
        <w:t>/</w:t>
      </w:r>
      <w:r w:rsidRPr="006C4A2F">
        <w:rPr>
          <w:rFonts w:ascii="Traditional Arabic" w:hAnsi="Traditional Arabic" w:hint="cs"/>
          <w:b w:val="0"/>
          <w:bCs w:val="0"/>
          <w:sz w:val="24"/>
          <w:rtl/>
        </w:rPr>
        <w:t>589).</w:t>
      </w:r>
    </w:p>
  </w:footnote>
  <w:footnote w:id="1310">
    <w:p w:rsidR="00596D74" w:rsidRPr="006C4A2F" w:rsidRDefault="00596D74" w:rsidP="005331FE">
      <w:pPr>
        <w:pStyle w:val="a4"/>
        <w:jc w:val="both"/>
        <w:rPr>
          <w:b w:val="0"/>
          <w:bCs w:val="0"/>
          <w:caps/>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hint="cs"/>
          <w:b w:val="0"/>
          <w:bCs w:val="0"/>
          <w:sz w:val="24"/>
          <w:rtl/>
        </w:rPr>
        <w:t>- أبوداود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يبيت بمكة ليالي منى </w:t>
      </w:r>
      <w:r w:rsidRPr="006C4A2F">
        <w:rPr>
          <w:rFonts w:ascii="Traditional Arabic" w:hAnsi="Traditional Arabic" w:hint="cs"/>
          <w:b w:val="0"/>
          <w:bCs w:val="0"/>
          <w:sz w:val="24"/>
          <w:rtl/>
        </w:rPr>
        <w:t>، برقم:(1958)</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602).</w:t>
      </w:r>
    </w:p>
  </w:footnote>
  <w:footnote w:id="1311">
    <w:p w:rsidR="00596D74" w:rsidRPr="006C4A2F" w:rsidRDefault="00596D74" w:rsidP="00B50005">
      <w:pPr>
        <w:ind w:firstLine="0"/>
        <w:jc w:val="both"/>
      </w:pPr>
      <w:r w:rsidRPr="006C4A2F">
        <w:rPr>
          <w:rStyle w:val="a3"/>
          <w:rFonts w:ascii="Traditional Arabic" w:hAnsi="Traditional Arabic"/>
          <w:sz w:val="28"/>
          <w:szCs w:val="28"/>
        </w:rPr>
        <w:footnoteRef/>
      </w:r>
      <w:r w:rsidRPr="006C4A2F">
        <w:rPr>
          <w:rFonts w:ascii="Traditional Arabic" w:hAnsi="Traditional Arabic" w:hint="cs"/>
          <w:sz w:val="24"/>
          <w:szCs w:val="24"/>
          <w:rtl/>
        </w:rPr>
        <w:t xml:space="preserve"> -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 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لا رخصة في البيتوتة بمكة ليالي منى</w:t>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9471</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w:t>
      </w:r>
      <w:r w:rsidRPr="006C4A2F">
        <w:rPr>
          <w:rFonts w:ascii="Traditional Arabic" w:hAnsi="Traditional Arabic" w:hint="cs"/>
          <w:sz w:val="24"/>
          <w:szCs w:val="24"/>
          <w:rtl/>
        </w:rPr>
        <w:t>153</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12">
    <w:p w:rsidR="00596D74" w:rsidRPr="006C4A2F" w:rsidRDefault="00596D74" w:rsidP="005331FE">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hint="cs"/>
          <w:b w:val="0"/>
          <w:bCs w:val="0"/>
          <w:rtl/>
        </w:rPr>
        <w:t>الذهبي : محمد ،</w:t>
      </w:r>
      <w:r w:rsidRPr="006C4A2F">
        <w:rPr>
          <w:rFonts w:hint="cs"/>
          <w:rtl/>
        </w:rPr>
        <w:t>ميزان</w:t>
      </w:r>
      <w:r w:rsidRPr="006C4A2F">
        <w:rPr>
          <w:rtl/>
        </w:rPr>
        <w:t xml:space="preserve"> </w:t>
      </w:r>
      <w:r w:rsidRPr="006C4A2F">
        <w:rPr>
          <w:rFonts w:hint="cs"/>
          <w:rtl/>
        </w:rPr>
        <w:t>الاعتدال في نقد الرجال</w:t>
      </w:r>
      <w:r w:rsidRPr="006C4A2F">
        <w:rPr>
          <w:rFonts w:hint="cs"/>
          <w:b w:val="0"/>
          <w:bCs w:val="0"/>
          <w:rtl/>
        </w:rPr>
        <w:t xml:space="preserve"> ، ترجمة حريز برقم:(1794)،(</w:t>
      </w:r>
      <w:r w:rsidRPr="006C4A2F">
        <w:rPr>
          <w:b w:val="0"/>
          <w:bCs w:val="0"/>
          <w:rtl/>
        </w:rPr>
        <w:t>1/</w:t>
      </w:r>
      <w:r w:rsidRPr="006C4A2F">
        <w:rPr>
          <w:rFonts w:hint="cs"/>
          <w:b w:val="0"/>
          <w:bCs w:val="0"/>
          <w:rtl/>
        </w:rPr>
        <w:t>476)</w:t>
      </w:r>
      <w:r w:rsidRPr="006C4A2F">
        <w:rPr>
          <w:b w:val="0"/>
          <w:bCs w:val="0"/>
          <w:rtl/>
        </w:rPr>
        <w:t>.</w:t>
      </w:r>
    </w:p>
  </w:footnote>
  <w:footnote w:id="1313">
    <w:p w:rsidR="00596D74" w:rsidRPr="006C4A2F" w:rsidRDefault="00596D74" w:rsidP="002960E7">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1196</w:t>
      </w:r>
      <w:r w:rsidRPr="006C4A2F">
        <w:rPr>
          <w:b w:val="0"/>
          <w:bCs w:val="0"/>
          <w:rtl/>
        </w:rPr>
        <w:t>)</w:t>
      </w:r>
      <w:r w:rsidRPr="006C4A2F">
        <w:rPr>
          <w:rFonts w:hint="cs"/>
          <w:b w:val="0"/>
          <w:bCs w:val="0"/>
          <w:rtl/>
        </w:rPr>
        <w:t>.</w:t>
      </w:r>
    </w:p>
  </w:footnote>
  <w:footnote w:id="1314">
    <w:p w:rsidR="00596D74" w:rsidRPr="006C4A2F" w:rsidRDefault="00596D74" w:rsidP="005331FE">
      <w:pPr>
        <w:pStyle w:val="a4"/>
        <w:jc w:val="both"/>
        <w:rPr>
          <w:b w:val="0"/>
          <w:bCs w:val="0"/>
          <w:caps/>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sz w:val="24"/>
          <w:rtl/>
        </w:rPr>
        <w:t>ضعيف</w:t>
      </w:r>
      <w:r w:rsidRPr="006C4A2F">
        <w:rPr>
          <w:rFonts w:ascii="Traditional Arabic" w:hAnsi="Traditional Arabic" w:hint="cs"/>
          <w:b w:val="0"/>
          <w:bCs w:val="0"/>
          <w:sz w:val="24"/>
          <w:rtl/>
        </w:rPr>
        <w:t xml:space="preserve"> </w:t>
      </w:r>
      <w:r w:rsidRPr="006C4A2F">
        <w:rPr>
          <w:rFonts w:ascii="Traditional Arabic" w:hAnsi="Traditional Arabic" w:hint="cs"/>
          <w:sz w:val="24"/>
          <w:rtl/>
        </w:rPr>
        <w:t>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،برقم:(337) ،(</w:t>
      </w:r>
      <w:r w:rsidRPr="006C4A2F">
        <w:rPr>
          <w:rFonts w:ascii="Traditional Arabic" w:hint="cs"/>
          <w:b w:val="0"/>
          <w:bCs w:val="0"/>
          <w:sz w:val="24"/>
          <w:rtl/>
        </w:rPr>
        <w:t>2/180).</w:t>
      </w:r>
    </w:p>
  </w:footnote>
  <w:footnote w:id="1315">
    <w:p w:rsidR="00596D74" w:rsidRPr="006C4A2F" w:rsidRDefault="00596D74" w:rsidP="00B50005">
      <w:pPr>
        <w:autoSpaceDE w:val="0"/>
        <w:autoSpaceDN w:val="0"/>
        <w:adjustRightInd w:val="0"/>
        <w:ind w:firstLine="0"/>
        <w:jc w:val="both"/>
        <w:rPr>
          <w:rFonts w:ascii="Traditional Arabic" w:hAnsi="Traditional Arabic"/>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ahoma" w:hAnsi="Tahoma" w:hint="cs"/>
          <w:sz w:val="24"/>
          <w:szCs w:val="24"/>
          <w:rtl/>
        </w:rPr>
        <w:t>- ينظر :</w:t>
      </w:r>
      <w:r w:rsidRPr="006C4A2F">
        <w:rPr>
          <w:rFonts w:ascii="Traditional Arabic" w:hAnsi="Traditional Arabic"/>
          <w:sz w:val="24"/>
          <w:szCs w:val="24"/>
          <w:rtl/>
        </w:rPr>
        <w:t xml:space="preserve"> الدسوقي : محمد، </w:t>
      </w:r>
      <w:r w:rsidRPr="006C4A2F">
        <w:rPr>
          <w:rFonts w:ascii="Traditional Arabic" w:hAnsi="Traditional Arabic"/>
          <w:b/>
          <w:bCs/>
          <w:sz w:val="24"/>
          <w:szCs w:val="24"/>
          <w:rtl/>
        </w:rPr>
        <w:t>حاشية الدسوقي على الشرح الكبير</w:t>
      </w:r>
      <w:r w:rsidRPr="006C4A2F">
        <w:rPr>
          <w:rFonts w:ascii="Traditional Arabic" w:hAnsi="Traditional Arabic"/>
          <w:sz w:val="24"/>
          <w:szCs w:val="24"/>
          <w:rtl/>
        </w:rPr>
        <w:t xml:space="preserve">، </w:t>
      </w:r>
      <w:r w:rsidRPr="006C4A2F">
        <w:rPr>
          <w:rFonts w:ascii="Traditional Arabic" w:hAnsi="Traditional Arabic" w:hint="cs"/>
          <w:sz w:val="24"/>
          <w:szCs w:val="24"/>
          <w:rtl/>
        </w:rPr>
        <w:t>ت</w:t>
      </w:r>
      <w:r w:rsidRPr="006C4A2F">
        <w:rPr>
          <w:rFonts w:ascii="Traditional Arabic" w:hAnsi="Traditional Arabic"/>
          <w:sz w:val="24"/>
          <w:szCs w:val="24"/>
          <w:rtl/>
        </w:rPr>
        <w:t>حق</w:t>
      </w:r>
      <w:r w:rsidRPr="006C4A2F">
        <w:rPr>
          <w:rFonts w:ascii="Traditional Arabic" w:hAnsi="Traditional Arabic" w:hint="cs"/>
          <w:sz w:val="24"/>
          <w:szCs w:val="24"/>
          <w:rtl/>
        </w:rPr>
        <w:t>ي</w:t>
      </w:r>
      <w:r w:rsidRPr="006C4A2F">
        <w:rPr>
          <w:rFonts w:ascii="Traditional Arabic" w:hAnsi="Traditional Arabic"/>
          <w:sz w:val="24"/>
          <w:szCs w:val="24"/>
          <w:rtl/>
        </w:rPr>
        <w:t>ق</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سيدي </w:t>
      </w:r>
      <w:r w:rsidRPr="006C4A2F">
        <w:rPr>
          <w:rFonts w:ascii="Traditional Arabic" w:hAnsi="Traditional Arabic"/>
          <w:sz w:val="24"/>
          <w:szCs w:val="24"/>
          <w:rtl/>
        </w:rPr>
        <w:t>ال</w:t>
      </w:r>
      <w:r w:rsidRPr="006C4A2F">
        <w:rPr>
          <w:rFonts w:ascii="Traditional Arabic" w:hAnsi="Traditional Arabic" w:hint="cs"/>
          <w:sz w:val="24"/>
          <w:szCs w:val="24"/>
          <w:rtl/>
        </w:rPr>
        <w:t>س</w:t>
      </w:r>
      <w:r w:rsidRPr="006C4A2F">
        <w:rPr>
          <w:rFonts w:ascii="Traditional Arabic" w:hAnsi="Traditional Arabic"/>
          <w:sz w:val="24"/>
          <w:szCs w:val="24"/>
          <w:rtl/>
        </w:rPr>
        <w:t>يد محمد عليش ،( طبع بدار إحياء الكتب العربية عيسى البابى الحلبي وشركاه )،( 2/48).و</w:t>
      </w:r>
      <w:r w:rsidRPr="006C4A2F">
        <w:rPr>
          <w:rFonts w:ascii="Traditional Arabic" w:hAnsi="Traditional Arabic" w:hint="cs"/>
          <w:sz w:val="24"/>
          <w:szCs w:val="24"/>
          <w:rtl/>
        </w:rPr>
        <w:t xml:space="preserve"> الشيرازي</w:t>
      </w:r>
      <w:r w:rsidRPr="006C4A2F">
        <w:rPr>
          <w:rFonts w:ascii="Traditional Arabic"/>
          <w:sz w:val="24"/>
          <w:szCs w:val="24"/>
        </w:rPr>
        <w:t>:</w:t>
      </w:r>
      <w:r w:rsidRPr="006C4A2F">
        <w:rPr>
          <w:rFonts w:ascii="Traditional Arabic" w:hint="cs"/>
          <w:sz w:val="24"/>
          <w:szCs w:val="24"/>
          <w:rtl/>
        </w:rPr>
        <w:t xml:space="preserve"> إبراهيم ، </w:t>
      </w:r>
      <w:r w:rsidRPr="006C4A2F">
        <w:rPr>
          <w:rFonts w:ascii="Traditional Arabic" w:hint="cs"/>
          <w:b/>
          <w:bCs/>
          <w:sz w:val="24"/>
          <w:szCs w:val="24"/>
          <w:rtl/>
        </w:rPr>
        <w:t>المهذب في فقه الإمام الشافعي</w:t>
      </w:r>
      <w:r w:rsidRPr="006C4A2F">
        <w:rPr>
          <w:rFonts w:ascii="Traditional Arabic" w:hint="cs"/>
          <w:sz w:val="24"/>
          <w:szCs w:val="24"/>
          <w:rtl/>
        </w:rPr>
        <w:t xml:space="preserve"> ، (2/799-800).وابن قدامة</w:t>
      </w:r>
      <w:r w:rsidRPr="006C4A2F">
        <w:rPr>
          <w:rFonts w:ascii="Tahoma" w:hAnsi="Tahoma" w:hint="cs"/>
          <w:sz w:val="24"/>
          <w:szCs w:val="24"/>
          <w:rtl/>
        </w:rPr>
        <w:t xml:space="preserve">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،( 3/4816)</w:t>
      </w:r>
      <w:r w:rsidRPr="006C4A2F">
        <w:rPr>
          <w:rFonts w:ascii="Helvetica" w:hAnsi="Helvetica" w:hint="cs"/>
          <w:sz w:val="24"/>
          <w:szCs w:val="24"/>
          <w:rtl/>
        </w:rPr>
        <w:t>.</w:t>
      </w:r>
    </w:p>
  </w:footnote>
  <w:footnote w:id="1316">
    <w:p w:rsidR="00596D74" w:rsidRPr="006C4A2F" w:rsidRDefault="00596D74" w:rsidP="00B50005">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ahoma" w:hAnsi="Tahoma" w:hint="cs"/>
          <w:sz w:val="24"/>
          <w:szCs w:val="24"/>
          <w:rtl/>
        </w:rPr>
        <w:t xml:space="preserve">- ينظر : </w:t>
      </w:r>
      <w:r w:rsidRPr="006C4A2F">
        <w:rPr>
          <w:rFonts w:ascii="Traditional Arabic" w:hAnsi="Traditional Arabic"/>
          <w:sz w:val="24"/>
          <w:szCs w:val="24"/>
          <w:rtl/>
        </w:rPr>
        <w:t>الكاساني</w:t>
      </w:r>
      <w:r w:rsidRPr="006C4A2F">
        <w:rPr>
          <w:rFonts w:ascii="Tahoma" w:hAnsi="Tahoma" w:hint="cs"/>
          <w:sz w:val="24"/>
          <w:szCs w:val="24"/>
          <w:rtl/>
        </w:rPr>
        <w:t xml:space="preserve"> : </w:t>
      </w:r>
      <w:r w:rsidRPr="006C4A2F">
        <w:rPr>
          <w:rFonts w:ascii="Traditional Arabic" w:hAnsi="Traditional Arabic" w:hint="cs"/>
          <w:sz w:val="24"/>
          <w:szCs w:val="24"/>
          <w:rtl/>
        </w:rPr>
        <w:t>أبوبكر</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بدائع الصنائع في ترتيب الشرائع</w:t>
      </w:r>
      <w:r w:rsidRPr="006C4A2F">
        <w:rPr>
          <w:rFonts w:ascii="Tahoma" w:hAnsi="Tahoma" w:hint="cs"/>
          <w:sz w:val="24"/>
          <w:szCs w:val="24"/>
          <w:rtl/>
        </w:rPr>
        <w:t>،</w:t>
      </w:r>
      <w:r w:rsidRPr="006C4A2F">
        <w:rPr>
          <w:rFonts w:ascii="Traditional Arabic" w:hAnsi="Traditional Arabic" w:hint="cs"/>
          <w:sz w:val="24"/>
          <w:szCs w:val="24"/>
          <w:rtl/>
        </w:rPr>
        <w:t>طبعة(بيروت،دار الكتب العلمية)،(4/463-464)،</w:t>
      </w:r>
      <w:r w:rsidRPr="006C4A2F">
        <w:rPr>
          <w:rFonts w:ascii="Traditional Arabic" w:hAnsi="Traditional Arabic"/>
          <w:sz w:val="24"/>
          <w:szCs w:val="24"/>
          <w:rtl/>
        </w:rPr>
        <w:t xml:space="preserve"> و</w:t>
      </w:r>
      <w:r w:rsidRPr="006C4A2F">
        <w:rPr>
          <w:rFonts w:ascii="Traditional Arabic" w:hAnsi="Traditional Arabic" w:hint="cs"/>
          <w:sz w:val="24"/>
          <w:szCs w:val="24"/>
          <w:rtl/>
        </w:rPr>
        <w:t xml:space="preserve"> الشيرازي</w:t>
      </w:r>
      <w:r w:rsidRPr="006C4A2F">
        <w:rPr>
          <w:rFonts w:ascii="Traditional Arabic"/>
          <w:sz w:val="24"/>
          <w:szCs w:val="24"/>
        </w:rPr>
        <w:t>:</w:t>
      </w:r>
      <w:r w:rsidRPr="006C4A2F">
        <w:rPr>
          <w:rFonts w:ascii="Traditional Arabic" w:hint="cs"/>
          <w:sz w:val="24"/>
          <w:szCs w:val="24"/>
          <w:rtl/>
        </w:rPr>
        <w:t xml:space="preserve"> إبراهيم ، </w:t>
      </w:r>
      <w:r w:rsidRPr="006C4A2F">
        <w:rPr>
          <w:rFonts w:ascii="Traditional Arabic" w:hint="cs"/>
          <w:b/>
          <w:bCs/>
          <w:sz w:val="24"/>
          <w:szCs w:val="24"/>
          <w:rtl/>
        </w:rPr>
        <w:t>المهذب في فقه الإمام الشافعي</w:t>
      </w:r>
      <w:r w:rsidRPr="006C4A2F">
        <w:rPr>
          <w:rFonts w:ascii="Traditional Arabic" w:hint="cs"/>
          <w:sz w:val="24"/>
          <w:szCs w:val="24"/>
          <w:rtl/>
        </w:rPr>
        <w:t xml:space="preserve"> ، (2/799-800)</w:t>
      </w:r>
      <w:r w:rsidRPr="006C4A2F">
        <w:rPr>
          <w:rFonts w:ascii="Traditional Arabic" w:hAnsi="Traditional Arabic" w:hint="cs"/>
          <w:sz w:val="24"/>
          <w:szCs w:val="24"/>
          <w:rtl/>
        </w:rPr>
        <w:t xml:space="preserve">و ابن قدامة </w:t>
      </w:r>
      <w:r w:rsidRPr="006C4A2F">
        <w:rPr>
          <w:rFonts w:ascii="Tahoma" w:hAnsi="Tahoma" w:hint="cs"/>
          <w:sz w:val="24"/>
          <w:szCs w:val="24"/>
          <w:rtl/>
        </w:rPr>
        <w:t>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raditional Arabic" w:hAnsi="Traditional Arabic"/>
          <w:sz w:val="24"/>
          <w:szCs w:val="24"/>
          <w:rtl/>
        </w:rPr>
        <w:t>،( 3/4816).</w:t>
      </w:r>
    </w:p>
  </w:footnote>
  <w:footnote w:id="1317">
    <w:p w:rsidR="00596D74" w:rsidRPr="006C4A2F" w:rsidRDefault="00596D74" w:rsidP="002960E7">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ahoma" w:hAnsi="Tahoma" w:hint="cs"/>
          <w:sz w:val="24"/>
          <w:szCs w:val="24"/>
          <w:rtl/>
        </w:rPr>
        <w:t>- أخرجه</w:t>
      </w:r>
      <w:r w:rsidRPr="006C4A2F">
        <w:rPr>
          <w:rFonts w:ascii="Traditional Arabic" w:hAnsi="Traditional Arabic" w:hint="cs"/>
          <w:sz w:val="24"/>
          <w:szCs w:val="24"/>
          <w:rtl/>
        </w:rPr>
        <w:t xml:space="preserve"> مسلم ،</w:t>
      </w:r>
      <w:r w:rsidRPr="006C4A2F">
        <w:rPr>
          <w:rFonts w:hint="cs"/>
          <w:sz w:val="24"/>
          <w:szCs w:val="24"/>
          <w:rtl/>
        </w:rPr>
        <w:t xml:space="preserve"> </w:t>
      </w:r>
      <w:r w:rsidRPr="006C4A2F">
        <w:rPr>
          <w:rFonts w:hint="cs"/>
          <w:b/>
          <w:bCs/>
          <w:sz w:val="24"/>
          <w:szCs w:val="24"/>
          <w:rtl/>
        </w:rPr>
        <w:t>صحيح مسلم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 باب استحباب رمي جمرة العقبة يوم النحر راكبا وبيان قوله صلى الله تعالى عليه وسلم لتأخذوا مناسككم </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310</w:t>
      </w:r>
      <w:r w:rsidRPr="006C4A2F">
        <w:rPr>
          <w:rFonts w:ascii="Traditional Arabic" w:hAnsi="Traditional Arabic"/>
          <w:sz w:val="24"/>
          <w:szCs w:val="24"/>
          <w:rtl/>
        </w:rPr>
        <w:t xml:space="preserve"> -</w:t>
      </w:r>
      <w:r w:rsidRPr="006C4A2F">
        <w:rPr>
          <w:rFonts w:ascii="Traditional Arabic" w:hAnsi="Traditional Arabic" w:hint="cs"/>
          <w:sz w:val="24"/>
          <w:szCs w:val="24"/>
          <w:rtl/>
        </w:rPr>
        <w:t>1297</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hint="cs"/>
          <w:sz w:val="24"/>
          <w:szCs w:val="24"/>
          <w:rtl/>
        </w:rPr>
        <w:t>، (2/943).</w:t>
      </w:r>
    </w:p>
  </w:footnote>
  <w:footnote w:id="1318">
    <w:p w:rsidR="00596D74" w:rsidRPr="006C4A2F" w:rsidRDefault="00596D74" w:rsidP="00B50005">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أخرجه الإمام مالك ،</w:t>
      </w:r>
      <w:r w:rsidRPr="006C4A2F">
        <w:rPr>
          <w:rFonts w:ascii="Traditional Arabic" w:hAnsi="Traditional Arabic" w:hint="cs"/>
          <w:sz w:val="24"/>
          <w:szCs w:val="24"/>
          <w:rtl/>
        </w:rPr>
        <w:t>الأصبحي: مالك ،</w:t>
      </w:r>
      <w:r w:rsidRPr="006C4A2F">
        <w:rPr>
          <w:rFonts w:hint="cs"/>
          <w:sz w:val="24"/>
          <w:szCs w:val="24"/>
          <w:rtl/>
        </w:rPr>
        <w:t xml:space="preserve"> </w:t>
      </w:r>
      <w:r w:rsidRPr="006C4A2F">
        <w:rPr>
          <w:rFonts w:ascii="Traditional Arabic" w:hAnsi="Traditional Arabic"/>
          <w:b/>
          <w:bCs/>
          <w:sz w:val="24"/>
          <w:szCs w:val="24"/>
          <w:rtl/>
        </w:rPr>
        <w:t>موطأ مالك</w:t>
      </w:r>
      <w:r w:rsidRPr="006C4A2F">
        <w:rPr>
          <w:rFonts w:ascii="Traditional Arabic" w:hAnsi="Traditional Arabic"/>
          <w:sz w:val="24"/>
          <w:szCs w:val="24"/>
          <w:rtl/>
        </w:rPr>
        <w:t xml:space="preserve"> -  رواية يحيى الليثي</w:t>
      </w:r>
      <w:r w:rsidRPr="006C4A2F">
        <w:rPr>
          <w:rFonts w:ascii="Traditional Arabic" w:hAnsi="Traditional Arabic" w:hint="cs"/>
          <w:sz w:val="24"/>
          <w:szCs w:val="24"/>
          <w:rtl/>
        </w:rPr>
        <w:t>،</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909</w:t>
      </w:r>
      <w:r w:rsidRPr="006C4A2F">
        <w:rPr>
          <w:sz w:val="24"/>
          <w:szCs w:val="24"/>
          <w:rtl/>
        </w:rPr>
        <w:t>)</w:t>
      </w:r>
      <w:r w:rsidRPr="006C4A2F">
        <w:rPr>
          <w:rFonts w:hint="cs"/>
          <w:sz w:val="24"/>
          <w:szCs w:val="24"/>
          <w:rtl/>
        </w:rPr>
        <w:t>،( 1/406).</w:t>
      </w:r>
    </w:p>
    <w:p w:rsidR="00596D74" w:rsidRPr="006C4A2F" w:rsidRDefault="00596D74" w:rsidP="005331FE">
      <w:pPr>
        <w:jc w:val="both"/>
        <w:rPr>
          <w:rtl/>
        </w:rPr>
      </w:pPr>
    </w:p>
    <w:p w:rsidR="00596D74" w:rsidRPr="006C4A2F" w:rsidRDefault="00596D74" w:rsidP="005331FE">
      <w:pPr>
        <w:jc w:val="both"/>
      </w:pPr>
    </w:p>
  </w:footnote>
  <w:footnote w:id="1319">
    <w:p w:rsidR="00596D74" w:rsidRPr="006C4A2F" w:rsidRDefault="00596D74" w:rsidP="00900C84">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ahoma" w:hAnsi="Tahoma" w:hint="cs"/>
          <w:sz w:val="24"/>
          <w:szCs w:val="24"/>
          <w:rtl/>
        </w:rPr>
        <w:t xml:space="preserve">- أخرجه </w:t>
      </w:r>
      <w:r w:rsidRPr="006C4A2F">
        <w:rPr>
          <w:rFonts w:ascii="Traditional Arabic" w:hAnsi="Traditional Arabic"/>
          <w:sz w:val="24"/>
          <w:szCs w:val="24"/>
          <w:rtl/>
        </w:rPr>
        <w:t>البخاري:محمد،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المختصر من حديث رسول الله </w:t>
      </w:r>
      <w:r w:rsidRPr="006C4A2F">
        <w:rPr>
          <w:rStyle w:val="apple-style-span"/>
          <w:rFonts w:ascii="Traditional Arabic" w:hAnsi="Traditional Arabic"/>
          <w:sz w:val="24"/>
          <w:szCs w:val="24"/>
        </w:rPr>
        <w:sym w:font="AGA Arabesque" w:char="F072"/>
      </w:r>
      <w:r w:rsidRPr="006C4A2F">
        <w:rPr>
          <w:rStyle w:val="apple-style-span"/>
          <w:rFonts w:ascii="Traditional Arabic" w:hAnsi="Traditional Arabic"/>
          <w:sz w:val="24"/>
          <w:szCs w:val="24"/>
          <w:rtl/>
        </w:rPr>
        <w:t xml:space="preserve"> وسننه وأيامه</w:t>
      </w:r>
      <w:r w:rsidRPr="006C4A2F">
        <w:rPr>
          <w:rFonts w:ascii="Traditional Arabic" w:hAnsi="Traditional Arabic"/>
          <w:sz w:val="24"/>
          <w:szCs w:val="24"/>
          <w:rtl/>
        </w:rPr>
        <w:t>، كتاب الحج، باب سقاية الحاج</w:t>
      </w:r>
      <w:r w:rsidRPr="006C4A2F">
        <w:rPr>
          <w:rFonts w:ascii="Traditional Arabic" w:hAnsi="Traditional Arabic" w:hint="cs"/>
          <w:sz w:val="24"/>
          <w:szCs w:val="24"/>
          <w:rtl/>
        </w:rPr>
        <w:t>،</w:t>
      </w:r>
      <w:r w:rsidRPr="006C4A2F">
        <w:rPr>
          <w:rFonts w:ascii="Traditional Arabic" w:hAnsi="Traditional Arabic"/>
          <w:sz w:val="24"/>
          <w:szCs w:val="24"/>
          <w:rtl/>
        </w:rPr>
        <w:t xml:space="preserve"> برقم:(1553)،(2/589).</w:t>
      </w:r>
    </w:p>
  </w:footnote>
  <w:footnote w:id="1320">
    <w:p w:rsidR="00596D74" w:rsidRPr="006C4A2F" w:rsidRDefault="00596D74" w:rsidP="00900C84">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ahoma" w:hAnsi="Tahoma" w:hint="cs"/>
          <w:sz w:val="24"/>
          <w:szCs w:val="24"/>
          <w:rtl/>
        </w:rPr>
        <w:t xml:space="preserve">- أخرجه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 من رخص أن يبيت ليالي منى بمكة</w:t>
      </w:r>
      <w:r w:rsidRPr="006C4A2F">
        <w:rPr>
          <w:rFonts w:hint="cs"/>
          <w:caps/>
          <w:sz w:val="24"/>
          <w:szCs w:val="24"/>
          <w:rtl/>
        </w:rPr>
        <w:t>، برقم:</w:t>
      </w:r>
      <w:r w:rsidRPr="006C4A2F">
        <w:rPr>
          <w:rFonts w:ascii="Traditional Arabic" w:hAnsi="Traditional Arabic"/>
          <w:sz w:val="24"/>
          <w:szCs w:val="24"/>
          <w:rtl/>
        </w:rPr>
        <w:t>(14</w:t>
      </w:r>
      <w:r w:rsidRPr="006C4A2F">
        <w:rPr>
          <w:rFonts w:ascii="Traditional Arabic" w:hAnsi="Traditional Arabic" w:hint="cs"/>
          <w:sz w:val="24"/>
          <w:szCs w:val="24"/>
          <w:rtl/>
        </w:rPr>
        <w:t>379</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744</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21">
    <w:p w:rsidR="00596D74" w:rsidRPr="006C4A2F" w:rsidRDefault="00596D74" w:rsidP="00280F5C">
      <w:pPr>
        <w:pStyle w:val="a4"/>
        <w:jc w:val="both"/>
        <w:rPr>
          <w:b w:val="0"/>
          <w:bCs w:val="0"/>
          <w:caps/>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سرا </w:t>
      </w:r>
      <w:r w:rsidRPr="006C4A2F">
        <w:rPr>
          <w:rFonts w:ascii="Traditional Arabic" w:hAnsi="Traditional Arabic" w:hint="cs"/>
          <w:b w:val="0"/>
          <w:bCs w:val="0"/>
          <w:sz w:val="24"/>
          <w:rtl/>
        </w:rPr>
        <w:t>-</w:t>
      </w:r>
      <w:r w:rsidRPr="006C4A2F">
        <w:rPr>
          <w:rFonts w:ascii="Traditional Arabic" w:hAnsi="Traditional Arabic"/>
          <w:b w:val="0"/>
          <w:bCs w:val="0"/>
          <w:sz w:val="24"/>
          <w:rtl/>
        </w:rPr>
        <w:t>بتشديد الراء مقصورة ضبطها الأمير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قال</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وتقال بالمد</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بنت نبهان بن عمرو الغنوية قال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حبان</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لها صحبة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وأخرج حديثها أبو داود وغيره من طريق أبي عاصم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عن ربيعة بن عبد الرحمن الغنوي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عن سرا بنت نبهان </w:t>
      </w:r>
      <w:r w:rsidRPr="006C4A2F">
        <w:rPr>
          <w:rFonts w:ascii="Traditional Arabic" w:hAnsi="Traditional Arabic" w:hint="cs"/>
          <w:b w:val="0"/>
          <w:bCs w:val="0"/>
          <w:sz w:val="24"/>
          <w:rtl/>
        </w:rPr>
        <w:t>-</w:t>
      </w:r>
      <w:r w:rsidRPr="006C4A2F">
        <w:rPr>
          <w:rFonts w:ascii="Traditional Arabic" w:hAnsi="Traditional Arabic"/>
          <w:b w:val="0"/>
          <w:bCs w:val="0"/>
          <w:sz w:val="24"/>
          <w:rtl/>
        </w:rPr>
        <w:t>وكانت ربة بيت في الجاهلية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قالت</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خطبنا رسول الله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في حجة الوداع</w:t>
      </w:r>
      <w:r w:rsidRPr="006C4A2F">
        <w:rPr>
          <w:rFonts w:ascii="Traditional Arabic" w:hAnsi="Traditional Arabic" w:hint="cs"/>
          <w:b w:val="0"/>
          <w:bCs w:val="0"/>
          <w:sz w:val="24"/>
          <w:rtl/>
        </w:rPr>
        <w:t xml:space="preserve"> ..الحديث</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وقال أبو عمر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روت عنها أيضا ساكنة بنت الجعد</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وأخرج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سعد</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عن أحمد بن الحارث الغساني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عن ساكنة بنت الجعد عنها حديثا وقال روت أحاديث بهذا الإسناد</w:t>
      </w:r>
      <w:r w:rsidRPr="006C4A2F">
        <w:rPr>
          <w:rFonts w:ascii="Traditional Arabic" w:hAnsi="Traditional Arabic" w:hint="cs"/>
          <w:b w:val="0"/>
          <w:bCs w:val="0"/>
          <w:sz w:val="24"/>
          <w:rtl/>
        </w:rPr>
        <w:t>.ينظر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w:t>
      </w:r>
      <w:r w:rsidRPr="006C4A2F">
        <w:rPr>
          <w:rFonts w:ascii="Traditional Arabic" w:hAnsi="Traditional Arabic"/>
          <w:sz w:val="24"/>
          <w:rtl/>
        </w:rPr>
        <w:t>الإصابة في تمييز الصحابة</w:t>
      </w:r>
      <w:r w:rsidRPr="006C4A2F">
        <w:rPr>
          <w:rFonts w:ascii="Traditional Arabic" w:hAnsi="Traditional Arabic" w:hint="cs"/>
          <w:sz w:val="24"/>
          <w:rtl/>
        </w:rPr>
        <w:t>،</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695</w:t>
      </w:r>
      <w:r w:rsidRPr="006C4A2F">
        <w:rPr>
          <w:rFonts w:ascii="Traditional Arabic" w:hAnsi="Traditional Arabic"/>
          <w:b w:val="0"/>
          <w:bCs w:val="0"/>
          <w:sz w:val="24"/>
          <w:rtl/>
        </w:rPr>
        <w:t>)</w:t>
      </w:r>
      <w:r w:rsidRPr="006C4A2F">
        <w:rPr>
          <w:rFonts w:hint="cs"/>
          <w:b w:val="0"/>
          <w:bCs w:val="0"/>
          <w:caps/>
          <w:sz w:val="24"/>
          <w:rtl/>
        </w:rPr>
        <w:t>برقم:(11285).</w:t>
      </w:r>
      <w:r w:rsidRPr="006C4A2F">
        <w:rPr>
          <w:rFonts w:hint="cs"/>
          <w:b w:val="0"/>
          <w:bCs w:val="0"/>
          <w:caps/>
          <w:rtl/>
        </w:rPr>
        <w:t>بتصرف.</w:t>
      </w:r>
    </w:p>
  </w:footnote>
  <w:footnote w:id="1322">
    <w:p w:rsidR="00596D74" w:rsidRPr="006C4A2F" w:rsidRDefault="00596D74" w:rsidP="005331FE">
      <w:pPr>
        <w:pStyle w:val="a4"/>
        <w:jc w:val="both"/>
        <w:rPr>
          <w:b w:val="0"/>
          <w:bCs w:val="0"/>
          <w:caps/>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hint="cs"/>
          <w:b w:val="0"/>
          <w:bCs w:val="0"/>
          <w:sz w:val="24"/>
          <w:rtl/>
        </w:rPr>
        <w:t>- أبوداود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أي يوم يخطب بمنى ؟</w:t>
      </w:r>
      <w:r w:rsidRPr="006C4A2F">
        <w:rPr>
          <w:rFonts w:ascii="Traditional Arabic" w:hAnsi="Traditional Arabic" w:hint="cs"/>
          <w:b w:val="0"/>
          <w:bCs w:val="0"/>
          <w:sz w:val="24"/>
          <w:rtl/>
        </w:rPr>
        <w:t>، برقم:(1953)</w:t>
      </w:r>
      <w:r w:rsidRPr="006C4A2F">
        <w:rPr>
          <w:rFonts w:hint="cs"/>
          <w:b w:val="0"/>
          <w:bCs w:val="0"/>
          <w:sz w:val="24"/>
          <w:rtl/>
        </w:rPr>
        <w:t>،(</w:t>
      </w:r>
      <w:r w:rsidRPr="006C4A2F">
        <w:rPr>
          <w:rFonts w:ascii="Traditional Arabic" w:hAnsi="Traditional Arabic" w:hint="cs"/>
          <w:b w:val="0"/>
          <w:bCs w:val="0"/>
          <w:sz w:val="24"/>
          <w:rtl/>
        </w:rPr>
        <w:t xml:space="preserve"> 1</w:t>
      </w:r>
      <w:r w:rsidRPr="006C4A2F">
        <w:rPr>
          <w:rFonts w:ascii="Traditional Arabic" w:hAnsi="Traditional Arabic"/>
          <w:b w:val="0"/>
          <w:bCs w:val="0"/>
          <w:sz w:val="24"/>
          <w:rtl/>
        </w:rPr>
        <w:t>/</w:t>
      </w:r>
      <w:r w:rsidRPr="006C4A2F">
        <w:rPr>
          <w:rFonts w:ascii="Traditional Arabic" w:hAnsi="Traditional Arabic" w:hint="cs"/>
          <w:b w:val="0"/>
          <w:bCs w:val="0"/>
          <w:sz w:val="24"/>
          <w:rtl/>
        </w:rPr>
        <w:t>601).</w:t>
      </w:r>
    </w:p>
  </w:footnote>
  <w:footnote w:id="1323">
    <w:p w:rsidR="00596D74" w:rsidRPr="006C4A2F" w:rsidRDefault="00596D74" w:rsidP="00280F5C">
      <w:pPr>
        <w:pStyle w:val="a4"/>
        <w:jc w:val="both"/>
        <w:rPr>
          <w:rFonts w:ascii="Traditional Arabic" w:hAnsi="Traditional Arabic"/>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خزيمة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w:t>
      </w:r>
      <w:r w:rsidRPr="006C4A2F">
        <w:rPr>
          <w:rFonts w:ascii="Traditional Arabic" w:hAnsi="Traditional Arabic"/>
          <w:b w:val="0"/>
          <w:bCs w:val="0"/>
          <w:sz w:val="24"/>
          <w:rtl/>
        </w:rPr>
        <w:t xml:space="preserve"> باب خطبة الإمام أوسط أيام التشريق</w:t>
      </w:r>
      <w:r w:rsidRPr="006C4A2F">
        <w:rPr>
          <w:rFonts w:hint="cs"/>
          <w:b w:val="0"/>
          <w:bCs w:val="0"/>
          <w:caps/>
          <w:sz w:val="24"/>
          <w:rtl/>
        </w:rPr>
        <w:t>، 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2973</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318</w:t>
      </w:r>
      <w:r w:rsidRPr="006C4A2F">
        <w:rPr>
          <w:rFonts w:ascii="Traditional Arabic" w:hAnsi="Traditional Arabic"/>
          <w:b w:val="0"/>
          <w:bCs w:val="0"/>
          <w:sz w:val="24"/>
          <w:rtl/>
        </w:rPr>
        <w:t>).</w:t>
      </w:r>
    </w:p>
  </w:footnote>
  <w:footnote w:id="1324">
    <w:p w:rsidR="00596D74" w:rsidRPr="006C4A2F" w:rsidRDefault="00596D74" w:rsidP="00280F5C">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ابن سعد </w:t>
      </w:r>
      <w:r w:rsidRPr="006C4A2F">
        <w:rPr>
          <w:rFonts w:ascii="Traditional Arabic" w:hAnsi="Traditional Arabic"/>
          <w:sz w:val="24"/>
          <w:szCs w:val="24"/>
          <w:rtl/>
        </w:rPr>
        <w:t>ال</w:t>
      </w:r>
      <w:r w:rsidRPr="006C4A2F">
        <w:rPr>
          <w:rFonts w:ascii="Traditional Arabic" w:hAnsi="Traditional Arabic" w:hint="cs"/>
          <w:sz w:val="24"/>
          <w:szCs w:val="24"/>
          <w:rtl/>
        </w:rPr>
        <w:t>زهري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محمد ، </w:t>
      </w:r>
      <w:r w:rsidRPr="006C4A2F">
        <w:rPr>
          <w:rFonts w:ascii="Traditional Arabic" w:hAnsi="Traditional Arabic" w:hint="cs"/>
          <w:b/>
          <w:bCs/>
          <w:sz w:val="24"/>
          <w:szCs w:val="24"/>
          <w:rtl/>
        </w:rPr>
        <w:t>الطبقات الكبرى</w:t>
      </w:r>
      <w:r w:rsidRPr="006C4A2F">
        <w:rPr>
          <w:rFonts w:ascii="Traditional Arabic" w:hAnsi="Traditional Arabic" w:hint="cs"/>
          <w:sz w:val="24"/>
          <w:szCs w:val="24"/>
          <w:rtl/>
        </w:rPr>
        <w:t>،</w:t>
      </w:r>
      <w:r w:rsidRPr="006C4A2F">
        <w:rPr>
          <w:rStyle w:val="a3"/>
          <w:rFonts w:ascii="Arial" w:hAnsi="Arial"/>
          <w:sz w:val="27"/>
          <w:szCs w:val="27"/>
          <w:rtl/>
        </w:rPr>
        <w:t xml:space="preserve"> </w:t>
      </w:r>
      <w:r w:rsidRPr="006C4A2F">
        <w:rPr>
          <w:rStyle w:val="st1"/>
          <w:rFonts w:ascii="Traditional Arabic" w:hAnsi="Traditional Arabic"/>
          <w:sz w:val="24"/>
          <w:szCs w:val="24"/>
          <w:rtl/>
        </w:rPr>
        <w:t>تحقيق: إحسان عباس</w:t>
      </w:r>
      <w:r w:rsidRPr="006C4A2F">
        <w:rPr>
          <w:rStyle w:val="st1"/>
          <w:rFonts w:ascii="Traditional Arabic" w:hAnsi="Traditional Arabic" w:hint="cs"/>
          <w:sz w:val="24"/>
          <w:szCs w:val="24"/>
          <w:rtl/>
        </w:rPr>
        <w:t>،</w:t>
      </w:r>
      <w:r w:rsidRPr="006C4A2F">
        <w:rPr>
          <w:rFonts w:ascii="Traditional Arabic" w:hAnsi="Traditional Arabic"/>
          <w:sz w:val="24"/>
          <w:szCs w:val="24"/>
          <w:rtl/>
        </w:rPr>
        <w:t xml:space="preserve"> (بيروت</w:t>
      </w:r>
      <w:r w:rsidRPr="006C4A2F">
        <w:rPr>
          <w:rFonts w:ascii="Traditional Arabic" w:hAnsi="Traditional Arabic" w:hint="cs"/>
          <w:sz w:val="24"/>
          <w:szCs w:val="24"/>
          <w:rtl/>
        </w:rPr>
        <w:t>، دار صادر،ط1، 1968م)،</w:t>
      </w:r>
      <w:r w:rsidRPr="006C4A2F">
        <w:rPr>
          <w:rFonts w:ascii="Traditional Arabic" w:hAnsi="Traditional Arabic"/>
          <w:sz w:val="24"/>
          <w:szCs w:val="24"/>
          <w:rtl/>
        </w:rPr>
        <w:t xml:space="preserve">( </w:t>
      </w:r>
      <w:r w:rsidRPr="006C4A2F">
        <w:rPr>
          <w:rFonts w:ascii="Traditional Arabic" w:hAnsi="Traditional Arabic" w:hint="cs"/>
          <w:sz w:val="24"/>
          <w:szCs w:val="24"/>
          <w:rtl/>
        </w:rPr>
        <w:t>8</w:t>
      </w:r>
      <w:r w:rsidRPr="006C4A2F">
        <w:rPr>
          <w:rFonts w:ascii="Traditional Arabic" w:hAnsi="Traditional Arabic"/>
          <w:sz w:val="24"/>
          <w:szCs w:val="24"/>
          <w:rtl/>
        </w:rPr>
        <w:t xml:space="preserve">/ </w:t>
      </w:r>
      <w:r w:rsidRPr="006C4A2F">
        <w:rPr>
          <w:rFonts w:ascii="Traditional Arabic" w:hAnsi="Traditional Arabic" w:hint="cs"/>
          <w:sz w:val="24"/>
          <w:szCs w:val="24"/>
          <w:rtl/>
        </w:rPr>
        <w:t>310</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25">
    <w:p w:rsidR="00596D74" w:rsidRPr="006C4A2F" w:rsidRDefault="00596D74" w:rsidP="00900C84">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خطبة الإمام بمنى أوسط أيام التشريق</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9463</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151</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26">
    <w:p w:rsidR="00596D74" w:rsidRPr="006C4A2F" w:rsidRDefault="00596D74" w:rsidP="00900C84">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int="cs"/>
          <w:sz w:val="24"/>
          <w:szCs w:val="24"/>
          <w:rtl/>
        </w:rPr>
        <w:t xml:space="preserve">- الطبراني:سليمان، </w:t>
      </w:r>
      <w:r w:rsidRPr="006C4A2F">
        <w:rPr>
          <w:rFonts w:ascii="Traditional Arabic" w:hAnsi="Traditional Arabic"/>
          <w:b/>
          <w:bCs/>
          <w:sz w:val="24"/>
          <w:szCs w:val="24"/>
          <w:rtl/>
        </w:rPr>
        <w:t>المعجم الأوسط</w:t>
      </w:r>
      <w:r w:rsidRPr="006C4A2F">
        <w:rPr>
          <w:rFonts w:ascii="Traditional Arabic" w:hint="cs"/>
          <w:sz w:val="24"/>
          <w:szCs w:val="24"/>
          <w:rtl/>
        </w:rPr>
        <w:t xml:space="preserve"> ،من اسمه إبراهيم، برقم: (</w:t>
      </w:r>
      <w:r w:rsidRPr="006C4A2F">
        <w:rPr>
          <w:rFonts w:ascii="Traditional Arabic" w:hAnsi="Traditional Arabic" w:hint="cs"/>
          <w:sz w:val="24"/>
          <w:szCs w:val="24"/>
          <w:rtl/>
        </w:rPr>
        <w:t>2430</w:t>
      </w:r>
      <w:r w:rsidRPr="006C4A2F">
        <w:rPr>
          <w:rFonts w:ascii="Traditional Arabic" w:hint="cs"/>
          <w:sz w:val="24"/>
          <w:szCs w:val="24"/>
          <w:rtl/>
        </w:rPr>
        <w:t>)،( 3/47).</w:t>
      </w:r>
    </w:p>
  </w:footnote>
  <w:footnote w:id="1327">
    <w:p w:rsidR="00596D74" w:rsidRPr="006C4A2F" w:rsidRDefault="00596D74" w:rsidP="005331FE">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الطبراني</w:t>
      </w:r>
      <w:r w:rsidRPr="006C4A2F">
        <w:rPr>
          <w:rFonts w:ascii="Traditional Arabic" w:hint="cs"/>
          <w:b w:val="0"/>
          <w:bCs w:val="0"/>
          <w:sz w:val="24"/>
          <w:rtl/>
        </w:rPr>
        <w:t xml:space="preserve">:سليمان، </w:t>
      </w:r>
      <w:r w:rsidRPr="006C4A2F">
        <w:rPr>
          <w:rFonts w:ascii="Traditional Arabic" w:hint="cs"/>
          <w:sz w:val="24"/>
          <w:rtl/>
        </w:rPr>
        <w:t>المعجم الكبير</w:t>
      </w:r>
      <w:r w:rsidRPr="006C4A2F">
        <w:rPr>
          <w:rFonts w:ascii="Traditional Arabic" w:hAnsi="Traditional Arabic" w:hint="cs"/>
          <w:b w:val="0"/>
          <w:bCs w:val="0"/>
          <w:sz w:val="24"/>
          <w:rtl/>
        </w:rPr>
        <w:t>، سراء بنت نبهان الغنوية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20798</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24</w:t>
      </w:r>
      <w:r w:rsidRPr="006C4A2F">
        <w:rPr>
          <w:rFonts w:ascii="Traditional Arabic" w:hAnsi="Traditional Arabic"/>
          <w:b w:val="0"/>
          <w:bCs w:val="0"/>
          <w:sz w:val="24"/>
          <w:rtl/>
        </w:rPr>
        <w:t>/</w:t>
      </w:r>
      <w:r w:rsidRPr="006C4A2F">
        <w:rPr>
          <w:rFonts w:ascii="Traditional Arabic" w:hAnsi="Traditional Arabic" w:hint="cs"/>
          <w:b w:val="0"/>
          <w:bCs w:val="0"/>
          <w:sz w:val="24"/>
          <w:rtl/>
        </w:rPr>
        <w:t>307)</w:t>
      </w:r>
      <w:r w:rsidRPr="006C4A2F">
        <w:rPr>
          <w:rFonts w:hint="cs"/>
          <w:b w:val="0"/>
          <w:bCs w:val="0"/>
          <w:sz w:val="24"/>
          <w:rtl/>
        </w:rPr>
        <w:t>.</w:t>
      </w:r>
    </w:p>
  </w:footnote>
  <w:footnote w:id="1328">
    <w:p w:rsidR="00596D74" w:rsidRPr="006C4A2F" w:rsidRDefault="00596D74" w:rsidP="00900C84">
      <w:pPr>
        <w:ind w:firstLine="0"/>
        <w:jc w:val="both"/>
        <w:rPr>
          <w:rtl/>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البخاري:محمد،</w:t>
      </w:r>
      <w:r w:rsidRPr="006C4A2F">
        <w:rPr>
          <w:rFonts w:hint="cs"/>
          <w:szCs w:val="24"/>
          <w:rtl/>
        </w:rPr>
        <w:t xml:space="preserve"> </w:t>
      </w:r>
      <w:r w:rsidRPr="006C4A2F">
        <w:rPr>
          <w:rFonts w:ascii="Traditional Arabic" w:hAnsi="Traditional Arabic" w:hint="cs"/>
          <w:b/>
          <w:bCs/>
          <w:sz w:val="24"/>
          <w:szCs w:val="24"/>
          <w:rtl/>
        </w:rPr>
        <w:t>التاريخ الكبير</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977</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int="cs"/>
          <w:sz w:val="24"/>
          <w:szCs w:val="24"/>
          <w:rtl/>
        </w:rPr>
        <w:t>(3/287)</w:t>
      </w:r>
      <w:r w:rsidRPr="006C4A2F">
        <w:rPr>
          <w:rFonts w:ascii="Traditional Arabic" w:hAnsi="Traditional Arabic"/>
          <w:sz w:val="24"/>
          <w:szCs w:val="24"/>
          <w:rtl/>
        </w:rPr>
        <w:t>.</w:t>
      </w:r>
    </w:p>
    <w:p w:rsidR="00596D74" w:rsidRPr="006C4A2F" w:rsidRDefault="00596D74" w:rsidP="005331FE">
      <w:pPr>
        <w:pStyle w:val="a4"/>
        <w:jc w:val="both"/>
        <w:rPr>
          <w:b w:val="0"/>
          <w:bCs w:val="0"/>
          <w:sz w:val="24"/>
        </w:rPr>
      </w:pPr>
    </w:p>
  </w:footnote>
  <w:footnote w:id="1329">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hint="cs"/>
          <w:b w:val="0"/>
          <w:bCs w:val="0"/>
          <w:sz w:val="24"/>
          <w:rtl/>
        </w:rPr>
        <w:t>الذهبي : محمد ،</w:t>
      </w:r>
      <w:r w:rsidRPr="006C4A2F">
        <w:rPr>
          <w:rFonts w:hint="cs"/>
          <w:sz w:val="24"/>
          <w:rtl/>
        </w:rPr>
        <w:t>ميزان</w:t>
      </w:r>
      <w:r w:rsidRPr="006C4A2F">
        <w:rPr>
          <w:sz w:val="24"/>
          <w:rtl/>
        </w:rPr>
        <w:t xml:space="preserve"> </w:t>
      </w:r>
      <w:r w:rsidRPr="006C4A2F">
        <w:rPr>
          <w:rFonts w:hint="cs"/>
          <w:sz w:val="24"/>
          <w:rtl/>
        </w:rPr>
        <w:t>الاعتدال في نقد الرجال</w:t>
      </w:r>
      <w:r w:rsidRPr="006C4A2F">
        <w:rPr>
          <w:rFonts w:hint="cs"/>
          <w:b w:val="0"/>
          <w:bCs w:val="0"/>
          <w:sz w:val="24"/>
          <w:rtl/>
        </w:rPr>
        <w:t xml:space="preserve"> ، ترجمة ربيعة بن عبدالله أو عبدالرحمن برقم:(2752)،(2</w:t>
      </w:r>
      <w:r w:rsidRPr="006C4A2F">
        <w:rPr>
          <w:b w:val="0"/>
          <w:bCs w:val="0"/>
          <w:sz w:val="24"/>
          <w:rtl/>
        </w:rPr>
        <w:t>/</w:t>
      </w:r>
      <w:r w:rsidRPr="006C4A2F">
        <w:rPr>
          <w:rFonts w:hint="cs"/>
          <w:b w:val="0"/>
          <w:bCs w:val="0"/>
          <w:sz w:val="24"/>
          <w:rtl/>
        </w:rPr>
        <w:t>44)</w:t>
      </w:r>
      <w:r w:rsidRPr="006C4A2F">
        <w:rPr>
          <w:b w:val="0"/>
          <w:bCs w:val="0"/>
          <w:sz w:val="24"/>
          <w:rtl/>
        </w:rPr>
        <w:t>.</w:t>
      </w:r>
    </w:p>
  </w:footnote>
  <w:footnote w:id="1330">
    <w:p w:rsidR="00596D74" w:rsidRPr="006C4A2F" w:rsidRDefault="00596D74" w:rsidP="00280F5C">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1920</w:t>
      </w:r>
      <w:r w:rsidRPr="006C4A2F">
        <w:rPr>
          <w:b w:val="0"/>
          <w:bCs w:val="0"/>
          <w:sz w:val="24"/>
          <w:rtl/>
        </w:rPr>
        <w:t>)</w:t>
      </w:r>
      <w:r w:rsidRPr="006C4A2F">
        <w:rPr>
          <w:rFonts w:hint="cs"/>
          <w:b w:val="0"/>
          <w:bCs w:val="0"/>
          <w:sz w:val="24"/>
          <w:rtl/>
        </w:rPr>
        <w:t>.</w:t>
      </w:r>
    </w:p>
  </w:footnote>
  <w:footnote w:id="1331">
    <w:p w:rsidR="00596D74" w:rsidRPr="006C4A2F" w:rsidRDefault="00596D74" w:rsidP="005513DA">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int="cs"/>
          <w:sz w:val="24"/>
          <w:szCs w:val="24"/>
          <w:rtl/>
        </w:rPr>
        <w:t xml:space="preserve">- الطبراني:سليمان، </w:t>
      </w:r>
      <w:r w:rsidRPr="006C4A2F">
        <w:rPr>
          <w:rFonts w:ascii="Traditional Arabic" w:hAnsi="Traditional Arabic"/>
          <w:b/>
          <w:bCs/>
          <w:sz w:val="24"/>
          <w:szCs w:val="24"/>
          <w:rtl/>
        </w:rPr>
        <w:t>المعجم الأوسط</w:t>
      </w:r>
      <w:r w:rsidRPr="006C4A2F">
        <w:rPr>
          <w:rFonts w:ascii="Traditional Arabic" w:hint="cs"/>
          <w:sz w:val="24"/>
          <w:szCs w:val="24"/>
          <w:rtl/>
        </w:rPr>
        <w:t xml:space="preserve"> ،( 3/47).</w:t>
      </w:r>
    </w:p>
  </w:footnote>
  <w:footnote w:id="1332">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sz w:val="24"/>
          <w:rtl/>
        </w:rPr>
        <w:t>ضعيف</w:t>
      </w:r>
      <w:r w:rsidRPr="006C4A2F">
        <w:rPr>
          <w:rFonts w:ascii="Traditional Arabic" w:hAnsi="Traditional Arabic" w:hint="cs"/>
          <w:sz w:val="24"/>
          <w:rtl/>
        </w:rPr>
        <w:t xml:space="preserve"> 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،برقم:(335) ،(</w:t>
      </w:r>
      <w:r w:rsidRPr="006C4A2F">
        <w:rPr>
          <w:rFonts w:ascii="Traditional Arabic" w:hint="cs"/>
          <w:b w:val="0"/>
          <w:bCs w:val="0"/>
          <w:sz w:val="24"/>
          <w:rtl/>
        </w:rPr>
        <w:t>2/178-179).</w:t>
      </w:r>
    </w:p>
  </w:footnote>
  <w:footnote w:id="1333">
    <w:p w:rsidR="00596D74" w:rsidRPr="006C4A2F" w:rsidRDefault="00596D74" w:rsidP="005331FE">
      <w:pPr>
        <w:pStyle w:val="a4"/>
        <w:jc w:val="both"/>
        <w:rPr>
          <w:b w:val="0"/>
          <w:bCs w:val="0"/>
          <w:caps/>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الشيرازي</w:t>
      </w:r>
      <w:r w:rsidRPr="006C4A2F">
        <w:rPr>
          <w:rFonts w:ascii="Traditional Arabic"/>
          <w:b w:val="0"/>
          <w:bCs w:val="0"/>
          <w:sz w:val="24"/>
        </w:rPr>
        <w:t>:</w:t>
      </w:r>
      <w:r w:rsidRPr="006C4A2F">
        <w:rPr>
          <w:rFonts w:ascii="Traditional Arabic" w:hint="cs"/>
          <w:b w:val="0"/>
          <w:bCs w:val="0"/>
          <w:sz w:val="24"/>
          <w:rtl/>
        </w:rPr>
        <w:t xml:space="preserve"> إبراهيم ، </w:t>
      </w:r>
      <w:r w:rsidRPr="006C4A2F">
        <w:rPr>
          <w:rFonts w:ascii="Traditional Arabic" w:hint="cs"/>
          <w:sz w:val="24"/>
          <w:rtl/>
        </w:rPr>
        <w:t>المهذب في فقه الإمام الشافعي</w:t>
      </w:r>
      <w:r w:rsidRPr="006C4A2F">
        <w:rPr>
          <w:rFonts w:ascii="Traditional Arabic" w:hint="cs"/>
          <w:b w:val="0"/>
          <w:bCs w:val="0"/>
          <w:sz w:val="24"/>
          <w:rtl/>
        </w:rPr>
        <w:t>،(2/801-802).</w:t>
      </w:r>
    </w:p>
  </w:footnote>
  <w:footnote w:id="1334">
    <w:p w:rsidR="00596D74" w:rsidRPr="006C4A2F" w:rsidRDefault="00596D74" w:rsidP="00CD6F1B">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Style w:val="apple-style-span"/>
          <w:rFonts w:ascii="Traditional Arabic" w:hAnsi="Traditional Arabic" w:hint="cs"/>
          <w:sz w:val="24"/>
          <w:szCs w:val="24"/>
          <w:rtl/>
        </w:rPr>
        <w:t xml:space="preserve">- النسائي: أحمد، </w:t>
      </w:r>
      <w:r w:rsidRPr="006C4A2F">
        <w:rPr>
          <w:rFonts w:ascii="Traditional Arabic" w:hAnsi="Traditional Arabic"/>
          <w:b/>
          <w:bCs/>
          <w:sz w:val="24"/>
          <w:szCs w:val="24"/>
          <w:rtl/>
        </w:rPr>
        <w:t>المجتبى من السنن</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النهي عن حلق المرأة رأسها</w:t>
      </w:r>
      <w:r w:rsidRPr="006C4A2F">
        <w:rPr>
          <w:rFonts w:ascii="Traditional Arabic" w:hAnsi="Traditional Arabic" w:hint="cs"/>
          <w:sz w:val="24"/>
          <w:szCs w:val="24"/>
          <w:rtl/>
        </w:rPr>
        <w:t>، برقم(5049)، (8/130)</w:t>
      </w:r>
      <w:r w:rsidRPr="006C4A2F">
        <w:rPr>
          <w:rFonts w:hint="cs"/>
          <w:sz w:val="24"/>
          <w:szCs w:val="24"/>
          <w:rtl/>
        </w:rPr>
        <w:t>.</w:t>
      </w:r>
    </w:p>
  </w:footnote>
  <w:footnote w:id="1335">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سنن النسائي الكبرى</w:t>
      </w:r>
      <w:r w:rsidRPr="006C4A2F">
        <w:rPr>
          <w:rStyle w:val="apple-style-span"/>
          <w:rFonts w:ascii="Traditional Arabic" w:hAnsi="Traditional Arabic" w:hint="cs"/>
          <w:b w:val="0"/>
          <w:bCs w:val="0"/>
          <w:sz w:val="24"/>
          <w:rtl/>
        </w:rPr>
        <w:t>،</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الحج،</w:t>
      </w:r>
      <w:r w:rsidRPr="006C4A2F">
        <w:rPr>
          <w:rFonts w:ascii="Traditional Arabic" w:hAnsi="Traditional Arabic"/>
          <w:b w:val="0"/>
          <w:bCs w:val="0"/>
          <w:sz w:val="24"/>
          <w:rtl/>
        </w:rPr>
        <w:t xml:space="preserve"> النهي عن حلق المرأة رأسها</w:t>
      </w:r>
      <w:r w:rsidRPr="006C4A2F">
        <w:rPr>
          <w:rFonts w:ascii="Traditional Arabic" w:hAnsi="Traditional Arabic" w:hint="cs"/>
          <w:b w:val="0"/>
          <w:bCs w:val="0"/>
          <w:sz w:val="24"/>
          <w:rtl/>
        </w:rPr>
        <w:t>، برقم(9297)، (5/407)</w:t>
      </w:r>
      <w:r w:rsidRPr="006C4A2F">
        <w:rPr>
          <w:rFonts w:hint="cs"/>
          <w:b w:val="0"/>
          <w:bCs w:val="0"/>
          <w:sz w:val="24"/>
          <w:rtl/>
        </w:rPr>
        <w:t>.</w:t>
      </w:r>
    </w:p>
  </w:footnote>
  <w:footnote w:id="1336">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hAnsi="Traditional Arabic"/>
          <w:b w:val="0"/>
          <w:bCs w:val="0"/>
          <w:sz w:val="24"/>
          <w:rtl/>
        </w:rPr>
        <w:t xml:space="preserve"> باب ما جاء في كراهية الحلق للنساء</w:t>
      </w:r>
      <w:r w:rsidRPr="006C4A2F">
        <w:rPr>
          <w:rFonts w:ascii="Traditional Arabic" w:hint="cs"/>
          <w:b w:val="0"/>
          <w:bCs w:val="0"/>
          <w:sz w:val="24"/>
          <w:rtl/>
        </w:rPr>
        <w:t xml:space="preserve">: برقم </w:t>
      </w:r>
      <w:r w:rsidRPr="006C4A2F">
        <w:rPr>
          <w:rFonts w:ascii="Traditional Arabic"/>
          <w:b w:val="0"/>
          <w:bCs w:val="0"/>
          <w:sz w:val="24"/>
          <w:rtl/>
        </w:rPr>
        <w:t>(</w:t>
      </w:r>
      <w:r w:rsidRPr="006C4A2F">
        <w:rPr>
          <w:rFonts w:ascii="Traditional Arabic" w:hint="cs"/>
          <w:b w:val="0"/>
          <w:bCs w:val="0"/>
          <w:sz w:val="24"/>
          <w:rtl/>
        </w:rPr>
        <w:t>914-915</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257</w:t>
      </w:r>
      <w:r w:rsidRPr="006C4A2F">
        <w:rPr>
          <w:b w:val="0"/>
          <w:bCs w:val="0"/>
          <w:caps/>
          <w:sz w:val="24"/>
          <w:rtl/>
        </w:rPr>
        <w:t>)</w:t>
      </w:r>
      <w:r w:rsidRPr="006C4A2F">
        <w:rPr>
          <w:rFonts w:hint="cs"/>
          <w:b w:val="0"/>
          <w:bCs w:val="0"/>
          <w:caps/>
          <w:sz w:val="24"/>
          <w:rtl/>
        </w:rPr>
        <w:t>.</w:t>
      </w:r>
    </w:p>
  </w:footnote>
  <w:footnote w:id="1337">
    <w:p w:rsidR="00596D74" w:rsidRPr="006C4A2F" w:rsidRDefault="00596D74" w:rsidP="00280F5C">
      <w:pPr>
        <w:autoSpaceDE w:val="0"/>
        <w:autoSpaceDN w:val="0"/>
        <w:adjustRightInd w:val="0"/>
        <w:ind w:firstLine="0"/>
        <w:jc w:val="both"/>
        <w:rPr>
          <w:rFonts w:ascii="Traditional Arabic" w:hAnsi="Traditional Arabic"/>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المحاملي: الحسين </w:t>
      </w:r>
      <w:r w:rsidRPr="006C4A2F">
        <w:rPr>
          <w:rFonts w:ascii="Traditional Arabic" w:hAnsi="Traditional Arabic" w:hint="cs"/>
          <w:sz w:val="24"/>
          <w:szCs w:val="24"/>
          <w:rtl/>
        </w:rPr>
        <w:t>بن إسماعيل</w:t>
      </w:r>
      <w:r w:rsidRPr="006C4A2F">
        <w:rPr>
          <w:rFonts w:ascii="Traditional Arabic" w:hAnsi="Traditional Arabic"/>
          <w:sz w:val="24"/>
          <w:szCs w:val="24"/>
          <w:rtl/>
        </w:rPr>
        <w:t xml:space="preserve">، </w:t>
      </w:r>
      <w:r w:rsidRPr="006C4A2F">
        <w:rPr>
          <w:rFonts w:ascii="Traditional Arabic" w:hAnsi="Traditional Arabic"/>
          <w:b/>
          <w:bCs/>
          <w:sz w:val="24"/>
          <w:szCs w:val="24"/>
          <w:rtl/>
        </w:rPr>
        <w:t>أمالي المحاملي</w:t>
      </w:r>
      <w:r w:rsidRPr="006C4A2F">
        <w:rPr>
          <w:rFonts w:ascii="Traditional Arabic" w:hAnsi="Traditional Arabic"/>
          <w:sz w:val="24"/>
          <w:szCs w:val="24"/>
          <w:rtl/>
        </w:rPr>
        <w:t xml:space="preserve"> ،رواية أبي محمد عبد الله البيع</w:t>
      </w:r>
      <w:r w:rsidRPr="006C4A2F">
        <w:rPr>
          <w:rFonts w:ascii="Traditional Arabic" w:hAnsi="Traditional Arabic" w:hint="cs"/>
          <w:sz w:val="24"/>
          <w:szCs w:val="24"/>
          <w:rtl/>
        </w:rPr>
        <w:t>،</w:t>
      </w:r>
      <w:r w:rsidRPr="006C4A2F">
        <w:rPr>
          <w:rFonts w:ascii="Traditional Arabic" w:hAnsi="Traditional Arabic"/>
          <w:sz w:val="24"/>
          <w:szCs w:val="24"/>
          <w:rtl/>
        </w:rPr>
        <w:t xml:space="preserve"> ع</w:t>
      </w:r>
      <w:r w:rsidRPr="006C4A2F">
        <w:rPr>
          <w:rFonts w:ascii="Traditional Arabic" w:hAnsi="Traditional Arabic" w:hint="cs"/>
          <w:sz w:val="24"/>
          <w:szCs w:val="24"/>
          <w:rtl/>
        </w:rPr>
        <w:t>ن</w:t>
      </w:r>
      <w:r w:rsidRPr="006C4A2F">
        <w:rPr>
          <w:rFonts w:ascii="Traditional Arabic" w:hAnsi="Traditional Arabic"/>
          <w:sz w:val="24"/>
          <w:szCs w:val="24"/>
          <w:rtl/>
        </w:rPr>
        <w:t xml:space="preserve">ه رواية الشيخ </w:t>
      </w:r>
      <w:r w:rsidRPr="006C4A2F">
        <w:rPr>
          <w:rFonts w:ascii="Traditional Arabic" w:hAnsi="Traditional Arabic" w:hint="cs"/>
          <w:sz w:val="24"/>
          <w:szCs w:val="24"/>
          <w:rtl/>
        </w:rPr>
        <w:t>أبي</w:t>
      </w:r>
      <w:r w:rsidRPr="006C4A2F">
        <w:rPr>
          <w:rFonts w:ascii="Traditional Arabic" w:hAnsi="Traditional Arabic"/>
          <w:sz w:val="24"/>
          <w:szCs w:val="24"/>
          <w:rtl/>
        </w:rPr>
        <w:t xml:space="preserve"> الغنائم محمد بن أبي عثمان الدقاق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حديث علي بن أبي طالب </w:t>
      </w:r>
      <w:r w:rsidRPr="006C4A2F">
        <w:rPr>
          <w:rFonts w:ascii="Traditional Arabic" w:hAnsi="Traditional Arabic"/>
          <w:sz w:val="24"/>
          <w:szCs w:val="24"/>
        </w:rPr>
        <w:sym w:font="AGA Arabesque" w:char="F074"/>
      </w:r>
      <w:r w:rsidRPr="006C4A2F">
        <w:rPr>
          <w:rFonts w:ascii="Traditional Arabic" w:hAnsi="Traditional Arabic" w:hint="cs"/>
          <w:sz w:val="24"/>
          <w:szCs w:val="24"/>
          <w:rtl/>
        </w:rPr>
        <w:t>، تحقيق:د.إبراهيم إبراهيم القيسي،(عمَّان، المكتبة الإسلامية،دار ابن القيم،ط1، 1412ه-1991م)،</w:t>
      </w:r>
      <w:r w:rsidRPr="006C4A2F">
        <w:rPr>
          <w:rFonts w:ascii="Traditional Arabic" w:hAnsi="Traditional Arabic" w:hint="cs"/>
          <w:sz w:val="24"/>
          <w:szCs w:val="24"/>
          <w:rtl/>
        </w:rPr>
        <w:br/>
      </w:r>
      <w:r w:rsidRPr="006C4A2F">
        <w:rPr>
          <w:rFonts w:ascii="Traditional Arabic" w:hAnsi="Traditional Arabic"/>
          <w:sz w:val="24"/>
          <w:szCs w:val="24"/>
          <w:rtl/>
        </w:rPr>
        <w:t>برقم: (</w:t>
      </w:r>
      <w:r w:rsidRPr="006C4A2F">
        <w:rPr>
          <w:rFonts w:ascii="Traditional Arabic" w:hAnsi="Traditional Arabic" w:hint="cs"/>
          <w:sz w:val="24"/>
          <w:szCs w:val="24"/>
          <w:rtl/>
        </w:rPr>
        <w:t>128</w:t>
      </w:r>
      <w:r w:rsidRPr="006C4A2F">
        <w:rPr>
          <w:rFonts w:ascii="Traditional Arabic" w:hAnsi="Traditional Arabic"/>
          <w:sz w:val="24"/>
          <w:szCs w:val="24"/>
          <w:rtl/>
        </w:rPr>
        <w:t>)،ص: (</w:t>
      </w:r>
      <w:r w:rsidRPr="006C4A2F">
        <w:rPr>
          <w:rFonts w:ascii="Traditional Arabic" w:hAnsi="Traditional Arabic" w:hint="cs"/>
          <w:sz w:val="24"/>
          <w:szCs w:val="24"/>
          <w:rtl/>
        </w:rPr>
        <w:t>158</w:t>
      </w:r>
      <w:r w:rsidRPr="006C4A2F">
        <w:rPr>
          <w:rFonts w:ascii="Traditional Arabic" w:hAnsi="Traditional Arabic"/>
          <w:sz w:val="24"/>
          <w:szCs w:val="24"/>
          <w:rtl/>
        </w:rPr>
        <w:t>).</w:t>
      </w:r>
    </w:p>
  </w:footnote>
  <w:footnote w:id="1338">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b w:val="0"/>
          <w:bCs w:val="0"/>
          <w:caps/>
          <w:sz w:val="24"/>
          <w:rtl/>
        </w:rPr>
        <w:t>(3/</w:t>
      </w:r>
      <w:r w:rsidRPr="006C4A2F">
        <w:rPr>
          <w:rFonts w:hint="cs"/>
          <w:b w:val="0"/>
          <w:bCs w:val="0"/>
          <w:caps/>
          <w:sz w:val="24"/>
          <w:rtl/>
        </w:rPr>
        <w:t>257</w:t>
      </w:r>
      <w:r w:rsidRPr="006C4A2F">
        <w:rPr>
          <w:b w:val="0"/>
          <w:bCs w:val="0"/>
          <w:caps/>
          <w:sz w:val="24"/>
          <w:rtl/>
        </w:rPr>
        <w:t>)</w:t>
      </w:r>
      <w:r w:rsidRPr="006C4A2F">
        <w:rPr>
          <w:rFonts w:hint="cs"/>
          <w:b w:val="0"/>
          <w:bCs w:val="0"/>
          <w:caps/>
          <w:sz w:val="24"/>
          <w:rtl/>
        </w:rPr>
        <w:t>.</w:t>
      </w:r>
    </w:p>
  </w:footnote>
  <w:footnote w:id="1339">
    <w:p w:rsidR="00596D74" w:rsidRPr="006C4A2F" w:rsidRDefault="00596D74" w:rsidP="00CD6F1B">
      <w:pPr>
        <w:ind w:firstLine="0"/>
        <w:jc w:val="both"/>
        <w:rPr>
          <w:rFonts w:ascii="Traditional Arabic" w:hAnsi="Traditional Arabic"/>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الألباني :محمد، </w:t>
      </w:r>
      <w:r w:rsidRPr="006C4A2F">
        <w:rPr>
          <w:rFonts w:ascii="Traditional Arabic" w:hAnsi="Traditional Arabic" w:hint="cs"/>
          <w:b/>
          <w:bCs/>
          <w:sz w:val="24"/>
          <w:szCs w:val="24"/>
          <w:rtl/>
        </w:rPr>
        <w:t>السلسلة الضعيفة والموضوعة وأثرها السيئ في الأمة</w:t>
      </w:r>
      <w:r w:rsidRPr="006C4A2F">
        <w:rPr>
          <w:rFonts w:ascii="Traditional Arabic" w:hAnsi="Traditional Arabic" w:hint="cs"/>
          <w:sz w:val="24"/>
          <w:szCs w:val="24"/>
          <w:rtl/>
        </w:rPr>
        <w:t xml:space="preserve"> ، (2/124) برقم: (678).</w:t>
      </w:r>
    </w:p>
  </w:footnote>
  <w:footnote w:id="1340">
    <w:p w:rsidR="00596D74" w:rsidRPr="006C4A2F" w:rsidRDefault="00596D74" w:rsidP="00CD6F1B">
      <w:pPr>
        <w:ind w:firstLine="0"/>
        <w:jc w:val="both"/>
        <w:rPr>
          <w:sz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عدي</w:t>
      </w:r>
      <w:r w:rsidRPr="006C4A2F">
        <w:rPr>
          <w:rFonts w:ascii="Traditional Arabic" w:hAnsi="Traditional Arabic" w:hint="cs"/>
          <w:sz w:val="24"/>
          <w:szCs w:val="24"/>
          <w:vertAlign w:val="superscript"/>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عبدالله </w:t>
      </w:r>
      <w:r w:rsidRPr="006C4A2F">
        <w:rPr>
          <w:rFonts w:ascii="Traditional Arabic" w:hAnsi="Traditional Arabic" w:hint="cs"/>
          <w:sz w:val="24"/>
          <w:szCs w:val="24"/>
          <w:rtl/>
        </w:rPr>
        <w:t>،</w:t>
      </w:r>
      <w:r w:rsidRPr="006C4A2F">
        <w:rPr>
          <w:rFonts w:ascii="Traditional Arabic" w:hAnsi="Traditional Arabic"/>
          <w:b/>
          <w:bCs/>
          <w:sz w:val="24"/>
          <w:szCs w:val="24"/>
          <w:rtl/>
        </w:rPr>
        <w:t>الكامل في ضعفاء الرجال</w:t>
      </w:r>
      <w:r w:rsidRPr="006C4A2F">
        <w:rPr>
          <w:rFonts w:ascii="Traditional Arabic" w:hAnsi="Traditional Arabic" w:hint="cs"/>
          <w:sz w:val="24"/>
          <w:szCs w:val="24"/>
          <w:rtl/>
        </w:rPr>
        <w:t>،ترجمة من اسمه معلى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:(1855)، </w:t>
      </w:r>
      <w:r w:rsidRPr="006C4A2F">
        <w:rPr>
          <w:rFonts w:ascii="Traditional Arabic" w:hAnsi="Traditional Arabic"/>
          <w:sz w:val="24"/>
          <w:szCs w:val="24"/>
          <w:rtl/>
        </w:rPr>
        <w:t xml:space="preserve">( </w:t>
      </w:r>
      <w:r w:rsidRPr="006C4A2F">
        <w:rPr>
          <w:rFonts w:ascii="Traditional Arabic" w:hAnsi="Traditional Arabic" w:hint="cs"/>
          <w:sz w:val="24"/>
          <w:szCs w:val="24"/>
          <w:rtl/>
        </w:rPr>
        <w:t>6</w:t>
      </w:r>
      <w:r w:rsidRPr="006C4A2F">
        <w:rPr>
          <w:rFonts w:ascii="Traditional Arabic" w:hAnsi="Traditional Arabic"/>
          <w:sz w:val="24"/>
          <w:szCs w:val="24"/>
          <w:rtl/>
        </w:rPr>
        <w:t xml:space="preserve">/ </w:t>
      </w:r>
      <w:r w:rsidRPr="006C4A2F">
        <w:rPr>
          <w:rFonts w:ascii="Traditional Arabic" w:hAnsi="Traditional Arabic" w:hint="cs"/>
          <w:sz w:val="24"/>
          <w:szCs w:val="24"/>
          <w:rtl/>
        </w:rPr>
        <w:t>373</w:t>
      </w:r>
      <w:r w:rsidRPr="006C4A2F">
        <w:rPr>
          <w:rFonts w:ascii="Traditional Arabic" w:hAnsi="Traditional Arabic"/>
          <w:sz w:val="24"/>
          <w:szCs w:val="24"/>
          <w:rtl/>
        </w:rPr>
        <w:t>)</w:t>
      </w:r>
      <w:r w:rsidRPr="006C4A2F">
        <w:rPr>
          <w:rFonts w:hint="cs"/>
          <w:caps/>
          <w:sz w:val="24"/>
          <w:szCs w:val="24"/>
          <w:rtl/>
        </w:rPr>
        <w:t>.</w:t>
      </w:r>
    </w:p>
  </w:footnote>
  <w:footnote w:id="1341">
    <w:p w:rsidR="00596D74" w:rsidRPr="006C4A2F" w:rsidRDefault="00596D74" w:rsidP="00EB3762">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 ابن حجر العسقلاني:أحمد ،</w:t>
      </w:r>
      <w:r w:rsidRPr="006C4A2F">
        <w:rPr>
          <w:rFonts w:hint="cs"/>
          <w:b w:val="0"/>
          <w:bCs w:val="0"/>
          <w:rtl/>
        </w:rPr>
        <w:t xml:space="preserve"> </w:t>
      </w:r>
      <w:r w:rsidRPr="006C4A2F">
        <w:rPr>
          <w:rFonts w:hint="cs"/>
          <w:rtl/>
        </w:rPr>
        <w:t>تقريب</w:t>
      </w:r>
      <w:r w:rsidRPr="006C4A2F">
        <w:rPr>
          <w:rtl/>
        </w:rPr>
        <w:t xml:space="preserve"> </w:t>
      </w:r>
      <w:r w:rsidRPr="006C4A2F">
        <w:rPr>
          <w:rFonts w:hint="cs"/>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rtl/>
        </w:rPr>
        <w:t xml:space="preserve"> </w:t>
      </w:r>
      <w:r w:rsidRPr="006C4A2F">
        <w:rPr>
          <w:rFonts w:hint="cs"/>
          <w:b w:val="0"/>
          <w:bCs w:val="0"/>
          <w:rtl/>
        </w:rPr>
        <w:t>6853</w:t>
      </w:r>
      <w:r w:rsidRPr="006C4A2F">
        <w:rPr>
          <w:b w:val="0"/>
          <w:bCs w:val="0"/>
          <w:rtl/>
        </w:rPr>
        <w:t>)</w:t>
      </w:r>
      <w:r w:rsidRPr="006C4A2F">
        <w:rPr>
          <w:rFonts w:hint="cs"/>
          <w:b w:val="0"/>
          <w:bCs w:val="0"/>
          <w:rtl/>
        </w:rPr>
        <w:t>.</w:t>
      </w:r>
    </w:p>
  </w:footnote>
  <w:footnote w:id="1342">
    <w:p w:rsidR="00596D74" w:rsidRPr="006C4A2F" w:rsidRDefault="00596D74" w:rsidP="00CD6F1B">
      <w:pPr>
        <w:ind w:firstLine="0"/>
        <w:jc w:val="both"/>
        <w:rPr>
          <w:rFonts w:ascii="Traditional Arabic" w:hAnsi="Traditional Arabic"/>
          <w:sz w:val="24"/>
          <w:szCs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hint="cs"/>
          <w:szCs w:val="24"/>
          <w:rtl/>
        </w:rPr>
        <w:t>- الهيثمي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علي ،</w:t>
      </w:r>
      <w:r w:rsidRPr="006C4A2F">
        <w:rPr>
          <w:rFonts w:ascii="Traditional Arabic" w:hAnsi="Traditional Arabic"/>
          <w:sz w:val="24"/>
          <w:szCs w:val="24"/>
          <w:rtl/>
        </w:rPr>
        <w:t xml:space="preserve"> </w:t>
      </w:r>
      <w:r w:rsidRPr="006C4A2F">
        <w:rPr>
          <w:rFonts w:ascii="Traditional Arabic" w:hAnsi="Traditional Arabic"/>
          <w:b/>
          <w:bCs/>
          <w:sz w:val="24"/>
          <w:szCs w:val="24"/>
          <w:rtl/>
        </w:rPr>
        <w:t>مجمع الزوائد ومنبع الفوائد</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581</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5608</w:t>
      </w:r>
      <w:r w:rsidRPr="006C4A2F">
        <w:rPr>
          <w:rFonts w:ascii="Traditional Arabic" w:hAnsi="Traditional Arabic"/>
          <w:sz w:val="24"/>
          <w:szCs w:val="24"/>
          <w:rtl/>
        </w:rPr>
        <w:t>).</w:t>
      </w:r>
    </w:p>
  </w:footnote>
  <w:footnote w:id="1343">
    <w:p w:rsidR="00596D74" w:rsidRPr="006C4A2F" w:rsidRDefault="00596D74" w:rsidP="00CD6F1B">
      <w:pPr>
        <w:ind w:firstLine="0"/>
        <w:jc w:val="both"/>
        <w:rPr>
          <w:rFonts w:ascii="Traditional Arabic" w:hAnsi="Traditional Arabic"/>
          <w:sz w:val="24"/>
          <w:szCs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hint="cs"/>
          <w:szCs w:val="24"/>
          <w:rtl/>
        </w:rPr>
        <w:t>- المصدر السابق</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581</w:t>
      </w:r>
      <w:r w:rsidRPr="006C4A2F">
        <w:rPr>
          <w:rFonts w:ascii="Traditional Arabic" w:hAnsi="Traditional Arabic"/>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5607</w:t>
      </w:r>
      <w:r w:rsidRPr="006C4A2F">
        <w:rPr>
          <w:rFonts w:ascii="Traditional Arabic" w:hAnsi="Traditional Arabic"/>
          <w:sz w:val="24"/>
          <w:szCs w:val="24"/>
          <w:rtl/>
        </w:rPr>
        <w:t>).</w:t>
      </w:r>
    </w:p>
  </w:footnote>
  <w:footnote w:id="1344">
    <w:p w:rsidR="00596D74" w:rsidRPr="006C4A2F" w:rsidRDefault="00596D74" w:rsidP="00CD6F1B">
      <w:pPr>
        <w:ind w:firstLine="0"/>
        <w:jc w:val="both"/>
        <w:rPr>
          <w:rFonts w:ascii="Traditional Arabic" w:hAnsi="Traditional Arabic"/>
          <w:sz w:val="24"/>
          <w:szCs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الألباني :محمد، </w:t>
      </w:r>
      <w:r w:rsidRPr="006C4A2F">
        <w:rPr>
          <w:rFonts w:ascii="Traditional Arabic" w:hAnsi="Traditional Arabic" w:hint="cs"/>
          <w:b/>
          <w:bCs/>
          <w:sz w:val="24"/>
          <w:szCs w:val="24"/>
          <w:rtl/>
        </w:rPr>
        <w:t>السلسلة الضعيفة والموضوعة وأثرها السيئ في الأمة</w:t>
      </w:r>
      <w:r w:rsidRPr="006C4A2F">
        <w:rPr>
          <w:rFonts w:ascii="Traditional Arabic" w:hAnsi="Traditional Arabic" w:hint="cs"/>
          <w:sz w:val="24"/>
          <w:szCs w:val="24"/>
          <w:rtl/>
        </w:rPr>
        <w:t xml:space="preserve"> ، (2/124-126) برقم: (678).</w:t>
      </w:r>
    </w:p>
  </w:footnote>
  <w:footnote w:id="1345">
    <w:p w:rsidR="00596D74" w:rsidRPr="006C4A2F" w:rsidRDefault="00596D74" w:rsidP="0036021A">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hint="cs"/>
          <w:b w:val="0"/>
          <w:bCs w:val="0"/>
          <w:sz w:val="24"/>
          <w:rtl/>
        </w:rPr>
        <w:t xml:space="preserve"> -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b w:val="0"/>
          <w:bCs w:val="0"/>
          <w:caps/>
          <w:sz w:val="24"/>
          <w:rtl/>
        </w:rPr>
        <w:t>(3/</w:t>
      </w:r>
      <w:r w:rsidRPr="006C4A2F">
        <w:rPr>
          <w:rFonts w:hint="cs"/>
          <w:b w:val="0"/>
          <w:bCs w:val="0"/>
          <w:caps/>
          <w:sz w:val="24"/>
          <w:rtl/>
        </w:rPr>
        <w:t>257</w:t>
      </w:r>
      <w:r w:rsidRPr="006C4A2F">
        <w:rPr>
          <w:b w:val="0"/>
          <w:bCs w:val="0"/>
          <w:caps/>
          <w:sz w:val="24"/>
          <w:rtl/>
        </w:rPr>
        <w:t>)</w:t>
      </w:r>
      <w:r w:rsidRPr="006C4A2F">
        <w:rPr>
          <w:rFonts w:hint="cs"/>
          <w:b w:val="0"/>
          <w:bCs w:val="0"/>
          <w:caps/>
          <w:sz w:val="24"/>
          <w:rtl/>
        </w:rPr>
        <w:t>.</w:t>
      </w:r>
    </w:p>
  </w:footnote>
  <w:footnote w:id="1346">
    <w:p w:rsidR="00596D74" w:rsidRPr="006C4A2F" w:rsidRDefault="00596D74" w:rsidP="00EB3762">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:أحمد ،</w:t>
      </w:r>
      <w:r w:rsidRPr="006C4A2F">
        <w:rPr>
          <w:rFonts w:ascii="Traditional Arabic" w:hAnsi="Traditional Arabic"/>
          <w:b w:val="0"/>
          <w:bCs w:val="0"/>
          <w:sz w:val="24"/>
          <w:rtl/>
        </w:rPr>
        <w:t xml:space="preserve"> </w:t>
      </w:r>
      <w:r w:rsidRPr="006C4A2F">
        <w:rPr>
          <w:rFonts w:ascii="Traditional Arabic" w:hAnsi="Traditional Arabic"/>
          <w:sz w:val="24"/>
          <w:rtl/>
        </w:rPr>
        <w:t>فتح الباري شرح صحيح البخاري</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565</w:t>
      </w:r>
      <w:r w:rsidRPr="006C4A2F">
        <w:rPr>
          <w:rFonts w:ascii="Traditional Arabic" w:hAnsi="Traditional Arabic"/>
          <w:b w:val="0"/>
          <w:bCs w:val="0"/>
          <w:sz w:val="24"/>
          <w:rtl/>
        </w:rPr>
        <w:t>)</w:t>
      </w:r>
      <w:r w:rsidRPr="006C4A2F">
        <w:rPr>
          <w:rFonts w:hint="cs"/>
          <w:b w:val="0"/>
          <w:bCs w:val="0"/>
          <w:caps/>
          <w:sz w:val="24"/>
          <w:rtl/>
        </w:rPr>
        <w:t>.</w:t>
      </w:r>
    </w:p>
  </w:footnote>
  <w:footnote w:id="1347">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hAnsi="Traditional Arabic"/>
          <w:b w:val="0"/>
          <w:bCs w:val="0"/>
          <w:sz w:val="24"/>
          <w:rtl/>
        </w:rPr>
        <w:t xml:space="preserve"> باب</w:t>
      </w:r>
      <w:r w:rsidRPr="006C4A2F">
        <w:rPr>
          <w:rFonts w:ascii="Traditional Arabic" w:hAnsi="Traditional Arabic" w:hint="cs"/>
          <w:b w:val="0"/>
          <w:bCs w:val="0"/>
          <w:sz w:val="24"/>
          <w:rtl/>
        </w:rPr>
        <w:t>...</w:t>
      </w:r>
      <w:r w:rsidRPr="006C4A2F">
        <w:rPr>
          <w:rFonts w:ascii="Traditional Arabic" w:hint="cs"/>
          <w:b w:val="0"/>
          <w:bCs w:val="0"/>
          <w:sz w:val="24"/>
          <w:rtl/>
        </w:rPr>
        <w:t xml:space="preserve">: برقم </w:t>
      </w:r>
      <w:r w:rsidRPr="006C4A2F">
        <w:rPr>
          <w:rFonts w:ascii="Traditional Arabic"/>
          <w:b w:val="0"/>
          <w:bCs w:val="0"/>
          <w:sz w:val="24"/>
          <w:rtl/>
        </w:rPr>
        <w:t>(</w:t>
      </w:r>
      <w:r w:rsidRPr="006C4A2F">
        <w:rPr>
          <w:rFonts w:ascii="Traditional Arabic" w:hint="cs"/>
          <w:b w:val="0"/>
          <w:bCs w:val="0"/>
          <w:sz w:val="24"/>
          <w:rtl/>
        </w:rPr>
        <w:t>927</w:t>
      </w:r>
      <w:r w:rsidRPr="006C4A2F">
        <w:rPr>
          <w:rFonts w:ascii="Traditional Arabic"/>
          <w:b w:val="0"/>
          <w:bCs w:val="0"/>
          <w:sz w:val="24"/>
          <w:rtl/>
        </w:rPr>
        <w:t>)</w:t>
      </w:r>
      <w:r w:rsidRPr="006C4A2F">
        <w:rPr>
          <w:rFonts w:ascii="Traditional Arabic" w:hint="cs"/>
          <w:b w:val="0"/>
          <w:bCs w:val="0"/>
          <w:sz w:val="24"/>
          <w:rtl/>
        </w:rPr>
        <w:t>،</w:t>
      </w:r>
      <w:r w:rsidRPr="006C4A2F">
        <w:rPr>
          <w:rFonts w:ascii="Traditional Arabic"/>
          <w:b w:val="0"/>
          <w:bCs w:val="0"/>
          <w:sz w:val="24"/>
          <w:rtl/>
        </w:rPr>
        <w:t xml:space="preserve"> </w:t>
      </w:r>
      <w:r w:rsidRPr="006C4A2F">
        <w:rPr>
          <w:b w:val="0"/>
          <w:bCs w:val="0"/>
          <w:caps/>
          <w:sz w:val="24"/>
          <w:rtl/>
        </w:rPr>
        <w:t>(3/</w:t>
      </w:r>
      <w:r w:rsidRPr="006C4A2F">
        <w:rPr>
          <w:rFonts w:hint="cs"/>
          <w:b w:val="0"/>
          <w:bCs w:val="0"/>
          <w:caps/>
          <w:sz w:val="24"/>
          <w:rtl/>
        </w:rPr>
        <w:t>266</w:t>
      </w:r>
      <w:r w:rsidRPr="006C4A2F">
        <w:rPr>
          <w:b w:val="0"/>
          <w:bCs w:val="0"/>
          <w:caps/>
          <w:sz w:val="24"/>
          <w:rtl/>
        </w:rPr>
        <w:t>)</w:t>
      </w:r>
      <w:r w:rsidRPr="006C4A2F">
        <w:rPr>
          <w:rFonts w:hint="cs"/>
          <w:b w:val="0"/>
          <w:bCs w:val="0"/>
          <w:caps/>
          <w:sz w:val="24"/>
          <w:rtl/>
        </w:rPr>
        <w:t>.</w:t>
      </w:r>
    </w:p>
  </w:footnote>
  <w:footnote w:id="1348">
    <w:p w:rsidR="00596D74" w:rsidRPr="006C4A2F" w:rsidRDefault="00596D74" w:rsidP="00EB376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ابن ماجه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كتاب ا</w:t>
      </w:r>
      <w:r w:rsidRPr="006C4A2F">
        <w:rPr>
          <w:rFonts w:ascii="Traditional Arabic" w:hAnsi="Traditional Arabic" w:hint="cs"/>
          <w:b w:val="0"/>
          <w:bCs w:val="0"/>
          <w:sz w:val="24"/>
          <w:rtl/>
        </w:rPr>
        <w:t>لمناسك،</w:t>
      </w:r>
      <w:r w:rsidRPr="006C4A2F">
        <w:rPr>
          <w:rFonts w:ascii="Traditional Arabic" w:hAnsi="Traditional Arabic"/>
          <w:b w:val="0"/>
          <w:bCs w:val="0"/>
          <w:sz w:val="24"/>
          <w:rtl/>
        </w:rPr>
        <w:t xml:space="preserve"> باب الرمي عن الصبيان</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3038</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2</w:t>
      </w:r>
      <w:r w:rsidRPr="006C4A2F">
        <w:rPr>
          <w:rFonts w:ascii="Traditional Arabic"/>
          <w:b w:val="0"/>
          <w:bCs w:val="0"/>
          <w:sz w:val="24"/>
          <w:rtl/>
        </w:rPr>
        <w:t>/</w:t>
      </w:r>
      <w:r w:rsidRPr="006C4A2F">
        <w:rPr>
          <w:rFonts w:ascii="Traditional Arabic" w:hAnsi="Traditional Arabic" w:hint="cs"/>
          <w:b w:val="0"/>
          <w:bCs w:val="0"/>
          <w:sz w:val="24"/>
          <w:rtl/>
        </w:rPr>
        <w:t>1010</w:t>
      </w:r>
      <w:r w:rsidRPr="006C4A2F">
        <w:rPr>
          <w:rFonts w:ascii="Traditional Arabic" w:hAnsi="Traditional Arabic"/>
          <w:b w:val="0"/>
          <w:bCs w:val="0"/>
          <w:sz w:val="24"/>
          <w:rtl/>
        </w:rPr>
        <w:t>)</w:t>
      </w:r>
      <w:r w:rsidRPr="006C4A2F">
        <w:rPr>
          <w:rFonts w:hint="cs"/>
          <w:b w:val="0"/>
          <w:bCs w:val="0"/>
          <w:sz w:val="24"/>
          <w:rtl/>
        </w:rPr>
        <w:t>.</w:t>
      </w:r>
    </w:p>
  </w:footnote>
  <w:footnote w:id="1349">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 :أحمد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 مسند جابر بن عبدالله </w:t>
      </w:r>
      <w:r w:rsidRPr="006C4A2F">
        <w:rPr>
          <w:rFonts w:ascii="Traditional Arabic" w:hAnsi="Traditional Arabic" w:hint="cs"/>
          <w:b w:val="0"/>
          <w:bCs w:val="0"/>
          <w:sz w:val="24"/>
        </w:rPr>
        <w:sym w:font="AGA Arabesque" w:char="F074"/>
      </w:r>
      <w:r w:rsidRPr="006C4A2F">
        <w:rPr>
          <w:rFonts w:ascii="Traditional Arabic" w:hAnsi="Traditional Arabic" w:hint="cs"/>
          <w:b w:val="0"/>
          <w:bCs w:val="0"/>
          <w:sz w:val="24"/>
          <w:rtl/>
        </w:rPr>
        <w:t>،</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14370</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22/269).</w:t>
      </w:r>
    </w:p>
  </w:footnote>
  <w:footnote w:id="1350">
    <w:p w:rsidR="00596D74" w:rsidRPr="006C4A2F" w:rsidRDefault="00596D74" w:rsidP="0036021A">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b/>
          <w:bCs/>
          <w:sz w:val="24"/>
          <w:szCs w:val="24"/>
          <w:rtl/>
        </w:rPr>
        <w:t>،</w:t>
      </w:r>
      <w:r w:rsidRPr="006C4A2F">
        <w:rPr>
          <w:rFonts w:ascii="Traditional Arabic" w:hAnsi="Traditional Arabic" w:hint="cs"/>
          <w:sz w:val="24"/>
          <w:szCs w:val="24"/>
          <w:rtl/>
        </w:rPr>
        <w:t>في الصبي يرمى عنه،</w:t>
      </w:r>
      <w:r w:rsidRPr="006C4A2F">
        <w:rPr>
          <w:rFonts w:hint="cs"/>
          <w:caps/>
          <w:sz w:val="24"/>
          <w:szCs w:val="24"/>
          <w:rtl/>
        </w:rPr>
        <w:t xml:space="preserve"> برقم:</w:t>
      </w:r>
      <w:r w:rsidRPr="006C4A2F">
        <w:rPr>
          <w:rFonts w:ascii="Traditional Arabic" w:hAnsi="Traditional Arabic"/>
          <w:sz w:val="24"/>
          <w:szCs w:val="24"/>
          <w:rtl/>
        </w:rPr>
        <w:t>(</w:t>
      </w:r>
      <w:r w:rsidRPr="006C4A2F">
        <w:rPr>
          <w:rFonts w:ascii="Traditional Arabic" w:hAnsi="Traditional Arabic" w:hint="cs"/>
          <w:sz w:val="24"/>
          <w:szCs w:val="24"/>
          <w:rtl/>
        </w:rPr>
        <w:t>13841</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242</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51">
    <w:p w:rsidR="00596D74" w:rsidRPr="006C4A2F" w:rsidRDefault="00596D74" w:rsidP="0036021A">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w:t>
      </w:r>
      <w:r w:rsidRPr="006C4A2F">
        <w:rPr>
          <w:rFonts w:ascii="Traditional Arabic" w:hAnsi="Traditional Arabic" w:hint="cs"/>
          <w:sz w:val="24"/>
          <w:szCs w:val="24"/>
          <w:rtl/>
        </w:rPr>
        <w:t>حج الصبي،</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9495</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156</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52">
    <w:p w:rsidR="00596D74" w:rsidRPr="006C4A2F" w:rsidRDefault="00596D74" w:rsidP="0036021A">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نقله ابن عدي</w:t>
      </w:r>
      <w:r w:rsidRPr="006C4A2F">
        <w:rPr>
          <w:rFonts w:ascii="Traditional Arabic" w:hAnsi="Traditional Arabic" w:hint="cs"/>
          <w:sz w:val="24"/>
          <w:szCs w:val="24"/>
          <w:vertAlign w:val="superscript"/>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عبدالله </w:t>
      </w:r>
      <w:r w:rsidRPr="006C4A2F">
        <w:rPr>
          <w:rFonts w:ascii="Traditional Arabic" w:hAnsi="Traditional Arabic" w:hint="cs"/>
          <w:sz w:val="24"/>
          <w:szCs w:val="24"/>
          <w:rtl/>
        </w:rPr>
        <w:t>،</w:t>
      </w:r>
      <w:r w:rsidRPr="006C4A2F">
        <w:rPr>
          <w:rFonts w:ascii="Traditional Arabic" w:hAnsi="Traditional Arabic"/>
          <w:b/>
          <w:bCs/>
          <w:sz w:val="24"/>
          <w:szCs w:val="24"/>
          <w:rtl/>
        </w:rPr>
        <w:t>الكامل في ضعفاء الرجال</w:t>
      </w:r>
      <w:r w:rsidRPr="006C4A2F">
        <w:rPr>
          <w:rFonts w:ascii="Traditional Arabic" w:hAnsi="Traditional Arabic" w:hint="cs"/>
          <w:sz w:val="24"/>
          <w:szCs w:val="24"/>
          <w:rtl/>
        </w:rPr>
        <w:t>،ترجمة من اسمه أشعث،</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:(198)، </w:t>
      </w:r>
      <w:r w:rsidRPr="006C4A2F">
        <w:rPr>
          <w:rFonts w:ascii="Traditional Arabic" w:hAnsi="Traditional Arabic"/>
          <w:sz w:val="24"/>
          <w:szCs w:val="24"/>
          <w:rtl/>
        </w:rPr>
        <w:t xml:space="preserve">( </w:t>
      </w:r>
      <w:r w:rsidRPr="006C4A2F">
        <w:rPr>
          <w:rFonts w:ascii="Traditional Arabic" w:hAnsi="Traditional Arabic" w:hint="cs"/>
          <w:sz w:val="24"/>
          <w:szCs w:val="24"/>
          <w:rtl/>
        </w:rPr>
        <w:t>1</w:t>
      </w:r>
      <w:r w:rsidRPr="006C4A2F">
        <w:rPr>
          <w:rFonts w:ascii="Traditional Arabic" w:hAnsi="Traditional Arabic"/>
          <w:sz w:val="24"/>
          <w:szCs w:val="24"/>
          <w:rtl/>
        </w:rPr>
        <w:t xml:space="preserve">/ </w:t>
      </w:r>
      <w:r w:rsidRPr="006C4A2F">
        <w:rPr>
          <w:rFonts w:ascii="Traditional Arabic" w:hAnsi="Traditional Arabic" w:hint="cs"/>
          <w:sz w:val="24"/>
          <w:szCs w:val="24"/>
          <w:rtl/>
        </w:rPr>
        <w:t>371</w:t>
      </w:r>
      <w:r w:rsidRPr="006C4A2F">
        <w:rPr>
          <w:rFonts w:ascii="Traditional Arabic" w:hAnsi="Traditional Arabic"/>
          <w:sz w:val="24"/>
          <w:szCs w:val="24"/>
          <w:rtl/>
        </w:rPr>
        <w:t>)</w:t>
      </w:r>
      <w:r w:rsidRPr="006C4A2F">
        <w:rPr>
          <w:rFonts w:hint="cs"/>
          <w:caps/>
          <w:sz w:val="24"/>
          <w:szCs w:val="24"/>
          <w:rtl/>
        </w:rPr>
        <w:t>.</w:t>
      </w:r>
    </w:p>
  </w:footnote>
  <w:footnote w:id="1353">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المصدر السابق.</w:t>
      </w:r>
    </w:p>
  </w:footnote>
  <w:footnote w:id="1354">
    <w:p w:rsidR="00596D74" w:rsidRPr="006C4A2F" w:rsidRDefault="00596D74" w:rsidP="00EB376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528</w:t>
      </w:r>
      <w:r w:rsidRPr="006C4A2F">
        <w:rPr>
          <w:b w:val="0"/>
          <w:bCs w:val="0"/>
          <w:sz w:val="24"/>
          <w:rtl/>
        </w:rPr>
        <w:t>)</w:t>
      </w:r>
      <w:r w:rsidRPr="006C4A2F">
        <w:rPr>
          <w:rFonts w:hint="cs"/>
          <w:b w:val="0"/>
          <w:bCs w:val="0"/>
          <w:sz w:val="24"/>
          <w:rtl/>
        </w:rPr>
        <w:t>.</w:t>
      </w:r>
    </w:p>
  </w:footnote>
  <w:footnote w:id="1355">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hint="cs"/>
          <w:b w:val="0"/>
          <w:bCs w:val="0"/>
          <w:sz w:val="24"/>
          <w:rtl/>
        </w:rPr>
        <w:t>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hAnsi="Traditional Arabic"/>
          <w:b w:val="0"/>
          <w:bCs w:val="0"/>
          <w:sz w:val="24"/>
          <w:rtl/>
        </w:rPr>
        <w:t xml:space="preserve"> باب</w:t>
      </w:r>
      <w:r w:rsidRPr="006C4A2F">
        <w:rPr>
          <w:rFonts w:ascii="Traditional Arabic" w:hAnsi="Traditional Arabic" w:hint="cs"/>
          <w:b w:val="0"/>
          <w:bCs w:val="0"/>
          <w:sz w:val="24"/>
          <w:rtl/>
        </w:rPr>
        <w:t>...</w:t>
      </w:r>
      <w:r w:rsidRPr="006C4A2F">
        <w:rPr>
          <w:b w:val="0"/>
          <w:bCs w:val="0"/>
          <w:caps/>
          <w:sz w:val="24"/>
          <w:rtl/>
        </w:rPr>
        <w:t>(3/</w:t>
      </w:r>
      <w:r w:rsidRPr="006C4A2F">
        <w:rPr>
          <w:rFonts w:hint="cs"/>
          <w:b w:val="0"/>
          <w:bCs w:val="0"/>
          <w:caps/>
          <w:sz w:val="24"/>
          <w:rtl/>
        </w:rPr>
        <w:t>266</w:t>
      </w:r>
      <w:r w:rsidRPr="006C4A2F">
        <w:rPr>
          <w:b w:val="0"/>
          <w:bCs w:val="0"/>
          <w:caps/>
          <w:sz w:val="24"/>
          <w:rtl/>
        </w:rPr>
        <w:t>)</w:t>
      </w:r>
      <w:r w:rsidRPr="006C4A2F">
        <w:rPr>
          <w:rFonts w:hint="cs"/>
          <w:b w:val="0"/>
          <w:bCs w:val="0"/>
          <w:caps/>
          <w:sz w:val="24"/>
          <w:rtl/>
        </w:rPr>
        <w:t>.</w:t>
      </w:r>
    </w:p>
  </w:footnote>
  <w:footnote w:id="1356">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sz w:val="24"/>
          <w:rtl/>
        </w:rPr>
        <w:t>حجة النبي</w:t>
      </w:r>
      <w:r w:rsidRPr="006C4A2F">
        <w:rPr>
          <w:rFonts w:ascii="Traditional Arabic" w:hAnsi="Traditional Arabic"/>
          <w:b w:val="0"/>
          <w:bCs w:val="0"/>
          <w:sz w:val="24"/>
          <w:rtl/>
        </w:rPr>
        <w:t xml:space="preserve"> صلى الله عليه وسلم كما رواها عنه جابر رضي الله عنه</w:t>
      </w:r>
      <w:r w:rsidRPr="006C4A2F">
        <w:rPr>
          <w:rFonts w:ascii="Traditional Arabic" w:hAnsi="Traditional Arabic" w:hint="cs"/>
          <w:b w:val="0"/>
          <w:bCs w:val="0"/>
          <w:sz w:val="24"/>
          <w:rtl/>
        </w:rPr>
        <w:t>،، ص:(</w:t>
      </w:r>
      <w:r w:rsidRPr="006C4A2F">
        <w:rPr>
          <w:rFonts w:ascii="Traditional Arabic" w:hint="cs"/>
          <w:b w:val="0"/>
          <w:bCs w:val="0"/>
          <w:sz w:val="24"/>
          <w:rtl/>
        </w:rPr>
        <w:t>49).</w:t>
      </w:r>
    </w:p>
  </w:footnote>
  <w:footnote w:id="1357">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ahoma" w:hAnsi="Tahoma" w:hint="cs"/>
          <w:b w:val="0"/>
          <w:bCs w:val="0"/>
          <w:sz w:val="24"/>
          <w:rtl/>
        </w:rPr>
        <w:t>- نقله ابن قدامة ا</w:t>
      </w:r>
      <w:r w:rsidRPr="006C4A2F">
        <w:rPr>
          <w:rFonts w:ascii="Traditional Arabic" w:hAnsi="Traditional Arabic"/>
          <w:b w:val="0"/>
          <w:bCs w:val="0"/>
          <w:sz w:val="24"/>
          <w:rtl/>
        </w:rPr>
        <w:t>لمقدسي</w:t>
      </w:r>
      <w:r w:rsidRPr="006C4A2F">
        <w:rPr>
          <w:rFonts w:ascii="Tahoma" w:hAnsi="Tahoma" w:hint="cs"/>
          <w:b w:val="0"/>
          <w:bCs w:val="0"/>
          <w:sz w:val="24"/>
          <w:rtl/>
        </w:rPr>
        <w:t xml:space="preserve"> : </w:t>
      </w:r>
      <w:r w:rsidRPr="006C4A2F">
        <w:rPr>
          <w:rFonts w:ascii="Traditional Arabic" w:hAnsi="Traditional Arabic"/>
          <w:b w:val="0"/>
          <w:bCs w:val="0"/>
          <w:sz w:val="24"/>
          <w:rtl/>
        </w:rPr>
        <w:t>عبد الله</w:t>
      </w:r>
      <w:r w:rsidRPr="006C4A2F">
        <w:rPr>
          <w:rFonts w:ascii="Tahoma" w:hAnsi="Tahoma"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المغني في فقه الإمام أحمد بن حنبل الشيباني</w:t>
      </w:r>
      <w:r w:rsidRPr="006C4A2F">
        <w:rPr>
          <w:rFonts w:ascii="Tahoma" w:hAnsi="Tahoma" w:hint="cs"/>
          <w:b w:val="0"/>
          <w:bCs w:val="0"/>
          <w:sz w:val="24"/>
          <w:rtl/>
        </w:rPr>
        <w:t xml:space="preserve">، </w:t>
      </w:r>
      <w:r w:rsidRPr="006C4A2F">
        <w:rPr>
          <w:rFonts w:ascii="Traditional Arabic" w:hAnsi="Traditional Arabic" w:hint="cs"/>
          <w:b w:val="0"/>
          <w:bCs w:val="0"/>
          <w:sz w:val="24"/>
          <w:rtl/>
        </w:rPr>
        <w:t>(</w:t>
      </w:r>
      <w:r w:rsidRPr="006C4A2F">
        <w:rPr>
          <w:rFonts w:ascii="Tahoma" w:hAnsi="Tahoma" w:hint="cs"/>
          <w:b w:val="0"/>
          <w:bCs w:val="0"/>
          <w:sz w:val="24"/>
          <w:rtl/>
        </w:rPr>
        <w:t>3/207)</w:t>
      </w:r>
      <w:r w:rsidRPr="006C4A2F">
        <w:rPr>
          <w:rFonts w:ascii="Helvetica" w:hAnsi="Helvetica" w:hint="cs"/>
          <w:b w:val="0"/>
          <w:bCs w:val="0"/>
          <w:sz w:val="24"/>
          <w:rtl/>
        </w:rPr>
        <w:t>.</w:t>
      </w:r>
    </w:p>
  </w:footnote>
  <w:footnote w:id="1358">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الترمذي</w:t>
      </w:r>
      <w:r w:rsidRPr="006C4A2F">
        <w:rPr>
          <w:rFonts w:ascii="Traditional Arabic" w:hint="cs"/>
          <w:b w:val="0"/>
          <w:bCs w:val="0"/>
          <w:sz w:val="24"/>
          <w:rtl/>
        </w:rPr>
        <w:t>:</w:t>
      </w:r>
      <w:r w:rsidRPr="006C4A2F">
        <w:rPr>
          <w:rFonts w:ascii="Traditional Arabic"/>
          <w:b w:val="0"/>
          <w:bCs w:val="0"/>
          <w:sz w:val="24"/>
          <w:rtl/>
        </w:rPr>
        <w:t xml:space="preserve"> </w:t>
      </w:r>
      <w:r w:rsidRPr="006C4A2F">
        <w:rPr>
          <w:rFonts w:ascii="Traditional Arabic" w:hint="cs"/>
          <w:b w:val="0"/>
          <w:bCs w:val="0"/>
          <w:sz w:val="24"/>
          <w:rtl/>
        </w:rPr>
        <w:t xml:space="preserve">محمد ، </w:t>
      </w:r>
      <w:r w:rsidRPr="006C4A2F">
        <w:rPr>
          <w:rFonts w:ascii="Traditional Arabic" w:hAnsi="Traditional Arabic"/>
          <w:sz w:val="24"/>
          <w:rtl/>
        </w:rPr>
        <w:t>الجامع الصحيح</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كتاب الحج ،</w:t>
      </w:r>
      <w:r w:rsidRPr="006C4A2F">
        <w:rPr>
          <w:rFonts w:ascii="Traditional Arabic" w:hAnsi="Traditional Arabic"/>
          <w:b w:val="0"/>
          <w:bCs w:val="0"/>
          <w:sz w:val="24"/>
          <w:rtl/>
        </w:rPr>
        <w:t xml:space="preserve"> باب</w:t>
      </w:r>
      <w:r w:rsidRPr="006C4A2F">
        <w:rPr>
          <w:rFonts w:ascii="Traditional Arabic" w:hAnsi="Traditional Arabic" w:hint="cs"/>
          <w:b w:val="0"/>
          <w:bCs w:val="0"/>
          <w:sz w:val="24"/>
          <w:rtl/>
        </w:rPr>
        <w:t>...</w:t>
      </w:r>
      <w:r w:rsidRPr="006C4A2F">
        <w:rPr>
          <w:b w:val="0"/>
          <w:bCs w:val="0"/>
          <w:caps/>
          <w:sz w:val="24"/>
          <w:rtl/>
        </w:rPr>
        <w:t>(3/</w:t>
      </w:r>
      <w:r w:rsidRPr="006C4A2F">
        <w:rPr>
          <w:rFonts w:hint="cs"/>
          <w:b w:val="0"/>
          <w:bCs w:val="0"/>
          <w:caps/>
          <w:sz w:val="24"/>
          <w:rtl/>
        </w:rPr>
        <w:t>266</w:t>
      </w:r>
      <w:r w:rsidRPr="006C4A2F">
        <w:rPr>
          <w:b w:val="0"/>
          <w:bCs w:val="0"/>
          <w:caps/>
          <w:sz w:val="24"/>
          <w:rtl/>
        </w:rPr>
        <w:t>)</w:t>
      </w:r>
      <w:r w:rsidRPr="006C4A2F">
        <w:rPr>
          <w:rFonts w:hint="cs"/>
          <w:b w:val="0"/>
          <w:bCs w:val="0"/>
          <w:caps/>
          <w:sz w:val="24"/>
          <w:rtl/>
        </w:rPr>
        <w:t>.</w:t>
      </w:r>
    </w:p>
  </w:footnote>
  <w:footnote w:id="1359">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أبوداود </w:t>
      </w:r>
      <w:r w:rsidRPr="006C4A2F">
        <w:rPr>
          <w:rFonts w:hint="cs"/>
          <w:b w:val="0"/>
          <w:bCs w:val="0"/>
          <w:sz w:val="24"/>
          <w:rtl/>
        </w:rPr>
        <w:t>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لحم الصيد للمحرم</w:t>
      </w:r>
      <w:r w:rsidRPr="006C4A2F">
        <w:rPr>
          <w:rFonts w:ascii="Traditional Arabic" w:hAnsi="Traditional Arabic" w:hint="cs"/>
          <w:b w:val="0"/>
          <w:bCs w:val="0"/>
          <w:sz w:val="24"/>
          <w:rtl/>
        </w:rPr>
        <w:t>: برقم:(</w:t>
      </w:r>
      <w:r w:rsidRPr="006C4A2F">
        <w:rPr>
          <w:rFonts w:ascii="Traditional Arabic" w:hAnsi="Traditional Arabic"/>
          <w:b w:val="0"/>
          <w:bCs w:val="0"/>
          <w:sz w:val="24"/>
          <w:rtl/>
        </w:rPr>
        <w:t>1</w:t>
      </w:r>
      <w:r w:rsidRPr="006C4A2F">
        <w:rPr>
          <w:rFonts w:ascii="Traditional Arabic" w:hAnsi="Traditional Arabic" w:hint="cs"/>
          <w:b w:val="0"/>
          <w:bCs w:val="0"/>
          <w:sz w:val="24"/>
          <w:rtl/>
        </w:rPr>
        <w:t>851)</w:t>
      </w:r>
      <w:r w:rsidRPr="006C4A2F">
        <w:rPr>
          <w:rFonts w:hint="cs"/>
          <w:b w:val="0"/>
          <w:bCs w:val="0"/>
          <w:sz w:val="24"/>
          <w:rtl/>
        </w:rPr>
        <w:t>،(</w:t>
      </w:r>
      <w:r w:rsidRPr="006C4A2F">
        <w:rPr>
          <w:rFonts w:ascii="Traditional Arabic" w:hAnsi="Traditional Arabic"/>
          <w:b w:val="0"/>
          <w:bCs w:val="0"/>
          <w:sz w:val="24"/>
          <w:rtl/>
        </w:rPr>
        <w:t>1/5</w:t>
      </w:r>
      <w:r w:rsidRPr="006C4A2F">
        <w:rPr>
          <w:rFonts w:ascii="Traditional Arabic" w:hAnsi="Traditional Arabic" w:hint="cs"/>
          <w:b w:val="0"/>
          <w:bCs w:val="0"/>
          <w:sz w:val="24"/>
          <w:rtl/>
        </w:rPr>
        <w:t>72)</w:t>
      </w:r>
      <w:r w:rsidRPr="006C4A2F">
        <w:rPr>
          <w:rFonts w:hint="cs"/>
          <w:b w:val="0"/>
          <w:bCs w:val="0"/>
          <w:caps/>
          <w:sz w:val="24"/>
          <w:rtl/>
        </w:rPr>
        <w:t>.</w:t>
      </w:r>
    </w:p>
  </w:footnote>
  <w:footnote w:id="1360">
    <w:p w:rsidR="00596D74" w:rsidRPr="006C4A2F" w:rsidRDefault="00596D74" w:rsidP="00EA6970">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Style w:val="apple-style-span"/>
          <w:rFonts w:ascii="Traditional Arabic" w:hAnsi="Traditional Arabic" w:hint="cs"/>
          <w:sz w:val="24"/>
          <w:szCs w:val="24"/>
          <w:rtl/>
        </w:rPr>
        <w:t xml:space="preserve">- النسائي: أحمد، </w:t>
      </w:r>
      <w:r w:rsidRPr="006C4A2F">
        <w:rPr>
          <w:rFonts w:ascii="Traditional Arabic" w:hAnsi="Traditional Arabic"/>
          <w:b/>
          <w:bCs/>
          <w:sz w:val="24"/>
          <w:szCs w:val="24"/>
          <w:rtl/>
        </w:rPr>
        <w:t>المجتبى من السنن</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إذا أشار المحرم إلى الصيد فقتله الحلال</w:t>
      </w:r>
      <w:r w:rsidRPr="006C4A2F">
        <w:rPr>
          <w:rFonts w:ascii="Traditional Arabic" w:hAnsi="Traditional Arabic" w:hint="cs"/>
          <w:sz w:val="24"/>
          <w:szCs w:val="24"/>
          <w:rtl/>
        </w:rPr>
        <w:t xml:space="preserve"> ، برقم(2827)، (5/187)</w:t>
      </w:r>
      <w:r w:rsidRPr="006C4A2F">
        <w:rPr>
          <w:rFonts w:hint="cs"/>
          <w:sz w:val="24"/>
          <w:szCs w:val="24"/>
          <w:rtl/>
        </w:rPr>
        <w:t>.</w:t>
      </w:r>
    </w:p>
  </w:footnote>
  <w:footnote w:id="1361">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سنن النسائي الكبرى</w:t>
      </w:r>
      <w:r w:rsidRPr="006C4A2F">
        <w:rPr>
          <w:rStyle w:val="apple-style-span"/>
          <w:rFonts w:ascii="Traditional Arabic" w:hAnsi="Traditional Arabic" w:hint="cs"/>
          <w:b w:val="0"/>
          <w:bCs w:val="0"/>
          <w:sz w:val="24"/>
          <w:rtl/>
        </w:rPr>
        <w:t>،</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الحج،</w:t>
      </w:r>
      <w:r w:rsidRPr="006C4A2F">
        <w:rPr>
          <w:rFonts w:ascii="Traditional Arabic" w:hAnsi="Traditional Arabic"/>
          <w:b w:val="0"/>
          <w:bCs w:val="0"/>
          <w:sz w:val="24"/>
          <w:rtl/>
        </w:rPr>
        <w:t xml:space="preserve"> إذا أشار المحرم إلى الصيد فقتله الحلال</w:t>
      </w:r>
      <w:r w:rsidRPr="006C4A2F">
        <w:rPr>
          <w:rFonts w:ascii="Traditional Arabic" w:hAnsi="Traditional Arabic" w:hint="cs"/>
          <w:b w:val="0"/>
          <w:bCs w:val="0"/>
          <w:sz w:val="24"/>
          <w:rtl/>
        </w:rPr>
        <w:t>، برقم(3810)، (2/372)</w:t>
      </w:r>
      <w:r w:rsidRPr="006C4A2F">
        <w:rPr>
          <w:rFonts w:hint="cs"/>
          <w:b w:val="0"/>
          <w:bCs w:val="0"/>
          <w:sz w:val="24"/>
          <w:rtl/>
        </w:rPr>
        <w:t>.</w:t>
      </w:r>
    </w:p>
  </w:footnote>
  <w:footnote w:id="1362">
    <w:p w:rsidR="00596D74" w:rsidRPr="006C4A2F" w:rsidRDefault="00596D74" w:rsidP="00EA6970">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int="cs"/>
          <w:sz w:val="24"/>
          <w:szCs w:val="24"/>
          <w:rtl/>
        </w:rPr>
        <w:t>كتاب الحج ،</w:t>
      </w:r>
      <w:r w:rsidRPr="006C4A2F">
        <w:rPr>
          <w:rFonts w:ascii="Traditional Arabic" w:hAnsi="Traditional Arabic"/>
          <w:sz w:val="24"/>
          <w:szCs w:val="24"/>
          <w:rtl/>
        </w:rPr>
        <w:t xml:space="preserve"> باب ما جاء كيف ترمى الجمار</w:t>
      </w:r>
      <w:r w:rsidRPr="006C4A2F">
        <w:rPr>
          <w:rFonts w:ascii="Traditional Arabic" w:hint="cs"/>
          <w:sz w:val="24"/>
          <w:szCs w:val="24"/>
          <w:rtl/>
        </w:rPr>
        <w:t xml:space="preserve">: برقم </w:t>
      </w:r>
      <w:r w:rsidRPr="006C4A2F">
        <w:rPr>
          <w:rFonts w:ascii="Traditional Arabic"/>
          <w:sz w:val="24"/>
          <w:szCs w:val="24"/>
          <w:rtl/>
        </w:rPr>
        <w:t>(</w:t>
      </w:r>
      <w:r w:rsidRPr="006C4A2F">
        <w:rPr>
          <w:rFonts w:ascii="Traditional Arabic" w:hint="cs"/>
          <w:sz w:val="24"/>
          <w:szCs w:val="24"/>
          <w:rtl/>
        </w:rPr>
        <w:t>846</w:t>
      </w:r>
      <w:r w:rsidRPr="006C4A2F">
        <w:rPr>
          <w:rFonts w:ascii="Traditional Arabic"/>
          <w:sz w:val="24"/>
          <w:szCs w:val="24"/>
          <w:rtl/>
        </w:rPr>
        <w:t>)</w:t>
      </w:r>
      <w:r w:rsidRPr="006C4A2F">
        <w:rPr>
          <w:rFonts w:ascii="Traditional Arabic" w:hint="cs"/>
          <w:sz w:val="24"/>
          <w:szCs w:val="24"/>
          <w:rtl/>
        </w:rPr>
        <w:t>،</w:t>
      </w:r>
      <w:r w:rsidRPr="006C4A2F">
        <w:rPr>
          <w:rFonts w:ascii="Traditional Arabic"/>
          <w:sz w:val="24"/>
          <w:szCs w:val="24"/>
          <w:rtl/>
        </w:rPr>
        <w:t xml:space="preserve"> </w:t>
      </w:r>
      <w:r w:rsidRPr="006C4A2F">
        <w:rPr>
          <w:caps/>
          <w:sz w:val="24"/>
          <w:szCs w:val="24"/>
          <w:rtl/>
        </w:rPr>
        <w:t>(3/</w:t>
      </w:r>
      <w:r w:rsidRPr="006C4A2F">
        <w:rPr>
          <w:rFonts w:hint="cs"/>
          <w:caps/>
          <w:sz w:val="24"/>
          <w:szCs w:val="24"/>
          <w:rtl/>
        </w:rPr>
        <w:t>203</w:t>
      </w:r>
      <w:r w:rsidRPr="006C4A2F">
        <w:rPr>
          <w:caps/>
          <w:sz w:val="24"/>
          <w:szCs w:val="24"/>
          <w:rtl/>
        </w:rPr>
        <w:t>)</w:t>
      </w:r>
      <w:r w:rsidRPr="006C4A2F">
        <w:rPr>
          <w:rFonts w:hint="cs"/>
          <w:caps/>
          <w:sz w:val="24"/>
          <w:szCs w:val="24"/>
          <w:rtl/>
        </w:rPr>
        <w:t>.</w:t>
      </w:r>
    </w:p>
  </w:footnote>
  <w:footnote w:id="1363">
    <w:p w:rsidR="00596D74" w:rsidRPr="006C4A2F" w:rsidRDefault="00596D74" w:rsidP="00EB376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 مسند جابر بن عبدالله </w:t>
      </w:r>
      <w:r w:rsidRPr="006C4A2F">
        <w:rPr>
          <w:rFonts w:ascii="Traditional Arabic" w:hAnsi="Traditional Arabic" w:hint="cs"/>
          <w:b w:val="0"/>
          <w:bCs w:val="0"/>
          <w:sz w:val="24"/>
        </w:rPr>
        <w:sym w:font="AGA Arabesque" w:char="F074"/>
      </w:r>
      <w:r w:rsidRPr="006C4A2F">
        <w:rPr>
          <w:rFonts w:ascii="Traditional Arabic" w:hAnsi="Traditional Arabic" w:hint="cs"/>
          <w:b w:val="0"/>
          <w:bCs w:val="0"/>
          <w:sz w:val="24"/>
          <w:rtl/>
        </w:rPr>
        <w:t>،</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14894</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23/171).</w:t>
      </w:r>
    </w:p>
  </w:footnote>
  <w:footnote w:id="1364">
    <w:p w:rsidR="00596D74" w:rsidRPr="006C4A2F" w:rsidRDefault="00596D74" w:rsidP="00EB3762">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ابن خزيمة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 ،</w:t>
      </w:r>
      <w:r w:rsidRPr="006C4A2F">
        <w:rPr>
          <w:rFonts w:ascii="Traditional Arabic" w:hAnsi="Traditional Arabic"/>
          <w:b w:val="0"/>
          <w:bCs w:val="0"/>
          <w:sz w:val="24"/>
          <w:rtl/>
        </w:rPr>
        <w:t xml:space="preserve">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w:t>
      </w:r>
      <w:r w:rsidRPr="006C4A2F">
        <w:rPr>
          <w:rFonts w:ascii="Traditional Arabic" w:hAnsi="Traditional Arabic"/>
          <w:b w:val="0"/>
          <w:bCs w:val="0"/>
          <w:sz w:val="24"/>
          <w:rtl/>
        </w:rPr>
        <w:t xml:space="preserve"> باب الزجر عن أكل المحرم بيض الصيد إذا أخذ البيضة من أجل المحرم </w:t>
      </w:r>
      <w:r w:rsidRPr="006C4A2F">
        <w:rPr>
          <w:rFonts w:hint="cs"/>
          <w:b w:val="0"/>
          <w:bCs w:val="0"/>
          <w:caps/>
          <w:sz w:val="24"/>
          <w:rtl/>
        </w:rPr>
        <w:t>،</w:t>
      </w:r>
      <w:r w:rsidRPr="006C4A2F">
        <w:rPr>
          <w:b w:val="0"/>
          <w:bCs w:val="0"/>
          <w:caps/>
          <w:sz w:val="24"/>
          <w:rtl/>
        </w:rPr>
        <w:br/>
      </w:r>
      <w:r w:rsidRPr="006C4A2F">
        <w:rPr>
          <w:rFonts w:hint="cs"/>
          <w:b w:val="0"/>
          <w:bCs w:val="0"/>
          <w:caps/>
          <w:sz w:val="24"/>
          <w:rtl/>
        </w:rPr>
        <w:t>برقم:</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2644</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181</w:t>
      </w:r>
      <w:r w:rsidRPr="006C4A2F">
        <w:rPr>
          <w:rFonts w:ascii="Traditional Arabic" w:hAnsi="Traditional Arabic"/>
          <w:b w:val="0"/>
          <w:bCs w:val="0"/>
          <w:sz w:val="24"/>
          <w:rtl/>
        </w:rPr>
        <w:t>).</w:t>
      </w:r>
    </w:p>
  </w:footnote>
  <w:footnote w:id="1365">
    <w:p w:rsidR="00596D74" w:rsidRPr="006C4A2F" w:rsidRDefault="00596D74" w:rsidP="009F5E60">
      <w:pPr>
        <w:ind w:firstLine="0"/>
        <w:jc w:val="both"/>
        <w:rPr>
          <w:sz w:val="24"/>
          <w:szCs w:val="24"/>
        </w:rPr>
      </w:pPr>
      <w:r w:rsidRPr="006C4A2F">
        <w:rPr>
          <w:rStyle w:val="a3"/>
          <w:rFonts w:ascii="Traditional Arabic" w:hAnsi="Traditional Arabic"/>
          <w:sz w:val="24"/>
          <w:szCs w:val="24"/>
        </w:rPr>
        <w:footnoteRef/>
      </w:r>
      <w:r w:rsidRPr="006C4A2F">
        <w:rPr>
          <w:rFonts w:ascii="Traditional Arabic" w:hint="cs"/>
          <w:sz w:val="24"/>
          <w:szCs w:val="24"/>
          <w:rtl/>
        </w:rPr>
        <w:t>- ابن حبان البستي :</w:t>
      </w:r>
      <w:r w:rsidRPr="006C4A2F">
        <w:rPr>
          <w:rFonts w:ascii="Traditional Arabic" w:hAnsi="Traditional Arabic"/>
          <w:sz w:val="24"/>
          <w:szCs w:val="24"/>
          <w:rtl/>
        </w:rPr>
        <w:t xml:space="preserve"> </w:t>
      </w:r>
      <w:r w:rsidRPr="006C4A2F">
        <w:rPr>
          <w:rFonts w:ascii="Traditional Arabic" w:hAnsi="Traditional Arabic" w:hint="cs"/>
          <w:sz w:val="24"/>
          <w:szCs w:val="24"/>
          <w:rtl/>
        </w:rPr>
        <w:t>محمد</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صحيح ابن حبان بترتيب ابن بلبان</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كتاب المناسك </w:t>
      </w:r>
      <w:r w:rsidRPr="006C4A2F">
        <w:rPr>
          <w:rFonts w:ascii="Traditional Arabic" w:hAnsi="Traditional Arabic" w:hint="cs"/>
          <w:sz w:val="24"/>
          <w:szCs w:val="24"/>
          <w:rtl/>
        </w:rPr>
        <w:t>،</w:t>
      </w:r>
      <w:r w:rsidRPr="006C4A2F">
        <w:rPr>
          <w:rFonts w:ascii="Traditional Arabic" w:hAnsi="Traditional Arabic"/>
          <w:sz w:val="24"/>
          <w:szCs w:val="24"/>
          <w:rtl/>
        </w:rPr>
        <w:t xml:space="preserve"> ذكر العلة التي من أجلها رد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لحم الصيد على الصعب بن جثامة</w:t>
      </w:r>
      <w:r w:rsidRPr="006C4A2F">
        <w:rPr>
          <w:rFonts w:ascii="Traditional Arabic" w:hAnsi="Traditional Arabic" w:hint="cs"/>
          <w:sz w:val="24"/>
          <w:szCs w:val="24"/>
          <w:rtl/>
        </w:rPr>
        <w:t>،ب</w:t>
      </w:r>
      <w:r w:rsidRPr="006C4A2F">
        <w:rPr>
          <w:rFonts w:ascii="Traditional Arabic" w:hAnsi="Traditional Arabic"/>
          <w:sz w:val="24"/>
          <w:szCs w:val="24"/>
          <w:rtl/>
        </w:rPr>
        <w:t>رقم</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3971</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9</w:t>
      </w:r>
      <w:r w:rsidRPr="006C4A2F">
        <w:rPr>
          <w:rFonts w:ascii="Traditional Arabic"/>
          <w:sz w:val="24"/>
          <w:szCs w:val="24"/>
          <w:rtl/>
        </w:rPr>
        <w:t>/</w:t>
      </w:r>
      <w:r w:rsidRPr="006C4A2F">
        <w:rPr>
          <w:rFonts w:ascii="Traditional Arabic" w:hAnsi="Traditional Arabic" w:hint="cs"/>
          <w:sz w:val="24"/>
          <w:szCs w:val="24"/>
          <w:rtl/>
        </w:rPr>
        <w:t>283</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66">
    <w:p w:rsidR="00596D74" w:rsidRPr="006C4A2F" w:rsidRDefault="00596D74" w:rsidP="009F5E60">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ابن الجارود النيسابوري:عبدالله،</w:t>
      </w:r>
      <w:r w:rsidRPr="006C4A2F">
        <w:rPr>
          <w:rFonts w:ascii="Traditional Arabic" w:hAnsi="Traditional Arabic"/>
          <w:b/>
          <w:bCs/>
          <w:sz w:val="24"/>
          <w:szCs w:val="24"/>
          <w:rtl/>
        </w:rPr>
        <w:t>المنتقى من السنن المسندة</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باب المناسك،</w:t>
      </w:r>
      <w:r w:rsidRPr="006C4A2F">
        <w:rPr>
          <w:rFonts w:ascii="Traditional Arabic" w:hAnsi="Traditional Arabic"/>
          <w:sz w:val="24"/>
          <w:szCs w:val="24"/>
          <w:rtl/>
        </w:rPr>
        <w:t xml:space="preserve"> عن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hint="cs"/>
          <w:caps/>
          <w:sz w:val="24"/>
          <w:szCs w:val="24"/>
          <w:rtl/>
        </w:rPr>
        <w:t>برقم:</w:t>
      </w:r>
      <w:r w:rsidRPr="006C4A2F">
        <w:rPr>
          <w:rFonts w:ascii="Traditional Arabic" w:hAnsi="Traditional Arabic"/>
          <w:sz w:val="24"/>
          <w:szCs w:val="24"/>
          <w:rtl/>
        </w:rPr>
        <w:t>(</w:t>
      </w:r>
      <w:r w:rsidRPr="006C4A2F">
        <w:rPr>
          <w:rFonts w:ascii="Traditional Arabic" w:hAnsi="Traditional Arabic" w:hint="cs"/>
          <w:sz w:val="24"/>
          <w:szCs w:val="24"/>
          <w:rtl/>
        </w:rPr>
        <w:t>437</w:t>
      </w:r>
      <w:r w:rsidRPr="006C4A2F">
        <w:rPr>
          <w:rFonts w:ascii="Traditional Arabic" w:hAnsi="Traditional Arabic"/>
          <w:sz w:val="24"/>
          <w:szCs w:val="24"/>
          <w:rtl/>
        </w:rPr>
        <w:t>)</w:t>
      </w:r>
      <w:r w:rsidRPr="006C4A2F">
        <w:rPr>
          <w:rFonts w:ascii="Traditional Arabic" w:hAnsi="Traditional Arabic" w:hint="cs"/>
          <w:sz w:val="24"/>
          <w:szCs w:val="24"/>
          <w:rtl/>
        </w:rPr>
        <w:t>،ص:</w:t>
      </w:r>
      <w:r w:rsidRPr="006C4A2F">
        <w:rPr>
          <w:rFonts w:ascii="Traditional Arabic" w:hAnsi="Traditional Arabic"/>
          <w:sz w:val="24"/>
          <w:szCs w:val="24"/>
          <w:rtl/>
        </w:rPr>
        <w:t xml:space="preserve">( </w:t>
      </w:r>
      <w:r w:rsidRPr="006C4A2F">
        <w:rPr>
          <w:rFonts w:ascii="Traditional Arabic" w:hAnsi="Traditional Arabic" w:hint="cs"/>
          <w:sz w:val="24"/>
          <w:szCs w:val="24"/>
          <w:rtl/>
        </w:rPr>
        <w:t>115</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67">
    <w:p w:rsidR="00596D74" w:rsidRPr="006C4A2F" w:rsidRDefault="00596D74" w:rsidP="00EA6970">
      <w:pPr>
        <w:pStyle w:val="a4"/>
        <w:jc w:val="both"/>
        <w:rPr>
          <w:b w:val="0"/>
          <w:bCs w:val="0"/>
          <w:sz w:val="24"/>
        </w:rPr>
      </w:pPr>
      <w:r w:rsidRPr="006C4A2F">
        <w:rPr>
          <w:rFonts w:ascii="Traditional Arabic" w:hAnsi="Traditional Arabic"/>
          <w:b w:val="0"/>
          <w:bCs w:val="0"/>
          <w:sz w:val="24"/>
        </w:rPr>
        <w:t>-</w:t>
      </w: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الطحاوي</w:t>
      </w:r>
      <w:r w:rsidRPr="006C4A2F">
        <w:rPr>
          <w:rFonts w:ascii="Traditional Arabic" w:hint="cs"/>
          <w:b w:val="0"/>
          <w:bCs w:val="0"/>
          <w:sz w:val="24"/>
          <w:rtl/>
        </w:rPr>
        <w:t xml:space="preserve">:أحمد، </w:t>
      </w:r>
      <w:r w:rsidRPr="006C4A2F">
        <w:rPr>
          <w:rFonts w:ascii="Traditional Arabic" w:hAnsi="Traditional Arabic"/>
          <w:sz w:val="24"/>
          <w:rtl/>
        </w:rPr>
        <w:t>شرح معاني الآثار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كتاب </w:t>
      </w:r>
      <w:r w:rsidRPr="006C4A2F">
        <w:rPr>
          <w:rFonts w:ascii="Traditional Arabic" w:hAnsi="Traditional Arabic" w:hint="cs"/>
          <w:b w:val="0"/>
          <w:bCs w:val="0"/>
          <w:sz w:val="24"/>
          <w:rtl/>
        </w:rPr>
        <w:t>مناسك الحج،</w:t>
      </w:r>
      <w:r w:rsidRPr="006C4A2F">
        <w:rPr>
          <w:rFonts w:ascii="Traditional Arabic" w:hAnsi="Traditional Arabic"/>
          <w:b w:val="0"/>
          <w:bCs w:val="0"/>
          <w:sz w:val="24"/>
          <w:rtl/>
        </w:rPr>
        <w:t xml:space="preserve"> باب الصيد يذبحه الحلال في الحل هل للمحرم أن يأكل منه أم لا</w:t>
      </w:r>
      <w:r w:rsidRPr="006C4A2F">
        <w:rPr>
          <w:rFonts w:ascii="Traditional Arabic" w:hAnsi="Traditional Arabic" w:hint="cs"/>
          <w:b w:val="0"/>
          <w:bCs w:val="0"/>
          <w:sz w:val="24"/>
          <w:rtl/>
        </w:rPr>
        <w:t>؟، برقم:(3519</w:t>
      </w:r>
      <w:r w:rsidRPr="006C4A2F">
        <w:rPr>
          <w:rFonts w:ascii="Traditional Arabic" w:hint="cs"/>
          <w:b w:val="0"/>
          <w:bCs w:val="0"/>
          <w:sz w:val="24"/>
          <w:rtl/>
        </w:rPr>
        <w:t>)</w:t>
      </w:r>
      <w:r w:rsidRPr="006C4A2F">
        <w:rPr>
          <w:rFonts w:hint="cs"/>
          <w:b w:val="0"/>
          <w:bCs w:val="0"/>
          <w:sz w:val="24"/>
          <w:rtl/>
        </w:rPr>
        <w:t>،</w:t>
      </w:r>
      <w:r w:rsidRPr="006C4A2F">
        <w:rPr>
          <w:rFonts w:ascii="Traditional Arabic" w:hAnsi="Traditional Arabic" w:hint="cs"/>
          <w:b w:val="0"/>
          <w:bCs w:val="0"/>
          <w:sz w:val="24"/>
          <w:rtl/>
        </w:rPr>
        <w:t>(2</w:t>
      </w:r>
      <w:r w:rsidRPr="006C4A2F">
        <w:rPr>
          <w:rFonts w:ascii="Traditional Arabic" w:hAnsi="Traditional Arabic"/>
          <w:b w:val="0"/>
          <w:bCs w:val="0"/>
          <w:sz w:val="24"/>
          <w:rtl/>
        </w:rPr>
        <w:t>/</w:t>
      </w:r>
      <w:r w:rsidRPr="006C4A2F">
        <w:rPr>
          <w:rFonts w:ascii="Traditional Arabic" w:hAnsi="Traditional Arabic" w:hint="cs"/>
          <w:b w:val="0"/>
          <w:bCs w:val="0"/>
          <w:sz w:val="24"/>
          <w:rtl/>
        </w:rPr>
        <w:t>171)</w:t>
      </w:r>
      <w:r w:rsidRPr="006C4A2F">
        <w:rPr>
          <w:rFonts w:hint="cs"/>
          <w:b w:val="0"/>
          <w:bCs w:val="0"/>
          <w:sz w:val="24"/>
          <w:rtl/>
        </w:rPr>
        <w:t>.</w:t>
      </w:r>
    </w:p>
  </w:footnote>
  <w:footnote w:id="1368">
    <w:p w:rsidR="00596D74" w:rsidRPr="006C4A2F" w:rsidRDefault="00596D74" w:rsidP="00EB376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الحاكم :محمد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أول كتاب المناسك،</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1659</w:t>
      </w:r>
      <w:r w:rsidRPr="006C4A2F">
        <w:rPr>
          <w:sz w:val="24"/>
          <w:szCs w:val="24"/>
          <w:rtl/>
        </w:rPr>
        <w:t>)</w:t>
      </w:r>
      <w:r w:rsidRPr="006C4A2F">
        <w:rPr>
          <w:rFonts w:hint="cs"/>
          <w:sz w:val="24"/>
          <w:szCs w:val="24"/>
          <w:rtl/>
        </w:rPr>
        <w:t>،</w:t>
      </w:r>
      <w:r w:rsidRPr="006C4A2F">
        <w:rPr>
          <w:rFonts w:ascii="Traditional Arabic" w:hint="cs"/>
          <w:sz w:val="24"/>
          <w:szCs w:val="24"/>
          <w:rtl/>
        </w:rPr>
        <w:t xml:space="preserve"> (1/621)،وبرقم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1748</w:t>
      </w:r>
      <w:r w:rsidRPr="006C4A2F">
        <w:rPr>
          <w:sz w:val="24"/>
          <w:szCs w:val="24"/>
          <w:rtl/>
        </w:rPr>
        <w:t>)</w:t>
      </w:r>
      <w:r w:rsidRPr="006C4A2F">
        <w:rPr>
          <w:rFonts w:hint="cs"/>
          <w:sz w:val="24"/>
          <w:szCs w:val="24"/>
          <w:rtl/>
        </w:rPr>
        <w:t>،</w:t>
      </w:r>
      <w:r w:rsidRPr="006C4A2F">
        <w:rPr>
          <w:rFonts w:ascii="Traditional Arabic" w:hint="cs"/>
          <w:sz w:val="24"/>
          <w:szCs w:val="24"/>
          <w:rtl/>
        </w:rPr>
        <w:t xml:space="preserve"> (1/649).</w:t>
      </w:r>
    </w:p>
  </w:footnote>
  <w:footnote w:id="1369">
    <w:p w:rsidR="00596D74" w:rsidRPr="006C4A2F" w:rsidRDefault="00596D74" w:rsidP="00EA6970">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الدارقطني:علي،</w:t>
      </w:r>
      <w:r w:rsidRPr="006C4A2F">
        <w:rPr>
          <w:rFonts w:hint="cs"/>
          <w:sz w:val="24"/>
          <w:szCs w:val="24"/>
          <w:rtl/>
        </w:rPr>
        <w:t xml:space="preserve"> </w:t>
      </w:r>
      <w:r w:rsidRPr="006C4A2F">
        <w:rPr>
          <w:rFonts w:ascii="Traditional Arabic" w:hAnsi="Traditional Arabic"/>
          <w:b/>
          <w:bCs/>
          <w:sz w:val="24"/>
          <w:szCs w:val="24"/>
          <w:rtl/>
        </w:rPr>
        <w:t>سنن الدارقطني</w:t>
      </w:r>
      <w:r w:rsidRPr="006C4A2F">
        <w:rPr>
          <w:rFonts w:hint="cs"/>
          <w:sz w:val="24"/>
          <w:szCs w:val="24"/>
          <w:rtl/>
        </w:rPr>
        <w:t>،</w:t>
      </w:r>
      <w:r w:rsidRPr="006C4A2F">
        <w:rPr>
          <w:rFonts w:ascii="Traditional Arabic" w:hAnsi="Traditional Arabic" w:hint="cs"/>
          <w:sz w:val="24"/>
          <w:szCs w:val="24"/>
          <w:rtl/>
        </w:rPr>
        <w:t xml:space="preserve"> كتاب الحج ،باب المواقيت</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243</w:t>
      </w:r>
      <w:r w:rsidRPr="006C4A2F">
        <w:rPr>
          <w:sz w:val="24"/>
          <w:szCs w:val="24"/>
          <w:rtl/>
        </w:rPr>
        <w:t>)</w:t>
      </w:r>
      <w:r w:rsidRPr="006C4A2F">
        <w:rPr>
          <w:rFonts w:ascii="Traditional Arabic" w:hint="cs"/>
          <w:sz w:val="24"/>
          <w:szCs w:val="24"/>
          <w:rtl/>
        </w:rPr>
        <w:t xml:space="preserve"> ،(2/290)</w:t>
      </w:r>
      <w:r w:rsidRPr="006C4A2F">
        <w:rPr>
          <w:rFonts w:hint="cs"/>
          <w:sz w:val="24"/>
          <w:szCs w:val="24"/>
          <w:rtl/>
        </w:rPr>
        <w:t>.</w:t>
      </w:r>
    </w:p>
  </w:footnote>
  <w:footnote w:id="1370">
    <w:p w:rsidR="00596D74" w:rsidRPr="006C4A2F" w:rsidRDefault="00596D74" w:rsidP="00EA6970">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ما لا يأكل المحرم من الصيد</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9702</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hint="cs"/>
          <w:caps/>
          <w:sz w:val="24"/>
          <w:szCs w:val="24"/>
          <w:rtl/>
        </w:rPr>
        <w:t xml:space="preserve"> وبرقم: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9703</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br/>
        <w:t>(</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190</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71">
    <w:p w:rsidR="00596D74" w:rsidRPr="006C4A2F" w:rsidRDefault="00596D74" w:rsidP="00EA6970">
      <w:pPr>
        <w:ind w:firstLine="0"/>
        <w:jc w:val="both"/>
      </w:pPr>
      <w:r w:rsidRPr="006C4A2F">
        <w:rPr>
          <w:rStyle w:val="a3"/>
          <w:rFonts w:ascii="Traditional Arabic" w:hAnsi="Traditional Arabic"/>
          <w:sz w:val="24"/>
          <w:szCs w:val="24"/>
        </w:rPr>
        <w:footnoteRef/>
      </w:r>
      <w:r w:rsidRPr="006C4A2F">
        <w:rPr>
          <w:rFonts w:ascii="Traditional Arabic" w:hAnsi="Traditional Arabic" w:hint="cs"/>
          <w:sz w:val="24"/>
          <w:szCs w:val="24"/>
          <w:rtl/>
        </w:rPr>
        <w:t>- ابن الجوزي: عبدالرحمن،</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التحقيق في أحاديث الخلاف</w:t>
      </w:r>
      <w:r w:rsidRPr="006C4A2F">
        <w:rPr>
          <w:rFonts w:ascii="Traditional Arabic" w:hAnsi="Traditional Arabic" w:hint="cs"/>
          <w:sz w:val="24"/>
          <w:szCs w:val="24"/>
          <w:rtl/>
        </w:rPr>
        <w:t>،</w:t>
      </w:r>
      <w:r w:rsidRPr="006C4A2F">
        <w:rPr>
          <w:rFonts w:ascii="Traditional Arabic" w:hAnsi="Traditional Arabic"/>
          <w:sz w:val="24"/>
          <w:szCs w:val="24"/>
          <w:rtl/>
        </w:rPr>
        <w:t>مسألة يحرم على المحرم أكل ما صيد لأجله</w:t>
      </w:r>
      <w:r w:rsidRPr="006C4A2F">
        <w:rPr>
          <w:rFonts w:ascii="Traditional Arabic" w:hAnsi="Traditional Arabic" w:hint="cs"/>
          <w:sz w:val="24"/>
          <w:szCs w:val="24"/>
          <w:rtl/>
        </w:rPr>
        <w:t xml:space="preserve"> ،برقم:(1282)،(2/149).</w:t>
      </w:r>
    </w:p>
  </w:footnote>
  <w:footnote w:id="1372">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int="cs"/>
          <w:b w:val="0"/>
          <w:bCs w:val="0"/>
          <w:sz w:val="24"/>
          <w:rtl/>
        </w:rPr>
        <w:t xml:space="preserve">الشافعي : محمد، </w:t>
      </w:r>
      <w:r w:rsidRPr="006C4A2F">
        <w:rPr>
          <w:rFonts w:ascii="Traditional Arabic" w:hint="cs"/>
          <w:sz w:val="24"/>
          <w:rtl/>
        </w:rPr>
        <w:t>مسند الشافعي</w:t>
      </w:r>
      <w:r w:rsidRPr="006C4A2F">
        <w:rPr>
          <w:rFonts w:ascii="Traditional Arabic" w:hint="cs"/>
          <w:b w:val="0"/>
          <w:bCs w:val="0"/>
          <w:sz w:val="24"/>
          <w:rtl/>
        </w:rPr>
        <w:t xml:space="preserve"> ،برقم:(918).صفحة:(186)</w:t>
      </w:r>
      <w:r w:rsidRPr="006C4A2F">
        <w:rPr>
          <w:rFonts w:hint="cs"/>
          <w:b w:val="0"/>
          <w:bCs w:val="0"/>
          <w:sz w:val="24"/>
          <w:rtl/>
        </w:rPr>
        <w:t>.طبعة دار الكتب العلمية.</w:t>
      </w:r>
    </w:p>
  </w:footnote>
  <w:footnote w:id="1373">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البغوي:الحسين، </w:t>
      </w:r>
      <w:r w:rsidRPr="006C4A2F">
        <w:rPr>
          <w:rFonts w:ascii="Traditional Arabic" w:hint="cs"/>
          <w:sz w:val="24"/>
          <w:rtl/>
        </w:rPr>
        <w:t>شرح السنة</w:t>
      </w:r>
      <w:r w:rsidRPr="006C4A2F">
        <w:rPr>
          <w:rFonts w:ascii="Traditional Arabic" w:hint="cs"/>
          <w:b w:val="0"/>
          <w:bCs w:val="0"/>
          <w:sz w:val="24"/>
          <w:rtl/>
        </w:rPr>
        <w:t>،</w:t>
      </w:r>
      <w:r w:rsidRPr="006C4A2F">
        <w:rPr>
          <w:rFonts w:ascii="Traditional Arabic" w:hAnsi="Traditional Arabic"/>
          <w:b w:val="0"/>
          <w:bCs w:val="0"/>
          <w:sz w:val="24"/>
          <w:rtl/>
        </w:rPr>
        <w:t>باب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جواز أكل لحم الصيد للمحرم إذا لم يصد </w:t>
      </w:r>
      <w:r w:rsidRPr="006C4A2F">
        <w:rPr>
          <w:rFonts w:ascii="Traditional Arabic" w:hAnsi="Traditional Arabic" w:hint="cs"/>
          <w:b w:val="0"/>
          <w:bCs w:val="0"/>
          <w:sz w:val="24"/>
          <w:rtl/>
        </w:rPr>
        <w:t>لأجله</w:t>
      </w:r>
      <w:r w:rsidRPr="006C4A2F">
        <w:rPr>
          <w:rFonts w:ascii="Traditional Arabic" w:hAnsi="Traditional Arabic"/>
          <w:b w:val="0"/>
          <w:bCs w:val="0"/>
          <w:sz w:val="24"/>
          <w:rtl/>
        </w:rPr>
        <w:t xml:space="preserve"> ولم يأمر به</w:t>
      </w:r>
      <w:r w:rsidRPr="006C4A2F">
        <w:rPr>
          <w:rFonts w:ascii="Traditional Arabic" w:hint="cs"/>
          <w:b w:val="0"/>
          <w:bCs w:val="0"/>
          <w:sz w:val="24"/>
          <w:rtl/>
        </w:rPr>
        <w:t>،برقم(</w:t>
      </w:r>
      <w:r w:rsidRPr="006C4A2F">
        <w:rPr>
          <w:rFonts w:ascii="Traditional Arabic" w:hAnsi="Traditional Arabic"/>
          <w:b w:val="0"/>
          <w:bCs w:val="0"/>
          <w:sz w:val="24"/>
          <w:rtl/>
        </w:rPr>
        <w:t>1126</w:t>
      </w:r>
      <w:r w:rsidRPr="006C4A2F">
        <w:rPr>
          <w:rFonts w:ascii="Traditional Arabic" w:hint="cs"/>
          <w:b w:val="0"/>
          <w:bCs w:val="0"/>
          <w:sz w:val="24"/>
          <w:rtl/>
        </w:rPr>
        <w:t>)، (7/263-264).</w:t>
      </w:r>
    </w:p>
  </w:footnote>
  <w:footnote w:id="1374">
    <w:p w:rsidR="00596D74" w:rsidRPr="006C4A2F" w:rsidRDefault="00596D74" w:rsidP="00EA6970">
      <w:pPr>
        <w:ind w:firstLine="0"/>
        <w:jc w:val="both"/>
        <w:rPr>
          <w:rFonts w:ascii="Traditional Arabic" w:hAnsi="Traditional Arabic"/>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الصنعاني:عبدالرزاق، </w:t>
      </w:r>
      <w:r w:rsidRPr="006C4A2F">
        <w:rPr>
          <w:rFonts w:ascii="Traditional Arabic" w:hAnsi="Traditional Arabic"/>
          <w:b/>
          <w:bCs/>
          <w:sz w:val="24"/>
          <w:szCs w:val="24"/>
          <w:rtl/>
        </w:rPr>
        <w:t>مصنف عبدالرزاق</w:t>
      </w:r>
      <w:r w:rsidRPr="006C4A2F">
        <w:rPr>
          <w:rFonts w:ascii="Traditional Arabic" w:hAnsi="Traditional Arabic"/>
          <w:sz w:val="24"/>
          <w:szCs w:val="24"/>
          <w:rtl/>
        </w:rPr>
        <w:t>، كتاب الم</w:t>
      </w:r>
      <w:r w:rsidRPr="006C4A2F">
        <w:rPr>
          <w:rFonts w:ascii="Traditional Arabic" w:hAnsi="Traditional Arabic" w:hint="cs"/>
          <w:sz w:val="24"/>
          <w:szCs w:val="24"/>
          <w:rtl/>
        </w:rPr>
        <w:t>ناسك</w:t>
      </w:r>
      <w:r w:rsidRPr="006C4A2F">
        <w:rPr>
          <w:rFonts w:ascii="Traditional Arabic" w:hAnsi="Traditional Arabic"/>
          <w:sz w:val="24"/>
          <w:szCs w:val="24"/>
          <w:rtl/>
        </w:rPr>
        <w:t xml:space="preserve">، باب المحرم يضطر إلى لحم الميتة أو الصيد ،برقم :( </w:t>
      </w:r>
      <w:r w:rsidRPr="006C4A2F">
        <w:rPr>
          <w:rFonts w:ascii="Traditional Arabic" w:hAnsi="Traditional Arabic" w:hint="cs"/>
          <w:sz w:val="24"/>
          <w:szCs w:val="24"/>
          <w:rtl/>
        </w:rPr>
        <w:t>8349</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w:t>
      </w:r>
      <w:r w:rsidRPr="006C4A2F">
        <w:rPr>
          <w:rFonts w:ascii="Traditional Arabic" w:hAnsi="Traditional Arabic" w:hint="cs"/>
          <w:sz w:val="24"/>
          <w:szCs w:val="24"/>
          <w:rtl/>
        </w:rPr>
        <w:t>434</w:t>
      </w:r>
      <w:r w:rsidRPr="006C4A2F">
        <w:rPr>
          <w:rFonts w:ascii="Traditional Arabic" w:hAnsi="Traditional Arabic"/>
          <w:sz w:val="24"/>
          <w:szCs w:val="24"/>
          <w:rtl/>
        </w:rPr>
        <w:t>).</w:t>
      </w:r>
    </w:p>
  </w:footnote>
  <w:footnote w:id="1375">
    <w:p w:rsidR="00596D74" w:rsidRPr="006C4A2F" w:rsidRDefault="00596D74" w:rsidP="005331FE">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نقله الدمشقي</w:t>
      </w:r>
      <w:r w:rsidRPr="006C4A2F">
        <w:rPr>
          <w:rFonts w:ascii="Traditional Arabic" w:hAnsi="Traditional Arabic"/>
          <w:b w:val="0"/>
          <w:bCs w:val="0"/>
          <w:sz w:val="24"/>
          <w:vertAlign w:val="superscript"/>
          <w:rtl/>
        </w:rPr>
        <w:t xml:space="preserve"> </w:t>
      </w:r>
      <w:r w:rsidRPr="006C4A2F">
        <w:rPr>
          <w:rFonts w:ascii="Traditional Arabic" w:hAnsi="Traditional Arabic"/>
          <w:b w:val="0"/>
          <w:bCs w:val="0"/>
          <w:sz w:val="24"/>
          <w:rtl/>
        </w:rPr>
        <w:t>: علي ،</w:t>
      </w:r>
      <w:r w:rsidRPr="006C4A2F">
        <w:rPr>
          <w:rFonts w:ascii="Traditional Arabic" w:hAnsi="Traditional Arabic"/>
          <w:sz w:val="24"/>
          <w:rtl/>
        </w:rPr>
        <w:t>تاريخ مدينة دمشق</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5</w:t>
      </w:r>
      <w:r w:rsidRPr="006C4A2F">
        <w:rPr>
          <w:rFonts w:ascii="Traditional Arabic" w:hAnsi="Traditional Arabic" w:hint="cs"/>
          <w:b w:val="0"/>
          <w:bCs w:val="0"/>
          <w:sz w:val="24"/>
          <w:rtl/>
        </w:rPr>
        <w:t>8</w:t>
      </w:r>
      <w:r w:rsidRPr="006C4A2F">
        <w:rPr>
          <w:rFonts w:ascii="Traditional Arabic" w:hAnsi="Traditional Arabic"/>
          <w:b w:val="0"/>
          <w:bCs w:val="0"/>
          <w:sz w:val="24"/>
          <w:rtl/>
        </w:rPr>
        <w:t>/</w:t>
      </w:r>
      <w:r w:rsidRPr="006C4A2F">
        <w:rPr>
          <w:rFonts w:ascii="Traditional Arabic" w:hAnsi="Traditional Arabic" w:hint="cs"/>
          <w:b w:val="0"/>
          <w:bCs w:val="0"/>
          <w:sz w:val="24"/>
          <w:rtl/>
        </w:rPr>
        <w:t>459</w:t>
      </w:r>
      <w:r w:rsidRPr="006C4A2F">
        <w:rPr>
          <w:rFonts w:ascii="Traditional Arabic" w:hAnsi="Traditional Arabic"/>
          <w:b w:val="0"/>
          <w:bCs w:val="0"/>
          <w:sz w:val="24"/>
          <w:rtl/>
        </w:rPr>
        <w:t>).</w:t>
      </w:r>
    </w:p>
  </w:footnote>
  <w:footnote w:id="1376">
    <w:p w:rsidR="00596D74" w:rsidRPr="006C4A2F" w:rsidRDefault="00596D74" w:rsidP="00EB376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6756</w:t>
      </w:r>
      <w:r w:rsidRPr="006C4A2F">
        <w:rPr>
          <w:b w:val="0"/>
          <w:bCs w:val="0"/>
          <w:sz w:val="24"/>
          <w:rtl/>
        </w:rPr>
        <w:t>)</w:t>
      </w:r>
      <w:r w:rsidRPr="006C4A2F">
        <w:rPr>
          <w:rFonts w:hint="cs"/>
          <w:b w:val="0"/>
          <w:bCs w:val="0"/>
          <w:sz w:val="24"/>
          <w:rtl/>
        </w:rPr>
        <w:t>.</w:t>
      </w:r>
    </w:p>
  </w:footnote>
  <w:footnote w:id="1377">
    <w:p w:rsidR="00596D74" w:rsidRPr="006C4A2F" w:rsidRDefault="00596D74" w:rsidP="00EA6970">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hint="cs"/>
          <w:sz w:val="24"/>
          <w:szCs w:val="24"/>
          <w:rtl/>
        </w:rPr>
        <w:t>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caps/>
          <w:sz w:val="24"/>
          <w:szCs w:val="24"/>
          <w:rtl/>
        </w:rPr>
        <w:t>(3/</w:t>
      </w:r>
      <w:r w:rsidRPr="006C4A2F">
        <w:rPr>
          <w:rFonts w:hint="cs"/>
          <w:caps/>
          <w:sz w:val="24"/>
          <w:szCs w:val="24"/>
          <w:rtl/>
        </w:rPr>
        <w:t>203</w:t>
      </w:r>
      <w:r w:rsidRPr="006C4A2F">
        <w:rPr>
          <w:caps/>
          <w:sz w:val="24"/>
          <w:szCs w:val="24"/>
          <w:rtl/>
        </w:rPr>
        <w:t>)</w:t>
      </w:r>
      <w:r w:rsidRPr="006C4A2F">
        <w:rPr>
          <w:rFonts w:hint="cs"/>
          <w:caps/>
          <w:sz w:val="24"/>
          <w:szCs w:val="24"/>
          <w:rtl/>
        </w:rPr>
        <w:t>.</w:t>
      </w:r>
    </w:p>
  </w:footnote>
  <w:footnote w:id="1378">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b w:val="0"/>
          <w:bCs w:val="0"/>
          <w:sz w:val="24"/>
          <w:rtl/>
        </w:rPr>
        <w:t>ضعيف</w:t>
      </w:r>
      <w:r w:rsidRPr="006C4A2F">
        <w:rPr>
          <w:rFonts w:ascii="Traditional Arabic" w:hAnsi="Traditional Arabic" w:hint="cs"/>
          <w:b w:val="0"/>
          <w:bCs w:val="0"/>
          <w:sz w:val="24"/>
          <w:rtl/>
        </w:rPr>
        <w:t xml:space="preserve"> </w:t>
      </w:r>
      <w:r w:rsidRPr="006C4A2F">
        <w:rPr>
          <w:rFonts w:ascii="Traditional Arabic" w:hAnsi="Traditional Arabic" w:hint="cs"/>
          <w:sz w:val="24"/>
          <w:rtl/>
        </w:rPr>
        <w:t>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،برقم:(320) ،(</w:t>
      </w:r>
      <w:r w:rsidRPr="006C4A2F">
        <w:rPr>
          <w:rFonts w:ascii="Traditional Arabic" w:hint="cs"/>
          <w:b w:val="0"/>
          <w:bCs w:val="0"/>
          <w:sz w:val="24"/>
          <w:rtl/>
        </w:rPr>
        <w:t>2/160-161).</w:t>
      </w:r>
      <w:r w:rsidRPr="006C4A2F">
        <w:rPr>
          <w:rFonts w:hint="cs"/>
          <w:b w:val="0"/>
          <w:bCs w:val="0"/>
          <w:caps/>
          <w:sz w:val="24"/>
          <w:rtl/>
        </w:rPr>
        <w:t>بتصرف.</w:t>
      </w:r>
    </w:p>
  </w:footnote>
  <w:footnote w:id="1379">
    <w:p w:rsidR="00596D74" w:rsidRPr="006C4A2F" w:rsidRDefault="00596D74" w:rsidP="00B634C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النيسابوري:محمد الحاكم،</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w:t>
      </w:r>
      <w:r w:rsidRPr="006C4A2F">
        <w:rPr>
          <w:rFonts w:ascii="Traditional Arabic" w:hint="cs"/>
          <w:sz w:val="24"/>
          <w:szCs w:val="24"/>
          <w:rtl/>
        </w:rPr>
        <w:t>(1/621) و (1/649).</w:t>
      </w:r>
    </w:p>
  </w:footnote>
  <w:footnote w:id="1380">
    <w:p w:rsidR="00596D74" w:rsidRPr="006C4A2F" w:rsidRDefault="00596D74" w:rsidP="00B634C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caps/>
          <w:sz w:val="24"/>
          <w:szCs w:val="24"/>
          <w:rtl/>
        </w:rPr>
        <w:t>(3/</w:t>
      </w:r>
      <w:r w:rsidRPr="006C4A2F">
        <w:rPr>
          <w:rFonts w:hint="cs"/>
          <w:caps/>
          <w:sz w:val="24"/>
          <w:szCs w:val="24"/>
          <w:rtl/>
        </w:rPr>
        <w:t>203</w:t>
      </w:r>
      <w:r w:rsidRPr="006C4A2F">
        <w:rPr>
          <w:caps/>
          <w:sz w:val="24"/>
          <w:szCs w:val="24"/>
          <w:rtl/>
        </w:rPr>
        <w:t>)</w:t>
      </w:r>
      <w:r w:rsidRPr="006C4A2F">
        <w:rPr>
          <w:rFonts w:hint="cs"/>
          <w:caps/>
          <w:sz w:val="24"/>
          <w:szCs w:val="24"/>
          <w:rtl/>
        </w:rPr>
        <w:t>.</w:t>
      </w:r>
    </w:p>
  </w:footnote>
  <w:footnote w:id="1381">
    <w:p w:rsidR="00596D74" w:rsidRPr="006C4A2F" w:rsidRDefault="00596D74" w:rsidP="00EB3762">
      <w:pPr>
        <w:pStyle w:val="a4"/>
        <w:jc w:val="both"/>
        <w:rPr>
          <w:rFonts w:ascii="Traditional Arabic" w:hAnsi="Traditional Arabic"/>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xml:space="preserve">- في تعليقه على </w:t>
      </w:r>
      <w:r w:rsidRPr="006C4A2F">
        <w:rPr>
          <w:rFonts w:ascii="Traditional Arabic" w:hAnsi="Traditional Arabic" w:hint="cs"/>
          <w:sz w:val="24"/>
          <w:rtl/>
        </w:rPr>
        <w:t>صحيح ابن خزيمة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4</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181</w:t>
      </w:r>
      <w:r w:rsidRPr="006C4A2F">
        <w:rPr>
          <w:rFonts w:ascii="Traditional Arabic" w:hAnsi="Traditional Arabic"/>
          <w:b w:val="0"/>
          <w:bCs w:val="0"/>
          <w:sz w:val="24"/>
          <w:rtl/>
        </w:rPr>
        <w:t>).</w:t>
      </w:r>
    </w:p>
  </w:footnote>
  <w:footnote w:id="1382">
    <w:p w:rsidR="00596D74" w:rsidRPr="006C4A2F" w:rsidRDefault="00596D74" w:rsidP="00EB376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w:t>
      </w:r>
      <w:r w:rsidRPr="006C4A2F">
        <w:rPr>
          <w:rFonts w:ascii="Traditional Arabic" w:hAnsi="Traditional Arabic"/>
          <w:sz w:val="24"/>
          <w:szCs w:val="24"/>
          <w:rtl/>
        </w:rPr>
        <w:t>في تعليقه على</w:t>
      </w:r>
      <w:r w:rsidRPr="006C4A2F">
        <w:rPr>
          <w:rFonts w:ascii="Traditional Arabic" w:hAnsi="Traditional Arabic" w:hint="cs"/>
          <w:sz w:val="24"/>
          <w:szCs w:val="24"/>
          <w:rtl/>
        </w:rPr>
        <w:t xml:space="preserve"> </w:t>
      </w:r>
      <w:r w:rsidRPr="006C4A2F">
        <w:rPr>
          <w:rFonts w:ascii="Traditional Arabic" w:hAnsi="Traditional Arabic"/>
          <w:b/>
          <w:bCs/>
          <w:sz w:val="24"/>
          <w:szCs w:val="24"/>
          <w:rtl/>
        </w:rPr>
        <w:t>صحيح ابن حبان بترتيب ابن بلبان</w:t>
      </w:r>
      <w:r w:rsidRPr="006C4A2F">
        <w:rPr>
          <w:rFonts w:ascii="Traditional Arabic" w:hAnsi="Traditional Arabic" w:hint="cs"/>
          <w:sz w:val="24"/>
          <w:szCs w:val="24"/>
          <w:rtl/>
        </w:rPr>
        <w:t xml:space="preserve"> ،</w:t>
      </w:r>
      <w:r w:rsidRPr="006C4A2F">
        <w:rPr>
          <w:rFonts w:ascii="Traditional Arabic"/>
          <w:sz w:val="24"/>
          <w:szCs w:val="24"/>
          <w:rtl/>
        </w:rPr>
        <w:t xml:space="preserve"> (</w:t>
      </w:r>
      <w:r w:rsidRPr="006C4A2F">
        <w:rPr>
          <w:rFonts w:ascii="Traditional Arabic" w:hint="cs"/>
          <w:sz w:val="24"/>
          <w:szCs w:val="24"/>
          <w:rtl/>
        </w:rPr>
        <w:t>9</w:t>
      </w:r>
      <w:r w:rsidRPr="006C4A2F">
        <w:rPr>
          <w:rFonts w:ascii="Traditional Arabic"/>
          <w:sz w:val="24"/>
          <w:szCs w:val="24"/>
          <w:rtl/>
        </w:rPr>
        <w:t>/</w:t>
      </w:r>
      <w:r w:rsidRPr="006C4A2F">
        <w:rPr>
          <w:rFonts w:ascii="Traditional Arabic" w:hAnsi="Traditional Arabic" w:hint="cs"/>
          <w:sz w:val="24"/>
          <w:szCs w:val="24"/>
          <w:rtl/>
        </w:rPr>
        <w:t>283</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83">
    <w:p w:rsidR="00596D74" w:rsidRPr="006C4A2F" w:rsidRDefault="00596D74" w:rsidP="00EB376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ابن ماجه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المناسك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الرخصة في ذلك إذا لم يصد له</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3092</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1033</w:t>
      </w:r>
      <w:r w:rsidRPr="006C4A2F">
        <w:rPr>
          <w:rFonts w:ascii="Traditional Arabic" w:hAnsi="Traditional Arabic"/>
          <w:b w:val="0"/>
          <w:bCs w:val="0"/>
          <w:sz w:val="24"/>
          <w:rtl/>
        </w:rPr>
        <w:t>)</w:t>
      </w:r>
      <w:r w:rsidRPr="006C4A2F">
        <w:rPr>
          <w:rFonts w:hint="cs"/>
          <w:b w:val="0"/>
          <w:bCs w:val="0"/>
          <w:sz w:val="24"/>
          <w:rtl/>
        </w:rPr>
        <w:t>.</w:t>
      </w:r>
    </w:p>
  </w:footnote>
  <w:footnote w:id="1384">
    <w:p w:rsidR="00596D74" w:rsidRPr="006C4A2F" w:rsidRDefault="00596D74" w:rsidP="00B634C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xml:space="preserve">- الألباني: محمد، </w:t>
      </w:r>
      <w:r w:rsidRPr="006C4A2F">
        <w:rPr>
          <w:rFonts w:ascii="Traditional Arabic" w:hAnsi="Traditional Arabic"/>
          <w:b/>
          <w:bCs/>
          <w:sz w:val="24"/>
          <w:szCs w:val="24"/>
          <w:rtl/>
        </w:rPr>
        <w:t xml:space="preserve">ضعيف </w:t>
      </w:r>
      <w:r w:rsidRPr="006C4A2F">
        <w:rPr>
          <w:rFonts w:ascii="Traditional Arabic" w:hAnsi="Traditional Arabic" w:hint="cs"/>
          <w:b/>
          <w:bCs/>
          <w:sz w:val="24"/>
          <w:szCs w:val="24"/>
          <w:rtl/>
        </w:rPr>
        <w:t>سنن ابن ماجه</w:t>
      </w:r>
      <w:r w:rsidRPr="006C4A2F">
        <w:rPr>
          <w:rFonts w:ascii="Traditional Arabic" w:hAnsi="Traditional Arabic" w:hint="cs"/>
          <w:sz w:val="24"/>
          <w:szCs w:val="24"/>
          <w:rtl/>
        </w:rPr>
        <w:t xml:space="preserve"> ، (بيروت،المكتب الإسلامي ،ط1، 1411ه-1991م) ،برقم:(661) ،ص:(</w:t>
      </w:r>
      <w:r w:rsidRPr="006C4A2F">
        <w:rPr>
          <w:rFonts w:ascii="Traditional Arabic" w:hint="cs"/>
          <w:sz w:val="24"/>
          <w:szCs w:val="24"/>
          <w:rtl/>
        </w:rPr>
        <w:t>243).</w:t>
      </w:r>
    </w:p>
  </w:footnote>
  <w:footnote w:id="1385">
    <w:p w:rsidR="00596D74" w:rsidRPr="006C4A2F" w:rsidRDefault="00596D74" w:rsidP="00B634C3">
      <w:pPr>
        <w:ind w:firstLine="0"/>
        <w:jc w:val="both"/>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int="cs"/>
          <w:sz w:val="24"/>
          <w:szCs w:val="24"/>
          <w:rtl/>
        </w:rPr>
        <w:t xml:space="preserve">- المزي:يوسف، </w:t>
      </w:r>
      <w:r w:rsidRPr="006C4A2F">
        <w:rPr>
          <w:rFonts w:ascii="Traditional Arabic" w:hint="cs"/>
          <w:b/>
          <w:bCs/>
          <w:sz w:val="24"/>
          <w:szCs w:val="24"/>
          <w:rtl/>
        </w:rPr>
        <w:t>تحفة الأشراف بمعرفة الأطراف</w:t>
      </w:r>
      <w:r w:rsidRPr="006C4A2F">
        <w:rPr>
          <w:rFonts w:ascii="Traditional Arabic" w:hint="cs"/>
          <w:sz w:val="24"/>
          <w:szCs w:val="24"/>
          <w:rtl/>
        </w:rPr>
        <w:t xml:space="preserve"> ،برقم:(</w:t>
      </w:r>
      <w:r w:rsidRPr="006C4A2F">
        <w:rPr>
          <w:rFonts w:ascii="Traditional Arabic" w:hAnsi="Traditional Arabic" w:hint="cs"/>
          <w:sz w:val="24"/>
          <w:szCs w:val="24"/>
          <w:rtl/>
        </w:rPr>
        <w:t>5006</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int="cs"/>
          <w:sz w:val="24"/>
          <w:szCs w:val="24"/>
          <w:rtl/>
        </w:rPr>
        <w:t>( 4/216).</w:t>
      </w:r>
    </w:p>
  </w:footnote>
  <w:footnote w:id="1386">
    <w:p w:rsidR="00596D74" w:rsidRPr="006C4A2F" w:rsidRDefault="00596D74" w:rsidP="00B634C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caps/>
          <w:sz w:val="24"/>
          <w:szCs w:val="24"/>
          <w:rtl/>
        </w:rPr>
        <w:t>(3/</w:t>
      </w:r>
      <w:r w:rsidRPr="006C4A2F">
        <w:rPr>
          <w:rFonts w:hint="cs"/>
          <w:caps/>
          <w:sz w:val="24"/>
          <w:szCs w:val="24"/>
          <w:rtl/>
        </w:rPr>
        <w:t>203</w:t>
      </w:r>
      <w:r w:rsidRPr="006C4A2F">
        <w:rPr>
          <w:caps/>
          <w:sz w:val="24"/>
          <w:szCs w:val="24"/>
          <w:rtl/>
        </w:rPr>
        <w:t>)</w:t>
      </w:r>
      <w:r w:rsidRPr="006C4A2F">
        <w:rPr>
          <w:rFonts w:hint="cs"/>
          <w:caps/>
          <w:sz w:val="24"/>
          <w:szCs w:val="24"/>
          <w:rtl/>
        </w:rPr>
        <w:t>.</w:t>
      </w:r>
    </w:p>
  </w:footnote>
  <w:footnote w:id="1387">
    <w:p w:rsidR="00596D74" w:rsidRPr="006C4A2F" w:rsidRDefault="00596D74" w:rsidP="00EB3762">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عمير بن سلمة بن منتاب بن طلحة بن جدي بن ضمرة الضمري نسبه بن إسحاق</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قال أبو عمر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لا يختلفون في صحبته وقال </w:t>
      </w:r>
      <w:r w:rsidRPr="006C4A2F">
        <w:rPr>
          <w:rFonts w:ascii="Traditional Arabic" w:hAnsi="Traditional Arabic" w:hint="cs"/>
          <w:b w:val="0"/>
          <w:bCs w:val="0"/>
          <w:sz w:val="24"/>
          <w:rtl/>
        </w:rPr>
        <w:t>ا</w:t>
      </w:r>
      <w:r w:rsidRPr="006C4A2F">
        <w:rPr>
          <w:rFonts w:ascii="Traditional Arabic" w:hAnsi="Traditional Arabic"/>
          <w:b w:val="0"/>
          <w:bCs w:val="0"/>
          <w:sz w:val="24"/>
          <w:rtl/>
        </w:rPr>
        <w:t>بن منده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مختلف في صحبته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وأخرج بن أبي حاتم في الوحدان </w:t>
      </w:r>
      <w:r w:rsidRPr="006C4A2F">
        <w:rPr>
          <w:rFonts w:ascii="Traditional Arabic" w:hAnsi="Traditional Arabic" w:hint="cs"/>
          <w:b w:val="0"/>
          <w:bCs w:val="0"/>
          <w:sz w:val="24"/>
          <w:rtl/>
        </w:rPr>
        <w:t>،</w:t>
      </w:r>
      <w:r w:rsidRPr="006C4A2F">
        <w:rPr>
          <w:rFonts w:ascii="Traditional Arabic" w:hAnsi="Traditional Arabic"/>
          <w:b w:val="0"/>
          <w:bCs w:val="0"/>
          <w:sz w:val="24"/>
          <w:rtl/>
        </w:rPr>
        <w:t>من طريق الدراوردي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وابن أبي حازم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عن يزيد بن الهاد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عن محمد بن إبراهيم التيمي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عن عيسى بن طلحة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عن عمير بن سلمة قال بينما نسير مع النبي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بالروحاء إذا حمار وحش معقور </w:t>
      </w:r>
      <w:r w:rsidRPr="006C4A2F">
        <w:rPr>
          <w:rFonts w:ascii="Traditional Arabic" w:hAnsi="Traditional Arabic" w:hint="cs"/>
          <w:b w:val="0"/>
          <w:bCs w:val="0"/>
          <w:sz w:val="24"/>
          <w:rtl/>
        </w:rPr>
        <w:t xml:space="preserve">..الحديث.ينظر: ابن حجر </w:t>
      </w:r>
      <w:r w:rsidRPr="006C4A2F">
        <w:rPr>
          <w:rFonts w:ascii="Traditional Arabic" w:hAnsi="Traditional Arabic"/>
          <w:b w:val="0"/>
          <w:bCs w:val="0"/>
          <w:sz w:val="24"/>
          <w:rtl/>
        </w:rPr>
        <w:t xml:space="preserve">العسقلاني </w:t>
      </w:r>
      <w:r w:rsidRPr="006C4A2F">
        <w:rPr>
          <w:rFonts w:ascii="Traditional Arabic" w:hAnsi="Traditional Arabic" w:hint="cs"/>
          <w:b w:val="0"/>
          <w:bCs w:val="0"/>
          <w:sz w:val="24"/>
          <w:rtl/>
        </w:rPr>
        <w:t>، أحمد ،</w:t>
      </w:r>
      <w:r w:rsidRPr="006C4A2F">
        <w:rPr>
          <w:rFonts w:ascii="Traditional Arabic" w:hAnsi="Traditional Arabic"/>
          <w:sz w:val="24"/>
          <w:rtl/>
        </w:rPr>
        <w:t>الإصابة في تمييز الصحابة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5</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318</w:t>
      </w:r>
      <w:r w:rsidRPr="006C4A2F">
        <w:rPr>
          <w:rFonts w:ascii="Traditional Arabic" w:hAnsi="Traditional Arabic"/>
          <w:b w:val="0"/>
          <w:bCs w:val="0"/>
          <w:sz w:val="24"/>
          <w:rtl/>
        </w:rPr>
        <w:t>)</w:t>
      </w:r>
      <w:r w:rsidRPr="006C4A2F">
        <w:rPr>
          <w:rFonts w:hint="cs"/>
          <w:b w:val="0"/>
          <w:bCs w:val="0"/>
          <w:caps/>
          <w:sz w:val="24"/>
          <w:rtl/>
        </w:rPr>
        <w:t>برقم:(6912).بتصرف.</w:t>
      </w:r>
    </w:p>
  </w:footnote>
  <w:footnote w:id="1388">
    <w:p w:rsidR="00596D74" w:rsidRPr="006C4A2F" w:rsidRDefault="00596D74" w:rsidP="00B634C3">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Style w:val="apple-style-span"/>
          <w:rFonts w:ascii="Traditional Arabic" w:hAnsi="Traditional Arabic" w:hint="cs"/>
          <w:sz w:val="24"/>
          <w:szCs w:val="24"/>
          <w:rtl/>
        </w:rPr>
        <w:t xml:space="preserve">- النسائي: أحمد، </w:t>
      </w:r>
      <w:r w:rsidRPr="006C4A2F">
        <w:rPr>
          <w:rFonts w:ascii="Traditional Arabic" w:hAnsi="Traditional Arabic"/>
          <w:b/>
          <w:bCs/>
          <w:sz w:val="24"/>
          <w:szCs w:val="24"/>
          <w:rtl/>
        </w:rPr>
        <w:t>المجتبى من السنن</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كتاب </w:t>
      </w:r>
      <w:r w:rsidRPr="006C4A2F">
        <w:rPr>
          <w:rFonts w:ascii="Traditional Arabic" w:hAnsi="Traditional Arabic" w:hint="cs"/>
          <w:sz w:val="24"/>
          <w:szCs w:val="24"/>
          <w:rtl/>
        </w:rPr>
        <w:t>الصيد والذبائح،</w:t>
      </w:r>
      <w:r w:rsidRPr="006C4A2F">
        <w:rPr>
          <w:rFonts w:ascii="Traditional Arabic" w:hAnsi="Traditional Arabic"/>
          <w:sz w:val="24"/>
          <w:szCs w:val="24"/>
          <w:rtl/>
        </w:rPr>
        <w:t xml:space="preserve"> باب إباحة أكل لحوم حمر الوحش</w:t>
      </w:r>
      <w:r w:rsidRPr="006C4A2F">
        <w:rPr>
          <w:rFonts w:ascii="Traditional Arabic" w:hAnsi="Traditional Arabic" w:hint="cs"/>
          <w:sz w:val="24"/>
          <w:szCs w:val="24"/>
          <w:rtl/>
        </w:rPr>
        <w:t>، برقم(4344)، (7/205)</w:t>
      </w:r>
      <w:r w:rsidRPr="006C4A2F">
        <w:rPr>
          <w:rFonts w:hint="cs"/>
          <w:sz w:val="24"/>
          <w:szCs w:val="24"/>
          <w:rtl/>
        </w:rPr>
        <w:t>.</w:t>
      </w:r>
    </w:p>
  </w:footnote>
  <w:footnote w:id="1389">
    <w:p w:rsidR="00596D74" w:rsidRPr="006C4A2F" w:rsidRDefault="00596D74" w:rsidP="0012473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xml:space="preserve"> </w:t>
      </w:r>
      <w:r w:rsidRPr="006C4A2F">
        <w:rPr>
          <w:rStyle w:val="apple-style-span"/>
          <w:rFonts w:ascii="Traditional Arabic" w:hAnsi="Traditional Arabic" w:hint="cs"/>
          <w:sz w:val="24"/>
          <w:szCs w:val="24"/>
          <w:rtl/>
        </w:rPr>
        <w:t xml:space="preserve">- </w:t>
      </w:r>
      <w:r w:rsidRPr="006C4A2F">
        <w:rPr>
          <w:rStyle w:val="apple-style-span"/>
          <w:rFonts w:ascii="Traditional Arabic" w:hAnsi="Traditional Arabic"/>
          <w:sz w:val="24"/>
          <w:szCs w:val="24"/>
          <w:rtl/>
        </w:rPr>
        <w:t xml:space="preserve">النسائي: أحمد، </w:t>
      </w:r>
      <w:r w:rsidRPr="006C4A2F">
        <w:rPr>
          <w:rFonts w:ascii="Traditional Arabic" w:hAnsi="Traditional Arabic"/>
          <w:b/>
          <w:bCs/>
          <w:sz w:val="24"/>
          <w:szCs w:val="24"/>
          <w:rtl/>
        </w:rPr>
        <w:t>سنن النسائي الكبرى</w:t>
      </w:r>
      <w:r w:rsidRPr="006C4A2F">
        <w:rPr>
          <w:rStyle w:val="apple-style-span"/>
          <w:rFonts w:ascii="Traditional Arabic" w:hAnsi="Traditional Arabic"/>
          <w:sz w:val="24"/>
          <w:szCs w:val="24"/>
          <w:rtl/>
        </w:rPr>
        <w:t>،</w:t>
      </w:r>
      <w:r w:rsidRPr="006C4A2F">
        <w:rPr>
          <w:rFonts w:ascii="Traditional Arabic" w:hAnsi="Traditional Arabic"/>
          <w:sz w:val="24"/>
          <w:szCs w:val="24"/>
          <w:rtl/>
        </w:rPr>
        <w:t xml:space="preserve"> كتاب </w:t>
      </w:r>
      <w:r w:rsidRPr="006C4A2F">
        <w:rPr>
          <w:rFonts w:ascii="Traditional Arabic" w:hAnsi="Traditional Arabic" w:hint="cs"/>
          <w:sz w:val="24"/>
          <w:szCs w:val="24"/>
          <w:rtl/>
        </w:rPr>
        <w:t>الصيد والذبائح،</w:t>
      </w:r>
      <w:r w:rsidRPr="006C4A2F">
        <w:rPr>
          <w:rFonts w:ascii="Traditional Arabic" w:hAnsi="Traditional Arabic"/>
          <w:sz w:val="24"/>
          <w:szCs w:val="24"/>
          <w:rtl/>
        </w:rPr>
        <w:t xml:space="preserve"> باب إباحة أكل لحوم حمر الوحش ، برقم</w:t>
      </w:r>
      <w:r w:rsidRPr="006C4A2F">
        <w:rPr>
          <w:rFonts w:ascii="Traditional Arabic" w:hAnsi="Traditional Arabic" w:hint="cs"/>
          <w:sz w:val="24"/>
          <w:szCs w:val="24"/>
          <w:rtl/>
        </w:rPr>
        <w:t>:</w:t>
      </w:r>
      <w:r w:rsidRPr="006C4A2F">
        <w:rPr>
          <w:rFonts w:ascii="Traditional Arabic" w:hAnsi="Traditional Arabic"/>
          <w:sz w:val="24"/>
          <w:szCs w:val="24"/>
          <w:rtl/>
        </w:rPr>
        <w:t>(4856)، (3/162).</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وصحح الألباني إسناده. </w:t>
      </w:r>
      <w:r w:rsidRPr="006C4A2F">
        <w:rPr>
          <w:rFonts w:ascii="Traditional Arabic" w:hAnsi="Traditional Arabic" w:hint="cs"/>
          <w:sz w:val="24"/>
          <w:szCs w:val="24"/>
          <w:rtl/>
        </w:rPr>
        <w:t>ينظر: الألباني، محمد</w:t>
      </w:r>
      <w:r w:rsidRPr="006C4A2F">
        <w:rPr>
          <w:rFonts w:ascii="Traditional Arabic" w:hAnsi="Traditional Arabic"/>
          <w:sz w:val="24"/>
          <w:szCs w:val="24"/>
          <w:rtl/>
        </w:rPr>
        <w:t xml:space="preserve"> </w:t>
      </w:r>
      <w:r w:rsidRPr="006C4A2F">
        <w:rPr>
          <w:rFonts w:ascii="Traditional Arabic" w:hAnsi="Traditional Arabic" w:hint="cs"/>
          <w:b/>
          <w:bCs/>
          <w:sz w:val="24"/>
          <w:szCs w:val="24"/>
          <w:rtl/>
        </w:rPr>
        <w:t>صحيح</w:t>
      </w:r>
      <w:r w:rsidRPr="006C4A2F">
        <w:rPr>
          <w:rFonts w:ascii="Traditional Arabic" w:hAnsi="Traditional Arabic"/>
          <w:b/>
          <w:bCs/>
          <w:sz w:val="24"/>
          <w:szCs w:val="24"/>
          <w:rtl/>
        </w:rPr>
        <w:t xml:space="preserve"> سنن ال</w:t>
      </w:r>
      <w:r w:rsidRPr="006C4A2F">
        <w:rPr>
          <w:rFonts w:ascii="Traditional Arabic" w:hAnsi="Traditional Arabic" w:hint="cs"/>
          <w:b/>
          <w:bCs/>
          <w:sz w:val="24"/>
          <w:szCs w:val="24"/>
          <w:rtl/>
        </w:rPr>
        <w:t>نسائ</w:t>
      </w:r>
      <w:r w:rsidRPr="006C4A2F">
        <w:rPr>
          <w:rFonts w:ascii="Traditional Arabic" w:hAnsi="Traditional Arabic"/>
          <w:b/>
          <w:bCs/>
          <w:sz w:val="24"/>
          <w:szCs w:val="24"/>
          <w:rtl/>
        </w:rPr>
        <w:t>ي</w:t>
      </w:r>
      <w:r w:rsidRPr="006C4A2F">
        <w:rPr>
          <w:rFonts w:ascii="Traditional Arabic" w:hAnsi="Traditional Arabic"/>
          <w:sz w:val="24"/>
          <w:szCs w:val="24"/>
          <w:rtl/>
        </w:rPr>
        <w:t xml:space="preserve"> ،برقم:(</w:t>
      </w:r>
      <w:r w:rsidRPr="006C4A2F">
        <w:rPr>
          <w:rFonts w:ascii="Traditional Arabic" w:hAnsi="Traditional Arabic" w:hint="cs"/>
          <w:sz w:val="24"/>
          <w:szCs w:val="24"/>
          <w:rtl/>
        </w:rPr>
        <w:t>4344</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90">
    <w:p w:rsidR="00596D74" w:rsidRPr="006C4A2F" w:rsidRDefault="00596D74" w:rsidP="00EB3762">
      <w:pPr>
        <w:pStyle w:val="a4"/>
        <w:jc w:val="both"/>
        <w:rPr>
          <w:b w:val="0"/>
          <w:bCs w:val="0"/>
          <w:sz w:val="24"/>
          <w:rtl/>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 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 </w:t>
      </w:r>
      <w:r w:rsidRPr="006C4A2F">
        <w:rPr>
          <w:rFonts w:ascii="Traditional Arabic" w:hAnsi="Traditional Arabic"/>
          <w:b w:val="0"/>
          <w:bCs w:val="0"/>
          <w:sz w:val="24"/>
          <w:rtl/>
        </w:rPr>
        <w:t>حديث عمير بن سلمة الضمري رضي الله تعالى عنه</w:t>
      </w:r>
      <w:r w:rsidRPr="006C4A2F">
        <w:rPr>
          <w:rFonts w:ascii="Traditional Arabic" w:hint="cs"/>
          <w:b w:val="0"/>
          <w:bCs w:val="0"/>
          <w:sz w:val="24"/>
          <w:rtl/>
        </w:rPr>
        <w:t xml:space="preserve"> ،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15450</w:t>
      </w:r>
      <w:r w:rsidRPr="006C4A2F">
        <w:rPr>
          <w:b w:val="0"/>
          <w:bCs w:val="0"/>
          <w:sz w:val="24"/>
          <w:rtl/>
        </w:rPr>
        <w:t>)</w:t>
      </w:r>
      <w:r w:rsidRPr="006C4A2F">
        <w:rPr>
          <w:rFonts w:hint="cs"/>
          <w:b w:val="0"/>
          <w:bCs w:val="0"/>
          <w:sz w:val="24"/>
          <w:rtl/>
        </w:rPr>
        <w:t>،</w:t>
      </w:r>
    </w:p>
    <w:p w:rsidR="00596D74" w:rsidRPr="006C4A2F" w:rsidRDefault="00596D74" w:rsidP="005331FE">
      <w:pPr>
        <w:pStyle w:val="a4"/>
        <w:jc w:val="both"/>
        <w:rPr>
          <w:b w:val="0"/>
          <w:bCs w:val="0"/>
          <w:sz w:val="24"/>
        </w:rPr>
      </w:pPr>
      <w:r w:rsidRPr="006C4A2F">
        <w:rPr>
          <w:rFonts w:hint="cs"/>
          <w:b w:val="0"/>
          <w:bCs w:val="0"/>
          <w:sz w:val="24"/>
          <w:rtl/>
        </w:rPr>
        <w:t>(</w:t>
      </w:r>
      <w:r w:rsidRPr="006C4A2F">
        <w:rPr>
          <w:rFonts w:ascii="Traditional Arabic" w:hint="cs"/>
          <w:b w:val="0"/>
          <w:bCs w:val="0"/>
          <w:sz w:val="24"/>
          <w:rtl/>
        </w:rPr>
        <w:t xml:space="preserve"> 24/187). و</w:t>
      </w:r>
      <w:r w:rsidRPr="006C4A2F">
        <w:rPr>
          <w:rFonts w:ascii="Traditional Arabic" w:hAnsi="Traditional Arabic"/>
          <w:b w:val="0"/>
          <w:bCs w:val="0"/>
          <w:sz w:val="24"/>
          <w:rtl/>
        </w:rPr>
        <w:t xml:space="preserve"> حديث رجل من بهز رضي الله تعالى عنه</w:t>
      </w:r>
      <w:r w:rsidRPr="006C4A2F">
        <w:rPr>
          <w:rFonts w:ascii="Traditional Arabic" w:hAnsi="Traditional Arabic" w:hint="cs"/>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15744</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25/20).</w:t>
      </w:r>
    </w:p>
  </w:footnote>
  <w:footnote w:id="1391">
    <w:p w:rsidR="00596D74" w:rsidRPr="006C4A2F" w:rsidRDefault="00596D74" w:rsidP="00D94FBE">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hint="cs"/>
          <w:sz w:val="24"/>
          <w:szCs w:val="24"/>
          <w:rtl/>
        </w:rPr>
        <w:t>- الحاكم النيسابوري:محمد ،</w:t>
      </w:r>
      <w:r w:rsidRPr="006C4A2F">
        <w:rPr>
          <w:rFonts w:hint="cs"/>
          <w:sz w:val="24"/>
          <w:szCs w:val="24"/>
          <w:rtl/>
        </w:rPr>
        <w:t xml:space="preserve"> </w:t>
      </w:r>
      <w:r w:rsidRPr="006C4A2F">
        <w:rPr>
          <w:rFonts w:hint="cs"/>
          <w:b/>
          <w:bCs/>
          <w:sz w:val="24"/>
          <w:szCs w:val="24"/>
          <w:rtl/>
        </w:rPr>
        <w:t>المستدرك على الصحيحين</w:t>
      </w:r>
      <w:r w:rsidRPr="006C4A2F">
        <w:rPr>
          <w:rFonts w:hint="cs"/>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عنه</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6618</w:t>
      </w:r>
      <w:r w:rsidRPr="006C4A2F">
        <w:rPr>
          <w:sz w:val="24"/>
          <w:szCs w:val="24"/>
          <w:rtl/>
        </w:rPr>
        <w:t>)</w:t>
      </w:r>
      <w:r w:rsidRPr="006C4A2F">
        <w:rPr>
          <w:rFonts w:hint="cs"/>
          <w:sz w:val="24"/>
          <w:szCs w:val="24"/>
          <w:rtl/>
        </w:rPr>
        <w:t>،</w:t>
      </w:r>
      <w:r w:rsidRPr="006C4A2F">
        <w:rPr>
          <w:rFonts w:ascii="Traditional Arabic" w:hint="cs"/>
          <w:sz w:val="24"/>
          <w:szCs w:val="24"/>
          <w:rtl/>
        </w:rPr>
        <w:t xml:space="preserve"> (3/723).</w:t>
      </w:r>
      <w:r w:rsidRPr="006C4A2F">
        <w:rPr>
          <w:rFonts w:ascii="Traditional Arabic" w:hAnsi="Traditional Arabic" w:hint="cs"/>
          <w:sz w:val="24"/>
          <w:szCs w:val="24"/>
          <w:rtl/>
        </w:rPr>
        <w:t>وقال</w:t>
      </w:r>
      <w:r w:rsidRPr="006C4A2F">
        <w:rPr>
          <w:rFonts w:ascii="Traditional Arabic" w:hAnsi="Traditional Arabic"/>
          <w:sz w:val="24"/>
          <w:szCs w:val="24"/>
          <w:rtl/>
        </w:rPr>
        <w:t xml:space="preserve"> الذهبي قي التلخيص : سنده صحيح</w:t>
      </w:r>
    </w:p>
  </w:footnote>
  <w:footnote w:id="1392">
    <w:p w:rsidR="00596D74" w:rsidRPr="006C4A2F" w:rsidRDefault="00596D74" w:rsidP="00EB376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الضحاك:أحمد بن عمرو ،</w:t>
      </w:r>
      <w:r w:rsidRPr="006C4A2F">
        <w:rPr>
          <w:rFonts w:hint="cs"/>
          <w:b w:val="0"/>
          <w:bCs w:val="0"/>
          <w:sz w:val="24"/>
          <w:rtl/>
        </w:rPr>
        <w:t xml:space="preserve"> </w:t>
      </w:r>
      <w:r w:rsidRPr="006C4A2F">
        <w:rPr>
          <w:rFonts w:ascii="Traditional Arabic" w:hAnsi="Traditional Arabic"/>
          <w:sz w:val="24"/>
          <w:rtl/>
        </w:rPr>
        <w:t>الآحاد والمثاني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تحقيق : د. باسم فيصل أحمد الجوابرة</w:t>
      </w:r>
      <w:r w:rsidRPr="006C4A2F">
        <w:rPr>
          <w:rFonts w:ascii="Traditional Arabic" w:hAnsi="Traditional Arabic" w:hint="cs"/>
          <w:b w:val="0"/>
          <w:bCs w:val="0"/>
          <w:sz w:val="24"/>
          <w:rtl/>
        </w:rPr>
        <w:t>،(الرياض،</w:t>
      </w:r>
      <w:r w:rsidRPr="006C4A2F">
        <w:rPr>
          <w:rFonts w:ascii="Traditional Arabic" w:hAnsi="Traditional Arabic"/>
          <w:b w:val="0"/>
          <w:bCs w:val="0"/>
          <w:sz w:val="24"/>
          <w:rtl/>
        </w:rPr>
        <w:t xml:space="preserve"> دار الراية</w:t>
      </w:r>
      <w:r w:rsidRPr="006C4A2F">
        <w:rPr>
          <w:rFonts w:ascii="Traditional Arabic" w:hAnsi="Traditional Arabic" w:hint="cs"/>
          <w:b w:val="0"/>
          <w:bCs w:val="0"/>
          <w:sz w:val="24"/>
          <w:rtl/>
        </w:rPr>
        <w:t xml:space="preserve">،ط1، </w:t>
      </w:r>
      <w:r w:rsidRPr="006C4A2F">
        <w:rPr>
          <w:rFonts w:ascii="Traditional Arabic" w:hAnsi="Traditional Arabic"/>
          <w:b w:val="0"/>
          <w:bCs w:val="0"/>
          <w:sz w:val="24"/>
          <w:rtl/>
        </w:rPr>
        <w:t>1411</w:t>
      </w:r>
      <w:r w:rsidRPr="006C4A2F">
        <w:rPr>
          <w:rFonts w:ascii="Traditional Arabic" w:hAnsi="Traditional Arabic" w:hint="cs"/>
          <w:b w:val="0"/>
          <w:bCs w:val="0"/>
          <w:sz w:val="24"/>
          <w:rtl/>
        </w:rPr>
        <w:t>ه</w:t>
      </w:r>
      <w:r w:rsidRPr="006C4A2F">
        <w:rPr>
          <w:rFonts w:ascii="Traditional Arabic" w:hAnsi="Traditional Arabic"/>
          <w:b w:val="0"/>
          <w:bCs w:val="0"/>
          <w:sz w:val="24"/>
          <w:rtl/>
        </w:rPr>
        <w:t xml:space="preserve"> – 1991</w:t>
      </w:r>
      <w:r w:rsidRPr="006C4A2F">
        <w:rPr>
          <w:rFonts w:ascii="Traditional Arabic" w:hAnsi="Traditional Arabic" w:hint="cs"/>
          <w:b w:val="0"/>
          <w:bCs w:val="0"/>
          <w:sz w:val="24"/>
          <w:rtl/>
        </w:rPr>
        <w:t xml:space="preserve">م)، </w:t>
      </w:r>
      <w:r w:rsidRPr="006C4A2F">
        <w:rPr>
          <w:rFonts w:ascii="Traditional Arabic" w:hint="cs"/>
          <w:b w:val="0"/>
          <w:bCs w:val="0"/>
          <w:sz w:val="24"/>
          <w:rtl/>
        </w:rPr>
        <w:t>و</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من ذكر عمير بن سلمة الضمري</w:t>
      </w:r>
      <w:r w:rsidRPr="006C4A2F">
        <w:rPr>
          <w:rFonts w:ascii="Traditional Arabic" w:hAnsi="Traditional Arabic"/>
          <w:b w:val="0"/>
          <w:bCs w:val="0"/>
          <w:sz w:val="24"/>
          <w:rtl/>
        </w:rPr>
        <w:t xml:space="preserve"> رضي الله تعالى عنه</w:t>
      </w:r>
      <w:r w:rsidRPr="006C4A2F">
        <w:rPr>
          <w:rFonts w:ascii="Traditional Arabic" w:hAnsi="Traditional Arabic" w:hint="cs"/>
          <w:b w:val="0"/>
          <w:bCs w:val="0"/>
          <w:sz w:val="24"/>
          <w:rtl/>
        </w:rPr>
        <w:t>، ،</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972</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2/216). </w:t>
      </w:r>
    </w:p>
  </w:footnote>
  <w:footnote w:id="1393">
    <w:p w:rsidR="00596D74" w:rsidRPr="006C4A2F" w:rsidRDefault="00596D74" w:rsidP="007B6EE8">
      <w:pPr>
        <w:ind w:firstLine="0"/>
        <w:jc w:val="both"/>
      </w:pPr>
      <w:r w:rsidRPr="006C4A2F">
        <w:rPr>
          <w:rStyle w:val="a3"/>
          <w:rFonts w:ascii="Traditional Arabic" w:hAnsi="Traditional Arabic"/>
          <w:sz w:val="28"/>
          <w:szCs w:val="28"/>
        </w:rPr>
        <w:footnoteRef/>
      </w:r>
      <w:r w:rsidRPr="006C4A2F">
        <w:rPr>
          <w:rFonts w:ascii="Traditional Arabic" w:hAnsi="Traditional Arabic" w:hint="cs"/>
          <w:sz w:val="24"/>
          <w:szCs w:val="24"/>
          <w:rtl/>
        </w:rPr>
        <w:t xml:space="preserve">- سورة </w:t>
      </w:r>
      <w:r w:rsidRPr="006C4A2F">
        <w:rPr>
          <w:rFonts w:ascii="Traditional Arabic" w:hAnsi="Traditional Arabic"/>
          <w:sz w:val="24"/>
          <w:szCs w:val="24"/>
          <w:rtl/>
        </w:rPr>
        <w:t>المائدة</w:t>
      </w:r>
      <w:r w:rsidRPr="006C4A2F">
        <w:rPr>
          <w:rFonts w:ascii="Traditional Arabic" w:hAnsi="Traditional Arabic" w:hint="cs"/>
          <w:sz w:val="24"/>
          <w:szCs w:val="24"/>
          <w:rtl/>
        </w:rPr>
        <w:t xml:space="preserve">، آية رقم:(96 )،وينظر: </w:t>
      </w:r>
      <w:r w:rsidRPr="006C4A2F">
        <w:rPr>
          <w:rFonts w:ascii="Traditional Arabic" w:hAnsi="Traditional Arabic"/>
          <w:sz w:val="24"/>
          <w:szCs w:val="24"/>
          <w:rtl/>
        </w:rPr>
        <w:t>ا</w:t>
      </w:r>
      <w:r w:rsidRPr="006C4A2F">
        <w:rPr>
          <w:rFonts w:ascii="Traditional Arabic" w:hAnsi="Traditional Arabic" w:hint="cs"/>
          <w:sz w:val="24"/>
          <w:szCs w:val="24"/>
          <w:rtl/>
        </w:rPr>
        <w:t xml:space="preserve">بن عبد البر : </w:t>
      </w:r>
      <w:r w:rsidRPr="006C4A2F">
        <w:rPr>
          <w:rFonts w:ascii="Traditional Arabic" w:hAnsi="Traditional Arabic"/>
          <w:sz w:val="24"/>
          <w:szCs w:val="24"/>
          <w:rtl/>
        </w:rPr>
        <w:t>يوسف</w:t>
      </w:r>
      <w:r w:rsidRPr="006C4A2F">
        <w:rPr>
          <w:rFonts w:ascii="Traditional Arabic" w:hAnsi="Traditional Arabic" w:hint="cs"/>
          <w:sz w:val="24"/>
          <w:szCs w:val="24"/>
          <w:rtl/>
        </w:rPr>
        <w:t xml:space="preserve"> ،</w:t>
      </w:r>
      <w:r w:rsidRPr="006C4A2F">
        <w:rPr>
          <w:rFonts w:hint="cs"/>
          <w:sz w:val="24"/>
          <w:szCs w:val="24"/>
          <w:rtl/>
        </w:rPr>
        <w:t xml:space="preserve"> </w:t>
      </w:r>
      <w:r w:rsidRPr="006C4A2F">
        <w:rPr>
          <w:rFonts w:ascii="Traditional Arabic" w:hAnsi="Traditional Arabic" w:hint="cs"/>
          <w:b/>
          <w:bCs/>
          <w:sz w:val="24"/>
          <w:szCs w:val="24"/>
          <w:rtl/>
        </w:rPr>
        <w:t>الاستذكار الجامع لمذاهب فقهاء الأمصار</w:t>
      </w:r>
      <w:r w:rsidRPr="006C4A2F">
        <w:rPr>
          <w:rFonts w:ascii="Traditional Arabic" w:hAnsi="Traditional Arabic" w:hint="cs"/>
          <w:sz w:val="24"/>
          <w:szCs w:val="24"/>
          <w:rtl/>
        </w:rPr>
        <w:t xml:space="preserve">،:( </w:t>
      </w:r>
      <w:r w:rsidRPr="006C4A2F">
        <w:rPr>
          <w:rFonts w:hint="cs"/>
          <w:sz w:val="24"/>
          <w:szCs w:val="24"/>
          <w:rtl/>
        </w:rPr>
        <w:t xml:space="preserve">4/136). </w:t>
      </w:r>
    </w:p>
  </w:footnote>
  <w:footnote w:id="1394">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 في ] الجراد للمحرم</w:t>
      </w:r>
      <w:r w:rsidRPr="006C4A2F">
        <w:rPr>
          <w:rFonts w:ascii="Traditional Arabic" w:hAnsi="Traditional Arabic" w:hint="cs"/>
          <w:b w:val="0"/>
          <w:bCs w:val="0"/>
          <w:sz w:val="24"/>
          <w:rtl/>
        </w:rPr>
        <w:t>: برقم:(</w:t>
      </w:r>
      <w:r w:rsidRPr="006C4A2F">
        <w:rPr>
          <w:rFonts w:ascii="Traditional Arabic" w:hAnsi="Traditional Arabic"/>
          <w:b w:val="0"/>
          <w:bCs w:val="0"/>
          <w:sz w:val="24"/>
          <w:rtl/>
        </w:rPr>
        <w:t>1</w:t>
      </w:r>
      <w:r w:rsidRPr="006C4A2F">
        <w:rPr>
          <w:rFonts w:ascii="Traditional Arabic" w:hAnsi="Traditional Arabic" w:hint="cs"/>
          <w:b w:val="0"/>
          <w:bCs w:val="0"/>
          <w:sz w:val="24"/>
          <w:rtl/>
        </w:rPr>
        <w:t>853)</w:t>
      </w:r>
      <w:r w:rsidRPr="006C4A2F">
        <w:rPr>
          <w:rFonts w:hint="cs"/>
          <w:b w:val="0"/>
          <w:bCs w:val="0"/>
          <w:sz w:val="24"/>
          <w:rtl/>
        </w:rPr>
        <w:t>،(</w:t>
      </w:r>
      <w:r w:rsidRPr="006C4A2F">
        <w:rPr>
          <w:rFonts w:ascii="Traditional Arabic" w:hAnsi="Traditional Arabic"/>
          <w:b w:val="0"/>
          <w:bCs w:val="0"/>
          <w:sz w:val="24"/>
          <w:rtl/>
        </w:rPr>
        <w:t>1/5</w:t>
      </w:r>
      <w:r w:rsidRPr="006C4A2F">
        <w:rPr>
          <w:rFonts w:ascii="Traditional Arabic" w:hAnsi="Traditional Arabic" w:hint="cs"/>
          <w:b w:val="0"/>
          <w:bCs w:val="0"/>
          <w:sz w:val="24"/>
          <w:rtl/>
        </w:rPr>
        <w:t>73)</w:t>
      </w:r>
      <w:r w:rsidRPr="006C4A2F">
        <w:rPr>
          <w:rFonts w:hint="cs"/>
          <w:b w:val="0"/>
          <w:bCs w:val="0"/>
          <w:caps/>
          <w:sz w:val="24"/>
          <w:rtl/>
        </w:rPr>
        <w:t>.</w:t>
      </w:r>
    </w:p>
  </w:footnote>
  <w:footnote w:id="1395">
    <w:p w:rsidR="00596D74" w:rsidRPr="006C4A2F" w:rsidRDefault="00596D74" w:rsidP="00237325">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ما جاء في كون الجراد من صيد البحر</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9796</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207</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396">
    <w:p w:rsidR="00596D74" w:rsidRPr="006C4A2F" w:rsidRDefault="00596D74" w:rsidP="00124732">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ابن حجر العسقلاني:أحمد ،</w:t>
      </w:r>
      <w:r w:rsidRPr="006C4A2F">
        <w:rPr>
          <w:rFonts w:hint="cs"/>
          <w:sz w:val="24"/>
          <w:szCs w:val="24"/>
          <w:rtl/>
        </w:rPr>
        <w:t xml:space="preserve"> </w:t>
      </w:r>
      <w:r w:rsidRPr="006C4A2F">
        <w:rPr>
          <w:rFonts w:hint="cs"/>
          <w:b/>
          <w:bCs/>
          <w:sz w:val="24"/>
          <w:szCs w:val="24"/>
          <w:rtl/>
        </w:rPr>
        <w:t>تهذيب</w:t>
      </w:r>
      <w:r w:rsidRPr="006C4A2F">
        <w:rPr>
          <w:b/>
          <w:bCs/>
          <w:sz w:val="24"/>
          <w:szCs w:val="24"/>
          <w:rtl/>
        </w:rPr>
        <w:t xml:space="preserve"> </w:t>
      </w:r>
      <w:r w:rsidRPr="006C4A2F">
        <w:rPr>
          <w:rFonts w:hint="cs"/>
          <w:b/>
          <w:bCs/>
          <w:sz w:val="24"/>
          <w:szCs w:val="24"/>
          <w:rtl/>
        </w:rPr>
        <w:t>التهذيب</w:t>
      </w:r>
      <w:r w:rsidRPr="006C4A2F">
        <w:rPr>
          <w:rFonts w:ascii="Traditional Arabic" w:hAnsi="Traditional Arabic" w:hint="cs"/>
          <w:sz w:val="24"/>
          <w:szCs w:val="24"/>
          <w:rtl/>
        </w:rPr>
        <w:t xml:space="preserve"> ، باب من اسمه ميمون ،</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698</w:t>
      </w:r>
      <w:r w:rsidRPr="006C4A2F">
        <w:rPr>
          <w:sz w:val="24"/>
          <w:szCs w:val="24"/>
          <w:rtl/>
        </w:rPr>
        <w:t>)</w:t>
      </w:r>
      <w:r w:rsidRPr="006C4A2F">
        <w:rPr>
          <w:rFonts w:hint="cs"/>
          <w:sz w:val="24"/>
          <w:szCs w:val="24"/>
          <w:rtl/>
        </w:rPr>
        <w:t>، (10/347).</w:t>
      </w:r>
    </w:p>
  </w:footnote>
  <w:footnote w:id="1397">
    <w:p w:rsidR="00596D74" w:rsidRPr="006C4A2F" w:rsidRDefault="00596D74" w:rsidP="0012473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7093</w:t>
      </w:r>
      <w:r w:rsidRPr="006C4A2F">
        <w:rPr>
          <w:b w:val="0"/>
          <w:bCs w:val="0"/>
          <w:sz w:val="24"/>
          <w:rtl/>
        </w:rPr>
        <w:t>)</w:t>
      </w:r>
      <w:r w:rsidRPr="006C4A2F">
        <w:rPr>
          <w:rFonts w:hint="cs"/>
          <w:b w:val="0"/>
          <w:bCs w:val="0"/>
          <w:sz w:val="24"/>
          <w:rtl/>
        </w:rPr>
        <w:t>.</w:t>
      </w:r>
    </w:p>
  </w:footnote>
  <w:footnote w:id="1398">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w:t>
      </w:r>
      <w:r w:rsidRPr="006C4A2F">
        <w:rPr>
          <w:rFonts w:ascii="Traditional Arabic" w:hAnsi="Traditional Arabic"/>
          <w:b w:val="0"/>
          <w:bCs w:val="0"/>
          <w:sz w:val="24"/>
          <w:rtl/>
        </w:rPr>
        <w:t>لدارقطني</w:t>
      </w:r>
      <w:r w:rsidRPr="006C4A2F">
        <w:rPr>
          <w:rFonts w:ascii="Traditional Arabic" w:hAnsi="Traditional Arabic" w:hint="cs"/>
          <w:b w:val="0"/>
          <w:bCs w:val="0"/>
          <w:sz w:val="24"/>
          <w:rtl/>
        </w:rPr>
        <w:t>: علي ،</w:t>
      </w:r>
      <w:r w:rsidRPr="006C4A2F">
        <w:rPr>
          <w:rFonts w:ascii="Traditional Arabic" w:hAnsi="Traditional Arabic"/>
          <w:b w:val="0"/>
          <w:bCs w:val="0"/>
          <w:sz w:val="24"/>
          <w:rtl/>
        </w:rPr>
        <w:t xml:space="preserve"> </w:t>
      </w:r>
      <w:r w:rsidRPr="006C4A2F">
        <w:rPr>
          <w:rFonts w:ascii="Traditional Arabic" w:hAnsi="Traditional Arabic"/>
          <w:sz w:val="24"/>
          <w:rtl/>
        </w:rPr>
        <w:t>العلل الواردة في الأحاديث النبوية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(11/204-205)</w:t>
      </w:r>
      <w:r w:rsidRPr="006C4A2F">
        <w:rPr>
          <w:rFonts w:ascii="Traditional Arabic" w:hint="cs"/>
          <w:b w:val="0"/>
          <w:bCs w:val="0"/>
          <w:sz w:val="24"/>
          <w:rtl/>
        </w:rPr>
        <w:t>.</w:t>
      </w:r>
    </w:p>
  </w:footnote>
  <w:footnote w:id="1399">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 في ] الجراد للمحرم</w:t>
      </w:r>
      <w:r w:rsidRPr="006C4A2F">
        <w:rPr>
          <w:rFonts w:ascii="Traditional Arabic" w:hAnsi="Traditional Arabic" w:hint="cs"/>
          <w:b w:val="0"/>
          <w:bCs w:val="0"/>
          <w:sz w:val="24"/>
          <w:rtl/>
        </w:rPr>
        <w:t>: برقم:(</w:t>
      </w:r>
      <w:r w:rsidRPr="006C4A2F">
        <w:rPr>
          <w:rFonts w:ascii="Traditional Arabic" w:hAnsi="Traditional Arabic"/>
          <w:b w:val="0"/>
          <w:bCs w:val="0"/>
          <w:sz w:val="24"/>
          <w:rtl/>
        </w:rPr>
        <w:t>1</w:t>
      </w:r>
      <w:r w:rsidRPr="006C4A2F">
        <w:rPr>
          <w:rFonts w:ascii="Traditional Arabic" w:hAnsi="Traditional Arabic" w:hint="cs"/>
          <w:b w:val="0"/>
          <w:bCs w:val="0"/>
          <w:sz w:val="24"/>
          <w:rtl/>
        </w:rPr>
        <w:t>855)</w:t>
      </w:r>
      <w:r w:rsidRPr="006C4A2F">
        <w:rPr>
          <w:rFonts w:hint="cs"/>
          <w:b w:val="0"/>
          <w:bCs w:val="0"/>
          <w:sz w:val="24"/>
          <w:rtl/>
        </w:rPr>
        <w:t>،(</w:t>
      </w:r>
      <w:r w:rsidRPr="006C4A2F">
        <w:rPr>
          <w:rFonts w:ascii="Traditional Arabic" w:hAnsi="Traditional Arabic"/>
          <w:b w:val="0"/>
          <w:bCs w:val="0"/>
          <w:sz w:val="24"/>
          <w:rtl/>
        </w:rPr>
        <w:t>1/5</w:t>
      </w:r>
      <w:r w:rsidRPr="006C4A2F">
        <w:rPr>
          <w:rFonts w:ascii="Traditional Arabic" w:hAnsi="Traditional Arabic" w:hint="cs"/>
          <w:b w:val="0"/>
          <w:bCs w:val="0"/>
          <w:sz w:val="24"/>
          <w:rtl/>
        </w:rPr>
        <w:t>73)</w:t>
      </w:r>
      <w:r w:rsidRPr="006C4A2F">
        <w:rPr>
          <w:rFonts w:hint="cs"/>
          <w:b w:val="0"/>
          <w:bCs w:val="0"/>
          <w:caps/>
          <w:sz w:val="24"/>
          <w:rtl/>
        </w:rPr>
        <w:t>.</w:t>
      </w:r>
    </w:p>
  </w:footnote>
  <w:footnote w:id="1400">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xml:space="preserve">- الألباني: محمد، </w:t>
      </w:r>
      <w:r w:rsidRPr="006C4A2F">
        <w:rPr>
          <w:rFonts w:ascii="Traditional Arabic" w:hAnsi="Traditional Arabic"/>
          <w:b w:val="0"/>
          <w:bCs w:val="0"/>
          <w:sz w:val="24"/>
          <w:rtl/>
        </w:rPr>
        <w:t>ضعيف</w:t>
      </w:r>
      <w:r w:rsidRPr="006C4A2F">
        <w:rPr>
          <w:rFonts w:ascii="Traditional Arabic" w:hAnsi="Traditional Arabic" w:hint="cs"/>
          <w:b w:val="0"/>
          <w:bCs w:val="0"/>
          <w:sz w:val="24"/>
          <w:rtl/>
        </w:rPr>
        <w:t xml:space="preserve"> </w:t>
      </w:r>
      <w:r w:rsidRPr="006C4A2F">
        <w:rPr>
          <w:rFonts w:ascii="Traditional Arabic" w:hAnsi="Traditional Arabic" w:hint="cs"/>
          <w:sz w:val="24"/>
          <w:rtl/>
        </w:rPr>
        <w:t>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 برقم:(321)</w:t>
      </w:r>
      <w:r w:rsidRPr="006C4A2F">
        <w:rPr>
          <w:rFonts w:hint="cs"/>
          <w:b w:val="0"/>
          <w:bCs w:val="0"/>
          <w:sz w:val="24"/>
          <w:rtl/>
        </w:rPr>
        <w:t>،(2/161).</w:t>
      </w:r>
    </w:p>
  </w:footnote>
  <w:footnote w:id="1401">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hint="cs"/>
          <w:b w:val="0"/>
          <w:bCs w:val="0"/>
          <w:sz w:val="24"/>
          <w:rtl/>
        </w:rPr>
        <w:t>- أبوداود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كتاب المناسك ،</w:t>
      </w:r>
      <w:r w:rsidRPr="006C4A2F">
        <w:rPr>
          <w:rFonts w:ascii="Traditional Arabic" w:hAnsi="Traditional Arabic"/>
          <w:b w:val="0"/>
          <w:bCs w:val="0"/>
          <w:sz w:val="24"/>
          <w:rtl/>
        </w:rPr>
        <w:t xml:space="preserve"> باب [ في ] الجراد للمحرم</w:t>
      </w:r>
      <w:r w:rsidRPr="006C4A2F">
        <w:rPr>
          <w:rFonts w:ascii="Traditional Arabic" w:hAnsi="Traditional Arabic" w:hint="cs"/>
          <w:b w:val="0"/>
          <w:bCs w:val="0"/>
          <w:sz w:val="24"/>
          <w:rtl/>
        </w:rPr>
        <w:t>: برقم:(</w:t>
      </w:r>
      <w:r w:rsidRPr="006C4A2F">
        <w:rPr>
          <w:rFonts w:ascii="Traditional Arabic" w:hAnsi="Traditional Arabic"/>
          <w:b w:val="0"/>
          <w:bCs w:val="0"/>
          <w:sz w:val="24"/>
          <w:rtl/>
        </w:rPr>
        <w:t>1</w:t>
      </w:r>
      <w:r w:rsidRPr="006C4A2F">
        <w:rPr>
          <w:rFonts w:ascii="Traditional Arabic" w:hAnsi="Traditional Arabic" w:hint="cs"/>
          <w:b w:val="0"/>
          <w:bCs w:val="0"/>
          <w:sz w:val="24"/>
          <w:rtl/>
        </w:rPr>
        <w:t>854)</w:t>
      </w:r>
      <w:r w:rsidRPr="006C4A2F">
        <w:rPr>
          <w:rFonts w:hint="cs"/>
          <w:b w:val="0"/>
          <w:bCs w:val="0"/>
          <w:sz w:val="24"/>
          <w:rtl/>
        </w:rPr>
        <w:t>،(</w:t>
      </w:r>
      <w:r w:rsidRPr="006C4A2F">
        <w:rPr>
          <w:rFonts w:ascii="Traditional Arabic" w:hAnsi="Traditional Arabic"/>
          <w:b w:val="0"/>
          <w:bCs w:val="0"/>
          <w:sz w:val="24"/>
          <w:rtl/>
        </w:rPr>
        <w:t>1/5</w:t>
      </w:r>
      <w:r w:rsidRPr="006C4A2F">
        <w:rPr>
          <w:rFonts w:ascii="Traditional Arabic" w:hAnsi="Traditional Arabic" w:hint="cs"/>
          <w:b w:val="0"/>
          <w:bCs w:val="0"/>
          <w:sz w:val="24"/>
          <w:rtl/>
        </w:rPr>
        <w:t>73)</w:t>
      </w:r>
      <w:r w:rsidRPr="006C4A2F">
        <w:rPr>
          <w:rFonts w:hint="cs"/>
          <w:b w:val="0"/>
          <w:bCs w:val="0"/>
          <w:caps/>
          <w:sz w:val="24"/>
          <w:rtl/>
        </w:rPr>
        <w:t>.</w:t>
      </w:r>
    </w:p>
  </w:footnote>
  <w:footnote w:id="1402">
    <w:p w:rsidR="00596D74" w:rsidRPr="006C4A2F" w:rsidRDefault="00596D74" w:rsidP="007A1907">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ما جاء في كون الجراد من صيد البحر</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9795</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w:t>
      </w:r>
      <w:r w:rsidRPr="006C4A2F">
        <w:rPr>
          <w:rFonts w:ascii="Traditional Arabic" w:hAnsi="Traditional Arabic" w:hint="cs"/>
          <w:sz w:val="24"/>
          <w:szCs w:val="24"/>
          <w:rtl/>
        </w:rPr>
        <w:t>5</w:t>
      </w:r>
      <w:r w:rsidRPr="006C4A2F">
        <w:rPr>
          <w:rFonts w:ascii="Traditional Arabic" w:hAnsi="Traditional Arabic"/>
          <w:sz w:val="24"/>
          <w:szCs w:val="24"/>
          <w:rtl/>
        </w:rPr>
        <w:t xml:space="preserve">/ </w:t>
      </w:r>
      <w:r w:rsidRPr="006C4A2F">
        <w:rPr>
          <w:rFonts w:ascii="Traditional Arabic" w:hAnsi="Traditional Arabic" w:hint="cs"/>
          <w:sz w:val="24"/>
          <w:szCs w:val="24"/>
          <w:rtl/>
        </w:rPr>
        <w:t>207</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403">
    <w:p w:rsidR="00596D74" w:rsidRPr="006C4A2F" w:rsidRDefault="00596D74" w:rsidP="007A1907">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الترمذي</w:t>
      </w:r>
      <w:r w:rsidRPr="006C4A2F">
        <w:rPr>
          <w:rFonts w:ascii="Traditional Arabic" w:hint="cs"/>
          <w:sz w:val="24"/>
          <w:szCs w:val="24"/>
          <w:rtl/>
        </w:rPr>
        <w:t xml:space="preserve"> :</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int="cs"/>
          <w:sz w:val="24"/>
          <w:szCs w:val="24"/>
          <w:rtl/>
        </w:rPr>
        <w:t>كتاب الحج ،</w:t>
      </w:r>
      <w:r w:rsidRPr="006C4A2F">
        <w:rPr>
          <w:rFonts w:ascii="Traditional Arabic" w:hAnsi="Traditional Arabic"/>
          <w:sz w:val="24"/>
          <w:szCs w:val="24"/>
          <w:rtl/>
        </w:rPr>
        <w:t xml:space="preserve"> باب ما جاء كيف ترمى الجمار</w:t>
      </w:r>
      <w:r w:rsidRPr="006C4A2F">
        <w:rPr>
          <w:rFonts w:ascii="Traditional Arabic" w:hint="cs"/>
          <w:sz w:val="24"/>
          <w:szCs w:val="24"/>
          <w:rtl/>
        </w:rPr>
        <w:t xml:space="preserve">: برقم </w:t>
      </w:r>
      <w:r w:rsidRPr="006C4A2F">
        <w:rPr>
          <w:rFonts w:ascii="Traditional Arabic"/>
          <w:sz w:val="24"/>
          <w:szCs w:val="24"/>
          <w:rtl/>
        </w:rPr>
        <w:t>(</w:t>
      </w:r>
      <w:r w:rsidRPr="006C4A2F">
        <w:rPr>
          <w:rFonts w:ascii="Traditional Arabic" w:hint="cs"/>
          <w:sz w:val="24"/>
          <w:szCs w:val="24"/>
          <w:rtl/>
        </w:rPr>
        <w:t>846</w:t>
      </w:r>
      <w:r w:rsidRPr="006C4A2F">
        <w:rPr>
          <w:rFonts w:ascii="Traditional Arabic"/>
          <w:sz w:val="24"/>
          <w:szCs w:val="24"/>
          <w:rtl/>
        </w:rPr>
        <w:t>)</w:t>
      </w:r>
      <w:r w:rsidRPr="006C4A2F">
        <w:rPr>
          <w:rFonts w:ascii="Traditional Arabic" w:hint="cs"/>
          <w:sz w:val="24"/>
          <w:szCs w:val="24"/>
          <w:rtl/>
        </w:rPr>
        <w:t>،</w:t>
      </w:r>
      <w:r w:rsidRPr="006C4A2F">
        <w:rPr>
          <w:rFonts w:ascii="Traditional Arabic"/>
          <w:sz w:val="24"/>
          <w:szCs w:val="24"/>
          <w:rtl/>
        </w:rPr>
        <w:t xml:space="preserve"> </w:t>
      </w:r>
      <w:r w:rsidRPr="006C4A2F">
        <w:rPr>
          <w:caps/>
          <w:sz w:val="24"/>
          <w:szCs w:val="24"/>
          <w:rtl/>
        </w:rPr>
        <w:t>(3/</w:t>
      </w:r>
      <w:r w:rsidRPr="006C4A2F">
        <w:rPr>
          <w:rFonts w:hint="cs"/>
          <w:caps/>
          <w:sz w:val="24"/>
          <w:szCs w:val="24"/>
          <w:rtl/>
        </w:rPr>
        <w:t>203</w:t>
      </w:r>
      <w:r w:rsidRPr="006C4A2F">
        <w:rPr>
          <w:caps/>
          <w:sz w:val="24"/>
          <w:szCs w:val="24"/>
          <w:rtl/>
        </w:rPr>
        <w:t>)</w:t>
      </w:r>
      <w:r w:rsidRPr="006C4A2F">
        <w:rPr>
          <w:rFonts w:hint="cs"/>
          <w:caps/>
          <w:sz w:val="24"/>
          <w:szCs w:val="24"/>
          <w:rtl/>
        </w:rPr>
        <w:t>.</w:t>
      </w:r>
    </w:p>
  </w:footnote>
  <w:footnote w:id="1404">
    <w:p w:rsidR="00596D74" w:rsidRPr="006C4A2F" w:rsidRDefault="00596D74" w:rsidP="0012473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w:t>
      </w:r>
      <w:r w:rsidRPr="006C4A2F">
        <w:rPr>
          <w:rFonts w:ascii="Traditional Arabic" w:hAnsi="Traditional Arabic" w:hint="cs"/>
          <w:b w:val="0"/>
          <w:bCs w:val="0"/>
          <w:sz w:val="24"/>
          <w:rtl/>
        </w:rPr>
        <w:t>صيد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باب صيد الحيتان والجراد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3222</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1074</w:t>
      </w:r>
      <w:r w:rsidRPr="006C4A2F">
        <w:rPr>
          <w:rFonts w:ascii="Traditional Arabic" w:hAnsi="Traditional Arabic"/>
          <w:b w:val="0"/>
          <w:bCs w:val="0"/>
          <w:sz w:val="24"/>
          <w:rtl/>
        </w:rPr>
        <w:t>)</w:t>
      </w:r>
      <w:r w:rsidRPr="006C4A2F">
        <w:rPr>
          <w:rFonts w:hint="cs"/>
          <w:b w:val="0"/>
          <w:bCs w:val="0"/>
          <w:sz w:val="24"/>
          <w:rtl/>
        </w:rPr>
        <w:t>.</w:t>
      </w:r>
    </w:p>
  </w:footnote>
  <w:footnote w:id="1405">
    <w:p w:rsidR="00596D74" w:rsidRPr="006C4A2F" w:rsidRDefault="00596D74" w:rsidP="0012473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 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 مسند أبي هريرة </w:t>
      </w:r>
      <w:r w:rsidRPr="006C4A2F">
        <w:rPr>
          <w:rFonts w:ascii="Traditional Arabic" w:hAnsi="Traditional Arabic" w:hint="cs"/>
          <w:b w:val="0"/>
          <w:bCs w:val="0"/>
          <w:sz w:val="24"/>
        </w:rPr>
        <w:sym w:font="AGA Arabesque" w:char="F074"/>
      </w:r>
      <w:r w:rsidRPr="006C4A2F">
        <w:rPr>
          <w:rFonts w:ascii="Traditional Arabic" w:hAnsi="Traditional Arabic" w:hint="cs"/>
          <w:b w:val="0"/>
          <w:bCs w:val="0"/>
          <w:sz w:val="24"/>
          <w:rtl/>
        </w:rPr>
        <w:t>،</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8060</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13/422)،و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8765</w:t>
      </w:r>
      <w:r w:rsidRPr="006C4A2F">
        <w:rPr>
          <w:b w:val="0"/>
          <w:bCs w:val="0"/>
          <w:sz w:val="24"/>
          <w:rtl/>
        </w:rPr>
        <w:t>)</w:t>
      </w:r>
      <w:r w:rsidRPr="006C4A2F">
        <w:rPr>
          <w:rFonts w:hint="cs"/>
          <w:b w:val="0"/>
          <w:bCs w:val="0"/>
          <w:sz w:val="24"/>
          <w:rtl/>
        </w:rPr>
        <w:t>،</w:t>
      </w:r>
      <w:r w:rsidRPr="006C4A2F">
        <w:rPr>
          <w:rFonts w:hint="cs"/>
          <w:b w:val="0"/>
          <w:bCs w:val="0"/>
          <w:sz w:val="24"/>
          <w:rtl/>
        </w:rPr>
        <w:br/>
        <w:t>(</w:t>
      </w:r>
      <w:r w:rsidRPr="006C4A2F">
        <w:rPr>
          <w:rFonts w:ascii="Traditional Arabic" w:hint="cs"/>
          <w:b w:val="0"/>
          <w:bCs w:val="0"/>
          <w:sz w:val="24"/>
          <w:rtl/>
        </w:rPr>
        <w:t xml:space="preserve"> 14/370)</w:t>
      </w:r>
      <w:r w:rsidRPr="006C4A2F">
        <w:rPr>
          <w:rFonts w:hint="cs"/>
          <w:b w:val="0"/>
          <w:bCs w:val="0"/>
          <w:sz w:val="24"/>
          <w:rtl/>
        </w:rPr>
        <w:t>،</w:t>
      </w:r>
      <w:r w:rsidRPr="006C4A2F">
        <w:rPr>
          <w:rFonts w:ascii="Traditional Arabic" w:hint="cs"/>
          <w:b w:val="0"/>
          <w:bCs w:val="0"/>
          <w:sz w:val="24"/>
          <w:rtl/>
        </w:rPr>
        <w:t xml:space="preserve"> وبرقم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8871</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14/459)</w:t>
      </w:r>
      <w:r w:rsidRPr="006C4A2F">
        <w:rPr>
          <w:rFonts w:hint="cs"/>
          <w:b w:val="0"/>
          <w:bCs w:val="0"/>
          <w:sz w:val="24"/>
          <w:rtl/>
        </w:rPr>
        <w:t>،</w:t>
      </w:r>
      <w:r w:rsidRPr="006C4A2F">
        <w:rPr>
          <w:rFonts w:ascii="Traditional Arabic" w:hint="cs"/>
          <w:b w:val="0"/>
          <w:bCs w:val="0"/>
          <w:sz w:val="24"/>
          <w:rtl/>
        </w:rPr>
        <w:t xml:space="preserve"> وبرقم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9276</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15/158)</w:t>
      </w:r>
      <w:r w:rsidRPr="006C4A2F">
        <w:rPr>
          <w:rFonts w:hint="cs"/>
          <w:b w:val="0"/>
          <w:bCs w:val="0"/>
          <w:sz w:val="24"/>
          <w:rtl/>
        </w:rPr>
        <w:t>.</w:t>
      </w:r>
    </w:p>
  </w:footnote>
  <w:footnote w:id="1406">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العقيلي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:محمد بن عمر،</w:t>
      </w:r>
      <w:r w:rsidRPr="006C4A2F">
        <w:rPr>
          <w:rFonts w:ascii="Traditional Arabic" w:hAnsi="Traditional Arabic"/>
          <w:sz w:val="24"/>
          <w:rtl/>
        </w:rPr>
        <w:t>الضعفاء</w:t>
      </w:r>
      <w:r w:rsidRPr="006C4A2F">
        <w:rPr>
          <w:rFonts w:ascii="Traditional Arabic" w:hAnsi="Traditional Arabic" w:hint="cs"/>
          <w:sz w:val="24"/>
          <w:rtl/>
        </w:rPr>
        <w:t xml:space="preserve"> الكبير</w:t>
      </w:r>
      <w:r w:rsidRPr="006C4A2F">
        <w:rPr>
          <w:rFonts w:ascii="Traditional Arabic" w:hAnsi="Traditional Arabic" w:hint="cs"/>
          <w:b w:val="0"/>
          <w:bCs w:val="0"/>
          <w:sz w:val="24"/>
          <w:rtl/>
        </w:rPr>
        <w:t>، ترجمة يزيد بن سفيان،</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:(1996)،</w:t>
      </w:r>
      <w:r w:rsidRPr="006C4A2F">
        <w:rPr>
          <w:rFonts w:ascii="Traditional Arabic" w:hAnsi="Traditional Arabic"/>
          <w:b w:val="0"/>
          <w:bCs w:val="0"/>
          <w:sz w:val="24"/>
          <w:rtl/>
        </w:rPr>
        <w:t xml:space="preserve">( 4/ </w:t>
      </w:r>
      <w:r w:rsidRPr="006C4A2F">
        <w:rPr>
          <w:rFonts w:ascii="Traditional Arabic" w:hAnsi="Traditional Arabic" w:hint="cs"/>
          <w:b w:val="0"/>
          <w:bCs w:val="0"/>
          <w:sz w:val="24"/>
          <w:rtl/>
        </w:rPr>
        <w:t>383</w:t>
      </w:r>
      <w:r w:rsidRPr="006C4A2F">
        <w:rPr>
          <w:rFonts w:ascii="Traditional Arabic" w:hAnsi="Traditional Arabic"/>
          <w:b w:val="0"/>
          <w:bCs w:val="0"/>
          <w:sz w:val="24"/>
          <w:rtl/>
        </w:rPr>
        <w:t>)</w:t>
      </w:r>
      <w:r w:rsidRPr="006C4A2F">
        <w:rPr>
          <w:rFonts w:hint="cs"/>
          <w:b w:val="0"/>
          <w:bCs w:val="0"/>
          <w:caps/>
          <w:sz w:val="24"/>
          <w:rtl/>
        </w:rPr>
        <w:t>.</w:t>
      </w:r>
    </w:p>
  </w:footnote>
  <w:footnote w:id="1407">
    <w:p w:rsidR="00596D74" w:rsidRPr="006C4A2F" w:rsidRDefault="00596D74" w:rsidP="002B7FC2">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سبق الكلام عنه في صفحة: (26).</w:t>
      </w:r>
    </w:p>
  </w:footnote>
  <w:footnote w:id="1408">
    <w:p w:rsidR="00596D74" w:rsidRPr="006C4A2F" w:rsidRDefault="00596D74" w:rsidP="005331FE">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hint="cs"/>
          <w:b w:val="0"/>
          <w:bCs w:val="0"/>
          <w:sz w:val="24"/>
          <w:rtl/>
        </w:rPr>
        <w:t>- أبو داود السجستاني :</w:t>
      </w:r>
      <w:r w:rsidRPr="006C4A2F">
        <w:rPr>
          <w:rFonts w:ascii="Traditional Arabic" w:hAnsi="Traditional Arabic" w:hint="cs"/>
          <w:b w:val="0"/>
          <w:bCs w:val="0"/>
          <w:sz w:val="24"/>
          <w:rtl/>
        </w:rPr>
        <w:t xml:space="preserve">سليمان، </w:t>
      </w:r>
      <w:r w:rsidRPr="006C4A2F">
        <w:rPr>
          <w:rFonts w:ascii="Traditional Arabic" w:hAnsi="Traditional Arabic" w:hint="cs"/>
          <w:sz w:val="24"/>
          <w:rtl/>
        </w:rPr>
        <w:t>سنن أبي داود</w:t>
      </w:r>
      <w:r w:rsidRPr="006C4A2F">
        <w:rPr>
          <w:rFonts w:ascii="Traditional Arabic" w:hAnsi="Traditional Arabic"/>
          <w:b w:val="0"/>
          <w:bCs w:val="0"/>
          <w:sz w:val="24"/>
          <w:rtl/>
        </w:rPr>
        <w:t xml:space="preserve"> </w:t>
      </w:r>
      <w:r w:rsidRPr="006C4A2F">
        <w:rPr>
          <w:rFonts w:hint="cs"/>
          <w:b w:val="0"/>
          <w:bCs w:val="0"/>
          <w:sz w:val="24"/>
          <w:rtl/>
        </w:rPr>
        <w:t>،(</w:t>
      </w:r>
      <w:r w:rsidRPr="006C4A2F">
        <w:rPr>
          <w:rFonts w:ascii="Traditional Arabic" w:hAnsi="Traditional Arabic"/>
          <w:b w:val="0"/>
          <w:bCs w:val="0"/>
          <w:sz w:val="24"/>
          <w:rtl/>
        </w:rPr>
        <w:t>1/5</w:t>
      </w:r>
      <w:r w:rsidRPr="006C4A2F">
        <w:rPr>
          <w:rFonts w:ascii="Traditional Arabic" w:hAnsi="Traditional Arabic" w:hint="cs"/>
          <w:b w:val="0"/>
          <w:bCs w:val="0"/>
          <w:sz w:val="24"/>
          <w:rtl/>
        </w:rPr>
        <w:t>73)</w:t>
      </w:r>
      <w:r w:rsidRPr="006C4A2F">
        <w:rPr>
          <w:rFonts w:hint="cs"/>
          <w:b w:val="0"/>
          <w:bCs w:val="0"/>
          <w:caps/>
          <w:sz w:val="24"/>
          <w:rtl/>
        </w:rPr>
        <w:t>.</w:t>
      </w:r>
    </w:p>
  </w:footnote>
  <w:footnote w:id="1409">
    <w:p w:rsidR="00596D74" w:rsidRPr="006C4A2F" w:rsidRDefault="00596D74" w:rsidP="007A1907">
      <w:pPr>
        <w:ind w:firstLine="0"/>
        <w:jc w:val="both"/>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hint="cs"/>
          <w:sz w:val="24"/>
          <w:szCs w:val="24"/>
          <w:rtl/>
        </w:rPr>
        <w:t>- 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caps/>
          <w:sz w:val="24"/>
          <w:szCs w:val="24"/>
          <w:rtl/>
        </w:rPr>
        <w:t>(3/</w:t>
      </w:r>
      <w:r w:rsidRPr="006C4A2F">
        <w:rPr>
          <w:rFonts w:hint="cs"/>
          <w:caps/>
          <w:sz w:val="24"/>
          <w:szCs w:val="24"/>
          <w:rtl/>
        </w:rPr>
        <w:t>203</w:t>
      </w:r>
      <w:r w:rsidRPr="006C4A2F">
        <w:rPr>
          <w:caps/>
          <w:sz w:val="24"/>
          <w:szCs w:val="24"/>
          <w:rtl/>
        </w:rPr>
        <w:t>)</w:t>
      </w:r>
      <w:r w:rsidRPr="006C4A2F">
        <w:rPr>
          <w:rFonts w:hint="cs"/>
          <w:caps/>
          <w:sz w:val="24"/>
          <w:szCs w:val="24"/>
          <w:rtl/>
        </w:rPr>
        <w:t>.</w:t>
      </w:r>
    </w:p>
  </w:footnote>
  <w:footnote w:id="1410">
    <w:p w:rsidR="00596D74" w:rsidRPr="006C4A2F" w:rsidRDefault="00596D74" w:rsidP="005331FE">
      <w:pPr>
        <w:pStyle w:val="a4"/>
        <w:jc w:val="both"/>
        <w:rPr>
          <w:b w:val="0"/>
          <w:bCs w:val="0"/>
          <w:sz w:val="24"/>
        </w:rPr>
      </w:pPr>
      <w:r w:rsidRPr="006C4A2F">
        <w:rPr>
          <w:rStyle w:val="a3"/>
          <w:rFonts w:ascii="Traditional Arabic" w:hAnsi="Traditional Arabic"/>
          <w:b w:val="0"/>
          <w:bCs w:val="0"/>
          <w:sz w:val="28"/>
          <w:szCs w:val="28"/>
        </w:rPr>
        <w:footnoteRef/>
      </w:r>
      <w:r w:rsidRPr="006C4A2F">
        <w:rPr>
          <w:rFonts w:hint="cs"/>
          <w:b w:val="0"/>
          <w:bCs w:val="0"/>
          <w:sz w:val="24"/>
          <w:rtl/>
        </w:rPr>
        <w:t xml:space="preserve">- الألباني: محمد، </w:t>
      </w:r>
      <w:r w:rsidRPr="006C4A2F">
        <w:rPr>
          <w:rFonts w:ascii="Traditional Arabic" w:hAnsi="Traditional Arabic"/>
          <w:sz w:val="24"/>
          <w:rtl/>
        </w:rPr>
        <w:t>ضعيف</w:t>
      </w:r>
      <w:r w:rsidRPr="006C4A2F">
        <w:rPr>
          <w:rFonts w:ascii="Traditional Arabic" w:hAnsi="Traditional Arabic" w:hint="cs"/>
          <w:sz w:val="24"/>
          <w:rtl/>
        </w:rPr>
        <w:t xml:space="preserve"> سنن</w:t>
      </w:r>
      <w:r w:rsidRPr="006C4A2F">
        <w:rPr>
          <w:rFonts w:ascii="Traditional Arabic" w:hAnsi="Traditional Arabic"/>
          <w:sz w:val="24"/>
          <w:rtl/>
        </w:rPr>
        <w:t xml:space="preserve"> أبي داود</w:t>
      </w:r>
      <w:r w:rsidRPr="006C4A2F">
        <w:rPr>
          <w:rFonts w:ascii="Traditional Arabic" w:hAnsi="Traditional Arabic" w:hint="cs"/>
          <w:b w:val="0"/>
          <w:bCs w:val="0"/>
          <w:sz w:val="24"/>
          <w:rtl/>
        </w:rPr>
        <w:t xml:space="preserve"> ، برقم:(322)</w:t>
      </w:r>
      <w:r w:rsidRPr="006C4A2F">
        <w:rPr>
          <w:rFonts w:hint="cs"/>
          <w:b w:val="0"/>
          <w:bCs w:val="0"/>
          <w:sz w:val="24"/>
          <w:rtl/>
        </w:rPr>
        <w:t>،(2/162).</w:t>
      </w:r>
    </w:p>
  </w:footnote>
  <w:footnote w:id="1411">
    <w:p w:rsidR="00596D74" w:rsidRPr="006C4A2F" w:rsidRDefault="00596D74" w:rsidP="007A1907">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ينظر : </w:t>
      </w:r>
      <w:r w:rsidRPr="006C4A2F">
        <w:rPr>
          <w:rFonts w:ascii="Traditional Arabic" w:hAnsi="Traditional Arabic"/>
          <w:sz w:val="24"/>
          <w:szCs w:val="24"/>
          <w:rtl/>
        </w:rPr>
        <w:t>آبادي</w:t>
      </w:r>
      <w:r w:rsidRPr="006C4A2F">
        <w:rPr>
          <w:rFonts w:ascii="Traditional Arabic" w:hAnsi="Traditional Arabic" w:hint="cs"/>
          <w:sz w:val="24"/>
          <w:szCs w:val="24"/>
          <w:rtl/>
        </w:rPr>
        <w:t>: محمد،</w:t>
      </w:r>
      <w:r w:rsidRPr="006C4A2F">
        <w:rPr>
          <w:rFonts w:ascii="Traditional Arabic" w:hAnsi="Traditional Arabic"/>
          <w:sz w:val="24"/>
          <w:szCs w:val="24"/>
          <w:rtl/>
        </w:rPr>
        <w:t xml:space="preserve"> </w:t>
      </w:r>
      <w:r w:rsidRPr="006C4A2F">
        <w:rPr>
          <w:rFonts w:ascii="Traditional Arabic" w:hAnsi="Traditional Arabic"/>
          <w:b/>
          <w:bCs/>
          <w:sz w:val="24"/>
          <w:szCs w:val="24"/>
          <w:rtl/>
        </w:rPr>
        <w:t>عون المعبود شرح سنن أبي داود</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(5/216)</w:t>
      </w:r>
      <w:r w:rsidRPr="006C4A2F">
        <w:rPr>
          <w:rFonts w:hint="cs"/>
          <w:sz w:val="24"/>
          <w:szCs w:val="24"/>
          <w:rtl/>
        </w:rPr>
        <w:t>.</w:t>
      </w:r>
    </w:p>
  </w:footnote>
  <w:footnote w:id="1412">
    <w:p w:rsidR="00596D74" w:rsidRPr="006C4A2F" w:rsidRDefault="00596D74" w:rsidP="007A1907">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hint="cs"/>
          <w:sz w:val="24"/>
          <w:szCs w:val="24"/>
          <w:rtl/>
        </w:rPr>
        <w:t>- الترمذي</w:t>
      </w:r>
      <w:r w:rsidRPr="006C4A2F">
        <w:rPr>
          <w:rFonts w:ascii="Traditional Arabic" w:hint="cs"/>
          <w:sz w:val="24"/>
          <w:szCs w:val="24"/>
          <w:rtl/>
        </w:rPr>
        <w:t>:</w:t>
      </w:r>
      <w:r w:rsidRPr="006C4A2F">
        <w:rPr>
          <w:rFonts w:ascii="Traditional Arabic"/>
          <w:sz w:val="24"/>
          <w:szCs w:val="24"/>
          <w:rtl/>
        </w:rPr>
        <w:t xml:space="preserve"> </w:t>
      </w:r>
      <w:r w:rsidRPr="006C4A2F">
        <w:rPr>
          <w:rFonts w:ascii="Traditional Arabic" w:hint="cs"/>
          <w:sz w:val="24"/>
          <w:szCs w:val="24"/>
          <w:rtl/>
        </w:rPr>
        <w:t xml:space="preserve">محمد بن عيسى، </w:t>
      </w:r>
      <w:r w:rsidRPr="006C4A2F">
        <w:rPr>
          <w:rFonts w:ascii="Traditional Arabic" w:hAnsi="Traditional Arabic"/>
          <w:b/>
          <w:bCs/>
          <w:sz w:val="24"/>
          <w:szCs w:val="24"/>
          <w:rtl/>
        </w:rPr>
        <w:t>الجامع الصحيح</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caps/>
          <w:sz w:val="24"/>
          <w:szCs w:val="24"/>
          <w:rtl/>
        </w:rPr>
        <w:t>(3/</w:t>
      </w:r>
      <w:r w:rsidRPr="006C4A2F">
        <w:rPr>
          <w:rFonts w:hint="cs"/>
          <w:caps/>
          <w:sz w:val="24"/>
          <w:szCs w:val="24"/>
          <w:rtl/>
        </w:rPr>
        <w:t>203</w:t>
      </w:r>
      <w:r w:rsidRPr="006C4A2F">
        <w:rPr>
          <w:caps/>
          <w:sz w:val="24"/>
          <w:szCs w:val="24"/>
          <w:rtl/>
        </w:rPr>
        <w:t>)</w:t>
      </w:r>
      <w:r w:rsidRPr="006C4A2F">
        <w:rPr>
          <w:rFonts w:hint="cs"/>
          <w:caps/>
          <w:sz w:val="24"/>
          <w:szCs w:val="24"/>
          <w:rtl/>
        </w:rPr>
        <w:t>.</w:t>
      </w:r>
    </w:p>
  </w:footnote>
  <w:footnote w:id="1413">
    <w:p w:rsidR="00596D74" w:rsidRPr="006C4A2F" w:rsidRDefault="00596D74" w:rsidP="007A1907">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ahoma" w:hAnsi="Tahoma" w:hint="cs"/>
          <w:sz w:val="24"/>
          <w:szCs w:val="24"/>
          <w:rtl/>
        </w:rPr>
        <w:t>- ينظر : 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 xml:space="preserve">، </w:t>
      </w:r>
      <w:r w:rsidRPr="006C4A2F">
        <w:rPr>
          <w:rFonts w:ascii="Traditional Arabic" w:hAnsi="Traditional Arabic" w:hint="cs"/>
          <w:sz w:val="24"/>
          <w:szCs w:val="24"/>
          <w:rtl/>
        </w:rPr>
        <w:t>(</w:t>
      </w:r>
      <w:r w:rsidRPr="006C4A2F">
        <w:rPr>
          <w:rFonts w:ascii="Tahoma" w:hAnsi="Tahoma" w:hint="cs"/>
          <w:sz w:val="24"/>
          <w:szCs w:val="24"/>
          <w:rtl/>
        </w:rPr>
        <w:t>3/309)</w:t>
      </w:r>
      <w:r w:rsidRPr="006C4A2F">
        <w:rPr>
          <w:rFonts w:ascii="Helvetica" w:hAnsi="Helvetica" w:hint="cs"/>
          <w:sz w:val="24"/>
          <w:szCs w:val="24"/>
          <w:rtl/>
        </w:rPr>
        <w:t>.</w:t>
      </w:r>
    </w:p>
  </w:footnote>
  <w:footnote w:id="1414">
    <w:p w:rsidR="00596D74" w:rsidRPr="006C4A2F" w:rsidRDefault="00596D74" w:rsidP="007A1907">
      <w:pPr>
        <w:ind w:firstLine="0"/>
        <w:jc w:val="both"/>
        <w:rPr>
          <w:rtl/>
        </w:rPr>
      </w:pPr>
      <w:r w:rsidRPr="006C4A2F">
        <w:rPr>
          <w:rStyle w:val="a3"/>
          <w:rFonts w:ascii="Traditional Arabic" w:hAnsi="Traditional Arabic"/>
          <w:sz w:val="28"/>
          <w:szCs w:val="28"/>
        </w:rPr>
        <w:footnoteRef/>
      </w:r>
      <w:r w:rsidRPr="006C4A2F">
        <w:rPr>
          <w:rFonts w:hint="cs"/>
          <w:szCs w:val="24"/>
          <w:rtl/>
        </w:rPr>
        <w:t xml:space="preserve"> - أخرجه الإمام مالك ،</w:t>
      </w:r>
      <w:r w:rsidRPr="006C4A2F">
        <w:rPr>
          <w:rFonts w:ascii="Traditional Arabic" w:hAnsi="Traditional Arabic" w:hint="cs"/>
          <w:sz w:val="24"/>
          <w:szCs w:val="24"/>
          <w:rtl/>
        </w:rPr>
        <w:t>الأصبحي: مالك ،</w:t>
      </w:r>
      <w:r w:rsidRPr="006C4A2F">
        <w:rPr>
          <w:rFonts w:hint="cs"/>
          <w:szCs w:val="24"/>
          <w:rtl/>
        </w:rPr>
        <w:t xml:space="preserve"> </w:t>
      </w:r>
      <w:r w:rsidRPr="006C4A2F">
        <w:rPr>
          <w:rFonts w:ascii="Traditional Arabic" w:hAnsi="Traditional Arabic"/>
          <w:b/>
          <w:bCs/>
          <w:sz w:val="24"/>
          <w:szCs w:val="24"/>
          <w:rtl/>
        </w:rPr>
        <w:t>موطأ مالك</w:t>
      </w:r>
      <w:r w:rsidRPr="006C4A2F">
        <w:rPr>
          <w:rFonts w:ascii="Traditional Arabic" w:hAnsi="Traditional Arabic"/>
          <w:sz w:val="24"/>
          <w:szCs w:val="24"/>
          <w:rtl/>
        </w:rPr>
        <w:t xml:space="preserve"> -  رواية يحيى الليثي</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 باب ما يجوز للمحرم أكله من الصيد</w:t>
      </w:r>
      <w:r w:rsidRPr="006C4A2F">
        <w:rPr>
          <w:rFonts w:ascii="Traditional Arabic" w:hAnsi="Traditional Arabic" w:hint="cs"/>
          <w:sz w:val="24"/>
          <w:szCs w:val="24"/>
          <w:rtl/>
        </w:rPr>
        <w:t>،</w:t>
      </w:r>
      <w:r w:rsidRPr="006C4A2F">
        <w:rPr>
          <w:rFonts w:ascii="Traditional Arabic" w:hAnsi="Traditional Arabic" w:hint="cs"/>
          <w:sz w:val="24"/>
          <w:szCs w:val="24"/>
          <w:rtl/>
        </w:rPr>
        <w:b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7</w:t>
      </w:r>
      <w:r w:rsidRPr="006C4A2F">
        <w:rPr>
          <w:rFonts w:ascii="Traditional Arabic" w:hAnsi="Traditional Arabic" w:hint="cs"/>
          <w:sz w:val="24"/>
          <w:szCs w:val="24"/>
          <w:rtl/>
        </w:rPr>
        <w:t>84</w:t>
      </w:r>
      <w:r w:rsidRPr="006C4A2F">
        <w:rPr>
          <w:sz w:val="24"/>
          <w:szCs w:val="24"/>
          <w:rtl/>
        </w:rPr>
        <w:t>)</w:t>
      </w:r>
      <w:r w:rsidRPr="006C4A2F">
        <w:rPr>
          <w:rFonts w:hint="cs"/>
          <w:sz w:val="24"/>
          <w:szCs w:val="24"/>
          <w:rtl/>
        </w:rPr>
        <w:t>،( 1/352).</w:t>
      </w:r>
    </w:p>
  </w:footnote>
  <w:footnote w:id="1415">
    <w:p w:rsidR="00596D74" w:rsidRPr="006C4A2F" w:rsidRDefault="00596D74" w:rsidP="00124732">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int="cs"/>
          <w:sz w:val="24"/>
          <w:szCs w:val="24"/>
          <w:rtl/>
        </w:rPr>
        <w:t xml:space="preserve">- ينظر </w:t>
      </w:r>
      <w:r w:rsidRPr="006C4A2F">
        <w:rPr>
          <w:rFonts w:hint="cs"/>
          <w:szCs w:val="24"/>
          <w:rtl/>
        </w:rPr>
        <w:t xml:space="preserve">السرخسي:محمد، </w:t>
      </w:r>
      <w:r w:rsidRPr="006C4A2F">
        <w:rPr>
          <w:rStyle w:val="apple-style-span"/>
          <w:rFonts w:ascii="Traditional Arabic" w:hAnsi="Traditional Arabic" w:hint="cs"/>
          <w:b/>
          <w:bCs/>
          <w:sz w:val="24"/>
          <w:szCs w:val="24"/>
          <w:rtl/>
        </w:rPr>
        <w:t>المبسوط</w:t>
      </w:r>
      <w:r w:rsidRPr="006C4A2F">
        <w:rPr>
          <w:rStyle w:val="apple-style-span"/>
          <w:rFonts w:ascii="Traditional Arabic" w:hAnsi="Traditional Arabic" w:hint="cs"/>
          <w:sz w:val="24"/>
          <w:szCs w:val="24"/>
          <w:rtl/>
        </w:rPr>
        <w:t>، (4/101)،و</w:t>
      </w:r>
      <w:r w:rsidRPr="006C4A2F">
        <w:rPr>
          <w:rFonts w:ascii="Tahoma" w:hAnsi="Tahoma" w:hint="cs"/>
          <w:sz w:val="24"/>
          <w:szCs w:val="24"/>
          <w:rtl/>
        </w:rPr>
        <w:t xml:space="preserve"> </w:t>
      </w:r>
      <w:r w:rsidRPr="006C4A2F">
        <w:rPr>
          <w:rFonts w:ascii="Traditional Arabic" w:hAnsi="Traditional Arabic" w:hint="cs"/>
          <w:sz w:val="24"/>
          <w:szCs w:val="24"/>
          <w:rtl/>
        </w:rPr>
        <w:t>ابن رشد الحفيد</w:t>
      </w:r>
      <w:r w:rsidRPr="006C4A2F">
        <w:rPr>
          <w:rFonts w:ascii="Tahoma" w:hAnsi="Tahoma" w:hint="cs"/>
          <w:sz w:val="24"/>
          <w:szCs w:val="24"/>
          <w:rtl/>
        </w:rPr>
        <w:t xml:space="preserve"> ا</w:t>
      </w:r>
      <w:r w:rsidRPr="006C4A2F">
        <w:rPr>
          <w:rFonts w:ascii="Traditional Arabic" w:hAnsi="Traditional Arabic"/>
          <w:sz w:val="24"/>
          <w:szCs w:val="24"/>
          <w:rtl/>
        </w:rPr>
        <w:t>ل</w:t>
      </w:r>
      <w:r w:rsidRPr="006C4A2F">
        <w:rPr>
          <w:rFonts w:ascii="Traditional Arabic" w:hAnsi="Traditional Arabic" w:hint="cs"/>
          <w:sz w:val="24"/>
          <w:szCs w:val="24"/>
          <w:rtl/>
        </w:rPr>
        <w:t>قرطبي</w:t>
      </w:r>
      <w:r w:rsidRPr="006C4A2F">
        <w:rPr>
          <w:rFonts w:ascii="Tahoma" w:hAnsi="Tahoma" w:hint="cs"/>
          <w:sz w:val="24"/>
          <w:szCs w:val="24"/>
          <w:rtl/>
        </w:rPr>
        <w:t xml:space="preserve"> : </w:t>
      </w:r>
      <w:r w:rsidRPr="006C4A2F">
        <w:rPr>
          <w:rFonts w:ascii="Traditional Arabic" w:hAnsi="Traditional Arabic" w:hint="cs"/>
          <w:sz w:val="24"/>
          <w:szCs w:val="24"/>
          <w:rtl/>
        </w:rPr>
        <w:t>محمد ،</w:t>
      </w:r>
      <w:r w:rsidRPr="006C4A2F">
        <w:rPr>
          <w:rFonts w:ascii="Traditional Arabic" w:hAnsi="Traditional Arabic"/>
          <w:sz w:val="24"/>
          <w:szCs w:val="24"/>
          <w:rtl/>
        </w:rPr>
        <w:t xml:space="preserve"> </w:t>
      </w:r>
      <w:r w:rsidRPr="006C4A2F">
        <w:rPr>
          <w:rFonts w:ascii="Traditional Arabic" w:hAnsi="Traditional Arabic"/>
          <w:b/>
          <w:bCs/>
          <w:sz w:val="24"/>
          <w:szCs w:val="24"/>
          <w:rtl/>
        </w:rPr>
        <w:t>بداية المجتهد ونهاية المقتصد</w:t>
      </w:r>
      <w:r w:rsidRPr="006C4A2F">
        <w:rPr>
          <w:rFonts w:ascii="Tahoma" w:hAnsi="Tahoma" w:hint="cs"/>
          <w:sz w:val="24"/>
          <w:szCs w:val="24"/>
          <w:rtl/>
        </w:rPr>
        <w:t>،(</w:t>
      </w:r>
      <w:r w:rsidRPr="006C4A2F">
        <w:rPr>
          <w:rFonts w:ascii="Traditional Arabic" w:hAnsi="Traditional Arabic" w:hint="cs"/>
          <w:sz w:val="24"/>
          <w:szCs w:val="24"/>
          <w:rtl/>
        </w:rPr>
        <w:t xml:space="preserve"> </w:t>
      </w:r>
      <w:r w:rsidRPr="006C4A2F">
        <w:rPr>
          <w:rFonts w:ascii="Tahoma" w:hAnsi="Tahoma" w:hint="cs"/>
          <w:sz w:val="24"/>
          <w:szCs w:val="24"/>
          <w:rtl/>
        </w:rPr>
        <w:t>1/</w:t>
      </w:r>
      <w:r w:rsidRPr="006C4A2F">
        <w:rPr>
          <w:rFonts w:hint="cs"/>
          <w:sz w:val="24"/>
          <w:szCs w:val="24"/>
          <w:rtl/>
        </w:rPr>
        <w:t>291)،</w:t>
      </w:r>
      <w:r w:rsidRPr="006C4A2F">
        <w:rPr>
          <w:rFonts w:ascii="Tahoma" w:hAnsi="Tahoma" w:hint="cs"/>
          <w:sz w:val="24"/>
          <w:szCs w:val="24"/>
          <w:rtl/>
        </w:rPr>
        <w:t xml:space="preserve"> والنووي : يحيى ،</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،( 7/331</w:t>
      </w:r>
      <w:r w:rsidRPr="006C4A2F">
        <w:rPr>
          <w:rFonts w:ascii="Helvetica" w:hAnsi="Helvetica" w:hint="cs"/>
          <w:sz w:val="24"/>
          <w:szCs w:val="24"/>
          <w:rtl/>
        </w:rPr>
        <w:t>)</w:t>
      </w:r>
      <w:r w:rsidRPr="006C4A2F">
        <w:rPr>
          <w:rStyle w:val="apple-style-span"/>
          <w:rFonts w:ascii="Traditional Arabic" w:hAnsi="Traditional Arabic" w:hint="cs"/>
          <w:sz w:val="24"/>
          <w:szCs w:val="24"/>
          <w:rtl/>
        </w:rPr>
        <w:t>.</w:t>
      </w:r>
    </w:p>
  </w:footnote>
  <w:footnote w:id="1416">
    <w:p w:rsidR="00596D74" w:rsidRPr="006C4A2F" w:rsidRDefault="00596D74" w:rsidP="002B7FC2">
      <w:pPr>
        <w:ind w:firstLine="0"/>
        <w:jc w:val="both"/>
        <w:rPr>
          <w:rtl/>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int="cs"/>
          <w:sz w:val="24"/>
          <w:szCs w:val="24"/>
          <w:rtl/>
        </w:rPr>
        <w:t>- سبق تخريجه صفحة : (96).</w:t>
      </w:r>
    </w:p>
  </w:footnote>
  <w:footnote w:id="1417">
    <w:p w:rsidR="00596D74" w:rsidRPr="006C4A2F" w:rsidRDefault="00596D74" w:rsidP="007A1907">
      <w:pPr>
        <w:ind w:firstLine="0"/>
        <w:jc w:val="both"/>
        <w:rPr>
          <w:rtl/>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int="cs"/>
          <w:sz w:val="24"/>
          <w:szCs w:val="24"/>
          <w:rtl/>
        </w:rPr>
        <w:t xml:space="preserve">- الشافعي : محمد، </w:t>
      </w:r>
      <w:r w:rsidRPr="006C4A2F">
        <w:rPr>
          <w:rFonts w:ascii="Traditional Arabic" w:hint="cs"/>
          <w:b/>
          <w:bCs/>
          <w:sz w:val="24"/>
          <w:szCs w:val="24"/>
          <w:rtl/>
        </w:rPr>
        <w:t>مسند الشافعي</w:t>
      </w:r>
      <w:r w:rsidRPr="006C4A2F">
        <w:rPr>
          <w:rFonts w:ascii="Traditional Arabic" w:hint="cs"/>
          <w:sz w:val="24"/>
          <w:szCs w:val="24"/>
          <w:rtl/>
        </w:rPr>
        <w:t>، طبعة دار الكتب العلمية ،برقم:(660)،صفحة:( 136).</w:t>
      </w:r>
    </w:p>
  </w:footnote>
  <w:footnote w:id="1418">
    <w:p w:rsidR="00596D74" w:rsidRPr="006C4A2F" w:rsidRDefault="00596D74" w:rsidP="007A1907">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int="cs"/>
          <w:sz w:val="24"/>
          <w:szCs w:val="24"/>
          <w:rtl/>
        </w:rPr>
        <w:t>- ينظر بتوسع :العيني:محمود،</w:t>
      </w:r>
      <w:r w:rsidRPr="006C4A2F">
        <w:rPr>
          <w:rFonts w:ascii="Traditional Arabic" w:hint="cs"/>
          <w:b/>
          <w:bCs/>
          <w:sz w:val="24"/>
          <w:szCs w:val="24"/>
          <w:rtl/>
        </w:rPr>
        <w:t>عمدة القاري شرح صحيح البخاري</w:t>
      </w:r>
      <w:r w:rsidRPr="006C4A2F">
        <w:rPr>
          <w:rFonts w:ascii="Traditional Arabic" w:hint="cs"/>
          <w:sz w:val="24"/>
          <w:szCs w:val="24"/>
          <w:rtl/>
        </w:rPr>
        <w:t>،(16/8).</w:t>
      </w:r>
    </w:p>
  </w:footnote>
  <w:footnote w:id="1419">
    <w:p w:rsidR="00596D74" w:rsidRPr="006C4A2F" w:rsidRDefault="00596D74" w:rsidP="00124732">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w:t>
      </w:r>
      <w:r w:rsidRPr="006C4A2F">
        <w:rPr>
          <w:rFonts w:ascii="Traditional Arabic" w:hAnsi="Traditional Arabic" w:hint="cs"/>
          <w:b w:val="0"/>
          <w:bCs w:val="0"/>
          <w:sz w:val="24"/>
          <w:rtl/>
        </w:rPr>
        <w:t>مناسك،</w:t>
      </w:r>
      <w:r w:rsidRPr="006C4A2F">
        <w:rPr>
          <w:rFonts w:ascii="Traditional Arabic" w:hAnsi="Traditional Arabic"/>
          <w:b w:val="0"/>
          <w:bCs w:val="0"/>
          <w:sz w:val="24"/>
          <w:rtl/>
        </w:rPr>
        <w:t xml:space="preserve"> باب جزاء الصيد يصيبه المحرم</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3086</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1031</w:t>
      </w:r>
      <w:r w:rsidRPr="006C4A2F">
        <w:rPr>
          <w:rFonts w:ascii="Traditional Arabic" w:hAnsi="Traditional Arabic"/>
          <w:b w:val="0"/>
          <w:bCs w:val="0"/>
          <w:sz w:val="24"/>
          <w:rtl/>
        </w:rPr>
        <w:t>)</w:t>
      </w:r>
      <w:r w:rsidRPr="006C4A2F">
        <w:rPr>
          <w:rFonts w:hint="cs"/>
          <w:b w:val="0"/>
          <w:bCs w:val="0"/>
          <w:sz w:val="24"/>
          <w:rtl/>
        </w:rPr>
        <w:t>.</w:t>
      </w:r>
    </w:p>
  </w:footnote>
  <w:footnote w:id="1420">
    <w:p w:rsidR="00596D74" w:rsidRPr="006C4A2F" w:rsidRDefault="00596D74" w:rsidP="007A1907">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int="cs"/>
          <w:sz w:val="24"/>
          <w:szCs w:val="24"/>
          <w:rtl/>
        </w:rPr>
        <w:t xml:space="preserve">- الطبراني:سليمان، </w:t>
      </w:r>
      <w:r w:rsidRPr="006C4A2F">
        <w:rPr>
          <w:rFonts w:ascii="Traditional Arabic" w:hAnsi="Traditional Arabic"/>
          <w:b/>
          <w:bCs/>
          <w:sz w:val="24"/>
          <w:szCs w:val="24"/>
          <w:rtl/>
        </w:rPr>
        <w:t>المعجم الأوسط</w:t>
      </w:r>
      <w:r w:rsidRPr="006C4A2F">
        <w:rPr>
          <w:rFonts w:ascii="Traditional Arabic" w:hint="cs"/>
          <w:sz w:val="24"/>
          <w:szCs w:val="24"/>
          <w:rtl/>
        </w:rPr>
        <w:t xml:space="preserve"> ، برقم: (</w:t>
      </w:r>
      <w:r w:rsidRPr="006C4A2F">
        <w:rPr>
          <w:rFonts w:ascii="Traditional Arabic" w:hAnsi="Traditional Arabic"/>
          <w:sz w:val="24"/>
          <w:szCs w:val="24"/>
          <w:rtl/>
        </w:rPr>
        <w:t>6</w:t>
      </w:r>
      <w:r w:rsidRPr="006C4A2F">
        <w:rPr>
          <w:rFonts w:ascii="Traditional Arabic" w:hAnsi="Traditional Arabic" w:hint="cs"/>
          <w:sz w:val="24"/>
          <w:szCs w:val="24"/>
          <w:rtl/>
        </w:rPr>
        <w:t>277</w:t>
      </w:r>
      <w:r w:rsidRPr="006C4A2F">
        <w:rPr>
          <w:rFonts w:ascii="Traditional Arabic" w:hint="cs"/>
          <w:sz w:val="24"/>
          <w:szCs w:val="24"/>
          <w:rtl/>
        </w:rPr>
        <w:t>)،( 6/234).</w:t>
      </w:r>
    </w:p>
  </w:footnote>
  <w:footnote w:id="1421">
    <w:p w:rsidR="00596D74" w:rsidRPr="006C4A2F" w:rsidRDefault="00596D74" w:rsidP="007A1907">
      <w:pPr>
        <w:ind w:firstLine="0"/>
        <w:jc w:val="both"/>
        <w:rPr>
          <w:rFonts w:ascii="Traditional Arabic" w:hAnsi="Traditional Arabic"/>
          <w:sz w:val="24"/>
          <w:szCs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الدارقطني:علي،</w:t>
      </w:r>
      <w:r w:rsidRPr="006C4A2F">
        <w:rPr>
          <w:rFonts w:hint="cs"/>
          <w:szCs w:val="24"/>
          <w:rtl/>
        </w:rPr>
        <w:t xml:space="preserve"> </w:t>
      </w:r>
      <w:r w:rsidRPr="006C4A2F">
        <w:rPr>
          <w:rFonts w:ascii="Traditional Arabic" w:hAnsi="Traditional Arabic"/>
          <w:b/>
          <w:bCs/>
          <w:sz w:val="24"/>
          <w:szCs w:val="24"/>
          <w:rtl/>
        </w:rPr>
        <w:t>سنن الدارقطني</w:t>
      </w:r>
      <w:r w:rsidRPr="006C4A2F">
        <w:rPr>
          <w:rFonts w:hint="cs"/>
          <w:sz w:val="24"/>
          <w:szCs w:val="24"/>
          <w:rtl/>
        </w:rPr>
        <w:t>،</w:t>
      </w:r>
      <w:r w:rsidRPr="006C4A2F">
        <w:rPr>
          <w:rFonts w:ascii="Traditional Arabic" w:hAnsi="Traditional Arabic" w:hint="cs"/>
          <w:sz w:val="24"/>
          <w:szCs w:val="24"/>
          <w:rtl/>
        </w:rPr>
        <w:t>باب المواقيت،</w:t>
      </w:r>
      <w:r w:rsidRPr="006C4A2F">
        <w:rPr>
          <w:rFonts w:ascii="Traditional Arabic" w:hint="cs"/>
          <w:sz w:val="24"/>
          <w:szCs w:val="24"/>
          <w:rtl/>
        </w:rPr>
        <w:t xml:space="preserve"> (2/250)،برقم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64</w:t>
      </w:r>
      <w:r w:rsidRPr="006C4A2F">
        <w:rPr>
          <w:sz w:val="24"/>
          <w:szCs w:val="24"/>
          <w:rtl/>
        </w:rPr>
        <w:t>)</w:t>
      </w:r>
      <w:r w:rsidRPr="006C4A2F">
        <w:rPr>
          <w:rFonts w:hint="cs"/>
          <w:sz w:val="24"/>
          <w:szCs w:val="24"/>
          <w:rtl/>
        </w:rPr>
        <w:t>.</w:t>
      </w:r>
    </w:p>
  </w:footnote>
  <w:footnote w:id="1422">
    <w:p w:rsidR="00596D74" w:rsidRPr="006C4A2F" w:rsidRDefault="00596D74" w:rsidP="002B7FC2">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ينظر صفحة: (26).</w:t>
      </w:r>
    </w:p>
  </w:footnote>
  <w:footnote w:id="1423">
    <w:p w:rsidR="00596D74" w:rsidRPr="006C4A2F" w:rsidRDefault="00596D74" w:rsidP="00132C15">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ينظر: </w:t>
      </w:r>
      <w:r w:rsidRPr="006C4A2F">
        <w:rPr>
          <w:rFonts w:ascii="Traditional Arabic" w:hAnsi="Traditional Arabic" w:hint="cs"/>
          <w:sz w:val="24"/>
          <w:rtl/>
        </w:rPr>
        <w:t>المدونة الكبرى</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رواية </w:t>
      </w:r>
      <w:r w:rsidRPr="006C4A2F">
        <w:rPr>
          <w:rFonts w:ascii="Traditional Arabic" w:hAnsi="Traditional Arabic" w:hint="cs"/>
          <w:b w:val="0"/>
          <w:bCs w:val="0"/>
          <w:sz w:val="24"/>
          <w:rtl/>
        </w:rPr>
        <w:t>الإمام</w:t>
      </w:r>
      <w:r w:rsidRPr="006C4A2F">
        <w:rPr>
          <w:rFonts w:ascii="Traditional Arabic" w:hAnsi="Traditional Arabic"/>
          <w:b w:val="0"/>
          <w:bCs w:val="0"/>
          <w:sz w:val="24"/>
          <w:rtl/>
        </w:rPr>
        <w:t xml:space="preserve"> سحنون بن سعيد التنوخ</w:t>
      </w:r>
      <w:r w:rsidRPr="006C4A2F">
        <w:rPr>
          <w:rFonts w:ascii="Traditional Arabic" w:hAnsi="Traditional Arabic" w:hint="cs"/>
          <w:b w:val="0"/>
          <w:bCs w:val="0"/>
          <w:sz w:val="24"/>
          <w:rtl/>
        </w:rPr>
        <w:t>ي</w:t>
      </w:r>
      <w:r w:rsidRPr="006C4A2F">
        <w:rPr>
          <w:rFonts w:ascii="Traditional Arabic" w:hAnsi="Traditional Arabic"/>
          <w:b w:val="0"/>
          <w:bCs w:val="0"/>
          <w:sz w:val="24"/>
          <w:rtl/>
        </w:rPr>
        <w:t xml:space="preserve"> عن </w:t>
      </w:r>
      <w:r w:rsidRPr="006C4A2F">
        <w:rPr>
          <w:rFonts w:ascii="Traditional Arabic" w:hAnsi="Traditional Arabic" w:hint="cs"/>
          <w:b w:val="0"/>
          <w:bCs w:val="0"/>
          <w:sz w:val="24"/>
          <w:rtl/>
        </w:rPr>
        <w:t>الإمام</w:t>
      </w:r>
      <w:r w:rsidRPr="006C4A2F">
        <w:rPr>
          <w:rFonts w:ascii="Traditional Arabic" w:hAnsi="Traditional Arabic"/>
          <w:b w:val="0"/>
          <w:bCs w:val="0"/>
          <w:sz w:val="24"/>
          <w:rtl/>
        </w:rPr>
        <w:t xml:space="preserve"> عبد الرحمن بن القاسم العتق</w:t>
      </w:r>
      <w:r w:rsidRPr="006C4A2F">
        <w:rPr>
          <w:rFonts w:ascii="Traditional Arabic" w:hAnsi="Traditional Arabic" w:hint="cs"/>
          <w:b w:val="0"/>
          <w:bCs w:val="0"/>
          <w:sz w:val="24"/>
          <w:rtl/>
        </w:rPr>
        <w:t xml:space="preserve">ي: </w:t>
      </w:r>
      <w:r w:rsidRPr="006C4A2F">
        <w:rPr>
          <w:rFonts w:ascii="Traditional Arabic" w:hAnsi="Traditional Arabic"/>
          <w:b w:val="0"/>
          <w:bCs w:val="0"/>
          <w:sz w:val="24"/>
          <w:rtl/>
        </w:rPr>
        <w:t>طبعت بمطبعة السعادة بجوار محافظة مصر سنة 1323 هجريه</w:t>
      </w:r>
      <w:r w:rsidRPr="006C4A2F">
        <w:rPr>
          <w:rFonts w:ascii="Traditional Arabic" w:hAnsi="Traditional Arabic" w:hint="cs"/>
          <w:b w:val="0"/>
          <w:bCs w:val="0"/>
          <w:sz w:val="24"/>
          <w:rtl/>
        </w:rPr>
        <w:t xml:space="preserve"> :( 1/447-448  ).</w:t>
      </w:r>
    </w:p>
  </w:footnote>
  <w:footnote w:id="1424">
    <w:p w:rsidR="00596D74" w:rsidRPr="006C4A2F" w:rsidRDefault="00596D74" w:rsidP="00132C15">
      <w:pPr>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int="cs"/>
          <w:sz w:val="24"/>
          <w:szCs w:val="24"/>
          <w:rtl/>
        </w:rPr>
        <w:t xml:space="preserve">- ينظر </w:t>
      </w:r>
      <w:r w:rsidRPr="006C4A2F">
        <w:rPr>
          <w:rFonts w:hint="cs"/>
          <w:szCs w:val="24"/>
          <w:rtl/>
        </w:rPr>
        <w:t>هذه المسائل في:</w:t>
      </w:r>
      <w:r w:rsidRPr="006C4A2F">
        <w:rPr>
          <w:rFonts w:ascii="Tahoma" w:hAnsi="Tahoma" w:hint="cs"/>
          <w:sz w:val="24"/>
          <w:szCs w:val="24"/>
          <w:rtl/>
        </w:rPr>
        <w:t xml:space="preserve"> النووي : يحيى،</w:t>
      </w:r>
      <w:r w:rsidRPr="006C4A2F">
        <w:rPr>
          <w:rFonts w:ascii="Tahoma" w:hAnsi="Tahoma" w:hint="cs"/>
          <w:b/>
          <w:bCs/>
          <w:sz w:val="24"/>
          <w:szCs w:val="24"/>
          <w:rtl/>
        </w:rPr>
        <w:t>المجموع شرح المهذب</w:t>
      </w:r>
      <w:r w:rsidRPr="006C4A2F">
        <w:rPr>
          <w:rFonts w:ascii="Tahoma" w:hAnsi="Tahoma" w:hint="cs"/>
          <w:sz w:val="24"/>
          <w:szCs w:val="24"/>
          <w:rtl/>
        </w:rPr>
        <w:t xml:space="preserve"> ،( 7/332-333</w:t>
      </w:r>
      <w:r w:rsidRPr="006C4A2F">
        <w:rPr>
          <w:rFonts w:ascii="Helvetica" w:hAnsi="Helvetica" w:hint="cs"/>
          <w:sz w:val="24"/>
          <w:szCs w:val="24"/>
          <w:rtl/>
        </w:rPr>
        <w:t>)</w:t>
      </w:r>
      <w:r w:rsidRPr="006C4A2F">
        <w:rPr>
          <w:rStyle w:val="apple-style-span"/>
          <w:rFonts w:ascii="Traditional Arabic" w:hAnsi="Traditional Arabic" w:hint="cs"/>
          <w:sz w:val="24"/>
          <w:szCs w:val="24"/>
          <w:rtl/>
        </w:rPr>
        <w:t>،وينظر أيضا:</w:t>
      </w:r>
      <w:r w:rsidRPr="006C4A2F">
        <w:rPr>
          <w:rFonts w:ascii="Tahoma" w:hAnsi="Tahoma" w:hint="cs"/>
          <w:sz w:val="24"/>
          <w:szCs w:val="24"/>
          <w:rtl/>
        </w:rPr>
        <w:t xml:space="preserve"> 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 xml:space="preserve">، </w:t>
      </w:r>
      <w:r w:rsidRPr="006C4A2F">
        <w:rPr>
          <w:rFonts w:ascii="Traditional Arabic" w:hAnsi="Traditional Arabic" w:hint="cs"/>
          <w:sz w:val="24"/>
          <w:szCs w:val="24"/>
          <w:rtl/>
        </w:rPr>
        <w:t>(</w:t>
      </w:r>
      <w:r w:rsidRPr="006C4A2F">
        <w:rPr>
          <w:rFonts w:ascii="Tahoma" w:hAnsi="Tahoma" w:hint="cs"/>
          <w:sz w:val="24"/>
          <w:szCs w:val="24"/>
          <w:rtl/>
        </w:rPr>
        <w:t>3/549</w:t>
      </w:r>
      <w:r w:rsidRPr="006C4A2F">
        <w:rPr>
          <w:rFonts w:ascii="Helvetica" w:hAnsi="Helvetica" w:hint="cs"/>
          <w:sz w:val="24"/>
          <w:szCs w:val="24"/>
          <w:rtl/>
        </w:rPr>
        <w:t>)</w:t>
      </w:r>
      <w:r w:rsidRPr="006C4A2F">
        <w:rPr>
          <w:rStyle w:val="apple-style-span"/>
          <w:rFonts w:ascii="Traditional Arabic" w:hAnsi="Traditional Arabic" w:hint="cs"/>
          <w:sz w:val="24"/>
          <w:szCs w:val="24"/>
          <w:rtl/>
        </w:rPr>
        <w:t>.</w:t>
      </w:r>
    </w:p>
  </w:footnote>
  <w:footnote w:id="1425">
    <w:p w:rsidR="00596D74" w:rsidRPr="006C4A2F" w:rsidRDefault="00596D74" w:rsidP="001F395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Style w:val="apple-style-span"/>
          <w:rFonts w:ascii="Traditional Arabic" w:hAnsi="Traditional Arabic" w:hint="cs"/>
          <w:sz w:val="24"/>
          <w:szCs w:val="24"/>
          <w:rtl/>
        </w:rPr>
        <w:t xml:space="preserve">- النسائي: أحمد، </w:t>
      </w:r>
      <w:r w:rsidRPr="006C4A2F">
        <w:rPr>
          <w:rFonts w:ascii="Traditional Arabic" w:hAnsi="Traditional Arabic"/>
          <w:b/>
          <w:bCs/>
          <w:sz w:val="24"/>
          <w:szCs w:val="24"/>
          <w:rtl/>
        </w:rPr>
        <w:t>المجتبى من السنن</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كتاب </w:t>
      </w:r>
      <w:r w:rsidRPr="006C4A2F">
        <w:rPr>
          <w:rFonts w:ascii="Traditional Arabic" w:hAnsi="Traditional Arabic" w:hint="cs"/>
          <w:sz w:val="24"/>
          <w:szCs w:val="24"/>
          <w:rtl/>
        </w:rPr>
        <w:t>مناسك الحج،</w:t>
      </w:r>
      <w:r w:rsidRPr="006C4A2F">
        <w:rPr>
          <w:rFonts w:ascii="Traditional Arabic" w:hAnsi="Traditional Arabic"/>
          <w:sz w:val="24"/>
          <w:szCs w:val="24"/>
          <w:rtl/>
        </w:rPr>
        <w:t xml:space="preserve"> تشبيه قضاء الحج بقضاء الدين</w:t>
      </w:r>
      <w:r w:rsidRPr="006C4A2F">
        <w:rPr>
          <w:rFonts w:ascii="Traditional Arabic" w:hAnsi="Traditional Arabic" w:hint="cs"/>
          <w:sz w:val="24"/>
          <w:szCs w:val="24"/>
          <w:rtl/>
        </w:rPr>
        <w:t xml:space="preserve"> ، برقم:(2638)، (5/117)</w:t>
      </w:r>
      <w:r w:rsidRPr="006C4A2F">
        <w:rPr>
          <w:rFonts w:hint="cs"/>
          <w:sz w:val="24"/>
          <w:szCs w:val="24"/>
          <w:rtl/>
        </w:rPr>
        <w:t>.</w:t>
      </w:r>
    </w:p>
  </w:footnote>
  <w:footnote w:id="1426">
    <w:p w:rsidR="00596D74" w:rsidRPr="006C4A2F" w:rsidRDefault="00596D74" w:rsidP="005331FE">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سنن النسائي الكبرى</w:t>
      </w:r>
      <w:r w:rsidRPr="006C4A2F">
        <w:rPr>
          <w:rStyle w:val="apple-style-span"/>
          <w:rFonts w:ascii="Traditional Arabic" w:hAnsi="Traditional Arabic" w:hint="cs"/>
          <w:b w:val="0"/>
          <w:bCs w:val="0"/>
          <w:sz w:val="24"/>
          <w:rtl/>
        </w:rPr>
        <w:t>،</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الحج،</w:t>
      </w:r>
      <w:r w:rsidRPr="006C4A2F">
        <w:rPr>
          <w:rFonts w:ascii="Traditional Arabic" w:hAnsi="Traditional Arabic"/>
          <w:b w:val="0"/>
          <w:bCs w:val="0"/>
          <w:sz w:val="24"/>
          <w:rtl/>
        </w:rPr>
        <w:t xml:space="preserve"> تشبيه قضاء الحج بقضاء الدين</w:t>
      </w:r>
      <w:r w:rsidRPr="006C4A2F">
        <w:rPr>
          <w:rFonts w:ascii="Traditional Arabic" w:hAnsi="Traditional Arabic" w:hint="cs"/>
          <w:b w:val="0"/>
          <w:bCs w:val="0"/>
          <w:sz w:val="24"/>
          <w:rtl/>
        </w:rPr>
        <w:t>، برقم(3618)، (2/324)</w:t>
      </w:r>
      <w:r w:rsidRPr="006C4A2F">
        <w:rPr>
          <w:rFonts w:hint="cs"/>
          <w:b w:val="0"/>
          <w:bCs w:val="0"/>
          <w:sz w:val="24"/>
          <w:rtl/>
        </w:rPr>
        <w:t>.</w:t>
      </w:r>
    </w:p>
  </w:footnote>
  <w:footnote w:id="1427">
    <w:p w:rsidR="00596D74" w:rsidRPr="006C4A2F" w:rsidRDefault="00596D74" w:rsidP="00132C15">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حنبل: أحمد ،</w:t>
      </w:r>
      <w:r w:rsidRPr="006C4A2F">
        <w:rPr>
          <w:rFonts w:hint="cs"/>
          <w:b w:val="0"/>
          <w:bCs w:val="0"/>
          <w:sz w:val="24"/>
          <w:rtl/>
        </w:rPr>
        <w:t xml:space="preserve"> </w:t>
      </w:r>
      <w:r w:rsidRPr="006C4A2F">
        <w:rPr>
          <w:rFonts w:hint="cs"/>
          <w:sz w:val="24"/>
          <w:rtl/>
        </w:rPr>
        <w:t>مسند الإمام أحمد بن حنبل</w:t>
      </w:r>
      <w:r w:rsidRPr="006C4A2F">
        <w:rPr>
          <w:rFonts w:ascii="Traditional Arabic" w:hAnsi="Traditional Arabic" w:hint="cs"/>
          <w:b w:val="0"/>
          <w:bCs w:val="0"/>
          <w:sz w:val="24"/>
          <w:rtl/>
        </w:rPr>
        <w:t xml:space="preserve"> ، حديث عبدالله بن الزبير </w:t>
      </w:r>
      <w:r w:rsidRPr="006C4A2F">
        <w:rPr>
          <w:rFonts w:ascii="Traditional Arabic" w:hAnsi="Traditional Arabic" w:hint="cs"/>
          <w:b w:val="0"/>
          <w:bCs w:val="0"/>
          <w:sz w:val="24"/>
        </w:rPr>
        <w:sym w:font="AGA Arabesque" w:char="F074"/>
      </w:r>
      <w:r w:rsidRPr="006C4A2F">
        <w:rPr>
          <w:rFonts w:ascii="Traditional Arabic" w:hAnsi="Traditional Arabic" w:hint="cs"/>
          <w:b w:val="0"/>
          <w:bCs w:val="0"/>
          <w:sz w:val="24"/>
          <w:rtl/>
        </w:rPr>
        <w:t>،</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ascii="Traditional Arabic" w:hAnsi="Traditional Arabic" w:hint="cs"/>
          <w:b w:val="0"/>
          <w:bCs w:val="0"/>
          <w:sz w:val="24"/>
          <w:rtl/>
        </w:rPr>
        <w:t>16125</w:t>
      </w:r>
      <w:r w:rsidRPr="006C4A2F">
        <w:rPr>
          <w:b w:val="0"/>
          <w:bCs w:val="0"/>
          <w:sz w:val="24"/>
          <w:rtl/>
        </w:rPr>
        <w:t>)</w:t>
      </w:r>
      <w:r w:rsidRPr="006C4A2F">
        <w:rPr>
          <w:rFonts w:hint="cs"/>
          <w:b w:val="0"/>
          <w:bCs w:val="0"/>
          <w:sz w:val="24"/>
          <w:rtl/>
        </w:rPr>
        <w:t>،(</w:t>
      </w:r>
      <w:r w:rsidRPr="006C4A2F">
        <w:rPr>
          <w:rFonts w:ascii="Traditional Arabic" w:hint="cs"/>
          <w:b w:val="0"/>
          <w:bCs w:val="0"/>
          <w:sz w:val="24"/>
          <w:rtl/>
        </w:rPr>
        <w:t xml:space="preserve"> 26/47).</w:t>
      </w:r>
    </w:p>
  </w:footnote>
  <w:footnote w:id="1428">
    <w:p w:rsidR="00596D74" w:rsidRPr="006C4A2F" w:rsidRDefault="00596D74" w:rsidP="001F395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w:t>
      </w:r>
      <w:r w:rsidRPr="006C4A2F">
        <w:rPr>
          <w:rFonts w:ascii="Traditional Arabic" w:hAnsi="Traditional Arabic" w:hint="cs"/>
          <w:sz w:val="24"/>
          <w:szCs w:val="24"/>
          <w:rtl/>
        </w:rPr>
        <w:t xml:space="preserve">دارمي: أبو محمد عبدالله ، </w:t>
      </w:r>
      <w:r w:rsidRPr="006C4A2F">
        <w:rPr>
          <w:rFonts w:ascii="Traditional Arabic" w:hAnsi="Traditional Arabic" w:hint="cs"/>
          <w:b/>
          <w:bCs/>
          <w:sz w:val="24"/>
          <w:szCs w:val="24"/>
          <w:rtl/>
        </w:rPr>
        <w:t>مسند الدارمي</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كتاب المناسك، </w:t>
      </w:r>
      <w:r w:rsidRPr="006C4A2F">
        <w:rPr>
          <w:rFonts w:ascii="Traditional Arabic" w:hAnsi="Traditional Arabic"/>
          <w:sz w:val="24"/>
          <w:szCs w:val="24"/>
          <w:rtl/>
        </w:rPr>
        <w:t>باب الحج عن الميت</w:t>
      </w:r>
      <w:r w:rsidRPr="006C4A2F">
        <w:rPr>
          <w:rFonts w:ascii="Traditional Arabic" w:hAnsi="Traditional Arabic" w:hint="cs"/>
          <w:sz w:val="24"/>
          <w:szCs w:val="24"/>
          <w:rtl/>
        </w:rPr>
        <w:t>،</w:t>
      </w:r>
      <w:r w:rsidRPr="006C4A2F">
        <w:rPr>
          <w:rFonts w:hint="cs"/>
          <w:caps/>
          <w:sz w:val="24"/>
          <w:szCs w:val="24"/>
          <w:rtl/>
        </w:rPr>
        <w:t xml:space="preserve">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1878</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2</w:t>
      </w:r>
      <w:r w:rsidRPr="006C4A2F">
        <w:rPr>
          <w:rFonts w:ascii="Traditional Arabic" w:hAnsi="Traditional Arabic"/>
          <w:sz w:val="24"/>
          <w:szCs w:val="24"/>
          <w:rtl/>
        </w:rPr>
        <w:t xml:space="preserve">/ </w:t>
      </w:r>
      <w:r w:rsidRPr="006C4A2F">
        <w:rPr>
          <w:rFonts w:ascii="Traditional Arabic" w:hAnsi="Traditional Arabic" w:hint="cs"/>
          <w:sz w:val="24"/>
          <w:szCs w:val="24"/>
          <w:rtl/>
        </w:rPr>
        <w:t>1157-1158</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429">
    <w:p w:rsidR="00596D74" w:rsidRPr="006C4A2F" w:rsidRDefault="00596D74" w:rsidP="00132C15">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أبو يعلى الموصلي: أحمد ،</w:t>
      </w:r>
      <w:r w:rsidRPr="006C4A2F">
        <w:rPr>
          <w:rFonts w:hint="cs"/>
          <w:sz w:val="24"/>
          <w:szCs w:val="24"/>
          <w:rtl/>
        </w:rPr>
        <w:t xml:space="preserve"> </w:t>
      </w:r>
      <w:r w:rsidRPr="006C4A2F">
        <w:rPr>
          <w:rFonts w:hint="cs"/>
          <w:b/>
          <w:bCs/>
          <w:sz w:val="24"/>
          <w:szCs w:val="24"/>
          <w:rtl/>
        </w:rPr>
        <w:t>مسند أبي يعلى</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مسند عبدالله بن الزبير رحمه الله،</w:t>
      </w:r>
      <w:r w:rsidRPr="006C4A2F">
        <w:rPr>
          <w:rFonts w:ascii="Traditional Arabic" w:hint="cs"/>
          <w:sz w:val="24"/>
          <w:szCs w:val="24"/>
          <w:rtl/>
        </w:rPr>
        <w:t xml:space="preserve"> ،برقم</w:t>
      </w:r>
      <w:r w:rsidRPr="006C4A2F">
        <w:rPr>
          <w:rFonts w:ascii="Traditional Arabic" w:hAnsi="Traditional Arabic" w:hint="cs"/>
          <w:sz w:val="24"/>
          <w:szCs w:val="24"/>
          <w:rtl/>
        </w:rPr>
        <w:t xml:space="preserve"> :(</w:t>
      </w:r>
      <w:r w:rsidRPr="006C4A2F">
        <w:rPr>
          <w:sz w:val="24"/>
          <w:szCs w:val="24"/>
          <w:rtl/>
        </w:rPr>
        <w:t xml:space="preserve"> </w:t>
      </w:r>
      <w:r w:rsidRPr="006C4A2F">
        <w:rPr>
          <w:rFonts w:ascii="Traditional Arabic" w:hAnsi="Traditional Arabic" w:hint="cs"/>
          <w:sz w:val="24"/>
          <w:szCs w:val="24"/>
          <w:rtl/>
        </w:rPr>
        <w:t>6812</w:t>
      </w:r>
      <w:r w:rsidRPr="006C4A2F">
        <w:rPr>
          <w:sz w:val="24"/>
          <w:szCs w:val="24"/>
          <w:rtl/>
        </w:rPr>
        <w:t>)</w:t>
      </w:r>
      <w:r w:rsidRPr="006C4A2F">
        <w:rPr>
          <w:rFonts w:hint="cs"/>
          <w:sz w:val="24"/>
          <w:szCs w:val="24"/>
          <w:rtl/>
        </w:rPr>
        <w:t>،(12/1850).</w:t>
      </w:r>
    </w:p>
  </w:footnote>
  <w:footnote w:id="1430">
    <w:p w:rsidR="00596D74" w:rsidRPr="006C4A2F" w:rsidRDefault="00596D74" w:rsidP="001F395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البيهقي</w:t>
      </w:r>
      <w:r w:rsidRPr="006C4A2F">
        <w:rPr>
          <w:rFonts w:ascii="Traditional Arabic" w:hAnsi="Traditional Arabic" w:hint="cs"/>
          <w:sz w:val="24"/>
          <w:szCs w:val="24"/>
          <w:rtl/>
        </w:rPr>
        <w:t xml:space="preserve">: 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كتاب الحج ،</w:t>
      </w:r>
      <w:r w:rsidRPr="006C4A2F">
        <w:rPr>
          <w:rFonts w:ascii="Traditional Arabic" w:hAnsi="Traditional Arabic"/>
          <w:sz w:val="24"/>
          <w:szCs w:val="24"/>
          <w:rtl/>
        </w:rPr>
        <w:t xml:space="preserve"> باب المضنو في بدنه لا يثبت على مركب وهو قادر على من يطيعه أو يستأجره فيلزمه فريضة الحج</w:t>
      </w:r>
      <w:r w:rsidRPr="006C4A2F">
        <w:rPr>
          <w:rFonts w:ascii="Traditional Arabic" w:hAnsi="Traditional Arabic" w:hint="cs"/>
          <w:sz w:val="24"/>
          <w:szCs w:val="24"/>
          <w:rtl/>
        </w:rPr>
        <w:t>،</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8417</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329</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431">
    <w:p w:rsidR="00596D74" w:rsidRPr="006C4A2F" w:rsidRDefault="00596D74" w:rsidP="001F395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الطحاوي</w:t>
      </w:r>
      <w:r w:rsidRPr="006C4A2F">
        <w:rPr>
          <w:rFonts w:ascii="Traditional Arabic" w:hint="cs"/>
          <w:sz w:val="24"/>
          <w:szCs w:val="24"/>
          <w:rtl/>
        </w:rPr>
        <w:t xml:space="preserve">: أحمد، </w:t>
      </w:r>
      <w:r w:rsidRPr="006C4A2F">
        <w:rPr>
          <w:rFonts w:ascii="Traditional Arabic" w:hAnsi="Traditional Arabic" w:hint="cs"/>
          <w:b/>
          <w:bCs/>
          <w:sz w:val="24"/>
          <w:szCs w:val="24"/>
          <w:rtl/>
        </w:rPr>
        <w:t xml:space="preserve">شرح </w:t>
      </w:r>
      <w:r w:rsidRPr="006C4A2F">
        <w:rPr>
          <w:rFonts w:ascii="Traditional Arabic" w:hAnsi="Traditional Arabic"/>
          <w:b/>
          <w:bCs/>
          <w:sz w:val="24"/>
          <w:szCs w:val="24"/>
          <w:rtl/>
        </w:rPr>
        <w:t>م</w:t>
      </w:r>
      <w:r w:rsidRPr="006C4A2F">
        <w:rPr>
          <w:rFonts w:ascii="Traditional Arabic" w:hAnsi="Traditional Arabic" w:hint="cs"/>
          <w:b/>
          <w:bCs/>
          <w:sz w:val="24"/>
          <w:szCs w:val="24"/>
          <w:rtl/>
        </w:rPr>
        <w:t>شكل</w:t>
      </w:r>
      <w:r w:rsidRPr="006C4A2F">
        <w:rPr>
          <w:rFonts w:ascii="Traditional Arabic" w:hAnsi="Traditional Arabic"/>
          <w:b/>
          <w:bCs/>
          <w:sz w:val="24"/>
          <w:szCs w:val="24"/>
          <w:rtl/>
        </w:rPr>
        <w:t xml:space="preserve"> الآثار</w:t>
      </w:r>
      <w:r w:rsidRPr="006C4A2F">
        <w:rPr>
          <w:rFonts w:ascii="Traditional Arabic" w:hAnsi="Traditional Arabic" w:hint="cs"/>
          <w:sz w:val="24"/>
          <w:szCs w:val="24"/>
          <w:rtl/>
        </w:rPr>
        <w:t xml:space="preserve">،تحقيق:شعيب الأرنؤوط،(بيروت،مؤسسة الرسالة،ط1، 1415ه-1994م) ،باب بيان مشكل ما روي عن رسول الله </w:t>
      </w:r>
      <w:r w:rsidRPr="006C4A2F">
        <w:rPr>
          <w:rFonts w:ascii="Traditional Arabic" w:hAnsi="Traditional Arabic" w:hint="cs"/>
          <w:sz w:val="24"/>
          <w:szCs w:val="24"/>
        </w:rPr>
        <w:sym w:font="AGA Arabesque" w:char="F072"/>
      </w:r>
      <w:r w:rsidRPr="006C4A2F">
        <w:rPr>
          <w:rFonts w:ascii="Traditional Arabic" w:hAnsi="Traditional Arabic" w:hint="cs"/>
          <w:sz w:val="24"/>
          <w:szCs w:val="24"/>
          <w:rtl/>
        </w:rPr>
        <w:t xml:space="preserve"> في جعله قضاء الحج عن من قد وجب عليه كقضاء الدين قد كان وجب عليه،برقم:(2545</w:t>
      </w:r>
      <w:r w:rsidRPr="006C4A2F">
        <w:rPr>
          <w:rFonts w:ascii="Traditional Arabic" w:hint="cs"/>
          <w:sz w:val="24"/>
          <w:szCs w:val="24"/>
          <w:rtl/>
        </w:rPr>
        <w:t>)</w:t>
      </w:r>
      <w:r w:rsidRPr="006C4A2F">
        <w:rPr>
          <w:rFonts w:hint="cs"/>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372)</w:t>
      </w:r>
      <w:r w:rsidRPr="006C4A2F">
        <w:rPr>
          <w:rFonts w:hint="cs"/>
          <w:sz w:val="24"/>
          <w:szCs w:val="24"/>
          <w:rtl/>
        </w:rPr>
        <w:t>.</w:t>
      </w:r>
    </w:p>
  </w:footnote>
  <w:footnote w:id="1432">
    <w:p w:rsidR="00596D74" w:rsidRPr="006C4A2F" w:rsidRDefault="00596D74" w:rsidP="001F3951">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 الضياء </w:t>
      </w:r>
      <w:r w:rsidRPr="006C4A2F">
        <w:rPr>
          <w:rFonts w:ascii="Traditional Arabic" w:hAnsi="Traditional Arabic"/>
          <w:sz w:val="24"/>
          <w:szCs w:val="24"/>
          <w:rtl/>
        </w:rPr>
        <w:t>ال</w:t>
      </w:r>
      <w:r w:rsidRPr="006C4A2F">
        <w:rPr>
          <w:rFonts w:ascii="Traditional Arabic" w:hAnsi="Traditional Arabic" w:hint="cs"/>
          <w:sz w:val="24"/>
          <w:szCs w:val="24"/>
          <w:rtl/>
        </w:rPr>
        <w:t>مقدسي</w:t>
      </w:r>
      <w:r w:rsidRPr="006C4A2F">
        <w:rPr>
          <w:rFonts w:ascii="Traditional Arabic" w:hAnsi="Traditional Arabic"/>
          <w:sz w:val="24"/>
          <w:szCs w:val="24"/>
          <w:rtl/>
        </w:rPr>
        <w:t xml:space="preserve"> </w:t>
      </w:r>
      <w:r w:rsidRPr="006C4A2F">
        <w:rPr>
          <w:rFonts w:ascii="Traditional Arabic" w:hAnsi="Traditional Arabic" w:hint="cs"/>
          <w:sz w:val="24"/>
          <w:szCs w:val="24"/>
          <w:rtl/>
        </w:rPr>
        <w:t xml:space="preserve">:محمد، </w:t>
      </w:r>
      <w:r w:rsidRPr="006C4A2F">
        <w:rPr>
          <w:rFonts w:ascii="Traditional Arabic" w:hAnsi="Traditional Arabic" w:hint="cs"/>
          <w:b/>
          <w:bCs/>
          <w:sz w:val="24"/>
          <w:szCs w:val="24"/>
          <w:rtl/>
        </w:rPr>
        <w:t>الأحاديث المختارة</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hint="cs"/>
          <w:caps/>
          <w:sz w:val="24"/>
          <w:szCs w:val="24"/>
          <w:rtl/>
        </w:rPr>
        <w:t>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318</w:t>
      </w:r>
      <w:r w:rsidRPr="006C4A2F">
        <w:rPr>
          <w:rFonts w:ascii="Traditional Arabic" w:hAnsi="Traditional Arabic"/>
          <w:sz w:val="24"/>
          <w:szCs w:val="24"/>
          <w:rtl/>
        </w:rPr>
        <w:t>)</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491</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433">
    <w:p w:rsidR="00596D74" w:rsidRPr="006C4A2F" w:rsidRDefault="00596D74" w:rsidP="00132C15">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7919</w:t>
      </w:r>
      <w:r w:rsidRPr="006C4A2F">
        <w:rPr>
          <w:b w:val="0"/>
          <w:bCs w:val="0"/>
          <w:sz w:val="24"/>
          <w:rtl/>
        </w:rPr>
        <w:t>)</w:t>
      </w:r>
      <w:r w:rsidRPr="006C4A2F">
        <w:rPr>
          <w:rFonts w:hint="cs"/>
          <w:b w:val="0"/>
          <w:bCs w:val="0"/>
          <w:sz w:val="24"/>
          <w:rtl/>
        </w:rPr>
        <w:t>.</w:t>
      </w:r>
    </w:p>
  </w:footnote>
  <w:footnote w:id="1434">
    <w:p w:rsidR="00596D74" w:rsidRPr="006C4A2F" w:rsidRDefault="00596D74" w:rsidP="00132C15">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hint="cs"/>
          <w:b w:val="0"/>
          <w:bCs w:val="0"/>
          <w:sz w:val="24"/>
          <w:rtl/>
        </w:rPr>
        <w:t>- ابن حبان البستي:محمد ،</w:t>
      </w:r>
      <w:r w:rsidRPr="006C4A2F">
        <w:rPr>
          <w:rFonts w:hint="cs"/>
          <w:b w:val="0"/>
          <w:bCs w:val="0"/>
          <w:sz w:val="24"/>
          <w:rtl/>
        </w:rPr>
        <w:t xml:space="preserve"> </w:t>
      </w:r>
      <w:r w:rsidRPr="006C4A2F">
        <w:rPr>
          <w:rFonts w:hint="cs"/>
          <w:sz w:val="24"/>
          <w:rtl/>
        </w:rPr>
        <w:t>الثقات</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6183</w:t>
      </w:r>
      <w:r w:rsidRPr="006C4A2F">
        <w:rPr>
          <w:b w:val="0"/>
          <w:bCs w:val="0"/>
          <w:sz w:val="24"/>
          <w:rtl/>
        </w:rPr>
        <w:t>)</w:t>
      </w:r>
      <w:r w:rsidRPr="006C4A2F">
        <w:rPr>
          <w:rFonts w:hint="cs"/>
          <w:b w:val="0"/>
          <w:bCs w:val="0"/>
          <w:sz w:val="24"/>
          <w:rtl/>
        </w:rPr>
        <w:t>،(5/550).</w:t>
      </w:r>
    </w:p>
  </w:footnote>
  <w:footnote w:id="1435">
    <w:p w:rsidR="00596D74" w:rsidRPr="006C4A2F" w:rsidRDefault="00596D74" w:rsidP="00132C15">
      <w:pPr>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hint="cs"/>
          <w:sz w:val="24"/>
          <w:szCs w:val="24"/>
          <w:rtl/>
        </w:rPr>
        <w:t>- ينظر: ابن حبان البستي: محمد ،</w:t>
      </w:r>
      <w:r w:rsidRPr="006C4A2F">
        <w:rPr>
          <w:rFonts w:ascii="Traditional Arabic" w:hAnsi="Traditional Arabic" w:hint="cs"/>
          <w:b/>
          <w:bCs/>
          <w:sz w:val="24"/>
          <w:szCs w:val="24"/>
          <w:rtl/>
        </w:rPr>
        <w:t xml:space="preserve"> </w:t>
      </w:r>
      <w:r w:rsidRPr="006C4A2F">
        <w:rPr>
          <w:rFonts w:ascii="Traditional Arabic" w:hAnsi="Traditional Arabic"/>
          <w:b/>
          <w:bCs/>
          <w:sz w:val="24"/>
          <w:szCs w:val="24"/>
          <w:rtl/>
        </w:rPr>
        <w:t>الثقا</w:t>
      </w:r>
      <w:r w:rsidRPr="006C4A2F">
        <w:rPr>
          <w:rFonts w:ascii="Traditional Arabic" w:hAnsi="Traditional Arabic" w:hint="cs"/>
          <w:b/>
          <w:bCs/>
          <w:sz w:val="24"/>
          <w:szCs w:val="24"/>
          <w:rtl/>
        </w:rPr>
        <w:t>ت</w:t>
      </w:r>
      <w:r w:rsidRPr="006C4A2F">
        <w:rPr>
          <w:rFonts w:ascii="Traditional Arabic" w:hAnsi="Traditional Arabic"/>
          <w:b/>
          <w:bCs/>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Ansi="Traditional Arabic" w:hint="cs"/>
          <w:sz w:val="24"/>
          <w:szCs w:val="24"/>
          <w:rtl/>
        </w:rPr>
        <w:t>،</w:t>
      </w:r>
      <w:r w:rsidRPr="006C4A2F">
        <w:rPr>
          <w:rFonts w:ascii="Traditional Arabic" w:hAnsi="Traditional Arabic"/>
          <w:sz w:val="24"/>
          <w:szCs w:val="24"/>
          <w:rtl/>
        </w:rPr>
        <w:t xml:space="preserve">باب </w:t>
      </w:r>
      <w:r w:rsidRPr="006C4A2F">
        <w:rPr>
          <w:rFonts w:ascii="Traditional Arabic" w:hAnsi="Traditional Arabic" w:hint="cs"/>
          <w:sz w:val="24"/>
          <w:szCs w:val="24"/>
          <w:rtl/>
        </w:rPr>
        <w:t>العين:( 5</w:t>
      </w:r>
      <w:r w:rsidRPr="006C4A2F">
        <w:rPr>
          <w:rFonts w:ascii="Traditional Arabic" w:hAnsi="Traditional Arabic"/>
          <w:sz w:val="24"/>
          <w:szCs w:val="24"/>
          <w:rtl/>
        </w:rPr>
        <w:t>/</w:t>
      </w:r>
      <w:r w:rsidRPr="006C4A2F">
        <w:rPr>
          <w:rFonts w:ascii="Traditional Arabic" w:hAnsi="Traditional Arabic" w:hint="cs"/>
          <w:sz w:val="24"/>
          <w:szCs w:val="24"/>
          <w:rtl/>
        </w:rPr>
        <w:t>550) ،برقم:(</w:t>
      </w:r>
      <w:r w:rsidRPr="006C4A2F">
        <w:rPr>
          <w:rFonts w:ascii="Traditional Arabic" w:hAnsi="Traditional Arabic"/>
          <w:sz w:val="24"/>
          <w:szCs w:val="24"/>
          <w:rtl/>
        </w:rPr>
        <w:t xml:space="preserve"> </w:t>
      </w:r>
      <w:r w:rsidRPr="006C4A2F">
        <w:rPr>
          <w:rFonts w:ascii="Traditional Arabic" w:hAnsi="Traditional Arabic" w:hint="cs"/>
          <w:sz w:val="24"/>
          <w:szCs w:val="24"/>
          <w:rtl/>
        </w:rPr>
        <w:t>6183</w:t>
      </w:r>
      <w:r w:rsidRPr="006C4A2F">
        <w:rPr>
          <w:rFonts w:ascii="Traditional Arabic" w:hint="eastAsia"/>
          <w:sz w:val="24"/>
          <w:szCs w:val="24"/>
          <w:rtl/>
        </w:rPr>
        <w:t xml:space="preserve"> </w:t>
      </w:r>
      <w:r w:rsidRPr="006C4A2F">
        <w:rPr>
          <w:rFonts w:ascii="Traditional Arabic" w:hint="cs"/>
          <w:sz w:val="24"/>
          <w:szCs w:val="24"/>
          <w:rtl/>
        </w:rPr>
        <w:t>)</w:t>
      </w:r>
      <w:r w:rsidRPr="006C4A2F">
        <w:rPr>
          <w:rFonts w:hint="cs"/>
          <w:sz w:val="24"/>
          <w:szCs w:val="24"/>
          <w:rtl/>
        </w:rPr>
        <w:t>.</w:t>
      </w:r>
    </w:p>
  </w:footnote>
  <w:footnote w:id="1436">
    <w:p w:rsidR="00596D74" w:rsidRPr="006C4A2F" w:rsidRDefault="00596D74" w:rsidP="005331FE">
      <w:pPr>
        <w:jc w:val="both"/>
        <w:rPr>
          <w:rFonts w:ascii="Traditional Arabic" w:hAnsi="Traditional Arabic"/>
          <w:sz w:val="24"/>
          <w:szCs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الألباني :محمد، </w:t>
      </w:r>
      <w:r w:rsidRPr="006C4A2F">
        <w:rPr>
          <w:rFonts w:ascii="Traditional Arabic" w:hAnsi="Traditional Arabic" w:hint="cs"/>
          <w:b/>
          <w:bCs/>
          <w:sz w:val="24"/>
          <w:szCs w:val="24"/>
          <w:rtl/>
        </w:rPr>
        <w:t>السلسلة الضعيفة والموضوعة وأثرها السيئ في الأمة</w:t>
      </w:r>
      <w:r w:rsidRPr="006C4A2F">
        <w:rPr>
          <w:rFonts w:ascii="Traditional Arabic" w:hAnsi="Traditional Arabic" w:hint="cs"/>
          <w:sz w:val="24"/>
          <w:szCs w:val="24"/>
          <w:rtl/>
        </w:rPr>
        <w:t xml:space="preserve"> ،برقم:(</w:t>
      </w:r>
      <w:r w:rsidRPr="006C4A2F">
        <w:rPr>
          <w:rFonts w:ascii="Traditional Arabic" w:hAnsi="Traditional Arabic"/>
          <w:sz w:val="24"/>
          <w:szCs w:val="24"/>
          <w:rtl/>
        </w:rPr>
        <w:t xml:space="preserve"> 2954</w:t>
      </w:r>
      <w:r w:rsidRPr="006C4A2F">
        <w:rPr>
          <w:rFonts w:ascii="Traditional Arabic" w:hAnsi="Traditional Arabic" w:hint="cs"/>
          <w:sz w:val="24"/>
          <w:szCs w:val="24"/>
          <w:rtl/>
        </w:rPr>
        <w:t>)، (</w:t>
      </w:r>
      <w:r w:rsidRPr="006C4A2F">
        <w:rPr>
          <w:rFonts w:ascii="Traditional Arabic" w:hAnsi="Traditional Arabic"/>
          <w:sz w:val="24"/>
          <w:szCs w:val="24"/>
          <w:rtl/>
        </w:rPr>
        <w:t>6/517</w:t>
      </w:r>
      <w:r w:rsidRPr="006C4A2F">
        <w:rPr>
          <w:rFonts w:ascii="Traditional Arabic" w:hAnsi="Traditional Arabic" w:hint="cs"/>
          <w:sz w:val="24"/>
          <w:szCs w:val="24"/>
          <w:rtl/>
        </w:rPr>
        <w:t>).</w:t>
      </w:r>
    </w:p>
  </w:footnote>
  <w:footnote w:id="1437">
    <w:p w:rsidR="00596D74" w:rsidRPr="006C4A2F" w:rsidRDefault="00596D74" w:rsidP="005331FE">
      <w:pPr>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البيهقي </w:t>
      </w:r>
      <w:r w:rsidRPr="006C4A2F">
        <w:rPr>
          <w:rFonts w:ascii="Traditional Arabic" w:hAnsi="Traditional Arabic" w:hint="cs"/>
          <w:sz w:val="24"/>
          <w:szCs w:val="24"/>
          <w:rtl/>
        </w:rPr>
        <w:t xml:space="preserve">:أبو بكر أحمد، </w:t>
      </w:r>
      <w:r w:rsidRPr="006C4A2F">
        <w:rPr>
          <w:rFonts w:ascii="Traditional Arabic" w:hAnsi="Traditional Arabic" w:hint="cs"/>
          <w:b/>
          <w:bCs/>
          <w:sz w:val="24"/>
          <w:szCs w:val="24"/>
          <w:rtl/>
        </w:rPr>
        <w:t>السنن الكبرى</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329</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438">
    <w:p w:rsidR="00596D74" w:rsidRPr="006C4A2F" w:rsidRDefault="00596D74" w:rsidP="005331FE">
      <w:pPr>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المصدر السابق:</w:t>
      </w:r>
      <w:r w:rsidRPr="006C4A2F">
        <w:rPr>
          <w:rFonts w:ascii="Traditional Arabic" w:hAnsi="Traditional Arabic"/>
          <w:sz w:val="24"/>
          <w:szCs w:val="24"/>
          <w:rtl/>
        </w:rPr>
        <w:t>(</w:t>
      </w:r>
      <w:r w:rsidRPr="006C4A2F">
        <w:rPr>
          <w:rFonts w:ascii="Traditional Arabic" w:hAnsi="Traditional Arabic" w:hint="cs"/>
          <w:sz w:val="24"/>
          <w:szCs w:val="24"/>
          <w:rtl/>
        </w:rPr>
        <w:t>4</w:t>
      </w:r>
      <w:r w:rsidRPr="006C4A2F">
        <w:rPr>
          <w:rFonts w:ascii="Traditional Arabic" w:hAnsi="Traditional Arabic"/>
          <w:sz w:val="24"/>
          <w:szCs w:val="24"/>
          <w:rtl/>
        </w:rPr>
        <w:t xml:space="preserve">/ </w:t>
      </w:r>
      <w:r w:rsidRPr="006C4A2F">
        <w:rPr>
          <w:rFonts w:ascii="Traditional Arabic" w:hAnsi="Traditional Arabic" w:hint="cs"/>
          <w:sz w:val="24"/>
          <w:szCs w:val="24"/>
          <w:rtl/>
        </w:rPr>
        <w:t>329-330</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439">
    <w:p w:rsidR="00596D74" w:rsidRPr="006C4A2F" w:rsidRDefault="00596D74" w:rsidP="005331FE">
      <w:pPr>
        <w:jc w:val="both"/>
        <w:rPr>
          <w:rFonts w:ascii="Traditional Arabic" w:hAnsi="Traditional Arabic"/>
          <w:sz w:val="24"/>
          <w:szCs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الألباني :محمد، </w:t>
      </w:r>
      <w:r w:rsidRPr="006C4A2F">
        <w:rPr>
          <w:rFonts w:ascii="Traditional Arabic" w:hAnsi="Traditional Arabic" w:hint="cs"/>
          <w:b/>
          <w:bCs/>
          <w:sz w:val="24"/>
          <w:szCs w:val="24"/>
          <w:rtl/>
        </w:rPr>
        <w:t>السلسلة الضعيفة والموضوعة وأثرها السيئ في الأمة</w:t>
      </w:r>
      <w:r w:rsidRPr="006C4A2F">
        <w:rPr>
          <w:rFonts w:ascii="Traditional Arabic" w:hAnsi="Traditional Arabic" w:hint="cs"/>
          <w:sz w:val="24"/>
          <w:szCs w:val="24"/>
          <w:rtl/>
        </w:rPr>
        <w:t xml:space="preserve"> ،برقم:(</w:t>
      </w:r>
      <w:r w:rsidRPr="006C4A2F">
        <w:rPr>
          <w:rFonts w:ascii="Traditional Arabic" w:hAnsi="Traditional Arabic"/>
          <w:sz w:val="24"/>
          <w:szCs w:val="24"/>
          <w:rtl/>
        </w:rPr>
        <w:t xml:space="preserve"> 2954</w:t>
      </w:r>
      <w:r w:rsidRPr="006C4A2F">
        <w:rPr>
          <w:rFonts w:ascii="Traditional Arabic" w:hAnsi="Traditional Arabic" w:hint="cs"/>
          <w:sz w:val="24"/>
          <w:szCs w:val="24"/>
          <w:rtl/>
        </w:rPr>
        <w:t>)، (</w:t>
      </w:r>
      <w:r w:rsidRPr="006C4A2F">
        <w:rPr>
          <w:rFonts w:ascii="Traditional Arabic" w:hAnsi="Traditional Arabic"/>
          <w:sz w:val="24"/>
          <w:szCs w:val="24"/>
          <w:rtl/>
        </w:rPr>
        <w:t>6/517</w:t>
      </w:r>
      <w:r w:rsidRPr="006C4A2F">
        <w:rPr>
          <w:rFonts w:ascii="Traditional Arabic" w:hAnsi="Traditional Arabic" w:hint="cs"/>
          <w:sz w:val="24"/>
          <w:szCs w:val="24"/>
          <w:rtl/>
        </w:rPr>
        <w:t>).</w:t>
      </w:r>
    </w:p>
  </w:footnote>
  <w:footnote w:id="1440">
    <w:p w:rsidR="00596D74" w:rsidRPr="006C4A2F" w:rsidRDefault="00596D74" w:rsidP="00043D64">
      <w:pPr>
        <w:ind w:firstLine="0"/>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Style w:val="apple-style-span"/>
          <w:rFonts w:ascii="Traditional Arabic" w:hAnsi="Traditional Arabic" w:hint="cs"/>
          <w:sz w:val="24"/>
          <w:szCs w:val="24"/>
          <w:rtl/>
        </w:rPr>
        <w:t xml:space="preserve">- النسائي: أحمد، </w:t>
      </w:r>
      <w:r w:rsidRPr="006C4A2F">
        <w:rPr>
          <w:rFonts w:ascii="Traditional Arabic" w:hAnsi="Traditional Arabic"/>
          <w:b/>
          <w:bCs/>
          <w:sz w:val="24"/>
          <w:szCs w:val="24"/>
          <w:rtl/>
        </w:rPr>
        <w:t>المجتبى من السنن</w:t>
      </w:r>
      <w:r w:rsidRPr="006C4A2F">
        <w:rPr>
          <w:rStyle w:val="apple-style-span"/>
          <w:rFonts w:ascii="Traditional Arabic" w:hAnsi="Traditional Arabic" w:hint="cs"/>
          <w:sz w:val="24"/>
          <w:szCs w:val="24"/>
          <w:rtl/>
        </w:rPr>
        <w:t>،</w:t>
      </w:r>
      <w:r w:rsidRPr="006C4A2F">
        <w:rPr>
          <w:rFonts w:ascii="Traditional Arabic" w:hAnsi="Traditional Arabic"/>
          <w:sz w:val="24"/>
          <w:szCs w:val="24"/>
          <w:rtl/>
        </w:rPr>
        <w:t xml:space="preserve">كتاب </w:t>
      </w:r>
      <w:r w:rsidRPr="006C4A2F">
        <w:rPr>
          <w:rFonts w:ascii="Traditional Arabic" w:hAnsi="Traditional Arabic" w:hint="cs"/>
          <w:sz w:val="24"/>
          <w:szCs w:val="24"/>
          <w:rtl/>
        </w:rPr>
        <w:t>مناسك الحج،</w:t>
      </w:r>
      <w:r w:rsidRPr="006C4A2F">
        <w:rPr>
          <w:rFonts w:ascii="Traditional Arabic" w:hAnsi="Traditional Arabic"/>
          <w:sz w:val="44"/>
          <w:szCs w:val="44"/>
          <w:rtl/>
        </w:rPr>
        <w:t xml:space="preserve"> </w:t>
      </w:r>
      <w:r w:rsidRPr="006C4A2F">
        <w:rPr>
          <w:rFonts w:ascii="Traditional Arabic" w:hAnsi="Traditional Arabic"/>
          <w:sz w:val="24"/>
          <w:szCs w:val="24"/>
          <w:rtl/>
        </w:rPr>
        <w:t>باب الحكم التشبيه والتمثيل وذكر اختلاف محمد وهشيم على يحيى بن أبي إسحاق</w:t>
      </w:r>
      <w:r w:rsidRPr="006C4A2F">
        <w:rPr>
          <w:rFonts w:ascii="Traditional Arabic" w:hAnsi="Traditional Arabic" w:hint="cs"/>
          <w:sz w:val="24"/>
          <w:szCs w:val="24"/>
          <w:rtl/>
        </w:rPr>
        <w:t>، برقم:(5395)، (8/229)</w:t>
      </w:r>
      <w:r w:rsidRPr="006C4A2F">
        <w:rPr>
          <w:rFonts w:hint="cs"/>
          <w:sz w:val="24"/>
          <w:szCs w:val="24"/>
          <w:rtl/>
        </w:rPr>
        <w:t>.</w:t>
      </w:r>
    </w:p>
  </w:footnote>
  <w:footnote w:id="1441">
    <w:p w:rsidR="00596D74" w:rsidRPr="006C4A2F" w:rsidRDefault="00596D74" w:rsidP="005331FE">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Style w:val="apple-style-span"/>
          <w:rFonts w:ascii="Traditional Arabic" w:hAnsi="Traditional Arabic" w:hint="cs"/>
          <w:b w:val="0"/>
          <w:bCs w:val="0"/>
          <w:sz w:val="24"/>
          <w:rtl/>
        </w:rPr>
        <w:t xml:space="preserve">- النسائي: أحمد، </w:t>
      </w:r>
      <w:r w:rsidRPr="006C4A2F">
        <w:rPr>
          <w:rFonts w:ascii="Traditional Arabic" w:hAnsi="Traditional Arabic"/>
          <w:sz w:val="24"/>
          <w:rtl/>
        </w:rPr>
        <w:t>سنن النسائي الكبرى</w:t>
      </w:r>
      <w:r w:rsidRPr="006C4A2F">
        <w:rPr>
          <w:rStyle w:val="apple-style-span"/>
          <w:rFonts w:ascii="Traditional Arabic" w:hAnsi="Traditional Arabic" w:hint="cs"/>
          <w:b w:val="0"/>
          <w:bCs w:val="0"/>
          <w:sz w:val="24"/>
          <w:rtl/>
        </w:rPr>
        <w:t>،</w:t>
      </w:r>
      <w:r w:rsidRPr="006C4A2F">
        <w:rPr>
          <w:rFonts w:ascii="Traditional Arabic" w:hAnsi="Traditional Arabic"/>
          <w:b w:val="0"/>
          <w:bCs w:val="0"/>
          <w:sz w:val="24"/>
          <w:rtl/>
        </w:rPr>
        <w:t xml:space="preserve">كتاب </w:t>
      </w:r>
      <w:r w:rsidRPr="006C4A2F">
        <w:rPr>
          <w:rFonts w:ascii="Traditional Arabic" w:hAnsi="Traditional Arabic" w:hint="cs"/>
          <w:b w:val="0"/>
          <w:bCs w:val="0"/>
          <w:sz w:val="24"/>
          <w:rtl/>
        </w:rPr>
        <w:t>الحج،</w:t>
      </w:r>
      <w:r w:rsidRPr="006C4A2F">
        <w:rPr>
          <w:rFonts w:ascii="Traditional Arabic" w:hAnsi="Traditional Arabic"/>
          <w:b w:val="0"/>
          <w:bCs w:val="0"/>
          <w:sz w:val="24"/>
          <w:rtl/>
        </w:rPr>
        <w:t xml:space="preserve"> باب الحكم التشبيه والتمثيل وذكر اختلاف محمد وهشيم على يحيى بن أبي إسحاق</w:t>
      </w:r>
      <w:r w:rsidRPr="006C4A2F">
        <w:rPr>
          <w:rFonts w:ascii="Traditional Arabic" w:hAnsi="Traditional Arabic" w:hint="cs"/>
          <w:b w:val="0"/>
          <w:bCs w:val="0"/>
          <w:sz w:val="24"/>
          <w:rtl/>
        </w:rPr>
        <w:t>، برقم(5952)، (3/471)</w:t>
      </w:r>
      <w:r w:rsidRPr="006C4A2F">
        <w:rPr>
          <w:rFonts w:hint="cs"/>
          <w:b w:val="0"/>
          <w:bCs w:val="0"/>
          <w:sz w:val="24"/>
          <w:rtl/>
        </w:rPr>
        <w:t>.</w:t>
      </w:r>
    </w:p>
  </w:footnote>
  <w:footnote w:id="1442">
    <w:p w:rsidR="00596D74" w:rsidRPr="006C4A2F" w:rsidRDefault="00596D74" w:rsidP="00043D64">
      <w:pPr>
        <w:ind w:firstLine="0"/>
        <w:jc w:val="both"/>
        <w:rPr>
          <w:sz w:val="24"/>
          <w:szCs w:val="24"/>
        </w:rPr>
      </w:pPr>
      <w:r w:rsidRPr="006C4A2F">
        <w:rPr>
          <w:rStyle w:val="a3"/>
          <w:rFonts w:ascii="Traditional Arabic" w:hAnsi="Traditional Arabic"/>
          <w:sz w:val="24"/>
          <w:szCs w:val="24"/>
        </w:rPr>
        <w:footnoteRef/>
      </w:r>
      <w:r w:rsidRPr="006C4A2F">
        <w:rPr>
          <w:rFonts w:ascii="Traditional Arabic" w:hAnsi="Traditional Arabic"/>
          <w:sz w:val="24"/>
          <w:szCs w:val="24"/>
          <w:rtl/>
        </w:rPr>
        <w:t xml:space="preserve"> </w:t>
      </w:r>
      <w:r w:rsidRPr="006C4A2F">
        <w:rPr>
          <w:rFonts w:ascii="Traditional Arabic" w:hAnsi="Traditional Arabic" w:hint="cs"/>
          <w:sz w:val="24"/>
          <w:szCs w:val="24"/>
          <w:rtl/>
        </w:rPr>
        <w:t>- الطحاوي</w:t>
      </w:r>
      <w:r w:rsidRPr="006C4A2F">
        <w:rPr>
          <w:rFonts w:ascii="Traditional Arabic" w:hint="cs"/>
          <w:sz w:val="24"/>
          <w:szCs w:val="24"/>
          <w:rtl/>
        </w:rPr>
        <w:t xml:space="preserve">:أحمد، </w:t>
      </w:r>
      <w:r w:rsidRPr="006C4A2F">
        <w:rPr>
          <w:rFonts w:ascii="Traditional Arabic" w:hAnsi="Traditional Arabic" w:hint="cs"/>
          <w:b/>
          <w:bCs/>
          <w:sz w:val="24"/>
          <w:szCs w:val="24"/>
          <w:rtl/>
        </w:rPr>
        <w:t xml:space="preserve">شرح </w:t>
      </w:r>
      <w:r w:rsidRPr="006C4A2F">
        <w:rPr>
          <w:rFonts w:ascii="Traditional Arabic" w:hAnsi="Traditional Arabic"/>
          <w:b/>
          <w:bCs/>
          <w:sz w:val="24"/>
          <w:szCs w:val="24"/>
          <w:rtl/>
        </w:rPr>
        <w:t>م</w:t>
      </w:r>
      <w:r w:rsidRPr="006C4A2F">
        <w:rPr>
          <w:rFonts w:ascii="Traditional Arabic" w:hAnsi="Traditional Arabic" w:hint="cs"/>
          <w:b/>
          <w:bCs/>
          <w:sz w:val="24"/>
          <w:szCs w:val="24"/>
          <w:rtl/>
        </w:rPr>
        <w:t>شكل</w:t>
      </w:r>
      <w:r w:rsidRPr="006C4A2F">
        <w:rPr>
          <w:rFonts w:ascii="Traditional Arabic" w:hAnsi="Traditional Arabic"/>
          <w:b/>
          <w:bCs/>
          <w:sz w:val="24"/>
          <w:szCs w:val="24"/>
          <w:rtl/>
        </w:rPr>
        <w:t xml:space="preserve"> الآثار</w:t>
      </w:r>
      <w:r w:rsidRPr="006C4A2F">
        <w:rPr>
          <w:rFonts w:ascii="Traditional Arabic" w:hAnsi="Traditional Arabic" w:hint="cs"/>
          <w:sz w:val="24"/>
          <w:szCs w:val="24"/>
          <w:rtl/>
        </w:rPr>
        <w:t xml:space="preserve">،باب بيان مشكل ما روي عن رسول الله </w:t>
      </w:r>
      <w:r w:rsidRPr="006C4A2F">
        <w:rPr>
          <w:rFonts w:ascii="Traditional Arabic" w:hAnsi="Traditional Arabic" w:hint="cs"/>
          <w:sz w:val="24"/>
          <w:szCs w:val="24"/>
        </w:rPr>
        <w:sym w:font="AGA Arabesque" w:char="F072"/>
      </w:r>
      <w:r w:rsidRPr="006C4A2F">
        <w:rPr>
          <w:rFonts w:ascii="Traditional Arabic" w:hAnsi="Traditional Arabic" w:hint="cs"/>
          <w:sz w:val="24"/>
          <w:szCs w:val="24"/>
          <w:rtl/>
        </w:rPr>
        <w:t xml:space="preserve"> في جعله قضاء الحج عن من قد وجب عليه كقضاء الدين قد كان وجب عليه،برقم:(2536-2537-2538</w:t>
      </w:r>
      <w:r w:rsidRPr="006C4A2F">
        <w:rPr>
          <w:rFonts w:ascii="Traditional Arabic" w:hint="cs"/>
          <w:sz w:val="24"/>
          <w:szCs w:val="24"/>
          <w:rtl/>
        </w:rPr>
        <w:t>)</w:t>
      </w:r>
      <w:r w:rsidRPr="006C4A2F">
        <w:rPr>
          <w:rFonts w:hint="cs"/>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365-367)</w:t>
      </w:r>
      <w:r w:rsidRPr="006C4A2F">
        <w:rPr>
          <w:rFonts w:hint="cs"/>
          <w:sz w:val="24"/>
          <w:szCs w:val="24"/>
          <w:rtl/>
        </w:rPr>
        <w:t>.</w:t>
      </w:r>
    </w:p>
  </w:footnote>
  <w:footnote w:id="1443">
    <w:p w:rsidR="00596D74" w:rsidRPr="006C4A2F" w:rsidRDefault="00596D74" w:rsidP="00342D33">
      <w:pPr>
        <w:pStyle w:val="a4"/>
        <w:jc w:val="both"/>
        <w:rPr>
          <w:b w:val="0"/>
          <w:bCs w:val="0"/>
          <w:sz w:val="24"/>
        </w:rPr>
      </w:pPr>
      <w:r w:rsidRPr="006C4A2F">
        <w:rPr>
          <w:rStyle w:val="a3"/>
          <w:rFonts w:ascii="Traditional Arabic" w:hAnsi="Traditional Arabic"/>
          <w:b w:val="0"/>
          <w:bCs w:val="0"/>
          <w:sz w:val="28"/>
          <w:szCs w:val="28"/>
        </w:rPr>
        <w:footnoteRef/>
      </w:r>
      <w:r w:rsidRPr="006C4A2F">
        <w:rPr>
          <w:rFonts w:ascii="Traditional Arabic" w:hAnsi="Traditional Arabic"/>
          <w:b w:val="0"/>
          <w:bCs w:val="0"/>
          <w:sz w:val="24"/>
          <w:rtl/>
        </w:rPr>
        <w:t xml:space="preserve"> </w:t>
      </w:r>
      <w:r w:rsidRPr="006C4A2F">
        <w:rPr>
          <w:rStyle w:val="apple-style-span"/>
          <w:rFonts w:ascii="Traditional Arabic" w:hAnsi="Traditional Arabic" w:hint="cs"/>
          <w:b w:val="0"/>
          <w:bCs w:val="0"/>
          <w:sz w:val="24"/>
          <w:rtl/>
        </w:rPr>
        <w:t xml:space="preserve">- القاضي: أبوطالب، </w:t>
      </w:r>
      <w:r w:rsidRPr="006C4A2F">
        <w:rPr>
          <w:rFonts w:ascii="Traditional Arabic" w:hAnsi="Traditional Arabic"/>
          <w:sz w:val="24"/>
          <w:rtl/>
        </w:rPr>
        <w:t>ترتيب علل الترمذي الكبير</w:t>
      </w:r>
      <w:r w:rsidRPr="006C4A2F">
        <w:rPr>
          <w:rStyle w:val="apple-style-span"/>
          <w:rFonts w:ascii="Traditional Arabic" w:hAnsi="Traditional Arabic" w:hint="cs"/>
          <w:b w:val="0"/>
          <w:bCs w:val="0"/>
          <w:sz w:val="24"/>
          <w:rtl/>
        </w:rPr>
        <w:t>، تحقيق : صبحي السامرائي، السيد أبو المعاطي النوري،(بيروت، عالم الكتب، مكتبة النهضة العربية،ط1، 1409ه-1988م)،</w:t>
      </w:r>
      <w:r w:rsidRPr="006C4A2F">
        <w:rPr>
          <w:rFonts w:ascii="Traditional Arabic" w:hAnsi="Traditional Arabic"/>
          <w:b w:val="0"/>
          <w:bCs w:val="0"/>
          <w:sz w:val="44"/>
          <w:szCs w:val="44"/>
          <w:rtl/>
        </w:rPr>
        <w:t xml:space="preserve"> </w:t>
      </w:r>
      <w:r w:rsidRPr="006C4A2F">
        <w:rPr>
          <w:rFonts w:ascii="Traditional Arabic" w:hAnsi="Traditional Arabic"/>
          <w:b w:val="0"/>
          <w:bCs w:val="0"/>
          <w:sz w:val="24"/>
          <w:rtl/>
        </w:rPr>
        <w:t>أبواب الحج عن رسول الله، باب التلبية،</w:t>
      </w:r>
      <w:r w:rsidRPr="006C4A2F">
        <w:rPr>
          <w:rFonts w:ascii="Traditional Arabic" w:hAnsi="Traditional Arabic" w:hint="cs"/>
          <w:b w:val="0"/>
          <w:bCs w:val="0"/>
          <w:sz w:val="24"/>
          <w:rtl/>
        </w:rPr>
        <w:t>ص:</w:t>
      </w:r>
      <w:r w:rsidRPr="006C4A2F">
        <w:rPr>
          <w:rFonts w:ascii="Traditional Arabic" w:hAnsi="Traditional Arabic"/>
          <w:b w:val="0"/>
          <w:bCs w:val="0"/>
          <w:sz w:val="24"/>
          <w:rtl/>
        </w:rPr>
        <w:t xml:space="preserve"> (49-50).</w:t>
      </w:r>
    </w:p>
  </w:footnote>
  <w:footnote w:id="1444">
    <w:p w:rsidR="00596D74" w:rsidRPr="006C4A2F" w:rsidRDefault="00596D74" w:rsidP="00132C15">
      <w:pPr>
        <w:pStyle w:val="a4"/>
        <w:jc w:val="both"/>
        <w:rPr>
          <w:b w:val="0"/>
          <w:bCs w:val="0"/>
          <w:caps/>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أبو الغوث بن الحصين الخثعمي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رجل من الف</w:t>
      </w:r>
      <w:r w:rsidRPr="006C4A2F">
        <w:rPr>
          <w:rFonts w:ascii="Traditional Arabic" w:hAnsi="Traditional Arabic" w:hint="cs"/>
          <w:b w:val="0"/>
          <w:bCs w:val="0"/>
          <w:sz w:val="24"/>
          <w:rtl/>
        </w:rPr>
        <w:t>ُ</w:t>
      </w:r>
      <w:r w:rsidRPr="006C4A2F">
        <w:rPr>
          <w:rFonts w:ascii="Traditional Arabic" w:hAnsi="Traditional Arabic"/>
          <w:b w:val="0"/>
          <w:bCs w:val="0"/>
          <w:sz w:val="24"/>
          <w:rtl/>
        </w:rPr>
        <w:t>ر</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ع </w:t>
      </w:r>
      <w:r w:rsidRPr="006C4A2F">
        <w:rPr>
          <w:rFonts w:ascii="Traditional Arabic" w:hAnsi="Traditional Arabic" w:hint="cs"/>
          <w:b w:val="0"/>
          <w:bCs w:val="0"/>
          <w:sz w:val="24"/>
          <w:rtl/>
        </w:rPr>
        <w:t>-</w:t>
      </w:r>
      <w:r w:rsidRPr="006C4A2F">
        <w:rPr>
          <w:rFonts w:ascii="Traditional Arabic" w:hAnsi="Traditional Arabic"/>
          <w:b w:val="0"/>
          <w:bCs w:val="0"/>
          <w:sz w:val="24"/>
          <w:rtl/>
        </w:rPr>
        <w:t>بضم الفاء والراء بعدها مهملة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مكان معروف بنواحي المدينة</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ذكره البغوي ولم يخرج له شيئا</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وأخرج بن ماجة من حديثه سأل النبي </w:t>
      </w:r>
      <w:r w:rsidRPr="006C4A2F">
        <w:rPr>
          <w:rFonts w:ascii="Traditional Arabic" w:hAnsi="Traditional Arabic"/>
          <w:b w:val="0"/>
          <w:bCs w:val="0"/>
          <w:sz w:val="24"/>
        </w:rPr>
        <w:sym w:font="AGA Arabesque" w:char="F072"/>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عن الحج عن الميت</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روى عنه عطاء الخراساني</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ولم يسمع منه</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قال وكان ينزل العرج وهو من نواحي الفرع</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ينظر ابن حجر</w:t>
      </w:r>
      <w:r w:rsidRPr="006C4A2F">
        <w:rPr>
          <w:rFonts w:ascii="Traditional Arabic" w:hAnsi="Traditional Arabic"/>
          <w:b w:val="0"/>
          <w:bCs w:val="0"/>
          <w:sz w:val="24"/>
          <w:rtl/>
        </w:rPr>
        <w:t xml:space="preserve"> العسقلاني </w:t>
      </w:r>
      <w:r w:rsidRPr="006C4A2F">
        <w:rPr>
          <w:rFonts w:ascii="Traditional Arabic" w:hAnsi="Traditional Arabic" w:hint="cs"/>
          <w:b w:val="0"/>
          <w:bCs w:val="0"/>
          <w:sz w:val="24"/>
          <w:rtl/>
        </w:rPr>
        <w:t>: أحمد،</w:t>
      </w:r>
      <w:r w:rsidRPr="006C4A2F">
        <w:rPr>
          <w:rFonts w:ascii="Traditional Arabic" w:hAnsi="Traditional Arabic"/>
          <w:sz w:val="24"/>
          <w:rtl/>
        </w:rPr>
        <w:t>الإصابة في تمييز الصحابة</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 </w:t>
      </w:r>
      <w:r w:rsidRPr="006C4A2F">
        <w:rPr>
          <w:rFonts w:ascii="Traditional Arabic" w:hAnsi="Traditional Arabic" w:hint="cs"/>
          <w:b w:val="0"/>
          <w:bCs w:val="0"/>
          <w:sz w:val="24"/>
          <w:rtl/>
        </w:rPr>
        <w:t>7</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316</w:t>
      </w:r>
      <w:r w:rsidRPr="006C4A2F">
        <w:rPr>
          <w:rFonts w:ascii="Traditional Arabic" w:hAnsi="Traditional Arabic"/>
          <w:b w:val="0"/>
          <w:bCs w:val="0"/>
          <w:sz w:val="24"/>
          <w:rtl/>
        </w:rPr>
        <w:t>)</w:t>
      </w:r>
      <w:r w:rsidRPr="006C4A2F">
        <w:rPr>
          <w:rFonts w:hint="cs"/>
          <w:b w:val="0"/>
          <w:bCs w:val="0"/>
          <w:caps/>
          <w:sz w:val="24"/>
          <w:rtl/>
        </w:rPr>
        <w:t>برقم:(10376).بتصرف.</w:t>
      </w:r>
    </w:p>
  </w:footnote>
  <w:footnote w:id="1445">
    <w:p w:rsidR="00596D74" w:rsidRPr="006C4A2F" w:rsidRDefault="00596D74" w:rsidP="00132C15">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int="cs"/>
          <w:b w:val="0"/>
          <w:bCs w:val="0"/>
          <w:sz w:val="24"/>
          <w:rtl/>
        </w:rPr>
        <w:t xml:space="preserve">- </w:t>
      </w:r>
      <w:r w:rsidRPr="006C4A2F">
        <w:rPr>
          <w:rFonts w:ascii="Traditional Arabic" w:hAnsi="Traditional Arabic"/>
          <w:b w:val="0"/>
          <w:bCs w:val="0"/>
          <w:sz w:val="24"/>
          <w:rtl/>
        </w:rPr>
        <w:t>ابن ماجه</w:t>
      </w:r>
      <w:r w:rsidRPr="006C4A2F">
        <w:rPr>
          <w:rFonts w:ascii="Traditional Arabic" w:hint="cs"/>
          <w:b w:val="0"/>
          <w:bCs w:val="0"/>
          <w:sz w:val="24"/>
          <w:rtl/>
        </w:rPr>
        <w:t xml:space="preserve"> القزويني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محمد</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sz w:val="24"/>
          <w:rtl/>
        </w:rPr>
        <w:t>سنن ابن ماجه</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كتاب ال</w:t>
      </w:r>
      <w:r w:rsidRPr="006C4A2F">
        <w:rPr>
          <w:rFonts w:ascii="Traditional Arabic" w:hAnsi="Traditional Arabic" w:hint="cs"/>
          <w:b w:val="0"/>
          <w:bCs w:val="0"/>
          <w:sz w:val="24"/>
          <w:rtl/>
        </w:rPr>
        <w:t>مناسك،</w:t>
      </w:r>
      <w:r w:rsidRPr="006C4A2F">
        <w:rPr>
          <w:rFonts w:ascii="Traditional Arabic" w:hAnsi="Traditional Arabic"/>
          <w:b w:val="0"/>
          <w:bCs w:val="0"/>
          <w:sz w:val="24"/>
          <w:rtl/>
        </w:rPr>
        <w:t xml:space="preserve"> باب الحج عن الميت </w:t>
      </w:r>
      <w:r w:rsidRPr="006C4A2F">
        <w:rPr>
          <w:rFonts w:ascii="Traditional Arabic" w:hAnsi="Traditional Arabic" w:hint="cs"/>
          <w:b w:val="0"/>
          <w:bCs w:val="0"/>
          <w:sz w:val="24"/>
          <w:rtl/>
        </w:rPr>
        <w:t>،ب</w:t>
      </w:r>
      <w:r w:rsidRPr="006C4A2F">
        <w:rPr>
          <w:rFonts w:ascii="Traditional Arabic" w:hAnsi="Traditional Arabic"/>
          <w:b w:val="0"/>
          <w:bCs w:val="0"/>
          <w:sz w:val="24"/>
          <w:rtl/>
        </w:rPr>
        <w:t>رقم</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2905</w:t>
      </w:r>
      <w:r w:rsidRPr="006C4A2F">
        <w:rPr>
          <w:rFonts w:ascii="Traditional Arabic" w:hAnsi="Traditional Arabic"/>
          <w:b w:val="0"/>
          <w:bCs w:val="0"/>
          <w:sz w:val="24"/>
          <w:rtl/>
        </w:rPr>
        <w:t>)</w:t>
      </w:r>
      <w:r w:rsidRPr="006C4A2F">
        <w:rPr>
          <w:rFonts w:ascii="Traditional Arabic" w:hAnsi="Traditional Arabic" w:hint="cs"/>
          <w:b w:val="0"/>
          <w:bCs w:val="0"/>
          <w:sz w:val="24"/>
          <w:rtl/>
        </w:rPr>
        <w:t>،</w:t>
      </w:r>
      <w:r w:rsidRPr="006C4A2F">
        <w:rPr>
          <w:rFonts w:ascii="Traditional Arabic"/>
          <w:b w:val="0"/>
          <w:bCs w:val="0"/>
          <w:sz w:val="24"/>
          <w:rtl/>
        </w:rPr>
        <w:t xml:space="preserve"> (2/</w:t>
      </w:r>
      <w:r w:rsidRPr="006C4A2F">
        <w:rPr>
          <w:rFonts w:ascii="Traditional Arabic" w:hAnsi="Traditional Arabic" w:hint="cs"/>
          <w:b w:val="0"/>
          <w:bCs w:val="0"/>
          <w:sz w:val="24"/>
          <w:rtl/>
        </w:rPr>
        <w:t>969</w:t>
      </w:r>
      <w:r w:rsidRPr="006C4A2F">
        <w:rPr>
          <w:rFonts w:ascii="Traditional Arabic" w:hAnsi="Traditional Arabic"/>
          <w:b w:val="0"/>
          <w:bCs w:val="0"/>
          <w:sz w:val="24"/>
          <w:rtl/>
        </w:rPr>
        <w:t>)</w:t>
      </w:r>
      <w:r w:rsidRPr="006C4A2F">
        <w:rPr>
          <w:rFonts w:hint="cs"/>
          <w:b w:val="0"/>
          <w:bCs w:val="0"/>
          <w:sz w:val="24"/>
          <w:rtl/>
        </w:rPr>
        <w:t>.</w:t>
      </w:r>
    </w:p>
  </w:footnote>
  <w:footnote w:id="1446">
    <w:p w:rsidR="00596D74" w:rsidRPr="006C4A2F" w:rsidRDefault="00596D74" w:rsidP="00043D64">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نقل هذه الأقوال </w:t>
      </w:r>
      <w:r w:rsidRPr="006C4A2F">
        <w:rPr>
          <w:rFonts w:ascii="Traditional Arabic" w:hAnsi="Traditional Arabic"/>
          <w:b w:val="0"/>
          <w:bCs w:val="0"/>
          <w:sz w:val="24"/>
          <w:rtl/>
        </w:rPr>
        <w:t>ا</w:t>
      </w:r>
      <w:r w:rsidRPr="006C4A2F">
        <w:rPr>
          <w:rFonts w:ascii="Traditional Arabic" w:hAnsi="Traditional Arabic" w:hint="cs"/>
          <w:b w:val="0"/>
          <w:bCs w:val="0"/>
          <w:sz w:val="24"/>
          <w:rtl/>
        </w:rPr>
        <w:t>لمزي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 يوسف ،</w:t>
      </w:r>
      <w:r w:rsidRPr="006C4A2F">
        <w:rPr>
          <w:rFonts w:hint="cs"/>
          <w:b w:val="0"/>
          <w:bCs w:val="0"/>
          <w:sz w:val="24"/>
          <w:rtl/>
        </w:rPr>
        <w:t xml:space="preserve"> </w:t>
      </w:r>
      <w:r w:rsidRPr="006C4A2F">
        <w:rPr>
          <w:rFonts w:ascii="Traditional Arabic" w:hAnsi="Traditional Arabic"/>
          <w:sz w:val="24"/>
          <w:rtl/>
        </w:rPr>
        <w:t>تهذيب الكمال</w:t>
      </w:r>
      <w:r w:rsidRPr="006C4A2F">
        <w:rPr>
          <w:rFonts w:ascii="Traditional Arabic" w:hAnsi="Traditional Arabic" w:hint="cs"/>
          <w:sz w:val="24"/>
          <w:rtl/>
        </w:rPr>
        <w:t xml:space="preserve"> في أسماء الرجال</w:t>
      </w:r>
      <w:r w:rsidRPr="006C4A2F">
        <w:rPr>
          <w:rFonts w:ascii="Traditional Arabic" w:hAnsi="Traditional Arabic" w:hint="cs"/>
          <w:b w:val="0"/>
          <w:bCs w:val="0"/>
          <w:sz w:val="24"/>
          <w:rtl/>
        </w:rPr>
        <w:t>،</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3846</w:t>
      </w:r>
      <w:r w:rsidRPr="006C4A2F">
        <w:rPr>
          <w:b w:val="0"/>
          <w:bCs w:val="0"/>
          <w:sz w:val="24"/>
          <w:rtl/>
        </w:rPr>
        <w:t>)</w:t>
      </w:r>
      <w:r w:rsidRPr="006C4A2F">
        <w:rPr>
          <w:rFonts w:hint="cs"/>
          <w:b w:val="0"/>
          <w:bCs w:val="0"/>
          <w:sz w:val="24"/>
          <w:rtl/>
        </w:rPr>
        <w:t>،(19 /443-444 ).</w:t>
      </w:r>
    </w:p>
  </w:footnote>
  <w:footnote w:id="1447">
    <w:p w:rsidR="00596D74" w:rsidRPr="006C4A2F" w:rsidRDefault="00596D74" w:rsidP="00043D64">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ابن عدي</w:t>
      </w:r>
      <w:r w:rsidRPr="006C4A2F">
        <w:rPr>
          <w:rFonts w:ascii="Traditional Arabic" w:hAnsi="Traditional Arabic" w:hint="cs"/>
          <w:b w:val="0"/>
          <w:bCs w:val="0"/>
          <w:sz w:val="24"/>
          <w:vertAlign w:val="superscript"/>
          <w:rtl/>
        </w:rPr>
        <w:t xml:space="preserve"> </w:t>
      </w:r>
      <w:r w:rsidRPr="006C4A2F">
        <w:rPr>
          <w:rFonts w:ascii="Traditional Arabic" w:hAnsi="Traditional Arabic" w:hint="cs"/>
          <w:b w:val="0"/>
          <w:bCs w:val="0"/>
          <w:sz w:val="24"/>
          <w:rtl/>
        </w:rPr>
        <w:t>:</w:t>
      </w:r>
      <w:r w:rsidRPr="006C4A2F">
        <w:rPr>
          <w:rFonts w:ascii="Traditional Arabic" w:hAnsi="Traditional Arabic"/>
          <w:b w:val="0"/>
          <w:bCs w:val="0"/>
          <w:sz w:val="24"/>
          <w:rtl/>
        </w:rPr>
        <w:t xml:space="preserve"> عبدالله </w:t>
      </w:r>
      <w:r w:rsidRPr="006C4A2F">
        <w:rPr>
          <w:rFonts w:ascii="Traditional Arabic" w:hAnsi="Traditional Arabic" w:hint="cs"/>
          <w:b w:val="0"/>
          <w:bCs w:val="0"/>
          <w:sz w:val="24"/>
          <w:rtl/>
        </w:rPr>
        <w:t>،</w:t>
      </w:r>
      <w:r w:rsidRPr="006C4A2F">
        <w:rPr>
          <w:rFonts w:ascii="Traditional Arabic" w:hAnsi="Traditional Arabic"/>
          <w:sz w:val="24"/>
          <w:rtl/>
        </w:rPr>
        <w:t>الكامل في ضعفاء الرجال</w:t>
      </w:r>
      <w:r w:rsidRPr="006C4A2F">
        <w:rPr>
          <w:rFonts w:ascii="Traditional Arabic" w:hAnsi="Traditional Arabic" w:hint="cs"/>
          <w:b w:val="0"/>
          <w:bCs w:val="0"/>
          <w:sz w:val="24"/>
          <w:rtl/>
        </w:rPr>
        <w:t>،ترجمة من اسمه عثمان،</w:t>
      </w:r>
      <w:r w:rsidRPr="006C4A2F">
        <w:rPr>
          <w:rFonts w:ascii="Traditional Arabic" w:hint="cs"/>
          <w:b w:val="0"/>
          <w:bCs w:val="0"/>
          <w:sz w:val="24"/>
          <w:rtl/>
        </w:rPr>
        <w:t xml:space="preserve"> برقم</w:t>
      </w:r>
      <w:r w:rsidRPr="006C4A2F">
        <w:rPr>
          <w:rFonts w:ascii="Traditional Arabic" w:hAnsi="Traditional Arabic" w:hint="cs"/>
          <w:b w:val="0"/>
          <w:bCs w:val="0"/>
          <w:sz w:val="24"/>
          <w:rtl/>
        </w:rPr>
        <w:t xml:space="preserve">:(1327)، </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5</w:t>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171</w:t>
      </w:r>
      <w:r w:rsidRPr="006C4A2F">
        <w:rPr>
          <w:rFonts w:ascii="Traditional Arabic" w:hAnsi="Traditional Arabic"/>
          <w:b w:val="0"/>
          <w:bCs w:val="0"/>
          <w:sz w:val="24"/>
          <w:rtl/>
        </w:rPr>
        <w:t>)</w:t>
      </w:r>
      <w:r w:rsidRPr="006C4A2F">
        <w:rPr>
          <w:rFonts w:hint="cs"/>
          <w:b w:val="0"/>
          <w:bCs w:val="0"/>
          <w:caps/>
          <w:sz w:val="24"/>
          <w:rtl/>
        </w:rPr>
        <w:t>.</w:t>
      </w:r>
    </w:p>
  </w:footnote>
  <w:footnote w:id="1448">
    <w:p w:rsidR="00596D74" w:rsidRPr="006C4A2F" w:rsidRDefault="00596D74" w:rsidP="00132C15">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4534</w:t>
      </w:r>
      <w:r w:rsidRPr="006C4A2F">
        <w:rPr>
          <w:b w:val="0"/>
          <w:bCs w:val="0"/>
          <w:sz w:val="24"/>
          <w:rtl/>
        </w:rPr>
        <w:t>)</w:t>
      </w:r>
      <w:r w:rsidRPr="006C4A2F">
        <w:rPr>
          <w:rFonts w:hint="cs"/>
          <w:b w:val="0"/>
          <w:bCs w:val="0"/>
          <w:sz w:val="24"/>
          <w:rtl/>
        </w:rPr>
        <w:t>.</w:t>
      </w:r>
    </w:p>
  </w:footnote>
  <w:footnote w:id="1449">
    <w:p w:rsidR="00596D74" w:rsidRPr="006C4A2F" w:rsidRDefault="00596D74" w:rsidP="00132C15">
      <w:pPr>
        <w:pStyle w:val="a4"/>
        <w:jc w:val="both"/>
        <w:rPr>
          <w:b w:val="0"/>
          <w:bCs w:val="0"/>
          <w:sz w:val="24"/>
        </w:rPr>
      </w:pPr>
      <w:r w:rsidRPr="006C4A2F">
        <w:rPr>
          <w:rStyle w:val="a3"/>
          <w:rFonts w:ascii="Traditional Arabic" w:hAnsi="Traditional Arabic"/>
          <w:b w:val="0"/>
          <w:bCs w:val="0"/>
          <w:sz w:val="24"/>
        </w:rPr>
        <w:footnoteRef/>
      </w:r>
      <w:r w:rsidRPr="006C4A2F">
        <w:rPr>
          <w:rFonts w:ascii="Traditional Arabic" w:hAnsi="Traditional Arabic"/>
          <w:b w:val="0"/>
          <w:bCs w:val="0"/>
          <w:sz w:val="24"/>
          <w:rtl/>
        </w:rPr>
        <w:t xml:space="preserve"> </w:t>
      </w:r>
      <w:r w:rsidRPr="006C4A2F">
        <w:rPr>
          <w:rFonts w:ascii="Traditional Arabic" w:hAnsi="Traditional Arabic" w:hint="cs"/>
          <w:b w:val="0"/>
          <w:bCs w:val="0"/>
          <w:sz w:val="24"/>
          <w:rtl/>
        </w:rPr>
        <w:t>- ينظر ابن حجر العسقلاني:أحمد ،</w:t>
      </w:r>
      <w:r w:rsidRPr="006C4A2F">
        <w:rPr>
          <w:rFonts w:hint="cs"/>
          <w:b w:val="0"/>
          <w:bCs w:val="0"/>
          <w:sz w:val="24"/>
          <w:rtl/>
        </w:rPr>
        <w:t xml:space="preserve"> </w:t>
      </w:r>
      <w:r w:rsidRPr="006C4A2F">
        <w:rPr>
          <w:rFonts w:hint="cs"/>
          <w:sz w:val="24"/>
          <w:rtl/>
        </w:rPr>
        <w:t>تقريب</w:t>
      </w:r>
      <w:r w:rsidRPr="006C4A2F">
        <w:rPr>
          <w:sz w:val="24"/>
          <w:rtl/>
        </w:rPr>
        <w:t xml:space="preserve"> </w:t>
      </w:r>
      <w:r w:rsidRPr="006C4A2F">
        <w:rPr>
          <w:rFonts w:hint="cs"/>
          <w:sz w:val="24"/>
          <w:rtl/>
        </w:rPr>
        <w:t>التهذيب</w:t>
      </w:r>
      <w:r w:rsidRPr="006C4A2F">
        <w:rPr>
          <w:rFonts w:ascii="Traditional Arabic" w:hAnsi="Traditional Arabic" w:hint="cs"/>
          <w:b w:val="0"/>
          <w:bCs w:val="0"/>
          <w:sz w:val="24"/>
          <w:rtl/>
        </w:rPr>
        <w:t xml:space="preserve"> ، ترجمة أبو الغوث بن حصين،</w:t>
      </w:r>
      <w:r w:rsidRPr="006C4A2F">
        <w:rPr>
          <w:rFonts w:ascii="Traditional Arabic" w:hAnsi="Traditional Arabic"/>
          <w:b w:val="0"/>
          <w:bCs w:val="0"/>
          <w:sz w:val="24"/>
          <w:rtl/>
        </w:rPr>
        <w:t xml:space="preserve"> </w:t>
      </w:r>
      <w:r w:rsidRPr="006C4A2F">
        <w:rPr>
          <w:rFonts w:ascii="Traditional Arabic" w:hint="cs"/>
          <w:b w:val="0"/>
          <w:bCs w:val="0"/>
          <w:sz w:val="24"/>
          <w:rtl/>
        </w:rPr>
        <w:t>برقم</w:t>
      </w:r>
      <w:r w:rsidRPr="006C4A2F">
        <w:rPr>
          <w:rFonts w:ascii="Traditional Arabic" w:hAnsi="Traditional Arabic" w:hint="cs"/>
          <w:b w:val="0"/>
          <w:bCs w:val="0"/>
          <w:sz w:val="24"/>
          <w:rtl/>
        </w:rPr>
        <w:t xml:space="preserve"> :(</w:t>
      </w:r>
      <w:r w:rsidRPr="006C4A2F">
        <w:rPr>
          <w:b w:val="0"/>
          <w:bCs w:val="0"/>
          <w:sz w:val="24"/>
          <w:rtl/>
        </w:rPr>
        <w:t xml:space="preserve"> </w:t>
      </w:r>
      <w:r w:rsidRPr="006C4A2F">
        <w:rPr>
          <w:rFonts w:hint="cs"/>
          <w:b w:val="0"/>
          <w:bCs w:val="0"/>
          <w:sz w:val="24"/>
          <w:rtl/>
        </w:rPr>
        <w:t>8368</w:t>
      </w:r>
      <w:r w:rsidRPr="006C4A2F">
        <w:rPr>
          <w:b w:val="0"/>
          <w:bCs w:val="0"/>
          <w:sz w:val="24"/>
          <w:rtl/>
        </w:rPr>
        <w:t>)</w:t>
      </w:r>
      <w:r w:rsidRPr="006C4A2F">
        <w:rPr>
          <w:rFonts w:hint="cs"/>
          <w:b w:val="0"/>
          <w:bCs w:val="0"/>
          <w:sz w:val="24"/>
          <w:rtl/>
        </w:rPr>
        <w:t>.</w:t>
      </w:r>
    </w:p>
  </w:footnote>
  <w:footnote w:id="1450">
    <w:p w:rsidR="00596D74" w:rsidRPr="006C4A2F" w:rsidRDefault="00596D74" w:rsidP="00CB5DC2">
      <w:pPr>
        <w:jc w:val="both"/>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البوصيري:أحمد ،</w:t>
      </w:r>
      <w:r w:rsidRPr="006C4A2F">
        <w:rPr>
          <w:rFonts w:hint="cs"/>
          <w:szCs w:val="24"/>
          <w:rtl/>
        </w:rPr>
        <w:t xml:space="preserve"> </w:t>
      </w:r>
      <w:r w:rsidRPr="006C4A2F">
        <w:rPr>
          <w:rFonts w:hint="cs"/>
          <w:b/>
          <w:bCs/>
          <w:szCs w:val="24"/>
          <w:rtl/>
        </w:rPr>
        <w:t>مصباح الزجاجة في زوائد ابن ماجه</w:t>
      </w:r>
      <w:r w:rsidRPr="006C4A2F">
        <w:rPr>
          <w:rFonts w:ascii="Traditional Arabic" w:hAnsi="Traditional Arabic" w:hint="cs"/>
          <w:sz w:val="24"/>
          <w:szCs w:val="24"/>
          <w:rtl/>
        </w:rPr>
        <w:t>،</w:t>
      </w:r>
      <w:r w:rsidRPr="006C4A2F">
        <w:rPr>
          <w:rFonts w:ascii="Traditional Arabic" w:hAnsi="Traditional Arabic"/>
          <w:sz w:val="24"/>
          <w:szCs w:val="24"/>
          <w:rtl/>
        </w:rPr>
        <w:t xml:space="preserve"> </w:t>
      </w:r>
      <w:r w:rsidRPr="006C4A2F">
        <w:rPr>
          <w:rFonts w:ascii="Traditional Arabic" w:hint="cs"/>
          <w:sz w:val="24"/>
          <w:szCs w:val="24"/>
          <w:rtl/>
        </w:rPr>
        <w:t>برقم</w:t>
      </w:r>
      <w:r w:rsidRPr="006C4A2F">
        <w:rPr>
          <w:rFonts w:ascii="Traditional Arabic" w:hAnsi="Traditional Arabic" w:hint="cs"/>
          <w:sz w:val="24"/>
          <w:szCs w:val="24"/>
          <w:rtl/>
        </w:rPr>
        <w:t xml:space="preserve"> :(</w:t>
      </w:r>
      <w:r w:rsidRPr="006C4A2F">
        <w:rPr>
          <w:szCs w:val="24"/>
          <w:rtl/>
        </w:rPr>
        <w:t xml:space="preserve"> </w:t>
      </w:r>
      <w:r w:rsidRPr="006C4A2F">
        <w:rPr>
          <w:rFonts w:hint="cs"/>
          <w:szCs w:val="24"/>
          <w:rtl/>
        </w:rPr>
        <w:t>2905</w:t>
      </w:r>
      <w:r w:rsidRPr="006C4A2F">
        <w:rPr>
          <w:szCs w:val="24"/>
          <w:rtl/>
        </w:rPr>
        <w:t>)</w:t>
      </w:r>
      <w:r w:rsidRPr="006C4A2F">
        <w:rPr>
          <w:rFonts w:hint="cs"/>
          <w:szCs w:val="24"/>
          <w:rtl/>
        </w:rPr>
        <w:t>، (3/415).</w:t>
      </w:r>
    </w:p>
  </w:footnote>
  <w:footnote w:id="1451">
    <w:p w:rsidR="00596D74" w:rsidRPr="006C4A2F" w:rsidRDefault="00596D74" w:rsidP="005331FE">
      <w:pPr>
        <w:jc w:val="both"/>
        <w:rPr>
          <w:sz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أخرجه البخاري:محمد،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المختصر من حديث رسول الله </w:t>
      </w:r>
      <w:r w:rsidRPr="006C4A2F">
        <w:rPr>
          <w:rStyle w:val="apple-style-span"/>
          <w:rFonts w:ascii="Traditional Arabic" w:hAnsi="Traditional Arabic"/>
          <w:sz w:val="24"/>
          <w:szCs w:val="24"/>
        </w:rPr>
        <w:sym w:font="AGA Arabesque" w:char="F072"/>
      </w:r>
      <w:r w:rsidRPr="006C4A2F">
        <w:rPr>
          <w:rStyle w:val="apple-style-span"/>
          <w:rFonts w:ascii="Traditional Arabic" w:hAnsi="Traditional Arabic"/>
          <w:sz w:val="24"/>
          <w:szCs w:val="24"/>
          <w:rtl/>
        </w:rPr>
        <w:t xml:space="preserve"> وسننه وأيامه</w:t>
      </w:r>
      <w:r w:rsidRPr="006C4A2F">
        <w:rPr>
          <w:rFonts w:ascii="Traditional Arabic" w:hAnsi="Traditional Arabic"/>
          <w:sz w:val="24"/>
          <w:szCs w:val="24"/>
          <w:rtl/>
        </w:rPr>
        <w:t>، كتاب الحج، باب وجوب الحج وفضله برقم:(1442)،(2/551).</w:t>
      </w:r>
    </w:p>
  </w:footnote>
  <w:footnote w:id="1452">
    <w:p w:rsidR="00596D74" w:rsidRPr="006C4A2F" w:rsidRDefault="00596D74" w:rsidP="008C75F9">
      <w:pPr>
        <w:jc w:val="both"/>
        <w:rPr>
          <w:sz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سبق تخريجه صفحة : ( 240).</w:t>
      </w:r>
    </w:p>
  </w:footnote>
  <w:footnote w:id="1453">
    <w:p w:rsidR="00596D74" w:rsidRPr="006C4A2F" w:rsidRDefault="00596D74" w:rsidP="00342D33">
      <w:pPr>
        <w:jc w:val="both"/>
        <w:rPr>
          <w:sz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أخرجه البخاري:محمد،</w:t>
      </w:r>
      <w:r w:rsidRPr="006C4A2F">
        <w:rPr>
          <w:rStyle w:val="apple-style-span"/>
          <w:rFonts w:ascii="Traditional Arabic" w:hAnsi="Traditional Arabic"/>
          <w:b/>
          <w:bCs/>
          <w:sz w:val="24"/>
          <w:szCs w:val="24"/>
          <w:rtl/>
        </w:rPr>
        <w:t>الجامع الصحيح المسند</w:t>
      </w:r>
      <w:r w:rsidRPr="006C4A2F">
        <w:rPr>
          <w:rStyle w:val="apple-style-span"/>
          <w:rFonts w:ascii="Traditional Arabic" w:hAnsi="Traditional Arabic"/>
          <w:sz w:val="24"/>
          <w:szCs w:val="24"/>
          <w:rtl/>
        </w:rPr>
        <w:t xml:space="preserve"> المختصر من حديث رسول الله </w:t>
      </w:r>
      <w:r w:rsidRPr="006C4A2F">
        <w:rPr>
          <w:rStyle w:val="apple-style-span"/>
          <w:rFonts w:ascii="Traditional Arabic" w:hAnsi="Traditional Arabic"/>
          <w:sz w:val="24"/>
          <w:szCs w:val="24"/>
        </w:rPr>
        <w:sym w:font="AGA Arabesque" w:char="F072"/>
      </w:r>
      <w:r w:rsidRPr="006C4A2F">
        <w:rPr>
          <w:rStyle w:val="apple-style-span"/>
          <w:rFonts w:ascii="Traditional Arabic" w:hAnsi="Traditional Arabic"/>
          <w:sz w:val="24"/>
          <w:szCs w:val="24"/>
          <w:rtl/>
        </w:rPr>
        <w:t xml:space="preserve"> وسننه وأيامه</w:t>
      </w:r>
      <w:r w:rsidRPr="006C4A2F">
        <w:rPr>
          <w:rFonts w:ascii="Traditional Arabic" w:hAnsi="Traditional Arabic"/>
          <w:sz w:val="24"/>
          <w:szCs w:val="24"/>
          <w:rtl/>
        </w:rPr>
        <w:t xml:space="preserve"> ، كتاب الحج، باب الحج والنذور عن الميت والرجل يحج عن المرأة</w:t>
      </w:r>
      <w:r w:rsidRPr="006C4A2F">
        <w:rPr>
          <w:rFonts w:ascii="Traditional Arabic" w:hAnsi="Traditional Arabic" w:hint="cs"/>
          <w:sz w:val="24"/>
          <w:szCs w:val="24"/>
          <w:rtl/>
        </w:rPr>
        <w:t>،</w:t>
      </w:r>
      <w:r w:rsidRPr="006C4A2F">
        <w:rPr>
          <w:rFonts w:ascii="Traditional Arabic" w:hAnsi="Traditional Arabic"/>
          <w:sz w:val="24"/>
          <w:szCs w:val="24"/>
          <w:rtl/>
        </w:rPr>
        <w:t xml:space="preserve"> برقم:(1</w:t>
      </w:r>
      <w:r w:rsidRPr="006C4A2F">
        <w:rPr>
          <w:rFonts w:ascii="Traditional Arabic" w:hAnsi="Traditional Arabic" w:hint="cs"/>
          <w:sz w:val="24"/>
          <w:szCs w:val="24"/>
          <w:rtl/>
        </w:rPr>
        <w:t>754</w:t>
      </w:r>
      <w:r w:rsidRPr="006C4A2F">
        <w:rPr>
          <w:rFonts w:ascii="Traditional Arabic" w:hAnsi="Traditional Arabic"/>
          <w:sz w:val="24"/>
          <w:szCs w:val="24"/>
          <w:rtl/>
        </w:rPr>
        <w:t>)،(2/</w:t>
      </w:r>
      <w:r w:rsidRPr="006C4A2F">
        <w:rPr>
          <w:rFonts w:ascii="Traditional Arabic" w:hAnsi="Traditional Arabic" w:hint="cs"/>
          <w:sz w:val="24"/>
          <w:szCs w:val="24"/>
          <w:rtl/>
        </w:rPr>
        <w:t>656</w:t>
      </w:r>
      <w:r w:rsidRPr="006C4A2F">
        <w:rPr>
          <w:rFonts w:ascii="Traditional Arabic" w:hAnsi="Traditional Arabic"/>
          <w:sz w:val="24"/>
          <w:szCs w:val="24"/>
          <w:rtl/>
        </w:rPr>
        <w:t xml:space="preserve">). </w:t>
      </w:r>
      <w:r w:rsidRPr="006C4A2F">
        <w:rPr>
          <w:rFonts w:ascii="Traditional Arabic" w:hAnsi="Traditional Arabic" w:hint="cs"/>
          <w:sz w:val="24"/>
          <w:szCs w:val="24"/>
          <w:rtl/>
        </w:rPr>
        <w:t>و</w:t>
      </w:r>
      <w:r w:rsidRPr="006C4A2F">
        <w:rPr>
          <w:rFonts w:ascii="Traditional Arabic" w:hAnsi="Traditional Arabic"/>
          <w:sz w:val="24"/>
          <w:szCs w:val="24"/>
          <w:rtl/>
        </w:rPr>
        <w:t xml:space="preserve"> باب من شبه أصلا معلوما بأصل مبين وقد بين النبي </w:t>
      </w:r>
      <w:r w:rsidRPr="006C4A2F">
        <w:rPr>
          <w:rFonts w:ascii="Traditional Arabic" w:hAnsi="Traditional Arabic"/>
          <w:sz w:val="24"/>
          <w:szCs w:val="24"/>
        </w:rPr>
        <w:sym w:font="AGA Arabesque" w:char="F072"/>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حكمهما ليفهم السائل </w:t>
      </w:r>
      <w:r w:rsidRPr="006C4A2F">
        <w:rPr>
          <w:rFonts w:ascii="Traditional Arabic" w:hAnsi="Traditional Arabic" w:hint="cs"/>
          <w:sz w:val="24"/>
          <w:szCs w:val="24"/>
          <w:rtl/>
        </w:rPr>
        <w:t>،</w:t>
      </w:r>
      <w:r w:rsidRPr="006C4A2F">
        <w:rPr>
          <w:rFonts w:ascii="Traditional Arabic" w:hAnsi="Traditional Arabic"/>
          <w:sz w:val="24"/>
          <w:szCs w:val="24"/>
          <w:rtl/>
        </w:rPr>
        <w:t>برقم:(</w:t>
      </w:r>
      <w:r w:rsidRPr="006C4A2F">
        <w:rPr>
          <w:rFonts w:ascii="Traditional Arabic" w:hAnsi="Traditional Arabic" w:hint="cs"/>
          <w:sz w:val="24"/>
          <w:szCs w:val="24"/>
          <w:rtl/>
        </w:rPr>
        <w:t>6885</w:t>
      </w:r>
      <w:r w:rsidRPr="006C4A2F">
        <w:rPr>
          <w:rFonts w:ascii="Traditional Arabic" w:hAnsi="Traditional Arabic"/>
          <w:sz w:val="24"/>
          <w:szCs w:val="24"/>
          <w:rtl/>
        </w:rPr>
        <w:t>)،(</w:t>
      </w:r>
      <w:r w:rsidRPr="006C4A2F">
        <w:rPr>
          <w:rFonts w:ascii="Traditional Arabic" w:hAnsi="Traditional Arabic" w:hint="cs"/>
          <w:sz w:val="24"/>
          <w:szCs w:val="24"/>
          <w:rtl/>
        </w:rPr>
        <w:t>6</w:t>
      </w:r>
      <w:r w:rsidRPr="006C4A2F">
        <w:rPr>
          <w:rFonts w:ascii="Traditional Arabic" w:hAnsi="Traditional Arabic"/>
          <w:sz w:val="24"/>
          <w:szCs w:val="24"/>
          <w:rtl/>
        </w:rPr>
        <w:t>/</w:t>
      </w:r>
      <w:r w:rsidRPr="006C4A2F">
        <w:rPr>
          <w:rFonts w:ascii="Traditional Arabic" w:hAnsi="Traditional Arabic" w:hint="cs"/>
          <w:sz w:val="24"/>
          <w:szCs w:val="24"/>
          <w:rtl/>
        </w:rPr>
        <w:t>2668</w:t>
      </w:r>
      <w:r w:rsidRPr="006C4A2F">
        <w:rPr>
          <w:rFonts w:ascii="Traditional Arabic" w:hAnsi="Traditional Arabic"/>
          <w:sz w:val="24"/>
          <w:szCs w:val="24"/>
          <w:rtl/>
        </w:rPr>
        <w:t>).</w:t>
      </w:r>
    </w:p>
  </w:footnote>
  <w:footnote w:id="1454">
    <w:p w:rsidR="00596D74" w:rsidRPr="006C4A2F" w:rsidRDefault="00596D74" w:rsidP="00D06018">
      <w:pPr>
        <w:jc w:val="both"/>
        <w:rPr>
          <w:sz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ابن الهمام : محمد،</w:t>
      </w:r>
      <w:r w:rsidRPr="006C4A2F">
        <w:rPr>
          <w:rFonts w:ascii="Traditional Arabic" w:hAnsi="Traditional Arabic"/>
          <w:b/>
          <w:bCs/>
          <w:sz w:val="24"/>
          <w:szCs w:val="24"/>
          <w:rtl/>
        </w:rPr>
        <w:t>فتح القدير</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hint="cs"/>
          <w:sz w:val="24"/>
          <w:szCs w:val="24"/>
          <w:rtl/>
        </w:rPr>
        <w:t>(3/134)</w:t>
      </w:r>
      <w:r w:rsidRPr="006C4A2F">
        <w:rPr>
          <w:rFonts w:hint="cs"/>
          <w:sz w:val="24"/>
          <w:szCs w:val="24"/>
          <w:rtl/>
        </w:rPr>
        <w:t>.</w:t>
      </w:r>
    </w:p>
  </w:footnote>
  <w:footnote w:id="1455">
    <w:p w:rsidR="00596D74" w:rsidRPr="006C4A2F" w:rsidRDefault="00596D74" w:rsidP="005331FE">
      <w:pPr>
        <w:jc w:val="both"/>
        <w:rPr>
          <w:rFonts w:ascii="Traditional Arabic" w:hAnsi="Traditional Arabic"/>
          <w:sz w:val="24"/>
          <w:szCs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ahoma" w:hAnsi="Tahoma" w:hint="cs"/>
          <w:sz w:val="24"/>
          <w:szCs w:val="24"/>
          <w:rtl/>
        </w:rPr>
        <w:t>- ابن قدامة ا</w:t>
      </w:r>
      <w:r w:rsidRPr="006C4A2F">
        <w:rPr>
          <w:rFonts w:ascii="Traditional Arabic" w:hAnsi="Traditional Arabic"/>
          <w:sz w:val="24"/>
          <w:szCs w:val="24"/>
          <w:rtl/>
        </w:rPr>
        <w:t>لمقدسي</w:t>
      </w:r>
      <w:r w:rsidRPr="006C4A2F">
        <w:rPr>
          <w:rFonts w:ascii="Tahoma" w:hAnsi="Tahoma" w:hint="cs"/>
          <w:sz w:val="24"/>
          <w:szCs w:val="24"/>
          <w:rtl/>
        </w:rPr>
        <w:t xml:space="preserve"> : </w:t>
      </w:r>
      <w:r w:rsidRPr="006C4A2F">
        <w:rPr>
          <w:rFonts w:ascii="Traditional Arabic" w:hAnsi="Traditional Arabic"/>
          <w:sz w:val="24"/>
          <w:szCs w:val="24"/>
          <w:rtl/>
        </w:rPr>
        <w:t>عبد الله</w:t>
      </w:r>
      <w:r w:rsidRPr="006C4A2F">
        <w:rPr>
          <w:rFonts w:ascii="Tahoma" w:hAnsi="Tahoma" w:hint="cs"/>
          <w:sz w:val="24"/>
          <w:szCs w:val="24"/>
          <w:rtl/>
        </w:rPr>
        <w:t>،</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المغني في فقه الإمام أحمد بن حنبل الشيباني</w:t>
      </w:r>
      <w:r w:rsidRPr="006C4A2F">
        <w:rPr>
          <w:rFonts w:ascii="Tahoma" w:hAnsi="Tahoma" w:hint="cs"/>
          <w:sz w:val="24"/>
          <w:szCs w:val="24"/>
          <w:rtl/>
        </w:rPr>
        <w:t xml:space="preserve">، </w:t>
      </w:r>
      <w:r w:rsidRPr="006C4A2F">
        <w:rPr>
          <w:rFonts w:ascii="Traditional Arabic" w:hAnsi="Traditional Arabic" w:hint="cs"/>
          <w:sz w:val="24"/>
          <w:szCs w:val="24"/>
          <w:rtl/>
        </w:rPr>
        <w:t>(</w:t>
      </w:r>
      <w:r w:rsidRPr="006C4A2F">
        <w:rPr>
          <w:rFonts w:ascii="Tahoma" w:hAnsi="Tahoma" w:hint="cs"/>
          <w:sz w:val="24"/>
          <w:szCs w:val="24"/>
          <w:rtl/>
        </w:rPr>
        <w:t>3/181)</w:t>
      </w:r>
      <w:r w:rsidRPr="006C4A2F">
        <w:rPr>
          <w:rFonts w:ascii="Helvetica" w:hAnsi="Helvetica" w:hint="cs"/>
          <w:sz w:val="24"/>
          <w:szCs w:val="24"/>
          <w:rtl/>
        </w:rPr>
        <w:t>.</w:t>
      </w:r>
    </w:p>
  </w:footnote>
  <w:footnote w:id="1456">
    <w:p w:rsidR="00596D74" w:rsidRPr="006C4A2F" w:rsidRDefault="00596D74" w:rsidP="005331FE">
      <w:pPr>
        <w:jc w:val="both"/>
        <w:rPr>
          <w:sz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الرعيني:محمد،</w:t>
      </w:r>
      <w:r w:rsidRPr="006C4A2F">
        <w:rPr>
          <w:rFonts w:ascii="Traditional Arabic" w:hAnsi="Traditional Arabic"/>
          <w:b/>
          <w:bCs/>
          <w:sz w:val="24"/>
          <w:szCs w:val="24"/>
          <w:rtl/>
        </w:rPr>
        <w:t>مواهب الجليل</w:t>
      </w:r>
      <w:r w:rsidRPr="006C4A2F">
        <w:rPr>
          <w:rFonts w:ascii="Traditional Arabic" w:hAnsi="Traditional Arabic" w:hint="cs"/>
          <w:b/>
          <w:bCs/>
          <w:sz w:val="24"/>
          <w:szCs w:val="24"/>
          <w:rtl/>
        </w:rPr>
        <w:t xml:space="preserve"> لشرح مختصر خليل</w:t>
      </w:r>
      <w:r w:rsidRPr="006C4A2F">
        <w:rPr>
          <w:rFonts w:ascii="Traditional Arabic" w:hAnsi="Traditional Arabic" w:hint="cs"/>
          <w:sz w:val="24"/>
          <w:szCs w:val="24"/>
          <w:rtl/>
        </w:rPr>
        <w:t>، (3</w:t>
      </w:r>
      <w:r w:rsidRPr="006C4A2F">
        <w:rPr>
          <w:rFonts w:ascii="Traditional Arabic" w:hAnsi="Traditional Arabic"/>
          <w:sz w:val="24"/>
          <w:szCs w:val="24"/>
          <w:rtl/>
        </w:rPr>
        <w:t xml:space="preserve"> / </w:t>
      </w:r>
      <w:r w:rsidRPr="006C4A2F">
        <w:rPr>
          <w:rFonts w:ascii="Traditional Arabic" w:hAnsi="Traditional Arabic" w:hint="cs"/>
          <w:sz w:val="24"/>
          <w:szCs w:val="24"/>
          <w:rtl/>
        </w:rPr>
        <w:t>518).</w:t>
      </w:r>
    </w:p>
  </w:footnote>
  <w:footnote w:id="1457">
    <w:p w:rsidR="00596D74" w:rsidRPr="006C4A2F" w:rsidRDefault="00596D74" w:rsidP="005331FE">
      <w:pPr>
        <w:jc w:val="both"/>
        <w:rPr>
          <w:sz w:val="24"/>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Ansi="Traditional Arabic" w:hint="cs"/>
          <w:sz w:val="24"/>
          <w:szCs w:val="24"/>
          <w:rtl/>
        </w:rPr>
        <w:t xml:space="preserve">- </w:t>
      </w:r>
      <w:r w:rsidRPr="006C4A2F">
        <w:rPr>
          <w:rFonts w:ascii="Traditional Arabic" w:hAnsi="Traditional Arabic"/>
          <w:sz w:val="24"/>
          <w:szCs w:val="24"/>
          <w:rtl/>
        </w:rPr>
        <w:t>ابن أبي شيبة</w:t>
      </w:r>
      <w:r w:rsidRPr="006C4A2F">
        <w:rPr>
          <w:rFonts w:ascii="Traditional Arabic" w:hAnsi="Traditional Arabic" w:hint="cs"/>
          <w:sz w:val="24"/>
          <w:szCs w:val="24"/>
          <w:rtl/>
        </w:rPr>
        <w:t>:</w:t>
      </w:r>
      <w:r w:rsidRPr="006C4A2F">
        <w:rPr>
          <w:rFonts w:ascii="Traditional Arabic" w:hAnsi="Traditional Arabic"/>
          <w:sz w:val="24"/>
          <w:szCs w:val="24"/>
          <w:rtl/>
        </w:rPr>
        <w:t xml:space="preserve"> أبو بكر عبد الله</w:t>
      </w:r>
      <w:r w:rsidRPr="006C4A2F">
        <w:rPr>
          <w:rFonts w:ascii="Traditional Arabic" w:hAnsi="Traditional Arabic" w:hint="cs"/>
          <w:sz w:val="24"/>
          <w:szCs w:val="24"/>
          <w:rtl/>
        </w:rPr>
        <w:t xml:space="preserve"> ،</w:t>
      </w:r>
      <w:r w:rsidRPr="006C4A2F">
        <w:rPr>
          <w:rFonts w:ascii="Traditional Arabic" w:hAnsi="Traditional Arabic"/>
          <w:sz w:val="24"/>
          <w:szCs w:val="24"/>
          <w:rtl/>
        </w:rPr>
        <w:t xml:space="preserve"> </w:t>
      </w:r>
      <w:r w:rsidRPr="006C4A2F">
        <w:rPr>
          <w:rFonts w:ascii="Traditional Arabic" w:hAnsi="Traditional Arabic"/>
          <w:b/>
          <w:bCs/>
          <w:sz w:val="24"/>
          <w:szCs w:val="24"/>
          <w:rtl/>
        </w:rPr>
        <w:t>المصنف في الأحاديث والآثار</w:t>
      </w:r>
      <w:r w:rsidRPr="006C4A2F">
        <w:rPr>
          <w:rFonts w:ascii="Traditional Arabic" w:hAnsi="Traditional Arabic" w:hint="cs"/>
          <w:sz w:val="24"/>
          <w:szCs w:val="24"/>
          <w:rtl/>
        </w:rPr>
        <w:t>،كتاب الحج،</w:t>
      </w:r>
      <w:r w:rsidRPr="006C4A2F">
        <w:rPr>
          <w:rFonts w:ascii="Traditional Arabic" w:hAnsi="Traditional Arabic"/>
          <w:sz w:val="24"/>
          <w:szCs w:val="24"/>
          <w:rtl/>
        </w:rPr>
        <w:t xml:space="preserve"> من قال لا يحج أحد عن أحد</w:t>
      </w:r>
      <w:r w:rsidRPr="006C4A2F">
        <w:rPr>
          <w:rFonts w:ascii="Traditional Arabic" w:hAnsi="Traditional Arabic" w:hint="cs"/>
          <w:sz w:val="24"/>
          <w:szCs w:val="24"/>
          <w:rtl/>
        </w:rPr>
        <w:t>،</w:t>
      </w:r>
      <w:r w:rsidRPr="006C4A2F">
        <w:rPr>
          <w:rFonts w:hint="cs"/>
          <w:caps/>
          <w:sz w:val="24"/>
          <w:szCs w:val="24"/>
          <w:rtl/>
        </w:rPr>
        <w:t xml:space="preserve"> برقم:</w:t>
      </w:r>
      <w:r w:rsidRPr="006C4A2F">
        <w:rPr>
          <w:rFonts w:ascii="Traditional Arabic" w:hAnsi="Traditional Arabic"/>
          <w:sz w:val="24"/>
          <w:szCs w:val="24"/>
          <w:rtl/>
        </w:rPr>
        <w:t>(</w:t>
      </w:r>
      <w:r w:rsidRPr="006C4A2F">
        <w:rPr>
          <w:rFonts w:ascii="Traditional Arabic" w:hAnsi="Traditional Arabic" w:hint="cs"/>
          <w:sz w:val="24"/>
          <w:szCs w:val="24"/>
          <w:rtl/>
        </w:rPr>
        <w:t>15122</w:t>
      </w:r>
      <w:r w:rsidRPr="006C4A2F">
        <w:rPr>
          <w:rFonts w:ascii="Traditional Arabic" w:hAnsi="Traditional Arabic"/>
          <w:sz w:val="24"/>
          <w:szCs w:val="24"/>
          <w:rtl/>
        </w:rPr>
        <w:t>)</w:t>
      </w:r>
      <w:r w:rsidRPr="006C4A2F">
        <w:rPr>
          <w:rFonts w:ascii="Traditional Arabic" w:hAnsi="Traditional Arabic" w:hint="cs"/>
          <w:sz w:val="24"/>
          <w:szCs w:val="24"/>
          <w:rtl/>
        </w:rPr>
        <w:t>،</w:t>
      </w:r>
      <w:r w:rsidRPr="006C4A2F">
        <w:rPr>
          <w:rFonts w:ascii="Traditional Arabic" w:hAnsi="Traditional Arabic"/>
          <w:sz w:val="24"/>
          <w:szCs w:val="24"/>
          <w:rtl/>
        </w:rPr>
        <w:br/>
        <w:t xml:space="preserve">( </w:t>
      </w:r>
      <w:r w:rsidRPr="006C4A2F">
        <w:rPr>
          <w:rFonts w:ascii="Traditional Arabic" w:hAnsi="Traditional Arabic" w:hint="cs"/>
          <w:sz w:val="24"/>
          <w:szCs w:val="24"/>
          <w:rtl/>
        </w:rPr>
        <w:t>3</w:t>
      </w:r>
      <w:r w:rsidRPr="006C4A2F">
        <w:rPr>
          <w:rFonts w:ascii="Traditional Arabic" w:hAnsi="Traditional Arabic"/>
          <w:sz w:val="24"/>
          <w:szCs w:val="24"/>
          <w:rtl/>
        </w:rPr>
        <w:t xml:space="preserve">/ </w:t>
      </w:r>
      <w:r w:rsidRPr="006C4A2F">
        <w:rPr>
          <w:rFonts w:ascii="Traditional Arabic" w:hAnsi="Traditional Arabic" w:hint="cs"/>
          <w:sz w:val="24"/>
          <w:szCs w:val="24"/>
          <w:rtl/>
        </w:rPr>
        <w:t>380</w:t>
      </w:r>
      <w:r w:rsidRPr="006C4A2F">
        <w:rPr>
          <w:rFonts w:ascii="Traditional Arabic" w:hAnsi="Traditional Arabic"/>
          <w:sz w:val="24"/>
          <w:szCs w:val="24"/>
          <w:rtl/>
        </w:rPr>
        <w:t>)</w:t>
      </w:r>
      <w:r w:rsidRPr="006C4A2F">
        <w:rPr>
          <w:rFonts w:ascii="Traditional Arabic" w:hAnsi="Traditional Arabic" w:hint="cs"/>
          <w:sz w:val="24"/>
          <w:szCs w:val="24"/>
          <w:rtl/>
        </w:rPr>
        <w:t>.</w:t>
      </w:r>
    </w:p>
  </w:footnote>
  <w:footnote w:id="1458">
    <w:p w:rsidR="00596D74" w:rsidRPr="006C4A2F" w:rsidRDefault="00596D74" w:rsidP="005331FE">
      <w:pPr>
        <w:jc w:val="both"/>
        <w:rPr>
          <w:rtl/>
        </w:rPr>
      </w:pPr>
      <w:r w:rsidRPr="006C4A2F">
        <w:rPr>
          <w:rStyle w:val="a3"/>
          <w:rFonts w:ascii="Traditional Arabic" w:hAnsi="Traditional Arabic"/>
          <w:sz w:val="28"/>
          <w:szCs w:val="28"/>
        </w:rPr>
        <w:footnoteRef/>
      </w:r>
      <w:r w:rsidRPr="006C4A2F">
        <w:rPr>
          <w:rFonts w:ascii="Traditional Arabic" w:hAnsi="Traditional Arabic"/>
          <w:sz w:val="24"/>
          <w:rtl/>
        </w:rPr>
        <w:t xml:space="preserve"> </w:t>
      </w:r>
      <w:r w:rsidRPr="006C4A2F">
        <w:rPr>
          <w:rFonts w:ascii="Traditional Arabic" w:hint="cs"/>
          <w:sz w:val="24"/>
          <w:szCs w:val="24"/>
          <w:rtl/>
        </w:rPr>
        <w:t>- العيني:محمود،</w:t>
      </w:r>
      <w:r w:rsidRPr="006C4A2F">
        <w:rPr>
          <w:rFonts w:ascii="Traditional Arabic" w:hint="cs"/>
          <w:b/>
          <w:bCs/>
          <w:sz w:val="24"/>
          <w:szCs w:val="24"/>
          <w:rtl/>
        </w:rPr>
        <w:t>عمدة القاري شرح صحيح البخاري</w:t>
      </w:r>
      <w:r w:rsidRPr="006C4A2F">
        <w:rPr>
          <w:rFonts w:ascii="Traditional Arabic" w:hint="cs"/>
          <w:sz w:val="24"/>
          <w:szCs w:val="24"/>
          <w:rtl/>
        </w:rPr>
        <w:t>،(14/181-182).</w:t>
      </w:r>
    </w:p>
    <w:p w:rsidR="00596D74" w:rsidRPr="006C4A2F" w:rsidRDefault="00596D74" w:rsidP="005331FE">
      <w:pPr>
        <w:jc w:val="both"/>
        <w:rPr>
          <w:sz w:val="2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A7D35"/>
    <w:multiLevelType w:val="hybridMultilevel"/>
    <w:tmpl w:val="4FE44DDC"/>
    <w:lvl w:ilvl="0" w:tplc="6936AA6C">
      <w:start w:val="1"/>
      <w:numFmt w:val="bullet"/>
      <w:lvlText w:val=""/>
      <w:lvlJc w:val="left"/>
      <w:pPr>
        <w:tabs>
          <w:tab w:val="num" w:pos="1237"/>
        </w:tabs>
        <w:ind w:left="851" w:firstLine="26"/>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
    <w:nsid w:val="07EB731F"/>
    <w:multiLevelType w:val="hybridMultilevel"/>
    <w:tmpl w:val="919EDA10"/>
    <w:lvl w:ilvl="0" w:tplc="0ACC8374">
      <w:start w:val="1"/>
      <w:numFmt w:val="bullet"/>
      <w:lvlText w:val=""/>
      <w:lvlJc w:val="left"/>
      <w:pPr>
        <w:ind w:left="644" w:hanging="360"/>
      </w:pPr>
      <w:rPr>
        <w:rFonts w:ascii="Symbol" w:eastAsia="Times New Roman" w:hAnsi="Symbol" w:cs="Arabic Transparent"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8154E6E"/>
    <w:multiLevelType w:val="hybridMultilevel"/>
    <w:tmpl w:val="24BA4538"/>
    <w:lvl w:ilvl="0" w:tplc="B78874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E04F5"/>
    <w:multiLevelType w:val="hybridMultilevel"/>
    <w:tmpl w:val="35209AE8"/>
    <w:lvl w:ilvl="0" w:tplc="C5609A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C63363"/>
    <w:multiLevelType w:val="hybridMultilevel"/>
    <w:tmpl w:val="27728D84"/>
    <w:lvl w:ilvl="0" w:tplc="11425E54">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775902"/>
    <w:multiLevelType w:val="hybridMultilevel"/>
    <w:tmpl w:val="144C117E"/>
    <w:lvl w:ilvl="0" w:tplc="B23668E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BBA12C9"/>
    <w:multiLevelType w:val="hybridMultilevel"/>
    <w:tmpl w:val="04F22690"/>
    <w:lvl w:ilvl="0" w:tplc="632E42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105C32"/>
    <w:multiLevelType w:val="hybridMultilevel"/>
    <w:tmpl w:val="7186C59C"/>
    <w:lvl w:ilvl="0" w:tplc="FA82F4A8">
      <w:start w:val="1"/>
      <w:numFmt w:val="decimal"/>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8A1828"/>
    <w:multiLevelType w:val="hybridMultilevel"/>
    <w:tmpl w:val="0876FCE2"/>
    <w:lvl w:ilvl="0" w:tplc="C218CB7C">
      <w:start w:val="1"/>
      <w:numFmt w:val="arabicAlpha"/>
      <w:lvlText w:val="%1-"/>
      <w:lvlJc w:val="left"/>
      <w:pPr>
        <w:ind w:left="11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ED2867"/>
    <w:multiLevelType w:val="hybridMultilevel"/>
    <w:tmpl w:val="450AE0D4"/>
    <w:lvl w:ilvl="0" w:tplc="EE50381E">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17547C"/>
    <w:multiLevelType w:val="hybridMultilevel"/>
    <w:tmpl w:val="A8BE0AAC"/>
    <w:lvl w:ilvl="0" w:tplc="47A4C34E">
      <w:start w:val="1"/>
      <w:numFmt w:val="decimal"/>
      <w:lvlRestart w:val="0"/>
      <w:lvlText w:val="%1"/>
      <w:lvlJc w:val="center"/>
      <w:pPr>
        <w:tabs>
          <w:tab w:val="num" w:pos="170"/>
        </w:tabs>
        <w:ind w:left="17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32629F6"/>
    <w:multiLevelType w:val="hybridMultilevel"/>
    <w:tmpl w:val="4AA28FDC"/>
    <w:lvl w:ilvl="0" w:tplc="1DE8B3A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2">
    <w:nsid w:val="2841744A"/>
    <w:multiLevelType w:val="hybridMultilevel"/>
    <w:tmpl w:val="66F41DBA"/>
    <w:lvl w:ilvl="0" w:tplc="A44EF0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AC6680"/>
    <w:multiLevelType w:val="hybridMultilevel"/>
    <w:tmpl w:val="24B20B10"/>
    <w:lvl w:ilvl="0" w:tplc="E794CD08">
      <w:start w:val="1"/>
      <w:numFmt w:val="decimal"/>
      <w:lvlText w:val="%1-"/>
      <w:lvlJc w:val="left"/>
      <w:pPr>
        <w:tabs>
          <w:tab w:val="num" w:pos="1136"/>
        </w:tabs>
        <w:ind w:left="1136" w:hanging="57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14">
    <w:nsid w:val="30544781"/>
    <w:multiLevelType w:val="hybridMultilevel"/>
    <w:tmpl w:val="A5808996"/>
    <w:lvl w:ilvl="0" w:tplc="A0CE8032">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80F4E"/>
    <w:multiLevelType w:val="hybridMultilevel"/>
    <w:tmpl w:val="E064DB6E"/>
    <w:lvl w:ilvl="0" w:tplc="66EAA956">
      <w:start w:val="1"/>
      <w:numFmt w:val="arabicAlpha"/>
      <w:lvlText w:val="%1-"/>
      <w:lvlJc w:val="left"/>
      <w:pPr>
        <w:ind w:left="1004" w:hanging="720"/>
      </w:pPr>
      <w:rPr>
        <w:rFonts w:hAnsi="Traditional Arabic"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526429B"/>
    <w:multiLevelType w:val="hybridMultilevel"/>
    <w:tmpl w:val="7EEED152"/>
    <w:lvl w:ilvl="0" w:tplc="D1621262">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6BF0345"/>
    <w:multiLevelType w:val="hybridMultilevel"/>
    <w:tmpl w:val="14ECFF3E"/>
    <w:lvl w:ilvl="0" w:tplc="2E40DD08">
      <w:start w:val="1"/>
      <w:numFmt w:val="bullet"/>
      <w:lvlText w:val=""/>
      <w:lvlJc w:val="left"/>
      <w:pPr>
        <w:tabs>
          <w:tab w:val="num" w:pos="3240"/>
        </w:tabs>
        <w:ind w:left="3240" w:hanging="360"/>
      </w:pPr>
      <w:rPr>
        <w:rFonts w:ascii="AGA Arabesque" w:hAnsi="AGA Arabesque" w:hint="default"/>
        <w:sz w:val="30"/>
      </w:rPr>
    </w:lvl>
    <w:lvl w:ilvl="1" w:tplc="04090019" w:tentative="1">
      <w:start w:val="1"/>
      <w:numFmt w:val="bullet"/>
      <w:lvlText w:val="o"/>
      <w:lvlJc w:val="left"/>
      <w:pPr>
        <w:tabs>
          <w:tab w:val="num" w:pos="4032"/>
        </w:tabs>
        <w:ind w:left="4032" w:hanging="360"/>
      </w:pPr>
      <w:rPr>
        <w:rFonts w:ascii="Courier New" w:hAnsi="Courier New" w:cs="Courier New" w:hint="default"/>
      </w:rPr>
    </w:lvl>
    <w:lvl w:ilvl="2" w:tplc="0409001B" w:tentative="1">
      <w:start w:val="1"/>
      <w:numFmt w:val="bullet"/>
      <w:lvlText w:val=""/>
      <w:lvlJc w:val="left"/>
      <w:pPr>
        <w:tabs>
          <w:tab w:val="num" w:pos="4752"/>
        </w:tabs>
        <w:ind w:left="4752" w:hanging="360"/>
      </w:pPr>
      <w:rPr>
        <w:rFonts w:ascii="Wingdings" w:hAnsi="Wingdings" w:hint="default"/>
      </w:rPr>
    </w:lvl>
    <w:lvl w:ilvl="3" w:tplc="0409000F" w:tentative="1">
      <w:start w:val="1"/>
      <w:numFmt w:val="bullet"/>
      <w:lvlText w:val=""/>
      <w:lvlJc w:val="left"/>
      <w:pPr>
        <w:tabs>
          <w:tab w:val="num" w:pos="5472"/>
        </w:tabs>
        <w:ind w:left="5472" w:hanging="360"/>
      </w:pPr>
      <w:rPr>
        <w:rFonts w:ascii="Symbol" w:hAnsi="Symbol" w:hint="default"/>
      </w:rPr>
    </w:lvl>
    <w:lvl w:ilvl="4" w:tplc="04090019" w:tentative="1">
      <w:start w:val="1"/>
      <w:numFmt w:val="bullet"/>
      <w:lvlText w:val="o"/>
      <w:lvlJc w:val="left"/>
      <w:pPr>
        <w:tabs>
          <w:tab w:val="num" w:pos="6192"/>
        </w:tabs>
        <w:ind w:left="6192" w:hanging="360"/>
      </w:pPr>
      <w:rPr>
        <w:rFonts w:ascii="Courier New" w:hAnsi="Courier New" w:cs="Courier New" w:hint="default"/>
      </w:rPr>
    </w:lvl>
    <w:lvl w:ilvl="5" w:tplc="0409001B" w:tentative="1">
      <w:start w:val="1"/>
      <w:numFmt w:val="bullet"/>
      <w:lvlText w:val=""/>
      <w:lvlJc w:val="left"/>
      <w:pPr>
        <w:tabs>
          <w:tab w:val="num" w:pos="6912"/>
        </w:tabs>
        <w:ind w:left="6912" w:hanging="360"/>
      </w:pPr>
      <w:rPr>
        <w:rFonts w:ascii="Wingdings" w:hAnsi="Wingdings" w:hint="default"/>
      </w:rPr>
    </w:lvl>
    <w:lvl w:ilvl="6" w:tplc="0409000F" w:tentative="1">
      <w:start w:val="1"/>
      <w:numFmt w:val="bullet"/>
      <w:lvlText w:val=""/>
      <w:lvlJc w:val="left"/>
      <w:pPr>
        <w:tabs>
          <w:tab w:val="num" w:pos="7632"/>
        </w:tabs>
        <w:ind w:left="7632" w:hanging="360"/>
      </w:pPr>
      <w:rPr>
        <w:rFonts w:ascii="Symbol" w:hAnsi="Symbol" w:hint="default"/>
      </w:rPr>
    </w:lvl>
    <w:lvl w:ilvl="7" w:tplc="04090019" w:tentative="1">
      <w:start w:val="1"/>
      <w:numFmt w:val="bullet"/>
      <w:lvlText w:val="o"/>
      <w:lvlJc w:val="left"/>
      <w:pPr>
        <w:tabs>
          <w:tab w:val="num" w:pos="8352"/>
        </w:tabs>
        <w:ind w:left="8352" w:hanging="360"/>
      </w:pPr>
      <w:rPr>
        <w:rFonts w:ascii="Courier New" w:hAnsi="Courier New" w:cs="Courier New" w:hint="default"/>
      </w:rPr>
    </w:lvl>
    <w:lvl w:ilvl="8" w:tplc="0409001B" w:tentative="1">
      <w:start w:val="1"/>
      <w:numFmt w:val="bullet"/>
      <w:lvlText w:val=""/>
      <w:lvlJc w:val="left"/>
      <w:pPr>
        <w:tabs>
          <w:tab w:val="num" w:pos="9072"/>
        </w:tabs>
        <w:ind w:left="9072" w:hanging="360"/>
      </w:pPr>
      <w:rPr>
        <w:rFonts w:ascii="Wingdings" w:hAnsi="Wingdings" w:hint="default"/>
      </w:rPr>
    </w:lvl>
  </w:abstractNum>
  <w:abstractNum w:abstractNumId="18">
    <w:nsid w:val="3A742175"/>
    <w:multiLevelType w:val="hybridMultilevel"/>
    <w:tmpl w:val="A80429F4"/>
    <w:lvl w:ilvl="0" w:tplc="4926C86E">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16244"/>
    <w:multiLevelType w:val="hybridMultilevel"/>
    <w:tmpl w:val="63C62322"/>
    <w:lvl w:ilvl="0" w:tplc="5B62189C">
      <w:start w:val="1"/>
      <w:numFmt w:val="arabicAlpha"/>
      <w:lvlText w:val="%1-"/>
      <w:lvlJc w:val="left"/>
      <w:pPr>
        <w:ind w:left="11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93630"/>
    <w:multiLevelType w:val="hybridMultilevel"/>
    <w:tmpl w:val="341C992C"/>
    <w:lvl w:ilvl="0" w:tplc="F912E45C">
      <w:start w:val="7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CE6A0F"/>
    <w:multiLevelType w:val="hybridMultilevel"/>
    <w:tmpl w:val="4B44F38E"/>
    <w:lvl w:ilvl="0" w:tplc="5F7ED56C">
      <w:start w:val="2"/>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0F1C11"/>
    <w:multiLevelType w:val="hybridMultilevel"/>
    <w:tmpl w:val="C316A94E"/>
    <w:lvl w:ilvl="0" w:tplc="92E8614C">
      <w:start w:val="1"/>
      <w:numFmt w:val="decimal"/>
      <w:lvlText w:val="%1-"/>
      <w:lvlJc w:val="left"/>
      <w:pPr>
        <w:ind w:left="1004" w:hanging="720"/>
      </w:pPr>
      <w:rPr>
        <w:rFonts w:hint="default"/>
        <w:b w:val="0"/>
        <w:lang w:val="en-US"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F4D54A2"/>
    <w:multiLevelType w:val="hybridMultilevel"/>
    <w:tmpl w:val="58C25C88"/>
    <w:lvl w:ilvl="0" w:tplc="6012251E">
      <w:start w:val="1"/>
      <w:numFmt w:val="decimal"/>
      <w:lvlText w:val="%1-"/>
      <w:lvlJc w:val="left"/>
      <w:pPr>
        <w:ind w:left="720" w:hanging="360"/>
      </w:pPr>
      <w:rPr>
        <w:rFonts w:ascii="Traditional Arabic" w:hAnsi="Times New Roman" w:cs="Traditional Arabic"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247B4C"/>
    <w:multiLevelType w:val="hybridMultilevel"/>
    <w:tmpl w:val="A6DCD7EE"/>
    <w:lvl w:ilvl="0" w:tplc="47A4C34E">
      <w:start w:val="1"/>
      <w:numFmt w:val="decimal"/>
      <w:lvlRestart w:val="0"/>
      <w:lvlText w:val="%1"/>
      <w:lvlJc w:val="center"/>
      <w:pPr>
        <w:tabs>
          <w:tab w:val="num" w:pos="170"/>
        </w:tabs>
        <w:ind w:left="17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2645E1D"/>
    <w:multiLevelType w:val="hybridMultilevel"/>
    <w:tmpl w:val="05E80622"/>
    <w:lvl w:ilvl="0" w:tplc="33B65A34">
      <w:start w:val="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A53AA7"/>
    <w:multiLevelType w:val="hybridMultilevel"/>
    <w:tmpl w:val="F0A221A8"/>
    <w:lvl w:ilvl="0" w:tplc="78AE3A88">
      <w:start w:val="1"/>
      <w:numFmt w:val="arabicAlpha"/>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6D9D70AC"/>
    <w:multiLevelType w:val="hybridMultilevel"/>
    <w:tmpl w:val="D82A5DF4"/>
    <w:lvl w:ilvl="0" w:tplc="9D96179A">
      <w:start w:val="20"/>
      <w:numFmt w:val="decimal"/>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A658E3"/>
    <w:multiLevelType w:val="hybridMultilevel"/>
    <w:tmpl w:val="468E0726"/>
    <w:lvl w:ilvl="0" w:tplc="B50616F8">
      <w:start w:val="1"/>
      <w:numFmt w:val="decimal"/>
      <w:lvlText w:val="%1-"/>
      <w:lvlJc w:val="left"/>
      <w:pPr>
        <w:ind w:left="1429" w:hanging="720"/>
      </w:pPr>
      <w:rPr>
        <w:rFonts w:hint="default"/>
        <w:color w:val="auto"/>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866790"/>
    <w:multiLevelType w:val="hybridMultilevel"/>
    <w:tmpl w:val="A00C59A4"/>
    <w:lvl w:ilvl="0" w:tplc="82F43C5E">
      <w:start w:val="1"/>
      <w:numFmt w:val="decimal"/>
      <w:lvlText w:val="%1-"/>
      <w:lvlJc w:val="left"/>
      <w:pPr>
        <w:ind w:left="1080" w:hanging="720"/>
      </w:pPr>
      <w:rPr>
        <w:rFonts w:ascii="Traditional Arabic" w:hAnsi="Calibri" w:cs="Traditional Arabic" w:hint="default"/>
        <w:b/>
        <w:color w:val="C00000"/>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5318A7"/>
    <w:multiLevelType w:val="hybridMultilevel"/>
    <w:tmpl w:val="16204702"/>
    <w:lvl w:ilvl="0" w:tplc="9B021684">
      <w:start w:val="76"/>
      <w:numFmt w:val="bullet"/>
      <w:lvlText w:val="-"/>
      <w:lvlJc w:val="left"/>
      <w:pPr>
        <w:ind w:left="360" w:hanging="360"/>
      </w:pPr>
      <w:rPr>
        <w:rFonts w:ascii="Traditional Arabic" w:eastAsia="Times New Roman" w:hAnsi="Traditional Arabic" w:cs="Traditional Arabic" w:hint="default"/>
        <w:b w:val="0"/>
        <w:bCs w:val="0"/>
        <w:color w:val="auto"/>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C23F5B"/>
    <w:multiLevelType w:val="hybridMultilevel"/>
    <w:tmpl w:val="B434E4FA"/>
    <w:lvl w:ilvl="0" w:tplc="6C6E5314">
      <w:start w:val="1"/>
      <w:numFmt w:val="decimal"/>
      <w:lvlRestart w:val="0"/>
      <w:lvlText w:val="%1"/>
      <w:lvlJc w:val="center"/>
      <w:pPr>
        <w:tabs>
          <w:tab w:val="num" w:pos="170"/>
        </w:tabs>
        <w:ind w:left="17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71E799C"/>
    <w:multiLevelType w:val="hybridMultilevel"/>
    <w:tmpl w:val="D95C4FCC"/>
    <w:lvl w:ilvl="0" w:tplc="F134DA00">
      <w:start w:val="1"/>
      <w:numFmt w:val="decimal"/>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7BBA67B7"/>
    <w:multiLevelType w:val="hybridMultilevel"/>
    <w:tmpl w:val="38929F84"/>
    <w:lvl w:ilvl="0" w:tplc="7A8496DE">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1"/>
  </w:num>
  <w:num w:numId="4">
    <w:abstractNumId w:val="13"/>
  </w:num>
  <w:num w:numId="5">
    <w:abstractNumId w:val="1"/>
  </w:num>
  <w:num w:numId="6">
    <w:abstractNumId w:val="29"/>
  </w:num>
  <w:num w:numId="7">
    <w:abstractNumId w:val="23"/>
  </w:num>
  <w:num w:numId="8">
    <w:abstractNumId w:val="2"/>
  </w:num>
  <w:num w:numId="9">
    <w:abstractNumId w:val="7"/>
  </w:num>
  <w:num w:numId="10">
    <w:abstractNumId w:val="19"/>
  </w:num>
  <w:num w:numId="11">
    <w:abstractNumId w:val="6"/>
  </w:num>
  <w:num w:numId="12">
    <w:abstractNumId w:val="18"/>
  </w:num>
  <w:num w:numId="13">
    <w:abstractNumId w:val="8"/>
  </w:num>
  <w:num w:numId="14">
    <w:abstractNumId w:val="9"/>
  </w:num>
  <w:num w:numId="15">
    <w:abstractNumId w:val="4"/>
  </w:num>
  <w:num w:numId="16">
    <w:abstractNumId w:val="26"/>
  </w:num>
  <w:num w:numId="17">
    <w:abstractNumId w:val="25"/>
  </w:num>
  <w:num w:numId="18">
    <w:abstractNumId w:val="33"/>
  </w:num>
  <w:num w:numId="19">
    <w:abstractNumId w:val="12"/>
  </w:num>
  <w:num w:numId="20">
    <w:abstractNumId w:val="27"/>
  </w:num>
  <w:num w:numId="21">
    <w:abstractNumId w:val="30"/>
  </w:num>
  <w:num w:numId="22">
    <w:abstractNumId w:val="20"/>
  </w:num>
  <w:num w:numId="23">
    <w:abstractNumId w:val="17"/>
  </w:num>
  <w:num w:numId="24">
    <w:abstractNumId w:val="31"/>
  </w:num>
  <w:num w:numId="25">
    <w:abstractNumId w:val="10"/>
  </w:num>
  <w:num w:numId="26">
    <w:abstractNumId w:val="24"/>
  </w:num>
  <w:num w:numId="27">
    <w:abstractNumId w:val="28"/>
  </w:num>
  <w:num w:numId="28">
    <w:abstractNumId w:val="22"/>
  </w:num>
  <w:num w:numId="29">
    <w:abstractNumId w:val="5"/>
  </w:num>
  <w:num w:numId="30">
    <w:abstractNumId w:val="15"/>
  </w:num>
  <w:num w:numId="31">
    <w:abstractNumId w:val="3"/>
  </w:num>
  <w:num w:numId="32">
    <w:abstractNumId w:val="16"/>
  </w:num>
  <w:num w:numId="33">
    <w:abstractNumId w:val="32"/>
  </w:num>
  <w:num w:numId="34">
    <w:abstractNumId w:val="1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137218">
      <o:colormenu v:ext="edit" strokecolor="none [3212]"/>
    </o:shapedefaults>
  </w:hdrShapeDefaults>
  <w:footnotePr>
    <w:numRestart w:val="eachPage"/>
    <w:footnote w:id="-1"/>
    <w:footnote w:id="0"/>
  </w:footnotePr>
  <w:endnotePr>
    <w:endnote w:id="-1"/>
    <w:endnote w:id="0"/>
  </w:endnotePr>
  <w:compat/>
  <w:rsids>
    <w:rsidRoot w:val="004F72CA"/>
    <w:rsid w:val="00000AC9"/>
    <w:rsid w:val="00005384"/>
    <w:rsid w:val="00005866"/>
    <w:rsid w:val="00006EE3"/>
    <w:rsid w:val="000075FF"/>
    <w:rsid w:val="000077D5"/>
    <w:rsid w:val="00007945"/>
    <w:rsid w:val="00011EBB"/>
    <w:rsid w:val="00011ECD"/>
    <w:rsid w:val="000153B1"/>
    <w:rsid w:val="00016AA3"/>
    <w:rsid w:val="000207AC"/>
    <w:rsid w:val="00020923"/>
    <w:rsid w:val="00023495"/>
    <w:rsid w:val="00023634"/>
    <w:rsid w:val="00024A42"/>
    <w:rsid w:val="000256E3"/>
    <w:rsid w:val="00026CC4"/>
    <w:rsid w:val="0002716A"/>
    <w:rsid w:val="00030C6E"/>
    <w:rsid w:val="0003326F"/>
    <w:rsid w:val="00034C1B"/>
    <w:rsid w:val="00036F6A"/>
    <w:rsid w:val="000406F6"/>
    <w:rsid w:val="00041105"/>
    <w:rsid w:val="00043D64"/>
    <w:rsid w:val="00046AE3"/>
    <w:rsid w:val="00046BB3"/>
    <w:rsid w:val="00053166"/>
    <w:rsid w:val="00055971"/>
    <w:rsid w:val="00057CEA"/>
    <w:rsid w:val="00061EBC"/>
    <w:rsid w:val="00064ED4"/>
    <w:rsid w:val="00066955"/>
    <w:rsid w:val="00067EA1"/>
    <w:rsid w:val="00071CBC"/>
    <w:rsid w:val="00073A9F"/>
    <w:rsid w:val="00074601"/>
    <w:rsid w:val="00081F4A"/>
    <w:rsid w:val="000831FA"/>
    <w:rsid w:val="0008790A"/>
    <w:rsid w:val="000900DC"/>
    <w:rsid w:val="00091D16"/>
    <w:rsid w:val="00094E42"/>
    <w:rsid w:val="0009537E"/>
    <w:rsid w:val="00097003"/>
    <w:rsid w:val="000A0E5D"/>
    <w:rsid w:val="000A315F"/>
    <w:rsid w:val="000A35C2"/>
    <w:rsid w:val="000A4E59"/>
    <w:rsid w:val="000A5DB4"/>
    <w:rsid w:val="000A5EB6"/>
    <w:rsid w:val="000A5EE1"/>
    <w:rsid w:val="000A60D5"/>
    <w:rsid w:val="000A6EBB"/>
    <w:rsid w:val="000A7CF9"/>
    <w:rsid w:val="000B23CA"/>
    <w:rsid w:val="000C0E84"/>
    <w:rsid w:val="000C19D0"/>
    <w:rsid w:val="000C2401"/>
    <w:rsid w:val="000C3879"/>
    <w:rsid w:val="000C4A8A"/>
    <w:rsid w:val="000C4DB1"/>
    <w:rsid w:val="000D01ED"/>
    <w:rsid w:val="000D0DD0"/>
    <w:rsid w:val="000D171F"/>
    <w:rsid w:val="000D1880"/>
    <w:rsid w:val="000D1FC2"/>
    <w:rsid w:val="000D5E67"/>
    <w:rsid w:val="000D6532"/>
    <w:rsid w:val="000D7E64"/>
    <w:rsid w:val="000E18C7"/>
    <w:rsid w:val="000E293B"/>
    <w:rsid w:val="000E5E65"/>
    <w:rsid w:val="000E6F89"/>
    <w:rsid w:val="000F0022"/>
    <w:rsid w:val="000F1DA0"/>
    <w:rsid w:val="000F2DA8"/>
    <w:rsid w:val="000F6439"/>
    <w:rsid w:val="001003AD"/>
    <w:rsid w:val="001029C5"/>
    <w:rsid w:val="0010414E"/>
    <w:rsid w:val="00104F07"/>
    <w:rsid w:val="00105A33"/>
    <w:rsid w:val="0010711C"/>
    <w:rsid w:val="00107C0B"/>
    <w:rsid w:val="00110F05"/>
    <w:rsid w:val="00111603"/>
    <w:rsid w:val="001147A8"/>
    <w:rsid w:val="00117EA8"/>
    <w:rsid w:val="0012267C"/>
    <w:rsid w:val="00124595"/>
    <w:rsid w:val="001245A3"/>
    <w:rsid w:val="00124732"/>
    <w:rsid w:val="00132C15"/>
    <w:rsid w:val="00135224"/>
    <w:rsid w:val="00135984"/>
    <w:rsid w:val="00141930"/>
    <w:rsid w:val="00141A0B"/>
    <w:rsid w:val="0014232B"/>
    <w:rsid w:val="001424BE"/>
    <w:rsid w:val="001431A2"/>
    <w:rsid w:val="00143224"/>
    <w:rsid w:val="00144261"/>
    <w:rsid w:val="00144692"/>
    <w:rsid w:val="0014725A"/>
    <w:rsid w:val="001513A8"/>
    <w:rsid w:val="00151E4F"/>
    <w:rsid w:val="00151EBD"/>
    <w:rsid w:val="00152FA9"/>
    <w:rsid w:val="00155307"/>
    <w:rsid w:val="00156ACD"/>
    <w:rsid w:val="00157282"/>
    <w:rsid w:val="001638B1"/>
    <w:rsid w:val="001709D1"/>
    <w:rsid w:val="00173764"/>
    <w:rsid w:val="001751EF"/>
    <w:rsid w:val="00175A96"/>
    <w:rsid w:val="00177425"/>
    <w:rsid w:val="00181666"/>
    <w:rsid w:val="00181822"/>
    <w:rsid w:val="00181D4C"/>
    <w:rsid w:val="00182184"/>
    <w:rsid w:val="001878E8"/>
    <w:rsid w:val="0019366A"/>
    <w:rsid w:val="00196A56"/>
    <w:rsid w:val="001A4C42"/>
    <w:rsid w:val="001A5132"/>
    <w:rsid w:val="001A5CE3"/>
    <w:rsid w:val="001A64B9"/>
    <w:rsid w:val="001A7EF2"/>
    <w:rsid w:val="001B17A1"/>
    <w:rsid w:val="001B3FD5"/>
    <w:rsid w:val="001B41AB"/>
    <w:rsid w:val="001C023A"/>
    <w:rsid w:val="001C0C77"/>
    <w:rsid w:val="001C1C56"/>
    <w:rsid w:val="001C3B19"/>
    <w:rsid w:val="001C6DED"/>
    <w:rsid w:val="001C6F08"/>
    <w:rsid w:val="001C7C69"/>
    <w:rsid w:val="001D0028"/>
    <w:rsid w:val="001D23A9"/>
    <w:rsid w:val="001D267D"/>
    <w:rsid w:val="001D3034"/>
    <w:rsid w:val="001D4BF9"/>
    <w:rsid w:val="001D65E1"/>
    <w:rsid w:val="001D76C3"/>
    <w:rsid w:val="001D7D90"/>
    <w:rsid w:val="001E1DD9"/>
    <w:rsid w:val="001E7643"/>
    <w:rsid w:val="001F216E"/>
    <w:rsid w:val="001F28F0"/>
    <w:rsid w:val="001F3951"/>
    <w:rsid w:val="002004EC"/>
    <w:rsid w:val="0020536F"/>
    <w:rsid w:val="00207B17"/>
    <w:rsid w:val="002115C9"/>
    <w:rsid w:val="00213528"/>
    <w:rsid w:val="00215D81"/>
    <w:rsid w:val="00216522"/>
    <w:rsid w:val="0021731B"/>
    <w:rsid w:val="00224240"/>
    <w:rsid w:val="00224621"/>
    <w:rsid w:val="0022593C"/>
    <w:rsid w:val="0022667A"/>
    <w:rsid w:val="0022737F"/>
    <w:rsid w:val="0022745E"/>
    <w:rsid w:val="00230E31"/>
    <w:rsid w:val="00233F6B"/>
    <w:rsid w:val="002347BF"/>
    <w:rsid w:val="00235240"/>
    <w:rsid w:val="002371E4"/>
    <w:rsid w:val="00237325"/>
    <w:rsid w:val="00237594"/>
    <w:rsid w:val="0024133F"/>
    <w:rsid w:val="00241B34"/>
    <w:rsid w:val="00243C7A"/>
    <w:rsid w:val="00244539"/>
    <w:rsid w:val="00244601"/>
    <w:rsid w:val="00245D44"/>
    <w:rsid w:val="002466AA"/>
    <w:rsid w:val="00247A4F"/>
    <w:rsid w:val="0025029E"/>
    <w:rsid w:val="00253210"/>
    <w:rsid w:val="002541F0"/>
    <w:rsid w:val="00254935"/>
    <w:rsid w:val="00257178"/>
    <w:rsid w:val="00257AB1"/>
    <w:rsid w:val="00260ED2"/>
    <w:rsid w:val="0026243C"/>
    <w:rsid w:val="00263203"/>
    <w:rsid w:val="00264BB9"/>
    <w:rsid w:val="0026620A"/>
    <w:rsid w:val="00266587"/>
    <w:rsid w:val="00267066"/>
    <w:rsid w:val="0027199F"/>
    <w:rsid w:val="00274E3A"/>
    <w:rsid w:val="00276CFC"/>
    <w:rsid w:val="002772C8"/>
    <w:rsid w:val="00280F5C"/>
    <w:rsid w:val="00286B53"/>
    <w:rsid w:val="002875C1"/>
    <w:rsid w:val="00290DEA"/>
    <w:rsid w:val="00290DF2"/>
    <w:rsid w:val="00293FF0"/>
    <w:rsid w:val="0029515B"/>
    <w:rsid w:val="00295AB9"/>
    <w:rsid w:val="002960E7"/>
    <w:rsid w:val="00296A43"/>
    <w:rsid w:val="00296BC4"/>
    <w:rsid w:val="002A0A53"/>
    <w:rsid w:val="002A2327"/>
    <w:rsid w:val="002A23BD"/>
    <w:rsid w:val="002A2C2B"/>
    <w:rsid w:val="002A326F"/>
    <w:rsid w:val="002A4D5C"/>
    <w:rsid w:val="002B2A40"/>
    <w:rsid w:val="002B38B6"/>
    <w:rsid w:val="002B7EB7"/>
    <w:rsid w:val="002B7FC2"/>
    <w:rsid w:val="002C14FD"/>
    <w:rsid w:val="002C1FED"/>
    <w:rsid w:val="002C23B2"/>
    <w:rsid w:val="002C3B5A"/>
    <w:rsid w:val="002C580C"/>
    <w:rsid w:val="002C609B"/>
    <w:rsid w:val="002C612B"/>
    <w:rsid w:val="002D088D"/>
    <w:rsid w:val="002D0C3B"/>
    <w:rsid w:val="002D0E6D"/>
    <w:rsid w:val="002D1E9A"/>
    <w:rsid w:val="002D2CCE"/>
    <w:rsid w:val="002D3088"/>
    <w:rsid w:val="002D345C"/>
    <w:rsid w:val="002D3B6D"/>
    <w:rsid w:val="002D44F3"/>
    <w:rsid w:val="002D71D9"/>
    <w:rsid w:val="002E0B61"/>
    <w:rsid w:val="002E142E"/>
    <w:rsid w:val="002E1A94"/>
    <w:rsid w:val="002E4008"/>
    <w:rsid w:val="002E4F48"/>
    <w:rsid w:val="002E5E15"/>
    <w:rsid w:val="002E7A6F"/>
    <w:rsid w:val="002F2846"/>
    <w:rsid w:val="002F2B7B"/>
    <w:rsid w:val="002F4E53"/>
    <w:rsid w:val="002F500D"/>
    <w:rsid w:val="00300370"/>
    <w:rsid w:val="0030148C"/>
    <w:rsid w:val="00302054"/>
    <w:rsid w:val="00303912"/>
    <w:rsid w:val="00304B87"/>
    <w:rsid w:val="003050C0"/>
    <w:rsid w:val="003079DC"/>
    <w:rsid w:val="0031044E"/>
    <w:rsid w:val="00311DA8"/>
    <w:rsid w:val="00312C6F"/>
    <w:rsid w:val="00312DB1"/>
    <w:rsid w:val="00312F01"/>
    <w:rsid w:val="00313310"/>
    <w:rsid w:val="0031453E"/>
    <w:rsid w:val="00316BB3"/>
    <w:rsid w:val="0031710B"/>
    <w:rsid w:val="00320FB7"/>
    <w:rsid w:val="00323146"/>
    <w:rsid w:val="00323366"/>
    <w:rsid w:val="003304C7"/>
    <w:rsid w:val="00333B0F"/>
    <w:rsid w:val="00334DE7"/>
    <w:rsid w:val="00334E8B"/>
    <w:rsid w:val="00336B61"/>
    <w:rsid w:val="0033749D"/>
    <w:rsid w:val="00337C87"/>
    <w:rsid w:val="0034073A"/>
    <w:rsid w:val="00340A14"/>
    <w:rsid w:val="00341316"/>
    <w:rsid w:val="00342D33"/>
    <w:rsid w:val="00343214"/>
    <w:rsid w:val="003444EA"/>
    <w:rsid w:val="00345F3D"/>
    <w:rsid w:val="00350666"/>
    <w:rsid w:val="0035486A"/>
    <w:rsid w:val="0035514D"/>
    <w:rsid w:val="00356536"/>
    <w:rsid w:val="0036021A"/>
    <w:rsid w:val="00361C79"/>
    <w:rsid w:val="003623E1"/>
    <w:rsid w:val="003640C6"/>
    <w:rsid w:val="00365A19"/>
    <w:rsid w:val="00366D4C"/>
    <w:rsid w:val="00370E19"/>
    <w:rsid w:val="00371609"/>
    <w:rsid w:val="0037183D"/>
    <w:rsid w:val="00372BFE"/>
    <w:rsid w:val="003730F1"/>
    <w:rsid w:val="00373826"/>
    <w:rsid w:val="003742BA"/>
    <w:rsid w:val="00380770"/>
    <w:rsid w:val="00380D11"/>
    <w:rsid w:val="00384F20"/>
    <w:rsid w:val="0038794F"/>
    <w:rsid w:val="00387DC4"/>
    <w:rsid w:val="00392D2C"/>
    <w:rsid w:val="00393D9C"/>
    <w:rsid w:val="003954EE"/>
    <w:rsid w:val="00396DF2"/>
    <w:rsid w:val="003A02E8"/>
    <w:rsid w:val="003A093C"/>
    <w:rsid w:val="003A0B96"/>
    <w:rsid w:val="003A0D5E"/>
    <w:rsid w:val="003A2254"/>
    <w:rsid w:val="003A25DF"/>
    <w:rsid w:val="003A3BA9"/>
    <w:rsid w:val="003A4191"/>
    <w:rsid w:val="003A5D67"/>
    <w:rsid w:val="003B3051"/>
    <w:rsid w:val="003B44E2"/>
    <w:rsid w:val="003B4913"/>
    <w:rsid w:val="003B5780"/>
    <w:rsid w:val="003D1415"/>
    <w:rsid w:val="003D16BD"/>
    <w:rsid w:val="003D2A7F"/>
    <w:rsid w:val="003D3ACC"/>
    <w:rsid w:val="003D3B22"/>
    <w:rsid w:val="003D46AF"/>
    <w:rsid w:val="003D470E"/>
    <w:rsid w:val="003D693F"/>
    <w:rsid w:val="003D7A6E"/>
    <w:rsid w:val="003E2AB9"/>
    <w:rsid w:val="003E3890"/>
    <w:rsid w:val="003E440D"/>
    <w:rsid w:val="003E6FA4"/>
    <w:rsid w:val="003E70EC"/>
    <w:rsid w:val="003E7F91"/>
    <w:rsid w:val="003F1AF3"/>
    <w:rsid w:val="003F2224"/>
    <w:rsid w:val="003F3209"/>
    <w:rsid w:val="003F391A"/>
    <w:rsid w:val="003F3FBC"/>
    <w:rsid w:val="003F5F45"/>
    <w:rsid w:val="004006FC"/>
    <w:rsid w:val="004010A4"/>
    <w:rsid w:val="0040146F"/>
    <w:rsid w:val="004015DE"/>
    <w:rsid w:val="004020AB"/>
    <w:rsid w:val="00403381"/>
    <w:rsid w:val="0040473F"/>
    <w:rsid w:val="004054F1"/>
    <w:rsid w:val="00414311"/>
    <w:rsid w:val="004147D1"/>
    <w:rsid w:val="00416332"/>
    <w:rsid w:val="00421249"/>
    <w:rsid w:val="004216E6"/>
    <w:rsid w:val="00421DF2"/>
    <w:rsid w:val="00422430"/>
    <w:rsid w:val="004224B1"/>
    <w:rsid w:val="004225C1"/>
    <w:rsid w:val="004233BC"/>
    <w:rsid w:val="00423734"/>
    <w:rsid w:val="004248F7"/>
    <w:rsid w:val="00426B4F"/>
    <w:rsid w:val="004332FB"/>
    <w:rsid w:val="00433D5B"/>
    <w:rsid w:val="004365AC"/>
    <w:rsid w:val="00436674"/>
    <w:rsid w:val="00437390"/>
    <w:rsid w:val="00437A27"/>
    <w:rsid w:val="00440401"/>
    <w:rsid w:val="004412D6"/>
    <w:rsid w:val="0044150B"/>
    <w:rsid w:val="004447AF"/>
    <w:rsid w:val="00445C23"/>
    <w:rsid w:val="00445FA1"/>
    <w:rsid w:val="00446D48"/>
    <w:rsid w:val="00446E1E"/>
    <w:rsid w:val="00446E77"/>
    <w:rsid w:val="00450540"/>
    <w:rsid w:val="004506E4"/>
    <w:rsid w:val="00452036"/>
    <w:rsid w:val="00452ADB"/>
    <w:rsid w:val="00452BC4"/>
    <w:rsid w:val="004571A9"/>
    <w:rsid w:val="00460250"/>
    <w:rsid w:val="00462E8B"/>
    <w:rsid w:val="0046670A"/>
    <w:rsid w:val="00467E08"/>
    <w:rsid w:val="00470456"/>
    <w:rsid w:val="0047133B"/>
    <w:rsid w:val="004739AC"/>
    <w:rsid w:val="00473E7A"/>
    <w:rsid w:val="00475ED5"/>
    <w:rsid w:val="00476983"/>
    <w:rsid w:val="0047746F"/>
    <w:rsid w:val="00477E44"/>
    <w:rsid w:val="004804B3"/>
    <w:rsid w:val="00481525"/>
    <w:rsid w:val="004819E7"/>
    <w:rsid w:val="00482A68"/>
    <w:rsid w:val="004844AE"/>
    <w:rsid w:val="0048557D"/>
    <w:rsid w:val="004912E4"/>
    <w:rsid w:val="00491438"/>
    <w:rsid w:val="004A3736"/>
    <w:rsid w:val="004A4882"/>
    <w:rsid w:val="004A63C3"/>
    <w:rsid w:val="004A66BC"/>
    <w:rsid w:val="004A6A8F"/>
    <w:rsid w:val="004A6C22"/>
    <w:rsid w:val="004B0815"/>
    <w:rsid w:val="004B3D7B"/>
    <w:rsid w:val="004B680F"/>
    <w:rsid w:val="004B689C"/>
    <w:rsid w:val="004B6A7E"/>
    <w:rsid w:val="004C1EB1"/>
    <w:rsid w:val="004C73A1"/>
    <w:rsid w:val="004D0B24"/>
    <w:rsid w:val="004D103D"/>
    <w:rsid w:val="004D19E7"/>
    <w:rsid w:val="004D2A14"/>
    <w:rsid w:val="004D6725"/>
    <w:rsid w:val="004D6BF5"/>
    <w:rsid w:val="004E0408"/>
    <w:rsid w:val="004E245F"/>
    <w:rsid w:val="004E7489"/>
    <w:rsid w:val="004F2FC2"/>
    <w:rsid w:val="004F3010"/>
    <w:rsid w:val="004F5014"/>
    <w:rsid w:val="004F65F5"/>
    <w:rsid w:val="004F71F6"/>
    <w:rsid w:val="004F7212"/>
    <w:rsid w:val="004F72CA"/>
    <w:rsid w:val="0050131E"/>
    <w:rsid w:val="005021A2"/>
    <w:rsid w:val="00503AE2"/>
    <w:rsid w:val="0050580D"/>
    <w:rsid w:val="00507157"/>
    <w:rsid w:val="00513086"/>
    <w:rsid w:val="00514BCF"/>
    <w:rsid w:val="00514FAB"/>
    <w:rsid w:val="0051512D"/>
    <w:rsid w:val="00520DBF"/>
    <w:rsid w:val="00524042"/>
    <w:rsid w:val="00524D8F"/>
    <w:rsid w:val="0052745D"/>
    <w:rsid w:val="00527947"/>
    <w:rsid w:val="005320A2"/>
    <w:rsid w:val="005331FE"/>
    <w:rsid w:val="005357FE"/>
    <w:rsid w:val="005413F1"/>
    <w:rsid w:val="00541663"/>
    <w:rsid w:val="00543833"/>
    <w:rsid w:val="005458FA"/>
    <w:rsid w:val="005505FF"/>
    <w:rsid w:val="005508CC"/>
    <w:rsid w:val="00550EB7"/>
    <w:rsid w:val="005513DA"/>
    <w:rsid w:val="005552E5"/>
    <w:rsid w:val="0055588F"/>
    <w:rsid w:val="0055712F"/>
    <w:rsid w:val="00562AF5"/>
    <w:rsid w:val="005655F3"/>
    <w:rsid w:val="005656FD"/>
    <w:rsid w:val="00565A22"/>
    <w:rsid w:val="00571ECC"/>
    <w:rsid w:val="00573329"/>
    <w:rsid w:val="00575880"/>
    <w:rsid w:val="00577E21"/>
    <w:rsid w:val="00581982"/>
    <w:rsid w:val="00583391"/>
    <w:rsid w:val="005835BF"/>
    <w:rsid w:val="00585548"/>
    <w:rsid w:val="005857DD"/>
    <w:rsid w:val="00585F68"/>
    <w:rsid w:val="00596799"/>
    <w:rsid w:val="00596D74"/>
    <w:rsid w:val="005977DB"/>
    <w:rsid w:val="005A004E"/>
    <w:rsid w:val="005A0653"/>
    <w:rsid w:val="005A247B"/>
    <w:rsid w:val="005A454F"/>
    <w:rsid w:val="005A48AF"/>
    <w:rsid w:val="005A6261"/>
    <w:rsid w:val="005A6EC9"/>
    <w:rsid w:val="005B1B52"/>
    <w:rsid w:val="005B3F7D"/>
    <w:rsid w:val="005B49D7"/>
    <w:rsid w:val="005C061E"/>
    <w:rsid w:val="005C1D7C"/>
    <w:rsid w:val="005C2F08"/>
    <w:rsid w:val="005C3437"/>
    <w:rsid w:val="005C3E5D"/>
    <w:rsid w:val="005D0E87"/>
    <w:rsid w:val="005D382C"/>
    <w:rsid w:val="005D4C93"/>
    <w:rsid w:val="005D5422"/>
    <w:rsid w:val="005D6A14"/>
    <w:rsid w:val="005E15D5"/>
    <w:rsid w:val="005E2648"/>
    <w:rsid w:val="005E2BBE"/>
    <w:rsid w:val="005E335A"/>
    <w:rsid w:val="005E6D1C"/>
    <w:rsid w:val="005F14AF"/>
    <w:rsid w:val="005F14D8"/>
    <w:rsid w:val="005F2D4F"/>
    <w:rsid w:val="005F4FDE"/>
    <w:rsid w:val="005F5807"/>
    <w:rsid w:val="005F73C0"/>
    <w:rsid w:val="00600276"/>
    <w:rsid w:val="006013A7"/>
    <w:rsid w:val="00605FE3"/>
    <w:rsid w:val="006106BA"/>
    <w:rsid w:val="006117C8"/>
    <w:rsid w:val="00611B6B"/>
    <w:rsid w:val="006148C7"/>
    <w:rsid w:val="00614983"/>
    <w:rsid w:val="0061583C"/>
    <w:rsid w:val="00616A50"/>
    <w:rsid w:val="006206E8"/>
    <w:rsid w:val="00620BFE"/>
    <w:rsid w:val="00625303"/>
    <w:rsid w:val="00625FF2"/>
    <w:rsid w:val="006260DD"/>
    <w:rsid w:val="00632D33"/>
    <w:rsid w:val="00633751"/>
    <w:rsid w:val="00635772"/>
    <w:rsid w:val="00636353"/>
    <w:rsid w:val="006377FE"/>
    <w:rsid w:val="00637AAE"/>
    <w:rsid w:val="00637E2F"/>
    <w:rsid w:val="00640B45"/>
    <w:rsid w:val="00642913"/>
    <w:rsid w:val="0064547C"/>
    <w:rsid w:val="006458C4"/>
    <w:rsid w:val="006477B2"/>
    <w:rsid w:val="00647905"/>
    <w:rsid w:val="00651CCF"/>
    <w:rsid w:val="0065284B"/>
    <w:rsid w:val="00652AF4"/>
    <w:rsid w:val="00662C28"/>
    <w:rsid w:val="006645E0"/>
    <w:rsid w:val="006651DA"/>
    <w:rsid w:val="00666A73"/>
    <w:rsid w:val="00666D67"/>
    <w:rsid w:val="006670AC"/>
    <w:rsid w:val="006704A8"/>
    <w:rsid w:val="00670B9E"/>
    <w:rsid w:val="00677E81"/>
    <w:rsid w:val="0068312B"/>
    <w:rsid w:val="006869D8"/>
    <w:rsid w:val="00694837"/>
    <w:rsid w:val="00696E74"/>
    <w:rsid w:val="006A0062"/>
    <w:rsid w:val="006A28A0"/>
    <w:rsid w:val="006A4024"/>
    <w:rsid w:val="006A4741"/>
    <w:rsid w:val="006A4F95"/>
    <w:rsid w:val="006A59E7"/>
    <w:rsid w:val="006A5FD7"/>
    <w:rsid w:val="006A657A"/>
    <w:rsid w:val="006A6DF2"/>
    <w:rsid w:val="006A725B"/>
    <w:rsid w:val="006B00EA"/>
    <w:rsid w:val="006B019A"/>
    <w:rsid w:val="006B0AE6"/>
    <w:rsid w:val="006B1420"/>
    <w:rsid w:val="006B2FAB"/>
    <w:rsid w:val="006B40C6"/>
    <w:rsid w:val="006B4475"/>
    <w:rsid w:val="006C08B5"/>
    <w:rsid w:val="006C1AC0"/>
    <w:rsid w:val="006C1E57"/>
    <w:rsid w:val="006C2C32"/>
    <w:rsid w:val="006C4A2F"/>
    <w:rsid w:val="006C6882"/>
    <w:rsid w:val="006C720F"/>
    <w:rsid w:val="006D5AC2"/>
    <w:rsid w:val="006E239F"/>
    <w:rsid w:val="006E415F"/>
    <w:rsid w:val="006E481A"/>
    <w:rsid w:val="006F066C"/>
    <w:rsid w:val="006F3241"/>
    <w:rsid w:val="006F471B"/>
    <w:rsid w:val="006F630C"/>
    <w:rsid w:val="00702287"/>
    <w:rsid w:val="00702AEB"/>
    <w:rsid w:val="007038E9"/>
    <w:rsid w:val="00707F29"/>
    <w:rsid w:val="00717001"/>
    <w:rsid w:val="007174A5"/>
    <w:rsid w:val="00721D11"/>
    <w:rsid w:val="00721F94"/>
    <w:rsid w:val="00723FBB"/>
    <w:rsid w:val="00724D85"/>
    <w:rsid w:val="007257D4"/>
    <w:rsid w:val="007277C8"/>
    <w:rsid w:val="00732D81"/>
    <w:rsid w:val="00733808"/>
    <w:rsid w:val="0073397A"/>
    <w:rsid w:val="0073719E"/>
    <w:rsid w:val="00740820"/>
    <w:rsid w:val="00740EB3"/>
    <w:rsid w:val="0074109F"/>
    <w:rsid w:val="00742390"/>
    <w:rsid w:val="00743BAD"/>
    <w:rsid w:val="00744844"/>
    <w:rsid w:val="007458BB"/>
    <w:rsid w:val="007519B0"/>
    <w:rsid w:val="007522EE"/>
    <w:rsid w:val="007533D2"/>
    <w:rsid w:val="00753AE5"/>
    <w:rsid w:val="00753BF3"/>
    <w:rsid w:val="007569C5"/>
    <w:rsid w:val="007571B8"/>
    <w:rsid w:val="00761EBD"/>
    <w:rsid w:val="00764C78"/>
    <w:rsid w:val="00765814"/>
    <w:rsid w:val="00766993"/>
    <w:rsid w:val="007700B3"/>
    <w:rsid w:val="007728E2"/>
    <w:rsid w:val="00774EA4"/>
    <w:rsid w:val="007761B9"/>
    <w:rsid w:val="0077671E"/>
    <w:rsid w:val="0077694B"/>
    <w:rsid w:val="00776951"/>
    <w:rsid w:val="00776AAC"/>
    <w:rsid w:val="00777DF9"/>
    <w:rsid w:val="00780A2D"/>
    <w:rsid w:val="007811FC"/>
    <w:rsid w:val="00782CAB"/>
    <w:rsid w:val="007831AA"/>
    <w:rsid w:val="00783D81"/>
    <w:rsid w:val="00784241"/>
    <w:rsid w:val="00786CFD"/>
    <w:rsid w:val="007903F0"/>
    <w:rsid w:val="00790500"/>
    <w:rsid w:val="00790C97"/>
    <w:rsid w:val="0079185C"/>
    <w:rsid w:val="00791BDB"/>
    <w:rsid w:val="0079221A"/>
    <w:rsid w:val="00793089"/>
    <w:rsid w:val="007A10F9"/>
    <w:rsid w:val="007A1907"/>
    <w:rsid w:val="007A27F5"/>
    <w:rsid w:val="007A3447"/>
    <w:rsid w:val="007A4B1E"/>
    <w:rsid w:val="007A4F45"/>
    <w:rsid w:val="007A59C1"/>
    <w:rsid w:val="007A5CF3"/>
    <w:rsid w:val="007A5E6C"/>
    <w:rsid w:val="007A72AC"/>
    <w:rsid w:val="007A7FCA"/>
    <w:rsid w:val="007B0C20"/>
    <w:rsid w:val="007B34FF"/>
    <w:rsid w:val="007B6EE8"/>
    <w:rsid w:val="007C1C67"/>
    <w:rsid w:val="007C1EC8"/>
    <w:rsid w:val="007C5718"/>
    <w:rsid w:val="007C7BBE"/>
    <w:rsid w:val="007D0EE9"/>
    <w:rsid w:val="007D56C3"/>
    <w:rsid w:val="007E0967"/>
    <w:rsid w:val="007E1682"/>
    <w:rsid w:val="007E1BAC"/>
    <w:rsid w:val="007E6088"/>
    <w:rsid w:val="007F1134"/>
    <w:rsid w:val="007F5CA8"/>
    <w:rsid w:val="007F77EE"/>
    <w:rsid w:val="007F799A"/>
    <w:rsid w:val="00800C80"/>
    <w:rsid w:val="00811080"/>
    <w:rsid w:val="00812336"/>
    <w:rsid w:val="0081402F"/>
    <w:rsid w:val="008141AC"/>
    <w:rsid w:val="00821B6D"/>
    <w:rsid w:val="00822943"/>
    <w:rsid w:val="00824F89"/>
    <w:rsid w:val="00825011"/>
    <w:rsid w:val="00826C8B"/>
    <w:rsid w:val="00826EF9"/>
    <w:rsid w:val="0083046D"/>
    <w:rsid w:val="00830689"/>
    <w:rsid w:val="008307E9"/>
    <w:rsid w:val="008308CF"/>
    <w:rsid w:val="00831CD4"/>
    <w:rsid w:val="0083335B"/>
    <w:rsid w:val="00834D1E"/>
    <w:rsid w:val="008364AD"/>
    <w:rsid w:val="0083737E"/>
    <w:rsid w:val="00837A90"/>
    <w:rsid w:val="00840093"/>
    <w:rsid w:val="00842662"/>
    <w:rsid w:val="00842FDA"/>
    <w:rsid w:val="0084683A"/>
    <w:rsid w:val="00851380"/>
    <w:rsid w:val="00851702"/>
    <w:rsid w:val="00852EC6"/>
    <w:rsid w:val="00853CDE"/>
    <w:rsid w:val="00853E4A"/>
    <w:rsid w:val="00854299"/>
    <w:rsid w:val="008551B7"/>
    <w:rsid w:val="008559C5"/>
    <w:rsid w:val="00855E7C"/>
    <w:rsid w:val="00857009"/>
    <w:rsid w:val="008610B3"/>
    <w:rsid w:val="008619D5"/>
    <w:rsid w:val="00872684"/>
    <w:rsid w:val="00873123"/>
    <w:rsid w:val="00873E40"/>
    <w:rsid w:val="0088034C"/>
    <w:rsid w:val="008803BE"/>
    <w:rsid w:val="00883F09"/>
    <w:rsid w:val="008858BF"/>
    <w:rsid w:val="00885D19"/>
    <w:rsid w:val="008861C9"/>
    <w:rsid w:val="0088635C"/>
    <w:rsid w:val="008867E1"/>
    <w:rsid w:val="0089242F"/>
    <w:rsid w:val="0089380B"/>
    <w:rsid w:val="008968AD"/>
    <w:rsid w:val="008977F1"/>
    <w:rsid w:val="00897F22"/>
    <w:rsid w:val="008A2A37"/>
    <w:rsid w:val="008A3566"/>
    <w:rsid w:val="008A3987"/>
    <w:rsid w:val="008A4A23"/>
    <w:rsid w:val="008A4D32"/>
    <w:rsid w:val="008A6E5F"/>
    <w:rsid w:val="008B0533"/>
    <w:rsid w:val="008B0D8A"/>
    <w:rsid w:val="008B23C7"/>
    <w:rsid w:val="008B52B7"/>
    <w:rsid w:val="008C08A4"/>
    <w:rsid w:val="008C1870"/>
    <w:rsid w:val="008C18D0"/>
    <w:rsid w:val="008C2550"/>
    <w:rsid w:val="008C395F"/>
    <w:rsid w:val="008C4628"/>
    <w:rsid w:val="008C75F9"/>
    <w:rsid w:val="008D736E"/>
    <w:rsid w:val="008E2A2D"/>
    <w:rsid w:val="008E3349"/>
    <w:rsid w:val="008E5D9F"/>
    <w:rsid w:val="008E7BF7"/>
    <w:rsid w:val="008F0919"/>
    <w:rsid w:val="008F2AD0"/>
    <w:rsid w:val="008F332F"/>
    <w:rsid w:val="008F3676"/>
    <w:rsid w:val="008F45B8"/>
    <w:rsid w:val="008F79D7"/>
    <w:rsid w:val="00900C84"/>
    <w:rsid w:val="0090187D"/>
    <w:rsid w:val="00902702"/>
    <w:rsid w:val="00903A9C"/>
    <w:rsid w:val="00904870"/>
    <w:rsid w:val="00904E4D"/>
    <w:rsid w:val="0090510C"/>
    <w:rsid w:val="00905F2E"/>
    <w:rsid w:val="00906A57"/>
    <w:rsid w:val="0090753F"/>
    <w:rsid w:val="009079DA"/>
    <w:rsid w:val="00907C13"/>
    <w:rsid w:val="00916623"/>
    <w:rsid w:val="00916872"/>
    <w:rsid w:val="00916D0F"/>
    <w:rsid w:val="009226D8"/>
    <w:rsid w:val="00922AED"/>
    <w:rsid w:val="00924FA2"/>
    <w:rsid w:val="00926375"/>
    <w:rsid w:val="0092688D"/>
    <w:rsid w:val="0093106B"/>
    <w:rsid w:val="0093378C"/>
    <w:rsid w:val="009349A5"/>
    <w:rsid w:val="00935F25"/>
    <w:rsid w:val="009411BF"/>
    <w:rsid w:val="00942E5C"/>
    <w:rsid w:val="0094381C"/>
    <w:rsid w:val="00947182"/>
    <w:rsid w:val="00952660"/>
    <w:rsid w:val="00952D87"/>
    <w:rsid w:val="00952F3F"/>
    <w:rsid w:val="00954762"/>
    <w:rsid w:val="00955D1C"/>
    <w:rsid w:val="00957B78"/>
    <w:rsid w:val="0096044F"/>
    <w:rsid w:val="009632CC"/>
    <w:rsid w:val="00964DE9"/>
    <w:rsid w:val="00965926"/>
    <w:rsid w:val="00966036"/>
    <w:rsid w:val="00966A38"/>
    <w:rsid w:val="00974975"/>
    <w:rsid w:val="009777B9"/>
    <w:rsid w:val="00981783"/>
    <w:rsid w:val="00981A6E"/>
    <w:rsid w:val="0098431B"/>
    <w:rsid w:val="009866BE"/>
    <w:rsid w:val="00991ECF"/>
    <w:rsid w:val="009938B6"/>
    <w:rsid w:val="00997D34"/>
    <w:rsid w:val="00997F1C"/>
    <w:rsid w:val="009A02AC"/>
    <w:rsid w:val="009A08BB"/>
    <w:rsid w:val="009A0A91"/>
    <w:rsid w:val="009A2FEB"/>
    <w:rsid w:val="009A3D7F"/>
    <w:rsid w:val="009A4CE1"/>
    <w:rsid w:val="009A557E"/>
    <w:rsid w:val="009A5DC4"/>
    <w:rsid w:val="009B1F83"/>
    <w:rsid w:val="009B29C3"/>
    <w:rsid w:val="009B3AD4"/>
    <w:rsid w:val="009B3CBE"/>
    <w:rsid w:val="009B43F3"/>
    <w:rsid w:val="009B46D1"/>
    <w:rsid w:val="009B5937"/>
    <w:rsid w:val="009B5CF1"/>
    <w:rsid w:val="009B7643"/>
    <w:rsid w:val="009B7CF5"/>
    <w:rsid w:val="009C6DA5"/>
    <w:rsid w:val="009C6F04"/>
    <w:rsid w:val="009D0D8B"/>
    <w:rsid w:val="009D475C"/>
    <w:rsid w:val="009D5D9D"/>
    <w:rsid w:val="009E03AC"/>
    <w:rsid w:val="009E0B42"/>
    <w:rsid w:val="009E0F5D"/>
    <w:rsid w:val="009E1F62"/>
    <w:rsid w:val="009E4F1D"/>
    <w:rsid w:val="009E5A2F"/>
    <w:rsid w:val="009E5A51"/>
    <w:rsid w:val="009E7935"/>
    <w:rsid w:val="009F02D6"/>
    <w:rsid w:val="009F1908"/>
    <w:rsid w:val="009F2DEC"/>
    <w:rsid w:val="009F33EB"/>
    <w:rsid w:val="009F3B83"/>
    <w:rsid w:val="009F508B"/>
    <w:rsid w:val="009F5E60"/>
    <w:rsid w:val="009F73AD"/>
    <w:rsid w:val="009F7480"/>
    <w:rsid w:val="00A0045D"/>
    <w:rsid w:val="00A00594"/>
    <w:rsid w:val="00A023DA"/>
    <w:rsid w:val="00A047D6"/>
    <w:rsid w:val="00A1143D"/>
    <w:rsid w:val="00A1241C"/>
    <w:rsid w:val="00A146E4"/>
    <w:rsid w:val="00A1543F"/>
    <w:rsid w:val="00A164BB"/>
    <w:rsid w:val="00A22637"/>
    <w:rsid w:val="00A23237"/>
    <w:rsid w:val="00A2373E"/>
    <w:rsid w:val="00A276B0"/>
    <w:rsid w:val="00A27D46"/>
    <w:rsid w:val="00A31784"/>
    <w:rsid w:val="00A317BD"/>
    <w:rsid w:val="00A34CCB"/>
    <w:rsid w:val="00A34D16"/>
    <w:rsid w:val="00A35D8E"/>
    <w:rsid w:val="00A36993"/>
    <w:rsid w:val="00A417C6"/>
    <w:rsid w:val="00A434F9"/>
    <w:rsid w:val="00A50823"/>
    <w:rsid w:val="00A51AB7"/>
    <w:rsid w:val="00A552BF"/>
    <w:rsid w:val="00A57C8F"/>
    <w:rsid w:val="00A61B9A"/>
    <w:rsid w:val="00A620D9"/>
    <w:rsid w:val="00A628AB"/>
    <w:rsid w:val="00A62CE8"/>
    <w:rsid w:val="00A62D03"/>
    <w:rsid w:val="00A63BBA"/>
    <w:rsid w:val="00A63F0D"/>
    <w:rsid w:val="00A65D6E"/>
    <w:rsid w:val="00A65EE9"/>
    <w:rsid w:val="00A661A8"/>
    <w:rsid w:val="00A66D0D"/>
    <w:rsid w:val="00A70ABB"/>
    <w:rsid w:val="00A73E61"/>
    <w:rsid w:val="00A744E9"/>
    <w:rsid w:val="00A74C61"/>
    <w:rsid w:val="00A750D6"/>
    <w:rsid w:val="00A764DE"/>
    <w:rsid w:val="00A76FBB"/>
    <w:rsid w:val="00A80461"/>
    <w:rsid w:val="00A82697"/>
    <w:rsid w:val="00A834D4"/>
    <w:rsid w:val="00A84AE0"/>
    <w:rsid w:val="00A87AD0"/>
    <w:rsid w:val="00A87D4A"/>
    <w:rsid w:val="00A90D15"/>
    <w:rsid w:val="00A9135C"/>
    <w:rsid w:val="00A9546E"/>
    <w:rsid w:val="00AA3BF8"/>
    <w:rsid w:val="00AA44F2"/>
    <w:rsid w:val="00AA509D"/>
    <w:rsid w:val="00AA5C08"/>
    <w:rsid w:val="00AA624A"/>
    <w:rsid w:val="00AA6816"/>
    <w:rsid w:val="00AA6F9E"/>
    <w:rsid w:val="00AB0063"/>
    <w:rsid w:val="00AB0B21"/>
    <w:rsid w:val="00AB0EC0"/>
    <w:rsid w:val="00AB538B"/>
    <w:rsid w:val="00AB5754"/>
    <w:rsid w:val="00AB58A1"/>
    <w:rsid w:val="00AB7D3C"/>
    <w:rsid w:val="00AC02F0"/>
    <w:rsid w:val="00AC10FA"/>
    <w:rsid w:val="00AC602F"/>
    <w:rsid w:val="00AD14E9"/>
    <w:rsid w:val="00AD17F7"/>
    <w:rsid w:val="00AD1FA6"/>
    <w:rsid w:val="00AD211D"/>
    <w:rsid w:val="00AD31AE"/>
    <w:rsid w:val="00AD6006"/>
    <w:rsid w:val="00AD64AD"/>
    <w:rsid w:val="00AD6A07"/>
    <w:rsid w:val="00AE5012"/>
    <w:rsid w:val="00AE649B"/>
    <w:rsid w:val="00AE662D"/>
    <w:rsid w:val="00AE7685"/>
    <w:rsid w:val="00AE7810"/>
    <w:rsid w:val="00AF2BE7"/>
    <w:rsid w:val="00AF2EB8"/>
    <w:rsid w:val="00AF6E7C"/>
    <w:rsid w:val="00B001B6"/>
    <w:rsid w:val="00B01B47"/>
    <w:rsid w:val="00B0306A"/>
    <w:rsid w:val="00B0362F"/>
    <w:rsid w:val="00B0371E"/>
    <w:rsid w:val="00B06864"/>
    <w:rsid w:val="00B12750"/>
    <w:rsid w:val="00B2190F"/>
    <w:rsid w:val="00B255AE"/>
    <w:rsid w:val="00B26A71"/>
    <w:rsid w:val="00B3054A"/>
    <w:rsid w:val="00B32028"/>
    <w:rsid w:val="00B33032"/>
    <w:rsid w:val="00B33AAA"/>
    <w:rsid w:val="00B362DB"/>
    <w:rsid w:val="00B36D3F"/>
    <w:rsid w:val="00B42F9C"/>
    <w:rsid w:val="00B43998"/>
    <w:rsid w:val="00B46215"/>
    <w:rsid w:val="00B50005"/>
    <w:rsid w:val="00B535F9"/>
    <w:rsid w:val="00B542CA"/>
    <w:rsid w:val="00B57226"/>
    <w:rsid w:val="00B60B58"/>
    <w:rsid w:val="00B62AF7"/>
    <w:rsid w:val="00B634C3"/>
    <w:rsid w:val="00B6484C"/>
    <w:rsid w:val="00B64EBD"/>
    <w:rsid w:val="00B65277"/>
    <w:rsid w:val="00B656B5"/>
    <w:rsid w:val="00B658B3"/>
    <w:rsid w:val="00B65A85"/>
    <w:rsid w:val="00B661BE"/>
    <w:rsid w:val="00B66811"/>
    <w:rsid w:val="00B80959"/>
    <w:rsid w:val="00B831F1"/>
    <w:rsid w:val="00B8370C"/>
    <w:rsid w:val="00B8387A"/>
    <w:rsid w:val="00B8507B"/>
    <w:rsid w:val="00B922A3"/>
    <w:rsid w:val="00B961F5"/>
    <w:rsid w:val="00B96819"/>
    <w:rsid w:val="00BA1F64"/>
    <w:rsid w:val="00BA1FC4"/>
    <w:rsid w:val="00BA2DF9"/>
    <w:rsid w:val="00BA333F"/>
    <w:rsid w:val="00BA3658"/>
    <w:rsid w:val="00BA40F7"/>
    <w:rsid w:val="00BA5DE7"/>
    <w:rsid w:val="00BA6342"/>
    <w:rsid w:val="00BA66AE"/>
    <w:rsid w:val="00BB040D"/>
    <w:rsid w:val="00BB5319"/>
    <w:rsid w:val="00BB67D7"/>
    <w:rsid w:val="00BC3E69"/>
    <w:rsid w:val="00BC4A9B"/>
    <w:rsid w:val="00BC54E3"/>
    <w:rsid w:val="00BC5B71"/>
    <w:rsid w:val="00BC5EC0"/>
    <w:rsid w:val="00BC5FD0"/>
    <w:rsid w:val="00BC64D4"/>
    <w:rsid w:val="00BC7138"/>
    <w:rsid w:val="00BD21B6"/>
    <w:rsid w:val="00BD3EEC"/>
    <w:rsid w:val="00BD437A"/>
    <w:rsid w:val="00BD627A"/>
    <w:rsid w:val="00BD68A5"/>
    <w:rsid w:val="00BD6B72"/>
    <w:rsid w:val="00BD74D8"/>
    <w:rsid w:val="00BD7E97"/>
    <w:rsid w:val="00BE03B8"/>
    <w:rsid w:val="00BE1A66"/>
    <w:rsid w:val="00BE3162"/>
    <w:rsid w:val="00BE34F2"/>
    <w:rsid w:val="00BE6D1F"/>
    <w:rsid w:val="00BE78DD"/>
    <w:rsid w:val="00BF0197"/>
    <w:rsid w:val="00BF1DB0"/>
    <w:rsid w:val="00BF1F8B"/>
    <w:rsid w:val="00BF201D"/>
    <w:rsid w:val="00BF33DC"/>
    <w:rsid w:val="00BF4D2C"/>
    <w:rsid w:val="00BF50A1"/>
    <w:rsid w:val="00C014D1"/>
    <w:rsid w:val="00C0239C"/>
    <w:rsid w:val="00C038E8"/>
    <w:rsid w:val="00C03E7A"/>
    <w:rsid w:val="00C044B5"/>
    <w:rsid w:val="00C06510"/>
    <w:rsid w:val="00C11881"/>
    <w:rsid w:val="00C123AF"/>
    <w:rsid w:val="00C15140"/>
    <w:rsid w:val="00C16434"/>
    <w:rsid w:val="00C16F6B"/>
    <w:rsid w:val="00C170FB"/>
    <w:rsid w:val="00C23106"/>
    <w:rsid w:val="00C23CF5"/>
    <w:rsid w:val="00C24746"/>
    <w:rsid w:val="00C2513C"/>
    <w:rsid w:val="00C27AB9"/>
    <w:rsid w:val="00C30608"/>
    <w:rsid w:val="00C31623"/>
    <w:rsid w:val="00C33AE3"/>
    <w:rsid w:val="00C36519"/>
    <w:rsid w:val="00C40193"/>
    <w:rsid w:val="00C426A7"/>
    <w:rsid w:val="00C42BA4"/>
    <w:rsid w:val="00C42F3B"/>
    <w:rsid w:val="00C526C7"/>
    <w:rsid w:val="00C53EC5"/>
    <w:rsid w:val="00C54DE3"/>
    <w:rsid w:val="00C6197E"/>
    <w:rsid w:val="00C6387F"/>
    <w:rsid w:val="00C6449E"/>
    <w:rsid w:val="00C654D9"/>
    <w:rsid w:val="00C661EF"/>
    <w:rsid w:val="00C679F7"/>
    <w:rsid w:val="00C71695"/>
    <w:rsid w:val="00C72FA8"/>
    <w:rsid w:val="00C7432D"/>
    <w:rsid w:val="00C75C44"/>
    <w:rsid w:val="00C75EF7"/>
    <w:rsid w:val="00C766F3"/>
    <w:rsid w:val="00C76A28"/>
    <w:rsid w:val="00C80428"/>
    <w:rsid w:val="00C80520"/>
    <w:rsid w:val="00C8160D"/>
    <w:rsid w:val="00C840FD"/>
    <w:rsid w:val="00C85C87"/>
    <w:rsid w:val="00C85FA4"/>
    <w:rsid w:val="00C865CA"/>
    <w:rsid w:val="00C87073"/>
    <w:rsid w:val="00C8739C"/>
    <w:rsid w:val="00C874DA"/>
    <w:rsid w:val="00C90737"/>
    <w:rsid w:val="00C91AB0"/>
    <w:rsid w:val="00C9285A"/>
    <w:rsid w:val="00C92C4C"/>
    <w:rsid w:val="00C94DAD"/>
    <w:rsid w:val="00C95737"/>
    <w:rsid w:val="00C96BAD"/>
    <w:rsid w:val="00C97F34"/>
    <w:rsid w:val="00CA097A"/>
    <w:rsid w:val="00CA43EE"/>
    <w:rsid w:val="00CA4816"/>
    <w:rsid w:val="00CA4DD3"/>
    <w:rsid w:val="00CA6F80"/>
    <w:rsid w:val="00CA7953"/>
    <w:rsid w:val="00CB02B5"/>
    <w:rsid w:val="00CB19D2"/>
    <w:rsid w:val="00CB1A8D"/>
    <w:rsid w:val="00CB2B33"/>
    <w:rsid w:val="00CB314A"/>
    <w:rsid w:val="00CB3E43"/>
    <w:rsid w:val="00CB5DC2"/>
    <w:rsid w:val="00CC02C8"/>
    <w:rsid w:val="00CC06DC"/>
    <w:rsid w:val="00CC07E6"/>
    <w:rsid w:val="00CC167D"/>
    <w:rsid w:val="00CC51CD"/>
    <w:rsid w:val="00CC5BEC"/>
    <w:rsid w:val="00CC6288"/>
    <w:rsid w:val="00CC6903"/>
    <w:rsid w:val="00CD2096"/>
    <w:rsid w:val="00CD3C93"/>
    <w:rsid w:val="00CD3DB1"/>
    <w:rsid w:val="00CD6F1B"/>
    <w:rsid w:val="00CE6652"/>
    <w:rsid w:val="00CF0B2C"/>
    <w:rsid w:val="00CF1635"/>
    <w:rsid w:val="00CF1D89"/>
    <w:rsid w:val="00CF56F3"/>
    <w:rsid w:val="00CF6960"/>
    <w:rsid w:val="00D00C7C"/>
    <w:rsid w:val="00D0134F"/>
    <w:rsid w:val="00D0181B"/>
    <w:rsid w:val="00D04345"/>
    <w:rsid w:val="00D04C2B"/>
    <w:rsid w:val="00D053ED"/>
    <w:rsid w:val="00D05A89"/>
    <w:rsid w:val="00D06018"/>
    <w:rsid w:val="00D12010"/>
    <w:rsid w:val="00D13DE9"/>
    <w:rsid w:val="00D15F39"/>
    <w:rsid w:val="00D16C07"/>
    <w:rsid w:val="00D16F2A"/>
    <w:rsid w:val="00D17ADB"/>
    <w:rsid w:val="00D208C8"/>
    <w:rsid w:val="00D21376"/>
    <w:rsid w:val="00D232ED"/>
    <w:rsid w:val="00D23424"/>
    <w:rsid w:val="00D23619"/>
    <w:rsid w:val="00D2438C"/>
    <w:rsid w:val="00D24710"/>
    <w:rsid w:val="00D2480A"/>
    <w:rsid w:val="00D248FE"/>
    <w:rsid w:val="00D24C38"/>
    <w:rsid w:val="00D26616"/>
    <w:rsid w:val="00D26903"/>
    <w:rsid w:val="00D3080F"/>
    <w:rsid w:val="00D308B9"/>
    <w:rsid w:val="00D31D76"/>
    <w:rsid w:val="00D32B0B"/>
    <w:rsid w:val="00D33C72"/>
    <w:rsid w:val="00D341EF"/>
    <w:rsid w:val="00D34C40"/>
    <w:rsid w:val="00D353FD"/>
    <w:rsid w:val="00D36D59"/>
    <w:rsid w:val="00D37A62"/>
    <w:rsid w:val="00D42E15"/>
    <w:rsid w:val="00D43468"/>
    <w:rsid w:val="00D47123"/>
    <w:rsid w:val="00D47246"/>
    <w:rsid w:val="00D512EF"/>
    <w:rsid w:val="00D525EB"/>
    <w:rsid w:val="00D545AE"/>
    <w:rsid w:val="00D54B44"/>
    <w:rsid w:val="00D55973"/>
    <w:rsid w:val="00D56A71"/>
    <w:rsid w:val="00D605D2"/>
    <w:rsid w:val="00D6288A"/>
    <w:rsid w:val="00D67DD6"/>
    <w:rsid w:val="00D701C7"/>
    <w:rsid w:val="00D702E4"/>
    <w:rsid w:val="00D71E30"/>
    <w:rsid w:val="00D7566C"/>
    <w:rsid w:val="00D76B43"/>
    <w:rsid w:val="00D77458"/>
    <w:rsid w:val="00D77547"/>
    <w:rsid w:val="00D8138D"/>
    <w:rsid w:val="00D82462"/>
    <w:rsid w:val="00D83327"/>
    <w:rsid w:val="00D839B3"/>
    <w:rsid w:val="00D91340"/>
    <w:rsid w:val="00D94FBE"/>
    <w:rsid w:val="00D9523F"/>
    <w:rsid w:val="00D9638C"/>
    <w:rsid w:val="00DA4086"/>
    <w:rsid w:val="00DA546E"/>
    <w:rsid w:val="00DA68DD"/>
    <w:rsid w:val="00DA7131"/>
    <w:rsid w:val="00DA71DC"/>
    <w:rsid w:val="00DB0C16"/>
    <w:rsid w:val="00DB1720"/>
    <w:rsid w:val="00DB1F31"/>
    <w:rsid w:val="00DB41D8"/>
    <w:rsid w:val="00DB44A0"/>
    <w:rsid w:val="00DC13C0"/>
    <w:rsid w:val="00DC1CFE"/>
    <w:rsid w:val="00DC22D2"/>
    <w:rsid w:val="00DC3C3F"/>
    <w:rsid w:val="00DD1C9F"/>
    <w:rsid w:val="00DD2326"/>
    <w:rsid w:val="00DD24DA"/>
    <w:rsid w:val="00DD25C6"/>
    <w:rsid w:val="00DD4665"/>
    <w:rsid w:val="00DD4D62"/>
    <w:rsid w:val="00DD547D"/>
    <w:rsid w:val="00DD6C7D"/>
    <w:rsid w:val="00DE097E"/>
    <w:rsid w:val="00DE15B3"/>
    <w:rsid w:val="00DE2674"/>
    <w:rsid w:val="00DE53BE"/>
    <w:rsid w:val="00DE6A6B"/>
    <w:rsid w:val="00DE7BA7"/>
    <w:rsid w:val="00DF008A"/>
    <w:rsid w:val="00DF4190"/>
    <w:rsid w:val="00DF5DBC"/>
    <w:rsid w:val="00E01173"/>
    <w:rsid w:val="00E021B4"/>
    <w:rsid w:val="00E0276D"/>
    <w:rsid w:val="00E030ED"/>
    <w:rsid w:val="00E04C52"/>
    <w:rsid w:val="00E05DDE"/>
    <w:rsid w:val="00E06EF7"/>
    <w:rsid w:val="00E078F3"/>
    <w:rsid w:val="00E124DE"/>
    <w:rsid w:val="00E127D8"/>
    <w:rsid w:val="00E1318F"/>
    <w:rsid w:val="00E1328F"/>
    <w:rsid w:val="00E14B34"/>
    <w:rsid w:val="00E153E3"/>
    <w:rsid w:val="00E17418"/>
    <w:rsid w:val="00E23772"/>
    <w:rsid w:val="00E3096A"/>
    <w:rsid w:val="00E31BE8"/>
    <w:rsid w:val="00E3471A"/>
    <w:rsid w:val="00E34796"/>
    <w:rsid w:val="00E35A9C"/>
    <w:rsid w:val="00E35CB3"/>
    <w:rsid w:val="00E3643C"/>
    <w:rsid w:val="00E36AA2"/>
    <w:rsid w:val="00E404D5"/>
    <w:rsid w:val="00E41323"/>
    <w:rsid w:val="00E41D36"/>
    <w:rsid w:val="00E4355D"/>
    <w:rsid w:val="00E4373F"/>
    <w:rsid w:val="00E43B5E"/>
    <w:rsid w:val="00E44126"/>
    <w:rsid w:val="00E446D8"/>
    <w:rsid w:val="00E45398"/>
    <w:rsid w:val="00E500F2"/>
    <w:rsid w:val="00E50220"/>
    <w:rsid w:val="00E5044C"/>
    <w:rsid w:val="00E515FB"/>
    <w:rsid w:val="00E51F50"/>
    <w:rsid w:val="00E52D3B"/>
    <w:rsid w:val="00E55071"/>
    <w:rsid w:val="00E57517"/>
    <w:rsid w:val="00E60263"/>
    <w:rsid w:val="00E60EFB"/>
    <w:rsid w:val="00E6175A"/>
    <w:rsid w:val="00E66F81"/>
    <w:rsid w:val="00E67BE0"/>
    <w:rsid w:val="00E70D1D"/>
    <w:rsid w:val="00E71FD7"/>
    <w:rsid w:val="00E71FDF"/>
    <w:rsid w:val="00E721B2"/>
    <w:rsid w:val="00E74E10"/>
    <w:rsid w:val="00E7628E"/>
    <w:rsid w:val="00E76C1B"/>
    <w:rsid w:val="00E77002"/>
    <w:rsid w:val="00E80E2A"/>
    <w:rsid w:val="00E81C46"/>
    <w:rsid w:val="00E840D0"/>
    <w:rsid w:val="00E854C4"/>
    <w:rsid w:val="00E86598"/>
    <w:rsid w:val="00E874E3"/>
    <w:rsid w:val="00E87D99"/>
    <w:rsid w:val="00E90044"/>
    <w:rsid w:val="00E91FAB"/>
    <w:rsid w:val="00E94347"/>
    <w:rsid w:val="00E964CE"/>
    <w:rsid w:val="00EA2C09"/>
    <w:rsid w:val="00EA3DAB"/>
    <w:rsid w:val="00EA6970"/>
    <w:rsid w:val="00EB03B3"/>
    <w:rsid w:val="00EB1702"/>
    <w:rsid w:val="00EB17F7"/>
    <w:rsid w:val="00EB3762"/>
    <w:rsid w:val="00EB4943"/>
    <w:rsid w:val="00EB7CCC"/>
    <w:rsid w:val="00EC4489"/>
    <w:rsid w:val="00EC51A3"/>
    <w:rsid w:val="00EC5F8C"/>
    <w:rsid w:val="00ED14FE"/>
    <w:rsid w:val="00ED1512"/>
    <w:rsid w:val="00ED3119"/>
    <w:rsid w:val="00ED47F5"/>
    <w:rsid w:val="00ED4841"/>
    <w:rsid w:val="00EE2078"/>
    <w:rsid w:val="00EE240D"/>
    <w:rsid w:val="00EE2A55"/>
    <w:rsid w:val="00EE60EA"/>
    <w:rsid w:val="00EF0D9C"/>
    <w:rsid w:val="00EF2820"/>
    <w:rsid w:val="00EF34B4"/>
    <w:rsid w:val="00EF53B3"/>
    <w:rsid w:val="00EF7590"/>
    <w:rsid w:val="00EF7C59"/>
    <w:rsid w:val="00F02CEE"/>
    <w:rsid w:val="00F02E7D"/>
    <w:rsid w:val="00F03E3B"/>
    <w:rsid w:val="00F07E9A"/>
    <w:rsid w:val="00F10F7D"/>
    <w:rsid w:val="00F117AB"/>
    <w:rsid w:val="00F11C8A"/>
    <w:rsid w:val="00F1284E"/>
    <w:rsid w:val="00F13CE4"/>
    <w:rsid w:val="00F14DB0"/>
    <w:rsid w:val="00F202D7"/>
    <w:rsid w:val="00F2048B"/>
    <w:rsid w:val="00F272F7"/>
    <w:rsid w:val="00F309E2"/>
    <w:rsid w:val="00F31756"/>
    <w:rsid w:val="00F328FE"/>
    <w:rsid w:val="00F332EA"/>
    <w:rsid w:val="00F3774B"/>
    <w:rsid w:val="00F41F18"/>
    <w:rsid w:val="00F43890"/>
    <w:rsid w:val="00F43A33"/>
    <w:rsid w:val="00F445B4"/>
    <w:rsid w:val="00F47157"/>
    <w:rsid w:val="00F50854"/>
    <w:rsid w:val="00F51748"/>
    <w:rsid w:val="00F5219D"/>
    <w:rsid w:val="00F54672"/>
    <w:rsid w:val="00F57B9E"/>
    <w:rsid w:val="00F60117"/>
    <w:rsid w:val="00F6156F"/>
    <w:rsid w:val="00F62600"/>
    <w:rsid w:val="00F62929"/>
    <w:rsid w:val="00F63A66"/>
    <w:rsid w:val="00F64292"/>
    <w:rsid w:val="00F657DD"/>
    <w:rsid w:val="00F669D6"/>
    <w:rsid w:val="00F67F81"/>
    <w:rsid w:val="00F734AF"/>
    <w:rsid w:val="00F73F2F"/>
    <w:rsid w:val="00F76367"/>
    <w:rsid w:val="00F77440"/>
    <w:rsid w:val="00F77C24"/>
    <w:rsid w:val="00F80172"/>
    <w:rsid w:val="00F84FA8"/>
    <w:rsid w:val="00F85233"/>
    <w:rsid w:val="00F86194"/>
    <w:rsid w:val="00F86359"/>
    <w:rsid w:val="00F872EB"/>
    <w:rsid w:val="00F9000B"/>
    <w:rsid w:val="00F947A0"/>
    <w:rsid w:val="00F964C9"/>
    <w:rsid w:val="00F96D78"/>
    <w:rsid w:val="00FA0DB1"/>
    <w:rsid w:val="00FA110A"/>
    <w:rsid w:val="00FA18FF"/>
    <w:rsid w:val="00FA3C25"/>
    <w:rsid w:val="00FA5345"/>
    <w:rsid w:val="00FB3A93"/>
    <w:rsid w:val="00FB4B05"/>
    <w:rsid w:val="00FB5C4C"/>
    <w:rsid w:val="00FB6380"/>
    <w:rsid w:val="00FC101B"/>
    <w:rsid w:val="00FC1AE6"/>
    <w:rsid w:val="00FC2185"/>
    <w:rsid w:val="00FC3211"/>
    <w:rsid w:val="00FC4F7E"/>
    <w:rsid w:val="00FC55F8"/>
    <w:rsid w:val="00FC7D73"/>
    <w:rsid w:val="00FD263F"/>
    <w:rsid w:val="00FD35B4"/>
    <w:rsid w:val="00FD5FD2"/>
    <w:rsid w:val="00FE02A1"/>
    <w:rsid w:val="00FE0F33"/>
    <w:rsid w:val="00FE1781"/>
    <w:rsid w:val="00FE18F2"/>
    <w:rsid w:val="00FE3520"/>
    <w:rsid w:val="00FE3FE9"/>
    <w:rsid w:val="00FE5383"/>
    <w:rsid w:val="00FE63E8"/>
    <w:rsid w:val="00FE66B6"/>
    <w:rsid w:val="00FE7C8B"/>
    <w:rsid w:val="00FF0650"/>
    <w:rsid w:val="00FF181E"/>
    <w:rsid w:val="00FF2450"/>
    <w:rsid w:val="00FF3CF5"/>
    <w:rsid w:val="00FF5399"/>
    <w:rsid w:val="00FF696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721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FC2"/>
    <w:pPr>
      <w:widowControl w:val="0"/>
      <w:bidi/>
      <w:ind w:firstLine="284"/>
    </w:pPr>
    <w:rPr>
      <w:rFonts w:ascii="Times New Roman" w:eastAsia="Times New Roman" w:hAnsi="Times New Roman" w:cs="Traditional Arabic"/>
      <w:sz w:val="40"/>
      <w:szCs w:val="40"/>
      <w:lang w:eastAsia="ar-SA"/>
    </w:rPr>
  </w:style>
  <w:style w:type="paragraph" w:styleId="1">
    <w:name w:val="heading 1"/>
    <w:basedOn w:val="a"/>
    <w:next w:val="a"/>
    <w:qFormat/>
    <w:rsid w:val="00304B87"/>
    <w:pPr>
      <w:keepNext/>
      <w:spacing w:before="240" w:after="60"/>
      <w:outlineLvl w:val="0"/>
    </w:pPr>
    <w:rPr>
      <w:rFonts w:ascii="Arial" w:hAnsi="Arial" w:cs="Arial"/>
      <w:b/>
      <w:bCs/>
      <w:kern w:val="32"/>
      <w:sz w:val="32"/>
      <w:szCs w:val="32"/>
    </w:rPr>
  </w:style>
  <w:style w:type="paragraph" w:styleId="2">
    <w:name w:val="heading 2"/>
    <w:basedOn w:val="a"/>
    <w:link w:val="2Char"/>
    <w:uiPriority w:val="9"/>
    <w:qFormat/>
    <w:rsid w:val="004F72CA"/>
    <w:pPr>
      <w:widowControl/>
      <w:bidi w:val="0"/>
      <w:spacing w:before="100" w:beforeAutospacing="1" w:after="100" w:afterAutospacing="1"/>
      <w:ind w:firstLine="0"/>
      <w:outlineLvl w:val="1"/>
    </w:pPr>
    <w:rPr>
      <w:rFonts w:cs="Times New Roman"/>
      <w:b/>
      <w:bCs/>
      <w:sz w:val="36"/>
      <w:szCs w:val="36"/>
      <w:lang w:eastAsia="en-US"/>
    </w:rPr>
  </w:style>
  <w:style w:type="paragraph" w:styleId="3">
    <w:name w:val="heading 3"/>
    <w:basedOn w:val="a"/>
    <w:next w:val="a"/>
    <w:qFormat/>
    <w:rsid w:val="00304B87"/>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4F72CA"/>
    <w:rPr>
      <w:rFonts w:ascii="Times New Roman" w:eastAsia="Times New Roman" w:hAnsi="Times New Roman" w:cs="Times New Roman"/>
      <w:b/>
      <w:bCs/>
      <w:sz w:val="36"/>
      <w:szCs w:val="36"/>
    </w:rPr>
  </w:style>
  <w:style w:type="character" w:styleId="a3">
    <w:name w:val="footnote reference"/>
    <w:basedOn w:val="a0"/>
    <w:semiHidden/>
    <w:rsid w:val="004F72CA"/>
    <w:rPr>
      <w:rFonts w:cs="Times New Roman"/>
      <w:vertAlign w:val="superscript"/>
    </w:rPr>
  </w:style>
  <w:style w:type="paragraph" w:styleId="a4">
    <w:name w:val="footnote text"/>
    <w:basedOn w:val="a"/>
    <w:link w:val="Char"/>
    <w:semiHidden/>
    <w:rsid w:val="004F72CA"/>
    <w:pPr>
      <w:widowControl/>
      <w:ind w:firstLine="0"/>
    </w:pPr>
    <w:rPr>
      <w:b/>
      <w:bCs/>
      <w:sz w:val="20"/>
      <w:szCs w:val="24"/>
    </w:rPr>
  </w:style>
  <w:style w:type="character" w:customStyle="1" w:styleId="Char">
    <w:name w:val="نص حاشية سفلية Char"/>
    <w:basedOn w:val="a0"/>
    <w:link w:val="a4"/>
    <w:rsid w:val="004F72CA"/>
    <w:rPr>
      <w:rFonts w:ascii="Times New Roman" w:eastAsia="Times New Roman" w:hAnsi="Times New Roman" w:cs="Traditional Arabic"/>
      <w:b/>
      <w:bCs/>
      <w:sz w:val="20"/>
      <w:szCs w:val="24"/>
      <w:lang w:eastAsia="ar-SA"/>
    </w:rPr>
  </w:style>
  <w:style w:type="character" w:customStyle="1" w:styleId="apple-converted-space">
    <w:name w:val="apple-converted-space"/>
    <w:basedOn w:val="a0"/>
    <w:rsid w:val="004F72CA"/>
  </w:style>
  <w:style w:type="paragraph" w:styleId="a5">
    <w:name w:val="List Paragraph"/>
    <w:basedOn w:val="a"/>
    <w:uiPriority w:val="34"/>
    <w:qFormat/>
    <w:rsid w:val="004F72CA"/>
    <w:pPr>
      <w:ind w:left="720"/>
      <w:contextualSpacing/>
    </w:pPr>
  </w:style>
  <w:style w:type="character" w:customStyle="1" w:styleId="apple-style-span">
    <w:name w:val="apple-style-span"/>
    <w:basedOn w:val="a0"/>
    <w:rsid w:val="004F72CA"/>
  </w:style>
  <w:style w:type="character" w:styleId="Hyperlink">
    <w:name w:val="Hyperlink"/>
    <w:basedOn w:val="a0"/>
    <w:uiPriority w:val="99"/>
    <w:unhideWhenUsed/>
    <w:rsid w:val="004F72CA"/>
    <w:rPr>
      <w:color w:val="0000FF"/>
      <w:u w:val="single"/>
    </w:rPr>
  </w:style>
  <w:style w:type="paragraph" w:styleId="a6">
    <w:name w:val="Body Text"/>
    <w:basedOn w:val="a"/>
    <w:link w:val="Char0"/>
    <w:rsid w:val="004F72CA"/>
    <w:pPr>
      <w:widowControl/>
      <w:ind w:firstLine="0"/>
    </w:pPr>
    <w:rPr>
      <w:sz w:val="32"/>
      <w:szCs w:val="36"/>
    </w:rPr>
  </w:style>
  <w:style w:type="character" w:customStyle="1" w:styleId="Char0">
    <w:name w:val="نص أساسي Char"/>
    <w:basedOn w:val="a0"/>
    <w:link w:val="a6"/>
    <w:rsid w:val="004F72CA"/>
    <w:rPr>
      <w:rFonts w:ascii="Times New Roman" w:eastAsia="Times New Roman" w:hAnsi="Times New Roman" w:cs="Traditional Arabic"/>
      <w:sz w:val="32"/>
      <w:szCs w:val="36"/>
      <w:lang w:eastAsia="ar-SA"/>
    </w:rPr>
  </w:style>
  <w:style w:type="paragraph" w:styleId="a7">
    <w:name w:val="Normal (Web)"/>
    <w:basedOn w:val="a"/>
    <w:link w:val="Char1"/>
    <w:uiPriority w:val="99"/>
    <w:unhideWhenUsed/>
    <w:rsid w:val="004F72CA"/>
    <w:pPr>
      <w:widowControl/>
      <w:bidi w:val="0"/>
      <w:spacing w:after="225"/>
      <w:ind w:firstLine="0"/>
    </w:pPr>
    <w:rPr>
      <w:rFonts w:cs="Times New Roman"/>
      <w:sz w:val="24"/>
      <w:szCs w:val="24"/>
      <w:lang w:eastAsia="en-US"/>
    </w:rPr>
  </w:style>
  <w:style w:type="character" w:customStyle="1" w:styleId="Char1">
    <w:name w:val="عادي (ويب) Char"/>
    <w:basedOn w:val="a0"/>
    <w:link w:val="a7"/>
    <w:rsid w:val="00A1241C"/>
    <w:rPr>
      <w:sz w:val="24"/>
      <w:szCs w:val="24"/>
      <w:lang w:val="en-US" w:eastAsia="en-US" w:bidi="ar-SA"/>
    </w:rPr>
  </w:style>
  <w:style w:type="paragraph" w:styleId="a8">
    <w:name w:val="No Spacing"/>
    <w:uiPriority w:val="1"/>
    <w:qFormat/>
    <w:rsid w:val="004F72CA"/>
    <w:pPr>
      <w:bidi/>
    </w:pPr>
    <w:rPr>
      <w:sz w:val="22"/>
      <w:szCs w:val="22"/>
    </w:rPr>
  </w:style>
  <w:style w:type="paragraph" w:styleId="a9">
    <w:name w:val="header"/>
    <w:basedOn w:val="a"/>
    <w:link w:val="Char2"/>
    <w:uiPriority w:val="99"/>
    <w:unhideWhenUsed/>
    <w:rsid w:val="004F72CA"/>
    <w:pPr>
      <w:widowControl/>
      <w:tabs>
        <w:tab w:val="center" w:pos="4153"/>
        <w:tab w:val="right" w:pos="8306"/>
      </w:tabs>
      <w:spacing w:after="200" w:line="276" w:lineRule="auto"/>
      <w:ind w:firstLine="0"/>
    </w:pPr>
    <w:rPr>
      <w:rFonts w:ascii="Calibri" w:eastAsia="Calibri" w:hAnsi="Calibri" w:cs="Arial"/>
      <w:sz w:val="22"/>
      <w:szCs w:val="22"/>
      <w:lang w:eastAsia="en-US"/>
    </w:rPr>
  </w:style>
  <w:style w:type="character" w:customStyle="1" w:styleId="Char2">
    <w:name w:val="رأس صفحة Char"/>
    <w:basedOn w:val="a0"/>
    <w:link w:val="a9"/>
    <w:uiPriority w:val="99"/>
    <w:rsid w:val="004F72CA"/>
    <w:rPr>
      <w:rFonts w:ascii="Calibri" w:eastAsia="Calibri" w:hAnsi="Calibri" w:cs="Arial"/>
    </w:rPr>
  </w:style>
  <w:style w:type="paragraph" w:styleId="aa">
    <w:name w:val="footer"/>
    <w:basedOn w:val="a"/>
    <w:link w:val="Char3"/>
    <w:uiPriority w:val="99"/>
    <w:unhideWhenUsed/>
    <w:rsid w:val="004F72CA"/>
    <w:pPr>
      <w:widowControl/>
      <w:tabs>
        <w:tab w:val="center" w:pos="4153"/>
        <w:tab w:val="right" w:pos="8306"/>
      </w:tabs>
      <w:spacing w:after="200" w:line="276" w:lineRule="auto"/>
      <w:ind w:firstLine="0"/>
    </w:pPr>
    <w:rPr>
      <w:rFonts w:ascii="Calibri" w:eastAsia="Calibri" w:hAnsi="Calibri" w:cs="Arial"/>
      <w:sz w:val="22"/>
      <w:szCs w:val="22"/>
      <w:lang w:eastAsia="en-US"/>
    </w:rPr>
  </w:style>
  <w:style w:type="character" w:customStyle="1" w:styleId="Char3">
    <w:name w:val="تذييل صفحة Char"/>
    <w:basedOn w:val="a0"/>
    <w:link w:val="aa"/>
    <w:uiPriority w:val="99"/>
    <w:rsid w:val="004F72CA"/>
    <w:rPr>
      <w:rFonts w:ascii="Calibri" w:eastAsia="Calibri" w:hAnsi="Calibri" w:cs="Arial"/>
    </w:rPr>
  </w:style>
  <w:style w:type="character" w:customStyle="1" w:styleId="harfbody">
    <w:name w:val="harfbody"/>
    <w:basedOn w:val="a0"/>
    <w:rsid w:val="004F72CA"/>
  </w:style>
  <w:style w:type="character" w:customStyle="1" w:styleId="tip">
    <w:name w:val="tip"/>
    <w:basedOn w:val="a0"/>
    <w:rsid w:val="004F72CA"/>
  </w:style>
  <w:style w:type="character" w:customStyle="1" w:styleId="harfbody1">
    <w:name w:val="harfbody1"/>
    <w:basedOn w:val="a0"/>
    <w:rsid w:val="004F72CA"/>
    <w:rPr>
      <w:rFonts w:ascii="Tahoma" w:hAnsi="Tahoma" w:cs="Tahoma" w:hint="default"/>
      <w:b w:val="0"/>
      <w:bCs w:val="0"/>
      <w:strike w:val="0"/>
      <w:dstrike w:val="0"/>
      <w:color w:val="000000"/>
      <w:sz w:val="20"/>
      <w:szCs w:val="20"/>
      <w:u w:val="none"/>
      <w:effect w:val="none"/>
    </w:rPr>
  </w:style>
  <w:style w:type="character" w:styleId="ab">
    <w:name w:val="Strong"/>
    <w:basedOn w:val="a0"/>
    <w:uiPriority w:val="22"/>
    <w:qFormat/>
    <w:rsid w:val="004F72CA"/>
    <w:rPr>
      <w:b/>
      <w:bCs/>
    </w:rPr>
  </w:style>
  <w:style w:type="character" w:customStyle="1" w:styleId="st1">
    <w:name w:val="st1"/>
    <w:basedOn w:val="a0"/>
    <w:rsid w:val="004F72CA"/>
  </w:style>
  <w:style w:type="paragraph" w:styleId="ac">
    <w:name w:val="Balloon Text"/>
    <w:basedOn w:val="a"/>
    <w:link w:val="Char4"/>
    <w:uiPriority w:val="99"/>
    <w:semiHidden/>
    <w:unhideWhenUsed/>
    <w:rsid w:val="00F50854"/>
    <w:rPr>
      <w:rFonts w:ascii="Tahoma" w:hAnsi="Tahoma" w:cs="Tahoma"/>
      <w:sz w:val="16"/>
      <w:szCs w:val="16"/>
    </w:rPr>
  </w:style>
  <w:style w:type="character" w:customStyle="1" w:styleId="Char4">
    <w:name w:val="نص في بالون Char"/>
    <w:basedOn w:val="a0"/>
    <w:link w:val="ac"/>
    <w:uiPriority w:val="99"/>
    <w:semiHidden/>
    <w:rsid w:val="00F50854"/>
    <w:rPr>
      <w:rFonts w:ascii="Tahoma" w:eastAsia="Times New Roman" w:hAnsi="Tahoma" w:cs="Tahoma"/>
      <w:sz w:val="16"/>
      <w:szCs w:val="16"/>
      <w:lang w:eastAsia="ar-SA"/>
    </w:rPr>
  </w:style>
  <w:style w:type="table" w:styleId="ad">
    <w:name w:val="Table Grid"/>
    <w:basedOn w:val="a1"/>
    <w:uiPriority w:val="59"/>
    <w:rsid w:val="008E7B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a"/>
    <w:next w:val="a"/>
    <w:autoRedefine/>
    <w:uiPriority w:val="99"/>
    <w:unhideWhenUsed/>
    <w:rsid w:val="00FF696B"/>
    <w:pPr>
      <w:ind w:left="400" w:hanging="400"/>
    </w:pPr>
  </w:style>
  <w:style w:type="paragraph" w:customStyle="1" w:styleId="ae">
    <w:name w:val="أحاديث_فخرالدين"/>
    <w:basedOn w:val="a"/>
    <w:link w:val="Char5"/>
    <w:rsid w:val="00311DA8"/>
    <w:pPr>
      <w:spacing w:line="520" w:lineRule="exact"/>
      <w:jc w:val="both"/>
    </w:pPr>
    <w:rPr>
      <w:rFonts w:ascii="Traditional Arabic" w:eastAsia="Calibri" w:hAnsi="Traditional Arabic"/>
      <w:color w:val="FF0000"/>
      <w:sz w:val="36"/>
      <w:szCs w:val="36"/>
      <w:lang w:eastAsia="en-US"/>
    </w:rPr>
  </w:style>
  <w:style w:type="character" w:customStyle="1" w:styleId="Char5">
    <w:name w:val="أحاديث_فخرالدين Char"/>
    <w:basedOn w:val="a0"/>
    <w:link w:val="ae"/>
    <w:rsid w:val="00311DA8"/>
    <w:rPr>
      <w:rFonts w:ascii="Traditional Arabic" w:eastAsia="Calibri" w:hAnsi="Traditional Arabic" w:cs="Traditional Arabic"/>
      <w:color w:val="FF0000"/>
      <w:sz w:val="36"/>
      <w:szCs w:val="36"/>
      <w:lang w:val="en-US" w:eastAsia="en-US" w:bidi="ar-SA"/>
    </w:rPr>
  </w:style>
  <w:style w:type="paragraph" w:customStyle="1" w:styleId="af">
    <w:name w:val="آثار_فخرالدين"/>
    <w:basedOn w:val="a7"/>
    <w:link w:val="Char6"/>
    <w:rsid w:val="00A1241C"/>
    <w:pPr>
      <w:shd w:val="clear" w:color="auto" w:fill="FFFFFF"/>
      <w:bidi/>
      <w:jc w:val="lowKashida"/>
    </w:pPr>
    <w:rPr>
      <w:rFonts w:ascii="Traditional Arabic" w:cs="Traditional Arabic"/>
      <w:color w:val="0000FF"/>
      <w:sz w:val="36"/>
      <w:szCs w:val="36"/>
    </w:rPr>
  </w:style>
  <w:style w:type="character" w:customStyle="1" w:styleId="Char6">
    <w:name w:val="آثار_فخرالدين Char"/>
    <w:basedOn w:val="Char1"/>
    <w:link w:val="af"/>
    <w:rsid w:val="00A1241C"/>
    <w:rPr>
      <w:rFonts w:ascii="Traditional Arabic" w:cs="Traditional Arabic"/>
      <w:color w:val="0000FF"/>
      <w:sz w:val="36"/>
      <w:szCs w:val="36"/>
    </w:rPr>
  </w:style>
  <w:style w:type="paragraph" w:customStyle="1" w:styleId="af0">
    <w:name w:val="أعلام_فخرالدين"/>
    <w:basedOn w:val="a"/>
    <w:link w:val="Char7"/>
    <w:rsid w:val="00D04C2B"/>
    <w:pPr>
      <w:widowControl/>
      <w:autoSpaceDE w:val="0"/>
      <w:autoSpaceDN w:val="0"/>
      <w:adjustRightInd w:val="0"/>
      <w:ind w:firstLine="0"/>
      <w:jc w:val="both"/>
    </w:pPr>
    <w:rPr>
      <w:rFonts w:ascii="Traditional Arabic" w:hAnsi="Traditional Arabic"/>
      <w:color w:val="00CC00"/>
      <w:sz w:val="36"/>
      <w:szCs w:val="36"/>
    </w:rPr>
  </w:style>
  <w:style w:type="character" w:customStyle="1" w:styleId="Char7">
    <w:name w:val="أعلام_فخرالدين Char"/>
    <w:basedOn w:val="a0"/>
    <w:link w:val="af0"/>
    <w:rsid w:val="00D04C2B"/>
    <w:rPr>
      <w:rFonts w:ascii="Traditional Arabic" w:hAnsi="Traditional Arabic" w:cs="Traditional Arabic"/>
      <w:color w:val="00CC00"/>
      <w:sz w:val="36"/>
      <w:szCs w:val="36"/>
      <w:lang w:val="en-US" w:eastAsia="ar-SA" w:bidi="ar-SA"/>
    </w:rPr>
  </w:style>
  <w:style w:type="paragraph" w:customStyle="1" w:styleId="af1">
    <w:name w:val="الباب"/>
    <w:basedOn w:val="af2"/>
    <w:link w:val="Char8"/>
    <w:rsid w:val="006260DD"/>
    <w:pPr>
      <w:widowControl/>
      <w:pBdr>
        <w:top w:val="single" w:sz="4" w:space="1" w:color="auto"/>
        <w:left w:val="single" w:sz="4" w:space="4" w:color="auto"/>
        <w:bottom w:val="single" w:sz="4" w:space="1" w:color="auto"/>
        <w:right w:val="single" w:sz="4" w:space="4" w:color="auto"/>
      </w:pBdr>
      <w:shd w:val="pct10" w:color="000000" w:fill="FFFFFF"/>
      <w:spacing w:before="0" w:after="80"/>
      <w:ind w:left="1134" w:right="1134" w:firstLine="0"/>
      <w:outlineLvl w:val="9"/>
    </w:pPr>
    <w:rPr>
      <w:rFonts w:ascii="Librarian" w:hAnsi="Librarian" w:cs="MCS ALMAALIM HIGH"/>
      <w:b w:val="0"/>
      <w:bCs w:val="0"/>
      <w:color w:val="000000"/>
      <w:kern w:val="0"/>
      <w:sz w:val="26"/>
      <w:szCs w:val="50"/>
      <w:lang w:eastAsia="en-US"/>
    </w:rPr>
  </w:style>
  <w:style w:type="paragraph" w:styleId="af2">
    <w:name w:val="Title"/>
    <w:basedOn w:val="a"/>
    <w:qFormat/>
    <w:rsid w:val="006260DD"/>
    <w:pPr>
      <w:spacing w:before="240" w:after="60"/>
      <w:jc w:val="center"/>
      <w:outlineLvl w:val="0"/>
    </w:pPr>
    <w:rPr>
      <w:rFonts w:ascii="Arial" w:hAnsi="Arial" w:cs="Arial"/>
      <w:b/>
      <w:bCs/>
      <w:kern w:val="28"/>
      <w:sz w:val="32"/>
      <w:szCs w:val="32"/>
    </w:rPr>
  </w:style>
  <w:style w:type="character" w:customStyle="1" w:styleId="Char8">
    <w:name w:val="الباب Char"/>
    <w:basedOn w:val="Char4"/>
    <w:link w:val="af1"/>
    <w:rsid w:val="006260DD"/>
    <w:rPr>
      <w:rFonts w:ascii="Librarian" w:hAnsi="Librarian" w:cs="MCS ALMAALIM HIGH"/>
      <w:color w:val="000000"/>
      <w:sz w:val="26"/>
      <w:szCs w:val="50"/>
      <w:lang w:val="en-US" w:eastAsia="en-US" w:bidi="ar-SA"/>
    </w:rPr>
  </w:style>
  <w:style w:type="paragraph" w:customStyle="1" w:styleId="af3">
    <w:name w:val="أسماء الأعلام"/>
    <w:basedOn w:val="a"/>
    <w:link w:val="Char9"/>
    <w:rsid w:val="006260DD"/>
    <w:pPr>
      <w:keepNext/>
      <w:spacing w:before="200" w:after="120" w:line="640" w:lineRule="exact"/>
      <w:ind w:firstLine="0"/>
      <w:jc w:val="center"/>
    </w:pPr>
    <w:rPr>
      <w:rFonts w:cs="MCS Taybah S_U normal."/>
      <w:shadow/>
      <w:sz w:val="50"/>
      <w:szCs w:val="44"/>
      <w:lang w:eastAsia="en-US"/>
    </w:rPr>
  </w:style>
  <w:style w:type="character" w:customStyle="1" w:styleId="Char9">
    <w:name w:val="أسماء الأعلام Char"/>
    <w:basedOn w:val="a0"/>
    <w:link w:val="af3"/>
    <w:rsid w:val="006260DD"/>
    <w:rPr>
      <w:rFonts w:cs="MCS Taybah S_U normal."/>
      <w:shadow/>
      <w:sz w:val="50"/>
      <w:szCs w:val="44"/>
      <w:lang w:val="en-US" w:eastAsia="en-US" w:bidi="ar-SA"/>
    </w:rPr>
  </w:style>
  <w:style w:type="paragraph" w:customStyle="1" w:styleId="af4">
    <w:name w:val="نمط فاصل"/>
    <w:basedOn w:val="a"/>
    <w:rsid w:val="006260DD"/>
    <w:pPr>
      <w:widowControl/>
      <w:spacing w:line="14" w:lineRule="auto"/>
      <w:ind w:firstLine="0"/>
      <w:jc w:val="lowKashida"/>
    </w:pPr>
    <w:rPr>
      <w:rFonts w:ascii="Librarian" w:hAnsi="Librarian"/>
      <w:color w:val="000000"/>
      <w:sz w:val="36"/>
      <w:lang w:eastAsia="en-US"/>
    </w:rPr>
  </w:style>
  <w:style w:type="paragraph" w:styleId="10">
    <w:name w:val="toc 1"/>
    <w:basedOn w:val="a"/>
    <w:next w:val="a"/>
    <w:autoRedefine/>
    <w:semiHidden/>
    <w:rsid w:val="006260DD"/>
    <w:pPr>
      <w:tabs>
        <w:tab w:val="right" w:leader="dot" w:pos="8503"/>
      </w:tabs>
      <w:spacing w:after="80" w:line="500" w:lineRule="exact"/>
      <w:ind w:firstLine="0"/>
      <w:jc w:val="lowKashida"/>
    </w:pPr>
    <w:rPr>
      <w:rFonts w:cs="AL-Mohanad Bold"/>
      <w:color w:val="000080"/>
      <w:w w:val="90"/>
      <w:sz w:val="32"/>
      <w:szCs w:val="36"/>
      <w:lang w:eastAsia="en-US"/>
    </w:rPr>
  </w:style>
  <w:style w:type="paragraph" w:customStyle="1" w:styleId="af5">
    <w:name w:val="آيات_سميرة"/>
    <w:basedOn w:val="a"/>
    <w:link w:val="Chara"/>
    <w:rsid w:val="006260DD"/>
    <w:pPr>
      <w:spacing w:after="110" w:line="540" w:lineRule="exact"/>
      <w:ind w:firstLine="624"/>
      <w:jc w:val="lowKashida"/>
    </w:pPr>
    <w:rPr>
      <w:rFonts w:ascii="QCF_BSML" w:hAnsi="QCF_BSML" w:cs="QCF_BSML"/>
      <w:color w:val="00002B"/>
      <w:sz w:val="33"/>
      <w:szCs w:val="33"/>
      <w:lang w:eastAsia="en-US"/>
    </w:rPr>
  </w:style>
  <w:style w:type="character" w:customStyle="1" w:styleId="Chara">
    <w:name w:val="آيات_سميرة Char"/>
    <w:basedOn w:val="a0"/>
    <w:link w:val="af5"/>
    <w:rsid w:val="006260DD"/>
    <w:rPr>
      <w:rFonts w:ascii="QCF_BSML" w:hAnsi="QCF_BSML" w:cs="QCF_BSML"/>
      <w:color w:val="00002B"/>
      <w:sz w:val="33"/>
      <w:szCs w:val="33"/>
      <w:lang w:val="en-US" w:eastAsia="en-US" w:bidi="ar-SA"/>
    </w:rPr>
  </w:style>
  <w:style w:type="paragraph" w:customStyle="1" w:styleId="af6">
    <w:name w:val="آيات_فخرالدين"/>
    <w:basedOn w:val="a"/>
    <w:link w:val="Charb"/>
    <w:rsid w:val="006E415F"/>
    <w:pPr>
      <w:spacing w:line="520" w:lineRule="exact"/>
      <w:jc w:val="both"/>
    </w:pPr>
    <w:rPr>
      <w:rFonts w:ascii="QCF_BSML" w:eastAsia="Calibri" w:hAnsi="QCF_BSML" w:cs="QCF_BSML"/>
      <w:color w:val="800080"/>
      <w:sz w:val="32"/>
      <w:szCs w:val="32"/>
      <w:lang w:eastAsia="en-US"/>
    </w:rPr>
  </w:style>
  <w:style w:type="character" w:customStyle="1" w:styleId="Charb">
    <w:name w:val="آيات_فخرالدين Char"/>
    <w:basedOn w:val="a0"/>
    <w:link w:val="af6"/>
    <w:rsid w:val="006E415F"/>
    <w:rPr>
      <w:rFonts w:ascii="QCF_BSML" w:eastAsia="Calibri" w:hAnsi="QCF_BSML" w:cs="QCF_BSML"/>
      <w:color w:val="800080"/>
      <w:sz w:val="32"/>
      <w:szCs w:val="32"/>
      <w:lang w:val="en-US" w:eastAsia="en-US" w:bidi="ar-SA"/>
    </w:rPr>
  </w:style>
  <w:style w:type="character" w:styleId="af7">
    <w:name w:val="FollowedHyperlink"/>
    <w:basedOn w:val="a0"/>
    <w:rsid w:val="004015DE"/>
    <w:rPr>
      <w:color w:val="800080"/>
      <w:u w:val="single"/>
    </w:rPr>
  </w:style>
  <w:style w:type="character" w:customStyle="1" w:styleId="hps">
    <w:name w:val="hps"/>
    <w:basedOn w:val="a0"/>
    <w:rsid w:val="00E94347"/>
  </w:style>
  <w:style w:type="character" w:styleId="af8">
    <w:name w:val="annotation reference"/>
    <w:basedOn w:val="a0"/>
    <w:uiPriority w:val="99"/>
    <w:semiHidden/>
    <w:unhideWhenUsed/>
    <w:rsid w:val="000207AC"/>
    <w:rPr>
      <w:sz w:val="16"/>
      <w:szCs w:val="16"/>
    </w:rPr>
  </w:style>
  <w:style w:type="paragraph" w:styleId="af9">
    <w:name w:val="annotation text"/>
    <w:basedOn w:val="a"/>
    <w:link w:val="Charc"/>
    <w:uiPriority w:val="99"/>
    <w:semiHidden/>
    <w:unhideWhenUsed/>
    <w:rsid w:val="000207AC"/>
    <w:rPr>
      <w:sz w:val="20"/>
      <w:szCs w:val="20"/>
    </w:rPr>
  </w:style>
  <w:style w:type="character" w:customStyle="1" w:styleId="Charc">
    <w:name w:val="نص تعليق Char"/>
    <w:basedOn w:val="a0"/>
    <w:link w:val="af9"/>
    <w:uiPriority w:val="99"/>
    <w:semiHidden/>
    <w:rsid w:val="000207AC"/>
    <w:rPr>
      <w:rFonts w:ascii="Times New Roman" w:eastAsia="Times New Roman" w:hAnsi="Times New Roman" w:cs="Traditional Arabic"/>
      <w:lang w:eastAsia="ar-SA"/>
    </w:rPr>
  </w:style>
  <w:style w:type="paragraph" w:styleId="afa">
    <w:name w:val="annotation subject"/>
    <w:basedOn w:val="af9"/>
    <w:next w:val="af9"/>
    <w:link w:val="Chard"/>
    <w:uiPriority w:val="99"/>
    <w:semiHidden/>
    <w:unhideWhenUsed/>
    <w:rsid w:val="000207AC"/>
    <w:rPr>
      <w:b/>
      <w:bCs/>
    </w:rPr>
  </w:style>
  <w:style w:type="character" w:customStyle="1" w:styleId="Chard">
    <w:name w:val="موضوع تعليق Char"/>
    <w:basedOn w:val="Charc"/>
    <w:link w:val="afa"/>
    <w:uiPriority w:val="99"/>
    <w:semiHidden/>
    <w:rsid w:val="000207AC"/>
    <w:rPr>
      <w:b/>
      <w:bCs/>
    </w:rPr>
  </w:style>
</w:styles>
</file>

<file path=word/webSettings.xml><?xml version="1.0" encoding="utf-8"?>
<w:webSettings xmlns:r="http://schemas.openxmlformats.org/officeDocument/2006/relationships" xmlns:w="http://schemas.openxmlformats.org/wordprocessingml/2006/main">
  <w:divs>
    <w:div w:id="13044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dar.bibalex.org/webpages/dar.js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almoslim.net/" TargetMode="External"/><Relationship Id="rId2" Type="http://schemas.openxmlformats.org/officeDocument/2006/relationships/numbering" Target="numbering.xml"/><Relationship Id="rId16" Type="http://schemas.openxmlformats.org/officeDocument/2006/relationships/hyperlink" Target="http://www.ibnothaimeen.com/index.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binbaz.org.sa/" TargetMode="External"/><Relationship Id="rId10" Type="http://schemas.openxmlformats.org/officeDocument/2006/relationships/image" Target="media/image3.jpeg"/><Relationship Id="rId19" Type="http://schemas.openxmlformats.org/officeDocument/2006/relationships/hyperlink" Target="http://www.yasoob.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s>
</file>

<file path=word/_rels/footnotes.xml.rels><?xml version="1.0" encoding="UTF-8" standalone="yes"?>
<Relationships xmlns="http://schemas.openxmlformats.org/package/2006/relationships"><Relationship Id="rId13" Type="http://schemas.openxmlformats.org/officeDocument/2006/relationships/hyperlink" Target="http://shamela.ws/index.php/book/7808" TargetMode="External"/><Relationship Id="rId18" Type="http://schemas.openxmlformats.org/officeDocument/2006/relationships/hyperlink" Target="http://ar.wikipedia.org/wiki/%D9%85%D8%A4%D8%B1%D8%AE" TargetMode="External"/><Relationship Id="rId26" Type="http://schemas.openxmlformats.org/officeDocument/2006/relationships/hyperlink" Target="http://islahway.com/index.php?option=com_content&amp;view=article&amp;id=423:-1&amp;catid=47:2010-02-12-18-49-13&amp;Itemid=73" TargetMode="External"/><Relationship Id="rId39" Type="http://schemas.openxmlformats.org/officeDocument/2006/relationships/hyperlink" Target="http://ar.wikipedia.org/wiki/%D8%A8%D8%BA%D8%AF%D8%A7%D8%AF" TargetMode="External"/><Relationship Id="rId3" Type="http://schemas.openxmlformats.org/officeDocument/2006/relationships/hyperlink" Target="http://ar.wikipedia.org/wiki/%D9%85%D8%B5%D8%B1" TargetMode="External"/><Relationship Id="rId21" Type="http://schemas.openxmlformats.org/officeDocument/2006/relationships/hyperlink" Target="http://shamela.ws/index.php/book/7808" TargetMode="External"/><Relationship Id="rId34" Type="http://schemas.openxmlformats.org/officeDocument/2006/relationships/hyperlink" Target="http://ar.wikipedia.org/wiki/%D8%A7%D9%84%D8%A8%D8%B5%D8%B1%D8%A9" TargetMode="External"/><Relationship Id="rId42" Type="http://schemas.openxmlformats.org/officeDocument/2006/relationships/hyperlink" Target="http://islahway.com/index.php?option=com_content&amp;view=article&amp;id=423:-1&amp;catid=47:2010-02-12-18-49-13&amp;Itemid=73" TargetMode="External"/><Relationship Id="rId47" Type="http://schemas.openxmlformats.org/officeDocument/2006/relationships/hyperlink" Target="http://ar.wikipedia.org/wiki/1346_%D9%87%D9%80" TargetMode="External"/><Relationship Id="rId50" Type="http://schemas.openxmlformats.org/officeDocument/2006/relationships/hyperlink" Target="http://www.binbaz.org.sa/mat/19131" TargetMode="External"/><Relationship Id="rId7" Type="http://schemas.openxmlformats.org/officeDocument/2006/relationships/hyperlink" Target="http://ar.wikipedia.org/wiki/%D8%B4%D8%B1%D8%AD_%D8%B5%D8%AD%D9%8A%D8%AD_%D9%85%D8%B3%D9%84%D9%85" TargetMode="External"/><Relationship Id="rId12" Type="http://schemas.openxmlformats.org/officeDocument/2006/relationships/hyperlink" Target="http://shamela.ws/index.php/book/5486" TargetMode="External"/><Relationship Id="rId17" Type="http://schemas.openxmlformats.org/officeDocument/2006/relationships/hyperlink" Target="http://ar.wikipedia.org/wiki/%D8%AD%D8%AF%D9%8A%D8%AB_%D9%86%D8%A8%D9%88%D9%8A" TargetMode="External"/><Relationship Id="rId25" Type="http://schemas.openxmlformats.org/officeDocument/2006/relationships/hyperlink" Target="http://www.ibnothaimeen.com/all/books/article_18082.shtml" TargetMode="External"/><Relationship Id="rId33" Type="http://schemas.openxmlformats.org/officeDocument/2006/relationships/hyperlink" Target="http://ar.wikipedia.org/wiki/%D8%A7%D9%84%D9%83%D8%B4%D9%85%D9%8A%D8%B1" TargetMode="External"/><Relationship Id="rId38" Type="http://schemas.openxmlformats.org/officeDocument/2006/relationships/hyperlink" Target="http://ar.wikipedia.org/wiki/%D8%A7%D9%84%D9%85%D8%AF%D8%B1%D8%B3%D8%A9_%D8%A7%D9%84%D9%86%D8%B8%D8%A7%D9%85%D9%8A%D8%A9" TargetMode="External"/><Relationship Id="rId46" Type="http://schemas.openxmlformats.org/officeDocument/2006/relationships/hyperlink" Target="http://ar.wikipedia.org/wiki/1413_%D9%87%D9%80" TargetMode="External"/><Relationship Id="rId2" Type="http://schemas.openxmlformats.org/officeDocument/2006/relationships/hyperlink" Target="http://ar.wikipedia.org/wiki/%D9%81%D9%84%D8%B3%D8%B7%D9%8A%D9%86" TargetMode="External"/><Relationship Id="rId16" Type="http://schemas.openxmlformats.org/officeDocument/2006/relationships/hyperlink" Target="http://ar.wikipedia.org/wiki/%D8%AD%D9%86%D8%A7%D8%A8%D9%84%D8%A9" TargetMode="External"/><Relationship Id="rId20" Type="http://schemas.openxmlformats.org/officeDocument/2006/relationships/hyperlink" Target="http://shamela.ws/index.php/book/5486" TargetMode="External"/><Relationship Id="rId29" Type="http://schemas.openxmlformats.org/officeDocument/2006/relationships/hyperlink" Target="http://islahway.com/index.php?option=com_content&amp;view=article&amp;id=423:-1&amp;catid=47:2010-02-12-18-49-13&amp;Itemid=73" TargetMode="External"/><Relationship Id="rId41" Type="http://schemas.openxmlformats.org/officeDocument/2006/relationships/hyperlink" Target="http://islahway.com/index.php?option=com_content&amp;view=article&amp;id=423:-1&amp;catid=47:2010-02-12-18-49-13&amp;Itemid=73" TargetMode="External"/><Relationship Id="rId1" Type="http://schemas.openxmlformats.org/officeDocument/2006/relationships/hyperlink" Target="http://ar.wikipedia.org/wiki/%D9%85%D9%82%D8%AF%D9%85%D8%A9_%D8%A7%D8%A8%D9%86_%D8%A7%D9%84%D8%B5%D9%84%D8%A7%D8%AD" TargetMode="External"/><Relationship Id="rId6" Type="http://schemas.openxmlformats.org/officeDocument/2006/relationships/hyperlink" Target="http://ar.wikipedia.org/w/index.php?title=%D9%86%D8%AE%D8%A8%D8%A9_%D8%A7%D9%84%D9%81%D9%83%D8%B1_%D9%81%D9%8A_%D9%85%D8%B5%D8%B7%D9%84%D8%AD_%D8%A3%D9%87%D9%84_%D8%A7%D9%84%D8%A3%D8%AB%D8%B1&amp;action=edit&amp;redlink=1" TargetMode="External"/><Relationship Id="rId11" Type="http://schemas.openxmlformats.org/officeDocument/2006/relationships/hyperlink" Target="http://ar.wikipedia.org/wiki/%D8%A5%D8%AD%D9%8A%D8%A7%D8%A1_%D8%B9%D9%84%D9%88%D9%85_%D8%A7%D9%84%D8%AF%D9%8A%D9%86" TargetMode="External"/><Relationship Id="rId24" Type="http://schemas.openxmlformats.org/officeDocument/2006/relationships/hyperlink" Target="http://ar.wikipedia.org/wiki%20&#1575;&#1576;&#1606;" TargetMode="External"/><Relationship Id="rId32" Type="http://schemas.openxmlformats.org/officeDocument/2006/relationships/hyperlink" Target="http://islahway.com/index.php?option=com_content&amp;view=article&amp;id=423:-1&amp;catid=47:2010-02-12-18-49-13&amp;Itemid=73" TargetMode="External"/><Relationship Id="rId37" Type="http://schemas.openxmlformats.org/officeDocument/2006/relationships/hyperlink" Target="http://ar.wikipedia.org/wiki/%D9%86%D8%B8%D8%A7%D9%85_%D8%A7%D9%84%D9%85%D9%84%D9%83" TargetMode="External"/><Relationship Id="rId40" Type="http://schemas.openxmlformats.org/officeDocument/2006/relationships/hyperlink" Target="http://islahway.com/index.php?option=com_content&amp;view=article&amp;id=423:-1&amp;catid=47:2010-02-12-18-49-13&amp;Itemid=73" TargetMode="External"/><Relationship Id="rId45" Type="http://schemas.openxmlformats.org/officeDocument/2006/relationships/hyperlink" Target="http://ar.wikipedia.org/wiki/%D9%85%D9%81%D8%AA%D9%8A_%D8%B9%D8%A7%D9%85_%D8%A7%D9%84%D9%85%D9%85%D9%84%D9%83%D8%A9_%D8%A7%D9%84%D8%B3%D8%B9%D9%88%D8%AF%D9%8A%D8%A9" TargetMode="External"/><Relationship Id="rId5" Type="http://schemas.openxmlformats.org/officeDocument/2006/relationships/hyperlink" Target="http://ar.wikipedia.org/wiki/%D9%81%D8%AA%D8%AD_%D8%A7%D9%84%D8%A8%D8%A7%D8%B1%D9%8A_%D8%B4%D8%B1%D8%AD_%D8%B5%D8%AD%D9%8A%D8%AD_%D8%A7%D9%84%D8%A8%D8%AE%D8%A7%D8%B1%D9%8A" TargetMode="External"/><Relationship Id="rId15" Type="http://schemas.openxmlformats.org/officeDocument/2006/relationships/hyperlink" Target="http://ar.wikipedia.org/wiki/%D9%81%D9%82%D9%87_%D8%A5%D8%B3%D9%84%D8%A7%D9%85%D9%8A" TargetMode="External"/><Relationship Id="rId23" Type="http://schemas.openxmlformats.org/officeDocument/2006/relationships/hyperlink" Target="http://ar.wikipedia.org/wiki/%D8%A7%D9%84%D9%82%D8%B5%D9%8A%D9%85" TargetMode="External"/><Relationship Id="rId28" Type="http://schemas.openxmlformats.org/officeDocument/2006/relationships/hyperlink" Target="http://islahway.com/index.php?option=com_content&amp;view=article&amp;id=423:-1&amp;catid=47:2010-02-12-18-49-13&amp;Itemid=73" TargetMode="External"/><Relationship Id="rId36" Type="http://schemas.openxmlformats.org/officeDocument/2006/relationships/hyperlink" Target="http://ar.wikipedia.org/wiki/%D8%B4%D8%A7%D9%81%D8%B9%D9%8A%D8%A9" TargetMode="External"/><Relationship Id="rId49" Type="http://schemas.openxmlformats.org/officeDocument/2006/relationships/hyperlink" Target="http://ar.wikipedia.org/wiki/%D8%A7%D9%84%D8%B1%D9%8A%D8%A7%D8%B6" TargetMode="External"/><Relationship Id="rId10" Type="http://schemas.openxmlformats.org/officeDocument/2006/relationships/hyperlink" Target="http://ar.wikipedia.org/w/index.php?title=%D9%85%D9%86%D9%87%D8%A7%D8%AC_%D8%A7%D9%84%D8%B7%D8%A7%D9%84%D8%A8%D9%8A%D9%86_%D9%88%D8%B9%D9%85%D8%AF%D8%A9_%D8%A7%D9%84%D9%85%D9%81%D8%AA%D9%8A%D9%86&amp;action=edit&amp;redlink=1" TargetMode="External"/><Relationship Id="rId19" Type="http://schemas.openxmlformats.org/officeDocument/2006/relationships/hyperlink" Target="http://ar.wikipedia.org/wiki/%D8%B9%D9%84%D9%85_%D8%A7%D9%84%D9%83%D9%84%D8%A7%D9%85" TargetMode="External"/><Relationship Id="rId31" Type="http://schemas.openxmlformats.org/officeDocument/2006/relationships/hyperlink" Target="http://islahway.com/index.php?option=com_content&amp;view=article&amp;id=423:-1&amp;catid=47:2010-02-12-18-49-13&amp;Itemid=73" TargetMode="External"/><Relationship Id="rId44" Type="http://schemas.openxmlformats.org/officeDocument/2006/relationships/hyperlink" Target="http://ar.wikipedia.org/wiki/%D8%B3%D8%B9%D9%88%D8%AF%D9%8A" TargetMode="External"/><Relationship Id="rId52" Type="http://schemas.openxmlformats.org/officeDocument/2006/relationships/hyperlink" Target="http://ar.wikipedia.org/wiki/%D8%A8%D9%86%D9%8A_%D8%B2%D9%8A%D8%AF" TargetMode="External"/><Relationship Id="rId4" Type="http://schemas.openxmlformats.org/officeDocument/2006/relationships/hyperlink" Target="http://ar.wikipedia.org/wiki/%D8%B9%D9%84%D9%85_%D8%A7%D9%84%D8%AD%D8%AF%D9%8A%D8%AB" TargetMode="External"/><Relationship Id="rId9" Type="http://schemas.openxmlformats.org/officeDocument/2006/relationships/hyperlink" Target="http://ar.wikipedia.org/wiki/%D8%A7%D9%84%D8%A5%D9%85%D8%A7%D9%85_%D9%85%D8%B3%D9%84%D9%85" TargetMode="External"/><Relationship Id="rId14" Type="http://schemas.openxmlformats.org/officeDocument/2006/relationships/hyperlink" Target="http://ar.wikipedia.org/wiki/%D9%82%D8%B1%D9%8A%D8%B4" TargetMode="External"/><Relationship Id="rId22" Type="http://schemas.openxmlformats.org/officeDocument/2006/relationships/hyperlink" Target="http://ar.wikipedia.org/wiki/%D9%87%D9%8A%D8%A6%D8%A9_%D9%83%D8%A8%D8%A7%D8%B1_%D8%A7%D9%84%D8%B9%D9%84%D9%85%D8%A7%D8%A1" TargetMode="External"/><Relationship Id="rId27" Type="http://schemas.openxmlformats.org/officeDocument/2006/relationships/hyperlink" Target="http://islahway.com/index.php?option=com_content&amp;view=article&amp;id=423:-1&amp;catid=47:2010-02-12-18-49-13&amp;Itemid=73" TargetMode="External"/><Relationship Id="rId30" Type="http://schemas.openxmlformats.org/officeDocument/2006/relationships/hyperlink" Target="http://islahway.com/index.php?option=com_content&amp;view=article&amp;id=423:-1&amp;catid=47:2010-02-12-18-49-13&amp;Itemid=73" TargetMode="External"/><Relationship Id="rId35" Type="http://schemas.openxmlformats.org/officeDocument/2006/relationships/hyperlink" Target="http://ar.wikipedia.org/wiki/%D8%A8%D8%BA%D8%AF%D8%A7%D8%AF" TargetMode="External"/><Relationship Id="rId43" Type="http://schemas.openxmlformats.org/officeDocument/2006/relationships/hyperlink" Target="http://ar.wikipedia.org/wiki/%D9%82%D8%A7%D8%B6%D9%8A" TargetMode="External"/><Relationship Id="rId48" Type="http://schemas.openxmlformats.org/officeDocument/2006/relationships/hyperlink" Target="http://ar.wikipedia.org/wiki/1350_%D9%87%D9%80" TargetMode="External"/><Relationship Id="rId8" Type="http://schemas.openxmlformats.org/officeDocument/2006/relationships/hyperlink" Target="http://ar.wikipedia.org/wiki/%D8%B5%D8%AD%D9%8A%D8%AD_%D9%85%D8%B3%D9%84%D9%85" TargetMode="External"/><Relationship Id="rId51" Type="http://schemas.openxmlformats.org/officeDocument/2006/relationships/hyperlink" Target="http://almoslim.net/node/83529"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6DA23-A27F-449B-9104-B6E282896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313</Pages>
  <Words>47863</Words>
  <Characters>272825</Characters>
  <Application>Microsoft Office Word</Application>
  <DocSecurity>0</DocSecurity>
  <Lines>2273</Lines>
  <Paragraphs>640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320048</CharactersWithSpaces>
  <SharedDoc>false</SharedDoc>
  <HLinks>
    <vt:vector size="2112" baseType="variant">
      <vt:variant>
        <vt:i4>2097202</vt:i4>
      </vt:variant>
      <vt:variant>
        <vt:i4>2061</vt:i4>
      </vt:variant>
      <vt:variant>
        <vt:i4>0</vt:i4>
      </vt:variant>
      <vt:variant>
        <vt:i4>5</vt:i4>
      </vt:variant>
      <vt:variant>
        <vt:lpwstr>http://www.yasoob.com/</vt:lpwstr>
      </vt:variant>
      <vt:variant>
        <vt:lpwstr/>
      </vt:variant>
      <vt:variant>
        <vt:i4>5832721</vt:i4>
      </vt:variant>
      <vt:variant>
        <vt:i4>2058</vt:i4>
      </vt:variant>
      <vt:variant>
        <vt:i4>0</vt:i4>
      </vt:variant>
      <vt:variant>
        <vt:i4>5</vt:i4>
      </vt:variant>
      <vt:variant>
        <vt:lpwstr>http://almoslim.net/</vt:lpwstr>
      </vt:variant>
      <vt:variant>
        <vt:lpwstr/>
      </vt:variant>
      <vt:variant>
        <vt:i4>8323115</vt:i4>
      </vt:variant>
      <vt:variant>
        <vt:i4>2055</vt:i4>
      </vt:variant>
      <vt:variant>
        <vt:i4>0</vt:i4>
      </vt:variant>
      <vt:variant>
        <vt:i4>5</vt:i4>
      </vt:variant>
      <vt:variant>
        <vt:lpwstr>http://www.ibnothaimeen.com/index.shtml</vt:lpwstr>
      </vt:variant>
      <vt:variant>
        <vt:lpwstr/>
      </vt:variant>
      <vt:variant>
        <vt:i4>5570650</vt:i4>
      </vt:variant>
      <vt:variant>
        <vt:i4>2052</vt:i4>
      </vt:variant>
      <vt:variant>
        <vt:i4>0</vt:i4>
      </vt:variant>
      <vt:variant>
        <vt:i4>5</vt:i4>
      </vt:variant>
      <vt:variant>
        <vt:lpwstr>http://www.binbaz.org.sa/</vt:lpwstr>
      </vt:variant>
      <vt:variant>
        <vt:lpwstr/>
      </vt:variant>
      <vt:variant>
        <vt:i4>3801125</vt:i4>
      </vt:variant>
      <vt:variant>
        <vt:i4>2049</vt:i4>
      </vt:variant>
      <vt:variant>
        <vt:i4>0</vt:i4>
      </vt:variant>
      <vt:variant>
        <vt:i4>5</vt:i4>
      </vt:variant>
      <vt:variant>
        <vt:lpwstr>http://islahway.com/index.php?option=com_content&amp;view=article&amp;id=423:-1&amp;catid=47:2010-02-12-18-49-13&amp;Itemid=73</vt:lpwstr>
      </vt:variant>
      <vt:variant>
        <vt:lpwstr>_ftn1</vt:lpwstr>
      </vt:variant>
      <vt:variant>
        <vt:i4>3801125</vt:i4>
      </vt:variant>
      <vt:variant>
        <vt:i4>2046</vt:i4>
      </vt:variant>
      <vt:variant>
        <vt:i4>0</vt:i4>
      </vt:variant>
      <vt:variant>
        <vt:i4>5</vt:i4>
      </vt:variant>
      <vt:variant>
        <vt:lpwstr>http://islahway.com/index.php?option=com_content&amp;view=article&amp;id=423:-1&amp;catid=47:2010-02-12-18-49-13&amp;Itemid=73</vt:lpwstr>
      </vt:variant>
      <vt:variant>
        <vt:lpwstr>_ftn1</vt:lpwstr>
      </vt:variant>
      <vt:variant>
        <vt:i4>1310778</vt:i4>
      </vt:variant>
      <vt:variant>
        <vt:i4>2040</vt:i4>
      </vt:variant>
      <vt:variant>
        <vt:i4>0</vt:i4>
      </vt:variant>
      <vt:variant>
        <vt:i4>5</vt:i4>
      </vt:variant>
      <vt:variant>
        <vt:lpwstr/>
      </vt:variant>
      <vt:variant>
        <vt:lpwstr>_Toc314587502</vt:lpwstr>
      </vt:variant>
      <vt:variant>
        <vt:i4>1441850</vt:i4>
      </vt:variant>
      <vt:variant>
        <vt:i4>2034</vt:i4>
      </vt:variant>
      <vt:variant>
        <vt:i4>0</vt:i4>
      </vt:variant>
      <vt:variant>
        <vt:i4>5</vt:i4>
      </vt:variant>
      <vt:variant>
        <vt:lpwstr/>
      </vt:variant>
      <vt:variant>
        <vt:lpwstr>_Toc314587520</vt:lpwstr>
      </vt:variant>
      <vt:variant>
        <vt:i4>1376315</vt:i4>
      </vt:variant>
      <vt:variant>
        <vt:i4>2025</vt:i4>
      </vt:variant>
      <vt:variant>
        <vt:i4>0</vt:i4>
      </vt:variant>
      <vt:variant>
        <vt:i4>5</vt:i4>
      </vt:variant>
      <vt:variant>
        <vt:lpwstr/>
      </vt:variant>
      <vt:variant>
        <vt:lpwstr>_Toc314587418</vt:lpwstr>
      </vt:variant>
      <vt:variant>
        <vt:i4>1835067</vt:i4>
      </vt:variant>
      <vt:variant>
        <vt:i4>2019</vt:i4>
      </vt:variant>
      <vt:variant>
        <vt:i4>0</vt:i4>
      </vt:variant>
      <vt:variant>
        <vt:i4>5</vt:i4>
      </vt:variant>
      <vt:variant>
        <vt:lpwstr/>
      </vt:variant>
      <vt:variant>
        <vt:lpwstr>_Toc314587488</vt:lpwstr>
      </vt:variant>
      <vt:variant>
        <vt:i4>1114171</vt:i4>
      </vt:variant>
      <vt:variant>
        <vt:i4>2013</vt:i4>
      </vt:variant>
      <vt:variant>
        <vt:i4>0</vt:i4>
      </vt:variant>
      <vt:variant>
        <vt:i4>5</vt:i4>
      </vt:variant>
      <vt:variant>
        <vt:lpwstr/>
      </vt:variant>
      <vt:variant>
        <vt:lpwstr>_Toc314587453</vt:lpwstr>
      </vt:variant>
      <vt:variant>
        <vt:i4>1835067</vt:i4>
      </vt:variant>
      <vt:variant>
        <vt:i4>2007</vt:i4>
      </vt:variant>
      <vt:variant>
        <vt:i4>0</vt:i4>
      </vt:variant>
      <vt:variant>
        <vt:i4>5</vt:i4>
      </vt:variant>
      <vt:variant>
        <vt:lpwstr/>
      </vt:variant>
      <vt:variant>
        <vt:lpwstr>_Toc314587480</vt:lpwstr>
      </vt:variant>
      <vt:variant>
        <vt:i4>1245243</vt:i4>
      </vt:variant>
      <vt:variant>
        <vt:i4>1995</vt:i4>
      </vt:variant>
      <vt:variant>
        <vt:i4>0</vt:i4>
      </vt:variant>
      <vt:variant>
        <vt:i4>5</vt:i4>
      </vt:variant>
      <vt:variant>
        <vt:lpwstr/>
      </vt:variant>
      <vt:variant>
        <vt:lpwstr>_Toc314587473</vt:lpwstr>
      </vt:variant>
      <vt:variant>
        <vt:i4>1179707</vt:i4>
      </vt:variant>
      <vt:variant>
        <vt:i4>1989</vt:i4>
      </vt:variant>
      <vt:variant>
        <vt:i4>0</vt:i4>
      </vt:variant>
      <vt:variant>
        <vt:i4>5</vt:i4>
      </vt:variant>
      <vt:variant>
        <vt:lpwstr/>
      </vt:variant>
      <vt:variant>
        <vt:lpwstr>_Toc314587460</vt:lpwstr>
      </vt:variant>
      <vt:variant>
        <vt:i4>1376315</vt:i4>
      </vt:variant>
      <vt:variant>
        <vt:i4>1983</vt:i4>
      </vt:variant>
      <vt:variant>
        <vt:i4>0</vt:i4>
      </vt:variant>
      <vt:variant>
        <vt:i4>5</vt:i4>
      </vt:variant>
      <vt:variant>
        <vt:lpwstr/>
      </vt:variant>
      <vt:variant>
        <vt:lpwstr>_Toc314587413</vt:lpwstr>
      </vt:variant>
      <vt:variant>
        <vt:i4>1114171</vt:i4>
      </vt:variant>
      <vt:variant>
        <vt:i4>1977</vt:i4>
      </vt:variant>
      <vt:variant>
        <vt:i4>0</vt:i4>
      </vt:variant>
      <vt:variant>
        <vt:i4>5</vt:i4>
      </vt:variant>
      <vt:variant>
        <vt:lpwstr/>
      </vt:variant>
      <vt:variant>
        <vt:lpwstr>_Toc314587458</vt:lpwstr>
      </vt:variant>
      <vt:variant>
        <vt:i4>1900603</vt:i4>
      </vt:variant>
      <vt:variant>
        <vt:i4>1971</vt:i4>
      </vt:variant>
      <vt:variant>
        <vt:i4>0</vt:i4>
      </vt:variant>
      <vt:variant>
        <vt:i4>5</vt:i4>
      </vt:variant>
      <vt:variant>
        <vt:lpwstr/>
      </vt:variant>
      <vt:variant>
        <vt:lpwstr>_Toc314587491</vt:lpwstr>
      </vt:variant>
      <vt:variant>
        <vt:i4>1441851</vt:i4>
      </vt:variant>
      <vt:variant>
        <vt:i4>1965</vt:i4>
      </vt:variant>
      <vt:variant>
        <vt:i4>0</vt:i4>
      </vt:variant>
      <vt:variant>
        <vt:i4>5</vt:i4>
      </vt:variant>
      <vt:variant>
        <vt:lpwstr/>
      </vt:variant>
      <vt:variant>
        <vt:lpwstr>_Toc314587426</vt:lpwstr>
      </vt:variant>
      <vt:variant>
        <vt:i4>1376314</vt:i4>
      </vt:variant>
      <vt:variant>
        <vt:i4>1959</vt:i4>
      </vt:variant>
      <vt:variant>
        <vt:i4>0</vt:i4>
      </vt:variant>
      <vt:variant>
        <vt:i4>5</vt:i4>
      </vt:variant>
      <vt:variant>
        <vt:lpwstr/>
      </vt:variant>
      <vt:variant>
        <vt:lpwstr>_Toc314587518</vt:lpwstr>
      </vt:variant>
      <vt:variant>
        <vt:i4>1900603</vt:i4>
      </vt:variant>
      <vt:variant>
        <vt:i4>1953</vt:i4>
      </vt:variant>
      <vt:variant>
        <vt:i4>0</vt:i4>
      </vt:variant>
      <vt:variant>
        <vt:i4>5</vt:i4>
      </vt:variant>
      <vt:variant>
        <vt:lpwstr/>
      </vt:variant>
      <vt:variant>
        <vt:lpwstr>_Toc314587498</vt:lpwstr>
      </vt:variant>
      <vt:variant>
        <vt:i4>1114171</vt:i4>
      </vt:variant>
      <vt:variant>
        <vt:i4>1947</vt:i4>
      </vt:variant>
      <vt:variant>
        <vt:i4>0</vt:i4>
      </vt:variant>
      <vt:variant>
        <vt:i4>5</vt:i4>
      </vt:variant>
      <vt:variant>
        <vt:lpwstr/>
      </vt:variant>
      <vt:variant>
        <vt:lpwstr>_Toc314587455</vt:lpwstr>
      </vt:variant>
      <vt:variant>
        <vt:i4>1900603</vt:i4>
      </vt:variant>
      <vt:variant>
        <vt:i4>1941</vt:i4>
      </vt:variant>
      <vt:variant>
        <vt:i4>0</vt:i4>
      </vt:variant>
      <vt:variant>
        <vt:i4>5</vt:i4>
      </vt:variant>
      <vt:variant>
        <vt:lpwstr/>
      </vt:variant>
      <vt:variant>
        <vt:lpwstr>_Toc314587499</vt:lpwstr>
      </vt:variant>
      <vt:variant>
        <vt:i4>1835067</vt:i4>
      </vt:variant>
      <vt:variant>
        <vt:i4>1935</vt:i4>
      </vt:variant>
      <vt:variant>
        <vt:i4>0</vt:i4>
      </vt:variant>
      <vt:variant>
        <vt:i4>5</vt:i4>
      </vt:variant>
      <vt:variant>
        <vt:lpwstr/>
      </vt:variant>
      <vt:variant>
        <vt:lpwstr>_Toc314587481</vt:lpwstr>
      </vt:variant>
      <vt:variant>
        <vt:i4>1310778</vt:i4>
      </vt:variant>
      <vt:variant>
        <vt:i4>1929</vt:i4>
      </vt:variant>
      <vt:variant>
        <vt:i4>0</vt:i4>
      </vt:variant>
      <vt:variant>
        <vt:i4>5</vt:i4>
      </vt:variant>
      <vt:variant>
        <vt:lpwstr/>
      </vt:variant>
      <vt:variant>
        <vt:lpwstr>_Toc314587504</vt:lpwstr>
      </vt:variant>
      <vt:variant>
        <vt:i4>1114171</vt:i4>
      </vt:variant>
      <vt:variant>
        <vt:i4>1923</vt:i4>
      </vt:variant>
      <vt:variant>
        <vt:i4>0</vt:i4>
      </vt:variant>
      <vt:variant>
        <vt:i4>5</vt:i4>
      </vt:variant>
      <vt:variant>
        <vt:lpwstr/>
      </vt:variant>
      <vt:variant>
        <vt:lpwstr>_Toc314587457</vt:lpwstr>
      </vt:variant>
      <vt:variant>
        <vt:i4>1441851</vt:i4>
      </vt:variant>
      <vt:variant>
        <vt:i4>1917</vt:i4>
      </vt:variant>
      <vt:variant>
        <vt:i4>0</vt:i4>
      </vt:variant>
      <vt:variant>
        <vt:i4>5</vt:i4>
      </vt:variant>
      <vt:variant>
        <vt:lpwstr/>
      </vt:variant>
      <vt:variant>
        <vt:lpwstr>_Toc314587425</vt:lpwstr>
      </vt:variant>
      <vt:variant>
        <vt:i4>1179707</vt:i4>
      </vt:variant>
      <vt:variant>
        <vt:i4>1911</vt:i4>
      </vt:variant>
      <vt:variant>
        <vt:i4>0</vt:i4>
      </vt:variant>
      <vt:variant>
        <vt:i4>5</vt:i4>
      </vt:variant>
      <vt:variant>
        <vt:lpwstr/>
      </vt:variant>
      <vt:variant>
        <vt:lpwstr>_Toc314587462</vt:lpwstr>
      </vt:variant>
      <vt:variant>
        <vt:i4>1310778</vt:i4>
      </vt:variant>
      <vt:variant>
        <vt:i4>1905</vt:i4>
      </vt:variant>
      <vt:variant>
        <vt:i4>0</vt:i4>
      </vt:variant>
      <vt:variant>
        <vt:i4>5</vt:i4>
      </vt:variant>
      <vt:variant>
        <vt:lpwstr/>
      </vt:variant>
      <vt:variant>
        <vt:lpwstr>_Toc314587501</vt:lpwstr>
      </vt:variant>
      <vt:variant>
        <vt:i4>1835067</vt:i4>
      </vt:variant>
      <vt:variant>
        <vt:i4>1899</vt:i4>
      </vt:variant>
      <vt:variant>
        <vt:i4>0</vt:i4>
      </vt:variant>
      <vt:variant>
        <vt:i4>5</vt:i4>
      </vt:variant>
      <vt:variant>
        <vt:lpwstr/>
      </vt:variant>
      <vt:variant>
        <vt:lpwstr>_Toc314587486</vt:lpwstr>
      </vt:variant>
      <vt:variant>
        <vt:i4>1114171</vt:i4>
      </vt:variant>
      <vt:variant>
        <vt:i4>1893</vt:i4>
      </vt:variant>
      <vt:variant>
        <vt:i4>0</vt:i4>
      </vt:variant>
      <vt:variant>
        <vt:i4>5</vt:i4>
      </vt:variant>
      <vt:variant>
        <vt:lpwstr/>
      </vt:variant>
      <vt:variant>
        <vt:lpwstr>_Toc314587454</vt:lpwstr>
      </vt:variant>
      <vt:variant>
        <vt:i4>1048635</vt:i4>
      </vt:variant>
      <vt:variant>
        <vt:i4>1887</vt:i4>
      </vt:variant>
      <vt:variant>
        <vt:i4>0</vt:i4>
      </vt:variant>
      <vt:variant>
        <vt:i4>5</vt:i4>
      </vt:variant>
      <vt:variant>
        <vt:lpwstr/>
      </vt:variant>
      <vt:variant>
        <vt:lpwstr>_Toc314587444</vt:lpwstr>
      </vt:variant>
      <vt:variant>
        <vt:i4>1441851</vt:i4>
      </vt:variant>
      <vt:variant>
        <vt:i4>1881</vt:i4>
      </vt:variant>
      <vt:variant>
        <vt:i4>0</vt:i4>
      </vt:variant>
      <vt:variant>
        <vt:i4>5</vt:i4>
      </vt:variant>
      <vt:variant>
        <vt:lpwstr/>
      </vt:variant>
      <vt:variant>
        <vt:lpwstr>_Toc314587428</vt:lpwstr>
      </vt:variant>
      <vt:variant>
        <vt:i4>1441851</vt:i4>
      </vt:variant>
      <vt:variant>
        <vt:i4>1875</vt:i4>
      </vt:variant>
      <vt:variant>
        <vt:i4>0</vt:i4>
      </vt:variant>
      <vt:variant>
        <vt:i4>5</vt:i4>
      </vt:variant>
      <vt:variant>
        <vt:lpwstr/>
      </vt:variant>
      <vt:variant>
        <vt:lpwstr>_Toc314587424</vt:lpwstr>
      </vt:variant>
      <vt:variant>
        <vt:i4>1441851</vt:i4>
      </vt:variant>
      <vt:variant>
        <vt:i4>1869</vt:i4>
      </vt:variant>
      <vt:variant>
        <vt:i4>0</vt:i4>
      </vt:variant>
      <vt:variant>
        <vt:i4>5</vt:i4>
      </vt:variant>
      <vt:variant>
        <vt:lpwstr/>
      </vt:variant>
      <vt:variant>
        <vt:lpwstr>_Toc314587429</vt:lpwstr>
      </vt:variant>
      <vt:variant>
        <vt:i4>1179707</vt:i4>
      </vt:variant>
      <vt:variant>
        <vt:i4>1863</vt:i4>
      </vt:variant>
      <vt:variant>
        <vt:i4>0</vt:i4>
      </vt:variant>
      <vt:variant>
        <vt:i4>5</vt:i4>
      </vt:variant>
      <vt:variant>
        <vt:lpwstr/>
      </vt:variant>
      <vt:variant>
        <vt:lpwstr>_Toc314587464</vt:lpwstr>
      </vt:variant>
      <vt:variant>
        <vt:i4>1507387</vt:i4>
      </vt:variant>
      <vt:variant>
        <vt:i4>1857</vt:i4>
      </vt:variant>
      <vt:variant>
        <vt:i4>0</vt:i4>
      </vt:variant>
      <vt:variant>
        <vt:i4>5</vt:i4>
      </vt:variant>
      <vt:variant>
        <vt:lpwstr/>
      </vt:variant>
      <vt:variant>
        <vt:lpwstr>_Toc314587439</vt:lpwstr>
      </vt:variant>
      <vt:variant>
        <vt:i4>1835067</vt:i4>
      </vt:variant>
      <vt:variant>
        <vt:i4>1851</vt:i4>
      </vt:variant>
      <vt:variant>
        <vt:i4>0</vt:i4>
      </vt:variant>
      <vt:variant>
        <vt:i4>5</vt:i4>
      </vt:variant>
      <vt:variant>
        <vt:lpwstr/>
      </vt:variant>
      <vt:variant>
        <vt:lpwstr>_Toc314587483</vt:lpwstr>
      </vt:variant>
      <vt:variant>
        <vt:i4>1048635</vt:i4>
      </vt:variant>
      <vt:variant>
        <vt:i4>1845</vt:i4>
      </vt:variant>
      <vt:variant>
        <vt:i4>0</vt:i4>
      </vt:variant>
      <vt:variant>
        <vt:i4>5</vt:i4>
      </vt:variant>
      <vt:variant>
        <vt:lpwstr/>
      </vt:variant>
      <vt:variant>
        <vt:lpwstr>_Toc314587446</vt:lpwstr>
      </vt:variant>
      <vt:variant>
        <vt:i4>1376315</vt:i4>
      </vt:variant>
      <vt:variant>
        <vt:i4>1839</vt:i4>
      </vt:variant>
      <vt:variant>
        <vt:i4>0</vt:i4>
      </vt:variant>
      <vt:variant>
        <vt:i4>5</vt:i4>
      </vt:variant>
      <vt:variant>
        <vt:lpwstr/>
      </vt:variant>
      <vt:variant>
        <vt:lpwstr>_Toc314587416</vt:lpwstr>
      </vt:variant>
      <vt:variant>
        <vt:i4>1900603</vt:i4>
      </vt:variant>
      <vt:variant>
        <vt:i4>1833</vt:i4>
      </vt:variant>
      <vt:variant>
        <vt:i4>0</vt:i4>
      </vt:variant>
      <vt:variant>
        <vt:i4>5</vt:i4>
      </vt:variant>
      <vt:variant>
        <vt:lpwstr/>
      </vt:variant>
      <vt:variant>
        <vt:lpwstr>_Toc314587495</vt:lpwstr>
      </vt:variant>
      <vt:variant>
        <vt:i4>1310778</vt:i4>
      </vt:variant>
      <vt:variant>
        <vt:i4>1827</vt:i4>
      </vt:variant>
      <vt:variant>
        <vt:i4>0</vt:i4>
      </vt:variant>
      <vt:variant>
        <vt:i4>5</vt:i4>
      </vt:variant>
      <vt:variant>
        <vt:lpwstr/>
      </vt:variant>
      <vt:variant>
        <vt:lpwstr>_Toc314587507</vt:lpwstr>
      </vt:variant>
      <vt:variant>
        <vt:i4>1900603</vt:i4>
      </vt:variant>
      <vt:variant>
        <vt:i4>1821</vt:i4>
      </vt:variant>
      <vt:variant>
        <vt:i4>0</vt:i4>
      </vt:variant>
      <vt:variant>
        <vt:i4>5</vt:i4>
      </vt:variant>
      <vt:variant>
        <vt:lpwstr/>
      </vt:variant>
      <vt:variant>
        <vt:lpwstr>_Toc314587492</vt:lpwstr>
      </vt:variant>
      <vt:variant>
        <vt:i4>1900603</vt:i4>
      </vt:variant>
      <vt:variant>
        <vt:i4>1815</vt:i4>
      </vt:variant>
      <vt:variant>
        <vt:i4>0</vt:i4>
      </vt:variant>
      <vt:variant>
        <vt:i4>5</vt:i4>
      </vt:variant>
      <vt:variant>
        <vt:lpwstr/>
      </vt:variant>
      <vt:variant>
        <vt:lpwstr>_Toc314587497</vt:lpwstr>
      </vt:variant>
      <vt:variant>
        <vt:i4>1835067</vt:i4>
      </vt:variant>
      <vt:variant>
        <vt:i4>1809</vt:i4>
      </vt:variant>
      <vt:variant>
        <vt:i4>0</vt:i4>
      </vt:variant>
      <vt:variant>
        <vt:i4>5</vt:i4>
      </vt:variant>
      <vt:variant>
        <vt:lpwstr/>
      </vt:variant>
      <vt:variant>
        <vt:lpwstr>_Toc314587482</vt:lpwstr>
      </vt:variant>
      <vt:variant>
        <vt:i4>1048635</vt:i4>
      </vt:variant>
      <vt:variant>
        <vt:i4>1803</vt:i4>
      </vt:variant>
      <vt:variant>
        <vt:i4>0</vt:i4>
      </vt:variant>
      <vt:variant>
        <vt:i4>5</vt:i4>
      </vt:variant>
      <vt:variant>
        <vt:lpwstr/>
      </vt:variant>
      <vt:variant>
        <vt:lpwstr>_Toc314587447</vt:lpwstr>
      </vt:variant>
      <vt:variant>
        <vt:i4>1507387</vt:i4>
      </vt:variant>
      <vt:variant>
        <vt:i4>1797</vt:i4>
      </vt:variant>
      <vt:variant>
        <vt:i4>0</vt:i4>
      </vt:variant>
      <vt:variant>
        <vt:i4>5</vt:i4>
      </vt:variant>
      <vt:variant>
        <vt:lpwstr/>
      </vt:variant>
      <vt:variant>
        <vt:lpwstr>_Toc314587433</vt:lpwstr>
      </vt:variant>
      <vt:variant>
        <vt:i4>1179707</vt:i4>
      </vt:variant>
      <vt:variant>
        <vt:i4>1791</vt:i4>
      </vt:variant>
      <vt:variant>
        <vt:i4>0</vt:i4>
      </vt:variant>
      <vt:variant>
        <vt:i4>5</vt:i4>
      </vt:variant>
      <vt:variant>
        <vt:lpwstr/>
      </vt:variant>
      <vt:variant>
        <vt:lpwstr>_Toc314587463</vt:lpwstr>
      </vt:variant>
      <vt:variant>
        <vt:i4>1310778</vt:i4>
      </vt:variant>
      <vt:variant>
        <vt:i4>1785</vt:i4>
      </vt:variant>
      <vt:variant>
        <vt:i4>0</vt:i4>
      </vt:variant>
      <vt:variant>
        <vt:i4>5</vt:i4>
      </vt:variant>
      <vt:variant>
        <vt:lpwstr/>
      </vt:variant>
      <vt:variant>
        <vt:lpwstr>_Toc314587509</vt:lpwstr>
      </vt:variant>
      <vt:variant>
        <vt:i4>1376314</vt:i4>
      </vt:variant>
      <vt:variant>
        <vt:i4>1779</vt:i4>
      </vt:variant>
      <vt:variant>
        <vt:i4>0</vt:i4>
      </vt:variant>
      <vt:variant>
        <vt:i4>5</vt:i4>
      </vt:variant>
      <vt:variant>
        <vt:lpwstr/>
      </vt:variant>
      <vt:variant>
        <vt:lpwstr>_Toc314587517</vt:lpwstr>
      </vt:variant>
      <vt:variant>
        <vt:i4>1048635</vt:i4>
      </vt:variant>
      <vt:variant>
        <vt:i4>1773</vt:i4>
      </vt:variant>
      <vt:variant>
        <vt:i4>0</vt:i4>
      </vt:variant>
      <vt:variant>
        <vt:i4>5</vt:i4>
      </vt:variant>
      <vt:variant>
        <vt:lpwstr/>
      </vt:variant>
      <vt:variant>
        <vt:lpwstr>_Toc314587449</vt:lpwstr>
      </vt:variant>
      <vt:variant>
        <vt:i4>1441851</vt:i4>
      </vt:variant>
      <vt:variant>
        <vt:i4>1767</vt:i4>
      </vt:variant>
      <vt:variant>
        <vt:i4>0</vt:i4>
      </vt:variant>
      <vt:variant>
        <vt:i4>5</vt:i4>
      </vt:variant>
      <vt:variant>
        <vt:lpwstr/>
      </vt:variant>
      <vt:variant>
        <vt:lpwstr>_Toc314587423</vt:lpwstr>
      </vt:variant>
      <vt:variant>
        <vt:i4>1507387</vt:i4>
      </vt:variant>
      <vt:variant>
        <vt:i4>1761</vt:i4>
      </vt:variant>
      <vt:variant>
        <vt:i4>0</vt:i4>
      </vt:variant>
      <vt:variant>
        <vt:i4>5</vt:i4>
      </vt:variant>
      <vt:variant>
        <vt:lpwstr/>
      </vt:variant>
      <vt:variant>
        <vt:lpwstr>_Toc314587436</vt:lpwstr>
      </vt:variant>
      <vt:variant>
        <vt:i4>1376315</vt:i4>
      </vt:variant>
      <vt:variant>
        <vt:i4>1755</vt:i4>
      </vt:variant>
      <vt:variant>
        <vt:i4>0</vt:i4>
      </vt:variant>
      <vt:variant>
        <vt:i4>5</vt:i4>
      </vt:variant>
      <vt:variant>
        <vt:lpwstr/>
      </vt:variant>
      <vt:variant>
        <vt:lpwstr>_Toc314587417</vt:lpwstr>
      </vt:variant>
      <vt:variant>
        <vt:i4>1507387</vt:i4>
      </vt:variant>
      <vt:variant>
        <vt:i4>1749</vt:i4>
      </vt:variant>
      <vt:variant>
        <vt:i4>0</vt:i4>
      </vt:variant>
      <vt:variant>
        <vt:i4>5</vt:i4>
      </vt:variant>
      <vt:variant>
        <vt:lpwstr/>
      </vt:variant>
      <vt:variant>
        <vt:lpwstr>_Toc314587431</vt:lpwstr>
      </vt:variant>
      <vt:variant>
        <vt:i4>1310778</vt:i4>
      </vt:variant>
      <vt:variant>
        <vt:i4>1743</vt:i4>
      </vt:variant>
      <vt:variant>
        <vt:i4>0</vt:i4>
      </vt:variant>
      <vt:variant>
        <vt:i4>5</vt:i4>
      </vt:variant>
      <vt:variant>
        <vt:lpwstr/>
      </vt:variant>
      <vt:variant>
        <vt:lpwstr>_Toc314587505</vt:lpwstr>
      </vt:variant>
      <vt:variant>
        <vt:i4>1441850</vt:i4>
      </vt:variant>
      <vt:variant>
        <vt:i4>1737</vt:i4>
      </vt:variant>
      <vt:variant>
        <vt:i4>0</vt:i4>
      </vt:variant>
      <vt:variant>
        <vt:i4>5</vt:i4>
      </vt:variant>
      <vt:variant>
        <vt:lpwstr/>
      </vt:variant>
      <vt:variant>
        <vt:lpwstr>_Toc314587522</vt:lpwstr>
      </vt:variant>
      <vt:variant>
        <vt:i4>1048635</vt:i4>
      </vt:variant>
      <vt:variant>
        <vt:i4>1731</vt:i4>
      </vt:variant>
      <vt:variant>
        <vt:i4>0</vt:i4>
      </vt:variant>
      <vt:variant>
        <vt:i4>5</vt:i4>
      </vt:variant>
      <vt:variant>
        <vt:lpwstr/>
      </vt:variant>
      <vt:variant>
        <vt:lpwstr>_Toc314587442</vt:lpwstr>
      </vt:variant>
      <vt:variant>
        <vt:i4>1900603</vt:i4>
      </vt:variant>
      <vt:variant>
        <vt:i4>1725</vt:i4>
      </vt:variant>
      <vt:variant>
        <vt:i4>0</vt:i4>
      </vt:variant>
      <vt:variant>
        <vt:i4>5</vt:i4>
      </vt:variant>
      <vt:variant>
        <vt:lpwstr/>
      </vt:variant>
      <vt:variant>
        <vt:lpwstr>_Toc314587493</vt:lpwstr>
      </vt:variant>
      <vt:variant>
        <vt:i4>1310778</vt:i4>
      </vt:variant>
      <vt:variant>
        <vt:i4>1719</vt:i4>
      </vt:variant>
      <vt:variant>
        <vt:i4>0</vt:i4>
      </vt:variant>
      <vt:variant>
        <vt:i4>5</vt:i4>
      </vt:variant>
      <vt:variant>
        <vt:lpwstr/>
      </vt:variant>
      <vt:variant>
        <vt:lpwstr>_Toc314587506</vt:lpwstr>
      </vt:variant>
      <vt:variant>
        <vt:i4>1048635</vt:i4>
      </vt:variant>
      <vt:variant>
        <vt:i4>1713</vt:i4>
      </vt:variant>
      <vt:variant>
        <vt:i4>0</vt:i4>
      </vt:variant>
      <vt:variant>
        <vt:i4>5</vt:i4>
      </vt:variant>
      <vt:variant>
        <vt:lpwstr/>
      </vt:variant>
      <vt:variant>
        <vt:lpwstr>_Toc314587443</vt:lpwstr>
      </vt:variant>
      <vt:variant>
        <vt:i4>1900603</vt:i4>
      </vt:variant>
      <vt:variant>
        <vt:i4>1707</vt:i4>
      </vt:variant>
      <vt:variant>
        <vt:i4>0</vt:i4>
      </vt:variant>
      <vt:variant>
        <vt:i4>5</vt:i4>
      </vt:variant>
      <vt:variant>
        <vt:lpwstr/>
      </vt:variant>
      <vt:variant>
        <vt:lpwstr>_Toc314587496</vt:lpwstr>
      </vt:variant>
      <vt:variant>
        <vt:i4>1835067</vt:i4>
      </vt:variant>
      <vt:variant>
        <vt:i4>1701</vt:i4>
      </vt:variant>
      <vt:variant>
        <vt:i4>0</vt:i4>
      </vt:variant>
      <vt:variant>
        <vt:i4>5</vt:i4>
      </vt:variant>
      <vt:variant>
        <vt:lpwstr/>
      </vt:variant>
      <vt:variant>
        <vt:lpwstr>_Toc314587484</vt:lpwstr>
      </vt:variant>
      <vt:variant>
        <vt:i4>1048635</vt:i4>
      </vt:variant>
      <vt:variant>
        <vt:i4>1695</vt:i4>
      </vt:variant>
      <vt:variant>
        <vt:i4>0</vt:i4>
      </vt:variant>
      <vt:variant>
        <vt:i4>5</vt:i4>
      </vt:variant>
      <vt:variant>
        <vt:lpwstr/>
      </vt:variant>
      <vt:variant>
        <vt:lpwstr>_Toc314587440</vt:lpwstr>
      </vt:variant>
      <vt:variant>
        <vt:i4>1507387</vt:i4>
      </vt:variant>
      <vt:variant>
        <vt:i4>1689</vt:i4>
      </vt:variant>
      <vt:variant>
        <vt:i4>0</vt:i4>
      </vt:variant>
      <vt:variant>
        <vt:i4>5</vt:i4>
      </vt:variant>
      <vt:variant>
        <vt:lpwstr/>
      </vt:variant>
      <vt:variant>
        <vt:lpwstr>_Toc314587432</vt:lpwstr>
      </vt:variant>
      <vt:variant>
        <vt:i4>1179707</vt:i4>
      </vt:variant>
      <vt:variant>
        <vt:i4>1683</vt:i4>
      </vt:variant>
      <vt:variant>
        <vt:i4>0</vt:i4>
      </vt:variant>
      <vt:variant>
        <vt:i4>5</vt:i4>
      </vt:variant>
      <vt:variant>
        <vt:lpwstr/>
      </vt:variant>
      <vt:variant>
        <vt:lpwstr>_Toc314587461</vt:lpwstr>
      </vt:variant>
      <vt:variant>
        <vt:i4>1441851</vt:i4>
      </vt:variant>
      <vt:variant>
        <vt:i4>1677</vt:i4>
      </vt:variant>
      <vt:variant>
        <vt:i4>0</vt:i4>
      </vt:variant>
      <vt:variant>
        <vt:i4>5</vt:i4>
      </vt:variant>
      <vt:variant>
        <vt:lpwstr/>
      </vt:variant>
      <vt:variant>
        <vt:lpwstr>_Toc314587420</vt:lpwstr>
      </vt:variant>
      <vt:variant>
        <vt:i4>1376314</vt:i4>
      </vt:variant>
      <vt:variant>
        <vt:i4>1671</vt:i4>
      </vt:variant>
      <vt:variant>
        <vt:i4>0</vt:i4>
      </vt:variant>
      <vt:variant>
        <vt:i4>5</vt:i4>
      </vt:variant>
      <vt:variant>
        <vt:lpwstr/>
      </vt:variant>
      <vt:variant>
        <vt:lpwstr>_Toc314587510</vt:lpwstr>
      </vt:variant>
      <vt:variant>
        <vt:i4>1835067</vt:i4>
      </vt:variant>
      <vt:variant>
        <vt:i4>1665</vt:i4>
      </vt:variant>
      <vt:variant>
        <vt:i4>0</vt:i4>
      </vt:variant>
      <vt:variant>
        <vt:i4>5</vt:i4>
      </vt:variant>
      <vt:variant>
        <vt:lpwstr/>
      </vt:variant>
      <vt:variant>
        <vt:lpwstr>_Toc314587487</vt:lpwstr>
      </vt:variant>
      <vt:variant>
        <vt:i4>1245243</vt:i4>
      </vt:variant>
      <vt:variant>
        <vt:i4>1659</vt:i4>
      </vt:variant>
      <vt:variant>
        <vt:i4>0</vt:i4>
      </vt:variant>
      <vt:variant>
        <vt:i4>5</vt:i4>
      </vt:variant>
      <vt:variant>
        <vt:lpwstr/>
      </vt:variant>
      <vt:variant>
        <vt:lpwstr>_Toc314587470</vt:lpwstr>
      </vt:variant>
      <vt:variant>
        <vt:i4>1245243</vt:i4>
      </vt:variant>
      <vt:variant>
        <vt:i4>1653</vt:i4>
      </vt:variant>
      <vt:variant>
        <vt:i4>0</vt:i4>
      </vt:variant>
      <vt:variant>
        <vt:i4>5</vt:i4>
      </vt:variant>
      <vt:variant>
        <vt:lpwstr/>
      </vt:variant>
      <vt:variant>
        <vt:lpwstr>_Toc314587478</vt:lpwstr>
      </vt:variant>
      <vt:variant>
        <vt:i4>1376315</vt:i4>
      </vt:variant>
      <vt:variant>
        <vt:i4>1647</vt:i4>
      </vt:variant>
      <vt:variant>
        <vt:i4>0</vt:i4>
      </vt:variant>
      <vt:variant>
        <vt:i4>5</vt:i4>
      </vt:variant>
      <vt:variant>
        <vt:lpwstr/>
      </vt:variant>
      <vt:variant>
        <vt:lpwstr>_Toc314587419</vt:lpwstr>
      </vt:variant>
      <vt:variant>
        <vt:i4>1900603</vt:i4>
      </vt:variant>
      <vt:variant>
        <vt:i4>1641</vt:i4>
      </vt:variant>
      <vt:variant>
        <vt:i4>0</vt:i4>
      </vt:variant>
      <vt:variant>
        <vt:i4>5</vt:i4>
      </vt:variant>
      <vt:variant>
        <vt:lpwstr/>
      </vt:variant>
      <vt:variant>
        <vt:lpwstr>_Toc314587494</vt:lpwstr>
      </vt:variant>
      <vt:variant>
        <vt:i4>1835067</vt:i4>
      </vt:variant>
      <vt:variant>
        <vt:i4>1635</vt:i4>
      </vt:variant>
      <vt:variant>
        <vt:i4>0</vt:i4>
      </vt:variant>
      <vt:variant>
        <vt:i4>5</vt:i4>
      </vt:variant>
      <vt:variant>
        <vt:lpwstr/>
      </vt:variant>
      <vt:variant>
        <vt:lpwstr>_Toc314587489</vt:lpwstr>
      </vt:variant>
      <vt:variant>
        <vt:i4>1179707</vt:i4>
      </vt:variant>
      <vt:variant>
        <vt:i4>1629</vt:i4>
      </vt:variant>
      <vt:variant>
        <vt:i4>0</vt:i4>
      </vt:variant>
      <vt:variant>
        <vt:i4>5</vt:i4>
      </vt:variant>
      <vt:variant>
        <vt:lpwstr/>
      </vt:variant>
      <vt:variant>
        <vt:lpwstr>_Toc314587468</vt:lpwstr>
      </vt:variant>
      <vt:variant>
        <vt:i4>1179707</vt:i4>
      </vt:variant>
      <vt:variant>
        <vt:i4>1623</vt:i4>
      </vt:variant>
      <vt:variant>
        <vt:i4>0</vt:i4>
      </vt:variant>
      <vt:variant>
        <vt:i4>5</vt:i4>
      </vt:variant>
      <vt:variant>
        <vt:lpwstr/>
      </vt:variant>
      <vt:variant>
        <vt:lpwstr>_Toc314587469</vt:lpwstr>
      </vt:variant>
      <vt:variant>
        <vt:i4>1376315</vt:i4>
      </vt:variant>
      <vt:variant>
        <vt:i4>1617</vt:i4>
      </vt:variant>
      <vt:variant>
        <vt:i4>0</vt:i4>
      </vt:variant>
      <vt:variant>
        <vt:i4>5</vt:i4>
      </vt:variant>
      <vt:variant>
        <vt:lpwstr/>
      </vt:variant>
      <vt:variant>
        <vt:lpwstr>_Toc314587414</vt:lpwstr>
      </vt:variant>
      <vt:variant>
        <vt:i4>1376315</vt:i4>
      </vt:variant>
      <vt:variant>
        <vt:i4>1608</vt:i4>
      </vt:variant>
      <vt:variant>
        <vt:i4>0</vt:i4>
      </vt:variant>
      <vt:variant>
        <vt:i4>5</vt:i4>
      </vt:variant>
      <vt:variant>
        <vt:lpwstr/>
      </vt:variant>
      <vt:variant>
        <vt:lpwstr>_Toc314587415</vt:lpwstr>
      </vt:variant>
      <vt:variant>
        <vt:i4>1441851</vt:i4>
      </vt:variant>
      <vt:variant>
        <vt:i4>1602</vt:i4>
      </vt:variant>
      <vt:variant>
        <vt:i4>0</vt:i4>
      </vt:variant>
      <vt:variant>
        <vt:i4>5</vt:i4>
      </vt:variant>
      <vt:variant>
        <vt:lpwstr/>
      </vt:variant>
      <vt:variant>
        <vt:lpwstr>_Toc314587421</vt:lpwstr>
      </vt:variant>
      <vt:variant>
        <vt:i4>1245243</vt:i4>
      </vt:variant>
      <vt:variant>
        <vt:i4>1596</vt:i4>
      </vt:variant>
      <vt:variant>
        <vt:i4>0</vt:i4>
      </vt:variant>
      <vt:variant>
        <vt:i4>5</vt:i4>
      </vt:variant>
      <vt:variant>
        <vt:lpwstr/>
      </vt:variant>
      <vt:variant>
        <vt:lpwstr>_Toc314587474</vt:lpwstr>
      </vt:variant>
      <vt:variant>
        <vt:i4>1507387</vt:i4>
      </vt:variant>
      <vt:variant>
        <vt:i4>1590</vt:i4>
      </vt:variant>
      <vt:variant>
        <vt:i4>0</vt:i4>
      </vt:variant>
      <vt:variant>
        <vt:i4>5</vt:i4>
      </vt:variant>
      <vt:variant>
        <vt:lpwstr/>
      </vt:variant>
      <vt:variant>
        <vt:lpwstr>_Toc314587430</vt:lpwstr>
      </vt:variant>
      <vt:variant>
        <vt:i4>1114171</vt:i4>
      </vt:variant>
      <vt:variant>
        <vt:i4>1584</vt:i4>
      </vt:variant>
      <vt:variant>
        <vt:i4>0</vt:i4>
      </vt:variant>
      <vt:variant>
        <vt:i4>5</vt:i4>
      </vt:variant>
      <vt:variant>
        <vt:lpwstr/>
      </vt:variant>
      <vt:variant>
        <vt:lpwstr>_Toc314587450</vt:lpwstr>
      </vt:variant>
      <vt:variant>
        <vt:i4>1376314</vt:i4>
      </vt:variant>
      <vt:variant>
        <vt:i4>1578</vt:i4>
      </vt:variant>
      <vt:variant>
        <vt:i4>0</vt:i4>
      </vt:variant>
      <vt:variant>
        <vt:i4>5</vt:i4>
      </vt:variant>
      <vt:variant>
        <vt:lpwstr/>
      </vt:variant>
      <vt:variant>
        <vt:lpwstr>_Toc314587513</vt:lpwstr>
      </vt:variant>
      <vt:variant>
        <vt:i4>1376314</vt:i4>
      </vt:variant>
      <vt:variant>
        <vt:i4>1572</vt:i4>
      </vt:variant>
      <vt:variant>
        <vt:i4>0</vt:i4>
      </vt:variant>
      <vt:variant>
        <vt:i4>5</vt:i4>
      </vt:variant>
      <vt:variant>
        <vt:lpwstr/>
      </vt:variant>
      <vt:variant>
        <vt:lpwstr>_Toc314587516</vt:lpwstr>
      </vt:variant>
      <vt:variant>
        <vt:i4>1376314</vt:i4>
      </vt:variant>
      <vt:variant>
        <vt:i4>1566</vt:i4>
      </vt:variant>
      <vt:variant>
        <vt:i4>0</vt:i4>
      </vt:variant>
      <vt:variant>
        <vt:i4>5</vt:i4>
      </vt:variant>
      <vt:variant>
        <vt:lpwstr/>
      </vt:variant>
      <vt:variant>
        <vt:lpwstr>_Toc314587514</vt:lpwstr>
      </vt:variant>
      <vt:variant>
        <vt:i4>1900603</vt:i4>
      </vt:variant>
      <vt:variant>
        <vt:i4>1560</vt:i4>
      </vt:variant>
      <vt:variant>
        <vt:i4>0</vt:i4>
      </vt:variant>
      <vt:variant>
        <vt:i4>5</vt:i4>
      </vt:variant>
      <vt:variant>
        <vt:lpwstr/>
      </vt:variant>
      <vt:variant>
        <vt:lpwstr>_Toc314587490</vt:lpwstr>
      </vt:variant>
      <vt:variant>
        <vt:i4>1507387</vt:i4>
      </vt:variant>
      <vt:variant>
        <vt:i4>1554</vt:i4>
      </vt:variant>
      <vt:variant>
        <vt:i4>0</vt:i4>
      </vt:variant>
      <vt:variant>
        <vt:i4>5</vt:i4>
      </vt:variant>
      <vt:variant>
        <vt:lpwstr/>
      </vt:variant>
      <vt:variant>
        <vt:lpwstr>_Toc314587438</vt:lpwstr>
      </vt:variant>
      <vt:variant>
        <vt:i4>1179707</vt:i4>
      </vt:variant>
      <vt:variant>
        <vt:i4>1548</vt:i4>
      </vt:variant>
      <vt:variant>
        <vt:i4>0</vt:i4>
      </vt:variant>
      <vt:variant>
        <vt:i4>5</vt:i4>
      </vt:variant>
      <vt:variant>
        <vt:lpwstr/>
      </vt:variant>
      <vt:variant>
        <vt:lpwstr>_Toc314587465</vt:lpwstr>
      </vt:variant>
      <vt:variant>
        <vt:i4>1245243</vt:i4>
      </vt:variant>
      <vt:variant>
        <vt:i4>1542</vt:i4>
      </vt:variant>
      <vt:variant>
        <vt:i4>0</vt:i4>
      </vt:variant>
      <vt:variant>
        <vt:i4>5</vt:i4>
      </vt:variant>
      <vt:variant>
        <vt:lpwstr/>
      </vt:variant>
      <vt:variant>
        <vt:lpwstr>_Toc314587475</vt:lpwstr>
      </vt:variant>
      <vt:variant>
        <vt:i4>1179707</vt:i4>
      </vt:variant>
      <vt:variant>
        <vt:i4>1536</vt:i4>
      </vt:variant>
      <vt:variant>
        <vt:i4>0</vt:i4>
      </vt:variant>
      <vt:variant>
        <vt:i4>5</vt:i4>
      </vt:variant>
      <vt:variant>
        <vt:lpwstr/>
      </vt:variant>
      <vt:variant>
        <vt:lpwstr>_Toc314587467</vt:lpwstr>
      </vt:variant>
      <vt:variant>
        <vt:i4>1114171</vt:i4>
      </vt:variant>
      <vt:variant>
        <vt:i4>1530</vt:i4>
      </vt:variant>
      <vt:variant>
        <vt:i4>0</vt:i4>
      </vt:variant>
      <vt:variant>
        <vt:i4>5</vt:i4>
      </vt:variant>
      <vt:variant>
        <vt:lpwstr/>
      </vt:variant>
      <vt:variant>
        <vt:lpwstr>_Toc314587459</vt:lpwstr>
      </vt:variant>
      <vt:variant>
        <vt:i4>1507387</vt:i4>
      </vt:variant>
      <vt:variant>
        <vt:i4>1521</vt:i4>
      </vt:variant>
      <vt:variant>
        <vt:i4>0</vt:i4>
      </vt:variant>
      <vt:variant>
        <vt:i4>5</vt:i4>
      </vt:variant>
      <vt:variant>
        <vt:lpwstr/>
      </vt:variant>
      <vt:variant>
        <vt:lpwstr>_Toc314587435</vt:lpwstr>
      </vt:variant>
      <vt:variant>
        <vt:i4>1048635</vt:i4>
      </vt:variant>
      <vt:variant>
        <vt:i4>1515</vt:i4>
      </vt:variant>
      <vt:variant>
        <vt:i4>0</vt:i4>
      </vt:variant>
      <vt:variant>
        <vt:i4>5</vt:i4>
      </vt:variant>
      <vt:variant>
        <vt:lpwstr/>
      </vt:variant>
      <vt:variant>
        <vt:lpwstr>_Toc314587445</vt:lpwstr>
      </vt:variant>
      <vt:variant>
        <vt:i4>1441851</vt:i4>
      </vt:variant>
      <vt:variant>
        <vt:i4>1509</vt:i4>
      </vt:variant>
      <vt:variant>
        <vt:i4>0</vt:i4>
      </vt:variant>
      <vt:variant>
        <vt:i4>5</vt:i4>
      </vt:variant>
      <vt:variant>
        <vt:lpwstr/>
      </vt:variant>
      <vt:variant>
        <vt:lpwstr>_Toc314587422</vt:lpwstr>
      </vt:variant>
      <vt:variant>
        <vt:i4>1376314</vt:i4>
      </vt:variant>
      <vt:variant>
        <vt:i4>1503</vt:i4>
      </vt:variant>
      <vt:variant>
        <vt:i4>0</vt:i4>
      </vt:variant>
      <vt:variant>
        <vt:i4>5</vt:i4>
      </vt:variant>
      <vt:variant>
        <vt:lpwstr/>
      </vt:variant>
      <vt:variant>
        <vt:lpwstr>_Toc314587512</vt:lpwstr>
      </vt:variant>
      <vt:variant>
        <vt:i4>1835067</vt:i4>
      </vt:variant>
      <vt:variant>
        <vt:i4>1497</vt:i4>
      </vt:variant>
      <vt:variant>
        <vt:i4>0</vt:i4>
      </vt:variant>
      <vt:variant>
        <vt:i4>5</vt:i4>
      </vt:variant>
      <vt:variant>
        <vt:lpwstr/>
      </vt:variant>
      <vt:variant>
        <vt:lpwstr>_Toc314587485</vt:lpwstr>
      </vt:variant>
      <vt:variant>
        <vt:i4>1507387</vt:i4>
      </vt:variant>
      <vt:variant>
        <vt:i4>1491</vt:i4>
      </vt:variant>
      <vt:variant>
        <vt:i4>0</vt:i4>
      </vt:variant>
      <vt:variant>
        <vt:i4>5</vt:i4>
      </vt:variant>
      <vt:variant>
        <vt:lpwstr/>
      </vt:variant>
      <vt:variant>
        <vt:lpwstr>_Toc314587434</vt:lpwstr>
      </vt:variant>
      <vt:variant>
        <vt:i4>1245243</vt:i4>
      </vt:variant>
      <vt:variant>
        <vt:i4>1485</vt:i4>
      </vt:variant>
      <vt:variant>
        <vt:i4>0</vt:i4>
      </vt:variant>
      <vt:variant>
        <vt:i4>5</vt:i4>
      </vt:variant>
      <vt:variant>
        <vt:lpwstr/>
      </vt:variant>
      <vt:variant>
        <vt:lpwstr>_Toc314587479</vt:lpwstr>
      </vt:variant>
      <vt:variant>
        <vt:i4>1376315</vt:i4>
      </vt:variant>
      <vt:variant>
        <vt:i4>1479</vt:i4>
      </vt:variant>
      <vt:variant>
        <vt:i4>0</vt:i4>
      </vt:variant>
      <vt:variant>
        <vt:i4>5</vt:i4>
      </vt:variant>
      <vt:variant>
        <vt:lpwstr/>
      </vt:variant>
      <vt:variant>
        <vt:lpwstr>_Toc314587412</vt:lpwstr>
      </vt:variant>
      <vt:variant>
        <vt:i4>1245243</vt:i4>
      </vt:variant>
      <vt:variant>
        <vt:i4>1473</vt:i4>
      </vt:variant>
      <vt:variant>
        <vt:i4>0</vt:i4>
      </vt:variant>
      <vt:variant>
        <vt:i4>5</vt:i4>
      </vt:variant>
      <vt:variant>
        <vt:lpwstr/>
      </vt:variant>
      <vt:variant>
        <vt:lpwstr>_Toc314587477</vt:lpwstr>
      </vt:variant>
      <vt:variant>
        <vt:i4>1114171</vt:i4>
      </vt:variant>
      <vt:variant>
        <vt:i4>1467</vt:i4>
      </vt:variant>
      <vt:variant>
        <vt:i4>0</vt:i4>
      </vt:variant>
      <vt:variant>
        <vt:i4>5</vt:i4>
      </vt:variant>
      <vt:variant>
        <vt:lpwstr/>
      </vt:variant>
      <vt:variant>
        <vt:lpwstr>_Toc314587452</vt:lpwstr>
      </vt:variant>
      <vt:variant>
        <vt:i4>1310778</vt:i4>
      </vt:variant>
      <vt:variant>
        <vt:i4>1461</vt:i4>
      </vt:variant>
      <vt:variant>
        <vt:i4>0</vt:i4>
      </vt:variant>
      <vt:variant>
        <vt:i4>5</vt:i4>
      </vt:variant>
      <vt:variant>
        <vt:lpwstr/>
      </vt:variant>
      <vt:variant>
        <vt:lpwstr>_Toc314587508</vt:lpwstr>
      </vt:variant>
      <vt:variant>
        <vt:i4>1048635</vt:i4>
      </vt:variant>
      <vt:variant>
        <vt:i4>1455</vt:i4>
      </vt:variant>
      <vt:variant>
        <vt:i4>0</vt:i4>
      </vt:variant>
      <vt:variant>
        <vt:i4>5</vt:i4>
      </vt:variant>
      <vt:variant>
        <vt:lpwstr/>
      </vt:variant>
      <vt:variant>
        <vt:lpwstr>_Toc314587441</vt:lpwstr>
      </vt:variant>
      <vt:variant>
        <vt:i4>1114171</vt:i4>
      </vt:variant>
      <vt:variant>
        <vt:i4>1449</vt:i4>
      </vt:variant>
      <vt:variant>
        <vt:i4>0</vt:i4>
      </vt:variant>
      <vt:variant>
        <vt:i4>5</vt:i4>
      </vt:variant>
      <vt:variant>
        <vt:lpwstr/>
      </vt:variant>
      <vt:variant>
        <vt:lpwstr>_Toc314587451</vt:lpwstr>
      </vt:variant>
      <vt:variant>
        <vt:i4>1048635</vt:i4>
      </vt:variant>
      <vt:variant>
        <vt:i4>1443</vt:i4>
      </vt:variant>
      <vt:variant>
        <vt:i4>0</vt:i4>
      </vt:variant>
      <vt:variant>
        <vt:i4>5</vt:i4>
      </vt:variant>
      <vt:variant>
        <vt:lpwstr/>
      </vt:variant>
      <vt:variant>
        <vt:lpwstr>_Toc314587448</vt:lpwstr>
      </vt:variant>
      <vt:variant>
        <vt:i4>1376314</vt:i4>
      </vt:variant>
      <vt:variant>
        <vt:i4>1437</vt:i4>
      </vt:variant>
      <vt:variant>
        <vt:i4>0</vt:i4>
      </vt:variant>
      <vt:variant>
        <vt:i4>5</vt:i4>
      </vt:variant>
      <vt:variant>
        <vt:lpwstr/>
      </vt:variant>
      <vt:variant>
        <vt:lpwstr>_Toc314587515</vt:lpwstr>
      </vt:variant>
      <vt:variant>
        <vt:i4>1376314</vt:i4>
      </vt:variant>
      <vt:variant>
        <vt:i4>1431</vt:i4>
      </vt:variant>
      <vt:variant>
        <vt:i4>0</vt:i4>
      </vt:variant>
      <vt:variant>
        <vt:i4>5</vt:i4>
      </vt:variant>
      <vt:variant>
        <vt:lpwstr/>
      </vt:variant>
      <vt:variant>
        <vt:lpwstr>_Toc314587511</vt:lpwstr>
      </vt:variant>
      <vt:variant>
        <vt:i4>1245243</vt:i4>
      </vt:variant>
      <vt:variant>
        <vt:i4>1425</vt:i4>
      </vt:variant>
      <vt:variant>
        <vt:i4>0</vt:i4>
      </vt:variant>
      <vt:variant>
        <vt:i4>5</vt:i4>
      </vt:variant>
      <vt:variant>
        <vt:lpwstr/>
      </vt:variant>
      <vt:variant>
        <vt:lpwstr>_Toc314587476</vt:lpwstr>
      </vt:variant>
      <vt:variant>
        <vt:i4>1114171</vt:i4>
      </vt:variant>
      <vt:variant>
        <vt:i4>1419</vt:i4>
      </vt:variant>
      <vt:variant>
        <vt:i4>0</vt:i4>
      </vt:variant>
      <vt:variant>
        <vt:i4>5</vt:i4>
      </vt:variant>
      <vt:variant>
        <vt:lpwstr/>
      </vt:variant>
      <vt:variant>
        <vt:lpwstr>_Toc314587456</vt:lpwstr>
      </vt:variant>
      <vt:variant>
        <vt:i4>1441850</vt:i4>
      </vt:variant>
      <vt:variant>
        <vt:i4>1413</vt:i4>
      </vt:variant>
      <vt:variant>
        <vt:i4>0</vt:i4>
      </vt:variant>
      <vt:variant>
        <vt:i4>5</vt:i4>
      </vt:variant>
      <vt:variant>
        <vt:lpwstr/>
      </vt:variant>
      <vt:variant>
        <vt:lpwstr>_Toc314587521</vt:lpwstr>
      </vt:variant>
      <vt:variant>
        <vt:i4>1245243</vt:i4>
      </vt:variant>
      <vt:variant>
        <vt:i4>1407</vt:i4>
      </vt:variant>
      <vt:variant>
        <vt:i4>0</vt:i4>
      </vt:variant>
      <vt:variant>
        <vt:i4>5</vt:i4>
      </vt:variant>
      <vt:variant>
        <vt:lpwstr/>
      </vt:variant>
      <vt:variant>
        <vt:lpwstr>_Toc314587471</vt:lpwstr>
      </vt:variant>
      <vt:variant>
        <vt:i4>1310778</vt:i4>
      </vt:variant>
      <vt:variant>
        <vt:i4>1401</vt:i4>
      </vt:variant>
      <vt:variant>
        <vt:i4>0</vt:i4>
      </vt:variant>
      <vt:variant>
        <vt:i4>5</vt:i4>
      </vt:variant>
      <vt:variant>
        <vt:lpwstr/>
      </vt:variant>
      <vt:variant>
        <vt:lpwstr>_Toc314587500</vt:lpwstr>
      </vt:variant>
      <vt:variant>
        <vt:i4>1441851</vt:i4>
      </vt:variant>
      <vt:variant>
        <vt:i4>1395</vt:i4>
      </vt:variant>
      <vt:variant>
        <vt:i4>0</vt:i4>
      </vt:variant>
      <vt:variant>
        <vt:i4>5</vt:i4>
      </vt:variant>
      <vt:variant>
        <vt:lpwstr/>
      </vt:variant>
      <vt:variant>
        <vt:lpwstr>_Toc314587427</vt:lpwstr>
      </vt:variant>
      <vt:variant>
        <vt:i4>1507388</vt:i4>
      </vt:variant>
      <vt:variant>
        <vt:i4>1389</vt:i4>
      </vt:variant>
      <vt:variant>
        <vt:i4>0</vt:i4>
      </vt:variant>
      <vt:variant>
        <vt:i4>5</vt:i4>
      </vt:variant>
      <vt:variant>
        <vt:lpwstr/>
      </vt:variant>
      <vt:variant>
        <vt:lpwstr>_Toc314587333</vt:lpwstr>
      </vt:variant>
      <vt:variant>
        <vt:i4>1048636</vt:i4>
      </vt:variant>
      <vt:variant>
        <vt:i4>1383</vt:i4>
      </vt:variant>
      <vt:variant>
        <vt:i4>0</vt:i4>
      </vt:variant>
      <vt:variant>
        <vt:i4>5</vt:i4>
      </vt:variant>
      <vt:variant>
        <vt:lpwstr/>
      </vt:variant>
      <vt:variant>
        <vt:lpwstr>_Toc314587349</vt:lpwstr>
      </vt:variant>
      <vt:variant>
        <vt:i4>1507388</vt:i4>
      </vt:variant>
      <vt:variant>
        <vt:i4>1377</vt:i4>
      </vt:variant>
      <vt:variant>
        <vt:i4>0</vt:i4>
      </vt:variant>
      <vt:variant>
        <vt:i4>5</vt:i4>
      </vt:variant>
      <vt:variant>
        <vt:lpwstr/>
      </vt:variant>
      <vt:variant>
        <vt:lpwstr>_Toc314587337</vt:lpwstr>
      </vt:variant>
      <vt:variant>
        <vt:i4>1114172</vt:i4>
      </vt:variant>
      <vt:variant>
        <vt:i4>1371</vt:i4>
      </vt:variant>
      <vt:variant>
        <vt:i4>0</vt:i4>
      </vt:variant>
      <vt:variant>
        <vt:i4>5</vt:i4>
      </vt:variant>
      <vt:variant>
        <vt:lpwstr/>
      </vt:variant>
      <vt:variant>
        <vt:lpwstr>_Toc314587351</vt:lpwstr>
      </vt:variant>
      <vt:variant>
        <vt:i4>1114172</vt:i4>
      </vt:variant>
      <vt:variant>
        <vt:i4>1365</vt:i4>
      </vt:variant>
      <vt:variant>
        <vt:i4>0</vt:i4>
      </vt:variant>
      <vt:variant>
        <vt:i4>5</vt:i4>
      </vt:variant>
      <vt:variant>
        <vt:lpwstr/>
      </vt:variant>
      <vt:variant>
        <vt:lpwstr>_Toc314587356</vt:lpwstr>
      </vt:variant>
      <vt:variant>
        <vt:i4>1441852</vt:i4>
      </vt:variant>
      <vt:variant>
        <vt:i4>1359</vt:i4>
      </vt:variant>
      <vt:variant>
        <vt:i4>0</vt:i4>
      </vt:variant>
      <vt:variant>
        <vt:i4>5</vt:i4>
      </vt:variant>
      <vt:variant>
        <vt:lpwstr/>
      </vt:variant>
      <vt:variant>
        <vt:lpwstr>_Toc314587323</vt:lpwstr>
      </vt:variant>
      <vt:variant>
        <vt:i4>1507388</vt:i4>
      </vt:variant>
      <vt:variant>
        <vt:i4>1353</vt:i4>
      </vt:variant>
      <vt:variant>
        <vt:i4>0</vt:i4>
      </vt:variant>
      <vt:variant>
        <vt:i4>5</vt:i4>
      </vt:variant>
      <vt:variant>
        <vt:lpwstr/>
      </vt:variant>
      <vt:variant>
        <vt:lpwstr>_Toc314587339</vt:lpwstr>
      </vt:variant>
      <vt:variant>
        <vt:i4>1441852</vt:i4>
      </vt:variant>
      <vt:variant>
        <vt:i4>1347</vt:i4>
      </vt:variant>
      <vt:variant>
        <vt:i4>0</vt:i4>
      </vt:variant>
      <vt:variant>
        <vt:i4>5</vt:i4>
      </vt:variant>
      <vt:variant>
        <vt:lpwstr/>
      </vt:variant>
      <vt:variant>
        <vt:lpwstr>_Toc314587322</vt:lpwstr>
      </vt:variant>
      <vt:variant>
        <vt:i4>1114172</vt:i4>
      </vt:variant>
      <vt:variant>
        <vt:i4>1341</vt:i4>
      </vt:variant>
      <vt:variant>
        <vt:i4>0</vt:i4>
      </vt:variant>
      <vt:variant>
        <vt:i4>5</vt:i4>
      </vt:variant>
      <vt:variant>
        <vt:lpwstr/>
      </vt:variant>
      <vt:variant>
        <vt:lpwstr>_Toc314587354</vt:lpwstr>
      </vt:variant>
      <vt:variant>
        <vt:i4>1441852</vt:i4>
      </vt:variant>
      <vt:variant>
        <vt:i4>1335</vt:i4>
      </vt:variant>
      <vt:variant>
        <vt:i4>0</vt:i4>
      </vt:variant>
      <vt:variant>
        <vt:i4>5</vt:i4>
      </vt:variant>
      <vt:variant>
        <vt:lpwstr/>
      </vt:variant>
      <vt:variant>
        <vt:lpwstr>_Toc314587326</vt:lpwstr>
      </vt:variant>
      <vt:variant>
        <vt:i4>1441852</vt:i4>
      </vt:variant>
      <vt:variant>
        <vt:i4>1329</vt:i4>
      </vt:variant>
      <vt:variant>
        <vt:i4>0</vt:i4>
      </vt:variant>
      <vt:variant>
        <vt:i4>5</vt:i4>
      </vt:variant>
      <vt:variant>
        <vt:lpwstr/>
      </vt:variant>
      <vt:variant>
        <vt:lpwstr>_Toc314587327</vt:lpwstr>
      </vt:variant>
      <vt:variant>
        <vt:i4>1507388</vt:i4>
      </vt:variant>
      <vt:variant>
        <vt:i4>1323</vt:i4>
      </vt:variant>
      <vt:variant>
        <vt:i4>0</vt:i4>
      </vt:variant>
      <vt:variant>
        <vt:i4>5</vt:i4>
      </vt:variant>
      <vt:variant>
        <vt:lpwstr/>
      </vt:variant>
      <vt:variant>
        <vt:lpwstr>_Toc314587332</vt:lpwstr>
      </vt:variant>
      <vt:variant>
        <vt:i4>1048636</vt:i4>
      </vt:variant>
      <vt:variant>
        <vt:i4>1317</vt:i4>
      </vt:variant>
      <vt:variant>
        <vt:i4>0</vt:i4>
      </vt:variant>
      <vt:variant>
        <vt:i4>5</vt:i4>
      </vt:variant>
      <vt:variant>
        <vt:lpwstr/>
      </vt:variant>
      <vt:variant>
        <vt:lpwstr>_Toc314587345</vt:lpwstr>
      </vt:variant>
      <vt:variant>
        <vt:i4>1048636</vt:i4>
      </vt:variant>
      <vt:variant>
        <vt:i4>1311</vt:i4>
      </vt:variant>
      <vt:variant>
        <vt:i4>0</vt:i4>
      </vt:variant>
      <vt:variant>
        <vt:i4>5</vt:i4>
      </vt:variant>
      <vt:variant>
        <vt:lpwstr/>
      </vt:variant>
      <vt:variant>
        <vt:lpwstr>_Toc314587344</vt:lpwstr>
      </vt:variant>
      <vt:variant>
        <vt:i4>1179708</vt:i4>
      </vt:variant>
      <vt:variant>
        <vt:i4>1305</vt:i4>
      </vt:variant>
      <vt:variant>
        <vt:i4>0</vt:i4>
      </vt:variant>
      <vt:variant>
        <vt:i4>5</vt:i4>
      </vt:variant>
      <vt:variant>
        <vt:lpwstr/>
      </vt:variant>
      <vt:variant>
        <vt:lpwstr>_Toc314587364</vt:lpwstr>
      </vt:variant>
      <vt:variant>
        <vt:i4>1048636</vt:i4>
      </vt:variant>
      <vt:variant>
        <vt:i4>1299</vt:i4>
      </vt:variant>
      <vt:variant>
        <vt:i4>0</vt:i4>
      </vt:variant>
      <vt:variant>
        <vt:i4>5</vt:i4>
      </vt:variant>
      <vt:variant>
        <vt:lpwstr/>
      </vt:variant>
      <vt:variant>
        <vt:lpwstr>_Toc314587348</vt:lpwstr>
      </vt:variant>
      <vt:variant>
        <vt:i4>1179708</vt:i4>
      </vt:variant>
      <vt:variant>
        <vt:i4>1293</vt:i4>
      </vt:variant>
      <vt:variant>
        <vt:i4>0</vt:i4>
      </vt:variant>
      <vt:variant>
        <vt:i4>5</vt:i4>
      </vt:variant>
      <vt:variant>
        <vt:lpwstr/>
      </vt:variant>
      <vt:variant>
        <vt:lpwstr>_Toc314587363</vt:lpwstr>
      </vt:variant>
      <vt:variant>
        <vt:i4>1507388</vt:i4>
      </vt:variant>
      <vt:variant>
        <vt:i4>1284</vt:i4>
      </vt:variant>
      <vt:variant>
        <vt:i4>0</vt:i4>
      </vt:variant>
      <vt:variant>
        <vt:i4>5</vt:i4>
      </vt:variant>
      <vt:variant>
        <vt:lpwstr/>
      </vt:variant>
      <vt:variant>
        <vt:lpwstr>_Toc314587330</vt:lpwstr>
      </vt:variant>
      <vt:variant>
        <vt:i4>1507388</vt:i4>
      </vt:variant>
      <vt:variant>
        <vt:i4>1278</vt:i4>
      </vt:variant>
      <vt:variant>
        <vt:i4>0</vt:i4>
      </vt:variant>
      <vt:variant>
        <vt:i4>5</vt:i4>
      </vt:variant>
      <vt:variant>
        <vt:lpwstr/>
      </vt:variant>
      <vt:variant>
        <vt:lpwstr>_Toc314587338</vt:lpwstr>
      </vt:variant>
      <vt:variant>
        <vt:i4>1048636</vt:i4>
      </vt:variant>
      <vt:variant>
        <vt:i4>1272</vt:i4>
      </vt:variant>
      <vt:variant>
        <vt:i4>0</vt:i4>
      </vt:variant>
      <vt:variant>
        <vt:i4>5</vt:i4>
      </vt:variant>
      <vt:variant>
        <vt:lpwstr/>
      </vt:variant>
      <vt:variant>
        <vt:lpwstr>_Toc314587343</vt:lpwstr>
      </vt:variant>
      <vt:variant>
        <vt:i4>1441852</vt:i4>
      </vt:variant>
      <vt:variant>
        <vt:i4>1266</vt:i4>
      </vt:variant>
      <vt:variant>
        <vt:i4>0</vt:i4>
      </vt:variant>
      <vt:variant>
        <vt:i4>5</vt:i4>
      </vt:variant>
      <vt:variant>
        <vt:lpwstr/>
      </vt:variant>
      <vt:variant>
        <vt:lpwstr>_Toc314587324</vt:lpwstr>
      </vt:variant>
      <vt:variant>
        <vt:i4>1114172</vt:i4>
      </vt:variant>
      <vt:variant>
        <vt:i4>1260</vt:i4>
      </vt:variant>
      <vt:variant>
        <vt:i4>0</vt:i4>
      </vt:variant>
      <vt:variant>
        <vt:i4>5</vt:i4>
      </vt:variant>
      <vt:variant>
        <vt:lpwstr/>
      </vt:variant>
      <vt:variant>
        <vt:lpwstr>_Toc314587358</vt:lpwstr>
      </vt:variant>
      <vt:variant>
        <vt:i4>1507388</vt:i4>
      </vt:variant>
      <vt:variant>
        <vt:i4>1254</vt:i4>
      </vt:variant>
      <vt:variant>
        <vt:i4>0</vt:i4>
      </vt:variant>
      <vt:variant>
        <vt:i4>5</vt:i4>
      </vt:variant>
      <vt:variant>
        <vt:lpwstr/>
      </vt:variant>
      <vt:variant>
        <vt:lpwstr>_Toc314587334</vt:lpwstr>
      </vt:variant>
      <vt:variant>
        <vt:i4>1507388</vt:i4>
      </vt:variant>
      <vt:variant>
        <vt:i4>1248</vt:i4>
      </vt:variant>
      <vt:variant>
        <vt:i4>0</vt:i4>
      </vt:variant>
      <vt:variant>
        <vt:i4>5</vt:i4>
      </vt:variant>
      <vt:variant>
        <vt:lpwstr/>
      </vt:variant>
      <vt:variant>
        <vt:lpwstr>_Toc314587336</vt:lpwstr>
      </vt:variant>
      <vt:variant>
        <vt:i4>1441852</vt:i4>
      </vt:variant>
      <vt:variant>
        <vt:i4>1242</vt:i4>
      </vt:variant>
      <vt:variant>
        <vt:i4>0</vt:i4>
      </vt:variant>
      <vt:variant>
        <vt:i4>5</vt:i4>
      </vt:variant>
      <vt:variant>
        <vt:lpwstr/>
      </vt:variant>
      <vt:variant>
        <vt:lpwstr>_Toc314587329</vt:lpwstr>
      </vt:variant>
      <vt:variant>
        <vt:i4>1179708</vt:i4>
      </vt:variant>
      <vt:variant>
        <vt:i4>1236</vt:i4>
      </vt:variant>
      <vt:variant>
        <vt:i4>0</vt:i4>
      </vt:variant>
      <vt:variant>
        <vt:i4>5</vt:i4>
      </vt:variant>
      <vt:variant>
        <vt:lpwstr/>
      </vt:variant>
      <vt:variant>
        <vt:lpwstr>_Toc314587361</vt:lpwstr>
      </vt:variant>
      <vt:variant>
        <vt:i4>1441852</vt:i4>
      </vt:variant>
      <vt:variant>
        <vt:i4>1230</vt:i4>
      </vt:variant>
      <vt:variant>
        <vt:i4>0</vt:i4>
      </vt:variant>
      <vt:variant>
        <vt:i4>5</vt:i4>
      </vt:variant>
      <vt:variant>
        <vt:lpwstr/>
      </vt:variant>
      <vt:variant>
        <vt:lpwstr>_Toc314587328</vt:lpwstr>
      </vt:variant>
      <vt:variant>
        <vt:i4>1048636</vt:i4>
      </vt:variant>
      <vt:variant>
        <vt:i4>1224</vt:i4>
      </vt:variant>
      <vt:variant>
        <vt:i4>0</vt:i4>
      </vt:variant>
      <vt:variant>
        <vt:i4>5</vt:i4>
      </vt:variant>
      <vt:variant>
        <vt:lpwstr/>
      </vt:variant>
      <vt:variant>
        <vt:lpwstr>_Toc314587347</vt:lpwstr>
      </vt:variant>
      <vt:variant>
        <vt:i4>1114172</vt:i4>
      </vt:variant>
      <vt:variant>
        <vt:i4>1218</vt:i4>
      </vt:variant>
      <vt:variant>
        <vt:i4>0</vt:i4>
      </vt:variant>
      <vt:variant>
        <vt:i4>5</vt:i4>
      </vt:variant>
      <vt:variant>
        <vt:lpwstr/>
      </vt:variant>
      <vt:variant>
        <vt:lpwstr>_Toc314587355</vt:lpwstr>
      </vt:variant>
      <vt:variant>
        <vt:i4>1048636</vt:i4>
      </vt:variant>
      <vt:variant>
        <vt:i4>1212</vt:i4>
      </vt:variant>
      <vt:variant>
        <vt:i4>0</vt:i4>
      </vt:variant>
      <vt:variant>
        <vt:i4>5</vt:i4>
      </vt:variant>
      <vt:variant>
        <vt:lpwstr/>
      </vt:variant>
      <vt:variant>
        <vt:lpwstr>_Toc314587340</vt:lpwstr>
      </vt:variant>
      <vt:variant>
        <vt:i4>1114172</vt:i4>
      </vt:variant>
      <vt:variant>
        <vt:i4>1206</vt:i4>
      </vt:variant>
      <vt:variant>
        <vt:i4>0</vt:i4>
      </vt:variant>
      <vt:variant>
        <vt:i4>5</vt:i4>
      </vt:variant>
      <vt:variant>
        <vt:lpwstr/>
      </vt:variant>
      <vt:variant>
        <vt:lpwstr>_Toc314587357</vt:lpwstr>
      </vt:variant>
      <vt:variant>
        <vt:i4>1048636</vt:i4>
      </vt:variant>
      <vt:variant>
        <vt:i4>1200</vt:i4>
      </vt:variant>
      <vt:variant>
        <vt:i4>0</vt:i4>
      </vt:variant>
      <vt:variant>
        <vt:i4>5</vt:i4>
      </vt:variant>
      <vt:variant>
        <vt:lpwstr/>
      </vt:variant>
      <vt:variant>
        <vt:lpwstr>_Toc314587346</vt:lpwstr>
      </vt:variant>
      <vt:variant>
        <vt:i4>1114172</vt:i4>
      </vt:variant>
      <vt:variant>
        <vt:i4>1194</vt:i4>
      </vt:variant>
      <vt:variant>
        <vt:i4>0</vt:i4>
      </vt:variant>
      <vt:variant>
        <vt:i4>5</vt:i4>
      </vt:variant>
      <vt:variant>
        <vt:lpwstr/>
      </vt:variant>
      <vt:variant>
        <vt:lpwstr>_Toc314587353</vt:lpwstr>
      </vt:variant>
      <vt:variant>
        <vt:i4>1114172</vt:i4>
      </vt:variant>
      <vt:variant>
        <vt:i4>1188</vt:i4>
      </vt:variant>
      <vt:variant>
        <vt:i4>0</vt:i4>
      </vt:variant>
      <vt:variant>
        <vt:i4>5</vt:i4>
      </vt:variant>
      <vt:variant>
        <vt:lpwstr/>
      </vt:variant>
      <vt:variant>
        <vt:lpwstr>_Toc314587352</vt:lpwstr>
      </vt:variant>
      <vt:variant>
        <vt:i4>1114172</vt:i4>
      </vt:variant>
      <vt:variant>
        <vt:i4>1182</vt:i4>
      </vt:variant>
      <vt:variant>
        <vt:i4>0</vt:i4>
      </vt:variant>
      <vt:variant>
        <vt:i4>5</vt:i4>
      </vt:variant>
      <vt:variant>
        <vt:lpwstr/>
      </vt:variant>
      <vt:variant>
        <vt:lpwstr>_Toc314587350</vt:lpwstr>
      </vt:variant>
      <vt:variant>
        <vt:i4>1507388</vt:i4>
      </vt:variant>
      <vt:variant>
        <vt:i4>1176</vt:i4>
      </vt:variant>
      <vt:variant>
        <vt:i4>0</vt:i4>
      </vt:variant>
      <vt:variant>
        <vt:i4>5</vt:i4>
      </vt:variant>
      <vt:variant>
        <vt:lpwstr/>
      </vt:variant>
      <vt:variant>
        <vt:lpwstr>_Toc314587335</vt:lpwstr>
      </vt:variant>
      <vt:variant>
        <vt:i4>1048636</vt:i4>
      </vt:variant>
      <vt:variant>
        <vt:i4>1170</vt:i4>
      </vt:variant>
      <vt:variant>
        <vt:i4>0</vt:i4>
      </vt:variant>
      <vt:variant>
        <vt:i4>5</vt:i4>
      </vt:variant>
      <vt:variant>
        <vt:lpwstr/>
      </vt:variant>
      <vt:variant>
        <vt:lpwstr>_Toc314587341</vt:lpwstr>
      </vt:variant>
      <vt:variant>
        <vt:i4>1114172</vt:i4>
      </vt:variant>
      <vt:variant>
        <vt:i4>1164</vt:i4>
      </vt:variant>
      <vt:variant>
        <vt:i4>0</vt:i4>
      </vt:variant>
      <vt:variant>
        <vt:i4>5</vt:i4>
      </vt:variant>
      <vt:variant>
        <vt:lpwstr/>
      </vt:variant>
      <vt:variant>
        <vt:lpwstr>_Toc314587359</vt:lpwstr>
      </vt:variant>
      <vt:variant>
        <vt:i4>1441852</vt:i4>
      </vt:variant>
      <vt:variant>
        <vt:i4>1158</vt:i4>
      </vt:variant>
      <vt:variant>
        <vt:i4>0</vt:i4>
      </vt:variant>
      <vt:variant>
        <vt:i4>5</vt:i4>
      </vt:variant>
      <vt:variant>
        <vt:lpwstr/>
      </vt:variant>
      <vt:variant>
        <vt:lpwstr>_Toc314587325</vt:lpwstr>
      </vt:variant>
      <vt:variant>
        <vt:i4>1048636</vt:i4>
      </vt:variant>
      <vt:variant>
        <vt:i4>1152</vt:i4>
      </vt:variant>
      <vt:variant>
        <vt:i4>0</vt:i4>
      </vt:variant>
      <vt:variant>
        <vt:i4>5</vt:i4>
      </vt:variant>
      <vt:variant>
        <vt:lpwstr/>
      </vt:variant>
      <vt:variant>
        <vt:lpwstr>_Toc314587342</vt:lpwstr>
      </vt:variant>
      <vt:variant>
        <vt:i4>1179708</vt:i4>
      </vt:variant>
      <vt:variant>
        <vt:i4>1146</vt:i4>
      </vt:variant>
      <vt:variant>
        <vt:i4>0</vt:i4>
      </vt:variant>
      <vt:variant>
        <vt:i4>5</vt:i4>
      </vt:variant>
      <vt:variant>
        <vt:lpwstr/>
      </vt:variant>
      <vt:variant>
        <vt:lpwstr>_Toc314587362</vt:lpwstr>
      </vt:variant>
      <vt:variant>
        <vt:i4>1179708</vt:i4>
      </vt:variant>
      <vt:variant>
        <vt:i4>1140</vt:i4>
      </vt:variant>
      <vt:variant>
        <vt:i4>0</vt:i4>
      </vt:variant>
      <vt:variant>
        <vt:i4>5</vt:i4>
      </vt:variant>
      <vt:variant>
        <vt:lpwstr/>
      </vt:variant>
      <vt:variant>
        <vt:lpwstr>_Toc314587360</vt:lpwstr>
      </vt:variant>
      <vt:variant>
        <vt:i4>1310781</vt:i4>
      </vt:variant>
      <vt:variant>
        <vt:i4>1134</vt:i4>
      </vt:variant>
      <vt:variant>
        <vt:i4>0</vt:i4>
      </vt:variant>
      <vt:variant>
        <vt:i4>5</vt:i4>
      </vt:variant>
      <vt:variant>
        <vt:lpwstr/>
      </vt:variant>
      <vt:variant>
        <vt:lpwstr>_Toc314587202</vt:lpwstr>
      </vt:variant>
      <vt:variant>
        <vt:i4>1179710</vt:i4>
      </vt:variant>
      <vt:variant>
        <vt:i4>1128</vt:i4>
      </vt:variant>
      <vt:variant>
        <vt:i4>0</vt:i4>
      </vt:variant>
      <vt:variant>
        <vt:i4>5</vt:i4>
      </vt:variant>
      <vt:variant>
        <vt:lpwstr/>
      </vt:variant>
      <vt:variant>
        <vt:lpwstr>_Toc314587169</vt:lpwstr>
      </vt:variant>
      <vt:variant>
        <vt:i4>1179710</vt:i4>
      </vt:variant>
      <vt:variant>
        <vt:i4>1122</vt:i4>
      </vt:variant>
      <vt:variant>
        <vt:i4>0</vt:i4>
      </vt:variant>
      <vt:variant>
        <vt:i4>5</vt:i4>
      </vt:variant>
      <vt:variant>
        <vt:lpwstr/>
      </vt:variant>
      <vt:variant>
        <vt:lpwstr>_Toc314587161</vt:lpwstr>
      </vt:variant>
      <vt:variant>
        <vt:i4>1376317</vt:i4>
      </vt:variant>
      <vt:variant>
        <vt:i4>1116</vt:i4>
      </vt:variant>
      <vt:variant>
        <vt:i4>0</vt:i4>
      </vt:variant>
      <vt:variant>
        <vt:i4>5</vt:i4>
      </vt:variant>
      <vt:variant>
        <vt:lpwstr/>
      </vt:variant>
      <vt:variant>
        <vt:lpwstr>_Toc314587215</vt:lpwstr>
      </vt:variant>
      <vt:variant>
        <vt:i4>1179709</vt:i4>
      </vt:variant>
      <vt:variant>
        <vt:i4>1107</vt:i4>
      </vt:variant>
      <vt:variant>
        <vt:i4>0</vt:i4>
      </vt:variant>
      <vt:variant>
        <vt:i4>5</vt:i4>
      </vt:variant>
      <vt:variant>
        <vt:lpwstr/>
      </vt:variant>
      <vt:variant>
        <vt:lpwstr>_Toc314587260</vt:lpwstr>
      </vt:variant>
      <vt:variant>
        <vt:i4>1310781</vt:i4>
      </vt:variant>
      <vt:variant>
        <vt:i4>1101</vt:i4>
      </vt:variant>
      <vt:variant>
        <vt:i4>0</vt:i4>
      </vt:variant>
      <vt:variant>
        <vt:i4>5</vt:i4>
      </vt:variant>
      <vt:variant>
        <vt:lpwstr/>
      </vt:variant>
      <vt:variant>
        <vt:lpwstr>_Toc314587206</vt:lpwstr>
      </vt:variant>
      <vt:variant>
        <vt:i4>1310781</vt:i4>
      </vt:variant>
      <vt:variant>
        <vt:i4>1095</vt:i4>
      </vt:variant>
      <vt:variant>
        <vt:i4>0</vt:i4>
      </vt:variant>
      <vt:variant>
        <vt:i4>5</vt:i4>
      </vt:variant>
      <vt:variant>
        <vt:lpwstr/>
      </vt:variant>
      <vt:variant>
        <vt:lpwstr>_Toc314587207</vt:lpwstr>
      </vt:variant>
      <vt:variant>
        <vt:i4>1310781</vt:i4>
      </vt:variant>
      <vt:variant>
        <vt:i4>1089</vt:i4>
      </vt:variant>
      <vt:variant>
        <vt:i4>0</vt:i4>
      </vt:variant>
      <vt:variant>
        <vt:i4>5</vt:i4>
      </vt:variant>
      <vt:variant>
        <vt:lpwstr/>
      </vt:variant>
      <vt:variant>
        <vt:lpwstr>_Toc314587205</vt:lpwstr>
      </vt:variant>
      <vt:variant>
        <vt:i4>1048637</vt:i4>
      </vt:variant>
      <vt:variant>
        <vt:i4>1083</vt:i4>
      </vt:variant>
      <vt:variant>
        <vt:i4>0</vt:i4>
      </vt:variant>
      <vt:variant>
        <vt:i4>5</vt:i4>
      </vt:variant>
      <vt:variant>
        <vt:lpwstr/>
      </vt:variant>
      <vt:variant>
        <vt:lpwstr>_Toc314587246</vt:lpwstr>
      </vt:variant>
      <vt:variant>
        <vt:i4>1245245</vt:i4>
      </vt:variant>
      <vt:variant>
        <vt:i4>1077</vt:i4>
      </vt:variant>
      <vt:variant>
        <vt:i4>0</vt:i4>
      </vt:variant>
      <vt:variant>
        <vt:i4>5</vt:i4>
      </vt:variant>
      <vt:variant>
        <vt:lpwstr/>
      </vt:variant>
      <vt:variant>
        <vt:lpwstr>_Toc314587279</vt:lpwstr>
      </vt:variant>
      <vt:variant>
        <vt:i4>1310780</vt:i4>
      </vt:variant>
      <vt:variant>
        <vt:i4>1071</vt:i4>
      </vt:variant>
      <vt:variant>
        <vt:i4>0</vt:i4>
      </vt:variant>
      <vt:variant>
        <vt:i4>5</vt:i4>
      </vt:variant>
      <vt:variant>
        <vt:lpwstr/>
      </vt:variant>
      <vt:variant>
        <vt:lpwstr>_Toc314587306</vt:lpwstr>
      </vt:variant>
      <vt:variant>
        <vt:i4>1310781</vt:i4>
      </vt:variant>
      <vt:variant>
        <vt:i4>1065</vt:i4>
      </vt:variant>
      <vt:variant>
        <vt:i4>0</vt:i4>
      </vt:variant>
      <vt:variant>
        <vt:i4>5</vt:i4>
      </vt:variant>
      <vt:variant>
        <vt:lpwstr/>
      </vt:variant>
      <vt:variant>
        <vt:lpwstr>_Toc314587209</vt:lpwstr>
      </vt:variant>
      <vt:variant>
        <vt:i4>1179710</vt:i4>
      </vt:variant>
      <vt:variant>
        <vt:i4>1059</vt:i4>
      </vt:variant>
      <vt:variant>
        <vt:i4>0</vt:i4>
      </vt:variant>
      <vt:variant>
        <vt:i4>5</vt:i4>
      </vt:variant>
      <vt:variant>
        <vt:lpwstr/>
      </vt:variant>
      <vt:variant>
        <vt:lpwstr>_Toc314587162</vt:lpwstr>
      </vt:variant>
      <vt:variant>
        <vt:i4>1179710</vt:i4>
      </vt:variant>
      <vt:variant>
        <vt:i4>1053</vt:i4>
      </vt:variant>
      <vt:variant>
        <vt:i4>0</vt:i4>
      </vt:variant>
      <vt:variant>
        <vt:i4>5</vt:i4>
      </vt:variant>
      <vt:variant>
        <vt:lpwstr/>
      </vt:variant>
      <vt:variant>
        <vt:lpwstr>_Toc314587164</vt:lpwstr>
      </vt:variant>
      <vt:variant>
        <vt:i4>1310781</vt:i4>
      </vt:variant>
      <vt:variant>
        <vt:i4>1047</vt:i4>
      </vt:variant>
      <vt:variant>
        <vt:i4>0</vt:i4>
      </vt:variant>
      <vt:variant>
        <vt:i4>5</vt:i4>
      </vt:variant>
      <vt:variant>
        <vt:lpwstr/>
      </vt:variant>
      <vt:variant>
        <vt:lpwstr>_Toc314587200</vt:lpwstr>
      </vt:variant>
      <vt:variant>
        <vt:i4>1179710</vt:i4>
      </vt:variant>
      <vt:variant>
        <vt:i4>1041</vt:i4>
      </vt:variant>
      <vt:variant>
        <vt:i4>0</vt:i4>
      </vt:variant>
      <vt:variant>
        <vt:i4>5</vt:i4>
      </vt:variant>
      <vt:variant>
        <vt:lpwstr/>
      </vt:variant>
      <vt:variant>
        <vt:lpwstr>_Toc314587163</vt:lpwstr>
      </vt:variant>
      <vt:variant>
        <vt:i4>1507389</vt:i4>
      </vt:variant>
      <vt:variant>
        <vt:i4>1035</vt:i4>
      </vt:variant>
      <vt:variant>
        <vt:i4>0</vt:i4>
      </vt:variant>
      <vt:variant>
        <vt:i4>5</vt:i4>
      </vt:variant>
      <vt:variant>
        <vt:lpwstr/>
      </vt:variant>
      <vt:variant>
        <vt:lpwstr>_Toc314587234</vt:lpwstr>
      </vt:variant>
      <vt:variant>
        <vt:i4>1507389</vt:i4>
      </vt:variant>
      <vt:variant>
        <vt:i4>1029</vt:i4>
      </vt:variant>
      <vt:variant>
        <vt:i4>0</vt:i4>
      </vt:variant>
      <vt:variant>
        <vt:i4>5</vt:i4>
      </vt:variant>
      <vt:variant>
        <vt:lpwstr/>
      </vt:variant>
      <vt:variant>
        <vt:lpwstr>_Toc314587237</vt:lpwstr>
      </vt:variant>
      <vt:variant>
        <vt:i4>1507389</vt:i4>
      </vt:variant>
      <vt:variant>
        <vt:i4>1023</vt:i4>
      </vt:variant>
      <vt:variant>
        <vt:i4>0</vt:i4>
      </vt:variant>
      <vt:variant>
        <vt:i4>5</vt:i4>
      </vt:variant>
      <vt:variant>
        <vt:lpwstr/>
      </vt:variant>
      <vt:variant>
        <vt:lpwstr>_Toc314587231</vt:lpwstr>
      </vt:variant>
      <vt:variant>
        <vt:i4>1507389</vt:i4>
      </vt:variant>
      <vt:variant>
        <vt:i4>1017</vt:i4>
      </vt:variant>
      <vt:variant>
        <vt:i4>0</vt:i4>
      </vt:variant>
      <vt:variant>
        <vt:i4>5</vt:i4>
      </vt:variant>
      <vt:variant>
        <vt:lpwstr/>
      </vt:variant>
      <vt:variant>
        <vt:lpwstr>_Toc314587232</vt:lpwstr>
      </vt:variant>
      <vt:variant>
        <vt:i4>1507389</vt:i4>
      </vt:variant>
      <vt:variant>
        <vt:i4>1011</vt:i4>
      </vt:variant>
      <vt:variant>
        <vt:i4>0</vt:i4>
      </vt:variant>
      <vt:variant>
        <vt:i4>5</vt:i4>
      </vt:variant>
      <vt:variant>
        <vt:lpwstr/>
      </vt:variant>
      <vt:variant>
        <vt:lpwstr>_Toc314587235</vt:lpwstr>
      </vt:variant>
      <vt:variant>
        <vt:i4>1310781</vt:i4>
      </vt:variant>
      <vt:variant>
        <vt:i4>1005</vt:i4>
      </vt:variant>
      <vt:variant>
        <vt:i4>0</vt:i4>
      </vt:variant>
      <vt:variant>
        <vt:i4>5</vt:i4>
      </vt:variant>
      <vt:variant>
        <vt:lpwstr/>
      </vt:variant>
      <vt:variant>
        <vt:lpwstr>_Toc314587204</vt:lpwstr>
      </vt:variant>
      <vt:variant>
        <vt:i4>1114174</vt:i4>
      </vt:variant>
      <vt:variant>
        <vt:i4>996</vt:i4>
      </vt:variant>
      <vt:variant>
        <vt:i4>0</vt:i4>
      </vt:variant>
      <vt:variant>
        <vt:i4>5</vt:i4>
      </vt:variant>
      <vt:variant>
        <vt:lpwstr/>
      </vt:variant>
      <vt:variant>
        <vt:lpwstr>_Toc314587158</vt:lpwstr>
      </vt:variant>
      <vt:variant>
        <vt:i4>1507389</vt:i4>
      </vt:variant>
      <vt:variant>
        <vt:i4>990</vt:i4>
      </vt:variant>
      <vt:variant>
        <vt:i4>0</vt:i4>
      </vt:variant>
      <vt:variant>
        <vt:i4>5</vt:i4>
      </vt:variant>
      <vt:variant>
        <vt:lpwstr/>
      </vt:variant>
      <vt:variant>
        <vt:lpwstr>_Toc314587238</vt:lpwstr>
      </vt:variant>
      <vt:variant>
        <vt:i4>1441853</vt:i4>
      </vt:variant>
      <vt:variant>
        <vt:i4>984</vt:i4>
      </vt:variant>
      <vt:variant>
        <vt:i4>0</vt:i4>
      </vt:variant>
      <vt:variant>
        <vt:i4>5</vt:i4>
      </vt:variant>
      <vt:variant>
        <vt:lpwstr/>
      </vt:variant>
      <vt:variant>
        <vt:lpwstr>_Toc314587224</vt:lpwstr>
      </vt:variant>
      <vt:variant>
        <vt:i4>1048637</vt:i4>
      </vt:variant>
      <vt:variant>
        <vt:i4>978</vt:i4>
      </vt:variant>
      <vt:variant>
        <vt:i4>0</vt:i4>
      </vt:variant>
      <vt:variant>
        <vt:i4>5</vt:i4>
      </vt:variant>
      <vt:variant>
        <vt:lpwstr/>
      </vt:variant>
      <vt:variant>
        <vt:lpwstr>_Toc314587241</vt:lpwstr>
      </vt:variant>
      <vt:variant>
        <vt:i4>1376317</vt:i4>
      </vt:variant>
      <vt:variant>
        <vt:i4>972</vt:i4>
      </vt:variant>
      <vt:variant>
        <vt:i4>0</vt:i4>
      </vt:variant>
      <vt:variant>
        <vt:i4>5</vt:i4>
      </vt:variant>
      <vt:variant>
        <vt:lpwstr/>
      </vt:variant>
      <vt:variant>
        <vt:lpwstr>_Toc314587210</vt:lpwstr>
      </vt:variant>
      <vt:variant>
        <vt:i4>1835070</vt:i4>
      </vt:variant>
      <vt:variant>
        <vt:i4>966</vt:i4>
      </vt:variant>
      <vt:variant>
        <vt:i4>0</vt:i4>
      </vt:variant>
      <vt:variant>
        <vt:i4>5</vt:i4>
      </vt:variant>
      <vt:variant>
        <vt:lpwstr/>
      </vt:variant>
      <vt:variant>
        <vt:lpwstr>_Toc314587186</vt:lpwstr>
      </vt:variant>
      <vt:variant>
        <vt:i4>1376317</vt:i4>
      </vt:variant>
      <vt:variant>
        <vt:i4>960</vt:i4>
      </vt:variant>
      <vt:variant>
        <vt:i4>0</vt:i4>
      </vt:variant>
      <vt:variant>
        <vt:i4>5</vt:i4>
      </vt:variant>
      <vt:variant>
        <vt:lpwstr/>
      </vt:variant>
      <vt:variant>
        <vt:lpwstr>_Toc314587211</vt:lpwstr>
      </vt:variant>
      <vt:variant>
        <vt:i4>1441853</vt:i4>
      </vt:variant>
      <vt:variant>
        <vt:i4>954</vt:i4>
      </vt:variant>
      <vt:variant>
        <vt:i4>0</vt:i4>
      </vt:variant>
      <vt:variant>
        <vt:i4>5</vt:i4>
      </vt:variant>
      <vt:variant>
        <vt:lpwstr/>
      </vt:variant>
      <vt:variant>
        <vt:lpwstr>_Toc314587228</vt:lpwstr>
      </vt:variant>
      <vt:variant>
        <vt:i4>1441853</vt:i4>
      </vt:variant>
      <vt:variant>
        <vt:i4>948</vt:i4>
      </vt:variant>
      <vt:variant>
        <vt:i4>0</vt:i4>
      </vt:variant>
      <vt:variant>
        <vt:i4>5</vt:i4>
      </vt:variant>
      <vt:variant>
        <vt:lpwstr/>
      </vt:variant>
      <vt:variant>
        <vt:lpwstr>_Toc314587225</vt:lpwstr>
      </vt:variant>
      <vt:variant>
        <vt:i4>1245246</vt:i4>
      </vt:variant>
      <vt:variant>
        <vt:i4>942</vt:i4>
      </vt:variant>
      <vt:variant>
        <vt:i4>0</vt:i4>
      </vt:variant>
      <vt:variant>
        <vt:i4>5</vt:i4>
      </vt:variant>
      <vt:variant>
        <vt:lpwstr/>
      </vt:variant>
      <vt:variant>
        <vt:lpwstr>_Toc314587172</vt:lpwstr>
      </vt:variant>
      <vt:variant>
        <vt:i4>1245246</vt:i4>
      </vt:variant>
      <vt:variant>
        <vt:i4>936</vt:i4>
      </vt:variant>
      <vt:variant>
        <vt:i4>0</vt:i4>
      </vt:variant>
      <vt:variant>
        <vt:i4>5</vt:i4>
      </vt:variant>
      <vt:variant>
        <vt:lpwstr/>
      </vt:variant>
      <vt:variant>
        <vt:lpwstr>_Toc314587171</vt:lpwstr>
      </vt:variant>
      <vt:variant>
        <vt:i4>1245246</vt:i4>
      </vt:variant>
      <vt:variant>
        <vt:i4>930</vt:i4>
      </vt:variant>
      <vt:variant>
        <vt:i4>0</vt:i4>
      </vt:variant>
      <vt:variant>
        <vt:i4>5</vt:i4>
      </vt:variant>
      <vt:variant>
        <vt:lpwstr/>
      </vt:variant>
      <vt:variant>
        <vt:lpwstr>_Toc314587173</vt:lpwstr>
      </vt:variant>
      <vt:variant>
        <vt:i4>1245246</vt:i4>
      </vt:variant>
      <vt:variant>
        <vt:i4>924</vt:i4>
      </vt:variant>
      <vt:variant>
        <vt:i4>0</vt:i4>
      </vt:variant>
      <vt:variant>
        <vt:i4>5</vt:i4>
      </vt:variant>
      <vt:variant>
        <vt:lpwstr/>
      </vt:variant>
      <vt:variant>
        <vt:lpwstr>_Toc314587174</vt:lpwstr>
      </vt:variant>
      <vt:variant>
        <vt:i4>1114174</vt:i4>
      </vt:variant>
      <vt:variant>
        <vt:i4>918</vt:i4>
      </vt:variant>
      <vt:variant>
        <vt:i4>0</vt:i4>
      </vt:variant>
      <vt:variant>
        <vt:i4>5</vt:i4>
      </vt:variant>
      <vt:variant>
        <vt:lpwstr/>
      </vt:variant>
      <vt:variant>
        <vt:lpwstr>_Toc314587159</vt:lpwstr>
      </vt:variant>
      <vt:variant>
        <vt:i4>1310781</vt:i4>
      </vt:variant>
      <vt:variant>
        <vt:i4>912</vt:i4>
      </vt:variant>
      <vt:variant>
        <vt:i4>0</vt:i4>
      </vt:variant>
      <vt:variant>
        <vt:i4>5</vt:i4>
      </vt:variant>
      <vt:variant>
        <vt:lpwstr/>
      </vt:variant>
      <vt:variant>
        <vt:lpwstr>_Toc314587203</vt:lpwstr>
      </vt:variant>
      <vt:variant>
        <vt:i4>1310781</vt:i4>
      </vt:variant>
      <vt:variant>
        <vt:i4>906</vt:i4>
      </vt:variant>
      <vt:variant>
        <vt:i4>0</vt:i4>
      </vt:variant>
      <vt:variant>
        <vt:i4>5</vt:i4>
      </vt:variant>
      <vt:variant>
        <vt:lpwstr/>
      </vt:variant>
      <vt:variant>
        <vt:lpwstr>_Toc314587201</vt:lpwstr>
      </vt:variant>
      <vt:variant>
        <vt:i4>1114173</vt:i4>
      </vt:variant>
      <vt:variant>
        <vt:i4>900</vt:i4>
      </vt:variant>
      <vt:variant>
        <vt:i4>0</vt:i4>
      </vt:variant>
      <vt:variant>
        <vt:i4>5</vt:i4>
      </vt:variant>
      <vt:variant>
        <vt:lpwstr/>
      </vt:variant>
      <vt:variant>
        <vt:lpwstr>_Toc314587256</vt:lpwstr>
      </vt:variant>
      <vt:variant>
        <vt:i4>1835070</vt:i4>
      </vt:variant>
      <vt:variant>
        <vt:i4>894</vt:i4>
      </vt:variant>
      <vt:variant>
        <vt:i4>0</vt:i4>
      </vt:variant>
      <vt:variant>
        <vt:i4>5</vt:i4>
      </vt:variant>
      <vt:variant>
        <vt:lpwstr/>
      </vt:variant>
      <vt:variant>
        <vt:lpwstr>_Toc314587185</vt:lpwstr>
      </vt:variant>
      <vt:variant>
        <vt:i4>1900605</vt:i4>
      </vt:variant>
      <vt:variant>
        <vt:i4>888</vt:i4>
      </vt:variant>
      <vt:variant>
        <vt:i4>0</vt:i4>
      </vt:variant>
      <vt:variant>
        <vt:i4>5</vt:i4>
      </vt:variant>
      <vt:variant>
        <vt:lpwstr/>
      </vt:variant>
      <vt:variant>
        <vt:lpwstr>_Toc314587296</vt:lpwstr>
      </vt:variant>
      <vt:variant>
        <vt:i4>1179709</vt:i4>
      </vt:variant>
      <vt:variant>
        <vt:i4>882</vt:i4>
      </vt:variant>
      <vt:variant>
        <vt:i4>0</vt:i4>
      </vt:variant>
      <vt:variant>
        <vt:i4>5</vt:i4>
      </vt:variant>
      <vt:variant>
        <vt:lpwstr/>
      </vt:variant>
      <vt:variant>
        <vt:lpwstr>_Toc314587263</vt:lpwstr>
      </vt:variant>
      <vt:variant>
        <vt:i4>1310780</vt:i4>
      </vt:variant>
      <vt:variant>
        <vt:i4>876</vt:i4>
      </vt:variant>
      <vt:variant>
        <vt:i4>0</vt:i4>
      </vt:variant>
      <vt:variant>
        <vt:i4>5</vt:i4>
      </vt:variant>
      <vt:variant>
        <vt:lpwstr/>
      </vt:variant>
      <vt:variant>
        <vt:lpwstr>_Toc314587300</vt:lpwstr>
      </vt:variant>
      <vt:variant>
        <vt:i4>1245246</vt:i4>
      </vt:variant>
      <vt:variant>
        <vt:i4>870</vt:i4>
      </vt:variant>
      <vt:variant>
        <vt:i4>0</vt:i4>
      </vt:variant>
      <vt:variant>
        <vt:i4>5</vt:i4>
      </vt:variant>
      <vt:variant>
        <vt:lpwstr/>
      </vt:variant>
      <vt:variant>
        <vt:lpwstr>_Toc314587175</vt:lpwstr>
      </vt:variant>
      <vt:variant>
        <vt:i4>1310780</vt:i4>
      </vt:variant>
      <vt:variant>
        <vt:i4>864</vt:i4>
      </vt:variant>
      <vt:variant>
        <vt:i4>0</vt:i4>
      </vt:variant>
      <vt:variant>
        <vt:i4>5</vt:i4>
      </vt:variant>
      <vt:variant>
        <vt:lpwstr/>
      </vt:variant>
      <vt:variant>
        <vt:lpwstr>_Toc314587303</vt:lpwstr>
      </vt:variant>
      <vt:variant>
        <vt:i4>1441853</vt:i4>
      </vt:variant>
      <vt:variant>
        <vt:i4>858</vt:i4>
      </vt:variant>
      <vt:variant>
        <vt:i4>0</vt:i4>
      </vt:variant>
      <vt:variant>
        <vt:i4>5</vt:i4>
      </vt:variant>
      <vt:variant>
        <vt:lpwstr/>
      </vt:variant>
      <vt:variant>
        <vt:lpwstr>_Toc314587227</vt:lpwstr>
      </vt:variant>
      <vt:variant>
        <vt:i4>1048637</vt:i4>
      </vt:variant>
      <vt:variant>
        <vt:i4>849</vt:i4>
      </vt:variant>
      <vt:variant>
        <vt:i4>0</vt:i4>
      </vt:variant>
      <vt:variant>
        <vt:i4>5</vt:i4>
      </vt:variant>
      <vt:variant>
        <vt:lpwstr/>
      </vt:variant>
      <vt:variant>
        <vt:lpwstr>_Toc314587240</vt:lpwstr>
      </vt:variant>
      <vt:variant>
        <vt:i4>1114173</vt:i4>
      </vt:variant>
      <vt:variant>
        <vt:i4>843</vt:i4>
      </vt:variant>
      <vt:variant>
        <vt:i4>0</vt:i4>
      </vt:variant>
      <vt:variant>
        <vt:i4>5</vt:i4>
      </vt:variant>
      <vt:variant>
        <vt:lpwstr/>
      </vt:variant>
      <vt:variant>
        <vt:lpwstr>_Toc314587254</vt:lpwstr>
      </vt:variant>
      <vt:variant>
        <vt:i4>1310780</vt:i4>
      </vt:variant>
      <vt:variant>
        <vt:i4>837</vt:i4>
      </vt:variant>
      <vt:variant>
        <vt:i4>0</vt:i4>
      </vt:variant>
      <vt:variant>
        <vt:i4>5</vt:i4>
      </vt:variant>
      <vt:variant>
        <vt:lpwstr/>
      </vt:variant>
      <vt:variant>
        <vt:lpwstr>_Toc314587308</vt:lpwstr>
      </vt:variant>
      <vt:variant>
        <vt:i4>1245246</vt:i4>
      </vt:variant>
      <vt:variant>
        <vt:i4>831</vt:i4>
      </vt:variant>
      <vt:variant>
        <vt:i4>0</vt:i4>
      </vt:variant>
      <vt:variant>
        <vt:i4>5</vt:i4>
      </vt:variant>
      <vt:variant>
        <vt:lpwstr/>
      </vt:variant>
      <vt:variant>
        <vt:lpwstr>_Toc314587176</vt:lpwstr>
      </vt:variant>
      <vt:variant>
        <vt:i4>1376316</vt:i4>
      </vt:variant>
      <vt:variant>
        <vt:i4>822</vt:i4>
      </vt:variant>
      <vt:variant>
        <vt:i4>0</vt:i4>
      </vt:variant>
      <vt:variant>
        <vt:i4>5</vt:i4>
      </vt:variant>
      <vt:variant>
        <vt:lpwstr/>
      </vt:variant>
      <vt:variant>
        <vt:lpwstr>_Toc314587319</vt:lpwstr>
      </vt:variant>
      <vt:variant>
        <vt:i4>1900606</vt:i4>
      </vt:variant>
      <vt:variant>
        <vt:i4>816</vt:i4>
      </vt:variant>
      <vt:variant>
        <vt:i4>0</vt:i4>
      </vt:variant>
      <vt:variant>
        <vt:i4>5</vt:i4>
      </vt:variant>
      <vt:variant>
        <vt:lpwstr/>
      </vt:variant>
      <vt:variant>
        <vt:lpwstr>_Toc314587198</vt:lpwstr>
      </vt:variant>
      <vt:variant>
        <vt:i4>1179709</vt:i4>
      </vt:variant>
      <vt:variant>
        <vt:i4>810</vt:i4>
      </vt:variant>
      <vt:variant>
        <vt:i4>0</vt:i4>
      </vt:variant>
      <vt:variant>
        <vt:i4>5</vt:i4>
      </vt:variant>
      <vt:variant>
        <vt:lpwstr/>
      </vt:variant>
      <vt:variant>
        <vt:lpwstr>_Toc314587267</vt:lpwstr>
      </vt:variant>
      <vt:variant>
        <vt:i4>1245246</vt:i4>
      </vt:variant>
      <vt:variant>
        <vt:i4>804</vt:i4>
      </vt:variant>
      <vt:variant>
        <vt:i4>0</vt:i4>
      </vt:variant>
      <vt:variant>
        <vt:i4>5</vt:i4>
      </vt:variant>
      <vt:variant>
        <vt:lpwstr/>
      </vt:variant>
      <vt:variant>
        <vt:lpwstr>_Toc314587177</vt:lpwstr>
      </vt:variant>
      <vt:variant>
        <vt:i4>1835070</vt:i4>
      </vt:variant>
      <vt:variant>
        <vt:i4>798</vt:i4>
      </vt:variant>
      <vt:variant>
        <vt:i4>0</vt:i4>
      </vt:variant>
      <vt:variant>
        <vt:i4>5</vt:i4>
      </vt:variant>
      <vt:variant>
        <vt:lpwstr/>
      </vt:variant>
      <vt:variant>
        <vt:lpwstr>_Toc314587183</vt:lpwstr>
      </vt:variant>
      <vt:variant>
        <vt:i4>1376316</vt:i4>
      </vt:variant>
      <vt:variant>
        <vt:i4>792</vt:i4>
      </vt:variant>
      <vt:variant>
        <vt:i4>0</vt:i4>
      </vt:variant>
      <vt:variant>
        <vt:i4>5</vt:i4>
      </vt:variant>
      <vt:variant>
        <vt:lpwstr/>
      </vt:variant>
      <vt:variant>
        <vt:lpwstr>_Toc314587315</vt:lpwstr>
      </vt:variant>
      <vt:variant>
        <vt:i4>1835069</vt:i4>
      </vt:variant>
      <vt:variant>
        <vt:i4>786</vt:i4>
      </vt:variant>
      <vt:variant>
        <vt:i4>0</vt:i4>
      </vt:variant>
      <vt:variant>
        <vt:i4>5</vt:i4>
      </vt:variant>
      <vt:variant>
        <vt:lpwstr/>
      </vt:variant>
      <vt:variant>
        <vt:lpwstr>_Toc314587284</vt:lpwstr>
      </vt:variant>
      <vt:variant>
        <vt:i4>1835069</vt:i4>
      </vt:variant>
      <vt:variant>
        <vt:i4>780</vt:i4>
      </vt:variant>
      <vt:variant>
        <vt:i4>0</vt:i4>
      </vt:variant>
      <vt:variant>
        <vt:i4>5</vt:i4>
      </vt:variant>
      <vt:variant>
        <vt:lpwstr/>
      </vt:variant>
      <vt:variant>
        <vt:lpwstr>_Toc314587281</vt:lpwstr>
      </vt:variant>
      <vt:variant>
        <vt:i4>1900606</vt:i4>
      </vt:variant>
      <vt:variant>
        <vt:i4>774</vt:i4>
      </vt:variant>
      <vt:variant>
        <vt:i4>0</vt:i4>
      </vt:variant>
      <vt:variant>
        <vt:i4>5</vt:i4>
      </vt:variant>
      <vt:variant>
        <vt:lpwstr/>
      </vt:variant>
      <vt:variant>
        <vt:lpwstr>_Toc314587190</vt:lpwstr>
      </vt:variant>
      <vt:variant>
        <vt:i4>1900605</vt:i4>
      </vt:variant>
      <vt:variant>
        <vt:i4>768</vt:i4>
      </vt:variant>
      <vt:variant>
        <vt:i4>0</vt:i4>
      </vt:variant>
      <vt:variant>
        <vt:i4>5</vt:i4>
      </vt:variant>
      <vt:variant>
        <vt:lpwstr/>
      </vt:variant>
      <vt:variant>
        <vt:lpwstr>_Toc314587292</vt:lpwstr>
      </vt:variant>
      <vt:variant>
        <vt:i4>1310780</vt:i4>
      </vt:variant>
      <vt:variant>
        <vt:i4>762</vt:i4>
      </vt:variant>
      <vt:variant>
        <vt:i4>0</vt:i4>
      </vt:variant>
      <vt:variant>
        <vt:i4>5</vt:i4>
      </vt:variant>
      <vt:variant>
        <vt:lpwstr/>
      </vt:variant>
      <vt:variant>
        <vt:lpwstr>_Toc314587307</vt:lpwstr>
      </vt:variant>
      <vt:variant>
        <vt:i4>1376316</vt:i4>
      </vt:variant>
      <vt:variant>
        <vt:i4>756</vt:i4>
      </vt:variant>
      <vt:variant>
        <vt:i4>0</vt:i4>
      </vt:variant>
      <vt:variant>
        <vt:i4>5</vt:i4>
      </vt:variant>
      <vt:variant>
        <vt:lpwstr/>
      </vt:variant>
      <vt:variant>
        <vt:lpwstr>_Toc314587311</vt:lpwstr>
      </vt:variant>
      <vt:variant>
        <vt:i4>1900605</vt:i4>
      </vt:variant>
      <vt:variant>
        <vt:i4>750</vt:i4>
      </vt:variant>
      <vt:variant>
        <vt:i4>0</vt:i4>
      </vt:variant>
      <vt:variant>
        <vt:i4>5</vt:i4>
      </vt:variant>
      <vt:variant>
        <vt:lpwstr/>
      </vt:variant>
      <vt:variant>
        <vt:lpwstr>_Toc314587293</vt:lpwstr>
      </vt:variant>
      <vt:variant>
        <vt:i4>1835070</vt:i4>
      </vt:variant>
      <vt:variant>
        <vt:i4>744</vt:i4>
      </vt:variant>
      <vt:variant>
        <vt:i4>0</vt:i4>
      </vt:variant>
      <vt:variant>
        <vt:i4>5</vt:i4>
      </vt:variant>
      <vt:variant>
        <vt:lpwstr/>
      </vt:variant>
      <vt:variant>
        <vt:lpwstr>_Toc314587184</vt:lpwstr>
      </vt:variant>
      <vt:variant>
        <vt:i4>1835070</vt:i4>
      </vt:variant>
      <vt:variant>
        <vt:i4>738</vt:i4>
      </vt:variant>
      <vt:variant>
        <vt:i4>0</vt:i4>
      </vt:variant>
      <vt:variant>
        <vt:i4>5</vt:i4>
      </vt:variant>
      <vt:variant>
        <vt:lpwstr/>
      </vt:variant>
      <vt:variant>
        <vt:lpwstr>_Toc314587181</vt:lpwstr>
      </vt:variant>
      <vt:variant>
        <vt:i4>1835070</vt:i4>
      </vt:variant>
      <vt:variant>
        <vt:i4>732</vt:i4>
      </vt:variant>
      <vt:variant>
        <vt:i4>0</vt:i4>
      </vt:variant>
      <vt:variant>
        <vt:i4>5</vt:i4>
      </vt:variant>
      <vt:variant>
        <vt:lpwstr/>
      </vt:variant>
      <vt:variant>
        <vt:lpwstr>_Toc314587182</vt:lpwstr>
      </vt:variant>
      <vt:variant>
        <vt:i4>1048637</vt:i4>
      </vt:variant>
      <vt:variant>
        <vt:i4>726</vt:i4>
      </vt:variant>
      <vt:variant>
        <vt:i4>0</vt:i4>
      </vt:variant>
      <vt:variant>
        <vt:i4>5</vt:i4>
      </vt:variant>
      <vt:variant>
        <vt:lpwstr/>
      </vt:variant>
      <vt:variant>
        <vt:lpwstr>_Toc314587248</vt:lpwstr>
      </vt:variant>
      <vt:variant>
        <vt:i4>1507389</vt:i4>
      </vt:variant>
      <vt:variant>
        <vt:i4>720</vt:i4>
      </vt:variant>
      <vt:variant>
        <vt:i4>0</vt:i4>
      </vt:variant>
      <vt:variant>
        <vt:i4>5</vt:i4>
      </vt:variant>
      <vt:variant>
        <vt:lpwstr/>
      </vt:variant>
      <vt:variant>
        <vt:lpwstr>_Toc314587239</vt:lpwstr>
      </vt:variant>
      <vt:variant>
        <vt:i4>1507389</vt:i4>
      </vt:variant>
      <vt:variant>
        <vt:i4>714</vt:i4>
      </vt:variant>
      <vt:variant>
        <vt:i4>0</vt:i4>
      </vt:variant>
      <vt:variant>
        <vt:i4>5</vt:i4>
      </vt:variant>
      <vt:variant>
        <vt:lpwstr/>
      </vt:variant>
      <vt:variant>
        <vt:lpwstr>_Toc314587230</vt:lpwstr>
      </vt:variant>
      <vt:variant>
        <vt:i4>1376317</vt:i4>
      </vt:variant>
      <vt:variant>
        <vt:i4>708</vt:i4>
      </vt:variant>
      <vt:variant>
        <vt:i4>0</vt:i4>
      </vt:variant>
      <vt:variant>
        <vt:i4>5</vt:i4>
      </vt:variant>
      <vt:variant>
        <vt:lpwstr/>
      </vt:variant>
      <vt:variant>
        <vt:lpwstr>_Toc314587213</vt:lpwstr>
      </vt:variant>
      <vt:variant>
        <vt:i4>1114173</vt:i4>
      </vt:variant>
      <vt:variant>
        <vt:i4>699</vt:i4>
      </vt:variant>
      <vt:variant>
        <vt:i4>0</vt:i4>
      </vt:variant>
      <vt:variant>
        <vt:i4>5</vt:i4>
      </vt:variant>
      <vt:variant>
        <vt:lpwstr/>
      </vt:variant>
      <vt:variant>
        <vt:lpwstr>_Toc314587253</vt:lpwstr>
      </vt:variant>
      <vt:variant>
        <vt:i4>1179709</vt:i4>
      </vt:variant>
      <vt:variant>
        <vt:i4>693</vt:i4>
      </vt:variant>
      <vt:variant>
        <vt:i4>0</vt:i4>
      </vt:variant>
      <vt:variant>
        <vt:i4>5</vt:i4>
      </vt:variant>
      <vt:variant>
        <vt:lpwstr/>
      </vt:variant>
      <vt:variant>
        <vt:lpwstr>_Toc314587265</vt:lpwstr>
      </vt:variant>
      <vt:variant>
        <vt:i4>1376316</vt:i4>
      </vt:variant>
      <vt:variant>
        <vt:i4>687</vt:i4>
      </vt:variant>
      <vt:variant>
        <vt:i4>0</vt:i4>
      </vt:variant>
      <vt:variant>
        <vt:i4>5</vt:i4>
      </vt:variant>
      <vt:variant>
        <vt:lpwstr/>
      </vt:variant>
      <vt:variant>
        <vt:lpwstr>_Toc314587310</vt:lpwstr>
      </vt:variant>
      <vt:variant>
        <vt:i4>1441853</vt:i4>
      </vt:variant>
      <vt:variant>
        <vt:i4>681</vt:i4>
      </vt:variant>
      <vt:variant>
        <vt:i4>0</vt:i4>
      </vt:variant>
      <vt:variant>
        <vt:i4>5</vt:i4>
      </vt:variant>
      <vt:variant>
        <vt:lpwstr/>
      </vt:variant>
      <vt:variant>
        <vt:lpwstr>_Toc314587221</vt:lpwstr>
      </vt:variant>
      <vt:variant>
        <vt:i4>1900605</vt:i4>
      </vt:variant>
      <vt:variant>
        <vt:i4>675</vt:i4>
      </vt:variant>
      <vt:variant>
        <vt:i4>0</vt:i4>
      </vt:variant>
      <vt:variant>
        <vt:i4>5</vt:i4>
      </vt:variant>
      <vt:variant>
        <vt:lpwstr/>
      </vt:variant>
      <vt:variant>
        <vt:lpwstr>_Toc314587295</vt:lpwstr>
      </vt:variant>
      <vt:variant>
        <vt:i4>1900606</vt:i4>
      </vt:variant>
      <vt:variant>
        <vt:i4>669</vt:i4>
      </vt:variant>
      <vt:variant>
        <vt:i4>0</vt:i4>
      </vt:variant>
      <vt:variant>
        <vt:i4>5</vt:i4>
      </vt:variant>
      <vt:variant>
        <vt:lpwstr/>
      </vt:variant>
      <vt:variant>
        <vt:lpwstr>_Toc314587197</vt:lpwstr>
      </vt:variant>
      <vt:variant>
        <vt:i4>1376316</vt:i4>
      </vt:variant>
      <vt:variant>
        <vt:i4>663</vt:i4>
      </vt:variant>
      <vt:variant>
        <vt:i4>0</vt:i4>
      </vt:variant>
      <vt:variant>
        <vt:i4>5</vt:i4>
      </vt:variant>
      <vt:variant>
        <vt:lpwstr/>
      </vt:variant>
      <vt:variant>
        <vt:lpwstr>_Toc314587318</vt:lpwstr>
      </vt:variant>
      <vt:variant>
        <vt:i4>1179709</vt:i4>
      </vt:variant>
      <vt:variant>
        <vt:i4>660</vt:i4>
      </vt:variant>
      <vt:variant>
        <vt:i4>0</vt:i4>
      </vt:variant>
      <vt:variant>
        <vt:i4>5</vt:i4>
      </vt:variant>
      <vt:variant>
        <vt:lpwstr/>
      </vt:variant>
      <vt:variant>
        <vt:lpwstr>_Toc314587261</vt:lpwstr>
      </vt:variant>
      <vt:variant>
        <vt:i4>1179709</vt:i4>
      </vt:variant>
      <vt:variant>
        <vt:i4>654</vt:i4>
      </vt:variant>
      <vt:variant>
        <vt:i4>0</vt:i4>
      </vt:variant>
      <vt:variant>
        <vt:i4>5</vt:i4>
      </vt:variant>
      <vt:variant>
        <vt:lpwstr/>
      </vt:variant>
      <vt:variant>
        <vt:lpwstr>_Toc314587266</vt:lpwstr>
      </vt:variant>
      <vt:variant>
        <vt:i4>1835069</vt:i4>
      </vt:variant>
      <vt:variant>
        <vt:i4>648</vt:i4>
      </vt:variant>
      <vt:variant>
        <vt:i4>0</vt:i4>
      </vt:variant>
      <vt:variant>
        <vt:i4>5</vt:i4>
      </vt:variant>
      <vt:variant>
        <vt:lpwstr/>
      </vt:variant>
      <vt:variant>
        <vt:lpwstr>_Toc314587280</vt:lpwstr>
      </vt:variant>
      <vt:variant>
        <vt:i4>1245245</vt:i4>
      </vt:variant>
      <vt:variant>
        <vt:i4>642</vt:i4>
      </vt:variant>
      <vt:variant>
        <vt:i4>0</vt:i4>
      </vt:variant>
      <vt:variant>
        <vt:i4>5</vt:i4>
      </vt:variant>
      <vt:variant>
        <vt:lpwstr/>
      </vt:variant>
      <vt:variant>
        <vt:lpwstr>_Toc314587271</vt:lpwstr>
      </vt:variant>
      <vt:variant>
        <vt:i4>1114173</vt:i4>
      </vt:variant>
      <vt:variant>
        <vt:i4>636</vt:i4>
      </vt:variant>
      <vt:variant>
        <vt:i4>0</vt:i4>
      </vt:variant>
      <vt:variant>
        <vt:i4>5</vt:i4>
      </vt:variant>
      <vt:variant>
        <vt:lpwstr/>
      </vt:variant>
      <vt:variant>
        <vt:lpwstr>_Toc314587258</vt:lpwstr>
      </vt:variant>
      <vt:variant>
        <vt:i4>1245245</vt:i4>
      </vt:variant>
      <vt:variant>
        <vt:i4>630</vt:i4>
      </vt:variant>
      <vt:variant>
        <vt:i4>0</vt:i4>
      </vt:variant>
      <vt:variant>
        <vt:i4>5</vt:i4>
      </vt:variant>
      <vt:variant>
        <vt:lpwstr/>
      </vt:variant>
      <vt:variant>
        <vt:lpwstr>_Toc314587277</vt:lpwstr>
      </vt:variant>
      <vt:variant>
        <vt:i4>1310780</vt:i4>
      </vt:variant>
      <vt:variant>
        <vt:i4>624</vt:i4>
      </vt:variant>
      <vt:variant>
        <vt:i4>0</vt:i4>
      </vt:variant>
      <vt:variant>
        <vt:i4>5</vt:i4>
      </vt:variant>
      <vt:variant>
        <vt:lpwstr/>
      </vt:variant>
      <vt:variant>
        <vt:lpwstr>_Toc314587305</vt:lpwstr>
      </vt:variant>
      <vt:variant>
        <vt:i4>1900605</vt:i4>
      </vt:variant>
      <vt:variant>
        <vt:i4>618</vt:i4>
      </vt:variant>
      <vt:variant>
        <vt:i4>0</vt:i4>
      </vt:variant>
      <vt:variant>
        <vt:i4>5</vt:i4>
      </vt:variant>
      <vt:variant>
        <vt:lpwstr/>
      </vt:variant>
      <vt:variant>
        <vt:lpwstr>_Toc314587291</vt:lpwstr>
      </vt:variant>
      <vt:variant>
        <vt:i4>1900606</vt:i4>
      </vt:variant>
      <vt:variant>
        <vt:i4>612</vt:i4>
      </vt:variant>
      <vt:variant>
        <vt:i4>0</vt:i4>
      </vt:variant>
      <vt:variant>
        <vt:i4>5</vt:i4>
      </vt:variant>
      <vt:variant>
        <vt:lpwstr/>
      </vt:variant>
      <vt:variant>
        <vt:lpwstr>_Toc314587191</vt:lpwstr>
      </vt:variant>
      <vt:variant>
        <vt:i4>1900605</vt:i4>
      </vt:variant>
      <vt:variant>
        <vt:i4>606</vt:i4>
      </vt:variant>
      <vt:variant>
        <vt:i4>0</vt:i4>
      </vt:variant>
      <vt:variant>
        <vt:i4>5</vt:i4>
      </vt:variant>
      <vt:variant>
        <vt:lpwstr/>
      </vt:variant>
      <vt:variant>
        <vt:lpwstr>_Toc314587299</vt:lpwstr>
      </vt:variant>
      <vt:variant>
        <vt:i4>1900606</vt:i4>
      </vt:variant>
      <vt:variant>
        <vt:i4>600</vt:i4>
      </vt:variant>
      <vt:variant>
        <vt:i4>0</vt:i4>
      </vt:variant>
      <vt:variant>
        <vt:i4>5</vt:i4>
      </vt:variant>
      <vt:variant>
        <vt:lpwstr/>
      </vt:variant>
      <vt:variant>
        <vt:lpwstr>_Toc314587199</vt:lpwstr>
      </vt:variant>
      <vt:variant>
        <vt:i4>1835069</vt:i4>
      </vt:variant>
      <vt:variant>
        <vt:i4>594</vt:i4>
      </vt:variant>
      <vt:variant>
        <vt:i4>0</vt:i4>
      </vt:variant>
      <vt:variant>
        <vt:i4>5</vt:i4>
      </vt:variant>
      <vt:variant>
        <vt:lpwstr/>
      </vt:variant>
      <vt:variant>
        <vt:lpwstr>_Toc314587289</vt:lpwstr>
      </vt:variant>
      <vt:variant>
        <vt:i4>1310780</vt:i4>
      </vt:variant>
      <vt:variant>
        <vt:i4>588</vt:i4>
      </vt:variant>
      <vt:variant>
        <vt:i4>0</vt:i4>
      </vt:variant>
      <vt:variant>
        <vt:i4>5</vt:i4>
      </vt:variant>
      <vt:variant>
        <vt:lpwstr/>
      </vt:variant>
      <vt:variant>
        <vt:lpwstr>_Toc314587309</vt:lpwstr>
      </vt:variant>
      <vt:variant>
        <vt:i4>1441853</vt:i4>
      </vt:variant>
      <vt:variant>
        <vt:i4>582</vt:i4>
      </vt:variant>
      <vt:variant>
        <vt:i4>0</vt:i4>
      </vt:variant>
      <vt:variant>
        <vt:i4>5</vt:i4>
      </vt:variant>
      <vt:variant>
        <vt:lpwstr/>
      </vt:variant>
      <vt:variant>
        <vt:lpwstr>_Toc314587226</vt:lpwstr>
      </vt:variant>
      <vt:variant>
        <vt:i4>1179710</vt:i4>
      </vt:variant>
      <vt:variant>
        <vt:i4>576</vt:i4>
      </vt:variant>
      <vt:variant>
        <vt:i4>0</vt:i4>
      </vt:variant>
      <vt:variant>
        <vt:i4>5</vt:i4>
      </vt:variant>
      <vt:variant>
        <vt:lpwstr/>
      </vt:variant>
      <vt:variant>
        <vt:lpwstr>_Toc314587167</vt:lpwstr>
      </vt:variant>
      <vt:variant>
        <vt:i4>1441853</vt:i4>
      </vt:variant>
      <vt:variant>
        <vt:i4>570</vt:i4>
      </vt:variant>
      <vt:variant>
        <vt:i4>0</vt:i4>
      </vt:variant>
      <vt:variant>
        <vt:i4>5</vt:i4>
      </vt:variant>
      <vt:variant>
        <vt:lpwstr/>
      </vt:variant>
      <vt:variant>
        <vt:lpwstr>_Toc314587223</vt:lpwstr>
      </vt:variant>
      <vt:variant>
        <vt:i4>1441853</vt:i4>
      </vt:variant>
      <vt:variant>
        <vt:i4>564</vt:i4>
      </vt:variant>
      <vt:variant>
        <vt:i4>0</vt:i4>
      </vt:variant>
      <vt:variant>
        <vt:i4>5</vt:i4>
      </vt:variant>
      <vt:variant>
        <vt:lpwstr/>
      </vt:variant>
      <vt:variant>
        <vt:lpwstr>_Toc314587222</vt:lpwstr>
      </vt:variant>
      <vt:variant>
        <vt:i4>1376316</vt:i4>
      </vt:variant>
      <vt:variant>
        <vt:i4>558</vt:i4>
      </vt:variant>
      <vt:variant>
        <vt:i4>0</vt:i4>
      </vt:variant>
      <vt:variant>
        <vt:i4>5</vt:i4>
      </vt:variant>
      <vt:variant>
        <vt:lpwstr/>
      </vt:variant>
      <vt:variant>
        <vt:lpwstr>_Toc314587313</vt:lpwstr>
      </vt:variant>
      <vt:variant>
        <vt:i4>1376316</vt:i4>
      </vt:variant>
      <vt:variant>
        <vt:i4>552</vt:i4>
      </vt:variant>
      <vt:variant>
        <vt:i4>0</vt:i4>
      </vt:variant>
      <vt:variant>
        <vt:i4>5</vt:i4>
      </vt:variant>
      <vt:variant>
        <vt:lpwstr/>
      </vt:variant>
      <vt:variant>
        <vt:lpwstr>_Toc314587316</vt:lpwstr>
      </vt:variant>
      <vt:variant>
        <vt:i4>1376316</vt:i4>
      </vt:variant>
      <vt:variant>
        <vt:i4>546</vt:i4>
      </vt:variant>
      <vt:variant>
        <vt:i4>0</vt:i4>
      </vt:variant>
      <vt:variant>
        <vt:i4>5</vt:i4>
      </vt:variant>
      <vt:variant>
        <vt:lpwstr/>
      </vt:variant>
      <vt:variant>
        <vt:lpwstr>_Toc314587317</vt:lpwstr>
      </vt:variant>
      <vt:variant>
        <vt:i4>1900606</vt:i4>
      </vt:variant>
      <vt:variant>
        <vt:i4>540</vt:i4>
      </vt:variant>
      <vt:variant>
        <vt:i4>0</vt:i4>
      </vt:variant>
      <vt:variant>
        <vt:i4>5</vt:i4>
      </vt:variant>
      <vt:variant>
        <vt:lpwstr/>
      </vt:variant>
      <vt:variant>
        <vt:lpwstr>_Toc314587194</vt:lpwstr>
      </vt:variant>
      <vt:variant>
        <vt:i4>1900606</vt:i4>
      </vt:variant>
      <vt:variant>
        <vt:i4>534</vt:i4>
      </vt:variant>
      <vt:variant>
        <vt:i4>0</vt:i4>
      </vt:variant>
      <vt:variant>
        <vt:i4>5</vt:i4>
      </vt:variant>
      <vt:variant>
        <vt:lpwstr/>
      </vt:variant>
      <vt:variant>
        <vt:lpwstr>_Toc314587195</vt:lpwstr>
      </vt:variant>
      <vt:variant>
        <vt:i4>1179710</vt:i4>
      </vt:variant>
      <vt:variant>
        <vt:i4>528</vt:i4>
      </vt:variant>
      <vt:variant>
        <vt:i4>0</vt:i4>
      </vt:variant>
      <vt:variant>
        <vt:i4>5</vt:i4>
      </vt:variant>
      <vt:variant>
        <vt:lpwstr/>
      </vt:variant>
      <vt:variant>
        <vt:lpwstr>_Toc314587165</vt:lpwstr>
      </vt:variant>
      <vt:variant>
        <vt:i4>1114173</vt:i4>
      </vt:variant>
      <vt:variant>
        <vt:i4>522</vt:i4>
      </vt:variant>
      <vt:variant>
        <vt:i4>0</vt:i4>
      </vt:variant>
      <vt:variant>
        <vt:i4>5</vt:i4>
      </vt:variant>
      <vt:variant>
        <vt:lpwstr/>
      </vt:variant>
      <vt:variant>
        <vt:lpwstr>_Toc314587251</vt:lpwstr>
      </vt:variant>
      <vt:variant>
        <vt:i4>1114173</vt:i4>
      </vt:variant>
      <vt:variant>
        <vt:i4>516</vt:i4>
      </vt:variant>
      <vt:variant>
        <vt:i4>0</vt:i4>
      </vt:variant>
      <vt:variant>
        <vt:i4>5</vt:i4>
      </vt:variant>
      <vt:variant>
        <vt:lpwstr/>
      </vt:variant>
      <vt:variant>
        <vt:lpwstr>_Toc314587250</vt:lpwstr>
      </vt:variant>
      <vt:variant>
        <vt:i4>1376316</vt:i4>
      </vt:variant>
      <vt:variant>
        <vt:i4>510</vt:i4>
      </vt:variant>
      <vt:variant>
        <vt:i4>0</vt:i4>
      </vt:variant>
      <vt:variant>
        <vt:i4>5</vt:i4>
      </vt:variant>
      <vt:variant>
        <vt:lpwstr/>
      </vt:variant>
      <vt:variant>
        <vt:lpwstr>_Toc314587312</vt:lpwstr>
      </vt:variant>
      <vt:variant>
        <vt:i4>1179709</vt:i4>
      </vt:variant>
      <vt:variant>
        <vt:i4>504</vt:i4>
      </vt:variant>
      <vt:variant>
        <vt:i4>0</vt:i4>
      </vt:variant>
      <vt:variant>
        <vt:i4>5</vt:i4>
      </vt:variant>
      <vt:variant>
        <vt:lpwstr/>
      </vt:variant>
      <vt:variant>
        <vt:lpwstr>_Toc314587264</vt:lpwstr>
      </vt:variant>
      <vt:variant>
        <vt:i4>1179710</vt:i4>
      </vt:variant>
      <vt:variant>
        <vt:i4>498</vt:i4>
      </vt:variant>
      <vt:variant>
        <vt:i4>0</vt:i4>
      </vt:variant>
      <vt:variant>
        <vt:i4>5</vt:i4>
      </vt:variant>
      <vt:variant>
        <vt:lpwstr/>
      </vt:variant>
      <vt:variant>
        <vt:lpwstr>_Toc314587160</vt:lpwstr>
      </vt:variant>
      <vt:variant>
        <vt:i4>1245245</vt:i4>
      </vt:variant>
      <vt:variant>
        <vt:i4>492</vt:i4>
      </vt:variant>
      <vt:variant>
        <vt:i4>0</vt:i4>
      </vt:variant>
      <vt:variant>
        <vt:i4>5</vt:i4>
      </vt:variant>
      <vt:variant>
        <vt:lpwstr/>
      </vt:variant>
      <vt:variant>
        <vt:lpwstr>_Toc314587273</vt:lpwstr>
      </vt:variant>
      <vt:variant>
        <vt:i4>1835070</vt:i4>
      </vt:variant>
      <vt:variant>
        <vt:i4>483</vt:i4>
      </vt:variant>
      <vt:variant>
        <vt:i4>0</vt:i4>
      </vt:variant>
      <vt:variant>
        <vt:i4>5</vt:i4>
      </vt:variant>
      <vt:variant>
        <vt:lpwstr/>
      </vt:variant>
      <vt:variant>
        <vt:lpwstr>_Toc314587189</vt:lpwstr>
      </vt:variant>
      <vt:variant>
        <vt:i4>1376317</vt:i4>
      </vt:variant>
      <vt:variant>
        <vt:i4>474</vt:i4>
      </vt:variant>
      <vt:variant>
        <vt:i4>0</vt:i4>
      </vt:variant>
      <vt:variant>
        <vt:i4>5</vt:i4>
      </vt:variant>
      <vt:variant>
        <vt:lpwstr/>
      </vt:variant>
      <vt:variant>
        <vt:lpwstr>_Toc314587216</vt:lpwstr>
      </vt:variant>
      <vt:variant>
        <vt:i4>1900605</vt:i4>
      </vt:variant>
      <vt:variant>
        <vt:i4>468</vt:i4>
      </vt:variant>
      <vt:variant>
        <vt:i4>0</vt:i4>
      </vt:variant>
      <vt:variant>
        <vt:i4>5</vt:i4>
      </vt:variant>
      <vt:variant>
        <vt:lpwstr/>
      </vt:variant>
      <vt:variant>
        <vt:lpwstr>_Toc314587294</vt:lpwstr>
      </vt:variant>
      <vt:variant>
        <vt:i4>1900605</vt:i4>
      </vt:variant>
      <vt:variant>
        <vt:i4>462</vt:i4>
      </vt:variant>
      <vt:variant>
        <vt:i4>0</vt:i4>
      </vt:variant>
      <vt:variant>
        <vt:i4>5</vt:i4>
      </vt:variant>
      <vt:variant>
        <vt:lpwstr/>
      </vt:variant>
      <vt:variant>
        <vt:lpwstr>_Toc314587297</vt:lpwstr>
      </vt:variant>
      <vt:variant>
        <vt:i4>1376317</vt:i4>
      </vt:variant>
      <vt:variant>
        <vt:i4>456</vt:i4>
      </vt:variant>
      <vt:variant>
        <vt:i4>0</vt:i4>
      </vt:variant>
      <vt:variant>
        <vt:i4>5</vt:i4>
      </vt:variant>
      <vt:variant>
        <vt:lpwstr/>
      </vt:variant>
      <vt:variant>
        <vt:lpwstr>_Toc314587214</vt:lpwstr>
      </vt:variant>
      <vt:variant>
        <vt:i4>1114173</vt:i4>
      </vt:variant>
      <vt:variant>
        <vt:i4>450</vt:i4>
      </vt:variant>
      <vt:variant>
        <vt:i4>0</vt:i4>
      </vt:variant>
      <vt:variant>
        <vt:i4>5</vt:i4>
      </vt:variant>
      <vt:variant>
        <vt:lpwstr/>
      </vt:variant>
      <vt:variant>
        <vt:lpwstr>_Toc314587259</vt:lpwstr>
      </vt:variant>
      <vt:variant>
        <vt:i4>1114173</vt:i4>
      </vt:variant>
      <vt:variant>
        <vt:i4>444</vt:i4>
      </vt:variant>
      <vt:variant>
        <vt:i4>0</vt:i4>
      </vt:variant>
      <vt:variant>
        <vt:i4>5</vt:i4>
      </vt:variant>
      <vt:variant>
        <vt:lpwstr/>
      </vt:variant>
      <vt:variant>
        <vt:lpwstr>_Toc314587252</vt:lpwstr>
      </vt:variant>
      <vt:variant>
        <vt:i4>1835069</vt:i4>
      </vt:variant>
      <vt:variant>
        <vt:i4>438</vt:i4>
      </vt:variant>
      <vt:variant>
        <vt:i4>0</vt:i4>
      </vt:variant>
      <vt:variant>
        <vt:i4>5</vt:i4>
      </vt:variant>
      <vt:variant>
        <vt:lpwstr/>
      </vt:variant>
      <vt:variant>
        <vt:lpwstr>_Toc314587282</vt:lpwstr>
      </vt:variant>
      <vt:variant>
        <vt:i4>1310781</vt:i4>
      </vt:variant>
      <vt:variant>
        <vt:i4>432</vt:i4>
      </vt:variant>
      <vt:variant>
        <vt:i4>0</vt:i4>
      </vt:variant>
      <vt:variant>
        <vt:i4>5</vt:i4>
      </vt:variant>
      <vt:variant>
        <vt:lpwstr/>
      </vt:variant>
      <vt:variant>
        <vt:lpwstr>_Toc314587208</vt:lpwstr>
      </vt:variant>
      <vt:variant>
        <vt:i4>1179709</vt:i4>
      </vt:variant>
      <vt:variant>
        <vt:i4>426</vt:i4>
      </vt:variant>
      <vt:variant>
        <vt:i4>0</vt:i4>
      </vt:variant>
      <vt:variant>
        <vt:i4>5</vt:i4>
      </vt:variant>
      <vt:variant>
        <vt:lpwstr/>
      </vt:variant>
      <vt:variant>
        <vt:lpwstr>_Toc314587269</vt:lpwstr>
      </vt:variant>
      <vt:variant>
        <vt:i4>1245245</vt:i4>
      </vt:variant>
      <vt:variant>
        <vt:i4>420</vt:i4>
      </vt:variant>
      <vt:variant>
        <vt:i4>0</vt:i4>
      </vt:variant>
      <vt:variant>
        <vt:i4>5</vt:i4>
      </vt:variant>
      <vt:variant>
        <vt:lpwstr/>
      </vt:variant>
      <vt:variant>
        <vt:lpwstr>_Toc314587270</vt:lpwstr>
      </vt:variant>
      <vt:variant>
        <vt:i4>1310780</vt:i4>
      </vt:variant>
      <vt:variant>
        <vt:i4>414</vt:i4>
      </vt:variant>
      <vt:variant>
        <vt:i4>0</vt:i4>
      </vt:variant>
      <vt:variant>
        <vt:i4>5</vt:i4>
      </vt:variant>
      <vt:variant>
        <vt:lpwstr/>
      </vt:variant>
      <vt:variant>
        <vt:lpwstr>_Toc314587302</vt:lpwstr>
      </vt:variant>
      <vt:variant>
        <vt:i4>1900606</vt:i4>
      </vt:variant>
      <vt:variant>
        <vt:i4>408</vt:i4>
      </vt:variant>
      <vt:variant>
        <vt:i4>0</vt:i4>
      </vt:variant>
      <vt:variant>
        <vt:i4>5</vt:i4>
      </vt:variant>
      <vt:variant>
        <vt:lpwstr/>
      </vt:variant>
      <vt:variant>
        <vt:lpwstr>_Toc314587192</vt:lpwstr>
      </vt:variant>
      <vt:variant>
        <vt:i4>1245246</vt:i4>
      </vt:variant>
      <vt:variant>
        <vt:i4>402</vt:i4>
      </vt:variant>
      <vt:variant>
        <vt:i4>0</vt:i4>
      </vt:variant>
      <vt:variant>
        <vt:i4>5</vt:i4>
      </vt:variant>
      <vt:variant>
        <vt:lpwstr/>
      </vt:variant>
      <vt:variant>
        <vt:lpwstr>_Toc314587179</vt:lpwstr>
      </vt:variant>
      <vt:variant>
        <vt:i4>1835070</vt:i4>
      </vt:variant>
      <vt:variant>
        <vt:i4>396</vt:i4>
      </vt:variant>
      <vt:variant>
        <vt:i4>0</vt:i4>
      </vt:variant>
      <vt:variant>
        <vt:i4>5</vt:i4>
      </vt:variant>
      <vt:variant>
        <vt:lpwstr/>
      </vt:variant>
      <vt:variant>
        <vt:lpwstr>_Toc314587187</vt:lpwstr>
      </vt:variant>
      <vt:variant>
        <vt:i4>1835069</vt:i4>
      </vt:variant>
      <vt:variant>
        <vt:i4>390</vt:i4>
      </vt:variant>
      <vt:variant>
        <vt:i4>0</vt:i4>
      </vt:variant>
      <vt:variant>
        <vt:i4>5</vt:i4>
      </vt:variant>
      <vt:variant>
        <vt:lpwstr/>
      </vt:variant>
      <vt:variant>
        <vt:lpwstr>_Toc314587286</vt:lpwstr>
      </vt:variant>
      <vt:variant>
        <vt:i4>1048637</vt:i4>
      </vt:variant>
      <vt:variant>
        <vt:i4>384</vt:i4>
      </vt:variant>
      <vt:variant>
        <vt:i4>0</vt:i4>
      </vt:variant>
      <vt:variant>
        <vt:i4>5</vt:i4>
      </vt:variant>
      <vt:variant>
        <vt:lpwstr/>
      </vt:variant>
      <vt:variant>
        <vt:lpwstr>_Toc314587249</vt:lpwstr>
      </vt:variant>
      <vt:variant>
        <vt:i4>1114173</vt:i4>
      </vt:variant>
      <vt:variant>
        <vt:i4>378</vt:i4>
      </vt:variant>
      <vt:variant>
        <vt:i4>0</vt:i4>
      </vt:variant>
      <vt:variant>
        <vt:i4>5</vt:i4>
      </vt:variant>
      <vt:variant>
        <vt:lpwstr/>
      </vt:variant>
      <vt:variant>
        <vt:lpwstr>_Toc314587255</vt:lpwstr>
      </vt:variant>
      <vt:variant>
        <vt:i4>1835070</vt:i4>
      </vt:variant>
      <vt:variant>
        <vt:i4>372</vt:i4>
      </vt:variant>
      <vt:variant>
        <vt:i4>0</vt:i4>
      </vt:variant>
      <vt:variant>
        <vt:i4>5</vt:i4>
      </vt:variant>
      <vt:variant>
        <vt:lpwstr/>
      </vt:variant>
      <vt:variant>
        <vt:lpwstr>_Toc314587180</vt:lpwstr>
      </vt:variant>
      <vt:variant>
        <vt:i4>1835070</vt:i4>
      </vt:variant>
      <vt:variant>
        <vt:i4>366</vt:i4>
      </vt:variant>
      <vt:variant>
        <vt:i4>0</vt:i4>
      </vt:variant>
      <vt:variant>
        <vt:i4>5</vt:i4>
      </vt:variant>
      <vt:variant>
        <vt:lpwstr/>
      </vt:variant>
      <vt:variant>
        <vt:lpwstr>_Toc314587188</vt:lpwstr>
      </vt:variant>
      <vt:variant>
        <vt:i4>1245245</vt:i4>
      </vt:variant>
      <vt:variant>
        <vt:i4>360</vt:i4>
      </vt:variant>
      <vt:variant>
        <vt:i4>0</vt:i4>
      </vt:variant>
      <vt:variant>
        <vt:i4>5</vt:i4>
      </vt:variant>
      <vt:variant>
        <vt:lpwstr/>
      </vt:variant>
      <vt:variant>
        <vt:lpwstr>_Toc314587278</vt:lpwstr>
      </vt:variant>
      <vt:variant>
        <vt:i4>1179710</vt:i4>
      </vt:variant>
      <vt:variant>
        <vt:i4>354</vt:i4>
      </vt:variant>
      <vt:variant>
        <vt:i4>0</vt:i4>
      </vt:variant>
      <vt:variant>
        <vt:i4>5</vt:i4>
      </vt:variant>
      <vt:variant>
        <vt:lpwstr/>
      </vt:variant>
      <vt:variant>
        <vt:lpwstr>_Toc314587166</vt:lpwstr>
      </vt:variant>
      <vt:variant>
        <vt:i4>1441853</vt:i4>
      </vt:variant>
      <vt:variant>
        <vt:i4>348</vt:i4>
      </vt:variant>
      <vt:variant>
        <vt:i4>0</vt:i4>
      </vt:variant>
      <vt:variant>
        <vt:i4>5</vt:i4>
      </vt:variant>
      <vt:variant>
        <vt:lpwstr/>
      </vt:variant>
      <vt:variant>
        <vt:lpwstr>_Toc314587220</vt:lpwstr>
      </vt:variant>
      <vt:variant>
        <vt:i4>1441852</vt:i4>
      </vt:variant>
      <vt:variant>
        <vt:i4>342</vt:i4>
      </vt:variant>
      <vt:variant>
        <vt:i4>0</vt:i4>
      </vt:variant>
      <vt:variant>
        <vt:i4>5</vt:i4>
      </vt:variant>
      <vt:variant>
        <vt:lpwstr/>
      </vt:variant>
      <vt:variant>
        <vt:lpwstr>_Toc314587321</vt:lpwstr>
      </vt:variant>
      <vt:variant>
        <vt:i4>1245246</vt:i4>
      </vt:variant>
      <vt:variant>
        <vt:i4>336</vt:i4>
      </vt:variant>
      <vt:variant>
        <vt:i4>0</vt:i4>
      </vt:variant>
      <vt:variant>
        <vt:i4>5</vt:i4>
      </vt:variant>
      <vt:variant>
        <vt:lpwstr/>
      </vt:variant>
      <vt:variant>
        <vt:lpwstr>_Toc314587178</vt:lpwstr>
      </vt:variant>
      <vt:variant>
        <vt:i4>1376317</vt:i4>
      </vt:variant>
      <vt:variant>
        <vt:i4>330</vt:i4>
      </vt:variant>
      <vt:variant>
        <vt:i4>0</vt:i4>
      </vt:variant>
      <vt:variant>
        <vt:i4>5</vt:i4>
      </vt:variant>
      <vt:variant>
        <vt:lpwstr/>
      </vt:variant>
      <vt:variant>
        <vt:lpwstr>_Toc314587212</vt:lpwstr>
      </vt:variant>
      <vt:variant>
        <vt:i4>1835069</vt:i4>
      </vt:variant>
      <vt:variant>
        <vt:i4>324</vt:i4>
      </vt:variant>
      <vt:variant>
        <vt:i4>0</vt:i4>
      </vt:variant>
      <vt:variant>
        <vt:i4>5</vt:i4>
      </vt:variant>
      <vt:variant>
        <vt:lpwstr/>
      </vt:variant>
      <vt:variant>
        <vt:lpwstr>_Toc314587288</vt:lpwstr>
      </vt:variant>
      <vt:variant>
        <vt:i4>1245245</vt:i4>
      </vt:variant>
      <vt:variant>
        <vt:i4>318</vt:i4>
      </vt:variant>
      <vt:variant>
        <vt:i4>0</vt:i4>
      </vt:variant>
      <vt:variant>
        <vt:i4>5</vt:i4>
      </vt:variant>
      <vt:variant>
        <vt:lpwstr/>
      </vt:variant>
      <vt:variant>
        <vt:lpwstr>_Toc314587272</vt:lpwstr>
      </vt:variant>
      <vt:variant>
        <vt:i4>1376317</vt:i4>
      </vt:variant>
      <vt:variant>
        <vt:i4>312</vt:i4>
      </vt:variant>
      <vt:variant>
        <vt:i4>0</vt:i4>
      </vt:variant>
      <vt:variant>
        <vt:i4>5</vt:i4>
      </vt:variant>
      <vt:variant>
        <vt:lpwstr/>
      </vt:variant>
      <vt:variant>
        <vt:lpwstr>_Toc314587218</vt:lpwstr>
      </vt:variant>
      <vt:variant>
        <vt:i4>1835069</vt:i4>
      </vt:variant>
      <vt:variant>
        <vt:i4>306</vt:i4>
      </vt:variant>
      <vt:variant>
        <vt:i4>0</vt:i4>
      </vt:variant>
      <vt:variant>
        <vt:i4>5</vt:i4>
      </vt:variant>
      <vt:variant>
        <vt:lpwstr/>
      </vt:variant>
      <vt:variant>
        <vt:lpwstr>_Toc314587287</vt:lpwstr>
      </vt:variant>
      <vt:variant>
        <vt:i4>1835069</vt:i4>
      </vt:variant>
      <vt:variant>
        <vt:i4>300</vt:i4>
      </vt:variant>
      <vt:variant>
        <vt:i4>0</vt:i4>
      </vt:variant>
      <vt:variant>
        <vt:i4>5</vt:i4>
      </vt:variant>
      <vt:variant>
        <vt:lpwstr/>
      </vt:variant>
      <vt:variant>
        <vt:lpwstr>_Toc314587283</vt:lpwstr>
      </vt:variant>
      <vt:variant>
        <vt:i4>1900605</vt:i4>
      </vt:variant>
      <vt:variant>
        <vt:i4>294</vt:i4>
      </vt:variant>
      <vt:variant>
        <vt:i4>0</vt:i4>
      </vt:variant>
      <vt:variant>
        <vt:i4>5</vt:i4>
      </vt:variant>
      <vt:variant>
        <vt:lpwstr/>
      </vt:variant>
      <vt:variant>
        <vt:lpwstr>_Toc314587290</vt:lpwstr>
      </vt:variant>
      <vt:variant>
        <vt:i4>1900605</vt:i4>
      </vt:variant>
      <vt:variant>
        <vt:i4>288</vt:i4>
      </vt:variant>
      <vt:variant>
        <vt:i4>0</vt:i4>
      </vt:variant>
      <vt:variant>
        <vt:i4>5</vt:i4>
      </vt:variant>
      <vt:variant>
        <vt:lpwstr/>
      </vt:variant>
      <vt:variant>
        <vt:lpwstr>_Toc314587298</vt:lpwstr>
      </vt:variant>
      <vt:variant>
        <vt:i4>1048637</vt:i4>
      </vt:variant>
      <vt:variant>
        <vt:i4>282</vt:i4>
      </vt:variant>
      <vt:variant>
        <vt:i4>0</vt:i4>
      </vt:variant>
      <vt:variant>
        <vt:i4>5</vt:i4>
      </vt:variant>
      <vt:variant>
        <vt:lpwstr/>
      </vt:variant>
      <vt:variant>
        <vt:lpwstr>_Toc314587243</vt:lpwstr>
      </vt:variant>
      <vt:variant>
        <vt:i4>1114174</vt:i4>
      </vt:variant>
      <vt:variant>
        <vt:i4>273</vt:i4>
      </vt:variant>
      <vt:variant>
        <vt:i4>0</vt:i4>
      </vt:variant>
      <vt:variant>
        <vt:i4>5</vt:i4>
      </vt:variant>
      <vt:variant>
        <vt:lpwstr/>
      </vt:variant>
      <vt:variant>
        <vt:lpwstr>_Toc314587156</vt:lpwstr>
      </vt:variant>
      <vt:variant>
        <vt:i4>1245245</vt:i4>
      </vt:variant>
      <vt:variant>
        <vt:i4>267</vt:i4>
      </vt:variant>
      <vt:variant>
        <vt:i4>0</vt:i4>
      </vt:variant>
      <vt:variant>
        <vt:i4>5</vt:i4>
      </vt:variant>
      <vt:variant>
        <vt:lpwstr/>
      </vt:variant>
      <vt:variant>
        <vt:lpwstr>_Toc314587276</vt:lpwstr>
      </vt:variant>
      <vt:variant>
        <vt:i4>1245245</vt:i4>
      </vt:variant>
      <vt:variant>
        <vt:i4>261</vt:i4>
      </vt:variant>
      <vt:variant>
        <vt:i4>0</vt:i4>
      </vt:variant>
      <vt:variant>
        <vt:i4>5</vt:i4>
      </vt:variant>
      <vt:variant>
        <vt:lpwstr/>
      </vt:variant>
      <vt:variant>
        <vt:lpwstr>_Toc314587274</vt:lpwstr>
      </vt:variant>
      <vt:variant>
        <vt:i4>1245245</vt:i4>
      </vt:variant>
      <vt:variant>
        <vt:i4>255</vt:i4>
      </vt:variant>
      <vt:variant>
        <vt:i4>0</vt:i4>
      </vt:variant>
      <vt:variant>
        <vt:i4>5</vt:i4>
      </vt:variant>
      <vt:variant>
        <vt:lpwstr/>
      </vt:variant>
      <vt:variant>
        <vt:lpwstr>_Toc314587275</vt:lpwstr>
      </vt:variant>
      <vt:variant>
        <vt:i4>1835069</vt:i4>
      </vt:variant>
      <vt:variant>
        <vt:i4>249</vt:i4>
      </vt:variant>
      <vt:variant>
        <vt:i4>0</vt:i4>
      </vt:variant>
      <vt:variant>
        <vt:i4>5</vt:i4>
      </vt:variant>
      <vt:variant>
        <vt:lpwstr/>
      </vt:variant>
      <vt:variant>
        <vt:lpwstr>_Toc314587285</vt:lpwstr>
      </vt:variant>
      <vt:variant>
        <vt:i4>1441853</vt:i4>
      </vt:variant>
      <vt:variant>
        <vt:i4>243</vt:i4>
      </vt:variant>
      <vt:variant>
        <vt:i4>0</vt:i4>
      </vt:variant>
      <vt:variant>
        <vt:i4>5</vt:i4>
      </vt:variant>
      <vt:variant>
        <vt:lpwstr/>
      </vt:variant>
      <vt:variant>
        <vt:lpwstr>_Toc314587229</vt:lpwstr>
      </vt:variant>
      <vt:variant>
        <vt:i4>1179709</vt:i4>
      </vt:variant>
      <vt:variant>
        <vt:i4>237</vt:i4>
      </vt:variant>
      <vt:variant>
        <vt:i4>0</vt:i4>
      </vt:variant>
      <vt:variant>
        <vt:i4>5</vt:i4>
      </vt:variant>
      <vt:variant>
        <vt:lpwstr/>
      </vt:variant>
      <vt:variant>
        <vt:lpwstr>_Toc314587268</vt:lpwstr>
      </vt:variant>
      <vt:variant>
        <vt:i4>1048637</vt:i4>
      </vt:variant>
      <vt:variant>
        <vt:i4>228</vt:i4>
      </vt:variant>
      <vt:variant>
        <vt:i4>0</vt:i4>
      </vt:variant>
      <vt:variant>
        <vt:i4>5</vt:i4>
      </vt:variant>
      <vt:variant>
        <vt:lpwstr/>
      </vt:variant>
      <vt:variant>
        <vt:lpwstr>_Toc314587242</vt:lpwstr>
      </vt:variant>
      <vt:variant>
        <vt:i4>1376316</vt:i4>
      </vt:variant>
      <vt:variant>
        <vt:i4>222</vt:i4>
      </vt:variant>
      <vt:variant>
        <vt:i4>0</vt:i4>
      </vt:variant>
      <vt:variant>
        <vt:i4>5</vt:i4>
      </vt:variant>
      <vt:variant>
        <vt:lpwstr/>
      </vt:variant>
      <vt:variant>
        <vt:lpwstr>_Toc314587314</vt:lpwstr>
      </vt:variant>
      <vt:variant>
        <vt:i4>1245246</vt:i4>
      </vt:variant>
      <vt:variant>
        <vt:i4>216</vt:i4>
      </vt:variant>
      <vt:variant>
        <vt:i4>0</vt:i4>
      </vt:variant>
      <vt:variant>
        <vt:i4>5</vt:i4>
      </vt:variant>
      <vt:variant>
        <vt:lpwstr/>
      </vt:variant>
      <vt:variant>
        <vt:lpwstr>_Toc314587170</vt:lpwstr>
      </vt:variant>
      <vt:variant>
        <vt:i4>1114173</vt:i4>
      </vt:variant>
      <vt:variant>
        <vt:i4>210</vt:i4>
      </vt:variant>
      <vt:variant>
        <vt:i4>0</vt:i4>
      </vt:variant>
      <vt:variant>
        <vt:i4>5</vt:i4>
      </vt:variant>
      <vt:variant>
        <vt:lpwstr/>
      </vt:variant>
      <vt:variant>
        <vt:lpwstr>_Toc314587257</vt:lpwstr>
      </vt:variant>
      <vt:variant>
        <vt:i4>1310780</vt:i4>
      </vt:variant>
      <vt:variant>
        <vt:i4>201</vt:i4>
      </vt:variant>
      <vt:variant>
        <vt:i4>0</vt:i4>
      </vt:variant>
      <vt:variant>
        <vt:i4>5</vt:i4>
      </vt:variant>
      <vt:variant>
        <vt:lpwstr/>
      </vt:variant>
      <vt:variant>
        <vt:lpwstr>_Toc314587301</vt:lpwstr>
      </vt:variant>
      <vt:variant>
        <vt:i4>1507389</vt:i4>
      </vt:variant>
      <vt:variant>
        <vt:i4>195</vt:i4>
      </vt:variant>
      <vt:variant>
        <vt:i4>0</vt:i4>
      </vt:variant>
      <vt:variant>
        <vt:i4>5</vt:i4>
      </vt:variant>
      <vt:variant>
        <vt:lpwstr/>
      </vt:variant>
      <vt:variant>
        <vt:lpwstr>_Toc314587233</vt:lpwstr>
      </vt:variant>
      <vt:variant>
        <vt:i4>1179710</vt:i4>
      </vt:variant>
      <vt:variant>
        <vt:i4>189</vt:i4>
      </vt:variant>
      <vt:variant>
        <vt:i4>0</vt:i4>
      </vt:variant>
      <vt:variant>
        <vt:i4>5</vt:i4>
      </vt:variant>
      <vt:variant>
        <vt:lpwstr/>
      </vt:variant>
      <vt:variant>
        <vt:lpwstr>_Toc314587168</vt:lpwstr>
      </vt:variant>
      <vt:variant>
        <vt:i4>1900606</vt:i4>
      </vt:variant>
      <vt:variant>
        <vt:i4>180</vt:i4>
      </vt:variant>
      <vt:variant>
        <vt:i4>0</vt:i4>
      </vt:variant>
      <vt:variant>
        <vt:i4>5</vt:i4>
      </vt:variant>
      <vt:variant>
        <vt:lpwstr/>
      </vt:variant>
      <vt:variant>
        <vt:lpwstr>_Toc314587196</vt:lpwstr>
      </vt:variant>
      <vt:variant>
        <vt:i4>1048639</vt:i4>
      </vt:variant>
      <vt:variant>
        <vt:i4>174</vt:i4>
      </vt:variant>
      <vt:variant>
        <vt:i4>0</vt:i4>
      </vt:variant>
      <vt:variant>
        <vt:i4>5</vt:i4>
      </vt:variant>
      <vt:variant>
        <vt:lpwstr/>
      </vt:variant>
      <vt:variant>
        <vt:lpwstr>_Toc314587043</vt:lpwstr>
      </vt:variant>
      <vt:variant>
        <vt:i4>1245247</vt:i4>
      </vt:variant>
      <vt:variant>
        <vt:i4>168</vt:i4>
      </vt:variant>
      <vt:variant>
        <vt:i4>0</vt:i4>
      </vt:variant>
      <vt:variant>
        <vt:i4>5</vt:i4>
      </vt:variant>
      <vt:variant>
        <vt:lpwstr/>
      </vt:variant>
      <vt:variant>
        <vt:lpwstr>_Toc314587072</vt:lpwstr>
      </vt:variant>
      <vt:variant>
        <vt:i4>1179711</vt:i4>
      </vt:variant>
      <vt:variant>
        <vt:i4>162</vt:i4>
      </vt:variant>
      <vt:variant>
        <vt:i4>0</vt:i4>
      </vt:variant>
      <vt:variant>
        <vt:i4>5</vt:i4>
      </vt:variant>
      <vt:variant>
        <vt:lpwstr/>
      </vt:variant>
      <vt:variant>
        <vt:lpwstr>_Toc314587069</vt:lpwstr>
      </vt:variant>
      <vt:variant>
        <vt:i4>1114175</vt:i4>
      </vt:variant>
      <vt:variant>
        <vt:i4>156</vt:i4>
      </vt:variant>
      <vt:variant>
        <vt:i4>0</vt:i4>
      </vt:variant>
      <vt:variant>
        <vt:i4>5</vt:i4>
      </vt:variant>
      <vt:variant>
        <vt:lpwstr/>
      </vt:variant>
      <vt:variant>
        <vt:lpwstr>_Toc314587053</vt:lpwstr>
      </vt:variant>
      <vt:variant>
        <vt:i4>1179711</vt:i4>
      </vt:variant>
      <vt:variant>
        <vt:i4>150</vt:i4>
      </vt:variant>
      <vt:variant>
        <vt:i4>0</vt:i4>
      </vt:variant>
      <vt:variant>
        <vt:i4>5</vt:i4>
      </vt:variant>
      <vt:variant>
        <vt:lpwstr/>
      </vt:variant>
      <vt:variant>
        <vt:lpwstr>_Toc314587068</vt:lpwstr>
      </vt:variant>
      <vt:variant>
        <vt:i4>1048639</vt:i4>
      </vt:variant>
      <vt:variant>
        <vt:i4>144</vt:i4>
      </vt:variant>
      <vt:variant>
        <vt:i4>0</vt:i4>
      </vt:variant>
      <vt:variant>
        <vt:i4>5</vt:i4>
      </vt:variant>
      <vt:variant>
        <vt:lpwstr/>
      </vt:variant>
      <vt:variant>
        <vt:lpwstr>_Toc314587044</vt:lpwstr>
      </vt:variant>
      <vt:variant>
        <vt:i4>1245247</vt:i4>
      </vt:variant>
      <vt:variant>
        <vt:i4>138</vt:i4>
      </vt:variant>
      <vt:variant>
        <vt:i4>0</vt:i4>
      </vt:variant>
      <vt:variant>
        <vt:i4>5</vt:i4>
      </vt:variant>
      <vt:variant>
        <vt:lpwstr/>
      </vt:variant>
      <vt:variant>
        <vt:lpwstr>_Toc314587075</vt:lpwstr>
      </vt:variant>
      <vt:variant>
        <vt:i4>1245247</vt:i4>
      </vt:variant>
      <vt:variant>
        <vt:i4>132</vt:i4>
      </vt:variant>
      <vt:variant>
        <vt:i4>0</vt:i4>
      </vt:variant>
      <vt:variant>
        <vt:i4>5</vt:i4>
      </vt:variant>
      <vt:variant>
        <vt:lpwstr/>
      </vt:variant>
      <vt:variant>
        <vt:lpwstr>_Toc314587074</vt:lpwstr>
      </vt:variant>
      <vt:variant>
        <vt:i4>1048639</vt:i4>
      </vt:variant>
      <vt:variant>
        <vt:i4>126</vt:i4>
      </vt:variant>
      <vt:variant>
        <vt:i4>0</vt:i4>
      </vt:variant>
      <vt:variant>
        <vt:i4>5</vt:i4>
      </vt:variant>
      <vt:variant>
        <vt:lpwstr/>
      </vt:variant>
      <vt:variant>
        <vt:lpwstr>_Toc314587045</vt:lpwstr>
      </vt:variant>
      <vt:variant>
        <vt:i4>1048639</vt:i4>
      </vt:variant>
      <vt:variant>
        <vt:i4>120</vt:i4>
      </vt:variant>
      <vt:variant>
        <vt:i4>0</vt:i4>
      </vt:variant>
      <vt:variant>
        <vt:i4>5</vt:i4>
      </vt:variant>
      <vt:variant>
        <vt:lpwstr/>
      </vt:variant>
      <vt:variant>
        <vt:lpwstr>_Toc314587042</vt:lpwstr>
      </vt:variant>
      <vt:variant>
        <vt:i4>1179711</vt:i4>
      </vt:variant>
      <vt:variant>
        <vt:i4>114</vt:i4>
      </vt:variant>
      <vt:variant>
        <vt:i4>0</vt:i4>
      </vt:variant>
      <vt:variant>
        <vt:i4>5</vt:i4>
      </vt:variant>
      <vt:variant>
        <vt:lpwstr/>
      </vt:variant>
      <vt:variant>
        <vt:lpwstr>_Toc314587066</vt:lpwstr>
      </vt:variant>
      <vt:variant>
        <vt:i4>1179711</vt:i4>
      </vt:variant>
      <vt:variant>
        <vt:i4>108</vt:i4>
      </vt:variant>
      <vt:variant>
        <vt:i4>0</vt:i4>
      </vt:variant>
      <vt:variant>
        <vt:i4>5</vt:i4>
      </vt:variant>
      <vt:variant>
        <vt:lpwstr/>
      </vt:variant>
      <vt:variant>
        <vt:lpwstr>_Toc314587065</vt:lpwstr>
      </vt:variant>
      <vt:variant>
        <vt:i4>1179711</vt:i4>
      </vt:variant>
      <vt:variant>
        <vt:i4>102</vt:i4>
      </vt:variant>
      <vt:variant>
        <vt:i4>0</vt:i4>
      </vt:variant>
      <vt:variant>
        <vt:i4>5</vt:i4>
      </vt:variant>
      <vt:variant>
        <vt:lpwstr/>
      </vt:variant>
      <vt:variant>
        <vt:lpwstr>_Toc314587063</vt:lpwstr>
      </vt:variant>
      <vt:variant>
        <vt:i4>1179711</vt:i4>
      </vt:variant>
      <vt:variant>
        <vt:i4>96</vt:i4>
      </vt:variant>
      <vt:variant>
        <vt:i4>0</vt:i4>
      </vt:variant>
      <vt:variant>
        <vt:i4>5</vt:i4>
      </vt:variant>
      <vt:variant>
        <vt:lpwstr/>
      </vt:variant>
      <vt:variant>
        <vt:lpwstr>_Toc314587061</vt:lpwstr>
      </vt:variant>
      <vt:variant>
        <vt:i4>1114175</vt:i4>
      </vt:variant>
      <vt:variant>
        <vt:i4>90</vt:i4>
      </vt:variant>
      <vt:variant>
        <vt:i4>0</vt:i4>
      </vt:variant>
      <vt:variant>
        <vt:i4>5</vt:i4>
      </vt:variant>
      <vt:variant>
        <vt:lpwstr/>
      </vt:variant>
      <vt:variant>
        <vt:lpwstr>_Toc314587058</vt:lpwstr>
      </vt:variant>
      <vt:variant>
        <vt:i4>1179711</vt:i4>
      </vt:variant>
      <vt:variant>
        <vt:i4>84</vt:i4>
      </vt:variant>
      <vt:variant>
        <vt:i4>0</vt:i4>
      </vt:variant>
      <vt:variant>
        <vt:i4>5</vt:i4>
      </vt:variant>
      <vt:variant>
        <vt:lpwstr/>
      </vt:variant>
      <vt:variant>
        <vt:lpwstr>_Toc314587060</vt:lpwstr>
      </vt:variant>
      <vt:variant>
        <vt:i4>1114175</vt:i4>
      </vt:variant>
      <vt:variant>
        <vt:i4>78</vt:i4>
      </vt:variant>
      <vt:variant>
        <vt:i4>0</vt:i4>
      </vt:variant>
      <vt:variant>
        <vt:i4>5</vt:i4>
      </vt:variant>
      <vt:variant>
        <vt:lpwstr/>
      </vt:variant>
      <vt:variant>
        <vt:lpwstr>_Toc314587059</vt:lpwstr>
      </vt:variant>
      <vt:variant>
        <vt:i4>1114175</vt:i4>
      </vt:variant>
      <vt:variant>
        <vt:i4>72</vt:i4>
      </vt:variant>
      <vt:variant>
        <vt:i4>0</vt:i4>
      </vt:variant>
      <vt:variant>
        <vt:i4>5</vt:i4>
      </vt:variant>
      <vt:variant>
        <vt:lpwstr/>
      </vt:variant>
      <vt:variant>
        <vt:lpwstr>_Toc314587052</vt:lpwstr>
      </vt:variant>
      <vt:variant>
        <vt:i4>1114175</vt:i4>
      </vt:variant>
      <vt:variant>
        <vt:i4>66</vt:i4>
      </vt:variant>
      <vt:variant>
        <vt:i4>0</vt:i4>
      </vt:variant>
      <vt:variant>
        <vt:i4>5</vt:i4>
      </vt:variant>
      <vt:variant>
        <vt:lpwstr/>
      </vt:variant>
      <vt:variant>
        <vt:lpwstr>_Toc314587050</vt:lpwstr>
      </vt:variant>
      <vt:variant>
        <vt:i4>1048639</vt:i4>
      </vt:variant>
      <vt:variant>
        <vt:i4>60</vt:i4>
      </vt:variant>
      <vt:variant>
        <vt:i4>0</vt:i4>
      </vt:variant>
      <vt:variant>
        <vt:i4>5</vt:i4>
      </vt:variant>
      <vt:variant>
        <vt:lpwstr/>
      </vt:variant>
      <vt:variant>
        <vt:lpwstr>_Toc314587046</vt:lpwstr>
      </vt:variant>
      <vt:variant>
        <vt:i4>1245247</vt:i4>
      </vt:variant>
      <vt:variant>
        <vt:i4>54</vt:i4>
      </vt:variant>
      <vt:variant>
        <vt:i4>0</vt:i4>
      </vt:variant>
      <vt:variant>
        <vt:i4>5</vt:i4>
      </vt:variant>
      <vt:variant>
        <vt:lpwstr/>
      </vt:variant>
      <vt:variant>
        <vt:lpwstr>_Toc314587071</vt:lpwstr>
      </vt:variant>
      <vt:variant>
        <vt:i4>1245247</vt:i4>
      </vt:variant>
      <vt:variant>
        <vt:i4>48</vt:i4>
      </vt:variant>
      <vt:variant>
        <vt:i4>0</vt:i4>
      </vt:variant>
      <vt:variant>
        <vt:i4>5</vt:i4>
      </vt:variant>
      <vt:variant>
        <vt:lpwstr/>
      </vt:variant>
      <vt:variant>
        <vt:lpwstr>_Toc314587073</vt:lpwstr>
      </vt:variant>
      <vt:variant>
        <vt:i4>1179711</vt:i4>
      </vt:variant>
      <vt:variant>
        <vt:i4>42</vt:i4>
      </vt:variant>
      <vt:variant>
        <vt:i4>0</vt:i4>
      </vt:variant>
      <vt:variant>
        <vt:i4>5</vt:i4>
      </vt:variant>
      <vt:variant>
        <vt:lpwstr/>
      </vt:variant>
      <vt:variant>
        <vt:lpwstr>_Toc314587067</vt:lpwstr>
      </vt:variant>
      <vt:variant>
        <vt:i4>1114175</vt:i4>
      </vt:variant>
      <vt:variant>
        <vt:i4>36</vt:i4>
      </vt:variant>
      <vt:variant>
        <vt:i4>0</vt:i4>
      </vt:variant>
      <vt:variant>
        <vt:i4>5</vt:i4>
      </vt:variant>
      <vt:variant>
        <vt:lpwstr/>
      </vt:variant>
      <vt:variant>
        <vt:lpwstr>_Toc314587056</vt:lpwstr>
      </vt:variant>
      <vt:variant>
        <vt:i4>1114175</vt:i4>
      </vt:variant>
      <vt:variant>
        <vt:i4>30</vt:i4>
      </vt:variant>
      <vt:variant>
        <vt:i4>0</vt:i4>
      </vt:variant>
      <vt:variant>
        <vt:i4>5</vt:i4>
      </vt:variant>
      <vt:variant>
        <vt:lpwstr/>
      </vt:variant>
      <vt:variant>
        <vt:lpwstr>_Toc314587055</vt:lpwstr>
      </vt:variant>
      <vt:variant>
        <vt:i4>1114175</vt:i4>
      </vt:variant>
      <vt:variant>
        <vt:i4>24</vt:i4>
      </vt:variant>
      <vt:variant>
        <vt:i4>0</vt:i4>
      </vt:variant>
      <vt:variant>
        <vt:i4>5</vt:i4>
      </vt:variant>
      <vt:variant>
        <vt:lpwstr/>
      </vt:variant>
      <vt:variant>
        <vt:lpwstr>_Toc314587054</vt:lpwstr>
      </vt:variant>
      <vt:variant>
        <vt:i4>1048639</vt:i4>
      </vt:variant>
      <vt:variant>
        <vt:i4>18</vt:i4>
      </vt:variant>
      <vt:variant>
        <vt:i4>0</vt:i4>
      </vt:variant>
      <vt:variant>
        <vt:i4>5</vt:i4>
      </vt:variant>
      <vt:variant>
        <vt:lpwstr/>
      </vt:variant>
      <vt:variant>
        <vt:lpwstr>_Toc314587049</vt:lpwstr>
      </vt:variant>
      <vt:variant>
        <vt:i4>1048639</vt:i4>
      </vt:variant>
      <vt:variant>
        <vt:i4>12</vt:i4>
      </vt:variant>
      <vt:variant>
        <vt:i4>0</vt:i4>
      </vt:variant>
      <vt:variant>
        <vt:i4>5</vt:i4>
      </vt:variant>
      <vt:variant>
        <vt:lpwstr/>
      </vt:variant>
      <vt:variant>
        <vt:lpwstr>_Toc314587048</vt:lpwstr>
      </vt:variant>
      <vt:variant>
        <vt:i4>1114175</vt:i4>
      </vt:variant>
      <vt:variant>
        <vt:i4>6</vt:i4>
      </vt:variant>
      <vt:variant>
        <vt:i4>0</vt:i4>
      </vt:variant>
      <vt:variant>
        <vt:i4>5</vt:i4>
      </vt:variant>
      <vt:variant>
        <vt:lpwstr/>
      </vt:variant>
      <vt:variant>
        <vt:lpwstr>_Toc314587051</vt:lpwstr>
      </vt:variant>
      <vt:variant>
        <vt:i4>1245247</vt:i4>
      </vt:variant>
      <vt:variant>
        <vt:i4>0</vt:i4>
      </vt:variant>
      <vt:variant>
        <vt:i4>0</vt:i4>
      </vt:variant>
      <vt:variant>
        <vt:i4>5</vt:i4>
      </vt:variant>
      <vt:variant>
        <vt:lpwstr/>
      </vt:variant>
      <vt:variant>
        <vt:lpwstr>_Toc314587070</vt:lpwstr>
      </vt:variant>
      <vt:variant>
        <vt:i4>6750261</vt:i4>
      </vt:variant>
      <vt:variant>
        <vt:i4>36</vt:i4>
      </vt:variant>
      <vt:variant>
        <vt:i4>0</vt:i4>
      </vt:variant>
      <vt:variant>
        <vt:i4>5</vt:i4>
      </vt:variant>
      <vt:variant>
        <vt:lpwstr>http://almoslim.net/node/83529</vt:lpwstr>
      </vt:variant>
      <vt:variant>
        <vt:lpwstr/>
      </vt:variant>
      <vt:variant>
        <vt:i4>8192049</vt:i4>
      </vt:variant>
      <vt:variant>
        <vt:i4>33</vt:i4>
      </vt:variant>
      <vt:variant>
        <vt:i4>0</vt:i4>
      </vt:variant>
      <vt:variant>
        <vt:i4>5</vt:i4>
      </vt:variant>
      <vt:variant>
        <vt:lpwstr>http://www.binbaz.org.sa/mat/19131</vt:lpwstr>
      </vt:variant>
      <vt:variant>
        <vt:lpwstr/>
      </vt:variant>
      <vt:variant>
        <vt:i4>3801125</vt:i4>
      </vt:variant>
      <vt:variant>
        <vt:i4>30</vt:i4>
      </vt:variant>
      <vt:variant>
        <vt:i4>0</vt:i4>
      </vt:variant>
      <vt:variant>
        <vt:i4>5</vt:i4>
      </vt:variant>
      <vt:variant>
        <vt:lpwstr>http://islahway.com/index.php?option=com_content&amp;view=article&amp;id=423:-1&amp;catid=47:2010-02-12-18-49-13&amp;Itemid=73</vt:lpwstr>
      </vt:variant>
      <vt:variant>
        <vt:lpwstr>_ftn1</vt:lpwstr>
      </vt:variant>
      <vt:variant>
        <vt:i4>3801125</vt:i4>
      </vt:variant>
      <vt:variant>
        <vt:i4>27</vt:i4>
      </vt:variant>
      <vt:variant>
        <vt:i4>0</vt:i4>
      </vt:variant>
      <vt:variant>
        <vt:i4>5</vt:i4>
      </vt:variant>
      <vt:variant>
        <vt:lpwstr>http://islahway.com/index.php?option=com_content&amp;view=article&amp;id=423:-1&amp;catid=47:2010-02-12-18-49-13&amp;Itemid=73</vt:lpwstr>
      </vt:variant>
      <vt:variant>
        <vt:lpwstr>_ftn1</vt:lpwstr>
      </vt:variant>
      <vt:variant>
        <vt:i4>3801125</vt:i4>
      </vt:variant>
      <vt:variant>
        <vt:i4>24</vt:i4>
      </vt:variant>
      <vt:variant>
        <vt:i4>0</vt:i4>
      </vt:variant>
      <vt:variant>
        <vt:i4>5</vt:i4>
      </vt:variant>
      <vt:variant>
        <vt:lpwstr>http://islahway.com/index.php?option=com_content&amp;view=article&amp;id=423:-1&amp;catid=47:2010-02-12-18-49-13&amp;Itemid=73</vt:lpwstr>
      </vt:variant>
      <vt:variant>
        <vt:lpwstr>_ftn1</vt:lpwstr>
      </vt:variant>
      <vt:variant>
        <vt:i4>3801125</vt:i4>
      </vt:variant>
      <vt:variant>
        <vt:i4>21</vt:i4>
      </vt:variant>
      <vt:variant>
        <vt:i4>0</vt:i4>
      </vt:variant>
      <vt:variant>
        <vt:i4>5</vt:i4>
      </vt:variant>
      <vt:variant>
        <vt:lpwstr>http://islahway.com/index.php?option=com_content&amp;view=article&amp;id=423:-1&amp;catid=47:2010-02-12-18-49-13&amp;Itemid=73</vt:lpwstr>
      </vt:variant>
      <vt:variant>
        <vt:lpwstr>_ftn1</vt:lpwstr>
      </vt:variant>
      <vt:variant>
        <vt:i4>3801125</vt:i4>
      </vt:variant>
      <vt:variant>
        <vt:i4>18</vt:i4>
      </vt:variant>
      <vt:variant>
        <vt:i4>0</vt:i4>
      </vt:variant>
      <vt:variant>
        <vt:i4>5</vt:i4>
      </vt:variant>
      <vt:variant>
        <vt:lpwstr>http://islahway.com/index.php?option=com_content&amp;view=article&amp;id=423:-1&amp;catid=47:2010-02-12-18-49-13&amp;Itemid=73</vt:lpwstr>
      </vt:variant>
      <vt:variant>
        <vt:lpwstr>_ftn1</vt:lpwstr>
      </vt:variant>
      <vt:variant>
        <vt:i4>3801125</vt:i4>
      </vt:variant>
      <vt:variant>
        <vt:i4>15</vt:i4>
      </vt:variant>
      <vt:variant>
        <vt:i4>0</vt:i4>
      </vt:variant>
      <vt:variant>
        <vt:i4>5</vt:i4>
      </vt:variant>
      <vt:variant>
        <vt:lpwstr>http://islahway.com/index.php?option=com_content&amp;view=article&amp;id=423:-1&amp;catid=47:2010-02-12-18-49-13&amp;Itemid=73</vt:lpwstr>
      </vt:variant>
      <vt:variant>
        <vt:lpwstr>_ftn1</vt:lpwstr>
      </vt:variant>
      <vt:variant>
        <vt:i4>3801125</vt:i4>
      </vt:variant>
      <vt:variant>
        <vt:i4>12</vt:i4>
      </vt:variant>
      <vt:variant>
        <vt:i4>0</vt:i4>
      </vt:variant>
      <vt:variant>
        <vt:i4>5</vt:i4>
      </vt:variant>
      <vt:variant>
        <vt:lpwstr>http://islahway.com/index.php?option=com_content&amp;view=article&amp;id=423:-1&amp;catid=47:2010-02-12-18-49-13&amp;Itemid=73</vt:lpwstr>
      </vt:variant>
      <vt:variant>
        <vt:lpwstr>_ftn1</vt:lpwstr>
      </vt:variant>
      <vt:variant>
        <vt:i4>3801125</vt:i4>
      </vt:variant>
      <vt:variant>
        <vt:i4>9</vt:i4>
      </vt:variant>
      <vt:variant>
        <vt:i4>0</vt:i4>
      </vt:variant>
      <vt:variant>
        <vt:i4>5</vt:i4>
      </vt:variant>
      <vt:variant>
        <vt:lpwstr>http://islahway.com/index.php?option=com_content&amp;view=article&amp;id=423:-1&amp;catid=47:2010-02-12-18-49-13&amp;Itemid=73</vt:lpwstr>
      </vt:variant>
      <vt:variant>
        <vt:lpwstr>_ftn1</vt:lpwstr>
      </vt:variant>
      <vt:variant>
        <vt:i4>3801125</vt:i4>
      </vt:variant>
      <vt:variant>
        <vt:i4>6</vt:i4>
      </vt:variant>
      <vt:variant>
        <vt:i4>0</vt:i4>
      </vt:variant>
      <vt:variant>
        <vt:i4>5</vt:i4>
      </vt:variant>
      <vt:variant>
        <vt:lpwstr>http://islahway.com/index.php?option=com_content&amp;view=article&amp;id=423:-1&amp;catid=47:2010-02-12-18-49-13&amp;Itemid=73</vt:lpwstr>
      </vt:variant>
      <vt:variant>
        <vt:lpwstr>_ftn1</vt:lpwstr>
      </vt:variant>
      <vt:variant>
        <vt:i4>3801125</vt:i4>
      </vt:variant>
      <vt:variant>
        <vt:i4>3</vt:i4>
      </vt:variant>
      <vt:variant>
        <vt:i4>0</vt:i4>
      </vt:variant>
      <vt:variant>
        <vt:i4>5</vt:i4>
      </vt:variant>
      <vt:variant>
        <vt:lpwstr>http://islahway.com/index.php?option=com_content&amp;view=article&amp;id=423:-1&amp;catid=47:2010-02-12-18-49-13&amp;Itemid=73</vt:lpwstr>
      </vt:variant>
      <vt:variant>
        <vt:lpwstr>_ftn1</vt:lpwstr>
      </vt:variant>
      <vt:variant>
        <vt:i4>3407885</vt:i4>
      </vt:variant>
      <vt:variant>
        <vt:i4>0</vt:i4>
      </vt:variant>
      <vt:variant>
        <vt:i4>0</vt:i4>
      </vt:variant>
      <vt:variant>
        <vt:i4>5</vt:i4>
      </vt:variant>
      <vt:variant>
        <vt:lpwstr>http://www.ibnothaimeen.com/all/books/article_18082.shtml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فخرالدين</dc:creator>
  <cp:lastModifiedBy>فخرالدين</cp:lastModifiedBy>
  <cp:revision>4</cp:revision>
  <cp:lastPrinted>2013-02-16T00:12:00Z</cp:lastPrinted>
  <dcterms:created xsi:type="dcterms:W3CDTF">2013-02-15T22:48:00Z</dcterms:created>
  <dcterms:modified xsi:type="dcterms:W3CDTF">2013-02-16T00:21:00Z</dcterms:modified>
</cp:coreProperties>
</file>