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7" w:type="dxa"/>
        <w:tblCellMar>
          <w:top w:w="30" w:type="dxa"/>
          <w:left w:w="30" w:type="dxa"/>
          <w:bottom w:w="30" w:type="dxa"/>
          <w:right w:w="30" w:type="dxa"/>
        </w:tblCellMar>
        <w:tblLook w:val="04A0"/>
      </w:tblPr>
      <w:tblGrid>
        <w:gridCol w:w="8728"/>
      </w:tblGrid>
      <w:tr w:rsidR="00736052" w:rsidRPr="00736052">
        <w:trPr>
          <w:tblCellSpacing w:w="7" w:type="dxa"/>
          <w:jc w:val="center"/>
        </w:trPr>
        <w:tc>
          <w:tcPr>
            <w:tcW w:w="0" w:type="auto"/>
            <w:vAlign w:val="center"/>
            <w:hideMark/>
          </w:tcPr>
          <w:p w:rsidR="00736052" w:rsidRPr="00736052" w:rsidRDefault="00736052" w:rsidP="00736052">
            <w:pPr>
              <w:bidi/>
              <w:spacing w:after="0" w:line="240" w:lineRule="auto"/>
              <w:jc w:val="center"/>
              <w:rPr>
                <w:rFonts w:ascii="Times New Roman" w:eastAsia="Times New Roman" w:hAnsi="Times New Roman" w:cs="Arabic Transparent"/>
                <w:color w:val="0409E9"/>
                <w:sz w:val="21"/>
                <w:szCs w:val="21"/>
              </w:rPr>
            </w:pPr>
            <w:r w:rsidRPr="00736052">
              <w:rPr>
                <w:rFonts w:ascii="Times New Roman" w:eastAsia="Times New Roman" w:hAnsi="Times New Roman" w:cs="Arabic Transparent" w:hint="cs"/>
                <w:b/>
                <w:bCs/>
                <w:color w:val="0409E9"/>
                <w:sz w:val="21"/>
                <w:szCs w:val="21"/>
                <w:rtl/>
              </w:rPr>
              <w:t>عبد الرزاق بن عبد المحسن البدر</w:t>
            </w:r>
            <w:r w:rsidRPr="00736052">
              <w:rPr>
                <w:rFonts w:ascii="Times New Roman" w:eastAsia="Times New Roman" w:hAnsi="Times New Roman" w:cs="Arabic Transparent" w:hint="cs"/>
                <w:color w:val="0409E9"/>
                <w:sz w:val="21"/>
                <w:szCs w:val="21"/>
              </w:rPr>
              <w:t xml:space="preserve"> (2008-08-02)</w:t>
            </w:r>
          </w:p>
        </w:tc>
      </w:tr>
      <w:tr w:rsidR="00736052" w:rsidRPr="00736052">
        <w:trPr>
          <w:tblCellSpacing w:w="7" w:type="dxa"/>
          <w:jc w:val="center"/>
        </w:trPr>
        <w:tc>
          <w:tcPr>
            <w:tcW w:w="0" w:type="auto"/>
            <w:vAlign w:val="center"/>
            <w:hideMark/>
          </w:tcPr>
          <w:p w:rsidR="00736052" w:rsidRPr="00736052" w:rsidRDefault="00736052" w:rsidP="00736052">
            <w:pPr>
              <w:bidi/>
              <w:spacing w:after="0" w:line="240" w:lineRule="auto"/>
              <w:jc w:val="center"/>
              <w:rPr>
                <w:rFonts w:ascii="Times New Roman" w:eastAsia="Times New Roman" w:hAnsi="Times New Roman" w:cs="Arabic Transparent" w:hint="cs"/>
                <w:color w:val="0409E9"/>
                <w:sz w:val="21"/>
                <w:szCs w:val="21"/>
              </w:rPr>
            </w:pPr>
          </w:p>
          <w:p w:rsidR="00736052" w:rsidRPr="00736052" w:rsidRDefault="00736052" w:rsidP="00736052">
            <w:pPr>
              <w:bidi/>
              <w:spacing w:before="100" w:beforeAutospacing="1" w:after="100" w:afterAutospacing="1" w:line="240" w:lineRule="auto"/>
              <w:jc w:val="center"/>
              <w:rPr>
                <w:rFonts w:ascii="Times New Roman" w:eastAsia="Times New Roman" w:hAnsi="Times New Roman" w:cs="Arabic Transparent" w:hint="cs"/>
                <w:color w:val="0409E9"/>
                <w:sz w:val="21"/>
                <w:szCs w:val="21"/>
              </w:rPr>
            </w:pPr>
            <w:r w:rsidRPr="00736052">
              <w:rPr>
                <w:rFonts w:ascii="Times New Roman" w:eastAsia="Times New Roman" w:hAnsi="Times New Roman" w:cs="Arabic Transparent" w:hint="cs"/>
                <w:b/>
                <w:bCs/>
                <w:color w:val="0409E9"/>
                <w:sz w:val="21"/>
                <w:szCs w:val="21"/>
                <w:rtl/>
              </w:rPr>
              <w:t>اضمنوا لي ستاً أضمن لكم الجنة</w:t>
            </w:r>
          </w:p>
          <w:p w:rsidR="00736052" w:rsidRPr="00736052" w:rsidRDefault="00736052" w:rsidP="00736052">
            <w:pPr>
              <w:bidi/>
              <w:spacing w:after="0" w:line="240" w:lineRule="auto"/>
              <w:jc w:val="center"/>
              <w:rPr>
                <w:rFonts w:ascii="Times New Roman" w:eastAsia="Times New Roman" w:hAnsi="Times New Roman" w:cs="Times New Roman"/>
                <w:color w:val="0409E9"/>
                <w:sz w:val="24"/>
                <w:szCs w:val="24"/>
              </w:rPr>
            </w:pPr>
            <w:r w:rsidRPr="00736052">
              <w:rPr>
                <w:rFonts w:ascii="Tahoma" w:eastAsia="Times New Roman" w:hAnsi="Tahoma" w:cs="Tahoma"/>
                <w:color w:val="0409E9"/>
                <w:szCs w:val="30"/>
                <w:rtl/>
              </w:rPr>
              <w:t xml:space="preserve">الحمد لله رب العالمين ، والصلاة والسلام على إمام المرسلين نبينا محمد، وعلى آله وأصحابه أجمعين وبعد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فإن من المعروف لدى الجميع أن لغة الضمان تجد في أوساط الناس اهتماماً بالغاً وعناية كبيرة في بيعهم وشرائهم وعموم تجارتهم، فليست السلع المضمونة، والبضائع التي عليها ضمانات، في المكانة لدى الناس، كالسلع التي ليس عليها ضمان، وهذا يؤكد شدة اهتمام الناس بالشيء المضمون، أكثر من غيره مما ليس كذلك على تفاوت كبير فيها من حيث مصداقيتها، ولهذا يشتد اهتمام الناس بهذا الأمر أكثر، إذا كان صاحب الضمان معروفا بالصدق ،متحلياً بالوفاء والأمانة، وكانت الأمور التي ينال بها الضمان أموراً يسيرة سهلة، لا تلحق الناس شططاً، ولا تكلفهم عنتاً.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08000"/>
                <w:szCs w:val="30"/>
                <w:rtl/>
              </w:rPr>
              <w:t xml:space="preserve">فكيف إذا كان الضامن رسول الله ـ صلى الله عليه وسلم ـ الصادق المصدوق، الذي لا ينطق عن الهوى إن هو إلا وحي يوحى، وكيف إذا كان المضمون جنة عرضها السماء والأرض ، فيها مالا عين رأت، ولا أذن سمعت، ولا خطر على قلب بشر، وكيف إذا كانت الأمور التي ينال بها هذا الضمان أمور سهلة وأعمالا يسيرةً لا تتطلب جهداً عظيماً ولا كبير مشقة </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فتأملوا _ رعاكم الله _ نص هذا الضمان العظيم : روى الإمام أحمد في مسنده وابن حبان في صحيحه والحاكم في مستدركه وغيرهم عن عبادة بن الصامت ـ رضي الله عنه ـ عن النبي ـ صلى الله عليه وسلم ـ أنه قال « </w:t>
            </w:r>
            <w:r w:rsidRPr="00736052">
              <w:rPr>
                <w:rFonts w:ascii="Tahoma" w:eastAsia="Times New Roman" w:hAnsi="Tahoma" w:cs="Tahoma"/>
                <w:color w:val="A52A2A"/>
                <w:szCs w:val="30"/>
                <w:rtl/>
              </w:rPr>
              <w:t xml:space="preserve">اضمنوا لي ستاً من أنفسكم أضمن لكم الجنة : اصدقوا إذا حدثتم ، وأوفوا إذا وعدتم ، وأدوا إذا ائتمنتم ، واحفظوا فروجكم ، وغضوا أبصاركم ، وكفوا أيديكم </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FF0000"/>
                <w:szCs w:val="30"/>
                <w:rtl/>
              </w:rPr>
              <w:t xml:space="preserve">انظر السلسلة الصحيحة للألباني رحمه الله رقم ( 1470) </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u w:val="single"/>
                <w:rtl/>
              </w:rPr>
              <w:lastRenderedPageBreak/>
              <w:t xml:space="preserve">إنه ضمان بضمان ووفاء بوفاء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xml:space="preserve">« </w:t>
            </w:r>
            <w:r w:rsidRPr="00736052">
              <w:rPr>
                <w:rFonts w:ascii="Tahoma" w:eastAsia="Times New Roman" w:hAnsi="Tahoma" w:cs="Tahoma"/>
                <w:color w:val="0409E9"/>
                <w:szCs w:val="30"/>
                <w:rtl/>
              </w:rPr>
              <w:t xml:space="preserve">اضمنوا لي ستاً من أنفسكم أضمن لكم الجنة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ستاً من الأعمال ما أيسرها ، وأموراً من أ بواب الخير ما أخفها وأسهلها ، من قام بها في حياته ، وحافظ عليها إلي مماته ، فالجنة له مضمونة ، وسبيله إليها مؤكدة مأمونة </w:t>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xml:space="preserve">{ </w:t>
            </w:r>
            <w:r w:rsidRPr="00736052">
              <w:rPr>
                <w:rFonts w:ascii="Tahoma" w:eastAsia="Times New Roman" w:hAnsi="Tahoma" w:cs="Tahoma"/>
                <w:color w:val="808000"/>
                <w:szCs w:val="30"/>
                <w:rtl/>
              </w:rPr>
              <w:t xml:space="preserve">وأزلفت الجنة للمتقين غير بعيد * هذا ما توعدون لكل أواب حفيظ * من خشي الرحمن بالغيب وجاء بقلب منيب * ادخلوها بسلام ذلك يوم الخلود * لهم ما يشاءون فيها ولدينا مزيد </w:t>
            </w:r>
            <w:r w:rsidRPr="00736052">
              <w:rPr>
                <w:rFonts w:ascii="Tahoma" w:eastAsia="Times New Roman" w:hAnsi="Tahoma" w:cs="Tahoma"/>
                <w:color w:val="0409E9"/>
                <w:szCs w:val="30"/>
                <w:rtl/>
              </w:rPr>
              <w:t xml:space="preserve">} [ ق : 31-35 ]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w:t>
            </w:r>
            <w:r w:rsidRPr="00736052">
              <w:rPr>
                <w:rFonts w:ascii="Tahoma" w:eastAsia="Times New Roman" w:hAnsi="Tahoma" w:cs="Tahoma"/>
                <w:color w:val="0409E9"/>
                <w:szCs w:val="30"/>
                <w:rtl/>
              </w:rPr>
              <w:t>فأما الخصلة الأولى</w:t>
            </w:r>
            <w:r w:rsidRPr="00736052">
              <w:rPr>
                <w:rFonts w:ascii="Symbol" w:eastAsia="Times New Roman" w:hAnsi="Symbol" w:cs="Arial"/>
                <w:color w:val="0409E9"/>
                <w:szCs w:val="30"/>
              </w:rPr>
              <w:t></w:t>
            </w:r>
            <w:r w:rsidRPr="00736052">
              <w:rPr>
                <w:rFonts w:ascii="Tahoma" w:eastAsia="Times New Roman" w:hAnsi="Tahoma" w:cs="Tahoma"/>
                <w:color w:val="0409E9"/>
                <w:szCs w:val="30"/>
                <w:rtl/>
              </w:rPr>
              <w:t xml:space="preserve"> من هذه الخصال فهي : </w:t>
            </w:r>
            <w:r w:rsidRPr="00736052">
              <w:rPr>
                <w:rFonts w:ascii="Tahoma" w:eastAsia="Times New Roman" w:hAnsi="Tahoma" w:cs="Tahoma"/>
                <w:color w:val="0409E9"/>
                <w:sz w:val="30"/>
                <w:szCs w:val="30"/>
                <w:rtl/>
              </w:rPr>
              <w:br/>
            </w:r>
            <w:r w:rsidRPr="00736052">
              <w:rPr>
                <w:rFonts w:ascii="Tahoma" w:eastAsia="Times New Roman" w:hAnsi="Tahoma" w:cs="Tahoma"/>
                <w:color w:val="0000FF"/>
                <w:szCs w:val="30"/>
                <w:rtl/>
              </w:rPr>
              <w:t xml:space="preserve">الصدق في الحديث </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فالمؤمن صادق في حديثه ، لا يعرف الكذب إليه سبيلا ، ولا يزال محافظا على الصدق في حياته إلي أن يفضي به صدقه إلي الجنة ، وفي الحديث « </w:t>
            </w:r>
            <w:r w:rsidRPr="00736052">
              <w:rPr>
                <w:rFonts w:ascii="Tahoma" w:eastAsia="Times New Roman" w:hAnsi="Tahoma" w:cs="Tahoma"/>
                <w:color w:val="A52A2A"/>
                <w:szCs w:val="30"/>
                <w:rtl/>
              </w:rPr>
              <w:t xml:space="preserve">عليكم بالصدق ، فإن الصدق في يهدي إلي البر، والبر يهدي إلي الجنة ، ولا يزال الرجل يصدق ويتحرى الصدق حتى يكتب عند الله صديقاً </w:t>
            </w:r>
            <w:r w:rsidRPr="00736052">
              <w:rPr>
                <w:rFonts w:ascii="Tahoma" w:eastAsia="Times New Roman" w:hAnsi="Tahoma" w:cs="Tahoma"/>
                <w:color w:val="0409E9"/>
                <w:szCs w:val="30"/>
                <w:rtl/>
              </w:rPr>
              <w:t xml:space="preserve">». رواه مسلم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w:t>
            </w:r>
            <w:r w:rsidRPr="00736052">
              <w:rPr>
                <w:rFonts w:ascii="Tahoma" w:eastAsia="Times New Roman" w:hAnsi="Tahoma" w:cs="Tahoma"/>
                <w:color w:val="0409E9"/>
                <w:szCs w:val="30"/>
                <w:rtl/>
              </w:rPr>
              <w:t>وأما الخصلة الثانية فهي</w:t>
            </w:r>
            <w:r w:rsidRPr="00736052">
              <w:rPr>
                <w:rFonts w:ascii="Symbol" w:eastAsia="Times New Roman" w:hAnsi="Symbol" w:cs="Arial"/>
                <w:color w:val="0409E9"/>
                <w:szCs w:val="30"/>
              </w:rPr>
              <w:t></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0000FF"/>
                <w:szCs w:val="30"/>
                <w:rtl/>
              </w:rPr>
              <w:t xml:space="preserve">الوفاء بالوعد والالتزام بالعهد </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وهي سمة من سمات المؤمنين ، وعلامة من علامات المتقين ، فهم لا يعرفون خلفاً في الوعود ولا نقضاً للعهود , والوفاء صفة أساسية في بنية المجتمع المسلم , حيث تشمل سائر المعاملات , فالمعاملات كلها والعلاقات الاجتماعية والوعود والعهود تتوقف على الوفاء , فإذا أنعدم الوفاء انعدمت الثقة وساء التعامل وساد التنافر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w:t>
            </w:r>
            <w:r w:rsidRPr="00736052">
              <w:rPr>
                <w:rFonts w:ascii="Tahoma" w:eastAsia="Times New Roman" w:hAnsi="Tahoma" w:cs="Tahoma"/>
                <w:color w:val="0409E9"/>
                <w:szCs w:val="30"/>
                <w:rtl/>
              </w:rPr>
              <w:t>وأما الخصلة</w:t>
            </w:r>
            <w:r w:rsidRPr="00736052">
              <w:rPr>
                <w:rFonts w:ascii="Symbol" w:eastAsia="Times New Roman" w:hAnsi="Symbol" w:cs="Arial"/>
                <w:color w:val="0409E9"/>
                <w:szCs w:val="30"/>
              </w:rPr>
              <w:t></w:t>
            </w:r>
            <w:r w:rsidRPr="00736052">
              <w:rPr>
                <w:rFonts w:ascii="Tahoma" w:eastAsia="Times New Roman" w:hAnsi="Tahoma" w:cs="Tahoma"/>
                <w:color w:val="0409E9"/>
                <w:szCs w:val="30"/>
                <w:rtl/>
              </w:rPr>
              <w:t xml:space="preserve"> الثالثة فهي </w:t>
            </w:r>
            <w:r w:rsidRPr="00736052">
              <w:rPr>
                <w:rFonts w:ascii="Tahoma" w:eastAsia="Times New Roman" w:hAnsi="Tahoma" w:cs="Tahoma"/>
                <w:color w:val="0409E9"/>
                <w:sz w:val="30"/>
                <w:szCs w:val="30"/>
                <w:rtl/>
              </w:rPr>
              <w:br/>
            </w:r>
            <w:r w:rsidRPr="00736052">
              <w:rPr>
                <w:rFonts w:ascii="Tahoma" w:eastAsia="Times New Roman" w:hAnsi="Tahoma" w:cs="Tahoma"/>
                <w:color w:val="0000FF"/>
                <w:szCs w:val="30"/>
                <w:rtl/>
              </w:rPr>
              <w:t xml:space="preserve">أداء الأمانة ,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وهي من أعظم الصفات الخلقية التي مدح الله أهلها وأثنى على القائمين بها , وهي من كمال إيمان المرء وحسن إسلامه , وبالأمانة يحفظ الدين والأعراض والأموال والأجسام والأرواح والعلوم وغير ذلك ,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lastRenderedPageBreak/>
              <w:t xml:space="preserve">وفي الحديث « </w:t>
            </w:r>
            <w:r w:rsidRPr="00736052">
              <w:rPr>
                <w:rFonts w:ascii="Tahoma" w:eastAsia="Times New Roman" w:hAnsi="Tahoma" w:cs="Tahoma"/>
                <w:color w:val="A52A2A"/>
                <w:szCs w:val="30"/>
                <w:rtl/>
              </w:rPr>
              <w:t xml:space="preserve">المؤمن من أمنه الناس على أموالهم وأنفسهم </w:t>
            </w:r>
            <w:r w:rsidRPr="00736052">
              <w:rPr>
                <w:rFonts w:ascii="Tahoma" w:eastAsia="Times New Roman" w:hAnsi="Tahoma" w:cs="Tahoma"/>
                <w:color w:val="0409E9"/>
                <w:szCs w:val="30"/>
                <w:rtl/>
              </w:rPr>
              <w:t xml:space="preserve">» رواه أحمد . وإذا سادت الأمانة في المجتمع عظم تماسكه , وقوي ترابطه, وعم فيه الخير والبركة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w:t>
            </w:r>
            <w:r w:rsidRPr="00736052">
              <w:rPr>
                <w:rFonts w:ascii="Tahoma" w:eastAsia="Times New Roman" w:hAnsi="Tahoma" w:cs="Tahoma"/>
                <w:color w:val="0409E9"/>
                <w:szCs w:val="30"/>
                <w:rtl/>
              </w:rPr>
              <w:t>وأما الخصلة الرابعة</w:t>
            </w:r>
            <w:r w:rsidRPr="00736052">
              <w:rPr>
                <w:rFonts w:ascii="Symbol" w:eastAsia="Times New Roman" w:hAnsi="Symbol" w:cs="Arial"/>
                <w:color w:val="0409E9"/>
                <w:szCs w:val="30"/>
              </w:rPr>
              <w:t></w:t>
            </w:r>
            <w:r w:rsidRPr="00736052">
              <w:rPr>
                <w:rFonts w:ascii="Tahoma" w:eastAsia="Times New Roman" w:hAnsi="Tahoma" w:cs="Tahoma"/>
                <w:color w:val="0409E9"/>
                <w:szCs w:val="30"/>
                <w:rtl/>
              </w:rPr>
              <w:t xml:space="preserve"> فهي </w:t>
            </w:r>
            <w:r w:rsidRPr="00736052">
              <w:rPr>
                <w:rFonts w:ascii="Tahoma" w:eastAsia="Times New Roman" w:hAnsi="Tahoma" w:cs="Tahoma"/>
                <w:color w:val="0409E9"/>
                <w:sz w:val="30"/>
                <w:szCs w:val="30"/>
                <w:rtl/>
              </w:rPr>
              <w:br/>
            </w:r>
            <w:r w:rsidRPr="00736052">
              <w:rPr>
                <w:rFonts w:ascii="Tahoma" w:eastAsia="Times New Roman" w:hAnsi="Tahoma" w:cs="Tahoma"/>
                <w:color w:val="0000FF"/>
                <w:szCs w:val="30"/>
                <w:rtl/>
              </w:rPr>
              <w:t xml:space="preserve">حفظ الفروج </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أي : من أن تفعل الحرام أو تقع في الباطل { </w:t>
            </w:r>
            <w:r w:rsidRPr="00736052">
              <w:rPr>
                <w:rFonts w:ascii="Tahoma" w:eastAsia="Times New Roman" w:hAnsi="Tahoma" w:cs="Tahoma"/>
                <w:color w:val="808000"/>
                <w:szCs w:val="30"/>
                <w:rtl/>
              </w:rPr>
              <w:t xml:space="preserve">والذين هم لفروجهم حافظون إلا على أزواجهم أو ما ملكت أيمانهم فإنهم غير ملومين , فمن ابتغى وراء ذلك فأولئك هم العادون </w:t>
            </w:r>
            <w:r w:rsidRPr="00736052">
              <w:rPr>
                <w:rFonts w:ascii="Tahoma" w:eastAsia="Times New Roman" w:hAnsi="Tahoma" w:cs="Tahoma"/>
                <w:color w:val="0409E9"/>
                <w:szCs w:val="30"/>
                <w:rtl/>
              </w:rPr>
              <w:t xml:space="preserve">} [المؤمنون : 5-7 ] . وفي حفظ الفروج حفظ للنسل , ومحافظة على الأنساب , وطهارة للمجتمع , وسلامة من الآفات والأمراض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w:t>
            </w:r>
            <w:r w:rsidRPr="00736052">
              <w:rPr>
                <w:rFonts w:ascii="Tahoma" w:eastAsia="Times New Roman" w:hAnsi="Tahoma" w:cs="Tahoma"/>
                <w:color w:val="0409E9"/>
                <w:szCs w:val="30"/>
                <w:rtl/>
              </w:rPr>
              <w:t>الخصلة</w:t>
            </w:r>
            <w:r w:rsidRPr="00736052">
              <w:rPr>
                <w:rFonts w:ascii="Symbol" w:eastAsia="Times New Roman" w:hAnsi="Symbol" w:cs="Arial"/>
                <w:color w:val="0409E9"/>
                <w:szCs w:val="30"/>
              </w:rPr>
              <w:t></w:t>
            </w:r>
            <w:r w:rsidRPr="00736052">
              <w:rPr>
                <w:rFonts w:ascii="Tahoma" w:eastAsia="Times New Roman" w:hAnsi="Tahoma" w:cs="Tahoma"/>
                <w:color w:val="0409E9"/>
                <w:szCs w:val="30"/>
                <w:rtl/>
              </w:rPr>
              <w:t xml:space="preserve"> الخامسة من هذه الخصال العظيمة هي </w:t>
            </w:r>
            <w:r w:rsidRPr="00736052">
              <w:rPr>
                <w:rFonts w:ascii="Tahoma" w:eastAsia="Times New Roman" w:hAnsi="Tahoma" w:cs="Tahoma"/>
                <w:color w:val="0409E9"/>
                <w:sz w:val="30"/>
                <w:szCs w:val="30"/>
                <w:rtl/>
              </w:rPr>
              <w:br/>
            </w:r>
            <w:r w:rsidRPr="00736052">
              <w:rPr>
                <w:rFonts w:ascii="Tahoma" w:eastAsia="Times New Roman" w:hAnsi="Tahoma" w:cs="Tahoma"/>
                <w:color w:val="0000FF"/>
                <w:szCs w:val="30"/>
                <w:rtl/>
              </w:rPr>
              <w:t xml:space="preserve">غض البصر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أي من النظر إلي الحرام , والله يقول </w:t>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xml:space="preserve">{ </w:t>
            </w:r>
            <w:r w:rsidRPr="00736052">
              <w:rPr>
                <w:rFonts w:ascii="Tahoma" w:eastAsia="Times New Roman" w:hAnsi="Tahoma" w:cs="Tahoma"/>
                <w:color w:val="808000"/>
                <w:szCs w:val="30"/>
                <w:rtl/>
              </w:rPr>
              <w:t xml:space="preserve">قل للمؤمنين يغضوا من أبصارهم ويحفظوا فروجهم ذلك أزكى لهم إن الله خبير بما يصنعون * وقل للمؤمنات يغضضن من أبصارهن ويحفظن فروجهن </w:t>
            </w:r>
            <w:r w:rsidRPr="00736052">
              <w:rPr>
                <w:rFonts w:ascii="Tahoma" w:eastAsia="Times New Roman" w:hAnsi="Tahoma" w:cs="Tahoma"/>
                <w:color w:val="0409E9"/>
                <w:szCs w:val="30"/>
                <w:rtl/>
              </w:rPr>
              <w:t xml:space="preserve">} الآية [ النور : 30 ,31 ] .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وغض البصر فوائده عظيمة , فهو يورث العبد حلاوة الإيمان ونور الفؤاد ,وقوة القلب , وزكاء النفس وصلاحها , وفيه وقاية من التطلع للحرام والتشوف للباطل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Arial" w:eastAsia="Times New Roman" w:hAnsi="Arial" w:cs="Arial"/>
                <w:color w:val="0409E9"/>
                <w:szCs w:val="30"/>
                <w:rtl/>
              </w:rPr>
              <w:t> </w:t>
            </w:r>
            <w:r w:rsidRPr="00736052">
              <w:rPr>
                <w:rFonts w:ascii="Tahoma" w:eastAsia="Times New Roman" w:hAnsi="Tahoma" w:cs="Tahoma"/>
                <w:color w:val="0409E9"/>
                <w:szCs w:val="30"/>
                <w:rtl/>
              </w:rPr>
              <w:t>وأما الخصلة السادسة فهي</w:t>
            </w:r>
            <w:r w:rsidRPr="00736052">
              <w:rPr>
                <w:rFonts w:ascii="Symbol" w:eastAsia="Times New Roman" w:hAnsi="Symbol" w:cs="Arial"/>
                <w:color w:val="0409E9"/>
                <w:szCs w:val="30"/>
              </w:rPr>
              <w:t></w:t>
            </w:r>
            <w:r w:rsidRPr="00736052">
              <w:rPr>
                <w:rFonts w:ascii="Tahoma" w:eastAsia="Times New Roman" w:hAnsi="Tahoma" w:cs="Tahoma"/>
                <w:color w:val="0409E9"/>
                <w:szCs w:val="30"/>
                <w:rtl/>
              </w:rPr>
              <w:t xml:space="preserve"> </w:t>
            </w:r>
            <w:r w:rsidRPr="00736052">
              <w:rPr>
                <w:rFonts w:ascii="Tahoma" w:eastAsia="Times New Roman" w:hAnsi="Tahoma" w:cs="Tahoma"/>
                <w:color w:val="0409E9"/>
                <w:sz w:val="30"/>
                <w:szCs w:val="30"/>
                <w:rtl/>
              </w:rPr>
              <w:br/>
            </w:r>
            <w:r w:rsidRPr="00736052">
              <w:rPr>
                <w:rFonts w:ascii="Tahoma" w:eastAsia="Times New Roman" w:hAnsi="Tahoma" w:cs="Tahoma"/>
                <w:color w:val="0000FF"/>
                <w:szCs w:val="30"/>
                <w:rtl/>
              </w:rPr>
              <w:t xml:space="preserve">كف الأيدي , </w:t>
            </w:r>
            <w:r w:rsidRPr="00736052">
              <w:rPr>
                <w:rFonts w:ascii="Tahoma" w:eastAsia="Times New Roman" w:hAnsi="Tahoma" w:cs="Tahoma"/>
                <w:color w:val="0409E9"/>
                <w:sz w:val="30"/>
                <w:szCs w:val="30"/>
                <w:rtl/>
              </w:rPr>
              <w:br/>
            </w:r>
            <w:r w:rsidRPr="00736052">
              <w:rPr>
                <w:rFonts w:ascii="Tahoma" w:eastAsia="Times New Roman" w:hAnsi="Tahoma" w:cs="Tahoma"/>
                <w:color w:val="0409E9"/>
                <w:szCs w:val="30"/>
                <w:rtl/>
              </w:rPr>
              <w:t xml:space="preserve">أي عن إيذاء الناس أو الاعتداء عليهم أو التعرض لهم بسوء , والمؤذي لعباد الله يمقته الله ويمقته الناس وينبذه المجتمع , وهو دليل علي سوء الأخلاق وانحطاط الآداب , وإذا كف الإنسان أذاه عن الناس دل ذلك على نبيل أخلاقه وكريم آدابه وطيب معاملته , وحظي بعظيم موعود الله في ذلك , فكيف إذا سما خلق الإنسان وعظم أدبه ولم يكتف بذلك , حتى أماط الأذى عن سبيل المؤمنين وجادتهم , روى مسلم في صحيحه عن أبي هريرة ـ رضي الله عنه ـ قال : قال رسول الله ـ صلى الله عليه وسلم ـ : </w:t>
            </w:r>
            <w:r w:rsidRPr="00736052">
              <w:rPr>
                <w:rFonts w:ascii="Tahoma" w:eastAsia="Times New Roman" w:hAnsi="Tahoma" w:cs="Tahoma"/>
                <w:color w:val="A52A2A"/>
                <w:szCs w:val="30"/>
                <w:rtl/>
              </w:rPr>
              <w:t xml:space="preserve">« مر رجل بغصن شجرة على ظهر الطريق فقال: والله لأنحيّن هذا عن </w:t>
            </w:r>
            <w:r w:rsidRPr="00736052">
              <w:rPr>
                <w:rFonts w:ascii="Tahoma" w:eastAsia="Times New Roman" w:hAnsi="Tahoma" w:cs="Tahoma"/>
                <w:color w:val="A52A2A"/>
                <w:szCs w:val="30"/>
                <w:rtl/>
              </w:rPr>
              <w:lastRenderedPageBreak/>
              <w:t xml:space="preserve">المسلمين لا يؤذيهم فأدخل الجنة </w:t>
            </w:r>
            <w:r w:rsidRPr="00736052">
              <w:rPr>
                <w:rFonts w:ascii="Tahoma" w:eastAsia="Times New Roman" w:hAnsi="Tahoma" w:cs="Tahoma"/>
                <w:color w:val="0409E9"/>
                <w:szCs w:val="30"/>
                <w:rtl/>
              </w:rPr>
              <w:t xml:space="preserve">» رواه مسلم . </w:t>
            </w:r>
            <w:r w:rsidRPr="00736052">
              <w:rPr>
                <w:rFonts w:ascii="Tahoma" w:eastAsia="Times New Roman" w:hAnsi="Tahoma" w:cs="Tahoma"/>
                <w:color w:val="0409E9"/>
                <w:sz w:val="30"/>
                <w:szCs w:val="30"/>
                <w:rtl/>
              </w:rPr>
              <w:br/>
            </w:r>
            <w:r w:rsidRPr="00736052">
              <w:rPr>
                <w:rFonts w:ascii="Tahoma" w:eastAsia="Times New Roman" w:hAnsi="Tahoma" w:cs="Tahoma"/>
                <w:color w:val="0409E9"/>
                <w:sz w:val="30"/>
                <w:szCs w:val="30"/>
                <w:rtl/>
              </w:rPr>
              <w:br/>
            </w:r>
            <w:r w:rsidRPr="00736052">
              <w:rPr>
                <w:rFonts w:ascii="Tahoma" w:eastAsia="Times New Roman" w:hAnsi="Tahoma" w:cs="Tahoma"/>
                <w:color w:val="008000"/>
                <w:szCs w:val="30"/>
                <w:rtl/>
              </w:rPr>
              <w:t>فهذه أبواب الجنة مشرعة , ومنارتها ظاهرة , وسبيلها ميسرة , فلنغتنم ذلك قبل الفوات ولنستكثر لأنفسنا من الخير قبل الممات .أعاننا الله جميعاً على القيام بذلك, ووفقنا لكل الخير , وصلى الله وسلم على نبينا محمد وعلى آله وأصحابه أجمعين</w:t>
            </w:r>
          </w:p>
        </w:tc>
      </w:tr>
      <w:tr w:rsidR="00736052" w:rsidRPr="00736052">
        <w:trPr>
          <w:tblCellSpacing w:w="7" w:type="dxa"/>
          <w:jc w:val="center"/>
        </w:trPr>
        <w:tc>
          <w:tcPr>
            <w:tcW w:w="0" w:type="auto"/>
            <w:vAlign w:val="center"/>
            <w:hideMark/>
          </w:tcPr>
          <w:p w:rsidR="00736052" w:rsidRPr="00736052" w:rsidRDefault="00736052" w:rsidP="00736052">
            <w:pPr>
              <w:bidi/>
              <w:spacing w:after="0" w:line="240" w:lineRule="auto"/>
              <w:jc w:val="center"/>
              <w:rPr>
                <w:rFonts w:ascii="Times New Roman" w:eastAsia="Times New Roman" w:hAnsi="Times New Roman" w:cs="Arabic Transparent"/>
                <w:color w:val="0409E9"/>
                <w:sz w:val="21"/>
                <w:szCs w:val="21"/>
              </w:rPr>
            </w:pPr>
            <w:hyperlink r:id="rId4" w:history="1">
              <w:r w:rsidRPr="00736052">
                <w:rPr>
                  <w:rFonts w:ascii="Times New Roman" w:eastAsia="Times New Roman" w:hAnsi="Times New Roman" w:cs="Arabic Transparent"/>
                  <w:b/>
                  <w:bCs/>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al-badr.net/web/101069373651.doc" style="width:24pt;height:24pt" o:button="t"/>
                </w:pict>
              </w:r>
            </w:hyperlink>
          </w:p>
        </w:tc>
      </w:tr>
    </w:tbl>
    <w:p w:rsidR="00CE10AA" w:rsidRDefault="00CE10AA"/>
    <w:sectPr w:rsidR="00CE10AA" w:rsidSect="00CE10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052"/>
    <w:rsid w:val="00736052"/>
    <w:rsid w:val="00CE1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1">
    <w:name w:val="postbody1"/>
    <w:basedOn w:val="DefaultParagraphFont"/>
    <w:rsid w:val="007360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badr.net/web/10106937365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2009-03-13T14:59:00Z</dcterms:created>
  <dcterms:modified xsi:type="dcterms:W3CDTF">2009-03-13T14:59:00Z</dcterms:modified>
</cp:coreProperties>
</file>