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98" w:rsidRDefault="00AD7E98" w:rsidP="00AD7E98">
      <w:pPr>
        <w:ind w:firstLine="565"/>
        <w:jc w:val="lowKashida"/>
        <w:rPr>
          <w:rFonts w:cs="Traditional Arabic"/>
          <w:szCs w:val="32"/>
        </w:rPr>
      </w:pPr>
      <w:bookmarkStart w:id="0" w:name="_GoBack"/>
      <w:bookmarkEnd w:id="0"/>
      <w:r>
        <w:rPr>
          <w:rFonts w:cs="Traditional Arabic"/>
          <w:szCs w:val="32"/>
          <w:rtl/>
        </w:rPr>
        <w:t xml:space="preserve">حَدِيْث بقية بن الوليد، عن يونس بن يزيد </w:t>
      </w:r>
      <w:proofErr w:type="spellStart"/>
      <w:r>
        <w:rPr>
          <w:rFonts w:cs="Traditional Arabic"/>
          <w:szCs w:val="32"/>
          <w:rtl/>
        </w:rPr>
        <w:t>الأيلي</w:t>
      </w:r>
      <w:proofErr w:type="spellEnd"/>
      <w:r>
        <w:rPr>
          <w:rFonts w:cs="Traditional Arabic"/>
          <w:szCs w:val="32"/>
          <w:rtl/>
        </w:rPr>
        <w:t xml:space="preserve"> ، عن الزهري، عن سالم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، </w:t>
      </w:r>
      <w:r>
        <w:rPr>
          <w:rFonts w:cs="Traditional Arabic"/>
          <w:szCs w:val="32"/>
          <w:rtl/>
        </w:rPr>
        <w:br/>
      </w:r>
      <w:r>
        <w:rPr>
          <w:rFonts w:cs="Traditional Arabic"/>
          <w:sz w:val="2"/>
          <w:szCs w:val="2"/>
          <w:rtl/>
        </w:rPr>
        <w:br/>
      </w:r>
      <w:r>
        <w:rPr>
          <w:rFonts w:cs="Traditional Arabic"/>
          <w:szCs w:val="32"/>
          <w:rtl/>
        </w:rPr>
        <w:t xml:space="preserve">عن ابن عمر مرفوعاً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2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: </w:t>
      </w:r>
      <w:r>
        <w:rPr>
          <w:rFonts w:cs="Traditional Arabic"/>
          <w:szCs w:val="18"/>
          <w:rtl/>
        </w:rPr>
        <w:t xml:space="preserve">(( </w:t>
      </w:r>
      <w:r>
        <w:rPr>
          <w:rFonts w:cs="Traditional Arabic"/>
          <w:b/>
          <w:bCs/>
          <w:szCs w:val="32"/>
          <w:rtl/>
        </w:rPr>
        <w:t xml:space="preserve">من أدرك ركعة من صلاة الجمعة أو غيرها ، فَقَدْ أدرك الصلاة </w:t>
      </w:r>
      <w:r>
        <w:rPr>
          <w:rFonts w:cs="Traditional Arabic"/>
          <w:szCs w:val="18"/>
          <w:rtl/>
        </w:rPr>
        <w:t xml:space="preserve">))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3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>.</w:t>
      </w:r>
    </w:p>
    <w:p w:rsidR="00AD7E98" w:rsidRDefault="00AD7E98" w:rsidP="00AD7E98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قَالَ أبو بكر بن أبي داود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4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szCs w:val="32"/>
          <w:rtl/>
        </w:rPr>
        <w:t xml:space="preserve"> لَمْ يروه عن يونس إلا بقية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szCs w:val="32"/>
          <w:rtl/>
        </w:rPr>
        <w:t xml:space="preserve">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5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أقول : بقية مدلس ممن اشتهر بتدليس التسوية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6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، وَقَدْ أخطأ في هَذَا الْحَدِيْث من وجهين :</w:t>
      </w:r>
    </w:p>
    <w:p w:rsidR="00AD7E98" w:rsidRDefault="00AD7E98" w:rsidP="00AD7E98">
      <w:pPr>
        <w:jc w:val="lowKashida"/>
        <w:rPr>
          <w:rFonts w:cs="Traditional Arabic"/>
          <w:b/>
          <w:bCs/>
          <w:szCs w:val="32"/>
          <w:rtl/>
        </w:rPr>
      </w:pPr>
      <w:r>
        <w:rPr>
          <w:rFonts w:cs="Traditional Arabic"/>
          <w:b/>
          <w:bCs/>
          <w:szCs w:val="32"/>
          <w:rtl/>
        </w:rPr>
        <w:t>الأول :</w:t>
      </w:r>
    </w:p>
    <w:p w:rsidR="00AD7E98" w:rsidRDefault="00AD7E98" w:rsidP="00AD7E98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إنه جعل الْحَدِيْث من رِوَايَة الزهري ، عن سالم ، عن ابن عمر ، ورواه الجمع الغفير من أصحاب الزهري عَنْهُ ، عن أبي سلمة بن عَبْد الرحمان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7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، عن أبي هُرَيْرَة ، مرفوعاً ، وهم :</w:t>
      </w:r>
    </w:p>
    <w:p w:rsidR="00AD7E98" w:rsidRDefault="00AD7E98" w:rsidP="00AD7E98">
      <w:pPr>
        <w:ind w:firstLine="281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>1. مالك بن أنس ، وَقَدْ رَوَاهُ عَنْهُ :</w:t>
      </w:r>
    </w:p>
    <w:p w:rsidR="00AD7E98" w:rsidRDefault="00AD7E98" w:rsidP="00AD7E98">
      <w:pPr>
        <w:numPr>
          <w:ilvl w:val="0"/>
          <w:numId w:val="1"/>
        </w:numPr>
        <w:tabs>
          <w:tab w:val="clear" w:pos="648"/>
          <w:tab w:val="num" w:pos="848"/>
        </w:tabs>
        <w:ind w:left="848" w:hanging="283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يحيى بن يحيى الليثي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8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1"/>
        </w:numPr>
        <w:tabs>
          <w:tab w:val="clear" w:pos="648"/>
          <w:tab w:val="num" w:pos="848"/>
        </w:tabs>
        <w:ind w:left="848" w:hanging="283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أبو مصعب الزهري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9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1"/>
        </w:numPr>
        <w:tabs>
          <w:tab w:val="clear" w:pos="648"/>
          <w:tab w:val="num" w:pos="848"/>
        </w:tabs>
        <w:ind w:left="848" w:hanging="283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lastRenderedPageBreak/>
        <w:t xml:space="preserve">سويد بن سعيد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0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1"/>
        </w:numPr>
        <w:tabs>
          <w:tab w:val="clear" w:pos="648"/>
          <w:tab w:val="num" w:pos="848"/>
        </w:tabs>
        <w:ind w:left="848" w:hanging="283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عَبْد الله بن مسلمة </w:t>
      </w:r>
      <w:proofErr w:type="spellStart"/>
      <w:r>
        <w:rPr>
          <w:rFonts w:cs="Traditional Arabic"/>
          <w:szCs w:val="32"/>
          <w:rtl/>
        </w:rPr>
        <w:t>القعنبي</w:t>
      </w:r>
      <w:proofErr w:type="spellEnd"/>
      <w:r>
        <w:rPr>
          <w:rFonts w:cs="Traditional Arabic"/>
          <w:szCs w:val="32"/>
          <w:rtl/>
        </w:rPr>
        <w:t xml:space="preserve">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1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1"/>
        </w:numPr>
        <w:tabs>
          <w:tab w:val="clear" w:pos="648"/>
          <w:tab w:val="num" w:pos="848"/>
        </w:tabs>
        <w:ind w:left="848" w:hanging="283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عَبْد الرحمان بن القاسم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2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1"/>
        </w:numPr>
        <w:tabs>
          <w:tab w:val="clear" w:pos="648"/>
          <w:tab w:val="num" w:pos="848"/>
        </w:tabs>
        <w:spacing w:line="264" w:lineRule="auto"/>
        <w:ind w:left="851" w:hanging="284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مُحَمَّد بن الحسن الشيباني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3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1"/>
        </w:numPr>
        <w:tabs>
          <w:tab w:val="clear" w:pos="648"/>
          <w:tab w:val="num" w:pos="848"/>
        </w:tabs>
        <w:spacing w:line="264" w:lineRule="auto"/>
        <w:ind w:left="851" w:hanging="284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يحيى بن يحيى النيسابوري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4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1"/>
        </w:numPr>
        <w:tabs>
          <w:tab w:val="clear" w:pos="648"/>
          <w:tab w:val="num" w:pos="848"/>
        </w:tabs>
        <w:spacing w:line="264" w:lineRule="auto"/>
        <w:ind w:left="851" w:hanging="284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عَبْد الله بن يوسف التنيسي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5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1"/>
        </w:numPr>
        <w:tabs>
          <w:tab w:val="clear" w:pos="648"/>
          <w:tab w:val="num" w:pos="848"/>
        </w:tabs>
        <w:spacing w:line="264" w:lineRule="auto"/>
        <w:ind w:left="851" w:hanging="284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lastRenderedPageBreak/>
        <w:t xml:space="preserve">يحيى بن قزعة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6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1"/>
        </w:numPr>
        <w:tabs>
          <w:tab w:val="clear" w:pos="648"/>
          <w:tab w:val="num" w:pos="848"/>
        </w:tabs>
        <w:spacing w:line="264" w:lineRule="auto"/>
        <w:ind w:left="851" w:hanging="284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قتيبة بن سعيد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7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1"/>
        </w:numPr>
        <w:tabs>
          <w:tab w:val="clear" w:pos="648"/>
          <w:tab w:val="num" w:pos="848"/>
        </w:tabs>
        <w:spacing w:line="264" w:lineRule="auto"/>
        <w:ind w:left="851" w:hanging="284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عَبْد الله بن المبارك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8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1"/>
        </w:numPr>
        <w:tabs>
          <w:tab w:val="clear" w:pos="648"/>
          <w:tab w:val="num" w:pos="848"/>
        </w:tabs>
        <w:spacing w:line="264" w:lineRule="auto"/>
        <w:ind w:left="851" w:hanging="284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عَبْد الله بن وهب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19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2"/>
        </w:numPr>
        <w:tabs>
          <w:tab w:val="num" w:pos="565"/>
        </w:tabs>
        <w:ind w:left="353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الأوزاعي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20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2"/>
        </w:numPr>
        <w:tabs>
          <w:tab w:val="num" w:pos="565"/>
        </w:tabs>
        <w:ind w:left="353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ابن جريج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21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2"/>
        </w:numPr>
        <w:tabs>
          <w:tab w:val="num" w:pos="565"/>
        </w:tabs>
        <w:ind w:left="353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سفيان بن </w:t>
      </w:r>
      <w:proofErr w:type="spellStart"/>
      <w:r>
        <w:rPr>
          <w:rFonts w:cs="Traditional Arabic"/>
          <w:szCs w:val="32"/>
          <w:rtl/>
        </w:rPr>
        <w:t>عيينة</w:t>
      </w:r>
      <w:proofErr w:type="spellEnd"/>
      <w:r>
        <w:rPr>
          <w:rFonts w:cs="Traditional Arabic"/>
          <w:szCs w:val="32"/>
          <w:rtl/>
        </w:rPr>
        <w:t xml:space="preserve">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22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2"/>
        </w:numPr>
        <w:tabs>
          <w:tab w:val="num" w:pos="565"/>
        </w:tabs>
        <w:ind w:left="353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lastRenderedPageBreak/>
        <w:t xml:space="preserve">شعيب بن أبي حمزة </w:t>
      </w:r>
      <w:r>
        <w:rPr>
          <w:rFonts w:cs="Traditional Arabic"/>
          <w:szCs w:val="32"/>
          <w:vertAlign w:val="superscript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23"/>
      </w:r>
      <w:r>
        <w:rPr>
          <w:rFonts w:cs="Traditional Arabic"/>
          <w:szCs w:val="32"/>
          <w:vertAlign w:val="superscript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2"/>
        </w:numPr>
        <w:tabs>
          <w:tab w:val="num" w:pos="565"/>
        </w:tabs>
        <w:ind w:left="353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عَبْد الرحمان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24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بن إسحاق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25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2"/>
        </w:numPr>
        <w:tabs>
          <w:tab w:val="num" w:pos="565"/>
        </w:tabs>
        <w:ind w:left="353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عَبْد الوهاب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26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بن أبي بكر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27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2"/>
        </w:numPr>
        <w:tabs>
          <w:tab w:val="num" w:pos="565"/>
        </w:tabs>
        <w:ind w:left="353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عبيد الله بن عمر العمري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28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2"/>
        </w:numPr>
        <w:tabs>
          <w:tab w:val="num" w:pos="565"/>
        </w:tabs>
        <w:ind w:left="353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قرة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29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بن عَبْد الرحمان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30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2"/>
        </w:numPr>
        <w:tabs>
          <w:tab w:val="num" w:pos="565"/>
        </w:tabs>
        <w:ind w:left="353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معمر بن راشد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31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numPr>
          <w:ilvl w:val="0"/>
          <w:numId w:val="2"/>
        </w:numPr>
        <w:tabs>
          <w:tab w:val="num" w:pos="565"/>
        </w:tabs>
        <w:ind w:left="353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يزيد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32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بن الهاد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33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lastRenderedPageBreak/>
        <w:t xml:space="preserve">فهؤلاء أحد عشر نفساً من أصحاب الزهري رووه عَنْهُ ، عَلَى خلاف رِوَايَة بقية ابن الوليد ، عن يونس بن يزيد ، وكثرة الرُّوَاة من القرائن الَّتِيْ ترجح بِهَا الروايات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34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ثُمَّ إنّ بقية خالف الرُّوَاة عن يونس بن يزيد ، فَقَدْ رَوَاهُ عَبْد الله بن المبارك ، عن يونس بن يزيد ، عن الزهري ، عن أبي سلمة ، عن أبي هُرَيْرَة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35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، بِهِ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36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وتابع ابن المبارك عَلَى هَذِهِ الرِّوَايَة ابن وهب ، عن يونس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37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spacing w:line="264" w:lineRule="auto"/>
        <w:ind w:firstLine="567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ورواه مُسْلِم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38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عن أبي كريب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39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، عن ابن المبارك ، عن معمر والأوزاعي ومالك ويونس ؛ أربعتهم مقرونين ، عن الزهري بنحو رِوَايَة الجمع . وتابع أبا كريب عَلَى جمع هؤلاء الأربعة : العباس بن الوليد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40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النرسي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41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، وخالد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42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بن مرداس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43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ورواه ابن ثوبان </w:t>
      </w:r>
      <w:r>
        <w:rPr>
          <w:rFonts w:cs="Traditional Arabic"/>
          <w:szCs w:val="32"/>
          <w:vertAlign w:val="superscript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44"/>
      </w:r>
      <w:r>
        <w:rPr>
          <w:rFonts w:cs="Traditional Arabic"/>
          <w:szCs w:val="32"/>
          <w:vertAlign w:val="superscript"/>
          <w:rtl/>
        </w:rPr>
        <w:t>)</w:t>
      </w:r>
      <w:r>
        <w:rPr>
          <w:rFonts w:cs="Traditional Arabic"/>
          <w:szCs w:val="32"/>
          <w:rtl/>
        </w:rPr>
        <w:t xml:space="preserve">، عن الزهري ومكحول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45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مقرونين ، عن أبي سلمة ، عن أبي هُرَيْرَة ، بِهِ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46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 كرواية الأكثرين .</w:t>
      </w:r>
    </w:p>
    <w:p w:rsidR="00AD7E98" w:rsidRDefault="00AD7E98" w:rsidP="00AD7E98">
      <w:pPr>
        <w:ind w:firstLine="565"/>
        <w:jc w:val="lowKashida"/>
        <w:rPr>
          <w:rFonts w:cs="Traditional Arabic"/>
          <w:szCs w:val="10"/>
          <w:rtl/>
        </w:rPr>
      </w:pPr>
    </w:p>
    <w:p w:rsidR="00AD7E98" w:rsidRDefault="00AD7E98" w:rsidP="00AD7E98">
      <w:pPr>
        <w:jc w:val="lowKashida"/>
        <w:rPr>
          <w:rFonts w:cs="Traditional Arabic"/>
          <w:b/>
          <w:bCs/>
          <w:szCs w:val="32"/>
          <w:rtl/>
        </w:rPr>
      </w:pPr>
      <w:r>
        <w:rPr>
          <w:rFonts w:cs="Traditional Arabic"/>
          <w:b/>
          <w:bCs/>
          <w:szCs w:val="32"/>
          <w:rtl/>
        </w:rPr>
        <w:t>الثاني :</w:t>
      </w:r>
    </w:p>
    <w:p w:rsidR="00AD7E98" w:rsidRDefault="00AD7E98" w:rsidP="00AD7E98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أنه أخطأ في متن الْحَدِيْث فرواه بلفظ 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szCs w:val="32"/>
          <w:rtl/>
        </w:rPr>
        <w:t xml:space="preserve"> </w:t>
      </w:r>
      <w:r>
        <w:rPr>
          <w:rFonts w:cs="Traditional Arabic"/>
          <w:b/>
          <w:bCs/>
          <w:szCs w:val="32"/>
          <w:rtl/>
        </w:rPr>
        <w:t>من أدرك ركعة من صلاة الجمعة أو غيرها ، فَقَدْ أدرك الصلاة</w:t>
      </w:r>
      <w:r>
        <w:rPr>
          <w:rFonts w:cs="Traditional Arabic"/>
          <w:szCs w:val="32"/>
          <w:rtl/>
        </w:rPr>
        <w:t xml:space="preserve">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ولفظ الْحَدِيْث في رِوَايَة الجمع: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szCs w:val="32"/>
          <w:rtl/>
        </w:rPr>
        <w:t xml:space="preserve"> </w:t>
      </w:r>
      <w:r>
        <w:rPr>
          <w:rFonts w:cs="Traditional Arabic"/>
          <w:b/>
          <w:bCs/>
          <w:szCs w:val="32"/>
          <w:rtl/>
        </w:rPr>
        <w:t>من أدرك ركعة من الصلاة فَقَدْ أدرك الصَّلاَة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szCs w:val="32"/>
          <w:rtl/>
        </w:rPr>
        <w:t xml:space="preserve"> أو نحوه لا ذكر في شيء من ألفاظه للجمعة ، فتبين أنها من وهم بقية ، يؤيده :</w:t>
      </w:r>
    </w:p>
    <w:p w:rsidR="00AD7E98" w:rsidRDefault="00AD7E98" w:rsidP="00AD7E98">
      <w:pPr>
        <w:numPr>
          <w:ilvl w:val="0"/>
          <w:numId w:val="3"/>
        </w:numPr>
        <w:tabs>
          <w:tab w:val="num" w:pos="281"/>
        </w:tabs>
        <w:ind w:left="281" w:hanging="283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كَانَ مذهب الزهري حمل هَذَا الْحَدِيْث المطلق عَلَى صلاة الجمعة ، فيرى أنّ من أدرك من الجمعة ركعة فَقَدْ أدركها ، ورواه عَنْهُ البخاري في القراءة خلف الإمام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47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بلفظ 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b/>
          <w:bCs/>
          <w:szCs w:val="32"/>
          <w:rtl/>
        </w:rPr>
        <w:t>ونرى لما بلغنا عن رَسُوْل الله</w:t>
      </w:r>
      <w:r>
        <w:rPr>
          <w:rFonts w:ascii="AGA Arabesque" w:hAnsi="AGA Arabesque" w:cs="Traditional Arabic"/>
          <w:sz w:val="36"/>
          <w:szCs w:val="36"/>
        </w:rPr>
        <w:sym w:font="AGA Arabesque" w:char="F072"/>
      </w:r>
      <w:r>
        <w:rPr>
          <w:rFonts w:cs="Traditional Arabic"/>
          <w:b/>
          <w:bCs/>
          <w:szCs w:val="32"/>
          <w:rtl/>
        </w:rPr>
        <w:t xml:space="preserve"> أنه من أدرك من الجمعة ركعة واحدة فَقَدْ أدرك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szCs w:val="32"/>
          <w:rtl/>
        </w:rPr>
        <w:t>.</w:t>
      </w:r>
    </w:p>
    <w:p w:rsidR="00AD7E98" w:rsidRDefault="00AD7E98" w:rsidP="00AD7E98">
      <w:pPr>
        <w:numPr>
          <w:ilvl w:val="0"/>
          <w:numId w:val="3"/>
        </w:numPr>
        <w:tabs>
          <w:tab w:val="num" w:pos="281"/>
        </w:tabs>
        <w:ind w:left="281" w:hanging="283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ومما يدل عَلَى أنّ لا ذكر للفظ الجمعة في حَدِيْث الزهري هَذَا ، أن البيهقي بَعْدَ أن رَوَى الْحَدِيْث من طريق معمر عن الزهري ، نقل قَوْل الزهري عقبه 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szCs w:val="32"/>
          <w:rtl/>
        </w:rPr>
        <w:t xml:space="preserve"> والجمعة من الصلاة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szCs w:val="32"/>
          <w:rtl/>
        </w:rPr>
        <w:t xml:space="preserve"> . وعقَّب عَلَيْهِ فَقَالَ 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szCs w:val="32"/>
          <w:rtl/>
        </w:rPr>
        <w:t xml:space="preserve"> هَذَا هُوَ الصَّحِيْح ، وَهُوَ رِوَايَة الجماعة عن الزهري، وفي رِوَايَة معمر دلالة عَلَى أنّ لفظ الْحَدِيْث في الصلاة مطلق ، وأنها بعمومها تتناول الجمعة كَمَا تتناول غيرها من الصلوات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szCs w:val="32"/>
          <w:rtl/>
        </w:rPr>
        <w:t xml:space="preserve">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48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ومن هَذَا يتبين وهم بقية إسناداً ومتناً ، وَقَدْ نص عَلَى هَذَا الإمام أبو حاتم الرازي ، إِذْ سأله ابنه فَقَالَ 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szCs w:val="32"/>
          <w:rtl/>
        </w:rPr>
        <w:t xml:space="preserve"> سألت أبي عن حَدِيْث رَوَاهُ بقية ، عن يونس بن يزيد ، عن الزهري، عن سالم ، عن ابن عمر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49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، عن النَّبِيّ </w:t>
      </w:r>
      <w:r>
        <w:rPr>
          <w:rFonts w:ascii="AGA Arabesque" w:hAnsi="AGA Arabesque" w:cs="Traditional Arabic"/>
          <w:sz w:val="36"/>
          <w:szCs w:val="36"/>
        </w:rPr>
        <w:sym w:font="AGA Arabesque" w:char="F072"/>
      </w:r>
      <w:r>
        <w:rPr>
          <w:rFonts w:cs="Traditional Arabic"/>
          <w:szCs w:val="32"/>
          <w:rtl/>
        </w:rPr>
        <w:t xml:space="preserve"> قَالَ : </w:t>
      </w:r>
      <w:r>
        <w:rPr>
          <w:rFonts w:cs="Traditional Arabic"/>
          <w:sz w:val="6"/>
          <w:szCs w:val="18"/>
          <w:rtl/>
        </w:rPr>
        <w:t>((</w:t>
      </w:r>
      <w:r>
        <w:rPr>
          <w:rFonts w:cs="Traditional Arabic"/>
          <w:szCs w:val="32"/>
          <w:rtl/>
        </w:rPr>
        <w:t xml:space="preserve"> </w:t>
      </w:r>
      <w:r>
        <w:rPr>
          <w:rFonts w:cs="Traditional Arabic"/>
          <w:b/>
          <w:bCs/>
          <w:szCs w:val="32"/>
          <w:rtl/>
        </w:rPr>
        <w:t>من أدرك ركعة من الجمعة وغيرها فَقَدْ أدرك الصلاة . فسمعت أبي يقول : هَذَا خطأ إنما هُوَ الزهري ، عن أبي سلمة، عن أبي هُرَيْرَة ، عن النَّبِيّ</w:t>
      </w:r>
      <w:r>
        <w:rPr>
          <w:rFonts w:cs="Traditional Arabic"/>
          <w:szCs w:val="32"/>
          <w:rtl/>
        </w:rPr>
        <w:t xml:space="preserve"> </w:t>
      </w:r>
      <w:r>
        <w:rPr>
          <w:rFonts w:ascii="AGA Arabesque" w:hAnsi="AGA Arabesque" w:cs="Traditional Arabic"/>
          <w:sz w:val="36"/>
          <w:szCs w:val="36"/>
        </w:rPr>
        <w:sym w:font="AGA Arabesque" w:char="F072"/>
      </w:r>
      <w:r>
        <w:rPr>
          <w:rFonts w:cs="Traditional Arabic"/>
          <w:szCs w:val="32"/>
          <w:rtl/>
        </w:rPr>
        <w:t xml:space="preserve">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szCs w:val="32"/>
          <w:rtl/>
        </w:rPr>
        <w:t xml:space="preserve">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50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 xml:space="preserve">وَقَالَ الحافظ ابن حجر 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szCs w:val="32"/>
          <w:rtl/>
        </w:rPr>
        <w:t xml:space="preserve"> إن سَلِمَ من وهم بقية ، ففيه تدليسه التسوية ؛ لأنه </w:t>
      </w:r>
      <w:proofErr w:type="spellStart"/>
      <w:r>
        <w:rPr>
          <w:rFonts w:cs="Traditional Arabic"/>
          <w:szCs w:val="32"/>
          <w:rtl/>
        </w:rPr>
        <w:t>عنعن</w:t>
      </w:r>
      <w:proofErr w:type="spellEnd"/>
      <w:r>
        <w:rPr>
          <w:rFonts w:cs="Traditional Arabic"/>
          <w:szCs w:val="32"/>
          <w:rtl/>
        </w:rPr>
        <w:t xml:space="preserve"> لشيخه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szCs w:val="32"/>
          <w:rtl/>
        </w:rPr>
        <w:t xml:space="preserve">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51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lastRenderedPageBreak/>
        <w:t xml:space="preserve">وَقَالَ ابن أبي حاتم أَيْضاً 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szCs w:val="32"/>
          <w:rtl/>
        </w:rPr>
        <w:t xml:space="preserve"> سألت أبي عن حَدِيْث رَوَاهُ بقية ، عن يونس ، عن الزهري ، عن سالم ، عن ابن عمر ، عن النَّبِيّ </w:t>
      </w:r>
      <w:r>
        <w:rPr>
          <w:rFonts w:ascii="AGA Arabesque" w:hAnsi="AGA Arabesque" w:cs="Traditional Arabic"/>
          <w:sz w:val="36"/>
          <w:szCs w:val="36"/>
        </w:rPr>
        <w:sym w:font="AGA Arabesque" w:char="F072"/>
      </w:r>
      <w:r>
        <w:rPr>
          <w:rFonts w:cs="Traditional Arabic"/>
          <w:szCs w:val="32"/>
          <w:rtl/>
        </w:rPr>
        <w:t xml:space="preserve"> قَالَ 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szCs w:val="32"/>
          <w:rtl/>
        </w:rPr>
        <w:t xml:space="preserve"> </w:t>
      </w:r>
      <w:r>
        <w:rPr>
          <w:rFonts w:cs="Traditional Arabic"/>
          <w:b/>
          <w:bCs/>
          <w:szCs w:val="32"/>
          <w:rtl/>
        </w:rPr>
        <w:t xml:space="preserve">من أدرك ركعة من </w:t>
      </w:r>
      <w:r>
        <w:rPr>
          <w:rFonts w:cs="Traditional Arabic"/>
          <w:b/>
          <w:bCs/>
          <w:szCs w:val="32"/>
          <w:rtl/>
        </w:rPr>
        <w:br/>
        <w:t>صلاة الجمعة وغيرها فَقَدْ أدرك</w:t>
      </w:r>
      <w:r>
        <w:rPr>
          <w:rFonts w:cs="Traditional Arabic"/>
          <w:szCs w:val="32"/>
          <w:rtl/>
        </w:rPr>
        <w:t xml:space="preserve">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szCs w:val="32"/>
          <w:rtl/>
        </w:rPr>
        <w:t xml:space="preserve">. قَالَ أبي : هَذَا خطأ الْمَتْن والإسناد إنما هُوَ : الزهري، عن أبي سلمة، عن أبي هُرَيْرَة، عن النَّبِيّ </w:t>
      </w:r>
      <w:r>
        <w:rPr>
          <w:rFonts w:ascii="AGA Arabesque" w:hAnsi="AGA Arabesque" w:cs="Traditional Arabic"/>
          <w:sz w:val="36"/>
          <w:szCs w:val="36"/>
        </w:rPr>
        <w:sym w:font="AGA Arabesque" w:char="F072"/>
      </w:r>
      <w:r>
        <w:rPr>
          <w:rFonts w:cs="Traditional Arabic"/>
          <w:szCs w:val="32"/>
          <w:rtl/>
        </w:rPr>
        <w:t xml:space="preserve">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szCs w:val="32"/>
          <w:rtl/>
        </w:rPr>
        <w:t xml:space="preserve"> </w:t>
      </w:r>
      <w:r>
        <w:rPr>
          <w:rFonts w:cs="Traditional Arabic"/>
          <w:b/>
          <w:bCs/>
          <w:szCs w:val="32"/>
          <w:rtl/>
        </w:rPr>
        <w:t xml:space="preserve">من أدرك من صلاةٍ ركعة فَقَدْ أدركها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szCs w:val="32"/>
          <w:rtl/>
        </w:rPr>
        <w:t xml:space="preserve">، وأما قوله 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szCs w:val="32"/>
          <w:rtl/>
        </w:rPr>
        <w:t xml:space="preserve"> </w:t>
      </w:r>
      <w:r>
        <w:rPr>
          <w:rFonts w:cs="Traditional Arabic"/>
          <w:b/>
          <w:bCs/>
          <w:szCs w:val="32"/>
          <w:rtl/>
        </w:rPr>
        <w:t>من صلاة الجمعة</w:t>
      </w:r>
      <w:r>
        <w:rPr>
          <w:rFonts w:cs="Traditional Arabic"/>
          <w:szCs w:val="32"/>
          <w:rtl/>
        </w:rPr>
        <w:t xml:space="preserve">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szCs w:val="32"/>
          <w:rtl/>
        </w:rPr>
        <w:t xml:space="preserve"> فليس هَذَا في الْحَدِيْث ، فوهم في </w:t>
      </w:r>
      <w:r>
        <w:rPr>
          <w:rFonts w:cs="Traditional Arabic"/>
          <w:szCs w:val="32"/>
          <w:rtl/>
        </w:rPr>
        <w:br/>
        <w:t xml:space="preserve">كليهما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szCs w:val="32"/>
          <w:rtl/>
        </w:rPr>
        <w:t xml:space="preserve">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52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</w:t>
      </w:r>
    </w:p>
    <w:p w:rsidR="00AD7E98" w:rsidRDefault="00AD7E98" w:rsidP="00AD7E98">
      <w:pPr>
        <w:ind w:firstLine="565"/>
        <w:jc w:val="lowKashida"/>
        <w:rPr>
          <w:rFonts w:cs="Traditional Arabic"/>
          <w:szCs w:val="10"/>
          <w:rtl/>
        </w:rPr>
      </w:pPr>
    </w:p>
    <w:p w:rsidR="00AD7E98" w:rsidRDefault="00AD7E98" w:rsidP="00AD7E98">
      <w:pPr>
        <w:jc w:val="center"/>
        <w:rPr>
          <w:rFonts w:cs="Traditional Arabic"/>
          <w:b/>
          <w:bCs/>
          <w:szCs w:val="32"/>
          <w:rtl/>
        </w:rPr>
      </w:pPr>
      <w:r>
        <w:rPr>
          <w:rFonts w:cs="Traditional Arabic"/>
          <w:b/>
          <w:bCs/>
          <w:szCs w:val="32"/>
          <w:rtl/>
        </w:rPr>
        <w:t>أثر هَذَا الْحَدِيْث في اختلاف الفقهاء ( المقدار الَّذِيْ تدرك بِهِ صلاة الجمعة ) :</w:t>
      </w:r>
    </w:p>
    <w:p w:rsidR="00AD7E98" w:rsidRDefault="00AD7E98" w:rsidP="00AD7E98">
      <w:pPr>
        <w:ind w:firstLine="565"/>
        <w:jc w:val="lowKashida"/>
        <w:rPr>
          <w:rFonts w:cs="Traditional Arabic"/>
          <w:szCs w:val="32"/>
          <w:rtl/>
        </w:rPr>
      </w:pPr>
      <w:r>
        <w:rPr>
          <w:rFonts w:cs="Traditional Arabic"/>
          <w:szCs w:val="32"/>
          <w:rtl/>
        </w:rPr>
        <w:t>اختلف الفقهاء في حكم من سبق في صلاة الجمعة عَلَى ثلاثة مذاهب :</w:t>
      </w:r>
    </w:p>
    <w:p w:rsidR="00AD7E98" w:rsidRDefault="00AD7E98" w:rsidP="00AD7E98">
      <w:pPr>
        <w:spacing w:line="228" w:lineRule="auto"/>
        <w:ind w:left="706" w:hanging="706"/>
        <w:jc w:val="lowKashida"/>
        <w:rPr>
          <w:rFonts w:cs="Traditional Arabic"/>
          <w:szCs w:val="32"/>
          <w:rtl/>
        </w:rPr>
      </w:pPr>
      <w:proofErr w:type="spellStart"/>
      <w:r>
        <w:rPr>
          <w:rFonts w:cs="Traditional Arabic"/>
          <w:b/>
          <w:bCs/>
          <w:szCs w:val="32"/>
          <w:rtl/>
        </w:rPr>
        <w:t>الأول:</w:t>
      </w:r>
      <w:r>
        <w:rPr>
          <w:rFonts w:cs="Traditional Arabic"/>
          <w:szCs w:val="32"/>
          <w:rtl/>
        </w:rPr>
        <w:t>لا</w:t>
      </w:r>
      <w:proofErr w:type="spellEnd"/>
      <w:r>
        <w:rPr>
          <w:rFonts w:cs="Traditional Arabic"/>
          <w:szCs w:val="32"/>
          <w:rtl/>
        </w:rPr>
        <w:t xml:space="preserve"> تصح الجمعة لِمَنْ لَمْ يدرك شيئاً من خطبة </w:t>
      </w:r>
      <w:proofErr w:type="spellStart"/>
      <w:r>
        <w:rPr>
          <w:rFonts w:cs="Traditional Arabic"/>
          <w:szCs w:val="32"/>
          <w:rtl/>
        </w:rPr>
        <w:t>الإمام.وبه</w:t>
      </w:r>
      <w:proofErr w:type="spellEnd"/>
      <w:r>
        <w:rPr>
          <w:rFonts w:cs="Traditional Arabic"/>
          <w:szCs w:val="32"/>
          <w:rtl/>
        </w:rPr>
        <w:t xml:space="preserve"> قَالَ </w:t>
      </w:r>
      <w:proofErr w:type="spellStart"/>
      <w:r>
        <w:rPr>
          <w:rFonts w:cs="Traditional Arabic"/>
          <w:szCs w:val="32"/>
          <w:rtl/>
        </w:rPr>
        <w:t>الهادوية</w:t>
      </w:r>
      <w:proofErr w:type="spellEnd"/>
      <w:r>
        <w:rPr>
          <w:rFonts w:cs="Traditional Arabic"/>
          <w:szCs w:val="32"/>
          <w:rtl/>
        </w:rPr>
        <w:t xml:space="preserve"> من الزيدية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53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. </w:t>
      </w:r>
      <w:r>
        <w:rPr>
          <w:rFonts w:cs="Traditional Arabic"/>
          <w:szCs w:val="32"/>
          <w:rtl/>
        </w:rPr>
        <w:br/>
      </w:r>
      <w:r>
        <w:rPr>
          <w:rFonts w:cs="Traditional Arabic"/>
          <w:sz w:val="2"/>
          <w:szCs w:val="2"/>
          <w:rtl/>
        </w:rPr>
        <w:br/>
      </w:r>
      <w:r>
        <w:rPr>
          <w:rFonts w:cs="Traditional Arabic"/>
          <w:szCs w:val="32"/>
          <w:rtl/>
        </w:rPr>
        <w:t xml:space="preserve">وروي عن عمر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54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بن الخطاب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55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، ومجاهد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56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، وعطاء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57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>، وطاووس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58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، ومكحول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59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 وحجتهم : أن الإجماع منعقد عَلَى أن الإمام لَوْ لَمْ يخطب بالناس لَمْ يُصلوا إلا أربعاً ، فدل ذَلِكَ عَلَى أن الخطبة جزء من الصلاة </w:t>
      </w:r>
      <w:r>
        <w:rPr>
          <w:rStyle w:val="a4"/>
          <w:rFonts w:cs="Traditional Arabic"/>
          <w:szCs w:val="32"/>
          <w:rtl/>
        </w:rPr>
        <w:t>(</w:t>
      </w:r>
      <w:r>
        <w:rPr>
          <w:rStyle w:val="a4"/>
          <w:rFonts w:cs="Traditional Arabic"/>
          <w:szCs w:val="32"/>
          <w:rtl/>
        </w:rPr>
        <w:footnoteReference w:id="60"/>
      </w:r>
      <w:r>
        <w:rPr>
          <w:rStyle w:val="a4"/>
          <w:rFonts w:cs="Traditional Arabic"/>
          <w:szCs w:val="32"/>
          <w:rtl/>
        </w:rPr>
        <w:t>)</w:t>
      </w:r>
      <w:r>
        <w:rPr>
          <w:rFonts w:cs="Traditional Arabic"/>
          <w:szCs w:val="32"/>
          <w:rtl/>
        </w:rPr>
        <w:t xml:space="preserve"> . وهذا الرأي مخالف لصريح السنة كَمَا يأتي .</w:t>
      </w:r>
    </w:p>
    <w:p w:rsidR="00AD7E98" w:rsidRDefault="00AD7E98" w:rsidP="00AD7E98">
      <w:pPr>
        <w:spacing w:line="228" w:lineRule="auto"/>
        <w:ind w:left="709" w:hanging="709"/>
        <w:jc w:val="lowKashida"/>
        <w:rPr>
          <w:rFonts w:cs="Traditional Arabic"/>
          <w:rtl/>
        </w:rPr>
      </w:pPr>
      <w:r>
        <w:rPr>
          <w:rFonts w:cs="Traditional Arabic"/>
          <w:b/>
          <w:bCs/>
          <w:szCs w:val="32"/>
          <w:rtl/>
        </w:rPr>
        <w:t>الثاني :</w:t>
      </w:r>
      <w:r>
        <w:rPr>
          <w:rFonts w:cs="Traditional Arabic"/>
          <w:rtl/>
        </w:rPr>
        <w:t xml:space="preserve"> من أدرك الإمام يوم الجمعة في أي جزء من صلاته صلى مَعَهُ ما أدرك وأكمل الجمعة فإنه أدركها ، حَتَّى وإن أدركه في التشهد أَوْ سجود السهو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61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. وإليه ذهب أبو حَنِيْفَة  وأبو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62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يوسف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63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</w:t>
      </w:r>
      <w:r>
        <w:rPr>
          <w:rFonts w:cs="Traditional Arabic"/>
          <w:rtl/>
        </w:rPr>
        <w:lastRenderedPageBreak/>
        <w:t xml:space="preserve">القاضي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64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. واستدلوا : بأن صلاة الجمعة ركعتان بجماعة ، ومن أدرك الإمام قَبْلَ سلامه فَقَدْ أدرك الجماعة ، غاية ما هناك أنه مسبوق ، والمسبوق يصلي مع الإمام ما أدرك ثُمَّ يتم ما فاته ، وما فاته هنا ركعتان لا أربع ، فلا يجب عَلَيْهِ أن يصلي أكثر مِمَّا أحرم ناوياً صلاته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65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.</w:t>
      </w:r>
    </w:p>
    <w:p w:rsidR="00AD7E98" w:rsidRDefault="00AD7E98" w:rsidP="00AD7E98">
      <w:pPr>
        <w:spacing w:line="216" w:lineRule="auto"/>
        <w:ind w:left="709" w:hanging="709"/>
        <w:jc w:val="lowKashida"/>
        <w:rPr>
          <w:rFonts w:cs="Traditional Arabic"/>
          <w:sz w:val="36"/>
          <w:szCs w:val="32"/>
          <w:rtl/>
        </w:rPr>
      </w:pPr>
      <w:r>
        <w:rPr>
          <w:rFonts w:cs="Traditional Arabic"/>
          <w:b/>
          <w:bCs/>
          <w:szCs w:val="32"/>
          <w:rtl/>
        </w:rPr>
        <w:t>الثالث :</w:t>
      </w:r>
      <w:r>
        <w:rPr>
          <w:rFonts w:cs="Traditional Arabic"/>
          <w:rtl/>
        </w:rPr>
        <w:t xml:space="preserve"> ذهب أكثر أهل العلم وجمهور الفقهاء إلى أن من أدرك الركعة الثانية مع </w:t>
      </w:r>
      <w:r>
        <w:rPr>
          <w:rFonts w:cs="Traditional Arabic"/>
          <w:rtl/>
        </w:rPr>
        <w:br/>
        <w:t xml:space="preserve">الإمام فَقَدْ أدرك الجمعة، وعليه أن يأتي بركعة أخرى بَعْدَ فراغ الإمام ، فإن لَمْ </w:t>
      </w:r>
      <w:r>
        <w:rPr>
          <w:rFonts w:cs="Traditional Arabic"/>
          <w:rtl/>
        </w:rPr>
        <w:br/>
        <w:t xml:space="preserve">يدرك مِنْهَا ركعة، وذلك بأن أدرك الإمام بَعْدَ أن رفع رأسه من ركوع الركعة </w:t>
      </w:r>
      <w:r>
        <w:rPr>
          <w:rFonts w:cs="Traditional Arabic"/>
          <w:rtl/>
        </w:rPr>
        <w:br/>
        <w:t xml:space="preserve">الثانية ، فإنه يأتي بَعْدَ فراغ الإمام بأربع ركعات ظهراً ؛ لأنَّهُ لَمْ يدرك الجمعة </w:t>
      </w:r>
      <w:r>
        <w:rPr>
          <w:rFonts w:cs="Traditional Arabic"/>
          <w:rtl/>
        </w:rPr>
        <w:br/>
        <w:t xml:space="preserve">أصلاً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66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. وهذا القَوْل مروي عن : ابن مسعود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67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، وابن عمر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68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، </w:t>
      </w:r>
      <w:r>
        <w:rPr>
          <w:rFonts w:cs="Traditional Arabic"/>
          <w:rtl/>
        </w:rPr>
        <w:br/>
        <w:t>وأنس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69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>، وسعيد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70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بن المسيب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71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>، والأسود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72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بن يزيد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73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>، والحسن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74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البصري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75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>، وعروة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76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</w:t>
      </w:r>
      <w:r>
        <w:rPr>
          <w:rFonts w:cs="Traditional Arabic"/>
          <w:rtl/>
        </w:rPr>
        <w:lastRenderedPageBreak/>
        <w:t>، والنخعي– في إحدى الروايتين عَنْهُ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77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 – ، والزهري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78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، ومالك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79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، والأوزاعي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80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، والثوري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81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، وإسحاق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82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، وأبي ثور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83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، وأحمد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84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، وزفر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85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بن الهذيل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86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، ومحمد بن الحسن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87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. قَالَ أحمد 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rtl/>
        </w:rPr>
        <w:t xml:space="preserve"> إذا فاته الركوع صلى أربعاً ، وإذا ترك ركعة صلى إِلَيْهَا أخرى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rtl/>
        </w:rPr>
        <w:t xml:space="preserve"> </w:t>
      </w: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erence w:id="88"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. واستدلوا عَلَى هَذَا بما ورد في بعض طرق هَذَا الْحَدِيْث 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rtl/>
        </w:rPr>
        <w:t xml:space="preserve"> من صلاة الجمعة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rtl/>
        </w:rPr>
        <w:t xml:space="preserve"> ، وَقَدْ تبين عدم صحة هَذِهِ الزيادة فِيْمَا مضى ، عَلَى أن لَهُمْ أدلة تفصيلية أخرى سوى هَذَا ترجّح ما ذهبوا إِلَيْهِ .</w:t>
      </w:r>
    </w:p>
    <w:p w:rsidR="00AD7E98" w:rsidRDefault="00AD7E98" w:rsidP="00AD7E98"/>
    <w:p w:rsidR="00AD7E98" w:rsidRDefault="00AD7E98" w:rsidP="00AD7E98">
      <w:pPr>
        <w:rPr>
          <w:rtl/>
        </w:rPr>
      </w:pPr>
    </w:p>
    <w:p w:rsidR="00AD7E98" w:rsidRDefault="00AD7E98" w:rsidP="00AD7E98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>الدكتور ماهر ياسين الفحل</w:t>
      </w:r>
    </w:p>
    <w:p w:rsidR="00AD7E98" w:rsidRDefault="00AD7E98" w:rsidP="00AD7E98"/>
    <w:p w:rsidR="00AF2BF1" w:rsidRDefault="008F0BA4"/>
    <w:sectPr w:rsidR="00AF2BF1" w:rsidSect="008908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A4" w:rsidRDefault="008F0BA4" w:rsidP="00AD7E98">
      <w:r>
        <w:separator/>
      </w:r>
    </w:p>
  </w:endnote>
  <w:endnote w:type="continuationSeparator" w:id="0">
    <w:p w:rsidR="008F0BA4" w:rsidRDefault="008F0BA4" w:rsidP="00AD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A4" w:rsidRDefault="008F0BA4" w:rsidP="00AD7E98">
      <w:r>
        <w:separator/>
      </w:r>
    </w:p>
  </w:footnote>
  <w:footnote w:type="continuationSeparator" w:id="0">
    <w:p w:rsidR="008F0BA4" w:rsidRDefault="008F0BA4" w:rsidP="00AD7E98">
      <w:r>
        <w:continuationSeparator/>
      </w:r>
    </w:p>
  </w:footnote>
  <w:footnote w:id="1">
    <w:p w:rsidR="00AD7E98" w:rsidRDefault="00AD7E98" w:rsidP="00AD7E98">
      <w:pPr>
        <w:pStyle w:val="a3"/>
        <w:spacing w:line="204" w:lineRule="auto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سالم بن عَبْد الله بن عمر بن الخطاب القرشي العدوي ، أبو عمر أَوْ عَبْد الله المدني ، أحد الفقهاء السبعة ، وَكَانَ ثبتاً ، عابداً ، فاضلاً ، كَانَ يُشَبَّه بأبيه في الهدي والسمت ، مات سنة ( 106 ه</w:t>
      </w:r>
      <w:r>
        <w:rPr>
          <w:rFonts w:cs="Traditional Arabic"/>
        </w:rPr>
        <w:t>‍</w:t>
      </w:r>
      <w:r>
        <w:rPr>
          <w:rFonts w:cs="Traditional Arabic"/>
          <w:rtl/>
        </w:rPr>
        <w:t>) . تهذيب الكمال 3/95 ( 2133 )، وسير أعلام النبلاء 4/457 ، والكاشف 1/422 ( 1773 ) .</w:t>
      </w:r>
    </w:p>
  </w:footnote>
  <w:footnote w:id="2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المرفوع : هُوَ ما أضيف إلى النَّبِيّ </w:t>
      </w:r>
      <w:r>
        <w:rPr>
          <w:rFonts w:ascii="AGA Arabesque" w:hAnsi="AGA Arabesque" w:cs="Traditional Arabic"/>
          <w:sz w:val="28"/>
          <w:szCs w:val="28"/>
        </w:rPr>
        <w:sym w:font="AGA Arabesque" w:char="F072"/>
      </w:r>
      <w:r>
        <w:rPr>
          <w:rFonts w:cs="Traditional Arabic"/>
          <w:rtl/>
        </w:rPr>
        <w:t xml:space="preserve"> قولاً أَوْ فعلاً أو تقريراً . انظر : الكفاية ( 58 ت ، 21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، والتمهيد 1/25 ، ومعرفة أنواع علم الْحَدِيْث : 54 وفي طبعتنا : 116 ، وإرشاد طلاب الحقائق 1/157 ، والتقريب: 50 وطبعتنا: 94 ، والاقتراح : 195 ، والمنهل الروي : 40 ، والخلاصة : 46 ، والموقظة : 41 ، واختصار علوم الْحَدِيْث : 45 ، ونكت الزركشي 1/411 ، </w:t>
      </w:r>
      <w:proofErr w:type="spellStart"/>
      <w:r>
        <w:rPr>
          <w:rFonts w:cs="Traditional Arabic"/>
          <w:rtl/>
        </w:rPr>
        <w:t>والشذا</w:t>
      </w:r>
      <w:proofErr w:type="spellEnd"/>
      <w:r>
        <w:rPr>
          <w:rFonts w:cs="Traditional Arabic"/>
          <w:rtl/>
        </w:rPr>
        <w:t xml:space="preserve"> الفياح 1/139 ، والمقنع 1/73 ، وشرح التبصرة والتذكرة 1/116 ، وفي طبعتنا 1/180 ، ونزهة النظر : 140 ، ونكت ابن حجر 1/511 ، والمختصر : 119 ، وفتح المغيث 1/98 ، وألفية السيوطي : 21 ، وشرح السيوطي عَلَى ألفية العراقي : 143 ، وفتح الباقي 1/171 بتحقيقنا ، وتوضيح الأفكار 1/254 ، وظفر الأماني : 227 ، وقواعد التحديث : 123 .</w:t>
      </w:r>
    </w:p>
  </w:footnote>
  <w:footnote w:id="3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أخرجه ابن ماجه ( 1123 ) ، والنسائي 1/274 ، وفي الكبرى ( 1540 ) ، وابن عدي في الكامل 2/267 ، </w:t>
      </w:r>
      <w:proofErr w:type="spellStart"/>
      <w:r>
        <w:rPr>
          <w:rFonts w:cs="Traditional Arabic"/>
          <w:rtl/>
        </w:rPr>
        <w:t>والدارقطني</w:t>
      </w:r>
      <w:proofErr w:type="spellEnd"/>
      <w:r>
        <w:rPr>
          <w:rFonts w:cs="Traditional Arabic"/>
          <w:rtl/>
        </w:rPr>
        <w:t xml:space="preserve"> 2/12 .</w:t>
      </w:r>
    </w:p>
  </w:footnote>
  <w:footnote w:id="4">
    <w:p w:rsidR="00AD7E98" w:rsidRDefault="00AD7E98" w:rsidP="00AD7E98">
      <w:pPr>
        <w:pStyle w:val="a3"/>
        <w:ind w:left="281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الإمام العلامة الحافظ شيخ بغداد عَبْد الله بن سليمان بن الأشعث ، أبو بكر </w:t>
      </w:r>
      <w:proofErr w:type="spellStart"/>
      <w:r>
        <w:rPr>
          <w:rFonts w:cs="Traditional Arabic"/>
          <w:rtl/>
        </w:rPr>
        <w:t>السجستاني</w:t>
      </w:r>
      <w:proofErr w:type="spellEnd"/>
      <w:r>
        <w:rPr>
          <w:rFonts w:cs="Traditional Arabic"/>
          <w:rtl/>
        </w:rPr>
        <w:t xml:space="preserve"> ، لَهُ مصنفات مِنْهَا : " المصاحف " و " النَّاسِخ والمنسوخ " و " البعث " ، مات سنة ( 316 ه</w:t>
      </w:r>
      <w:r>
        <w:rPr>
          <w:rFonts w:cs="Traditional Arabic"/>
        </w:rPr>
        <w:t>‍</w:t>
      </w:r>
      <w:r>
        <w:rPr>
          <w:rFonts w:cs="Traditional Arabic"/>
          <w:rtl/>
        </w:rPr>
        <w:t>) .</w:t>
      </w:r>
    </w:p>
    <w:p w:rsidR="00AD7E98" w:rsidRDefault="00AD7E98" w:rsidP="00AD7E98">
      <w:pPr>
        <w:pStyle w:val="a3"/>
        <w:ind w:left="281"/>
        <w:jc w:val="lowKashida"/>
        <w:rPr>
          <w:rtl/>
        </w:rPr>
      </w:pPr>
      <w:r>
        <w:rPr>
          <w:rFonts w:cs="Traditional Arabic"/>
          <w:rtl/>
        </w:rPr>
        <w:t>طبقات الحنابلة 2/44 و 47 ، وسير أعلام النبلاء 13/221-222 و 231 ، ومرآة الجنان 2/202 .</w:t>
      </w:r>
    </w:p>
  </w:footnote>
  <w:footnote w:id="5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سنن </w:t>
      </w:r>
      <w:proofErr w:type="spellStart"/>
      <w:r>
        <w:rPr>
          <w:rFonts w:cs="Traditional Arabic"/>
          <w:rtl/>
        </w:rPr>
        <w:t>الدَّارَقُطْنِيّ</w:t>
      </w:r>
      <w:proofErr w:type="spellEnd"/>
      <w:r>
        <w:rPr>
          <w:rFonts w:cs="Traditional Arabic"/>
          <w:rtl/>
        </w:rPr>
        <w:t xml:space="preserve"> 2/12 عقيب ( 12 ) .</w:t>
      </w:r>
    </w:p>
  </w:footnote>
  <w:footnote w:id="6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انظر: جامع التحصيل: 150 (64) ، والتبيين في أسماء المدلسين: 47 (5) ، وطبقات المدلسين (117).</w:t>
      </w:r>
    </w:p>
  </w:footnote>
  <w:footnote w:id="7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أبو سلمة بن عَبْد الرحمان بن عوف الزهري المدني ، قِيْلَ : اسمه عَبْد الله ، وَقِيْلَ : إسماعيل : ثقة مكثر، مات سنة ( 94 ه</w:t>
      </w:r>
      <w:r>
        <w:rPr>
          <w:rFonts w:cs="Traditional Arabic"/>
        </w:rPr>
        <w:t>‍</w:t>
      </w:r>
      <w:r>
        <w:rPr>
          <w:rFonts w:cs="Traditional Arabic"/>
          <w:rtl/>
        </w:rPr>
        <w:t>) ، وَقِيْلَ سنة : ( 104 ه</w:t>
      </w:r>
      <w:r>
        <w:rPr>
          <w:rFonts w:cs="Traditional Arabic"/>
        </w:rPr>
        <w:t>‍</w:t>
      </w:r>
      <w:r>
        <w:rPr>
          <w:rFonts w:cs="Traditional Arabic"/>
          <w:rtl/>
        </w:rPr>
        <w:t>) . سير أعلام النبلاء 4/287 و 290 ، والتقريب (8142) ، وطبقات الحفاظ : 30 .</w:t>
      </w:r>
    </w:p>
  </w:footnote>
  <w:footnote w:id="8">
    <w:p w:rsidR="00AD7E98" w:rsidRDefault="00AD7E98" w:rsidP="00AD7E98">
      <w:pPr>
        <w:pStyle w:val="a3"/>
        <w:ind w:left="281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الإمام يحيى بن يحيى ، أَبُو مُحَمَّد الليثي ، فقيه الأندلس ، راوي الموطأ ، ولد سنة ( 152 ه</w:t>
      </w:r>
      <w:r>
        <w:rPr>
          <w:rFonts w:cs="Traditional Arabic"/>
        </w:rPr>
        <w:t>‍</w:t>
      </w:r>
      <w:r>
        <w:rPr>
          <w:rFonts w:cs="Traditional Arabic"/>
          <w:rtl/>
        </w:rPr>
        <w:t>) ، وتوفي سنة ( 234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ind w:left="281"/>
        <w:jc w:val="lowKashida"/>
        <w:rPr>
          <w:rFonts w:cs="Traditional Arabic"/>
          <w:rtl/>
        </w:rPr>
      </w:pPr>
      <w:r>
        <w:rPr>
          <w:rFonts w:cs="Traditional Arabic"/>
          <w:rtl/>
        </w:rPr>
        <w:t>وفيات الأعيان 6/143 و 146 ، والعبر 1/419 ، وسير أعلام النبلاء 10/519 .</w:t>
      </w:r>
    </w:p>
    <w:p w:rsidR="00AD7E98" w:rsidRDefault="00AD7E98" w:rsidP="00AD7E98">
      <w:pPr>
        <w:pStyle w:val="a3"/>
        <w:ind w:left="281"/>
        <w:jc w:val="lowKashida"/>
        <w:rPr>
          <w:rtl/>
        </w:rPr>
      </w:pPr>
      <w:r>
        <w:rPr>
          <w:rFonts w:cs="Traditional Arabic"/>
          <w:rtl/>
        </w:rPr>
        <w:t>وروايته في موطئه ( 15 ) .</w:t>
      </w:r>
    </w:p>
  </w:footnote>
  <w:footnote w:id="9">
    <w:p w:rsidR="00AD7E98" w:rsidRDefault="00AD7E98" w:rsidP="00AD7E98">
      <w:pPr>
        <w:pStyle w:val="a3"/>
        <w:ind w:left="281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الإمام الثقة ، أَبُو مصعب أحمد بن أبي بكر القاسم بن الحارث الزهري المدني ، لازم الإمام مالك بن أنس ، وتفقه بِهِ ، وسمع مِنْهُ الموطأ ، ولد سنة (150 ه</w:t>
      </w:r>
      <w:r>
        <w:rPr>
          <w:rFonts w:cs="Traditional Arabic"/>
        </w:rPr>
        <w:t>‍</w:t>
      </w:r>
      <w:r>
        <w:rPr>
          <w:rFonts w:cs="Traditional Arabic"/>
          <w:rtl/>
        </w:rPr>
        <w:t>)، وتوفي سنة ( 241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 . </w:t>
      </w:r>
    </w:p>
    <w:p w:rsidR="00AD7E98" w:rsidRDefault="00AD7E98" w:rsidP="00AD7E98">
      <w:pPr>
        <w:pStyle w:val="a3"/>
        <w:ind w:left="281"/>
        <w:jc w:val="lowKashida"/>
        <w:rPr>
          <w:rFonts w:cs="Traditional Arabic"/>
          <w:rtl/>
        </w:rPr>
      </w:pPr>
      <w:r>
        <w:rPr>
          <w:rFonts w:cs="Traditional Arabic"/>
          <w:rtl/>
        </w:rPr>
        <w:t>العبر 1/436 ، وسير أعلام النبلاء 11/436 ، وتهذيب التهذيب 1/20 .</w:t>
      </w:r>
    </w:p>
    <w:p w:rsidR="00AD7E98" w:rsidRDefault="00AD7E98" w:rsidP="00AD7E98">
      <w:pPr>
        <w:pStyle w:val="a3"/>
        <w:ind w:left="281"/>
        <w:jc w:val="lowKashida"/>
        <w:rPr>
          <w:rtl/>
        </w:rPr>
      </w:pPr>
      <w:r>
        <w:rPr>
          <w:rFonts w:cs="Traditional Arabic"/>
          <w:rtl/>
        </w:rPr>
        <w:t>وحديثه في موطئه ( 16 ) .</w:t>
      </w:r>
    </w:p>
  </w:footnote>
  <w:footnote w:id="10">
    <w:p w:rsidR="00AD7E98" w:rsidRDefault="00AD7E98" w:rsidP="00AD7E98">
      <w:pPr>
        <w:pStyle w:val="a3"/>
        <w:ind w:left="281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سويد بن سعيد بن سهل الهروي الأصل </w:t>
      </w:r>
      <w:proofErr w:type="spellStart"/>
      <w:r>
        <w:rPr>
          <w:rFonts w:cs="Traditional Arabic"/>
          <w:rtl/>
        </w:rPr>
        <w:t>الحدثاني</w:t>
      </w:r>
      <w:proofErr w:type="spellEnd"/>
      <w:r>
        <w:rPr>
          <w:rFonts w:cs="Traditional Arabic"/>
          <w:rtl/>
        </w:rPr>
        <w:t xml:space="preserve"> المنْزل : صدوق في نفسه ، إلا أنه عمي فصار يتلقن ما ليس من حديثه ، توفي سنة ( 240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ind w:left="281"/>
        <w:jc w:val="lowKashida"/>
        <w:rPr>
          <w:rFonts w:cs="Traditional Arabic"/>
          <w:rtl/>
        </w:rPr>
      </w:pPr>
      <w:r>
        <w:rPr>
          <w:rFonts w:cs="Traditional Arabic"/>
          <w:rtl/>
        </w:rPr>
        <w:t xml:space="preserve">سير أعلام النبلاء 11/410 ، وميزان الاعتدال 2/248 و 251 ، والتقريب ( 2690 ) . </w:t>
      </w:r>
    </w:p>
    <w:p w:rsidR="00AD7E98" w:rsidRDefault="00AD7E98" w:rsidP="00AD7E98">
      <w:pPr>
        <w:pStyle w:val="a3"/>
        <w:ind w:left="281"/>
        <w:jc w:val="lowKashida"/>
        <w:rPr>
          <w:rtl/>
        </w:rPr>
      </w:pPr>
      <w:r>
        <w:rPr>
          <w:rFonts w:cs="Traditional Arabic"/>
          <w:rtl/>
        </w:rPr>
        <w:t>وحديثه في موطئه ( 10 ) .</w:t>
      </w:r>
    </w:p>
  </w:footnote>
  <w:footnote w:id="11">
    <w:p w:rsidR="00AD7E98" w:rsidRDefault="00AD7E98" w:rsidP="00AD7E98">
      <w:pPr>
        <w:pStyle w:val="a3"/>
        <w:ind w:left="281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الإمام الثبت القدوة ، أبو عَبْد الرحمن عَبْد الله بن مسلمة بن </w:t>
      </w:r>
      <w:proofErr w:type="spellStart"/>
      <w:r>
        <w:rPr>
          <w:rFonts w:cs="Traditional Arabic"/>
          <w:rtl/>
        </w:rPr>
        <w:t>قعنب</w:t>
      </w:r>
      <w:proofErr w:type="spellEnd"/>
      <w:r>
        <w:rPr>
          <w:rFonts w:cs="Traditional Arabic"/>
          <w:rtl/>
        </w:rPr>
        <w:t xml:space="preserve"> الحارثي المدني ، ولد بَعْدَ سنة </w:t>
      </w:r>
      <w:r>
        <w:rPr>
          <w:rFonts w:cs="Traditional Arabic"/>
          <w:rtl/>
        </w:rPr>
        <w:br/>
        <w:t>( 130 ه</w:t>
      </w:r>
      <w:r>
        <w:rPr>
          <w:rFonts w:cs="Traditional Arabic"/>
        </w:rPr>
        <w:t>‍</w:t>
      </w:r>
      <w:r>
        <w:rPr>
          <w:rFonts w:cs="Traditional Arabic"/>
          <w:rtl/>
        </w:rPr>
        <w:t>) بيسير ، وتوفي سنة ( 221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ind w:left="281"/>
        <w:jc w:val="lowKashida"/>
        <w:rPr>
          <w:rFonts w:cs="Traditional Arabic"/>
          <w:rtl/>
        </w:rPr>
      </w:pPr>
      <w:r>
        <w:rPr>
          <w:rFonts w:cs="Traditional Arabic"/>
          <w:rtl/>
        </w:rPr>
        <w:t>التاريخ الكبير 5/212 ، ووفيات الأعيان 3/40 ، وسير أعلام النبلاء 10/257 .</w:t>
      </w:r>
    </w:p>
    <w:p w:rsidR="00AD7E98" w:rsidRDefault="00AD7E98" w:rsidP="00AD7E98">
      <w:pPr>
        <w:pStyle w:val="a3"/>
        <w:ind w:left="281"/>
        <w:jc w:val="lowKashida"/>
        <w:rPr>
          <w:rtl/>
        </w:rPr>
      </w:pPr>
      <w:r>
        <w:rPr>
          <w:rFonts w:cs="Traditional Arabic"/>
          <w:rtl/>
        </w:rPr>
        <w:t>وحديثه في موطئه ( 36 ) ، ومن طريقه أخرجه أبو داود ( 1121 ) ، ومن طريق أبي داود البيهقي 3/202 ، وابن حبان ( 1480 ) ، وطبعة الرسالة ( 1483 ) .</w:t>
      </w:r>
    </w:p>
  </w:footnote>
  <w:footnote w:id="12">
    <w:p w:rsidR="00AD7E98" w:rsidRDefault="00AD7E98" w:rsidP="00AD7E98">
      <w:pPr>
        <w:pStyle w:val="a3"/>
        <w:ind w:left="281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عالم الديار المصرية ومفتيها ، أَبُو عَبْد الله : عَبْد الرحمان بن القاسم </w:t>
      </w:r>
      <w:proofErr w:type="spellStart"/>
      <w:r>
        <w:rPr>
          <w:rFonts w:cs="Traditional Arabic"/>
          <w:rtl/>
        </w:rPr>
        <w:t>العتقي</w:t>
      </w:r>
      <w:proofErr w:type="spellEnd"/>
      <w:r>
        <w:rPr>
          <w:rFonts w:cs="Traditional Arabic"/>
          <w:rtl/>
        </w:rPr>
        <w:t xml:space="preserve"> ، مولاهم المصري ، صاحب الإمام مالك ، ولد سنة ( 132 ه</w:t>
      </w:r>
      <w:r>
        <w:rPr>
          <w:rFonts w:cs="Traditional Arabic"/>
        </w:rPr>
        <w:t>‍</w:t>
      </w:r>
      <w:r>
        <w:rPr>
          <w:rFonts w:cs="Traditional Arabic"/>
          <w:rtl/>
        </w:rPr>
        <w:t>) ، وتوفي سنة ( 191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ind w:left="281"/>
        <w:jc w:val="lowKashida"/>
        <w:rPr>
          <w:rFonts w:cs="Traditional Arabic"/>
          <w:rtl/>
        </w:rPr>
      </w:pPr>
      <w:r>
        <w:rPr>
          <w:rFonts w:cs="Traditional Arabic"/>
          <w:rtl/>
        </w:rPr>
        <w:t>وفيات الأعيان 3/129 ، وسير أعلام النبلاء 9/120 و 125 ، والعبر 1/307 .</w:t>
      </w:r>
    </w:p>
    <w:p w:rsidR="00AD7E98" w:rsidRDefault="00AD7E98" w:rsidP="00AD7E98">
      <w:pPr>
        <w:pStyle w:val="a3"/>
        <w:ind w:left="281"/>
        <w:jc w:val="lowKashida"/>
        <w:rPr>
          <w:rtl/>
        </w:rPr>
      </w:pPr>
      <w:r>
        <w:rPr>
          <w:rFonts w:cs="Traditional Arabic"/>
          <w:rtl/>
        </w:rPr>
        <w:t>وحديثه في موطئه ( 23 ) .</w:t>
      </w:r>
    </w:p>
  </w:footnote>
  <w:footnote w:id="13">
    <w:p w:rsidR="00AD7E98" w:rsidRDefault="00AD7E98" w:rsidP="00AD7E98">
      <w:pPr>
        <w:pStyle w:val="a3"/>
        <w:ind w:left="284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العلامة الفقيه صاحب أبي حَنِيْفَة ، أبو عَبْد الله مُحَمَّد بن الحسن الشيباني الكوفي ، ولد سنة </w:t>
      </w:r>
      <w:r>
        <w:rPr>
          <w:rFonts w:cs="Traditional Arabic"/>
          <w:rtl/>
        </w:rPr>
        <w:br/>
        <w:t>( 132 ه</w:t>
      </w:r>
      <w:r>
        <w:rPr>
          <w:rFonts w:cs="Traditional Arabic"/>
        </w:rPr>
        <w:t>‍</w:t>
      </w:r>
      <w:r>
        <w:rPr>
          <w:rFonts w:cs="Traditional Arabic"/>
          <w:rtl/>
        </w:rPr>
        <w:t>) ، وتوفي سنة ( 189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ind w:left="284"/>
        <w:jc w:val="lowKashida"/>
        <w:rPr>
          <w:rFonts w:cs="Traditional Arabic"/>
          <w:rtl/>
        </w:rPr>
      </w:pPr>
      <w:r>
        <w:rPr>
          <w:rFonts w:cs="Traditional Arabic"/>
          <w:rtl/>
        </w:rPr>
        <w:t>الجرح والتعديل 7/227 ، ووفيات الأعيان 4/184 ، وسير أعلام النبلاء 9/134-136 .</w:t>
      </w:r>
    </w:p>
    <w:p w:rsidR="00AD7E98" w:rsidRDefault="00AD7E98" w:rsidP="00AD7E98">
      <w:pPr>
        <w:pStyle w:val="a3"/>
        <w:ind w:left="284"/>
        <w:jc w:val="lowKashida"/>
        <w:rPr>
          <w:rtl/>
        </w:rPr>
      </w:pPr>
      <w:r>
        <w:rPr>
          <w:rFonts w:cs="Traditional Arabic"/>
          <w:rtl/>
        </w:rPr>
        <w:t>وحديثه في موطئه ( 131 ) .</w:t>
      </w:r>
    </w:p>
  </w:footnote>
  <w:footnote w:id="14">
    <w:p w:rsidR="00AD7E98" w:rsidRDefault="00AD7E98" w:rsidP="00AD7E98">
      <w:pPr>
        <w:pStyle w:val="a3"/>
        <w:ind w:left="284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الإمام الثبت الثقة ، أبو زكريا يحيى بن يحيى بن بكر بن عَبْد الرحمان التميمي المنقري النيسابوري ، ولد سنة (142ه</w:t>
      </w:r>
      <w:r>
        <w:rPr>
          <w:rFonts w:cs="Traditional Arabic"/>
        </w:rPr>
        <w:t>‍</w:t>
      </w:r>
      <w:r>
        <w:rPr>
          <w:rFonts w:cs="Traditional Arabic"/>
          <w:rtl/>
        </w:rPr>
        <w:t>)، وتوفي سنة (226ه</w:t>
      </w:r>
      <w:r>
        <w:rPr>
          <w:rFonts w:cs="Traditional Arabic"/>
        </w:rPr>
        <w:t>‍</w:t>
      </w:r>
      <w:r>
        <w:rPr>
          <w:rFonts w:cs="Traditional Arabic"/>
          <w:rtl/>
        </w:rPr>
        <w:t>). سير أعلام النبلاء 10/512، والعبر 1/397 ، والتقريب (7668).</w:t>
      </w:r>
    </w:p>
    <w:p w:rsidR="00AD7E98" w:rsidRDefault="00AD7E98" w:rsidP="00AD7E98">
      <w:pPr>
        <w:pStyle w:val="a3"/>
        <w:ind w:left="284"/>
        <w:jc w:val="lowKashida"/>
        <w:rPr>
          <w:rtl/>
        </w:rPr>
      </w:pPr>
      <w:r>
        <w:rPr>
          <w:rFonts w:cs="Traditional Arabic"/>
          <w:rtl/>
        </w:rPr>
        <w:t>وحديثه عِنْدَ مُسْلِم 2/102 ( 607 ) ( 161 ) .</w:t>
      </w:r>
    </w:p>
  </w:footnote>
  <w:footnote w:id="15">
    <w:p w:rsidR="00AD7E98" w:rsidRDefault="00AD7E98" w:rsidP="00AD7E98">
      <w:pPr>
        <w:pStyle w:val="a3"/>
        <w:ind w:left="284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الإمام الحافظ المتقن ، أبو مُحَمَّد عَبْد الله بن يوسف </w:t>
      </w:r>
      <w:proofErr w:type="spellStart"/>
      <w:r>
        <w:rPr>
          <w:rFonts w:cs="Traditional Arabic"/>
          <w:rtl/>
        </w:rPr>
        <w:t>الكلاعي</w:t>
      </w:r>
      <w:proofErr w:type="spellEnd"/>
      <w:r>
        <w:rPr>
          <w:rFonts w:cs="Traditional Arabic"/>
          <w:rtl/>
        </w:rPr>
        <w:t xml:space="preserve"> الدمشقي ، ثُمَّ التنيسي ، أثبت الناس في الموطأ ، توفي سنة ( 218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ind w:left="284"/>
        <w:jc w:val="lowKashida"/>
        <w:rPr>
          <w:rFonts w:cs="Traditional Arabic"/>
          <w:rtl/>
        </w:rPr>
      </w:pPr>
      <w:r>
        <w:rPr>
          <w:rFonts w:cs="Traditional Arabic"/>
          <w:rtl/>
        </w:rPr>
        <w:t>الجرح والتعديل 5/205 ، وسير أعلام النبلاء 10/357 ، والتقريب ( 3721 ) .</w:t>
      </w:r>
    </w:p>
    <w:p w:rsidR="00AD7E98" w:rsidRDefault="00AD7E98" w:rsidP="00AD7E98">
      <w:pPr>
        <w:pStyle w:val="a3"/>
        <w:ind w:left="284"/>
        <w:jc w:val="lowKashida"/>
        <w:rPr>
          <w:rtl/>
        </w:rPr>
      </w:pPr>
      <w:r>
        <w:rPr>
          <w:rFonts w:cs="Traditional Arabic"/>
          <w:rtl/>
        </w:rPr>
        <w:t>وحديثه عِنْدَ البخاري 1/151 ( 580 ) ، وفي القراءة خلف الإمام ( 206 ) و ( 225 ) .</w:t>
      </w:r>
    </w:p>
  </w:footnote>
  <w:footnote w:id="16">
    <w:p w:rsidR="00AD7E98" w:rsidRDefault="00AD7E98" w:rsidP="00AD7E98">
      <w:pPr>
        <w:pStyle w:val="a3"/>
        <w:ind w:left="284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يَحْيَى بن قزعة القرشي المكي : مقبول ، من العاشرة ، وذكره ابن حبان في ثقاته .</w:t>
      </w:r>
    </w:p>
    <w:p w:rsidR="00AD7E98" w:rsidRDefault="00AD7E98" w:rsidP="00AD7E98">
      <w:pPr>
        <w:pStyle w:val="a3"/>
        <w:ind w:left="284"/>
        <w:jc w:val="lowKashida"/>
        <w:rPr>
          <w:rFonts w:cs="Traditional Arabic"/>
          <w:rtl/>
        </w:rPr>
      </w:pPr>
      <w:r>
        <w:rPr>
          <w:rFonts w:cs="Traditional Arabic"/>
          <w:rtl/>
        </w:rPr>
        <w:t>الثقات 9/257 ، وتهذيب الكمال 8/78 ( 7497 ) ، والتقريب ( 7626 ) .</w:t>
      </w:r>
    </w:p>
    <w:p w:rsidR="00AD7E98" w:rsidRDefault="00AD7E98" w:rsidP="00AD7E98">
      <w:pPr>
        <w:pStyle w:val="a3"/>
        <w:ind w:left="284"/>
        <w:jc w:val="lowKashida"/>
        <w:rPr>
          <w:rtl/>
        </w:rPr>
      </w:pPr>
      <w:r>
        <w:rPr>
          <w:rFonts w:cs="Traditional Arabic"/>
          <w:rtl/>
        </w:rPr>
        <w:t>وحديثه أخرجه البخاري في جزء القراءة خلف الإمام ( 205 ) .</w:t>
      </w:r>
    </w:p>
  </w:footnote>
  <w:footnote w:id="17">
    <w:p w:rsidR="00AD7E98" w:rsidRDefault="00AD7E98" w:rsidP="00AD7E98">
      <w:pPr>
        <w:pStyle w:val="a3"/>
        <w:ind w:left="284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الإمام الثقة الثبت، أبو رجاء قتيبة بن سعيد بن جميل الثقفي ، مولاهم البلخي ، ولد سنة ( 149 ه</w:t>
      </w:r>
      <w:r>
        <w:rPr>
          <w:rFonts w:cs="Traditional Arabic"/>
        </w:rPr>
        <w:t>‍</w:t>
      </w:r>
      <w:r>
        <w:rPr>
          <w:rFonts w:cs="Traditional Arabic"/>
          <w:rtl/>
        </w:rPr>
        <w:t>)، وتوفي سنة ( 240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ind w:left="284"/>
        <w:jc w:val="lowKashida"/>
        <w:rPr>
          <w:rFonts w:cs="Traditional Arabic"/>
          <w:rtl/>
        </w:rPr>
      </w:pPr>
      <w:r>
        <w:rPr>
          <w:rFonts w:cs="Traditional Arabic"/>
          <w:rtl/>
        </w:rPr>
        <w:t>طبقات ابن سعد 7/379 ، والجرح والتعديل 7/140 ، والعبر 1/433 .</w:t>
      </w:r>
    </w:p>
    <w:p w:rsidR="00AD7E98" w:rsidRDefault="00AD7E98" w:rsidP="00AD7E98">
      <w:pPr>
        <w:pStyle w:val="a3"/>
        <w:ind w:left="284"/>
        <w:jc w:val="lowKashida"/>
        <w:rPr>
          <w:rtl/>
        </w:rPr>
      </w:pPr>
      <w:r>
        <w:rPr>
          <w:rFonts w:cs="Traditional Arabic"/>
          <w:rtl/>
        </w:rPr>
        <w:t>وحديثه عِنْدَ النسائي 1/274 ، وفي الكبرى ( 1537 ) .</w:t>
      </w:r>
    </w:p>
  </w:footnote>
  <w:footnote w:id="18">
    <w:p w:rsidR="00AD7E98" w:rsidRDefault="00AD7E98" w:rsidP="00AD7E98">
      <w:pPr>
        <w:pStyle w:val="a3"/>
        <w:spacing w:line="228" w:lineRule="auto"/>
        <w:ind w:left="284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حديثه عِنْدَ : مُسْلِم 2/102 ( 607 ) ( 162 ) ، وأبي يعلى ( 5988 ) ، والخطيب في =</w:t>
      </w:r>
      <w:r>
        <w:rPr>
          <w:rFonts w:cs="Traditional Arabic"/>
          <w:rtl/>
        </w:rPr>
        <w:br/>
      </w:r>
      <w:r>
        <w:rPr>
          <w:rFonts w:cs="Traditional Arabic"/>
          <w:rtl/>
        </w:rPr>
        <w:br/>
      </w:r>
      <w:r>
        <w:rPr>
          <w:rFonts w:cs="Traditional Arabic"/>
          <w:rtl/>
        </w:rPr>
        <w:br/>
      </w:r>
      <w:r>
        <w:rPr>
          <w:rFonts w:cs="Traditional Arabic"/>
          <w:sz w:val="2"/>
          <w:szCs w:val="6"/>
          <w:rtl/>
        </w:rPr>
        <w:br/>
      </w:r>
      <w:r>
        <w:rPr>
          <w:rFonts w:cs="Traditional Arabic"/>
          <w:rtl/>
        </w:rPr>
        <w:t>= تاريخه 3/69 ، والبيهقي 3/202 .</w:t>
      </w:r>
    </w:p>
  </w:footnote>
  <w:footnote w:id="19">
    <w:p w:rsidR="00AD7E98" w:rsidRDefault="00AD7E98" w:rsidP="00AD7E98">
      <w:pPr>
        <w:pStyle w:val="a3"/>
        <w:spacing w:line="228" w:lineRule="auto"/>
        <w:ind w:left="284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عِنْدَ الطحاوي في شرح المشكل ( 2320 ) .</w:t>
      </w:r>
    </w:p>
  </w:footnote>
  <w:footnote w:id="20">
    <w:p w:rsidR="00AD7E98" w:rsidRDefault="00AD7E98" w:rsidP="00AD7E98">
      <w:pPr>
        <w:pStyle w:val="a3"/>
        <w:spacing w:line="228" w:lineRule="auto"/>
        <w:ind w:left="284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كَمَا أخرجه الدارمي ( 1223 ) ، ومسلم 2/102 ( 607 ) ( 162 ) ، والنسائي 1/274 ، وفي الكبرى ( 1538 ) ، وأبو يعلى ( 5988 ) ، وابن خزيمة ( 1849 ) ، والبيهقي 3/202 ،  والخطيب في تاريخه 3/39 ، وقرن في رِوَايَة مُسْلِم وأبي يعلى والبيهقي والخطيب الأوزاعي بمالك ومعمر ويونس.</w:t>
      </w:r>
    </w:p>
    <w:p w:rsidR="00AD7E98" w:rsidRDefault="00AD7E98" w:rsidP="00AD7E98">
      <w:pPr>
        <w:pStyle w:val="a3"/>
        <w:spacing w:line="228" w:lineRule="auto"/>
        <w:ind w:left="284"/>
        <w:jc w:val="lowKashida"/>
        <w:rPr>
          <w:rtl/>
        </w:rPr>
      </w:pPr>
      <w:r>
        <w:rPr>
          <w:rFonts w:cs="Traditional Arabic"/>
          <w:rtl/>
        </w:rPr>
        <w:t>ورواه ابن خزيمة ( 1850 ) ، والحاكم 1/291 وفيه ذكر الجمعة ، وسيأتي بحث هَذِهِ الرِّوَايَة وعلتها في الاختلاف بسبب الرِّوَايَة بالمعنى .</w:t>
      </w:r>
    </w:p>
  </w:footnote>
  <w:footnote w:id="21">
    <w:p w:rsidR="00AD7E98" w:rsidRDefault="00AD7E98" w:rsidP="00AD7E98">
      <w:pPr>
        <w:pStyle w:val="a3"/>
        <w:spacing w:line="228" w:lineRule="auto"/>
        <w:ind w:left="284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الفقيه الفاضل عَبْد الملك بن عَبْد العزيز بن جريج القرشي المكي ، صاحب التصانيف ، وأول من دوّن العلم بمكة ، ولد سنة ( 80 ه</w:t>
      </w:r>
      <w:r>
        <w:rPr>
          <w:rFonts w:cs="Traditional Arabic"/>
        </w:rPr>
        <w:t>‍</w:t>
      </w:r>
      <w:r>
        <w:rPr>
          <w:rFonts w:cs="Traditional Arabic"/>
          <w:rtl/>
        </w:rPr>
        <w:t>) ، وتوفي سنة ( 150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spacing w:line="228" w:lineRule="auto"/>
        <w:ind w:left="284" w:hanging="3"/>
        <w:jc w:val="lowKashida"/>
        <w:rPr>
          <w:rFonts w:cs="Traditional Arabic"/>
          <w:rtl/>
        </w:rPr>
      </w:pPr>
      <w:r>
        <w:rPr>
          <w:rFonts w:cs="Traditional Arabic"/>
          <w:rtl/>
        </w:rPr>
        <w:t>التاريخ الكبير 5/422-423 ، والجرح والتعديل 5/356 –357 ، والتقريب ( 4193 ) .</w:t>
      </w:r>
    </w:p>
    <w:p w:rsidR="00AD7E98" w:rsidRDefault="00AD7E98" w:rsidP="00AD7E98">
      <w:pPr>
        <w:pStyle w:val="a3"/>
        <w:spacing w:line="228" w:lineRule="auto"/>
        <w:ind w:left="284"/>
        <w:jc w:val="lowKashida"/>
        <w:rPr>
          <w:rtl/>
        </w:rPr>
      </w:pPr>
      <w:r>
        <w:rPr>
          <w:rFonts w:cs="Traditional Arabic"/>
          <w:rtl/>
        </w:rPr>
        <w:t>وحديثه عِنْدَ : عَبْد الرزاق ( 3370 ) ، والبخاري في القراءة خلف الإمام ( 216 ) .</w:t>
      </w:r>
    </w:p>
  </w:footnote>
  <w:footnote w:id="22">
    <w:p w:rsidR="00AD7E98" w:rsidRDefault="00AD7E98" w:rsidP="00AD7E98">
      <w:pPr>
        <w:pStyle w:val="a3"/>
        <w:spacing w:line="228" w:lineRule="auto"/>
        <w:ind w:left="284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وروايته عِنْدَ : الشَّافِعِيّ في مسنده ( 150 ) بتحقيقنا ، ومن طريقه البيهقي 3/202 ، وأخرج الْحَدِيْث الحميدي ( 946 ) ، وأحمد 2/241 ، والدارمي ( 1224 ) ، ومسلم 2/102 ( 607 ) ( 162 ) ، وابن ماجه ( 1122 ) ، والترمذي (524) ، والنسائي في الكبرى ( 1741 ) ، وأبو يعلى ( 5962 ) ، وابن خزيمة ( 1848 )، والطحاوي في شرح المشكل ( 2321 ) ، </w:t>
      </w:r>
      <w:proofErr w:type="spellStart"/>
      <w:r>
        <w:rPr>
          <w:rFonts w:cs="Traditional Arabic"/>
          <w:rtl/>
        </w:rPr>
        <w:t>والبغوي</w:t>
      </w:r>
      <w:proofErr w:type="spellEnd"/>
      <w:r>
        <w:rPr>
          <w:rFonts w:cs="Traditional Arabic"/>
          <w:rtl/>
        </w:rPr>
        <w:t xml:space="preserve"> ( 401 ) . </w:t>
      </w:r>
    </w:p>
  </w:footnote>
  <w:footnote w:id="23">
    <w:p w:rsidR="00AD7E98" w:rsidRDefault="00AD7E98" w:rsidP="00AD7E98">
      <w:pPr>
        <w:pStyle w:val="a3"/>
        <w:spacing w:line="228" w:lineRule="auto"/>
        <w:ind w:left="281" w:hanging="281"/>
        <w:jc w:val="lowKashida"/>
        <w:rPr>
          <w:rFonts w:cs="Traditional Arabic"/>
        </w:rPr>
      </w:pPr>
      <w:r>
        <w:rPr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Fonts w:cs="Traditional Arabic"/>
          <w:rtl/>
        </w:rPr>
        <w:t>) هُوَ الثقة العابد ، أبو بشر شعيب بن أَبِي حمزة الأموي ، مولاهم الحمصي ، قَالَ ابن مَعِيْنٍ : من أثبت الناس في الزهري ، توفي سنة ( 162 ه</w:t>
      </w:r>
      <w:r>
        <w:rPr>
          <w:rFonts w:cs="Traditional Arabic"/>
        </w:rPr>
        <w:t>‍</w:t>
      </w:r>
      <w:r>
        <w:rPr>
          <w:rFonts w:cs="Traditional Arabic"/>
          <w:rtl/>
        </w:rPr>
        <w:t>) ، وَقِيْلَ : ( 163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spacing w:line="228" w:lineRule="auto"/>
        <w:ind w:left="281"/>
        <w:jc w:val="lowKashida"/>
        <w:rPr>
          <w:rFonts w:cs="Traditional Arabic"/>
          <w:rtl/>
        </w:rPr>
      </w:pPr>
      <w:r>
        <w:rPr>
          <w:rFonts w:cs="Traditional Arabic"/>
          <w:rtl/>
        </w:rPr>
        <w:t>طبقات ابن سعد 7/468 ، والعبر 1/242 ، وسير أعلام النبلاء 7/187 .</w:t>
      </w:r>
    </w:p>
    <w:p w:rsidR="00AD7E98" w:rsidRDefault="00AD7E98" w:rsidP="00AD7E98">
      <w:pPr>
        <w:pStyle w:val="a3"/>
        <w:spacing w:line="228" w:lineRule="auto"/>
        <w:ind w:left="281"/>
        <w:jc w:val="lowKashida"/>
        <w:rPr>
          <w:rtl/>
        </w:rPr>
      </w:pPr>
      <w:r>
        <w:rPr>
          <w:rFonts w:cs="Traditional Arabic"/>
          <w:rtl/>
        </w:rPr>
        <w:t>وحديثه عِنْدَ البُخَارِيّ في " القراءة خلف الإمام "( 210 ) ، والبيهقي 3/202 .</w:t>
      </w:r>
    </w:p>
  </w:footnote>
  <w:footnote w:id="24">
    <w:p w:rsidR="00AD7E98" w:rsidRDefault="00AD7E98" w:rsidP="00AD7E98">
      <w:pPr>
        <w:pStyle w:val="a3"/>
        <w:spacing w:line="228" w:lineRule="auto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عَبْد الرحمان بن إسحاق بن عَبْد الله بن الحارث المدني ، ويقال لَهُ : عباد : صدوق رمي بالقدر من السادسة . الكامل 5/489 ، وتهذيب الكمال 4/369 ( 3743 ) ، والتقريب ( 3800 ) .</w:t>
      </w:r>
    </w:p>
  </w:footnote>
  <w:footnote w:id="25">
    <w:p w:rsidR="00AD7E98" w:rsidRDefault="00AD7E98" w:rsidP="00AD7E98">
      <w:pPr>
        <w:pStyle w:val="a3"/>
        <w:spacing w:line="228" w:lineRule="auto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عِنْدَ أبي يعلى ( 5966 ) .</w:t>
      </w:r>
    </w:p>
  </w:footnote>
  <w:footnote w:id="26">
    <w:p w:rsidR="00AD7E98" w:rsidRDefault="00AD7E98" w:rsidP="00AD7E98">
      <w:pPr>
        <w:pStyle w:val="a3"/>
        <w:spacing w:line="228" w:lineRule="auto"/>
        <w:ind w:left="281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عَبْد الوهاب بن أبي بكر المدني ، وكيل الزهري : ثقة من السابعة . </w:t>
      </w:r>
    </w:p>
    <w:p w:rsidR="00AD7E98" w:rsidRDefault="00AD7E98" w:rsidP="00AD7E98">
      <w:pPr>
        <w:pStyle w:val="a3"/>
        <w:ind w:left="281"/>
        <w:jc w:val="lowKashida"/>
        <w:rPr>
          <w:rtl/>
        </w:rPr>
      </w:pPr>
      <w:r>
        <w:rPr>
          <w:rFonts w:cs="Traditional Arabic"/>
          <w:rtl/>
        </w:rPr>
        <w:t>الثقات 7/132 ، تهذيب الكمال 5/15 ( 4187 ) ، التقريب ( 4255 ) .</w:t>
      </w:r>
    </w:p>
  </w:footnote>
  <w:footnote w:id="27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عِنْدَ الطحاوي في شرح مشكل الآثار ( 2318 ) .</w:t>
      </w:r>
    </w:p>
  </w:footnote>
  <w:footnote w:id="28">
    <w:p w:rsidR="00AD7E98" w:rsidRDefault="00AD7E98" w:rsidP="00AD7E98">
      <w:pPr>
        <w:pStyle w:val="a3"/>
        <w:spacing w:line="228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عِنْدَ أحمد 2/376 ، والبخاري في القراءة ( 211 ) ، ومُسْلِم 2/102 ( 607 ) ( 162 ) ، والنسائي 1/274 ، وفي الكبرى ( 1536 ) و ( 1742 ) ، وأبي يعلى ( 5967 ) ، وأبي عوانة 1/372 ، وابن حبان ( 1482 ) ، وفي طبعة الرسالة ( 1485 ) ، والبيهقي 1/378 ، وفي رِوَايَة البيهقي قَالَ 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rtl/>
        </w:rPr>
        <w:t xml:space="preserve"> من أدرك من الصبح ركعة …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rtl/>
        </w:rPr>
        <w:t xml:space="preserve"> .</w:t>
      </w:r>
    </w:p>
  </w:footnote>
  <w:footnote w:id="29">
    <w:p w:rsidR="00AD7E98" w:rsidRDefault="00AD7E98" w:rsidP="00AD7E98">
      <w:pPr>
        <w:pStyle w:val="a3"/>
        <w:spacing w:line="228" w:lineRule="auto"/>
        <w:ind w:left="281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قرة بن عَبْد الرحمان بن </w:t>
      </w:r>
      <w:proofErr w:type="spellStart"/>
      <w:r>
        <w:rPr>
          <w:rFonts w:cs="Traditional Arabic"/>
          <w:rtl/>
        </w:rPr>
        <w:t>حيوئيل</w:t>
      </w:r>
      <w:proofErr w:type="spellEnd"/>
      <w:r>
        <w:rPr>
          <w:rFonts w:cs="Traditional Arabic"/>
          <w:rtl/>
        </w:rPr>
        <w:t xml:space="preserve"> ، أبو مُحَمَّد ، ويقال : أبو </w:t>
      </w:r>
      <w:proofErr w:type="spellStart"/>
      <w:r>
        <w:rPr>
          <w:rFonts w:cs="Traditional Arabic"/>
          <w:rtl/>
        </w:rPr>
        <w:t>حيوئيل</w:t>
      </w:r>
      <w:proofErr w:type="spellEnd"/>
      <w:r>
        <w:rPr>
          <w:rFonts w:cs="Traditional Arabic"/>
          <w:rtl/>
        </w:rPr>
        <w:t xml:space="preserve"> </w:t>
      </w:r>
      <w:proofErr w:type="spellStart"/>
      <w:r>
        <w:rPr>
          <w:rFonts w:cs="Traditional Arabic"/>
          <w:rtl/>
        </w:rPr>
        <w:t>المعافري</w:t>
      </w:r>
      <w:proofErr w:type="spellEnd"/>
      <w:r>
        <w:rPr>
          <w:rFonts w:cs="Traditional Arabic"/>
          <w:rtl/>
        </w:rPr>
        <w:t xml:space="preserve"> المصري ، أصله من الْمَدِيْنَة سكن مصر ، توفي سنة ( 147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spacing w:line="228" w:lineRule="auto"/>
        <w:ind w:left="281"/>
        <w:jc w:val="lowKashida"/>
        <w:rPr>
          <w:rtl/>
        </w:rPr>
      </w:pPr>
      <w:r>
        <w:rPr>
          <w:rFonts w:cs="Traditional Arabic"/>
          <w:rtl/>
        </w:rPr>
        <w:t>انظر : الثقات 7/342 ، وتهذيب الكمال 6/117-118 ، وتاريخ الإِسْلاَم:256 وفيات ( 147 ه</w:t>
      </w:r>
      <w:r>
        <w:rPr>
          <w:rFonts w:cs="Traditional Arabic"/>
        </w:rPr>
        <w:t>‍</w:t>
      </w:r>
      <w:r>
        <w:rPr>
          <w:rFonts w:cs="Traditional Arabic"/>
          <w:rtl/>
        </w:rPr>
        <w:t>) .</w:t>
      </w:r>
    </w:p>
  </w:footnote>
  <w:footnote w:id="30">
    <w:p w:rsidR="00AD7E98" w:rsidRDefault="00AD7E98" w:rsidP="00AD7E98">
      <w:pPr>
        <w:pStyle w:val="a3"/>
        <w:spacing w:line="228" w:lineRule="auto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وروايته أخرجها ابن خزيمة ( 1595 ) ، والبيهقي 2/89 وزاد فِيْهَا ( قَبْلَ أن يقيم الإمام صلبه ) .</w:t>
      </w:r>
    </w:p>
  </w:footnote>
  <w:footnote w:id="31">
    <w:p w:rsidR="00AD7E98" w:rsidRDefault="00AD7E98" w:rsidP="00AD7E98">
      <w:pPr>
        <w:pStyle w:val="a3"/>
        <w:spacing w:line="228" w:lineRule="auto"/>
        <w:ind w:left="281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عِنْدَ عَبْد الرزاق ( 3369 ) و ( 5478 ) ، وأحمد 2/271 و 280 ، والبخاري في القراءة خلف الإمام ( 216 ) ، ومسلم 2/102 ( 607 ) ( 162 ) ، وأبي يعلى ( 5988 ) ، والبيهقي 3/202 ، والخطيب في تاريخه 3/39 .</w:t>
      </w:r>
    </w:p>
    <w:p w:rsidR="00AD7E98" w:rsidRDefault="00AD7E98" w:rsidP="00AD7E98">
      <w:pPr>
        <w:pStyle w:val="a3"/>
        <w:spacing w:line="228" w:lineRule="auto"/>
        <w:ind w:left="281" w:hanging="281"/>
        <w:jc w:val="lowKashida"/>
        <w:rPr>
          <w:rFonts w:cs="Traditional Arabic"/>
          <w:rtl/>
        </w:rPr>
      </w:pPr>
      <w:r>
        <w:rPr>
          <w:rFonts w:cs="Traditional Arabic"/>
          <w:b/>
          <w:bCs/>
          <w:u w:val="single"/>
          <w:rtl/>
        </w:rPr>
        <w:t>تنبيه</w:t>
      </w:r>
      <w:r>
        <w:rPr>
          <w:rFonts w:cs="Traditional Arabic"/>
          <w:b/>
          <w:bCs/>
          <w:rtl/>
        </w:rPr>
        <w:t xml:space="preserve"> :</w:t>
      </w:r>
      <w:r>
        <w:rPr>
          <w:rFonts w:cs="Traditional Arabic"/>
          <w:rtl/>
        </w:rPr>
        <w:t xml:space="preserve"> في رِوَايَة مُسْلِم وأبي يعلى والبيهقي والخطيب قرن معمر بمالك والأوزاعي ويونس .</w:t>
      </w:r>
    </w:p>
    <w:p w:rsidR="00AD7E98" w:rsidRDefault="00AD7E98" w:rsidP="00AD7E98">
      <w:pPr>
        <w:pStyle w:val="a3"/>
        <w:spacing w:line="228" w:lineRule="auto"/>
        <w:ind w:left="281"/>
        <w:jc w:val="lowKashida"/>
        <w:rPr>
          <w:rtl/>
        </w:rPr>
      </w:pPr>
      <w:r>
        <w:rPr>
          <w:rFonts w:cs="Traditional Arabic"/>
          <w:rtl/>
        </w:rPr>
        <w:t xml:space="preserve">وأخرجه : عَبْد الرزاق ( 2224 ) ، وأحمد 2/254 ، ومسلم 2/102 ( 608 ) عقيب ( 163 ) ، والنسائي 1/257 ، وفي الكبرى ( 1534 ) ، وابن الجارود ( 152 ) ، وابن خزيمة ( 985 ) ، وأبو عوانة 1/372 – 373 . من طرق عن معمر ، عن الزهري ، عن أبي سلمة بن عَبْد الرحمان ، عن أبي هُرَيْرَة ، أن رَسُوْل الله </w:t>
      </w:r>
      <w:r>
        <w:rPr>
          <w:rFonts w:ascii="AGA Arabesque" w:hAnsi="AGA Arabesque" w:cs="Traditional Arabic"/>
          <w:sz w:val="28"/>
          <w:szCs w:val="28"/>
        </w:rPr>
        <w:sym w:font="AGA Arabesque" w:char="F072"/>
      </w:r>
      <w:r>
        <w:rPr>
          <w:rFonts w:cs="Traditional Arabic"/>
          <w:rtl/>
        </w:rPr>
        <w:t xml:space="preserve"> قَالَ : </w:t>
      </w:r>
      <w:r>
        <w:rPr>
          <w:rFonts w:cs="Traditional Arabic"/>
          <w:szCs w:val="18"/>
          <w:rtl/>
        </w:rPr>
        <w:t>((</w:t>
      </w:r>
      <w:r>
        <w:rPr>
          <w:rFonts w:cs="Traditional Arabic"/>
          <w:rtl/>
        </w:rPr>
        <w:t xml:space="preserve"> من أدرك من العصر ركعة قَبْلَ أن تغرب الشمس فَقَدْ أدركها ، ومن أدرك من الصبح ركعة قَبْلَ أن تطلع الشمس فَقَدْ أدركها </w:t>
      </w:r>
      <w:r>
        <w:rPr>
          <w:rFonts w:cs="Traditional Arabic"/>
          <w:szCs w:val="18"/>
          <w:rtl/>
        </w:rPr>
        <w:t>))</w:t>
      </w:r>
      <w:r>
        <w:rPr>
          <w:rFonts w:cs="Traditional Arabic"/>
          <w:rtl/>
        </w:rPr>
        <w:t xml:space="preserve"> .</w:t>
      </w:r>
    </w:p>
  </w:footnote>
  <w:footnote w:id="32">
    <w:p w:rsidR="00AD7E98" w:rsidRDefault="00AD7E98" w:rsidP="00AD7E98">
      <w:pPr>
        <w:pStyle w:val="a3"/>
        <w:spacing w:line="228" w:lineRule="auto"/>
        <w:ind w:left="284" w:hanging="284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الإمام الثقة المكثر ، أبو عَبْد الله يزيد بن عَبْد الله بن أسامة بن الهاد الليثي المدني ، عداده في صغار التَّابِعِيْنَ ، توفي سنة ( 139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spacing w:line="228" w:lineRule="auto"/>
        <w:ind w:left="284" w:hanging="3"/>
        <w:jc w:val="lowKashida"/>
        <w:rPr>
          <w:rtl/>
        </w:rPr>
      </w:pPr>
      <w:r>
        <w:rPr>
          <w:rFonts w:cs="Traditional Arabic"/>
          <w:rtl/>
        </w:rPr>
        <w:t>الجرح والتعديل 9/275 ( 1156 ) ، وسير أعلام النبلاء 6/188-189 ، والتقريب ( 7737 ) .</w:t>
      </w:r>
    </w:p>
  </w:footnote>
  <w:footnote w:id="33">
    <w:p w:rsidR="00AD7E98" w:rsidRDefault="00AD7E98" w:rsidP="00AD7E98">
      <w:pPr>
        <w:pStyle w:val="a3"/>
        <w:spacing w:line="228" w:lineRule="auto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أخرجه البخاري في القراءة خلف الإمام ( 212 ) ، والطحاوي في شرح مشكل الآثار ( 2319 ) .</w:t>
      </w:r>
    </w:p>
  </w:footnote>
  <w:footnote w:id="34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انظر : التلخيص الحبير 2/26 طبعة زكي شعبان .</w:t>
      </w:r>
    </w:p>
  </w:footnote>
  <w:footnote w:id="35">
    <w:p w:rsidR="00AD7E98" w:rsidRDefault="00AD7E98" w:rsidP="00AD7E98">
      <w:pPr>
        <w:pStyle w:val="a3"/>
        <w:ind w:left="284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الصَّحَابِيّ الجليل سيد الحفاظ الأثبات ، أَبُو هُرَيْرَة الدوسي اليماني ، اختلف في اسمه عَلَى أقوال ، أرجحها : عَبْد الرحمان بن صخر ، توفي سنة ( 60 ه</w:t>
      </w:r>
      <w:r>
        <w:rPr>
          <w:rFonts w:cs="Traditional Arabic"/>
        </w:rPr>
        <w:t>‍</w:t>
      </w:r>
      <w:r>
        <w:rPr>
          <w:rFonts w:cs="Traditional Arabic"/>
          <w:rtl/>
        </w:rPr>
        <w:t>) ، وَقِيْلَ : ( 59 ه</w:t>
      </w:r>
      <w:r>
        <w:rPr>
          <w:rFonts w:cs="Traditional Arabic"/>
        </w:rPr>
        <w:t>‍</w:t>
      </w:r>
      <w:r>
        <w:rPr>
          <w:rFonts w:cs="Traditional Arabic"/>
          <w:rtl/>
        </w:rPr>
        <w:t>) ، وَقِيْلَ : ( 58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ind w:left="284"/>
        <w:jc w:val="lowKashida"/>
        <w:rPr>
          <w:rtl/>
        </w:rPr>
      </w:pPr>
      <w:r>
        <w:rPr>
          <w:rFonts w:cs="Traditional Arabic"/>
          <w:rtl/>
        </w:rPr>
        <w:t>معجم الصَّحَابَة ، لابن قانع 10/3673 ، وأسد الغابة 5/315 و 317 ، والإصابة 4/202 .</w:t>
      </w:r>
    </w:p>
  </w:footnote>
  <w:footnote w:id="36">
    <w:p w:rsidR="00AD7E98" w:rsidRDefault="00AD7E98" w:rsidP="00AD7E98">
      <w:pPr>
        <w:pStyle w:val="a3"/>
        <w:ind w:left="284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رَوَاهُ البخاري في القراءة خلف الإمام ( 263 ) .</w:t>
      </w:r>
    </w:p>
  </w:footnote>
  <w:footnote w:id="37">
    <w:p w:rsidR="00AD7E98" w:rsidRDefault="00AD7E98" w:rsidP="00AD7E98">
      <w:pPr>
        <w:pStyle w:val="a3"/>
        <w:ind w:left="284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صَحِيْح مُسْلِم 2/102 ( 607 ) ( 162 ) ، وأخرجه البيهقي 3/203 أَيْضاً .</w:t>
      </w:r>
    </w:p>
  </w:footnote>
  <w:footnote w:id="38">
    <w:p w:rsidR="00AD7E98" w:rsidRDefault="00AD7E98" w:rsidP="00AD7E98">
      <w:pPr>
        <w:pStyle w:val="a3"/>
        <w:ind w:left="284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2/102 ( 607 ) ( 162 ) .</w:t>
      </w:r>
    </w:p>
  </w:footnote>
  <w:footnote w:id="39">
    <w:p w:rsidR="00AD7E98" w:rsidRDefault="00AD7E98" w:rsidP="00AD7E98">
      <w:pPr>
        <w:pStyle w:val="a3"/>
        <w:ind w:left="284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الحافظ الثقة مُحَمَّد بن العلاء بن كريب ، أبو كريب الهمداني الكوفي ، ولد سنة ( 161 ه</w:t>
      </w:r>
      <w:r>
        <w:rPr>
          <w:rFonts w:cs="Traditional Arabic"/>
        </w:rPr>
        <w:t>‍</w:t>
      </w:r>
      <w:r>
        <w:rPr>
          <w:rFonts w:cs="Traditional Arabic"/>
          <w:rtl/>
        </w:rPr>
        <w:t>) ، وتوفي سنة ( 248 ه</w:t>
      </w:r>
      <w:r>
        <w:rPr>
          <w:rFonts w:cs="Traditional Arabic"/>
        </w:rPr>
        <w:t>‍</w:t>
      </w:r>
      <w:r>
        <w:rPr>
          <w:rFonts w:cs="Traditional Arabic"/>
          <w:rtl/>
        </w:rPr>
        <w:t>) ، وَقِيْلَ : ( 247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ind w:left="284"/>
        <w:jc w:val="lowKashida"/>
        <w:rPr>
          <w:rtl/>
        </w:rPr>
      </w:pPr>
      <w:r>
        <w:rPr>
          <w:rFonts w:cs="Traditional Arabic"/>
          <w:rtl/>
        </w:rPr>
        <w:t>تهذيب الكمال 6/466 و 468 ، وسير أعلام النبلاء 11/394 و 396 ، وشذرات الذهب 2/119.</w:t>
      </w:r>
    </w:p>
  </w:footnote>
  <w:footnote w:id="40">
    <w:p w:rsidR="00AD7E98" w:rsidRDefault="00AD7E98" w:rsidP="00AD7E98">
      <w:pPr>
        <w:pStyle w:val="a3"/>
        <w:ind w:left="284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الحافظ الإمام الحجة عَبَّاسٍ بن الوليد بن نصر النرسي أبو الفضل الباهلي البصري، توفي سنة ( 238 ه</w:t>
      </w:r>
      <w:r>
        <w:rPr>
          <w:rFonts w:cs="Traditional Arabic"/>
        </w:rPr>
        <w:t>‍</w:t>
      </w:r>
      <w:r>
        <w:rPr>
          <w:rFonts w:cs="Traditional Arabic"/>
          <w:rtl/>
        </w:rPr>
        <w:t>)، وَقِيْلَ : ( 237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ind w:left="284"/>
        <w:jc w:val="lowKashida"/>
        <w:rPr>
          <w:rtl/>
        </w:rPr>
      </w:pPr>
      <w:r>
        <w:rPr>
          <w:rFonts w:cs="Traditional Arabic"/>
          <w:rtl/>
        </w:rPr>
        <w:t>تهذيب الكمال 4/558 ، وتاريخ الإِسْلاَم 212 وفيات ( 237 ه</w:t>
      </w:r>
      <w:r>
        <w:rPr>
          <w:rFonts w:cs="Traditional Arabic"/>
        </w:rPr>
        <w:t>‍</w:t>
      </w:r>
      <w:r>
        <w:rPr>
          <w:rFonts w:cs="Traditional Arabic"/>
          <w:rtl/>
        </w:rPr>
        <w:t>) ، وسير أعلام النبلاء 11/27 .</w:t>
      </w:r>
    </w:p>
  </w:footnote>
  <w:footnote w:id="41">
    <w:p w:rsidR="00AD7E98" w:rsidRDefault="00AD7E98" w:rsidP="00AD7E98">
      <w:pPr>
        <w:pStyle w:val="a3"/>
        <w:ind w:left="284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عِنْدَ البيهقي 3/202 .</w:t>
      </w:r>
    </w:p>
  </w:footnote>
  <w:footnote w:id="42">
    <w:p w:rsidR="00AD7E98" w:rsidRDefault="00AD7E98" w:rsidP="00AD7E98">
      <w:pPr>
        <w:pStyle w:val="a3"/>
        <w:ind w:left="284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أبو الهيثم البغدادي السراج ، خالد بن مرداس : كَانَ صدوقاً ثقة لَهُ نسخة رواها عَنْهُ أبو القاسم </w:t>
      </w:r>
      <w:proofErr w:type="spellStart"/>
      <w:r>
        <w:rPr>
          <w:rFonts w:cs="Traditional Arabic"/>
          <w:rtl/>
        </w:rPr>
        <w:t>البغوي</w:t>
      </w:r>
      <w:proofErr w:type="spellEnd"/>
      <w:r>
        <w:rPr>
          <w:rFonts w:cs="Traditional Arabic"/>
          <w:rtl/>
        </w:rPr>
        <w:t xml:space="preserve"> ، توفي سنة ( 231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ind w:left="284"/>
        <w:jc w:val="lowKashida"/>
        <w:rPr>
          <w:rtl/>
        </w:rPr>
      </w:pPr>
      <w:r>
        <w:rPr>
          <w:rFonts w:cs="Traditional Arabic"/>
          <w:rtl/>
        </w:rPr>
        <w:t>الجرح والتعديل 3/354 ، وتاريخ بغداد 8/307-308 ، وتاريخ الإِسْلاَم : 149 وفيات ( 231 ه</w:t>
      </w:r>
      <w:r>
        <w:rPr>
          <w:rFonts w:cs="Traditional Arabic"/>
        </w:rPr>
        <w:t>‍</w:t>
      </w:r>
      <w:r>
        <w:rPr>
          <w:rFonts w:cs="Traditional Arabic"/>
          <w:rtl/>
        </w:rPr>
        <w:t>) .</w:t>
      </w:r>
    </w:p>
  </w:footnote>
  <w:footnote w:id="43">
    <w:p w:rsidR="00AD7E98" w:rsidRDefault="00AD7E98" w:rsidP="00AD7E98">
      <w:pPr>
        <w:pStyle w:val="a3"/>
        <w:ind w:left="284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عِنْدَ أبي يعلى ( 5988 ) ، والخطيب في تاريخه 3/39 .</w:t>
      </w:r>
    </w:p>
  </w:footnote>
  <w:footnote w:id="44">
    <w:p w:rsidR="00AD7E98" w:rsidRDefault="00AD7E98" w:rsidP="00AD7E98">
      <w:pPr>
        <w:pStyle w:val="a3"/>
        <w:ind w:left="-2"/>
        <w:rPr>
          <w:rFonts w:cs="Traditional Arabic"/>
        </w:rPr>
      </w:pPr>
      <w:r>
        <w:rPr>
          <w:rFonts w:cs="Traditional Arabic"/>
          <w:rtl/>
        </w:rPr>
        <w:t>(</w:t>
      </w:r>
      <w:r>
        <w:rPr>
          <w:rFonts w:cs="Traditional Arabic"/>
          <w:rtl/>
        </w:rPr>
        <w:footnoteRef/>
      </w:r>
      <w:r>
        <w:rPr>
          <w:rFonts w:cs="Traditional Arabic"/>
          <w:rtl/>
        </w:rPr>
        <w:t>) هُوَ مُحَمَّد بن عَبْد الرحمان بن ثوبان القرشي العامري مولاهم ، أبو عَبْد الله المدني : ثقة ، من الثالثة .</w:t>
      </w:r>
    </w:p>
    <w:p w:rsidR="00AD7E98" w:rsidRDefault="00AD7E98" w:rsidP="00AD7E98">
      <w:pPr>
        <w:pStyle w:val="a3"/>
        <w:ind w:left="139" w:firstLine="284"/>
        <w:rPr>
          <w:rtl/>
        </w:rPr>
      </w:pPr>
      <w:r>
        <w:rPr>
          <w:rFonts w:cs="Traditional Arabic"/>
          <w:rtl/>
        </w:rPr>
        <w:t>الثقات 5/369 ، وتهذيب الكمال 6/397 ( 5984 ) ، والتقريب ( 6068 ) .</w:t>
      </w:r>
    </w:p>
  </w:footnote>
  <w:footnote w:id="45">
    <w:p w:rsidR="00AD7E98" w:rsidRDefault="00AD7E98" w:rsidP="00AD7E98">
      <w:pPr>
        <w:pStyle w:val="a3"/>
        <w:ind w:left="139" w:hanging="139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عالم أهل الشام ، أبو عَبْد الله مكحول الشامي الدمشقي الفقيه ، وَقِيْلَ : كنيته أبو أيوب ، وَقِيْلَ : أبو مُسْلِم ، اختلف في وفاته فقيل : (112ه</w:t>
      </w:r>
      <w:r>
        <w:rPr>
          <w:rFonts w:cs="Traditional Arabic"/>
        </w:rPr>
        <w:t>‍</w:t>
      </w:r>
      <w:r>
        <w:rPr>
          <w:rFonts w:cs="Traditional Arabic"/>
          <w:rtl/>
        </w:rPr>
        <w:t>) ، وَقِيْلَ : (113ه</w:t>
      </w:r>
      <w:r>
        <w:rPr>
          <w:rFonts w:cs="Traditional Arabic"/>
        </w:rPr>
        <w:t>‍</w:t>
      </w:r>
      <w:r>
        <w:rPr>
          <w:rFonts w:cs="Traditional Arabic"/>
          <w:rtl/>
        </w:rPr>
        <w:t>) ، وَقِيْلَ غيرهما .</w:t>
      </w:r>
    </w:p>
    <w:p w:rsidR="00AD7E98" w:rsidRDefault="00AD7E98" w:rsidP="00AD7E98">
      <w:pPr>
        <w:pStyle w:val="a3"/>
        <w:spacing w:line="192" w:lineRule="auto"/>
        <w:ind w:firstLine="281"/>
        <w:jc w:val="lowKashida"/>
        <w:rPr>
          <w:rtl/>
        </w:rPr>
      </w:pPr>
      <w:r>
        <w:rPr>
          <w:rFonts w:cs="Traditional Arabic"/>
          <w:rtl/>
        </w:rPr>
        <w:t>طبقات ابن سعد 7/453 ، وتهذيب الكمال 7/216 (6763) ، وسير أعلام النبلاء 5/155 .</w:t>
      </w:r>
    </w:p>
  </w:footnote>
  <w:footnote w:id="46">
    <w:p w:rsidR="00AD7E98" w:rsidRDefault="00AD7E98" w:rsidP="00AD7E98">
      <w:pPr>
        <w:pStyle w:val="a3"/>
        <w:spacing w:line="216" w:lineRule="auto"/>
        <w:ind w:left="284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أخرجه ابن حبان ( 1483 ) ، وفي طبعة الرسالة ( 1486 ) .</w:t>
      </w:r>
    </w:p>
  </w:footnote>
  <w:footnote w:id="47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( 214 ) .</w:t>
      </w:r>
    </w:p>
  </w:footnote>
  <w:footnote w:id="48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السنن الكبرى 3/203 .</w:t>
      </w:r>
    </w:p>
  </w:footnote>
  <w:footnote w:id="49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الصَّحَابِيّ الجليل عَبْد الله بن الخليفة الراشد عمر بن الخطاب بن نفيل القرشي المكي ثُمَّ المدني ، أسلم صغيراً ، وهاجر مع أبيه وَلَمْ يبلغ الحلم ، توفي سنة ( 74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معجم الصَّحَابَة ، لابن قانع 8/2992 </w:t>
      </w:r>
      <w:r>
        <w:rPr>
          <w:rFonts w:cs="Traditional Arabic"/>
          <w:rtl/>
        </w:rPr>
        <w:br/>
        <w:t>( 521 ) ، وأسد الغابة 3/337 ، والإصابة 2/1347 .</w:t>
      </w:r>
    </w:p>
  </w:footnote>
  <w:footnote w:id="50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علل الْحَدِيْث 1/210 ( 607 ) .</w:t>
      </w:r>
    </w:p>
  </w:footnote>
  <w:footnote w:id="51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التلخيص الحبير 2/43 ، وفي الطبعة العلمية 2/107 . وانظر : التمهيد 7/64 ، ونصب الراية 1/228 .</w:t>
      </w:r>
    </w:p>
  </w:footnote>
  <w:footnote w:id="52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علل الْحَدِيْث 1/172 ( 491 ) .</w:t>
      </w:r>
    </w:p>
  </w:footnote>
  <w:footnote w:id="53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سبل السلام 2/47 .</w:t>
      </w:r>
    </w:p>
  </w:footnote>
  <w:footnote w:id="54">
    <w:p w:rsidR="00AD7E98" w:rsidRDefault="00AD7E98" w:rsidP="00AD7E98">
      <w:pPr>
        <w:pStyle w:val="a3"/>
        <w:spacing w:line="192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أمير المؤمنين أبو حفص عمر بن الخطاب بن نفيل القرشي العدوي ، توفي سنة ( 23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شهيداً </w:t>
      </w:r>
      <w:r>
        <w:rPr>
          <w:rFonts w:ascii="AGA Arabesque" w:hAnsi="AGA Arabesque" w:cs="Traditional Arabic"/>
          <w:sz w:val="28"/>
          <w:szCs w:val="28"/>
        </w:rPr>
        <w:sym w:font="AGA Arabesque" w:char="F074"/>
      </w:r>
      <w:r>
        <w:rPr>
          <w:rFonts w:cs="Traditional Arabic"/>
          <w:rtl/>
        </w:rPr>
        <w:t xml:space="preserve"> وأرضاه . معجم الصَّحَابَة 10/3814 ، وأسد الغابة 4/52 ، والعبر 1/27 .</w:t>
      </w:r>
    </w:p>
  </w:footnote>
  <w:footnote w:id="55">
    <w:p w:rsidR="00AD7E98" w:rsidRDefault="00AD7E98" w:rsidP="00AD7E98">
      <w:pPr>
        <w:pStyle w:val="a3"/>
        <w:spacing w:line="192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الحاوي الكبير 3/50 ، والمجموع 4/558 .</w:t>
      </w:r>
    </w:p>
  </w:footnote>
  <w:footnote w:id="56">
    <w:p w:rsidR="00AD7E98" w:rsidRDefault="00AD7E98" w:rsidP="00AD7E98">
      <w:pPr>
        <w:pStyle w:val="a3"/>
        <w:spacing w:line="192" w:lineRule="auto"/>
        <w:ind w:left="284" w:hanging="284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الإمام شيخ القراء والمفسرين أبو الحجاج مجاهد بن جبر المكي مولى السائب بن أبي السائب ، توفي سنة ( 102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وَهُوَ من كبار التَّابِعِيْنَ . </w:t>
      </w:r>
    </w:p>
    <w:p w:rsidR="00AD7E98" w:rsidRDefault="00AD7E98" w:rsidP="00AD7E98">
      <w:pPr>
        <w:pStyle w:val="a3"/>
        <w:spacing w:line="192" w:lineRule="auto"/>
        <w:ind w:left="284" w:hanging="3"/>
        <w:jc w:val="lowKashida"/>
        <w:rPr>
          <w:rFonts w:cs="Traditional Arabic"/>
          <w:rtl/>
        </w:rPr>
      </w:pPr>
      <w:r>
        <w:rPr>
          <w:rFonts w:cs="Traditional Arabic"/>
          <w:rtl/>
        </w:rPr>
        <w:t>طبقات ابن سعد 5/466 ، وسير أعلام النبلاء 4/449-455 ، وتهذيب التهذيب 10/42 .</w:t>
      </w:r>
    </w:p>
    <w:p w:rsidR="00AD7E98" w:rsidRDefault="00AD7E98" w:rsidP="00AD7E98">
      <w:pPr>
        <w:pStyle w:val="a3"/>
        <w:spacing w:line="192" w:lineRule="auto"/>
        <w:ind w:left="284" w:hanging="3"/>
        <w:jc w:val="lowKashida"/>
        <w:rPr>
          <w:rtl/>
        </w:rPr>
      </w:pPr>
      <w:r>
        <w:rPr>
          <w:rFonts w:cs="Traditional Arabic"/>
          <w:rtl/>
        </w:rPr>
        <w:t>والرواية عَنْهُ في : الحاوي الكبير 3/50 ، والمغني 2/158 ، والمجموع 4/558 .</w:t>
      </w:r>
    </w:p>
  </w:footnote>
  <w:footnote w:id="57">
    <w:p w:rsidR="00AD7E98" w:rsidRDefault="00AD7E98" w:rsidP="00AD7E98">
      <w:pPr>
        <w:pStyle w:val="a3"/>
        <w:spacing w:line="192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انظر ما سبق .</w:t>
      </w:r>
    </w:p>
  </w:footnote>
  <w:footnote w:id="58">
    <w:p w:rsidR="00AD7E98" w:rsidRDefault="00AD7E98" w:rsidP="00AD7E98">
      <w:pPr>
        <w:pStyle w:val="a3"/>
        <w:spacing w:line="192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طاووس بن كيسان </w:t>
      </w:r>
      <w:proofErr w:type="spellStart"/>
      <w:r>
        <w:rPr>
          <w:rFonts w:cs="Traditional Arabic"/>
          <w:rtl/>
        </w:rPr>
        <w:t>الخولاني</w:t>
      </w:r>
      <w:proofErr w:type="spellEnd"/>
      <w:r>
        <w:rPr>
          <w:rFonts w:cs="Traditional Arabic"/>
          <w:rtl/>
        </w:rPr>
        <w:t xml:space="preserve"> اليماني أحد أبناء الفرس الحميري ، وَقِيْلَ : الهمداني ، أَبُو عَبْد الرحمان ، من كبار التَّابِعِيْنَ ، وَكَانَ فقيهاً جليل القدر ، نبيه الذكر ، حافظاً ثقة ، مات سنة ( 106 ه</w:t>
      </w:r>
      <w:r>
        <w:rPr>
          <w:rFonts w:cs="Traditional Arabic"/>
        </w:rPr>
        <w:t>‍</w:t>
      </w:r>
      <w:r>
        <w:rPr>
          <w:rFonts w:cs="Traditional Arabic"/>
          <w:rtl/>
        </w:rPr>
        <w:t>) ، وَقِيْلَ : (104 ه</w:t>
      </w:r>
      <w:r>
        <w:rPr>
          <w:rFonts w:cs="Traditional Arabic"/>
        </w:rPr>
        <w:t>‍</w:t>
      </w:r>
      <w:r>
        <w:rPr>
          <w:rFonts w:cs="Traditional Arabic"/>
          <w:rtl/>
        </w:rPr>
        <w:t>).  الجرح والتعديل 4/500 ، وتهذيب الأسماء واللغات 1/251 ، ووفيات الأعيان 2/509 ، وانظر : الحاوي الكبير 3/50 ، والمغني 2/158 ، وحلية العلماء 2/275 .</w:t>
      </w:r>
    </w:p>
  </w:footnote>
  <w:footnote w:id="59">
    <w:p w:rsidR="00AD7E98" w:rsidRDefault="00AD7E98" w:rsidP="00AD7E98">
      <w:pPr>
        <w:pStyle w:val="a3"/>
        <w:spacing w:line="192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انظر :  الحاوي الكبير 3/50 ، والمغني 2/158 ، وحلية العلماء 2/275 .</w:t>
      </w:r>
    </w:p>
  </w:footnote>
  <w:footnote w:id="60">
    <w:p w:rsidR="00AD7E98" w:rsidRDefault="00AD7E98" w:rsidP="00AD7E98">
      <w:pPr>
        <w:pStyle w:val="a3"/>
        <w:spacing w:line="192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الاستذكار 2/33 .</w:t>
      </w:r>
    </w:p>
  </w:footnote>
  <w:footnote w:id="61">
    <w:p w:rsidR="00AD7E98" w:rsidRDefault="00AD7E98" w:rsidP="00AD7E98">
      <w:pPr>
        <w:pStyle w:val="a3"/>
        <w:spacing w:line="192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تبيين الحقائق 1/222 ، وحلية العلماء 2/273 .</w:t>
      </w:r>
    </w:p>
  </w:footnote>
  <w:footnote w:id="62">
    <w:p w:rsidR="00AD7E98" w:rsidRDefault="00AD7E98" w:rsidP="00AD7E98">
      <w:pPr>
        <w:pStyle w:val="a3"/>
        <w:spacing w:line="192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الاستذكار 2/33 ، واللباب 1/114 ، وحلية العلماء 2/275 ، وشرح فتح القدير 1/419 .</w:t>
      </w:r>
    </w:p>
  </w:footnote>
  <w:footnote w:id="63">
    <w:p w:rsidR="00AD7E98" w:rsidRDefault="00AD7E98" w:rsidP="00AD7E98">
      <w:pPr>
        <w:pStyle w:val="a3"/>
        <w:spacing w:line="192" w:lineRule="auto"/>
        <w:ind w:left="284" w:hanging="284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الإمام أبو يوسف يعقوب بن إبراهيم بن حبيب الأنصاري الكوفي قاضي القضاة ، ولد سنة (113ه</w:t>
      </w:r>
      <w:r>
        <w:rPr>
          <w:rFonts w:cs="Traditional Arabic"/>
        </w:rPr>
        <w:t>‍</w:t>
      </w:r>
      <w:r>
        <w:rPr>
          <w:rFonts w:cs="Traditional Arabic"/>
          <w:rtl/>
        </w:rPr>
        <w:t>)، وتوفي سنة ( 182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، وَهُوَ أجل أصحاب أبي حَنِيْفَة . </w:t>
      </w:r>
    </w:p>
    <w:p w:rsidR="00AD7E98" w:rsidRDefault="00AD7E98" w:rsidP="00AD7E98">
      <w:pPr>
        <w:pStyle w:val="a3"/>
        <w:spacing w:line="192" w:lineRule="auto"/>
        <w:ind w:left="284" w:hanging="3"/>
        <w:jc w:val="lowKashida"/>
        <w:rPr>
          <w:rtl/>
        </w:rPr>
      </w:pPr>
      <w:r>
        <w:rPr>
          <w:rFonts w:cs="Traditional Arabic"/>
          <w:rtl/>
        </w:rPr>
        <w:t>وفيات الأعيان 6/378 ، والعبر 1/284-285 ، وسير أعلام النبلاء 8/535 .</w:t>
      </w:r>
    </w:p>
  </w:footnote>
  <w:footnote w:id="64">
    <w:p w:rsidR="00AD7E98" w:rsidRDefault="00AD7E98" w:rsidP="00AD7E98">
      <w:pPr>
        <w:pStyle w:val="a3"/>
        <w:spacing w:line="192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تبيين الحقائق 1/222 ، واللباب 1/114 .</w:t>
      </w:r>
    </w:p>
  </w:footnote>
  <w:footnote w:id="65">
    <w:p w:rsidR="00AD7E98" w:rsidRDefault="00AD7E98" w:rsidP="00AD7E98">
      <w:pPr>
        <w:pStyle w:val="a3"/>
        <w:spacing w:line="192" w:lineRule="auto"/>
        <w:ind w:left="284" w:hanging="284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مسائل من الفقه المقارن : 137 .</w:t>
      </w:r>
    </w:p>
  </w:footnote>
  <w:footnote w:id="66">
    <w:p w:rsidR="00AD7E98" w:rsidRDefault="00AD7E98" w:rsidP="00AD7E98">
      <w:pPr>
        <w:pStyle w:val="a3"/>
        <w:spacing w:line="192" w:lineRule="auto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المغني 2/312 ، والمجموع 4/558 ، ومغني المحتاج 1/299 .</w:t>
      </w:r>
    </w:p>
  </w:footnote>
  <w:footnote w:id="67">
    <w:p w:rsidR="00AD7E98" w:rsidRDefault="00AD7E98" w:rsidP="00AD7E98">
      <w:pPr>
        <w:pStyle w:val="a3"/>
        <w:spacing w:line="192" w:lineRule="auto"/>
        <w:ind w:left="281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الصَّحَابِيّ الجليل البحر عَبْد الله بن مسعود بن غافل بن حبيب ، الهذلي أبو عَبْد الرحمان المكي المعروف بابن أم عَبْد من السابقين الأولين للإسلام ، توفي سنة ( 32 ه</w:t>
      </w:r>
      <w:r>
        <w:rPr>
          <w:rFonts w:cs="Traditional Arabic"/>
        </w:rPr>
        <w:t>‍</w:t>
      </w:r>
      <w:r>
        <w:rPr>
          <w:rFonts w:cs="Traditional Arabic"/>
          <w:rtl/>
        </w:rPr>
        <w:t>) . معجم الصَّحَابَة 8/2871 ، وأسد الغابة 3/356 ، وسير أعلام النبلاء 1/461 و 462 .</w:t>
      </w:r>
    </w:p>
    <w:p w:rsidR="00AD7E98" w:rsidRDefault="00AD7E98" w:rsidP="00AD7E98">
      <w:pPr>
        <w:pStyle w:val="a3"/>
        <w:spacing w:line="192" w:lineRule="auto"/>
        <w:ind w:left="281"/>
        <w:jc w:val="lowKashida"/>
        <w:rPr>
          <w:rtl/>
        </w:rPr>
      </w:pPr>
      <w:r>
        <w:rPr>
          <w:rFonts w:cs="Traditional Arabic"/>
          <w:rtl/>
        </w:rPr>
        <w:t>والرواية عَنْهُ في : الحاوي الكبير 3/50 ، والاستذكار 2/33 ، والمغني 2/158 ، والمجموع 4/558 .</w:t>
      </w:r>
    </w:p>
  </w:footnote>
  <w:footnote w:id="68">
    <w:p w:rsidR="00AD7E98" w:rsidRDefault="00AD7E98" w:rsidP="00AD7E98">
      <w:pPr>
        <w:pStyle w:val="a3"/>
        <w:spacing w:line="192" w:lineRule="auto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 الحاوي الكبير 3/50 ، والاستذكار 2/33 ، والمغني 2/158 ، والمجموع 4/558 .</w:t>
      </w:r>
    </w:p>
  </w:footnote>
  <w:footnote w:id="69">
    <w:p w:rsidR="00AD7E98" w:rsidRDefault="00AD7E98" w:rsidP="00AD7E98">
      <w:pPr>
        <w:pStyle w:val="a3"/>
        <w:ind w:left="281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هو خادم رسول الله</w:t>
      </w:r>
      <w:r>
        <w:rPr>
          <w:rFonts w:ascii="AGA Arabesque" w:hAnsi="AGA Arabesque" w:cs="Traditional Arabic"/>
          <w:sz w:val="28"/>
          <w:szCs w:val="28"/>
        </w:rPr>
        <w:sym w:font="AGA Arabesque" w:char="F072"/>
      </w:r>
      <w:r>
        <w:rPr>
          <w:rFonts w:cs="Traditional Arabic"/>
          <w:rtl/>
        </w:rPr>
        <w:t xml:space="preserve">، وآخر أصحابه موتاً ، أبو حمزة أنس بن مالك بن النضر الأنصاري </w:t>
      </w:r>
      <w:proofErr w:type="spellStart"/>
      <w:r>
        <w:rPr>
          <w:rFonts w:cs="Traditional Arabic"/>
          <w:rtl/>
        </w:rPr>
        <w:t>النجاري</w:t>
      </w:r>
      <w:proofErr w:type="spellEnd"/>
      <w:r>
        <w:rPr>
          <w:rFonts w:cs="Traditional Arabic"/>
          <w:rtl/>
        </w:rPr>
        <w:t xml:space="preserve"> المدني ، ولد قَبْلَ الهجرة بعشر سنين ، وتوفي سنة (93 ه</w:t>
      </w:r>
      <w:r>
        <w:rPr>
          <w:rFonts w:cs="Traditional Arabic"/>
        </w:rPr>
        <w:t>‍</w:t>
      </w:r>
      <w:r>
        <w:rPr>
          <w:rFonts w:cs="Traditional Arabic"/>
          <w:rtl/>
        </w:rPr>
        <w:t>) ، وَقِيْلَ : ( 92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ind w:left="281"/>
        <w:jc w:val="lowKashida"/>
        <w:rPr>
          <w:rFonts w:cs="Traditional Arabic"/>
          <w:rtl/>
        </w:rPr>
      </w:pPr>
      <w:r>
        <w:rPr>
          <w:rFonts w:cs="Traditional Arabic"/>
          <w:rtl/>
        </w:rPr>
        <w:t>معجم الصَّحَابَة 1/240، والاستيعاب 1/71-72، وسير أعلام النبلاء 3/395 .</w:t>
      </w:r>
    </w:p>
    <w:p w:rsidR="00AD7E98" w:rsidRDefault="00AD7E98" w:rsidP="00AD7E98">
      <w:pPr>
        <w:pStyle w:val="a3"/>
        <w:ind w:left="281"/>
        <w:jc w:val="lowKashida"/>
        <w:rPr>
          <w:rtl/>
        </w:rPr>
      </w:pPr>
      <w:r>
        <w:rPr>
          <w:rFonts w:cs="Traditional Arabic"/>
          <w:rtl/>
        </w:rPr>
        <w:t>والرواية عَنْهُ في : الحاوي الكبير 3/50 ، والاستذكار 2/33 ، والمغني 2/158، والمجموع 4/558 .</w:t>
      </w:r>
    </w:p>
  </w:footnote>
  <w:footnote w:id="70">
    <w:p w:rsidR="00AD7E98" w:rsidRDefault="00AD7E98" w:rsidP="00AD7E98">
      <w:pPr>
        <w:pStyle w:val="a3"/>
        <w:ind w:left="281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الإمام الثبت أبو مُحَمَّد سعيد بن المسيب بن حزن المخزومي ، ولد لسنتين مضت من خلافة عمر بن الخطاب ، وتوفي سنة ( 94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عَلَى الأصح ، واتفقوا عَلَى أن مرسلاته أصح المراسيل . </w:t>
      </w:r>
    </w:p>
    <w:p w:rsidR="00AD7E98" w:rsidRDefault="00AD7E98" w:rsidP="00AD7E98">
      <w:pPr>
        <w:pStyle w:val="a3"/>
        <w:ind w:left="281"/>
        <w:jc w:val="lowKashida"/>
        <w:rPr>
          <w:rtl/>
        </w:rPr>
      </w:pPr>
      <w:r>
        <w:rPr>
          <w:rFonts w:cs="Traditional Arabic"/>
          <w:rtl/>
        </w:rPr>
        <w:t xml:space="preserve">سير أعلام النبلاء 4/217 ، وتذكرة الحفاظ 1/54 ، وتقريب التهذيب ( 2396 ) . وانظر دراسة شَيْخُنَا العلامة الدكتور هاشم جميل1/13وما بعدها لفقه الإمام </w:t>
      </w:r>
      <w:proofErr w:type="spellStart"/>
      <w:r>
        <w:rPr>
          <w:rFonts w:cs="Traditional Arabic"/>
          <w:rtl/>
        </w:rPr>
        <w:t>سعيد،فَقَدْ</w:t>
      </w:r>
      <w:proofErr w:type="spellEnd"/>
      <w:r>
        <w:rPr>
          <w:rFonts w:cs="Traditional Arabic"/>
          <w:rtl/>
        </w:rPr>
        <w:t xml:space="preserve"> أجاد وأفاد ودلل عَلَى علم جم.</w:t>
      </w:r>
    </w:p>
  </w:footnote>
  <w:footnote w:id="71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الاستذكار 2/33، والمغني 2/158، والمجموع 4/558 . وانظر : فقه الإمام سعيد بن المسيب 2/190.</w:t>
      </w:r>
    </w:p>
  </w:footnote>
  <w:footnote w:id="72">
    <w:p w:rsidR="00AD7E98" w:rsidRDefault="00AD7E98" w:rsidP="00AD7E98">
      <w:pPr>
        <w:pStyle w:val="a3"/>
        <w:ind w:left="281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الإمام القدوة أبو عمرو الأسود بن يزيد بن قيس النخعي الكوفي ، وَهُوَ من المخضرمين ، أدرك الجاهلية والإسلام ، وَهُوَ من كبار التَّابِعِيْنَ ، توفي سنة ( 75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ind w:left="281"/>
        <w:jc w:val="lowKashida"/>
        <w:rPr>
          <w:rtl/>
        </w:rPr>
      </w:pPr>
      <w:r>
        <w:rPr>
          <w:rFonts w:cs="Traditional Arabic"/>
          <w:rtl/>
        </w:rPr>
        <w:t>سير أعلام النبلاء 4/50 و 53 ، والبداية والنهاية 9/11 ، وتقريب التهذيب ( 509 ) .</w:t>
      </w:r>
    </w:p>
  </w:footnote>
  <w:footnote w:id="73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المغني 2/158 ، والمجموع 4/558 .</w:t>
      </w:r>
    </w:p>
  </w:footnote>
  <w:footnote w:id="74">
    <w:p w:rsidR="00AD7E98" w:rsidRDefault="00AD7E98" w:rsidP="00AD7E98">
      <w:pPr>
        <w:pStyle w:val="a3"/>
        <w:ind w:left="281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الحسن بن أبي الحسن البصري ، واسم أبيه: يسار : ثقة ، فقيه ، فاضل ، مشهور ، وَكَانَ يرسل كثيراً ويدلس ، مات سنة ( 110ه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). </w:t>
      </w:r>
    </w:p>
    <w:p w:rsidR="00AD7E98" w:rsidRDefault="00AD7E98" w:rsidP="00AD7E98">
      <w:pPr>
        <w:pStyle w:val="a3"/>
        <w:ind w:left="281"/>
        <w:jc w:val="lowKashida"/>
        <w:rPr>
          <w:rtl/>
        </w:rPr>
      </w:pPr>
      <w:r>
        <w:rPr>
          <w:rFonts w:cs="Traditional Arabic"/>
          <w:rtl/>
        </w:rPr>
        <w:t>تهذيب الكمال 2/114(1200 ) ، وتذكرة الحفاظ 1/71،والتقريب (1227).</w:t>
      </w:r>
    </w:p>
  </w:footnote>
  <w:footnote w:id="75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المغني 2/158 ، والمجموع 4/558 .</w:t>
      </w:r>
    </w:p>
  </w:footnote>
  <w:footnote w:id="76">
    <w:p w:rsidR="00AD7E98" w:rsidRDefault="00AD7E98" w:rsidP="00AD7E98">
      <w:pPr>
        <w:pStyle w:val="a3"/>
        <w:ind w:left="281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عروة بن الزبير بن العوام القرشي الأسدي ، المدني ، أَبُو عَبْد الله ، الإمام الجليل ، عالم الْمَدِيْنَة ، وأحد الفقهاء السبعة ، ولد سنة ( 23 ه</w:t>
      </w:r>
      <w:r>
        <w:rPr>
          <w:rFonts w:cs="Traditional Arabic"/>
        </w:rPr>
        <w:t>‍</w:t>
      </w:r>
      <w:r>
        <w:rPr>
          <w:rFonts w:cs="Traditional Arabic"/>
          <w:rtl/>
        </w:rPr>
        <w:t>) ، وَقِيْلَ ( 29 ) ، توفي سنة ( 94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عَلَى الصَّحِيْح . </w:t>
      </w:r>
    </w:p>
    <w:p w:rsidR="00AD7E98" w:rsidRDefault="00AD7E98" w:rsidP="00AD7E98">
      <w:pPr>
        <w:pStyle w:val="a3"/>
        <w:ind w:left="281"/>
        <w:jc w:val="lowKashida"/>
        <w:rPr>
          <w:rFonts w:cs="Traditional Arabic"/>
          <w:rtl/>
        </w:rPr>
      </w:pPr>
      <w:r>
        <w:rPr>
          <w:rFonts w:cs="Traditional Arabic"/>
          <w:rtl/>
        </w:rPr>
        <w:t>طبقات ابن سعد 5/182 ، وسير أعلام النبلاء 4/421 ، والتقريب ( 4561 ) .</w:t>
      </w:r>
    </w:p>
    <w:p w:rsidR="00AD7E98" w:rsidRDefault="00AD7E98" w:rsidP="00AD7E98">
      <w:pPr>
        <w:pStyle w:val="a3"/>
        <w:ind w:left="281"/>
        <w:jc w:val="lowKashida"/>
        <w:rPr>
          <w:rtl/>
        </w:rPr>
      </w:pPr>
      <w:r>
        <w:rPr>
          <w:rFonts w:cs="Traditional Arabic"/>
          <w:rtl/>
        </w:rPr>
        <w:t>والرواية عَنْهُ في : المغني 2/158 ، والمجموع 4/558 .</w:t>
      </w:r>
    </w:p>
  </w:footnote>
  <w:footnote w:id="77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المغني 2/158 ، والمجموع 4/558 .</w:t>
      </w:r>
    </w:p>
  </w:footnote>
  <w:footnote w:id="78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المصادر السابقة . وانظر : الحاوي الكبير 3/50 .</w:t>
      </w:r>
    </w:p>
  </w:footnote>
  <w:footnote w:id="79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المدونة الكبرى 1/147، والاستذكار 2/33، والمغني 2/158، والمجموع 4/558  .</w:t>
      </w:r>
    </w:p>
  </w:footnote>
  <w:footnote w:id="80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الاستذكار 2/33 ، والمجموع 4/558 .</w:t>
      </w:r>
    </w:p>
  </w:footnote>
  <w:footnote w:id="81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الحاوي الكبير 3/50 ، والاستذكار 2/33 ، والمغني 2/158 ، والمجموع 4/558 .</w:t>
      </w:r>
    </w:p>
  </w:footnote>
  <w:footnote w:id="82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الاستذكار 2/33 ، والمغني 2/158 ، والمجموع 4/558 .</w:t>
      </w:r>
    </w:p>
  </w:footnote>
  <w:footnote w:id="83">
    <w:p w:rsidR="00AD7E98" w:rsidRDefault="00AD7E98" w:rsidP="00AD7E98">
      <w:pPr>
        <w:pStyle w:val="a3"/>
        <w:ind w:left="281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إبراهيم بن خالد بن أبي اليمان الكلبي البغدادي ، أَبُو ثور ، ويكنى أَيْضاً أبا عَبْد الله، وَكَانَ إماماً فقيهاً ، وثقةً مأموناً ، صاحب الشَّافِعِيّ ، ولد سنة ( 170 ه</w:t>
      </w:r>
      <w:r>
        <w:rPr>
          <w:rFonts w:cs="Traditional Arabic"/>
        </w:rPr>
        <w:t>‍</w:t>
      </w:r>
      <w:r>
        <w:rPr>
          <w:rFonts w:cs="Traditional Arabic"/>
          <w:rtl/>
        </w:rPr>
        <w:t>) ، ومات سنة ( 240 ه</w:t>
      </w:r>
      <w:r>
        <w:rPr>
          <w:rFonts w:cs="Traditional Arabic"/>
        </w:rPr>
        <w:t>‍</w:t>
      </w:r>
      <w:r>
        <w:rPr>
          <w:rFonts w:cs="Traditional Arabic"/>
          <w:rtl/>
        </w:rPr>
        <w:t xml:space="preserve">) . </w:t>
      </w:r>
    </w:p>
    <w:p w:rsidR="00AD7E98" w:rsidRDefault="00AD7E98" w:rsidP="00AD7E98">
      <w:pPr>
        <w:pStyle w:val="a3"/>
        <w:ind w:left="281"/>
        <w:jc w:val="lowKashida"/>
        <w:rPr>
          <w:rFonts w:cs="Traditional Arabic"/>
          <w:rtl/>
        </w:rPr>
      </w:pPr>
      <w:r>
        <w:rPr>
          <w:rFonts w:cs="Traditional Arabic"/>
          <w:rtl/>
        </w:rPr>
        <w:t>تاريخ بغداد 6/56 ، و سير أعلام النبلاء 12/72 ، والتقريب ( 72 ) .</w:t>
      </w:r>
    </w:p>
    <w:p w:rsidR="00AD7E98" w:rsidRDefault="00AD7E98" w:rsidP="00AD7E98">
      <w:pPr>
        <w:pStyle w:val="a3"/>
        <w:ind w:left="281"/>
        <w:jc w:val="lowKashida"/>
        <w:rPr>
          <w:rtl/>
        </w:rPr>
      </w:pPr>
      <w:r>
        <w:rPr>
          <w:rFonts w:cs="Traditional Arabic"/>
          <w:rtl/>
        </w:rPr>
        <w:t>وانظر : الاستذكار 2/33 ، والمغني 2/158 ، والمجموع 4/558 .</w:t>
      </w:r>
    </w:p>
  </w:footnote>
  <w:footnote w:id="84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مختصر الخرقي : 35 ، ودليل الطالب : 53 . وانظر : الحاوي الكبير 3/50 ، والاستذكار 2/33 ، والمجموع 4/558 .</w:t>
      </w:r>
    </w:p>
  </w:footnote>
  <w:footnote w:id="85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هُوَ الإمام الفقيه أبو الهذيل زفر بن الهذيل بن قيس بن سلم العنبري: صدوق، ولد سنة (110ه</w:t>
      </w:r>
      <w:r>
        <w:rPr>
          <w:rFonts w:cs="Traditional Arabic"/>
        </w:rPr>
        <w:t>‍</w:t>
      </w:r>
      <w:r>
        <w:rPr>
          <w:rFonts w:cs="Traditional Arabic"/>
          <w:rtl/>
        </w:rPr>
        <w:t>)، وتوفي سنة (158 ه</w:t>
      </w:r>
      <w:r>
        <w:rPr>
          <w:rFonts w:cs="Traditional Arabic"/>
        </w:rPr>
        <w:t>‍</w:t>
      </w:r>
      <w:r>
        <w:rPr>
          <w:rFonts w:cs="Traditional Arabic"/>
          <w:rtl/>
        </w:rPr>
        <w:t>). سير أعلام النبلاء 8/38 و39 ، وميزان الاعتدال (2867) ، وشذرات الذهب1/243.</w:t>
      </w:r>
    </w:p>
  </w:footnote>
  <w:footnote w:id="86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الحاوي الكبير 3/50 ، والاستذكار 2/33 .</w:t>
      </w:r>
    </w:p>
  </w:footnote>
  <w:footnote w:id="87">
    <w:p w:rsidR="00AD7E98" w:rsidRDefault="00AD7E98" w:rsidP="00AD7E98">
      <w:pPr>
        <w:pStyle w:val="a3"/>
        <w:ind w:left="281" w:hanging="281"/>
        <w:jc w:val="lowKashida"/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الهداية 1/84 ، وشرح فتح القدير 1/419–420. وانظر: الحاوي الكبير 3/50،والاستذكار 2/33.</w:t>
      </w:r>
    </w:p>
  </w:footnote>
  <w:footnote w:id="88">
    <w:p w:rsidR="00AD7E98" w:rsidRDefault="00AD7E98" w:rsidP="00AD7E98">
      <w:pPr>
        <w:pStyle w:val="a3"/>
        <w:ind w:left="281" w:hanging="281"/>
        <w:jc w:val="lowKashida"/>
        <w:rPr>
          <w:rFonts w:cs="Traditional Arabic"/>
        </w:rPr>
      </w:pPr>
      <w:r>
        <w:rPr>
          <w:rStyle w:val="a4"/>
          <w:rFonts w:cs="Traditional Arabic"/>
          <w:rtl/>
        </w:rPr>
        <w:t>(</w:t>
      </w:r>
      <w:r>
        <w:rPr>
          <w:rStyle w:val="a4"/>
          <w:rFonts w:cs="Traditional Arabic"/>
          <w:rtl/>
        </w:rPr>
        <w:footnoteRef/>
      </w:r>
      <w:r>
        <w:rPr>
          <w:rStyle w:val="a4"/>
          <w:rFonts w:cs="Traditional Arabic"/>
          <w:rtl/>
        </w:rPr>
        <w:t>)</w:t>
      </w:r>
      <w:r>
        <w:rPr>
          <w:rFonts w:cs="Traditional Arabic"/>
          <w:rtl/>
        </w:rPr>
        <w:t xml:space="preserve"> مسائل الإمام أحمد ( رِوَايَة عَبْد الله ) 2/409-410 ( 579 ) . وانظر: مسائل ابن هانئ 1/89-90، والاستذكار 2/33 .</w:t>
      </w:r>
    </w:p>
    <w:p w:rsidR="00AD7E98" w:rsidRDefault="00AD7E98" w:rsidP="00AD7E98">
      <w:pPr>
        <w:pStyle w:val="a3"/>
        <w:ind w:left="281" w:hanging="281"/>
        <w:jc w:val="lowKashida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3872"/>
    <w:multiLevelType w:val="singleLevel"/>
    <w:tmpl w:val="1D96680E"/>
    <w:lvl w:ilvl="0">
      <w:start w:val="2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">
    <w:nsid w:val="6DB91590"/>
    <w:multiLevelType w:val="singleLevel"/>
    <w:tmpl w:val="1BD8ABCA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">
    <w:nsid w:val="73252F2A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num w:numId="1">
    <w:abstractNumId w:val="1"/>
    <w:lvlOverride w:ilvl="0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98"/>
    <w:rsid w:val="0089082F"/>
    <w:rsid w:val="008F0BA4"/>
    <w:rsid w:val="00A85B3D"/>
    <w:rsid w:val="00A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98"/>
    <w:pPr>
      <w:bidi/>
      <w:spacing w:after="0" w:line="240" w:lineRule="auto"/>
    </w:pPr>
    <w:rPr>
      <w:rFonts w:ascii="Times New Roman" w:eastAsia="Times New Roman" w:hAnsi="Times New Roman" w:cs="Simplified Arabic"/>
      <w:sz w:val="2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autoRedefine/>
    <w:uiPriority w:val="99"/>
    <w:semiHidden/>
    <w:unhideWhenUsed/>
    <w:rsid w:val="00AD7E98"/>
    <w:rPr>
      <w:szCs w:val="26"/>
    </w:rPr>
  </w:style>
  <w:style w:type="character" w:customStyle="1" w:styleId="Char">
    <w:name w:val="نص حاشية سفلية Char"/>
    <w:basedOn w:val="a0"/>
    <w:link w:val="a3"/>
    <w:uiPriority w:val="99"/>
    <w:semiHidden/>
    <w:rsid w:val="00AD7E98"/>
    <w:rPr>
      <w:rFonts w:ascii="Times New Roman" w:eastAsia="Times New Roman" w:hAnsi="Times New Roman" w:cs="Simplified Arabic"/>
      <w:sz w:val="20"/>
      <w:szCs w:val="26"/>
    </w:rPr>
  </w:style>
  <w:style w:type="character" w:styleId="a4">
    <w:name w:val="footnote reference"/>
    <w:basedOn w:val="a0"/>
    <w:uiPriority w:val="99"/>
    <w:semiHidden/>
    <w:unhideWhenUsed/>
    <w:rsid w:val="00AD7E98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98"/>
    <w:pPr>
      <w:bidi/>
      <w:spacing w:after="0" w:line="240" w:lineRule="auto"/>
    </w:pPr>
    <w:rPr>
      <w:rFonts w:ascii="Times New Roman" w:eastAsia="Times New Roman" w:hAnsi="Times New Roman" w:cs="Simplified Arabic"/>
      <w:sz w:val="2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autoRedefine/>
    <w:uiPriority w:val="99"/>
    <w:semiHidden/>
    <w:unhideWhenUsed/>
    <w:rsid w:val="00AD7E98"/>
    <w:rPr>
      <w:szCs w:val="26"/>
    </w:rPr>
  </w:style>
  <w:style w:type="character" w:customStyle="1" w:styleId="Char">
    <w:name w:val="نص حاشية سفلية Char"/>
    <w:basedOn w:val="a0"/>
    <w:link w:val="a3"/>
    <w:uiPriority w:val="99"/>
    <w:semiHidden/>
    <w:rsid w:val="00AD7E98"/>
    <w:rPr>
      <w:rFonts w:ascii="Times New Roman" w:eastAsia="Times New Roman" w:hAnsi="Times New Roman" w:cs="Simplified Arabic"/>
      <w:sz w:val="20"/>
      <w:szCs w:val="26"/>
    </w:rPr>
  </w:style>
  <w:style w:type="character" w:styleId="a4">
    <w:name w:val="footnote reference"/>
    <w:basedOn w:val="a0"/>
    <w:uiPriority w:val="99"/>
    <w:semiHidden/>
    <w:unhideWhenUsed/>
    <w:rsid w:val="00AD7E9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8993-731F-4309-8B38-9045DD8B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2019-11-15T20:55:00Z</dcterms:created>
  <dcterms:modified xsi:type="dcterms:W3CDTF">2019-11-15T20:56:00Z</dcterms:modified>
</cp:coreProperties>
</file>